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3D7F4C">
        <w:trPr>
          <w:cantSplit/>
        </w:trPr>
        <w:tc>
          <w:tcPr>
            <w:tcW w:w="1191" w:type="dxa"/>
            <w:vMerge w:val="restart"/>
            <w:vAlign w:val="center"/>
          </w:tcPr>
          <w:p w14:paraId="7B349B25" w14:textId="77777777" w:rsidR="006C4954" w:rsidRPr="00B032FC" w:rsidRDefault="006C4954" w:rsidP="003D7F4C">
            <w:pPr>
              <w:spacing w:before="0"/>
              <w:jc w:val="cente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pPr>
              <w:rPr>
                <w:sz w:val="16"/>
                <w:szCs w:val="16"/>
              </w:rPr>
            </w:pPr>
            <w:r w:rsidRPr="00B032FC">
              <w:rPr>
                <w:sz w:val="16"/>
                <w:szCs w:val="16"/>
              </w:rPr>
              <w:t>INTERNATIONAL TELECOMMUNICATION UNION</w:t>
            </w:r>
          </w:p>
          <w:p w14:paraId="66949C77" w14:textId="77777777" w:rsidR="006C4954" w:rsidRPr="00B032FC" w:rsidRDefault="006C4954">
            <w:pPr>
              <w:rPr>
                <w:b/>
                <w:bCs/>
                <w:sz w:val="26"/>
                <w:szCs w:val="26"/>
              </w:rPr>
            </w:pPr>
            <w:r w:rsidRPr="00B032FC">
              <w:rPr>
                <w:b/>
                <w:bCs/>
                <w:sz w:val="26"/>
                <w:szCs w:val="26"/>
              </w:rPr>
              <w:t>TELECOMMUNICATION</w:t>
            </w:r>
            <w:r w:rsidRPr="00B032FC">
              <w:rPr>
                <w:b/>
                <w:bCs/>
                <w:sz w:val="26"/>
                <w:szCs w:val="26"/>
              </w:rPr>
              <w:br/>
              <w:t>STANDARDIZATION SECTOR</w:t>
            </w:r>
          </w:p>
          <w:p w14:paraId="6E437751" w14:textId="4DA31BAA" w:rsidR="006C4954" w:rsidRPr="00B032FC" w:rsidRDefault="006C4954">
            <w:pPr>
              <w:rPr>
                <w:sz w:val="20"/>
              </w:rPr>
            </w:pPr>
            <w:r w:rsidRPr="00B032FC">
              <w:rPr>
                <w:sz w:val="20"/>
              </w:rPr>
              <w:t xml:space="preserve">STUDY PERIOD </w:t>
            </w:r>
            <w:bookmarkStart w:id="5" w:name="dstudyperiod"/>
            <w:r w:rsidRPr="00B032FC">
              <w:rPr>
                <w:sz w:val="20"/>
              </w:rPr>
              <w:t>202</w:t>
            </w:r>
            <w:r w:rsidR="008E4886">
              <w:rPr>
                <w:sz w:val="20"/>
              </w:rPr>
              <w:t>5</w:t>
            </w:r>
            <w:r w:rsidRPr="00B032FC">
              <w:rPr>
                <w:sz w:val="20"/>
              </w:rPr>
              <w:t>-</w:t>
            </w:r>
            <w:bookmarkEnd w:id="5"/>
            <w:r w:rsidRPr="00B032FC">
              <w:rPr>
                <w:sz w:val="20"/>
              </w:rPr>
              <w:t>202</w:t>
            </w:r>
            <w:r w:rsidR="008E4886">
              <w:rPr>
                <w:sz w:val="20"/>
              </w:rPr>
              <w:t>8</w:t>
            </w:r>
          </w:p>
        </w:tc>
        <w:tc>
          <w:tcPr>
            <w:tcW w:w="4681" w:type="dxa"/>
            <w:vAlign w:val="center"/>
          </w:tcPr>
          <w:p w14:paraId="2D454275" w14:textId="4625231F" w:rsidR="006C4954" w:rsidRPr="00B032FC" w:rsidRDefault="006C4954" w:rsidP="003D7F4C">
            <w:pPr>
              <w:pStyle w:val="Docnumber"/>
            </w:pPr>
            <w:r w:rsidRPr="00B032FC">
              <w:t>TSAG-</w:t>
            </w:r>
            <w:r w:rsidRPr="0067584E">
              <w:t>TD</w:t>
            </w:r>
            <w:r w:rsidR="005F1D89">
              <w:t>9</w:t>
            </w:r>
          </w:p>
        </w:tc>
      </w:tr>
      <w:tr w:rsidR="006C4954" w:rsidRPr="00B032FC" w14:paraId="1AEF5E9B" w14:textId="77777777">
        <w:trPr>
          <w:cantSplit/>
        </w:trPr>
        <w:tc>
          <w:tcPr>
            <w:tcW w:w="1191" w:type="dxa"/>
            <w:vMerge/>
          </w:tcPr>
          <w:p w14:paraId="5FDF0F44" w14:textId="77777777" w:rsidR="006C4954" w:rsidRPr="00B032FC" w:rsidRDefault="006C4954">
            <w:pPr>
              <w:rPr>
                <w:smallCaps/>
                <w:sz w:val="20"/>
              </w:rPr>
            </w:pPr>
            <w:bookmarkStart w:id="6" w:name="dsg" w:colFirst="2" w:colLast="2"/>
            <w:bookmarkEnd w:id="0"/>
          </w:p>
        </w:tc>
        <w:tc>
          <w:tcPr>
            <w:tcW w:w="4051" w:type="dxa"/>
            <w:gridSpan w:val="3"/>
            <w:vMerge/>
          </w:tcPr>
          <w:p w14:paraId="0B597A66" w14:textId="77777777" w:rsidR="006C4954" w:rsidRPr="00B032FC" w:rsidRDefault="006C4954">
            <w:pPr>
              <w:rPr>
                <w:smallCaps/>
                <w:sz w:val="20"/>
              </w:rPr>
            </w:pPr>
          </w:p>
        </w:tc>
        <w:tc>
          <w:tcPr>
            <w:tcW w:w="4681" w:type="dxa"/>
          </w:tcPr>
          <w:p w14:paraId="02B9549B" w14:textId="77777777" w:rsidR="006C4954" w:rsidRPr="00B032FC" w:rsidRDefault="006C4954" w:rsidP="003D7F4C">
            <w:pPr>
              <w:pStyle w:val="TSBHeaderRight14"/>
            </w:pPr>
            <w:r w:rsidRPr="00B032FC">
              <w:t>TSAG</w:t>
            </w:r>
          </w:p>
        </w:tc>
      </w:tr>
      <w:bookmarkEnd w:id="6"/>
      <w:tr w:rsidR="006C4954" w:rsidRPr="00B032FC" w14:paraId="07D1B0C5" w14:textId="77777777">
        <w:trPr>
          <w:cantSplit/>
        </w:trPr>
        <w:tc>
          <w:tcPr>
            <w:tcW w:w="1191" w:type="dxa"/>
            <w:vMerge/>
            <w:tcBorders>
              <w:bottom w:val="single" w:sz="12" w:space="0" w:color="auto"/>
            </w:tcBorders>
          </w:tcPr>
          <w:p w14:paraId="6C0D1ECC" w14:textId="77777777" w:rsidR="006C4954" w:rsidRPr="00B032FC" w:rsidRDefault="006C4954">
            <w:pPr>
              <w:rPr>
                <w:b/>
                <w:bCs/>
                <w:sz w:val="26"/>
              </w:rPr>
            </w:pPr>
          </w:p>
        </w:tc>
        <w:tc>
          <w:tcPr>
            <w:tcW w:w="4051" w:type="dxa"/>
            <w:gridSpan w:val="3"/>
            <w:vMerge/>
            <w:tcBorders>
              <w:bottom w:val="single" w:sz="12" w:space="0" w:color="auto"/>
            </w:tcBorders>
          </w:tcPr>
          <w:p w14:paraId="4E637BAF" w14:textId="77777777" w:rsidR="006C4954" w:rsidRPr="00B032FC" w:rsidRDefault="006C4954">
            <w:pPr>
              <w:rPr>
                <w:b/>
                <w:bCs/>
                <w:sz w:val="26"/>
              </w:rPr>
            </w:pPr>
          </w:p>
        </w:tc>
        <w:tc>
          <w:tcPr>
            <w:tcW w:w="4681" w:type="dxa"/>
            <w:tcBorders>
              <w:bottom w:val="single" w:sz="12" w:space="0" w:color="auto"/>
            </w:tcBorders>
            <w:vAlign w:val="center"/>
          </w:tcPr>
          <w:p w14:paraId="598CC0EA" w14:textId="77777777" w:rsidR="006C4954" w:rsidRPr="00B032FC" w:rsidRDefault="006C4954" w:rsidP="003D7F4C">
            <w:pPr>
              <w:pStyle w:val="TSBHeaderRight14"/>
            </w:pPr>
            <w:r w:rsidRPr="00B032FC">
              <w:t>Original: English</w:t>
            </w:r>
          </w:p>
        </w:tc>
      </w:tr>
      <w:tr w:rsidR="006C4954" w:rsidRPr="00B032FC" w14:paraId="09808F03" w14:textId="77777777">
        <w:trPr>
          <w:cantSplit/>
        </w:trPr>
        <w:tc>
          <w:tcPr>
            <w:tcW w:w="1617" w:type="dxa"/>
            <w:gridSpan w:val="3"/>
          </w:tcPr>
          <w:p w14:paraId="12772E4A" w14:textId="58D682D4" w:rsidR="006C4954" w:rsidRPr="00B032FC" w:rsidRDefault="006C4954">
            <w:pPr>
              <w:rPr>
                <w:b/>
                <w:bCs/>
              </w:rPr>
            </w:pPr>
            <w:bookmarkStart w:id="7" w:name="dbluepink" w:colFirst="1" w:colLast="1"/>
            <w:bookmarkStart w:id="8" w:name="dmeeting" w:colFirst="2" w:colLast="2"/>
          </w:p>
        </w:tc>
        <w:tc>
          <w:tcPr>
            <w:tcW w:w="3625" w:type="dxa"/>
          </w:tcPr>
          <w:p w14:paraId="0137939F" w14:textId="3D90032C" w:rsidR="006C4954" w:rsidRPr="00B032FC" w:rsidRDefault="006C4954" w:rsidP="003D7F4C">
            <w:pPr>
              <w:pStyle w:val="TSBHeaderQuestion"/>
            </w:pPr>
          </w:p>
        </w:tc>
        <w:tc>
          <w:tcPr>
            <w:tcW w:w="4681" w:type="dxa"/>
          </w:tcPr>
          <w:p w14:paraId="4C26D9DB" w14:textId="33C1A204" w:rsidR="006C4954" w:rsidRPr="00B032FC" w:rsidRDefault="008E4886" w:rsidP="003D7F4C">
            <w:pPr>
              <w:pStyle w:val="VenueDate"/>
            </w:pPr>
            <w:r w:rsidRPr="008E4886">
              <w:t>Geneva, 26-30 May 2025</w:t>
            </w:r>
          </w:p>
        </w:tc>
      </w:tr>
      <w:tr w:rsidR="006C4954" w:rsidRPr="00B032FC" w14:paraId="75F91FD9" w14:textId="77777777">
        <w:trPr>
          <w:cantSplit/>
        </w:trPr>
        <w:tc>
          <w:tcPr>
            <w:tcW w:w="9923" w:type="dxa"/>
            <w:gridSpan w:val="5"/>
          </w:tcPr>
          <w:p w14:paraId="23FB2CF9" w14:textId="77777777" w:rsidR="006C4954" w:rsidRPr="00B032FC" w:rsidRDefault="006C4954">
            <w:pPr>
              <w:jc w:val="center"/>
              <w:rPr>
                <w:b/>
                <w:bCs/>
              </w:rPr>
            </w:pPr>
            <w:bookmarkStart w:id="9" w:name="ddoctype" w:colFirst="0" w:colLast="0"/>
            <w:bookmarkEnd w:id="7"/>
            <w:bookmarkEnd w:id="8"/>
            <w:r w:rsidRPr="00B032FC">
              <w:rPr>
                <w:b/>
                <w:bCs/>
              </w:rPr>
              <w:t>TD</w:t>
            </w:r>
          </w:p>
        </w:tc>
      </w:tr>
      <w:tr w:rsidR="006C4954" w:rsidRPr="00B032FC" w14:paraId="4EF769B9" w14:textId="77777777">
        <w:trPr>
          <w:cantSplit/>
        </w:trPr>
        <w:tc>
          <w:tcPr>
            <w:tcW w:w="1617" w:type="dxa"/>
            <w:gridSpan w:val="3"/>
          </w:tcPr>
          <w:p w14:paraId="7147CE67" w14:textId="77777777" w:rsidR="006C4954" w:rsidRPr="00B032FC" w:rsidRDefault="006C4954">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3D7F4C">
            <w:pPr>
              <w:pStyle w:val="TSBHeaderSource"/>
            </w:pPr>
            <w:r w:rsidRPr="00B032FC">
              <w:t>Director, TSB</w:t>
            </w:r>
          </w:p>
        </w:tc>
      </w:tr>
      <w:tr w:rsidR="006C4954" w:rsidRPr="00B032FC" w14:paraId="2E5BB27B" w14:textId="77777777">
        <w:trPr>
          <w:cantSplit/>
        </w:trPr>
        <w:tc>
          <w:tcPr>
            <w:tcW w:w="1617" w:type="dxa"/>
            <w:gridSpan w:val="3"/>
          </w:tcPr>
          <w:p w14:paraId="049FACF6" w14:textId="77777777" w:rsidR="006C4954" w:rsidRPr="00B032FC" w:rsidRDefault="006C4954">
            <w:bookmarkStart w:id="11" w:name="dtitle1" w:colFirst="1" w:colLast="1"/>
            <w:bookmarkEnd w:id="10"/>
            <w:r w:rsidRPr="00B032FC">
              <w:rPr>
                <w:b/>
                <w:bCs/>
              </w:rPr>
              <w:t>Title:</w:t>
            </w:r>
          </w:p>
        </w:tc>
        <w:tc>
          <w:tcPr>
            <w:tcW w:w="8306" w:type="dxa"/>
            <w:gridSpan w:val="2"/>
          </w:tcPr>
          <w:p w14:paraId="7CBB092B" w14:textId="73A979D8" w:rsidR="006C4954" w:rsidRPr="00B032FC" w:rsidRDefault="006C4954" w:rsidP="003D7F4C">
            <w:pPr>
              <w:pStyle w:val="TSBHeaderTitle"/>
            </w:pPr>
            <w:bookmarkStart w:id="12" w:name="_Hlk193281436"/>
            <w:r w:rsidRPr="00B032FC">
              <w:t xml:space="preserve">Report of activities in ITU-T (from </w:t>
            </w:r>
            <w:r w:rsidR="00334A3B">
              <w:t>July</w:t>
            </w:r>
            <w:r w:rsidR="00334A3B" w:rsidRPr="00235706">
              <w:t xml:space="preserve"> 202</w:t>
            </w:r>
            <w:r w:rsidR="00334A3B">
              <w:t>4</w:t>
            </w:r>
            <w:r w:rsidR="003B5B63">
              <w:t xml:space="preserve"> </w:t>
            </w:r>
            <w:r w:rsidR="00FA6AA4">
              <w:t>to</w:t>
            </w:r>
            <w:r w:rsidR="003B5B63">
              <w:t xml:space="preserve"> </w:t>
            </w:r>
            <w:r w:rsidR="00334A3B">
              <w:t>May 2025</w:t>
            </w:r>
            <w:r w:rsidRPr="00B032FC">
              <w:t>)</w:t>
            </w:r>
            <w:bookmarkEnd w:id="12"/>
          </w:p>
        </w:tc>
      </w:tr>
      <w:bookmarkEnd w:id="1"/>
      <w:bookmarkEnd w:id="11"/>
      <w:tr w:rsidR="006C4954" w:rsidRPr="00F238F5" w14:paraId="263AEC46" w14:textId="77777777">
        <w:trPr>
          <w:cantSplit/>
        </w:trPr>
        <w:tc>
          <w:tcPr>
            <w:tcW w:w="1606" w:type="dxa"/>
            <w:gridSpan w:val="2"/>
            <w:tcBorders>
              <w:top w:val="single" w:sz="8" w:space="0" w:color="auto"/>
              <w:bottom w:val="single" w:sz="8" w:space="0" w:color="auto"/>
            </w:tcBorders>
          </w:tcPr>
          <w:p w14:paraId="6E7EFAD5" w14:textId="77777777" w:rsidR="006C4954" w:rsidRPr="00B032FC" w:rsidRDefault="006C4954">
            <w:pPr>
              <w:rPr>
                <w:b/>
                <w:bCs/>
              </w:rPr>
            </w:pPr>
            <w:r w:rsidRPr="00B032FC">
              <w:rPr>
                <w:b/>
                <w:bCs/>
              </w:rPr>
              <w:t>Contact:</w:t>
            </w:r>
          </w:p>
        </w:tc>
        <w:tc>
          <w:tcPr>
            <w:tcW w:w="3636" w:type="dxa"/>
            <w:gridSpan w:val="2"/>
            <w:tcBorders>
              <w:top w:val="single" w:sz="8" w:space="0" w:color="auto"/>
              <w:bottom w:val="single" w:sz="8" w:space="0" w:color="auto"/>
            </w:tcBorders>
          </w:tcPr>
          <w:p w14:paraId="1869B903" w14:textId="209ACC0D" w:rsidR="006C4954" w:rsidRPr="00B032FC" w:rsidRDefault="008E4886">
            <w:r>
              <w:t>TSB</w:t>
            </w:r>
          </w:p>
        </w:tc>
        <w:tc>
          <w:tcPr>
            <w:tcW w:w="4681" w:type="dxa"/>
            <w:tcBorders>
              <w:top w:val="single" w:sz="8" w:space="0" w:color="auto"/>
              <w:bottom w:val="single" w:sz="8" w:space="0" w:color="auto"/>
            </w:tcBorders>
          </w:tcPr>
          <w:p w14:paraId="2AEB76D7" w14:textId="69ABE6C7" w:rsidR="006C4954" w:rsidRPr="00F23712" w:rsidRDefault="006C4954">
            <w:pPr>
              <w:spacing w:after="40"/>
              <w:rPr>
                <w:lang w:val="fr-FR"/>
              </w:rPr>
            </w:pPr>
            <w:proofErr w:type="gramStart"/>
            <w:r w:rsidRPr="00F23712">
              <w:rPr>
                <w:lang w:val="fr-FR"/>
              </w:rPr>
              <w:t>E-mail:</w:t>
            </w:r>
            <w:proofErr w:type="gramEnd"/>
            <w:r w:rsidRPr="00F23712">
              <w:rPr>
                <w:lang w:val="fr-FR"/>
              </w:rPr>
              <w:t xml:space="preserve"> </w:t>
            </w:r>
            <w:hyperlink r:id="rId12" w:history="1">
              <w:r w:rsidR="008E4886" w:rsidRPr="00F23712">
                <w:rPr>
                  <w:rStyle w:val="Hyperlink"/>
                  <w:lang w:val="fr-FR"/>
                </w:rPr>
                <w:t>tsbtsag@itu.int</w:t>
              </w:r>
            </w:hyperlink>
            <w:r w:rsidR="008E4886" w:rsidRPr="00F23712">
              <w:rPr>
                <w:lang w:val="fr-FR"/>
              </w:rPr>
              <w:t xml:space="preserve"> </w:t>
            </w:r>
          </w:p>
        </w:tc>
      </w:tr>
    </w:tbl>
    <w:p w14:paraId="3D870EEC" w14:textId="77777777" w:rsidR="006C4954" w:rsidRPr="00F23712"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trPr>
          <w:cantSplit/>
        </w:trPr>
        <w:tc>
          <w:tcPr>
            <w:tcW w:w="1607" w:type="dxa"/>
          </w:tcPr>
          <w:p w14:paraId="370B0D21" w14:textId="77777777" w:rsidR="006C4954" w:rsidRPr="00B032FC" w:rsidRDefault="006C4954">
            <w:pPr>
              <w:rPr>
                <w:b/>
                <w:bCs/>
              </w:rPr>
            </w:pPr>
            <w:r w:rsidRPr="00B032FC">
              <w:rPr>
                <w:b/>
                <w:bCs/>
              </w:rPr>
              <w:t>Abstract:</w:t>
            </w:r>
          </w:p>
        </w:tc>
        <w:tc>
          <w:tcPr>
            <w:tcW w:w="8316" w:type="dxa"/>
          </w:tcPr>
          <w:p w14:paraId="3E038B92" w14:textId="3CBE9362" w:rsidR="006C4954" w:rsidRPr="00B032FC" w:rsidRDefault="00CD3D6C" w:rsidP="003D7F4C">
            <w:pPr>
              <w:pStyle w:val="TSBHeaderSummary"/>
            </w:pPr>
            <w:r w:rsidRPr="00235706" w:rsidDel="0033393D">
              <w:t xml:space="preserve">This report </w:t>
            </w:r>
            <w:r w:rsidRPr="00235706">
              <w:t xml:space="preserve">summarizes TSB facilitation of ITU-T activities from </w:t>
            </w:r>
            <w:r w:rsidR="006A405B">
              <w:t>July</w:t>
            </w:r>
            <w:r w:rsidR="00334A3B">
              <w:t xml:space="preserve"> </w:t>
            </w:r>
            <w:r w:rsidR="00FA6AA4">
              <w:t>202</w:t>
            </w:r>
            <w:r w:rsidR="006A405B">
              <w:t>4</w:t>
            </w:r>
            <w:r w:rsidR="00334A3B">
              <w:t xml:space="preserve"> to May 2025</w:t>
            </w:r>
            <w:r w:rsidR="00FA6AA4">
              <w:t>.</w:t>
            </w:r>
          </w:p>
        </w:tc>
      </w:tr>
    </w:tbl>
    <w:p w14:paraId="4A52686D" w14:textId="7F4CEAD1" w:rsidR="00231089" w:rsidRPr="00C32576" w:rsidRDefault="00231089" w:rsidP="00FF3E81"/>
    <w:p w14:paraId="28DD5614" w14:textId="723DB609" w:rsidR="00136E7B" w:rsidRPr="003D7F4C" w:rsidRDefault="00136E7B" w:rsidP="00136E7B">
      <w:pPr>
        <w:pageBreakBefore/>
        <w:jc w:val="center"/>
        <w:rPr>
          <w:b/>
          <w:bCs/>
        </w:rPr>
      </w:pPr>
      <w:r w:rsidRPr="003D7F4C">
        <w:rPr>
          <w:b/>
          <w:bCs/>
        </w:rPr>
        <w:lastRenderedPageBreak/>
        <w:t>CONTENTS</w:t>
      </w:r>
    </w:p>
    <w:p w14:paraId="00AFB7E1" w14:textId="5464DABA" w:rsidR="00A859B2" w:rsidRDefault="00136E7B">
      <w:pPr>
        <w:pStyle w:val="TOC1"/>
        <w:rPr>
          <w:rFonts w:asciiTheme="minorHAnsi" w:eastAsiaTheme="minorEastAsia" w:hAnsiTheme="minorHAnsi" w:cstheme="minorBidi"/>
          <w:kern w:val="2"/>
          <w:szCs w:val="24"/>
          <w:lang w:eastAsia="en-GB"/>
          <w14:ligatures w14:val="standardContextual"/>
        </w:rPr>
      </w:pPr>
      <w:r w:rsidRPr="0067584E">
        <w:rPr>
          <w:rFonts w:asciiTheme="majorBidi" w:eastAsia="Malgun Gothic" w:hAnsiTheme="majorBidi" w:cstheme="majorBidi"/>
          <w:noProof w:val="0"/>
          <w:color w:val="2B579A"/>
          <w:highlight w:val="yellow"/>
          <w:shd w:val="clear" w:color="auto" w:fill="E6E6E6"/>
          <w:lang w:eastAsia="ko-KR"/>
        </w:rPr>
        <w:fldChar w:fldCharType="begin"/>
      </w:r>
      <w:r w:rsidRPr="0067584E">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67584E">
        <w:rPr>
          <w:rFonts w:asciiTheme="majorBidi" w:eastAsia="Malgun Gothic" w:hAnsiTheme="majorBidi" w:cstheme="majorBidi"/>
          <w:noProof w:val="0"/>
          <w:color w:val="2B579A"/>
          <w:highlight w:val="yellow"/>
          <w:shd w:val="clear" w:color="auto" w:fill="E6E6E6"/>
          <w:lang w:eastAsia="ko-KR"/>
        </w:rPr>
        <w:fldChar w:fldCharType="separate"/>
      </w:r>
      <w:hyperlink w:anchor="_Toc198549031" w:history="1">
        <w:r w:rsidR="00A859B2" w:rsidRPr="00F416B8">
          <w:rPr>
            <w:rStyle w:val="Hyperlink"/>
          </w:rPr>
          <w:t>Резюме</w:t>
        </w:r>
        <w:r w:rsidR="00A859B2">
          <w:rPr>
            <w:rStyle w:val="Hyperlink"/>
          </w:rPr>
          <w:tab/>
        </w:r>
        <w:r w:rsidR="00A859B2">
          <w:rPr>
            <w:webHidden/>
          </w:rPr>
          <w:tab/>
        </w:r>
        <w:r w:rsidR="00A859B2">
          <w:rPr>
            <w:webHidden/>
          </w:rPr>
          <w:fldChar w:fldCharType="begin"/>
        </w:r>
        <w:r w:rsidR="00A859B2">
          <w:rPr>
            <w:webHidden/>
          </w:rPr>
          <w:instrText xml:space="preserve"> PAGEREF _Toc198549031 \h </w:instrText>
        </w:r>
        <w:r w:rsidR="00A859B2">
          <w:rPr>
            <w:webHidden/>
          </w:rPr>
        </w:r>
        <w:r w:rsidR="00A859B2">
          <w:rPr>
            <w:webHidden/>
          </w:rPr>
          <w:fldChar w:fldCharType="separate"/>
        </w:r>
        <w:r w:rsidR="00A859B2">
          <w:rPr>
            <w:webHidden/>
          </w:rPr>
          <w:t>3</w:t>
        </w:r>
        <w:r w:rsidR="00A859B2">
          <w:rPr>
            <w:webHidden/>
          </w:rPr>
          <w:fldChar w:fldCharType="end"/>
        </w:r>
      </w:hyperlink>
    </w:p>
    <w:p w14:paraId="702DE264" w14:textId="54526A60"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2" w:history="1">
        <w:r w:rsidRPr="00F416B8">
          <w:rPr>
            <w:rStyle w:val="Hyperlink"/>
          </w:rPr>
          <w:t>Annex – Full report of activities in ITU-T</w:t>
        </w:r>
        <w:r>
          <w:rPr>
            <w:webHidden/>
          </w:rPr>
          <w:tab/>
        </w:r>
        <w:r>
          <w:rPr>
            <w:webHidden/>
          </w:rPr>
          <w:fldChar w:fldCharType="begin"/>
        </w:r>
        <w:r>
          <w:rPr>
            <w:webHidden/>
          </w:rPr>
          <w:instrText xml:space="preserve"> PAGEREF _Toc198549032 \h </w:instrText>
        </w:r>
        <w:r>
          <w:rPr>
            <w:webHidden/>
          </w:rPr>
        </w:r>
        <w:r>
          <w:rPr>
            <w:webHidden/>
          </w:rPr>
          <w:fldChar w:fldCharType="separate"/>
        </w:r>
        <w:r>
          <w:rPr>
            <w:webHidden/>
          </w:rPr>
          <w:t>6</w:t>
        </w:r>
        <w:r>
          <w:rPr>
            <w:webHidden/>
          </w:rPr>
          <w:fldChar w:fldCharType="end"/>
        </w:r>
      </w:hyperlink>
    </w:p>
    <w:p w14:paraId="2B530440" w14:textId="4C1DF5E9"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3" w:history="1">
        <w:r w:rsidRPr="00F416B8">
          <w:rPr>
            <w:rStyle w:val="Hyperlink"/>
          </w:rPr>
          <w:t>1</w:t>
        </w:r>
        <w:r>
          <w:rPr>
            <w:rFonts w:asciiTheme="minorHAnsi" w:eastAsiaTheme="minorEastAsia" w:hAnsiTheme="minorHAnsi" w:cstheme="minorBidi"/>
            <w:kern w:val="2"/>
            <w:szCs w:val="24"/>
            <w:lang w:eastAsia="en-GB"/>
            <w14:ligatures w14:val="standardContextual"/>
          </w:rPr>
          <w:tab/>
        </w:r>
        <w:r w:rsidRPr="00F416B8">
          <w:rPr>
            <w:rStyle w:val="Hyperlink"/>
          </w:rPr>
          <w:t>ITU-T study groups</w:t>
        </w:r>
        <w:r>
          <w:rPr>
            <w:webHidden/>
          </w:rPr>
          <w:tab/>
        </w:r>
        <w:r>
          <w:rPr>
            <w:webHidden/>
          </w:rPr>
          <w:fldChar w:fldCharType="begin"/>
        </w:r>
        <w:r>
          <w:rPr>
            <w:webHidden/>
          </w:rPr>
          <w:instrText xml:space="preserve"> PAGEREF _Toc198549033 \h </w:instrText>
        </w:r>
        <w:r>
          <w:rPr>
            <w:webHidden/>
          </w:rPr>
        </w:r>
        <w:r>
          <w:rPr>
            <w:webHidden/>
          </w:rPr>
          <w:fldChar w:fldCharType="separate"/>
        </w:r>
        <w:r>
          <w:rPr>
            <w:webHidden/>
          </w:rPr>
          <w:t>6</w:t>
        </w:r>
        <w:r>
          <w:rPr>
            <w:webHidden/>
          </w:rPr>
          <w:fldChar w:fldCharType="end"/>
        </w:r>
      </w:hyperlink>
    </w:p>
    <w:p w14:paraId="2AD6DC40" w14:textId="6DB7AAC5"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34" w:history="1">
        <w:r w:rsidRPr="00F416B8">
          <w:rPr>
            <w:rStyle w:val="Hyperlink"/>
          </w:rPr>
          <w:t>1.1</w:t>
        </w:r>
        <w:r>
          <w:rPr>
            <w:rFonts w:asciiTheme="minorHAnsi" w:eastAsiaTheme="minorEastAsia" w:hAnsiTheme="minorHAnsi" w:cstheme="minorBidi"/>
            <w:kern w:val="2"/>
            <w:szCs w:val="24"/>
            <w:lang w:eastAsia="en-GB"/>
            <w14:ligatures w14:val="standardContextual"/>
          </w:rPr>
          <w:tab/>
        </w:r>
        <w:r w:rsidRPr="00F416B8">
          <w:rPr>
            <w:rStyle w:val="Hyperlink"/>
          </w:rPr>
          <w:t>Standards approved and study group meetings</w:t>
        </w:r>
        <w:r>
          <w:rPr>
            <w:webHidden/>
          </w:rPr>
          <w:tab/>
        </w:r>
        <w:r>
          <w:rPr>
            <w:webHidden/>
          </w:rPr>
          <w:fldChar w:fldCharType="begin"/>
        </w:r>
        <w:r>
          <w:rPr>
            <w:webHidden/>
          </w:rPr>
          <w:instrText xml:space="preserve"> PAGEREF _Toc198549034 \h </w:instrText>
        </w:r>
        <w:r>
          <w:rPr>
            <w:webHidden/>
          </w:rPr>
        </w:r>
        <w:r>
          <w:rPr>
            <w:webHidden/>
          </w:rPr>
          <w:fldChar w:fldCharType="separate"/>
        </w:r>
        <w:r>
          <w:rPr>
            <w:webHidden/>
          </w:rPr>
          <w:t>6</w:t>
        </w:r>
        <w:r>
          <w:rPr>
            <w:webHidden/>
          </w:rPr>
          <w:fldChar w:fldCharType="end"/>
        </w:r>
      </w:hyperlink>
    </w:p>
    <w:p w14:paraId="0FCC444B" w14:textId="7D763C1A"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35" w:history="1">
        <w:r w:rsidRPr="00F416B8">
          <w:rPr>
            <w:rStyle w:val="Hyperlink"/>
          </w:rPr>
          <w:t>1.2</w:t>
        </w:r>
        <w:r>
          <w:rPr>
            <w:rFonts w:asciiTheme="minorHAnsi" w:eastAsiaTheme="minorEastAsia" w:hAnsiTheme="minorHAnsi" w:cstheme="minorBidi"/>
            <w:kern w:val="2"/>
            <w:szCs w:val="24"/>
            <w:lang w:eastAsia="en-GB"/>
            <w14:ligatures w14:val="standardContextual"/>
          </w:rPr>
          <w:tab/>
        </w:r>
        <w:r w:rsidRPr="00F416B8">
          <w:rPr>
            <w:rStyle w:val="Hyperlink"/>
          </w:rPr>
          <w:t>Non-attendance of vice-chairs</w:t>
        </w:r>
        <w:r>
          <w:rPr>
            <w:webHidden/>
          </w:rPr>
          <w:tab/>
        </w:r>
        <w:r>
          <w:rPr>
            <w:webHidden/>
          </w:rPr>
          <w:fldChar w:fldCharType="begin"/>
        </w:r>
        <w:r>
          <w:rPr>
            <w:webHidden/>
          </w:rPr>
          <w:instrText xml:space="preserve"> PAGEREF _Toc198549035 \h </w:instrText>
        </w:r>
        <w:r>
          <w:rPr>
            <w:webHidden/>
          </w:rPr>
        </w:r>
        <w:r>
          <w:rPr>
            <w:webHidden/>
          </w:rPr>
          <w:fldChar w:fldCharType="separate"/>
        </w:r>
        <w:r>
          <w:rPr>
            <w:webHidden/>
          </w:rPr>
          <w:t>6</w:t>
        </w:r>
        <w:r>
          <w:rPr>
            <w:webHidden/>
          </w:rPr>
          <w:fldChar w:fldCharType="end"/>
        </w:r>
      </w:hyperlink>
    </w:p>
    <w:p w14:paraId="2A6497D6" w14:textId="2A39787A"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6" w:history="1">
        <w:r w:rsidRPr="00F416B8">
          <w:rPr>
            <w:rStyle w:val="Hyperlink"/>
          </w:rPr>
          <w:t>2</w:t>
        </w:r>
        <w:r>
          <w:rPr>
            <w:rFonts w:asciiTheme="minorHAnsi" w:eastAsiaTheme="minorEastAsia" w:hAnsiTheme="minorHAnsi" w:cstheme="minorBidi"/>
            <w:kern w:val="2"/>
            <w:szCs w:val="24"/>
            <w:lang w:eastAsia="en-GB"/>
            <w14:ligatures w14:val="standardContextual"/>
          </w:rPr>
          <w:tab/>
        </w:r>
        <w:r w:rsidRPr="00F416B8">
          <w:rPr>
            <w:rStyle w:val="Hyperlink"/>
          </w:rPr>
          <w:t>ITU-T focus groups</w:t>
        </w:r>
        <w:r>
          <w:rPr>
            <w:webHidden/>
          </w:rPr>
          <w:tab/>
        </w:r>
        <w:r>
          <w:rPr>
            <w:webHidden/>
          </w:rPr>
          <w:fldChar w:fldCharType="begin"/>
        </w:r>
        <w:r>
          <w:rPr>
            <w:webHidden/>
          </w:rPr>
          <w:instrText xml:space="preserve"> PAGEREF _Toc198549036 \h </w:instrText>
        </w:r>
        <w:r>
          <w:rPr>
            <w:webHidden/>
          </w:rPr>
        </w:r>
        <w:r>
          <w:rPr>
            <w:webHidden/>
          </w:rPr>
          <w:fldChar w:fldCharType="separate"/>
        </w:r>
        <w:r>
          <w:rPr>
            <w:webHidden/>
          </w:rPr>
          <w:t>7</w:t>
        </w:r>
        <w:r>
          <w:rPr>
            <w:webHidden/>
          </w:rPr>
          <w:fldChar w:fldCharType="end"/>
        </w:r>
      </w:hyperlink>
    </w:p>
    <w:p w14:paraId="7021B51F" w14:textId="765A8336"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7" w:history="1">
        <w:r w:rsidRPr="00F416B8">
          <w:rPr>
            <w:rStyle w:val="Hyperlink"/>
          </w:rPr>
          <w:t>3</w:t>
        </w:r>
        <w:r>
          <w:rPr>
            <w:rFonts w:asciiTheme="minorHAnsi" w:eastAsiaTheme="minorEastAsia" w:hAnsiTheme="minorHAnsi" w:cstheme="minorBidi"/>
            <w:kern w:val="2"/>
            <w:szCs w:val="24"/>
            <w:lang w:eastAsia="en-GB"/>
            <w14:ligatures w14:val="standardContextual"/>
          </w:rPr>
          <w:tab/>
        </w:r>
        <w:r w:rsidRPr="00F416B8">
          <w:rPr>
            <w:rStyle w:val="Hyperlink"/>
          </w:rPr>
          <w:t>Workshops, symposia and webinars</w:t>
        </w:r>
        <w:r>
          <w:rPr>
            <w:webHidden/>
          </w:rPr>
          <w:tab/>
        </w:r>
        <w:r>
          <w:rPr>
            <w:webHidden/>
          </w:rPr>
          <w:fldChar w:fldCharType="begin"/>
        </w:r>
        <w:r>
          <w:rPr>
            <w:webHidden/>
          </w:rPr>
          <w:instrText xml:space="preserve"> PAGEREF _Toc198549037 \h </w:instrText>
        </w:r>
        <w:r>
          <w:rPr>
            <w:webHidden/>
          </w:rPr>
        </w:r>
        <w:r>
          <w:rPr>
            <w:webHidden/>
          </w:rPr>
          <w:fldChar w:fldCharType="separate"/>
        </w:r>
        <w:r>
          <w:rPr>
            <w:webHidden/>
          </w:rPr>
          <w:t>7</w:t>
        </w:r>
        <w:r>
          <w:rPr>
            <w:webHidden/>
          </w:rPr>
          <w:fldChar w:fldCharType="end"/>
        </w:r>
      </w:hyperlink>
    </w:p>
    <w:p w14:paraId="582E51EF" w14:textId="0D4D0F1A"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8" w:history="1">
        <w:r w:rsidRPr="00F416B8">
          <w:rPr>
            <w:rStyle w:val="Hyperlink"/>
          </w:rPr>
          <w:t>4</w:t>
        </w:r>
        <w:r>
          <w:rPr>
            <w:rFonts w:asciiTheme="minorHAnsi" w:eastAsiaTheme="minorEastAsia" w:hAnsiTheme="minorHAnsi" w:cstheme="minorBidi"/>
            <w:kern w:val="2"/>
            <w:szCs w:val="24"/>
            <w:lang w:eastAsia="en-GB"/>
            <w14:ligatures w14:val="standardContextual"/>
          </w:rPr>
          <w:tab/>
        </w:r>
        <w:r w:rsidRPr="00F416B8">
          <w:rPr>
            <w:rStyle w:val="Hyperlink"/>
          </w:rPr>
          <w:t>Electronic working methods and virtual meetings</w:t>
        </w:r>
        <w:r>
          <w:rPr>
            <w:webHidden/>
          </w:rPr>
          <w:tab/>
        </w:r>
        <w:r>
          <w:rPr>
            <w:webHidden/>
          </w:rPr>
          <w:fldChar w:fldCharType="begin"/>
        </w:r>
        <w:r>
          <w:rPr>
            <w:webHidden/>
          </w:rPr>
          <w:instrText xml:space="preserve"> PAGEREF _Toc198549038 \h </w:instrText>
        </w:r>
        <w:r>
          <w:rPr>
            <w:webHidden/>
          </w:rPr>
        </w:r>
        <w:r>
          <w:rPr>
            <w:webHidden/>
          </w:rPr>
          <w:fldChar w:fldCharType="separate"/>
        </w:r>
        <w:r>
          <w:rPr>
            <w:webHidden/>
          </w:rPr>
          <w:t>8</w:t>
        </w:r>
        <w:r>
          <w:rPr>
            <w:webHidden/>
          </w:rPr>
          <w:fldChar w:fldCharType="end"/>
        </w:r>
      </w:hyperlink>
    </w:p>
    <w:p w14:paraId="040A186B" w14:textId="6A342C31"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9" w:history="1">
        <w:r w:rsidRPr="00F416B8">
          <w:rPr>
            <w:rStyle w:val="Hyperlink"/>
          </w:rPr>
          <w:t>5</w:t>
        </w:r>
        <w:r>
          <w:rPr>
            <w:rFonts w:asciiTheme="minorHAnsi" w:eastAsiaTheme="minorEastAsia" w:hAnsiTheme="minorHAnsi" w:cstheme="minorBidi"/>
            <w:kern w:val="2"/>
            <w:szCs w:val="24"/>
            <w:lang w:eastAsia="en-GB"/>
            <w14:ligatures w14:val="standardContextual"/>
          </w:rPr>
          <w:tab/>
        </w:r>
        <w:r w:rsidRPr="00F416B8">
          <w:rPr>
            <w:rStyle w:val="Hyperlink"/>
          </w:rPr>
          <w:t>Updates on collaboration initiatives</w:t>
        </w:r>
        <w:r>
          <w:rPr>
            <w:webHidden/>
          </w:rPr>
          <w:tab/>
        </w:r>
        <w:r>
          <w:rPr>
            <w:webHidden/>
          </w:rPr>
          <w:fldChar w:fldCharType="begin"/>
        </w:r>
        <w:r>
          <w:rPr>
            <w:webHidden/>
          </w:rPr>
          <w:instrText xml:space="preserve"> PAGEREF _Toc198549039 \h </w:instrText>
        </w:r>
        <w:r>
          <w:rPr>
            <w:webHidden/>
          </w:rPr>
        </w:r>
        <w:r>
          <w:rPr>
            <w:webHidden/>
          </w:rPr>
          <w:fldChar w:fldCharType="separate"/>
        </w:r>
        <w:r>
          <w:rPr>
            <w:webHidden/>
          </w:rPr>
          <w:t>8</w:t>
        </w:r>
        <w:r>
          <w:rPr>
            <w:webHidden/>
          </w:rPr>
          <w:fldChar w:fldCharType="end"/>
        </w:r>
      </w:hyperlink>
    </w:p>
    <w:p w14:paraId="12576524" w14:textId="64EA3ECF"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0" w:history="1">
        <w:r w:rsidRPr="00F416B8">
          <w:rPr>
            <w:rStyle w:val="Hyperlink"/>
          </w:rPr>
          <w:t>5.1</w:t>
        </w:r>
        <w:r>
          <w:rPr>
            <w:rFonts w:asciiTheme="minorHAnsi" w:eastAsiaTheme="minorEastAsia" w:hAnsiTheme="minorHAnsi" w:cstheme="minorBidi"/>
            <w:kern w:val="2"/>
            <w:szCs w:val="24"/>
            <w:lang w:eastAsia="en-GB"/>
            <w14:ligatures w14:val="standardContextual"/>
          </w:rPr>
          <w:tab/>
        </w:r>
        <w:r w:rsidRPr="00F416B8">
          <w:rPr>
            <w:rStyle w:val="Hyperlink"/>
          </w:rPr>
          <w:t>AI and multimedia authenticity</w:t>
        </w:r>
        <w:r>
          <w:rPr>
            <w:webHidden/>
          </w:rPr>
          <w:tab/>
        </w:r>
        <w:r>
          <w:rPr>
            <w:webHidden/>
          </w:rPr>
          <w:fldChar w:fldCharType="begin"/>
        </w:r>
        <w:r>
          <w:rPr>
            <w:webHidden/>
          </w:rPr>
          <w:instrText xml:space="preserve"> PAGEREF _Toc198549040 \h </w:instrText>
        </w:r>
        <w:r>
          <w:rPr>
            <w:webHidden/>
          </w:rPr>
        </w:r>
        <w:r>
          <w:rPr>
            <w:webHidden/>
          </w:rPr>
          <w:fldChar w:fldCharType="separate"/>
        </w:r>
        <w:r>
          <w:rPr>
            <w:webHidden/>
          </w:rPr>
          <w:t>8</w:t>
        </w:r>
        <w:r>
          <w:rPr>
            <w:webHidden/>
          </w:rPr>
          <w:fldChar w:fldCharType="end"/>
        </w:r>
      </w:hyperlink>
    </w:p>
    <w:p w14:paraId="3DCFC642" w14:textId="16F11657"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1" w:history="1">
        <w:r w:rsidRPr="00F416B8">
          <w:rPr>
            <w:rStyle w:val="Hyperlink"/>
          </w:rPr>
          <w:t>5.2</w:t>
        </w:r>
        <w:r>
          <w:rPr>
            <w:rFonts w:asciiTheme="minorHAnsi" w:eastAsiaTheme="minorEastAsia" w:hAnsiTheme="minorHAnsi" w:cstheme="minorBidi"/>
            <w:kern w:val="2"/>
            <w:szCs w:val="24"/>
            <w:lang w:eastAsia="en-GB"/>
            <w14:ligatures w14:val="standardContextual"/>
          </w:rPr>
          <w:tab/>
        </w:r>
        <w:r w:rsidRPr="00F416B8">
          <w:rPr>
            <w:rStyle w:val="Hyperlink"/>
          </w:rPr>
          <w:t>Artificial intelligence and machine learning</w:t>
        </w:r>
        <w:r>
          <w:rPr>
            <w:webHidden/>
          </w:rPr>
          <w:tab/>
        </w:r>
        <w:r>
          <w:rPr>
            <w:webHidden/>
          </w:rPr>
          <w:fldChar w:fldCharType="begin"/>
        </w:r>
        <w:r>
          <w:rPr>
            <w:webHidden/>
          </w:rPr>
          <w:instrText xml:space="preserve"> PAGEREF _Toc198549041 \h </w:instrText>
        </w:r>
        <w:r>
          <w:rPr>
            <w:webHidden/>
          </w:rPr>
        </w:r>
        <w:r>
          <w:rPr>
            <w:webHidden/>
          </w:rPr>
          <w:fldChar w:fldCharType="separate"/>
        </w:r>
        <w:r>
          <w:rPr>
            <w:webHidden/>
          </w:rPr>
          <w:t>9</w:t>
        </w:r>
        <w:r>
          <w:rPr>
            <w:webHidden/>
          </w:rPr>
          <w:fldChar w:fldCharType="end"/>
        </w:r>
      </w:hyperlink>
    </w:p>
    <w:p w14:paraId="66F5A3F2" w14:textId="0732F15E"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2" w:history="1">
        <w:r w:rsidRPr="00F416B8">
          <w:rPr>
            <w:rStyle w:val="Hyperlink"/>
          </w:rPr>
          <w:t>5.3</w:t>
        </w:r>
        <w:r>
          <w:rPr>
            <w:rFonts w:asciiTheme="minorHAnsi" w:eastAsiaTheme="minorEastAsia" w:hAnsiTheme="minorHAnsi" w:cstheme="minorBidi"/>
            <w:kern w:val="2"/>
            <w:szCs w:val="24"/>
            <w:lang w:eastAsia="en-GB"/>
            <w14:ligatures w14:val="standardContextual"/>
          </w:rPr>
          <w:tab/>
        </w:r>
        <w:r w:rsidRPr="00F416B8">
          <w:rPr>
            <w:rStyle w:val="Hyperlink"/>
          </w:rPr>
          <w:t>Digital financial inclusion and fintech</w:t>
        </w:r>
        <w:r>
          <w:rPr>
            <w:webHidden/>
          </w:rPr>
          <w:tab/>
        </w:r>
        <w:r>
          <w:rPr>
            <w:webHidden/>
          </w:rPr>
          <w:fldChar w:fldCharType="begin"/>
        </w:r>
        <w:r>
          <w:rPr>
            <w:webHidden/>
          </w:rPr>
          <w:instrText xml:space="preserve"> PAGEREF _Toc198549042 \h </w:instrText>
        </w:r>
        <w:r>
          <w:rPr>
            <w:webHidden/>
          </w:rPr>
        </w:r>
        <w:r>
          <w:rPr>
            <w:webHidden/>
          </w:rPr>
          <w:fldChar w:fldCharType="separate"/>
        </w:r>
        <w:r>
          <w:rPr>
            <w:webHidden/>
          </w:rPr>
          <w:t>10</w:t>
        </w:r>
        <w:r>
          <w:rPr>
            <w:webHidden/>
          </w:rPr>
          <w:fldChar w:fldCharType="end"/>
        </w:r>
      </w:hyperlink>
    </w:p>
    <w:p w14:paraId="789F702C" w14:textId="41BC9372"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3" w:history="1">
        <w:r w:rsidRPr="00F416B8">
          <w:rPr>
            <w:rStyle w:val="Hyperlink"/>
          </w:rPr>
          <w:t>5.4</w:t>
        </w:r>
        <w:r>
          <w:rPr>
            <w:rFonts w:asciiTheme="minorHAnsi" w:eastAsiaTheme="minorEastAsia" w:hAnsiTheme="minorHAnsi" w:cstheme="minorBidi"/>
            <w:kern w:val="2"/>
            <w:szCs w:val="24"/>
            <w:lang w:eastAsia="en-GB"/>
            <w14:ligatures w14:val="standardContextual"/>
          </w:rPr>
          <w:tab/>
        </w:r>
        <w:r w:rsidRPr="00F416B8">
          <w:rPr>
            <w:rStyle w:val="Hyperlink"/>
          </w:rPr>
          <w:t>Digital transformation for cities and communities</w:t>
        </w:r>
        <w:r>
          <w:rPr>
            <w:webHidden/>
          </w:rPr>
          <w:tab/>
        </w:r>
        <w:r>
          <w:rPr>
            <w:webHidden/>
          </w:rPr>
          <w:fldChar w:fldCharType="begin"/>
        </w:r>
        <w:r>
          <w:rPr>
            <w:webHidden/>
          </w:rPr>
          <w:instrText xml:space="preserve"> PAGEREF _Toc198549043 \h </w:instrText>
        </w:r>
        <w:r>
          <w:rPr>
            <w:webHidden/>
          </w:rPr>
        </w:r>
        <w:r>
          <w:rPr>
            <w:webHidden/>
          </w:rPr>
          <w:fldChar w:fldCharType="separate"/>
        </w:r>
        <w:r>
          <w:rPr>
            <w:webHidden/>
          </w:rPr>
          <w:t>10</w:t>
        </w:r>
        <w:r>
          <w:rPr>
            <w:webHidden/>
          </w:rPr>
          <w:fldChar w:fldCharType="end"/>
        </w:r>
      </w:hyperlink>
    </w:p>
    <w:p w14:paraId="179F5274" w14:textId="1F65F891"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4" w:history="1">
        <w:r w:rsidRPr="00F416B8">
          <w:rPr>
            <w:rStyle w:val="Hyperlink"/>
          </w:rPr>
          <w:t>5.5</w:t>
        </w:r>
        <w:r>
          <w:rPr>
            <w:rFonts w:asciiTheme="minorHAnsi" w:eastAsiaTheme="minorEastAsia" w:hAnsiTheme="minorHAnsi" w:cstheme="minorBidi"/>
            <w:kern w:val="2"/>
            <w:szCs w:val="24"/>
            <w:lang w:eastAsia="en-GB"/>
            <w14:ligatures w14:val="standardContextual"/>
          </w:rPr>
          <w:tab/>
        </w:r>
        <w:r w:rsidRPr="00F416B8">
          <w:rPr>
            <w:rStyle w:val="Hyperlink"/>
          </w:rPr>
          <w:t>Resilience to natural hazards</w:t>
        </w:r>
        <w:r>
          <w:rPr>
            <w:webHidden/>
          </w:rPr>
          <w:tab/>
        </w:r>
        <w:r>
          <w:rPr>
            <w:webHidden/>
          </w:rPr>
          <w:fldChar w:fldCharType="begin"/>
        </w:r>
        <w:r>
          <w:rPr>
            <w:webHidden/>
          </w:rPr>
          <w:instrText xml:space="preserve"> PAGEREF _Toc198549044 \h </w:instrText>
        </w:r>
        <w:r>
          <w:rPr>
            <w:webHidden/>
          </w:rPr>
        </w:r>
        <w:r>
          <w:rPr>
            <w:webHidden/>
          </w:rPr>
          <w:fldChar w:fldCharType="separate"/>
        </w:r>
        <w:r>
          <w:rPr>
            <w:webHidden/>
          </w:rPr>
          <w:t>12</w:t>
        </w:r>
        <w:r>
          <w:rPr>
            <w:webHidden/>
          </w:rPr>
          <w:fldChar w:fldCharType="end"/>
        </w:r>
      </w:hyperlink>
    </w:p>
    <w:p w14:paraId="562AF964" w14:textId="41C0429B"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5" w:history="1">
        <w:r w:rsidRPr="00F416B8">
          <w:rPr>
            <w:rStyle w:val="Hyperlink"/>
          </w:rPr>
          <w:t>5.6</w:t>
        </w:r>
        <w:r>
          <w:rPr>
            <w:rFonts w:asciiTheme="minorHAnsi" w:eastAsiaTheme="minorEastAsia" w:hAnsiTheme="minorHAnsi" w:cstheme="minorBidi"/>
            <w:kern w:val="2"/>
            <w:szCs w:val="24"/>
            <w:lang w:eastAsia="en-GB"/>
            <w14:ligatures w14:val="standardContextual"/>
          </w:rPr>
          <w:tab/>
        </w:r>
        <w:r w:rsidRPr="00F416B8">
          <w:rPr>
            <w:rStyle w:val="Hyperlink"/>
          </w:rPr>
          <w:t>Intelligent transport systems</w:t>
        </w:r>
        <w:r>
          <w:rPr>
            <w:webHidden/>
          </w:rPr>
          <w:tab/>
        </w:r>
        <w:r>
          <w:rPr>
            <w:webHidden/>
          </w:rPr>
          <w:fldChar w:fldCharType="begin"/>
        </w:r>
        <w:r>
          <w:rPr>
            <w:webHidden/>
          </w:rPr>
          <w:instrText xml:space="preserve"> PAGEREF _Toc198549045 \h </w:instrText>
        </w:r>
        <w:r>
          <w:rPr>
            <w:webHidden/>
          </w:rPr>
        </w:r>
        <w:r>
          <w:rPr>
            <w:webHidden/>
          </w:rPr>
          <w:fldChar w:fldCharType="separate"/>
        </w:r>
        <w:r>
          <w:rPr>
            <w:webHidden/>
          </w:rPr>
          <w:t>12</w:t>
        </w:r>
        <w:r>
          <w:rPr>
            <w:webHidden/>
          </w:rPr>
          <w:fldChar w:fldCharType="end"/>
        </w:r>
      </w:hyperlink>
    </w:p>
    <w:p w14:paraId="49AE5595" w14:textId="04B18835"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6" w:history="1">
        <w:r w:rsidRPr="00F416B8">
          <w:rPr>
            <w:rStyle w:val="Hyperlink"/>
          </w:rPr>
          <w:t>5.7</w:t>
        </w:r>
        <w:r>
          <w:rPr>
            <w:rFonts w:asciiTheme="minorHAnsi" w:eastAsiaTheme="minorEastAsia" w:hAnsiTheme="minorHAnsi" w:cstheme="minorBidi"/>
            <w:kern w:val="2"/>
            <w:szCs w:val="24"/>
            <w:lang w:eastAsia="en-GB"/>
            <w14:ligatures w14:val="standardContextual"/>
          </w:rPr>
          <w:tab/>
        </w:r>
        <w:r w:rsidRPr="00F416B8">
          <w:rPr>
            <w:rStyle w:val="Hyperlink"/>
          </w:rPr>
          <w:t>Green digital action</w:t>
        </w:r>
        <w:r>
          <w:rPr>
            <w:webHidden/>
          </w:rPr>
          <w:tab/>
        </w:r>
        <w:r>
          <w:rPr>
            <w:webHidden/>
          </w:rPr>
          <w:fldChar w:fldCharType="begin"/>
        </w:r>
        <w:r>
          <w:rPr>
            <w:webHidden/>
          </w:rPr>
          <w:instrText xml:space="preserve"> PAGEREF _Toc198549046 \h </w:instrText>
        </w:r>
        <w:r>
          <w:rPr>
            <w:webHidden/>
          </w:rPr>
        </w:r>
        <w:r>
          <w:rPr>
            <w:webHidden/>
          </w:rPr>
          <w:fldChar w:fldCharType="separate"/>
        </w:r>
        <w:r>
          <w:rPr>
            <w:webHidden/>
          </w:rPr>
          <w:t>13</w:t>
        </w:r>
        <w:r>
          <w:rPr>
            <w:webHidden/>
          </w:rPr>
          <w:fldChar w:fldCharType="end"/>
        </w:r>
      </w:hyperlink>
    </w:p>
    <w:p w14:paraId="40161051" w14:textId="7FDF2526"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7" w:history="1">
        <w:r w:rsidRPr="00F416B8">
          <w:rPr>
            <w:rStyle w:val="Hyperlink"/>
          </w:rPr>
          <w:t>5.8</w:t>
        </w:r>
        <w:r>
          <w:rPr>
            <w:rFonts w:asciiTheme="minorHAnsi" w:eastAsiaTheme="minorEastAsia" w:hAnsiTheme="minorHAnsi" w:cstheme="minorBidi"/>
            <w:kern w:val="2"/>
            <w:szCs w:val="24"/>
            <w:lang w:eastAsia="en-GB"/>
            <w14:ligatures w14:val="standardContextual"/>
          </w:rPr>
          <w:tab/>
        </w:r>
        <w:r w:rsidRPr="00F416B8">
          <w:rPr>
            <w:rStyle w:val="Hyperlink"/>
          </w:rPr>
          <w:t>CTO and CxO meetings</w:t>
        </w:r>
        <w:r>
          <w:rPr>
            <w:webHidden/>
          </w:rPr>
          <w:tab/>
        </w:r>
        <w:r>
          <w:rPr>
            <w:webHidden/>
          </w:rPr>
          <w:fldChar w:fldCharType="begin"/>
        </w:r>
        <w:r>
          <w:rPr>
            <w:webHidden/>
          </w:rPr>
          <w:instrText xml:space="preserve"> PAGEREF _Toc198549047 \h </w:instrText>
        </w:r>
        <w:r>
          <w:rPr>
            <w:webHidden/>
          </w:rPr>
        </w:r>
        <w:r>
          <w:rPr>
            <w:webHidden/>
          </w:rPr>
          <w:fldChar w:fldCharType="separate"/>
        </w:r>
        <w:r>
          <w:rPr>
            <w:webHidden/>
          </w:rPr>
          <w:t>14</w:t>
        </w:r>
        <w:r>
          <w:rPr>
            <w:webHidden/>
          </w:rPr>
          <w:fldChar w:fldCharType="end"/>
        </w:r>
      </w:hyperlink>
    </w:p>
    <w:p w14:paraId="297CCF70" w14:textId="69F4FA8A"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8" w:history="1">
        <w:r w:rsidRPr="00F416B8">
          <w:rPr>
            <w:rStyle w:val="Hyperlink"/>
          </w:rPr>
          <w:t>5.9</w:t>
        </w:r>
        <w:r>
          <w:rPr>
            <w:rFonts w:asciiTheme="minorHAnsi" w:eastAsiaTheme="minorEastAsia" w:hAnsiTheme="minorHAnsi" w:cstheme="minorBidi"/>
            <w:kern w:val="2"/>
            <w:szCs w:val="24"/>
            <w:lang w:eastAsia="en-GB"/>
            <w14:ligatures w14:val="standardContextual"/>
          </w:rPr>
          <w:tab/>
        </w:r>
        <w:r w:rsidRPr="00F416B8">
          <w:rPr>
            <w:rStyle w:val="Hyperlink"/>
          </w:rPr>
          <w:t>Metaverse, Virtual Worlds and AI</w:t>
        </w:r>
        <w:r>
          <w:rPr>
            <w:webHidden/>
          </w:rPr>
          <w:tab/>
        </w:r>
        <w:r>
          <w:rPr>
            <w:webHidden/>
          </w:rPr>
          <w:fldChar w:fldCharType="begin"/>
        </w:r>
        <w:r>
          <w:rPr>
            <w:webHidden/>
          </w:rPr>
          <w:instrText xml:space="preserve"> PAGEREF _Toc198549048 \h </w:instrText>
        </w:r>
        <w:r>
          <w:rPr>
            <w:webHidden/>
          </w:rPr>
        </w:r>
        <w:r>
          <w:rPr>
            <w:webHidden/>
          </w:rPr>
          <w:fldChar w:fldCharType="separate"/>
        </w:r>
        <w:r>
          <w:rPr>
            <w:webHidden/>
          </w:rPr>
          <w:t>14</w:t>
        </w:r>
        <w:r>
          <w:rPr>
            <w:webHidden/>
          </w:rPr>
          <w:fldChar w:fldCharType="end"/>
        </w:r>
      </w:hyperlink>
    </w:p>
    <w:p w14:paraId="342ED7A0" w14:textId="6E215599"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9" w:history="1">
        <w:r w:rsidRPr="00F416B8">
          <w:rPr>
            <w:rStyle w:val="Hyperlink"/>
          </w:rPr>
          <w:t>5.10</w:t>
        </w:r>
        <w:r>
          <w:rPr>
            <w:rFonts w:asciiTheme="minorHAnsi" w:eastAsiaTheme="minorEastAsia" w:hAnsiTheme="minorHAnsi" w:cstheme="minorBidi"/>
            <w:kern w:val="2"/>
            <w:szCs w:val="24"/>
            <w:lang w:eastAsia="en-GB"/>
            <w14:ligatures w14:val="standardContextual"/>
          </w:rPr>
          <w:tab/>
        </w:r>
        <w:r w:rsidRPr="00F416B8">
          <w:rPr>
            <w:rStyle w:val="Hyperlink"/>
          </w:rPr>
          <w:t>ITU/WMO/UNESCO-IOC Joint Task Force on SMART cable systems</w:t>
        </w:r>
        <w:r>
          <w:rPr>
            <w:webHidden/>
          </w:rPr>
          <w:tab/>
        </w:r>
        <w:r>
          <w:rPr>
            <w:webHidden/>
          </w:rPr>
          <w:fldChar w:fldCharType="begin"/>
        </w:r>
        <w:r>
          <w:rPr>
            <w:webHidden/>
          </w:rPr>
          <w:instrText xml:space="preserve"> PAGEREF _Toc198549049 \h </w:instrText>
        </w:r>
        <w:r>
          <w:rPr>
            <w:webHidden/>
          </w:rPr>
        </w:r>
        <w:r>
          <w:rPr>
            <w:webHidden/>
          </w:rPr>
          <w:fldChar w:fldCharType="separate"/>
        </w:r>
        <w:r>
          <w:rPr>
            <w:webHidden/>
          </w:rPr>
          <w:t>15</w:t>
        </w:r>
        <w:r>
          <w:rPr>
            <w:webHidden/>
          </w:rPr>
          <w:fldChar w:fldCharType="end"/>
        </w:r>
      </w:hyperlink>
    </w:p>
    <w:p w14:paraId="0412EA19" w14:textId="073E1358"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0" w:history="1">
        <w:r w:rsidRPr="00F416B8">
          <w:rPr>
            <w:rStyle w:val="Hyperlink"/>
          </w:rPr>
          <w:t>6</w:t>
        </w:r>
        <w:r>
          <w:rPr>
            <w:rFonts w:asciiTheme="minorHAnsi" w:eastAsiaTheme="minorEastAsia" w:hAnsiTheme="minorHAnsi" w:cstheme="minorBidi"/>
            <w:kern w:val="2"/>
            <w:szCs w:val="24"/>
            <w:lang w:eastAsia="en-GB"/>
            <w14:ligatures w14:val="standardContextual"/>
          </w:rPr>
          <w:tab/>
        </w:r>
        <w:r w:rsidRPr="00F416B8">
          <w:rPr>
            <w:rStyle w:val="Hyperlink"/>
          </w:rPr>
          <w:t>Academia</w:t>
        </w:r>
        <w:r>
          <w:rPr>
            <w:webHidden/>
          </w:rPr>
          <w:tab/>
        </w:r>
        <w:r>
          <w:rPr>
            <w:webHidden/>
          </w:rPr>
          <w:fldChar w:fldCharType="begin"/>
        </w:r>
        <w:r>
          <w:rPr>
            <w:webHidden/>
          </w:rPr>
          <w:instrText xml:space="preserve"> PAGEREF _Toc198549050 \h </w:instrText>
        </w:r>
        <w:r>
          <w:rPr>
            <w:webHidden/>
          </w:rPr>
        </w:r>
        <w:r>
          <w:rPr>
            <w:webHidden/>
          </w:rPr>
          <w:fldChar w:fldCharType="separate"/>
        </w:r>
        <w:r>
          <w:rPr>
            <w:webHidden/>
          </w:rPr>
          <w:t>15</w:t>
        </w:r>
        <w:r>
          <w:rPr>
            <w:webHidden/>
          </w:rPr>
          <w:fldChar w:fldCharType="end"/>
        </w:r>
      </w:hyperlink>
    </w:p>
    <w:p w14:paraId="64AB73CE" w14:textId="5AA24AF9"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51" w:history="1">
        <w:r w:rsidRPr="00F416B8">
          <w:rPr>
            <w:rStyle w:val="Hyperlink"/>
          </w:rPr>
          <w:t>6.1</w:t>
        </w:r>
        <w:r>
          <w:rPr>
            <w:rFonts w:asciiTheme="minorHAnsi" w:eastAsiaTheme="minorEastAsia" w:hAnsiTheme="minorHAnsi" w:cstheme="minorBidi"/>
            <w:kern w:val="2"/>
            <w:szCs w:val="24"/>
            <w:lang w:eastAsia="en-GB"/>
            <w14:ligatures w14:val="standardContextual"/>
          </w:rPr>
          <w:tab/>
        </w:r>
        <w:r w:rsidRPr="00F416B8">
          <w:rPr>
            <w:rStyle w:val="Hyperlink"/>
          </w:rPr>
          <w:t>ITU Journal</w:t>
        </w:r>
        <w:r>
          <w:rPr>
            <w:webHidden/>
          </w:rPr>
          <w:tab/>
        </w:r>
        <w:r>
          <w:rPr>
            <w:webHidden/>
          </w:rPr>
          <w:fldChar w:fldCharType="begin"/>
        </w:r>
        <w:r>
          <w:rPr>
            <w:webHidden/>
          </w:rPr>
          <w:instrText xml:space="preserve"> PAGEREF _Toc198549051 \h </w:instrText>
        </w:r>
        <w:r>
          <w:rPr>
            <w:webHidden/>
          </w:rPr>
        </w:r>
        <w:r>
          <w:rPr>
            <w:webHidden/>
          </w:rPr>
          <w:fldChar w:fldCharType="separate"/>
        </w:r>
        <w:r>
          <w:rPr>
            <w:webHidden/>
          </w:rPr>
          <w:t>15</w:t>
        </w:r>
        <w:r>
          <w:rPr>
            <w:webHidden/>
          </w:rPr>
          <w:fldChar w:fldCharType="end"/>
        </w:r>
      </w:hyperlink>
    </w:p>
    <w:p w14:paraId="2086A4EB" w14:textId="11D6885E"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52" w:history="1">
        <w:r w:rsidRPr="00F416B8">
          <w:rPr>
            <w:rStyle w:val="Hyperlink"/>
          </w:rPr>
          <w:t>6.2</w:t>
        </w:r>
        <w:r>
          <w:rPr>
            <w:rFonts w:asciiTheme="minorHAnsi" w:eastAsiaTheme="minorEastAsia" w:hAnsiTheme="minorHAnsi" w:cstheme="minorBidi"/>
            <w:kern w:val="2"/>
            <w:szCs w:val="24"/>
            <w:lang w:eastAsia="en-GB"/>
            <w14:ligatures w14:val="standardContextual"/>
          </w:rPr>
          <w:tab/>
        </w:r>
        <w:r w:rsidRPr="00F416B8">
          <w:rPr>
            <w:rStyle w:val="Hyperlink"/>
          </w:rPr>
          <w:t>ITU Kaleidoscope academic conferences</w:t>
        </w:r>
        <w:r>
          <w:rPr>
            <w:webHidden/>
          </w:rPr>
          <w:tab/>
        </w:r>
        <w:r>
          <w:rPr>
            <w:webHidden/>
          </w:rPr>
          <w:fldChar w:fldCharType="begin"/>
        </w:r>
        <w:r>
          <w:rPr>
            <w:webHidden/>
          </w:rPr>
          <w:instrText xml:space="preserve"> PAGEREF _Toc198549052 \h </w:instrText>
        </w:r>
        <w:r>
          <w:rPr>
            <w:webHidden/>
          </w:rPr>
        </w:r>
        <w:r>
          <w:rPr>
            <w:webHidden/>
          </w:rPr>
          <w:fldChar w:fldCharType="separate"/>
        </w:r>
        <w:r>
          <w:rPr>
            <w:webHidden/>
          </w:rPr>
          <w:t>15</w:t>
        </w:r>
        <w:r>
          <w:rPr>
            <w:webHidden/>
          </w:rPr>
          <w:fldChar w:fldCharType="end"/>
        </w:r>
      </w:hyperlink>
    </w:p>
    <w:p w14:paraId="6871813E" w14:textId="709CD597"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3" w:history="1">
        <w:r w:rsidRPr="00F416B8">
          <w:rPr>
            <w:rStyle w:val="Hyperlink"/>
          </w:rPr>
          <w:t>7</w:t>
        </w:r>
        <w:r>
          <w:rPr>
            <w:rFonts w:asciiTheme="minorHAnsi" w:eastAsiaTheme="minorEastAsia" w:hAnsiTheme="minorHAnsi" w:cstheme="minorBidi"/>
            <w:kern w:val="2"/>
            <w:szCs w:val="24"/>
            <w:lang w:eastAsia="en-GB"/>
            <w14:ligatures w14:val="standardContextual"/>
          </w:rPr>
          <w:tab/>
        </w:r>
        <w:r w:rsidRPr="00F416B8">
          <w:rPr>
            <w:rStyle w:val="Hyperlink"/>
          </w:rPr>
          <w:t>Conformity and interoperability programme</w:t>
        </w:r>
        <w:r>
          <w:rPr>
            <w:webHidden/>
          </w:rPr>
          <w:tab/>
        </w:r>
        <w:r>
          <w:rPr>
            <w:webHidden/>
          </w:rPr>
          <w:fldChar w:fldCharType="begin"/>
        </w:r>
        <w:r>
          <w:rPr>
            <w:webHidden/>
          </w:rPr>
          <w:instrText xml:space="preserve"> PAGEREF _Toc198549053 \h </w:instrText>
        </w:r>
        <w:r>
          <w:rPr>
            <w:webHidden/>
          </w:rPr>
        </w:r>
        <w:r>
          <w:rPr>
            <w:webHidden/>
          </w:rPr>
          <w:fldChar w:fldCharType="separate"/>
        </w:r>
        <w:r>
          <w:rPr>
            <w:webHidden/>
          </w:rPr>
          <w:t>16</w:t>
        </w:r>
        <w:r>
          <w:rPr>
            <w:webHidden/>
          </w:rPr>
          <w:fldChar w:fldCharType="end"/>
        </w:r>
      </w:hyperlink>
    </w:p>
    <w:p w14:paraId="6578185D" w14:textId="28E88A3F"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4" w:history="1">
        <w:r w:rsidRPr="00F416B8">
          <w:rPr>
            <w:rStyle w:val="Hyperlink"/>
          </w:rPr>
          <w:t>8</w:t>
        </w:r>
        <w:r>
          <w:rPr>
            <w:rFonts w:asciiTheme="minorHAnsi" w:eastAsiaTheme="minorEastAsia" w:hAnsiTheme="minorHAnsi" w:cstheme="minorBidi"/>
            <w:kern w:val="2"/>
            <w:szCs w:val="24"/>
            <w:lang w:eastAsia="en-GB"/>
            <w14:ligatures w14:val="standardContextual"/>
          </w:rPr>
          <w:tab/>
        </w:r>
        <w:r w:rsidRPr="00F416B8">
          <w:rPr>
            <w:rStyle w:val="Hyperlink"/>
          </w:rPr>
          <w:t>Membership</w:t>
        </w:r>
        <w:r>
          <w:rPr>
            <w:webHidden/>
          </w:rPr>
          <w:tab/>
        </w:r>
        <w:r>
          <w:rPr>
            <w:webHidden/>
          </w:rPr>
          <w:fldChar w:fldCharType="begin"/>
        </w:r>
        <w:r>
          <w:rPr>
            <w:webHidden/>
          </w:rPr>
          <w:instrText xml:space="preserve"> PAGEREF _Toc198549054 \h </w:instrText>
        </w:r>
        <w:r>
          <w:rPr>
            <w:webHidden/>
          </w:rPr>
        </w:r>
        <w:r>
          <w:rPr>
            <w:webHidden/>
          </w:rPr>
          <w:fldChar w:fldCharType="separate"/>
        </w:r>
        <w:r>
          <w:rPr>
            <w:webHidden/>
          </w:rPr>
          <w:t>17</w:t>
        </w:r>
        <w:r>
          <w:rPr>
            <w:webHidden/>
          </w:rPr>
          <w:fldChar w:fldCharType="end"/>
        </w:r>
      </w:hyperlink>
    </w:p>
    <w:p w14:paraId="4B4B96C1" w14:textId="75F6F02E"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5" w:history="1">
        <w:r w:rsidRPr="00F416B8">
          <w:rPr>
            <w:rStyle w:val="Hyperlink"/>
          </w:rPr>
          <w:t>9</w:t>
        </w:r>
        <w:r>
          <w:rPr>
            <w:rFonts w:asciiTheme="minorHAnsi" w:eastAsiaTheme="minorEastAsia" w:hAnsiTheme="minorHAnsi" w:cstheme="minorBidi"/>
            <w:kern w:val="2"/>
            <w:szCs w:val="24"/>
            <w:lang w:eastAsia="en-GB"/>
            <w14:ligatures w14:val="standardContextual"/>
          </w:rPr>
          <w:tab/>
        </w:r>
        <w:r w:rsidRPr="00F416B8">
          <w:rPr>
            <w:rStyle w:val="Hyperlink"/>
          </w:rPr>
          <w:t>Bridging the standardization gap</w:t>
        </w:r>
        <w:r>
          <w:rPr>
            <w:webHidden/>
          </w:rPr>
          <w:tab/>
        </w:r>
        <w:r>
          <w:rPr>
            <w:webHidden/>
          </w:rPr>
          <w:fldChar w:fldCharType="begin"/>
        </w:r>
        <w:r>
          <w:rPr>
            <w:webHidden/>
          </w:rPr>
          <w:instrText xml:space="preserve"> PAGEREF _Toc198549055 \h </w:instrText>
        </w:r>
        <w:r>
          <w:rPr>
            <w:webHidden/>
          </w:rPr>
        </w:r>
        <w:r>
          <w:rPr>
            <w:webHidden/>
          </w:rPr>
          <w:fldChar w:fldCharType="separate"/>
        </w:r>
        <w:r>
          <w:rPr>
            <w:webHidden/>
          </w:rPr>
          <w:t>18</w:t>
        </w:r>
        <w:r>
          <w:rPr>
            <w:webHidden/>
          </w:rPr>
          <w:fldChar w:fldCharType="end"/>
        </w:r>
      </w:hyperlink>
    </w:p>
    <w:p w14:paraId="2DE34454" w14:textId="149D220B"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6" w:history="1">
        <w:r w:rsidRPr="00F416B8">
          <w:rPr>
            <w:rStyle w:val="Hyperlink"/>
          </w:rPr>
          <w:t>10</w:t>
        </w:r>
        <w:r>
          <w:rPr>
            <w:rFonts w:asciiTheme="minorHAnsi" w:eastAsiaTheme="minorEastAsia" w:hAnsiTheme="minorHAnsi" w:cstheme="minorBidi"/>
            <w:kern w:val="2"/>
            <w:szCs w:val="24"/>
            <w:lang w:eastAsia="en-GB"/>
            <w14:ligatures w14:val="standardContextual"/>
          </w:rPr>
          <w:tab/>
        </w:r>
        <w:r w:rsidRPr="00F416B8">
          <w:rPr>
            <w:rStyle w:val="Hyperlink"/>
          </w:rPr>
          <w:t>Gender</w:t>
        </w:r>
        <w:r>
          <w:rPr>
            <w:webHidden/>
          </w:rPr>
          <w:tab/>
        </w:r>
        <w:r>
          <w:rPr>
            <w:webHidden/>
          </w:rPr>
          <w:fldChar w:fldCharType="begin"/>
        </w:r>
        <w:r>
          <w:rPr>
            <w:webHidden/>
          </w:rPr>
          <w:instrText xml:space="preserve"> PAGEREF _Toc198549056 \h </w:instrText>
        </w:r>
        <w:r>
          <w:rPr>
            <w:webHidden/>
          </w:rPr>
        </w:r>
        <w:r>
          <w:rPr>
            <w:webHidden/>
          </w:rPr>
          <w:fldChar w:fldCharType="separate"/>
        </w:r>
        <w:r>
          <w:rPr>
            <w:webHidden/>
          </w:rPr>
          <w:t>20</w:t>
        </w:r>
        <w:r>
          <w:rPr>
            <w:webHidden/>
          </w:rPr>
          <w:fldChar w:fldCharType="end"/>
        </w:r>
      </w:hyperlink>
    </w:p>
    <w:p w14:paraId="02C118AB" w14:textId="053AEA0D"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7" w:history="1">
        <w:r w:rsidRPr="00F416B8">
          <w:rPr>
            <w:rStyle w:val="Hyperlink"/>
          </w:rPr>
          <w:t>11</w:t>
        </w:r>
        <w:r>
          <w:rPr>
            <w:rFonts w:asciiTheme="minorHAnsi" w:eastAsiaTheme="minorEastAsia" w:hAnsiTheme="minorHAnsi" w:cstheme="minorBidi"/>
            <w:kern w:val="2"/>
            <w:szCs w:val="24"/>
            <w:lang w:eastAsia="en-GB"/>
            <w14:ligatures w14:val="standardContextual"/>
          </w:rPr>
          <w:tab/>
        </w:r>
        <w:r w:rsidRPr="00F416B8">
          <w:rPr>
            <w:rStyle w:val="Hyperlink"/>
          </w:rPr>
          <w:t>Human rights and standards development</w:t>
        </w:r>
        <w:r>
          <w:rPr>
            <w:webHidden/>
          </w:rPr>
          <w:tab/>
        </w:r>
        <w:r>
          <w:rPr>
            <w:webHidden/>
          </w:rPr>
          <w:fldChar w:fldCharType="begin"/>
        </w:r>
        <w:r>
          <w:rPr>
            <w:webHidden/>
          </w:rPr>
          <w:instrText xml:space="preserve"> PAGEREF _Toc198549057 \h </w:instrText>
        </w:r>
        <w:r>
          <w:rPr>
            <w:webHidden/>
          </w:rPr>
        </w:r>
        <w:r>
          <w:rPr>
            <w:webHidden/>
          </w:rPr>
          <w:fldChar w:fldCharType="separate"/>
        </w:r>
        <w:r>
          <w:rPr>
            <w:webHidden/>
          </w:rPr>
          <w:t>22</w:t>
        </w:r>
        <w:r>
          <w:rPr>
            <w:webHidden/>
          </w:rPr>
          <w:fldChar w:fldCharType="end"/>
        </w:r>
      </w:hyperlink>
    </w:p>
    <w:p w14:paraId="44DC1CE8" w14:textId="2FC665A7"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8" w:history="1">
        <w:r w:rsidRPr="00F416B8">
          <w:rPr>
            <w:rStyle w:val="Hyperlink"/>
          </w:rPr>
          <w:t>12</w:t>
        </w:r>
        <w:r>
          <w:rPr>
            <w:rFonts w:asciiTheme="minorHAnsi" w:eastAsiaTheme="minorEastAsia" w:hAnsiTheme="minorHAnsi" w:cstheme="minorBidi"/>
            <w:kern w:val="2"/>
            <w:szCs w:val="24"/>
            <w:lang w:eastAsia="en-GB"/>
            <w14:ligatures w14:val="standardContextual"/>
          </w:rPr>
          <w:tab/>
        </w:r>
        <w:r w:rsidRPr="00F416B8">
          <w:rPr>
            <w:rStyle w:val="Hyperlink"/>
          </w:rPr>
          <w:t>Publications</w:t>
        </w:r>
        <w:r>
          <w:rPr>
            <w:webHidden/>
          </w:rPr>
          <w:tab/>
        </w:r>
        <w:r>
          <w:rPr>
            <w:webHidden/>
          </w:rPr>
          <w:fldChar w:fldCharType="begin"/>
        </w:r>
        <w:r>
          <w:rPr>
            <w:webHidden/>
          </w:rPr>
          <w:instrText xml:space="preserve"> PAGEREF _Toc198549058 \h </w:instrText>
        </w:r>
        <w:r>
          <w:rPr>
            <w:webHidden/>
          </w:rPr>
        </w:r>
        <w:r>
          <w:rPr>
            <w:webHidden/>
          </w:rPr>
          <w:fldChar w:fldCharType="separate"/>
        </w:r>
        <w:r>
          <w:rPr>
            <w:webHidden/>
          </w:rPr>
          <w:t>24</w:t>
        </w:r>
        <w:r>
          <w:rPr>
            <w:webHidden/>
          </w:rPr>
          <w:fldChar w:fldCharType="end"/>
        </w:r>
      </w:hyperlink>
    </w:p>
    <w:p w14:paraId="4B4DC062" w14:textId="10185193"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59" w:history="1">
        <w:r w:rsidRPr="00F416B8">
          <w:rPr>
            <w:rStyle w:val="Hyperlink"/>
          </w:rPr>
          <w:t>12.1</w:t>
        </w:r>
        <w:r>
          <w:rPr>
            <w:rFonts w:asciiTheme="minorHAnsi" w:eastAsiaTheme="minorEastAsia" w:hAnsiTheme="minorHAnsi" w:cstheme="minorBidi"/>
            <w:kern w:val="2"/>
            <w:szCs w:val="24"/>
            <w:lang w:eastAsia="en-GB"/>
            <w14:ligatures w14:val="standardContextual"/>
          </w:rPr>
          <w:tab/>
        </w:r>
        <w:r w:rsidRPr="00F416B8">
          <w:rPr>
            <w:rStyle w:val="Hyperlink"/>
          </w:rPr>
          <w:t>Recommendations and supplements</w:t>
        </w:r>
        <w:r>
          <w:rPr>
            <w:webHidden/>
          </w:rPr>
          <w:tab/>
        </w:r>
        <w:r>
          <w:rPr>
            <w:webHidden/>
          </w:rPr>
          <w:fldChar w:fldCharType="begin"/>
        </w:r>
        <w:r>
          <w:rPr>
            <w:webHidden/>
          </w:rPr>
          <w:instrText xml:space="preserve"> PAGEREF _Toc198549059 \h </w:instrText>
        </w:r>
        <w:r>
          <w:rPr>
            <w:webHidden/>
          </w:rPr>
        </w:r>
        <w:r>
          <w:rPr>
            <w:webHidden/>
          </w:rPr>
          <w:fldChar w:fldCharType="separate"/>
        </w:r>
        <w:r>
          <w:rPr>
            <w:webHidden/>
          </w:rPr>
          <w:t>24</w:t>
        </w:r>
        <w:r>
          <w:rPr>
            <w:webHidden/>
          </w:rPr>
          <w:fldChar w:fldCharType="end"/>
        </w:r>
      </w:hyperlink>
    </w:p>
    <w:p w14:paraId="00DA40C1" w14:textId="7E590080"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60" w:history="1">
        <w:r w:rsidRPr="00F416B8">
          <w:rPr>
            <w:rStyle w:val="Hyperlink"/>
          </w:rPr>
          <w:t>12.2</w:t>
        </w:r>
        <w:r>
          <w:rPr>
            <w:rFonts w:asciiTheme="minorHAnsi" w:eastAsiaTheme="minorEastAsia" w:hAnsiTheme="minorHAnsi" w:cstheme="minorBidi"/>
            <w:kern w:val="2"/>
            <w:szCs w:val="24"/>
            <w:lang w:eastAsia="en-GB"/>
            <w14:ligatures w14:val="standardContextual"/>
          </w:rPr>
          <w:tab/>
        </w:r>
        <w:r w:rsidRPr="00F416B8">
          <w:rPr>
            <w:rStyle w:val="Hyperlink"/>
          </w:rPr>
          <w:t>Official languages on an equal footing</w:t>
        </w:r>
        <w:r>
          <w:rPr>
            <w:webHidden/>
          </w:rPr>
          <w:tab/>
        </w:r>
        <w:r>
          <w:rPr>
            <w:webHidden/>
          </w:rPr>
          <w:fldChar w:fldCharType="begin"/>
        </w:r>
        <w:r>
          <w:rPr>
            <w:webHidden/>
          </w:rPr>
          <w:instrText xml:space="preserve"> PAGEREF _Toc198549060 \h </w:instrText>
        </w:r>
        <w:r>
          <w:rPr>
            <w:webHidden/>
          </w:rPr>
        </w:r>
        <w:r>
          <w:rPr>
            <w:webHidden/>
          </w:rPr>
          <w:fldChar w:fldCharType="separate"/>
        </w:r>
        <w:r>
          <w:rPr>
            <w:webHidden/>
          </w:rPr>
          <w:t>24</w:t>
        </w:r>
        <w:r>
          <w:rPr>
            <w:webHidden/>
          </w:rPr>
          <w:fldChar w:fldCharType="end"/>
        </w:r>
      </w:hyperlink>
    </w:p>
    <w:p w14:paraId="79602B41" w14:textId="4FF2D4B9" w:rsidR="00136E7B" w:rsidRPr="00C32576" w:rsidRDefault="00136E7B" w:rsidP="00136E7B">
      <w:pPr>
        <w:rPr>
          <w:highlight w:val="yellow"/>
        </w:rPr>
      </w:pPr>
      <w:r w:rsidRPr="0067584E">
        <w:rPr>
          <w:rFonts w:eastAsia="Malgun Gothic"/>
          <w:color w:val="2B579A"/>
          <w:highlight w:val="yellow"/>
          <w:shd w:val="clear" w:color="auto" w:fill="E6E6E6"/>
          <w:lang w:eastAsia="ko-KR"/>
        </w:rPr>
        <w:fldChar w:fldCharType="end"/>
      </w:r>
    </w:p>
    <w:p w14:paraId="33CC7241" w14:textId="77777777" w:rsidR="00173425" w:rsidRPr="0007092D" w:rsidRDefault="00173425" w:rsidP="0007092D">
      <w:pPr>
        <w:pStyle w:val="Heading1"/>
        <w:pageBreakBefore/>
        <w:jc w:val="center"/>
      </w:pPr>
      <w:bookmarkStart w:id="13" w:name="_1_Achievements_in"/>
      <w:bookmarkStart w:id="14" w:name="_1_ITU-T_Study"/>
      <w:bookmarkStart w:id="15" w:name="_Toc198053257"/>
      <w:bookmarkStart w:id="16" w:name="_Toc480527765"/>
      <w:bookmarkStart w:id="17" w:name="_Toc198053258"/>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bookmarkStart w:id="27" w:name="_Toc480527766"/>
      <w:bookmarkStart w:id="28" w:name="titre"/>
      <w:bookmarkStart w:id="29" w:name="_Toc480527764"/>
      <w:bookmarkStart w:id="30" w:name="_Toc196849791"/>
      <w:bookmarkStart w:id="31" w:name="_Toc198549031"/>
      <w:bookmarkEnd w:id="13"/>
      <w:bookmarkEnd w:id="14"/>
      <w:bookmarkEnd w:id="28"/>
      <w:r w:rsidRPr="0007092D">
        <w:lastRenderedPageBreak/>
        <w:t>Резюме</w:t>
      </w:r>
      <w:bookmarkEnd w:id="29"/>
      <w:bookmarkEnd w:id="30"/>
      <w:bookmarkEnd w:id="31"/>
    </w:p>
    <w:p w14:paraId="4547FB75" w14:textId="3499D102"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С июля 2024 года по май 2025 года МСЭ утвердил </w:t>
      </w:r>
      <w:r w:rsidRPr="00173425">
        <w:rPr>
          <w:rFonts w:asciiTheme="majorBidi" w:hAnsiTheme="majorBidi" w:cstheme="majorBidi"/>
        </w:rPr>
        <w:fldChar w:fldCharType="begin"/>
      </w:r>
      <w:r w:rsidRPr="00173425">
        <w:rPr>
          <w:rFonts w:asciiTheme="majorBidi" w:hAnsiTheme="majorBidi" w:cstheme="majorBidi"/>
        </w:rPr>
        <w:instrText>HYPERLINK "https://www.itu.int/ITU-T/workprog/wp_search.aspx?isn_sp=8265&amp;isn_status=-1,7,2&amp;adf=2024-01-01&amp;adt=2024-07-22&amp;details=0&amp;field=acdefghijo"</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3</w:t>
      </w:r>
      <w:r w:rsidR="0007092D">
        <w:rPr>
          <w:rStyle w:val="Hyperlink"/>
          <w:rFonts w:asciiTheme="majorBidi" w:hAnsiTheme="majorBidi" w:cstheme="majorBidi"/>
          <w:lang w:val="en-US"/>
        </w:rPr>
        <w:t>81</w:t>
      </w:r>
      <w:r w:rsidRPr="00173425">
        <w:rPr>
          <w:rStyle w:val="Hyperlink"/>
          <w:rFonts w:asciiTheme="majorBidi" w:hAnsiTheme="majorBidi" w:cstheme="majorBidi"/>
          <w:lang w:val="ru-RU"/>
        </w:rPr>
        <w:t xml:space="preserve"> новых и пересмотренных Рекомендаций МСЭ-Т и связанных с ними текстов</w:t>
      </w:r>
      <w:r w:rsidRPr="00173425">
        <w:rPr>
          <w:rFonts w:asciiTheme="majorBidi" w:hAnsiTheme="majorBidi" w:cstheme="majorBidi"/>
        </w:rPr>
        <w:fldChar w:fldCharType="end"/>
      </w:r>
      <w:r w:rsidRPr="00173425">
        <w:rPr>
          <w:rFonts w:asciiTheme="majorBidi" w:hAnsiTheme="majorBidi" w:cstheme="majorBidi"/>
          <w:lang w:val="ru-RU"/>
        </w:rPr>
        <w:t xml:space="preserve">. Резюме информации о собраниях исследовательских комиссий МСЭ-Т размещены на их соответствующих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studygroups</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домашних страницах</w:t>
      </w:r>
      <w:r w:rsidRPr="00173425">
        <w:rPr>
          <w:rFonts w:asciiTheme="majorBidi" w:hAnsiTheme="majorBidi" w:cstheme="majorBidi"/>
        </w:rPr>
        <w:fldChar w:fldCharType="end"/>
      </w:r>
      <w:r w:rsidRPr="00173425">
        <w:rPr>
          <w:rFonts w:asciiTheme="majorBidi" w:hAnsiTheme="majorBidi" w:cstheme="majorBidi"/>
          <w:lang w:val="ru-RU"/>
        </w:rPr>
        <w:t xml:space="preserve">. См. раздел 1. В течение отчетного периода исследования продолжили две оперативные группы МСЭ-Т. С информацией о деятельности и результатах работы оперативных групп МСЭ-Т можно ознакомиться на их соответствующих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focusgroups</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домашних страницах</w:t>
      </w:r>
      <w:r w:rsidRPr="00173425">
        <w:rPr>
          <w:rFonts w:asciiTheme="majorBidi" w:hAnsiTheme="majorBidi" w:cstheme="majorBidi"/>
        </w:rPr>
        <w:fldChar w:fldCharType="end"/>
      </w:r>
      <w:r w:rsidRPr="00173425">
        <w:rPr>
          <w:rFonts w:asciiTheme="majorBidi" w:hAnsiTheme="majorBidi" w:cstheme="majorBidi"/>
          <w:lang w:val="ru-RU"/>
        </w:rPr>
        <w:t xml:space="preserve">. См. раздел 2. </w:t>
      </w:r>
    </w:p>
    <w:p w14:paraId="75869B28"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В 2024 году было организовано 94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Workshops</w:instrText>
      </w:r>
      <w:r w:rsidRPr="00173425">
        <w:rPr>
          <w:rFonts w:asciiTheme="majorBidi" w:hAnsiTheme="majorBidi" w:cstheme="majorBidi"/>
          <w:lang w:val="ru-RU"/>
        </w:rPr>
        <w:instrText>-</w:instrText>
      </w:r>
      <w:r w:rsidRPr="00173425">
        <w:rPr>
          <w:rFonts w:asciiTheme="majorBidi" w:hAnsiTheme="majorBidi" w:cstheme="majorBidi"/>
        </w:rPr>
        <w:instrText>and</w:instrText>
      </w:r>
      <w:r w:rsidRPr="00173425">
        <w:rPr>
          <w:rFonts w:asciiTheme="majorBidi" w:hAnsiTheme="majorBidi" w:cstheme="majorBidi"/>
          <w:lang w:val="ru-RU"/>
        </w:rPr>
        <w:instrText>-</w:instrText>
      </w:r>
      <w:r w:rsidRPr="00173425">
        <w:rPr>
          <w:rFonts w:asciiTheme="majorBidi" w:hAnsiTheme="majorBidi" w:cstheme="majorBidi"/>
        </w:rPr>
        <w:instrText>Seminars</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семинара-практикума, симпозиума и вебинара МСЭ-Т</w:t>
      </w:r>
      <w:r w:rsidRPr="00173425">
        <w:rPr>
          <w:rFonts w:asciiTheme="majorBidi" w:hAnsiTheme="majorBidi" w:cstheme="majorBidi"/>
        </w:rPr>
        <w:fldChar w:fldCharType="end"/>
      </w:r>
      <w:r w:rsidRPr="00173425">
        <w:rPr>
          <w:rFonts w:asciiTheme="majorBidi" w:hAnsiTheme="majorBidi" w:cstheme="majorBidi"/>
          <w:lang w:val="ru-RU"/>
        </w:rPr>
        <w:t xml:space="preserve">, наряду с практически ежедневными программами круглогодичной цифровой платформы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aiforgood</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"ИИ во благо"</w:t>
      </w:r>
      <w:r w:rsidRPr="00173425">
        <w:rPr>
          <w:rFonts w:asciiTheme="majorBidi" w:hAnsiTheme="majorBidi" w:cstheme="majorBidi"/>
        </w:rPr>
        <w:fldChar w:fldCharType="end"/>
      </w:r>
      <w:r w:rsidRPr="00173425">
        <w:rPr>
          <w:rFonts w:asciiTheme="majorBidi" w:hAnsiTheme="majorBidi" w:cstheme="majorBidi"/>
          <w:lang w:val="ru-RU"/>
        </w:rPr>
        <w:t>. См. раздел 3.</w:t>
      </w:r>
    </w:p>
    <w:p w14:paraId="47FB3DB3"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Со времени последнего собрания КГСЭ в июле 2024 года были предприняты значительные усилия для обновления традиционных приложений БСЭ и их интеграции в платформу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myworkspace</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MyWorkspace</w:t>
      </w:r>
      <w:r w:rsidRPr="00173425">
        <w:rPr>
          <w:rFonts w:asciiTheme="majorBidi" w:hAnsiTheme="majorBidi" w:cstheme="majorBidi"/>
        </w:rPr>
        <w:fldChar w:fldCharType="end"/>
      </w:r>
      <w:r w:rsidRPr="00173425">
        <w:rPr>
          <w:rFonts w:asciiTheme="majorBidi" w:hAnsiTheme="majorBidi" w:cstheme="majorBidi"/>
          <w:lang w:val="ru-RU"/>
        </w:rPr>
        <w:t xml:space="preserve">. Подробный отчет об услугах электронных методов работы и приложениях баз данных, а также статистические данные по виртуальным собраниям см. в Документе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md</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25-</w:instrText>
      </w:r>
      <w:r w:rsidRPr="00173425">
        <w:rPr>
          <w:rFonts w:asciiTheme="majorBidi" w:hAnsiTheme="majorBidi" w:cstheme="majorBidi"/>
        </w:rPr>
        <w:instrText>TSAG</w:instrText>
      </w:r>
      <w:r w:rsidRPr="00173425">
        <w:rPr>
          <w:rFonts w:asciiTheme="majorBidi" w:hAnsiTheme="majorBidi" w:cstheme="majorBidi"/>
          <w:lang w:val="ru-RU"/>
        </w:rPr>
        <w:instrText>-250526-</w:instrText>
      </w:r>
      <w:r w:rsidRPr="00173425">
        <w:rPr>
          <w:rFonts w:asciiTheme="majorBidi" w:hAnsiTheme="majorBidi" w:cstheme="majorBidi"/>
        </w:rPr>
        <w:instrText>TD</w:instrText>
      </w:r>
      <w:r w:rsidRPr="00173425">
        <w:rPr>
          <w:rFonts w:asciiTheme="majorBidi" w:hAnsiTheme="majorBidi" w:cstheme="majorBidi"/>
          <w:lang w:val="ru-RU"/>
        </w:rPr>
        <w:instrText>-</w:instrText>
      </w:r>
      <w:r w:rsidRPr="00173425">
        <w:rPr>
          <w:rFonts w:asciiTheme="majorBidi" w:hAnsiTheme="majorBidi" w:cstheme="majorBidi"/>
        </w:rPr>
        <w:instrText>GEN</w:instrText>
      </w:r>
      <w:r w:rsidRPr="00173425">
        <w:rPr>
          <w:rFonts w:asciiTheme="majorBidi" w:hAnsiTheme="majorBidi" w:cstheme="majorBidi"/>
          <w:lang w:val="ru-RU"/>
        </w:rPr>
        <w:instrText>-0011"</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TD11</w:t>
      </w:r>
      <w:r w:rsidRPr="00173425">
        <w:rPr>
          <w:rFonts w:asciiTheme="majorBidi" w:hAnsiTheme="majorBidi" w:cstheme="majorBidi"/>
        </w:rPr>
        <w:fldChar w:fldCharType="end"/>
      </w:r>
      <w:r w:rsidRPr="00173425">
        <w:rPr>
          <w:rFonts w:asciiTheme="majorBidi" w:hAnsiTheme="majorBidi" w:cstheme="majorBidi"/>
          <w:lang w:val="ru-RU"/>
        </w:rPr>
        <w:t>. См. раздел 4.</w:t>
      </w:r>
    </w:p>
    <w:p w14:paraId="0C7AD2B9"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Сотрудничество в области стандартов ИИ и установления аутентичности мультимедиа, организованное после семинара-практикума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aiforgood</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event</w:instrText>
      </w:r>
      <w:r w:rsidRPr="00173425">
        <w:rPr>
          <w:rFonts w:asciiTheme="majorBidi" w:hAnsiTheme="majorBidi" w:cstheme="majorBidi"/>
          <w:lang w:val="ru-RU"/>
        </w:rPr>
        <w:instrText>/</w:instrText>
      </w:r>
      <w:r w:rsidRPr="00173425">
        <w:rPr>
          <w:rFonts w:asciiTheme="majorBidi" w:hAnsiTheme="majorBidi" w:cstheme="majorBidi"/>
        </w:rPr>
        <w:instrText>detecting</w:instrText>
      </w:r>
      <w:r w:rsidRPr="00173425">
        <w:rPr>
          <w:rFonts w:asciiTheme="majorBidi" w:hAnsiTheme="majorBidi" w:cstheme="majorBidi"/>
          <w:lang w:val="ru-RU"/>
        </w:rPr>
        <w:instrText>-</w:instrText>
      </w:r>
      <w:r w:rsidRPr="00173425">
        <w:rPr>
          <w:rFonts w:asciiTheme="majorBidi" w:hAnsiTheme="majorBidi" w:cstheme="majorBidi"/>
        </w:rPr>
        <w:instrText>deepfakes</w:instrText>
      </w:r>
      <w:r w:rsidRPr="00173425">
        <w:rPr>
          <w:rFonts w:asciiTheme="majorBidi" w:hAnsiTheme="majorBidi" w:cstheme="majorBidi"/>
          <w:lang w:val="ru-RU"/>
        </w:rPr>
        <w:instrText>-</w:instrText>
      </w:r>
      <w:r w:rsidRPr="00173425">
        <w:rPr>
          <w:rFonts w:asciiTheme="majorBidi" w:hAnsiTheme="majorBidi" w:cstheme="majorBidi"/>
        </w:rPr>
        <w:instrText>and</w:instrText>
      </w:r>
      <w:r w:rsidRPr="00173425">
        <w:rPr>
          <w:rFonts w:asciiTheme="majorBidi" w:hAnsiTheme="majorBidi" w:cstheme="majorBidi"/>
          <w:lang w:val="ru-RU"/>
        </w:rPr>
        <w:instrText>-</w:instrText>
      </w:r>
      <w:r w:rsidRPr="00173425">
        <w:rPr>
          <w:rFonts w:asciiTheme="majorBidi" w:hAnsiTheme="majorBidi" w:cstheme="majorBidi"/>
        </w:rPr>
        <w:instrText>generative</w:instrText>
      </w:r>
      <w:r w:rsidRPr="00173425">
        <w:rPr>
          <w:rFonts w:asciiTheme="majorBidi" w:hAnsiTheme="majorBidi" w:cstheme="majorBidi"/>
          <w:lang w:val="ru-RU"/>
        </w:rPr>
        <w:instrText>-</w:instrText>
      </w:r>
      <w:r w:rsidRPr="00173425">
        <w:rPr>
          <w:rFonts w:asciiTheme="majorBidi" w:hAnsiTheme="majorBidi" w:cstheme="majorBidi"/>
        </w:rPr>
        <w:instrText>ai</w:instrText>
      </w:r>
      <w:r w:rsidRPr="00173425">
        <w:rPr>
          <w:rFonts w:asciiTheme="majorBidi" w:hAnsiTheme="majorBidi" w:cstheme="majorBidi"/>
          <w:lang w:val="ru-RU"/>
        </w:rPr>
        <w:instrText>-</w:instrText>
      </w:r>
      <w:r w:rsidRPr="00173425">
        <w:rPr>
          <w:rFonts w:asciiTheme="majorBidi" w:hAnsiTheme="majorBidi" w:cstheme="majorBidi"/>
        </w:rPr>
        <w:instrText>standards</w:instrText>
      </w:r>
      <w:r w:rsidRPr="00173425">
        <w:rPr>
          <w:rFonts w:asciiTheme="majorBidi" w:hAnsiTheme="majorBidi" w:cstheme="majorBidi"/>
          <w:lang w:val="ru-RU"/>
        </w:rPr>
        <w:instrText>-</w:instrText>
      </w:r>
      <w:r w:rsidRPr="00173425">
        <w:rPr>
          <w:rFonts w:asciiTheme="majorBidi" w:hAnsiTheme="majorBidi" w:cstheme="majorBidi"/>
        </w:rPr>
        <w:instrText>for</w:instrText>
      </w:r>
      <w:r w:rsidRPr="00173425">
        <w:rPr>
          <w:rFonts w:asciiTheme="majorBidi" w:hAnsiTheme="majorBidi" w:cstheme="majorBidi"/>
          <w:lang w:val="ru-RU"/>
        </w:rPr>
        <w:instrText>-</w:instrText>
      </w:r>
      <w:r w:rsidRPr="00173425">
        <w:rPr>
          <w:rFonts w:asciiTheme="majorBidi" w:hAnsiTheme="majorBidi" w:cstheme="majorBidi"/>
        </w:rPr>
        <w:instrText>ai</w:instrText>
      </w:r>
      <w:r w:rsidRPr="00173425">
        <w:rPr>
          <w:rFonts w:asciiTheme="majorBidi" w:hAnsiTheme="majorBidi" w:cstheme="majorBidi"/>
          <w:lang w:val="ru-RU"/>
        </w:rPr>
        <w:instrText>-</w:instrText>
      </w:r>
      <w:r w:rsidRPr="00173425">
        <w:rPr>
          <w:rFonts w:asciiTheme="majorBidi" w:hAnsiTheme="majorBidi" w:cstheme="majorBidi"/>
        </w:rPr>
        <w:instrText>watermarking</w:instrText>
      </w:r>
      <w:r w:rsidRPr="00173425">
        <w:rPr>
          <w:rFonts w:asciiTheme="majorBidi" w:hAnsiTheme="majorBidi" w:cstheme="majorBidi"/>
          <w:lang w:val="ru-RU"/>
        </w:rPr>
        <w:instrText>-</w:instrText>
      </w:r>
      <w:r w:rsidRPr="00173425">
        <w:rPr>
          <w:rFonts w:asciiTheme="majorBidi" w:hAnsiTheme="majorBidi" w:cstheme="majorBidi"/>
        </w:rPr>
        <w:instrText>and</w:instrText>
      </w:r>
      <w:r w:rsidRPr="00173425">
        <w:rPr>
          <w:rFonts w:asciiTheme="majorBidi" w:hAnsiTheme="majorBidi" w:cstheme="majorBidi"/>
          <w:lang w:val="ru-RU"/>
        </w:rPr>
        <w:instrText>-</w:instrText>
      </w:r>
      <w:r w:rsidRPr="00173425">
        <w:rPr>
          <w:rFonts w:asciiTheme="majorBidi" w:hAnsiTheme="majorBidi" w:cstheme="majorBidi"/>
        </w:rPr>
        <w:instrText>multimedia</w:instrText>
      </w:r>
      <w:r w:rsidRPr="00173425">
        <w:rPr>
          <w:rFonts w:asciiTheme="majorBidi" w:hAnsiTheme="majorBidi" w:cstheme="majorBidi"/>
          <w:lang w:val="ru-RU"/>
        </w:rPr>
        <w:instrText>-</w:instrText>
      </w:r>
      <w:r w:rsidRPr="00173425">
        <w:rPr>
          <w:rFonts w:asciiTheme="majorBidi" w:hAnsiTheme="majorBidi" w:cstheme="majorBidi"/>
        </w:rPr>
        <w:instrText>authenticity</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Обнаружение дипфейков и генеративный ИИ: семинар-практикум по стандартам маркировки контента, созданного ИИ, и установления аутентичности мультимедиа</w:t>
      </w:r>
      <w:r w:rsidRPr="00173425">
        <w:rPr>
          <w:rFonts w:asciiTheme="majorBidi" w:hAnsiTheme="majorBidi" w:cstheme="majorBidi"/>
        </w:rPr>
        <w:fldChar w:fldCharType="end"/>
      </w:r>
      <w:r w:rsidRPr="00173425">
        <w:rPr>
          <w:rFonts w:asciiTheme="majorBidi" w:hAnsiTheme="majorBidi" w:cstheme="majorBidi"/>
          <w:lang w:val="ru-RU"/>
        </w:rPr>
        <w:t>" в рамках Глобального саммита "ИИ во благо" 2024 года, ориентировано на изучение вопросов проверки происхождения и подлинности мультимедийного контента. Это продолжающееся сотрудничество, в котором участвуют МСЭ, ИСО, МЭК (в рамках Всемирного сотрудничества по стандартам), а также лидеры отрасли, направлено на устранение пробелов в стандартах по ИИ и аутентификации мультимедиа, а также на поддержку прозрачности, соблюдения правовых и обеспечения доверия потребителей. См. раздел 5.1.</w:t>
      </w:r>
      <w:bookmarkStart w:id="32" w:name="_Hlk196845827"/>
      <w:bookmarkEnd w:id="32"/>
    </w:p>
    <w:p w14:paraId="5EF2BCC0"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В Резолюции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pub</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RES</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.101-2024"</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101</w:t>
      </w:r>
      <w:r w:rsidRPr="00173425">
        <w:rPr>
          <w:rFonts w:asciiTheme="majorBidi" w:hAnsiTheme="majorBidi" w:cstheme="majorBidi"/>
        </w:rPr>
        <w:fldChar w:fldCharType="end"/>
      </w:r>
      <w:r w:rsidRPr="00173425">
        <w:rPr>
          <w:rFonts w:asciiTheme="majorBidi" w:hAnsiTheme="majorBidi" w:cstheme="majorBidi"/>
          <w:lang w:val="ru-RU"/>
        </w:rPr>
        <w:t xml:space="preserve"> (Нью-Дели, 2024 г.) ВАСЭ подчеркивается роль МСЭ в создании надежных стандартов ИИ. Первый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aiforgood</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ai</w:instrText>
      </w:r>
      <w:r w:rsidRPr="00173425">
        <w:rPr>
          <w:rFonts w:asciiTheme="majorBidi" w:hAnsiTheme="majorBidi" w:cstheme="majorBidi"/>
          <w:lang w:val="ru-RU"/>
        </w:rPr>
        <w:instrText>-</w:instrText>
      </w:r>
      <w:r w:rsidRPr="00173425">
        <w:rPr>
          <w:rFonts w:asciiTheme="majorBidi" w:hAnsiTheme="majorBidi" w:cstheme="majorBidi"/>
        </w:rPr>
        <w:instrText>standards</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Международный саммит по стандартам ИИ</w:t>
      </w:r>
      <w:r w:rsidRPr="00173425">
        <w:rPr>
          <w:rFonts w:asciiTheme="majorBidi" w:hAnsiTheme="majorBidi" w:cstheme="majorBidi"/>
        </w:rPr>
        <w:fldChar w:fldCharType="end"/>
      </w:r>
      <w:r w:rsidRPr="00173425">
        <w:rPr>
          <w:rFonts w:asciiTheme="majorBidi" w:hAnsiTheme="majorBidi" w:cstheme="majorBidi"/>
          <w:lang w:val="ru-RU"/>
        </w:rPr>
        <w:t xml:space="preserve"> был организован совместно с ИСО и МЭК в октябре 2024 года в рамках ВАСЭ-24 в Нью-Дели. Он собрал экспертов из всех регионов мира для развития стандартов ответственного и открытого для всех ИИ.</w:t>
      </w:r>
    </w:p>
    <w:p w14:paraId="213FFEC6" w14:textId="77777777" w:rsidR="00173425" w:rsidRPr="00173425" w:rsidRDefault="00173425" w:rsidP="00173425">
      <w:pPr>
        <w:rPr>
          <w:rFonts w:asciiTheme="majorBidi" w:eastAsia="Calibri" w:hAnsiTheme="majorBidi" w:cstheme="majorBidi"/>
          <w:lang w:val="ru-RU"/>
        </w:rPr>
      </w:pPr>
      <w:hyperlink r:id="rId13" w:history="1">
        <w:r w:rsidRPr="00173425">
          <w:rPr>
            <w:rStyle w:val="Hyperlink"/>
            <w:rFonts w:asciiTheme="majorBidi" w:hAnsiTheme="majorBidi" w:cstheme="majorBidi"/>
            <w:lang w:val="ru-RU"/>
          </w:rPr>
          <w:t>Глобальный саммит "ИИ во благо" 2025 года</w:t>
        </w:r>
      </w:hyperlink>
      <w:r w:rsidRPr="00173425">
        <w:rPr>
          <w:rFonts w:asciiTheme="majorBidi" w:hAnsiTheme="majorBidi" w:cstheme="majorBidi"/>
          <w:lang w:val="ru-RU"/>
        </w:rPr>
        <w:t xml:space="preserve"> пройдет в Женеве 8−11 июля 2025 года. Инициатива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aiforgood</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impact</w:instrText>
      </w:r>
      <w:r w:rsidRPr="00173425">
        <w:rPr>
          <w:rFonts w:asciiTheme="majorBidi" w:hAnsiTheme="majorBidi" w:cstheme="majorBidi"/>
          <w:lang w:val="ru-RU"/>
        </w:rPr>
        <w:instrText>-</w:instrText>
      </w:r>
      <w:r w:rsidRPr="00173425">
        <w:rPr>
          <w:rFonts w:asciiTheme="majorBidi" w:hAnsiTheme="majorBidi" w:cstheme="majorBidi"/>
        </w:rPr>
        <w:instrText>initiative</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Воздействие ИИ во благо</w:t>
      </w:r>
      <w:r w:rsidRPr="00173425">
        <w:rPr>
          <w:rFonts w:asciiTheme="majorBidi" w:hAnsiTheme="majorBidi" w:cstheme="majorBidi"/>
        </w:rPr>
        <w:fldChar w:fldCharType="end"/>
      </w:r>
      <w:r w:rsidRPr="00173425">
        <w:rPr>
          <w:rFonts w:asciiTheme="majorBidi" w:hAnsiTheme="majorBidi" w:cstheme="majorBidi"/>
          <w:lang w:val="ru-RU"/>
        </w:rPr>
        <w:t>", представленная в мае 2024 года в ходе Глобального саммита "ИИ во благо", направлена на масштабирование результативных решений в области ИИ, поддержку глобальных соревнований и конкурсов, а также на активизацию усилий по созданию потенциала. МСЭ также продолжает работу по ряду направлений деятельности, связанных с ИИ, включая серию мероприятий "Открытия ИИ во благо", коалицию по навыкам в области ИИ, фабрику инноваций "ИИ во благо", конкурс "Робототехника во благо молодежи", конкурс МСЭ по ИИ/МО и сообщество молодых лидеров в области ИИ. См. раздел 5.2.</w:t>
      </w:r>
    </w:p>
    <w:p w14:paraId="2F1DB06C"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С января 2024 года по февраль 2025 года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dfs</w:instrText>
      </w:r>
      <w:r w:rsidRPr="00173425">
        <w:rPr>
          <w:rFonts w:asciiTheme="majorBidi" w:hAnsiTheme="majorBidi" w:cstheme="majorBidi"/>
          <w:lang w:val="ru-RU"/>
        </w:rPr>
        <w:instrText>/</w:instrText>
      </w:r>
      <w:r w:rsidRPr="00173425">
        <w:rPr>
          <w:rFonts w:asciiTheme="majorBidi" w:hAnsiTheme="majorBidi" w:cstheme="majorBidi"/>
        </w:rPr>
        <w:instrText>seclab</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Лаборатория безопасности цифровых финансовых услуг (ЦФУ) МСЭ</w:t>
      </w:r>
      <w:r w:rsidRPr="00173425">
        <w:rPr>
          <w:rFonts w:asciiTheme="majorBidi" w:hAnsiTheme="majorBidi" w:cstheme="majorBidi"/>
        </w:rPr>
        <w:fldChar w:fldCharType="end"/>
      </w:r>
      <w:r w:rsidRPr="00173425">
        <w:rPr>
          <w:rFonts w:asciiTheme="majorBidi" w:hAnsiTheme="majorBidi" w:cstheme="majorBidi"/>
          <w:lang w:val="ru-RU"/>
        </w:rPr>
        <w:t xml:space="preserve"> провела 13 практикумов, в которых приняли участие более 853 человек; были представлены рекомендации по безопасности и оказана техническая помощь регуляторным органам в странах с формирующейся экономикой. См. раздел 5.3.</w:t>
      </w:r>
    </w:p>
    <w:p w14:paraId="2105E572"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Инициатива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ssc</w:instrText>
      </w:r>
      <w:r w:rsidRPr="00173425">
        <w:rPr>
          <w:rFonts w:asciiTheme="majorBidi" w:hAnsiTheme="majorBidi" w:cstheme="majorBidi"/>
          <w:lang w:val="ru-RU"/>
        </w:rPr>
        <w:instrText>/</w:instrText>
      </w:r>
      <w:r w:rsidRPr="00173425">
        <w:rPr>
          <w:rFonts w:asciiTheme="majorBidi" w:hAnsiTheme="majorBidi" w:cstheme="majorBidi"/>
        </w:rPr>
        <w:instrText>united</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Объединение усилий в целях построения "умных" устойчивых городов</w:t>
      </w:r>
      <w:r w:rsidRPr="00173425">
        <w:rPr>
          <w:rFonts w:asciiTheme="majorBidi" w:hAnsiTheme="majorBidi" w:cstheme="majorBidi"/>
        </w:rPr>
        <w:fldChar w:fldCharType="end"/>
      </w:r>
      <w:r w:rsidRPr="00173425">
        <w:rPr>
          <w:rFonts w:asciiTheme="majorBidi" w:hAnsiTheme="majorBidi" w:cstheme="majorBidi"/>
          <w:lang w:val="ru-RU"/>
        </w:rPr>
        <w:t xml:space="preserve">" (U4SSC), которую поддерживают 19 учреждений системы ООН, провела свое восьмое собрание 19 сентября 2024 года в Мадриде, Испания. В рамках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cities</w:instrText>
      </w:r>
      <w:r w:rsidRPr="00173425">
        <w:rPr>
          <w:rFonts w:asciiTheme="majorBidi" w:hAnsiTheme="majorBidi" w:cstheme="majorBidi"/>
          <w:lang w:val="ru-RU"/>
        </w:rPr>
        <w:instrText>/</w:instrText>
      </w:r>
      <w:r w:rsidRPr="00173425">
        <w:rPr>
          <w:rFonts w:asciiTheme="majorBidi" w:hAnsiTheme="majorBidi" w:cstheme="majorBidi"/>
        </w:rPr>
        <w:instrText>digitaltransformationdialogues</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Диалогов МСЭ по цифровой трансформации</w:t>
      </w:r>
      <w:r w:rsidRPr="00173425">
        <w:rPr>
          <w:rFonts w:asciiTheme="majorBidi" w:hAnsiTheme="majorBidi" w:cstheme="majorBidi"/>
        </w:rPr>
        <w:fldChar w:fldCharType="end"/>
      </w:r>
      <w:r w:rsidRPr="00173425">
        <w:rPr>
          <w:rFonts w:asciiTheme="majorBidi" w:hAnsiTheme="majorBidi" w:cstheme="majorBidi"/>
          <w:lang w:val="ru-RU"/>
        </w:rPr>
        <w:t xml:space="preserve"> (DTD) продолжается проведение вебинаров, посвященных появляющимся технологиям и технической стандартизации, в том числе организуются сессии под </w:t>
      </w:r>
      <w:r w:rsidRPr="00173425">
        <w:rPr>
          <w:rFonts w:asciiTheme="majorBidi" w:hAnsiTheme="majorBidi" w:cstheme="majorBidi"/>
          <w:lang w:val="ru-RU"/>
        </w:rPr>
        <w:lastRenderedPageBreak/>
        <w:t>руководством экспертов, такие как неофициальные беседы, вебинары и мероприятия "вопросы эксперту". Мероприятия, проводившиеся с июля 2024 года по март 2025 года, были посвящены таким темам, как квантовые вычисления, TinyML и цифровое управление в виртуальных мирах, содействуя диалогу о цифровой трансформации и ее воздействии. См. раздел 5.4.</w:t>
      </w:r>
    </w:p>
    <w:p w14:paraId="7A400174" w14:textId="77777777" w:rsidR="00173425" w:rsidRPr="00173425" w:rsidRDefault="00173425" w:rsidP="00173425">
      <w:pPr>
        <w:rPr>
          <w:rFonts w:asciiTheme="majorBidi" w:eastAsia="Calibri" w:hAnsiTheme="majorBidi" w:cstheme="majorBidi"/>
          <w:lang w:val="ru-RU"/>
        </w:rPr>
      </w:pPr>
      <w:hyperlink r:id="rId14" w:history="1">
        <w:r w:rsidRPr="00173425">
          <w:rPr>
            <w:rStyle w:val="Hyperlink"/>
            <w:rFonts w:asciiTheme="majorBidi" w:hAnsiTheme="majorBidi" w:cstheme="majorBidi"/>
            <w:lang w:val="ru-RU"/>
          </w:rPr>
          <w:t>Глобальная инициатива "Устойчивость к стихийным бедствиям с помощью решений на основе ИИ"</w:t>
        </w:r>
      </w:hyperlink>
      <w:r w:rsidRPr="00173425">
        <w:rPr>
          <w:rFonts w:asciiTheme="majorBidi" w:hAnsiTheme="majorBidi" w:cstheme="majorBidi"/>
          <w:lang w:val="ru-RU"/>
        </w:rPr>
        <w:t xml:space="preserve">, возглавляемая МСЭ, РКИК ООН, ЮНЕП, ВПС и ВМО, основывается на работе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focusgroups</w:instrText>
      </w:r>
      <w:r w:rsidRPr="00173425">
        <w:rPr>
          <w:rFonts w:asciiTheme="majorBidi" w:hAnsiTheme="majorBidi" w:cstheme="majorBidi"/>
          <w:lang w:val="ru-RU"/>
        </w:rPr>
        <w:instrText>/</w:instrText>
      </w:r>
      <w:r w:rsidRPr="00173425">
        <w:rPr>
          <w:rFonts w:asciiTheme="majorBidi" w:hAnsiTheme="majorBidi" w:cstheme="majorBidi"/>
        </w:rPr>
        <w:instrText>ai</w:instrText>
      </w:r>
      <w:r w:rsidRPr="00173425">
        <w:rPr>
          <w:rFonts w:asciiTheme="majorBidi" w:hAnsiTheme="majorBidi" w:cstheme="majorBidi"/>
          <w:lang w:val="ru-RU"/>
        </w:rPr>
        <w:instrText>4</w:instrText>
      </w:r>
      <w:r w:rsidRPr="00173425">
        <w:rPr>
          <w:rFonts w:asciiTheme="majorBidi" w:hAnsiTheme="majorBidi" w:cstheme="majorBidi"/>
        </w:rPr>
        <w:instrText>ndm</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Оперативной группы МСЭ-Т по ИИ в управлении операциями в случае стихийных бедствий</w:t>
      </w:r>
      <w:r w:rsidRPr="00173425">
        <w:rPr>
          <w:rFonts w:asciiTheme="majorBidi" w:hAnsiTheme="majorBidi" w:cstheme="majorBidi"/>
        </w:rPr>
        <w:fldChar w:fldCharType="end"/>
      </w:r>
      <w:r w:rsidRPr="00173425">
        <w:rPr>
          <w:rFonts w:asciiTheme="majorBidi" w:hAnsiTheme="majorBidi" w:cstheme="majorBidi"/>
          <w:lang w:val="ru-RU"/>
        </w:rPr>
        <w:t>. В ее рамках изучаются ИИ и появляющиеся технологии для повышения устойчивости к бедствиям, а также осуществляется поддержка исследований и инноваций в сфере управления операциями в случае стихийных и каскадных бедствий. Инициатива провела два собрания: первое прошло 6 ноября 2024 года в Барселоне, второе состоится 9 мая 2025 года во Фраскати. См. раздел 5.5.</w:t>
      </w:r>
    </w:p>
    <w:p w14:paraId="0484C471"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Последний </w:t>
      </w:r>
      <w:hyperlink r:id="rId15" w:history="1">
        <w:r w:rsidRPr="00173425">
          <w:rPr>
            <w:rStyle w:val="Hyperlink"/>
            <w:rFonts w:asciiTheme="majorBidi" w:hAnsiTheme="majorBidi" w:cstheme="majorBidi"/>
            <w:lang w:val="ru-RU"/>
          </w:rPr>
          <w:t>симпозиум "Будущий подключенный к сети автомобиль"</w:t>
        </w:r>
      </w:hyperlink>
      <w:r w:rsidRPr="00173425">
        <w:rPr>
          <w:rFonts w:asciiTheme="majorBidi" w:hAnsiTheme="majorBidi" w:cstheme="majorBidi"/>
          <w:lang w:val="ru-RU"/>
        </w:rPr>
        <w:t xml:space="preserve">, организованный МСЭ и Европейской экономической комиссией ООН, прошел в онлайновом режиме 24−27 марта 2025 года.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extcoop</w:instrText>
      </w:r>
      <w:r w:rsidRPr="00173425">
        <w:rPr>
          <w:rFonts w:asciiTheme="majorBidi" w:hAnsiTheme="majorBidi" w:cstheme="majorBidi"/>
          <w:lang w:val="ru-RU"/>
        </w:rPr>
        <w:instrText>/</w:instrText>
      </w:r>
      <w:r w:rsidRPr="00173425">
        <w:rPr>
          <w:rFonts w:asciiTheme="majorBidi" w:hAnsiTheme="majorBidi" w:cstheme="majorBidi"/>
        </w:rPr>
        <w:instrText>cits</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egcomad</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Группа экспертов по технологиям связи для автоматизированного вождения</w:t>
      </w:r>
      <w:r w:rsidRPr="00173425">
        <w:rPr>
          <w:rFonts w:asciiTheme="majorBidi" w:hAnsiTheme="majorBidi" w:cstheme="majorBidi"/>
        </w:rPr>
        <w:fldChar w:fldCharType="end"/>
      </w:r>
      <w:r w:rsidRPr="00173425">
        <w:rPr>
          <w:rFonts w:asciiTheme="majorBidi" w:hAnsiTheme="majorBidi" w:cstheme="majorBidi"/>
          <w:lang w:val="ru-RU"/>
        </w:rPr>
        <w:t xml:space="preserve"> в рамках возглавляемого МСЭ </w:t>
      </w:r>
      <w:r w:rsidRPr="00173425">
        <w:rPr>
          <w:rFonts w:asciiTheme="majorBidi" w:hAnsiTheme="majorBidi" w:cstheme="majorBidi"/>
        </w:rPr>
        <w:fldChar w:fldCharType="begin"/>
      </w:r>
      <w:r w:rsidRPr="00173425">
        <w:rPr>
          <w:rFonts w:asciiTheme="majorBidi" w:hAnsiTheme="majorBidi" w:cstheme="majorBidi"/>
        </w:rPr>
        <w:instrText>HYPERLINK "https://www.itu.int/en/ITU-T/extcoop/cits/Pages/default.aspx"</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Сотрудничества по стандартам связи для ИТС</w:t>
      </w:r>
      <w:r w:rsidRPr="00173425">
        <w:rPr>
          <w:rFonts w:asciiTheme="majorBidi" w:hAnsiTheme="majorBidi" w:cstheme="majorBidi"/>
        </w:rPr>
        <w:fldChar w:fldCharType="end"/>
      </w:r>
      <w:r w:rsidRPr="00173425">
        <w:rPr>
          <w:rFonts w:asciiTheme="majorBidi" w:hAnsiTheme="majorBidi" w:cstheme="majorBidi"/>
          <w:lang w:val="ru-RU"/>
        </w:rPr>
        <w:t xml:space="preserve"> продолжает свою работу в формате двух рабочих групп. См. раздел 5.6.</w:t>
      </w:r>
    </w:p>
    <w:p w14:paraId="7470DBEB"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МСЭ продолжает деятельность инициативы "Зеленая цифровая кампания" на основе импульса, полученного по итогам КС-28, знакового Дня цифровизации и принятия на КС-29 Декларации "Зеленой цифровой кампании". Благодаря лидерству в области стандартизации, мероприятиям на КС-29 и ключевым видам деятельности, в том числе публикации "белой книги" по литиевым батареям, БСЭ стимулирует глобальные усилия по согласованию цифровых инноваций с целями в области климата. См. раздел 5.7.</w:t>
      </w:r>
    </w:p>
    <w:p w14:paraId="28B1C168"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На собраниях главных директоров по технологиям и других руководителей собираются высшие руководители компаний отрасли и высшее руководство БСЭ для обсуждения приоритетов отрасли и усилий в области стандартизации. На последнем собрании, состоявшемся 9 декабря 2024 года в Дубае, приняли участие 20 руководителей высшего звена, итоги кратко изложены в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tsbdir</w:instrText>
      </w:r>
      <w:r w:rsidRPr="00173425">
        <w:rPr>
          <w:rFonts w:asciiTheme="majorBidi" w:hAnsiTheme="majorBidi" w:cstheme="majorBidi"/>
          <w:lang w:val="ru-RU"/>
        </w:rPr>
        <w:instrText>/</w:instrText>
      </w:r>
      <w:r w:rsidRPr="00173425">
        <w:rPr>
          <w:rFonts w:asciiTheme="majorBidi" w:hAnsiTheme="majorBidi" w:cstheme="majorBidi"/>
        </w:rPr>
        <w:instrText>cto</w:instrText>
      </w:r>
      <w:r w:rsidRPr="00173425">
        <w:rPr>
          <w:rFonts w:asciiTheme="majorBidi" w:hAnsiTheme="majorBidi" w:cstheme="majorBidi"/>
          <w:lang w:val="ru-RU"/>
        </w:rPr>
        <w:instrText>/</w:instrText>
      </w:r>
      <w:r w:rsidRPr="00173425">
        <w:rPr>
          <w:rFonts w:asciiTheme="majorBidi" w:hAnsiTheme="majorBidi" w:cstheme="majorBidi"/>
        </w:rPr>
        <w:instrText>Documents</w:instrText>
      </w:r>
      <w:r w:rsidRPr="00173425">
        <w:rPr>
          <w:rFonts w:asciiTheme="majorBidi" w:hAnsiTheme="majorBidi" w:cstheme="majorBidi"/>
          <w:lang w:val="ru-RU"/>
        </w:rPr>
        <w:instrText>/</w:instrText>
      </w:r>
      <w:r w:rsidRPr="00173425">
        <w:rPr>
          <w:rFonts w:asciiTheme="majorBidi" w:hAnsiTheme="majorBidi" w:cstheme="majorBidi"/>
        </w:rPr>
        <w:instrText>Communique</w:instrText>
      </w:r>
      <w:r w:rsidRPr="00173425">
        <w:rPr>
          <w:rFonts w:asciiTheme="majorBidi" w:hAnsiTheme="majorBidi" w:cstheme="majorBidi"/>
          <w:lang w:val="ru-RU"/>
        </w:rPr>
        <w:instrText>_</w:instrText>
      </w:r>
      <w:r w:rsidRPr="00173425">
        <w:rPr>
          <w:rFonts w:asciiTheme="majorBidi" w:hAnsiTheme="majorBidi" w:cstheme="majorBidi"/>
        </w:rPr>
        <w:instrText>ITU</w:instrText>
      </w:r>
      <w:r w:rsidRPr="00173425">
        <w:rPr>
          <w:rFonts w:asciiTheme="majorBidi" w:hAnsiTheme="majorBidi" w:cstheme="majorBidi"/>
          <w:lang w:val="ru-RU"/>
        </w:rPr>
        <w:instrText>_</w:instrText>
      </w:r>
      <w:r w:rsidRPr="00173425">
        <w:rPr>
          <w:rFonts w:asciiTheme="majorBidi" w:hAnsiTheme="majorBidi" w:cstheme="majorBidi"/>
        </w:rPr>
        <w:instrText>CxO</w:instrText>
      </w:r>
      <w:r w:rsidRPr="00173425">
        <w:rPr>
          <w:rFonts w:asciiTheme="majorBidi" w:hAnsiTheme="majorBidi" w:cstheme="majorBidi"/>
          <w:lang w:val="ru-RU"/>
        </w:rPr>
        <w:instrText>_2024.</w:instrText>
      </w:r>
      <w:r w:rsidRPr="00173425">
        <w:rPr>
          <w:rFonts w:asciiTheme="majorBidi" w:hAnsiTheme="majorBidi" w:cstheme="majorBidi"/>
        </w:rPr>
        <w:instrText>pdf</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коммюнике</w:t>
      </w:r>
      <w:r w:rsidRPr="00173425">
        <w:rPr>
          <w:rFonts w:asciiTheme="majorBidi" w:hAnsiTheme="majorBidi" w:cstheme="majorBidi"/>
        </w:rPr>
        <w:fldChar w:fldCharType="end"/>
      </w:r>
      <w:r w:rsidRPr="00173425">
        <w:rPr>
          <w:rFonts w:asciiTheme="majorBidi" w:hAnsiTheme="majorBidi" w:cstheme="majorBidi"/>
          <w:lang w:val="ru-RU"/>
        </w:rPr>
        <w:t>. См. раздел 5.8.</w:t>
      </w:r>
    </w:p>
    <w:p w14:paraId="46557026"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В рамках возглавляемой МСЭ и Международным вычислительным центром ООН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metaverse</w:instrText>
      </w:r>
      <w:r w:rsidRPr="00173425">
        <w:rPr>
          <w:rFonts w:asciiTheme="majorBidi" w:hAnsiTheme="majorBidi" w:cstheme="majorBidi"/>
          <w:lang w:val="ru-RU"/>
        </w:rPr>
        <w:instrText>/</w:instrText>
      </w:r>
      <w:r w:rsidRPr="00173425">
        <w:rPr>
          <w:rFonts w:asciiTheme="majorBidi" w:hAnsiTheme="majorBidi" w:cstheme="majorBidi"/>
        </w:rPr>
        <w:instrText>virtual</w:instrText>
      </w:r>
      <w:r w:rsidRPr="00173425">
        <w:rPr>
          <w:rFonts w:asciiTheme="majorBidi" w:hAnsiTheme="majorBidi" w:cstheme="majorBidi"/>
          <w:lang w:val="ru-RU"/>
        </w:rPr>
        <w:instrText>-</w:instrText>
      </w:r>
      <w:r w:rsidRPr="00173425">
        <w:rPr>
          <w:rFonts w:asciiTheme="majorBidi" w:hAnsiTheme="majorBidi" w:cstheme="majorBidi"/>
        </w:rPr>
        <w:instrText>worlds</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Глобальной инициативы "Виртуальные миры: знакомство с городской метавселенной"</w:t>
      </w:r>
      <w:r w:rsidRPr="00173425">
        <w:rPr>
          <w:rFonts w:asciiTheme="majorBidi" w:hAnsiTheme="majorBidi" w:cstheme="majorBidi"/>
        </w:rPr>
        <w:fldChar w:fldCharType="end"/>
      </w:r>
      <w:r w:rsidRPr="00173425">
        <w:rPr>
          <w:rFonts w:asciiTheme="majorBidi" w:hAnsiTheme="majorBidi" w:cstheme="majorBidi"/>
          <w:lang w:val="ru-RU"/>
        </w:rPr>
        <w:t xml:space="preserve">, представленной 14 июня 2024 года на первом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metaverse</w:instrText>
      </w:r>
      <w:r w:rsidRPr="00173425">
        <w:rPr>
          <w:rFonts w:asciiTheme="majorBidi" w:hAnsiTheme="majorBidi" w:cstheme="majorBidi"/>
          <w:lang w:val="ru-RU"/>
        </w:rPr>
        <w:instrText>/</w:instrText>
      </w:r>
      <w:r w:rsidRPr="00173425">
        <w:rPr>
          <w:rFonts w:asciiTheme="majorBidi" w:hAnsiTheme="majorBidi" w:cstheme="majorBidi"/>
        </w:rPr>
        <w:instrText>un</w:instrText>
      </w:r>
      <w:r w:rsidRPr="00173425">
        <w:rPr>
          <w:rFonts w:asciiTheme="majorBidi" w:hAnsiTheme="majorBidi" w:cstheme="majorBidi"/>
          <w:lang w:val="ru-RU"/>
        </w:rPr>
        <w:instrText>-</w:instrText>
      </w:r>
      <w:r w:rsidRPr="00173425">
        <w:rPr>
          <w:rFonts w:asciiTheme="majorBidi" w:hAnsiTheme="majorBidi" w:cstheme="majorBidi"/>
        </w:rPr>
        <w:instrText>virtual</w:instrText>
      </w:r>
      <w:r w:rsidRPr="00173425">
        <w:rPr>
          <w:rFonts w:asciiTheme="majorBidi" w:hAnsiTheme="majorBidi" w:cstheme="majorBidi"/>
          <w:lang w:val="ru-RU"/>
        </w:rPr>
        <w:instrText>-</w:instrText>
      </w:r>
      <w:r w:rsidRPr="00173425">
        <w:rPr>
          <w:rFonts w:asciiTheme="majorBidi" w:hAnsiTheme="majorBidi" w:cstheme="majorBidi"/>
        </w:rPr>
        <w:instrText>worlds</w:instrText>
      </w:r>
      <w:r w:rsidRPr="00173425">
        <w:rPr>
          <w:rFonts w:asciiTheme="majorBidi" w:hAnsiTheme="majorBidi" w:cstheme="majorBidi"/>
          <w:lang w:val="ru-RU"/>
        </w:rPr>
        <w:instrText>-</w:instrText>
      </w:r>
      <w:r w:rsidRPr="00173425">
        <w:rPr>
          <w:rFonts w:asciiTheme="majorBidi" w:hAnsiTheme="majorBidi" w:cstheme="majorBidi"/>
        </w:rPr>
        <w:instrText>day</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Дне виртуальных миров ООН</w:t>
      </w:r>
      <w:r w:rsidRPr="00173425">
        <w:rPr>
          <w:rFonts w:asciiTheme="majorBidi" w:hAnsiTheme="majorBidi" w:cstheme="majorBidi"/>
        </w:rPr>
        <w:fldChar w:fldCharType="end"/>
      </w:r>
      <w:r w:rsidRPr="00173425">
        <w:rPr>
          <w:rFonts w:asciiTheme="majorBidi" w:hAnsiTheme="majorBidi" w:cstheme="majorBidi"/>
          <w:lang w:val="ru-RU"/>
        </w:rPr>
        <w:t>, определены нормы и принципы управления решениями в области метавселенной для городов, касающиеся городского планирования, образования и муниципальных услуг. 1-й конкурс ООН по городской метавселенной был объявлен 13 февраля 2025 года и организован МСЭ совместно с 16 глобальными партнерами. См. раздел 5.9.</w:t>
      </w:r>
    </w:p>
    <w:p w14:paraId="56BC3294" w14:textId="77777777" w:rsidR="00173425" w:rsidRPr="00173425" w:rsidRDefault="00173425" w:rsidP="00173425">
      <w:pPr>
        <w:rPr>
          <w:rFonts w:asciiTheme="majorBidi" w:eastAsia="Calibri" w:hAnsiTheme="majorBidi" w:cstheme="majorBidi"/>
          <w:lang w:val="ru-RU"/>
        </w:rPr>
      </w:pPr>
      <w:hyperlink r:id="rId16" w:history="1">
        <w:r w:rsidRPr="00173425">
          <w:rPr>
            <w:rStyle w:val="Hyperlink"/>
            <w:rFonts w:asciiTheme="majorBidi" w:hAnsiTheme="majorBidi" w:cstheme="majorBidi"/>
            <w:lang w:val="ru-RU"/>
          </w:rPr>
          <w:t>Мероприятие МСЭ "Калейдоскоп-2024" на тему "Инновации и цифровая трансформация для устойчивого мира"</w:t>
        </w:r>
      </w:hyperlink>
      <w:r w:rsidRPr="00173425">
        <w:rPr>
          <w:rFonts w:asciiTheme="majorBidi" w:hAnsiTheme="majorBidi" w:cstheme="majorBidi"/>
          <w:lang w:val="ru-RU"/>
        </w:rPr>
        <w:t xml:space="preserve"> было приурочено к ВАСЭ-24 в Нью-Дели, Индия. Следующее мероприятие "Калейдоскоп" будет проходить параллельно с Саммитом "ИИ во благо" 2026 года. Журнал МСЭ "Будущие и появляющиеся технологии" и конференции МСЭ "Калейдоскоп", а также вебинары, посвященные вопросам членства Академических организаций в МСЭ, по-прежнему являются важнейшей платформой для привлечения научного сообщества к работе МСЭ. Эти мероприятия способствуют сотрудничеству в области исследований, обмену знаниями и внедрению инноваций, ускоряя переход от академических исследований к воздействию в рамках отрасли. См. раздел 6.</w:t>
      </w:r>
    </w:p>
    <w:p w14:paraId="0CED2A44" w14:textId="77777777" w:rsidR="00173425" w:rsidRPr="00173425" w:rsidRDefault="00173425" w:rsidP="00173425">
      <w:pPr>
        <w:rPr>
          <w:rFonts w:asciiTheme="majorBidi" w:eastAsia="Calibri" w:hAnsiTheme="majorBidi" w:cstheme="majorBidi"/>
          <w:lang w:val="ru-RU"/>
        </w:rPr>
      </w:pPr>
      <w:hyperlink r:id="rId17" w:history="1">
        <w:r w:rsidRPr="00173425">
          <w:rPr>
            <w:rStyle w:val="Hyperlink"/>
            <w:rFonts w:asciiTheme="majorBidi" w:hAnsiTheme="majorBidi" w:cstheme="majorBidi"/>
            <w:lang w:val="ru-RU"/>
          </w:rPr>
          <w:t>Программа МСЭ по проверке на соответствие и функциональную совместимость</w:t>
        </w:r>
      </w:hyperlink>
      <w:r w:rsidRPr="00173425">
        <w:rPr>
          <w:rFonts w:asciiTheme="majorBidi" w:hAnsiTheme="majorBidi" w:cstheme="majorBidi"/>
          <w:lang w:val="ru-RU"/>
        </w:rPr>
        <w:t xml:space="preserve"> (C&amp;I) направлена на повышение степени соответствия и функциональной совместимости продуктов ИКТ. С 2021 года испытательные лаборатории могут получать официальное признание МСЭ в области тестирования продуктов; в настоящее время зарегистрировано 14 </w:t>
      </w:r>
      <w:r w:rsidRPr="00173425">
        <w:rPr>
          <w:rFonts w:asciiTheme="majorBidi" w:hAnsiTheme="majorBidi" w:cstheme="majorBidi"/>
          <w:lang w:val="ru-RU"/>
        </w:rPr>
        <w:lastRenderedPageBreak/>
        <w:t>лабораторий. В рамках программы также ведется сотрудничество с Организацией по международному сотрудничеству в области аккредитации лабораторий (ILAC) и Международным аккредитационным форумом (IAF), изучаются схемы сертификации для Рекомендаций МСЭ-Т и постоянно обновляется база данных МСЭ по соответствию продукции. См. раздел 7.</w:t>
      </w:r>
    </w:p>
    <w:p w14:paraId="017B25A9"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В работе МСЭ-Т участвуют 266 Членов Сектора и 228 Ассоциированных членов. Академических организаций – членов МСЭ сейчас насчитывается 178. 77 Ассоциированных членов МСЭ-Т в настоящее время участвуют в работе в рамках структуры сокращенных взносов для малых и средних предприятий, которая вступила в силу 31 января 2020 года. См. раздел 8.</w:t>
      </w:r>
    </w:p>
    <w:p w14:paraId="6C606549"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В Резолюции 44 ВАСЭ, обновленной на ВАСЭ-24, описаны постоянные усилия МСЭ по преодолению разрыва в стандартизации между развивающимися и развитыми странами с помощью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gap</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Программы по преодолению разрыва в стандартизации (ПРС)</w:t>
      </w:r>
      <w:r w:rsidRPr="00173425">
        <w:rPr>
          <w:rFonts w:asciiTheme="majorBidi" w:hAnsiTheme="majorBidi" w:cstheme="majorBidi"/>
        </w:rPr>
        <w:fldChar w:fldCharType="end"/>
      </w:r>
      <w:r w:rsidRPr="00173425">
        <w:rPr>
          <w:rFonts w:asciiTheme="majorBidi" w:hAnsiTheme="majorBidi" w:cstheme="majorBidi"/>
          <w:lang w:val="ru-RU"/>
        </w:rPr>
        <w:t>. Основные виды деятельности включают совершенствование профессиональной подготовки, усовершенствование электронных методов работы, региональное сотрудничество и создание потенциала; все они направлены на расширение участия развивающихся стран в разработке стандартов МСЭ-Т. Текущие усилия сосредоточены на практических навыках, интерактивном обучении и содействии установлению международных партнерских отношений при значительной поддержке таких заинтересованных сторон, как министерство внутренних дел и связи Японии. См. раздел 9.</w:t>
      </w:r>
    </w:p>
    <w:p w14:paraId="491A97C2"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БСЭ продолжает включать гендерную проблематику во все свои мероприятия и программы с опорой на Целевую группу МСЭ по гендерным вопросам и </w:t>
      </w:r>
      <w:r w:rsidRPr="00173425">
        <w:rPr>
          <w:rFonts w:asciiTheme="majorBidi" w:hAnsiTheme="majorBidi" w:cstheme="majorBidi"/>
        </w:rPr>
        <w:fldChar w:fldCharType="begin"/>
      </w:r>
      <w:r w:rsidRPr="00173425">
        <w:rPr>
          <w:rFonts w:asciiTheme="majorBidi" w:hAnsiTheme="majorBidi" w:cstheme="majorBidi"/>
        </w:rPr>
        <w:instrText>HYPERLINK</w:instrText>
      </w:r>
      <w:r w:rsidRPr="00173425">
        <w:rPr>
          <w:rFonts w:asciiTheme="majorBidi" w:hAnsiTheme="majorBidi" w:cstheme="majorBidi"/>
          <w:lang w:val="ru-RU"/>
        </w:rPr>
        <w:instrText xml:space="preserve"> "</w:instrText>
      </w:r>
      <w:r w:rsidRPr="00173425">
        <w:rPr>
          <w:rFonts w:asciiTheme="majorBidi" w:hAnsiTheme="majorBidi" w:cstheme="majorBidi"/>
        </w:rPr>
        <w:instrText>https</w:instrText>
      </w:r>
      <w:r w:rsidRPr="00173425">
        <w:rPr>
          <w:rFonts w:asciiTheme="majorBidi" w:hAnsiTheme="majorBidi" w:cstheme="majorBidi"/>
          <w:lang w:val="ru-RU"/>
        </w:rPr>
        <w:instrText>://</w:instrText>
      </w:r>
      <w:r w:rsidRPr="00173425">
        <w:rPr>
          <w:rFonts w:asciiTheme="majorBidi" w:hAnsiTheme="majorBidi" w:cstheme="majorBidi"/>
        </w:rPr>
        <w:instrText>www</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int</w:instrText>
      </w:r>
      <w:r w:rsidRPr="00173425">
        <w:rPr>
          <w:rFonts w:asciiTheme="majorBidi" w:hAnsiTheme="majorBidi" w:cstheme="majorBidi"/>
          <w:lang w:val="ru-RU"/>
        </w:rPr>
        <w:instrText>/</w:instrText>
      </w:r>
      <w:r w:rsidRPr="00173425">
        <w:rPr>
          <w:rFonts w:asciiTheme="majorBidi" w:hAnsiTheme="majorBidi" w:cstheme="majorBidi"/>
        </w:rPr>
        <w:instrText>en</w:instrText>
      </w:r>
      <w:r w:rsidRPr="00173425">
        <w:rPr>
          <w:rFonts w:asciiTheme="majorBidi" w:hAnsiTheme="majorBidi" w:cstheme="majorBidi"/>
          <w:lang w:val="ru-RU"/>
        </w:rPr>
        <w:instrText>/</w:instrText>
      </w:r>
      <w:r w:rsidRPr="00173425">
        <w:rPr>
          <w:rFonts w:asciiTheme="majorBidi" w:hAnsiTheme="majorBidi" w:cstheme="majorBidi"/>
        </w:rPr>
        <w:instrText>ITU</w:instrText>
      </w:r>
      <w:r w:rsidRPr="00173425">
        <w:rPr>
          <w:rFonts w:asciiTheme="majorBidi" w:hAnsiTheme="majorBidi" w:cstheme="majorBidi"/>
          <w:lang w:val="ru-RU"/>
        </w:rPr>
        <w:instrText>-</w:instrText>
      </w:r>
      <w:r w:rsidRPr="00173425">
        <w:rPr>
          <w:rFonts w:asciiTheme="majorBidi" w:hAnsiTheme="majorBidi" w:cstheme="majorBidi"/>
        </w:rPr>
        <w:instrText>T</w:instrText>
      </w:r>
      <w:r w:rsidRPr="00173425">
        <w:rPr>
          <w:rFonts w:asciiTheme="majorBidi" w:hAnsiTheme="majorBidi" w:cstheme="majorBidi"/>
          <w:lang w:val="ru-RU"/>
        </w:rPr>
        <w:instrText>/</w:instrText>
      </w:r>
      <w:r w:rsidRPr="00173425">
        <w:rPr>
          <w:rFonts w:asciiTheme="majorBidi" w:hAnsiTheme="majorBidi" w:cstheme="majorBidi"/>
        </w:rPr>
        <w:instrText>NoW</w:instrText>
      </w:r>
      <w:r w:rsidRPr="00173425">
        <w:rPr>
          <w:rFonts w:asciiTheme="majorBidi" w:hAnsiTheme="majorBidi" w:cstheme="majorBidi"/>
          <w:lang w:val="ru-RU"/>
        </w:rPr>
        <w:instrText>/</w:instrText>
      </w:r>
      <w:r w:rsidRPr="00173425">
        <w:rPr>
          <w:rFonts w:asciiTheme="majorBidi" w:hAnsiTheme="majorBidi" w:cstheme="majorBidi"/>
        </w:rPr>
        <w:instrText>Pages</w:instrText>
      </w:r>
      <w:r w:rsidRPr="00173425">
        <w:rPr>
          <w:rFonts w:asciiTheme="majorBidi" w:hAnsiTheme="majorBidi" w:cstheme="majorBidi"/>
          <w:lang w:val="ru-RU"/>
        </w:rPr>
        <w:instrText>/</w:instrText>
      </w:r>
      <w:r w:rsidRPr="00173425">
        <w:rPr>
          <w:rFonts w:asciiTheme="majorBidi" w:hAnsiTheme="majorBidi" w:cstheme="majorBidi"/>
        </w:rPr>
        <w:instrText>default</w:instrText>
      </w:r>
      <w:r w:rsidRPr="00173425">
        <w:rPr>
          <w:rFonts w:asciiTheme="majorBidi" w:hAnsiTheme="majorBidi" w:cstheme="majorBidi"/>
          <w:lang w:val="ru-RU"/>
        </w:rPr>
        <w:instrText>.</w:instrText>
      </w:r>
      <w:r w:rsidRPr="00173425">
        <w:rPr>
          <w:rFonts w:asciiTheme="majorBidi" w:hAnsiTheme="majorBidi" w:cstheme="majorBidi"/>
        </w:rPr>
        <w:instrText>aspx</w:instrText>
      </w:r>
      <w:r w:rsidRPr="00173425">
        <w:rPr>
          <w:rFonts w:asciiTheme="majorBidi" w:hAnsiTheme="majorBidi" w:cstheme="majorBidi"/>
          <w:lang w:val="ru-RU"/>
        </w:rPr>
        <w:instrText>"</w:instrText>
      </w:r>
      <w:r w:rsidRPr="00173425">
        <w:rPr>
          <w:rFonts w:asciiTheme="majorBidi" w:hAnsiTheme="majorBidi" w:cstheme="majorBidi"/>
        </w:rPr>
      </w:r>
      <w:r w:rsidRPr="00173425">
        <w:rPr>
          <w:rFonts w:asciiTheme="majorBidi" w:hAnsiTheme="majorBidi" w:cstheme="majorBidi"/>
        </w:rPr>
        <w:fldChar w:fldCharType="separate"/>
      </w:r>
      <w:r w:rsidRPr="00173425">
        <w:rPr>
          <w:rStyle w:val="Hyperlink"/>
          <w:rFonts w:asciiTheme="majorBidi" w:hAnsiTheme="majorBidi" w:cstheme="majorBidi"/>
          <w:lang w:val="ru-RU"/>
        </w:rPr>
        <w:t>Сеть женщин в МСЭ-Т (NoW в МСЭ</w:t>
      </w:r>
      <w:r w:rsidRPr="00173425">
        <w:rPr>
          <w:rStyle w:val="Hyperlink"/>
          <w:rFonts w:asciiTheme="majorBidi" w:hAnsiTheme="majorBidi" w:cstheme="majorBidi"/>
          <w:lang w:val="ru-RU"/>
        </w:rPr>
        <w:noBreakHyphen/>
        <w:t>Т)</w:t>
      </w:r>
      <w:r w:rsidRPr="00173425">
        <w:rPr>
          <w:rFonts w:asciiTheme="majorBidi" w:hAnsiTheme="majorBidi" w:cstheme="majorBidi"/>
        </w:rPr>
        <w:fldChar w:fldCharType="end"/>
      </w:r>
      <w:r w:rsidRPr="00173425">
        <w:rPr>
          <w:rFonts w:asciiTheme="majorBidi" w:hAnsiTheme="majorBidi" w:cstheme="majorBidi"/>
          <w:lang w:val="ru-RU"/>
        </w:rPr>
        <w:t>, которая продолжает наращивать свои усилия. В рамках целей в области гендерного паритета для ВАСЭ-24 Государствам-Членам было рекомендовано взять на себя обязательства по поддержке увеличения числа женщин на руководящих должностях в МСЭ-Т. Эти усилия привели к тому, что доля женщин на Ассамблее составила 26 процентов. Число женщин, занимающих руководящие должности, увеличилось на 24 процента по сравнению с предыдущим исследовательским периодом, а число женщин, занимающих руководящие должности, на ВАСЭ-24 удвоилось по сравнению с ВАСЭ-20. См. раздел 10.</w:t>
      </w:r>
      <w:bookmarkStart w:id="33" w:name="_Hlk196927661"/>
      <w:bookmarkEnd w:id="33"/>
    </w:p>
    <w:p w14:paraId="1C3CC49F" w14:textId="77777777"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При разработке стандартов МСЭ исследовательские комиссии МСЭ-Т уделяют должное внимание правам человека. БСЭ поддерживает тесное сотрудничество с Управлением Верховного комиссара Организации Объединенных Наций по правам человека и принимает участие в обсуждениях в Совете по правам человека. См. раздел 11. </w:t>
      </w:r>
    </w:p>
    <w:p w14:paraId="624FC4C0" w14:textId="761040A6" w:rsidR="00173425" w:rsidRPr="00173425" w:rsidRDefault="00173425" w:rsidP="00173425">
      <w:pPr>
        <w:rPr>
          <w:rFonts w:asciiTheme="majorBidi" w:eastAsia="Calibri" w:hAnsiTheme="majorBidi" w:cstheme="majorBidi"/>
          <w:lang w:val="ru-RU"/>
        </w:rPr>
      </w:pPr>
      <w:r w:rsidRPr="00173425">
        <w:rPr>
          <w:rFonts w:asciiTheme="majorBidi" w:hAnsiTheme="majorBidi" w:cstheme="majorBidi"/>
          <w:lang w:val="ru-RU"/>
        </w:rPr>
        <w:t xml:space="preserve">За отчетный период было опубликовано более 300 Рекомендаций и Добавлений МСЭ-Т. БСЭ продолжает собирать все новые термины и определения, предлагаемые исследовательскими комиссиями МСЭ-Т, включая их в онлайновую базу терминов и определений МСЭ. БСЭ продолжает переводить все Рекомендации, утвержденные в рамках традиционного процесса утверждения, а также все отчеты КГСЭ. См. </w:t>
      </w:r>
      <w:r w:rsidR="005552E5">
        <w:rPr>
          <w:rFonts w:asciiTheme="majorBidi" w:hAnsiTheme="majorBidi" w:cstheme="majorBidi"/>
          <w:lang w:val="ru-RU"/>
        </w:rPr>
        <w:fldChar w:fldCharType="begin"/>
      </w:r>
      <w:r w:rsidR="005552E5">
        <w:rPr>
          <w:rFonts w:asciiTheme="majorBidi" w:hAnsiTheme="majorBidi" w:cstheme="majorBidi"/>
          <w:lang w:val="ru-RU"/>
        </w:rPr>
        <w:instrText>HYPERLINK  \l "_14_Publications"</w:instrText>
      </w:r>
      <w:r w:rsidR="005552E5">
        <w:rPr>
          <w:rFonts w:asciiTheme="majorBidi" w:hAnsiTheme="majorBidi" w:cstheme="majorBidi"/>
          <w:lang w:val="ru-RU"/>
        </w:rPr>
      </w:r>
      <w:r w:rsidR="005552E5">
        <w:rPr>
          <w:rFonts w:asciiTheme="majorBidi" w:hAnsiTheme="majorBidi" w:cstheme="majorBidi"/>
          <w:lang w:val="ru-RU"/>
        </w:rPr>
        <w:fldChar w:fldCharType="separate"/>
      </w:r>
      <w:r w:rsidRPr="005552E5">
        <w:rPr>
          <w:rStyle w:val="Hyperlink"/>
          <w:rFonts w:asciiTheme="majorBidi" w:hAnsiTheme="majorBidi" w:cstheme="majorBidi"/>
          <w:lang w:val="ru-RU"/>
        </w:rPr>
        <w:t>раздел 12</w:t>
      </w:r>
      <w:r w:rsidR="005552E5">
        <w:rPr>
          <w:rFonts w:asciiTheme="majorBidi" w:hAnsiTheme="majorBidi" w:cstheme="majorBidi"/>
          <w:lang w:val="ru-RU"/>
        </w:rPr>
        <w:fldChar w:fldCharType="end"/>
      </w:r>
      <w:r w:rsidRPr="00173425">
        <w:rPr>
          <w:rFonts w:asciiTheme="majorBidi" w:hAnsiTheme="majorBidi" w:cstheme="majorBidi"/>
          <w:lang w:val="ru-RU"/>
        </w:rPr>
        <w:t>.</w:t>
      </w:r>
    </w:p>
    <w:p w14:paraId="562C09C1" w14:textId="77777777" w:rsidR="00540900" w:rsidRPr="00173425" w:rsidRDefault="00540900" w:rsidP="00540900">
      <w:pPr>
        <w:rPr>
          <w:lang w:val="ru-RU"/>
        </w:rPr>
      </w:pPr>
      <w:r w:rsidRPr="00173425">
        <w:rPr>
          <w:lang w:val="ru-RU"/>
        </w:rPr>
        <w:br w:type="page"/>
      </w:r>
    </w:p>
    <w:p w14:paraId="1AC811A6" w14:textId="77777777" w:rsidR="005857DF" w:rsidRPr="0067584E" w:rsidRDefault="5EE8545A" w:rsidP="00BE4186">
      <w:pPr>
        <w:pStyle w:val="AnnexNotitle"/>
      </w:pPr>
      <w:bookmarkStart w:id="34" w:name="_Toc198549032"/>
      <w:r w:rsidRPr="0067584E">
        <w:lastRenderedPageBreak/>
        <w:t xml:space="preserve">Annex – Full </w:t>
      </w:r>
      <w:r w:rsidR="00A9765D" w:rsidRPr="0067584E">
        <w:t>r</w:t>
      </w:r>
      <w:r w:rsidRPr="0067584E">
        <w:t>eport of activities in ITU-T</w:t>
      </w:r>
      <w:bookmarkEnd w:id="15"/>
      <w:bookmarkEnd w:id="16"/>
      <w:bookmarkEnd w:id="34"/>
    </w:p>
    <w:p w14:paraId="1C91FA37" w14:textId="603CE272" w:rsidR="00A63A18" w:rsidRPr="00C32576" w:rsidRDefault="00136E7B" w:rsidP="000B3E92">
      <w:pPr>
        <w:pStyle w:val="Heading1"/>
        <w:spacing w:before="240"/>
      </w:pPr>
      <w:bookmarkStart w:id="35" w:name="_Toc198549033"/>
      <w:r w:rsidRPr="00C32576">
        <w:t>1</w:t>
      </w:r>
      <w:r w:rsidRPr="00C32576">
        <w:tab/>
        <w:t xml:space="preserve">ITU-T </w:t>
      </w:r>
      <w:r w:rsidR="00B44AD8">
        <w:t>s</w:t>
      </w:r>
      <w:r w:rsidR="00F17FE4">
        <w:t xml:space="preserve">tudy </w:t>
      </w:r>
      <w:r w:rsidR="00B44AD8">
        <w:t>g</w:t>
      </w:r>
      <w:r w:rsidR="00F17FE4" w:rsidRPr="00C5776F">
        <w:t>roup</w:t>
      </w:r>
      <w:r w:rsidR="00F17FE4">
        <w:t>s</w:t>
      </w:r>
      <w:bookmarkEnd w:id="17"/>
      <w:bookmarkEnd w:id="35"/>
    </w:p>
    <w:p w14:paraId="7E71528E" w14:textId="6126D5E1" w:rsidR="005A4A98" w:rsidRDefault="005A4A98" w:rsidP="00135E60">
      <w:pPr>
        <w:pStyle w:val="Heading2"/>
        <w:tabs>
          <w:tab w:val="left" w:pos="810"/>
        </w:tabs>
        <w:ind w:left="0" w:firstLine="0"/>
      </w:pPr>
      <w:bookmarkStart w:id="36" w:name="_Toc198053259"/>
      <w:bookmarkStart w:id="37" w:name="_Toc198549034"/>
      <w:r>
        <w:t>1</w:t>
      </w:r>
      <w:r w:rsidRPr="00C32576">
        <w:t>.</w:t>
      </w:r>
      <w:r>
        <w:t>1</w:t>
      </w:r>
      <w:r w:rsidRPr="00C32576">
        <w:tab/>
      </w:r>
      <w:r>
        <w:t>Standards approved and study group meetings</w:t>
      </w:r>
      <w:bookmarkEnd w:id="36"/>
      <w:bookmarkEnd w:id="37"/>
    </w:p>
    <w:p w14:paraId="405B3D18" w14:textId="41134FD8" w:rsidR="005857DF" w:rsidRPr="00B70FC1" w:rsidRDefault="003D3598" w:rsidP="00B70FC1">
      <w:r w:rsidRPr="00CA62DD">
        <w:t>ITU approved</w:t>
      </w:r>
      <w:r w:rsidR="00EF6426" w:rsidRPr="00CA62DD">
        <w:t xml:space="preserve"> </w:t>
      </w:r>
      <w:hyperlink r:id="rId18" w:history="1">
        <w:r w:rsidR="00B70FC1" w:rsidRPr="00B70FC1">
          <w:rPr>
            <w:rStyle w:val="Hyperlink"/>
          </w:rPr>
          <w:t>381 new and revised ITU-T Recommendations and related texts</w:t>
        </w:r>
      </w:hyperlink>
      <w:r w:rsidR="00D56A4B" w:rsidRPr="00CA62DD">
        <w:t xml:space="preserve"> from </w:t>
      </w:r>
      <w:r w:rsidR="00BD019A" w:rsidRPr="00CA62DD">
        <w:t>Ju</w:t>
      </w:r>
      <w:r w:rsidR="003E5E54" w:rsidRPr="00CA62DD">
        <w:t>l</w:t>
      </w:r>
      <w:r w:rsidR="00BD019A" w:rsidRPr="00CA62DD">
        <w:t xml:space="preserve">y </w:t>
      </w:r>
      <w:r w:rsidR="003E5E54" w:rsidRPr="00CA62DD">
        <w:t xml:space="preserve">2024 </w:t>
      </w:r>
      <w:r w:rsidR="00BD019A" w:rsidRPr="00CA62DD">
        <w:t xml:space="preserve">to 22 </w:t>
      </w:r>
      <w:r w:rsidR="003E5E54" w:rsidRPr="00CA62DD">
        <w:t>Ma</w:t>
      </w:r>
      <w:r w:rsidR="00BD019A" w:rsidRPr="00CA62DD">
        <w:t>y</w:t>
      </w:r>
      <w:r w:rsidR="003E5E54" w:rsidRPr="00CA62DD">
        <w:t xml:space="preserve"> 2025</w:t>
      </w:r>
      <w:r w:rsidR="00EF6426" w:rsidRPr="00CA62DD">
        <w:t>.</w:t>
      </w:r>
      <w:r w:rsidR="007C17D2" w:rsidRPr="00CA62DD">
        <w:t xml:space="preserve"> </w:t>
      </w:r>
      <w:r w:rsidR="00EF6426" w:rsidRPr="00CA62DD">
        <w:t xml:space="preserve">For all ITU-T Recommendations in force, see </w:t>
      </w:r>
      <w:r w:rsidR="00FC1E81" w:rsidRPr="00CA62DD">
        <w:t xml:space="preserve">the </w:t>
      </w:r>
      <w:hyperlink r:id="rId19" w:history="1">
        <w:r w:rsidR="00EF6426" w:rsidRPr="00CA62DD">
          <w:rPr>
            <w:rStyle w:val="Hyperlink"/>
          </w:rPr>
          <w:t>catalogue of ITU-T Recommendations</w:t>
        </w:r>
      </w:hyperlink>
      <w:r w:rsidR="007C17D2" w:rsidRPr="00B70FC1">
        <w:t>.</w:t>
      </w:r>
    </w:p>
    <w:p w14:paraId="50E16B40" w14:textId="41464894" w:rsidR="006941EA" w:rsidRPr="003420CC" w:rsidRDefault="00EE273D" w:rsidP="006941EA">
      <w:r w:rsidRPr="00CA62DD">
        <w:t>Executive summaries of ITU</w:t>
      </w:r>
      <w:r w:rsidR="004B3675" w:rsidRPr="00CA62DD">
        <w:t>-T</w:t>
      </w:r>
      <w:r w:rsidRPr="00CA62DD">
        <w:t xml:space="preserve"> study group (SG) meetings can be found on their respective </w:t>
      </w:r>
      <w:hyperlink r:id="rId20" w:history="1">
        <w:r w:rsidRPr="00CA62DD">
          <w:rPr>
            <w:rStyle w:val="Hyperlink"/>
          </w:rPr>
          <w:t>homepages</w:t>
        </w:r>
      </w:hyperlink>
      <w:r w:rsidR="00950F9F" w:rsidRPr="00CA62DD">
        <w:t>.</w:t>
      </w:r>
      <w:bookmarkStart w:id="38" w:name="_1.1_AI-based_mapping"/>
      <w:bookmarkEnd w:id="38"/>
      <w:r w:rsidR="00DD2950" w:rsidRPr="00CA62DD">
        <w:t xml:space="preserve"> </w:t>
      </w:r>
      <w:r w:rsidR="003E5E54" w:rsidRPr="0067584E">
        <w:t xml:space="preserve">During WTSA-24 held in New Delhi, India, ITU-T Study Group 21 was established. </w:t>
      </w:r>
      <w:r w:rsidR="006941EA" w:rsidRPr="00CA62DD">
        <w:t xml:space="preserve">ITU-T </w:t>
      </w:r>
      <w:r w:rsidR="00DE7459" w:rsidRPr="00CA62DD">
        <w:t xml:space="preserve">study group </w:t>
      </w:r>
      <w:r w:rsidR="006941EA" w:rsidRPr="00CA62DD">
        <w:t>meetings held</w:t>
      </w:r>
      <w:r w:rsidR="006941EA" w:rsidRPr="00CA62DD" w:rsidDel="0077601D">
        <w:t xml:space="preserve"> </w:t>
      </w:r>
      <w:r w:rsidR="00E774D8" w:rsidRPr="00CA62DD">
        <w:t>between July</w:t>
      </w:r>
      <w:r w:rsidR="003E5E54" w:rsidRPr="00CA62DD">
        <w:t xml:space="preserve"> </w:t>
      </w:r>
      <w:r w:rsidR="00E774D8" w:rsidRPr="00CA62DD">
        <w:t>2024</w:t>
      </w:r>
      <w:r w:rsidR="003E5E54" w:rsidRPr="00CA62DD">
        <w:t xml:space="preserve"> to May 2025</w:t>
      </w:r>
      <w:r w:rsidR="00E774D8" w:rsidRPr="00CA62DD">
        <w:t xml:space="preserve"> are as follows</w:t>
      </w:r>
      <w:r w:rsidR="006941EA" w:rsidRPr="00CA62DD">
        <w:t>:</w:t>
      </w:r>
    </w:p>
    <w:p w14:paraId="5A46572B" w14:textId="3C740EE1" w:rsidR="000A66DC" w:rsidRPr="003420CC" w:rsidRDefault="000A66DC" w:rsidP="00135E60">
      <w:pPr>
        <w:numPr>
          <w:ilvl w:val="0"/>
          <w:numId w:val="14"/>
        </w:numPr>
        <w:overflowPunct w:val="0"/>
        <w:autoSpaceDE w:val="0"/>
        <w:autoSpaceDN w:val="0"/>
        <w:adjustRightInd w:val="0"/>
        <w:ind w:left="810" w:hanging="810"/>
        <w:textAlignment w:val="baseline"/>
      </w:pPr>
      <w:hyperlink r:id="rId21" w:history="1">
        <w:r w:rsidRPr="003420CC">
          <w:rPr>
            <w:rStyle w:val="Hyperlink"/>
          </w:rPr>
          <w:t>SG2</w:t>
        </w:r>
      </w:hyperlink>
      <w:r w:rsidRPr="003420CC">
        <w:t xml:space="preserve">: </w:t>
      </w:r>
      <w:r w:rsidRPr="003420CC" w:rsidDel="003420CC">
        <w:t xml:space="preserve">Geneva, </w:t>
      </w:r>
      <w:r w:rsidR="003420CC" w:rsidRPr="00DA0482">
        <w:t>5-14 February 2025</w:t>
      </w:r>
    </w:p>
    <w:p w14:paraId="0C96EA63" w14:textId="4B6BB07E" w:rsidR="006941EA" w:rsidRPr="00CC7BAB" w:rsidRDefault="006941EA" w:rsidP="00135E60">
      <w:pPr>
        <w:numPr>
          <w:ilvl w:val="0"/>
          <w:numId w:val="14"/>
        </w:numPr>
        <w:overflowPunct w:val="0"/>
        <w:autoSpaceDE w:val="0"/>
        <w:autoSpaceDN w:val="0"/>
        <w:adjustRightInd w:val="0"/>
        <w:ind w:left="810" w:hanging="810"/>
        <w:textAlignment w:val="baseline"/>
      </w:pPr>
      <w:hyperlink r:id="rId22" w:history="1">
        <w:r w:rsidRPr="00CC7BAB">
          <w:rPr>
            <w:rStyle w:val="Hyperlink"/>
          </w:rPr>
          <w:t>SG3</w:t>
        </w:r>
      </w:hyperlink>
      <w:r w:rsidR="003A5841" w:rsidRPr="00CC7BAB">
        <w:t xml:space="preserve">: </w:t>
      </w:r>
      <w:r w:rsidRPr="00CC7BAB">
        <w:t>Geneva,</w:t>
      </w:r>
      <w:r w:rsidR="00AF4404" w:rsidRPr="00CC7BAB">
        <w:t xml:space="preserve"> </w:t>
      </w:r>
      <w:r w:rsidR="004B3700">
        <w:t>8-17 April 2025</w:t>
      </w:r>
    </w:p>
    <w:p w14:paraId="1719D74B" w14:textId="7E625D86" w:rsidR="006941EA" w:rsidRPr="002212FE" w:rsidRDefault="006941EA" w:rsidP="00135E60">
      <w:pPr>
        <w:numPr>
          <w:ilvl w:val="0"/>
          <w:numId w:val="14"/>
        </w:numPr>
        <w:overflowPunct w:val="0"/>
        <w:autoSpaceDE w:val="0"/>
        <w:autoSpaceDN w:val="0"/>
        <w:adjustRightInd w:val="0"/>
        <w:ind w:left="810" w:hanging="810"/>
        <w:textAlignment w:val="baseline"/>
      </w:pPr>
      <w:hyperlink r:id="rId23" w:history="1">
        <w:r w:rsidRPr="002212FE">
          <w:rPr>
            <w:rStyle w:val="Hyperlink"/>
          </w:rPr>
          <w:t>SG11</w:t>
        </w:r>
      </w:hyperlink>
      <w:r w:rsidRPr="002212FE">
        <w:t xml:space="preserve">: </w:t>
      </w:r>
      <w:r w:rsidR="00D84240" w:rsidRPr="002212FE">
        <w:t xml:space="preserve">Geneva, </w:t>
      </w:r>
      <w:r w:rsidR="002212FE">
        <w:t>19-28 February 2025</w:t>
      </w:r>
    </w:p>
    <w:p w14:paraId="5565263F" w14:textId="1EAAD08C" w:rsidR="006941EA" w:rsidRPr="007D673F" w:rsidRDefault="006941EA" w:rsidP="00135E60">
      <w:pPr>
        <w:numPr>
          <w:ilvl w:val="0"/>
          <w:numId w:val="14"/>
        </w:numPr>
        <w:overflowPunct w:val="0"/>
        <w:autoSpaceDE w:val="0"/>
        <w:autoSpaceDN w:val="0"/>
        <w:adjustRightInd w:val="0"/>
        <w:ind w:left="810" w:hanging="810"/>
        <w:textAlignment w:val="baseline"/>
      </w:pPr>
      <w:hyperlink r:id="rId24" w:history="1">
        <w:r w:rsidRPr="007D673F">
          <w:rPr>
            <w:rStyle w:val="Hyperlink"/>
          </w:rPr>
          <w:t>SG12</w:t>
        </w:r>
      </w:hyperlink>
      <w:r w:rsidRPr="007D673F">
        <w:t>:</w:t>
      </w:r>
      <w:r w:rsidR="00D84240" w:rsidRPr="007D673F">
        <w:t xml:space="preserve"> </w:t>
      </w:r>
      <w:r w:rsidR="00257C97" w:rsidRPr="007D673F">
        <w:t xml:space="preserve">Geneva, </w:t>
      </w:r>
      <w:r w:rsidR="00404E95" w:rsidRPr="00DA0482">
        <w:t>14-23 January</w:t>
      </w:r>
      <w:r w:rsidR="0053024A" w:rsidRPr="00DA0482">
        <w:t xml:space="preserve"> 2025</w:t>
      </w:r>
    </w:p>
    <w:p w14:paraId="24791C19" w14:textId="38DFBF44" w:rsidR="006941EA" w:rsidRPr="007E02CB" w:rsidRDefault="006941EA" w:rsidP="00135E60">
      <w:pPr>
        <w:numPr>
          <w:ilvl w:val="0"/>
          <w:numId w:val="14"/>
        </w:numPr>
        <w:overflowPunct w:val="0"/>
        <w:autoSpaceDE w:val="0"/>
        <w:autoSpaceDN w:val="0"/>
        <w:adjustRightInd w:val="0"/>
        <w:ind w:left="810" w:hanging="810"/>
        <w:textAlignment w:val="baseline"/>
      </w:pPr>
      <w:hyperlink r:id="rId25" w:history="1">
        <w:r w:rsidRPr="007E02CB">
          <w:rPr>
            <w:rStyle w:val="Hyperlink"/>
          </w:rPr>
          <w:t>SG13</w:t>
        </w:r>
      </w:hyperlink>
      <w:r w:rsidRPr="007E02CB">
        <w:t xml:space="preserve">: </w:t>
      </w:r>
      <w:r w:rsidR="00310FDB" w:rsidRPr="0067584E">
        <w:t xml:space="preserve">Geneva, </w:t>
      </w:r>
      <w:r w:rsidR="3E3681B1" w:rsidRPr="007E02CB">
        <w:t>15-26 July 2024 and Geneva, 3–14 March 2025</w:t>
      </w:r>
    </w:p>
    <w:p w14:paraId="5C86AF73" w14:textId="1A0F4FDF" w:rsidR="00257C97" w:rsidRPr="007E02CB" w:rsidRDefault="00257C97" w:rsidP="00135E60">
      <w:pPr>
        <w:numPr>
          <w:ilvl w:val="0"/>
          <w:numId w:val="14"/>
        </w:numPr>
        <w:overflowPunct w:val="0"/>
        <w:autoSpaceDE w:val="0"/>
        <w:autoSpaceDN w:val="0"/>
        <w:adjustRightInd w:val="0"/>
        <w:ind w:left="810" w:hanging="810"/>
        <w:textAlignment w:val="baseline"/>
      </w:pPr>
      <w:hyperlink r:id="rId26" w:history="1">
        <w:r w:rsidRPr="007E02CB">
          <w:rPr>
            <w:rStyle w:val="Hyperlink"/>
          </w:rPr>
          <w:t>SG15</w:t>
        </w:r>
      </w:hyperlink>
      <w:r w:rsidRPr="007E02CB">
        <w:t xml:space="preserve">: </w:t>
      </w:r>
      <w:r w:rsidR="00821F55" w:rsidRPr="007E02CB">
        <w:t>Geneva, 17-28 March 2025</w:t>
      </w:r>
    </w:p>
    <w:p w14:paraId="5594205B" w14:textId="4D250F56" w:rsidR="006941EA" w:rsidRPr="00F54B7D" w:rsidRDefault="006941EA" w:rsidP="00135E60">
      <w:pPr>
        <w:numPr>
          <w:ilvl w:val="0"/>
          <w:numId w:val="14"/>
        </w:numPr>
        <w:overflowPunct w:val="0"/>
        <w:autoSpaceDE w:val="0"/>
        <w:autoSpaceDN w:val="0"/>
        <w:adjustRightInd w:val="0"/>
        <w:ind w:left="810" w:hanging="810"/>
        <w:textAlignment w:val="baseline"/>
      </w:pPr>
      <w:hyperlink r:id="rId27" w:history="1">
        <w:r w:rsidRPr="00F54B7D">
          <w:rPr>
            <w:rStyle w:val="Hyperlink"/>
          </w:rPr>
          <w:t>SG17</w:t>
        </w:r>
      </w:hyperlink>
      <w:r w:rsidRPr="00F54B7D">
        <w:t xml:space="preserve">: </w:t>
      </w:r>
      <w:r w:rsidR="00E47507" w:rsidRPr="00F54B7D">
        <w:t xml:space="preserve">Geneva, </w:t>
      </w:r>
      <w:r w:rsidR="001E19A7" w:rsidRPr="00DA0482">
        <w:t>2-6 September</w:t>
      </w:r>
      <w:r w:rsidR="008C6879" w:rsidRPr="00DA0482">
        <w:t xml:space="preserve"> </w:t>
      </w:r>
      <w:r w:rsidR="00E47507" w:rsidRPr="00F54B7D">
        <w:t>2024</w:t>
      </w:r>
      <w:r w:rsidR="008C6879" w:rsidRPr="00DA0482">
        <w:t>; Geneva, 8-17 April 2025</w:t>
      </w:r>
    </w:p>
    <w:p w14:paraId="3E4F5A78" w14:textId="09099535" w:rsidR="0077601D" w:rsidRDefault="006941EA" w:rsidP="00135E60">
      <w:pPr>
        <w:numPr>
          <w:ilvl w:val="0"/>
          <w:numId w:val="14"/>
        </w:numPr>
        <w:overflowPunct w:val="0"/>
        <w:autoSpaceDE w:val="0"/>
        <w:autoSpaceDN w:val="0"/>
        <w:adjustRightInd w:val="0"/>
        <w:ind w:left="810" w:hanging="810"/>
        <w:textAlignment w:val="baseline"/>
      </w:pPr>
      <w:hyperlink r:id="rId28" w:history="1">
        <w:r w:rsidRPr="00A01FDB">
          <w:rPr>
            <w:rStyle w:val="Hyperlink"/>
          </w:rPr>
          <w:t>SG20</w:t>
        </w:r>
      </w:hyperlink>
      <w:r w:rsidRPr="00A01FDB">
        <w:t xml:space="preserve">: </w:t>
      </w:r>
      <w:r w:rsidR="00E47507" w:rsidRPr="00A01FDB">
        <w:t xml:space="preserve">Geneva, </w:t>
      </w:r>
      <w:r w:rsidR="0016724B" w:rsidRPr="00DA0482">
        <w:t>15-</w:t>
      </w:r>
      <w:r w:rsidR="001164C3" w:rsidRPr="00DA0482">
        <w:t>24 January 2025</w:t>
      </w:r>
    </w:p>
    <w:p w14:paraId="33A1E846" w14:textId="6991604A" w:rsidR="00C20CC1" w:rsidRPr="00DA0482" w:rsidRDefault="00C20CC1" w:rsidP="00135E60">
      <w:pPr>
        <w:numPr>
          <w:ilvl w:val="0"/>
          <w:numId w:val="14"/>
        </w:numPr>
        <w:overflowPunct w:val="0"/>
        <w:autoSpaceDE w:val="0"/>
        <w:autoSpaceDN w:val="0"/>
        <w:adjustRightInd w:val="0"/>
        <w:ind w:left="810" w:hanging="810"/>
        <w:textAlignment w:val="baseline"/>
      </w:pPr>
      <w:hyperlink r:id="rId29" w:history="1">
        <w:r w:rsidRPr="00CE54A4">
          <w:rPr>
            <w:rStyle w:val="Hyperlink"/>
          </w:rPr>
          <w:t>SG21</w:t>
        </w:r>
      </w:hyperlink>
      <w:r>
        <w:t>: Geneva</w:t>
      </w:r>
      <w:r w:rsidR="00CE54A4">
        <w:t>, 13-24 January 2025</w:t>
      </w:r>
    </w:p>
    <w:p w14:paraId="4CE4F7A9" w14:textId="77777777" w:rsidR="005857DF" w:rsidRPr="0067584E" w:rsidRDefault="003A4980" w:rsidP="00E774D8">
      <w:pPr>
        <w:spacing w:after="120"/>
      </w:pPr>
      <w:r w:rsidRPr="0067584E">
        <w:t xml:space="preserve">The first meeting of the ITU-T Study Group </w:t>
      </w:r>
      <w:r w:rsidR="00565884" w:rsidRPr="0067584E">
        <w:t>5 in the new study period is scheduled from 3-12 June 2025 in Geneva, Switzerland.</w:t>
      </w:r>
    </w:p>
    <w:p w14:paraId="59BA0DC9" w14:textId="278FA621" w:rsidR="006941EA" w:rsidRDefault="006941EA" w:rsidP="00135E60">
      <w:pPr>
        <w:pStyle w:val="Heading2"/>
        <w:tabs>
          <w:tab w:val="left" w:pos="810"/>
        </w:tabs>
        <w:ind w:left="0" w:firstLine="0"/>
      </w:pPr>
      <w:bookmarkStart w:id="39" w:name="_Toc198053260"/>
      <w:bookmarkStart w:id="40" w:name="_Toc198549035"/>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9"/>
      <w:bookmarkEnd w:id="40"/>
    </w:p>
    <w:p w14:paraId="4AC31083" w14:textId="77777777" w:rsidR="005857DF" w:rsidRPr="0067584E" w:rsidRDefault="003A5841" w:rsidP="006941EA">
      <w:pPr>
        <w:spacing w:after="120"/>
      </w:pPr>
      <w:r w:rsidRPr="0067584E">
        <w:t xml:space="preserve">PP </w:t>
      </w:r>
      <w:r w:rsidR="006941EA" w:rsidRPr="0067584E">
        <w:t xml:space="preserve">Resolution 208 (Rev. Bucharest, 2022) </w:t>
      </w:r>
      <w:r w:rsidRPr="0067584E">
        <w:t>"</w:t>
      </w:r>
      <w:r w:rsidR="006941EA" w:rsidRPr="0067584E">
        <w:t>Appointment and maximum term of office for chairmen and vice-chairmen of Sector advisory groups, study groups and other groups</w:t>
      </w:r>
      <w:r w:rsidRPr="0067584E">
        <w:t>"</w:t>
      </w:r>
      <w:r w:rsidR="006941EA" w:rsidRPr="0067584E">
        <w:t xml:space="preserve"> resolves that a Sector advisory group, study group or other group shall be made aware of the non-attendance of Chair</w:t>
      </w:r>
      <w:r w:rsidR="00BB7AB2" w:rsidRPr="0067584E">
        <w:t>s</w:t>
      </w:r>
      <w:r w:rsidR="006941EA" w:rsidRPr="0067584E">
        <w:t xml:space="preserve"> and Vice-Chai</w:t>
      </w:r>
      <w:r w:rsidR="00BB7AB2" w:rsidRPr="0067584E">
        <w:t>rs</w:t>
      </w:r>
      <w:r w:rsidR="006941EA" w:rsidRPr="0067584E">
        <w:t xml:space="preserve"> </w:t>
      </w:r>
      <w:r w:rsidRPr="0067584E">
        <w:t xml:space="preserve">in </w:t>
      </w:r>
      <w:r w:rsidR="006941EA" w:rsidRPr="0067584E">
        <w:t>their respective groups and raise the issue through the Director of the relevant Bureau with the members concerned in an attempt to encourage and facilitate participation in these roles.</w:t>
      </w:r>
    </w:p>
    <w:p w14:paraId="5869E022" w14:textId="2CA18048" w:rsidR="00391B7F" w:rsidRPr="0067584E" w:rsidRDefault="00391B7F" w:rsidP="006941EA">
      <w:pPr>
        <w:spacing w:after="120"/>
      </w:pPr>
      <w:r w:rsidRPr="0067584E">
        <w:t>No Chairs were absent from any meetings</w:t>
      </w:r>
      <w:r w:rsidR="007009DC" w:rsidRPr="0067584E">
        <w:t xml:space="preserve"> held thus far</w:t>
      </w:r>
      <w:r w:rsidRPr="0067584E">
        <w:t xml:space="preserve"> in the </w:t>
      </w:r>
      <w:r w:rsidR="001E4BC1" w:rsidRPr="0067584E">
        <w:t>2025</w:t>
      </w:r>
      <w:r w:rsidRPr="0067584E">
        <w:t>-</w:t>
      </w:r>
      <w:r w:rsidR="001E4BC1" w:rsidRPr="0067584E">
        <w:t xml:space="preserve">2028 </w:t>
      </w:r>
      <w:r w:rsidRPr="0067584E">
        <w:t>study period.</w:t>
      </w:r>
    </w:p>
    <w:p w14:paraId="390D7FF3" w14:textId="20451791" w:rsidR="00FA3A82" w:rsidRPr="0067584E" w:rsidRDefault="00E96F5A" w:rsidP="00BB7AB2">
      <w:pPr>
        <w:spacing w:after="120"/>
      </w:pPr>
      <w:r w:rsidRPr="0067584E">
        <w:t xml:space="preserve">The following table lists </w:t>
      </w:r>
      <w:r w:rsidR="00D73518" w:rsidRPr="0067584E">
        <w:t>V</w:t>
      </w:r>
      <w:r w:rsidRPr="0067584E">
        <w:t>ice-</w:t>
      </w:r>
      <w:r w:rsidR="005857DF" w:rsidRPr="0067584E">
        <w:t>chairs</w:t>
      </w:r>
      <w:r w:rsidRPr="0067584E">
        <w:t xml:space="preserve"> not in attendance at study group meetings held in the reporting period</w:t>
      </w:r>
      <w:r w:rsidR="00BB7AB2" w:rsidRPr="0067584E">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3369"/>
        <w:gridCol w:w="5233"/>
      </w:tblGrid>
      <w:tr w:rsidR="00FA3A82" w:rsidRPr="00747AA7" w14:paraId="43D31A20" w14:textId="77777777" w:rsidTr="00927219">
        <w:trPr>
          <w:cantSplit/>
          <w:tblHeader/>
          <w:jc w:val="center"/>
        </w:trPr>
        <w:tc>
          <w:tcPr>
            <w:tcW w:w="524" w:type="pct"/>
            <w:tcBorders>
              <w:top w:val="single" w:sz="12" w:space="0" w:color="auto"/>
              <w:bottom w:val="single" w:sz="12" w:space="0" w:color="auto"/>
            </w:tcBorders>
            <w:shd w:val="clear" w:color="auto" w:fill="auto"/>
          </w:tcPr>
          <w:p w14:paraId="799BE9F6" w14:textId="77777777" w:rsidR="00FA3A82" w:rsidRPr="0067584E" w:rsidRDefault="00FA3A82" w:rsidP="00310FDB">
            <w:pPr>
              <w:pStyle w:val="Tablehead"/>
            </w:pPr>
            <w:r w:rsidRPr="0067584E">
              <w:t>Study Group</w:t>
            </w:r>
          </w:p>
        </w:tc>
        <w:tc>
          <w:tcPr>
            <w:tcW w:w="1753" w:type="pct"/>
            <w:tcBorders>
              <w:top w:val="single" w:sz="12" w:space="0" w:color="auto"/>
              <w:bottom w:val="single" w:sz="12" w:space="0" w:color="auto"/>
            </w:tcBorders>
            <w:shd w:val="clear" w:color="auto" w:fill="auto"/>
          </w:tcPr>
          <w:p w14:paraId="6D6B8CFB" w14:textId="77777777" w:rsidR="00FA3A82" w:rsidRPr="0067584E" w:rsidRDefault="00FA3A82" w:rsidP="00310FDB">
            <w:pPr>
              <w:pStyle w:val="Tablehead"/>
            </w:pPr>
            <w:r w:rsidRPr="0067584E">
              <w:t>Meeting</w:t>
            </w:r>
          </w:p>
        </w:tc>
        <w:tc>
          <w:tcPr>
            <w:tcW w:w="2723" w:type="pct"/>
            <w:tcBorders>
              <w:top w:val="single" w:sz="12" w:space="0" w:color="auto"/>
              <w:bottom w:val="single" w:sz="12" w:space="0" w:color="auto"/>
            </w:tcBorders>
            <w:shd w:val="clear" w:color="auto" w:fill="auto"/>
          </w:tcPr>
          <w:p w14:paraId="520C7AE2" w14:textId="77777777" w:rsidR="00FA3A82" w:rsidRPr="0067584E" w:rsidRDefault="00FA3A82" w:rsidP="00310FDB">
            <w:pPr>
              <w:pStyle w:val="Tablehead"/>
            </w:pPr>
            <w:r w:rsidRPr="0067584E">
              <w:t>Non-attendance of</w:t>
            </w:r>
          </w:p>
        </w:tc>
      </w:tr>
      <w:tr w:rsidR="00FA3A82" w:rsidRPr="00334A3B" w14:paraId="5B0FF08F" w14:textId="77777777" w:rsidTr="00927219">
        <w:trPr>
          <w:cantSplit/>
          <w:jc w:val="center"/>
        </w:trPr>
        <w:tc>
          <w:tcPr>
            <w:tcW w:w="524" w:type="pct"/>
            <w:tcBorders>
              <w:top w:val="single" w:sz="12" w:space="0" w:color="auto"/>
            </w:tcBorders>
            <w:shd w:val="clear" w:color="auto" w:fill="auto"/>
          </w:tcPr>
          <w:p w14:paraId="686C5E97" w14:textId="77777777" w:rsidR="00FA3A82" w:rsidRPr="0067584E" w:rsidRDefault="00FA3A82" w:rsidP="00310FDB">
            <w:pPr>
              <w:pStyle w:val="Tabletext"/>
            </w:pPr>
            <w:r w:rsidRPr="0067584E">
              <w:t>SG2</w:t>
            </w:r>
          </w:p>
        </w:tc>
        <w:tc>
          <w:tcPr>
            <w:tcW w:w="1753" w:type="pct"/>
            <w:tcBorders>
              <w:top w:val="single" w:sz="12" w:space="0" w:color="auto"/>
            </w:tcBorders>
            <w:shd w:val="clear" w:color="auto" w:fill="auto"/>
          </w:tcPr>
          <w:p w14:paraId="2075ABB6" w14:textId="195CD3AC" w:rsidR="00FA3A82" w:rsidRPr="00357C23" w:rsidRDefault="00FA3A82" w:rsidP="00310FDB">
            <w:pPr>
              <w:pStyle w:val="Tabletext"/>
            </w:pPr>
            <w:r w:rsidRPr="00357C23">
              <w:t xml:space="preserve">Geneva, </w:t>
            </w:r>
            <w:r w:rsidR="0062194D" w:rsidRPr="00BB0600">
              <w:t>5-14 February 2025</w:t>
            </w:r>
          </w:p>
        </w:tc>
        <w:tc>
          <w:tcPr>
            <w:tcW w:w="2723" w:type="pct"/>
            <w:tcBorders>
              <w:top w:val="single" w:sz="12" w:space="0" w:color="auto"/>
            </w:tcBorders>
            <w:shd w:val="clear" w:color="auto" w:fill="auto"/>
          </w:tcPr>
          <w:p w14:paraId="5D492B53" w14:textId="19312010" w:rsidR="00FA3A82" w:rsidRPr="0067584E" w:rsidRDefault="00357C23" w:rsidP="00310FDB">
            <w:pPr>
              <w:pStyle w:val="Tabletext"/>
            </w:pPr>
            <w:proofErr w:type="spellStart"/>
            <w:r w:rsidRPr="0067584E">
              <w:t>Javokhir</w:t>
            </w:r>
            <w:proofErr w:type="spellEnd"/>
            <w:r w:rsidRPr="0067584E">
              <w:t xml:space="preserve"> ARIPOV, Uzbekistan</w:t>
            </w:r>
          </w:p>
        </w:tc>
      </w:tr>
      <w:tr w:rsidR="00FA3A82" w:rsidRPr="00334A3B" w14:paraId="6B44B055" w14:textId="77777777" w:rsidTr="00927219">
        <w:trPr>
          <w:cantSplit/>
          <w:jc w:val="center"/>
        </w:trPr>
        <w:tc>
          <w:tcPr>
            <w:tcW w:w="524" w:type="pct"/>
            <w:shd w:val="clear" w:color="auto" w:fill="auto"/>
          </w:tcPr>
          <w:p w14:paraId="0D8C7CE3" w14:textId="77777777" w:rsidR="00FA3A82" w:rsidRPr="0067584E" w:rsidRDefault="00FA3A82" w:rsidP="00310FDB">
            <w:pPr>
              <w:pStyle w:val="Tabletext"/>
            </w:pPr>
            <w:r w:rsidRPr="0067584E">
              <w:t>SG3</w:t>
            </w:r>
          </w:p>
        </w:tc>
        <w:tc>
          <w:tcPr>
            <w:tcW w:w="1753" w:type="pct"/>
            <w:shd w:val="clear" w:color="auto" w:fill="auto"/>
          </w:tcPr>
          <w:p w14:paraId="619FC942" w14:textId="0CA7D098" w:rsidR="00FA3A82" w:rsidRPr="00E56C15" w:rsidRDefault="00090ED1" w:rsidP="00310FDB">
            <w:pPr>
              <w:pStyle w:val="Tabletext"/>
            </w:pPr>
            <w:r w:rsidRPr="00CC7BAB">
              <w:t xml:space="preserve">Geneva, </w:t>
            </w:r>
            <w:r>
              <w:t>8-17 April 2025</w:t>
            </w:r>
          </w:p>
        </w:tc>
        <w:tc>
          <w:tcPr>
            <w:tcW w:w="2723" w:type="pct"/>
            <w:shd w:val="clear" w:color="auto" w:fill="auto"/>
          </w:tcPr>
          <w:p w14:paraId="49F8DD0A" w14:textId="04E0135B" w:rsidR="00FA3A82" w:rsidRPr="0067584E" w:rsidRDefault="00485AA3" w:rsidP="00310FDB">
            <w:pPr>
              <w:pStyle w:val="Tabletext"/>
            </w:pPr>
            <w:r w:rsidRPr="0067584E">
              <w:t xml:space="preserve">Zuhair Al-Zuhair, </w:t>
            </w:r>
            <w:r w:rsidR="00596A2A" w:rsidRPr="0067584E">
              <w:t>Kuwait</w:t>
            </w:r>
          </w:p>
        </w:tc>
      </w:tr>
      <w:tr w:rsidR="00FA3A82" w:rsidRPr="00334A3B" w14:paraId="08A7D286" w14:textId="77777777" w:rsidTr="00927219">
        <w:trPr>
          <w:cantSplit/>
          <w:jc w:val="center"/>
        </w:trPr>
        <w:tc>
          <w:tcPr>
            <w:tcW w:w="524" w:type="pct"/>
            <w:shd w:val="clear" w:color="auto" w:fill="auto"/>
          </w:tcPr>
          <w:p w14:paraId="30274254" w14:textId="10F13CC7" w:rsidR="00FA3A82" w:rsidRPr="0067584E" w:rsidRDefault="00B75C7D" w:rsidP="00310FDB">
            <w:pPr>
              <w:pStyle w:val="Tabletext"/>
              <w:rPr>
                <w:highlight w:val="yellow"/>
              </w:rPr>
            </w:pPr>
            <w:r w:rsidRPr="0067584E">
              <w:t>SG11</w:t>
            </w:r>
          </w:p>
        </w:tc>
        <w:tc>
          <w:tcPr>
            <w:tcW w:w="1753" w:type="pct"/>
            <w:shd w:val="clear" w:color="auto" w:fill="auto"/>
          </w:tcPr>
          <w:p w14:paraId="6D284B7B" w14:textId="306AF29A" w:rsidR="00FA3A82" w:rsidRPr="00BB0600" w:rsidRDefault="00B756C0" w:rsidP="00310FDB">
            <w:pPr>
              <w:pStyle w:val="Tabletext"/>
              <w:rPr>
                <w:highlight w:val="yellow"/>
              </w:rPr>
            </w:pPr>
            <w:r w:rsidRPr="009401AD">
              <w:t>Geneva</w:t>
            </w:r>
            <w:r w:rsidR="0002491A">
              <w:t>, 19-28 February 2025</w:t>
            </w:r>
          </w:p>
        </w:tc>
        <w:tc>
          <w:tcPr>
            <w:tcW w:w="2723" w:type="pct"/>
            <w:shd w:val="clear" w:color="auto" w:fill="auto"/>
          </w:tcPr>
          <w:p w14:paraId="3DE4AC03" w14:textId="6F3C1E6A" w:rsidR="00FA3A82" w:rsidRPr="0067584E" w:rsidRDefault="0004604E" w:rsidP="00310FDB">
            <w:pPr>
              <w:pStyle w:val="Tabletext"/>
            </w:pPr>
            <w:r w:rsidRPr="0067584E">
              <w:t xml:space="preserve"> </w:t>
            </w:r>
            <w:r w:rsidRPr="00BB0600">
              <w:t>Emmanuel NTAMBARA</w:t>
            </w:r>
            <w:r>
              <w:t>, Rwanda</w:t>
            </w:r>
          </w:p>
        </w:tc>
      </w:tr>
      <w:tr w:rsidR="00FA3A82" w:rsidRPr="00334A3B" w14:paraId="6852CA3B" w14:textId="77777777" w:rsidTr="00927219">
        <w:trPr>
          <w:cantSplit/>
          <w:jc w:val="center"/>
        </w:trPr>
        <w:tc>
          <w:tcPr>
            <w:tcW w:w="524" w:type="pct"/>
            <w:vMerge w:val="restart"/>
            <w:shd w:val="clear" w:color="auto" w:fill="auto"/>
          </w:tcPr>
          <w:p w14:paraId="29441395" w14:textId="77777777" w:rsidR="00FA3A82" w:rsidRPr="0067584E" w:rsidRDefault="00FA3A82" w:rsidP="00310FDB">
            <w:pPr>
              <w:pStyle w:val="Tabletext"/>
            </w:pPr>
            <w:r w:rsidRPr="0067584E">
              <w:t>SG12</w:t>
            </w:r>
          </w:p>
        </w:tc>
        <w:tc>
          <w:tcPr>
            <w:tcW w:w="1753" w:type="pct"/>
            <w:vMerge w:val="restart"/>
            <w:shd w:val="clear" w:color="auto" w:fill="auto"/>
          </w:tcPr>
          <w:p w14:paraId="33AFF7BF" w14:textId="7067B081" w:rsidR="00FA3A82" w:rsidRPr="00B20B3F" w:rsidRDefault="00FA3A82" w:rsidP="00310FDB">
            <w:pPr>
              <w:pStyle w:val="Tabletext"/>
            </w:pPr>
            <w:r w:rsidRPr="00B20B3F">
              <w:t xml:space="preserve">Geneva, </w:t>
            </w:r>
            <w:r w:rsidR="00855B1E" w:rsidRPr="00BB0600">
              <w:t>14-23 January</w:t>
            </w:r>
            <w:r w:rsidR="001D2F2B" w:rsidRPr="00BB0600">
              <w:t xml:space="preserve"> 2025</w:t>
            </w:r>
          </w:p>
        </w:tc>
        <w:tc>
          <w:tcPr>
            <w:tcW w:w="2723" w:type="pct"/>
            <w:shd w:val="clear" w:color="auto" w:fill="auto"/>
          </w:tcPr>
          <w:p w14:paraId="00C03235" w14:textId="54EB498F" w:rsidR="00FA3A82" w:rsidRPr="0067584E" w:rsidDel="00EF3BAF" w:rsidRDefault="00236E65" w:rsidP="00310FDB">
            <w:pPr>
              <w:pStyle w:val="Tabletext"/>
            </w:pPr>
            <w:r w:rsidRPr="0067584E">
              <w:t>Collins MBULO, Zambia</w:t>
            </w:r>
          </w:p>
        </w:tc>
      </w:tr>
      <w:tr w:rsidR="00FA3A82" w:rsidRPr="00334A3B" w14:paraId="345F2193" w14:textId="77777777" w:rsidTr="00927219">
        <w:trPr>
          <w:cantSplit/>
          <w:jc w:val="center"/>
        </w:trPr>
        <w:tc>
          <w:tcPr>
            <w:tcW w:w="524" w:type="pct"/>
            <w:vMerge/>
            <w:shd w:val="clear" w:color="auto" w:fill="auto"/>
          </w:tcPr>
          <w:p w14:paraId="4B25355E" w14:textId="77777777" w:rsidR="00FA3A82" w:rsidRPr="0067584E" w:rsidRDefault="00FA3A82" w:rsidP="00310FDB">
            <w:pPr>
              <w:pStyle w:val="Tabletext"/>
            </w:pPr>
          </w:p>
        </w:tc>
        <w:tc>
          <w:tcPr>
            <w:tcW w:w="1753" w:type="pct"/>
            <w:vMerge/>
            <w:shd w:val="clear" w:color="auto" w:fill="auto"/>
          </w:tcPr>
          <w:p w14:paraId="6D7D26B8" w14:textId="77777777" w:rsidR="00FA3A82" w:rsidRPr="00B20B3F" w:rsidRDefault="00FA3A82" w:rsidP="00310FDB">
            <w:pPr>
              <w:pStyle w:val="Tabletext"/>
            </w:pPr>
          </w:p>
        </w:tc>
        <w:tc>
          <w:tcPr>
            <w:tcW w:w="2723" w:type="pct"/>
            <w:shd w:val="clear" w:color="auto" w:fill="auto"/>
          </w:tcPr>
          <w:p w14:paraId="75435D4C" w14:textId="6171E729" w:rsidR="00FA3A82" w:rsidRPr="0067584E" w:rsidRDefault="00B20B3F" w:rsidP="00310FDB">
            <w:pPr>
              <w:pStyle w:val="Tabletext"/>
            </w:pPr>
            <w:r w:rsidRPr="0067584E">
              <w:t>Alisher BABAXANOV, Uzbekistan</w:t>
            </w:r>
          </w:p>
        </w:tc>
      </w:tr>
      <w:tr w:rsidR="00FA3A82" w:rsidRPr="00485AA3" w14:paraId="501DB35D" w14:textId="77777777" w:rsidTr="00927219">
        <w:trPr>
          <w:cantSplit/>
          <w:jc w:val="center"/>
        </w:trPr>
        <w:tc>
          <w:tcPr>
            <w:tcW w:w="524" w:type="pct"/>
            <w:vMerge w:val="restart"/>
            <w:shd w:val="clear" w:color="auto" w:fill="auto"/>
          </w:tcPr>
          <w:p w14:paraId="4097CCB5" w14:textId="77777777" w:rsidR="00FA3A82" w:rsidRPr="0067584E" w:rsidRDefault="00FA3A82" w:rsidP="00927219">
            <w:pPr>
              <w:pStyle w:val="Tabletext"/>
              <w:keepNext/>
              <w:rPr>
                <w:highlight w:val="yellow"/>
              </w:rPr>
            </w:pPr>
            <w:r w:rsidRPr="0067584E">
              <w:lastRenderedPageBreak/>
              <w:t>SG13</w:t>
            </w:r>
          </w:p>
        </w:tc>
        <w:tc>
          <w:tcPr>
            <w:tcW w:w="1753" w:type="pct"/>
            <w:vMerge w:val="restart"/>
            <w:shd w:val="clear" w:color="auto" w:fill="auto"/>
          </w:tcPr>
          <w:p w14:paraId="1A952076" w14:textId="1C00A300" w:rsidR="00FA3A82" w:rsidRPr="00CD4947" w:rsidRDefault="5EAF39AD" w:rsidP="00927219">
            <w:pPr>
              <w:pStyle w:val="Tabletext"/>
              <w:keepNext/>
            </w:pPr>
            <w:r w:rsidRPr="00CD4947">
              <w:t>Geneva, 15-26 July 2024</w:t>
            </w:r>
          </w:p>
        </w:tc>
        <w:tc>
          <w:tcPr>
            <w:tcW w:w="2723" w:type="pct"/>
            <w:shd w:val="clear" w:color="auto" w:fill="auto"/>
          </w:tcPr>
          <w:p w14:paraId="660B0723" w14:textId="64B55855" w:rsidR="00FA3A82" w:rsidRPr="0067584E" w:rsidRDefault="74EF204C" w:rsidP="00927219">
            <w:pPr>
              <w:pStyle w:val="Tabletext"/>
              <w:keepNext/>
            </w:pPr>
            <w:r w:rsidRPr="0067584E">
              <w:rPr>
                <w:rFonts w:eastAsiaTheme="minorEastAsia"/>
              </w:rPr>
              <w:t>Bülent ARSAL, Türkiye</w:t>
            </w:r>
          </w:p>
        </w:tc>
      </w:tr>
      <w:tr w:rsidR="00587FF8" w:rsidRPr="00485AA3" w14:paraId="184F1E85" w14:textId="77777777" w:rsidTr="00927219">
        <w:trPr>
          <w:cantSplit/>
          <w:jc w:val="center"/>
        </w:trPr>
        <w:tc>
          <w:tcPr>
            <w:tcW w:w="524" w:type="pct"/>
            <w:vMerge/>
            <w:shd w:val="clear" w:color="auto" w:fill="auto"/>
          </w:tcPr>
          <w:p w14:paraId="64D30688" w14:textId="77777777" w:rsidR="00587FF8" w:rsidRPr="0067584E" w:rsidRDefault="00587FF8" w:rsidP="00927219">
            <w:pPr>
              <w:pStyle w:val="Tabletext"/>
              <w:keepNext/>
            </w:pPr>
          </w:p>
        </w:tc>
        <w:tc>
          <w:tcPr>
            <w:tcW w:w="1753" w:type="pct"/>
            <w:vMerge/>
            <w:shd w:val="clear" w:color="auto" w:fill="auto"/>
          </w:tcPr>
          <w:p w14:paraId="0EAE7576" w14:textId="77777777" w:rsidR="00587FF8" w:rsidRPr="00CD4947" w:rsidRDefault="00587FF8" w:rsidP="00927219">
            <w:pPr>
              <w:pStyle w:val="Tabletext"/>
              <w:keepNext/>
            </w:pPr>
          </w:p>
        </w:tc>
        <w:tc>
          <w:tcPr>
            <w:tcW w:w="2723" w:type="pct"/>
            <w:shd w:val="clear" w:color="auto" w:fill="auto"/>
          </w:tcPr>
          <w:p w14:paraId="55DCF27A" w14:textId="7EEEA710" w:rsidR="00587FF8" w:rsidRPr="0067584E" w:rsidRDefault="00587FF8" w:rsidP="00927219">
            <w:pPr>
              <w:pStyle w:val="Tabletext"/>
              <w:keepNext/>
            </w:pPr>
            <w:r w:rsidRPr="0067584E">
              <w:rPr>
                <w:rFonts w:eastAsiaTheme="minorEastAsia"/>
              </w:rPr>
              <w:t>Brice Murara, Rwanda</w:t>
            </w:r>
          </w:p>
        </w:tc>
      </w:tr>
      <w:tr w:rsidR="00587FF8" w:rsidRPr="00485AA3" w14:paraId="5F2EA4C8" w14:textId="77777777" w:rsidTr="00927219">
        <w:trPr>
          <w:cantSplit/>
          <w:jc w:val="center"/>
        </w:trPr>
        <w:tc>
          <w:tcPr>
            <w:tcW w:w="524" w:type="pct"/>
            <w:vMerge/>
            <w:shd w:val="clear" w:color="auto" w:fill="auto"/>
          </w:tcPr>
          <w:p w14:paraId="02A9EEBA" w14:textId="77777777" w:rsidR="00587FF8" w:rsidRPr="0067584E" w:rsidRDefault="00587FF8" w:rsidP="00927219">
            <w:pPr>
              <w:pStyle w:val="Tabletext"/>
              <w:keepNext/>
            </w:pPr>
          </w:p>
        </w:tc>
        <w:tc>
          <w:tcPr>
            <w:tcW w:w="1753" w:type="pct"/>
            <w:vMerge/>
            <w:shd w:val="clear" w:color="auto" w:fill="auto"/>
          </w:tcPr>
          <w:p w14:paraId="4C3805F9" w14:textId="77777777" w:rsidR="00587FF8" w:rsidRPr="00CD4947" w:rsidRDefault="00587FF8" w:rsidP="00927219">
            <w:pPr>
              <w:pStyle w:val="Tabletext"/>
              <w:keepNext/>
            </w:pPr>
          </w:p>
        </w:tc>
        <w:tc>
          <w:tcPr>
            <w:tcW w:w="2723" w:type="pct"/>
            <w:shd w:val="clear" w:color="auto" w:fill="auto"/>
          </w:tcPr>
          <w:p w14:paraId="1C4A0857" w14:textId="2BE074C1" w:rsidR="00587FF8" w:rsidRPr="0067584E" w:rsidRDefault="00587FF8" w:rsidP="00927219">
            <w:pPr>
              <w:pStyle w:val="Tabletext"/>
              <w:keepNext/>
            </w:pPr>
            <w:proofErr w:type="spellStart"/>
            <w:r w:rsidRPr="0067584E">
              <w:rPr>
                <w:rFonts w:eastAsiaTheme="minorEastAsia"/>
              </w:rPr>
              <w:t>Obid</w:t>
            </w:r>
            <w:proofErr w:type="spellEnd"/>
            <w:r w:rsidRPr="0067584E">
              <w:rPr>
                <w:rFonts w:eastAsiaTheme="minorEastAsia"/>
              </w:rPr>
              <w:t xml:space="preserve"> Asadov, Uzbekistan</w:t>
            </w:r>
          </w:p>
        </w:tc>
      </w:tr>
      <w:tr w:rsidR="00587FF8" w14:paraId="44E6F201" w14:textId="77777777" w:rsidTr="00927219">
        <w:trPr>
          <w:cantSplit/>
          <w:jc w:val="center"/>
        </w:trPr>
        <w:tc>
          <w:tcPr>
            <w:tcW w:w="524" w:type="pct"/>
            <w:vMerge/>
            <w:shd w:val="clear" w:color="auto" w:fill="auto"/>
          </w:tcPr>
          <w:p w14:paraId="3F2D8D82" w14:textId="77777777" w:rsidR="00587FF8" w:rsidRPr="0067584E" w:rsidRDefault="00587FF8" w:rsidP="00927219">
            <w:pPr>
              <w:pStyle w:val="Tabletext"/>
              <w:keepNext/>
            </w:pPr>
          </w:p>
        </w:tc>
        <w:tc>
          <w:tcPr>
            <w:tcW w:w="1753" w:type="pct"/>
            <w:vMerge/>
            <w:shd w:val="clear" w:color="auto" w:fill="auto"/>
          </w:tcPr>
          <w:p w14:paraId="519A9303" w14:textId="77777777" w:rsidR="00587FF8" w:rsidRPr="00CD4947" w:rsidRDefault="00587FF8" w:rsidP="00927219">
            <w:pPr>
              <w:pStyle w:val="Tabletext"/>
              <w:keepNext/>
            </w:pPr>
          </w:p>
        </w:tc>
        <w:tc>
          <w:tcPr>
            <w:tcW w:w="2723" w:type="pct"/>
            <w:shd w:val="clear" w:color="auto" w:fill="auto"/>
          </w:tcPr>
          <w:p w14:paraId="3206AB50" w14:textId="1667A563" w:rsidR="00587FF8" w:rsidRPr="00CD4947" w:rsidRDefault="00587FF8" w:rsidP="00927219">
            <w:pPr>
              <w:pStyle w:val="Tabletext"/>
              <w:keepNext/>
            </w:pPr>
            <w:r w:rsidRPr="0067584E">
              <w:t>Anabel DEL CARMEN CISNEROS, Argentina</w:t>
            </w:r>
          </w:p>
        </w:tc>
      </w:tr>
      <w:tr w:rsidR="3412F8FC" w14:paraId="13F66EB2" w14:textId="77777777" w:rsidTr="00927219">
        <w:trPr>
          <w:cantSplit/>
          <w:jc w:val="center"/>
        </w:trPr>
        <w:tc>
          <w:tcPr>
            <w:tcW w:w="524" w:type="pct"/>
            <w:shd w:val="clear" w:color="auto" w:fill="auto"/>
          </w:tcPr>
          <w:p w14:paraId="77C73C75" w14:textId="5E6EF3A1" w:rsidR="6CEF0865" w:rsidRPr="0067584E" w:rsidRDefault="6CEF0865" w:rsidP="00310FDB">
            <w:pPr>
              <w:pStyle w:val="Tabletext"/>
            </w:pPr>
            <w:r w:rsidRPr="0067584E">
              <w:t>SG13</w:t>
            </w:r>
          </w:p>
        </w:tc>
        <w:tc>
          <w:tcPr>
            <w:tcW w:w="1753" w:type="pct"/>
            <w:shd w:val="clear" w:color="auto" w:fill="auto"/>
          </w:tcPr>
          <w:p w14:paraId="4853E267" w14:textId="7B3151A0" w:rsidR="6CEF0865" w:rsidRPr="00CD4947" w:rsidRDefault="6CEF0865" w:rsidP="00310FDB">
            <w:pPr>
              <w:pStyle w:val="Tabletext"/>
            </w:pPr>
            <w:r w:rsidRPr="00CD4947">
              <w:t>Geneva, 3-14 March 2025</w:t>
            </w:r>
          </w:p>
        </w:tc>
        <w:tc>
          <w:tcPr>
            <w:tcW w:w="2723" w:type="pct"/>
            <w:shd w:val="clear" w:color="auto" w:fill="auto"/>
          </w:tcPr>
          <w:p w14:paraId="20C88DE4" w14:textId="1B5C60C5" w:rsidR="6CEF0865" w:rsidRPr="00CD4947" w:rsidRDefault="6CEF0865" w:rsidP="00310FDB">
            <w:pPr>
              <w:pStyle w:val="Tabletext"/>
            </w:pPr>
            <w:r w:rsidRPr="00CD4947">
              <w:t>None</w:t>
            </w:r>
          </w:p>
        </w:tc>
      </w:tr>
      <w:tr w:rsidR="00FA3A82" w:rsidRPr="00334A3B" w14:paraId="22ECD73D" w14:textId="77777777" w:rsidTr="00927219">
        <w:trPr>
          <w:cantSplit/>
          <w:jc w:val="center"/>
        </w:trPr>
        <w:tc>
          <w:tcPr>
            <w:tcW w:w="524" w:type="pct"/>
            <w:shd w:val="clear" w:color="auto" w:fill="auto"/>
          </w:tcPr>
          <w:p w14:paraId="46C3599A" w14:textId="77777777" w:rsidR="00FA3A82" w:rsidRPr="0067584E" w:rsidRDefault="00FA3A82" w:rsidP="00310FDB">
            <w:pPr>
              <w:pStyle w:val="Tabletext"/>
            </w:pPr>
            <w:r w:rsidRPr="0067584E">
              <w:t>SG15</w:t>
            </w:r>
          </w:p>
        </w:tc>
        <w:tc>
          <w:tcPr>
            <w:tcW w:w="1753" w:type="pct"/>
            <w:shd w:val="clear" w:color="auto" w:fill="auto"/>
          </w:tcPr>
          <w:p w14:paraId="4F513D9D" w14:textId="0309E781" w:rsidR="00FA3A82" w:rsidRPr="00CD4947" w:rsidRDefault="00821F55" w:rsidP="00310FDB">
            <w:pPr>
              <w:pStyle w:val="Tabletext"/>
            </w:pPr>
            <w:r w:rsidRPr="00CD4947">
              <w:t>Geneva, 17-28 March 2025</w:t>
            </w:r>
          </w:p>
        </w:tc>
        <w:tc>
          <w:tcPr>
            <w:tcW w:w="2723" w:type="pct"/>
            <w:shd w:val="clear" w:color="auto" w:fill="auto"/>
          </w:tcPr>
          <w:p w14:paraId="7AB5939D" w14:textId="424E1F85" w:rsidR="00FA3A82" w:rsidRPr="00CD4947" w:rsidRDefault="00194C3B" w:rsidP="00310FDB">
            <w:pPr>
              <w:pStyle w:val="Tabletext"/>
            </w:pPr>
            <w:r w:rsidRPr="00194C3B">
              <w:t xml:space="preserve">Umarbek </w:t>
            </w:r>
            <w:proofErr w:type="spellStart"/>
            <w:r w:rsidRPr="00194C3B">
              <w:t>Izbasarov</w:t>
            </w:r>
            <w:proofErr w:type="spellEnd"/>
            <w:r>
              <w:t xml:space="preserve"> (</w:t>
            </w:r>
            <w:r w:rsidRPr="00194C3B">
              <w:t>Uzbekistan</w:t>
            </w:r>
            <w:r>
              <w:t>)</w:t>
            </w:r>
          </w:p>
        </w:tc>
      </w:tr>
      <w:tr w:rsidR="00FA3A82" w:rsidRPr="00334A3B" w14:paraId="1ADDF20B" w14:textId="77777777" w:rsidTr="00927219">
        <w:trPr>
          <w:cantSplit/>
          <w:jc w:val="center"/>
        </w:trPr>
        <w:tc>
          <w:tcPr>
            <w:tcW w:w="524" w:type="pct"/>
            <w:vMerge w:val="restart"/>
            <w:shd w:val="clear" w:color="auto" w:fill="auto"/>
          </w:tcPr>
          <w:p w14:paraId="52C51184" w14:textId="77777777" w:rsidR="00FA3A82" w:rsidRPr="0067584E" w:rsidRDefault="00FA3A82" w:rsidP="00310FDB">
            <w:pPr>
              <w:pStyle w:val="Tabletext"/>
            </w:pPr>
            <w:r w:rsidRPr="0067584E">
              <w:t>SG17</w:t>
            </w:r>
          </w:p>
        </w:tc>
        <w:tc>
          <w:tcPr>
            <w:tcW w:w="1753" w:type="pct"/>
            <w:vMerge w:val="restart"/>
            <w:shd w:val="clear" w:color="auto" w:fill="auto"/>
          </w:tcPr>
          <w:p w14:paraId="6D3DD529" w14:textId="0D1069CF" w:rsidR="00FA3A82" w:rsidRPr="00404DA2" w:rsidRDefault="00FA3A82" w:rsidP="00310FDB">
            <w:pPr>
              <w:pStyle w:val="Tabletext"/>
            </w:pPr>
            <w:r w:rsidRPr="00404DA2">
              <w:t xml:space="preserve">Geneva, </w:t>
            </w:r>
            <w:r w:rsidR="00200AB4">
              <w:t>2</w:t>
            </w:r>
            <w:r w:rsidR="00CA0D29" w:rsidRPr="00BB0600">
              <w:t>-</w:t>
            </w:r>
            <w:r w:rsidR="00200AB4">
              <w:t>6</w:t>
            </w:r>
            <w:r w:rsidR="00CA0D29" w:rsidRPr="00BB0600">
              <w:t xml:space="preserve"> </w:t>
            </w:r>
            <w:r w:rsidR="00200AB4">
              <w:t>September</w:t>
            </w:r>
            <w:r w:rsidRPr="00661169">
              <w:t xml:space="preserve"> 202</w:t>
            </w:r>
            <w:r>
              <w:t>4</w:t>
            </w:r>
          </w:p>
        </w:tc>
        <w:tc>
          <w:tcPr>
            <w:tcW w:w="2723" w:type="pct"/>
            <w:shd w:val="clear" w:color="auto" w:fill="auto"/>
          </w:tcPr>
          <w:p w14:paraId="7827686C" w14:textId="5BBA6C8D" w:rsidR="00FA3A82" w:rsidRPr="0067584E" w:rsidRDefault="00CA4020" w:rsidP="00310FDB">
            <w:pPr>
              <w:pStyle w:val="Tabletext"/>
            </w:pPr>
            <w:r w:rsidRPr="0067584E">
              <w:t xml:space="preserve">Mr </w:t>
            </w:r>
            <w:r w:rsidR="00FA3A82" w:rsidRPr="0067584E">
              <w:t xml:space="preserve">Francisco Javier </w:t>
            </w:r>
            <w:r w:rsidRPr="0067584E">
              <w:t>Díaz</w:t>
            </w:r>
            <w:r w:rsidR="00FA3A82" w:rsidRPr="0067584E">
              <w:t>, Argentina</w:t>
            </w:r>
          </w:p>
        </w:tc>
      </w:tr>
      <w:tr w:rsidR="00587FF8" w:rsidRPr="00334A3B" w14:paraId="60A49D18" w14:textId="77777777" w:rsidTr="00927219">
        <w:trPr>
          <w:cantSplit/>
          <w:jc w:val="center"/>
        </w:trPr>
        <w:tc>
          <w:tcPr>
            <w:tcW w:w="524" w:type="pct"/>
            <w:vMerge/>
            <w:shd w:val="clear" w:color="auto" w:fill="auto"/>
          </w:tcPr>
          <w:p w14:paraId="3782A11C" w14:textId="77777777" w:rsidR="00587FF8" w:rsidRPr="0067584E" w:rsidRDefault="00587FF8" w:rsidP="00310FDB">
            <w:pPr>
              <w:pStyle w:val="Tabletext"/>
            </w:pPr>
          </w:p>
        </w:tc>
        <w:tc>
          <w:tcPr>
            <w:tcW w:w="1753" w:type="pct"/>
            <w:vMerge/>
            <w:shd w:val="clear" w:color="auto" w:fill="auto"/>
          </w:tcPr>
          <w:p w14:paraId="296B7A07" w14:textId="77777777" w:rsidR="00587FF8" w:rsidRPr="00404DA2" w:rsidRDefault="00587FF8" w:rsidP="00310FDB">
            <w:pPr>
              <w:pStyle w:val="Tabletext"/>
            </w:pPr>
          </w:p>
        </w:tc>
        <w:tc>
          <w:tcPr>
            <w:tcW w:w="2723" w:type="pct"/>
            <w:shd w:val="clear" w:color="auto" w:fill="auto"/>
          </w:tcPr>
          <w:p w14:paraId="1B3523A1" w14:textId="4F1C6E78" w:rsidR="00587FF8" w:rsidRPr="0067584E" w:rsidRDefault="00587FF8" w:rsidP="00310FDB">
            <w:pPr>
              <w:pStyle w:val="Tabletext"/>
            </w:pPr>
            <w:r w:rsidRPr="0067584E">
              <w:t xml:space="preserve">Ms Wala Turki Latrous, Tunisia </w:t>
            </w:r>
          </w:p>
        </w:tc>
      </w:tr>
      <w:tr w:rsidR="00587FF8" w:rsidRPr="00334A3B" w14:paraId="1B42841B" w14:textId="77777777" w:rsidTr="00927219">
        <w:trPr>
          <w:cantSplit/>
          <w:jc w:val="center"/>
        </w:trPr>
        <w:tc>
          <w:tcPr>
            <w:tcW w:w="524" w:type="pct"/>
            <w:vMerge/>
            <w:shd w:val="clear" w:color="auto" w:fill="auto"/>
          </w:tcPr>
          <w:p w14:paraId="0C084AC9" w14:textId="77777777" w:rsidR="00587FF8" w:rsidRPr="0067584E" w:rsidRDefault="00587FF8" w:rsidP="00310FDB">
            <w:pPr>
              <w:pStyle w:val="Tabletext"/>
            </w:pPr>
          </w:p>
        </w:tc>
        <w:tc>
          <w:tcPr>
            <w:tcW w:w="1753" w:type="pct"/>
            <w:vMerge/>
            <w:shd w:val="clear" w:color="auto" w:fill="auto"/>
          </w:tcPr>
          <w:p w14:paraId="3529B2C6" w14:textId="77777777" w:rsidR="00587FF8" w:rsidRPr="00404DA2" w:rsidRDefault="00587FF8" w:rsidP="00310FDB">
            <w:pPr>
              <w:pStyle w:val="Tabletext"/>
            </w:pPr>
          </w:p>
        </w:tc>
        <w:tc>
          <w:tcPr>
            <w:tcW w:w="2723" w:type="pct"/>
            <w:shd w:val="clear" w:color="auto" w:fill="auto"/>
          </w:tcPr>
          <w:p w14:paraId="1BBC20C9" w14:textId="3A32F0EB" w:rsidR="00587FF8" w:rsidRPr="0067584E" w:rsidRDefault="00587FF8" w:rsidP="00310FDB">
            <w:pPr>
              <w:pStyle w:val="Tabletext"/>
            </w:pPr>
            <w:r w:rsidRPr="0067584E">
              <w:t xml:space="preserve">Mr Gökhan </w:t>
            </w:r>
            <w:proofErr w:type="spellStart"/>
            <w:proofErr w:type="gramStart"/>
            <w:r w:rsidRPr="0067584E">
              <w:t>Evren,Turkiye</w:t>
            </w:r>
            <w:proofErr w:type="spellEnd"/>
            <w:proofErr w:type="gramEnd"/>
          </w:p>
        </w:tc>
      </w:tr>
      <w:tr w:rsidR="00200AB4" w:rsidRPr="00334A3B" w14:paraId="44B5E186" w14:textId="77777777" w:rsidTr="00927219">
        <w:trPr>
          <w:cantSplit/>
          <w:jc w:val="center"/>
        </w:trPr>
        <w:tc>
          <w:tcPr>
            <w:tcW w:w="524" w:type="pct"/>
            <w:vMerge w:val="restart"/>
            <w:shd w:val="clear" w:color="auto" w:fill="auto"/>
          </w:tcPr>
          <w:p w14:paraId="2829336E" w14:textId="42B13847" w:rsidR="00200AB4" w:rsidRPr="0067584E" w:rsidRDefault="00200AB4" w:rsidP="00310FDB">
            <w:pPr>
              <w:pStyle w:val="Tabletext"/>
            </w:pPr>
            <w:r w:rsidRPr="0067584E">
              <w:t>SG17</w:t>
            </w:r>
          </w:p>
        </w:tc>
        <w:tc>
          <w:tcPr>
            <w:tcW w:w="1753" w:type="pct"/>
            <w:vMerge w:val="restart"/>
            <w:shd w:val="clear" w:color="auto" w:fill="auto"/>
          </w:tcPr>
          <w:p w14:paraId="4FA6C619" w14:textId="77777777" w:rsidR="00200AB4" w:rsidRPr="00404DA2" w:rsidRDefault="00200AB4" w:rsidP="00310FDB">
            <w:pPr>
              <w:pStyle w:val="Tabletext"/>
            </w:pPr>
            <w:r w:rsidRPr="00404DA2">
              <w:t xml:space="preserve">Geneva, </w:t>
            </w:r>
            <w:r w:rsidRPr="00475801">
              <w:t>8-17 April 2025</w:t>
            </w:r>
          </w:p>
        </w:tc>
        <w:tc>
          <w:tcPr>
            <w:tcW w:w="2723" w:type="pct"/>
            <w:shd w:val="clear" w:color="auto" w:fill="auto"/>
          </w:tcPr>
          <w:p w14:paraId="4C0A7D54" w14:textId="63520A74" w:rsidR="00200AB4" w:rsidRPr="00404DA2" w:rsidRDefault="00200AB4" w:rsidP="00310FDB">
            <w:pPr>
              <w:pStyle w:val="Tabletext"/>
            </w:pPr>
            <w:r w:rsidRPr="0067584E">
              <w:t>Ms Preetika SINGH</w:t>
            </w:r>
            <w:r>
              <w:t>,</w:t>
            </w:r>
            <w:r w:rsidRPr="00B67F90">
              <w:t xml:space="preserve"> India</w:t>
            </w:r>
            <w:r w:rsidR="00A812D2">
              <w:t xml:space="preserve"> (maternity leave)</w:t>
            </w:r>
          </w:p>
          <w:p w14:paraId="6B76B976" w14:textId="5810E128" w:rsidR="00200AB4" w:rsidRPr="0067584E" w:rsidRDefault="00200AB4" w:rsidP="00310FDB">
            <w:pPr>
              <w:pStyle w:val="Tabletext"/>
            </w:pPr>
          </w:p>
        </w:tc>
      </w:tr>
      <w:tr w:rsidR="00C61E35" w:rsidRPr="00334A3B" w14:paraId="659521D2" w14:textId="77777777" w:rsidTr="00927219">
        <w:trPr>
          <w:cantSplit/>
          <w:jc w:val="center"/>
        </w:trPr>
        <w:tc>
          <w:tcPr>
            <w:tcW w:w="524" w:type="pct"/>
            <w:vMerge/>
            <w:shd w:val="clear" w:color="auto" w:fill="auto"/>
          </w:tcPr>
          <w:p w14:paraId="015AE9D7" w14:textId="77777777" w:rsidR="00C61E35" w:rsidRPr="0067584E" w:rsidRDefault="00C61E35" w:rsidP="00310FDB">
            <w:pPr>
              <w:pStyle w:val="Tabletext"/>
            </w:pPr>
          </w:p>
        </w:tc>
        <w:tc>
          <w:tcPr>
            <w:tcW w:w="1753" w:type="pct"/>
            <w:vMerge/>
            <w:shd w:val="clear" w:color="auto" w:fill="auto"/>
          </w:tcPr>
          <w:p w14:paraId="17C99A8D" w14:textId="77777777" w:rsidR="00C61E35" w:rsidRPr="00404DA2" w:rsidRDefault="00C61E35" w:rsidP="00310FDB">
            <w:pPr>
              <w:pStyle w:val="Tabletext"/>
            </w:pPr>
          </w:p>
        </w:tc>
        <w:tc>
          <w:tcPr>
            <w:tcW w:w="2723" w:type="pct"/>
            <w:shd w:val="clear" w:color="auto" w:fill="auto"/>
          </w:tcPr>
          <w:p w14:paraId="2C3AC49A" w14:textId="4C46C882" w:rsidR="00C61E35" w:rsidRPr="00B67F90" w:rsidRDefault="00C61E35" w:rsidP="00310FDB">
            <w:pPr>
              <w:pStyle w:val="Tabletext"/>
            </w:pPr>
            <w:r w:rsidRPr="00C000BB">
              <w:t>Mr Kwadwo OSAFO-MAAFO</w:t>
            </w:r>
            <w:r>
              <w:t>,</w:t>
            </w:r>
            <w:r w:rsidRPr="00C000BB">
              <w:t xml:space="preserve"> Ghana</w:t>
            </w:r>
          </w:p>
        </w:tc>
      </w:tr>
      <w:tr w:rsidR="00C61E35" w:rsidRPr="00334A3B" w14:paraId="7EAB6F17" w14:textId="77777777" w:rsidTr="00927219">
        <w:trPr>
          <w:cantSplit/>
          <w:jc w:val="center"/>
        </w:trPr>
        <w:tc>
          <w:tcPr>
            <w:tcW w:w="524" w:type="pct"/>
            <w:vMerge/>
            <w:shd w:val="clear" w:color="auto" w:fill="auto"/>
          </w:tcPr>
          <w:p w14:paraId="2283DEBF" w14:textId="77777777" w:rsidR="00C61E35" w:rsidRPr="0067584E" w:rsidRDefault="00C61E35" w:rsidP="00310FDB">
            <w:pPr>
              <w:pStyle w:val="Tabletext"/>
            </w:pPr>
          </w:p>
        </w:tc>
        <w:tc>
          <w:tcPr>
            <w:tcW w:w="1753" w:type="pct"/>
            <w:vMerge/>
            <w:shd w:val="clear" w:color="auto" w:fill="auto"/>
          </w:tcPr>
          <w:p w14:paraId="380511BD" w14:textId="77777777" w:rsidR="00C61E35" w:rsidRPr="00404DA2" w:rsidRDefault="00C61E35" w:rsidP="00310FDB">
            <w:pPr>
              <w:pStyle w:val="Tabletext"/>
            </w:pPr>
          </w:p>
        </w:tc>
        <w:tc>
          <w:tcPr>
            <w:tcW w:w="2723" w:type="pct"/>
            <w:shd w:val="clear" w:color="auto" w:fill="auto"/>
          </w:tcPr>
          <w:p w14:paraId="35865D06" w14:textId="14CA14CF" w:rsidR="00C61E35" w:rsidRPr="00C000BB" w:rsidRDefault="00C61E35" w:rsidP="00310FDB">
            <w:pPr>
              <w:pStyle w:val="Tabletext"/>
            </w:pPr>
            <w:r w:rsidRPr="005C21D8">
              <w:t xml:space="preserve">Mr </w:t>
            </w:r>
            <w:proofErr w:type="spellStart"/>
            <w:r w:rsidRPr="005C21D8">
              <w:t>Abdenour</w:t>
            </w:r>
            <w:proofErr w:type="spellEnd"/>
            <w:r w:rsidRPr="005C21D8">
              <w:t xml:space="preserve"> BOURENNANE</w:t>
            </w:r>
            <w:r>
              <w:t>,</w:t>
            </w:r>
            <w:r w:rsidRPr="005C21D8">
              <w:t xml:space="preserve"> Algeria</w:t>
            </w:r>
          </w:p>
        </w:tc>
      </w:tr>
      <w:tr w:rsidR="005B4760" w:rsidRPr="00100215" w14:paraId="5B314791" w14:textId="77777777" w:rsidTr="00927219">
        <w:trPr>
          <w:cantSplit/>
          <w:jc w:val="center"/>
        </w:trPr>
        <w:tc>
          <w:tcPr>
            <w:tcW w:w="524" w:type="pct"/>
            <w:vMerge w:val="restart"/>
            <w:shd w:val="clear" w:color="auto" w:fill="auto"/>
          </w:tcPr>
          <w:p w14:paraId="765D8599" w14:textId="2F537E51" w:rsidR="005B4760" w:rsidRPr="0067584E" w:rsidRDefault="005B4760" w:rsidP="00310FDB">
            <w:pPr>
              <w:pStyle w:val="Tabletext"/>
            </w:pPr>
            <w:r w:rsidRPr="0067584E">
              <w:t>SG20</w:t>
            </w:r>
          </w:p>
        </w:tc>
        <w:tc>
          <w:tcPr>
            <w:tcW w:w="1753" w:type="pct"/>
            <w:vMerge w:val="restart"/>
            <w:shd w:val="clear" w:color="auto" w:fill="auto"/>
          </w:tcPr>
          <w:p w14:paraId="7CDB327E" w14:textId="3FD13E37" w:rsidR="005B4760" w:rsidRPr="00A01FDB" w:rsidRDefault="00DE7FE5" w:rsidP="00310FDB">
            <w:pPr>
              <w:pStyle w:val="Tabletext"/>
            </w:pPr>
            <w:r w:rsidRPr="00BB0600">
              <w:t>Geneva, 15-24 January 2025</w:t>
            </w:r>
          </w:p>
        </w:tc>
        <w:tc>
          <w:tcPr>
            <w:tcW w:w="2723" w:type="pct"/>
            <w:shd w:val="clear" w:color="auto" w:fill="auto"/>
          </w:tcPr>
          <w:p w14:paraId="002D0BFB" w14:textId="1168ADA4" w:rsidR="00D70AE4" w:rsidRPr="00190FAF" w:rsidRDefault="00310FDB" w:rsidP="00310FDB">
            <w:pPr>
              <w:pStyle w:val="Tabletext"/>
            </w:pPr>
            <w:r w:rsidRPr="0067584E">
              <w:t xml:space="preserve">Mr </w:t>
            </w:r>
            <w:r w:rsidR="00322A1E" w:rsidRPr="00190FAF">
              <w:t>A Robert Jerard RAVI, India</w:t>
            </w:r>
          </w:p>
        </w:tc>
      </w:tr>
      <w:tr w:rsidR="00531520" w:rsidRPr="00100215" w14:paraId="4D90AB9E" w14:textId="77777777" w:rsidTr="00927219">
        <w:trPr>
          <w:cantSplit/>
          <w:jc w:val="center"/>
        </w:trPr>
        <w:tc>
          <w:tcPr>
            <w:tcW w:w="524" w:type="pct"/>
            <w:vMerge/>
            <w:shd w:val="clear" w:color="auto" w:fill="auto"/>
          </w:tcPr>
          <w:p w14:paraId="52AA01F9" w14:textId="77777777" w:rsidR="00531520" w:rsidRPr="0067584E" w:rsidRDefault="00531520" w:rsidP="00310FDB">
            <w:pPr>
              <w:pStyle w:val="Tabletext"/>
            </w:pPr>
          </w:p>
        </w:tc>
        <w:tc>
          <w:tcPr>
            <w:tcW w:w="1753" w:type="pct"/>
            <w:vMerge/>
            <w:shd w:val="clear" w:color="auto" w:fill="auto"/>
          </w:tcPr>
          <w:p w14:paraId="5F1A9D2C" w14:textId="77777777" w:rsidR="00531520" w:rsidRPr="00BB0600" w:rsidRDefault="00531520" w:rsidP="00310FDB">
            <w:pPr>
              <w:pStyle w:val="Tabletext"/>
            </w:pPr>
          </w:p>
        </w:tc>
        <w:tc>
          <w:tcPr>
            <w:tcW w:w="2723" w:type="pct"/>
            <w:shd w:val="clear" w:color="auto" w:fill="auto"/>
          </w:tcPr>
          <w:p w14:paraId="1B0C9A85" w14:textId="2956FB12" w:rsidR="00531520" w:rsidRPr="00190FAF" w:rsidRDefault="00310FDB" w:rsidP="00310FDB">
            <w:pPr>
              <w:pStyle w:val="Tabletext"/>
            </w:pPr>
            <w:r w:rsidRPr="0067584E">
              <w:t xml:space="preserve">Mr </w:t>
            </w:r>
            <w:proofErr w:type="spellStart"/>
            <w:r w:rsidR="00531520" w:rsidRPr="00190FAF">
              <w:t>Khusan</w:t>
            </w:r>
            <w:proofErr w:type="spellEnd"/>
            <w:r w:rsidR="00531520" w:rsidRPr="00190FAF">
              <w:t xml:space="preserve"> SOATOV, Uzbekistan</w:t>
            </w:r>
          </w:p>
        </w:tc>
      </w:tr>
      <w:tr w:rsidR="00531520" w:rsidRPr="00100215" w14:paraId="587289DB" w14:textId="77777777" w:rsidTr="00927219">
        <w:trPr>
          <w:cantSplit/>
          <w:jc w:val="center"/>
        </w:trPr>
        <w:tc>
          <w:tcPr>
            <w:tcW w:w="524" w:type="pct"/>
            <w:vMerge/>
            <w:shd w:val="clear" w:color="auto" w:fill="auto"/>
          </w:tcPr>
          <w:p w14:paraId="20CFE6B9" w14:textId="77777777" w:rsidR="00531520" w:rsidRPr="0067584E" w:rsidRDefault="00531520" w:rsidP="00310FDB">
            <w:pPr>
              <w:pStyle w:val="Tabletext"/>
            </w:pPr>
          </w:p>
        </w:tc>
        <w:tc>
          <w:tcPr>
            <w:tcW w:w="1753" w:type="pct"/>
            <w:vMerge/>
            <w:shd w:val="clear" w:color="auto" w:fill="auto"/>
          </w:tcPr>
          <w:p w14:paraId="62D31C8C" w14:textId="77777777" w:rsidR="00531520" w:rsidRPr="00BB0600" w:rsidRDefault="00531520" w:rsidP="00310FDB">
            <w:pPr>
              <w:pStyle w:val="Tabletext"/>
            </w:pPr>
          </w:p>
        </w:tc>
        <w:tc>
          <w:tcPr>
            <w:tcW w:w="2723" w:type="pct"/>
            <w:shd w:val="clear" w:color="auto" w:fill="auto"/>
          </w:tcPr>
          <w:p w14:paraId="57FB22CA" w14:textId="34857D65" w:rsidR="00531520" w:rsidRPr="00190FAF" w:rsidRDefault="00540900" w:rsidP="00310FDB">
            <w:pPr>
              <w:pStyle w:val="Tabletext"/>
            </w:pPr>
            <w:r w:rsidRPr="0067584E">
              <w:t xml:space="preserve">Mr </w:t>
            </w:r>
            <w:r w:rsidR="00531520" w:rsidRPr="00190FAF">
              <w:t>Mars SYDYKOV, Kyrgyzstan</w:t>
            </w:r>
          </w:p>
        </w:tc>
      </w:tr>
      <w:tr w:rsidR="00BB0600" w:rsidRPr="00190FAF" w14:paraId="5438DF5C" w14:textId="77777777" w:rsidTr="00927219">
        <w:trPr>
          <w:cantSplit/>
          <w:jc w:val="center"/>
        </w:trPr>
        <w:tc>
          <w:tcPr>
            <w:tcW w:w="524" w:type="pct"/>
            <w:vMerge w:val="restart"/>
            <w:shd w:val="clear" w:color="auto" w:fill="auto"/>
          </w:tcPr>
          <w:p w14:paraId="274B906A" w14:textId="61382B67" w:rsidR="00BB0600" w:rsidRPr="0067584E" w:rsidRDefault="00BB0600" w:rsidP="00310FDB">
            <w:pPr>
              <w:pStyle w:val="Tabletext"/>
            </w:pPr>
            <w:r w:rsidRPr="0067584E">
              <w:t>SG21</w:t>
            </w:r>
          </w:p>
        </w:tc>
        <w:tc>
          <w:tcPr>
            <w:tcW w:w="1753" w:type="pct"/>
            <w:vMerge w:val="restart"/>
            <w:shd w:val="clear" w:color="auto" w:fill="auto"/>
          </w:tcPr>
          <w:p w14:paraId="18EFEA8F" w14:textId="16D0BAB6" w:rsidR="00BB0600" w:rsidRPr="00BB0600" w:rsidRDefault="00BB0600" w:rsidP="00310FDB">
            <w:pPr>
              <w:pStyle w:val="Tabletext"/>
            </w:pPr>
            <w:r w:rsidRPr="00BB0600">
              <w:t>Geneva, 13-24 January 2025</w:t>
            </w:r>
          </w:p>
        </w:tc>
        <w:tc>
          <w:tcPr>
            <w:tcW w:w="2723" w:type="pct"/>
            <w:shd w:val="clear" w:color="auto" w:fill="auto"/>
          </w:tcPr>
          <w:p w14:paraId="47063555" w14:textId="455F9AB1" w:rsidR="00BB0600" w:rsidRPr="00190FAF" w:rsidRDefault="00822839" w:rsidP="00310FDB">
            <w:pPr>
              <w:pStyle w:val="Tabletext"/>
            </w:pPr>
            <w:r w:rsidRPr="0067584E">
              <w:t xml:space="preserve">Mr </w:t>
            </w:r>
            <w:r w:rsidR="00190FAF" w:rsidRPr="00190FAF">
              <w:t xml:space="preserve">Mehmet </w:t>
            </w:r>
            <w:proofErr w:type="spellStart"/>
            <w:r w:rsidR="00190FAF" w:rsidRPr="00190FAF">
              <w:t>Özdem</w:t>
            </w:r>
            <w:proofErr w:type="spellEnd"/>
            <w:r w:rsidR="00190FAF">
              <w:t xml:space="preserve">, </w:t>
            </w:r>
            <w:r w:rsidR="00190FAF" w:rsidRPr="00190FAF">
              <w:t>Turk Telekom Group</w:t>
            </w:r>
            <w:r w:rsidR="00190FAF">
              <w:t xml:space="preserve">, </w:t>
            </w:r>
            <w:r w:rsidR="00190FAF" w:rsidRPr="00190FAF">
              <w:t>Türkiye</w:t>
            </w:r>
          </w:p>
        </w:tc>
      </w:tr>
      <w:tr w:rsidR="00531520" w:rsidRPr="00190FAF" w14:paraId="1C6797D7" w14:textId="77777777" w:rsidTr="00927219">
        <w:trPr>
          <w:cantSplit/>
          <w:jc w:val="center"/>
        </w:trPr>
        <w:tc>
          <w:tcPr>
            <w:tcW w:w="524" w:type="pct"/>
            <w:vMerge/>
            <w:shd w:val="clear" w:color="auto" w:fill="auto"/>
          </w:tcPr>
          <w:p w14:paraId="42BDE8BE" w14:textId="77777777" w:rsidR="00531520" w:rsidRPr="0067584E" w:rsidRDefault="00531520" w:rsidP="00310FDB">
            <w:pPr>
              <w:pStyle w:val="Tabletext"/>
            </w:pPr>
          </w:p>
        </w:tc>
        <w:tc>
          <w:tcPr>
            <w:tcW w:w="1753" w:type="pct"/>
            <w:vMerge/>
            <w:shd w:val="clear" w:color="auto" w:fill="auto"/>
          </w:tcPr>
          <w:p w14:paraId="0A96A428" w14:textId="77777777" w:rsidR="00531520" w:rsidRPr="00BB0600" w:rsidRDefault="00531520" w:rsidP="00310FDB">
            <w:pPr>
              <w:pStyle w:val="Tabletext"/>
            </w:pPr>
          </w:p>
        </w:tc>
        <w:tc>
          <w:tcPr>
            <w:tcW w:w="2723" w:type="pct"/>
            <w:shd w:val="clear" w:color="auto" w:fill="auto"/>
          </w:tcPr>
          <w:p w14:paraId="502451EC" w14:textId="385084AD" w:rsidR="00531520" w:rsidRPr="00190FAF" w:rsidRDefault="00310FDB" w:rsidP="00310FDB">
            <w:pPr>
              <w:pStyle w:val="Tabletext"/>
            </w:pPr>
            <w:r w:rsidRPr="0067584E">
              <w:t xml:space="preserve">Mr </w:t>
            </w:r>
            <w:r w:rsidR="00531520" w:rsidRPr="00190FAF">
              <w:t xml:space="preserve">Andrey Perez, </w:t>
            </w:r>
            <w:proofErr w:type="spellStart"/>
            <w:r w:rsidR="00531520" w:rsidRPr="00190FAF">
              <w:t>Anatel</w:t>
            </w:r>
            <w:proofErr w:type="spellEnd"/>
            <w:r w:rsidR="00531520">
              <w:t xml:space="preserve">, </w:t>
            </w:r>
            <w:r w:rsidR="00531520" w:rsidRPr="00190FAF">
              <w:t>Brazil</w:t>
            </w:r>
            <w:r w:rsidR="00531520">
              <w:br/>
            </w:r>
            <w:r w:rsidR="00531520" w:rsidRPr="00190FAF">
              <w:br/>
            </w:r>
            <w:r w:rsidR="00531520" w:rsidRPr="0067584E">
              <w:t xml:space="preserve">NOTE: </w:t>
            </w:r>
            <w:proofErr w:type="spellStart"/>
            <w:r w:rsidR="00531520" w:rsidRPr="0067584E">
              <w:t>Anatel</w:t>
            </w:r>
            <w:proofErr w:type="spellEnd"/>
            <w:r w:rsidR="00531520" w:rsidRPr="0067584E">
              <w:t xml:space="preserve">, Brazil, recently informed that </w:t>
            </w:r>
            <w:r w:rsidRPr="0067584E">
              <w:t>Mr</w:t>
            </w:r>
            <w:r w:rsidR="00531520" w:rsidRPr="0067584E">
              <w:t xml:space="preserve"> Perez is no longer able to continue in the role. Mr Roberto Hirayama, who attended SG21 in January, has been </w:t>
            </w:r>
            <w:r w:rsidRPr="0067584E">
              <w:t>proposed</w:t>
            </w:r>
            <w:r w:rsidR="00531520" w:rsidRPr="0067584E">
              <w:t xml:space="preserve"> as the new Vice-</w:t>
            </w:r>
            <w:r w:rsidRPr="0067584E">
              <w:t>chair</w:t>
            </w:r>
            <w:r w:rsidR="00531520" w:rsidRPr="0067584E">
              <w:t>.</w:t>
            </w:r>
          </w:p>
        </w:tc>
      </w:tr>
    </w:tbl>
    <w:p w14:paraId="51BFBDF5" w14:textId="5FE437BA" w:rsidR="00F45943" w:rsidRDefault="00F45943" w:rsidP="00E22A2A">
      <w:pPr>
        <w:pStyle w:val="Heading1"/>
        <w:tabs>
          <w:tab w:val="left" w:pos="810"/>
        </w:tabs>
        <w:spacing w:before="240"/>
        <w:ind w:left="0" w:firstLine="0"/>
      </w:pPr>
      <w:bookmarkStart w:id="41" w:name="_2_ITU-T_Focus"/>
      <w:bookmarkStart w:id="42" w:name="_Toc198053261"/>
      <w:bookmarkStart w:id="43" w:name="_Hlk60057887"/>
      <w:bookmarkStart w:id="44" w:name="_Toc198549036"/>
      <w:bookmarkEnd w:id="41"/>
      <w:r w:rsidRPr="00C32576">
        <w:rPr>
          <w:rFonts w:eastAsiaTheme="minorEastAsia"/>
        </w:rPr>
        <w:t>2</w:t>
      </w:r>
      <w:r>
        <w:tab/>
      </w:r>
      <w:r w:rsidRPr="00C32576">
        <w:t xml:space="preserve">ITU-T </w:t>
      </w:r>
      <w:r w:rsidR="00B44AD8">
        <w:t>f</w:t>
      </w:r>
      <w:r w:rsidRPr="00C32576">
        <w:t xml:space="preserve">ocus </w:t>
      </w:r>
      <w:r w:rsidR="00B44AD8" w:rsidRPr="00F138B0">
        <w:t>g</w:t>
      </w:r>
      <w:r w:rsidRPr="00F138B0">
        <w:t>roups</w:t>
      </w:r>
      <w:bookmarkEnd w:id="42"/>
      <w:bookmarkEnd w:id="44"/>
    </w:p>
    <w:p w14:paraId="59258EF1" w14:textId="77777777" w:rsidR="005857DF" w:rsidRPr="0067584E" w:rsidRDefault="5C79157E" w:rsidP="0021249C">
      <w:pPr>
        <w:rPr>
          <w:lang w:eastAsia="en-US"/>
        </w:rPr>
      </w:pPr>
      <w:r w:rsidRPr="6C8F914F">
        <w:rPr>
          <w:lang w:eastAsia="en-US"/>
        </w:rPr>
        <w:t xml:space="preserve">The </w:t>
      </w:r>
      <w:hyperlink r:id="rId30">
        <w:r w:rsidRPr="00343A00">
          <w:rPr>
            <w:rStyle w:val="Hyperlink"/>
            <w:lang w:eastAsia="en-US"/>
          </w:rPr>
          <w:t>ITU-T Focus Group on Cost Models for Affordable Data Services (FG-CD)</w:t>
        </w:r>
      </w:hyperlink>
      <w:r w:rsidRPr="0067584E">
        <w:rPr>
          <w:lang w:eastAsia="en-US"/>
        </w:rPr>
        <w:t xml:space="preserve">, established in March 2023, continues its </w:t>
      </w:r>
      <w:r w:rsidR="7A0E06DF" w:rsidRPr="0067584E">
        <w:rPr>
          <w:lang w:eastAsia="en-US"/>
        </w:rPr>
        <w:t xml:space="preserve">work. </w:t>
      </w:r>
      <w:r w:rsidR="6BB0464A" w:rsidRPr="0067584E">
        <w:rPr>
          <w:lang w:eastAsia="en-US"/>
        </w:rPr>
        <w:t xml:space="preserve">The lifetime of the Focus Group was extended </w:t>
      </w:r>
      <w:r w:rsidR="0DD1620F" w:rsidRPr="0067584E">
        <w:rPr>
          <w:lang w:eastAsia="en-US"/>
        </w:rPr>
        <w:t xml:space="preserve">for another </w:t>
      </w:r>
      <w:r w:rsidR="6BB0464A" w:rsidRPr="0067584E">
        <w:rPr>
          <w:lang w:eastAsia="en-US"/>
        </w:rPr>
        <w:t>at the ITU-T</w:t>
      </w:r>
      <w:r w:rsidR="19D15513" w:rsidRPr="0067584E">
        <w:rPr>
          <w:lang w:eastAsia="en-US"/>
        </w:rPr>
        <w:t xml:space="preserve">SG3 Meeting in July 2024 </w:t>
      </w:r>
      <w:r w:rsidR="3C16254B" w:rsidRPr="0067584E">
        <w:rPr>
          <w:lang w:eastAsia="en-US"/>
        </w:rPr>
        <w:t>and will complete its work in October 2025</w:t>
      </w:r>
      <w:r w:rsidR="00446E16" w:rsidRPr="0067584E">
        <w:rPr>
          <w:lang w:eastAsia="en-US"/>
        </w:rPr>
        <w:t>.</w:t>
      </w:r>
    </w:p>
    <w:p w14:paraId="71801A9E" w14:textId="05C7B2DD" w:rsidR="00FB2197" w:rsidRPr="00FB2197" w:rsidRDefault="0021249C" w:rsidP="00FB2197">
      <w:pPr>
        <w:rPr>
          <w:lang w:eastAsia="en-US"/>
        </w:rPr>
      </w:pPr>
      <w:hyperlink r:id="rId31" w:history="1">
        <w:r w:rsidRPr="00346BBC">
          <w:rPr>
            <w:rStyle w:val="Hyperlink"/>
            <w:lang w:eastAsia="en-US"/>
          </w:rPr>
          <w:t>ITU-T Focus Group on Artificial Intelligence Native for Telecommunication Networks (FG-AINN)</w:t>
        </w:r>
      </w:hyperlink>
      <w:r>
        <w:rPr>
          <w:lang w:eastAsia="en-US"/>
        </w:rPr>
        <w:t xml:space="preserve"> was created in July 2024. </w:t>
      </w:r>
      <w:r w:rsidR="00FB2197" w:rsidRPr="00FB2197">
        <w:rPr>
          <w:lang w:eastAsia="en-US"/>
        </w:rPr>
        <w:t>This focus group identif</w:t>
      </w:r>
      <w:r w:rsidR="00FB2197">
        <w:rPr>
          <w:lang w:eastAsia="en-US"/>
        </w:rPr>
        <w:t>ies</w:t>
      </w:r>
      <w:r w:rsidR="00FB2197" w:rsidRPr="00FB2197">
        <w:rPr>
          <w:lang w:eastAsia="en-US"/>
        </w:rPr>
        <w:t xml:space="preserve"> the requirements, challenges, and opportunities that AI-native networks will bring to the global communications landscape. </w:t>
      </w:r>
      <w:r w:rsidR="00000B50">
        <w:rPr>
          <w:lang w:eastAsia="en-US"/>
        </w:rPr>
        <w:t>FG-AI4NN organized the following meetings during the reporting period:</w:t>
      </w:r>
    </w:p>
    <w:p w14:paraId="14C1A253" w14:textId="1ED53F01" w:rsidR="00000B50" w:rsidRPr="00343A00" w:rsidRDefault="00CA0E59"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1st FG-AINN meeting, Virtual, 6-7 November 2024</w:t>
      </w:r>
    </w:p>
    <w:p w14:paraId="76DC0FE3" w14:textId="4EFF0254" w:rsidR="00CA0E59" w:rsidRPr="00343A00" w:rsidRDefault="006C3667"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2nd FG-AINN meeting, 14-15 April 2025, Istanbul, Türkiye</w:t>
      </w:r>
    </w:p>
    <w:p w14:paraId="60647DF0" w14:textId="1AB2433E" w:rsidR="005E1EFB" w:rsidRPr="00C32576" w:rsidRDefault="005E1EFB" w:rsidP="00E22A2A">
      <w:pPr>
        <w:pStyle w:val="Heading1"/>
        <w:tabs>
          <w:tab w:val="left" w:pos="810"/>
        </w:tabs>
        <w:spacing w:before="240"/>
        <w:ind w:left="-90" w:firstLine="90"/>
        <w:rPr>
          <w:rFonts w:eastAsiaTheme="minorEastAsia"/>
        </w:rPr>
      </w:pPr>
      <w:bookmarkStart w:id="45" w:name="_2.8_IPTV_and"/>
      <w:bookmarkStart w:id="46" w:name="a353677d2-7347-4cd3-8301-15d8ee365aeb"/>
      <w:bookmarkStart w:id="47" w:name="_3.4_e-Health"/>
      <w:bookmarkStart w:id="48" w:name="_3.6_Aviation_applications"/>
      <w:bookmarkStart w:id="49" w:name="_6.5_Focus_Group"/>
      <w:bookmarkStart w:id="50" w:name="_7.5_Focus_Group"/>
      <w:bookmarkStart w:id="51" w:name="_7.2_TSB_Director’s"/>
      <w:bookmarkStart w:id="52" w:name="_13_Chief_Technology"/>
      <w:bookmarkStart w:id="53" w:name="_8.1_ITU-UNECE_event"/>
      <w:bookmarkStart w:id="54" w:name="_8.3_3rd_ITU"/>
      <w:bookmarkStart w:id="55" w:name="_8.5_Standards_collaboration,"/>
      <w:bookmarkStart w:id="56" w:name="_8.6_Montevideo_forum"/>
      <w:bookmarkStart w:id="57" w:name="_8.8_Accessible_Inclusion"/>
      <w:bookmarkStart w:id="58" w:name="_10_Chief_Technology"/>
      <w:bookmarkStart w:id="59" w:name="_3_Collaboration_initiatives"/>
      <w:bookmarkStart w:id="60" w:name="_3_Workshops_and"/>
      <w:bookmarkStart w:id="61" w:name="_3_Workshops,_symposia"/>
      <w:bookmarkStart w:id="62" w:name="_Toc198053262"/>
      <w:bookmarkStart w:id="63" w:name="_Toc198549037"/>
      <w:bookmarkEnd w:id="18"/>
      <w:bookmarkEnd w:id="19"/>
      <w:bookmarkEnd w:id="20"/>
      <w:bookmarkEnd w:id="21"/>
      <w:bookmarkEnd w:id="22"/>
      <w:bookmarkEnd w:id="23"/>
      <w:bookmarkEnd w:id="24"/>
      <w:bookmarkEnd w:id="25"/>
      <w:bookmarkEnd w:id="26"/>
      <w:bookmarkEnd w:id="27"/>
      <w:bookmarkEnd w:id="4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eastAsiaTheme="minorEastAsia"/>
        </w:rPr>
        <w:t>3</w:t>
      </w:r>
      <w: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62"/>
      <w:bookmarkEnd w:id="63"/>
    </w:p>
    <w:p w14:paraId="08BE9F6C" w14:textId="334C3DAD" w:rsidR="005E1EFB" w:rsidRPr="00104224" w:rsidRDefault="06B9CF1A" w:rsidP="0CE64D49">
      <w:r w:rsidRPr="7E7E73ED">
        <w:rPr>
          <w:rFonts w:eastAsia="Calibri"/>
        </w:rPr>
        <w:t xml:space="preserve">In 2024, 98 ITU-T workshops, symposia and webinars were organized in addition to the weekly programming of the year-round </w:t>
      </w:r>
      <w:hyperlink r:id="rId32">
        <w:r w:rsidRPr="7E7E73ED">
          <w:rPr>
            <w:rStyle w:val="Hyperlink"/>
          </w:rPr>
          <w:t>AI for Good</w:t>
        </w:r>
      </w:hyperlink>
      <w:r w:rsidRPr="7E7E73ED">
        <w:rPr>
          <w:rFonts w:eastAsia="Calibri"/>
          <w:color w:val="A4262C"/>
        </w:rPr>
        <w:t xml:space="preserve"> </w:t>
      </w:r>
      <w:r w:rsidRPr="7E7E73ED">
        <w:rPr>
          <w:rFonts w:eastAsia="Calibri"/>
        </w:rPr>
        <w:t xml:space="preserve">digital platform. A listing of all past and planned events can be found on the </w:t>
      </w:r>
      <w:hyperlink r:id="rId33">
        <w:r w:rsidRPr="7E7E73ED">
          <w:rPr>
            <w:rStyle w:val="Hyperlink"/>
          </w:rPr>
          <w:t>ITU-T workshops homepage</w:t>
        </w:r>
      </w:hyperlink>
      <w:r w:rsidRPr="7E7E73ED">
        <w:rPr>
          <w:rFonts w:eastAsia="Calibri"/>
          <w:color w:val="A4262C"/>
        </w:rPr>
        <w:t xml:space="preserve">. </w:t>
      </w:r>
      <w:r w:rsidRPr="7E7E73ED">
        <w:rPr>
          <w:rFonts w:eastAsia="Calibri"/>
        </w:rPr>
        <w:t xml:space="preserve">The WTSA-24 related events can be found on </w:t>
      </w:r>
      <w:hyperlink r:id="rId34">
        <w:r w:rsidRPr="7E7E73ED">
          <w:rPr>
            <w:rStyle w:val="Hyperlink"/>
          </w:rPr>
          <w:t>Related Events - WTSA-24</w:t>
        </w:r>
      </w:hyperlink>
      <w:r w:rsidRPr="7E7E73ED">
        <w:rPr>
          <w:rFonts w:eastAsia="Calibri"/>
        </w:rPr>
        <w:t>.</w:t>
      </w:r>
      <w:r w:rsidR="4FCC06AB" w:rsidRPr="7E7E73ED">
        <w:rPr>
          <w:rFonts w:eastAsia="Calibri"/>
        </w:rPr>
        <w:t xml:space="preserve"> For all Digital Transformation Dialogues,</w:t>
      </w:r>
      <w:r w:rsidR="4FCC06AB" w:rsidRPr="7E7E73ED">
        <w:rPr>
          <w:rFonts w:eastAsia="Calibri"/>
          <w:color w:val="A4262C"/>
        </w:rPr>
        <w:t xml:space="preserve"> </w:t>
      </w:r>
      <w:r w:rsidR="4FCC06AB">
        <w:t xml:space="preserve">see dedicated </w:t>
      </w:r>
      <w:hyperlink r:id="rId35">
        <w:r w:rsidR="4FCC06AB" w:rsidRPr="7E7E73ED">
          <w:rPr>
            <w:rStyle w:val="Hyperlink"/>
          </w:rPr>
          <w:t>web page</w:t>
        </w:r>
      </w:hyperlink>
      <w:r w:rsidR="4FCC06AB">
        <w:t>.</w:t>
      </w:r>
    </w:p>
    <w:p w14:paraId="5880B330" w14:textId="6C8362BC" w:rsidR="005E1EFB" w:rsidRPr="00186D82" w:rsidRDefault="06B9CF1A" w:rsidP="0341D97F">
      <w:pPr>
        <w:tabs>
          <w:tab w:val="left" w:pos="567"/>
          <w:tab w:val="left" w:pos="1134"/>
          <w:tab w:val="left" w:pos="1701"/>
          <w:tab w:val="left" w:pos="2268"/>
          <w:tab w:val="left" w:pos="2835"/>
        </w:tabs>
        <w:jc w:val="both"/>
      </w:pPr>
      <w:r w:rsidRPr="00343A00">
        <w:rPr>
          <w:rFonts w:eastAsia="Calibri"/>
        </w:rPr>
        <w:t>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632A597D" w14:textId="0391A13F" w:rsidR="005E1EFB" w:rsidRPr="00C32576" w:rsidRDefault="005E1EFB" w:rsidP="00E22A2A">
      <w:pPr>
        <w:pStyle w:val="Heading1"/>
        <w:tabs>
          <w:tab w:val="left" w:pos="810"/>
        </w:tabs>
        <w:spacing w:before="240"/>
        <w:ind w:left="0" w:firstLine="0"/>
        <w:rPr>
          <w:rFonts w:eastAsiaTheme="minorEastAsia"/>
        </w:rPr>
      </w:pPr>
      <w:bookmarkStart w:id="64" w:name="_4_Virtual_meetings"/>
      <w:bookmarkStart w:id="65" w:name="_4_Electronic_working"/>
      <w:bookmarkStart w:id="66" w:name="_Toc198053263"/>
      <w:bookmarkStart w:id="67" w:name="_Hlk135236206"/>
      <w:bookmarkStart w:id="68" w:name="_Toc198549038"/>
      <w:bookmarkEnd w:id="64"/>
      <w:bookmarkEnd w:id="65"/>
      <w:r>
        <w:rPr>
          <w:rFonts w:eastAsiaTheme="minorEastAsia"/>
        </w:rPr>
        <w:lastRenderedPageBreak/>
        <w:t>4</w:t>
      </w:r>
      <w: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66"/>
      <w:bookmarkEnd w:id="68"/>
    </w:p>
    <w:bookmarkStart w:id="69" w:name="_Hlk196844406"/>
    <w:p w14:paraId="06678458" w14:textId="4AC07047" w:rsidR="4FE0D243" w:rsidRPr="00CD4947" w:rsidRDefault="30B26A32" w:rsidP="4FE0D243">
      <w:pPr>
        <w:rPr>
          <w:rFonts w:eastAsia="Calibri"/>
          <w:color w:val="000000" w:themeColor="text1"/>
        </w:rPr>
      </w:pPr>
      <w:r>
        <w:fldChar w:fldCharType="begin"/>
      </w:r>
      <w:r>
        <w:instrText>HYPERLINK "https://www.itu.int/md/T25-TSAG-250526-TD-GEN-0011"</w:instrText>
      </w:r>
      <w:r>
        <w:fldChar w:fldCharType="separate"/>
      </w:r>
      <w:r w:rsidRPr="00311254">
        <w:rPr>
          <w:rStyle w:val="Hyperlink"/>
        </w:rPr>
        <w:t>TD11</w:t>
      </w:r>
      <w:r>
        <w:fldChar w:fldCharType="end"/>
      </w:r>
      <w:r w:rsidRPr="00CD4947">
        <w:rPr>
          <w:rFonts w:eastAsia="Calibri"/>
          <w:color w:val="000000" w:themeColor="text1"/>
        </w:rPr>
        <w:t xml:space="preserve"> provides a comprehensive report on Electronic Working Methods, including virtual meeting statistics.</w:t>
      </w:r>
      <w:bookmarkEnd w:id="69"/>
      <w:r w:rsidRPr="00CD4947">
        <w:rPr>
          <w:rFonts w:eastAsia="Calibri"/>
          <w:color w:val="000000" w:themeColor="text1"/>
        </w:rPr>
        <w:t xml:space="preserve"> </w:t>
      </w:r>
      <w:bookmarkStart w:id="70" w:name="_Hlk196844436"/>
      <w:r w:rsidRPr="00CD4947">
        <w:rPr>
          <w:rFonts w:eastAsia="Calibri"/>
          <w:color w:val="000000" w:themeColor="text1"/>
        </w:rPr>
        <w:t xml:space="preserve">Since last TSAG, there was a considerable effort into integrating and upgrading legacy TSB applications into </w:t>
      </w:r>
      <w:proofErr w:type="spellStart"/>
      <w:r w:rsidRPr="00CD4947">
        <w:rPr>
          <w:rFonts w:eastAsia="Calibri"/>
          <w:color w:val="000000" w:themeColor="text1"/>
        </w:rPr>
        <w:t>MyWorkspace</w:t>
      </w:r>
      <w:bookmarkEnd w:id="70"/>
      <w:proofErr w:type="spellEnd"/>
      <w:r w:rsidRPr="00CD4947">
        <w:rPr>
          <w:rFonts w:eastAsia="Calibri"/>
          <w:color w:val="000000" w:themeColor="text1"/>
        </w:rPr>
        <w:t>.</w:t>
      </w:r>
    </w:p>
    <w:p w14:paraId="682B4B7A" w14:textId="605FDBF3" w:rsidR="005404EF" w:rsidRDefault="005E1EFB" w:rsidP="00E22A2A">
      <w:pPr>
        <w:pStyle w:val="Heading1"/>
        <w:tabs>
          <w:tab w:val="left" w:pos="810"/>
        </w:tabs>
        <w:spacing w:before="240"/>
        <w:ind w:left="0" w:firstLine="0"/>
      </w:pPr>
      <w:bookmarkStart w:id="71" w:name="_Toc198053264"/>
      <w:bookmarkStart w:id="72" w:name="_Toc198549039"/>
      <w:bookmarkEnd w:id="67"/>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73" w:name="_Hlk92281632"/>
      <w:bookmarkEnd w:id="71"/>
      <w:bookmarkEnd w:id="72"/>
    </w:p>
    <w:p w14:paraId="5CDB3835" w14:textId="77777777" w:rsidR="004F6110" w:rsidRPr="0067584E" w:rsidRDefault="004F6110" w:rsidP="004F6110">
      <w:pPr>
        <w:rPr>
          <w:lang w:eastAsia="en-US"/>
        </w:rPr>
      </w:pPr>
      <w:bookmarkStart w:id="74" w:name="_Toc198053265"/>
      <w:r w:rsidRPr="0067584E">
        <w:rPr>
          <w:lang w:eastAsia="en-US"/>
        </w:rPr>
        <w:t xml:space="preserve">Memoranda of Understanding and Cooperation Agreements are available on the </w:t>
      </w:r>
      <w:hyperlink r:id="rId36" w:history="1">
        <w:r w:rsidRPr="0067584E">
          <w:rPr>
            <w:rStyle w:val="Hyperlink"/>
            <w:lang w:eastAsia="en-US"/>
          </w:rPr>
          <w:t>external cooperation web page</w:t>
        </w:r>
      </w:hyperlink>
      <w:r w:rsidRPr="0067584E">
        <w:rPr>
          <w:lang w:eastAsia="en-US"/>
        </w:rPr>
        <w:t>.</w:t>
      </w:r>
    </w:p>
    <w:p w14:paraId="4A124485" w14:textId="06F8D3E7" w:rsidR="00535D8F" w:rsidRPr="00535D8F" w:rsidRDefault="00535D8F" w:rsidP="00AB40E2">
      <w:pPr>
        <w:pStyle w:val="Heading2"/>
      </w:pPr>
      <w:bookmarkStart w:id="75" w:name="_Toc198549040"/>
      <w:r w:rsidRPr="0067584E">
        <w:t>5.1</w:t>
      </w:r>
      <w:r w:rsidR="005857DF" w:rsidRPr="0067584E">
        <w:tab/>
      </w:r>
      <w:r w:rsidRPr="0067584E">
        <w:t xml:space="preserve">AI and </w:t>
      </w:r>
      <w:r w:rsidR="004F6110" w:rsidRPr="0067584E">
        <w:t>multimedia authe</w:t>
      </w:r>
      <w:r w:rsidRPr="0067584E">
        <w:t>nticity</w:t>
      </w:r>
      <w:bookmarkEnd w:id="74"/>
      <w:bookmarkEnd w:id="75"/>
    </w:p>
    <w:p w14:paraId="7621281F" w14:textId="77777777" w:rsidR="005857DF" w:rsidRPr="0067584E" w:rsidRDefault="7FAB59B0" w:rsidP="00311254">
      <w:pPr>
        <w:rPr>
          <w:rFonts w:eastAsia="Times New Roman"/>
        </w:rPr>
      </w:pPr>
      <w:r w:rsidRPr="0067584E">
        <w:rPr>
          <w:rFonts w:eastAsia="Times New Roman"/>
        </w:rPr>
        <w:t xml:space="preserve">One of the main outcomes of the </w:t>
      </w:r>
      <w:hyperlink r:id="rId37" w:history="1">
        <w:r w:rsidRPr="00311254">
          <w:rPr>
            <w:rStyle w:val="Hyperlink"/>
          </w:rPr>
          <w:t>Detecting deepfakes and Generative AI: Standards for AI watermarking and multimedia authenticity workshop</w:t>
        </w:r>
      </w:hyperlink>
      <w:r w:rsidRPr="0067584E">
        <w:rPr>
          <w:rFonts w:eastAsia="Times New Roman"/>
        </w:rPr>
        <w:t xml:space="preserve"> organized by ITU during the AI for Good Global Summit 2024, was the establishment of an </w:t>
      </w:r>
      <w:r w:rsidRPr="0067584E">
        <w:rPr>
          <w:rFonts w:eastAsia="Times New Roman"/>
          <w:i/>
        </w:rPr>
        <w:t>AI and multimedia authenticity standards collaboration, convened by ITU under the World Standards Cooperation</w:t>
      </w:r>
      <w:r w:rsidRPr="0067584E">
        <w:rPr>
          <w:rFonts w:eastAsia="Times New Roman"/>
        </w:rPr>
        <w:t xml:space="preserve"> (ITU, ISO and IEC).</w:t>
      </w:r>
    </w:p>
    <w:p w14:paraId="5CEA004B" w14:textId="6A6D0D02" w:rsidR="7FAB59B0" w:rsidRPr="00CD4947" w:rsidRDefault="7FAB59B0" w:rsidP="00CD4947">
      <w:pPr>
        <w:spacing w:before="0" w:after="120"/>
        <w:jc w:val="both"/>
        <w:rPr>
          <w:rFonts w:eastAsia="Times New Roman"/>
        </w:rPr>
      </w:pPr>
      <w:r w:rsidRPr="00CD4947">
        <w:rPr>
          <w:rFonts w:eastAsia="Times New Roman"/>
        </w:rPr>
        <w:t xml:space="preserve">Due to this ability to convincingly create or modify media, verifiable multimedia is becoming critical for ensuring transparency by providing context about the </w:t>
      </w:r>
      <w:r w:rsidRPr="0067584E">
        <w:rPr>
          <w:rFonts w:eastAsia="Times New Roman"/>
        </w:rPr>
        <w:t>media</w:t>
      </w:r>
      <w:r w:rsidR="00366186" w:rsidRPr="0067584E">
        <w:rPr>
          <w:rFonts w:eastAsia="Times New Roman"/>
        </w:rPr>
        <w:t>'</w:t>
      </w:r>
      <w:r w:rsidRPr="0067584E">
        <w:rPr>
          <w:rFonts w:eastAsia="Times New Roman"/>
        </w:rPr>
        <w:t>s</w:t>
      </w:r>
      <w:r w:rsidRPr="00CD4947">
        <w:rPr>
          <w:rFonts w:eastAsia="Times New Roman"/>
        </w:rPr>
        <w:t xml:space="preserve"> provenance and integrity with an effective, secure, and robust technical standard. The workshop highlighted the need for standards to guide how software and hardware products related to the creation, editing, and distribution of multimedia content record, verify, and manage provenance information. The overall goal of including provenance data in multimedia content is to equip online audiences with information about the source and/or editing history of digital content, </w:t>
      </w:r>
      <w:r w:rsidRPr="003C4A64">
        <w:rPr>
          <w:rFonts w:eastAsia="Times New Roman"/>
        </w:rPr>
        <w:t>s</w:t>
      </w:r>
      <w:r w:rsidR="009412B7">
        <w:rPr>
          <w:rFonts w:eastAsia="Times New Roman"/>
        </w:rPr>
        <w:t>uch</w:t>
      </w:r>
      <w:r w:rsidRPr="00CD4947">
        <w:rPr>
          <w:rFonts w:eastAsia="Times New Roman"/>
        </w:rPr>
        <w:t xml:space="preserve"> that they can make informed decisions about the content (</w:t>
      </w:r>
      <w:proofErr w:type="gramStart"/>
      <w:r w:rsidRPr="00CD4947">
        <w:rPr>
          <w:rFonts w:eastAsia="Times New Roman"/>
        </w:rPr>
        <w:t>similar to</w:t>
      </w:r>
      <w:proofErr w:type="gramEnd"/>
      <w:r w:rsidRPr="00CD4947">
        <w:rPr>
          <w:rFonts w:eastAsia="Times New Roman"/>
        </w:rPr>
        <w:t xml:space="preserve"> the purpose of a nutrition label on food). This also helps to facilitate trust through transparency among consumers of the content.</w:t>
      </w:r>
    </w:p>
    <w:p w14:paraId="26CDAB6C" w14:textId="77777777" w:rsidR="005857DF" w:rsidRPr="0067584E" w:rsidRDefault="7FAB59B0" w:rsidP="00CD4947">
      <w:pPr>
        <w:tabs>
          <w:tab w:val="left" w:pos="794"/>
          <w:tab w:val="left" w:pos="1191"/>
          <w:tab w:val="left" w:pos="1588"/>
          <w:tab w:val="left" w:pos="1985"/>
        </w:tabs>
        <w:rPr>
          <w:rFonts w:eastAsia="Times New Roman"/>
        </w:rPr>
      </w:pPr>
      <w:r w:rsidRPr="0067584E">
        <w:rPr>
          <w:rFonts w:eastAsia="Times New Roman"/>
        </w:rPr>
        <w:t xml:space="preserve">The </w:t>
      </w:r>
      <w:r w:rsidRPr="0067584E">
        <w:rPr>
          <w:rFonts w:eastAsia="Times New Roman"/>
          <w:b/>
          <w:i/>
        </w:rPr>
        <w:t>AI and multimedia authenticity standards collaboration</w:t>
      </w:r>
      <w:r w:rsidRPr="0067584E">
        <w:rPr>
          <w:rFonts w:eastAsia="Times New Roman"/>
        </w:rPr>
        <w:t xml:space="preserve"> has been meeting since September 2024 </w:t>
      </w:r>
      <w:proofErr w:type="gramStart"/>
      <w:r w:rsidRPr="0067584E">
        <w:rPr>
          <w:rFonts w:eastAsia="Times New Roman"/>
        </w:rPr>
        <w:t>on a monthly basis</w:t>
      </w:r>
      <w:proofErr w:type="gramEnd"/>
      <w:r w:rsidRPr="0067584E">
        <w:rPr>
          <w:rFonts w:eastAsia="Times New Roman"/>
        </w:rPr>
        <w:t xml:space="preserve"> and provides a global forum for dialogue on priority topics for discussion across standards organisations </w:t>
      </w:r>
      <w:proofErr w:type="gramStart"/>
      <w:r w:rsidRPr="0067584E">
        <w:rPr>
          <w:rFonts w:eastAsia="Times New Roman"/>
        </w:rPr>
        <w:t>in the area of</w:t>
      </w:r>
      <w:proofErr w:type="gramEnd"/>
      <w:r w:rsidRPr="0067584E">
        <w:rPr>
          <w:rFonts w:eastAsia="Times New Roman"/>
        </w:rPr>
        <w:t xml:space="preserve"> AI and multimedia authenticity. In addition, to ITU, ISO and IEC, other members participating in the AI and multimedia authenticity standards collaboration include Shutterstock, C2PA, Adobe, JPEG, CAICT, WITNESS</w:t>
      </w:r>
      <w:r w:rsidR="04BC3D80" w:rsidRPr="0067584E">
        <w:rPr>
          <w:rFonts w:eastAsia="Times New Roman"/>
        </w:rPr>
        <w:t>, Fraunhofer Institute</w:t>
      </w:r>
      <w:r w:rsidRPr="0067584E">
        <w:rPr>
          <w:rFonts w:eastAsia="Times New Roman"/>
        </w:rPr>
        <w:t xml:space="preserve"> and </w:t>
      </w:r>
      <w:proofErr w:type="spellStart"/>
      <w:r w:rsidRPr="0067584E">
        <w:rPr>
          <w:rFonts w:eastAsia="Times New Roman"/>
        </w:rPr>
        <w:t>DeepMedia</w:t>
      </w:r>
      <w:proofErr w:type="spellEnd"/>
      <w:r w:rsidRPr="0067584E">
        <w:rPr>
          <w:rFonts w:eastAsia="Times New Roman"/>
        </w:rPr>
        <w:t xml:space="preserve"> AI.</w:t>
      </w:r>
    </w:p>
    <w:p w14:paraId="0CB642C3" w14:textId="6B654324" w:rsidR="7FAB59B0" w:rsidRPr="00CD4947" w:rsidRDefault="7FAB59B0" w:rsidP="00CD4947">
      <w:pPr>
        <w:tabs>
          <w:tab w:val="left" w:pos="794"/>
          <w:tab w:val="left" w:pos="1191"/>
          <w:tab w:val="left" w:pos="1588"/>
          <w:tab w:val="left" w:pos="1985"/>
        </w:tabs>
        <w:rPr>
          <w:rFonts w:eastAsia="Times New Roman"/>
        </w:rPr>
      </w:pPr>
      <w:r w:rsidRPr="00CD4947">
        <w:rPr>
          <w:rFonts w:eastAsia="Times New Roman"/>
        </w:rPr>
        <w:t>The main objectives of the Standards Collaboration are to:</w:t>
      </w:r>
    </w:p>
    <w:p w14:paraId="4F96FD18" w14:textId="1655B141" w:rsidR="7FAB59B0" w:rsidRPr="00CD4947" w:rsidRDefault="7FAB59B0" w:rsidP="00E22A2A">
      <w:pPr>
        <w:numPr>
          <w:ilvl w:val="0"/>
          <w:numId w:val="15"/>
        </w:numPr>
        <w:overflowPunct w:val="0"/>
        <w:autoSpaceDE w:val="0"/>
        <w:autoSpaceDN w:val="0"/>
        <w:adjustRightInd w:val="0"/>
        <w:ind w:left="810" w:hanging="810"/>
        <w:textAlignment w:val="baseline"/>
        <w:rPr>
          <w:rFonts w:eastAsia="Times New Roman"/>
        </w:rPr>
      </w:pPr>
      <w:r w:rsidRPr="0067584E">
        <w:t xml:space="preserve">Provide a global forum for dialogue on priority topics for discussion across standards organisations </w:t>
      </w:r>
      <w:proofErr w:type="gramStart"/>
      <w:r w:rsidRPr="0067584E">
        <w:t>in the area of</w:t>
      </w:r>
      <w:proofErr w:type="gramEnd"/>
      <w:r w:rsidRPr="0067584E">
        <w:t xml:space="preserve"> AI and multimedia </w:t>
      </w:r>
      <w:proofErr w:type="gramStart"/>
      <w:r w:rsidRPr="0067584E">
        <w:t>authenticity;</w:t>
      </w:r>
      <w:proofErr w:type="gramEnd"/>
    </w:p>
    <w:p w14:paraId="354753DD" w14:textId="77777777" w:rsidR="005857DF" w:rsidRPr="0067584E" w:rsidRDefault="7FAB59B0" w:rsidP="00E22A2A">
      <w:pPr>
        <w:numPr>
          <w:ilvl w:val="0"/>
          <w:numId w:val="15"/>
        </w:numPr>
        <w:overflowPunct w:val="0"/>
        <w:autoSpaceDE w:val="0"/>
        <w:autoSpaceDN w:val="0"/>
        <w:adjustRightInd w:val="0"/>
        <w:ind w:left="810" w:hanging="810"/>
        <w:textAlignment w:val="baseline"/>
        <w:rPr>
          <w:color w:val="000000" w:themeColor="text1"/>
        </w:rPr>
      </w:pPr>
      <w:r w:rsidRPr="0067584E">
        <w:t>Map</w:t>
      </w:r>
      <w:r w:rsidRPr="0067584E">
        <w:rPr>
          <w:color w:val="000000" w:themeColor="text1"/>
        </w:rPr>
        <w:t xml:space="preserve"> the landscape of technical standards for AI</w:t>
      </w:r>
      <w:r w:rsidRPr="0067584E">
        <w:t xml:space="preserve"> and</w:t>
      </w:r>
      <w:r w:rsidRPr="0067584E">
        <w:rPr>
          <w:color w:val="000000" w:themeColor="text1"/>
        </w:rPr>
        <w:t xml:space="preserve"> multimedia authenticity </w:t>
      </w:r>
      <w:r w:rsidRPr="0067584E">
        <w:t>including but not limited to watermarking, provenance and deepfakes detection while facilitating sharing of knowledge on lessons learned from different stakeholders</w:t>
      </w:r>
    </w:p>
    <w:p w14:paraId="745666BF" w14:textId="591C7F2A" w:rsidR="7FAB59B0" w:rsidRPr="0067584E" w:rsidRDefault="7FAB59B0" w:rsidP="00E22A2A">
      <w:pPr>
        <w:numPr>
          <w:ilvl w:val="0"/>
          <w:numId w:val="15"/>
        </w:numPr>
        <w:overflowPunct w:val="0"/>
        <w:autoSpaceDE w:val="0"/>
        <w:autoSpaceDN w:val="0"/>
        <w:adjustRightInd w:val="0"/>
        <w:ind w:left="810" w:hanging="810"/>
        <w:textAlignment w:val="baseline"/>
      </w:pPr>
      <w:r w:rsidRPr="0067584E">
        <w:t xml:space="preserve">Identify gaps where new standards are required given the </w:t>
      </w:r>
      <w:proofErr w:type="gramStart"/>
      <w:r w:rsidRPr="0067584E">
        <w:t>fast moving</w:t>
      </w:r>
      <w:proofErr w:type="gramEnd"/>
      <w:r w:rsidRPr="0067584E">
        <w:t xml:space="preserve"> nature of the AI and multimedia authenticity landscape.</w:t>
      </w:r>
    </w:p>
    <w:p w14:paraId="45CC4F0A" w14:textId="77777777" w:rsidR="005857DF" w:rsidRPr="0067584E" w:rsidRDefault="7FAB59B0" w:rsidP="00E22A2A">
      <w:pPr>
        <w:numPr>
          <w:ilvl w:val="0"/>
          <w:numId w:val="15"/>
        </w:numPr>
        <w:overflowPunct w:val="0"/>
        <w:autoSpaceDE w:val="0"/>
        <w:autoSpaceDN w:val="0"/>
        <w:adjustRightInd w:val="0"/>
        <w:ind w:left="810" w:hanging="810"/>
        <w:textAlignment w:val="baseline"/>
      </w:pPr>
      <w:r w:rsidRPr="0067584E">
        <w:t>Support the policy, regulatory requirements and government policy measures with regards to AI and multimedia authenticity to facilitate transparency and legal compliance with but not limited to protection of privacy of users, authorship and the rights of owners and consumers.</w:t>
      </w:r>
    </w:p>
    <w:p w14:paraId="16546790" w14:textId="025EDA16" w:rsidR="7877364A" w:rsidRPr="00CD4947" w:rsidRDefault="3D30C18D" w:rsidP="7877364A">
      <w:pPr>
        <w:rPr>
          <w:highlight w:val="yellow"/>
          <w:lang w:eastAsia="en-US"/>
        </w:rPr>
      </w:pPr>
      <w:r w:rsidRPr="00CD4947">
        <w:rPr>
          <w:rFonts w:eastAsia="Times New Roman"/>
        </w:rPr>
        <w:t>One of the main areas of work of the standards collaboration has been on mapping</w:t>
      </w:r>
      <w:r w:rsidRPr="00CD4947">
        <w:rPr>
          <w:rFonts w:eastAsia="Times New Roman"/>
          <w:color w:val="000000" w:themeColor="text1"/>
        </w:rPr>
        <w:t xml:space="preserve"> the landscape of technical standards for AI</w:t>
      </w:r>
      <w:r w:rsidRPr="00CD4947">
        <w:rPr>
          <w:rFonts w:eastAsia="Times New Roman"/>
        </w:rPr>
        <w:t xml:space="preserve"> and</w:t>
      </w:r>
      <w:r w:rsidRPr="00CD4947">
        <w:rPr>
          <w:rFonts w:eastAsia="Times New Roman"/>
          <w:color w:val="000000" w:themeColor="text1"/>
        </w:rPr>
        <w:t xml:space="preserve"> multimedia authenticity</w:t>
      </w:r>
      <w:r w:rsidRPr="00CD4947">
        <w:rPr>
          <w:rFonts w:eastAsia="Times New Roman"/>
        </w:rPr>
        <w:t xml:space="preserve">. </w:t>
      </w:r>
      <w:r w:rsidR="68CA8252" w:rsidRPr="2EBE2A9F">
        <w:rPr>
          <w:rFonts w:eastAsia="Times New Roman"/>
        </w:rPr>
        <w:t xml:space="preserve">A </w:t>
      </w:r>
      <w:r w:rsidRPr="00CD4947">
        <w:rPr>
          <w:rFonts w:eastAsia="Times New Roman"/>
        </w:rPr>
        <w:t xml:space="preserve">White paper on the standards mapping landscape in AI &amp; Multimedia Authenticity is planned </w:t>
      </w:r>
      <w:r w:rsidR="6AC95501" w:rsidRPr="2EBE2A9F">
        <w:rPr>
          <w:rFonts w:eastAsia="Times New Roman"/>
        </w:rPr>
        <w:t xml:space="preserve">for </w:t>
      </w:r>
      <w:r w:rsidR="00F1784E" w:rsidRPr="003C4A64">
        <w:rPr>
          <w:rFonts w:eastAsia="Times New Roman"/>
        </w:rPr>
        <w:t>presentation</w:t>
      </w:r>
      <w:r w:rsidR="6AC95501" w:rsidRPr="2EBE2A9F">
        <w:rPr>
          <w:rFonts w:eastAsia="Times New Roman"/>
        </w:rPr>
        <w:t xml:space="preserve"> at </w:t>
      </w:r>
      <w:r w:rsidRPr="00CD4947">
        <w:rPr>
          <w:rFonts w:eastAsia="Times New Roman"/>
        </w:rPr>
        <w:t>the AI for Good Summit 2025</w:t>
      </w:r>
      <w:r w:rsidR="0FB7D39E" w:rsidRPr="2EBE2A9F">
        <w:rPr>
          <w:rFonts w:eastAsia="Times New Roman"/>
        </w:rPr>
        <w:t xml:space="preserve"> during the AI and Multimedia Authenticity Standards Workshop on 11 July 2025</w:t>
      </w:r>
      <w:r w:rsidRPr="00CD4947">
        <w:rPr>
          <w:rFonts w:eastAsia="Times New Roman"/>
        </w:rPr>
        <w:t>.</w:t>
      </w:r>
    </w:p>
    <w:p w14:paraId="1C38D1D1" w14:textId="4B7344E4" w:rsidR="005404EF" w:rsidRPr="00AB40E2" w:rsidRDefault="005E1EFB" w:rsidP="000B3E92">
      <w:pPr>
        <w:pStyle w:val="Heading2"/>
      </w:pPr>
      <w:bookmarkStart w:id="76" w:name="_5.1_Artificial_intelligence"/>
      <w:bookmarkStart w:id="77" w:name="_Toc198053266"/>
      <w:bookmarkStart w:id="78" w:name="_Hlk119497450"/>
      <w:bookmarkStart w:id="79" w:name="_Toc198549041"/>
      <w:bookmarkEnd w:id="76"/>
      <w:r w:rsidRPr="00AB40E2">
        <w:lastRenderedPageBreak/>
        <w:t>5</w:t>
      </w:r>
      <w:r w:rsidR="005404EF" w:rsidRPr="00AB40E2">
        <w:t>.</w:t>
      </w:r>
      <w:r w:rsidR="00535D8F">
        <w:t>2</w:t>
      </w:r>
      <w:r w:rsidR="005404EF" w:rsidRPr="00AB40E2">
        <w:tab/>
        <w:t>Artificial intelligence and machine learning</w:t>
      </w:r>
      <w:bookmarkEnd w:id="77"/>
      <w:bookmarkEnd w:id="79"/>
    </w:p>
    <w:p w14:paraId="1D5E2269" w14:textId="296C1C57" w:rsidR="005857DF" w:rsidRPr="0067584E" w:rsidRDefault="0009233E" w:rsidP="00580666">
      <w:hyperlink r:id="rId38">
        <w:r w:rsidRPr="008A06F0">
          <w:rPr>
            <w:rStyle w:val="Hyperlink"/>
          </w:rPr>
          <w:t>AI for Good</w:t>
        </w:r>
      </w:hyperlink>
      <w:r w:rsidRPr="0067584E">
        <w:t xml:space="preserve"> </w:t>
      </w:r>
      <w:r w:rsidR="00361441" w:rsidRPr="0067584E">
        <w:t>is the United Nations</w:t>
      </w:r>
      <w:r w:rsidR="00366186" w:rsidRPr="0067584E">
        <w:t>'</w:t>
      </w:r>
      <w:r w:rsidR="00361441" w:rsidRPr="0067584E">
        <w:t xml:space="preserve"> leading platform on Artificial Intelligence. Focused on identifying trustworthy AI applications, building skills and standards, and advancing AI governance for</w:t>
      </w:r>
      <w:r w:rsidR="00E073FF" w:rsidRPr="0067584E">
        <w:t xml:space="preserve"> addressing global challenges</w:t>
      </w:r>
      <w:r w:rsidR="00361441" w:rsidRPr="0067584E">
        <w:t>, the platform is organized by ITU in partnership with over 40 UN Sister Agencies and co-convened with the Government of Switzerland.</w:t>
      </w:r>
    </w:p>
    <w:p w14:paraId="339FE2C0" w14:textId="4E25DB62" w:rsidR="007C4D95" w:rsidRPr="008A06F0" w:rsidRDefault="007C4D95" w:rsidP="00580666">
      <w:r w:rsidRPr="008A06F0">
        <w:rPr>
          <w:b/>
        </w:rPr>
        <w:t xml:space="preserve">AI for Good </w:t>
      </w:r>
      <w:r w:rsidR="006A7499" w:rsidRPr="008A06F0">
        <w:rPr>
          <w:b/>
        </w:rPr>
        <w:t>Global Summit 2025:</w:t>
      </w:r>
      <w:r w:rsidR="006A7499" w:rsidRPr="008A06F0">
        <w:t xml:space="preserve"> </w:t>
      </w:r>
      <w:r w:rsidR="00A539D3" w:rsidRPr="008A06F0">
        <w:t xml:space="preserve">The </w:t>
      </w:r>
      <w:hyperlink r:id="rId39" w:history="1">
        <w:r w:rsidR="008653BE" w:rsidRPr="00531CB9">
          <w:rPr>
            <w:rStyle w:val="Hyperlink"/>
          </w:rPr>
          <w:t>2025 edition</w:t>
        </w:r>
      </w:hyperlink>
      <w:r w:rsidR="008653BE" w:rsidRPr="008A06F0">
        <w:t xml:space="preserve"> of</w:t>
      </w:r>
      <w:r w:rsidR="000F6080" w:rsidRPr="008A06F0">
        <w:t xml:space="preserve"> the summit will take place </w:t>
      </w:r>
      <w:r w:rsidR="001F7A65" w:rsidRPr="008A06F0">
        <w:t>in Geneva, 8-11</w:t>
      </w:r>
      <w:r w:rsidR="00BE7460" w:rsidRPr="008A06F0">
        <w:t xml:space="preserve"> July 2025</w:t>
      </w:r>
      <w:r w:rsidR="00A539D3" w:rsidRPr="008A06F0">
        <w:t xml:space="preserve">. </w:t>
      </w:r>
      <w:r w:rsidR="00FF7EB6" w:rsidRPr="008A06F0">
        <w:t>The Global Summit will focus on identifying innovative AI applications to solve global challenges</w:t>
      </w:r>
    </w:p>
    <w:p w14:paraId="0FEEED88" w14:textId="195F5CA8" w:rsidR="007C4D95" w:rsidRPr="008A06F0" w:rsidRDefault="00CB0854" w:rsidP="00580666">
      <w:r w:rsidRPr="008A06F0">
        <w:t>Th</w:t>
      </w:r>
      <w:r w:rsidR="00B6553B">
        <w:t>e</w:t>
      </w:r>
      <w:r w:rsidRPr="008A06F0">
        <w:t xml:space="preserve"> </w:t>
      </w:r>
      <w:hyperlink r:id="rId40" w:history="1">
        <w:r w:rsidRPr="008A06F0">
          <w:rPr>
            <w:rStyle w:val="Hyperlink"/>
          </w:rPr>
          <w:t>AI Governance Dialogue</w:t>
        </w:r>
      </w:hyperlink>
      <w:r w:rsidRPr="008A06F0">
        <w:t xml:space="preserve"> will facilitate exchanges between key stakeholders on effective approaches to AI governance. The high-level plenary session will explore the changing landscape of AI governance, with a focus on innovative policy implementation across regions. Discussions will address risk management strategies and the emerging role of AI agents, particularly their implications for the future of work, investment, and cross-sector collaboration.</w:t>
      </w:r>
    </w:p>
    <w:p w14:paraId="462B9E07" w14:textId="77777777" w:rsidR="005857DF" w:rsidRPr="0067584E" w:rsidRDefault="00283156" w:rsidP="00580666">
      <w:r w:rsidRPr="008A06F0">
        <w:t xml:space="preserve">The adoption of </w:t>
      </w:r>
      <w:hyperlink r:id="rId41" w:history="1">
        <w:r w:rsidRPr="00687CBE">
          <w:rPr>
            <w:rStyle w:val="Hyperlink"/>
          </w:rPr>
          <w:t>Resolution 101</w:t>
        </w:r>
      </w:hyperlink>
      <w:r w:rsidRPr="0067584E">
        <w:t xml:space="preserve"> (New Delhi, 2024) at 2024 World Standardization Telecommunication Assembly (WTSA-24) further emphasizes ITU's recognized role in establishing trusted AI standards.</w:t>
      </w:r>
    </w:p>
    <w:p w14:paraId="3D5ED02F" w14:textId="13E4A8C7" w:rsidR="00896921" w:rsidRPr="00CD4947" w:rsidRDefault="00283156" w:rsidP="00580666">
      <w:r w:rsidRPr="008A06F0">
        <w:t xml:space="preserve">The first </w:t>
      </w:r>
      <w:hyperlink r:id="rId42" w:history="1">
        <w:r w:rsidRPr="00815D63">
          <w:rPr>
            <w:rStyle w:val="Hyperlink"/>
          </w:rPr>
          <w:t>International AI Standards Summit</w:t>
        </w:r>
      </w:hyperlink>
      <w:r w:rsidRPr="008A06F0">
        <w:t>, co-organized with ISO and IEC,</w:t>
      </w:r>
      <w:r>
        <w:t xml:space="preserve"> </w:t>
      </w:r>
      <w:r w:rsidR="00815D63">
        <w:t>in October 2024 in New Delhi</w:t>
      </w:r>
      <w:r w:rsidRPr="008A06F0">
        <w:t xml:space="preserve"> brought together global experts to advance standards for responsible and inclusive AI. The next summit will take place in 2025 in South Korea. Prior to the Summit, the International AI Standards Dialogue will be held as part of the AI for Good Global Summit 2025.</w:t>
      </w:r>
    </w:p>
    <w:p w14:paraId="53C29AB9" w14:textId="77777777" w:rsidR="00FA7193" w:rsidRPr="0067584E" w:rsidRDefault="004D25E8" w:rsidP="00580666">
      <w:pPr>
        <w:rPr>
          <w:lang w:eastAsia="zh-CN"/>
        </w:rPr>
      </w:pPr>
      <w:r w:rsidRPr="008A06F0">
        <w:t xml:space="preserve">The </w:t>
      </w:r>
      <w:hyperlink r:id="rId43" w:tgtFrame="_blank" w:tooltip="https://aiforgood.itu.int/impact-initiative/" w:history="1">
        <w:r w:rsidRPr="008A06F0">
          <w:rPr>
            <w:rStyle w:val="Hyperlink"/>
          </w:rPr>
          <w:t>AI for Good Impact Initiative</w:t>
        </w:r>
      </w:hyperlink>
      <w:r w:rsidRPr="008A06F0">
        <w:t>, launched in May 2024 during the AI for Good Global Summit, aims to scale impactful AI solutions, support global competitions and challenges, and strengthen capacity-building efforts—particularly for developing countries. Some notable activities include:</w:t>
      </w:r>
    </w:p>
    <w:p w14:paraId="045956B8" w14:textId="7412D4D9"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AI for Good Regional Programming</w:t>
      </w:r>
      <w:r w:rsidRPr="008A06F0">
        <w:t xml:space="preserve">: </w:t>
      </w:r>
      <w:hyperlink r:id="rId44" w:tgtFrame="_blank" w:tooltip="https://aiforgood.itu.int/event/ai-for-good-impact-india/" w:history="1">
        <w:r w:rsidRPr="008A06F0">
          <w:rPr>
            <w:rStyle w:val="Hyperlink"/>
          </w:rPr>
          <w:t>AI for Good Impact India</w:t>
        </w:r>
      </w:hyperlink>
      <w:r w:rsidRPr="008A06F0">
        <w:t xml:space="preserve">, held </w:t>
      </w:r>
      <w:r w:rsidRPr="00AB40E2">
        <w:t>on 18 October</w:t>
      </w:r>
      <w:r w:rsidRPr="008A06F0">
        <w:t xml:space="preserve"> back to back with WTSA-24, </w:t>
      </w:r>
      <w:hyperlink r:id="rId45" w:tgtFrame="_blank" w:tooltip="https://aiforgood.itu.int/event/ai-for-good-impact-africa/" w:history="1">
        <w:r w:rsidRPr="008A06F0">
          <w:rPr>
            <w:rStyle w:val="Hyperlink"/>
          </w:rPr>
          <w:t>AI for Good Impact Africa</w:t>
        </w:r>
      </w:hyperlink>
      <w:r w:rsidRPr="008A06F0">
        <w:t xml:space="preserve">, to be held </w:t>
      </w:r>
      <w:r w:rsidRPr="00AB40E2">
        <w:t>on 31 October 2025</w:t>
      </w:r>
      <w:r w:rsidRPr="008A06F0">
        <w:t xml:space="preserve"> in Johannesburg (side event of G20)</w:t>
      </w:r>
    </w:p>
    <w:p w14:paraId="6F03A1E6" w14:textId="5FDB257B"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Global AI Challenges and Competitions:</w:t>
      </w:r>
      <w:hyperlink r:id="rId46" w:tgtFrame="_blank" w:tooltip="https://aiforgood.itu.int/about-ai-for-good/aiml-in-5g-challenge/" w:history="1">
        <w:r w:rsidRPr="008A06F0">
          <w:rPr>
            <w:rStyle w:val="Hyperlink"/>
          </w:rPr>
          <w:t xml:space="preserve"> </w:t>
        </w:r>
      </w:hyperlink>
      <w:hyperlink r:id="rId47" w:tgtFrame="_blank" w:tooltip="https://aiforgood.itu.int/about-ai-for-good/aiml-in-5g-challenge/" w:history="1">
        <w:r w:rsidRPr="008A06F0">
          <w:rPr>
            <w:rStyle w:val="Hyperlink"/>
          </w:rPr>
          <w:t>ML challenges</w:t>
        </w:r>
      </w:hyperlink>
      <w:r w:rsidRPr="008A06F0">
        <w:t xml:space="preserve">, </w:t>
      </w:r>
      <w:hyperlink r:id="rId48" w:tgtFrame="_blank" w:tooltip="https://aiforgood.itu.int/robotics-for-good-youth-challenge/" w:history="1">
        <w:r w:rsidRPr="008A06F0">
          <w:rPr>
            <w:rStyle w:val="Hyperlink"/>
          </w:rPr>
          <w:t>Robotics for Good Youth Challenge</w:t>
        </w:r>
      </w:hyperlink>
      <w:r w:rsidRPr="008A06F0">
        <w:t xml:space="preserve">, </w:t>
      </w:r>
      <w:hyperlink r:id="rId49" w:tgtFrame="_blank" w:tooltip="https://aiforgood.itu.int/about-ai-for-good/innovation-factory/" w:history="1">
        <w:r w:rsidRPr="008A06F0">
          <w:rPr>
            <w:rStyle w:val="Hyperlink"/>
          </w:rPr>
          <w:t>Innovation Factory</w:t>
        </w:r>
      </w:hyperlink>
    </w:p>
    <w:p w14:paraId="3AD803FC" w14:textId="253AEF04"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AI skills and capacity development:</w:t>
      </w:r>
      <w:r w:rsidR="00097637" w:rsidRPr="0067584E">
        <w:t xml:space="preserve"> </w:t>
      </w:r>
      <w:hyperlink r:id="rId50" w:tgtFrame="_blank" w:tooltip="https://aiforgood.itu.int/ai-skills-coalition/" w:history="1">
        <w:r w:rsidRPr="008A06F0">
          <w:rPr>
            <w:rStyle w:val="Hyperlink"/>
          </w:rPr>
          <w:t>AI Skills Coalition</w:t>
        </w:r>
      </w:hyperlink>
      <w:r w:rsidRPr="008A06F0">
        <w:t xml:space="preserve">, </w:t>
      </w:r>
      <w:hyperlink r:id="rId51" w:tgtFrame="_blank" w:tooltip="https://aiforgood.itu.int/innovate-for-impact-2025" w:history="1">
        <w:r w:rsidRPr="008A06F0">
          <w:rPr>
            <w:rStyle w:val="Hyperlink"/>
          </w:rPr>
          <w:t>Innovate for Impact</w:t>
        </w:r>
      </w:hyperlink>
    </w:p>
    <w:p w14:paraId="208ED6D0" w14:textId="7A52D91C" w:rsidR="00FA7193"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Reports and Research papers</w:t>
      </w:r>
      <w:r w:rsidRPr="008A06F0">
        <w:t xml:space="preserve">: </w:t>
      </w:r>
      <w:hyperlink r:id="rId52" w:tgtFrame="_blank" w:tooltip="https://www.itu.int/dms_pub/itu-t/opb/ai4g/t-ai4g-ai4good-2024-2-pdf-e.pdf" w:history="1">
        <w:r w:rsidRPr="008A06F0">
          <w:rPr>
            <w:rStyle w:val="Hyperlink"/>
          </w:rPr>
          <w:t>AI readiness Framework report</w:t>
        </w:r>
      </w:hyperlink>
      <w:r w:rsidRPr="008A06F0">
        <w:t xml:space="preserve">, Robotics and ML Challenges report (in partnership with UNU, in progress) , </w:t>
      </w:r>
      <w:hyperlink r:id="rId53" w:tgtFrame="_blank" w:tooltip="https://eur03.safelinks.protection.outlook.com/?url=https%3a%2f%2fs41721.pcdn.co%2fwp-content%2fuploads%2f2021%2f06%2febat-2402309_ai-for-good-impact-report-e-v6.pdf&amp;data=05%7c02%7ckseniia.fontaine%40itu.int%7cef3d3e893493402b607c08dd6d370598%7c23e464d704e64b8" w:history="1">
        <w:r w:rsidRPr="008A06F0">
          <w:rPr>
            <w:rStyle w:val="Hyperlink"/>
          </w:rPr>
          <w:t>AI for Good Impact Report</w:t>
        </w:r>
      </w:hyperlink>
      <w:r w:rsidR="00097637" w:rsidRPr="0067584E">
        <w:t xml:space="preserve"> </w:t>
      </w:r>
      <w:r w:rsidRPr="008A06F0">
        <w:t>(in partnership with Deloitte)</w:t>
      </w:r>
    </w:p>
    <w:p w14:paraId="181EFC3B" w14:textId="36D878D8" w:rsidR="006D6B45" w:rsidRPr="0067584E" w:rsidRDefault="004D25E8" w:rsidP="00580666">
      <w:pPr>
        <w:rPr>
          <w:lang w:eastAsia="zh-CN"/>
        </w:rPr>
      </w:pPr>
      <w:r w:rsidRPr="008A06F0">
        <w:t>These efforts directly support Resolution COM4/AI adopted at WTSA-24, which encourages continued support for the AI for Good platform and enhanced international cooperation on AI capacity-building.</w:t>
      </w:r>
    </w:p>
    <w:p w14:paraId="1CC1C841" w14:textId="2FCB71A4" w:rsidR="0011639E" w:rsidRDefault="0011639E" w:rsidP="45F177CA">
      <w:pPr>
        <w:pStyle w:val="NormalWeb"/>
        <w:spacing w:beforeAutospacing="0" w:after="0" w:afterAutospacing="0"/>
        <w:textAlignment w:val="baseline"/>
      </w:pPr>
      <w:r>
        <w:t xml:space="preserve">Building on the momentum </w:t>
      </w:r>
      <w:r w:rsidR="000E5F58">
        <w:t>in AI for food systems</w:t>
      </w:r>
      <w:r>
        <w:t xml:space="preserve">, there are plans </w:t>
      </w:r>
      <w:r w:rsidR="004F27F4">
        <w:t xml:space="preserve">underway </w:t>
      </w:r>
      <w:r>
        <w:t xml:space="preserve">to </w:t>
      </w:r>
      <w:r w:rsidR="004F27F4">
        <w:t xml:space="preserve">expand </w:t>
      </w:r>
      <w:r w:rsidR="009D7CD5">
        <w:t xml:space="preserve">on </w:t>
      </w:r>
      <w:r>
        <w:t xml:space="preserve">the </w:t>
      </w:r>
      <w:r w:rsidR="000E5F58">
        <w:t xml:space="preserve">activities </w:t>
      </w:r>
      <w:r w:rsidR="00151A9D">
        <w:t xml:space="preserve">and initiatives </w:t>
      </w:r>
      <w:r>
        <w:t xml:space="preserve">of the </w:t>
      </w:r>
      <w:hyperlink r:id="rId54" w:history="1">
        <w:r w:rsidRPr="00837ADD">
          <w:rPr>
            <w:rStyle w:val="Hyperlink"/>
          </w:rPr>
          <w:t>ITU/FAO Focus Group on AI and IoT for Digital Agriculture</w:t>
        </w:r>
      </w:hyperlink>
      <w:r>
        <w:t>, alongside partners such as the World Food Programme (WFP) and the International Fund for Agricultural Development (IFAD).</w:t>
      </w:r>
    </w:p>
    <w:p w14:paraId="2B019C8A" w14:textId="78407192" w:rsidR="0058659E" w:rsidRDefault="0058659E" w:rsidP="45F177CA">
      <w:pPr>
        <w:pStyle w:val="NormalWeb"/>
        <w:spacing w:beforeAutospacing="0" w:after="0" w:afterAutospacing="0"/>
        <w:textAlignment w:val="baseline"/>
        <w:rPr>
          <w:highlight w:val="yellow"/>
        </w:rPr>
      </w:pPr>
      <w:r>
        <w:t>Other AI related activities include:</w:t>
      </w:r>
    </w:p>
    <w:p w14:paraId="6CEE0687" w14:textId="7DE51AD7"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AI for Good Discovery Series</w:t>
      </w:r>
      <w:r w:rsidRPr="0067584E">
        <w:t xml:space="preserve">: </w:t>
      </w:r>
      <w:hyperlink r:id="rId55" w:history="1">
        <w:r w:rsidRPr="004F6110">
          <w:rPr>
            <w:rStyle w:val="Hyperlink"/>
          </w:rPr>
          <w:t>AI for Good Discovery Series</w:t>
        </w:r>
      </w:hyperlink>
      <w:r w:rsidRPr="004F6110">
        <w:t xml:space="preserve"> </w:t>
      </w:r>
      <w:r w:rsidR="003778DF" w:rsidRPr="004F6110">
        <w:t>explores AI/ML-</w:t>
      </w:r>
      <w:r w:rsidRPr="004F6110">
        <w:t xml:space="preserve">focused </w:t>
      </w:r>
      <w:r w:rsidR="003778DF" w:rsidRPr="004F6110">
        <w:t>streams—</w:t>
      </w:r>
      <w:r w:rsidRPr="004F6110">
        <w:t xml:space="preserve">climate science, </w:t>
      </w:r>
      <w:proofErr w:type="spellStart"/>
      <w:r w:rsidRPr="004F6110">
        <w:t>GeoAI</w:t>
      </w:r>
      <w:proofErr w:type="spellEnd"/>
      <w:r w:rsidRPr="004F6110">
        <w:t>, trustworthy AI, manufacturing, humanitarian action, finance, future of work, biodiversity, he</w:t>
      </w:r>
      <w:r w:rsidRPr="0067584E">
        <w:t>alth, robotics, Earth</w:t>
      </w:r>
      <w:r w:rsidR="003778DF" w:rsidRPr="0067584E">
        <w:t>/</w:t>
      </w:r>
      <w:r w:rsidRPr="0067584E">
        <w:t xml:space="preserve">sustainability science, ML5G, open-source AI, and </w:t>
      </w:r>
      <w:r w:rsidR="00366186" w:rsidRPr="0067584E">
        <w:t>"</w:t>
      </w:r>
      <w:r w:rsidRPr="0067584E">
        <w:t>From Molecules to Models</w:t>
      </w:r>
      <w:r w:rsidR="003778DF" w:rsidRPr="0067584E">
        <w:t>.</w:t>
      </w:r>
      <w:r w:rsidR="00366186" w:rsidRPr="0067584E">
        <w:t>"</w:t>
      </w:r>
      <w:r w:rsidR="001B3837" w:rsidRPr="001B3837">
        <w:t xml:space="preserve"> </w:t>
      </w:r>
      <w:r w:rsidR="003B2F03" w:rsidRPr="0067584E">
        <w:t>It is h</w:t>
      </w:r>
      <w:r w:rsidR="001B3837" w:rsidRPr="0067584E">
        <w:t>osted on the AI for Good Neural Network, which uses AI-driven smart matching to connect 40,000+ global members around AI for social good.</w:t>
      </w:r>
    </w:p>
    <w:p w14:paraId="1BABDB71" w14:textId="516DE72C"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lastRenderedPageBreak/>
        <w:t>AI for Good Innovation Factory</w:t>
      </w:r>
      <w:r w:rsidRPr="0067584E">
        <w:t xml:space="preserve">: </w:t>
      </w:r>
      <w:hyperlink r:id="rId56" w:history="1">
        <w:r w:rsidRPr="004F6110">
          <w:rPr>
            <w:rStyle w:val="Hyperlink"/>
          </w:rPr>
          <w:t>AI for Good Innovation Factory</w:t>
        </w:r>
      </w:hyperlink>
      <w:r w:rsidRPr="004F6110">
        <w:t xml:space="preserve"> </w:t>
      </w:r>
      <w:r w:rsidR="0043760B" w:rsidRPr="004F6110">
        <w:t xml:space="preserve">connects 3,000+ startups from 150+ countries through monthly </w:t>
      </w:r>
      <w:r w:rsidR="0043760B" w:rsidRPr="0067584E">
        <w:t>pitches and mentoring, with 200+ finalists competing at the Grand Finale for funding and partnerships.</w:t>
      </w:r>
    </w:p>
    <w:p w14:paraId="68210C0E" w14:textId="52AA39AE"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Robotics for Good Youth Challenge</w:t>
      </w:r>
      <w:r w:rsidRPr="0067584E">
        <w:t xml:space="preserve">. </w:t>
      </w:r>
      <w:hyperlink r:id="rId57" w:history="1">
        <w:r w:rsidRPr="004F6110">
          <w:rPr>
            <w:rStyle w:val="Hyperlink"/>
          </w:rPr>
          <w:t xml:space="preserve">Robotics for Good Youth Challenge </w:t>
        </w:r>
      </w:hyperlink>
      <w:r w:rsidRPr="004F6110">
        <w:t>is a global educational robotics championship that invites students aged 10 to 18 to develop AI and robotics-based solutions for global challen</w:t>
      </w:r>
      <w:r w:rsidRPr="0067584E">
        <w:t>ges. In 2024</w:t>
      </w:r>
      <w:r w:rsidR="00135C37" w:rsidRPr="0067584E">
        <w:t>–</w:t>
      </w:r>
      <w:r w:rsidRPr="0067584E">
        <w:t>2025</w:t>
      </w:r>
      <w:r w:rsidR="00135C37" w:rsidRPr="0067584E">
        <w:t>, over 7,000 students from 20 countries (35% from Least Developed Countries) are simulating</w:t>
      </w:r>
      <w:r w:rsidRPr="0067584E">
        <w:t xml:space="preserve"> disaster response </w:t>
      </w:r>
      <w:r w:rsidR="00135C37" w:rsidRPr="0067584E">
        <w:t xml:space="preserve">with </w:t>
      </w:r>
      <w:r w:rsidRPr="0067584E">
        <w:t xml:space="preserve">robotics in a global </w:t>
      </w:r>
      <w:r w:rsidR="00135C37" w:rsidRPr="0067584E">
        <w:t xml:space="preserve">ITU-led </w:t>
      </w:r>
      <w:r w:rsidRPr="0067584E">
        <w:t>challenge</w:t>
      </w:r>
      <w:r w:rsidR="00135C37" w:rsidRPr="0067584E">
        <w:t xml:space="preserve">, culminating in the </w:t>
      </w:r>
      <w:r w:rsidRPr="0067584E">
        <w:t>Grand Finale at the AI for Good Global Summit 2025.</w:t>
      </w:r>
    </w:p>
    <w:p w14:paraId="023DA0E0" w14:textId="012ACF1D"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ITU AI/ML Challenge</w:t>
      </w:r>
      <w:r w:rsidRPr="004F6110">
        <w:t xml:space="preserve">. ITU </w:t>
      </w:r>
      <w:hyperlink r:id="rId58" w:history="1">
        <w:r w:rsidRPr="004F6110">
          <w:rPr>
            <w:rStyle w:val="Hyperlink"/>
          </w:rPr>
          <w:t>AI/ML Challenge</w:t>
        </w:r>
      </w:hyperlink>
      <w:r w:rsidRPr="004F6110">
        <w:t xml:space="preserve"> </w:t>
      </w:r>
      <w:r w:rsidR="006926A8" w:rsidRPr="004F6110">
        <w:t xml:space="preserve">The 2024 AI/ML Challenge engaged 4,196 participants across 13 problem statements, generating 30,000+ submissions on real-world AI use cases like networks and </w:t>
      </w:r>
      <w:proofErr w:type="spellStart"/>
      <w:r w:rsidR="006926A8" w:rsidRPr="004F6110">
        <w:t>GeoAI</w:t>
      </w:r>
      <w:proofErr w:type="spellEnd"/>
      <w:r w:rsidR="006926A8" w:rsidRPr="004F6110">
        <w:t>, supporting</w:t>
      </w:r>
      <w:r w:rsidR="006926A8" w:rsidRPr="0067584E">
        <w:t xml:space="preserve"> ITU</w:t>
      </w:r>
      <w:r w:rsidR="00366186" w:rsidRPr="0067584E">
        <w:t>'</w:t>
      </w:r>
      <w:r w:rsidR="006926A8" w:rsidRPr="0067584E">
        <w:t>s standards work.</w:t>
      </w:r>
    </w:p>
    <w:p w14:paraId="106B9014" w14:textId="5614808D" w:rsidR="61611551" w:rsidRPr="00CD4947" w:rsidRDefault="0CF45705" w:rsidP="00E22A2A">
      <w:pPr>
        <w:numPr>
          <w:ilvl w:val="0"/>
          <w:numId w:val="17"/>
        </w:numPr>
        <w:overflowPunct w:val="0"/>
        <w:autoSpaceDE w:val="0"/>
        <w:autoSpaceDN w:val="0"/>
        <w:adjustRightInd w:val="0"/>
        <w:ind w:left="810" w:hanging="810"/>
        <w:textAlignment w:val="baseline"/>
      </w:pPr>
      <w:r w:rsidRPr="0067584E">
        <w:rPr>
          <w:b/>
        </w:rPr>
        <w:t>Young AI Leaders Community</w:t>
      </w:r>
      <w:r w:rsidRPr="0067584E">
        <w:t xml:space="preserve">. </w:t>
      </w:r>
      <w:r w:rsidR="008A06F0" w:rsidRPr="0067584E">
        <w:t xml:space="preserve">Launched at </w:t>
      </w:r>
      <w:r w:rsidR="008A06F0" w:rsidRPr="004F6110">
        <w:t xml:space="preserve">WTSA-24, </w:t>
      </w:r>
      <w:hyperlink r:id="rId59" w:history="1">
        <w:r w:rsidRPr="004F6110">
          <w:rPr>
            <w:rStyle w:val="Hyperlink"/>
          </w:rPr>
          <w:t>Young AI Leaders Community</w:t>
        </w:r>
      </w:hyperlink>
      <w:r w:rsidR="008A06F0" w:rsidRPr="004F6110">
        <w:t>, unites 300+ youth (aged 18–30) across 89 hubs in 46 countries to lead AI for Good projects, share skills, and collaborate on regional and global initiatives</w:t>
      </w:r>
      <w:r w:rsidR="008A06F0" w:rsidRPr="0067584E">
        <w:t>.</w:t>
      </w:r>
    </w:p>
    <w:p w14:paraId="69248795" w14:textId="7B1F483F" w:rsidR="005404EF" w:rsidRPr="00C32576" w:rsidRDefault="006279A8" w:rsidP="0048381E">
      <w:pPr>
        <w:pStyle w:val="Heading2"/>
      </w:pPr>
      <w:bookmarkStart w:id="80" w:name="_5.2_Artificial_intelligence"/>
      <w:bookmarkStart w:id="81" w:name="_5.2_Digital_financial"/>
      <w:bookmarkStart w:id="82" w:name="_5.3_Digital_financial"/>
      <w:bookmarkStart w:id="83" w:name="_Toc198053267"/>
      <w:bookmarkStart w:id="84" w:name="_Hlk120017847"/>
      <w:bookmarkStart w:id="85" w:name="_Toc198549042"/>
      <w:bookmarkEnd w:id="78"/>
      <w:bookmarkEnd w:id="80"/>
      <w:bookmarkEnd w:id="81"/>
      <w:bookmarkEnd w:id="82"/>
      <w:r>
        <w:t>5</w:t>
      </w:r>
      <w:r w:rsidR="005404EF" w:rsidRPr="00C32576">
        <w:t>.</w:t>
      </w:r>
      <w:r w:rsidR="00BE6264">
        <w:t>3</w:t>
      </w:r>
      <w:r w:rsidR="005404EF" w:rsidRPr="00C32576">
        <w:tab/>
        <w:t>Digital financial inclusion</w:t>
      </w:r>
      <w:r w:rsidR="00E55E57">
        <w:t xml:space="preserve"> and </w:t>
      </w:r>
      <w:r w:rsidR="00E55E57" w:rsidRPr="00F138B0">
        <w:t>fintech</w:t>
      </w:r>
      <w:bookmarkEnd w:id="83"/>
      <w:bookmarkEnd w:id="85"/>
    </w:p>
    <w:p w14:paraId="68095143" w14:textId="7EBFEFBC" w:rsidR="005857DF" w:rsidRPr="0067584E" w:rsidRDefault="00185274" w:rsidP="056E6D03">
      <w:pPr>
        <w:rPr>
          <w:color w:val="0D0D0D" w:themeColor="text1" w:themeTint="F2"/>
        </w:rPr>
      </w:pPr>
      <w:r w:rsidRPr="0067584E">
        <w:rPr>
          <w:color w:val="0D0D0D" w:themeColor="text1" w:themeTint="F2"/>
        </w:rPr>
        <w:t xml:space="preserve">For an overview of all TSB/ITU-T activities on digital financial inclusion and fintech, see </w:t>
      </w:r>
      <w:r w:rsidR="00580666" w:rsidRPr="0067584E">
        <w:rPr>
          <w:color w:val="0D0D0D" w:themeColor="text1" w:themeTint="F2"/>
        </w:rPr>
        <w:t xml:space="preserve">its </w:t>
      </w:r>
      <w:r w:rsidRPr="0067584E">
        <w:rPr>
          <w:color w:val="0D0D0D" w:themeColor="text1" w:themeTint="F2"/>
        </w:rPr>
        <w:t xml:space="preserve">dedicated </w:t>
      </w:r>
      <w:hyperlink r:id="rId60">
        <w:r w:rsidRPr="0067584E">
          <w:rPr>
            <w:rStyle w:val="Hyperlink"/>
          </w:rPr>
          <w:t>web page</w:t>
        </w:r>
      </w:hyperlink>
      <w:r w:rsidRPr="0067584E">
        <w:rPr>
          <w:color w:val="0D0D0D" w:themeColor="text1" w:themeTint="F2"/>
        </w:rPr>
        <w:t>.</w:t>
      </w:r>
    </w:p>
    <w:p w14:paraId="14DAF62A" w14:textId="77777777" w:rsidR="005857DF" w:rsidRPr="0067584E" w:rsidRDefault="00185274" w:rsidP="00311254">
      <w:r w:rsidRPr="007B3AB9">
        <w:rPr>
          <w:b/>
          <w:color w:val="0D0D0D" w:themeColor="text1" w:themeTint="F2"/>
        </w:rPr>
        <w:t xml:space="preserve">DFS Security Lab: </w:t>
      </w:r>
      <w:r w:rsidRPr="0067584E">
        <w:t xml:space="preserve">The </w:t>
      </w:r>
      <w:hyperlink r:id="rId61" w:history="1">
        <w:r w:rsidR="61A2B010" w:rsidRPr="00311254">
          <w:rPr>
            <w:rStyle w:val="Hyperlink"/>
          </w:rPr>
          <w:t>ITU Digital Financial Services (DFS) Security Lab</w:t>
        </w:r>
      </w:hyperlink>
      <w:r w:rsidR="61A2B010" w:rsidRPr="0067584E">
        <w:t xml:space="preserve"> organized 13 DFS Security Clinics during </w:t>
      </w:r>
      <w:r w:rsidR="003F1BED" w:rsidRPr="0067584E">
        <w:t>from</w:t>
      </w:r>
      <w:r w:rsidR="61A2B010" w:rsidRPr="0067584E">
        <w:t xml:space="preserve"> January 2024 to February 2025. The clinics were attended by over 853 participants from emerging economies. The</w:t>
      </w:r>
      <w:r w:rsidR="00B219CC" w:rsidRPr="0067584E">
        <w:t>se</w:t>
      </w:r>
      <w:r w:rsidR="61A2B010" w:rsidRPr="0067584E">
        <w:t xml:space="preserve"> security clinics aimed at providing an overview of the ITU DFS security recommendations to the regulators from the telecom and financial services regulators, mobile network operators and DFS providers.</w:t>
      </w:r>
    </w:p>
    <w:p w14:paraId="49D79169" w14:textId="77777777" w:rsidR="005857DF" w:rsidRPr="0067584E" w:rsidRDefault="008B7705" w:rsidP="00311254">
      <w:r w:rsidRPr="0067584E">
        <w:t>A</w:t>
      </w:r>
      <w:r w:rsidR="61A2B010" w:rsidRPr="0067584E">
        <w:t>ddition</w:t>
      </w:r>
      <w:r w:rsidRPr="0067584E">
        <w:t>ally</w:t>
      </w:r>
      <w:r w:rsidR="61A2B010" w:rsidRPr="0067584E">
        <w:t xml:space="preserve">, the knowledge transfer programme of the DFS Security Lab provides technical assistance to regulators in emerging economies to set up the DFS Security Lab in their country, </w:t>
      </w:r>
      <w:r w:rsidR="00143628" w:rsidRPr="0067584E">
        <w:t xml:space="preserve">to </w:t>
      </w:r>
      <w:r w:rsidR="61A2B010" w:rsidRPr="0067584E">
        <w:t>implement the DFS Security Recommendations including</w:t>
      </w:r>
      <w:r w:rsidR="61A2B010" w:rsidRPr="0067584E">
        <w:rPr>
          <w:u w:val="single"/>
        </w:rPr>
        <w:t xml:space="preserve"> </w:t>
      </w:r>
      <w:hyperlink r:id="rId62" w:history="1">
        <w:r w:rsidR="61A2B010" w:rsidRPr="00311254">
          <w:rPr>
            <w:rStyle w:val="Hyperlink"/>
          </w:rPr>
          <w:t>Recommendation ITU-T X.1150</w:t>
        </w:r>
      </w:hyperlink>
      <w:r w:rsidR="61A2B010" w:rsidRPr="0067584E">
        <w:rPr>
          <w:u w:val="single"/>
        </w:rPr>
        <w:t xml:space="preserve"> </w:t>
      </w:r>
      <w:r w:rsidR="61A2B010" w:rsidRPr="0067584E">
        <w:t xml:space="preserve">and </w:t>
      </w:r>
      <w:r w:rsidR="00143628" w:rsidRPr="0067584E">
        <w:t>to</w:t>
      </w:r>
      <w:r w:rsidR="61A2B010" w:rsidRPr="0067584E">
        <w:t xml:space="preserve"> assist the staff of the regulators to be able to conduct the security audits of mobile payment apps based on the standard methodology of the DFS Security Lab.</w:t>
      </w:r>
    </w:p>
    <w:p w14:paraId="5DB7D331" w14:textId="15FA994B" w:rsidR="00185274" w:rsidRPr="0067584E" w:rsidRDefault="61A2B010" w:rsidP="00580666">
      <w:r w:rsidRPr="0067584E">
        <w:t xml:space="preserve">The following </w:t>
      </w:r>
      <w:r w:rsidR="2532EA16" w:rsidRPr="0067584E">
        <w:t>telecom regulators</w:t>
      </w:r>
      <w:r w:rsidRPr="0067584E">
        <w:t xml:space="preserve"> requested the technical assistance for the knowledge transfer for the DFS Security Lab in 2024: Peru, Zimbabwe, The Gambia, Ethiopia, Ghana, Antigua and Barbuda and St Lucia. The knowledge transfer programme for these countries </w:t>
      </w:r>
      <w:r w:rsidR="00101170" w:rsidRPr="0067584E">
        <w:t>is</w:t>
      </w:r>
      <w:r w:rsidRPr="0067584E">
        <w:t xml:space="preserve"> </w:t>
      </w:r>
      <w:r w:rsidR="00573B2B" w:rsidRPr="0067584E">
        <w:t>underway</w:t>
      </w:r>
      <w:r w:rsidRPr="0067584E">
        <w:t xml:space="preserve"> in 2025. </w:t>
      </w:r>
      <w:r w:rsidR="00E352FF" w:rsidRPr="0067584E">
        <w:t>N</w:t>
      </w:r>
      <w:r w:rsidRPr="0067584E">
        <w:t xml:space="preserve">ew requests were received from South Sudan, Lesotho, </w:t>
      </w:r>
      <w:r w:rsidR="009D2C72" w:rsidRPr="0067584E">
        <w:t>Eswatini</w:t>
      </w:r>
      <w:r w:rsidRPr="0067584E">
        <w:t>, Gabon and Burkina Faso.</w:t>
      </w:r>
    </w:p>
    <w:p w14:paraId="15BC072C" w14:textId="77777777" w:rsidR="005857DF" w:rsidRPr="0067584E" w:rsidRDefault="60709A66" w:rsidP="00580666">
      <w:r w:rsidRPr="0067584E">
        <w:t>Following the tender awarded to Deloitte Risk Advisory in 2024</w:t>
      </w:r>
      <w:r w:rsidR="79885A10" w:rsidRPr="0067584E">
        <w:t xml:space="preserve"> for the update of the security tests manuals for the DFS Security Lab to align with the new version of OWASP Mobile Top 10 Security Risks</w:t>
      </w:r>
      <w:r w:rsidR="0C8C3CF8" w:rsidRPr="0067584E">
        <w:t xml:space="preserve"> 2024</w:t>
      </w:r>
      <w:r w:rsidR="79885A10" w:rsidRPr="0067584E">
        <w:t xml:space="preserve"> and the Mobile </w:t>
      </w:r>
      <w:r w:rsidR="11009DF6" w:rsidRPr="0067584E">
        <w:t>Security Application Verification Standards (MSAVS)</w:t>
      </w:r>
      <w:r w:rsidR="0B12DB67" w:rsidRPr="0067584E">
        <w:t>, the work was successfully completed in September 2024.</w:t>
      </w:r>
    </w:p>
    <w:p w14:paraId="11D2968B" w14:textId="76A73969" w:rsidR="006A405B" w:rsidRDefault="006A405B" w:rsidP="006A405B">
      <w:pPr>
        <w:pStyle w:val="Heading2"/>
      </w:pPr>
      <w:bookmarkStart w:id="86" w:name="_5.3_Digital_transformation"/>
      <w:bookmarkStart w:id="87" w:name="_Toc198053268"/>
      <w:bookmarkStart w:id="88" w:name="_Hlk172557372"/>
      <w:bookmarkStart w:id="89" w:name="_Toc198549043"/>
      <w:bookmarkEnd w:id="86"/>
      <w:r>
        <w:t>5</w:t>
      </w:r>
      <w:r w:rsidRPr="00C32576">
        <w:t>.</w:t>
      </w:r>
      <w:r w:rsidR="00BE6264" w:rsidRPr="00BE6264">
        <w:t>4</w:t>
      </w:r>
      <w:r w:rsidRPr="00C32576">
        <w:tab/>
      </w:r>
      <w:r w:rsidR="00F138B0">
        <w:t>Digital transformation for cities and communities</w:t>
      </w:r>
      <w:bookmarkEnd w:id="87"/>
      <w:bookmarkEnd w:id="89"/>
    </w:p>
    <w:p w14:paraId="02CBC890" w14:textId="24E733D7" w:rsidR="00ED1C7C" w:rsidRPr="00CD4947" w:rsidRDefault="00ED1C7C" w:rsidP="00CD4947">
      <w:bookmarkStart w:id="90" w:name="_Hlk172568241"/>
      <w:r w:rsidRPr="00CD4947">
        <w:t xml:space="preserve">The </w:t>
      </w:r>
      <w:bookmarkStart w:id="91" w:name="_Hlk196846532"/>
      <w:r w:rsidRPr="00CD4947">
        <w:fldChar w:fldCharType="begin"/>
      </w:r>
      <w:r w:rsidRPr="00CD4947">
        <w:instrText>HYPERLINK "http://www.itu.int/en/ITU-T/ssc/united/Pages/default.aspx" \h</w:instrText>
      </w:r>
      <w:r w:rsidRPr="00CD4947">
        <w:fldChar w:fldCharType="separate"/>
      </w:r>
      <w:r w:rsidRPr="00CD4947">
        <w:rPr>
          <w:rStyle w:val="Hyperlink"/>
        </w:rPr>
        <w:t>United for Smart Sustainable Cities (U4SSC)</w:t>
      </w:r>
      <w:r w:rsidRPr="00CD4947">
        <w:fldChar w:fldCharType="end"/>
      </w:r>
      <w:bookmarkEnd w:id="91"/>
      <w:r w:rsidRPr="00CD4947">
        <w:t xml:space="preserve"> initiative is supported by 19 UN bodies t</w:t>
      </w:r>
      <w:r w:rsidR="00384230">
        <w:t>o</w:t>
      </w:r>
      <w:r w:rsidRPr="00CD4947">
        <w:t xml:space="preserve"> advanc</w:t>
      </w:r>
      <w:r w:rsidR="00384230">
        <w:t>e</w:t>
      </w:r>
      <w:r w:rsidRPr="00CD4947">
        <w:t xml:space="preserve"> the Pact for the Future. Over 200 cities have adopted </w:t>
      </w:r>
      <w:hyperlink r:id="rId63" w:history="1">
        <w:r w:rsidRPr="00CD4947">
          <w:rPr>
            <w:rStyle w:val="Hyperlink"/>
          </w:rPr>
          <w:t>U4SSC Key Performance Indicators</w:t>
        </w:r>
      </w:hyperlink>
      <w:r w:rsidRPr="00CD4947">
        <w:t xml:space="preserve"> based on ITU standards. The results of these evaluations are shared by </w:t>
      </w:r>
      <w:hyperlink r:id="rId64" w:history="1">
        <w:r w:rsidRPr="00CD4947">
          <w:rPr>
            <w:rStyle w:val="Hyperlink"/>
          </w:rPr>
          <w:t>city snapshots, factsheets, verification reports and case studies</w:t>
        </w:r>
      </w:hyperlink>
      <w:r w:rsidRPr="00CD4947">
        <w:t>.</w:t>
      </w:r>
    </w:p>
    <w:p w14:paraId="5ED9ED17" w14:textId="77777777" w:rsidR="00ED1C7C" w:rsidRPr="00CD4947" w:rsidRDefault="00ED1C7C" w:rsidP="004F1126">
      <w:pPr>
        <w:rPr>
          <w:i/>
        </w:rPr>
      </w:pPr>
      <w:r w:rsidRPr="00CD4947">
        <w:t xml:space="preserve">U4SSC is providing expert guidance (see </w:t>
      </w:r>
      <w:hyperlink r:id="rId65" w:history="1">
        <w:r w:rsidRPr="00CD4947">
          <w:rPr>
            <w:rStyle w:val="Hyperlink"/>
          </w:rPr>
          <w:t>U4SSC reports</w:t>
        </w:r>
      </w:hyperlink>
      <w:r w:rsidRPr="00CD4947">
        <w:t>)</w:t>
      </w:r>
      <w:r w:rsidRPr="00CD4947">
        <w:rPr>
          <w:i/>
        </w:rPr>
        <w:t xml:space="preserve"> </w:t>
      </w:r>
      <w:r w:rsidRPr="00CD4947">
        <w:t>in nine thematic areas:</w:t>
      </w:r>
    </w:p>
    <w:p w14:paraId="31416F64"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City platforms</w:t>
      </w:r>
    </w:p>
    <w:p w14:paraId="0CC9276B" w14:textId="6B017063" w:rsidR="00ED1C7C" w:rsidRPr="00CD4947" w:rsidRDefault="00ED1C7C" w:rsidP="00E22A2A">
      <w:pPr>
        <w:numPr>
          <w:ilvl w:val="0"/>
          <w:numId w:val="18"/>
        </w:numPr>
        <w:overflowPunct w:val="0"/>
        <w:autoSpaceDE w:val="0"/>
        <w:autoSpaceDN w:val="0"/>
        <w:adjustRightInd w:val="0"/>
        <w:ind w:left="810" w:hanging="810"/>
        <w:textAlignment w:val="baseline"/>
      </w:pPr>
      <w:r w:rsidRPr="00CD4947">
        <w:t>Enhancing Urban Economic Resilience and Smart Sustainable Cities</w:t>
      </w:r>
    </w:p>
    <w:p w14:paraId="3AFAB4D5"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AI in cities</w:t>
      </w:r>
    </w:p>
    <w:p w14:paraId="682637D9"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lastRenderedPageBreak/>
        <w:t>Enabling people-centred cities through digital transformation</w:t>
      </w:r>
    </w:p>
    <w:p w14:paraId="44A610A1" w14:textId="6DAEDB76"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public infrastructure for cities</w:t>
      </w:r>
    </w:p>
    <w:p w14:paraId="31D8D3B2"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wellbeing</w:t>
      </w:r>
    </w:p>
    <w:p w14:paraId="663E1A05"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Sustainable digital transformation in buildings and urban energy</w:t>
      </w:r>
    </w:p>
    <w:p w14:paraId="77792128"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Social-cultural sustainability in people-centred city governance</w:t>
      </w:r>
    </w:p>
    <w:p w14:paraId="7CF9F895" w14:textId="77777777" w:rsidR="00ED1C7C" w:rsidRPr="00CD4947" w:rsidRDefault="00ED1C7C" w:rsidP="00E22A2A">
      <w:pPr>
        <w:numPr>
          <w:ilvl w:val="0"/>
          <w:numId w:val="18"/>
        </w:numPr>
        <w:overflowPunct w:val="0"/>
        <w:autoSpaceDE w:val="0"/>
        <w:autoSpaceDN w:val="0"/>
        <w:adjustRightInd w:val="0"/>
        <w:ind w:left="810" w:hanging="810"/>
        <w:textAlignment w:val="baseline"/>
        <w:rPr>
          <w:rFonts w:eastAsia="Times New Roman"/>
        </w:rPr>
      </w:pPr>
      <w:r w:rsidRPr="00CD4947">
        <w:t>Future foresight for cities</w:t>
      </w:r>
    </w:p>
    <w:p w14:paraId="692F9031" w14:textId="00B81E55" w:rsidR="008D0C25" w:rsidRDefault="008D0C25" w:rsidP="00ED1C7C">
      <w:pPr>
        <w:pStyle w:val="NormalWeb"/>
        <w:spacing w:before="0" w:beforeAutospacing="0" w:after="160" w:afterAutospacing="0"/>
        <w:jc w:val="both"/>
      </w:pPr>
      <w:hyperlink r:id="rId66" w:history="1">
        <w:r w:rsidRPr="00CD4947">
          <w:rPr>
            <w:rStyle w:val="Hyperlink"/>
          </w:rPr>
          <w:t>New reports</w:t>
        </w:r>
      </w:hyperlink>
      <w:r w:rsidRPr="00CD4947">
        <w:t xml:space="preserve"> published </w:t>
      </w:r>
      <w:r w:rsidRPr="00E64862">
        <w:t>from July 2024 to Ma</w:t>
      </w:r>
      <w:r w:rsidR="00332193" w:rsidRPr="00E64862">
        <w:t>rch 2025:</w:t>
      </w:r>
    </w:p>
    <w:p w14:paraId="7A38069C" w14:textId="75B1AD9A" w:rsidR="008923EF" w:rsidRDefault="008923EF" w:rsidP="00A01A1B">
      <w:pPr>
        <w:numPr>
          <w:ilvl w:val="0"/>
          <w:numId w:val="19"/>
        </w:numPr>
        <w:overflowPunct w:val="0"/>
        <w:autoSpaceDE w:val="0"/>
        <w:autoSpaceDN w:val="0"/>
        <w:adjustRightInd w:val="0"/>
        <w:ind w:left="810" w:hanging="810"/>
        <w:textAlignment w:val="baseline"/>
      </w:pPr>
      <w:hyperlink r:id="rId67" w:anchor="p=1" w:history="1">
        <w:r w:rsidRPr="008923EF">
          <w:rPr>
            <w:rStyle w:val="Hyperlink"/>
          </w:rPr>
          <w:t>U4SSC Key Performance Indicators for People-</w:t>
        </w:r>
        <w:r w:rsidRPr="0067584E">
          <w:rPr>
            <w:rStyle w:val="Hyperlink"/>
          </w:rPr>
          <w:t>Centred</w:t>
        </w:r>
        <w:r w:rsidRPr="008923EF">
          <w:rPr>
            <w:rStyle w:val="Hyperlink"/>
          </w:rPr>
          <w:t xml:space="preserve"> Cities for city leaders</w:t>
        </w:r>
      </w:hyperlink>
    </w:p>
    <w:p w14:paraId="50ECFEC7" w14:textId="679C4D21" w:rsidR="008923EF" w:rsidRDefault="008923EF" w:rsidP="00A01A1B">
      <w:pPr>
        <w:numPr>
          <w:ilvl w:val="0"/>
          <w:numId w:val="19"/>
        </w:numPr>
        <w:overflowPunct w:val="0"/>
        <w:autoSpaceDE w:val="0"/>
        <w:autoSpaceDN w:val="0"/>
        <w:adjustRightInd w:val="0"/>
        <w:ind w:left="810" w:hanging="810"/>
        <w:textAlignment w:val="baseline"/>
      </w:pPr>
      <w:hyperlink r:id="rId68" w:anchor="p=1" w:history="1">
        <w:r w:rsidRPr="00780445">
          <w:rPr>
            <w:rStyle w:val="Hyperlink"/>
          </w:rPr>
          <w:t>U4SSC Brochure – Connecting communities, empowering people</w:t>
        </w:r>
      </w:hyperlink>
    </w:p>
    <w:p w14:paraId="6D96BAE8" w14:textId="0819C0AB" w:rsidR="008923EF" w:rsidRDefault="006E1694" w:rsidP="00A01A1B">
      <w:pPr>
        <w:numPr>
          <w:ilvl w:val="0"/>
          <w:numId w:val="19"/>
        </w:numPr>
        <w:overflowPunct w:val="0"/>
        <w:autoSpaceDE w:val="0"/>
        <w:autoSpaceDN w:val="0"/>
        <w:adjustRightInd w:val="0"/>
        <w:ind w:left="810" w:hanging="810"/>
        <w:textAlignment w:val="baseline"/>
      </w:pPr>
      <w:hyperlink r:id="rId69" w:history="1">
        <w:r w:rsidRPr="005F0764">
          <w:rPr>
            <w:rStyle w:val="Hyperlink"/>
          </w:rPr>
          <w:t>Policy benchmarks for digital transformation of people-centred cities</w:t>
        </w:r>
      </w:hyperlink>
    </w:p>
    <w:p w14:paraId="437C6FC3" w14:textId="5FC6BE2C" w:rsidR="006E1694" w:rsidRDefault="003909FB" w:rsidP="00A01A1B">
      <w:pPr>
        <w:numPr>
          <w:ilvl w:val="0"/>
          <w:numId w:val="19"/>
        </w:numPr>
        <w:overflowPunct w:val="0"/>
        <w:autoSpaceDE w:val="0"/>
        <w:autoSpaceDN w:val="0"/>
        <w:adjustRightInd w:val="0"/>
        <w:ind w:left="810" w:hanging="810"/>
        <w:textAlignment w:val="baseline"/>
      </w:pPr>
      <w:hyperlink r:id="rId70" w:history="1">
        <w:r w:rsidRPr="005F0764">
          <w:rPr>
            <w:rStyle w:val="Hyperlink"/>
          </w:rPr>
          <w:t>Data and API requirements for centralized smart city platforms</w:t>
        </w:r>
      </w:hyperlink>
    </w:p>
    <w:p w14:paraId="5FA065C4" w14:textId="77777777" w:rsidR="005857DF" w:rsidRPr="0067584E" w:rsidRDefault="00ED1C7C" w:rsidP="00580666">
      <w:r w:rsidRPr="00CD4947">
        <w:t xml:space="preserve">The </w:t>
      </w:r>
      <w:hyperlink r:id="rId71" w:history="1">
        <w:r w:rsidRPr="00CD4947">
          <w:rPr>
            <w:rStyle w:val="Hyperlink"/>
          </w:rPr>
          <w:t>eighth U4SSC meeting</w:t>
        </w:r>
      </w:hyperlink>
      <w:r w:rsidRPr="0067584E">
        <w:t xml:space="preserve"> was held on 19 September 2024, in Madrid, Spain. Highlights of the meeting included the establishment of new Thematic Groups and the newly published U4SSC deliverables.</w:t>
      </w:r>
    </w:p>
    <w:p w14:paraId="0E9A7C87" w14:textId="77777777" w:rsidR="005857DF" w:rsidRPr="0067584E" w:rsidRDefault="00ED1C7C" w:rsidP="00580666">
      <w:r w:rsidRPr="00CD4947">
        <w:t xml:space="preserve">See </w:t>
      </w:r>
      <w:hyperlink r:id="rId72" w:history="1">
        <w:r w:rsidRPr="00CD4947">
          <w:rPr>
            <w:rStyle w:val="Hyperlink"/>
          </w:rPr>
          <w:t>U4SSC reports</w:t>
        </w:r>
      </w:hyperlink>
      <w:r w:rsidRPr="00CD4947">
        <w:t xml:space="preserve"> and </w:t>
      </w:r>
      <w:hyperlink r:id="rId73" w:history="1">
        <w:r w:rsidRPr="00CD4947">
          <w:rPr>
            <w:rStyle w:val="Hyperlink"/>
          </w:rPr>
          <w:t>ITU reports</w:t>
        </w:r>
      </w:hyperlink>
      <w:r w:rsidRPr="0067584E">
        <w:t xml:space="preserve"> on smart cities.</w:t>
      </w:r>
    </w:p>
    <w:p w14:paraId="43722784" w14:textId="4725C244" w:rsidR="00ED1C7C" w:rsidRDefault="00E12060" w:rsidP="00580666">
      <w:r>
        <w:t>The</w:t>
      </w:r>
      <w:r w:rsidR="00ED1C7C" w:rsidRPr="00CD4947">
        <w:t xml:space="preserve"> </w:t>
      </w:r>
      <w:hyperlink r:id="rId74" w:history="1">
        <w:r w:rsidR="00ED1C7C" w:rsidRPr="00CD4947">
          <w:rPr>
            <w:rStyle w:val="Hyperlink"/>
          </w:rPr>
          <w:t>ITU Digital Transformation Dialogues</w:t>
        </w:r>
      </w:hyperlink>
      <w:r w:rsidR="00ED1C7C" w:rsidRPr="00CD4947">
        <w:t xml:space="preserve"> (DTD) serves as a dynamic platform for sharing knowledge and deepening our understanding of emerging technologies and technical standardization across various fields. Through a series of engaging sessions, DTD fosters discussions on the rapidly evolving digital landscape and its impact on industries and society.</w:t>
      </w:r>
    </w:p>
    <w:p w14:paraId="0D6A6B9A" w14:textId="5A92C4F4" w:rsidR="005F0764" w:rsidRDefault="00E57BC8" w:rsidP="00580666">
      <w:r>
        <w:t>The following events have been held from July 2024 to March 2025:</w:t>
      </w:r>
    </w:p>
    <w:p w14:paraId="59663CF9" w14:textId="77777777" w:rsidR="006B547F" w:rsidRPr="006B547F" w:rsidRDefault="006B547F" w:rsidP="00580666">
      <w:pPr>
        <w:pStyle w:val="Headingb"/>
      </w:pPr>
      <w:r w:rsidRPr="0067584E">
        <w:t>Fireside Chats:</w:t>
      </w:r>
    </w:p>
    <w:p w14:paraId="423DF925"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75" w:history="1">
        <w:r w:rsidRPr="006B547F">
          <w:rPr>
            <w:rStyle w:val="Hyperlink"/>
          </w:rPr>
          <w:t>Quantum Leaps: Pioneering the Future with Quantum Computing</w:t>
        </w:r>
      </w:hyperlink>
      <w:r w:rsidRPr="006B547F">
        <w:t xml:space="preserve"> (28 November 2024)</w:t>
      </w:r>
    </w:p>
    <w:p w14:paraId="5E8BCE5E"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76" w:history="1">
        <w:r w:rsidRPr="006B547F">
          <w:rPr>
            <w:rStyle w:val="Hyperlink"/>
          </w:rPr>
          <w:t xml:space="preserve">Less Power, Less Cost, More Impact – Tiny Machine Learning and Edge Artificial Intelligence </w:t>
        </w:r>
        <w:proofErr w:type="gramStart"/>
        <w:r w:rsidRPr="006B547F">
          <w:rPr>
            <w:rStyle w:val="Hyperlink"/>
          </w:rPr>
          <w:t>To</w:t>
        </w:r>
        <w:proofErr w:type="gramEnd"/>
        <w:r w:rsidRPr="006B547F">
          <w:rPr>
            <w:rStyle w:val="Hyperlink"/>
          </w:rPr>
          <w:t xml:space="preserve"> </w:t>
        </w:r>
        <w:proofErr w:type="gramStart"/>
        <w:r w:rsidRPr="006B547F">
          <w:rPr>
            <w:rStyle w:val="Hyperlink"/>
          </w:rPr>
          <w:t>The</w:t>
        </w:r>
        <w:proofErr w:type="gramEnd"/>
        <w:r w:rsidRPr="006B547F">
          <w:rPr>
            <w:rStyle w:val="Hyperlink"/>
          </w:rPr>
          <w:t xml:space="preserve"> Rescue</w:t>
        </w:r>
      </w:hyperlink>
      <w:r w:rsidRPr="006B547F">
        <w:t xml:space="preserve"> (17 September 2024)</w:t>
      </w:r>
    </w:p>
    <w:p w14:paraId="246EB7D0" w14:textId="77777777" w:rsidR="006B547F" w:rsidRPr="006B547F" w:rsidRDefault="006B547F" w:rsidP="00580666">
      <w:pPr>
        <w:pStyle w:val="Headingb"/>
      </w:pPr>
      <w:r w:rsidRPr="0067584E">
        <w:t>Ask the Expert Sessions</w:t>
      </w:r>
    </w:p>
    <w:p w14:paraId="468E5B89"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77" w:history="1">
        <w:r w:rsidRPr="006B547F">
          <w:rPr>
            <w:rStyle w:val="Hyperlink"/>
          </w:rPr>
          <w:t>Smart Submarine Cables: The future of disaster management</w:t>
        </w:r>
      </w:hyperlink>
      <w:r w:rsidRPr="006B547F">
        <w:t xml:space="preserve"> (05 November 2024)</w:t>
      </w:r>
    </w:p>
    <w:p w14:paraId="5E5A80B7"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78" w:history="1">
        <w:r w:rsidRPr="006B547F">
          <w:rPr>
            <w:rStyle w:val="Hyperlink"/>
          </w:rPr>
          <w:t>Exploring DLT Beyond Cryptocurrency: Applications and Opportunities</w:t>
        </w:r>
      </w:hyperlink>
      <w:r w:rsidRPr="006B547F">
        <w:t xml:space="preserve"> (23 July 2024)</w:t>
      </w:r>
    </w:p>
    <w:p w14:paraId="14303512" w14:textId="77777777" w:rsidR="006B547F" w:rsidRPr="006B547F" w:rsidRDefault="006B547F" w:rsidP="00580666">
      <w:pPr>
        <w:pStyle w:val="Headingb"/>
      </w:pPr>
      <w:r w:rsidRPr="0067584E">
        <w:t>Webinars</w:t>
      </w:r>
    </w:p>
    <w:p w14:paraId="2EBDA50B" w14:textId="6EA425B1" w:rsidR="00E06181" w:rsidRPr="00E06181" w:rsidRDefault="00E06181" w:rsidP="00A01A1B">
      <w:pPr>
        <w:numPr>
          <w:ilvl w:val="0"/>
          <w:numId w:val="22"/>
        </w:numPr>
        <w:overflowPunct w:val="0"/>
        <w:autoSpaceDE w:val="0"/>
        <w:autoSpaceDN w:val="0"/>
        <w:adjustRightInd w:val="0"/>
        <w:ind w:left="810" w:hanging="810"/>
        <w:textAlignment w:val="baseline"/>
      </w:pPr>
      <w:hyperlink r:id="rId79" w:history="1">
        <w:r w:rsidRPr="0067584E">
          <w:rPr>
            <w:rStyle w:val="Hyperlink"/>
          </w:rPr>
          <w:t>ITU and ATU Webinar – Shaping Africa</w:t>
        </w:r>
        <w:r w:rsidR="00366186" w:rsidRPr="0067584E">
          <w:rPr>
            <w:rStyle w:val="Hyperlink"/>
          </w:rPr>
          <w:t>'</w:t>
        </w:r>
        <w:r w:rsidRPr="0067584E">
          <w:rPr>
            <w:rStyle w:val="Hyperlink"/>
          </w:rPr>
          <w:t>s Digital Future: Governance in the Metaverse and Virtual Worlds</w:t>
        </w:r>
      </w:hyperlink>
      <w:r w:rsidRPr="0067584E">
        <w:t xml:space="preserve"> (25 February 2025)</w:t>
      </w:r>
    </w:p>
    <w:p w14:paraId="5C1D968F" w14:textId="4EABC551" w:rsidR="00E57BC8" w:rsidRPr="00CD4947" w:rsidRDefault="006B547F" w:rsidP="00A01A1B">
      <w:pPr>
        <w:numPr>
          <w:ilvl w:val="0"/>
          <w:numId w:val="22"/>
        </w:numPr>
        <w:overflowPunct w:val="0"/>
        <w:autoSpaceDE w:val="0"/>
        <w:autoSpaceDN w:val="0"/>
        <w:adjustRightInd w:val="0"/>
        <w:ind w:left="810" w:hanging="810"/>
        <w:textAlignment w:val="baseline"/>
      </w:pPr>
      <w:hyperlink r:id="rId80" w:history="1">
        <w:r w:rsidRPr="006B547F">
          <w:rPr>
            <w:rStyle w:val="Hyperlink"/>
          </w:rPr>
          <w:t>City Horizons: Celebrating World Cities Day and Shaping Urban Futures</w:t>
        </w:r>
      </w:hyperlink>
      <w:r w:rsidRPr="006B547F">
        <w:t xml:space="preserve"> (31 October 2024)</w:t>
      </w:r>
    </w:p>
    <w:p w14:paraId="0D62DBC8" w14:textId="014BACA8" w:rsidR="00ED1C7C" w:rsidRPr="00CD4947" w:rsidRDefault="00ED1C7C" w:rsidP="00580666">
      <w:r w:rsidRPr="00CD4947">
        <w:t xml:space="preserve">The </w:t>
      </w:r>
      <w:hyperlink r:id="rId81" w:history="1">
        <w:r w:rsidRPr="00CD4947">
          <w:rPr>
            <w:rStyle w:val="Hyperlink"/>
          </w:rPr>
          <w:t>ITU Digital Transformation and Cities Digest</w:t>
        </w:r>
      </w:hyperlink>
      <w:r w:rsidRPr="00CD4947">
        <w:t xml:space="preserve"> provides the latest updates on digital transformation, smart sustainable cities, virtual worlds and the metaverse. It also features information on upcoming events and new publications.</w:t>
      </w:r>
      <w:r w:rsidR="00065A9E" w:rsidRPr="00E21718">
        <w:t xml:space="preserve"> Issues from </w:t>
      </w:r>
      <w:r w:rsidR="00024E4C" w:rsidRPr="00E21718">
        <w:t>July 2024</w:t>
      </w:r>
      <w:r w:rsidR="00E21718" w:rsidRPr="00E21718">
        <w:t xml:space="preserve"> to </w:t>
      </w:r>
      <w:r w:rsidR="00024E4C" w:rsidRPr="00E21718">
        <w:t xml:space="preserve">March 2025: </w:t>
      </w:r>
      <w:hyperlink r:id="rId82" w:history="1">
        <w:r w:rsidR="00024E4C" w:rsidRPr="00CD4947">
          <w:rPr>
            <w:rStyle w:val="Hyperlink"/>
          </w:rPr>
          <w:t>March 2025</w:t>
        </w:r>
      </w:hyperlink>
      <w:r w:rsidR="00097637" w:rsidRPr="0067584E">
        <w:t xml:space="preserve"> </w:t>
      </w:r>
      <w:r w:rsidR="00024E4C" w:rsidRPr="0067584E">
        <w:t>|</w:t>
      </w:r>
      <w:r w:rsidR="00097637" w:rsidRPr="0067584E">
        <w:t xml:space="preserve"> </w:t>
      </w:r>
      <w:hyperlink r:id="rId83" w:history="1">
        <w:r w:rsidR="00024E4C" w:rsidRPr="00CD4947">
          <w:rPr>
            <w:rStyle w:val="Hyperlink"/>
          </w:rPr>
          <w:t>December 2024</w:t>
        </w:r>
      </w:hyperlink>
      <w:r w:rsidR="00097637" w:rsidRPr="0067584E">
        <w:t xml:space="preserve"> </w:t>
      </w:r>
      <w:r w:rsidR="00024E4C" w:rsidRPr="0067584E">
        <w:t>|</w:t>
      </w:r>
      <w:r w:rsidR="00097637" w:rsidRPr="0067584E">
        <w:t xml:space="preserve"> </w:t>
      </w:r>
      <w:hyperlink r:id="rId84" w:history="1">
        <w:r w:rsidR="00024E4C" w:rsidRPr="00CD4947">
          <w:rPr>
            <w:rStyle w:val="Hyperlink"/>
          </w:rPr>
          <w:t>September 2024</w:t>
        </w:r>
      </w:hyperlink>
      <w:r w:rsidR="00097637" w:rsidRPr="0067584E">
        <w:t xml:space="preserve"> </w:t>
      </w:r>
      <w:r w:rsidR="00024E4C" w:rsidRPr="0067584E">
        <w:t>|</w:t>
      </w:r>
      <w:r w:rsidR="00097637" w:rsidRPr="0067584E">
        <w:t xml:space="preserve"> </w:t>
      </w:r>
      <w:hyperlink r:id="rId85" w:history="1">
        <w:r w:rsidR="00024E4C" w:rsidRPr="00CD4947">
          <w:rPr>
            <w:rStyle w:val="Hyperlink"/>
          </w:rPr>
          <w:t>July 2024</w:t>
        </w:r>
      </w:hyperlink>
      <w:r w:rsidR="00024E4C" w:rsidRPr="00CD4947">
        <w:t>.</w:t>
      </w:r>
    </w:p>
    <w:p w14:paraId="24963F8E" w14:textId="1B2AC1B8" w:rsidR="00ED1C7C" w:rsidRDefault="00ED1C7C" w:rsidP="00311254">
      <w:r w:rsidRPr="00CD4947">
        <w:t xml:space="preserve">ITU continues to curate a wealth of knowledge through the </w:t>
      </w:r>
      <w:hyperlink r:id="rId86" w:history="1">
        <w:r w:rsidRPr="00CD4947">
          <w:rPr>
            <w:rStyle w:val="Hyperlink"/>
          </w:rPr>
          <w:t>Digital Transformation Resource Hub</w:t>
        </w:r>
      </w:hyperlink>
      <w:r w:rsidRPr="00CD4947">
        <w:t>, offering high-quality publications on key digital transformation topics. These include, digital public infrastructure, artificial intelligence, the Internet of Things, blockchain, digital twins, the metaverse and virtual worlds, and emerging digital transformation trends.</w:t>
      </w:r>
    </w:p>
    <w:p w14:paraId="51746CB2" w14:textId="77777777" w:rsidR="005857DF" w:rsidRPr="00311254" w:rsidRDefault="00AB1024" w:rsidP="00311254">
      <w:r w:rsidRPr="00CD4947">
        <w:lastRenderedPageBreak/>
        <w:t xml:space="preserve">The </w:t>
      </w:r>
      <w:hyperlink r:id="rId87" w:history="1">
        <w:r w:rsidRPr="00CD4947">
          <w:rPr>
            <w:rStyle w:val="Hyperlink"/>
          </w:rPr>
          <w:t xml:space="preserve">ITU toolkit on </w:t>
        </w:r>
        <w:r w:rsidRPr="00311254">
          <w:rPr>
            <w:rStyle w:val="Hyperlink"/>
          </w:rPr>
          <w:t>digital transformation for people-oriented cities and communities</w:t>
        </w:r>
      </w:hyperlink>
      <w:r w:rsidRPr="00311254">
        <w:t xml:space="preserve"> is a comprehensive online guide designed to help cities and communities leverage digital technologies for </w:t>
      </w:r>
      <w:r w:rsidR="00064B4F" w:rsidRPr="00311254">
        <w:t>dealing with global challenges</w:t>
      </w:r>
      <w:r w:rsidRPr="00311254">
        <w:t>, covering areas such as digital infrastructure, data management and digital services. It provides practical strategies and tools for the digital age, focusing on improving quality of quality of life, promoting inclusivity and enhancing service delivery.</w:t>
      </w:r>
    </w:p>
    <w:p w14:paraId="37921B37" w14:textId="77777777" w:rsidR="005857DF" w:rsidRPr="0067584E" w:rsidRDefault="006A405B" w:rsidP="006A405B">
      <w:pPr>
        <w:pStyle w:val="Heading2"/>
      </w:pPr>
      <w:bookmarkStart w:id="92" w:name="_5.4_Resilience_to"/>
      <w:bookmarkStart w:id="93" w:name="_Toc198053269"/>
      <w:bookmarkStart w:id="94" w:name="_Toc198549044"/>
      <w:bookmarkEnd w:id="92"/>
      <w:r w:rsidRPr="0067584E">
        <w:t>5.</w:t>
      </w:r>
      <w:r w:rsidR="00BE6264" w:rsidRPr="0067584E">
        <w:t>5</w:t>
      </w:r>
      <w:r w:rsidRPr="0067584E">
        <w:tab/>
      </w:r>
      <w:r w:rsidR="003F7B77" w:rsidRPr="0067584E">
        <w:t>Resilience to n</w:t>
      </w:r>
      <w:r w:rsidRPr="0067584E">
        <w:t>atural hazards</w:t>
      </w:r>
      <w:bookmarkEnd w:id="93"/>
      <w:bookmarkEnd w:id="94"/>
    </w:p>
    <w:p w14:paraId="2DC24A7F" w14:textId="77777777" w:rsidR="005857DF" w:rsidRPr="0067584E" w:rsidRDefault="0064404C" w:rsidP="00580666">
      <w:pPr>
        <w:rPr>
          <w:lang w:eastAsia="en-US"/>
        </w:rPr>
      </w:pPr>
      <w:bookmarkStart w:id="95" w:name="_Hlk172568332"/>
      <w:bookmarkEnd w:id="90"/>
      <w:r>
        <w:rPr>
          <w:lang w:eastAsia="en-US"/>
        </w:rPr>
        <w:t xml:space="preserve">The </w:t>
      </w:r>
      <w:hyperlink r:id="rId88" w:history="1">
        <w:r w:rsidR="00971527" w:rsidRPr="00971527">
          <w:rPr>
            <w:rStyle w:val="Hyperlink"/>
            <w:lang w:eastAsia="en-US"/>
          </w:rPr>
          <w:t>ITU-T Focus Group on AI for Natural Disaster Management</w:t>
        </w:r>
      </w:hyperlink>
      <w:r w:rsidR="00971527">
        <w:rPr>
          <w:lang w:eastAsia="en-US"/>
        </w:rPr>
        <w:t xml:space="preserve"> </w:t>
      </w:r>
      <w:r w:rsidR="00334A3B">
        <w:rPr>
          <w:lang w:eastAsia="en-US"/>
        </w:rPr>
        <w:t xml:space="preserve">has </w:t>
      </w:r>
      <w:r w:rsidR="00F157F2">
        <w:rPr>
          <w:lang w:eastAsia="en-US"/>
        </w:rPr>
        <w:t xml:space="preserve">been </w:t>
      </w:r>
      <w:r w:rsidR="00971527">
        <w:rPr>
          <w:lang w:eastAsia="en-US"/>
        </w:rPr>
        <w:t xml:space="preserve">succeeded by </w:t>
      </w:r>
      <w:r w:rsidR="00EB177F">
        <w:rPr>
          <w:lang w:eastAsia="en-US"/>
        </w:rPr>
        <w:t>the</w:t>
      </w:r>
      <w:r w:rsidR="00971527">
        <w:rPr>
          <w:lang w:eastAsia="en-US"/>
        </w:rPr>
        <w:t xml:space="preserve"> new </w:t>
      </w:r>
      <w:hyperlink r:id="rId89" w:history="1">
        <w:r w:rsidR="00971527" w:rsidRPr="00F157F2">
          <w:rPr>
            <w:rStyle w:val="Hyperlink"/>
            <w:lang w:eastAsia="en-US"/>
          </w:rPr>
          <w:t>Global Initiative Resilience to Natural Hazards through AI Solutions</w:t>
        </w:r>
      </w:hyperlink>
      <w:r w:rsidR="00971527" w:rsidRPr="0067584E">
        <w:rPr>
          <w:lang w:eastAsia="en-US"/>
        </w:rPr>
        <w:t>.</w:t>
      </w:r>
    </w:p>
    <w:p w14:paraId="5F61D5B6" w14:textId="77777777" w:rsidR="005857DF" w:rsidRPr="0067584E" w:rsidRDefault="001C5A13" w:rsidP="00580666">
      <w:pPr>
        <w:rPr>
          <w:lang w:eastAsia="en-US"/>
        </w:rPr>
      </w:pPr>
      <w:r w:rsidRPr="0067584E">
        <w:rPr>
          <w:lang w:eastAsia="en-US"/>
        </w:rPr>
        <w:t>The</w:t>
      </w:r>
      <w:r w:rsidR="00971527" w:rsidRPr="0067584E">
        <w:rPr>
          <w:lang w:eastAsia="en-US"/>
        </w:rPr>
        <w:t xml:space="preserve"> initiative </w:t>
      </w:r>
      <w:r w:rsidRPr="0067584E">
        <w:rPr>
          <w:lang w:eastAsia="en-US"/>
        </w:rPr>
        <w:t>is led by ITU, the UN Environment Programme (UNEP), UN Framework Convention on Climate Change (UNFCC), the Universal Postal Union (UPU), and the World Meteorological Organization (WMO).</w:t>
      </w:r>
    </w:p>
    <w:p w14:paraId="7A4D40D3" w14:textId="77777777" w:rsidR="005857DF" w:rsidRPr="0067584E" w:rsidRDefault="001C5A13" w:rsidP="00580666">
      <w:pPr>
        <w:rPr>
          <w:lang w:eastAsia="en-US"/>
        </w:rPr>
      </w:pPr>
      <w:r w:rsidRPr="0067584E">
        <w:rPr>
          <w:lang w:eastAsia="en-US"/>
        </w:rPr>
        <w:t>The initiative ex</w:t>
      </w:r>
      <w:r w:rsidR="000B5889" w:rsidRPr="0067584E">
        <w:rPr>
          <w:lang w:eastAsia="en-US"/>
        </w:rPr>
        <w:t>amin</w:t>
      </w:r>
      <w:r w:rsidRPr="0067584E">
        <w:rPr>
          <w:lang w:eastAsia="en-US"/>
        </w:rPr>
        <w:t>e</w:t>
      </w:r>
      <w:r w:rsidR="00334A3B" w:rsidRPr="0067584E">
        <w:rPr>
          <w:lang w:eastAsia="en-US"/>
        </w:rPr>
        <w:t>s</w:t>
      </w:r>
      <w:r w:rsidRPr="0067584E">
        <w:rPr>
          <w:lang w:eastAsia="en-US"/>
        </w:rPr>
        <w:t xml:space="preserve"> AI </w:t>
      </w:r>
      <w:r w:rsidR="001E7152" w:rsidRPr="0067584E">
        <w:rPr>
          <w:lang w:eastAsia="en-US"/>
        </w:rPr>
        <w:t xml:space="preserve">(another other emerging technology)-related </w:t>
      </w:r>
      <w:r w:rsidRPr="0067584E">
        <w:rPr>
          <w:lang w:eastAsia="en-US"/>
        </w:rPr>
        <w:t xml:space="preserve">use cases for resilience, </w:t>
      </w:r>
      <w:r w:rsidR="000B5889" w:rsidRPr="0067584E">
        <w:rPr>
          <w:lang w:eastAsia="en-US"/>
        </w:rPr>
        <w:t>best practices</w:t>
      </w:r>
      <w:r w:rsidRPr="0067584E">
        <w:rPr>
          <w:lang w:eastAsia="en-US"/>
        </w:rPr>
        <w:t>, and support</w:t>
      </w:r>
      <w:r w:rsidR="000B5889" w:rsidRPr="0067584E">
        <w:rPr>
          <w:lang w:eastAsia="en-US"/>
        </w:rPr>
        <w:t>s</w:t>
      </w:r>
      <w:r w:rsidRPr="0067584E">
        <w:rPr>
          <w:lang w:eastAsia="en-US"/>
        </w:rPr>
        <w:t xml:space="preserve"> research, innovation, and </w:t>
      </w:r>
      <w:r w:rsidR="008200B9" w:rsidRPr="0067584E">
        <w:rPr>
          <w:lang w:eastAsia="en-US"/>
        </w:rPr>
        <w:t xml:space="preserve">paves the way for </w:t>
      </w:r>
      <w:r w:rsidRPr="0067584E">
        <w:rPr>
          <w:lang w:eastAsia="en-US"/>
        </w:rPr>
        <w:t>standards development</w:t>
      </w:r>
      <w:r w:rsidR="001E7152" w:rsidRPr="0067584E">
        <w:rPr>
          <w:lang w:eastAsia="en-US"/>
        </w:rPr>
        <w:t xml:space="preserve"> in this area</w:t>
      </w:r>
      <w:r w:rsidRPr="0067584E">
        <w:rPr>
          <w:lang w:eastAsia="en-US"/>
        </w:rPr>
        <w:t>.</w:t>
      </w:r>
    </w:p>
    <w:p w14:paraId="2909DBBE" w14:textId="77777777" w:rsidR="005857DF" w:rsidRPr="0067584E" w:rsidRDefault="001C5A13" w:rsidP="00580666">
      <w:pPr>
        <w:rPr>
          <w:lang w:eastAsia="en-US"/>
        </w:rPr>
      </w:pPr>
      <w:r w:rsidRPr="0067584E">
        <w:rPr>
          <w:lang w:eastAsia="en-US"/>
        </w:rPr>
        <w:t>It also aims to create an AI readiness framework to assess and improve national capacities for using AI in disaster management.</w:t>
      </w:r>
    </w:p>
    <w:p w14:paraId="6BDBA1BE" w14:textId="77777777" w:rsidR="005857DF" w:rsidRPr="0067584E" w:rsidRDefault="001C5A13" w:rsidP="00580666">
      <w:pPr>
        <w:rPr>
          <w:lang w:eastAsia="en-US"/>
        </w:rPr>
      </w:pPr>
      <w:r w:rsidRPr="0067584E">
        <w:rPr>
          <w:lang w:eastAsia="en-US"/>
        </w:rPr>
        <w:t>The initiative consider</w:t>
      </w:r>
      <w:r w:rsidR="00334A3B" w:rsidRPr="0067584E">
        <w:rPr>
          <w:lang w:eastAsia="en-US"/>
        </w:rPr>
        <w:t>s</w:t>
      </w:r>
      <w:r w:rsidRPr="0067584E">
        <w:rPr>
          <w:lang w:eastAsia="en-US"/>
        </w:rPr>
        <w:t xml:space="preserve"> seismic, hydrometeorological and other natural hazards, as well as compound or cascading events that can result in disasters.</w:t>
      </w:r>
    </w:p>
    <w:p w14:paraId="74CA041D" w14:textId="7E505BB8" w:rsidR="00F157F2" w:rsidRPr="00F157F2" w:rsidRDefault="00F157F2" w:rsidP="001C5A13">
      <w:pPr>
        <w:rPr>
          <w:lang w:eastAsia="en-US"/>
        </w:rPr>
      </w:pPr>
      <w:r w:rsidRPr="00F157F2">
        <w:rPr>
          <w:lang w:eastAsia="en-US"/>
        </w:rPr>
        <w:t>The following meetings of the Initiative have been organized:</w:t>
      </w:r>
    </w:p>
    <w:p w14:paraId="432EEAB0" w14:textId="51A262CC" w:rsidR="00F157F2" w:rsidRPr="00CD4947"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1</w:t>
      </w:r>
      <w:r w:rsidRPr="00CD4947">
        <w:rPr>
          <w:vertAlign w:val="superscript"/>
          <w:lang w:eastAsia="en-US"/>
        </w:rPr>
        <w:t>st</w:t>
      </w:r>
      <w:r w:rsidRPr="00CD4947">
        <w:rPr>
          <w:lang w:eastAsia="en-US"/>
        </w:rPr>
        <w:t xml:space="preserve"> Meetin</w:t>
      </w:r>
      <w:r>
        <w:rPr>
          <w:lang w:eastAsia="en-US"/>
        </w:rPr>
        <w:t>g, Barcelona (Spain) – hosted by the Barcelona Supercomputing Centre</w:t>
      </w:r>
      <w:r w:rsidR="00E530EA">
        <w:rPr>
          <w:lang w:eastAsia="en-US"/>
        </w:rPr>
        <w:t xml:space="preserve">, </w:t>
      </w:r>
      <w:r w:rsidR="00153A1B">
        <w:rPr>
          <w:lang w:eastAsia="en-US"/>
        </w:rPr>
        <w:t>6 November 2024</w:t>
      </w:r>
    </w:p>
    <w:p w14:paraId="3168DE50" w14:textId="3DA7636E" w:rsidR="00F157F2" w:rsidRPr="006E2C88"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2</w:t>
      </w:r>
      <w:r w:rsidRPr="0067584E">
        <w:rPr>
          <w:vertAlign w:val="superscript"/>
          <w:lang w:eastAsia="en-US"/>
        </w:rPr>
        <w:t>nd</w:t>
      </w:r>
      <w:r w:rsidRPr="0067584E">
        <w:rPr>
          <w:lang w:eastAsia="en-US"/>
        </w:rPr>
        <w:t xml:space="preserve"> Meeting, Frascati (Italy) – hosted by the European Space Agency (ESA)</w:t>
      </w:r>
      <w:r w:rsidR="00153A1B" w:rsidRPr="0067584E">
        <w:rPr>
          <w:lang w:eastAsia="en-US"/>
        </w:rPr>
        <w:t>, 9 May 2025</w:t>
      </w:r>
      <w:r w:rsidR="00005A1B" w:rsidRPr="0067584E">
        <w:rPr>
          <w:lang w:eastAsia="en-US"/>
        </w:rPr>
        <w:t xml:space="preserve"> [</w:t>
      </w:r>
      <w:hyperlink r:id="rId90" w:history="1">
        <w:r w:rsidR="00005A1B" w:rsidRPr="0067584E">
          <w:rPr>
            <w:rStyle w:val="Hyperlink"/>
            <w:lang w:eastAsia="en-US"/>
          </w:rPr>
          <w:t>See ITU News</w:t>
        </w:r>
      </w:hyperlink>
      <w:r w:rsidR="00005A1B" w:rsidRPr="0067584E">
        <w:rPr>
          <w:lang w:eastAsia="en-US"/>
        </w:rPr>
        <w:t>]</w:t>
      </w:r>
    </w:p>
    <w:bookmarkEnd w:id="95"/>
    <w:p w14:paraId="3E9AFC9E" w14:textId="5CEA4772" w:rsidR="00DF42F6" w:rsidRPr="00955742" w:rsidRDefault="00DF42F6" w:rsidP="001C5A13">
      <w:pPr>
        <w:rPr>
          <w:lang w:eastAsia="en-US"/>
        </w:rPr>
      </w:pPr>
      <w:r>
        <w:rPr>
          <w:lang w:eastAsia="en-US"/>
        </w:rPr>
        <w:t xml:space="preserve">The </w:t>
      </w:r>
      <w:r w:rsidRPr="00955742">
        <w:rPr>
          <w:lang w:eastAsia="en-US"/>
        </w:rPr>
        <w:t>following events have also been held in the context of disaster management:</w:t>
      </w:r>
    </w:p>
    <w:p w14:paraId="0E5BA328" w14:textId="4F5689C1" w:rsidR="0051496D" w:rsidRPr="00975FB1" w:rsidRDefault="00955742" w:rsidP="00A01A1B">
      <w:pPr>
        <w:numPr>
          <w:ilvl w:val="0"/>
          <w:numId w:val="24"/>
        </w:numPr>
        <w:overflowPunct w:val="0"/>
        <w:autoSpaceDE w:val="0"/>
        <w:autoSpaceDN w:val="0"/>
        <w:adjustRightInd w:val="0"/>
        <w:ind w:left="810" w:hanging="810"/>
        <w:textAlignment w:val="baseline"/>
        <w:rPr>
          <w:rFonts w:eastAsia="Times New Roman"/>
          <w:lang w:eastAsia="en-GB"/>
        </w:rPr>
      </w:pPr>
      <w:r w:rsidRPr="00975FB1">
        <w:rPr>
          <w:rFonts w:eastAsia="Times New Roman"/>
          <w:lang w:eastAsia="en-GB"/>
        </w:rPr>
        <w:t xml:space="preserve">Workshop on </w:t>
      </w:r>
      <w:r w:rsidR="00366186" w:rsidRPr="0067584E">
        <w:rPr>
          <w:rFonts w:eastAsia="Times New Roman"/>
          <w:lang w:eastAsia="en-GB"/>
        </w:rPr>
        <w:t>"</w:t>
      </w:r>
      <w:hyperlink r:id="rId91" w:history="1">
        <w:r w:rsidRPr="00311254">
          <w:rPr>
            <w:rStyle w:val="Hyperlink"/>
          </w:rPr>
          <w:t>Resilience to Natural Hazards through AI Solutions</w:t>
        </w:r>
      </w:hyperlink>
      <w:r w:rsidR="00366186" w:rsidRPr="0067584E">
        <w:rPr>
          <w:rFonts w:eastAsia="Times New Roman"/>
          <w:lang w:eastAsia="en-GB"/>
        </w:rPr>
        <w:t>"</w:t>
      </w:r>
      <w:r w:rsidR="0094378A" w:rsidRPr="0067584E">
        <w:rPr>
          <w:rFonts w:eastAsia="Times New Roman"/>
          <w:lang w:eastAsia="en-GB"/>
        </w:rPr>
        <w:t>,</w:t>
      </w:r>
      <w:r w:rsidR="0094378A">
        <w:rPr>
          <w:rFonts w:eastAsia="Times New Roman"/>
          <w:lang w:eastAsia="en-GB"/>
        </w:rPr>
        <w:t xml:space="preserve"> 8 May 2025, Frascati, Italy</w:t>
      </w:r>
    </w:p>
    <w:p w14:paraId="504F76A8" w14:textId="6CB0D465" w:rsidR="00870172" w:rsidRPr="00975FB1" w:rsidRDefault="00870172" w:rsidP="00A01A1B">
      <w:pPr>
        <w:numPr>
          <w:ilvl w:val="0"/>
          <w:numId w:val="24"/>
        </w:numPr>
        <w:overflowPunct w:val="0"/>
        <w:autoSpaceDE w:val="0"/>
        <w:autoSpaceDN w:val="0"/>
        <w:adjustRightInd w:val="0"/>
        <w:ind w:left="810" w:hanging="810"/>
        <w:textAlignment w:val="baseline"/>
        <w:rPr>
          <w:rFonts w:eastAsia="Times New Roman"/>
          <w:lang w:eastAsia="en-GB"/>
        </w:rPr>
      </w:pPr>
      <w:hyperlink r:id="rId92" w:history="1">
        <w:r w:rsidRPr="00975FB1">
          <w:rPr>
            <w:rStyle w:val="Hyperlink"/>
            <w:lang w:eastAsia="en-US"/>
          </w:rPr>
          <w:t>Bridging the digital divide: ensuring inclusive frontier technology for climate action</w:t>
        </w:r>
      </w:hyperlink>
      <w:r w:rsidR="0051496D">
        <w:rPr>
          <w:color w:val="444444"/>
        </w:rPr>
        <w:t xml:space="preserve"> </w:t>
      </w:r>
      <w:r w:rsidR="0051496D">
        <w:t>1</w:t>
      </w:r>
      <w:r w:rsidRPr="00975FB1">
        <w:t>8 November 2024, Baku, Azerbaijan</w:t>
      </w:r>
      <w:r w:rsidR="00565F57">
        <w:t xml:space="preserve"> [during COP-29]</w:t>
      </w:r>
    </w:p>
    <w:p w14:paraId="1387E1BA" w14:textId="4E632F12" w:rsidR="00870172" w:rsidRPr="00975FB1" w:rsidRDefault="00870172" w:rsidP="00A01A1B">
      <w:pPr>
        <w:numPr>
          <w:ilvl w:val="0"/>
          <w:numId w:val="24"/>
        </w:numPr>
        <w:overflowPunct w:val="0"/>
        <w:autoSpaceDE w:val="0"/>
        <w:autoSpaceDN w:val="0"/>
        <w:adjustRightInd w:val="0"/>
        <w:ind w:left="810" w:hanging="810"/>
        <w:textAlignment w:val="baseline"/>
      </w:pPr>
      <w:r w:rsidRPr="00975FB1">
        <w:t>ITU/UNDRR/UNCDD</w:t>
      </w:r>
      <w:r w:rsidR="00097637" w:rsidRPr="0067584E">
        <w:t xml:space="preserve"> </w:t>
      </w:r>
      <w:r w:rsidRPr="00975FB1">
        <w:t xml:space="preserve">Workshop on </w:t>
      </w:r>
      <w:r w:rsidRPr="00975FB1">
        <w:rPr>
          <w:color w:val="444444"/>
        </w:rPr>
        <w:t>"</w:t>
      </w:r>
      <w:hyperlink r:id="rId93" w:history="1">
        <w:r w:rsidRPr="00975FB1">
          <w:rPr>
            <w:rStyle w:val="Hyperlink"/>
            <w:lang w:eastAsia="en-US"/>
          </w:rPr>
          <w:t>Reimagining Disaster Risk Reduction: The Role of Standardization and Innovative Technologies</w:t>
        </w:r>
      </w:hyperlink>
      <w:r w:rsidR="00565F57">
        <w:rPr>
          <w:color w:val="444444"/>
        </w:rPr>
        <w:t xml:space="preserve"> </w:t>
      </w:r>
      <w:r w:rsidR="00565F57">
        <w:t>,</w:t>
      </w:r>
      <w:r w:rsidRPr="00975FB1">
        <w:t>17 October 2024, New Delhi, India</w:t>
      </w:r>
      <w:r w:rsidR="00565F57" w:rsidRPr="00975FB1">
        <w:t xml:space="preserve"> </w:t>
      </w:r>
      <w:r w:rsidR="00565F57">
        <w:t>[WTSA-24 Side Event]</w:t>
      </w:r>
    </w:p>
    <w:p w14:paraId="5EEB561D" w14:textId="06F2D658" w:rsidR="00870172" w:rsidRPr="00975FB1" w:rsidRDefault="00870172" w:rsidP="00A01A1B">
      <w:pPr>
        <w:numPr>
          <w:ilvl w:val="0"/>
          <w:numId w:val="24"/>
        </w:numPr>
        <w:overflowPunct w:val="0"/>
        <w:autoSpaceDE w:val="0"/>
        <w:autoSpaceDN w:val="0"/>
        <w:adjustRightInd w:val="0"/>
        <w:ind w:left="810" w:hanging="810"/>
        <w:textAlignment w:val="baseline"/>
      </w:pPr>
      <w:hyperlink r:id="rId94" w:history="1">
        <w:r w:rsidRPr="00975FB1">
          <w:rPr>
            <w:rStyle w:val="Hyperlink"/>
            <w:lang w:eastAsia="en-US"/>
          </w:rPr>
          <w:t>AI Innovations in Disaster Risk Reduction and Management: Enhancing Systemic Risk Analysis for a Resilient Future</w:t>
        </w:r>
      </w:hyperlink>
      <w:r w:rsidR="00F60020">
        <w:t xml:space="preserve">, </w:t>
      </w:r>
      <w:r w:rsidRPr="00975FB1">
        <w:t>15 October 2024, Manila, Philippines</w:t>
      </w:r>
    </w:p>
    <w:p w14:paraId="4B65CB1D" w14:textId="77777777" w:rsidR="005857DF" w:rsidRPr="0067584E" w:rsidRDefault="001C5A13" w:rsidP="001C5A13">
      <w:pPr>
        <w:rPr>
          <w:lang w:eastAsia="en-US"/>
        </w:rPr>
      </w:pPr>
      <w:r w:rsidRPr="001C5A13">
        <w:rPr>
          <w:lang w:eastAsia="en-US"/>
        </w:rPr>
        <w:t xml:space="preserve">Participation is open to all interested experts. To join the initiative, contact </w:t>
      </w:r>
      <w:hyperlink r:id="rId95" w:history="1">
        <w:r w:rsidRPr="001C5A13">
          <w:rPr>
            <w:rStyle w:val="Hyperlink"/>
            <w:lang w:eastAsia="en-US"/>
          </w:rPr>
          <w:t>tsbfgai4ndm@itu.int</w:t>
        </w:r>
      </w:hyperlink>
      <w:r w:rsidRPr="0067584E">
        <w:rPr>
          <w:lang w:eastAsia="en-US"/>
        </w:rPr>
        <w:t>.</w:t>
      </w:r>
    </w:p>
    <w:p w14:paraId="73335680" w14:textId="77777777" w:rsidR="005857DF" w:rsidRPr="0067584E" w:rsidRDefault="006279A8" w:rsidP="00FD62EB">
      <w:pPr>
        <w:pStyle w:val="Heading2"/>
      </w:pPr>
      <w:bookmarkStart w:id="96" w:name="_5.3_Smart_cities"/>
      <w:bookmarkStart w:id="97" w:name="_5.4_Digital_transformation"/>
      <w:bookmarkStart w:id="98" w:name="_3.4_Intelligent_transport"/>
      <w:bookmarkStart w:id="99" w:name="_5.4_Environment,_climate"/>
      <w:bookmarkStart w:id="100" w:name="_5.5_Intelligent_transport"/>
      <w:bookmarkStart w:id="101" w:name="_Toc198053270"/>
      <w:bookmarkStart w:id="102" w:name="_Toc198549045"/>
      <w:bookmarkEnd w:id="96"/>
      <w:bookmarkEnd w:id="97"/>
      <w:bookmarkEnd w:id="98"/>
      <w:bookmarkEnd w:id="99"/>
      <w:bookmarkEnd w:id="100"/>
      <w:r w:rsidRPr="0067584E">
        <w:t>5</w:t>
      </w:r>
      <w:r w:rsidR="007C660F" w:rsidRPr="0067584E">
        <w:t>.</w:t>
      </w:r>
      <w:r w:rsidR="00BE6264" w:rsidRPr="0067584E">
        <w:t>6</w:t>
      </w:r>
      <w:r w:rsidR="007C660F" w:rsidRPr="0067584E">
        <w:tab/>
        <w:t>Intelligent transport systems</w:t>
      </w:r>
      <w:bookmarkEnd w:id="101"/>
      <w:bookmarkEnd w:id="102"/>
    </w:p>
    <w:p w14:paraId="4EA24429" w14:textId="1A4C10F5" w:rsidR="00B84019" w:rsidRPr="00406D16" w:rsidRDefault="008B405E" w:rsidP="001E31C5">
      <w:bookmarkStart w:id="103" w:name="_Hlk120616326"/>
      <w:bookmarkStart w:id="104" w:name="_Hlk92287189"/>
      <w:bookmarkEnd w:id="73"/>
      <w:bookmarkEnd w:id="84"/>
      <w:r w:rsidRPr="00406D16">
        <w:t>The</w:t>
      </w:r>
      <w:r w:rsidR="00B84019" w:rsidRPr="00406D16">
        <w:t xml:space="preserve"> </w:t>
      </w:r>
      <w:hyperlink r:id="rId96" w:history="1">
        <w:r w:rsidRPr="00406D16">
          <w:rPr>
            <w:rStyle w:val="Hyperlink"/>
          </w:rPr>
          <w:t>ITU-UNECE Future Networked Car Symposium</w:t>
        </w:r>
      </w:hyperlink>
      <w:r w:rsidR="0078408C" w:rsidRPr="00406D16">
        <w:t xml:space="preserve"> </w:t>
      </w:r>
      <w:r w:rsidR="00B84019" w:rsidRPr="00406D16">
        <w:t xml:space="preserve">examines the latest advances in vehicle connectivity, automated mobility and the role of </w:t>
      </w:r>
      <w:r w:rsidR="00743B6A" w:rsidRPr="00406D16">
        <w:t xml:space="preserve">AI </w:t>
      </w:r>
      <w:r w:rsidR="00B84019" w:rsidRPr="00406D16">
        <w:t xml:space="preserve">in the transport sector, sharing unique insight </w:t>
      </w:r>
      <w:r w:rsidR="00743B6A" w:rsidRPr="00406D16">
        <w:t>on</w:t>
      </w:r>
      <w:r w:rsidR="00B84019" w:rsidRPr="00406D16">
        <w:t xml:space="preserve"> associated implications for technology, business and regulation. Its </w:t>
      </w:r>
      <w:r w:rsidR="00743B6A" w:rsidRPr="00406D16">
        <w:t xml:space="preserve">latest </w:t>
      </w:r>
      <w:r w:rsidR="00B84019" w:rsidRPr="00406D16">
        <w:t xml:space="preserve">edition </w:t>
      </w:r>
      <w:r w:rsidR="00743B6A" w:rsidRPr="00406D16">
        <w:t xml:space="preserve">was held online </w:t>
      </w:r>
      <w:r w:rsidR="00B84019" w:rsidRPr="00406D16">
        <w:t xml:space="preserve">from </w:t>
      </w:r>
      <w:r w:rsidR="00F157F2" w:rsidRPr="00406D16">
        <w:t>24</w:t>
      </w:r>
      <w:r w:rsidR="00B84019" w:rsidRPr="00406D16">
        <w:t xml:space="preserve"> to </w:t>
      </w:r>
      <w:r w:rsidR="00F157F2" w:rsidRPr="00406D16">
        <w:t>27</w:t>
      </w:r>
      <w:r w:rsidR="00B84019" w:rsidRPr="00406D16">
        <w:t xml:space="preserve"> March 202</w:t>
      </w:r>
      <w:r w:rsidR="00F157F2" w:rsidRPr="00406D16">
        <w:t>5</w:t>
      </w:r>
      <w:r w:rsidR="00190FAF">
        <w:t xml:space="preserve"> and another onsite event is planned on 11 July 2025 during the AI4Good Global Summit in Geneva</w:t>
      </w:r>
      <w:r w:rsidR="00B84019" w:rsidRPr="00406D16">
        <w:t xml:space="preserve">. </w:t>
      </w:r>
      <w:r w:rsidR="00F529F8">
        <w:t>[</w:t>
      </w:r>
      <w:hyperlink r:id="rId97" w:history="1">
        <w:r w:rsidR="00F529F8" w:rsidRPr="001E0FD6">
          <w:rPr>
            <w:rStyle w:val="Hyperlink"/>
          </w:rPr>
          <w:t>See ITU News</w:t>
        </w:r>
      </w:hyperlink>
      <w:r w:rsidR="00F529F8">
        <w:t>]</w:t>
      </w:r>
    </w:p>
    <w:bookmarkEnd w:id="103"/>
    <w:p w14:paraId="0D892E20" w14:textId="77777777" w:rsidR="005857DF" w:rsidRPr="0067584E" w:rsidRDefault="001E31C5" w:rsidP="00190FAF">
      <w:r w:rsidRPr="00406D16">
        <w:t>The</w:t>
      </w:r>
      <w:r w:rsidR="0044286D" w:rsidRPr="00406D16">
        <w:t xml:space="preserve"> ITU-led</w:t>
      </w:r>
      <w:r w:rsidRPr="00406D16">
        <w:t xml:space="preserve"> </w:t>
      </w:r>
      <w:hyperlink r:id="rId98" w:history="1">
        <w:r w:rsidRPr="00406D16">
          <w:rPr>
            <w:rStyle w:val="Hyperlink"/>
          </w:rPr>
          <w:t>Collaboration</w:t>
        </w:r>
        <w:r w:rsidR="00C34764" w:rsidRPr="00406D16">
          <w:rPr>
            <w:rStyle w:val="Hyperlink"/>
          </w:rPr>
          <w:t xml:space="preserve"> on ITS Communication Standards (CITS)</w:t>
        </w:r>
      </w:hyperlink>
      <w:r w:rsidRPr="0067584E">
        <w:t xml:space="preserve"> is a forum </w:t>
      </w:r>
      <w:r w:rsidR="00C34764" w:rsidRPr="0067584E">
        <w:t>supporting the</w:t>
      </w:r>
      <w:r w:rsidRPr="0067584E">
        <w:t xml:space="preserve"> coordination of an internationally accepted, globally harmonized set of Intelligent Transportation Systems (ITS) communication standards of the highest quality in the most expeditious manner </w:t>
      </w:r>
      <w:r w:rsidRPr="0067584E">
        <w:lastRenderedPageBreak/>
        <w:t>possible to enable the rapid deployment of fully interoperable ITS communication-related products and services in the global marketplace.</w:t>
      </w:r>
    </w:p>
    <w:p w14:paraId="6C150C2A" w14:textId="77777777" w:rsidR="005857DF" w:rsidRPr="0067584E" w:rsidRDefault="00190FAF" w:rsidP="001E31C5">
      <w:r w:rsidRPr="0067584E">
        <w:t xml:space="preserve">CITS meetings are typically held twice a year, in March and September, and often organized back-to-back with other ITS events, e.g., annual ITU-UNECE Future Networked Car Symposia, </w:t>
      </w:r>
      <w:r w:rsidR="00825C7A" w:rsidRPr="0067584E">
        <w:t>w</w:t>
      </w:r>
      <w:r w:rsidRPr="0067584E">
        <w:t>h</w:t>
      </w:r>
      <w:r w:rsidR="00825C7A" w:rsidRPr="0067584E">
        <w:t>ich</w:t>
      </w:r>
      <w:r w:rsidRPr="0067584E">
        <w:t xml:space="preserve"> also provide opportunities to exchange information and keep experts updated on ITS standardization. The representatives of involved standards bodies are invited to submit status reports on ITS standardization ongoing in their respective organizations to CITS meetings. The latest </w:t>
      </w:r>
      <w:r w:rsidR="00197D65" w:rsidRPr="0067584E">
        <w:t xml:space="preserve">CITS Meeting </w:t>
      </w:r>
      <w:r w:rsidRPr="0067584E">
        <w:t>was held on 28 March 2025 and the next one is planned on 12 September 2025</w:t>
      </w:r>
      <w:r w:rsidR="00825C7A" w:rsidRPr="0067584E">
        <w:t>.</w:t>
      </w:r>
    </w:p>
    <w:p w14:paraId="5B606D9C" w14:textId="35968FBD" w:rsidR="001E31C5" w:rsidRPr="00406D16" w:rsidRDefault="00190FAF" w:rsidP="001E31C5">
      <w:r w:rsidRPr="00406D16">
        <w:t xml:space="preserve">CITS maintains the global </w:t>
      </w:r>
      <w:hyperlink r:id="rId99" w:anchor="?topic=0.131&amp;workgroup=1&amp;searchValue=&amp;page=1&amp;sort=Revelance" w:history="1">
        <w:r w:rsidRPr="00406D16">
          <w:rPr>
            <w:rStyle w:val="Hyperlink"/>
          </w:rPr>
          <w:t>ITS Communication Standards Database</w:t>
        </w:r>
      </w:hyperlink>
      <w:r w:rsidRPr="00406D16">
        <w:t>. The database is designed to assist the harmonization of ITS standards and includes standards developed by all relevant standards bodies, providing a reference to all standards supporting connected vehicles and automated driving.</w:t>
      </w:r>
    </w:p>
    <w:p w14:paraId="50D5731C" w14:textId="0D2BE5D2" w:rsidR="00397BAB" w:rsidRPr="001124FA" w:rsidRDefault="00743B6A" w:rsidP="001E31C5">
      <w:r w:rsidRPr="001124FA">
        <w:t>The</w:t>
      </w:r>
      <w:r w:rsidR="00397BAB" w:rsidRPr="001124FA">
        <w:t xml:space="preserve"> </w:t>
      </w:r>
      <w:hyperlink r:id="rId100" w:history="1">
        <w:r w:rsidRPr="001124FA">
          <w:rPr>
            <w:rStyle w:val="Hyperlink"/>
          </w:rPr>
          <w:t>CITS e</w:t>
        </w:r>
        <w:r w:rsidR="00397BAB" w:rsidRPr="001124FA">
          <w:rPr>
            <w:rStyle w:val="Hyperlink"/>
          </w:rPr>
          <w:t>xpert group on communications technology for automated driving</w:t>
        </w:r>
      </w:hyperlink>
      <w:r w:rsidRPr="001124FA">
        <w:t xml:space="preserve"> launched in 2023</w:t>
      </w:r>
      <w:r w:rsidRPr="001124FA" w:rsidDel="00E0513D">
        <w:t xml:space="preserve"> </w:t>
      </w:r>
      <w:r w:rsidR="00E0513D" w:rsidRPr="001124FA">
        <w:t>continues to organize online meetings</w:t>
      </w:r>
      <w:r w:rsidR="00782DFF" w:rsidRPr="001124FA">
        <w:t xml:space="preserve"> to advance its work</w:t>
      </w:r>
      <w:r w:rsidR="007C302C">
        <w:t>. The previous meetings for this Expert Group were held on 12 September 2024,</w:t>
      </w:r>
      <w:r w:rsidR="006B0599">
        <w:t xml:space="preserve"> 6 December 2024 and 7 March 2025. </w:t>
      </w:r>
      <w:r w:rsidR="00782DFF" w:rsidRPr="001124FA">
        <w:t>This Expert Group has two Working Group</w:t>
      </w:r>
      <w:r w:rsidR="007C302C">
        <w:t>s</w:t>
      </w:r>
      <w:r w:rsidR="006B0599">
        <w:t xml:space="preserve"> which conducts mon</w:t>
      </w:r>
      <w:r w:rsidR="00190FAF">
        <w:t>th</w:t>
      </w:r>
      <w:r w:rsidR="006B0599">
        <w:t>ly meetings</w:t>
      </w:r>
      <w:r w:rsidR="00782DFF" w:rsidRPr="001124FA">
        <w:t>:</w:t>
      </w:r>
    </w:p>
    <w:p w14:paraId="2F7BCE93" w14:textId="5D49B40C" w:rsidR="00782DFF" w:rsidRPr="0067584E" w:rsidRDefault="003C5BB6" w:rsidP="00A01A1B">
      <w:pPr>
        <w:numPr>
          <w:ilvl w:val="0"/>
          <w:numId w:val="38"/>
        </w:numPr>
        <w:overflowPunct w:val="0"/>
        <w:autoSpaceDE w:val="0"/>
        <w:autoSpaceDN w:val="0"/>
        <w:adjustRightInd w:val="0"/>
        <w:ind w:left="810" w:hanging="810"/>
        <w:textAlignment w:val="baseline"/>
      </w:pPr>
      <w:r w:rsidRPr="0067584E">
        <w:rPr>
          <w:b/>
        </w:rPr>
        <w:t>WG1</w:t>
      </w:r>
      <w:r w:rsidR="004F6110">
        <w:rPr>
          <w:b/>
        </w:rPr>
        <w:t>:</w:t>
      </w:r>
      <w:r w:rsidR="00097637" w:rsidRPr="0067584E">
        <w:t xml:space="preserve"> </w:t>
      </w:r>
      <w:r w:rsidRPr="0067584E">
        <w:t>Vehicular communications for merging automatically into congested lanes</w:t>
      </w:r>
    </w:p>
    <w:p w14:paraId="7CDEF322" w14:textId="12D0BB64" w:rsidR="001124FA" w:rsidRPr="001124FA" w:rsidRDefault="001124FA" w:rsidP="00A01A1B">
      <w:pPr>
        <w:numPr>
          <w:ilvl w:val="0"/>
          <w:numId w:val="38"/>
        </w:numPr>
        <w:overflowPunct w:val="0"/>
        <w:autoSpaceDE w:val="0"/>
        <w:autoSpaceDN w:val="0"/>
        <w:adjustRightInd w:val="0"/>
        <w:ind w:left="810" w:hanging="810"/>
        <w:textAlignment w:val="baseline"/>
      </w:pPr>
      <w:r w:rsidRPr="0067584E">
        <w:rPr>
          <w:b/>
        </w:rPr>
        <w:t>WG2</w:t>
      </w:r>
      <w:r w:rsidR="004F6110">
        <w:rPr>
          <w:b/>
        </w:rPr>
        <w:t>:</w:t>
      </w:r>
      <w:r w:rsidRPr="0067584E">
        <w:t xml:space="preserve"> Vehicular communications for advanced emergency braking, including to protect VRUs</w:t>
      </w:r>
    </w:p>
    <w:p w14:paraId="5F2958DE" w14:textId="77777777" w:rsidR="005857DF" w:rsidRPr="0067584E" w:rsidRDefault="00397BAB" w:rsidP="001E31C5">
      <w:r w:rsidRPr="00406D16">
        <w:t xml:space="preserve">See </w:t>
      </w:r>
      <w:r w:rsidR="00A23A70" w:rsidRPr="00406D16">
        <w:t xml:space="preserve">also </w:t>
      </w:r>
      <w:r w:rsidRPr="00406D16">
        <w:t xml:space="preserve">ITU's </w:t>
      </w:r>
      <w:r w:rsidR="00B84019" w:rsidRPr="00406D16">
        <w:t xml:space="preserve">new </w:t>
      </w:r>
      <w:hyperlink r:id="rId101" w:history="1">
        <w:r w:rsidR="00B84019" w:rsidRPr="00406D16">
          <w:rPr>
            <w:rStyle w:val="Hyperlink"/>
          </w:rPr>
          <w:t>web portal</w:t>
        </w:r>
      </w:hyperlink>
      <w:r w:rsidR="00B84019" w:rsidRPr="0067584E">
        <w:t xml:space="preserve"> on </w:t>
      </w:r>
      <w:r w:rsidRPr="0067584E">
        <w:t>ITS.</w:t>
      </w:r>
    </w:p>
    <w:p w14:paraId="682E3EFD" w14:textId="77777777" w:rsidR="005857DF" w:rsidRPr="0067584E" w:rsidRDefault="002A09A2" w:rsidP="002A09A2">
      <w:pPr>
        <w:pStyle w:val="Heading2"/>
      </w:pPr>
      <w:bookmarkStart w:id="105" w:name="_5.6_CTO_and"/>
      <w:bookmarkStart w:id="106" w:name="_5.7_Green_Digital"/>
      <w:bookmarkStart w:id="107" w:name="_Toc198053271"/>
      <w:bookmarkStart w:id="108" w:name="_Toc198549046"/>
      <w:bookmarkEnd w:id="105"/>
      <w:bookmarkEnd w:id="106"/>
      <w:r w:rsidRPr="0067584E">
        <w:t>5.</w:t>
      </w:r>
      <w:r w:rsidR="00BE6264" w:rsidRPr="0067584E">
        <w:t>7</w:t>
      </w:r>
      <w:r w:rsidRPr="0067584E">
        <w:tab/>
        <w:t xml:space="preserve">Green </w:t>
      </w:r>
      <w:r w:rsidR="00B44AD8" w:rsidRPr="0067584E">
        <w:t>d</w:t>
      </w:r>
      <w:r w:rsidRPr="0067584E">
        <w:t xml:space="preserve">igital </w:t>
      </w:r>
      <w:r w:rsidR="00B44AD8" w:rsidRPr="0067584E">
        <w:t>a</w:t>
      </w:r>
      <w:r w:rsidRPr="0067584E">
        <w:t>ction</w:t>
      </w:r>
      <w:bookmarkEnd w:id="107"/>
      <w:bookmarkEnd w:id="108"/>
    </w:p>
    <w:p w14:paraId="0452AC92" w14:textId="5D38D41D" w:rsidR="00B729E8" w:rsidRPr="00A54082" w:rsidRDefault="00391B7F" w:rsidP="00B729E8">
      <w:bookmarkStart w:id="109" w:name="_Hlk172133209"/>
      <w:bookmarkStart w:id="110" w:name="_Hlk120616343"/>
      <w:r w:rsidRPr="00A54082">
        <w:rPr>
          <w:lang w:eastAsia="en-US"/>
        </w:rPr>
        <w:t xml:space="preserve">ITU continues its </w:t>
      </w:r>
      <w:hyperlink r:id="rId102" w:history="1">
        <w:r w:rsidRPr="00A54082">
          <w:rPr>
            <w:rStyle w:val="Hyperlink"/>
            <w:lang w:eastAsia="en-US"/>
          </w:rPr>
          <w:t>Green Digital Action activities</w:t>
        </w:r>
      </w:hyperlink>
      <w:r w:rsidRPr="00A54082">
        <w:rPr>
          <w:lang w:eastAsia="en-US"/>
        </w:rPr>
        <w:t xml:space="preserve"> following their initiation with the </w:t>
      </w:r>
      <w:hyperlink r:id="rId103" w:history="1">
        <w:r w:rsidRPr="00A54082">
          <w:rPr>
            <w:rStyle w:val="Hyperlink"/>
            <w:lang w:eastAsia="en-US"/>
          </w:rPr>
          <w:t>Green Digital Action track at COP28</w:t>
        </w:r>
      </w:hyperlink>
      <w:r w:rsidRPr="00A54082">
        <w:rPr>
          <w:lang w:eastAsia="en-US"/>
        </w:rPr>
        <w:t xml:space="preserve"> in 2023 in Dubai, UAE, together with partners spanning governments, companies, industry associations, civil society and fellow UN agencies. </w:t>
      </w:r>
      <w:r w:rsidR="00B729E8" w:rsidRPr="00A54082">
        <w:rPr>
          <w:lang w:eastAsia="en-US"/>
        </w:rPr>
        <w:t>COP</w:t>
      </w:r>
      <w:r w:rsidR="00C43317" w:rsidRPr="00A54082">
        <w:rPr>
          <w:lang w:eastAsia="en-US"/>
        </w:rPr>
        <w:t>29</w:t>
      </w:r>
      <w:r w:rsidR="00C43317" w:rsidRPr="00A54082">
        <w:t xml:space="preserve"> </w:t>
      </w:r>
      <w:r w:rsidR="00B729E8" w:rsidRPr="00A54082">
        <w:t>marked the first-ever Digitalization Day at COP, a significant milestone in recognizing how crucial technology is in addressing the climate crisis</w:t>
      </w:r>
      <w:r w:rsidR="00C43317" w:rsidRPr="00A54082">
        <w:t xml:space="preserve"> and it </w:t>
      </w:r>
      <w:r w:rsidR="00B729E8" w:rsidRPr="00A54082">
        <w:t>concluded with the adoption of the Green Digital Action Declaration. This Declaration is a collective commitment to accelerating climate-positive digitalization, reducing emissions, and ensuring green digital technologies are accessible worldwide. This commitment also lays the groundwork for our preparations for COP30</w:t>
      </w:r>
      <w:r w:rsidR="00C43317" w:rsidRPr="00A54082">
        <w:t>.</w:t>
      </w:r>
    </w:p>
    <w:p w14:paraId="1B26FE1D" w14:textId="0E8FA993" w:rsidR="00391B7F" w:rsidRPr="00102411" w:rsidRDefault="00391B7F" w:rsidP="00391B7F">
      <w:pPr>
        <w:rPr>
          <w:lang w:eastAsia="en-US"/>
        </w:rPr>
      </w:pPr>
      <w:r w:rsidRPr="00A54082">
        <w:rPr>
          <w:lang w:eastAsia="en-US"/>
        </w:rPr>
        <w:t xml:space="preserve">TSB continues to play a leading role in the facilitation of Green Digital Action activities focused on standardization. </w:t>
      </w:r>
      <w:r w:rsidR="00E8060D" w:rsidRPr="00DF33EB">
        <w:rPr>
          <w:lang w:eastAsia="en-US"/>
        </w:rPr>
        <w:t>During COP29, the following sessions were organized:</w:t>
      </w:r>
    </w:p>
    <w:p w14:paraId="3C301282"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13 November 2024, </w:t>
      </w:r>
      <w:hyperlink r:id="rId104" w:tgtFrame="_blank" w:history="1">
        <w:r w:rsidRPr="00DF33EB">
          <w:rPr>
            <w:rStyle w:val="Hyperlink"/>
            <w:lang w:eastAsia="en-US"/>
          </w:rPr>
          <w:t>AI for Climate Action Innovation Factory</w:t>
        </w:r>
      </w:hyperlink>
    </w:p>
    <w:p w14:paraId="6A17319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14 November 2024, </w:t>
      </w:r>
      <w:hyperlink r:id="rId105" w:tgtFrame="_blank" w:history="1">
        <w:r w:rsidRPr="00DF33EB">
          <w:rPr>
            <w:rStyle w:val="Hyperlink"/>
            <w:lang w:eastAsia="en-US"/>
          </w:rPr>
          <w:t>Shaping together: A more sustainable ICT sector – standards, challenges and opportunities</w:t>
        </w:r>
      </w:hyperlink>
    </w:p>
    <w:p w14:paraId="2AA54B73"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06" w:tgtFrame="_blank" w:history="1">
        <w:r w:rsidRPr="00DF33EB">
          <w:rPr>
            <w:rStyle w:val="Hyperlink"/>
            <w:lang w:eastAsia="en-US"/>
          </w:rPr>
          <w:t>World Standards Cooperation: Bridging the digital divide with standards for sustainability</w:t>
        </w:r>
      </w:hyperlink>
    </w:p>
    <w:p w14:paraId="0AE15F98"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07" w:tgtFrame="_blank" w:history="1">
        <w:r w:rsidRPr="00DF33EB">
          <w:rPr>
            <w:rStyle w:val="Hyperlink"/>
            <w:lang w:eastAsia="en-US"/>
          </w:rPr>
          <w:t>Green Digital Action: International Standards – Harnessing Technology for Climate Solutions</w:t>
        </w:r>
      </w:hyperlink>
    </w:p>
    <w:p w14:paraId="71E1BEBC" w14:textId="7166CB26"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08" w:tgtFrame="_blank" w:history="1">
        <w:r w:rsidRPr="0067584E">
          <w:rPr>
            <w:rStyle w:val="Hyperlink"/>
            <w:lang w:eastAsia="en-US"/>
          </w:rPr>
          <w:t>Climate Action: Transition Plans to Reduce the ICT Sector</w:t>
        </w:r>
        <w:r w:rsidR="00366186" w:rsidRPr="0067584E">
          <w:rPr>
            <w:rStyle w:val="Hyperlink"/>
            <w:lang w:eastAsia="en-US"/>
          </w:rPr>
          <w:t>'</w:t>
        </w:r>
        <w:r w:rsidRPr="0067584E">
          <w:rPr>
            <w:rStyle w:val="Hyperlink"/>
            <w:lang w:eastAsia="en-US"/>
          </w:rPr>
          <w:t>s Own GHG Emissions</w:t>
        </w:r>
      </w:hyperlink>
    </w:p>
    <w:p w14:paraId="36A31D3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09" w:tgtFrame="_blank" w:history="1">
        <w:r w:rsidRPr="00DF33EB">
          <w:rPr>
            <w:rStyle w:val="Hyperlink"/>
            <w:lang w:eastAsia="en-US"/>
          </w:rPr>
          <w:t>Closing the Loop: Transforming AI into a Green Force</w:t>
        </w:r>
      </w:hyperlink>
    </w:p>
    <w:p w14:paraId="5FD8EC02" w14:textId="764E586C" w:rsidR="00E8060D" w:rsidRPr="00DF33EB" w:rsidRDefault="00E8060D" w:rsidP="00391B7F">
      <w:pPr>
        <w:rPr>
          <w:lang w:eastAsia="en-US"/>
        </w:rPr>
      </w:pPr>
      <w:r w:rsidRPr="00DF33EB">
        <w:rPr>
          <w:lang w:eastAsia="en-US"/>
        </w:rPr>
        <w:t>Additionally, ITU was part of the Standards Pavillion at COP29.</w:t>
      </w:r>
    </w:p>
    <w:p w14:paraId="5C11F513" w14:textId="4646B9F4" w:rsidR="00E8060D" w:rsidRPr="00DF33EB" w:rsidRDefault="00A06E7C" w:rsidP="00391B7F">
      <w:pPr>
        <w:rPr>
          <w:lang w:eastAsia="en-US"/>
        </w:rPr>
      </w:pPr>
      <w:r w:rsidRPr="00DF33EB">
        <w:rPr>
          <w:lang w:eastAsia="en-US"/>
        </w:rPr>
        <w:t>TSB is active involve in the following GDA pillars:</w:t>
      </w:r>
    </w:p>
    <w:p w14:paraId="2413C477" w14:textId="5DC4C01C" w:rsidR="00A06E7C" w:rsidRPr="00DF33EB" w:rsidRDefault="00414527"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lastRenderedPageBreak/>
        <w:t xml:space="preserve">ICT </w:t>
      </w:r>
      <w:r w:rsidR="00932E46" w:rsidRPr="00DF33EB">
        <w:rPr>
          <w:lang w:eastAsia="en-US"/>
        </w:rPr>
        <w:t>sector GHG emissions</w:t>
      </w:r>
    </w:p>
    <w:p w14:paraId="5416C541" w14:textId="6EC3327C" w:rsidR="00932E46" w:rsidRPr="00DF33EB" w:rsidRDefault="00932E46"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Standards</w:t>
      </w:r>
    </w:p>
    <w:p w14:paraId="32061DD5" w14:textId="0C8CB284" w:rsidR="00932E46" w:rsidRPr="00DF33EB" w:rsidRDefault="000E00DB"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Computing</w:t>
      </w:r>
    </w:p>
    <w:p w14:paraId="043F7729" w14:textId="77777777" w:rsidR="005857DF" w:rsidRPr="0067584E" w:rsidRDefault="00F76F94" w:rsidP="00097637">
      <w:pPr>
        <w:keepNext/>
        <w:rPr>
          <w:lang w:eastAsia="en-US"/>
        </w:rPr>
      </w:pPr>
      <w:r w:rsidRPr="0067584E">
        <w:rPr>
          <w:lang w:eastAsia="en-US"/>
        </w:rPr>
        <w:t>Furthermore</w:t>
      </w:r>
      <w:r w:rsidR="007A111A" w:rsidRPr="0067584E">
        <w:rPr>
          <w:lang w:eastAsia="en-US"/>
        </w:rPr>
        <w:t xml:space="preserve">, ITU-T </w:t>
      </w:r>
      <w:r w:rsidRPr="0067584E">
        <w:rPr>
          <w:lang w:eastAsia="en-US"/>
        </w:rPr>
        <w:t xml:space="preserve">together with other SDOs </w:t>
      </w:r>
      <w:r w:rsidR="007A111A" w:rsidRPr="0067584E">
        <w:rPr>
          <w:lang w:eastAsia="en-US"/>
        </w:rPr>
        <w:t>organized the following two sessions in December:</w:t>
      </w:r>
    </w:p>
    <w:p w14:paraId="1392AA49" w14:textId="77777777" w:rsidR="005857DF" w:rsidRPr="0067584E"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11-12 December 2024, </w:t>
      </w:r>
      <w:hyperlink r:id="rId110" w:tgtFrame="_blank" w:history="1">
        <w:r w:rsidRPr="00DF33EB">
          <w:rPr>
            <w:rStyle w:val="Hyperlink"/>
            <w:lang w:eastAsia="en-US"/>
          </w:rPr>
          <w:t>ITU-ETSI Symposium on ICT Sustainability: Standards Driving Environmental Innovation</w:t>
        </w:r>
      </w:hyperlink>
    </w:p>
    <w:p w14:paraId="645C5502" w14:textId="77777777" w:rsidR="007A111A" w:rsidRPr="000E23FD"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12-13 December 2024, </w:t>
      </w:r>
      <w:hyperlink r:id="rId111" w:tgtFrame="_blank" w:history="1">
        <w:r w:rsidRPr="00DF33EB">
          <w:rPr>
            <w:rStyle w:val="Hyperlink"/>
            <w:lang w:eastAsia="en-US"/>
          </w:rPr>
          <w:t>IEEE-ITU Symposium on Achieving Climate Resilience</w:t>
        </w:r>
      </w:hyperlink>
    </w:p>
    <w:p w14:paraId="22C35B5A" w14:textId="15F59839" w:rsidR="009B062E" w:rsidRPr="00A54082" w:rsidRDefault="009B062E" w:rsidP="000E00DB">
      <w:pPr>
        <w:rPr>
          <w:lang w:eastAsia="en-US"/>
        </w:rPr>
      </w:pPr>
      <w:r w:rsidRPr="005C735C">
        <w:rPr>
          <w:lang w:eastAsia="en-US"/>
        </w:rPr>
        <w:t>A</w:t>
      </w:r>
      <w:r w:rsidRPr="00DF33EB">
        <w:rPr>
          <w:u w:val="single"/>
          <w:lang w:eastAsia="en-US"/>
        </w:rPr>
        <w:t xml:space="preserve"> </w:t>
      </w:r>
      <w:r w:rsidRPr="00DF33EB">
        <w:rPr>
          <w:lang w:eastAsia="en-US"/>
        </w:rPr>
        <w:t xml:space="preserve">key standard </w:t>
      </w:r>
      <w:r w:rsidRPr="005C735C">
        <w:rPr>
          <w:lang w:eastAsia="en-US"/>
        </w:rPr>
        <w:t xml:space="preserve">in </w:t>
      </w:r>
      <w:r w:rsidRPr="00DF33EB">
        <w:rPr>
          <w:lang w:eastAsia="en-US"/>
        </w:rPr>
        <w:t>2024 is</w:t>
      </w:r>
      <w:r w:rsidR="00097637" w:rsidRPr="0067584E">
        <w:rPr>
          <w:lang w:eastAsia="en-US"/>
        </w:rPr>
        <w:t xml:space="preserve"> </w:t>
      </w:r>
      <w:r w:rsidR="000C55D2" w:rsidRPr="005C735C">
        <w:rPr>
          <w:lang w:eastAsia="en-US"/>
        </w:rPr>
        <w:t>the</w:t>
      </w:r>
      <w:r w:rsidRPr="00DF33EB">
        <w:rPr>
          <w:lang w:eastAsia="en-US"/>
        </w:rPr>
        <w:t xml:space="preserve"> </w:t>
      </w:r>
      <w:hyperlink r:id="rId112" w:tgtFrame="_blank" w:history="1">
        <w:r w:rsidRPr="00DF33EB">
          <w:rPr>
            <w:rStyle w:val="Hyperlink"/>
            <w:lang w:eastAsia="en-US"/>
          </w:rPr>
          <w:t xml:space="preserve">draft Recommendation ITU-T L.1472, </w:t>
        </w:r>
        <w:r w:rsidR="00366186" w:rsidRPr="0067584E">
          <w:rPr>
            <w:rStyle w:val="Hyperlink"/>
            <w:lang w:eastAsia="en-US"/>
          </w:rPr>
          <w:t>"</w:t>
        </w:r>
        <w:r w:rsidRPr="00DF33EB">
          <w:rPr>
            <w:rStyle w:val="Hyperlink"/>
            <w:lang w:eastAsia="en-US"/>
          </w:rPr>
          <w:t>Requirements for the creation of an ITU database on energy consumption and GHG emissions of the ICT sector</w:t>
        </w:r>
        <w:r w:rsidR="00366186" w:rsidRPr="0067584E">
          <w:rPr>
            <w:rStyle w:val="Hyperlink"/>
            <w:lang w:eastAsia="en-US"/>
          </w:rPr>
          <w:t>"</w:t>
        </w:r>
      </w:hyperlink>
      <w:r w:rsidR="00097637" w:rsidRPr="0067584E">
        <w:t>,</w:t>
      </w:r>
      <w:r w:rsidRPr="00DF33EB">
        <w:rPr>
          <w:lang w:eastAsia="en-US"/>
        </w:rPr>
        <w:t xml:space="preserve"> </w:t>
      </w:r>
      <w:r w:rsidRPr="00CD4947">
        <w:rPr>
          <w:lang w:eastAsia="en-US"/>
        </w:rPr>
        <w:t xml:space="preserve">which defines requirements for creating a database on ICT sector energy consumption and GHG emissions, outlining what data should be collected nationally and globally to inform </w:t>
      </w:r>
      <w:r w:rsidRPr="0067584E">
        <w:rPr>
          <w:lang w:eastAsia="en-US"/>
        </w:rPr>
        <w:t>ITU</w:t>
      </w:r>
      <w:r w:rsidR="00366186" w:rsidRPr="0067584E">
        <w:rPr>
          <w:lang w:eastAsia="en-US"/>
        </w:rPr>
        <w:t>'</w:t>
      </w:r>
      <w:r w:rsidRPr="0067584E">
        <w:rPr>
          <w:lang w:eastAsia="en-US"/>
        </w:rPr>
        <w:t>s</w:t>
      </w:r>
      <w:r w:rsidRPr="00CD4947">
        <w:rPr>
          <w:lang w:eastAsia="en-US"/>
        </w:rPr>
        <w:t xml:space="preserve"> work.</w:t>
      </w:r>
      <w:r w:rsidR="0023413B" w:rsidRPr="00CD4947">
        <w:rPr>
          <w:lang w:eastAsia="en-US"/>
        </w:rPr>
        <w:t xml:space="preserve"> A pilot project will be carried out to test the feasibility of this </w:t>
      </w:r>
      <w:r w:rsidR="00FC2FC1" w:rsidRPr="00CD4947">
        <w:rPr>
          <w:lang w:eastAsia="en-US"/>
        </w:rPr>
        <w:t>draft Recommendation</w:t>
      </w:r>
      <w:r w:rsidR="00FC2FC1" w:rsidRPr="005C735C">
        <w:rPr>
          <w:lang w:eastAsia="en-US"/>
        </w:rPr>
        <w:t xml:space="preserve">. </w:t>
      </w:r>
      <w:r w:rsidR="008B3B5A" w:rsidRPr="005C735C">
        <w:rPr>
          <w:lang w:eastAsia="en-US"/>
        </w:rPr>
        <w:t>The pilot project will include representation from all ITU regions by selecting companies and countries from each region, to provide a comprehensive assessment of feasibility. The expected timeline is from June to November 2025</w:t>
      </w:r>
      <w:r w:rsidR="005C735C">
        <w:rPr>
          <w:lang w:eastAsia="en-US"/>
        </w:rPr>
        <w:t>.</w:t>
      </w:r>
    </w:p>
    <w:p w14:paraId="68840845" w14:textId="11FD0460" w:rsidR="005857DF" w:rsidRPr="0067584E" w:rsidRDefault="00D0562C" w:rsidP="00E774D8">
      <w:r w:rsidRPr="0067584E">
        <w:t xml:space="preserve">The </w:t>
      </w:r>
      <w:hyperlink r:id="rId113">
        <w:r w:rsidRPr="0067584E">
          <w:rPr>
            <w:rStyle w:val="Hyperlink"/>
          </w:rPr>
          <w:t>AI and the Environment</w:t>
        </w:r>
      </w:hyperlink>
      <w:r w:rsidRPr="0067584E">
        <w:t xml:space="preserve"> report highlights existing and emerging standards that support the AI</w:t>
      </w:r>
      <w:r w:rsidR="00366186" w:rsidRPr="0067584E">
        <w:t>'</w:t>
      </w:r>
      <w:r w:rsidRPr="0067584E">
        <w:t xml:space="preserve">s environmental efficiency. ITU, France and UNEP co-initiated the Coalition of Sustainable AI and contributed to the report on </w:t>
      </w:r>
      <w:hyperlink r:id="rId114">
        <w:r w:rsidRPr="0067584E">
          <w:rPr>
            <w:rStyle w:val="Hyperlink"/>
          </w:rPr>
          <w:t>Standardization for AI Environmental Sustainability – Towards a coordinated global approach</w:t>
        </w:r>
      </w:hyperlink>
      <w:r w:rsidRPr="0067584E">
        <w:t xml:space="preserve"> launched at the AI Action Summit.</w:t>
      </w:r>
    </w:p>
    <w:p w14:paraId="796C64B5" w14:textId="0C8F1778" w:rsidR="00E774D8" w:rsidRPr="0067584E" w:rsidRDefault="008549FC" w:rsidP="00E774D8">
      <w:r w:rsidRPr="0067584E">
        <w:t xml:space="preserve">A </w:t>
      </w:r>
      <w:hyperlink r:id="rId115" w:history="1">
        <w:r w:rsidR="00A54082" w:rsidRPr="0067584E">
          <w:rPr>
            <w:rStyle w:val="Hyperlink"/>
          </w:rPr>
          <w:t>white paper</w:t>
        </w:r>
        <w:r w:rsidRPr="0067584E">
          <w:rPr>
            <w:rStyle w:val="Hyperlink"/>
          </w:rPr>
          <w:t xml:space="preserve"> on Lithium Batteries for Telecom Sites</w:t>
        </w:r>
      </w:hyperlink>
      <w:r w:rsidRPr="0067584E">
        <w:t xml:space="preserve"> was </w:t>
      </w:r>
      <w:r w:rsidR="00434088" w:rsidRPr="0067584E">
        <w:t>also</w:t>
      </w:r>
      <w:r w:rsidRPr="0067584E">
        <w:t xml:space="preserve"> published in March 2025.</w:t>
      </w:r>
    </w:p>
    <w:p w14:paraId="59AF2B1E" w14:textId="20EC2F4F" w:rsidR="00E774D8" w:rsidRPr="00E774D8" w:rsidRDefault="00E774D8" w:rsidP="00CD4947">
      <w:pPr>
        <w:pStyle w:val="Heading2"/>
      </w:pPr>
      <w:bookmarkStart w:id="111" w:name="_Toc135754434"/>
      <w:bookmarkStart w:id="112" w:name="_Toc198053272"/>
      <w:bookmarkStart w:id="113" w:name="_Toc198549047"/>
      <w:r w:rsidRPr="00E774D8">
        <w:t>5.</w:t>
      </w:r>
      <w:r w:rsidR="00BE6264">
        <w:t>8</w:t>
      </w:r>
      <w:r w:rsidRPr="00E774D8">
        <w:tab/>
        <w:t>CTO and CxO meetings</w:t>
      </w:r>
      <w:bookmarkEnd w:id="111"/>
      <w:bookmarkEnd w:id="112"/>
      <w:bookmarkEnd w:id="113"/>
    </w:p>
    <w:p w14:paraId="70599489" w14:textId="77777777" w:rsidR="005857DF" w:rsidRPr="0067584E" w:rsidRDefault="00E774D8" w:rsidP="00E774D8">
      <w:hyperlink r:id="rId116" w:history="1">
        <w:r w:rsidRPr="00DF33EB">
          <w:rPr>
            <w:rFonts w:eastAsiaTheme="majorEastAsia"/>
            <w:color w:val="0000FF"/>
            <w:u w:val="single"/>
          </w:rPr>
          <w:t>CTO and CxO meetings</w:t>
        </w:r>
      </w:hyperlink>
      <w:r w:rsidRPr="0067584E">
        <w:t xml:space="preserve"> bring together high-level industry executives together with the senior management of TSB to exchange views on industry priorities and related standardization activities.</w:t>
      </w:r>
    </w:p>
    <w:p w14:paraId="56D9334E" w14:textId="5E4DF915" w:rsidR="00E774D8" w:rsidRPr="0067584E" w:rsidRDefault="00E774D8" w:rsidP="00E774D8">
      <w:r w:rsidRPr="0067584E">
        <w:t xml:space="preserve">The most recent </w:t>
      </w:r>
      <w:hyperlink r:id="rId117" w:history="1">
        <w:r w:rsidRPr="0067584E">
          <w:rPr>
            <w:color w:val="0000FF"/>
            <w:u w:val="single"/>
          </w:rPr>
          <w:t>CxO Meeting</w:t>
        </w:r>
      </w:hyperlink>
      <w:r w:rsidRPr="0067584E">
        <w:t xml:space="preserve"> was held on 9 December 2024 at the Telecom Review Leader's Summit in Dubai, United Arab Emirates hosted by Telecom Review.</w:t>
      </w:r>
      <w:r w:rsidR="00913A9E" w:rsidRPr="0067584E">
        <w:t xml:space="preserve"> </w:t>
      </w:r>
      <w:r w:rsidR="00DF33EB" w:rsidRPr="0067584E">
        <w:t xml:space="preserve">Around </w:t>
      </w:r>
      <w:r w:rsidR="00913A9E" w:rsidRPr="0067584E">
        <w:t>20 C-level executives</w:t>
      </w:r>
      <w:r w:rsidR="00DC1BF0" w:rsidRPr="0067584E">
        <w:t xml:space="preserve"> attended </w:t>
      </w:r>
      <w:r w:rsidR="00913A9E" w:rsidRPr="0067584E">
        <w:t>the meeting</w:t>
      </w:r>
      <w:r w:rsidR="00DC1BF0" w:rsidRPr="0067584E">
        <w:t xml:space="preserve"> in person</w:t>
      </w:r>
      <w:r w:rsidR="00913A9E" w:rsidRPr="0067584E">
        <w:t>. The</w:t>
      </w:r>
      <w:r w:rsidR="00DC1BF0" w:rsidRPr="0067584E">
        <w:t xml:space="preserve">ir </w:t>
      </w:r>
      <w:r w:rsidR="008128AF" w:rsidRPr="0067584E">
        <w:t>recommendations</w:t>
      </w:r>
      <w:r w:rsidR="00913A9E" w:rsidRPr="0067584E">
        <w:t xml:space="preserve"> are </w:t>
      </w:r>
      <w:r w:rsidR="008128AF" w:rsidRPr="0067584E">
        <w:t>summarized</w:t>
      </w:r>
      <w:r w:rsidR="00913A9E" w:rsidRPr="0067584E">
        <w:t xml:space="preserve"> in a communiqué available </w:t>
      </w:r>
      <w:hyperlink r:id="rId118" w:history="1">
        <w:r w:rsidR="00913A9E" w:rsidRPr="0067584E">
          <w:rPr>
            <w:rStyle w:val="Hyperlink"/>
          </w:rPr>
          <w:t>here</w:t>
        </w:r>
      </w:hyperlink>
      <w:r w:rsidR="00913A9E" w:rsidRPr="0067584E">
        <w:t>.</w:t>
      </w:r>
    </w:p>
    <w:p w14:paraId="05A2472F" w14:textId="1FDFB1C8" w:rsidR="0020613A" w:rsidRPr="00CD4947" w:rsidRDefault="0020613A" w:rsidP="00CD4947">
      <w:pPr>
        <w:pStyle w:val="Heading2"/>
        <w:rPr>
          <w:b w:val="0"/>
        </w:rPr>
      </w:pPr>
      <w:bookmarkStart w:id="114" w:name="_Toc198053273"/>
      <w:bookmarkStart w:id="115" w:name="_Toc198549048"/>
      <w:r w:rsidRPr="00E774D8">
        <w:t>5.</w:t>
      </w:r>
      <w:r w:rsidR="00BE6264">
        <w:t>9</w:t>
      </w:r>
      <w:r w:rsidRPr="00E774D8">
        <w:tab/>
      </w:r>
      <w:r w:rsidR="00DE3643" w:rsidRPr="00DE3643">
        <w:t xml:space="preserve">Metaverse, </w:t>
      </w:r>
      <w:r>
        <w:t>V</w:t>
      </w:r>
      <w:r w:rsidRPr="00DE3643">
        <w:t xml:space="preserve">irtual </w:t>
      </w:r>
      <w:r>
        <w:t>W</w:t>
      </w:r>
      <w:r w:rsidRPr="00DE3643">
        <w:t>orlds and AI</w:t>
      </w:r>
      <w:bookmarkEnd w:id="114"/>
      <w:bookmarkEnd w:id="115"/>
    </w:p>
    <w:p w14:paraId="53AD9261" w14:textId="77777777" w:rsidR="005857DF" w:rsidRPr="0067584E" w:rsidRDefault="0020613A" w:rsidP="00B70FC1">
      <w:pPr>
        <w:rPr>
          <w:lang w:eastAsia="en-US"/>
        </w:rPr>
      </w:pPr>
      <w:r w:rsidRPr="00CD4947">
        <w:rPr>
          <w:lang w:eastAsia="en-US"/>
        </w:rPr>
        <w:t xml:space="preserve">In June 2024, ITU, together with UNICC and Digital Dubai, launched the </w:t>
      </w:r>
      <w:hyperlink r:id="rId119" w:history="1">
        <w:r w:rsidRPr="00B70FC1">
          <w:rPr>
            <w:rStyle w:val="Hyperlink"/>
          </w:rPr>
          <w:t xml:space="preserve">Global Initiative on Virtual Worlds and AI – </w:t>
        </w:r>
        <w:r w:rsidRPr="00B70FC1">
          <w:rPr>
            <w:rStyle w:val="Hyperlink"/>
            <w:i/>
          </w:rPr>
          <w:t>Discovering the Citiverse</w:t>
        </w:r>
      </w:hyperlink>
      <w:r w:rsidRPr="0067584E">
        <w:rPr>
          <w:lang w:eastAsia="en-US"/>
        </w:rPr>
        <w:t>. The Initiative serves as a global platform that aims at fostering open, interoperable and innovative AI-powered virtual worlds that can be used safely and with confidence by people, businesses and public services.</w:t>
      </w:r>
    </w:p>
    <w:p w14:paraId="121A8620" w14:textId="0D6E1879" w:rsidR="0020613A" w:rsidRDefault="0020613A" w:rsidP="0020613A">
      <w:pPr>
        <w:rPr>
          <w:lang w:eastAsia="en-US"/>
        </w:rPr>
      </w:pPr>
      <w:r w:rsidRPr="00CD4947">
        <w:rPr>
          <w:lang w:eastAsia="en-US"/>
        </w:rPr>
        <w:t xml:space="preserve">The </w:t>
      </w:r>
      <w:hyperlink r:id="rId120" w:history="1">
        <w:r w:rsidRPr="00CD4947">
          <w:rPr>
            <w:rStyle w:val="Hyperlink"/>
            <w:lang w:eastAsia="en-US"/>
          </w:rPr>
          <w:t>UN Virtual Worlds Day</w:t>
        </w:r>
      </w:hyperlink>
      <w:r w:rsidRPr="00CD4947">
        <w:rPr>
          <w:lang w:eastAsia="en-US"/>
        </w:rPr>
        <w:t xml:space="preserve"> is an annual event organized by ITU and other 17 UN </w:t>
      </w:r>
      <w:r w:rsidR="00CB4279">
        <w:rPr>
          <w:lang w:eastAsia="en-US"/>
        </w:rPr>
        <w:t>en</w:t>
      </w:r>
      <w:r w:rsidRPr="00CD4947">
        <w:rPr>
          <w:lang w:eastAsia="en-US"/>
        </w:rPr>
        <w:t>tities exploring AI-powered virtual worlds, including the metaverse, to advance the SDGs and the Pact for the Future. The inaugural event on 14 June 2024, in Geneva, showcased how immersive digital platforms can drive global progress. The second edition will be held on 11-12 June 2025, in Turin, Italy, featuring high-level dialogues, interactive showcases, and collaborative sessions to discuss how virtual technologies can foster sustainability, inclusivity, and digital public infrastructure.</w:t>
      </w:r>
    </w:p>
    <w:p w14:paraId="526534BD" w14:textId="4CED75CA" w:rsidR="0071198C" w:rsidRPr="00CD4947" w:rsidRDefault="0071198C" w:rsidP="0020613A">
      <w:pPr>
        <w:rPr>
          <w:lang w:eastAsia="en-US"/>
        </w:rPr>
      </w:pPr>
      <w:r w:rsidRPr="0071198C">
        <w:rPr>
          <w:lang w:eastAsia="en-US"/>
        </w:rPr>
        <w:t xml:space="preserve">The </w:t>
      </w:r>
      <w:hyperlink r:id="rId121" w:history="1">
        <w:r w:rsidRPr="0071198C">
          <w:rPr>
            <w:rStyle w:val="Hyperlink"/>
            <w:lang w:eastAsia="en-US"/>
          </w:rPr>
          <w:t>1st UN Citiverse Challenge</w:t>
        </w:r>
      </w:hyperlink>
      <w:r w:rsidRPr="0071198C">
        <w:rPr>
          <w:lang w:eastAsia="en-US"/>
        </w:rPr>
        <w:t>, launched on 13 February 2025 and co-organized by ITU alongside 1</w:t>
      </w:r>
      <w:r w:rsidR="00B5280A">
        <w:rPr>
          <w:lang w:eastAsia="en-US"/>
        </w:rPr>
        <w:t>6</w:t>
      </w:r>
      <w:r w:rsidRPr="0071198C">
        <w:rPr>
          <w:lang w:eastAsia="en-US"/>
        </w:rPr>
        <w:t xml:space="preserve"> global partners, invites students and startups to reimagine the future through the </w:t>
      </w:r>
      <w:proofErr w:type="spellStart"/>
      <w:r w:rsidRPr="0071198C">
        <w:rPr>
          <w:lang w:eastAsia="en-US"/>
        </w:rPr>
        <w:t>citiverse</w:t>
      </w:r>
      <w:proofErr w:type="spellEnd"/>
      <w:r w:rsidRPr="0071198C">
        <w:rPr>
          <w:lang w:eastAsia="en-US"/>
        </w:rPr>
        <w:t xml:space="preserve"> and digital public infrastructure. Focusing on access to public services, sustainability and resilience, and tourism and digital culture, participants are challenged to design bold, innovative solutions that will shape the cities of tomorrow and drive inclusive, technology-driven urban transformation.</w:t>
      </w:r>
    </w:p>
    <w:p w14:paraId="18BF4FC7" w14:textId="2F4E0EB7" w:rsidR="008B1402" w:rsidRDefault="008B1402" w:rsidP="008B1402">
      <w:pPr>
        <w:pStyle w:val="Heading2"/>
      </w:pPr>
      <w:bookmarkStart w:id="116" w:name="_4_Academia"/>
      <w:bookmarkStart w:id="117" w:name="_6_Academia"/>
      <w:bookmarkStart w:id="118" w:name="_Toc198053274"/>
      <w:bookmarkStart w:id="119" w:name="_Hlk92298430"/>
      <w:bookmarkStart w:id="120" w:name="_Toc198549049"/>
      <w:bookmarkEnd w:id="104"/>
      <w:bookmarkEnd w:id="109"/>
      <w:bookmarkEnd w:id="110"/>
      <w:bookmarkEnd w:id="116"/>
      <w:bookmarkEnd w:id="117"/>
      <w:r w:rsidRPr="00E774D8">
        <w:lastRenderedPageBreak/>
        <w:t>5.</w:t>
      </w:r>
      <w:r>
        <w:t>10</w:t>
      </w:r>
      <w:r w:rsidRPr="00E774D8">
        <w:tab/>
      </w:r>
      <w:r w:rsidRPr="008B1402">
        <w:t>ITU/WMO/UNESCO-IOC Joint Task Force on SMART cable systems</w:t>
      </w:r>
      <w:bookmarkEnd w:id="118"/>
      <w:bookmarkEnd w:id="120"/>
    </w:p>
    <w:p w14:paraId="30A0C070" w14:textId="63247598" w:rsidR="008B1402" w:rsidRPr="008B1402" w:rsidRDefault="008B1402" w:rsidP="008B1402">
      <w:pPr>
        <w:rPr>
          <w:lang w:eastAsia="en-US"/>
        </w:rPr>
      </w:pPr>
      <w:r w:rsidRPr="00366FB8">
        <w:t>ITU, the Intergovernmental Oceanographic Commission of the United Nations Educational, Scientific and Cultural Organization (UNESCO</w:t>
      </w:r>
      <w:r>
        <w:t>-</w:t>
      </w:r>
      <w:r w:rsidRPr="00366FB8">
        <w:t>IOC), and the World Meteorological Organization (WMO) established the</w:t>
      </w:r>
      <w:r w:rsidR="00097637" w:rsidRPr="0067584E">
        <w:t xml:space="preserve"> </w:t>
      </w:r>
      <w:r w:rsidRPr="00BB400A">
        <w:t>Joint Task Force (JTF) on</w:t>
      </w:r>
      <w:r w:rsidR="00097637" w:rsidRPr="0067584E">
        <w:t xml:space="preserve"> </w:t>
      </w:r>
      <w:r w:rsidRPr="00BB400A">
        <w:t>SMART cable systems</w:t>
      </w:r>
      <w:r w:rsidR="00097637" w:rsidRPr="0067584E">
        <w:t xml:space="preserve"> </w:t>
      </w:r>
      <w:r w:rsidRPr="00366FB8">
        <w:t>in 2012</w:t>
      </w:r>
      <w:r>
        <w:t xml:space="preserve">, dedicated to advancing the concept of </w:t>
      </w:r>
      <w:r w:rsidR="00366186" w:rsidRPr="0067584E">
        <w:t>'</w:t>
      </w:r>
      <w:r w:rsidRPr="0067584E">
        <w:t>Science</w:t>
      </w:r>
      <w:r w:rsidRPr="00936054">
        <w:t xml:space="preserve"> Monitoring </w:t>
      </w:r>
      <w:proofErr w:type="gramStart"/>
      <w:r w:rsidRPr="00936054">
        <w:t>And</w:t>
      </w:r>
      <w:proofErr w:type="gramEnd"/>
      <w:r w:rsidRPr="00936054">
        <w:t xml:space="preserve"> Reliable Telecommunications (SMART) </w:t>
      </w:r>
      <w:r w:rsidRPr="0067584E">
        <w:t>cables</w:t>
      </w:r>
      <w:r w:rsidR="00366186" w:rsidRPr="0067584E">
        <w:t>'</w:t>
      </w:r>
      <w:r w:rsidRPr="0067584E">
        <w:t>.</w:t>
      </w:r>
      <w:r>
        <w:t xml:space="preserve"> The first standard on SMART cables (G.9730.2) and on d</w:t>
      </w:r>
      <w:r w:rsidRPr="00AE6E92">
        <w:t>edicated scientific sensing submarine cable system</w:t>
      </w:r>
      <w:r>
        <w:t xml:space="preserve"> (G.9730.1) have been approved in August 2024 by ITU-T SG15.</w:t>
      </w:r>
      <w:r w:rsidRPr="00AE6E92">
        <w:t xml:space="preserve"> </w:t>
      </w:r>
      <w:r>
        <w:t xml:space="preserve">The work on </w:t>
      </w:r>
      <w:r w:rsidR="00366186" w:rsidRPr="0067584E">
        <w:t>"</w:t>
      </w:r>
      <w:r>
        <w:t>i</w:t>
      </w:r>
      <w:r w:rsidRPr="00117EF8">
        <w:t>mpact assessment framework for evaluating how ICT-based subsea infrastructure could support climate, environmental and biodiversity monitoring in the oceans</w:t>
      </w:r>
      <w:r w:rsidR="00366186" w:rsidRPr="0067584E">
        <w:t>"</w:t>
      </w:r>
      <w:r>
        <w:t xml:space="preserve"> (</w:t>
      </w:r>
      <w:hyperlink r:id="rId122" w:history="1">
        <w:r w:rsidRPr="00117EF8">
          <w:rPr>
            <w:rStyle w:val="Hyperlink"/>
          </w:rPr>
          <w:t>L.SMART</w:t>
        </w:r>
      </w:hyperlink>
      <w:r>
        <w:t>) is ongoing within ITU-T SG5. In addition, several projects for deployment of SMART cables are ongoing.</w:t>
      </w:r>
    </w:p>
    <w:p w14:paraId="27F5DABD" w14:textId="0A4B2626" w:rsidR="0002435B" w:rsidRPr="00EA0D96" w:rsidRDefault="006279A8" w:rsidP="00F70832">
      <w:pPr>
        <w:pStyle w:val="Heading1"/>
        <w:rPr>
          <w:b w:val="0"/>
        </w:rPr>
      </w:pPr>
      <w:bookmarkStart w:id="121" w:name="_Toc198549050"/>
      <w:r w:rsidRPr="0067584E">
        <w:t>6</w:t>
      </w:r>
      <w:r w:rsidR="0002435B" w:rsidRPr="00EA0D96">
        <w:tab/>
        <w:t>Academia</w:t>
      </w:r>
      <w:bookmarkEnd w:id="121"/>
    </w:p>
    <w:p w14:paraId="0B568CA4" w14:textId="523A1954" w:rsidR="00794706" w:rsidRPr="004811A7" w:rsidRDefault="00973621" w:rsidP="00794706">
      <w:pPr>
        <w:rPr>
          <w:rFonts w:eastAsia="Calibri"/>
        </w:rPr>
      </w:pPr>
      <w:hyperlink r:id="rId123" w:history="1">
        <w:r w:rsidRPr="00AF0C4E">
          <w:rPr>
            <w:rStyle w:val="Hyperlink"/>
          </w:rPr>
          <w:t>ITU Academia membership</w:t>
        </w:r>
      </w:hyperlink>
      <w:r w:rsidR="00794706" w:rsidRPr="59F82DE8">
        <w:t xml:space="preserve">, the </w:t>
      </w:r>
      <w:hyperlink r:id="rId124" w:history="1">
        <w:r w:rsidR="00794706" w:rsidRPr="00AF0C4E">
          <w:rPr>
            <w:rStyle w:val="Hyperlink"/>
          </w:rPr>
          <w:t>ITU Journal on Future and Evolving Technologies</w:t>
        </w:r>
      </w:hyperlink>
      <w:r w:rsidR="003D374A" w:rsidRPr="59F82DE8">
        <w:t xml:space="preserve"> </w:t>
      </w:r>
      <w:r w:rsidR="00F15D4B" w:rsidRPr="59F82DE8">
        <w:t xml:space="preserve">and </w:t>
      </w:r>
      <w:hyperlink r:id="rId125" w:history="1">
        <w:r w:rsidR="00F15D4B" w:rsidRPr="00AF0C4E">
          <w:rPr>
            <w:rStyle w:val="Hyperlink"/>
          </w:rPr>
          <w:t>ITU Kaleidoscope conferences</w:t>
        </w:r>
      </w:hyperlink>
      <w:r w:rsidR="00F15D4B" w:rsidRPr="59F82DE8">
        <w:t xml:space="preserve"> </w:t>
      </w:r>
      <w:r w:rsidR="08E660A4" w:rsidRPr="004811A7">
        <w:t>serve</w:t>
      </w:r>
      <w:r w:rsidR="004811A7">
        <w:t xml:space="preserve"> </w:t>
      </w:r>
      <w:r w:rsidR="0CD5DCD0" w:rsidRPr="004811A7">
        <w:t>as</w:t>
      </w:r>
      <w:r w:rsidR="00794706" w:rsidRPr="59F82DE8">
        <w:t xml:space="preserve"> key </w:t>
      </w:r>
      <w:r w:rsidR="1652AD39" w:rsidRPr="59F82DE8">
        <w:t>platforms</w:t>
      </w:r>
      <w:r w:rsidR="47E5C00E" w:rsidRPr="59F82DE8">
        <w:t xml:space="preserve"> </w:t>
      </w:r>
      <w:r w:rsidR="00794706" w:rsidRPr="59F82DE8">
        <w:t>for academic</w:t>
      </w:r>
      <w:r w:rsidR="5D67435E" w:rsidRPr="59F82DE8">
        <w:t xml:space="preserve"> engagement </w:t>
      </w:r>
      <w:r w:rsidR="00794706" w:rsidRPr="59F82DE8">
        <w:t xml:space="preserve">in </w:t>
      </w:r>
      <w:r w:rsidR="00794706" w:rsidRPr="0067584E">
        <w:t>ITU</w:t>
      </w:r>
      <w:r w:rsidR="00366186" w:rsidRPr="0067584E">
        <w:t>'</w:t>
      </w:r>
      <w:r w:rsidR="00794706" w:rsidRPr="0067584E">
        <w:t>s</w:t>
      </w:r>
      <w:r w:rsidR="00794706" w:rsidRPr="59F82DE8">
        <w:t xml:space="preserve"> work. </w:t>
      </w:r>
      <w:r w:rsidR="37D8D5FF" w:rsidRPr="59F82DE8">
        <w:rPr>
          <w:rFonts w:eastAsia="Calibri"/>
        </w:rPr>
        <w:t>These initiatives foster collaboration between academia and industry, driving research and development while accelerating the transition of cutting-edge innovations from the lab to the market.</w:t>
      </w:r>
    </w:p>
    <w:p w14:paraId="1DD552D0" w14:textId="13777DFD" w:rsidR="0002435B" w:rsidRPr="00F157F2" w:rsidRDefault="006279A8" w:rsidP="0048381E">
      <w:pPr>
        <w:pStyle w:val="Heading2"/>
      </w:pPr>
      <w:bookmarkStart w:id="122" w:name="_6.1_ITU_Journal"/>
      <w:bookmarkStart w:id="123" w:name="_Toc198053275"/>
      <w:bookmarkStart w:id="124" w:name="_Toc198549051"/>
      <w:bookmarkEnd w:id="122"/>
      <w:r>
        <w:t>6</w:t>
      </w:r>
      <w:r w:rsidR="0002435B">
        <w:t>.1</w:t>
      </w:r>
      <w:r w:rsidR="0002435B">
        <w:tab/>
        <w:t>ITU Journal</w:t>
      </w:r>
      <w:bookmarkEnd w:id="123"/>
      <w:bookmarkEnd w:id="124"/>
    </w:p>
    <w:p w14:paraId="47C3F5AC" w14:textId="77777777" w:rsidR="005857DF" w:rsidRPr="0067584E" w:rsidRDefault="00E00BE5" w:rsidP="00E00BE5">
      <w:r w:rsidRPr="59F82DE8">
        <w:t xml:space="preserve">The </w:t>
      </w:r>
      <w:hyperlink r:id="rId126" w:history="1">
        <w:r w:rsidRPr="0070657E">
          <w:rPr>
            <w:rStyle w:val="Hyperlink"/>
          </w:rPr>
          <w:t xml:space="preserve">ITU Journal on Future and Evolving </w:t>
        </w:r>
        <w:r w:rsidR="009C57DC" w:rsidRPr="0070657E">
          <w:rPr>
            <w:rStyle w:val="Hyperlink"/>
          </w:rPr>
          <w:t>Technolog</w:t>
        </w:r>
        <w:r w:rsidR="00C83D64" w:rsidRPr="0070657E">
          <w:rPr>
            <w:rStyle w:val="Hyperlink"/>
          </w:rPr>
          <w:t>ies</w:t>
        </w:r>
        <w:r w:rsidRPr="0070657E">
          <w:rPr>
            <w:rStyle w:val="Hyperlink"/>
          </w:rPr>
          <w:t xml:space="preserve"> (</w:t>
        </w:r>
        <w:r w:rsidR="00C83D64" w:rsidRPr="0070657E">
          <w:rPr>
            <w:rStyle w:val="Hyperlink"/>
          </w:rPr>
          <w:t xml:space="preserve">ITU </w:t>
        </w:r>
        <w:r w:rsidRPr="0070657E">
          <w:rPr>
            <w:rStyle w:val="Hyperlink"/>
          </w:rPr>
          <w:t>J-FET)</w:t>
        </w:r>
      </w:hyperlink>
      <w:r w:rsidR="00D57614" w:rsidRPr="0067584E">
        <w:t xml:space="preserve"> </w:t>
      </w:r>
      <w:r w:rsidR="008523F2" w:rsidRPr="0067584E">
        <w:t xml:space="preserve">– free of charge to both readers and authors – </w:t>
      </w:r>
      <w:r w:rsidR="00F15D4B" w:rsidRPr="0067584E">
        <w:t>offers comprehensive coverage of communications and networkin</w:t>
      </w:r>
      <w:r w:rsidR="007C74BC" w:rsidRPr="0067584E">
        <w:t>g</w:t>
      </w:r>
      <w:r w:rsidR="00F15D4B" w:rsidRPr="0067584E">
        <w:t>. The</w:t>
      </w:r>
      <w:r w:rsidR="462836B4" w:rsidRPr="0067584E">
        <w:t xml:space="preserve"> quarterly,</w:t>
      </w:r>
      <w:r w:rsidR="00F15D4B" w:rsidRPr="0067584E">
        <w:t xml:space="preserve"> online journal welcomes research submissions </w:t>
      </w:r>
      <w:r w:rsidR="0947127D" w:rsidRPr="0067584E">
        <w:t xml:space="preserve">all year long, </w:t>
      </w:r>
      <w:r w:rsidR="00F15D4B" w:rsidRPr="0067584E">
        <w:t xml:space="preserve">on all </w:t>
      </w:r>
      <w:r w:rsidR="11FADE8F" w:rsidRPr="0067584E">
        <w:t xml:space="preserve">topics </w:t>
      </w:r>
      <w:r w:rsidR="00F15D4B" w:rsidRPr="0067584E">
        <w:t xml:space="preserve">relevant </w:t>
      </w:r>
      <w:r w:rsidR="3F308543" w:rsidRPr="0067584E">
        <w:t>to the work of the Union</w:t>
      </w:r>
      <w:r w:rsidR="00F15D4B" w:rsidRPr="0067584E">
        <w:t xml:space="preserve">. </w:t>
      </w:r>
      <w:r w:rsidR="002B765D" w:rsidRPr="0067584E">
        <w:t xml:space="preserve">The journal has published </w:t>
      </w:r>
      <w:r w:rsidR="099E2434" w:rsidRPr="0067584E">
        <w:t xml:space="preserve">over </w:t>
      </w:r>
      <w:r w:rsidR="002B765D" w:rsidRPr="0067584E">
        <w:t>2</w:t>
      </w:r>
      <w:r w:rsidR="13C53BE0" w:rsidRPr="0067584E">
        <w:t>3</w:t>
      </w:r>
      <w:r w:rsidRPr="0067584E" w:rsidDel="002B765D">
        <w:t>0</w:t>
      </w:r>
      <w:r w:rsidR="002B765D" w:rsidRPr="0067584E">
        <w:t xml:space="preserve"> papers since its launch in September 2020.</w:t>
      </w:r>
    </w:p>
    <w:p w14:paraId="62109DE3" w14:textId="13F3509F" w:rsidR="005857DF" w:rsidRPr="0067584E" w:rsidRDefault="008523F2" w:rsidP="00E00BE5">
      <w:r w:rsidRPr="0067584E">
        <w:t>The journal includes</w:t>
      </w:r>
      <w:r w:rsidR="00097637" w:rsidRPr="0067584E">
        <w:t xml:space="preserve"> </w:t>
      </w:r>
      <w:bookmarkStart w:id="125" w:name="_Hlk172568621"/>
      <w:r>
        <w:fldChar w:fldCharType="begin"/>
      </w:r>
      <w:r>
        <w:instrText>HYPERLINK "https://www.itu.int/en/journal/j-fet/webinars/Pages/default.aspx" \t "_blank"</w:instrText>
      </w:r>
      <w:r>
        <w:fldChar w:fldCharType="separate"/>
      </w:r>
      <w:r w:rsidRPr="0070657E">
        <w:rPr>
          <w:rStyle w:val="Hyperlink"/>
        </w:rPr>
        <w:t>recorded webinar discussions</w:t>
      </w:r>
      <w:r>
        <w:fldChar w:fldCharType="end"/>
      </w:r>
      <w:bookmarkEnd w:id="125"/>
      <w:r w:rsidR="00097637" w:rsidRPr="0067584E">
        <w:t xml:space="preserve"> </w:t>
      </w:r>
      <w:r w:rsidRPr="0067584E">
        <w:t>with researchers</w:t>
      </w:r>
      <w:r w:rsidR="00210841" w:rsidRPr="0067584E">
        <w:t xml:space="preserve"> and industry leaders</w:t>
      </w:r>
      <w:r w:rsidRPr="0067584E">
        <w:t xml:space="preserve">. </w:t>
      </w:r>
      <w:r w:rsidR="008B450F" w:rsidRPr="0067584E">
        <w:t>10 Journal webinars were held in 2024</w:t>
      </w:r>
      <w:r w:rsidR="7698BAB5" w:rsidRPr="0067584E">
        <w:t xml:space="preserve"> and 11 have been </w:t>
      </w:r>
      <w:r w:rsidR="3FE228F9" w:rsidRPr="0067584E">
        <w:t>planned already for the first half of 2025</w:t>
      </w:r>
      <w:r w:rsidR="008B450F" w:rsidRPr="0067584E">
        <w:t>.</w:t>
      </w:r>
    </w:p>
    <w:p w14:paraId="0AFA8BC2" w14:textId="77777777" w:rsidR="005857DF" w:rsidRPr="0067584E" w:rsidRDefault="466F4F8F" w:rsidP="00311254">
      <w:r w:rsidRPr="1A37D806">
        <w:rPr>
          <w:rFonts w:eastAsia="Calibri"/>
        </w:rPr>
        <w:t xml:space="preserve">Volume 5 (2024) focused on </w:t>
      </w:r>
      <w:hyperlink r:id="rId127" w:history="1">
        <w:r w:rsidRPr="00311254">
          <w:rPr>
            <w:rStyle w:val="Hyperlink"/>
          </w:rPr>
          <w:t>Next generation computer communications and networks</w:t>
        </w:r>
      </w:hyperlink>
      <w:r w:rsidRPr="1A37D806">
        <w:rPr>
          <w:rFonts w:eastAsia="Calibri"/>
        </w:rPr>
        <w:t xml:space="preserve">, </w:t>
      </w:r>
      <w:hyperlink r:id="rId128" w:history="1">
        <w:r w:rsidRPr="00311254">
          <w:rPr>
            <w:rStyle w:val="Hyperlink"/>
          </w:rPr>
          <w:t xml:space="preserve">Satellite constellations and connectivity from space </w:t>
        </w:r>
      </w:hyperlink>
      <w:r w:rsidRPr="1A37D806">
        <w:rPr>
          <w:rFonts w:eastAsia="Calibri"/>
        </w:rPr>
        <w:t xml:space="preserve">, </w:t>
      </w:r>
      <w:hyperlink r:id="rId129" w:history="1">
        <w:r w:rsidRPr="00311254">
          <w:rPr>
            <w:rStyle w:val="Hyperlink"/>
          </w:rPr>
          <w:t>Intelligent technologies for future networking and distributed systems</w:t>
        </w:r>
      </w:hyperlink>
      <w:r w:rsidRPr="1A37D806">
        <w:rPr>
          <w:rFonts w:eastAsia="Calibri"/>
        </w:rPr>
        <w:t xml:space="preserve">, and </w:t>
      </w:r>
      <w:hyperlink r:id="rId130" w:history="1">
        <w:r w:rsidRPr="00311254">
          <w:rPr>
            <w:rStyle w:val="Hyperlink"/>
          </w:rPr>
          <w:t>AI and machine learning solutions in 5G and future networks</w:t>
        </w:r>
      </w:hyperlink>
      <w:r w:rsidRPr="0067584E">
        <w:rPr>
          <w:rFonts w:eastAsia="Calibri"/>
        </w:rPr>
        <w:t>.</w:t>
      </w:r>
    </w:p>
    <w:p w14:paraId="443D41EF" w14:textId="2FC167B1" w:rsidR="002B765D" w:rsidRPr="00F157F2" w:rsidRDefault="466F4F8F" w:rsidP="00E00BE5">
      <w:pPr>
        <w:rPr>
          <w:rFonts w:eastAsia="Calibri"/>
        </w:rPr>
      </w:pPr>
      <w:r>
        <w:t xml:space="preserve">The first issue of 2025 was launched in March and </w:t>
      </w:r>
      <w:r w:rsidR="14E9E732" w:rsidRPr="05174DF2">
        <w:rPr>
          <w:rFonts w:eastAsia="Calibri"/>
        </w:rPr>
        <w:t xml:space="preserve">presents a mix of research topics from leading experts in </w:t>
      </w:r>
      <w:r w:rsidR="14E9E732" w:rsidRPr="00035247">
        <w:t>telecommunications and artificial intelligence (AI), including special features on Geospatial AI (</w:t>
      </w:r>
      <w:proofErr w:type="spellStart"/>
      <w:r w:rsidR="14E9E732" w:rsidRPr="00035247">
        <w:t>GeoAI</w:t>
      </w:r>
      <w:proofErr w:type="spellEnd"/>
      <w:r w:rsidR="14E9E732" w:rsidRPr="00035247">
        <w:t xml:space="preserve">) alongside papers that delve into next-generation communications and sensing systems </w:t>
      </w:r>
      <w:r w:rsidRPr="00035247">
        <w:t>[</w:t>
      </w:r>
      <w:hyperlink r:id="rId131" w:history="1">
        <w:r w:rsidRPr="00035247">
          <w:rPr>
            <w:rStyle w:val="Hyperlink"/>
          </w:rPr>
          <w:t>Download articles</w:t>
        </w:r>
      </w:hyperlink>
      <w:r w:rsidRPr="00035247">
        <w:t>].</w:t>
      </w:r>
    </w:p>
    <w:p w14:paraId="0043174E" w14:textId="6B95767D" w:rsidR="00B035B9" w:rsidRPr="00F157F2" w:rsidRDefault="00B035B9" w:rsidP="00B035B9">
      <w:bookmarkStart w:id="126" w:name="_Hlk120564161"/>
      <w:r>
        <w:t>Upcoming issues of the</w:t>
      </w:r>
      <w:r w:rsidR="004B7F86">
        <w:t xml:space="preserve"> journal in 202</w:t>
      </w:r>
      <w:r w:rsidR="6B02BFF3">
        <w:t>5</w:t>
      </w:r>
      <w:r w:rsidR="004B7F86">
        <w:t xml:space="preserve"> </w:t>
      </w:r>
      <w:r>
        <w:t>are set to address:</w:t>
      </w:r>
    </w:p>
    <w:p w14:paraId="4514D162" w14:textId="0A33B498" w:rsidR="00B035B9" w:rsidRPr="00311254" w:rsidRDefault="31668835" w:rsidP="00A01A1B">
      <w:pPr>
        <w:numPr>
          <w:ilvl w:val="0"/>
          <w:numId w:val="39"/>
        </w:numPr>
        <w:overflowPunct w:val="0"/>
        <w:autoSpaceDE w:val="0"/>
        <w:autoSpaceDN w:val="0"/>
        <w:adjustRightInd w:val="0"/>
        <w:ind w:left="810" w:hanging="810"/>
        <w:textAlignment w:val="baseline"/>
      </w:pPr>
      <w:hyperlink r:id="rId132" w:history="1">
        <w:r w:rsidRPr="00311254">
          <w:rPr>
            <w:rStyle w:val="Hyperlink"/>
          </w:rPr>
          <w:t xml:space="preserve">Energy-efficient and environmentally sustainable edge computing and communications for artificial intelligence </w:t>
        </w:r>
      </w:hyperlink>
    </w:p>
    <w:p w14:paraId="54242D45" w14:textId="77777777" w:rsidR="00AF0C4E" w:rsidRDefault="31668835" w:rsidP="00A01A1B">
      <w:pPr>
        <w:numPr>
          <w:ilvl w:val="0"/>
          <w:numId w:val="39"/>
        </w:numPr>
        <w:overflowPunct w:val="0"/>
        <w:autoSpaceDE w:val="0"/>
        <w:autoSpaceDN w:val="0"/>
        <w:adjustRightInd w:val="0"/>
        <w:ind w:left="810" w:hanging="810"/>
        <w:textAlignment w:val="baseline"/>
      </w:pPr>
      <w:hyperlink r:id="rId133" w:history="1">
        <w:r w:rsidRPr="00311254">
          <w:rPr>
            <w:rStyle w:val="Hyperlink"/>
          </w:rPr>
          <w:t>Privacy and security challenges of generative AI</w:t>
        </w:r>
      </w:hyperlink>
    </w:p>
    <w:p w14:paraId="697C5A0B" w14:textId="4DC545B7" w:rsidR="00AF0C4E" w:rsidRPr="00CD4947" w:rsidRDefault="00B035B9" w:rsidP="00CD4947">
      <w:r>
        <w:t xml:space="preserve">The </w:t>
      </w:r>
      <w:r w:rsidR="004B7F86">
        <w:t xml:space="preserve">journal is </w:t>
      </w:r>
      <w:r>
        <w:t>currently inviting submissions for t</w:t>
      </w:r>
      <w:r w:rsidR="2044BB9E">
        <w:t>he 5</w:t>
      </w:r>
      <w:r w:rsidR="2044BB9E" w:rsidRPr="27FD2E59">
        <w:rPr>
          <w:vertAlign w:val="superscript"/>
        </w:rPr>
        <w:t>th</w:t>
      </w:r>
      <w:r w:rsidR="2044BB9E">
        <w:t xml:space="preserve"> edition of the </w:t>
      </w:r>
      <w:hyperlink r:id="rId134" w:history="1">
        <w:r w:rsidR="2044BB9E" w:rsidRPr="00311254">
          <w:rPr>
            <w:rStyle w:val="Hyperlink"/>
          </w:rPr>
          <w:t>AI and machine learning solutions in 5G and future networks</w:t>
        </w:r>
      </w:hyperlink>
      <w:r w:rsidR="0059205C">
        <w:rPr>
          <w:rFonts w:eastAsia="Calibri"/>
          <w:u w:val="single"/>
        </w:rPr>
        <w:t xml:space="preserve"> </w:t>
      </w:r>
      <w:r w:rsidR="2044BB9E" w:rsidRPr="10069106">
        <w:rPr>
          <w:rFonts w:eastAsia="Calibri"/>
          <w:u w:val="single"/>
        </w:rPr>
        <w:t>(</w:t>
      </w:r>
      <w:r w:rsidR="2044BB9E" w:rsidRPr="4C0C9F26">
        <w:rPr>
          <w:rFonts w:eastAsia="Calibri"/>
        </w:rPr>
        <w:t>Deadline</w:t>
      </w:r>
      <w:r w:rsidR="2044BB9E" w:rsidRPr="27FD2E59">
        <w:rPr>
          <w:rFonts w:eastAsia="Calibri"/>
        </w:rPr>
        <w:t xml:space="preserve"> for paper submission: 20 April </w:t>
      </w:r>
      <w:r w:rsidR="2044BB9E" w:rsidRPr="485A13A1">
        <w:rPr>
          <w:rFonts w:eastAsia="Calibri"/>
        </w:rPr>
        <w:t>2025)</w:t>
      </w:r>
    </w:p>
    <w:p w14:paraId="7E2B3477" w14:textId="3E825EDE" w:rsidR="0002435B" w:rsidRPr="00F157F2" w:rsidRDefault="006279A8" w:rsidP="0002435B">
      <w:pPr>
        <w:pStyle w:val="Heading2"/>
      </w:pPr>
      <w:bookmarkStart w:id="127" w:name="_6.2_ITU_Kaleidoscope"/>
      <w:bookmarkStart w:id="128" w:name="_Toc198053276"/>
      <w:bookmarkStart w:id="129" w:name="_Toc198549052"/>
      <w:bookmarkEnd w:id="126"/>
      <w:bookmarkEnd w:id="127"/>
      <w:r>
        <w:t>6</w:t>
      </w:r>
      <w:r w:rsidR="0002435B">
        <w:t>.2</w:t>
      </w:r>
      <w:r w:rsidR="0002435B">
        <w:tab/>
        <w:t>ITU Kaleidoscope academic conferences</w:t>
      </w:r>
      <w:bookmarkEnd w:id="128"/>
      <w:bookmarkEnd w:id="129"/>
    </w:p>
    <w:p w14:paraId="38A3EBE5" w14:textId="57C732A1" w:rsidR="00A3606E" w:rsidRPr="00F157F2" w:rsidRDefault="0002435B" w:rsidP="0002435B">
      <w:r w:rsidRPr="59F82DE8">
        <w:t xml:space="preserve">The </w:t>
      </w:r>
      <w:hyperlink r:id="rId135" w:history="1">
        <w:r w:rsidR="00094B8E" w:rsidRPr="0070657E">
          <w:rPr>
            <w:rStyle w:val="Hyperlink"/>
          </w:rPr>
          <w:t>ITU Kaleidoscope</w:t>
        </w:r>
      </w:hyperlink>
      <w:r w:rsidR="00094B8E" w:rsidRPr="59F82DE8">
        <w:t xml:space="preserve"> </w:t>
      </w:r>
      <w:r w:rsidRPr="59F82DE8">
        <w:t>series of peer-reviewed academic conferences –</w:t>
      </w:r>
      <w:r w:rsidR="008F47CE" w:rsidRPr="59F82DE8">
        <w:t xml:space="preserve"> organized with the technical </w:t>
      </w:r>
      <w:r w:rsidRPr="59F82DE8">
        <w:t>co-sponsor</w:t>
      </w:r>
      <w:r w:rsidR="008F47CE" w:rsidRPr="59F82DE8">
        <w:t>ship</w:t>
      </w:r>
      <w:r w:rsidRPr="59F82DE8">
        <w:t xml:space="preserve"> </w:t>
      </w:r>
      <w:r w:rsidR="008F47CE" w:rsidRPr="59F82DE8">
        <w:t>of</w:t>
      </w:r>
      <w:r w:rsidRPr="59F82DE8">
        <w:t xml:space="preserve"> </w:t>
      </w:r>
      <w:r w:rsidR="00A463BC" w:rsidRPr="59F82DE8">
        <w:t>the Institute of Electrical and Electronics Engineers (</w:t>
      </w:r>
      <w:r w:rsidRPr="59F82DE8">
        <w:t>IEEE</w:t>
      </w:r>
      <w:r w:rsidR="00A463BC" w:rsidRPr="59F82DE8">
        <w:t>)</w:t>
      </w:r>
      <w:r w:rsidRPr="59F82DE8">
        <w:t xml:space="preserve"> and the IEEE Communications Society</w:t>
      </w:r>
      <w:r w:rsidR="008827C4" w:rsidRPr="59F82DE8">
        <w:t xml:space="preserve"> </w:t>
      </w:r>
      <w:r w:rsidRPr="59F82DE8">
        <w:t>– calls for original research on topics of growing strategic relevance to ITU</w:t>
      </w:r>
      <w:r w:rsidR="00504A80" w:rsidRPr="59F82DE8">
        <w:t>-T</w:t>
      </w:r>
      <w:r w:rsidRPr="59F82DE8">
        <w:t>.</w:t>
      </w:r>
    </w:p>
    <w:p w14:paraId="22DD95B5" w14:textId="77777777" w:rsidR="005857DF" w:rsidRPr="0067584E" w:rsidRDefault="00F15D4B" w:rsidP="008B450F">
      <w:r w:rsidRPr="0067584E">
        <w:t xml:space="preserve">The </w:t>
      </w:r>
      <w:r w:rsidR="008B450F" w:rsidRPr="0067584E">
        <w:t>15</w:t>
      </w:r>
      <w:r w:rsidR="008B450F" w:rsidRPr="0067584E">
        <w:rPr>
          <w:vertAlign w:val="superscript"/>
        </w:rPr>
        <w:t>th</w:t>
      </w:r>
      <w:r w:rsidR="008B450F" w:rsidRPr="0067584E">
        <w:t xml:space="preserve"> </w:t>
      </w:r>
      <w:r w:rsidR="004B7F86" w:rsidRPr="0067584E">
        <w:t xml:space="preserve">edition of Kaleidoscope </w:t>
      </w:r>
      <w:r w:rsidR="3593FA23" w:rsidRPr="0067584E">
        <w:t>was</w:t>
      </w:r>
      <w:r w:rsidR="004B7F86" w:rsidRPr="0067584E">
        <w:t xml:space="preserve"> held </w:t>
      </w:r>
      <w:r w:rsidR="008B450F" w:rsidRPr="0067584E">
        <w:t xml:space="preserve">from 21 to 23 October 20204 </w:t>
      </w:r>
      <w:r w:rsidR="004B7F86" w:rsidRPr="0067584E">
        <w:t>in conjunction with WTSA-24 in New Delhi, India</w:t>
      </w:r>
      <w:r w:rsidR="008B450F" w:rsidRPr="0067584E">
        <w:t>.</w:t>
      </w:r>
    </w:p>
    <w:bookmarkStart w:id="130" w:name="_Hlk172573998"/>
    <w:p w14:paraId="3E08DB30" w14:textId="58AB3BF5" w:rsidR="005857DF" w:rsidRPr="0067584E" w:rsidRDefault="008B450F" w:rsidP="430BEC90">
      <w:pPr>
        <w:tabs>
          <w:tab w:val="left" w:pos="720"/>
        </w:tabs>
      </w:pPr>
      <w:r w:rsidRPr="0070657E">
        <w:fldChar w:fldCharType="begin"/>
      </w:r>
      <w:r w:rsidRPr="0070657E">
        <w:instrText>HYPERLINK "https://www.itu.int/en/ITU-T/academia/kaleidoscope/2024/Pages/default.aspx"</w:instrText>
      </w:r>
      <w:r w:rsidRPr="0070657E">
        <w:fldChar w:fldCharType="separate"/>
      </w:r>
      <w:r w:rsidR="00C97586" w:rsidRPr="0070657E">
        <w:rPr>
          <w:rStyle w:val="Hyperlink"/>
        </w:rPr>
        <w:t>ITU K</w:t>
      </w:r>
      <w:r w:rsidRPr="0070657E">
        <w:rPr>
          <w:rStyle w:val="Hyperlink"/>
        </w:rPr>
        <w:t>aleidoscope 2024: Innovation and digital transformation for a sustainable world</w:t>
      </w:r>
      <w:r w:rsidRPr="0070657E">
        <w:fldChar w:fldCharType="end"/>
      </w:r>
      <w:r w:rsidRPr="0067584E">
        <w:t xml:space="preserve"> </w:t>
      </w:r>
      <w:r w:rsidR="501B9742" w:rsidRPr="0067584E">
        <w:rPr>
          <w:rFonts w:eastAsia="Calibri"/>
        </w:rPr>
        <w:t>focused on advancing digital technologies to address unprecedented global challenges.</w:t>
      </w:r>
      <w:r w:rsidR="005857DF" w:rsidRPr="0067584E">
        <w:rPr>
          <w:rFonts w:eastAsia="Calibri"/>
        </w:rPr>
        <w:t xml:space="preserve"> </w:t>
      </w:r>
      <w:r w:rsidRPr="0067584E">
        <w:t xml:space="preserve">The conference has </w:t>
      </w:r>
      <w:r w:rsidRPr="0067584E">
        <w:lastRenderedPageBreak/>
        <w:t>received over 140 submissions</w:t>
      </w:r>
      <w:r w:rsidR="367D83AD" w:rsidRPr="0067584E">
        <w:t>, the majority coming from the Host Country</w:t>
      </w:r>
      <w:r w:rsidRPr="0067584E">
        <w:t xml:space="preserve">. </w:t>
      </w:r>
      <w:r w:rsidR="09BD6D88" w:rsidRPr="0067584E">
        <w:t xml:space="preserve">The </w:t>
      </w:r>
      <w:hyperlink r:id="rId136" w:history="1">
        <w:r w:rsidR="09BD6D88" w:rsidRPr="58D59046">
          <w:rPr>
            <w:rStyle w:val="Hyperlink"/>
          </w:rPr>
          <w:t>programme</w:t>
        </w:r>
      </w:hyperlink>
      <w:bookmarkEnd w:id="130"/>
      <w:r w:rsidR="09BD6D88" w:rsidRPr="0067584E">
        <w:t xml:space="preserve"> featured </w:t>
      </w:r>
      <w:r w:rsidR="25BC5CCB" w:rsidRPr="0067584E">
        <w:t xml:space="preserve">56 papers, 2 invited papers, </w:t>
      </w:r>
      <w:r w:rsidR="5D3C114F" w:rsidRPr="0067584E">
        <w:t xml:space="preserve">1 keynote session and 2 special sessions that </w:t>
      </w:r>
      <w:r w:rsidR="5D3C114F" w:rsidRPr="0067584E">
        <w:rPr>
          <w:rFonts w:eastAsia="Calibri"/>
        </w:rPr>
        <w:t>highlighted the role of youth in global standards development and the urgency of connecting the last one-third of the world</w:t>
      </w:r>
      <w:r w:rsidR="00366186" w:rsidRPr="0067584E">
        <w:rPr>
          <w:rFonts w:eastAsia="Calibri"/>
        </w:rPr>
        <w:t>'</w:t>
      </w:r>
      <w:r w:rsidR="5D3C114F" w:rsidRPr="0067584E">
        <w:rPr>
          <w:rFonts w:eastAsia="Calibri"/>
        </w:rPr>
        <w:t>s population who are not yet online</w:t>
      </w:r>
      <w:r w:rsidR="5D3C114F" w:rsidRPr="0067584E">
        <w:t>.</w:t>
      </w:r>
    </w:p>
    <w:p w14:paraId="299C753D" w14:textId="1419D4E4" w:rsidR="00C97586" w:rsidRPr="00F157F2" w:rsidRDefault="00C97586" w:rsidP="008B450F">
      <w:r>
        <w:t>Authors of the three best papers receive</w:t>
      </w:r>
      <w:r w:rsidR="571B743B">
        <w:t>d</w:t>
      </w:r>
      <w:r>
        <w:t xml:space="preserve"> special recognition and share</w:t>
      </w:r>
      <w:r w:rsidR="17F83C53">
        <w:t>d</w:t>
      </w:r>
      <w:r>
        <w:t xml:space="preserve"> in a prize fund of 6,000 Swiss francs. Authors up to 30 years of age who present</w:t>
      </w:r>
      <w:r w:rsidR="7B8CCA8B">
        <w:t>ed</w:t>
      </w:r>
      <w:r>
        <w:t xml:space="preserve"> accepted papers at the conference receive</w:t>
      </w:r>
      <w:r w:rsidR="5CDBDD8F">
        <w:t>d</w:t>
      </w:r>
      <w:r>
        <w:t xml:space="preserve"> a Young Author Recognition Certificate.</w:t>
      </w:r>
    </w:p>
    <w:p w14:paraId="23B84611" w14:textId="18543E8B" w:rsidR="005857DF" w:rsidRPr="0067584E" w:rsidRDefault="00C97586" w:rsidP="000E1985">
      <w:r w:rsidRPr="0067584E">
        <w:t xml:space="preserve">All papers accepted and presented at the conference </w:t>
      </w:r>
      <w:r w:rsidR="65AE08E9" w:rsidRPr="0067584E">
        <w:t>have been</w:t>
      </w:r>
      <w:r w:rsidRPr="0067584E">
        <w:t xml:space="preserve"> published </w:t>
      </w:r>
      <w:r w:rsidRPr="00035247">
        <w:t>in the</w:t>
      </w:r>
      <w:r w:rsidR="00097637" w:rsidRPr="00035247">
        <w:t xml:space="preserve"> </w:t>
      </w:r>
      <w:hyperlink r:id="rId137" w:history="1">
        <w:r w:rsidR="000E1985" w:rsidRPr="00311254">
          <w:rPr>
            <w:rStyle w:val="Hyperlink"/>
            <w:i/>
            <w:iCs/>
          </w:rPr>
          <w:t>Kaleidoscope Proceedings</w:t>
        </w:r>
      </w:hyperlink>
      <w:r w:rsidR="000E1985" w:rsidRPr="000E1985">
        <w:t xml:space="preserve"> </w:t>
      </w:r>
      <w:r w:rsidRPr="00035247">
        <w:t>and</w:t>
      </w:r>
      <w:r w:rsidRPr="0067584E">
        <w:t xml:space="preserve"> the</w:t>
      </w:r>
      <w:r w:rsidR="00097637" w:rsidRPr="0067584E">
        <w:t xml:space="preserve"> </w:t>
      </w:r>
      <w:hyperlink r:id="rId138" w:history="1">
        <w:r w:rsidRPr="0067584E">
          <w:t>IEEE</w:t>
        </w:r>
        <w:r w:rsidR="00097637" w:rsidRPr="0067584E">
          <w:t xml:space="preserve"> </w:t>
        </w:r>
        <w:r w:rsidRPr="0067584E">
          <w:rPr>
            <w:i/>
            <w:iCs/>
          </w:rPr>
          <w:t>Xplore</w:t>
        </w:r>
        <w:r w:rsidR="00097637" w:rsidRPr="0067584E">
          <w:rPr>
            <w:rStyle w:val="Hyperlink"/>
          </w:rPr>
          <w:t xml:space="preserve"> </w:t>
        </w:r>
        <w:r w:rsidRPr="0067584E">
          <w:rPr>
            <w:rStyle w:val="Hyperlink"/>
          </w:rPr>
          <w:t>Digital Library</w:t>
        </w:r>
      </w:hyperlink>
      <w:r w:rsidRPr="0067584E">
        <w:t>.</w:t>
      </w:r>
    </w:p>
    <w:p w14:paraId="1CA286A6" w14:textId="77777777" w:rsidR="005857DF" w:rsidRPr="0067584E" w:rsidRDefault="74921A75">
      <w:r w:rsidRPr="0067584E">
        <w:t>The next Kaleidoscope edition will be held alongside the AI for Good Summit 2026.</w:t>
      </w:r>
    </w:p>
    <w:p w14:paraId="02978248" w14:textId="627E26C7" w:rsidR="00A13428" w:rsidRPr="00180522" w:rsidRDefault="00682E93" w:rsidP="00682E93">
      <w:pPr>
        <w:pStyle w:val="Heading1"/>
        <w:spacing w:before="240"/>
        <w:rPr>
          <w:rFonts w:eastAsiaTheme="minorEastAsia"/>
        </w:rPr>
      </w:pPr>
      <w:bookmarkStart w:id="131" w:name="_5_Cooperation_and"/>
      <w:bookmarkStart w:id="132" w:name="_6_Conformity_and"/>
      <w:bookmarkStart w:id="133" w:name="_8_Conformity_and"/>
      <w:bookmarkStart w:id="134" w:name="_7_Conformity_and"/>
      <w:bookmarkStart w:id="135" w:name="_Toc416161352"/>
      <w:bookmarkStart w:id="136" w:name="_Toc438553972"/>
      <w:bookmarkStart w:id="137" w:name="_Toc453929091"/>
      <w:bookmarkStart w:id="138" w:name="_Toc453932962"/>
      <w:bookmarkStart w:id="139" w:name="_Toc454295868"/>
      <w:bookmarkStart w:id="140" w:name="_Toc462664223"/>
      <w:bookmarkStart w:id="141" w:name="_Toc480527817"/>
      <w:bookmarkStart w:id="142" w:name="_Toc18509736"/>
      <w:bookmarkStart w:id="143" w:name="_Toc198053277"/>
      <w:bookmarkStart w:id="144" w:name="_Hlk90559120"/>
      <w:bookmarkStart w:id="145" w:name="_Hlk172042638"/>
      <w:bookmarkStart w:id="146" w:name="_Hlk119584239"/>
      <w:bookmarkStart w:id="147" w:name="_Toc198549053"/>
      <w:bookmarkEnd w:id="88"/>
      <w:bookmarkEnd w:id="119"/>
      <w:bookmarkEnd w:id="131"/>
      <w:bookmarkEnd w:id="132"/>
      <w:bookmarkEnd w:id="133"/>
      <w:bookmarkEnd w:id="134"/>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35"/>
      <w:r w:rsidR="00A13428" w:rsidRPr="00C5776F">
        <w:rPr>
          <w:rFonts w:eastAsiaTheme="minorEastAsia"/>
        </w:rPr>
        <w:t xml:space="preserve"> </w:t>
      </w:r>
      <w:bookmarkEnd w:id="136"/>
      <w:bookmarkEnd w:id="137"/>
      <w:bookmarkEnd w:id="138"/>
      <w:bookmarkEnd w:id="139"/>
      <w:bookmarkEnd w:id="140"/>
      <w:bookmarkEnd w:id="141"/>
      <w:bookmarkEnd w:id="142"/>
      <w:r w:rsidR="00A13428" w:rsidRPr="00F138B0">
        <w:rPr>
          <w:rFonts w:eastAsiaTheme="minorEastAsia"/>
        </w:rPr>
        <w:t>programme</w:t>
      </w:r>
      <w:bookmarkEnd w:id="143"/>
      <w:bookmarkEnd w:id="147"/>
    </w:p>
    <w:p w14:paraId="34E3D0FE" w14:textId="77777777" w:rsidR="006262A1" w:rsidRPr="007E6D34" w:rsidRDefault="006262A1" w:rsidP="006262A1">
      <w:pPr>
        <w:snapToGrid w:val="0"/>
      </w:pPr>
      <w:r w:rsidRPr="007E6D34">
        <w:t xml:space="preserve">The </w:t>
      </w:r>
      <w:hyperlink r:id="rId139" w:history="1">
        <w:r w:rsidRPr="007E6D34">
          <w:rPr>
            <w:rStyle w:val="Hyperlink"/>
          </w:rPr>
          <w:t>ITU Conformity and Interoperability (C&amp;I) programme</w:t>
        </w:r>
      </w:hyperlink>
      <w:r w:rsidRPr="007E6D34">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E3EE361" w14:textId="087D198E" w:rsidR="003C47E1" w:rsidRPr="007E6D34" w:rsidRDefault="00C43483" w:rsidP="006262A1">
      <w:pPr>
        <w:snapToGrid w:val="0"/>
      </w:pPr>
      <w:bookmarkStart w:id="148" w:name="_Hlk120609855"/>
      <w:r w:rsidRPr="007E6D34">
        <w:t xml:space="preserve">ITU-T determined the key criteria </w:t>
      </w:r>
      <w:r w:rsidR="009014BA" w:rsidRPr="007E6D34">
        <w:t>for testing lab</w:t>
      </w:r>
      <w:r w:rsidR="009014BA">
        <w:t>oratorie</w:t>
      </w:r>
      <w:r w:rsidR="009014BA" w:rsidRPr="007E6D34">
        <w:t xml:space="preserve">s </w:t>
      </w:r>
      <w:hyperlink r:id="rId140" w:tgtFrame="_blank" w:history="1">
        <w:r w:rsidRPr="007E6D34">
          <w:rPr>
            <w:rStyle w:val="Hyperlink"/>
          </w:rPr>
          <w:t>recognition procedure</w:t>
        </w:r>
      </w:hyperlink>
      <w:r w:rsidRPr="007E6D34">
        <w:t xml:space="preserve"> </w:t>
      </w:r>
      <w:r w:rsidR="00D449CA">
        <w:t>(</w:t>
      </w:r>
      <w:hyperlink r:id="rId141" w:history="1">
        <w:r w:rsidR="00D449CA" w:rsidRPr="00595863">
          <w:rPr>
            <w:rStyle w:val="Hyperlink"/>
          </w:rPr>
          <w:t>https://itu.int/go/</w:t>
        </w:r>
        <w:r w:rsidR="00035247">
          <w:rPr>
            <w:rStyle w:val="Hyperlink"/>
          </w:rPr>
          <w:t>‌</w:t>
        </w:r>
        <w:r w:rsidR="00D449CA" w:rsidRPr="0067584E">
          <w:rPr>
            <w:rStyle w:val="Hyperlink"/>
          </w:rPr>
          <w:t>tldb</w:t>
        </w:r>
      </w:hyperlink>
      <w:r w:rsidR="00D449CA">
        <w:t xml:space="preserve">) </w:t>
      </w:r>
      <w:r w:rsidRPr="007E6D34">
        <w:t xml:space="preserve">and the </w:t>
      </w:r>
      <w:hyperlink r:id="rId142" w:history="1">
        <w:r w:rsidRPr="007E6D34">
          <w:rPr>
            <w:rStyle w:val="Hyperlink"/>
          </w:rPr>
          <w:t>appointment of ITU-T technical experts</w:t>
        </w:r>
      </w:hyperlink>
      <w:r w:rsidR="007E6D34">
        <w:t xml:space="preserve"> (see latest list </w:t>
      </w:r>
      <w:r w:rsidR="008F70B3">
        <w:t xml:space="preserve">dated </w:t>
      </w:r>
      <w:hyperlink r:id="rId143" w:history="1">
        <w:r w:rsidR="00333A7A" w:rsidRPr="002E5D6A">
          <w:rPr>
            <w:rStyle w:val="Hyperlink"/>
          </w:rPr>
          <w:t>October 2023</w:t>
        </w:r>
      </w:hyperlink>
      <w:r w:rsidR="00333A7A">
        <w:t>)</w:t>
      </w:r>
      <w:r w:rsidRPr="007E6D34">
        <w:t>. Since December 2021</w:t>
      </w:r>
      <w:r w:rsidR="007E6D34" w:rsidRPr="007E6D34">
        <w:t xml:space="preserve">, </w:t>
      </w:r>
      <w:r w:rsidR="006262A1" w:rsidRPr="007E6D34">
        <w:t xml:space="preserve">Testing </w:t>
      </w:r>
      <w:r w:rsidR="003C47E1" w:rsidRPr="007E6D34">
        <w:t>L</w:t>
      </w:r>
      <w:r w:rsidR="006262A1" w:rsidRPr="007E6D34">
        <w:t>ab</w:t>
      </w:r>
      <w:r w:rsidR="003C47E1" w:rsidRPr="007E6D34">
        <w:t>oratories</w:t>
      </w:r>
      <w:r w:rsidR="006262A1" w:rsidRPr="007E6D34">
        <w:t xml:space="preserve"> </w:t>
      </w:r>
      <w:r w:rsidR="003C47E1" w:rsidRPr="007E6D34">
        <w:t xml:space="preserve">have been able to </w:t>
      </w:r>
      <w:r w:rsidR="006262A1" w:rsidRPr="007E6D34">
        <w:t>obtain official recognition from ITU for their competence to test the conformance of products with ITU-T Recommendations (</w:t>
      </w:r>
      <w:hyperlink r:id="rId144" w:history="1">
        <w:r w:rsidR="006262A1" w:rsidRPr="007E6D34">
          <w:rPr>
            <w:rStyle w:val="Hyperlink"/>
          </w:rPr>
          <w:t>TSB Cir</w:t>
        </w:r>
        <w:bookmarkStart w:id="149" w:name="_Hlt193810784"/>
        <w:r w:rsidR="006262A1" w:rsidRPr="007E6D34">
          <w:rPr>
            <w:rStyle w:val="Hyperlink"/>
          </w:rPr>
          <w:t>c</w:t>
        </w:r>
        <w:bookmarkEnd w:id="149"/>
        <w:r w:rsidR="006262A1" w:rsidRPr="007E6D34">
          <w:rPr>
            <w:rStyle w:val="Hyperlink"/>
          </w:rPr>
          <w:t>ular 368</w:t>
        </w:r>
      </w:hyperlink>
      <w:r w:rsidR="006262A1" w:rsidRPr="007E6D34">
        <w:t>).</w:t>
      </w:r>
      <w:r w:rsidR="00A45636">
        <w:t xml:space="preserve"> Accordingly</w:t>
      </w:r>
      <w:r w:rsidR="00D127BC">
        <w:t>, t</w:t>
      </w:r>
      <w:r w:rsidR="00147DB4" w:rsidRPr="00147DB4">
        <w:t>esting labs are invited to apply for ITU recognition using th</w:t>
      </w:r>
      <w:r w:rsidR="00E22A35">
        <w:t>e</w:t>
      </w:r>
      <w:r w:rsidR="00147DB4" w:rsidRPr="00147DB4">
        <w:t xml:space="preserve"> </w:t>
      </w:r>
      <w:hyperlink r:id="rId145" w:tgtFrame="_blank" w:history="1">
        <w:r w:rsidR="00147DB4" w:rsidRPr="00147DB4">
          <w:rPr>
            <w:rStyle w:val="Hyperlink"/>
          </w:rPr>
          <w:t>application form</w:t>
        </w:r>
      </w:hyperlink>
      <w:r w:rsidR="00147DB4" w:rsidRPr="00147DB4">
        <w:t xml:space="preserve">. </w:t>
      </w:r>
      <w:r w:rsidR="00147097">
        <w:t xml:space="preserve">Testing </w:t>
      </w:r>
      <w:r w:rsidR="00147DB4" w:rsidRPr="00147DB4">
        <w:t>Lab</w:t>
      </w:r>
      <w:r w:rsidR="00147097">
        <w:t>oratories</w:t>
      </w:r>
      <w:r w:rsidR="00147DB4" w:rsidRPr="00147DB4">
        <w:t xml:space="preserve"> </w:t>
      </w:r>
      <w:r w:rsidR="00147097">
        <w:t>which meet the criteria</w:t>
      </w:r>
      <w:r w:rsidR="00147DB4" w:rsidRPr="00147DB4">
        <w:t xml:space="preserve"> are </w:t>
      </w:r>
      <w:r w:rsidR="00330DA6">
        <w:t>to be registered in the database and</w:t>
      </w:r>
      <w:r w:rsidR="00147DB4" w:rsidRPr="00147DB4">
        <w:t xml:space="preserve"> announced in the </w:t>
      </w:r>
      <w:hyperlink r:id="rId146" w:tgtFrame="_blank" w:history="1">
        <w:r w:rsidR="00147DB4" w:rsidRPr="00147DB4">
          <w:rPr>
            <w:rStyle w:val="Hyperlink"/>
          </w:rPr>
          <w:t>ITU Operational Bulletin</w:t>
        </w:r>
      </w:hyperlink>
      <w:r w:rsidR="00147DB4" w:rsidRPr="00147DB4">
        <w:t>.</w:t>
      </w:r>
    </w:p>
    <w:p w14:paraId="78B12CE4" w14:textId="0CF7D05B" w:rsidR="003C47E1" w:rsidRPr="007E6D34" w:rsidRDefault="00493B22" w:rsidP="006262A1">
      <w:pPr>
        <w:snapToGrid w:val="0"/>
      </w:pPr>
      <w:r w:rsidRPr="007E6D34">
        <w:t xml:space="preserve">As of </w:t>
      </w:r>
      <w:r w:rsidR="00EA159C" w:rsidRPr="007E6D34">
        <w:t>February 2025</w:t>
      </w:r>
      <w:r w:rsidRPr="007E6D34">
        <w:t xml:space="preserve">, </w:t>
      </w:r>
      <w:r w:rsidR="003C47E1" w:rsidRPr="007E6D34">
        <w:t xml:space="preserve">there are </w:t>
      </w:r>
      <w:r w:rsidRPr="007E6D34">
        <w:t>1</w:t>
      </w:r>
      <w:r w:rsidR="003C47E1" w:rsidRPr="007E6D34">
        <w:t>4</w:t>
      </w:r>
      <w:r w:rsidRPr="007E6D34">
        <w:t xml:space="preserve"> </w:t>
      </w:r>
      <w:r w:rsidR="003C47E1" w:rsidRPr="007E6D34">
        <w:t xml:space="preserve">Testing Laboratories registered </w:t>
      </w:r>
      <w:r w:rsidR="006262A1" w:rsidRPr="007E6D34">
        <w:t xml:space="preserve">in the </w:t>
      </w:r>
      <w:hyperlink r:id="rId147" w:tgtFrame="_blank" w:history="1">
        <w:r w:rsidR="006262A1" w:rsidRPr="007E6D34">
          <w:rPr>
            <w:rStyle w:val="Hyperlink"/>
          </w:rPr>
          <w:t>ITU Testing Laboratories Database</w:t>
        </w:r>
      </w:hyperlink>
      <w:r w:rsidR="006262A1" w:rsidRPr="007E6D34">
        <w:t xml:space="preserve"> for ITU-recognized facilities. </w:t>
      </w:r>
      <w:r w:rsidR="003C47E1" w:rsidRPr="007E6D34">
        <w:t xml:space="preserve">The announcements </w:t>
      </w:r>
      <w:r w:rsidR="00A45636">
        <w:t>have been</w:t>
      </w:r>
      <w:r w:rsidR="003C47E1" w:rsidRPr="007E6D34">
        <w:t xml:space="preserve"> issued via ITU Operational Bulletins </w:t>
      </w:r>
      <w:hyperlink r:id="rId148" w:history="1">
        <w:r w:rsidR="003C47E1" w:rsidRPr="0067584E">
          <w:rPr>
            <w:rStyle w:val="Hyperlink"/>
          </w:rPr>
          <w:t>OB.1253</w:t>
        </w:r>
      </w:hyperlink>
      <w:r w:rsidR="003C47E1" w:rsidRPr="0067584E">
        <w:t xml:space="preserve">, </w:t>
      </w:r>
      <w:hyperlink r:id="rId149" w:history="1">
        <w:r w:rsidR="003C47E1" w:rsidRPr="0067584E">
          <w:rPr>
            <w:rStyle w:val="Hyperlink"/>
          </w:rPr>
          <w:t>OB.1256</w:t>
        </w:r>
      </w:hyperlink>
      <w:r w:rsidR="003C47E1" w:rsidRPr="0067584E">
        <w:t xml:space="preserve">, </w:t>
      </w:r>
      <w:hyperlink r:id="rId150" w:history="1">
        <w:r w:rsidR="003C47E1" w:rsidRPr="0067584E">
          <w:rPr>
            <w:rStyle w:val="Hyperlink"/>
          </w:rPr>
          <w:t>OB.1263</w:t>
        </w:r>
      </w:hyperlink>
      <w:r w:rsidR="003C47E1" w:rsidRPr="0067584E">
        <w:t xml:space="preserve">, </w:t>
      </w:r>
      <w:hyperlink r:id="rId151" w:history="1">
        <w:r w:rsidR="003C47E1" w:rsidRPr="0067584E">
          <w:rPr>
            <w:rStyle w:val="Hyperlink"/>
          </w:rPr>
          <w:t>OB.1266</w:t>
        </w:r>
      </w:hyperlink>
      <w:r w:rsidR="003C47E1" w:rsidRPr="007E6D34">
        <w:t xml:space="preserve">, </w:t>
      </w:r>
      <w:hyperlink r:id="rId152" w:history="1">
        <w:r w:rsidR="003C47E1" w:rsidRPr="007E6D34">
          <w:rPr>
            <w:rStyle w:val="Hyperlink"/>
          </w:rPr>
          <w:t>OB.1283</w:t>
        </w:r>
      </w:hyperlink>
      <w:r w:rsidR="003C47E1" w:rsidRPr="007E6D34">
        <w:t xml:space="preserve">, </w:t>
      </w:r>
      <w:hyperlink r:id="rId153" w:history="1">
        <w:r w:rsidR="003C47E1" w:rsidRPr="007E6D34">
          <w:rPr>
            <w:rStyle w:val="Hyperlink"/>
          </w:rPr>
          <w:t>OB.1286</w:t>
        </w:r>
      </w:hyperlink>
      <w:r w:rsidR="003C47E1" w:rsidRPr="007E6D34">
        <w:t xml:space="preserve"> and </w:t>
      </w:r>
      <w:hyperlink r:id="rId154" w:history="1">
        <w:r w:rsidR="003C47E1" w:rsidRPr="007E6D34">
          <w:rPr>
            <w:rStyle w:val="Hyperlink"/>
          </w:rPr>
          <w:t>OB.1293</w:t>
        </w:r>
      </w:hyperlink>
      <w:r w:rsidR="003C47E1" w:rsidRPr="007E6D34">
        <w:t>.</w:t>
      </w:r>
      <w:r w:rsidR="0067204F" w:rsidRPr="007E6D34">
        <w:t xml:space="preserve"> Since May 2024, TSB </w:t>
      </w:r>
      <w:r w:rsidR="00D124B0" w:rsidRPr="007E6D34">
        <w:t xml:space="preserve">has </w:t>
      </w:r>
      <w:r w:rsidR="0067204F" w:rsidRPr="007E6D34">
        <w:t xml:space="preserve">updated </w:t>
      </w:r>
      <w:r w:rsidR="00D124B0" w:rsidRPr="007E6D34">
        <w:t>the</w:t>
      </w:r>
      <w:r w:rsidR="0067204F" w:rsidRPr="007E6D34">
        <w:t xml:space="preserve"> scope of accreditation and its validity </w:t>
      </w:r>
      <w:r w:rsidR="00EE298B" w:rsidRPr="007E6D34">
        <w:t>for</w:t>
      </w:r>
      <w:r w:rsidR="00110F30" w:rsidRPr="007E6D34">
        <w:t xml:space="preserve"> five </w:t>
      </w:r>
      <w:r w:rsidR="00B32604" w:rsidRPr="007E6D34">
        <w:t xml:space="preserve">registered </w:t>
      </w:r>
      <w:r w:rsidR="00110F30" w:rsidRPr="007E6D34">
        <w:t xml:space="preserve">Testing Laboratories </w:t>
      </w:r>
      <w:r w:rsidR="0067204F" w:rsidRPr="007E6D34">
        <w:t xml:space="preserve">based on </w:t>
      </w:r>
      <w:r w:rsidR="00EE298B" w:rsidRPr="007E6D34">
        <w:t xml:space="preserve">the </w:t>
      </w:r>
      <w:r w:rsidR="0067204F" w:rsidRPr="007E6D34">
        <w:t>information provided.</w:t>
      </w:r>
      <w:r w:rsidR="00582B21">
        <w:t xml:space="preserve"> </w:t>
      </w:r>
      <w:r w:rsidR="0026033B">
        <w:t>The Testing Laboratory database is up to date</w:t>
      </w:r>
      <w:r w:rsidR="001059AE">
        <w:t xml:space="preserve"> </w:t>
      </w:r>
      <w:r w:rsidR="00CC6C66">
        <w:t>apart from</w:t>
      </w:r>
      <w:r w:rsidR="00582B21">
        <w:t xml:space="preserve"> </w:t>
      </w:r>
      <w:r w:rsidR="0026033B">
        <w:t xml:space="preserve">the validity </w:t>
      </w:r>
      <w:r w:rsidR="001059AE">
        <w:t xml:space="preserve">of </w:t>
      </w:r>
      <w:r w:rsidR="009F4095">
        <w:t>accreditation of</w:t>
      </w:r>
      <w:r w:rsidR="001059AE">
        <w:t xml:space="preserve"> one </w:t>
      </w:r>
      <w:r w:rsidR="00540422">
        <w:t>Testing Laboratory</w:t>
      </w:r>
      <w:r w:rsidR="001B6095">
        <w:t xml:space="preserve">. </w:t>
      </w:r>
      <w:r w:rsidR="00D73A86">
        <w:t>As of March 2025, o</w:t>
      </w:r>
      <w:r w:rsidR="001B6095">
        <w:t>ne application is in process</w:t>
      </w:r>
      <w:r w:rsidR="00D73A86">
        <w:t>.</w:t>
      </w:r>
    </w:p>
    <w:bookmarkEnd w:id="148"/>
    <w:p w14:paraId="384A3127" w14:textId="77777777" w:rsidR="005857DF" w:rsidRPr="0067584E" w:rsidRDefault="0096456B" w:rsidP="000D55DD">
      <w:pPr>
        <w:snapToGrid w:val="0"/>
      </w:pPr>
      <w:r>
        <w:t>Various</w:t>
      </w:r>
      <w:r w:rsidR="000D55DD" w:rsidRPr="00425AFE">
        <w:t xml:space="preserve"> stakeholders</w:t>
      </w:r>
      <w:r w:rsidR="001A3FDE">
        <w:t>, including recognized T</w:t>
      </w:r>
      <w:r w:rsidR="009B2BC0">
        <w:t xml:space="preserve">esting </w:t>
      </w:r>
      <w:r w:rsidR="001A3FDE">
        <w:t>L</w:t>
      </w:r>
      <w:r w:rsidR="009B2BC0">
        <w:t>aborat</w:t>
      </w:r>
      <w:r w:rsidR="00332874">
        <w:t>or</w:t>
      </w:r>
      <w:r w:rsidR="009B2BC0">
        <w:t>ie</w:t>
      </w:r>
      <w:r w:rsidR="001A3FDE">
        <w:t>s,</w:t>
      </w:r>
      <w:r w:rsidR="000D55DD" w:rsidRPr="00425AFE">
        <w:t xml:space="preserve"> </w:t>
      </w:r>
      <w:r w:rsidR="009D4043">
        <w:t>may</w:t>
      </w:r>
      <w:r w:rsidR="000D55DD" w:rsidRPr="00425AFE">
        <w:t xml:space="preserve"> apply </w:t>
      </w:r>
      <w:r w:rsidR="009D4043">
        <w:t xml:space="preserve">to </w:t>
      </w:r>
      <w:r w:rsidR="000D55DD" w:rsidRPr="00425AFE">
        <w:t>inclu</w:t>
      </w:r>
      <w:r w:rsidR="009D4043">
        <w:t>de</w:t>
      </w:r>
      <w:r w:rsidR="000D55DD" w:rsidRPr="00425AFE">
        <w:t xml:space="preserve"> products tested </w:t>
      </w:r>
      <w:r w:rsidR="009D4043">
        <w:t>against</w:t>
      </w:r>
      <w:r w:rsidR="000D55DD" w:rsidRPr="00425AFE">
        <w:t xml:space="preserve"> applicable ITU-T Recommendations using ITU-T test specifications or procedures adopted by an SDO or forum qualified </w:t>
      </w:r>
      <w:r w:rsidR="00051526">
        <w:t>under</w:t>
      </w:r>
      <w:r w:rsidR="000D55DD" w:rsidRPr="00425AFE">
        <w:t xml:space="preserve"> Recommendation ITU-T A.5 – in the ITU Product Conformity Database </w:t>
      </w:r>
      <w:r w:rsidR="00A24D8E" w:rsidRPr="0067584E">
        <w:t>(</w:t>
      </w:r>
      <w:hyperlink r:id="rId155" w:history="1">
        <w:r w:rsidR="00A24D8E" w:rsidRPr="0067584E">
          <w:rPr>
            <w:rStyle w:val="Hyperlink"/>
          </w:rPr>
          <w:t>https://itu.int/go/tcdb</w:t>
        </w:r>
      </w:hyperlink>
      <w:r w:rsidR="00A24D8E" w:rsidRPr="0067584E">
        <w:t>)</w:t>
      </w:r>
      <w:r w:rsidR="006C1615" w:rsidRPr="0067584E">
        <w:t>,</w:t>
      </w:r>
      <w:r w:rsidR="00A24D8E" w:rsidRPr="0067584E">
        <w:t xml:space="preserve"> </w:t>
      </w:r>
      <w:r w:rsidR="000D55DD" w:rsidRPr="00425AFE">
        <w:t>using th</w:t>
      </w:r>
      <w:r w:rsidR="006C1615">
        <w:t>e designated</w:t>
      </w:r>
      <w:r w:rsidR="000D55DD" w:rsidRPr="00425AFE">
        <w:t xml:space="preserve"> </w:t>
      </w:r>
      <w:hyperlink r:id="rId156" w:tgtFrame="_blank" w:history="1">
        <w:r w:rsidR="000D55DD" w:rsidRPr="00425AFE">
          <w:rPr>
            <w:rStyle w:val="Hyperlink"/>
          </w:rPr>
          <w:t>application form</w:t>
        </w:r>
      </w:hyperlink>
      <w:r w:rsidR="000D55DD" w:rsidRPr="00425AFE">
        <w:t xml:space="preserve">. All criteria for populating the database are listed </w:t>
      </w:r>
      <w:hyperlink r:id="rId157" w:history="1">
        <w:r w:rsidR="000D55DD" w:rsidRPr="00425AFE">
          <w:rPr>
            <w:rStyle w:val="Hyperlink"/>
          </w:rPr>
          <w:t>here</w:t>
        </w:r>
      </w:hyperlink>
      <w:r w:rsidR="000D55DD" w:rsidRPr="0067584E">
        <w:t>.</w:t>
      </w:r>
    </w:p>
    <w:p w14:paraId="6A5DF85F" w14:textId="441F853F" w:rsidR="000D55DD" w:rsidRPr="00425AFE" w:rsidRDefault="004E041D" w:rsidP="000D55DD">
      <w:pPr>
        <w:snapToGrid w:val="0"/>
      </w:pPr>
      <w:r>
        <w:t xml:space="preserve">The </w:t>
      </w:r>
      <w:r w:rsidR="000D55DD" w:rsidRPr="00425AFE">
        <w:t xml:space="preserve">ITU-T SG11 updated its </w:t>
      </w:r>
      <w:hyperlink r:id="rId158" w:history="1">
        <w:r w:rsidR="000D55DD" w:rsidRPr="00425AFE">
          <w:rPr>
            <w:rStyle w:val="Hyperlink"/>
          </w:rPr>
          <w:t>C&amp;I Action Plan</w:t>
        </w:r>
      </w:hyperlink>
      <w:r w:rsidR="000D55DD" w:rsidRPr="00425AFE">
        <w:t xml:space="preserve">, </w:t>
      </w:r>
      <w:r w:rsidR="00E97CD1">
        <w:t>which includes</w:t>
      </w:r>
      <w:r w:rsidR="000D55DD" w:rsidRPr="00425AFE">
        <w:t xml:space="preserve"> the Reference Table, </w:t>
      </w:r>
      <w:r w:rsidR="00035247" w:rsidRPr="0067584E">
        <w:t>providing</w:t>
      </w:r>
      <w:r w:rsidR="000D55DD" w:rsidRPr="00425AFE">
        <w:t xml:space="preserve"> guidance for populating the ITU Conformity Product Database</w:t>
      </w:r>
      <w:r w:rsidR="000D55DD" w:rsidRPr="0067584E">
        <w:t>.</w:t>
      </w:r>
      <w:r w:rsidR="00BE57BC" w:rsidRPr="0067584E">
        <w:t xml:space="preserve"> TSB keeps maintaining </w:t>
      </w:r>
      <w:r w:rsidR="00BE57BC" w:rsidRPr="00425AFE">
        <w:t>the Reference Table</w:t>
      </w:r>
      <w:r w:rsidR="00BE57BC">
        <w:t>.</w:t>
      </w:r>
    </w:p>
    <w:p w14:paraId="5941F1C6" w14:textId="314B632A" w:rsidR="00DD60C8" w:rsidRPr="005A74F8" w:rsidRDefault="00DD60C8" w:rsidP="006262A1">
      <w:pPr>
        <w:snapToGrid w:val="0"/>
      </w:pPr>
      <w:r>
        <w:t>Building on a</w:t>
      </w:r>
      <w:r w:rsidR="006262A1" w:rsidRPr="005A74F8">
        <w:t xml:space="preserve"> </w:t>
      </w:r>
      <w:hyperlink r:id="rId159" w:tgtFrame="_blank" w:history="1">
        <w:r w:rsidR="006262A1" w:rsidRPr="005A74F8">
          <w:rPr>
            <w:rStyle w:val="Hyperlink"/>
          </w:rPr>
          <w:t>Memorandum of Understanding</w:t>
        </w:r>
      </w:hyperlink>
      <w:r w:rsidR="006262A1" w:rsidRPr="005A74F8">
        <w:t xml:space="preserve"> between ITU-T, the International Laboratory Accreditation Cooperation (ILAC) and the International Accreditation Forum (IAF)</w:t>
      </w:r>
      <w:r w:rsidR="0089072D" w:rsidRPr="005A74F8">
        <w:t>,</w:t>
      </w:r>
      <w:r w:rsidR="006262A1" w:rsidRPr="005A74F8">
        <w:t xml:space="preserve"> </w:t>
      </w:r>
      <w:r w:rsidR="0048310F" w:rsidRPr="005A74F8">
        <w:t>which</w:t>
      </w:r>
      <w:r w:rsidR="006262A1" w:rsidRPr="005A74F8">
        <w:t xml:space="preserve"> facilitates ITU's recognition of labs accredited by signatories to the </w:t>
      </w:r>
      <w:hyperlink r:id="rId160" w:tgtFrame="_blank" w:history="1">
        <w:r w:rsidR="006262A1" w:rsidRPr="005A74F8">
          <w:rPr>
            <w:rStyle w:val="Hyperlink"/>
          </w:rPr>
          <w:t>ILAC Mutual Recognition Arrangement</w:t>
        </w:r>
      </w:hyperlink>
      <w:r w:rsidR="0090100C" w:rsidRPr="005A74F8">
        <w:t>, ITU</w:t>
      </w:r>
      <w:r w:rsidR="003C47E1" w:rsidRPr="005A74F8">
        <w:t xml:space="preserve"> </w:t>
      </w:r>
      <w:r w:rsidR="00E92468" w:rsidRPr="005A74F8">
        <w:t>continues collaboration with ILAC and IAF</w:t>
      </w:r>
      <w:r w:rsidR="0089072D" w:rsidRPr="005A74F8">
        <w:t xml:space="preserve"> on related aspects</w:t>
      </w:r>
      <w:r w:rsidR="00E92468" w:rsidRPr="005A74F8">
        <w:t>.</w:t>
      </w:r>
      <w:r w:rsidR="00CD6172" w:rsidRPr="005A74F8">
        <w:t xml:space="preserve"> </w:t>
      </w:r>
      <w:r w:rsidR="0089072D" w:rsidRPr="005A74F8">
        <w:t xml:space="preserve">ILAC secretariat </w:t>
      </w:r>
      <w:r w:rsidR="001A6591">
        <w:t>h</w:t>
      </w:r>
      <w:r w:rsidR="0089072D" w:rsidRPr="005A74F8">
        <w:t>as</w:t>
      </w:r>
      <w:r w:rsidR="001A6591">
        <w:t xml:space="preserve"> been</w:t>
      </w:r>
      <w:r w:rsidR="0089072D" w:rsidRPr="005A74F8">
        <w:t xml:space="preserve"> invited to encourage </w:t>
      </w:r>
      <w:r w:rsidR="00D04252">
        <w:t>Testing Laboratories</w:t>
      </w:r>
      <w:r w:rsidR="00F928BB" w:rsidRPr="005A74F8">
        <w:t xml:space="preserve"> registered in ITU TL database to </w:t>
      </w:r>
      <w:r w:rsidR="005E3DFF" w:rsidRPr="005A74F8">
        <w:t xml:space="preserve">register products </w:t>
      </w:r>
      <w:r w:rsidR="00E11419" w:rsidRPr="005A74F8">
        <w:t xml:space="preserve">tested against ITU standards </w:t>
      </w:r>
      <w:r w:rsidR="0048199A" w:rsidRPr="005A74F8">
        <w:t>in ITU Product Conformity Database.</w:t>
      </w:r>
    </w:p>
    <w:p w14:paraId="7D2FBE36" w14:textId="30AC771A" w:rsidR="00995605" w:rsidRPr="005A74F8" w:rsidRDefault="001F22D3" w:rsidP="00982D0A">
      <w:pPr>
        <w:snapToGrid w:val="0"/>
      </w:pPr>
      <w:r>
        <w:t>In accordance</w:t>
      </w:r>
      <w:r w:rsidR="00333CC9" w:rsidRPr="00982D0A">
        <w:t xml:space="preserve"> Resolution 76 WTSA-24, </w:t>
      </w:r>
      <w:r w:rsidR="008B7A4D">
        <w:t xml:space="preserve">which </w:t>
      </w:r>
      <w:r w:rsidR="00333CC9" w:rsidRPr="00982D0A">
        <w:t>request</w:t>
      </w:r>
      <w:r w:rsidR="003A795E">
        <w:t>s</w:t>
      </w:r>
      <w:r w:rsidR="00333CC9" w:rsidRPr="00982D0A">
        <w:t xml:space="preserve"> ITU-T study groups </w:t>
      </w:r>
      <w:r w:rsidR="00366186" w:rsidRPr="0067584E">
        <w:rPr>
          <w:i/>
          <w:iCs/>
        </w:rPr>
        <w:t>"</w:t>
      </w:r>
      <w:r w:rsidR="00333CC9" w:rsidRPr="00385738">
        <w:rPr>
          <w:i/>
          <w:iCs/>
        </w:rPr>
        <w:t>to submit to CASC a list of ITU-T Recommendations which could be candidates for the certification scheme, taking into account market needs</w:t>
      </w:r>
      <w:r w:rsidR="00366186" w:rsidRPr="0067584E">
        <w:rPr>
          <w:i/>
          <w:iCs/>
        </w:rPr>
        <w:t>"</w:t>
      </w:r>
      <w:r w:rsidR="00333CC9" w:rsidRPr="0067584E">
        <w:t>,</w:t>
      </w:r>
      <w:r w:rsidR="00333CC9" w:rsidRPr="005A74F8">
        <w:t xml:space="preserve"> ITU-T CASC invited </w:t>
      </w:r>
      <w:r w:rsidR="00123F35">
        <w:t xml:space="preserve">a </w:t>
      </w:r>
      <w:r w:rsidR="00333CC9" w:rsidRPr="005A74F8">
        <w:t xml:space="preserve">representative </w:t>
      </w:r>
      <w:r w:rsidR="00BC4705">
        <w:t xml:space="preserve">from the </w:t>
      </w:r>
      <w:r w:rsidR="00481D0A" w:rsidRPr="00982D0A">
        <w:t xml:space="preserve">International Accreditation </w:t>
      </w:r>
      <w:r w:rsidR="00481D0A" w:rsidRPr="00982D0A">
        <w:lastRenderedPageBreak/>
        <w:t>Forum (IAF)</w:t>
      </w:r>
      <w:r w:rsidR="00481D0A" w:rsidRPr="005A74F8">
        <w:t xml:space="preserve"> </w:t>
      </w:r>
      <w:r w:rsidR="00ED4BE2">
        <w:t>to</w:t>
      </w:r>
      <w:r w:rsidR="00B2066F" w:rsidRPr="005A74F8">
        <w:t xml:space="preserve"> </w:t>
      </w:r>
      <w:r w:rsidR="00664884">
        <w:t xml:space="preserve">provide </w:t>
      </w:r>
      <w:r w:rsidR="00645B39" w:rsidRPr="00982D0A">
        <w:t>an overview of IAF certification schemes and their current activities</w:t>
      </w:r>
      <w:r w:rsidR="00ED4BE2">
        <w:t>.</w:t>
      </w:r>
      <w:r w:rsidR="00A20514">
        <w:t xml:space="preserve"> </w:t>
      </w:r>
      <w:r w:rsidR="004D1E7D" w:rsidRPr="004D1E7D">
        <w:t>During the CASC meeting on 21 February 2025</w:t>
      </w:r>
      <w:r w:rsidR="00743FF2">
        <w:t xml:space="preserve">, </w:t>
      </w:r>
      <w:r w:rsidR="00F105BD">
        <w:t>t</w:t>
      </w:r>
      <w:r w:rsidR="00DB7EA0">
        <w:t xml:space="preserve">he </w:t>
      </w:r>
      <w:r w:rsidR="007E02B5">
        <w:t xml:space="preserve">procedure </w:t>
      </w:r>
      <w:r w:rsidR="00DE5AAE">
        <w:t xml:space="preserve">for </w:t>
      </w:r>
      <w:r w:rsidR="007E02B5">
        <w:t>establish</w:t>
      </w:r>
      <w:r w:rsidR="00DE5AAE">
        <w:t>ing</w:t>
      </w:r>
      <w:r w:rsidR="007E02B5">
        <w:t xml:space="preserve"> </w:t>
      </w:r>
      <w:r w:rsidR="00645B39" w:rsidRPr="00982D0A">
        <w:t xml:space="preserve">a new </w:t>
      </w:r>
      <w:r w:rsidR="00927379">
        <w:t xml:space="preserve">IAF </w:t>
      </w:r>
      <w:r w:rsidR="00645B39" w:rsidRPr="00982D0A">
        <w:t xml:space="preserve">certification scheme </w:t>
      </w:r>
      <w:r w:rsidR="00927379">
        <w:t xml:space="preserve">was </w:t>
      </w:r>
      <w:r w:rsidR="004D1E7D" w:rsidRPr="004D1E7D">
        <w:t xml:space="preserve">among the key topics </w:t>
      </w:r>
      <w:r w:rsidR="005C1822">
        <w:t>discussed</w:t>
      </w:r>
      <w:r w:rsidR="004D1E7D" w:rsidRPr="004D1E7D">
        <w:t>.</w:t>
      </w:r>
      <w:r w:rsidR="004D1E7D">
        <w:t xml:space="preserve"> </w:t>
      </w:r>
      <w:r w:rsidR="00CA36A8" w:rsidRPr="005A74F8">
        <w:t xml:space="preserve">CASC will continue </w:t>
      </w:r>
      <w:r w:rsidR="00607D72" w:rsidRPr="005A74F8">
        <w:t xml:space="preserve">its consultations with IAF </w:t>
      </w:r>
      <w:r w:rsidR="00CB1CE8" w:rsidRPr="005A74F8">
        <w:t xml:space="preserve">and </w:t>
      </w:r>
      <w:r w:rsidR="00DC5C3C" w:rsidRPr="005A74F8">
        <w:t xml:space="preserve">develop </w:t>
      </w:r>
      <w:r w:rsidR="00995605" w:rsidRPr="00982D0A">
        <w:t>a questionnaire to assess the use of ITU-T Recommendations in national conformity assessment systems</w:t>
      </w:r>
      <w:r w:rsidR="00F04359" w:rsidRPr="005A74F8">
        <w:t xml:space="preserve"> </w:t>
      </w:r>
      <w:r w:rsidR="008B79B2" w:rsidRPr="005A74F8">
        <w:t xml:space="preserve">and </w:t>
      </w:r>
      <w:r w:rsidR="00591A1F">
        <w:t xml:space="preserve">provide </w:t>
      </w:r>
      <w:r w:rsidR="00A977C7" w:rsidRPr="005A74F8">
        <w:t xml:space="preserve">guidance </w:t>
      </w:r>
      <w:r w:rsidR="004E3C69" w:rsidRPr="005A74F8">
        <w:t xml:space="preserve">on </w:t>
      </w:r>
      <w:r w:rsidR="005135D4" w:rsidRPr="005A74F8">
        <w:t xml:space="preserve">selecting </w:t>
      </w:r>
      <w:r w:rsidR="005135D4" w:rsidRPr="00982D0A">
        <w:t xml:space="preserve">ITU-T standards </w:t>
      </w:r>
      <w:r w:rsidR="00E308AE">
        <w:t>that could</w:t>
      </w:r>
      <w:r w:rsidR="005135D4" w:rsidRPr="00982D0A">
        <w:t xml:space="preserve"> become candidates for </w:t>
      </w:r>
      <w:r w:rsidR="00FF14E3">
        <w:t xml:space="preserve">the </w:t>
      </w:r>
      <w:r w:rsidR="005135D4" w:rsidRPr="00982D0A">
        <w:t>certification scheme</w:t>
      </w:r>
      <w:r w:rsidR="005135D4" w:rsidRPr="005A74F8">
        <w:t>.</w:t>
      </w:r>
    </w:p>
    <w:p w14:paraId="357EC817" w14:textId="002D3C2A" w:rsidR="006262A1" w:rsidRPr="005A74F8" w:rsidRDefault="006262A1" w:rsidP="006262A1">
      <w:pPr>
        <w:snapToGrid w:val="0"/>
      </w:pPr>
      <w:r w:rsidRPr="005A74F8">
        <w:t xml:space="preserve">ITU-T SGs </w:t>
      </w:r>
      <w:r w:rsidR="00A42BE4">
        <w:t xml:space="preserve">also </w:t>
      </w:r>
      <w:r w:rsidRPr="005A74F8">
        <w:t xml:space="preserve">continue developing ITU-T Recommendations </w:t>
      </w:r>
      <w:r w:rsidR="00A42BE4">
        <w:t>which</w:t>
      </w:r>
      <w:r w:rsidRPr="005A74F8">
        <w:t xml:space="preserve"> defin</w:t>
      </w:r>
      <w:r w:rsidR="00A42BE4">
        <w:t>e</w:t>
      </w:r>
      <w:r w:rsidRPr="005A74F8">
        <w:t xml:space="preserve"> testing requirements and test suites.</w:t>
      </w:r>
    </w:p>
    <w:p w14:paraId="0653036B" w14:textId="77777777" w:rsidR="005857DF" w:rsidRPr="0067584E" w:rsidRDefault="00ED2109" w:rsidP="006262A1">
      <w:pPr>
        <w:snapToGrid w:val="0"/>
      </w:pPr>
      <w:r w:rsidRPr="0067584E">
        <w:t xml:space="preserve">All details </w:t>
      </w:r>
      <w:r w:rsidR="00EA5EE1" w:rsidRPr="0067584E">
        <w:t xml:space="preserve">on implementation of </w:t>
      </w:r>
      <w:r w:rsidR="00F748E6" w:rsidRPr="0067584E">
        <w:t xml:space="preserve">ITU Conformance and Interoperability Programme </w:t>
      </w:r>
      <w:r w:rsidR="005A74F8" w:rsidRPr="0067584E">
        <w:t xml:space="preserve">are available </w:t>
      </w:r>
      <w:r w:rsidR="003C47E1" w:rsidRPr="005A74F8">
        <w:t xml:space="preserve">on </w:t>
      </w:r>
      <w:r w:rsidR="001B73BB" w:rsidRPr="005A74F8">
        <w:t xml:space="preserve">the </w:t>
      </w:r>
      <w:hyperlink r:id="rId161" w:history="1">
        <w:r w:rsidR="003C47E1" w:rsidRPr="005A74F8">
          <w:rPr>
            <w:rStyle w:val="Hyperlink"/>
          </w:rPr>
          <w:t>ITU C&amp;I Portal</w:t>
        </w:r>
      </w:hyperlink>
      <w:r w:rsidR="001B73BB" w:rsidRPr="0067584E">
        <w:t>.</w:t>
      </w:r>
    </w:p>
    <w:p w14:paraId="1B354986" w14:textId="547ACE8E" w:rsidR="00481E0F" w:rsidRDefault="00682E93" w:rsidP="0048381E">
      <w:pPr>
        <w:pStyle w:val="Heading1"/>
        <w:spacing w:before="240"/>
      </w:pPr>
      <w:bookmarkStart w:id="150" w:name="_7_Mainstreaming_accessibility"/>
      <w:bookmarkStart w:id="151" w:name="_9_Mainstreaming_accessibility"/>
      <w:bookmarkStart w:id="152" w:name="_9_Membership"/>
      <w:bookmarkStart w:id="153" w:name="_11_Membership"/>
      <w:bookmarkStart w:id="154" w:name="_8_Membership"/>
      <w:bookmarkStart w:id="155" w:name="_Toc198053278"/>
      <w:bookmarkStart w:id="156" w:name="_Hlk119427841"/>
      <w:bookmarkStart w:id="157" w:name="_Hlk92290514"/>
      <w:bookmarkStart w:id="158" w:name="_Toc438553987"/>
      <w:bookmarkStart w:id="159" w:name="_Toc453929111"/>
      <w:bookmarkStart w:id="160" w:name="_Toc453932982"/>
      <w:bookmarkStart w:id="161" w:name="_Toc454295888"/>
      <w:bookmarkStart w:id="162" w:name="_Toc462664268"/>
      <w:bookmarkStart w:id="163" w:name="_Toc480527861"/>
      <w:bookmarkStart w:id="164" w:name="_Toc198549054"/>
      <w:bookmarkEnd w:id="144"/>
      <w:bookmarkEnd w:id="145"/>
      <w:bookmarkEnd w:id="146"/>
      <w:bookmarkEnd w:id="150"/>
      <w:bookmarkEnd w:id="151"/>
      <w:bookmarkEnd w:id="152"/>
      <w:bookmarkEnd w:id="153"/>
      <w:bookmarkEnd w:id="154"/>
      <w:r>
        <w:t>8</w:t>
      </w:r>
      <w:r w:rsidR="001C4B4F" w:rsidRPr="003B574C">
        <w:tab/>
      </w:r>
      <w:r w:rsidR="001C4B4F" w:rsidRPr="005175B7">
        <w:t>Member</w:t>
      </w:r>
      <w:r w:rsidR="001C4B4F" w:rsidRPr="00C5776F">
        <w:t>s</w:t>
      </w:r>
      <w:r w:rsidR="001C4B4F" w:rsidRPr="00F138B0">
        <w:t>hip</w:t>
      </w:r>
      <w:bookmarkStart w:id="165" w:name="_Hlk82640787"/>
      <w:bookmarkEnd w:id="155"/>
      <w:bookmarkEnd w:id="164"/>
    </w:p>
    <w:bookmarkEnd w:id="165"/>
    <w:p w14:paraId="2C43C4BA" w14:textId="77777777" w:rsidR="005857DF" w:rsidRPr="0067584E" w:rsidRDefault="005A2C5A" w:rsidP="00535846">
      <w:r w:rsidRPr="0067584E">
        <w:t xml:space="preserve">ITU-T hosts </w:t>
      </w:r>
      <w:r w:rsidR="0A214A5C" w:rsidRPr="0067584E">
        <w:t>266</w:t>
      </w:r>
      <w:r w:rsidRPr="0067584E">
        <w:t xml:space="preserve"> Sector Members and </w:t>
      </w:r>
      <w:r w:rsidR="0A214A5C" w:rsidRPr="0067584E">
        <w:t>228</w:t>
      </w:r>
      <w:r w:rsidRPr="0067584E">
        <w:t xml:space="preserve"> Associates. ITU Academia members now total </w:t>
      </w:r>
      <w:r w:rsidR="0A214A5C" w:rsidRPr="0067584E">
        <w:t>178.</w:t>
      </w:r>
    </w:p>
    <w:p w14:paraId="5AF0F7A0" w14:textId="77777777" w:rsidR="005857DF" w:rsidRPr="0067584E" w:rsidRDefault="0A214A5C" w:rsidP="00535846">
      <w:r w:rsidRPr="0067584E">
        <w:t>77</w:t>
      </w:r>
      <w:r w:rsidR="005A2C5A" w:rsidRPr="0067584E">
        <w:t xml:space="preserve"> of ITU-T's Associates are participating under the reduced fee structure for small and medium-sized enterprises (SMEs) which came into effect on 31 January 2020.</w:t>
      </w:r>
    </w:p>
    <w:p w14:paraId="30572DA5" w14:textId="0E65300C" w:rsidR="005A2C5A" w:rsidRPr="0067584E" w:rsidRDefault="0A214A5C" w:rsidP="00535846">
      <w:r w:rsidRPr="0067584E">
        <w:t>The data included in this report reflect data available on 26 March 2025.</w:t>
      </w:r>
    </w:p>
    <w:p w14:paraId="1B7EE930" w14:textId="387D5A0F" w:rsidR="005A2C5A" w:rsidRPr="00535965" w:rsidRDefault="005A2C5A" w:rsidP="00535846">
      <w:pPr>
        <w:pStyle w:val="Headingb"/>
        <w:rPr>
          <w:rFonts w:eastAsia="Calibri"/>
          <w:b w:val="0"/>
        </w:rPr>
      </w:pPr>
      <w:r w:rsidRPr="0067584E">
        <w:t xml:space="preserve">New Sector Members welcomed from </w:t>
      </w:r>
      <w:r w:rsidR="470F5C6A" w:rsidRPr="00535965">
        <w:rPr>
          <w:rFonts w:eastAsia="Calibri"/>
        </w:rPr>
        <w:t>23 July 2024 to 26 March 2025</w:t>
      </w:r>
      <w:r w:rsidR="2797D5B1" w:rsidRPr="00535965">
        <w:rPr>
          <w:rFonts w:eastAsia="Calibri"/>
        </w:rPr>
        <w:t>:</w:t>
      </w:r>
    </w:p>
    <w:p w14:paraId="09284017" w14:textId="42C80231" w:rsidR="46602B75" w:rsidRPr="0067584E" w:rsidRDefault="470F5C6A" w:rsidP="00A01A1B">
      <w:pPr>
        <w:numPr>
          <w:ilvl w:val="0"/>
          <w:numId w:val="28"/>
        </w:numPr>
        <w:overflowPunct w:val="0"/>
        <w:autoSpaceDE w:val="0"/>
        <w:autoSpaceDN w:val="0"/>
        <w:adjustRightInd w:val="0"/>
        <w:ind w:left="810" w:hanging="810"/>
        <w:textAlignment w:val="baseline"/>
      </w:pPr>
      <w:proofErr w:type="spellStart"/>
      <w:r w:rsidRPr="0067584E">
        <w:t>FiberCop</w:t>
      </w:r>
      <w:proofErr w:type="spellEnd"/>
      <w:r w:rsidRPr="0067584E">
        <w:t xml:space="preserve"> S.P.A</w:t>
      </w:r>
      <w:r w:rsidR="17151B02" w:rsidRPr="0067584E">
        <w:t>;</w:t>
      </w:r>
      <w:r w:rsidRPr="0067584E">
        <w:t xml:space="preserve"> China Automotive Technology and Research </w:t>
      </w:r>
      <w:proofErr w:type="spellStart"/>
      <w:r w:rsidRPr="0067584E">
        <w:t>Center</w:t>
      </w:r>
      <w:proofErr w:type="spellEnd"/>
      <w:r w:rsidRPr="0067584E">
        <w:t xml:space="preserve"> </w:t>
      </w:r>
      <w:proofErr w:type="spellStart"/>
      <w:proofErr w:type="gramStart"/>
      <w:r w:rsidRPr="0067584E">
        <w:t>Co.,Ltd</w:t>
      </w:r>
      <w:proofErr w:type="spellEnd"/>
      <w:proofErr w:type="gramEnd"/>
      <w:r w:rsidRPr="0067584E">
        <w:t xml:space="preserve">; China Automotive Engineering Research Institute </w:t>
      </w:r>
      <w:proofErr w:type="spellStart"/>
      <w:proofErr w:type="gramStart"/>
      <w:r w:rsidRPr="0067584E">
        <w:t>Co.,Ltd</w:t>
      </w:r>
      <w:proofErr w:type="spellEnd"/>
      <w:proofErr w:type="gramEnd"/>
      <w:r w:rsidRPr="0067584E">
        <w:t>; Zhejiang Geely Holding Group Co., Ltd.</w:t>
      </w:r>
    </w:p>
    <w:p w14:paraId="56485D22" w14:textId="56BAA9D3" w:rsidR="005A2C5A" w:rsidRPr="00535965" w:rsidRDefault="005A2C5A" w:rsidP="00535846">
      <w:pPr>
        <w:pStyle w:val="Headingb"/>
        <w:rPr>
          <w:rFonts w:eastAsia="Calibri"/>
          <w:b w:val="0"/>
        </w:rPr>
      </w:pPr>
      <w:r w:rsidRPr="0067584E">
        <w:t xml:space="preserve">New Associates welcomed from </w:t>
      </w:r>
      <w:r w:rsidR="4569A17E" w:rsidRPr="00535965">
        <w:rPr>
          <w:rFonts w:eastAsia="Calibri"/>
        </w:rPr>
        <w:t>23 July 2024 to 26 March 2025:</w:t>
      </w:r>
    </w:p>
    <w:p w14:paraId="24D9D32C" w14:textId="20F6AF18" w:rsidR="005A2C5A" w:rsidRPr="0067584E" w:rsidRDefault="4569A17E" w:rsidP="00A01A1B">
      <w:pPr>
        <w:numPr>
          <w:ilvl w:val="0"/>
          <w:numId w:val="29"/>
        </w:numPr>
        <w:overflowPunct w:val="0"/>
        <w:autoSpaceDE w:val="0"/>
        <w:autoSpaceDN w:val="0"/>
        <w:adjustRightInd w:val="0"/>
        <w:ind w:left="810" w:hanging="810"/>
        <w:textAlignment w:val="baseline"/>
        <w:rPr>
          <w:b/>
        </w:rPr>
      </w:pPr>
      <w:proofErr w:type="spellStart"/>
      <w:r w:rsidRPr="0067584E">
        <w:t>Rapid.Space</w:t>
      </w:r>
      <w:proofErr w:type="spellEnd"/>
      <w:r w:rsidRPr="0067584E">
        <w:t xml:space="preserve"> International (SG2); </w:t>
      </w:r>
      <w:proofErr w:type="spellStart"/>
      <w:r w:rsidRPr="0067584E">
        <w:t>GlobalCell</w:t>
      </w:r>
      <w:proofErr w:type="spellEnd"/>
      <w:r w:rsidRPr="0067584E">
        <w:t xml:space="preserve"> LLC (SG2); IMSI.AI (SG2); </w:t>
      </w:r>
      <w:proofErr w:type="spellStart"/>
      <w:r w:rsidRPr="0067584E">
        <w:t>Bondio</w:t>
      </w:r>
      <w:proofErr w:type="spellEnd"/>
      <w:r w:rsidRPr="0067584E">
        <w:t xml:space="preserve"> Limited (SG2); </w:t>
      </w:r>
      <w:proofErr w:type="spellStart"/>
      <w:r w:rsidRPr="0067584E">
        <w:t>Karrier</w:t>
      </w:r>
      <w:proofErr w:type="spellEnd"/>
      <w:r w:rsidRPr="0067584E">
        <w:t xml:space="preserve"> One Inc. (SG2); </w:t>
      </w:r>
      <w:proofErr w:type="spellStart"/>
      <w:r w:rsidRPr="0067584E">
        <w:t>Giesecke+Devrient</w:t>
      </w:r>
      <w:proofErr w:type="spellEnd"/>
      <w:r w:rsidRPr="0067584E">
        <w:t xml:space="preserve"> </w:t>
      </w:r>
      <w:proofErr w:type="spellStart"/>
      <w:r w:rsidRPr="0067584E">
        <w:t>MobileSecurity</w:t>
      </w:r>
      <w:proofErr w:type="spellEnd"/>
      <w:r w:rsidRPr="0067584E">
        <w:t xml:space="preserve"> TCD UK Ltd (SG2); </w:t>
      </w:r>
      <w:proofErr w:type="spellStart"/>
      <w:r w:rsidRPr="0067584E">
        <w:t>Tactikom</w:t>
      </w:r>
      <w:proofErr w:type="spellEnd"/>
      <w:r w:rsidRPr="0067584E">
        <w:t xml:space="preserve"> (SG3); CommScope (SG15); Knowledge Development for Rugged Optical Communications, S.L (SG15); Nav Wireless Technologies Pvt Ltd (SG15); Nvidia (SG15); China Datang Corporation Science and Technology General Research Institute Ltd. (SG15); Alcatel Submarine Networks (SG15); </w:t>
      </w:r>
      <w:proofErr w:type="spellStart"/>
      <w:r w:rsidRPr="0067584E">
        <w:t>Koninklijke</w:t>
      </w:r>
      <w:proofErr w:type="spellEnd"/>
      <w:r w:rsidRPr="0067584E">
        <w:t xml:space="preserve"> Philips N.V. (SG21); </w:t>
      </w:r>
      <w:proofErr w:type="spellStart"/>
      <w:r w:rsidRPr="0067584E">
        <w:t>Miraclink</w:t>
      </w:r>
      <w:proofErr w:type="spellEnd"/>
      <w:r w:rsidRPr="0067584E">
        <w:t xml:space="preserve"> Medical Technology (Shenzhen) Co., Ltd. (SG21); African Union Communications (SG21)</w:t>
      </w:r>
      <w:r w:rsidR="009B6918" w:rsidRPr="0067584E">
        <w:rPr>
          <w:b/>
        </w:rPr>
        <w:t>.</w:t>
      </w:r>
    </w:p>
    <w:p w14:paraId="7DA02034" w14:textId="73DC9498" w:rsidR="0FBF250A" w:rsidRPr="0067584E" w:rsidRDefault="0FBF250A" w:rsidP="00535846">
      <w:pPr>
        <w:rPr>
          <w:b/>
        </w:rPr>
      </w:pPr>
    </w:p>
    <w:p w14:paraId="4B290BEE" w14:textId="4595D5AC" w:rsidR="0FBF250A" w:rsidRPr="00535965" w:rsidRDefault="0FBF250A" w:rsidP="00535846">
      <w:pPr>
        <w:pStyle w:val="Headingb"/>
        <w:rPr>
          <w:rFonts w:eastAsia="Calibri"/>
          <w:b w:val="0"/>
        </w:rPr>
      </w:pPr>
      <w:r w:rsidRPr="0067584E">
        <w:t>Total ITU-T Sector Members, Associates and Academia (31 December 2012 – 26 March 2025):</w:t>
      </w:r>
    </w:p>
    <w:p w14:paraId="0D22B238" w14:textId="29A898B1" w:rsidR="0FBF250A" w:rsidRPr="0067584E" w:rsidRDefault="0FBF250A">
      <w:r w:rsidRPr="0067584E">
        <w:t>The following table and figure illustrate the evolution of ITU-T membership from 31 December 2012 to 26 March 2025.</w:t>
      </w:r>
    </w:p>
    <w:p w14:paraId="5732B8DF" w14:textId="585F2F89" w:rsidR="00A35916" w:rsidRPr="0067584E" w:rsidRDefault="00A35916" w:rsidP="00A35916">
      <w:pPr>
        <w:pStyle w:val="FigureNotitle"/>
      </w:pPr>
      <w:r>
        <w:t>Table</w:t>
      </w:r>
      <w:r w:rsidRPr="0067584E">
        <w:t xml:space="preserve"> 1 – Evolution of ITU-T membership </w:t>
      </w:r>
      <w:r>
        <w:t>(</w:t>
      </w:r>
      <w:r w:rsidRPr="0067584E">
        <w:t>31 December 2012 to 26 March 2025</w:t>
      </w:r>
      <w:r>
        <w:t>)</w:t>
      </w:r>
    </w:p>
    <w:tbl>
      <w:tblPr>
        <w:tblStyle w:val="TableGrid"/>
        <w:tblW w:w="107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682"/>
        <w:gridCol w:w="683"/>
        <w:gridCol w:w="683"/>
        <w:gridCol w:w="683"/>
        <w:gridCol w:w="682"/>
        <w:gridCol w:w="683"/>
        <w:gridCol w:w="683"/>
        <w:gridCol w:w="683"/>
        <w:gridCol w:w="683"/>
        <w:gridCol w:w="682"/>
        <w:gridCol w:w="683"/>
        <w:gridCol w:w="683"/>
        <w:gridCol w:w="683"/>
        <w:gridCol w:w="683"/>
      </w:tblGrid>
      <w:tr w:rsidR="005A2C5A" w:rsidRPr="00F31E8C" w14:paraId="158F675E" w14:textId="7C4364E9" w:rsidTr="00E32E5D">
        <w:trPr>
          <w:tblHeader/>
          <w:jc w:val="center"/>
        </w:trPr>
        <w:tc>
          <w:tcPr>
            <w:tcW w:w="1218" w:type="dxa"/>
            <w:tcBorders>
              <w:top w:val="nil"/>
              <w:left w:val="nil"/>
              <w:bottom w:val="single" w:sz="12" w:space="0" w:color="auto"/>
            </w:tcBorders>
            <w:shd w:val="clear" w:color="auto" w:fill="auto"/>
            <w:hideMark/>
          </w:tcPr>
          <w:p w14:paraId="261BBCE0" w14:textId="77777777" w:rsidR="005A2C5A" w:rsidRPr="00535965" w:rsidRDefault="005A2C5A" w:rsidP="00C53789">
            <w:pPr>
              <w:pStyle w:val="Tablehead"/>
              <w:rPr>
                <w:rFonts w:eastAsia="Calibri"/>
              </w:rPr>
            </w:pPr>
          </w:p>
        </w:tc>
        <w:tc>
          <w:tcPr>
            <w:tcW w:w="682" w:type="dxa"/>
            <w:tcBorders>
              <w:top w:val="single" w:sz="12" w:space="0" w:color="auto"/>
              <w:bottom w:val="single" w:sz="12" w:space="0" w:color="auto"/>
            </w:tcBorders>
            <w:shd w:val="clear" w:color="auto" w:fill="auto"/>
            <w:hideMark/>
          </w:tcPr>
          <w:p w14:paraId="11299AD2" w14:textId="77777777" w:rsidR="005A2C5A" w:rsidRPr="00204B35" w:rsidRDefault="005A2C5A" w:rsidP="00C53789">
            <w:pPr>
              <w:pStyle w:val="Tablehead"/>
              <w:rPr>
                <w:rFonts w:eastAsia="Calibri"/>
                <w:b w:val="0"/>
                <w:lang w:val="en-US"/>
              </w:rPr>
            </w:pPr>
            <w:r w:rsidRPr="0067584E">
              <w:rPr>
                <w:rFonts w:eastAsia="Calibri"/>
              </w:rPr>
              <w:t>2012</w:t>
            </w:r>
          </w:p>
        </w:tc>
        <w:tc>
          <w:tcPr>
            <w:tcW w:w="683" w:type="dxa"/>
            <w:tcBorders>
              <w:top w:val="single" w:sz="12" w:space="0" w:color="auto"/>
              <w:bottom w:val="single" w:sz="12" w:space="0" w:color="auto"/>
            </w:tcBorders>
            <w:shd w:val="clear" w:color="auto" w:fill="auto"/>
            <w:hideMark/>
          </w:tcPr>
          <w:p w14:paraId="04251BAC" w14:textId="77777777" w:rsidR="005A2C5A" w:rsidRPr="00204B35" w:rsidRDefault="005A2C5A" w:rsidP="00C53789">
            <w:pPr>
              <w:pStyle w:val="Tablehead"/>
              <w:rPr>
                <w:rFonts w:eastAsia="Calibri"/>
                <w:b w:val="0"/>
                <w:lang w:val="en-US"/>
              </w:rPr>
            </w:pPr>
            <w:r w:rsidRPr="0067584E">
              <w:rPr>
                <w:rFonts w:eastAsia="Calibri"/>
              </w:rPr>
              <w:t>2013</w:t>
            </w:r>
          </w:p>
        </w:tc>
        <w:tc>
          <w:tcPr>
            <w:tcW w:w="683" w:type="dxa"/>
            <w:tcBorders>
              <w:top w:val="single" w:sz="12" w:space="0" w:color="auto"/>
              <w:bottom w:val="single" w:sz="12" w:space="0" w:color="auto"/>
            </w:tcBorders>
            <w:shd w:val="clear" w:color="auto" w:fill="auto"/>
            <w:hideMark/>
          </w:tcPr>
          <w:p w14:paraId="1EA33D80" w14:textId="77777777" w:rsidR="005A2C5A" w:rsidRPr="00204B35" w:rsidRDefault="005A2C5A" w:rsidP="00C53789">
            <w:pPr>
              <w:pStyle w:val="Tablehead"/>
              <w:rPr>
                <w:rFonts w:eastAsia="Calibri"/>
                <w:b w:val="0"/>
                <w:lang w:val="en-US"/>
              </w:rPr>
            </w:pPr>
            <w:r w:rsidRPr="0067584E">
              <w:rPr>
                <w:rFonts w:eastAsia="Calibri"/>
              </w:rPr>
              <w:t>2014</w:t>
            </w:r>
          </w:p>
        </w:tc>
        <w:tc>
          <w:tcPr>
            <w:tcW w:w="683" w:type="dxa"/>
            <w:tcBorders>
              <w:top w:val="single" w:sz="12" w:space="0" w:color="auto"/>
              <w:bottom w:val="single" w:sz="12" w:space="0" w:color="auto"/>
            </w:tcBorders>
            <w:shd w:val="clear" w:color="auto" w:fill="auto"/>
            <w:hideMark/>
          </w:tcPr>
          <w:p w14:paraId="777B0AD3" w14:textId="77777777" w:rsidR="005A2C5A" w:rsidRPr="00204B35" w:rsidRDefault="005A2C5A" w:rsidP="00C53789">
            <w:pPr>
              <w:pStyle w:val="Tablehead"/>
              <w:rPr>
                <w:rFonts w:eastAsia="Calibri"/>
                <w:b w:val="0"/>
                <w:lang w:val="en-US"/>
              </w:rPr>
            </w:pPr>
            <w:r w:rsidRPr="0067584E">
              <w:rPr>
                <w:rFonts w:eastAsia="Calibri"/>
              </w:rPr>
              <w:t>2015</w:t>
            </w:r>
          </w:p>
        </w:tc>
        <w:tc>
          <w:tcPr>
            <w:tcW w:w="682" w:type="dxa"/>
            <w:tcBorders>
              <w:top w:val="single" w:sz="12" w:space="0" w:color="auto"/>
              <w:bottom w:val="single" w:sz="12" w:space="0" w:color="auto"/>
            </w:tcBorders>
            <w:shd w:val="clear" w:color="auto" w:fill="auto"/>
            <w:hideMark/>
          </w:tcPr>
          <w:p w14:paraId="465B2AC0" w14:textId="77777777" w:rsidR="005A2C5A" w:rsidRPr="00204B35" w:rsidRDefault="005A2C5A" w:rsidP="00C53789">
            <w:pPr>
              <w:pStyle w:val="Tablehead"/>
              <w:rPr>
                <w:rFonts w:eastAsia="Calibri"/>
                <w:b w:val="0"/>
                <w:lang w:val="en-US"/>
              </w:rPr>
            </w:pPr>
            <w:r w:rsidRPr="0067584E">
              <w:rPr>
                <w:rFonts w:eastAsia="Calibri"/>
              </w:rPr>
              <w:t>2016</w:t>
            </w:r>
          </w:p>
        </w:tc>
        <w:tc>
          <w:tcPr>
            <w:tcW w:w="683" w:type="dxa"/>
            <w:tcBorders>
              <w:top w:val="single" w:sz="12" w:space="0" w:color="auto"/>
              <w:bottom w:val="single" w:sz="12" w:space="0" w:color="auto"/>
            </w:tcBorders>
            <w:shd w:val="clear" w:color="auto" w:fill="auto"/>
            <w:hideMark/>
          </w:tcPr>
          <w:p w14:paraId="3283E962" w14:textId="77777777" w:rsidR="005A2C5A" w:rsidRPr="00204B35" w:rsidRDefault="005A2C5A" w:rsidP="00C53789">
            <w:pPr>
              <w:pStyle w:val="Tablehead"/>
              <w:rPr>
                <w:rFonts w:eastAsia="Calibri"/>
                <w:b w:val="0"/>
                <w:lang w:val="en-US"/>
              </w:rPr>
            </w:pPr>
            <w:r w:rsidRPr="0067584E">
              <w:rPr>
                <w:rFonts w:eastAsia="Calibri"/>
              </w:rPr>
              <w:t>2017</w:t>
            </w:r>
          </w:p>
        </w:tc>
        <w:tc>
          <w:tcPr>
            <w:tcW w:w="683" w:type="dxa"/>
            <w:tcBorders>
              <w:top w:val="single" w:sz="12" w:space="0" w:color="auto"/>
              <w:bottom w:val="single" w:sz="12" w:space="0" w:color="auto"/>
            </w:tcBorders>
            <w:shd w:val="clear" w:color="auto" w:fill="auto"/>
            <w:hideMark/>
          </w:tcPr>
          <w:p w14:paraId="099D2215" w14:textId="77777777" w:rsidR="005A2C5A" w:rsidRPr="00204B35" w:rsidRDefault="005A2C5A" w:rsidP="00C53789">
            <w:pPr>
              <w:pStyle w:val="Tablehead"/>
              <w:rPr>
                <w:rFonts w:eastAsia="Calibri"/>
                <w:b w:val="0"/>
                <w:lang w:val="en-US"/>
              </w:rPr>
            </w:pPr>
            <w:r w:rsidRPr="0067584E">
              <w:rPr>
                <w:rFonts w:eastAsia="Calibri"/>
              </w:rPr>
              <w:t>2018</w:t>
            </w:r>
          </w:p>
        </w:tc>
        <w:tc>
          <w:tcPr>
            <w:tcW w:w="683" w:type="dxa"/>
            <w:tcBorders>
              <w:top w:val="single" w:sz="12" w:space="0" w:color="auto"/>
              <w:bottom w:val="single" w:sz="12" w:space="0" w:color="auto"/>
            </w:tcBorders>
            <w:shd w:val="clear" w:color="auto" w:fill="auto"/>
            <w:hideMark/>
          </w:tcPr>
          <w:p w14:paraId="6C312C0F" w14:textId="77777777" w:rsidR="005A2C5A" w:rsidRPr="00204B35" w:rsidRDefault="005A2C5A" w:rsidP="00C53789">
            <w:pPr>
              <w:pStyle w:val="Tablehead"/>
              <w:rPr>
                <w:rFonts w:eastAsia="Calibri"/>
                <w:b w:val="0"/>
                <w:lang w:val="en-US"/>
              </w:rPr>
            </w:pPr>
            <w:r w:rsidRPr="0067584E">
              <w:rPr>
                <w:rFonts w:eastAsia="Calibri"/>
              </w:rPr>
              <w:t>2019</w:t>
            </w:r>
          </w:p>
        </w:tc>
        <w:tc>
          <w:tcPr>
            <w:tcW w:w="683" w:type="dxa"/>
            <w:tcBorders>
              <w:top w:val="single" w:sz="12" w:space="0" w:color="auto"/>
              <w:bottom w:val="single" w:sz="12" w:space="0" w:color="auto"/>
            </w:tcBorders>
            <w:shd w:val="clear" w:color="auto" w:fill="auto"/>
            <w:hideMark/>
          </w:tcPr>
          <w:p w14:paraId="357430A3" w14:textId="77777777" w:rsidR="005A2C5A" w:rsidRPr="00204B35" w:rsidRDefault="005A2C5A" w:rsidP="00C53789">
            <w:pPr>
              <w:pStyle w:val="Tablehead"/>
              <w:rPr>
                <w:rFonts w:eastAsia="Calibri"/>
                <w:b w:val="0"/>
                <w:lang w:val="en-US"/>
              </w:rPr>
            </w:pPr>
            <w:r w:rsidRPr="0067584E">
              <w:rPr>
                <w:rFonts w:eastAsia="Calibri"/>
              </w:rPr>
              <w:t>2020</w:t>
            </w:r>
          </w:p>
        </w:tc>
        <w:tc>
          <w:tcPr>
            <w:tcW w:w="682" w:type="dxa"/>
            <w:tcBorders>
              <w:top w:val="single" w:sz="12" w:space="0" w:color="auto"/>
              <w:bottom w:val="single" w:sz="12" w:space="0" w:color="auto"/>
            </w:tcBorders>
            <w:shd w:val="clear" w:color="auto" w:fill="auto"/>
            <w:hideMark/>
          </w:tcPr>
          <w:p w14:paraId="457ABA5A" w14:textId="77777777" w:rsidR="005A2C5A" w:rsidRPr="00204B35" w:rsidRDefault="005A2C5A" w:rsidP="00C53789">
            <w:pPr>
              <w:pStyle w:val="Tablehead"/>
              <w:rPr>
                <w:rFonts w:eastAsia="Calibri"/>
                <w:b w:val="0"/>
                <w:lang w:val="en-US"/>
              </w:rPr>
            </w:pPr>
            <w:r w:rsidRPr="0067584E">
              <w:rPr>
                <w:rFonts w:eastAsia="Calibri"/>
              </w:rPr>
              <w:t>2021</w:t>
            </w:r>
          </w:p>
        </w:tc>
        <w:tc>
          <w:tcPr>
            <w:tcW w:w="683" w:type="dxa"/>
            <w:tcBorders>
              <w:top w:val="single" w:sz="12" w:space="0" w:color="auto"/>
              <w:bottom w:val="single" w:sz="12" w:space="0" w:color="auto"/>
            </w:tcBorders>
            <w:shd w:val="clear" w:color="auto" w:fill="auto"/>
            <w:hideMark/>
          </w:tcPr>
          <w:p w14:paraId="104BE012" w14:textId="77777777" w:rsidR="005A2C5A" w:rsidRPr="00204B35" w:rsidRDefault="005A2C5A" w:rsidP="00C53789">
            <w:pPr>
              <w:pStyle w:val="Tablehead"/>
              <w:rPr>
                <w:rFonts w:eastAsia="Calibri"/>
                <w:b w:val="0"/>
                <w:lang w:val="en-US"/>
              </w:rPr>
            </w:pPr>
            <w:r w:rsidRPr="0067584E">
              <w:rPr>
                <w:rFonts w:eastAsia="Calibri"/>
              </w:rPr>
              <w:t>2022</w:t>
            </w:r>
          </w:p>
        </w:tc>
        <w:tc>
          <w:tcPr>
            <w:tcW w:w="683" w:type="dxa"/>
            <w:tcBorders>
              <w:top w:val="single" w:sz="12" w:space="0" w:color="auto"/>
              <w:bottom w:val="single" w:sz="12" w:space="0" w:color="auto"/>
            </w:tcBorders>
            <w:shd w:val="clear" w:color="auto" w:fill="auto"/>
          </w:tcPr>
          <w:p w14:paraId="49DFD00E" w14:textId="77777777" w:rsidR="005A2C5A" w:rsidRPr="00204B35" w:rsidRDefault="005A2C5A" w:rsidP="00C53789">
            <w:pPr>
              <w:pStyle w:val="Tablehead"/>
              <w:rPr>
                <w:rFonts w:eastAsia="Calibri"/>
                <w:b w:val="0"/>
                <w:lang w:val="en-US"/>
              </w:rPr>
            </w:pPr>
            <w:r w:rsidRPr="0067584E">
              <w:rPr>
                <w:rFonts w:eastAsia="Calibri"/>
              </w:rPr>
              <w:t>2023</w:t>
            </w:r>
          </w:p>
        </w:tc>
        <w:tc>
          <w:tcPr>
            <w:tcW w:w="683" w:type="dxa"/>
            <w:tcBorders>
              <w:top w:val="single" w:sz="12" w:space="0" w:color="auto"/>
              <w:bottom w:val="single" w:sz="12" w:space="0" w:color="auto"/>
            </w:tcBorders>
            <w:shd w:val="clear" w:color="auto" w:fill="auto"/>
          </w:tcPr>
          <w:p w14:paraId="2A3D87CC" w14:textId="77777777" w:rsidR="005A2C5A" w:rsidRPr="00204B35" w:rsidRDefault="005A2C5A" w:rsidP="00C53789">
            <w:pPr>
              <w:pStyle w:val="Tablehead"/>
              <w:rPr>
                <w:rFonts w:eastAsia="Calibri"/>
                <w:b w:val="0"/>
                <w:lang w:val="en-US"/>
              </w:rPr>
            </w:pPr>
            <w:r w:rsidRPr="0067584E">
              <w:rPr>
                <w:rFonts w:eastAsia="Calibri"/>
              </w:rPr>
              <w:t>2024</w:t>
            </w:r>
          </w:p>
        </w:tc>
        <w:tc>
          <w:tcPr>
            <w:tcW w:w="683" w:type="dxa"/>
            <w:tcBorders>
              <w:top w:val="single" w:sz="12" w:space="0" w:color="auto"/>
              <w:bottom w:val="single" w:sz="12" w:space="0" w:color="auto"/>
            </w:tcBorders>
            <w:shd w:val="clear" w:color="auto" w:fill="auto"/>
          </w:tcPr>
          <w:p w14:paraId="659FB9FD" w14:textId="5AC4D463" w:rsidR="45155E5C" w:rsidRPr="3C8323A3" w:rsidRDefault="45155E5C" w:rsidP="00C53789">
            <w:pPr>
              <w:pStyle w:val="Tablehead"/>
              <w:rPr>
                <w:rFonts w:eastAsia="Calibri"/>
                <w:b w:val="0"/>
                <w:bCs/>
                <w:lang w:val="en-US"/>
              </w:rPr>
            </w:pPr>
            <w:r w:rsidRPr="0067584E">
              <w:rPr>
                <w:rFonts w:eastAsia="Calibri"/>
              </w:rPr>
              <w:t>2025</w:t>
            </w:r>
          </w:p>
        </w:tc>
      </w:tr>
      <w:tr w:rsidR="005A2C5A" w:rsidRPr="00F31E8C" w14:paraId="4B6CC381" w14:textId="341577B2" w:rsidTr="00E32E5D">
        <w:trPr>
          <w:jc w:val="center"/>
        </w:trPr>
        <w:tc>
          <w:tcPr>
            <w:tcW w:w="1218" w:type="dxa"/>
            <w:tcBorders>
              <w:top w:val="single" w:sz="12" w:space="0" w:color="auto"/>
            </w:tcBorders>
            <w:shd w:val="clear" w:color="auto" w:fill="auto"/>
            <w:hideMark/>
          </w:tcPr>
          <w:p w14:paraId="397D34DA" w14:textId="77777777" w:rsidR="005A2C5A" w:rsidRPr="0067584E" w:rsidRDefault="005A2C5A" w:rsidP="00C53789">
            <w:pPr>
              <w:pStyle w:val="Tabletext"/>
              <w:rPr>
                <w:rFonts w:eastAsia="Calibri"/>
              </w:rPr>
            </w:pPr>
            <w:r w:rsidRPr="0067584E">
              <w:rPr>
                <w:rFonts w:eastAsia="Calibri"/>
              </w:rPr>
              <w:t>Sector Members</w:t>
            </w:r>
          </w:p>
        </w:tc>
        <w:tc>
          <w:tcPr>
            <w:tcW w:w="682" w:type="dxa"/>
            <w:tcBorders>
              <w:top w:val="single" w:sz="12" w:space="0" w:color="auto"/>
            </w:tcBorders>
            <w:shd w:val="clear" w:color="auto" w:fill="auto"/>
            <w:hideMark/>
          </w:tcPr>
          <w:p w14:paraId="13614F69" w14:textId="77777777" w:rsidR="005A2C5A" w:rsidRPr="0067584E" w:rsidRDefault="005A2C5A" w:rsidP="00035247">
            <w:pPr>
              <w:pStyle w:val="Tabletext"/>
              <w:jc w:val="center"/>
              <w:rPr>
                <w:rFonts w:eastAsia="Calibri"/>
              </w:rPr>
            </w:pPr>
            <w:r w:rsidRPr="0067584E">
              <w:rPr>
                <w:rFonts w:eastAsia="Calibri"/>
              </w:rPr>
              <w:t>262</w:t>
            </w:r>
          </w:p>
        </w:tc>
        <w:tc>
          <w:tcPr>
            <w:tcW w:w="683" w:type="dxa"/>
            <w:tcBorders>
              <w:top w:val="single" w:sz="12" w:space="0" w:color="auto"/>
            </w:tcBorders>
            <w:shd w:val="clear" w:color="auto" w:fill="auto"/>
            <w:hideMark/>
          </w:tcPr>
          <w:p w14:paraId="17303C2C"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0813356" w14:textId="77777777" w:rsidR="005A2C5A" w:rsidRPr="0067584E" w:rsidRDefault="005A2C5A"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hideMark/>
          </w:tcPr>
          <w:p w14:paraId="679B2B6D" w14:textId="77777777" w:rsidR="005A2C5A" w:rsidRPr="0067584E" w:rsidRDefault="005A2C5A" w:rsidP="00035247">
            <w:pPr>
              <w:pStyle w:val="Tabletext"/>
              <w:jc w:val="center"/>
              <w:rPr>
                <w:rFonts w:eastAsia="Calibri"/>
              </w:rPr>
            </w:pPr>
            <w:r w:rsidRPr="0067584E">
              <w:rPr>
                <w:rFonts w:eastAsia="Calibri"/>
              </w:rPr>
              <w:t>261</w:t>
            </w:r>
          </w:p>
        </w:tc>
        <w:tc>
          <w:tcPr>
            <w:tcW w:w="682" w:type="dxa"/>
            <w:tcBorders>
              <w:top w:val="single" w:sz="12" w:space="0" w:color="auto"/>
            </w:tcBorders>
            <w:shd w:val="clear" w:color="auto" w:fill="auto"/>
            <w:hideMark/>
          </w:tcPr>
          <w:p w14:paraId="46DDF5D9" w14:textId="77777777" w:rsidR="005A2C5A" w:rsidRPr="0067584E" w:rsidRDefault="005A2C5A" w:rsidP="00035247">
            <w:pPr>
              <w:pStyle w:val="Tabletext"/>
              <w:jc w:val="center"/>
              <w:rPr>
                <w:rFonts w:eastAsia="Calibri"/>
              </w:rPr>
            </w:pPr>
            <w:r w:rsidRPr="0067584E">
              <w:rPr>
                <w:rFonts w:eastAsia="Calibri"/>
              </w:rPr>
              <w:t>250</w:t>
            </w:r>
          </w:p>
        </w:tc>
        <w:tc>
          <w:tcPr>
            <w:tcW w:w="683" w:type="dxa"/>
            <w:tcBorders>
              <w:top w:val="single" w:sz="12" w:space="0" w:color="auto"/>
            </w:tcBorders>
            <w:shd w:val="clear" w:color="auto" w:fill="auto"/>
            <w:hideMark/>
          </w:tcPr>
          <w:p w14:paraId="4C2D6C55"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05A1E54E"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2EE68E72" w14:textId="77777777" w:rsidR="005A2C5A" w:rsidRPr="0067584E" w:rsidRDefault="005A2C5A" w:rsidP="00035247">
            <w:pPr>
              <w:pStyle w:val="Tabletext"/>
              <w:jc w:val="center"/>
              <w:rPr>
                <w:rFonts w:eastAsia="Calibri"/>
              </w:rPr>
            </w:pPr>
            <w:r w:rsidRPr="0067584E">
              <w:rPr>
                <w:rFonts w:eastAsia="Calibri"/>
              </w:rPr>
              <w:t>265</w:t>
            </w:r>
          </w:p>
        </w:tc>
        <w:tc>
          <w:tcPr>
            <w:tcW w:w="683" w:type="dxa"/>
            <w:tcBorders>
              <w:top w:val="single" w:sz="12" w:space="0" w:color="auto"/>
            </w:tcBorders>
            <w:shd w:val="clear" w:color="auto" w:fill="auto"/>
            <w:hideMark/>
          </w:tcPr>
          <w:p w14:paraId="5DF36C3A" w14:textId="77777777" w:rsidR="005A2C5A" w:rsidRPr="0067584E" w:rsidRDefault="005A2C5A" w:rsidP="00035247">
            <w:pPr>
              <w:pStyle w:val="Tabletext"/>
              <w:jc w:val="center"/>
              <w:rPr>
                <w:rFonts w:eastAsia="Calibri"/>
              </w:rPr>
            </w:pPr>
            <w:r w:rsidRPr="0067584E">
              <w:rPr>
                <w:rFonts w:eastAsia="Calibri"/>
              </w:rPr>
              <w:t>275</w:t>
            </w:r>
          </w:p>
        </w:tc>
        <w:tc>
          <w:tcPr>
            <w:tcW w:w="682" w:type="dxa"/>
            <w:tcBorders>
              <w:top w:val="single" w:sz="12" w:space="0" w:color="auto"/>
            </w:tcBorders>
            <w:shd w:val="clear" w:color="auto" w:fill="auto"/>
            <w:hideMark/>
          </w:tcPr>
          <w:p w14:paraId="5E8BCB7A"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40A026E" w14:textId="77777777" w:rsidR="005A2C5A" w:rsidRPr="0067584E" w:rsidRDefault="005A2C5A" w:rsidP="00035247">
            <w:pPr>
              <w:pStyle w:val="Tabletext"/>
              <w:jc w:val="center"/>
              <w:rPr>
                <w:rFonts w:eastAsia="Calibri"/>
              </w:rPr>
            </w:pPr>
            <w:r w:rsidRPr="0067584E">
              <w:rPr>
                <w:rFonts w:eastAsia="Calibri"/>
              </w:rPr>
              <w:t>263</w:t>
            </w:r>
          </w:p>
        </w:tc>
        <w:tc>
          <w:tcPr>
            <w:tcW w:w="683" w:type="dxa"/>
            <w:tcBorders>
              <w:top w:val="single" w:sz="12" w:space="0" w:color="auto"/>
            </w:tcBorders>
            <w:shd w:val="clear" w:color="auto" w:fill="auto"/>
          </w:tcPr>
          <w:p w14:paraId="7F0BFA24" w14:textId="77777777" w:rsidR="005A2C5A" w:rsidRPr="0067584E" w:rsidRDefault="005A2C5A" w:rsidP="00035247">
            <w:pPr>
              <w:pStyle w:val="Tabletext"/>
              <w:jc w:val="center"/>
              <w:rPr>
                <w:rFonts w:eastAsia="Calibri"/>
              </w:rPr>
            </w:pPr>
            <w:r w:rsidRPr="0067584E">
              <w:rPr>
                <w:rFonts w:eastAsia="Calibri"/>
              </w:rPr>
              <w:t>270</w:t>
            </w:r>
          </w:p>
        </w:tc>
        <w:tc>
          <w:tcPr>
            <w:tcW w:w="683" w:type="dxa"/>
            <w:tcBorders>
              <w:top w:val="single" w:sz="12" w:space="0" w:color="auto"/>
            </w:tcBorders>
            <w:shd w:val="clear" w:color="auto" w:fill="auto"/>
          </w:tcPr>
          <w:p w14:paraId="09884286" w14:textId="0E3FCDC8" w:rsidR="005A2C5A" w:rsidRPr="0067584E" w:rsidRDefault="4B62BDE1"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tcPr>
          <w:p w14:paraId="17724527" w14:textId="5CFD7F3A" w:rsidR="66520550" w:rsidRPr="0067584E" w:rsidRDefault="66520550" w:rsidP="00035247">
            <w:pPr>
              <w:pStyle w:val="Tabletext"/>
              <w:jc w:val="center"/>
              <w:rPr>
                <w:rFonts w:eastAsia="Calibri"/>
              </w:rPr>
            </w:pPr>
            <w:r w:rsidRPr="0067584E">
              <w:rPr>
                <w:rFonts w:eastAsia="Calibri"/>
              </w:rPr>
              <w:t>266</w:t>
            </w:r>
          </w:p>
        </w:tc>
      </w:tr>
      <w:tr w:rsidR="005A2C5A" w:rsidRPr="00F31E8C" w14:paraId="56AC5C27" w14:textId="7E210AE0" w:rsidTr="00E32E5D">
        <w:trPr>
          <w:jc w:val="center"/>
        </w:trPr>
        <w:tc>
          <w:tcPr>
            <w:tcW w:w="1218" w:type="dxa"/>
            <w:shd w:val="clear" w:color="auto" w:fill="auto"/>
            <w:hideMark/>
          </w:tcPr>
          <w:p w14:paraId="269507E1" w14:textId="77777777" w:rsidR="005A2C5A" w:rsidRPr="0067584E" w:rsidRDefault="005A2C5A" w:rsidP="00C53789">
            <w:pPr>
              <w:pStyle w:val="Tabletext"/>
              <w:rPr>
                <w:rFonts w:eastAsia="Calibri"/>
              </w:rPr>
            </w:pPr>
            <w:r w:rsidRPr="0067584E">
              <w:rPr>
                <w:rFonts w:eastAsia="Calibri"/>
              </w:rPr>
              <w:t>Associates</w:t>
            </w:r>
          </w:p>
        </w:tc>
        <w:tc>
          <w:tcPr>
            <w:tcW w:w="682" w:type="dxa"/>
            <w:shd w:val="clear" w:color="auto" w:fill="auto"/>
            <w:hideMark/>
          </w:tcPr>
          <w:p w14:paraId="3E5BF850" w14:textId="77777777" w:rsidR="005A2C5A" w:rsidRPr="0067584E" w:rsidRDefault="005A2C5A" w:rsidP="00035247">
            <w:pPr>
              <w:pStyle w:val="Tabletext"/>
              <w:jc w:val="center"/>
              <w:rPr>
                <w:rFonts w:eastAsia="Calibri"/>
              </w:rPr>
            </w:pPr>
            <w:r w:rsidRPr="0067584E">
              <w:rPr>
                <w:rFonts w:eastAsia="Calibri"/>
              </w:rPr>
              <w:t>128</w:t>
            </w:r>
          </w:p>
        </w:tc>
        <w:tc>
          <w:tcPr>
            <w:tcW w:w="683" w:type="dxa"/>
            <w:shd w:val="clear" w:color="auto" w:fill="auto"/>
            <w:hideMark/>
          </w:tcPr>
          <w:p w14:paraId="6951EA07" w14:textId="77777777" w:rsidR="005A2C5A" w:rsidRPr="0067584E" w:rsidRDefault="005A2C5A" w:rsidP="00035247">
            <w:pPr>
              <w:pStyle w:val="Tabletext"/>
              <w:jc w:val="center"/>
              <w:rPr>
                <w:rFonts w:eastAsia="Calibri"/>
              </w:rPr>
            </w:pPr>
            <w:r w:rsidRPr="0067584E">
              <w:rPr>
                <w:rFonts w:eastAsia="Calibri"/>
              </w:rPr>
              <w:t>130</w:t>
            </w:r>
          </w:p>
        </w:tc>
        <w:tc>
          <w:tcPr>
            <w:tcW w:w="683" w:type="dxa"/>
            <w:shd w:val="clear" w:color="auto" w:fill="auto"/>
            <w:hideMark/>
          </w:tcPr>
          <w:p w14:paraId="068C0E00" w14:textId="77777777" w:rsidR="005A2C5A" w:rsidRPr="0067584E" w:rsidRDefault="005A2C5A" w:rsidP="00035247">
            <w:pPr>
              <w:pStyle w:val="Tabletext"/>
              <w:jc w:val="center"/>
              <w:rPr>
                <w:rFonts w:eastAsia="Calibri"/>
              </w:rPr>
            </w:pPr>
            <w:r w:rsidRPr="0067584E">
              <w:rPr>
                <w:rFonts w:eastAsia="Calibri"/>
              </w:rPr>
              <w:t>132</w:t>
            </w:r>
          </w:p>
        </w:tc>
        <w:tc>
          <w:tcPr>
            <w:tcW w:w="683" w:type="dxa"/>
            <w:shd w:val="clear" w:color="auto" w:fill="auto"/>
            <w:hideMark/>
          </w:tcPr>
          <w:p w14:paraId="4601C85A" w14:textId="77777777" w:rsidR="005A2C5A" w:rsidRPr="0067584E" w:rsidRDefault="005A2C5A" w:rsidP="00035247">
            <w:pPr>
              <w:pStyle w:val="Tabletext"/>
              <w:jc w:val="center"/>
              <w:rPr>
                <w:rFonts w:eastAsia="Calibri"/>
              </w:rPr>
            </w:pPr>
            <w:r w:rsidRPr="0067584E">
              <w:rPr>
                <w:rFonts w:eastAsia="Calibri"/>
              </w:rPr>
              <w:t>131</w:t>
            </w:r>
          </w:p>
        </w:tc>
        <w:tc>
          <w:tcPr>
            <w:tcW w:w="682" w:type="dxa"/>
            <w:shd w:val="clear" w:color="auto" w:fill="auto"/>
            <w:hideMark/>
          </w:tcPr>
          <w:p w14:paraId="4D7000EE" w14:textId="77777777" w:rsidR="005A2C5A" w:rsidRPr="0067584E" w:rsidRDefault="005A2C5A" w:rsidP="00035247">
            <w:pPr>
              <w:pStyle w:val="Tabletext"/>
              <w:jc w:val="center"/>
              <w:rPr>
                <w:rFonts w:eastAsia="Calibri"/>
              </w:rPr>
            </w:pPr>
            <w:r w:rsidRPr="0067584E">
              <w:rPr>
                <w:rFonts w:eastAsia="Calibri"/>
              </w:rPr>
              <w:t>127</w:t>
            </w:r>
          </w:p>
        </w:tc>
        <w:tc>
          <w:tcPr>
            <w:tcW w:w="683" w:type="dxa"/>
            <w:shd w:val="clear" w:color="auto" w:fill="auto"/>
            <w:hideMark/>
          </w:tcPr>
          <w:p w14:paraId="5CE09B4D" w14:textId="77777777" w:rsidR="005A2C5A" w:rsidRPr="0067584E" w:rsidRDefault="005A2C5A" w:rsidP="00035247">
            <w:pPr>
              <w:pStyle w:val="Tabletext"/>
              <w:jc w:val="center"/>
              <w:rPr>
                <w:rFonts w:eastAsia="Calibri"/>
              </w:rPr>
            </w:pPr>
            <w:r w:rsidRPr="0067584E">
              <w:rPr>
                <w:rFonts w:eastAsia="Calibri"/>
              </w:rPr>
              <w:t>135</w:t>
            </w:r>
          </w:p>
        </w:tc>
        <w:tc>
          <w:tcPr>
            <w:tcW w:w="683" w:type="dxa"/>
            <w:shd w:val="clear" w:color="auto" w:fill="auto"/>
            <w:hideMark/>
          </w:tcPr>
          <w:p w14:paraId="2FB2C7F1" w14:textId="77777777" w:rsidR="005A2C5A" w:rsidRPr="0067584E" w:rsidRDefault="005A2C5A" w:rsidP="00035247">
            <w:pPr>
              <w:pStyle w:val="Tabletext"/>
              <w:jc w:val="center"/>
              <w:rPr>
                <w:rFonts w:eastAsia="Calibri"/>
              </w:rPr>
            </w:pPr>
            <w:r w:rsidRPr="0067584E">
              <w:rPr>
                <w:rFonts w:eastAsia="Calibri"/>
              </w:rPr>
              <w:t>152</w:t>
            </w:r>
          </w:p>
        </w:tc>
        <w:tc>
          <w:tcPr>
            <w:tcW w:w="683" w:type="dxa"/>
            <w:shd w:val="clear" w:color="auto" w:fill="auto"/>
            <w:hideMark/>
          </w:tcPr>
          <w:p w14:paraId="78AD42C3" w14:textId="77777777" w:rsidR="005A2C5A" w:rsidRPr="0067584E" w:rsidRDefault="005A2C5A" w:rsidP="00035247">
            <w:pPr>
              <w:pStyle w:val="Tabletext"/>
              <w:jc w:val="center"/>
              <w:rPr>
                <w:rFonts w:eastAsia="Calibri"/>
              </w:rPr>
            </w:pPr>
            <w:r w:rsidRPr="0067584E">
              <w:rPr>
                <w:rFonts w:eastAsia="Calibri"/>
              </w:rPr>
              <w:t>177</w:t>
            </w:r>
          </w:p>
        </w:tc>
        <w:tc>
          <w:tcPr>
            <w:tcW w:w="683" w:type="dxa"/>
            <w:shd w:val="clear" w:color="auto" w:fill="auto"/>
            <w:hideMark/>
          </w:tcPr>
          <w:p w14:paraId="29E7275B" w14:textId="77777777" w:rsidR="005A2C5A" w:rsidRPr="0067584E" w:rsidRDefault="005A2C5A" w:rsidP="00035247">
            <w:pPr>
              <w:pStyle w:val="Tabletext"/>
              <w:jc w:val="center"/>
              <w:rPr>
                <w:rFonts w:eastAsia="Calibri"/>
              </w:rPr>
            </w:pPr>
            <w:r w:rsidRPr="0067584E">
              <w:rPr>
                <w:rFonts w:eastAsia="Calibri"/>
              </w:rPr>
              <w:t>192</w:t>
            </w:r>
          </w:p>
        </w:tc>
        <w:tc>
          <w:tcPr>
            <w:tcW w:w="682" w:type="dxa"/>
            <w:shd w:val="clear" w:color="auto" w:fill="auto"/>
            <w:hideMark/>
          </w:tcPr>
          <w:p w14:paraId="23DD92EB" w14:textId="77777777" w:rsidR="005A2C5A" w:rsidRPr="0067584E" w:rsidRDefault="005A2C5A" w:rsidP="00035247">
            <w:pPr>
              <w:pStyle w:val="Tabletext"/>
              <w:jc w:val="center"/>
              <w:rPr>
                <w:rFonts w:eastAsia="Calibri"/>
              </w:rPr>
            </w:pPr>
            <w:r w:rsidRPr="0067584E">
              <w:rPr>
                <w:rFonts w:eastAsia="Calibri"/>
              </w:rPr>
              <w:t>213</w:t>
            </w:r>
          </w:p>
        </w:tc>
        <w:tc>
          <w:tcPr>
            <w:tcW w:w="683" w:type="dxa"/>
            <w:shd w:val="clear" w:color="auto" w:fill="auto"/>
            <w:hideMark/>
          </w:tcPr>
          <w:p w14:paraId="065A1871" w14:textId="77777777" w:rsidR="005A2C5A" w:rsidRPr="0067584E" w:rsidRDefault="005A2C5A" w:rsidP="00035247">
            <w:pPr>
              <w:pStyle w:val="Tabletext"/>
              <w:jc w:val="center"/>
              <w:rPr>
                <w:rFonts w:eastAsia="Calibri"/>
              </w:rPr>
            </w:pPr>
            <w:r w:rsidRPr="0067584E">
              <w:rPr>
                <w:rFonts w:eastAsia="Calibri"/>
              </w:rPr>
              <w:t>220</w:t>
            </w:r>
          </w:p>
        </w:tc>
        <w:tc>
          <w:tcPr>
            <w:tcW w:w="683" w:type="dxa"/>
            <w:shd w:val="clear" w:color="auto" w:fill="auto"/>
          </w:tcPr>
          <w:p w14:paraId="49685D13" w14:textId="77777777" w:rsidR="005A2C5A" w:rsidRPr="0067584E" w:rsidRDefault="005A2C5A" w:rsidP="00035247">
            <w:pPr>
              <w:pStyle w:val="Tabletext"/>
              <w:jc w:val="center"/>
              <w:rPr>
                <w:rFonts w:eastAsia="Calibri"/>
              </w:rPr>
            </w:pPr>
            <w:r w:rsidRPr="0067584E">
              <w:rPr>
                <w:rFonts w:eastAsia="Calibri"/>
              </w:rPr>
              <w:t>226</w:t>
            </w:r>
          </w:p>
        </w:tc>
        <w:tc>
          <w:tcPr>
            <w:tcW w:w="683" w:type="dxa"/>
            <w:shd w:val="clear" w:color="auto" w:fill="auto"/>
          </w:tcPr>
          <w:p w14:paraId="43C77A51" w14:textId="40C61912" w:rsidR="005A2C5A" w:rsidRPr="0067584E" w:rsidRDefault="1E3A65BE" w:rsidP="00035247">
            <w:pPr>
              <w:pStyle w:val="Tabletext"/>
              <w:jc w:val="center"/>
              <w:rPr>
                <w:rFonts w:eastAsia="Calibri"/>
              </w:rPr>
            </w:pPr>
            <w:r w:rsidRPr="0067584E">
              <w:rPr>
                <w:rFonts w:eastAsia="Calibri"/>
              </w:rPr>
              <w:t>230</w:t>
            </w:r>
          </w:p>
        </w:tc>
        <w:tc>
          <w:tcPr>
            <w:tcW w:w="683" w:type="dxa"/>
            <w:shd w:val="clear" w:color="auto" w:fill="auto"/>
          </w:tcPr>
          <w:p w14:paraId="25CEBBCC" w14:textId="79D6E118" w:rsidR="2265ACFA" w:rsidRPr="0067584E" w:rsidRDefault="2265ACFA" w:rsidP="00035247">
            <w:pPr>
              <w:pStyle w:val="Tabletext"/>
              <w:jc w:val="center"/>
              <w:rPr>
                <w:rFonts w:eastAsia="Calibri"/>
              </w:rPr>
            </w:pPr>
            <w:r w:rsidRPr="0067584E">
              <w:rPr>
                <w:rFonts w:eastAsia="Calibri"/>
              </w:rPr>
              <w:t>228</w:t>
            </w:r>
          </w:p>
        </w:tc>
      </w:tr>
      <w:tr w:rsidR="005A2C5A" w:rsidRPr="00F31E8C" w14:paraId="58451515" w14:textId="1DFCB99A" w:rsidTr="00E32E5D">
        <w:trPr>
          <w:jc w:val="center"/>
        </w:trPr>
        <w:tc>
          <w:tcPr>
            <w:tcW w:w="1218" w:type="dxa"/>
            <w:shd w:val="clear" w:color="auto" w:fill="auto"/>
            <w:hideMark/>
          </w:tcPr>
          <w:p w14:paraId="2D581F22" w14:textId="77777777" w:rsidR="005A2C5A" w:rsidRPr="0067584E" w:rsidRDefault="005A2C5A" w:rsidP="00C53789">
            <w:pPr>
              <w:pStyle w:val="Tabletext"/>
              <w:rPr>
                <w:rFonts w:eastAsia="Calibri"/>
              </w:rPr>
            </w:pPr>
            <w:r w:rsidRPr="0067584E">
              <w:rPr>
                <w:rFonts w:eastAsia="Calibri"/>
              </w:rPr>
              <w:t>Academia</w:t>
            </w:r>
          </w:p>
        </w:tc>
        <w:tc>
          <w:tcPr>
            <w:tcW w:w="682" w:type="dxa"/>
            <w:shd w:val="clear" w:color="auto" w:fill="auto"/>
            <w:hideMark/>
          </w:tcPr>
          <w:p w14:paraId="28AF2276" w14:textId="77777777" w:rsidR="005A2C5A" w:rsidRPr="0067584E" w:rsidRDefault="005A2C5A" w:rsidP="00035247">
            <w:pPr>
              <w:pStyle w:val="Tabletext"/>
              <w:jc w:val="center"/>
              <w:rPr>
                <w:rFonts w:eastAsia="Calibri"/>
              </w:rPr>
            </w:pPr>
            <w:r w:rsidRPr="0067584E">
              <w:rPr>
                <w:rFonts w:eastAsia="Calibri"/>
              </w:rPr>
              <w:t>39</w:t>
            </w:r>
          </w:p>
        </w:tc>
        <w:tc>
          <w:tcPr>
            <w:tcW w:w="683" w:type="dxa"/>
            <w:shd w:val="clear" w:color="auto" w:fill="auto"/>
            <w:hideMark/>
          </w:tcPr>
          <w:p w14:paraId="61C9CACD" w14:textId="77777777" w:rsidR="005A2C5A" w:rsidRPr="0067584E" w:rsidRDefault="005A2C5A" w:rsidP="00035247">
            <w:pPr>
              <w:pStyle w:val="Tabletext"/>
              <w:jc w:val="center"/>
              <w:rPr>
                <w:rFonts w:eastAsia="Calibri"/>
              </w:rPr>
            </w:pPr>
            <w:r w:rsidRPr="0067584E">
              <w:rPr>
                <w:rFonts w:eastAsia="Calibri"/>
              </w:rPr>
              <w:t>56</w:t>
            </w:r>
          </w:p>
        </w:tc>
        <w:tc>
          <w:tcPr>
            <w:tcW w:w="683" w:type="dxa"/>
            <w:shd w:val="clear" w:color="auto" w:fill="auto"/>
            <w:hideMark/>
          </w:tcPr>
          <w:p w14:paraId="157614AF" w14:textId="77777777" w:rsidR="005A2C5A" w:rsidRPr="0067584E" w:rsidRDefault="005A2C5A" w:rsidP="00035247">
            <w:pPr>
              <w:pStyle w:val="Tabletext"/>
              <w:jc w:val="center"/>
              <w:rPr>
                <w:rFonts w:eastAsia="Calibri"/>
              </w:rPr>
            </w:pPr>
            <w:r w:rsidRPr="0067584E">
              <w:rPr>
                <w:rFonts w:eastAsia="Calibri"/>
              </w:rPr>
              <w:t>70</w:t>
            </w:r>
          </w:p>
        </w:tc>
        <w:tc>
          <w:tcPr>
            <w:tcW w:w="683" w:type="dxa"/>
            <w:shd w:val="clear" w:color="auto" w:fill="auto"/>
            <w:hideMark/>
          </w:tcPr>
          <w:p w14:paraId="6E043ADD" w14:textId="77777777" w:rsidR="005A2C5A" w:rsidRPr="0067584E" w:rsidRDefault="005A2C5A" w:rsidP="00035247">
            <w:pPr>
              <w:pStyle w:val="Tabletext"/>
              <w:jc w:val="center"/>
              <w:rPr>
                <w:rFonts w:eastAsia="Calibri"/>
              </w:rPr>
            </w:pPr>
            <w:r w:rsidRPr="0067584E">
              <w:rPr>
                <w:rFonts w:eastAsia="Calibri"/>
              </w:rPr>
              <w:t>92</w:t>
            </w:r>
          </w:p>
        </w:tc>
        <w:tc>
          <w:tcPr>
            <w:tcW w:w="682" w:type="dxa"/>
            <w:shd w:val="clear" w:color="auto" w:fill="auto"/>
            <w:hideMark/>
          </w:tcPr>
          <w:p w14:paraId="33532074" w14:textId="77777777" w:rsidR="005A2C5A" w:rsidRPr="0067584E" w:rsidRDefault="005A2C5A" w:rsidP="00035247">
            <w:pPr>
              <w:pStyle w:val="Tabletext"/>
              <w:jc w:val="center"/>
              <w:rPr>
                <w:rFonts w:eastAsia="Calibri"/>
              </w:rPr>
            </w:pPr>
            <w:r w:rsidRPr="0067584E">
              <w:rPr>
                <w:rFonts w:eastAsia="Calibri"/>
              </w:rPr>
              <w:t>103</w:t>
            </w:r>
          </w:p>
        </w:tc>
        <w:tc>
          <w:tcPr>
            <w:tcW w:w="683" w:type="dxa"/>
            <w:shd w:val="clear" w:color="auto" w:fill="auto"/>
            <w:hideMark/>
          </w:tcPr>
          <w:p w14:paraId="1710D8D6" w14:textId="77777777" w:rsidR="005A2C5A" w:rsidRPr="0067584E" w:rsidRDefault="005A2C5A" w:rsidP="00035247">
            <w:pPr>
              <w:pStyle w:val="Tabletext"/>
              <w:jc w:val="center"/>
              <w:rPr>
                <w:rFonts w:eastAsia="Calibri"/>
              </w:rPr>
            </w:pPr>
            <w:r w:rsidRPr="0067584E">
              <w:rPr>
                <w:rFonts w:eastAsia="Calibri"/>
              </w:rPr>
              <w:t>119</w:t>
            </w:r>
          </w:p>
        </w:tc>
        <w:tc>
          <w:tcPr>
            <w:tcW w:w="683" w:type="dxa"/>
            <w:shd w:val="clear" w:color="auto" w:fill="auto"/>
            <w:hideMark/>
          </w:tcPr>
          <w:p w14:paraId="7C5B4349" w14:textId="77777777" w:rsidR="005A2C5A" w:rsidRPr="0067584E" w:rsidRDefault="005A2C5A" w:rsidP="00035247">
            <w:pPr>
              <w:pStyle w:val="Tabletext"/>
              <w:jc w:val="center"/>
              <w:rPr>
                <w:rFonts w:eastAsia="Calibri"/>
              </w:rPr>
            </w:pPr>
            <w:r w:rsidRPr="0067584E">
              <w:rPr>
                <w:rFonts w:eastAsia="Calibri"/>
              </w:rPr>
              <w:t>146</w:t>
            </w:r>
          </w:p>
        </w:tc>
        <w:tc>
          <w:tcPr>
            <w:tcW w:w="683" w:type="dxa"/>
            <w:shd w:val="clear" w:color="auto" w:fill="auto"/>
            <w:hideMark/>
          </w:tcPr>
          <w:p w14:paraId="5431348A" w14:textId="77777777" w:rsidR="005A2C5A" w:rsidRPr="0067584E" w:rsidRDefault="005A2C5A" w:rsidP="00035247">
            <w:pPr>
              <w:pStyle w:val="Tabletext"/>
              <w:jc w:val="center"/>
              <w:rPr>
                <w:rFonts w:eastAsia="Calibri"/>
              </w:rPr>
            </w:pPr>
            <w:r w:rsidRPr="0067584E">
              <w:rPr>
                <w:rFonts w:eastAsia="Calibri"/>
              </w:rPr>
              <w:t>155</w:t>
            </w:r>
          </w:p>
        </w:tc>
        <w:tc>
          <w:tcPr>
            <w:tcW w:w="683" w:type="dxa"/>
            <w:shd w:val="clear" w:color="auto" w:fill="auto"/>
            <w:hideMark/>
          </w:tcPr>
          <w:p w14:paraId="7EB9770F" w14:textId="77777777" w:rsidR="005A2C5A" w:rsidRPr="0067584E" w:rsidRDefault="005A2C5A" w:rsidP="00035247">
            <w:pPr>
              <w:pStyle w:val="Tabletext"/>
              <w:jc w:val="center"/>
              <w:rPr>
                <w:rFonts w:eastAsia="Calibri"/>
              </w:rPr>
            </w:pPr>
            <w:r w:rsidRPr="0067584E">
              <w:rPr>
                <w:rFonts w:eastAsia="Calibri"/>
              </w:rPr>
              <w:t>159</w:t>
            </w:r>
          </w:p>
        </w:tc>
        <w:tc>
          <w:tcPr>
            <w:tcW w:w="682" w:type="dxa"/>
            <w:shd w:val="clear" w:color="auto" w:fill="auto"/>
            <w:hideMark/>
          </w:tcPr>
          <w:p w14:paraId="2C196DFD" w14:textId="77777777" w:rsidR="005A2C5A" w:rsidRPr="0067584E" w:rsidRDefault="005A2C5A" w:rsidP="00035247">
            <w:pPr>
              <w:pStyle w:val="Tabletext"/>
              <w:jc w:val="center"/>
              <w:rPr>
                <w:rFonts w:eastAsia="Calibri"/>
              </w:rPr>
            </w:pPr>
            <w:r w:rsidRPr="0067584E">
              <w:rPr>
                <w:rFonts w:eastAsia="Calibri"/>
              </w:rPr>
              <w:t>158</w:t>
            </w:r>
          </w:p>
        </w:tc>
        <w:tc>
          <w:tcPr>
            <w:tcW w:w="683" w:type="dxa"/>
            <w:shd w:val="clear" w:color="auto" w:fill="auto"/>
            <w:hideMark/>
          </w:tcPr>
          <w:p w14:paraId="669D6058" w14:textId="77777777" w:rsidR="005A2C5A" w:rsidRPr="0067584E" w:rsidRDefault="005A2C5A" w:rsidP="00035247">
            <w:pPr>
              <w:pStyle w:val="Tabletext"/>
              <w:jc w:val="center"/>
              <w:rPr>
                <w:rFonts w:eastAsia="Calibri"/>
              </w:rPr>
            </w:pPr>
            <w:r w:rsidRPr="0067584E">
              <w:rPr>
                <w:rFonts w:eastAsia="Calibri"/>
              </w:rPr>
              <w:t>170</w:t>
            </w:r>
          </w:p>
        </w:tc>
        <w:tc>
          <w:tcPr>
            <w:tcW w:w="683" w:type="dxa"/>
            <w:shd w:val="clear" w:color="auto" w:fill="auto"/>
          </w:tcPr>
          <w:p w14:paraId="3E85FD37" w14:textId="77777777" w:rsidR="005A2C5A" w:rsidRPr="0067584E" w:rsidRDefault="005A2C5A" w:rsidP="00035247">
            <w:pPr>
              <w:pStyle w:val="Tabletext"/>
              <w:jc w:val="center"/>
              <w:rPr>
                <w:rFonts w:eastAsia="Calibri"/>
              </w:rPr>
            </w:pPr>
            <w:r w:rsidRPr="0067584E">
              <w:rPr>
                <w:rFonts w:eastAsia="Calibri"/>
              </w:rPr>
              <w:t>169</w:t>
            </w:r>
          </w:p>
        </w:tc>
        <w:tc>
          <w:tcPr>
            <w:tcW w:w="683" w:type="dxa"/>
            <w:shd w:val="clear" w:color="auto" w:fill="auto"/>
          </w:tcPr>
          <w:p w14:paraId="354FFA60" w14:textId="0ABC8FD9" w:rsidR="005A2C5A" w:rsidRPr="0067584E" w:rsidRDefault="005A2C5A" w:rsidP="00035247">
            <w:pPr>
              <w:pStyle w:val="Tabletext"/>
              <w:jc w:val="center"/>
              <w:rPr>
                <w:rFonts w:eastAsia="Calibri"/>
              </w:rPr>
            </w:pPr>
            <w:r w:rsidRPr="0067584E">
              <w:rPr>
                <w:rFonts w:eastAsia="Calibri"/>
              </w:rPr>
              <w:t>1</w:t>
            </w:r>
            <w:r w:rsidR="100B4B23" w:rsidRPr="0067584E">
              <w:rPr>
                <w:rFonts w:eastAsia="Calibri"/>
              </w:rPr>
              <w:t>70</w:t>
            </w:r>
          </w:p>
        </w:tc>
        <w:tc>
          <w:tcPr>
            <w:tcW w:w="683" w:type="dxa"/>
            <w:shd w:val="clear" w:color="auto" w:fill="auto"/>
          </w:tcPr>
          <w:p w14:paraId="2020DD7F" w14:textId="2D484C7D" w:rsidR="03ED9C39" w:rsidRPr="0067584E" w:rsidRDefault="03ED9C39" w:rsidP="00035247">
            <w:pPr>
              <w:pStyle w:val="Tabletext"/>
              <w:jc w:val="center"/>
              <w:rPr>
                <w:rFonts w:eastAsia="Calibri"/>
              </w:rPr>
            </w:pPr>
            <w:r w:rsidRPr="0067584E">
              <w:rPr>
                <w:rFonts w:eastAsia="Calibri"/>
              </w:rPr>
              <w:t>178</w:t>
            </w:r>
          </w:p>
        </w:tc>
      </w:tr>
      <w:tr w:rsidR="005A2C5A" w:rsidRPr="00F31E8C" w14:paraId="191401F5" w14:textId="1D589A0D" w:rsidTr="00E32E5D">
        <w:trPr>
          <w:jc w:val="center"/>
        </w:trPr>
        <w:tc>
          <w:tcPr>
            <w:tcW w:w="1218" w:type="dxa"/>
            <w:shd w:val="clear" w:color="auto" w:fill="auto"/>
            <w:hideMark/>
          </w:tcPr>
          <w:p w14:paraId="6D46A928" w14:textId="77777777" w:rsidR="005A2C5A" w:rsidRPr="0067584E" w:rsidRDefault="005A2C5A" w:rsidP="00C53789">
            <w:pPr>
              <w:pStyle w:val="Tabletext"/>
              <w:rPr>
                <w:rFonts w:eastAsia="Calibri"/>
              </w:rPr>
            </w:pPr>
            <w:r w:rsidRPr="0067584E">
              <w:rPr>
                <w:rFonts w:eastAsia="Calibri"/>
              </w:rPr>
              <w:t>TOTAL</w:t>
            </w:r>
          </w:p>
        </w:tc>
        <w:tc>
          <w:tcPr>
            <w:tcW w:w="682" w:type="dxa"/>
            <w:shd w:val="clear" w:color="auto" w:fill="auto"/>
            <w:hideMark/>
          </w:tcPr>
          <w:p w14:paraId="4AD45E43" w14:textId="77777777" w:rsidR="005A2C5A" w:rsidRPr="0067584E" w:rsidRDefault="005A2C5A" w:rsidP="00035247">
            <w:pPr>
              <w:pStyle w:val="Tabletext"/>
              <w:jc w:val="center"/>
              <w:rPr>
                <w:rFonts w:eastAsia="Calibri"/>
              </w:rPr>
            </w:pPr>
            <w:r w:rsidRPr="0067584E">
              <w:rPr>
                <w:rFonts w:eastAsia="Calibri"/>
              </w:rPr>
              <w:t>429</w:t>
            </w:r>
          </w:p>
        </w:tc>
        <w:tc>
          <w:tcPr>
            <w:tcW w:w="683" w:type="dxa"/>
            <w:shd w:val="clear" w:color="auto" w:fill="auto"/>
            <w:hideMark/>
          </w:tcPr>
          <w:p w14:paraId="50311E8F" w14:textId="77777777" w:rsidR="005A2C5A" w:rsidRPr="0067584E" w:rsidRDefault="005A2C5A" w:rsidP="00035247">
            <w:pPr>
              <w:pStyle w:val="Tabletext"/>
              <w:jc w:val="center"/>
              <w:rPr>
                <w:rFonts w:eastAsia="Calibri"/>
              </w:rPr>
            </w:pPr>
            <w:r w:rsidRPr="0067584E">
              <w:rPr>
                <w:rFonts w:eastAsia="Calibri"/>
              </w:rPr>
              <w:t>455</w:t>
            </w:r>
          </w:p>
        </w:tc>
        <w:tc>
          <w:tcPr>
            <w:tcW w:w="683" w:type="dxa"/>
            <w:shd w:val="clear" w:color="auto" w:fill="auto"/>
            <w:hideMark/>
          </w:tcPr>
          <w:p w14:paraId="076E3536" w14:textId="77777777" w:rsidR="005A2C5A" w:rsidRPr="0067584E" w:rsidRDefault="005A2C5A" w:rsidP="00035247">
            <w:pPr>
              <w:pStyle w:val="Tabletext"/>
              <w:jc w:val="center"/>
              <w:rPr>
                <w:rFonts w:eastAsia="Calibri"/>
              </w:rPr>
            </w:pPr>
            <w:r w:rsidRPr="0067584E">
              <w:rPr>
                <w:rFonts w:eastAsia="Calibri"/>
              </w:rPr>
              <w:t>468</w:t>
            </w:r>
          </w:p>
        </w:tc>
        <w:tc>
          <w:tcPr>
            <w:tcW w:w="683" w:type="dxa"/>
            <w:shd w:val="clear" w:color="auto" w:fill="auto"/>
            <w:hideMark/>
          </w:tcPr>
          <w:p w14:paraId="29FC0341" w14:textId="77777777" w:rsidR="005A2C5A" w:rsidRPr="0067584E" w:rsidRDefault="005A2C5A" w:rsidP="00035247">
            <w:pPr>
              <w:pStyle w:val="Tabletext"/>
              <w:jc w:val="center"/>
              <w:rPr>
                <w:rFonts w:eastAsia="Calibri"/>
              </w:rPr>
            </w:pPr>
            <w:r w:rsidRPr="0067584E">
              <w:rPr>
                <w:rFonts w:eastAsia="Calibri"/>
              </w:rPr>
              <w:t>484</w:t>
            </w:r>
          </w:p>
        </w:tc>
        <w:tc>
          <w:tcPr>
            <w:tcW w:w="682" w:type="dxa"/>
            <w:shd w:val="clear" w:color="auto" w:fill="auto"/>
            <w:hideMark/>
          </w:tcPr>
          <w:p w14:paraId="441595A7" w14:textId="77777777" w:rsidR="005A2C5A" w:rsidRPr="0067584E" w:rsidRDefault="005A2C5A" w:rsidP="00035247">
            <w:pPr>
              <w:pStyle w:val="Tabletext"/>
              <w:jc w:val="center"/>
              <w:rPr>
                <w:rFonts w:eastAsia="Calibri"/>
              </w:rPr>
            </w:pPr>
            <w:r w:rsidRPr="0067584E">
              <w:rPr>
                <w:rFonts w:eastAsia="Calibri"/>
              </w:rPr>
              <w:t>480</w:t>
            </w:r>
          </w:p>
        </w:tc>
        <w:tc>
          <w:tcPr>
            <w:tcW w:w="683" w:type="dxa"/>
            <w:shd w:val="clear" w:color="auto" w:fill="auto"/>
            <w:hideMark/>
          </w:tcPr>
          <w:p w14:paraId="0B1AF49F" w14:textId="77777777" w:rsidR="005A2C5A" w:rsidRPr="0067584E" w:rsidRDefault="005A2C5A" w:rsidP="00035247">
            <w:pPr>
              <w:pStyle w:val="Tabletext"/>
              <w:jc w:val="center"/>
              <w:rPr>
                <w:rFonts w:eastAsia="Calibri"/>
              </w:rPr>
            </w:pPr>
            <w:r w:rsidRPr="0067584E">
              <w:rPr>
                <w:rFonts w:eastAsia="Calibri"/>
              </w:rPr>
              <w:t>509</w:t>
            </w:r>
          </w:p>
        </w:tc>
        <w:tc>
          <w:tcPr>
            <w:tcW w:w="683" w:type="dxa"/>
            <w:shd w:val="clear" w:color="auto" w:fill="auto"/>
            <w:hideMark/>
          </w:tcPr>
          <w:p w14:paraId="24274025" w14:textId="77777777" w:rsidR="005A2C5A" w:rsidRPr="0067584E" w:rsidRDefault="005A2C5A" w:rsidP="00035247">
            <w:pPr>
              <w:pStyle w:val="Tabletext"/>
              <w:jc w:val="center"/>
              <w:rPr>
                <w:rFonts w:eastAsia="Calibri"/>
              </w:rPr>
            </w:pPr>
            <w:r w:rsidRPr="0067584E">
              <w:rPr>
                <w:rFonts w:eastAsia="Calibri"/>
              </w:rPr>
              <w:t>553</w:t>
            </w:r>
          </w:p>
        </w:tc>
        <w:tc>
          <w:tcPr>
            <w:tcW w:w="683" w:type="dxa"/>
            <w:shd w:val="clear" w:color="auto" w:fill="auto"/>
            <w:hideMark/>
          </w:tcPr>
          <w:p w14:paraId="10D490C1" w14:textId="77777777" w:rsidR="005A2C5A" w:rsidRPr="0067584E" w:rsidRDefault="005A2C5A" w:rsidP="00035247">
            <w:pPr>
              <w:pStyle w:val="Tabletext"/>
              <w:jc w:val="center"/>
              <w:rPr>
                <w:rFonts w:eastAsia="Calibri"/>
              </w:rPr>
            </w:pPr>
            <w:r w:rsidRPr="0067584E">
              <w:rPr>
                <w:rFonts w:eastAsia="Calibri"/>
              </w:rPr>
              <w:t>597</w:t>
            </w:r>
          </w:p>
        </w:tc>
        <w:tc>
          <w:tcPr>
            <w:tcW w:w="683" w:type="dxa"/>
            <w:shd w:val="clear" w:color="auto" w:fill="auto"/>
            <w:hideMark/>
          </w:tcPr>
          <w:p w14:paraId="45C1F043" w14:textId="77777777" w:rsidR="005A2C5A" w:rsidRPr="0067584E" w:rsidRDefault="005A2C5A" w:rsidP="00035247">
            <w:pPr>
              <w:pStyle w:val="Tabletext"/>
              <w:jc w:val="center"/>
              <w:rPr>
                <w:rFonts w:eastAsia="Calibri"/>
              </w:rPr>
            </w:pPr>
            <w:r w:rsidRPr="0067584E">
              <w:rPr>
                <w:rFonts w:eastAsia="Calibri"/>
              </w:rPr>
              <w:t>626</w:t>
            </w:r>
          </w:p>
        </w:tc>
        <w:tc>
          <w:tcPr>
            <w:tcW w:w="682" w:type="dxa"/>
            <w:shd w:val="clear" w:color="auto" w:fill="auto"/>
            <w:hideMark/>
          </w:tcPr>
          <w:p w14:paraId="3C2B245D" w14:textId="77777777" w:rsidR="005A2C5A" w:rsidRPr="0067584E" w:rsidRDefault="005A2C5A" w:rsidP="00035247">
            <w:pPr>
              <w:pStyle w:val="Tabletext"/>
              <w:jc w:val="center"/>
              <w:rPr>
                <w:rFonts w:eastAsia="Calibri"/>
              </w:rPr>
            </w:pPr>
            <w:r w:rsidRPr="0067584E">
              <w:rPr>
                <w:rFonts w:eastAsia="Calibri"/>
              </w:rPr>
              <w:t>640</w:t>
            </w:r>
          </w:p>
        </w:tc>
        <w:tc>
          <w:tcPr>
            <w:tcW w:w="683" w:type="dxa"/>
            <w:shd w:val="clear" w:color="auto" w:fill="auto"/>
            <w:hideMark/>
          </w:tcPr>
          <w:p w14:paraId="5E1EDE72" w14:textId="77777777" w:rsidR="005A2C5A" w:rsidRPr="0067584E" w:rsidRDefault="005A2C5A" w:rsidP="00035247">
            <w:pPr>
              <w:pStyle w:val="Tabletext"/>
              <w:jc w:val="center"/>
              <w:rPr>
                <w:rFonts w:eastAsia="Calibri"/>
              </w:rPr>
            </w:pPr>
            <w:r w:rsidRPr="0067584E">
              <w:rPr>
                <w:rFonts w:eastAsia="Calibri"/>
              </w:rPr>
              <w:t>653</w:t>
            </w:r>
          </w:p>
        </w:tc>
        <w:tc>
          <w:tcPr>
            <w:tcW w:w="683" w:type="dxa"/>
            <w:shd w:val="clear" w:color="auto" w:fill="auto"/>
          </w:tcPr>
          <w:p w14:paraId="6148B35F" w14:textId="77777777" w:rsidR="005A2C5A" w:rsidRPr="0067584E" w:rsidRDefault="005A2C5A" w:rsidP="00035247">
            <w:pPr>
              <w:pStyle w:val="Tabletext"/>
              <w:jc w:val="center"/>
              <w:rPr>
                <w:rFonts w:eastAsia="Calibri"/>
              </w:rPr>
            </w:pPr>
            <w:r w:rsidRPr="0067584E">
              <w:rPr>
                <w:rFonts w:eastAsia="Calibri"/>
              </w:rPr>
              <w:t>665</w:t>
            </w:r>
          </w:p>
        </w:tc>
        <w:tc>
          <w:tcPr>
            <w:tcW w:w="683" w:type="dxa"/>
            <w:shd w:val="clear" w:color="auto" w:fill="auto"/>
          </w:tcPr>
          <w:p w14:paraId="3D163C4C" w14:textId="7EE7362B" w:rsidR="005A2C5A" w:rsidRPr="0067584E" w:rsidRDefault="005A2C5A" w:rsidP="00035247">
            <w:pPr>
              <w:pStyle w:val="Tabletext"/>
              <w:jc w:val="center"/>
              <w:rPr>
                <w:rFonts w:eastAsia="Calibri"/>
              </w:rPr>
            </w:pPr>
            <w:r w:rsidRPr="0067584E">
              <w:rPr>
                <w:rFonts w:eastAsia="Calibri"/>
              </w:rPr>
              <w:t>6</w:t>
            </w:r>
            <w:r w:rsidR="379D8230" w:rsidRPr="0067584E">
              <w:rPr>
                <w:rFonts w:eastAsia="Calibri"/>
              </w:rPr>
              <w:t>66</w:t>
            </w:r>
          </w:p>
        </w:tc>
        <w:tc>
          <w:tcPr>
            <w:tcW w:w="683" w:type="dxa"/>
            <w:shd w:val="clear" w:color="auto" w:fill="auto"/>
          </w:tcPr>
          <w:p w14:paraId="14BAB056" w14:textId="34A3BB2A" w:rsidR="772D0318" w:rsidRPr="0067584E" w:rsidRDefault="772D0318" w:rsidP="00035247">
            <w:pPr>
              <w:pStyle w:val="Tabletext"/>
              <w:jc w:val="center"/>
              <w:rPr>
                <w:rFonts w:eastAsia="Calibri"/>
              </w:rPr>
            </w:pPr>
            <w:r w:rsidRPr="0067584E">
              <w:rPr>
                <w:rFonts w:eastAsia="Calibri"/>
              </w:rPr>
              <w:t>672</w:t>
            </w:r>
          </w:p>
        </w:tc>
      </w:tr>
    </w:tbl>
    <w:p w14:paraId="2F9BDF62" w14:textId="77777777" w:rsidR="005A2C5A" w:rsidRPr="0067584E" w:rsidRDefault="005A2C5A" w:rsidP="00F22BF8">
      <w:pPr>
        <w:pStyle w:val="TableLegend0"/>
      </w:pPr>
      <w:r w:rsidRPr="0067584E">
        <w:t>NOTE – Some of the figures in the table above have been subject to retroactive changes.</w:t>
      </w:r>
    </w:p>
    <w:p w14:paraId="42D5F36F" w14:textId="50BE8C26" w:rsidR="71D3CD4A" w:rsidRDefault="71D3CD4A" w:rsidP="71D3CD4A">
      <w:pPr>
        <w:keepNext/>
        <w:keepLines/>
        <w:jc w:val="center"/>
        <w:rPr>
          <w:rFonts w:eastAsia="Calibri"/>
        </w:rPr>
      </w:pPr>
    </w:p>
    <w:p w14:paraId="4A190CC3" w14:textId="13D1B5B1" w:rsidR="36A1F956" w:rsidRDefault="36A1F956" w:rsidP="00535965">
      <w:pPr>
        <w:keepNext/>
        <w:keepLines/>
        <w:jc w:val="center"/>
      </w:pPr>
      <w:r>
        <w:rPr>
          <w:noProof/>
        </w:rPr>
        <w:drawing>
          <wp:inline distT="0" distB="0" distL="0" distR="0" wp14:anchorId="4CD37F1F" wp14:editId="5104FC60">
            <wp:extent cx="5090602" cy="3225064"/>
            <wp:effectExtent l="0" t="0" r="0" b="0"/>
            <wp:docPr id="1524715976" name="Picture 15247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2">
                      <a:extLst>
                        <a:ext uri="{28A0092B-C50C-407E-A947-70E740481C1C}">
                          <a14:useLocalDpi xmlns:a14="http://schemas.microsoft.com/office/drawing/2010/main" val="0"/>
                        </a:ext>
                      </a:extLst>
                    </a:blip>
                    <a:stretch>
                      <a:fillRect/>
                    </a:stretch>
                  </pic:blipFill>
                  <pic:spPr>
                    <a:xfrm>
                      <a:off x="0" y="0"/>
                      <a:ext cx="5090602" cy="3225064"/>
                    </a:xfrm>
                    <a:prstGeom prst="rect">
                      <a:avLst/>
                    </a:prstGeom>
                  </pic:spPr>
                </pic:pic>
              </a:graphicData>
            </a:graphic>
          </wp:inline>
        </w:drawing>
      </w:r>
    </w:p>
    <w:p w14:paraId="5967CBFB" w14:textId="77777777" w:rsidR="00103609" w:rsidRPr="0067584E" w:rsidRDefault="00103609" w:rsidP="00357D9D">
      <w:pPr>
        <w:pStyle w:val="FigureLegend0"/>
        <w:ind w:left="1134"/>
      </w:pPr>
      <w:r w:rsidRPr="0067584E">
        <w:t>NOTE – The Academia category was created in 2011.</w:t>
      </w:r>
    </w:p>
    <w:p w14:paraId="7857723D" w14:textId="194B9CDE" w:rsidR="005A2C5A" w:rsidRPr="0067584E" w:rsidRDefault="24B7CA54" w:rsidP="00F22BF8">
      <w:pPr>
        <w:pStyle w:val="FigureNotitle"/>
      </w:pPr>
      <w:r w:rsidRPr="0067584E">
        <w:t xml:space="preserve">Figure </w:t>
      </w:r>
      <w:r w:rsidR="00D50F7D" w:rsidRPr="0067584E">
        <w:t>1</w:t>
      </w:r>
      <w:r w:rsidRPr="0067584E">
        <w:t xml:space="preserve"> – Evolution of ITU-T membership </w:t>
      </w:r>
      <w:r w:rsidR="00357D9D">
        <w:t>(</w:t>
      </w:r>
      <w:r w:rsidRPr="0067584E">
        <w:t>31 December 2012 to 26 March 2025</w:t>
      </w:r>
      <w:r w:rsidR="00357D9D">
        <w:t>)</w:t>
      </w:r>
    </w:p>
    <w:p w14:paraId="50FB69A8" w14:textId="0063D7AC" w:rsidR="00B83A2A" w:rsidRPr="00C32576" w:rsidRDefault="00682E93" w:rsidP="0048381E">
      <w:pPr>
        <w:pStyle w:val="Heading1"/>
        <w:spacing w:before="240"/>
      </w:pPr>
      <w:bookmarkStart w:id="166" w:name="_10_Virtual_meetings"/>
      <w:bookmarkStart w:id="167" w:name="_Toc462664274"/>
      <w:bookmarkStart w:id="168" w:name="_Toc480527863"/>
      <w:bookmarkStart w:id="169" w:name="_11_Bridging_the"/>
      <w:bookmarkStart w:id="170" w:name="_12_Bridging_the"/>
      <w:bookmarkStart w:id="171" w:name="_9_Bridging_the"/>
      <w:bookmarkStart w:id="172" w:name="_Toc416161356"/>
      <w:bookmarkStart w:id="173" w:name="_Toc438553979"/>
      <w:bookmarkStart w:id="174" w:name="_Toc453929098"/>
      <w:bookmarkStart w:id="175" w:name="_Toc453932969"/>
      <w:bookmarkStart w:id="176" w:name="_Toc454295875"/>
      <w:bookmarkStart w:id="177" w:name="_Toc480527846"/>
      <w:bookmarkStart w:id="178" w:name="_Toc51042269"/>
      <w:bookmarkStart w:id="179" w:name="_Toc198053279"/>
      <w:bookmarkStart w:id="180" w:name="_Toc453929120"/>
      <w:bookmarkStart w:id="181" w:name="_Toc453932991"/>
      <w:bookmarkStart w:id="182" w:name="_Toc454295897"/>
      <w:bookmarkStart w:id="183" w:name="_Toc387390042"/>
      <w:bookmarkStart w:id="184" w:name="_Toc416161372"/>
      <w:bookmarkStart w:id="185" w:name="_Toc438553998"/>
      <w:bookmarkStart w:id="186" w:name="_Toc198549055"/>
      <w:bookmarkEnd w:id="156"/>
      <w:bookmarkEnd w:id="157"/>
      <w:bookmarkEnd w:id="158"/>
      <w:bookmarkEnd w:id="159"/>
      <w:bookmarkEnd w:id="160"/>
      <w:bookmarkEnd w:id="161"/>
      <w:bookmarkEnd w:id="162"/>
      <w:bookmarkEnd w:id="163"/>
      <w:bookmarkEnd w:id="166"/>
      <w:bookmarkEnd w:id="167"/>
      <w:bookmarkEnd w:id="168"/>
      <w:bookmarkEnd w:id="169"/>
      <w:bookmarkEnd w:id="170"/>
      <w:bookmarkEnd w:id="171"/>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72"/>
      <w:bookmarkEnd w:id="173"/>
      <w:bookmarkEnd w:id="174"/>
      <w:bookmarkEnd w:id="175"/>
      <w:bookmarkEnd w:id="176"/>
      <w:bookmarkEnd w:id="177"/>
      <w:bookmarkEnd w:id="178"/>
      <w:bookmarkEnd w:id="179"/>
      <w:bookmarkEnd w:id="186"/>
    </w:p>
    <w:p w14:paraId="11D7DB3B" w14:textId="408F36E8" w:rsidR="005E4B43" w:rsidRDefault="005E4B43" w:rsidP="00103609">
      <w:hyperlink r:id="rId163">
        <w:r w:rsidRPr="00586DBD">
          <w:rPr>
            <w:rStyle w:val="Hyperlink"/>
          </w:rPr>
          <w:t>WTSA Resolution 44</w:t>
        </w:r>
      </w:hyperlink>
      <w:r w:rsidRPr="00586DBD">
        <w:t xml:space="preserve">, </w:t>
      </w:r>
      <w:r w:rsidR="00366186" w:rsidRPr="0067584E">
        <w:t>"</w:t>
      </w:r>
      <w:r w:rsidRPr="00586DBD">
        <w:t>Bridging the standardization gap between developing and developed countries</w:t>
      </w:r>
      <w:r w:rsidR="00366186" w:rsidRPr="0067584E">
        <w:t>"</w:t>
      </w:r>
      <w:r w:rsidRPr="0067584E">
        <w:t>,</w:t>
      </w:r>
      <w:r w:rsidRPr="00586DBD">
        <w:t xml:space="preserve"> was updated at WTSA-24 to reaffirm and clarify the action plan for the next four years.</w:t>
      </w:r>
      <w:r w:rsidRPr="00586DBD">
        <w:rPr>
          <w:sz w:val="28"/>
          <w:szCs w:val="28"/>
        </w:rPr>
        <w:t xml:space="preserve"> </w:t>
      </w:r>
      <w:hyperlink r:id="rId164">
        <w:r w:rsidRPr="00586DBD">
          <w:rPr>
            <w:rStyle w:val="Hyperlink"/>
          </w:rPr>
          <w:t>ITU's Bridging the Standardization Gap (BSG) programme</w:t>
        </w:r>
      </w:hyperlink>
      <w:r w:rsidRPr="00586DBD">
        <w:t xml:space="preserve"> aims to enhance the ability of all countries, in particular developing countries, to participate in the</w:t>
      </w:r>
      <w:r w:rsidRPr="00586DBD">
        <w:rPr>
          <w:i/>
        </w:rPr>
        <w:t xml:space="preserve"> </w:t>
      </w:r>
      <w:r w:rsidRPr="00586DBD">
        <w:t>development and implementation of ITU-T standards.</w:t>
      </w:r>
    </w:p>
    <w:p w14:paraId="21022EF7" w14:textId="77777777" w:rsidR="005E4B43" w:rsidRPr="00586DBD" w:rsidRDefault="005E4B43" w:rsidP="00103609">
      <w:r w:rsidRPr="00586DBD">
        <w:t>TSB action since WTSA-24 has built on the strong foundations of previous work, concentrating on:</w:t>
      </w:r>
    </w:p>
    <w:p w14:paraId="6BD08CF9" w14:textId="360B1621" w:rsidR="005E4B43" w:rsidRPr="0067584E" w:rsidRDefault="005E4B43" w:rsidP="00A01A1B">
      <w:pPr>
        <w:overflowPunct w:val="0"/>
        <w:autoSpaceDE w:val="0"/>
        <w:autoSpaceDN w:val="0"/>
        <w:adjustRightInd w:val="0"/>
        <w:ind w:left="810" w:hanging="810"/>
        <w:textAlignment w:val="baseline"/>
        <w:rPr>
          <w:sz w:val="28"/>
          <w:szCs w:val="28"/>
        </w:rPr>
      </w:pPr>
      <w:r w:rsidRPr="0067584E">
        <w:t>1.</w:t>
      </w:r>
      <w:r>
        <w:tab/>
      </w:r>
      <w:r w:rsidRPr="0067584E">
        <w:t xml:space="preserve">Enhancing the content and delivery of training to more fully meet the needs of newcomers and experienced delegates, including those who serve or wish to serve in leadership positions. Training is provided online and in person at stand-alone events, study group meetings and regional group meetings, with an increased emphasis on practical skills and interactive learning; training materials are also provided for on-demand access via </w:t>
      </w:r>
      <w:hyperlink r:id="rId165">
        <w:r w:rsidRPr="0067584E">
          <w:rPr>
            <w:rStyle w:val="Hyperlink"/>
          </w:rPr>
          <w:t>ITU-T resources</w:t>
        </w:r>
      </w:hyperlink>
      <w:r w:rsidRPr="0067584E">
        <w:t>, in all six languages wherever possible.</w:t>
      </w:r>
      <w:r w:rsidR="000823A7" w:rsidRPr="0067584E">
        <w:t xml:space="preserve"> </w:t>
      </w:r>
      <w:r w:rsidRPr="0067584E">
        <w:t xml:space="preserve">Such training and capacity building activities are being carried out in collaboration with work on WTSA Resolutions </w:t>
      </w:r>
      <w:hyperlink r:id="rId166">
        <w:r w:rsidRPr="0067584E">
          <w:rPr>
            <w:rStyle w:val="Hyperlink"/>
          </w:rPr>
          <w:t>55</w:t>
        </w:r>
      </w:hyperlink>
      <w:r w:rsidRPr="0067584E">
        <w:t xml:space="preserve"> (gender equality) and </w:t>
      </w:r>
      <w:hyperlink r:id="rId167">
        <w:r w:rsidRPr="0067584E">
          <w:rPr>
            <w:rStyle w:val="Hyperlink"/>
          </w:rPr>
          <w:t>107</w:t>
        </w:r>
      </w:hyperlink>
      <w:r w:rsidRPr="0067584E">
        <w:t xml:space="preserve"> (next-generation experts).</w:t>
      </w:r>
    </w:p>
    <w:p w14:paraId="3ABD2518" w14:textId="673B1FDE" w:rsidR="005E4B43" w:rsidRPr="0067584E" w:rsidRDefault="005E4B43" w:rsidP="00A01A1B">
      <w:pPr>
        <w:overflowPunct w:val="0"/>
        <w:autoSpaceDE w:val="0"/>
        <w:autoSpaceDN w:val="0"/>
        <w:adjustRightInd w:val="0"/>
        <w:ind w:left="810" w:hanging="810"/>
        <w:textAlignment w:val="baseline"/>
        <w:rPr>
          <w:sz w:val="28"/>
          <w:szCs w:val="28"/>
        </w:rPr>
      </w:pPr>
      <w:r w:rsidRPr="0067584E">
        <w:t>2.</w:t>
      </w:r>
      <w:r>
        <w:tab/>
      </w:r>
      <w:r w:rsidRPr="0067584E">
        <w:t xml:space="preserve">Continuous </w:t>
      </w:r>
      <w:r w:rsidR="00F0561C" w:rsidRPr="0067584E">
        <w:t xml:space="preserve">improvements </w:t>
      </w:r>
      <w:r w:rsidRPr="0067584E">
        <w:t xml:space="preserve">to Electronic Working Methods to facilitate the participation of delegates from developing countries, primarily through the </w:t>
      </w:r>
      <w:hyperlink r:id="rId168" w:anchor="/Home">
        <w:proofErr w:type="spellStart"/>
        <w:r w:rsidRPr="0067584E">
          <w:rPr>
            <w:rStyle w:val="Hyperlink"/>
          </w:rPr>
          <w:t>MyWorkspace</w:t>
        </w:r>
        <w:proofErr w:type="spellEnd"/>
        <w:r w:rsidRPr="0067584E">
          <w:rPr>
            <w:rStyle w:val="Hyperlink"/>
          </w:rPr>
          <w:t xml:space="preserve"> portal</w:t>
        </w:r>
      </w:hyperlink>
      <w:r w:rsidRPr="0067584E">
        <w:t>, and the enhancement of language services, such as on-demand machine translation of official (DMS) meeting documents. Such enhancements reinforce TSB</w:t>
      </w:r>
      <w:r w:rsidR="00366186" w:rsidRPr="0067584E">
        <w:t>'</w:t>
      </w:r>
      <w:r w:rsidRPr="0067584E">
        <w:t xml:space="preserve">s implementation of WTSA Resolutions </w:t>
      </w:r>
      <w:hyperlink r:id="rId169">
        <w:r w:rsidRPr="0067584E">
          <w:rPr>
            <w:rStyle w:val="Hyperlink"/>
          </w:rPr>
          <w:t>32</w:t>
        </w:r>
      </w:hyperlink>
      <w:r w:rsidRPr="0067584E">
        <w:t xml:space="preserve"> (strengthening electronic working methods) and </w:t>
      </w:r>
      <w:hyperlink r:id="rId170">
        <w:r w:rsidRPr="0067584E">
          <w:rPr>
            <w:rStyle w:val="Hyperlink"/>
          </w:rPr>
          <w:t>67</w:t>
        </w:r>
      </w:hyperlink>
      <w:r w:rsidRPr="0067584E">
        <w:t xml:space="preserve"> (use of all official languages on an equal footing).</w:t>
      </w:r>
    </w:p>
    <w:p w14:paraId="0544CE48" w14:textId="2D48A908" w:rsidR="005E4B43" w:rsidRPr="0067584E" w:rsidRDefault="005E4B43" w:rsidP="00A01A1B">
      <w:pPr>
        <w:overflowPunct w:val="0"/>
        <w:autoSpaceDE w:val="0"/>
        <w:autoSpaceDN w:val="0"/>
        <w:adjustRightInd w:val="0"/>
        <w:ind w:left="810" w:hanging="810"/>
        <w:textAlignment w:val="baseline"/>
        <w:rPr>
          <w:sz w:val="28"/>
          <w:szCs w:val="28"/>
        </w:rPr>
      </w:pPr>
      <w:r w:rsidRPr="0067584E">
        <w:t>3.</w:t>
      </w:r>
      <w:r>
        <w:tab/>
      </w:r>
      <w:r w:rsidRPr="0067584E">
        <w:t xml:space="preserve">Ongoing collaboration between TSB, BDT and the regional offices to raise awareness and build capacity in the regions, for example with the generous support of Japan's Ministry of Internal Affairs and Communications (MIC) for a project on </w:t>
      </w:r>
      <w:r w:rsidRPr="0067584E">
        <w:rPr>
          <w:i/>
        </w:rPr>
        <w:t>Artificial Intelligence Technology and Standards Capacity Building in Asia Pacific</w:t>
      </w:r>
      <w:r w:rsidRPr="0067584E">
        <w:t>.</w:t>
      </w:r>
      <w:r w:rsidR="003C719F" w:rsidRPr="0067584E">
        <w:t xml:space="preserve"> </w:t>
      </w:r>
      <w:r w:rsidRPr="0067584E">
        <w:t>It is reminded that WTSA Resolution 44 invites voluntary contributions from all stakeholders to facilitate ITU-T</w:t>
      </w:r>
      <w:r w:rsidR="00366186" w:rsidRPr="0067584E">
        <w:t>'</w:t>
      </w:r>
      <w:r w:rsidRPr="0067584E">
        <w:t xml:space="preserve">s </w:t>
      </w:r>
      <w:r w:rsidRPr="0067584E">
        <w:lastRenderedPageBreak/>
        <w:t>efforts to bridge the standardization gap</w:t>
      </w:r>
      <w:r w:rsidR="00B11BDA" w:rsidRPr="0067584E">
        <w:t>, as outlined in WTSA Resolution 34 (</w:t>
      </w:r>
      <w:r w:rsidR="000C6678" w:rsidRPr="0067584E">
        <w:t>voluntary contributions)</w:t>
      </w:r>
      <w:r w:rsidRPr="0067584E">
        <w:t>.</w:t>
      </w:r>
    </w:p>
    <w:p w14:paraId="3BAA5B5A" w14:textId="0EADB81A" w:rsidR="005E4B43" w:rsidRPr="00586DBD" w:rsidRDefault="005E4B43" w:rsidP="00A01A1B">
      <w:pPr>
        <w:overflowPunct w:val="0"/>
        <w:autoSpaceDE w:val="0"/>
        <w:autoSpaceDN w:val="0"/>
        <w:adjustRightInd w:val="0"/>
        <w:ind w:left="810" w:hanging="810"/>
        <w:textAlignment w:val="baseline"/>
        <w:rPr>
          <w:sz w:val="28"/>
          <w:szCs w:val="28"/>
        </w:rPr>
      </w:pPr>
      <w:r>
        <w:t>4.</w:t>
      </w:r>
      <w:r>
        <w:tab/>
      </w:r>
      <w:r w:rsidRPr="00586DBD">
        <w:t>Streamlining and harmonizing internal data analysis, working methods and delegate on-boarding to help delegates, particularly those from developing countries, to contribute effectively at ITU-T events, and to report progress on implementation of WTSA Resolution 44 to Council, WTSA and TSAG.</w:t>
      </w:r>
    </w:p>
    <w:p w14:paraId="6A67D1C1" w14:textId="0DC3D164" w:rsidR="006C076E" w:rsidRPr="00CB083D" w:rsidRDefault="006C076E" w:rsidP="00B83A2A">
      <w:r w:rsidRPr="00CB083D">
        <w:rPr>
          <w:b/>
          <w:bCs/>
        </w:rPr>
        <w:t xml:space="preserve">BSG </w:t>
      </w:r>
      <w:r w:rsidR="004D16A9" w:rsidRPr="00CB083D">
        <w:rPr>
          <w:b/>
          <w:bCs/>
        </w:rPr>
        <w:t>capacity building activities</w:t>
      </w:r>
      <w:r w:rsidRPr="00CB083D">
        <w:rPr>
          <w:b/>
          <w:bCs/>
        </w:rPr>
        <w:t>:</w:t>
      </w:r>
      <w:r w:rsidRPr="00CB083D">
        <w:t xml:space="preserve"> </w:t>
      </w:r>
      <w:r w:rsidR="005F4D9D" w:rsidRPr="00CB083D">
        <w:t>BSG activities including capacity building relevant to standards development</w:t>
      </w:r>
      <w:r w:rsidR="004D16A9" w:rsidRPr="00CB083D">
        <w:t xml:space="preserve">, </w:t>
      </w:r>
      <w:r w:rsidR="005F4D9D" w:rsidRPr="00CB083D">
        <w:t xml:space="preserve">WTSA </w:t>
      </w:r>
      <w:r w:rsidR="004D16A9" w:rsidRPr="00CB083D">
        <w:t xml:space="preserve">and electronic working methods and tools </w:t>
      </w:r>
      <w:r w:rsidR="005F4D9D" w:rsidRPr="00CB083D">
        <w:t xml:space="preserve">were held </w:t>
      </w:r>
      <w:r w:rsidR="00C42D9B" w:rsidRPr="00CB083D">
        <w:t xml:space="preserve">at the following </w:t>
      </w:r>
      <w:r w:rsidR="005F4D9D" w:rsidRPr="00CB083D">
        <w:t>events</w:t>
      </w:r>
      <w:r w:rsidR="00D50CDE">
        <w:t xml:space="preserve">, </w:t>
      </w:r>
      <w:r w:rsidR="00FA5831">
        <w:t>attended by</w:t>
      </w:r>
      <w:r w:rsidR="00D50CDE">
        <w:t xml:space="preserve"> </w:t>
      </w:r>
      <w:r w:rsidR="003A5506">
        <w:t>288 (82F/206M)</w:t>
      </w:r>
      <w:r w:rsidR="005F4D9D" w:rsidRPr="00CB083D" w:rsidDel="00F515A6">
        <w:t xml:space="preserve"> </w:t>
      </w:r>
      <w:r w:rsidR="00FA560A">
        <w:t xml:space="preserve">during the period January to </w:t>
      </w:r>
      <w:r w:rsidR="00F05372">
        <w:t>March 2025</w:t>
      </w:r>
      <w:r w:rsidR="005F4D9D" w:rsidRPr="00CB083D">
        <w:t>:</w:t>
      </w:r>
    </w:p>
    <w:p w14:paraId="05E82937" w14:textId="779AEFC4" w:rsidR="00650371" w:rsidRPr="00CD4947" w:rsidRDefault="00A02B80" w:rsidP="00C10C11">
      <w:pPr>
        <w:numPr>
          <w:ilvl w:val="0"/>
          <w:numId w:val="30"/>
        </w:numPr>
        <w:overflowPunct w:val="0"/>
        <w:autoSpaceDE w:val="0"/>
        <w:autoSpaceDN w:val="0"/>
        <w:adjustRightInd w:val="0"/>
        <w:ind w:left="567" w:hanging="567"/>
        <w:textAlignment w:val="baseline"/>
      </w:pPr>
      <w:r w:rsidRPr="00CD4947">
        <w:t xml:space="preserve">Joint BSG </w:t>
      </w:r>
      <w:r w:rsidR="001B02ED" w:rsidRPr="00CD4947">
        <w:t>training</w:t>
      </w:r>
      <w:r w:rsidR="006B6533" w:rsidRPr="00CD4947">
        <w:t xml:space="preserve"> (Geneva, 14 January 2025</w:t>
      </w:r>
      <w:r w:rsidR="00AA0F88">
        <w:t xml:space="preserve"> </w:t>
      </w:r>
      <w:r w:rsidR="00272A90">
        <w:t>–</w:t>
      </w:r>
      <w:r w:rsidR="00AA0F88">
        <w:t xml:space="preserve"> </w:t>
      </w:r>
      <w:r w:rsidR="00CE1238">
        <w:t>15</w:t>
      </w:r>
      <w:r w:rsidR="00272A90">
        <w:t>2 (</w:t>
      </w:r>
      <w:r w:rsidR="000A6515">
        <w:t>51F/101M)</w:t>
      </w:r>
      <w:r w:rsidR="006B6533" w:rsidRPr="00CD4947">
        <w:t>)</w:t>
      </w:r>
      <w:r w:rsidR="000F47C0" w:rsidRPr="00CD4947">
        <w:t xml:space="preserve"> for</w:t>
      </w:r>
      <w:r w:rsidR="00650371" w:rsidRPr="00CD4947">
        <w:t>:</w:t>
      </w:r>
    </w:p>
    <w:p w14:paraId="432DF2EB" w14:textId="2C449D8E" w:rsidR="005F4D9D" w:rsidRPr="00CD4947" w:rsidRDefault="00996C9D" w:rsidP="00C10C11">
      <w:pPr>
        <w:numPr>
          <w:ilvl w:val="0"/>
          <w:numId w:val="32"/>
        </w:numPr>
        <w:ind w:left="1134" w:hanging="567"/>
      </w:pPr>
      <w:r w:rsidRPr="00CD4947">
        <w:t>ITU-T SG12</w:t>
      </w:r>
      <w:r w:rsidR="006D41FA" w:rsidRPr="00CD4947">
        <w:t xml:space="preserve"> (Geneva, 14-23 January 2025).</w:t>
      </w:r>
    </w:p>
    <w:p w14:paraId="784C9218" w14:textId="7EC42D1D" w:rsidR="006D41FA" w:rsidRPr="00CD4947" w:rsidRDefault="00885A91" w:rsidP="00C10C11">
      <w:pPr>
        <w:numPr>
          <w:ilvl w:val="0"/>
          <w:numId w:val="32"/>
        </w:numPr>
        <w:ind w:left="1134" w:hanging="567"/>
      </w:pPr>
      <w:r w:rsidRPr="00CD4947">
        <w:t>ITU-T SG20 (Geneva, 15-24 January 2025).</w:t>
      </w:r>
    </w:p>
    <w:p w14:paraId="7226AE19" w14:textId="4BCC9D21" w:rsidR="00064BE8" w:rsidRPr="00CD4947" w:rsidRDefault="00064BE8" w:rsidP="00C10C11">
      <w:pPr>
        <w:numPr>
          <w:ilvl w:val="0"/>
          <w:numId w:val="32"/>
        </w:numPr>
        <w:ind w:left="1134" w:hanging="567"/>
      </w:pPr>
      <w:r w:rsidRPr="00CD4947">
        <w:t xml:space="preserve">ITU-T SG21 (Geneva, </w:t>
      </w:r>
      <w:r w:rsidR="00B45811" w:rsidRPr="00CD4947">
        <w:t>13-24 January 2025).</w:t>
      </w:r>
    </w:p>
    <w:p w14:paraId="34C3B6E9" w14:textId="5D7294C7" w:rsidR="00F63DD5" w:rsidRPr="0067584E" w:rsidRDefault="00D2693B" w:rsidP="00C10C11">
      <w:pPr>
        <w:numPr>
          <w:ilvl w:val="0"/>
          <w:numId w:val="31"/>
        </w:numPr>
        <w:overflowPunct w:val="0"/>
        <w:autoSpaceDE w:val="0"/>
        <w:autoSpaceDN w:val="0"/>
        <w:adjustRightInd w:val="0"/>
        <w:ind w:left="567" w:hanging="567"/>
        <w:textAlignment w:val="baseline"/>
      </w:pPr>
      <w:r w:rsidRPr="0067584E">
        <w:t xml:space="preserve">ITU-T SG2 (Geneva, </w:t>
      </w:r>
      <w:r w:rsidR="00F63DD5" w:rsidRPr="0067584E">
        <w:t>5-14 February 2025</w:t>
      </w:r>
      <w:r w:rsidR="00B92C7A" w:rsidRPr="0067584E">
        <w:t xml:space="preserve"> </w:t>
      </w:r>
      <w:r w:rsidR="00070305" w:rsidRPr="0067584E">
        <w:t>–</w:t>
      </w:r>
      <w:r w:rsidR="00B92C7A" w:rsidRPr="0067584E">
        <w:t xml:space="preserve"> </w:t>
      </w:r>
      <w:r w:rsidR="00070305" w:rsidRPr="0067584E">
        <w:t>51 (13F/38M)</w:t>
      </w:r>
      <w:r w:rsidR="00F63DD5" w:rsidRPr="0067584E">
        <w:t>)</w:t>
      </w:r>
      <w:r w:rsidR="00EE49E4" w:rsidRPr="0067584E">
        <w:t>.</w:t>
      </w:r>
    </w:p>
    <w:p w14:paraId="43FA45CB" w14:textId="31CA7053" w:rsidR="008E19C8" w:rsidRPr="0067584E" w:rsidRDefault="008E19C8" w:rsidP="00C10C11">
      <w:pPr>
        <w:numPr>
          <w:ilvl w:val="0"/>
          <w:numId w:val="31"/>
        </w:numPr>
        <w:overflowPunct w:val="0"/>
        <w:autoSpaceDE w:val="0"/>
        <w:autoSpaceDN w:val="0"/>
        <w:adjustRightInd w:val="0"/>
        <w:ind w:left="567" w:hanging="567"/>
        <w:textAlignment w:val="baseline"/>
      </w:pPr>
      <w:r w:rsidRPr="0067584E">
        <w:t xml:space="preserve">Training on </w:t>
      </w:r>
      <w:r>
        <w:rPr>
          <w:lang w:val="en-US"/>
        </w:rPr>
        <w:t>W</w:t>
      </w:r>
      <w:r w:rsidRPr="0049565C">
        <w:rPr>
          <w:lang w:val="en-US"/>
        </w:rPr>
        <w:t xml:space="preserve">orking </w:t>
      </w:r>
      <w:r>
        <w:rPr>
          <w:lang w:val="en-US"/>
        </w:rPr>
        <w:t>M</w:t>
      </w:r>
      <w:r w:rsidRPr="0049565C">
        <w:rPr>
          <w:lang w:val="en-US"/>
        </w:rPr>
        <w:t>ethods (Spanish only)​</w:t>
      </w:r>
      <w:r w:rsidR="00A44FC5">
        <w:rPr>
          <w:lang w:val="en-US"/>
        </w:rPr>
        <w:t xml:space="preserve">, </w:t>
      </w:r>
      <w:r w:rsidR="00C4491B">
        <w:rPr>
          <w:lang w:val="en-US"/>
        </w:rPr>
        <w:t>(</w:t>
      </w:r>
      <w:r w:rsidR="00A44FC5">
        <w:rPr>
          <w:lang w:val="en-US"/>
        </w:rPr>
        <w:t xml:space="preserve">virtual </w:t>
      </w:r>
      <w:r w:rsidRPr="0049565C">
        <w:t>online</w:t>
      </w:r>
      <w:r w:rsidR="00A44FC5">
        <w:t xml:space="preserve">, </w:t>
      </w:r>
      <w:r w:rsidRPr="0049565C">
        <w:t>19</w:t>
      </w:r>
      <w:r w:rsidR="00A44FC5">
        <w:t>-</w:t>
      </w:r>
      <w:r w:rsidRPr="0049565C">
        <w:t>21 February, 27 March and on 10 April 2025</w:t>
      </w:r>
      <w:r w:rsidR="00A44FC5">
        <w:t>)</w:t>
      </w:r>
      <w:r w:rsidRPr="0049565C">
        <w:t>.</w:t>
      </w:r>
      <w:r w:rsidR="009F2DA0">
        <w:rPr>
          <w:rStyle w:val="FootnoteReference"/>
        </w:rPr>
        <w:footnoteReference w:id="2"/>
      </w:r>
    </w:p>
    <w:p w14:paraId="7052207D" w14:textId="45B2C6C1" w:rsidR="00E6646B" w:rsidRPr="00F23712" w:rsidRDefault="00E6646B" w:rsidP="00C10C11">
      <w:pPr>
        <w:numPr>
          <w:ilvl w:val="0"/>
          <w:numId w:val="31"/>
        </w:numPr>
        <w:overflowPunct w:val="0"/>
        <w:autoSpaceDE w:val="0"/>
        <w:autoSpaceDN w:val="0"/>
        <w:adjustRightInd w:val="0"/>
        <w:ind w:left="567" w:hanging="567"/>
        <w:textAlignment w:val="baseline"/>
        <w:rPr>
          <w:lang w:val="fr-FR"/>
        </w:rPr>
      </w:pPr>
      <w:r w:rsidRPr="00F23712">
        <w:rPr>
          <w:lang w:val="fr-FR"/>
        </w:rPr>
        <w:t xml:space="preserve">ITU-T SG3RG-AFR (Libreville, 19-21 </w:t>
      </w:r>
      <w:proofErr w:type="spellStart"/>
      <w:r w:rsidRPr="00F23712">
        <w:rPr>
          <w:lang w:val="fr-FR"/>
        </w:rPr>
        <w:t>Februar</w:t>
      </w:r>
      <w:r w:rsidR="005F6F15" w:rsidRPr="00F23712">
        <w:rPr>
          <w:lang w:val="fr-FR"/>
        </w:rPr>
        <w:t>y</w:t>
      </w:r>
      <w:proofErr w:type="spellEnd"/>
      <w:r w:rsidRPr="00F23712">
        <w:rPr>
          <w:lang w:val="fr-FR"/>
        </w:rPr>
        <w:t xml:space="preserve"> 2025).</w:t>
      </w:r>
    </w:p>
    <w:p w14:paraId="39DF864C" w14:textId="0AE16E1B" w:rsidR="00C06EFB" w:rsidRPr="0067584E" w:rsidRDefault="00D31421" w:rsidP="00C10C11">
      <w:pPr>
        <w:numPr>
          <w:ilvl w:val="0"/>
          <w:numId w:val="31"/>
        </w:numPr>
        <w:overflowPunct w:val="0"/>
        <w:autoSpaceDE w:val="0"/>
        <w:autoSpaceDN w:val="0"/>
        <w:adjustRightInd w:val="0"/>
        <w:ind w:left="567" w:hanging="567"/>
        <w:textAlignment w:val="baseline"/>
      </w:pPr>
      <w:r w:rsidRPr="0067584E">
        <w:t>ITU-T SG</w:t>
      </w:r>
      <w:r w:rsidR="0017636D" w:rsidRPr="0067584E">
        <w:t>11</w:t>
      </w:r>
      <w:r w:rsidR="00F3599F" w:rsidRPr="0067584E">
        <w:t xml:space="preserve"> (Geneva, </w:t>
      </w:r>
      <w:r w:rsidR="007529D8" w:rsidRPr="0067584E">
        <w:t>19-24</w:t>
      </w:r>
      <w:r w:rsidR="00F3599F" w:rsidRPr="0067584E">
        <w:t xml:space="preserve"> February 2025</w:t>
      </w:r>
      <w:r w:rsidR="00964729" w:rsidRPr="0067584E">
        <w:t xml:space="preserve"> – 21 (1F/20M</w:t>
      </w:r>
      <w:r w:rsidR="00F3599F" w:rsidRPr="0067584E">
        <w:t>)</w:t>
      </w:r>
      <w:r w:rsidR="00EE49E4" w:rsidRPr="0067584E">
        <w:t>.</w:t>
      </w:r>
    </w:p>
    <w:p w14:paraId="6FA43E93" w14:textId="141F8030" w:rsidR="00960F6F" w:rsidRPr="00CD4947" w:rsidRDefault="00960F6F" w:rsidP="00C10C11">
      <w:pPr>
        <w:numPr>
          <w:ilvl w:val="0"/>
          <w:numId w:val="31"/>
        </w:numPr>
        <w:overflowPunct w:val="0"/>
        <w:autoSpaceDE w:val="0"/>
        <w:autoSpaceDN w:val="0"/>
        <w:adjustRightInd w:val="0"/>
        <w:ind w:left="567" w:hanging="567"/>
        <w:textAlignment w:val="baseline"/>
      </w:pPr>
      <w:r w:rsidRPr="00CD4947">
        <w:t>ITU-T SG13 (Geneva, 3-14 March 2025</w:t>
      </w:r>
      <w:r w:rsidR="00964729">
        <w:t xml:space="preserve"> </w:t>
      </w:r>
      <w:r w:rsidR="00242093">
        <w:t xml:space="preserve">– </w:t>
      </w:r>
      <w:r w:rsidR="00B3004E">
        <w:t>48 (16F/32M)</w:t>
      </w:r>
      <w:r w:rsidRPr="00CD4947">
        <w:t>).</w:t>
      </w:r>
    </w:p>
    <w:p w14:paraId="2AE922E6" w14:textId="6BDBCEAB" w:rsidR="00960F6F" w:rsidRPr="00CD4947" w:rsidRDefault="00960F6F" w:rsidP="00C10C11">
      <w:pPr>
        <w:numPr>
          <w:ilvl w:val="0"/>
          <w:numId w:val="31"/>
        </w:numPr>
        <w:overflowPunct w:val="0"/>
        <w:autoSpaceDE w:val="0"/>
        <w:autoSpaceDN w:val="0"/>
        <w:adjustRightInd w:val="0"/>
        <w:ind w:left="567" w:hanging="567"/>
        <w:textAlignment w:val="baseline"/>
      </w:pPr>
      <w:r w:rsidRPr="00CD4947">
        <w:t xml:space="preserve">ITU-T SG15 (Geneva, </w:t>
      </w:r>
      <w:r w:rsidR="00EE49E4" w:rsidRPr="00CD4947">
        <w:t xml:space="preserve">17-28 </w:t>
      </w:r>
      <w:r w:rsidR="009D5C91" w:rsidRPr="00CD4947">
        <w:t>March 2025</w:t>
      </w:r>
      <w:r w:rsidR="00242093">
        <w:t xml:space="preserve"> </w:t>
      </w:r>
      <w:r w:rsidR="00D63D48">
        <w:t>–</w:t>
      </w:r>
      <w:r w:rsidR="00242093">
        <w:t xml:space="preserve"> </w:t>
      </w:r>
      <w:r w:rsidR="00D63D48">
        <w:t>16 (1F/15M)</w:t>
      </w:r>
      <w:r w:rsidR="009D5C91" w:rsidRPr="00CD4947">
        <w:t>).</w:t>
      </w:r>
    </w:p>
    <w:p w14:paraId="1B97E696" w14:textId="1425CCCE" w:rsidR="00F85C62" w:rsidRPr="00CD4947" w:rsidRDefault="00F85C62" w:rsidP="00C10C11">
      <w:pPr>
        <w:numPr>
          <w:ilvl w:val="0"/>
          <w:numId w:val="31"/>
        </w:numPr>
        <w:overflowPunct w:val="0"/>
        <w:autoSpaceDE w:val="0"/>
        <w:autoSpaceDN w:val="0"/>
        <w:adjustRightInd w:val="0"/>
        <w:ind w:left="567" w:hanging="567"/>
        <w:textAlignment w:val="baseline"/>
      </w:pPr>
      <w:r w:rsidRPr="00CD4947">
        <w:t>Joint BSG training</w:t>
      </w:r>
      <w:r w:rsidR="000F47C0" w:rsidRPr="00CD4947">
        <w:t xml:space="preserve"> (</w:t>
      </w:r>
      <w:r w:rsidR="00CE44A5" w:rsidRPr="00CD4947">
        <w:t>Geneva, 10 April 2025</w:t>
      </w:r>
      <w:r w:rsidR="00CF377C">
        <w:t xml:space="preserve"> </w:t>
      </w:r>
      <w:r w:rsidR="00143C5E">
        <w:t>–</w:t>
      </w:r>
      <w:r w:rsidR="00CF377C">
        <w:t xml:space="preserve"> </w:t>
      </w:r>
      <w:r w:rsidR="00143C5E">
        <w:t>70 (24F/</w:t>
      </w:r>
      <w:r w:rsidR="00CC6983">
        <w:t>46M)</w:t>
      </w:r>
      <w:r w:rsidR="000F47C0" w:rsidRPr="00CD4947">
        <w:t>) for</w:t>
      </w:r>
      <w:r w:rsidRPr="00CD4947">
        <w:t>:</w:t>
      </w:r>
    </w:p>
    <w:p w14:paraId="2D75C03E" w14:textId="4D81128C" w:rsidR="00F85C62" w:rsidRPr="0067584E" w:rsidRDefault="00BC4402" w:rsidP="00C10C11">
      <w:pPr>
        <w:numPr>
          <w:ilvl w:val="0"/>
          <w:numId w:val="33"/>
        </w:numPr>
        <w:ind w:left="1134" w:hanging="567"/>
      </w:pPr>
      <w:r w:rsidRPr="0067584E">
        <w:t xml:space="preserve">ITU-T SG3 (Geneva, </w:t>
      </w:r>
      <w:r w:rsidR="009F047E" w:rsidRPr="0067584E">
        <w:t>8-17 April 2025).</w:t>
      </w:r>
    </w:p>
    <w:p w14:paraId="406AF002" w14:textId="06B98787" w:rsidR="00FB511D" w:rsidRPr="0067584E" w:rsidRDefault="00007343" w:rsidP="00C10C11">
      <w:pPr>
        <w:numPr>
          <w:ilvl w:val="0"/>
          <w:numId w:val="33"/>
        </w:numPr>
        <w:ind w:left="1134" w:hanging="567"/>
      </w:pPr>
      <w:r w:rsidRPr="0067584E">
        <w:t>ITU-T SG17</w:t>
      </w:r>
      <w:r w:rsidR="00CB04B3" w:rsidRPr="0067584E">
        <w:t xml:space="preserve"> (Geneva, 8-17 April 2025).</w:t>
      </w:r>
    </w:p>
    <w:p w14:paraId="7800A333" w14:textId="595A6635" w:rsidR="00594191" w:rsidRDefault="00594191" w:rsidP="00594191">
      <w:bookmarkStart w:id="187" w:name="_Hlk92456849"/>
      <w:bookmarkStart w:id="188" w:name="_Toc480527849"/>
      <w:bookmarkStart w:id="189" w:name="_Hlk119499798"/>
      <w:r w:rsidRPr="00967D0D">
        <w:rPr>
          <w:b/>
          <w:bCs/>
        </w:rPr>
        <w:t>Regional groups:</w:t>
      </w:r>
      <w:r w:rsidRPr="00967D0D">
        <w:t xml:space="preserve"> Stimulating effective participation in ITU-T SGs, regional groups play a key role in bridging the standardization gap between developed and developing countries. Regional group meetings are also demonstrating slightly better gender balance</w:t>
      </w:r>
      <w:r w:rsidR="004918BE">
        <w:t xml:space="preserve"> </w:t>
      </w:r>
      <w:r w:rsidRPr="00967D0D">
        <w:t>than meetings of ITU</w:t>
      </w:r>
      <w:r w:rsidR="004D16A9" w:rsidRPr="00967D0D">
        <w:t>-T</w:t>
      </w:r>
      <w:r w:rsidRPr="00967D0D">
        <w:t xml:space="preserve"> SGs. An overview of regional groups can be found </w:t>
      </w:r>
      <w:hyperlink r:id="rId171" w:history="1">
        <w:r w:rsidR="0067584E" w:rsidRPr="0067584E">
          <w:rPr>
            <w:rStyle w:val="Hyperlink"/>
          </w:rPr>
          <w:t>in the regional group webpage</w:t>
        </w:r>
      </w:hyperlink>
      <w:r w:rsidRPr="00967D0D">
        <w:t>.</w:t>
      </w:r>
    </w:p>
    <w:p w14:paraId="337C838C" w14:textId="398E8980" w:rsidR="004C28A3" w:rsidRPr="00D15BBF" w:rsidRDefault="00594191" w:rsidP="00F87402">
      <w:r w:rsidRPr="00D15BBF">
        <w:t xml:space="preserve">The following regional </w:t>
      </w:r>
      <w:r w:rsidR="00F87402" w:rsidRPr="00D15BBF">
        <w:t xml:space="preserve">group meetings were organized in the </w:t>
      </w:r>
      <w:r w:rsidR="000C4D20" w:rsidRPr="00D15BBF">
        <w:t xml:space="preserve">reporting </w:t>
      </w:r>
      <w:r w:rsidR="00F87402" w:rsidRPr="00D15BBF">
        <w:t>period</w:t>
      </w:r>
      <w:bookmarkStart w:id="190" w:name="_Hlk93320660"/>
      <w:r w:rsidR="004C28A3" w:rsidRPr="00D15BBF">
        <w:t>:</w:t>
      </w:r>
    </w:p>
    <w:p w14:paraId="249B4494" w14:textId="175815E2" w:rsidR="00C86A3C" w:rsidRPr="00F23712" w:rsidRDefault="000766FD" w:rsidP="00C10C11">
      <w:pPr>
        <w:numPr>
          <w:ilvl w:val="0"/>
          <w:numId w:val="34"/>
        </w:numPr>
        <w:overflowPunct w:val="0"/>
        <w:autoSpaceDE w:val="0"/>
        <w:autoSpaceDN w:val="0"/>
        <w:adjustRightInd w:val="0"/>
        <w:ind w:left="567" w:hanging="567"/>
        <w:textAlignment w:val="baseline"/>
        <w:rPr>
          <w:lang w:val="fr-FR"/>
        </w:rPr>
      </w:pPr>
      <w:r w:rsidRPr="00F23712">
        <w:rPr>
          <w:lang w:val="fr-FR"/>
        </w:rPr>
        <w:t>Joint ITU-T SG3RG</w:t>
      </w:r>
      <w:r w:rsidR="00A33146" w:rsidRPr="00F23712">
        <w:rPr>
          <w:lang w:val="fr-FR"/>
        </w:rPr>
        <w:t>-LATAM</w:t>
      </w:r>
      <w:r w:rsidR="00055F19" w:rsidRPr="00F23712">
        <w:rPr>
          <w:lang w:val="fr-FR"/>
        </w:rPr>
        <w:t>/</w:t>
      </w:r>
      <w:r w:rsidRPr="00F23712">
        <w:rPr>
          <w:lang w:val="fr-FR"/>
        </w:rPr>
        <w:t>(SG3RG</w:t>
      </w:r>
      <w:r w:rsidR="00D05CFC" w:rsidRPr="00F23712">
        <w:rPr>
          <w:lang w:val="fr-FR"/>
        </w:rPr>
        <w:t>-</w:t>
      </w:r>
      <w:proofErr w:type="gramStart"/>
      <w:r w:rsidRPr="00F23712">
        <w:rPr>
          <w:lang w:val="fr-FR"/>
        </w:rPr>
        <w:t>LAC)</w:t>
      </w:r>
      <w:r w:rsidR="00C206C5" w:rsidRPr="00F23712">
        <w:rPr>
          <w:lang w:val="fr-FR"/>
        </w:rPr>
        <w:t>/</w:t>
      </w:r>
      <w:proofErr w:type="gramEnd"/>
      <w:r w:rsidR="00594D5E" w:rsidRPr="00F23712">
        <w:rPr>
          <w:lang w:val="fr-FR"/>
        </w:rPr>
        <w:t>SG5RG-LATAM</w:t>
      </w:r>
      <w:r w:rsidR="00897EA7" w:rsidRPr="00F23712">
        <w:rPr>
          <w:lang w:val="fr-FR"/>
        </w:rPr>
        <w:t>)</w:t>
      </w:r>
      <w:r w:rsidR="00A03853" w:rsidRPr="00F23712">
        <w:rPr>
          <w:lang w:val="fr-FR"/>
        </w:rPr>
        <w:t xml:space="preserve">, </w:t>
      </w:r>
      <w:r w:rsidR="008E5D5B" w:rsidRPr="00F23712">
        <w:rPr>
          <w:lang w:val="fr-FR"/>
        </w:rPr>
        <w:t xml:space="preserve">(Lima, </w:t>
      </w:r>
      <w:proofErr w:type="spellStart"/>
      <w:r w:rsidR="008E5D5B" w:rsidRPr="00F23712">
        <w:rPr>
          <w:lang w:val="fr-FR"/>
        </w:rPr>
        <w:t>Peru</w:t>
      </w:r>
      <w:proofErr w:type="spellEnd"/>
      <w:r w:rsidR="008E5D5B" w:rsidRPr="00F23712">
        <w:rPr>
          <w:lang w:val="fr-FR"/>
        </w:rPr>
        <w:t>, 5</w:t>
      </w:r>
      <w:r w:rsidR="00C206C5" w:rsidRPr="00F23712">
        <w:rPr>
          <w:lang w:val="fr-FR"/>
        </w:rPr>
        <w:t>-6</w:t>
      </w:r>
      <w:r w:rsidR="008E5D5B" w:rsidRPr="00F23712">
        <w:rPr>
          <w:lang w:val="fr-FR"/>
        </w:rPr>
        <w:t xml:space="preserve"> September 2024)</w:t>
      </w:r>
      <w:r w:rsidR="00E200B4" w:rsidRPr="00F23712">
        <w:rPr>
          <w:lang w:val="fr-FR"/>
        </w:rPr>
        <w:t>.</w:t>
      </w:r>
      <w:r w:rsidR="00B5454B">
        <w:rPr>
          <w:rStyle w:val="FootnoteReference"/>
        </w:rPr>
        <w:footnoteReference w:id="3"/>
      </w:r>
    </w:p>
    <w:p w14:paraId="5B1AD6A0" w14:textId="0724AA05" w:rsidR="00300A34" w:rsidRDefault="009011AD" w:rsidP="00C10C11">
      <w:pPr>
        <w:numPr>
          <w:ilvl w:val="0"/>
          <w:numId w:val="34"/>
        </w:numPr>
        <w:overflowPunct w:val="0"/>
        <w:autoSpaceDE w:val="0"/>
        <w:autoSpaceDN w:val="0"/>
        <w:adjustRightInd w:val="0"/>
        <w:ind w:left="567" w:hanging="567"/>
        <w:textAlignment w:val="baseline"/>
      </w:pPr>
      <w:r>
        <w:t>Joint ITU-T SG</w:t>
      </w:r>
      <w:r w:rsidR="0089252F">
        <w:t>2RG-AFR/SG2RG-ARB</w:t>
      </w:r>
      <w:r w:rsidR="00300A34">
        <w:t xml:space="preserve"> (virtual, </w:t>
      </w:r>
      <w:r w:rsidR="00127C20">
        <w:t>17 December 2024).</w:t>
      </w:r>
    </w:p>
    <w:p w14:paraId="1AFCA9AA" w14:textId="1D67E91A" w:rsidR="00881B3D" w:rsidRPr="00BC7D87" w:rsidRDefault="00A01A6C" w:rsidP="00C10C11">
      <w:pPr>
        <w:numPr>
          <w:ilvl w:val="0"/>
          <w:numId w:val="34"/>
        </w:numPr>
        <w:overflowPunct w:val="0"/>
        <w:autoSpaceDE w:val="0"/>
        <w:autoSpaceDN w:val="0"/>
        <w:adjustRightInd w:val="0"/>
        <w:ind w:left="567" w:hanging="567"/>
        <w:textAlignment w:val="baseline"/>
      </w:pPr>
      <w:r w:rsidRPr="00CD4947">
        <w:t>ITU-T SG13RG-AFR (</w:t>
      </w:r>
      <w:r w:rsidR="00A86E9B" w:rsidRPr="00CD4947">
        <w:t>virtual, 30 January 2025</w:t>
      </w:r>
      <w:r w:rsidRPr="00CD4947">
        <w:t>).</w:t>
      </w:r>
    </w:p>
    <w:p w14:paraId="1EEA8939" w14:textId="19F4AD07" w:rsidR="00A01A6C" w:rsidRPr="0067584E" w:rsidRDefault="00A01A6C" w:rsidP="00C10C11">
      <w:pPr>
        <w:numPr>
          <w:ilvl w:val="0"/>
          <w:numId w:val="34"/>
        </w:numPr>
        <w:overflowPunct w:val="0"/>
        <w:autoSpaceDE w:val="0"/>
        <w:autoSpaceDN w:val="0"/>
        <w:adjustRightInd w:val="0"/>
        <w:ind w:left="567" w:hanging="567"/>
        <w:textAlignment w:val="baseline"/>
      </w:pPr>
      <w:r w:rsidRPr="0067584E">
        <w:t>ITU-T SG3RG-ARB (</w:t>
      </w:r>
      <w:r w:rsidR="00BD2330" w:rsidRPr="0067584E">
        <w:t xml:space="preserve">Amman, </w:t>
      </w:r>
      <w:r w:rsidR="00261078" w:rsidRPr="0067584E">
        <w:t>Jord</w:t>
      </w:r>
      <w:r w:rsidR="00FD74F9" w:rsidRPr="0067584E">
        <w:t>a</w:t>
      </w:r>
      <w:r w:rsidR="00261078" w:rsidRPr="0067584E">
        <w:t xml:space="preserve">n, </w:t>
      </w:r>
      <w:r w:rsidR="00BD2330" w:rsidRPr="0067584E">
        <w:t>6 February 2025</w:t>
      </w:r>
      <w:r w:rsidRPr="0067584E">
        <w:t>).</w:t>
      </w:r>
    </w:p>
    <w:p w14:paraId="3623B78F" w14:textId="31F99A27" w:rsidR="00A01A6C" w:rsidRPr="0067584E" w:rsidRDefault="00497793" w:rsidP="00C10C11">
      <w:pPr>
        <w:numPr>
          <w:ilvl w:val="0"/>
          <w:numId w:val="34"/>
        </w:numPr>
        <w:overflowPunct w:val="0"/>
        <w:autoSpaceDE w:val="0"/>
        <w:autoSpaceDN w:val="0"/>
        <w:adjustRightInd w:val="0"/>
        <w:ind w:left="567" w:hanging="567"/>
        <w:textAlignment w:val="baseline"/>
      </w:pPr>
      <w:r w:rsidRPr="0067584E">
        <w:t>ITU-T SG3RG-AO (</w:t>
      </w:r>
      <w:r w:rsidR="00905CBB" w:rsidRPr="0067584E">
        <w:t>virtual, 10 Feb</w:t>
      </w:r>
      <w:r w:rsidR="001152F8" w:rsidRPr="0067584E">
        <w:t>ruary</w:t>
      </w:r>
      <w:r w:rsidR="00FD74F9" w:rsidRPr="0067584E">
        <w:t xml:space="preserve"> 2025).</w:t>
      </w:r>
    </w:p>
    <w:p w14:paraId="1495BAFC" w14:textId="06F18B32" w:rsidR="00FD74F9" w:rsidRPr="00F23712" w:rsidRDefault="00746D58" w:rsidP="00C10C11">
      <w:pPr>
        <w:numPr>
          <w:ilvl w:val="0"/>
          <w:numId w:val="34"/>
        </w:numPr>
        <w:overflowPunct w:val="0"/>
        <w:autoSpaceDE w:val="0"/>
        <w:autoSpaceDN w:val="0"/>
        <w:adjustRightInd w:val="0"/>
        <w:ind w:left="567" w:hanging="567"/>
        <w:textAlignment w:val="baseline"/>
        <w:rPr>
          <w:lang w:val="fr-FR"/>
        </w:rPr>
      </w:pPr>
      <w:r w:rsidRPr="00F23712">
        <w:rPr>
          <w:lang w:val="fr-FR"/>
        </w:rPr>
        <w:t>ITU-T SG3RG</w:t>
      </w:r>
      <w:r w:rsidR="000F671E" w:rsidRPr="00F23712">
        <w:rPr>
          <w:lang w:val="fr-FR"/>
        </w:rPr>
        <w:t xml:space="preserve">-AFR (Libreville, </w:t>
      </w:r>
      <w:r w:rsidR="0023602D" w:rsidRPr="00F23712">
        <w:rPr>
          <w:lang w:val="fr-FR"/>
        </w:rPr>
        <w:t xml:space="preserve">Gabon, </w:t>
      </w:r>
      <w:r w:rsidR="000F671E" w:rsidRPr="00F23712">
        <w:rPr>
          <w:lang w:val="fr-FR"/>
        </w:rPr>
        <w:t xml:space="preserve">19-21 </w:t>
      </w:r>
      <w:proofErr w:type="spellStart"/>
      <w:r w:rsidR="000F671E" w:rsidRPr="00F23712">
        <w:rPr>
          <w:lang w:val="fr-FR"/>
        </w:rPr>
        <w:t>February</w:t>
      </w:r>
      <w:proofErr w:type="spellEnd"/>
      <w:r w:rsidR="000F671E" w:rsidRPr="00F23712">
        <w:rPr>
          <w:lang w:val="fr-FR"/>
        </w:rPr>
        <w:t xml:space="preserve"> 2025).</w:t>
      </w:r>
    </w:p>
    <w:bookmarkEnd w:id="190"/>
    <w:p w14:paraId="7ADA4B58" w14:textId="449F8C83" w:rsidR="00DA7997" w:rsidRPr="00D96338" w:rsidRDefault="00DA7997" w:rsidP="00B83A2A">
      <w:r w:rsidRPr="00D96338">
        <w:t xml:space="preserve">ITU-T hosts </w:t>
      </w:r>
      <w:r w:rsidR="002C488B" w:rsidRPr="00D96338">
        <w:t>2</w:t>
      </w:r>
      <w:r w:rsidR="00A10172" w:rsidRPr="00D96338">
        <w:t>6</w:t>
      </w:r>
      <w:r w:rsidR="002C488B" w:rsidRPr="00D96338">
        <w:t xml:space="preserve"> </w:t>
      </w:r>
      <w:r w:rsidRPr="00D96338">
        <w:t>regional groups:</w:t>
      </w:r>
    </w:p>
    <w:p w14:paraId="62419DF7" w14:textId="703CEEBC" w:rsidR="00FE05A7" w:rsidRPr="00D96338" w:rsidRDefault="00AA6FB6" w:rsidP="00C10C11">
      <w:pPr>
        <w:numPr>
          <w:ilvl w:val="0"/>
          <w:numId w:val="35"/>
        </w:numPr>
        <w:overflowPunct w:val="0"/>
        <w:autoSpaceDE w:val="0"/>
        <w:autoSpaceDN w:val="0"/>
        <w:adjustRightInd w:val="0"/>
        <w:ind w:left="567" w:hanging="567"/>
        <w:textAlignment w:val="baseline"/>
      </w:pPr>
      <w:r w:rsidRPr="00D96338">
        <w:t>Eight</w:t>
      </w:r>
      <w:r w:rsidR="00FE05A7" w:rsidRPr="00D96338">
        <w:t xml:space="preserve"> for Africa (SGs 2, 3, 5, 11, 12, 13, 17, and 20)</w:t>
      </w:r>
    </w:p>
    <w:p w14:paraId="0A56031F" w14:textId="74928897" w:rsidR="00FE05A7" w:rsidRPr="00D96338" w:rsidRDefault="00FE05A7" w:rsidP="00C10C11">
      <w:pPr>
        <w:numPr>
          <w:ilvl w:val="0"/>
          <w:numId w:val="35"/>
        </w:numPr>
        <w:overflowPunct w:val="0"/>
        <w:autoSpaceDE w:val="0"/>
        <w:autoSpaceDN w:val="0"/>
        <w:adjustRightInd w:val="0"/>
        <w:ind w:left="567" w:hanging="567"/>
        <w:textAlignment w:val="baseline"/>
      </w:pPr>
      <w:r w:rsidRPr="00D96338">
        <w:lastRenderedPageBreak/>
        <w:t>F</w:t>
      </w:r>
      <w:r w:rsidR="0064404C" w:rsidRPr="00D96338">
        <w:t>ive</w:t>
      </w:r>
      <w:r w:rsidRPr="00D96338">
        <w:t xml:space="preserve"> for the Americas (SGs 2, 3, 5,</w:t>
      </w:r>
      <w:r w:rsidR="0064404C" w:rsidRPr="00D96338">
        <w:t xml:space="preserve"> 12</w:t>
      </w:r>
      <w:r w:rsidRPr="00D96338">
        <w:t xml:space="preserve"> and 20)</w:t>
      </w:r>
    </w:p>
    <w:p w14:paraId="20C26F71"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t>Five for the Arab States (SGs 2, 3, 5, 17, and 20)</w:t>
      </w:r>
    </w:p>
    <w:p w14:paraId="5E39F7D9" w14:textId="3E39E08A" w:rsidR="00FE05A7" w:rsidRPr="00D96338" w:rsidRDefault="00FE05A7" w:rsidP="00C10C11">
      <w:pPr>
        <w:numPr>
          <w:ilvl w:val="0"/>
          <w:numId w:val="35"/>
        </w:numPr>
        <w:overflowPunct w:val="0"/>
        <w:autoSpaceDE w:val="0"/>
        <w:autoSpaceDN w:val="0"/>
        <w:adjustRightInd w:val="0"/>
        <w:ind w:left="567" w:hanging="567"/>
        <w:textAlignment w:val="baseline"/>
      </w:pPr>
      <w:r w:rsidRPr="00D96338">
        <w:t>T</w:t>
      </w:r>
      <w:r w:rsidR="00E27D92" w:rsidRPr="00D96338">
        <w:t>hree</w:t>
      </w:r>
      <w:r w:rsidRPr="00D96338">
        <w:t xml:space="preserve"> for Asia and the Pacific (SGs 3</w:t>
      </w:r>
      <w:r w:rsidR="00E27D92" w:rsidRPr="00D96338">
        <w:t xml:space="preserve">, </w:t>
      </w:r>
      <w:r w:rsidRPr="00D96338">
        <w:t>5</w:t>
      </w:r>
      <w:r w:rsidR="00E27D92" w:rsidRPr="00D96338">
        <w:t>, and 20</w:t>
      </w:r>
      <w:r w:rsidRPr="00D96338">
        <w:t>)</w:t>
      </w:r>
    </w:p>
    <w:p w14:paraId="70E629B4"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rPr>
          <w:shd w:val="clear" w:color="auto" w:fill="FFFFFF"/>
        </w:rPr>
        <w:t xml:space="preserve">One for </w:t>
      </w:r>
      <w:r w:rsidRPr="00D96338">
        <w:t>Europe and the Mediterranean Basin (SG3)</w:t>
      </w:r>
    </w:p>
    <w:p w14:paraId="1FC5C16F" w14:textId="10F30D82" w:rsidR="00594191" w:rsidRPr="00D96338" w:rsidRDefault="00FE05A7" w:rsidP="00C10C11">
      <w:pPr>
        <w:numPr>
          <w:ilvl w:val="0"/>
          <w:numId w:val="35"/>
        </w:numPr>
        <w:overflowPunct w:val="0"/>
        <w:autoSpaceDE w:val="0"/>
        <w:autoSpaceDN w:val="0"/>
        <w:adjustRightInd w:val="0"/>
        <w:ind w:left="567" w:hanging="567"/>
        <w:textAlignment w:val="baseline"/>
      </w:pPr>
      <w:r w:rsidRPr="00D96338">
        <w:t>Four for Eastern Europe, Central Asia and Transcaucasia (SGs 3, 11, 13, and 20)</w:t>
      </w:r>
      <w:bookmarkEnd w:id="187"/>
      <w:bookmarkEnd w:id="188"/>
    </w:p>
    <w:p w14:paraId="769EB4C8" w14:textId="77777777" w:rsidR="005857DF" w:rsidRPr="0067584E" w:rsidRDefault="00594191" w:rsidP="00A35916">
      <w:r w:rsidRPr="0067584E">
        <w:rPr>
          <w:b/>
        </w:rPr>
        <w:t xml:space="preserve">Fellowships: </w:t>
      </w:r>
      <w:r w:rsidRPr="0067584E">
        <w:t xml:space="preserve">Fellowships provide financial support to ITU-T delegates from eligible developing countries to assist their participation in ITU-T meetings. </w:t>
      </w:r>
      <w:r w:rsidR="002C00DD" w:rsidRPr="0067584E">
        <w:t xml:space="preserve">162 </w:t>
      </w:r>
      <w:r w:rsidRPr="0067584E">
        <w:t xml:space="preserve">fellowships were requested </w:t>
      </w:r>
      <w:r w:rsidR="003F2326" w:rsidRPr="0067584E">
        <w:t xml:space="preserve">from January to </w:t>
      </w:r>
      <w:r w:rsidR="00BB2280" w:rsidRPr="0067584E">
        <w:t xml:space="preserve">April 2025 </w:t>
      </w:r>
      <w:r w:rsidR="00682E93" w:rsidRPr="0067584E">
        <w:t xml:space="preserve">and </w:t>
      </w:r>
      <w:r w:rsidR="00C27A2F" w:rsidRPr="0067584E">
        <w:t xml:space="preserve">71 </w:t>
      </w:r>
      <w:r w:rsidRPr="0067584E">
        <w:t>were awarded. Statistics on</w:t>
      </w:r>
      <w:r w:rsidR="003F2326" w:rsidRPr="0067584E">
        <w:t xml:space="preserve"> the</w:t>
      </w:r>
      <w:r w:rsidRPr="0067584E">
        <w:t xml:space="preserve"> fellowships awarded are provided below.</w:t>
      </w:r>
    </w:p>
    <w:p w14:paraId="299F576E" w14:textId="64A3AFDE" w:rsidR="0021331C" w:rsidRDefault="0021331C" w:rsidP="002A1732">
      <w:pPr>
        <w:spacing w:after="120"/>
        <w:jc w:val="center"/>
        <w:rPr>
          <w:b/>
        </w:rPr>
      </w:pPr>
      <w:bookmarkStart w:id="191" w:name="_Hlk135237679"/>
      <w:bookmarkStart w:id="192" w:name="_Hlk135237760"/>
      <w:r>
        <w:rPr>
          <w:noProof/>
        </w:rPr>
        <w:drawing>
          <wp:inline distT="0" distB="0" distL="0" distR="0" wp14:anchorId="2A504ED4" wp14:editId="6A9D00EC">
            <wp:extent cx="4208358" cy="2474881"/>
            <wp:effectExtent l="0" t="0" r="1905" b="1905"/>
            <wp:docPr id="832359351" name="Chart 1">
              <a:extLst xmlns:a="http://schemas.openxmlformats.org/drawingml/2006/main">
                <a:ext uri="{FF2B5EF4-FFF2-40B4-BE49-F238E27FC236}">
                  <a16:creationId xmlns:a16="http://schemas.microsoft.com/office/drawing/2014/main" id="{7C34DF24-606A-9FCA-0CEE-476898088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2"/>
              </a:graphicData>
            </a:graphic>
          </wp:inline>
        </w:drawing>
      </w:r>
    </w:p>
    <w:p w14:paraId="3A5DED09" w14:textId="0B5C6C19" w:rsidR="002A1732" w:rsidRPr="00B76D7D" w:rsidRDefault="002A1732" w:rsidP="00A35916">
      <w:pPr>
        <w:pStyle w:val="FigureNotitle"/>
        <w:rPr>
          <w:b w:val="0"/>
        </w:rPr>
      </w:pPr>
      <w:r w:rsidRPr="0067584E">
        <w:t xml:space="preserve">Figure </w:t>
      </w:r>
      <w:r w:rsidR="002416D2">
        <w:t>2</w:t>
      </w:r>
      <w:r w:rsidRPr="00B76D7D">
        <w:t xml:space="preserve"> – Awarded fellowships by region</w:t>
      </w:r>
      <w:r w:rsidR="00220CAE">
        <w:t>, January-April 2025</w:t>
      </w:r>
    </w:p>
    <w:p w14:paraId="779E58EA" w14:textId="77777777" w:rsidR="002A1732" w:rsidRPr="00B76D7D" w:rsidRDefault="00515F2D" w:rsidP="002A1732">
      <w:pPr>
        <w:spacing w:after="120"/>
        <w:jc w:val="center"/>
      </w:pPr>
      <w:bookmarkStart w:id="193" w:name="_Hlk135237734"/>
      <w:bookmarkEnd w:id="191"/>
      <w:r>
        <w:rPr>
          <w:noProof/>
        </w:rPr>
        <w:drawing>
          <wp:inline distT="0" distB="0" distL="0" distR="0" wp14:anchorId="1F36831C" wp14:editId="0A36D970">
            <wp:extent cx="4550817" cy="2104179"/>
            <wp:effectExtent l="0" t="0" r="2540" b="10795"/>
            <wp:docPr id="58677706" name="Chart 1">
              <a:extLst xmlns:a="http://schemas.openxmlformats.org/drawingml/2006/main">
                <a:ext uri="{FF2B5EF4-FFF2-40B4-BE49-F238E27FC236}">
                  <a16:creationId xmlns:a16="http://schemas.microsoft.com/office/drawing/2014/main" id="{A9A05706-8820-8546-0BEE-262F84B38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3"/>
              </a:graphicData>
            </a:graphic>
          </wp:inline>
        </w:drawing>
      </w:r>
    </w:p>
    <w:p w14:paraId="1E68B0A4" w14:textId="591AE3B4" w:rsidR="002A1732" w:rsidRPr="0067584E" w:rsidRDefault="00A37418" w:rsidP="00A35916">
      <w:pPr>
        <w:pStyle w:val="FigureNotitle"/>
      </w:pPr>
      <w:r w:rsidRPr="0067584E">
        <w:t xml:space="preserve">Figure </w:t>
      </w:r>
      <w:r w:rsidR="002416D2" w:rsidRPr="0067584E">
        <w:t>3</w:t>
      </w:r>
      <w:r w:rsidRPr="0067584E">
        <w:t xml:space="preserve"> – Awarded fellowships by gender</w:t>
      </w:r>
      <w:r w:rsidR="00CC234B" w:rsidRPr="0067584E">
        <w:t>, January-April</w:t>
      </w:r>
      <w:bookmarkEnd w:id="193"/>
      <w:r w:rsidR="00CC234B" w:rsidRPr="0067584E">
        <w:t xml:space="preserve"> 2025</w:t>
      </w:r>
    </w:p>
    <w:p w14:paraId="51AD0032" w14:textId="74BFF691" w:rsidR="00A10172" w:rsidRPr="00E56ECC" w:rsidRDefault="004E1EE3" w:rsidP="00A01A1B">
      <w:pPr>
        <w:pStyle w:val="Heading1"/>
        <w:tabs>
          <w:tab w:val="left" w:pos="810"/>
        </w:tabs>
        <w:spacing w:before="240"/>
        <w:ind w:left="0" w:firstLine="0"/>
        <w:rPr>
          <w:rFonts w:asciiTheme="majorBidi" w:hAnsiTheme="majorBidi" w:cstheme="majorBidi"/>
          <w:highlight w:val="yellow"/>
        </w:rPr>
      </w:pPr>
      <w:bookmarkStart w:id="194" w:name="_12_Publications"/>
      <w:bookmarkStart w:id="195" w:name="_12_Gender"/>
      <w:bookmarkStart w:id="196" w:name="_13_Gender"/>
      <w:bookmarkStart w:id="197" w:name="_10_Gender"/>
      <w:bookmarkStart w:id="198" w:name="_Toc198053280"/>
      <w:bookmarkStart w:id="199" w:name="_Hlk172212785"/>
      <w:bookmarkStart w:id="200" w:name="_Hlk172213720"/>
      <w:bookmarkStart w:id="201" w:name="_Toc198549056"/>
      <w:bookmarkEnd w:id="189"/>
      <w:bookmarkEnd w:id="192"/>
      <w:bookmarkEnd w:id="194"/>
      <w:bookmarkEnd w:id="195"/>
      <w:bookmarkEnd w:id="196"/>
      <w:bookmarkEnd w:id="197"/>
      <w:r w:rsidRPr="006E2B83">
        <w:t>1</w:t>
      </w:r>
      <w:r w:rsidR="00682E93">
        <w:t>0</w:t>
      </w:r>
      <w:r w:rsidRPr="006E2B83">
        <w:tab/>
        <w:t>Gend</w:t>
      </w:r>
      <w:r w:rsidRPr="00F138B0">
        <w:t>er</w:t>
      </w:r>
      <w:bookmarkStart w:id="202" w:name="_Hlk172569046"/>
      <w:bookmarkEnd w:id="198"/>
      <w:bookmarkEnd w:id="201"/>
    </w:p>
    <w:bookmarkEnd w:id="202"/>
    <w:p w14:paraId="54FE5DF8" w14:textId="77777777" w:rsidR="005857DF" w:rsidRPr="0067584E" w:rsidRDefault="00C15E46" w:rsidP="00311254">
      <w:r w:rsidRPr="0067584E">
        <w:t xml:space="preserve">TSB remains dedicated to integrating a gender perspective in all </w:t>
      </w:r>
      <w:r w:rsidR="006D3365" w:rsidRPr="0067584E">
        <w:t xml:space="preserve">of </w:t>
      </w:r>
      <w:r w:rsidRPr="0067584E">
        <w:t xml:space="preserve">its activities and programmes, leveraging the framework of ITU Gender Task Force and the </w:t>
      </w:r>
      <w:hyperlink r:id="rId174" w:history="1">
        <w:r w:rsidRPr="00311254">
          <w:rPr>
            <w:rStyle w:val="Hyperlink"/>
          </w:rPr>
          <w:t>Network of Women in ITU-T (</w:t>
        </w:r>
        <w:proofErr w:type="spellStart"/>
        <w:r w:rsidRPr="00311254">
          <w:rPr>
            <w:rStyle w:val="Hyperlink"/>
          </w:rPr>
          <w:t>NoW</w:t>
        </w:r>
        <w:proofErr w:type="spellEnd"/>
        <w:r w:rsidRPr="00311254">
          <w:rPr>
            <w:rStyle w:val="Hyperlink"/>
          </w:rPr>
          <w:t xml:space="preserve"> in ITU-T)</w:t>
        </w:r>
      </w:hyperlink>
      <w:r w:rsidRPr="0067584E">
        <w:t>.</w:t>
      </w:r>
    </w:p>
    <w:p w14:paraId="345758F2" w14:textId="4E9B6108" w:rsidR="000F46CD" w:rsidRPr="0067584E" w:rsidRDefault="00D2502A" w:rsidP="00C15E46">
      <w:r w:rsidRPr="0067584E">
        <w:t>T</w:t>
      </w:r>
      <w:r w:rsidR="00C15E46" w:rsidRPr="0067584E">
        <w:t>SB</w:t>
      </w:r>
      <w:r w:rsidR="00366186" w:rsidRPr="0067584E">
        <w:t>'</w:t>
      </w:r>
      <w:r w:rsidR="00C15E46" w:rsidRPr="0067584E">
        <w:t>s ongoing efforts to enhance gender equality within TSB and ITU-T underscore ITU's commitment to diversity, gender parity</w:t>
      </w:r>
      <w:r w:rsidR="00EA757B" w:rsidRPr="0067584E">
        <w:t xml:space="preserve"> </w:t>
      </w:r>
      <w:r w:rsidR="00C15E46" w:rsidRPr="0067584E">
        <w:t>and the empowerment of women.</w:t>
      </w:r>
    </w:p>
    <w:p w14:paraId="4805AC37" w14:textId="77777777" w:rsidR="005857DF" w:rsidRPr="0067584E" w:rsidRDefault="00C07198" w:rsidP="00311254">
      <w:proofErr w:type="spellStart"/>
      <w:r w:rsidRPr="0067584E">
        <w:rPr>
          <w:lang w:eastAsia="en-US"/>
        </w:rPr>
        <w:t>NoW</w:t>
      </w:r>
      <w:proofErr w:type="spellEnd"/>
      <w:r w:rsidRPr="0067584E">
        <w:rPr>
          <w:lang w:eastAsia="en-US"/>
        </w:rPr>
        <w:t xml:space="preserve"> in ITU-T continues to develop</w:t>
      </w:r>
      <w:r w:rsidR="001A0941" w:rsidRPr="0067584E">
        <w:rPr>
          <w:lang w:eastAsia="en-US"/>
        </w:rPr>
        <w:t xml:space="preserve"> its activities to expand the Network</w:t>
      </w:r>
      <w:r w:rsidR="000A6C4F" w:rsidRPr="0067584E">
        <w:rPr>
          <w:lang w:eastAsia="en-US"/>
        </w:rPr>
        <w:t xml:space="preserve"> and encourage subscription to the</w:t>
      </w:r>
      <w:r w:rsidR="005857DF" w:rsidRPr="0067584E">
        <w:rPr>
          <w:lang w:eastAsia="en-US"/>
        </w:rPr>
        <w:t xml:space="preserve"> </w:t>
      </w:r>
      <w:proofErr w:type="spellStart"/>
      <w:r w:rsidR="00A6544B" w:rsidRPr="0067584E">
        <w:t>NoW</w:t>
      </w:r>
      <w:proofErr w:type="spellEnd"/>
      <w:r w:rsidR="00A6544B" w:rsidRPr="0067584E">
        <w:t xml:space="preserve"> in ITU-T mailing list, </w:t>
      </w:r>
      <w:hyperlink r:id="rId175" w:history="1">
        <w:r w:rsidR="00A6544B" w:rsidRPr="00CD4947">
          <w:rPr>
            <w:rStyle w:val="Hyperlink"/>
            <w:lang w:eastAsia="en-US"/>
          </w:rPr>
          <w:t>nowinitut@lists.itu.int</w:t>
        </w:r>
      </w:hyperlink>
      <w:r w:rsidR="00A6544B" w:rsidRPr="0067584E">
        <w:t xml:space="preserve">, sign up </w:t>
      </w:r>
      <w:hyperlink r:id="rId176" w:history="1">
        <w:r w:rsidR="00A6544B" w:rsidRPr="00311254">
          <w:rPr>
            <w:rStyle w:val="Hyperlink"/>
          </w:rPr>
          <w:t>here</w:t>
        </w:r>
      </w:hyperlink>
      <w:r w:rsidR="00A6544B" w:rsidRPr="0067584E">
        <w:t>.</w:t>
      </w:r>
    </w:p>
    <w:p w14:paraId="722EE961" w14:textId="1C2163FD" w:rsidR="00192CD7" w:rsidRPr="0067584E" w:rsidRDefault="00192CD7" w:rsidP="00C15E46">
      <w:r w:rsidRPr="00CD4947">
        <w:rPr>
          <w:lang w:eastAsia="en-US"/>
        </w:rPr>
        <w:lastRenderedPageBreak/>
        <w:t>In February 20</w:t>
      </w:r>
      <w:r w:rsidR="001905D3" w:rsidRPr="00CD4947">
        <w:rPr>
          <w:lang w:eastAsia="en-US"/>
        </w:rPr>
        <w:t>2</w:t>
      </w:r>
      <w:r w:rsidRPr="00CD4947">
        <w:rPr>
          <w:lang w:eastAsia="en-US"/>
        </w:rPr>
        <w:t xml:space="preserve">5, a gender survey was issued to </w:t>
      </w:r>
      <w:r w:rsidR="001905D3" w:rsidRPr="00CD4947">
        <w:rPr>
          <w:lang w:eastAsia="en-US"/>
        </w:rPr>
        <w:t xml:space="preserve">ITU-T membership </w:t>
      </w:r>
      <w:r w:rsidR="00C538B7" w:rsidRPr="00CD4947">
        <w:rPr>
          <w:lang w:eastAsia="en-US"/>
        </w:rPr>
        <w:t xml:space="preserve">(see </w:t>
      </w:r>
      <w:hyperlink r:id="rId177" w:history="1">
        <w:r w:rsidR="00C538B7" w:rsidRPr="00CD4947">
          <w:rPr>
            <w:rStyle w:val="Hyperlink"/>
            <w:lang w:eastAsia="en-US"/>
          </w:rPr>
          <w:t>TSB CL25</w:t>
        </w:r>
      </w:hyperlink>
      <w:r w:rsidR="00C538B7" w:rsidRPr="00CD4947">
        <w:rPr>
          <w:lang w:eastAsia="en-US"/>
        </w:rPr>
        <w:t>) which</w:t>
      </w:r>
      <w:r w:rsidR="00362C10" w:rsidRPr="00CD4947">
        <w:rPr>
          <w:lang w:eastAsia="en-US"/>
        </w:rPr>
        <w:t xml:space="preserve"> </w:t>
      </w:r>
      <w:r w:rsidR="001905D3" w:rsidRPr="00CD4947">
        <w:rPr>
          <w:lang w:eastAsia="en-US"/>
        </w:rPr>
        <w:t xml:space="preserve">results </w:t>
      </w:r>
      <w:r w:rsidR="00C538B7" w:rsidRPr="00CD4947">
        <w:rPr>
          <w:lang w:eastAsia="en-US"/>
        </w:rPr>
        <w:t xml:space="preserve">will be </w:t>
      </w:r>
      <w:r w:rsidR="001905D3" w:rsidRPr="00CD4947">
        <w:rPr>
          <w:lang w:eastAsia="en-US"/>
        </w:rPr>
        <w:t xml:space="preserve">presented </w:t>
      </w:r>
      <w:r w:rsidR="00C538B7" w:rsidRPr="00CD4947">
        <w:rPr>
          <w:lang w:eastAsia="en-US"/>
        </w:rPr>
        <w:t xml:space="preserve">to TSAG (see </w:t>
      </w:r>
      <w:hyperlink r:id="rId178" w:history="1">
        <w:r w:rsidR="001905D3" w:rsidRPr="00C70049">
          <w:rPr>
            <w:rStyle w:val="Hyperlink"/>
            <w:lang w:eastAsia="en-US"/>
          </w:rPr>
          <w:t>TD</w:t>
        </w:r>
        <w:r w:rsidR="00C70049" w:rsidRPr="00C70049">
          <w:rPr>
            <w:rStyle w:val="Hyperlink"/>
            <w:lang w:eastAsia="en-US"/>
          </w:rPr>
          <w:t>77</w:t>
        </w:r>
      </w:hyperlink>
      <w:r w:rsidR="00C538B7" w:rsidRPr="00CD4947">
        <w:rPr>
          <w:lang w:eastAsia="en-US"/>
        </w:rPr>
        <w:t xml:space="preserve">) </w:t>
      </w:r>
      <w:r w:rsidR="00450DB2" w:rsidRPr="00CD4947">
        <w:rPr>
          <w:lang w:eastAsia="en-US"/>
        </w:rPr>
        <w:t xml:space="preserve">and will contribute </w:t>
      </w:r>
      <w:r w:rsidR="00450DB2" w:rsidRPr="0067584E">
        <w:t xml:space="preserve">to the </w:t>
      </w:r>
      <w:r w:rsidR="00C07198" w:rsidRPr="0067584E">
        <w:t xml:space="preserve">development of </w:t>
      </w:r>
      <w:proofErr w:type="spellStart"/>
      <w:r w:rsidR="00E1593C" w:rsidRPr="0067584E">
        <w:t>NoW</w:t>
      </w:r>
      <w:proofErr w:type="spellEnd"/>
      <w:r w:rsidR="00E1593C" w:rsidRPr="0067584E">
        <w:t xml:space="preserve"> in ITU-T work plan</w:t>
      </w:r>
      <w:r w:rsidR="00E1593C" w:rsidRPr="00CD4947">
        <w:rPr>
          <w:lang w:eastAsia="en-US"/>
        </w:rPr>
        <w:t xml:space="preserve">. This survey builds </w:t>
      </w:r>
      <w:r w:rsidR="00450DB2" w:rsidRPr="00CD4947">
        <w:rPr>
          <w:lang w:eastAsia="en-US"/>
        </w:rPr>
        <w:t>upon a previous assessment</w:t>
      </w:r>
      <w:r w:rsidR="00D21457" w:rsidRPr="00CD4947">
        <w:rPr>
          <w:lang w:eastAsia="en-US"/>
        </w:rPr>
        <w:t xml:space="preserve"> </w:t>
      </w:r>
      <w:r w:rsidR="00C538B7" w:rsidRPr="00CD4947">
        <w:rPr>
          <w:lang w:eastAsia="en-US"/>
        </w:rPr>
        <w:t xml:space="preserve">presented </w:t>
      </w:r>
      <w:r w:rsidR="00450DB2" w:rsidRPr="00CD4947">
        <w:rPr>
          <w:lang w:eastAsia="en-US"/>
        </w:rPr>
        <w:t>at</w:t>
      </w:r>
      <w:r w:rsidR="00C538B7" w:rsidRPr="00CD4947">
        <w:rPr>
          <w:lang w:eastAsia="en-US"/>
        </w:rPr>
        <w:t xml:space="preserve"> the May 2023 meeting of TSAG (see </w:t>
      </w:r>
      <w:hyperlink r:id="rId179" w:history="1">
        <w:r w:rsidR="00C538B7" w:rsidRPr="00CD4947">
          <w:rPr>
            <w:rStyle w:val="Hyperlink"/>
            <w:lang w:eastAsia="en-US"/>
          </w:rPr>
          <w:t>TD196</w:t>
        </w:r>
      </w:hyperlink>
      <w:r w:rsidR="00C538B7" w:rsidRPr="00CD4947">
        <w:rPr>
          <w:u w:val="single"/>
          <w:lang w:eastAsia="en-US"/>
        </w:rPr>
        <w:t>)</w:t>
      </w:r>
      <w:r w:rsidR="00450DB2" w:rsidRPr="00CD4947">
        <w:rPr>
          <w:u w:val="single"/>
          <w:lang w:eastAsia="en-US"/>
        </w:rPr>
        <w:t>.</w:t>
      </w:r>
    </w:p>
    <w:p w14:paraId="5DD4724D" w14:textId="1F0ADED6" w:rsidR="005E6893" w:rsidRPr="0067584E" w:rsidRDefault="00AC484A" w:rsidP="00C15E46">
      <w:r w:rsidRPr="0067584E">
        <w:t xml:space="preserve">Gender parity objectives for WTSA-24, supported by the </w:t>
      </w:r>
      <w:hyperlink r:id="rId180" w:history="1">
        <w:r w:rsidRPr="00311254">
          <w:rPr>
            <w:rStyle w:val="Hyperlink"/>
          </w:rPr>
          <w:t>NOW4WTSA-24 campaign</w:t>
        </w:r>
      </w:hyperlink>
      <w:r w:rsidRPr="0067584E">
        <w:t>, encourage</w:t>
      </w:r>
      <w:r w:rsidR="00674517" w:rsidRPr="0067584E">
        <w:t>d</w:t>
      </w:r>
      <w:r w:rsidRPr="0067584E">
        <w:t xml:space="preserve"> Member States to pledge support for growth in the number of women in ITU-T leadership positions and the target of 35 per cent female participation at WTSA-24.</w:t>
      </w:r>
    </w:p>
    <w:p w14:paraId="6D41CFDC" w14:textId="77777777" w:rsidR="005857DF" w:rsidRPr="0067584E" w:rsidRDefault="005E6893" w:rsidP="001A29F2">
      <w:r w:rsidRPr="0067584E">
        <w:t>Concerted efforts to achieve the campaign goals resulted in 26% female representation at the Assembly.</w:t>
      </w:r>
    </w:p>
    <w:p w14:paraId="1DE5F3CC" w14:textId="2B562845" w:rsidR="005E6893" w:rsidRPr="0067584E" w:rsidRDefault="005E6893" w:rsidP="001A29F2">
      <w:r w:rsidRPr="0067584E">
        <w:t xml:space="preserve">The number of women in </w:t>
      </w:r>
      <w:r w:rsidR="001A7352" w:rsidRPr="0067584E">
        <w:t>key</w:t>
      </w:r>
      <w:r w:rsidRPr="0067584E">
        <w:t xml:space="preserve"> leadership roles </w:t>
      </w:r>
      <w:r w:rsidR="007F2D56" w:rsidRPr="0067584E">
        <w:t>(Chair and Vice Chairs of SGs, TSAG, SVC)</w:t>
      </w:r>
      <w:r w:rsidRPr="0067584E">
        <w:t xml:space="preserve"> increased by 24% compared to the p</w:t>
      </w:r>
      <w:r w:rsidR="005E4113" w:rsidRPr="0067584E">
        <w:t>revious</w:t>
      </w:r>
      <w:r w:rsidRPr="0067584E">
        <w:t xml:space="preserve"> study period. Women now hold about one-quarter of all key ITU-T leadership positions. Significant progress was also made in female leadership at the Assembly itself, where twice as many women held leadership positions, doubling the number from WTSA-20.</w:t>
      </w:r>
    </w:p>
    <w:p w14:paraId="45487F8B" w14:textId="0A682E3F" w:rsidR="00AC484A" w:rsidRPr="0067584E" w:rsidRDefault="00AC484A" w:rsidP="00C15E46">
      <w:r w:rsidRPr="0067584E">
        <w:t xml:space="preserve">Figure </w:t>
      </w:r>
      <w:r w:rsidR="006E0707" w:rsidRPr="0067584E">
        <w:t>4</w:t>
      </w:r>
      <w:r w:rsidRPr="0067584E">
        <w:t xml:space="preserve"> below provides statistics on women's participation in the past </w:t>
      </w:r>
      <w:r w:rsidR="00221AEA" w:rsidRPr="0067584E">
        <w:t xml:space="preserve">four </w:t>
      </w:r>
      <w:r w:rsidRPr="0067584E">
        <w:t>WTSAs.</w:t>
      </w:r>
    </w:p>
    <w:p w14:paraId="677B3F93" w14:textId="2353A4E7" w:rsidR="00AC484A" w:rsidRPr="00CD4947" w:rsidRDefault="00E35F26" w:rsidP="000E23FD">
      <w:pPr>
        <w:rPr>
          <w:lang w:eastAsia="en-US"/>
        </w:rPr>
      </w:pPr>
      <w:r w:rsidRPr="0067584E">
        <w:t>As part of the</w:t>
      </w:r>
      <w:r w:rsidR="00D21457" w:rsidRPr="0067584E">
        <w:t xml:space="preserve"> </w:t>
      </w:r>
      <w:r w:rsidR="00AC484A" w:rsidRPr="0067584E">
        <w:t>NOW4WTSA-24</w:t>
      </w:r>
      <w:r w:rsidRPr="0067584E">
        <w:t xml:space="preserve"> campaign</w:t>
      </w:r>
      <w:r w:rsidR="0004366C" w:rsidRPr="0067584E">
        <w:t xml:space="preserve"> activities</w:t>
      </w:r>
      <w:r w:rsidRPr="0067584E">
        <w:t xml:space="preserve">, </w:t>
      </w:r>
      <w:r w:rsidR="0027326F" w:rsidRPr="0067584E">
        <w:t>events and training sessions were conducted across regions</w:t>
      </w:r>
      <w:r w:rsidR="002E3A19" w:rsidRPr="0067584E">
        <w:t xml:space="preserve">. </w:t>
      </w:r>
      <w:r w:rsidR="00025685" w:rsidRPr="0067584E">
        <w:t xml:space="preserve">The campaign culminated at WTSA-24 with </w:t>
      </w:r>
      <w:hyperlink r:id="rId181" w:history="1">
        <w:r w:rsidR="0004366C" w:rsidRPr="00CD4947">
          <w:rPr>
            <w:rStyle w:val="Hyperlink"/>
            <w:lang w:eastAsia="en-US"/>
          </w:rPr>
          <w:t>a</w:t>
        </w:r>
        <w:r w:rsidR="00025685" w:rsidRPr="00CD4947">
          <w:rPr>
            <w:rStyle w:val="Hyperlink"/>
            <w:lang w:eastAsia="en-US"/>
          </w:rPr>
          <w:t xml:space="preserve"> special event </w:t>
        </w:r>
      </w:hyperlink>
      <w:r w:rsidR="0004366C" w:rsidRPr="00CD4947">
        <w:t xml:space="preserve">on </w:t>
      </w:r>
      <w:r w:rsidR="0004366C" w:rsidRPr="00CD4947">
        <w:rPr>
          <w:lang w:eastAsia="en-US"/>
        </w:rPr>
        <w:t>17 October 2024</w:t>
      </w:r>
      <w:r w:rsidR="00025685" w:rsidRPr="00CD4947">
        <w:rPr>
          <w:lang w:eastAsia="en-US"/>
        </w:rPr>
        <w:t>, New Delhi, India</w:t>
      </w:r>
      <w:r w:rsidR="0004366C" w:rsidRPr="00CD4947">
        <w:rPr>
          <w:lang w:eastAsia="en-US"/>
        </w:rPr>
        <w:t>.</w:t>
      </w:r>
    </w:p>
    <w:p w14:paraId="45911265" w14:textId="77777777" w:rsidR="005857DF" w:rsidRPr="0067584E" w:rsidRDefault="002D05F0" w:rsidP="001A29F2">
      <w:pPr>
        <w:rPr>
          <w:lang w:eastAsia="en-US"/>
        </w:rPr>
      </w:pPr>
      <w:r w:rsidRPr="00CD4947">
        <w:rPr>
          <w:lang w:eastAsia="en-US"/>
        </w:rPr>
        <w:t>Six regional representatives</w:t>
      </w:r>
      <w:r w:rsidR="00E65C61" w:rsidRPr="00CD4947">
        <w:rPr>
          <w:lang w:eastAsia="en-US"/>
        </w:rPr>
        <w:t xml:space="preserve">, whose names are listed on </w:t>
      </w:r>
      <w:hyperlink r:id="rId182" w:history="1">
        <w:proofErr w:type="spellStart"/>
        <w:r w:rsidR="00E65C61" w:rsidRPr="00CD4947">
          <w:rPr>
            <w:rStyle w:val="Hyperlink"/>
            <w:lang w:eastAsia="en-US"/>
          </w:rPr>
          <w:t>NoW</w:t>
        </w:r>
        <w:proofErr w:type="spellEnd"/>
        <w:r w:rsidR="00E65C61" w:rsidRPr="00CD4947">
          <w:rPr>
            <w:rStyle w:val="Hyperlink"/>
            <w:lang w:eastAsia="en-US"/>
          </w:rPr>
          <w:t xml:space="preserve"> in ITU-T homepage,</w:t>
        </w:r>
      </w:hyperlink>
      <w:r w:rsidR="00E65C61" w:rsidRPr="0067584E">
        <w:rPr>
          <w:lang w:eastAsia="en-US"/>
        </w:rPr>
        <w:t xml:space="preserve"> </w:t>
      </w:r>
      <w:r w:rsidRPr="0067584E">
        <w:rPr>
          <w:lang w:eastAsia="en-US"/>
        </w:rPr>
        <w:t>were appointed</w:t>
      </w:r>
      <w:r w:rsidR="00E65C61" w:rsidRPr="0067584E">
        <w:rPr>
          <w:lang w:eastAsia="en-US"/>
        </w:rPr>
        <w:t xml:space="preserve"> by TSAG in January 2024 </w:t>
      </w:r>
      <w:r w:rsidRPr="0067584E">
        <w:rPr>
          <w:lang w:eastAsia="en-US"/>
        </w:rPr>
        <w:t>to support the campaign efforts, with their terms set for renewal at the TSAG meeting in May 2025.</w:t>
      </w:r>
    </w:p>
    <w:p w14:paraId="69B872F8" w14:textId="4528B413" w:rsidR="00C15E46" w:rsidRPr="0067584E" w:rsidRDefault="00C15E46" w:rsidP="00C073B3">
      <w:r w:rsidRPr="0067584E">
        <w:t xml:space="preserve">In accordance with the </w:t>
      </w:r>
      <w:hyperlink r:id="rId183" w:history="1">
        <w:r w:rsidRPr="00311254">
          <w:rPr>
            <w:rStyle w:val="Hyperlink"/>
          </w:rPr>
          <w:t>UNECE Declaration on Gender Responsive Standards</w:t>
        </w:r>
      </w:hyperlink>
      <w:r w:rsidRPr="0067584E">
        <w:t xml:space="preserve">, endorsed by ITU along with other major standards bodies, TSB is inviting ITU-T members and staff involved in standards-development processes to undertake a </w:t>
      </w:r>
      <w:hyperlink r:id="rId184" w:history="1">
        <w:r w:rsidRPr="00311254">
          <w:rPr>
            <w:rStyle w:val="Hyperlink"/>
          </w:rPr>
          <w:t>training course</w:t>
        </w:r>
      </w:hyperlink>
      <w:r w:rsidRPr="0067584E">
        <w:t xml:space="preserve"> on gender-responsive standards development. Members and staff are invited to send certificates of completion to </w:t>
      </w:r>
      <w:hyperlink r:id="rId185" w:history="1">
        <w:r w:rsidR="00CB533F" w:rsidRPr="00311254">
          <w:rPr>
            <w:rStyle w:val="Hyperlink"/>
          </w:rPr>
          <w:t>NoW-T@itu.int</w:t>
        </w:r>
      </w:hyperlink>
      <w:r w:rsidRPr="0067584E">
        <w:t>.</w:t>
      </w:r>
    </w:p>
    <w:p w14:paraId="1085A68A" w14:textId="32521F49" w:rsidR="00C15E46" w:rsidRPr="0067584E" w:rsidRDefault="00C15E46" w:rsidP="00C15E46">
      <w:r w:rsidRPr="0067584E">
        <w:t>The figures below provide an overview of TSB/ITU-T activities with respect to participants' gender.</w:t>
      </w:r>
    </w:p>
    <w:bookmarkEnd w:id="199"/>
    <w:p w14:paraId="3EA8E458" w14:textId="70BEB014" w:rsidR="00661169" w:rsidRPr="00E56ECC" w:rsidRDefault="00B7492F" w:rsidP="001A29F2">
      <w:pPr>
        <w:pStyle w:val="Figure"/>
        <w:rPr>
          <w:rFonts w:eastAsia="SimSun"/>
          <w:highlight w:val="yellow"/>
        </w:rPr>
      </w:pPr>
      <w:r>
        <w:rPr>
          <w:noProof/>
        </w:rPr>
        <w:drawing>
          <wp:inline distT="0" distB="0" distL="0" distR="0" wp14:anchorId="5E75D22B" wp14:editId="690CB2D4">
            <wp:extent cx="5448300" cy="2929890"/>
            <wp:effectExtent l="0" t="0" r="0" b="3810"/>
            <wp:docPr id="2147045685" name="Chart 1">
              <a:extLst xmlns:a="http://schemas.openxmlformats.org/drawingml/2006/main">
                <a:ext uri="{FF2B5EF4-FFF2-40B4-BE49-F238E27FC236}">
                  <a16:creationId xmlns:a16="http://schemas.microsoft.com/office/drawing/2014/main" id="{95245D70-E5B0-5CA4-F52B-2D04A7463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14:paraId="573A94DC" w14:textId="1174B7C0" w:rsidR="00D2502A" w:rsidRPr="00CD4947" w:rsidRDefault="00D2502A" w:rsidP="001A29F2">
      <w:pPr>
        <w:pStyle w:val="FigureNotitle"/>
        <w:rPr>
          <w:rFonts w:eastAsia="MS Mincho"/>
          <w:b w:val="0"/>
        </w:rPr>
      </w:pPr>
      <w:r w:rsidRPr="0067584E">
        <w:t xml:space="preserve">Figure </w:t>
      </w:r>
      <w:r w:rsidR="002416D2">
        <w:rPr>
          <w:rFonts w:eastAsia="MS Mincho"/>
        </w:rPr>
        <w:t>4</w:t>
      </w:r>
      <w:r w:rsidRPr="00CD4947">
        <w:rPr>
          <w:rFonts w:eastAsia="MS Mincho"/>
        </w:rPr>
        <w:t xml:space="preserve"> – Women's participation in the past </w:t>
      </w:r>
      <w:r w:rsidR="00221AEA" w:rsidRPr="00CD4947">
        <w:rPr>
          <w:rFonts w:eastAsia="MS Mincho"/>
        </w:rPr>
        <w:t xml:space="preserve">four </w:t>
      </w:r>
      <w:r w:rsidRPr="00CD4947">
        <w:rPr>
          <w:rFonts w:eastAsia="MS Mincho"/>
        </w:rPr>
        <w:t>WTSA</w:t>
      </w:r>
      <w:r w:rsidR="00221AEA" w:rsidRPr="00CD4947">
        <w:rPr>
          <w:rFonts w:eastAsia="MS Mincho"/>
        </w:rPr>
        <w:t>s</w:t>
      </w:r>
    </w:p>
    <w:p w14:paraId="7D6D9F6C" w14:textId="77777777" w:rsidR="00D2502A" w:rsidRPr="00E56ECC" w:rsidRDefault="00D2502A" w:rsidP="001A29F2">
      <w:pPr>
        <w:pStyle w:val="Figure"/>
        <w:rPr>
          <w:rFonts w:eastAsia="SimSun"/>
          <w:highlight w:val="yellow"/>
        </w:rPr>
      </w:pPr>
      <w:r w:rsidRPr="00E56ECC">
        <w:rPr>
          <w:rFonts w:eastAsia="SimSun"/>
          <w:noProof/>
          <w:highlight w:val="yellow"/>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14:paraId="7189FAD3" w14:textId="7170149D" w:rsidR="00D2502A" w:rsidRPr="00CD4947" w:rsidRDefault="00D2502A" w:rsidP="001A29F2">
      <w:pPr>
        <w:pStyle w:val="FigureNotitle"/>
        <w:rPr>
          <w:rFonts w:eastAsia="MS Mincho"/>
          <w:b w:val="0"/>
        </w:rPr>
      </w:pPr>
      <w:r w:rsidRPr="0067584E">
        <w:t xml:space="preserve">Figure </w:t>
      </w:r>
      <w:r w:rsidR="002416D2">
        <w:rPr>
          <w:rFonts w:eastAsia="MS Mincho"/>
        </w:rPr>
        <w:t>5</w:t>
      </w:r>
      <w:r w:rsidRPr="00CD4947">
        <w:rPr>
          <w:rFonts w:eastAsia="MS Mincho"/>
        </w:rPr>
        <w:t xml:space="preserve"> – Women's share of ITU-T leadership position </w:t>
      </w:r>
      <w:r w:rsidR="00F65FF7" w:rsidRPr="00CD4947">
        <w:rPr>
          <w:rFonts w:eastAsia="MS Mincho"/>
        </w:rPr>
        <w:t>(across all roles)</w:t>
      </w:r>
      <w:r w:rsidRPr="00CD4947">
        <w:rPr>
          <w:rFonts w:eastAsia="MS Mincho"/>
        </w:rPr>
        <w:t xml:space="preserve"> and participation in study groups and regional groups within study groups</w:t>
      </w:r>
    </w:p>
    <w:p w14:paraId="556875F3" w14:textId="77777777" w:rsidR="00D2502A" w:rsidRPr="00E56ECC" w:rsidRDefault="00D2502A" w:rsidP="001A29F2">
      <w:pPr>
        <w:pStyle w:val="Figure"/>
        <w:rPr>
          <w:rFonts w:eastAsia="SimSun"/>
          <w:highlight w:val="yellow"/>
        </w:rPr>
      </w:pPr>
      <w:r w:rsidRPr="00E56ECC">
        <w:rPr>
          <w:rFonts w:eastAsia="SimSun"/>
          <w:noProof/>
          <w:highlight w:val="yellow"/>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6447E111" w14:textId="3E211888" w:rsidR="00EA757B" w:rsidRPr="00CD4947" w:rsidRDefault="00D2502A" w:rsidP="001A29F2">
      <w:pPr>
        <w:pStyle w:val="FigureNotitle"/>
        <w:rPr>
          <w:rFonts w:eastAsia="MS Mincho"/>
          <w:b w:val="0"/>
        </w:rPr>
      </w:pPr>
      <w:r w:rsidRPr="0067584E">
        <w:t xml:space="preserve">Figure </w:t>
      </w:r>
      <w:r w:rsidR="002416D2">
        <w:rPr>
          <w:rFonts w:eastAsia="MS Mincho"/>
        </w:rPr>
        <w:t>6</w:t>
      </w:r>
      <w:r w:rsidRPr="00CD4947">
        <w:rPr>
          <w:rFonts w:eastAsia="MS Mincho"/>
        </w:rPr>
        <w:t xml:space="preserve"> – Women's participation in ITU-T statutory meetings by study period</w:t>
      </w:r>
    </w:p>
    <w:p w14:paraId="729A3820" w14:textId="6A74DBF9" w:rsidR="00BD019A" w:rsidRPr="005A24F1" w:rsidRDefault="00BD019A" w:rsidP="00BD019A">
      <w:pPr>
        <w:pStyle w:val="Heading1"/>
        <w:spacing w:before="240"/>
      </w:pPr>
      <w:bookmarkStart w:id="203" w:name="_11_Human_rights"/>
      <w:bookmarkStart w:id="204" w:name="_Toc198053281"/>
      <w:bookmarkStart w:id="205" w:name="_Toc198549057"/>
      <w:bookmarkEnd w:id="203"/>
      <w:r w:rsidRPr="005A24F1">
        <w:t>1</w:t>
      </w:r>
      <w:r w:rsidR="00682E93" w:rsidRPr="005A24F1">
        <w:t>1</w:t>
      </w:r>
      <w:r w:rsidRPr="00080616">
        <w:tab/>
      </w:r>
      <w:r w:rsidRPr="005A24F1">
        <w:t>Human rights and standards development</w:t>
      </w:r>
      <w:bookmarkEnd w:id="204"/>
      <w:bookmarkEnd w:id="205"/>
    </w:p>
    <w:p w14:paraId="523D866A" w14:textId="77777777" w:rsidR="005857DF" w:rsidRPr="0067584E" w:rsidRDefault="00A02DC4" w:rsidP="00080616">
      <w:pPr>
        <w:jc w:val="both"/>
      </w:pPr>
      <w:r w:rsidRPr="0067584E">
        <w:t xml:space="preserve">TSB </w:t>
      </w:r>
      <w:r w:rsidR="005C0F52" w:rsidRPr="0067584E">
        <w:t xml:space="preserve">works in </w:t>
      </w:r>
      <w:r w:rsidR="008921B6" w:rsidRPr="0067584E">
        <w:t>close collaboration with the UN Office of the High Commissioner for Human Rights (OHCHR)</w:t>
      </w:r>
      <w:r w:rsidR="006C224C" w:rsidRPr="0067584E">
        <w:t xml:space="preserve"> on the topic of human rights and aims to </w:t>
      </w:r>
      <w:r w:rsidRPr="0067584E">
        <w:t>integrat</w:t>
      </w:r>
      <w:r w:rsidR="008A64F8" w:rsidRPr="0067584E">
        <w:t>e</w:t>
      </w:r>
      <w:r w:rsidRPr="0067584E">
        <w:t xml:space="preserve"> human rights into its technical standards, recognizing the vital role of privacy, data protection, accessibility, and non-discrimination in digital environments.</w:t>
      </w:r>
    </w:p>
    <w:p w14:paraId="3731B666" w14:textId="7316F18C" w:rsidR="004475BF" w:rsidRDefault="00E16F7A" w:rsidP="341559D8">
      <w:r>
        <w:t>Relevant Events and Papers:</w:t>
      </w:r>
    </w:p>
    <w:p w14:paraId="62C6A832" w14:textId="46676FDF" w:rsidR="004475BF" w:rsidRPr="0067584E" w:rsidRDefault="00E16F7A" w:rsidP="00A01A1B">
      <w:pPr>
        <w:numPr>
          <w:ilvl w:val="0"/>
          <w:numId w:val="36"/>
        </w:numPr>
        <w:overflowPunct w:val="0"/>
        <w:autoSpaceDE w:val="0"/>
        <w:autoSpaceDN w:val="0"/>
        <w:adjustRightInd w:val="0"/>
        <w:ind w:left="810" w:hanging="810"/>
        <w:textAlignment w:val="baseline"/>
      </w:pPr>
      <w:hyperlink r:id="rId189" w:history="1">
        <w:r w:rsidRPr="0067584E">
          <w:rPr>
            <w:rStyle w:val="Hyperlink"/>
          </w:rPr>
          <w:t>WSIS+20</w:t>
        </w:r>
      </w:hyperlink>
      <w:r w:rsidR="004475BF" w:rsidRPr="0067584E">
        <w:t>: ITU Secretary-General highlighted the need for inclusive digital governance that upholds human rights.</w:t>
      </w:r>
    </w:p>
    <w:p w14:paraId="4DE0879F" w14:textId="4DF85C1E" w:rsidR="004475BF" w:rsidRPr="0067584E" w:rsidRDefault="006C3466" w:rsidP="00A01A1B">
      <w:pPr>
        <w:numPr>
          <w:ilvl w:val="0"/>
          <w:numId w:val="36"/>
        </w:numPr>
        <w:overflowPunct w:val="0"/>
        <w:autoSpaceDE w:val="0"/>
        <w:autoSpaceDN w:val="0"/>
        <w:adjustRightInd w:val="0"/>
        <w:ind w:left="810" w:hanging="810"/>
        <w:textAlignment w:val="baseline"/>
      </w:pPr>
      <w:hyperlink r:id="rId190" w:history="1">
        <w:r w:rsidRPr="0067584E">
          <w:rPr>
            <w:rStyle w:val="Hyperlink"/>
          </w:rPr>
          <w:t>StandICT.eu webinar</w:t>
        </w:r>
      </w:hyperlink>
      <w:r w:rsidR="004475BF" w:rsidRPr="0067584E">
        <w:t>: ITU emphasized integrating human rights into ICT standardization</w:t>
      </w:r>
    </w:p>
    <w:p w14:paraId="01C8A1D9" w14:textId="77777777" w:rsidR="005857DF" w:rsidRPr="0067584E" w:rsidRDefault="006241BA" w:rsidP="00A01A1B">
      <w:pPr>
        <w:numPr>
          <w:ilvl w:val="0"/>
          <w:numId w:val="36"/>
        </w:numPr>
        <w:overflowPunct w:val="0"/>
        <w:autoSpaceDE w:val="0"/>
        <w:autoSpaceDN w:val="0"/>
        <w:adjustRightInd w:val="0"/>
        <w:ind w:left="810" w:hanging="810"/>
        <w:textAlignment w:val="baseline"/>
      </w:pPr>
      <w:hyperlink r:id="rId191" w:history="1">
        <w:r w:rsidRPr="0067584E">
          <w:rPr>
            <w:rStyle w:val="Hyperlink"/>
          </w:rPr>
          <w:t>Expert roundtable</w:t>
        </w:r>
      </w:hyperlink>
      <w:r w:rsidRPr="0067584E">
        <w:t xml:space="preserve"> </w:t>
      </w:r>
      <w:r w:rsidR="004475BF" w:rsidRPr="0067584E">
        <w:t>(</w:t>
      </w:r>
      <w:r w:rsidRPr="0067584E">
        <w:t xml:space="preserve">hosted by </w:t>
      </w:r>
      <w:r w:rsidR="004475BF" w:rsidRPr="0067584E">
        <w:t>Czech Republic): Focused on human rights in digital standards, with input from African participants.</w:t>
      </w:r>
    </w:p>
    <w:p w14:paraId="3CCD4835" w14:textId="0E94E959" w:rsidR="004475BF" w:rsidRPr="0067584E" w:rsidRDefault="004475BF" w:rsidP="00A01A1B">
      <w:pPr>
        <w:numPr>
          <w:ilvl w:val="0"/>
          <w:numId w:val="36"/>
        </w:numPr>
        <w:overflowPunct w:val="0"/>
        <w:autoSpaceDE w:val="0"/>
        <w:autoSpaceDN w:val="0"/>
        <w:adjustRightInd w:val="0"/>
        <w:ind w:left="810" w:hanging="810"/>
        <w:textAlignment w:val="baseline"/>
      </w:pPr>
      <w:r w:rsidRPr="0067584E">
        <w:lastRenderedPageBreak/>
        <w:t>Human Rights Council Discussion</w:t>
      </w:r>
      <w:r w:rsidR="00865CCA" w:rsidRPr="0067584E">
        <w:t xml:space="preserve"> (</w:t>
      </w:r>
      <w:hyperlink r:id="rId192" w:history="1">
        <w:r w:rsidR="00865CCA" w:rsidRPr="0067584E">
          <w:rPr>
            <w:rStyle w:val="Hyperlink"/>
          </w:rPr>
          <w:t>informal presidential discussion</w:t>
        </w:r>
      </w:hyperlink>
      <w:r w:rsidR="00865CCA" w:rsidRPr="0067584E">
        <w:t>)</w:t>
      </w:r>
      <w:r w:rsidRPr="0067584E">
        <w:t>: ITU SG stressed ethical governance of emerging technologies like AI.</w:t>
      </w:r>
    </w:p>
    <w:p w14:paraId="575F0B81" w14:textId="312C78AC" w:rsidR="004475BF" w:rsidRPr="0067584E" w:rsidRDefault="004475BF" w:rsidP="00A01A1B">
      <w:pPr>
        <w:numPr>
          <w:ilvl w:val="0"/>
          <w:numId w:val="36"/>
        </w:numPr>
        <w:overflowPunct w:val="0"/>
        <w:autoSpaceDE w:val="0"/>
        <w:autoSpaceDN w:val="0"/>
        <w:adjustRightInd w:val="0"/>
        <w:ind w:left="810" w:hanging="810"/>
        <w:textAlignment w:val="baseline"/>
      </w:pPr>
      <w:r w:rsidRPr="0067584E">
        <w:t>Geneva Human Rights Platform Conference</w:t>
      </w:r>
      <w:r w:rsidR="00474666" w:rsidRPr="0067584E">
        <w:t xml:space="preserve"> (</w:t>
      </w:r>
      <w:hyperlink r:id="rId193" w:history="1">
        <w:r w:rsidR="00474666" w:rsidRPr="0067584E">
          <w:rPr>
            <w:rStyle w:val="Hyperlink"/>
          </w:rPr>
          <w:t>Annual Conference</w:t>
        </w:r>
      </w:hyperlink>
      <w:r w:rsidR="00474666" w:rsidRPr="0067584E">
        <w:t>)</w:t>
      </w:r>
      <w:r w:rsidRPr="0067584E">
        <w:t>: ITU D</w:t>
      </w:r>
      <w:r w:rsidR="00040498" w:rsidRPr="0067584E">
        <w:t xml:space="preserve">eputy </w:t>
      </w:r>
      <w:r w:rsidRPr="0067584E">
        <w:t>S</w:t>
      </w:r>
      <w:r w:rsidR="00040498" w:rsidRPr="0067584E">
        <w:t xml:space="preserve">ecretary </w:t>
      </w:r>
      <w:r w:rsidRPr="0067584E">
        <w:t>G</w:t>
      </w:r>
      <w:r w:rsidR="00040498" w:rsidRPr="0067584E">
        <w:t>eneral</w:t>
      </w:r>
      <w:r w:rsidRPr="0067584E">
        <w:t xml:space="preserve"> </w:t>
      </w:r>
      <w:r w:rsidR="00040498" w:rsidRPr="0067584E">
        <w:t>highlighted the need to incorporate</w:t>
      </w:r>
      <w:r w:rsidRPr="0067584E">
        <w:t xml:space="preserve"> </w:t>
      </w:r>
      <w:r w:rsidR="00040498" w:rsidRPr="0067584E">
        <w:t xml:space="preserve">human </w:t>
      </w:r>
      <w:r w:rsidRPr="0067584E">
        <w:t>rights in st</w:t>
      </w:r>
      <w:r w:rsidR="00040498" w:rsidRPr="0067584E">
        <w:t>andardization</w:t>
      </w:r>
      <w:r w:rsidRPr="0067584E">
        <w:t>.</w:t>
      </w:r>
    </w:p>
    <w:p w14:paraId="12ED6529"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French CNCDH Audition: TSB promoted </w:t>
      </w:r>
      <w:r w:rsidRPr="00080616">
        <w:t>human rights-based digital diplomacy.</w:t>
      </w:r>
    </w:p>
    <w:p w14:paraId="29D7758E" w14:textId="3268B334"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UK Mission Workshop: TSB </w:t>
      </w:r>
      <w:r w:rsidR="00630763">
        <w:t xml:space="preserve">underscored the need </w:t>
      </w:r>
      <w:r w:rsidRPr="00080616">
        <w:t>for integrating human rights into international standards via the Global Digital Compact.</w:t>
      </w:r>
    </w:p>
    <w:p w14:paraId="31995364"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OHCHR-ITU Expert Discussion: Called for applying UNGPs to AI standards and proactive state action.</w:t>
      </w:r>
    </w:p>
    <w:p w14:paraId="063F8ECB" w14:textId="5DFF9983" w:rsidR="004475BF" w:rsidRPr="0067584E" w:rsidRDefault="00630763" w:rsidP="00A01A1B">
      <w:pPr>
        <w:numPr>
          <w:ilvl w:val="0"/>
          <w:numId w:val="36"/>
        </w:numPr>
        <w:overflowPunct w:val="0"/>
        <w:autoSpaceDE w:val="0"/>
        <w:autoSpaceDN w:val="0"/>
        <w:adjustRightInd w:val="0"/>
        <w:ind w:left="810" w:hanging="810"/>
        <w:textAlignment w:val="baseline"/>
      </w:pPr>
      <w:hyperlink r:id="rId194" w:history="1">
        <w:r w:rsidRPr="0067584E">
          <w:rPr>
            <w:rStyle w:val="Hyperlink"/>
          </w:rPr>
          <w:t>IGF 2024</w:t>
        </w:r>
      </w:hyperlink>
      <w:r w:rsidR="004475BF" w:rsidRPr="0067584E">
        <w:t xml:space="preserve">: ITU </w:t>
      </w:r>
      <w:r w:rsidRPr="0067584E">
        <w:t>highlighted the need</w:t>
      </w:r>
      <w:r w:rsidR="004475BF" w:rsidRPr="0067584E">
        <w:t xml:space="preserve"> for transparent, inclusive standardization processes.</w:t>
      </w:r>
    </w:p>
    <w:p w14:paraId="05A0E026" w14:textId="77777777" w:rsidR="005857DF" w:rsidRPr="0067584E" w:rsidRDefault="00270FE0" w:rsidP="00A01A1B">
      <w:pPr>
        <w:numPr>
          <w:ilvl w:val="0"/>
          <w:numId w:val="36"/>
        </w:numPr>
        <w:overflowPunct w:val="0"/>
        <w:autoSpaceDE w:val="0"/>
        <w:autoSpaceDN w:val="0"/>
        <w:adjustRightInd w:val="0"/>
        <w:ind w:left="810" w:hanging="810"/>
        <w:textAlignment w:val="baseline"/>
      </w:pPr>
      <w:hyperlink r:id="rId195" w:history="1">
        <w:r w:rsidRPr="0067584E">
          <w:rPr>
            <w:rStyle w:val="Hyperlink"/>
          </w:rPr>
          <w:t>OECD AI Governance Summit</w:t>
        </w:r>
      </w:hyperlink>
      <w:r w:rsidR="004475BF" w:rsidRPr="0067584E">
        <w:t>: TSB highlighted human rights-aligned AI standards through multilateral cooperation.</w:t>
      </w:r>
    </w:p>
    <w:p w14:paraId="1F77133C" w14:textId="35B5418F" w:rsidR="004475BF" w:rsidRPr="0067584E" w:rsidRDefault="00342E5E" w:rsidP="00A01A1B">
      <w:pPr>
        <w:numPr>
          <w:ilvl w:val="0"/>
          <w:numId w:val="36"/>
        </w:numPr>
        <w:overflowPunct w:val="0"/>
        <w:autoSpaceDE w:val="0"/>
        <w:autoSpaceDN w:val="0"/>
        <w:adjustRightInd w:val="0"/>
        <w:ind w:left="810" w:hanging="810"/>
        <w:textAlignment w:val="baseline"/>
      </w:pPr>
      <w:hyperlink r:id="rId196" w:history="1">
        <w:r w:rsidRPr="0067584E">
          <w:rPr>
            <w:rStyle w:val="Hyperlink"/>
          </w:rPr>
          <w:t>White Paper</w:t>
        </w:r>
      </w:hyperlink>
      <w:r w:rsidR="004475BF" w:rsidRPr="0067584E">
        <w:t>: ITU contributed to global AI governance recommendations based on international human rights law.</w:t>
      </w:r>
    </w:p>
    <w:p w14:paraId="497804F4" w14:textId="24859663" w:rsidR="004475BF" w:rsidRPr="0067584E" w:rsidRDefault="00342E5E" w:rsidP="00A01A1B">
      <w:pPr>
        <w:numPr>
          <w:ilvl w:val="0"/>
          <w:numId w:val="36"/>
        </w:numPr>
        <w:overflowPunct w:val="0"/>
        <w:autoSpaceDE w:val="0"/>
        <w:autoSpaceDN w:val="0"/>
        <w:adjustRightInd w:val="0"/>
        <w:ind w:left="810" w:hanging="810"/>
        <w:textAlignment w:val="baseline"/>
      </w:pPr>
      <w:hyperlink r:id="rId197" w:history="1">
        <w:r w:rsidRPr="0067584E">
          <w:rPr>
            <w:rStyle w:val="Hyperlink"/>
          </w:rPr>
          <w:t>AI Standards Hub Global Summit</w:t>
        </w:r>
      </w:hyperlink>
      <w:r w:rsidR="004475BF" w:rsidRPr="0067584E">
        <w:t>: TSB and DSG emphasized civil society inclusion and global rights-based AI governance.</w:t>
      </w:r>
    </w:p>
    <w:p w14:paraId="3FA3BEA5" w14:textId="1974FFF0" w:rsidR="004475BF" w:rsidRPr="0067584E" w:rsidRDefault="004475BF" w:rsidP="00A01A1B">
      <w:pPr>
        <w:numPr>
          <w:ilvl w:val="0"/>
          <w:numId w:val="36"/>
        </w:numPr>
        <w:overflowPunct w:val="0"/>
        <w:autoSpaceDE w:val="0"/>
        <w:autoSpaceDN w:val="0"/>
        <w:adjustRightInd w:val="0"/>
        <w:ind w:left="810" w:hanging="810"/>
        <w:textAlignment w:val="baseline"/>
      </w:pPr>
      <w:r w:rsidRPr="0067584E">
        <w:t xml:space="preserve">UN </w:t>
      </w:r>
      <w:proofErr w:type="spellStart"/>
      <w:r w:rsidRPr="0067584E">
        <w:t>Globethics</w:t>
      </w:r>
      <w:proofErr w:type="spellEnd"/>
      <w:r w:rsidRPr="0067584E">
        <w:t xml:space="preserve"> Panel</w:t>
      </w:r>
      <w:r w:rsidR="009B25AF" w:rsidRPr="0067584E">
        <w:t xml:space="preserve"> </w:t>
      </w:r>
      <w:r w:rsidR="008D4D51" w:rsidRPr="0067584E">
        <w:t>(</w:t>
      </w:r>
      <w:hyperlink r:id="rId198" w:history="1">
        <w:r w:rsidR="008D4D51" w:rsidRPr="0067584E">
          <w:rPr>
            <w:rStyle w:val="Hyperlink"/>
          </w:rPr>
          <w:t>panel discussion</w:t>
        </w:r>
      </w:hyperlink>
      <w:r w:rsidR="008D4D51" w:rsidRPr="0067584E">
        <w:t>)</w:t>
      </w:r>
      <w:r w:rsidRPr="0067584E">
        <w:t xml:space="preserve">: ITU </w:t>
      </w:r>
      <w:r w:rsidR="008D4D51" w:rsidRPr="0067584E">
        <w:t xml:space="preserve">highlighted the need for </w:t>
      </w:r>
      <w:r w:rsidRPr="0067584E">
        <w:t>stronger cooperation for ethical AI development through standards.</w:t>
      </w:r>
    </w:p>
    <w:p w14:paraId="40299AC6"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EU–UN Dialogue on Business and Human Rights: TSB addressed AI, human rights, and digital shutdowns.</w:t>
      </w:r>
    </w:p>
    <w:p w14:paraId="442430EF" w14:textId="4960C8E4" w:rsidR="004475BF" w:rsidRPr="0067584E" w:rsidRDefault="008D4D51" w:rsidP="00A01A1B">
      <w:pPr>
        <w:numPr>
          <w:ilvl w:val="0"/>
          <w:numId w:val="36"/>
        </w:numPr>
        <w:overflowPunct w:val="0"/>
        <w:autoSpaceDE w:val="0"/>
        <w:autoSpaceDN w:val="0"/>
        <w:adjustRightInd w:val="0"/>
        <w:ind w:left="810" w:hanging="810"/>
        <w:textAlignment w:val="baseline"/>
      </w:pPr>
      <w:hyperlink r:id="rId199" w:history="1">
        <w:r w:rsidRPr="0067584E">
          <w:rPr>
            <w:rStyle w:val="Hyperlink"/>
          </w:rPr>
          <w:t>HRC58</w:t>
        </w:r>
      </w:hyperlink>
      <w:r w:rsidR="004475BF" w:rsidRPr="0067584E">
        <w:t xml:space="preserve"> Side Event: ITU joined OHCHR and UN partners to promote inter-agency coherence on digital tech and human rights.</w:t>
      </w:r>
    </w:p>
    <w:p w14:paraId="0D703BFD" w14:textId="04748423" w:rsidR="002A642A" w:rsidRPr="0067584E" w:rsidRDefault="002A642A" w:rsidP="00A01A1B">
      <w:pPr>
        <w:numPr>
          <w:ilvl w:val="0"/>
          <w:numId w:val="36"/>
        </w:numPr>
        <w:overflowPunct w:val="0"/>
        <w:autoSpaceDE w:val="0"/>
        <w:autoSpaceDN w:val="0"/>
        <w:adjustRightInd w:val="0"/>
        <w:ind w:left="810" w:hanging="810"/>
        <w:textAlignment w:val="baseline"/>
      </w:pPr>
      <w:hyperlink r:id="rId200" w:history="1">
        <w:r w:rsidRPr="0067584E">
          <w:rPr>
            <w:rStyle w:val="Hyperlink"/>
          </w:rPr>
          <w:t>AI watermarking and deepfake detection</w:t>
        </w:r>
      </w:hyperlink>
      <w:r w:rsidRPr="0067584E">
        <w:t xml:space="preserve">: </w:t>
      </w:r>
      <w:r w:rsidR="004258C7" w:rsidRPr="0067584E">
        <w:t>Workshop high</w:t>
      </w:r>
      <w:r w:rsidR="001718CB" w:rsidRPr="0067584E">
        <w:t xml:space="preserve">lighted the need for </w:t>
      </w:r>
      <w:r w:rsidR="004258C7" w:rsidRPr="0067584E">
        <w:t>global standards to tackle generative AI risks, including multimedia authenticity, watermarking, and deepfake detection, ensuring secure and trustworthy AI systems</w:t>
      </w:r>
    </w:p>
    <w:p w14:paraId="11F98556" w14:textId="77777777" w:rsidR="0013190B" w:rsidRPr="0067584E" w:rsidRDefault="0013190B" w:rsidP="002A5997">
      <w:pPr>
        <w:jc w:val="both"/>
        <w:rPr>
          <w:rFonts w:eastAsia="Calibri"/>
        </w:rPr>
      </w:pPr>
      <w:r w:rsidRPr="0067584E">
        <w:rPr>
          <w:rFonts w:eastAsia="Calibri"/>
        </w:rPr>
        <w:t>During WTSA-24:</w:t>
      </w:r>
    </w:p>
    <w:p w14:paraId="184A08C4" w14:textId="4882B042" w:rsidR="000D481C" w:rsidRPr="0067584E" w:rsidRDefault="00AB6ECF"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 xml:space="preserve">WTSA </w:t>
      </w:r>
      <w:r w:rsidR="00161CAA" w:rsidRPr="0067584E">
        <w:rPr>
          <w:rFonts w:eastAsia="Calibri"/>
        </w:rPr>
        <w:t>R</w:t>
      </w:r>
      <w:r w:rsidRPr="0067584E">
        <w:rPr>
          <w:rFonts w:eastAsia="Calibri"/>
        </w:rPr>
        <w:t xml:space="preserve">esolutions referenced human rights in the </w:t>
      </w:r>
      <w:hyperlink r:id="rId201" w:tgtFrame="_blank" w:tooltip="https://www.itu.int/pub/t-res-t.105-2024" w:history="1">
        <w:r w:rsidRPr="00311254">
          <w:rPr>
            <w:rStyle w:val="Hyperlink"/>
          </w:rPr>
          <w:t>metaverse</w:t>
        </w:r>
      </w:hyperlink>
      <w:r w:rsidRPr="0067584E">
        <w:rPr>
          <w:rFonts w:eastAsia="Calibri"/>
        </w:rPr>
        <w:t xml:space="preserve"> and addressed trustworthiness in </w:t>
      </w:r>
      <w:hyperlink r:id="rId202" w:tgtFrame="_blank" w:tooltip="https://www.itu.int/pub/t-res-t.101-2024" w:history="1">
        <w:r w:rsidRPr="00311254">
          <w:rPr>
            <w:rStyle w:val="Hyperlink"/>
          </w:rPr>
          <w:t>AI standards</w:t>
        </w:r>
      </w:hyperlink>
    </w:p>
    <w:p w14:paraId="719C0323" w14:textId="44AB70BC" w:rsidR="0013190B" w:rsidRPr="0067584E" w:rsidRDefault="0013190B"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The Freedom Online Coalition (FOC)</w:t>
      </w:r>
      <w:r w:rsidRPr="0067584E">
        <w:rPr>
          <w:rFonts w:eastAsia="Calibri"/>
          <w:b/>
        </w:rPr>
        <w:t xml:space="preserve"> </w:t>
      </w:r>
      <w:hyperlink r:id="rId203" w:history="1">
        <w:r w:rsidRPr="00311254">
          <w:rPr>
            <w:rStyle w:val="Hyperlink"/>
          </w:rPr>
          <w:t>Statement</w:t>
        </w:r>
      </w:hyperlink>
      <w:r w:rsidRPr="0067584E">
        <w:rPr>
          <w:rFonts w:eastAsia="Calibri"/>
        </w:rPr>
        <w:t xml:space="preserve">, supported by 42 countries, was delivered at </w:t>
      </w:r>
      <w:r w:rsidR="00C30B79" w:rsidRPr="0067584E">
        <w:rPr>
          <w:rFonts w:eastAsia="Calibri"/>
        </w:rPr>
        <w:t>the</w:t>
      </w:r>
      <w:r w:rsidRPr="0067584E">
        <w:rPr>
          <w:rFonts w:eastAsia="Calibri"/>
        </w:rPr>
        <w:t xml:space="preserve"> WTSA Plenary, calling for a human rights-based approach to ICT and AI standards aligned with the SDGs.</w:t>
      </w:r>
    </w:p>
    <w:p w14:paraId="1D7BD698" w14:textId="01ABF536" w:rsidR="00C30B79" w:rsidRPr="0067584E" w:rsidRDefault="00C30B79" w:rsidP="00A01A1B">
      <w:pPr>
        <w:numPr>
          <w:ilvl w:val="0"/>
          <w:numId w:val="37"/>
        </w:numPr>
        <w:overflowPunct w:val="0"/>
        <w:autoSpaceDE w:val="0"/>
        <w:autoSpaceDN w:val="0"/>
        <w:adjustRightInd w:val="0"/>
        <w:ind w:left="810" w:hanging="810"/>
        <w:textAlignment w:val="baseline"/>
      </w:pPr>
      <w:hyperlink r:id="rId204" w:history="1">
        <w:r w:rsidRPr="0067584E">
          <w:rPr>
            <w:rStyle w:val="Hyperlink"/>
          </w:rPr>
          <w:t>WTSA-24 side event</w:t>
        </w:r>
      </w:hyperlink>
      <w:r w:rsidRPr="0067584E">
        <w:t>: Co-organized by ITU, OHCHR, EU, France, and Czechia— highlighted the need for embedding human rights in standards from the outset.</w:t>
      </w:r>
    </w:p>
    <w:p w14:paraId="4F718007" w14:textId="5E84B758" w:rsidR="0013513A" w:rsidRPr="0067584E" w:rsidRDefault="0013513A" w:rsidP="002A5997">
      <w:pPr>
        <w:jc w:val="both"/>
        <w:rPr>
          <w:rFonts w:eastAsia="Calibri"/>
        </w:rPr>
      </w:pPr>
      <w:r w:rsidRPr="0067584E">
        <w:rPr>
          <w:rFonts w:eastAsia="Calibri"/>
        </w:rPr>
        <w:t xml:space="preserve">ITU-T Study Group 17 works to safeguard sensitive data, including </w:t>
      </w:r>
      <w:r w:rsidR="008600AA" w:rsidRPr="0067584E">
        <w:rPr>
          <w:rFonts w:eastAsia="Calibri"/>
        </w:rPr>
        <w:t>personally identifiable information (</w:t>
      </w:r>
      <w:r w:rsidRPr="0067584E">
        <w:rPr>
          <w:rFonts w:eastAsia="Calibri"/>
        </w:rPr>
        <w:t>PII</w:t>
      </w:r>
      <w:r w:rsidR="008600AA" w:rsidRPr="0067584E">
        <w:rPr>
          <w:rFonts w:eastAsia="Calibri"/>
        </w:rPr>
        <w:t>)</w:t>
      </w:r>
      <w:r w:rsidRPr="0067584E">
        <w:rPr>
          <w:rFonts w:eastAsia="Calibri"/>
        </w:rPr>
        <w:t>, using advanced techniques such as federated learning and differential privacy, while also addressing child online protection.</w:t>
      </w:r>
    </w:p>
    <w:p w14:paraId="45266422" w14:textId="293E207F" w:rsidR="00E240F8" w:rsidRPr="0067584E" w:rsidRDefault="00E240F8" w:rsidP="002A5997">
      <w:pPr>
        <w:jc w:val="both"/>
        <w:rPr>
          <w:rFonts w:eastAsia="Calibri"/>
        </w:rPr>
      </w:pPr>
      <w:r w:rsidRPr="0067584E">
        <w:rPr>
          <w:rFonts w:eastAsia="Calibri"/>
        </w:rPr>
        <w:t xml:space="preserve">ITU, in collaboration with ISO and IEC, launched the </w:t>
      </w:r>
      <w:r w:rsidRPr="0067584E">
        <w:rPr>
          <w:rFonts w:eastAsia="Calibri"/>
          <w:b/>
        </w:rPr>
        <w:t>Global AI Standards Exchange Initiative</w:t>
      </w:r>
      <w:r w:rsidRPr="0067584E">
        <w:rPr>
          <w:rFonts w:eastAsia="Calibri"/>
        </w:rPr>
        <w:t xml:space="preserve">, </w:t>
      </w:r>
      <w:r w:rsidR="00A634E4" w:rsidRPr="0067584E">
        <w:rPr>
          <w:rFonts w:eastAsia="Calibri"/>
        </w:rPr>
        <w:t xml:space="preserve">to </w:t>
      </w:r>
      <w:r w:rsidRPr="0067584E">
        <w:rPr>
          <w:rFonts w:eastAsia="Calibri"/>
        </w:rPr>
        <w:t>creat</w:t>
      </w:r>
      <w:r w:rsidR="00A634E4" w:rsidRPr="0067584E">
        <w:rPr>
          <w:rFonts w:eastAsia="Calibri"/>
        </w:rPr>
        <w:t>e</w:t>
      </w:r>
      <w:r w:rsidRPr="0067584E">
        <w:rPr>
          <w:rFonts w:eastAsia="Calibri"/>
        </w:rPr>
        <w:t xml:space="preserve"> a centralized repository of AI standards </w:t>
      </w:r>
      <w:r w:rsidR="00A634E4" w:rsidRPr="0067584E">
        <w:rPr>
          <w:rFonts w:eastAsia="Calibri"/>
        </w:rPr>
        <w:t>through the lens of</w:t>
      </w:r>
      <w:r w:rsidRPr="0067584E">
        <w:rPr>
          <w:rFonts w:eastAsia="Calibri"/>
        </w:rPr>
        <w:t xml:space="preserve"> AI safety and human rights.</w:t>
      </w:r>
    </w:p>
    <w:p w14:paraId="19551855" w14:textId="18C8E082" w:rsidR="00A634E4" w:rsidRPr="0067584E" w:rsidRDefault="00A634E4" w:rsidP="008600AA">
      <w:pPr>
        <w:jc w:val="both"/>
        <w:rPr>
          <w:rFonts w:eastAsia="Calibri"/>
        </w:rPr>
      </w:pPr>
      <w:r w:rsidRPr="0067584E">
        <w:rPr>
          <w:rFonts w:eastAsia="Calibri"/>
        </w:rPr>
        <w:t xml:space="preserve">The </w:t>
      </w:r>
      <w:r w:rsidRPr="0067584E">
        <w:rPr>
          <w:rFonts w:eastAsia="Calibri"/>
          <w:b/>
        </w:rPr>
        <w:t>AI for Good</w:t>
      </w:r>
      <w:r w:rsidRPr="0067584E">
        <w:rPr>
          <w:rFonts w:eastAsia="Calibri"/>
        </w:rPr>
        <w:t xml:space="preserve"> platform continue</w:t>
      </w:r>
      <w:r w:rsidR="009329B8" w:rsidRPr="0067584E">
        <w:rPr>
          <w:rFonts w:eastAsia="Calibri"/>
        </w:rPr>
        <w:t>s</w:t>
      </w:r>
      <w:r w:rsidRPr="0067584E">
        <w:rPr>
          <w:rFonts w:eastAsia="Calibri"/>
        </w:rPr>
        <w:t xml:space="preserve"> to drive conversations on ethical AI, rights-aligned governance, and responsible innovation.</w:t>
      </w:r>
    </w:p>
    <w:p w14:paraId="0947295C" w14:textId="33A8347C" w:rsidR="00136E7B" w:rsidRPr="00C32576" w:rsidRDefault="0017570A" w:rsidP="005A4E24">
      <w:pPr>
        <w:pStyle w:val="Heading1"/>
        <w:spacing w:before="240"/>
      </w:pPr>
      <w:bookmarkStart w:id="206" w:name="_14_Publications"/>
      <w:bookmarkStart w:id="207" w:name="_Toc198053282"/>
      <w:bookmarkStart w:id="208" w:name="_Hlk119499545"/>
      <w:bookmarkStart w:id="209" w:name="_Toc198549058"/>
      <w:bookmarkEnd w:id="200"/>
      <w:bookmarkEnd w:id="206"/>
      <w:r>
        <w:lastRenderedPageBreak/>
        <w:t>1</w:t>
      </w:r>
      <w:r w:rsidR="00682E93">
        <w:t>2</w:t>
      </w:r>
      <w:r w:rsidR="00136E7B" w:rsidRPr="00C32576">
        <w:tab/>
        <w:t>Publica</w:t>
      </w:r>
      <w:r w:rsidR="00136E7B" w:rsidRPr="00C5776F">
        <w:t>tions</w:t>
      </w:r>
      <w:bookmarkEnd w:id="207"/>
      <w:bookmarkEnd w:id="209"/>
    </w:p>
    <w:p w14:paraId="2CDD2E04" w14:textId="255D8E70" w:rsidR="000B0258" w:rsidRPr="00DE7C9F" w:rsidRDefault="0017570A" w:rsidP="0048381E">
      <w:pPr>
        <w:pStyle w:val="Heading2"/>
      </w:pPr>
      <w:bookmarkStart w:id="210" w:name="_12.1_Recommendations_and"/>
      <w:bookmarkStart w:id="211" w:name="_13.1_Recommendations_and"/>
      <w:bookmarkStart w:id="212" w:name="_14.1_Recommendations_and"/>
      <w:bookmarkStart w:id="213" w:name="_Toc198053283"/>
      <w:bookmarkStart w:id="214" w:name="_Toc198549059"/>
      <w:bookmarkEnd w:id="210"/>
      <w:bookmarkEnd w:id="211"/>
      <w:bookmarkEnd w:id="212"/>
      <w:r w:rsidRPr="00DE7C9F">
        <w:t>1</w:t>
      </w:r>
      <w:r w:rsidR="00682E93" w:rsidRPr="00DE7C9F">
        <w:t>2</w:t>
      </w:r>
      <w:r w:rsidR="000B0258" w:rsidRPr="00DE7C9F">
        <w:t>.1</w:t>
      </w:r>
      <w:r w:rsidR="000B0258" w:rsidRPr="00DE7C9F">
        <w:tab/>
        <w:t xml:space="preserve">Recommendations and </w:t>
      </w:r>
      <w:r w:rsidR="00B44AD8" w:rsidRPr="00DE7C9F">
        <w:t>s</w:t>
      </w:r>
      <w:r w:rsidR="000B0258" w:rsidRPr="00DE7C9F">
        <w:t>upplements</w:t>
      </w:r>
      <w:bookmarkEnd w:id="213"/>
      <w:bookmarkEnd w:id="214"/>
    </w:p>
    <w:p w14:paraId="02AE8BA1" w14:textId="511385AB" w:rsidR="00A662A0" w:rsidRPr="00DE7C9F" w:rsidRDefault="001B73BB" w:rsidP="00A662A0">
      <w:bookmarkStart w:id="215" w:name="_Hlk120610234"/>
      <w:r w:rsidRPr="00DE7C9F">
        <w:t xml:space="preserve">Over </w:t>
      </w:r>
      <w:r w:rsidR="00053204">
        <w:t>300</w:t>
      </w:r>
      <w:r w:rsidRPr="00DE7C9F">
        <w:t xml:space="preserve"> </w:t>
      </w:r>
      <w:r w:rsidR="00CE6518" w:rsidRPr="00DE7C9F">
        <w:t>ITU-T Recommendations</w:t>
      </w:r>
      <w:r w:rsidR="000B4F44">
        <w:t>,</w:t>
      </w:r>
      <w:r w:rsidR="00170539">
        <w:t xml:space="preserve"> </w:t>
      </w:r>
      <w:r w:rsidR="00D1155E">
        <w:t>amendments</w:t>
      </w:r>
      <w:r w:rsidR="004149AF">
        <w:t>,</w:t>
      </w:r>
      <w:r w:rsidR="00D1155E">
        <w:t xml:space="preserve"> corrigenda</w:t>
      </w:r>
      <w:r w:rsidR="00CE6518">
        <w:t xml:space="preserve"> </w:t>
      </w:r>
      <w:r w:rsidR="00CE6518" w:rsidRPr="00DE7C9F">
        <w:t>and Supplements were published in</w:t>
      </w:r>
      <w:r w:rsidR="001353F1" w:rsidRPr="00DE7C9F">
        <w:t xml:space="preserve"> the reporting period</w:t>
      </w:r>
      <w:r w:rsidR="00CE6518" w:rsidRPr="00DE7C9F" w:rsidDel="00F32B94">
        <w:t>.</w:t>
      </w:r>
      <w:bookmarkEnd w:id="215"/>
    </w:p>
    <w:p w14:paraId="209931CA" w14:textId="270B6C58" w:rsidR="00CE6518" w:rsidRDefault="00CE6518" w:rsidP="00A662A0">
      <w:r w:rsidRPr="00DE7C9F">
        <w:t>As approved by TSAG, most corrigenda and amendments to ITU-T Recommendations are now integrated into the main edition</w:t>
      </w:r>
      <w:r w:rsidR="00811288">
        <w:t>, where</w:t>
      </w:r>
      <w:r w:rsidRPr="00DE7C9F">
        <w:t xml:space="preserve"> </w:t>
      </w:r>
      <w:r w:rsidR="00811288">
        <w:t>t</w:t>
      </w:r>
      <w:r w:rsidRPr="00DE7C9F">
        <w:t>he changes introduced by the amendment or corrigendum are shown with revision marks.</w:t>
      </w:r>
    </w:p>
    <w:p w14:paraId="348B3803" w14:textId="554B77AA" w:rsidR="00F0424B" w:rsidRDefault="00531991" w:rsidP="00A662A0">
      <w:r>
        <w:t xml:space="preserve">From </w:t>
      </w:r>
      <w:r w:rsidR="009B6A15">
        <w:t>the current study period</w:t>
      </w:r>
      <w:r>
        <w:t>,</w:t>
      </w:r>
      <w:r w:rsidR="00720E90">
        <w:t xml:space="preserve"> </w:t>
      </w:r>
      <w:r w:rsidR="006D4BEC">
        <w:t xml:space="preserve">ITU-T Recommendations are systematically </w:t>
      </w:r>
      <w:r w:rsidR="004C7C30">
        <w:t xml:space="preserve">being </w:t>
      </w:r>
      <w:r w:rsidR="006D4BEC">
        <w:t xml:space="preserve">converted to </w:t>
      </w:r>
      <w:r w:rsidR="005C4E63">
        <w:t xml:space="preserve">the portable </w:t>
      </w:r>
      <w:r w:rsidR="006D4BEC">
        <w:t>HTML</w:t>
      </w:r>
      <w:r w:rsidR="005C4E63">
        <w:t xml:space="preserve"> format</w:t>
      </w:r>
      <w:r w:rsidR="006E187E">
        <w:t>.</w:t>
      </w:r>
      <w:r w:rsidR="001B372D" w:rsidRPr="001B372D">
        <w:t xml:space="preserve"> </w:t>
      </w:r>
      <w:r w:rsidR="00E523FF">
        <w:t xml:space="preserve">Apart </w:t>
      </w:r>
      <w:r w:rsidR="001B372D">
        <w:t>fr</w:t>
      </w:r>
      <w:r w:rsidR="00E523FF">
        <w:t>om</w:t>
      </w:r>
      <w:r w:rsidR="001B372D">
        <w:t xml:space="preserve"> some documents where </w:t>
      </w:r>
      <w:r w:rsidR="006E187E">
        <w:t xml:space="preserve">conversion </w:t>
      </w:r>
      <w:r w:rsidR="001B372D">
        <w:t xml:space="preserve">flaws have been identified, </w:t>
      </w:r>
      <w:r w:rsidR="008D6204">
        <w:t xml:space="preserve">ITU-T </w:t>
      </w:r>
      <w:r w:rsidR="001B372D">
        <w:t>Recommendations are offered to the membership and the public through ITU-</w:t>
      </w:r>
      <w:r w:rsidR="001B372D" w:rsidRPr="0067584E">
        <w:t>T</w:t>
      </w:r>
      <w:r w:rsidR="00366186" w:rsidRPr="0067584E">
        <w:t>'</w:t>
      </w:r>
      <w:r w:rsidR="001B372D" w:rsidRPr="0067584E">
        <w:t>s</w:t>
      </w:r>
      <w:r w:rsidR="001B372D">
        <w:t xml:space="preserve"> </w:t>
      </w:r>
      <w:hyperlink r:id="rId205" w:anchor="/rec-external" w:history="1">
        <w:proofErr w:type="spellStart"/>
        <w:r w:rsidR="001B372D" w:rsidRPr="00495655">
          <w:t>MyWorkspace</w:t>
        </w:r>
        <w:proofErr w:type="spellEnd"/>
      </w:hyperlink>
      <w:r w:rsidR="001B372D" w:rsidRPr="00BC5297">
        <w:t xml:space="preserve"> </w:t>
      </w:r>
      <w:r w:rsidR="001B372D">
        <w:t>platform</w:t>
      </w:r>
      <w:r w:rsidR="00A673DF">
        <w:t>.</w:t>
      </w:r>
      <w:r w:rsidR="005C4E63">
        <w:t xml:space="preserve"> </w:t>
      </w:r>
      <w:r w:rsidR="005C4E63" w:rsidRPr="00495655">
        <w:t xml:space="preserve">Users can now access the latest published Recommendations in the portable HTML format directly on the web browser, from any personal computer or smartphone. </w:t>
      </w:r>
      <w:r w:rsidR="0039587D">
        <w:t>Th</w:t>
      </w:r>
      <w:r w:rsidR="00AC656A">
        <w:t>is</w:t>
      </w:r>
      <w:r w:rsidR="0039587D">
        <w:t xml:space="preserve"> project is ongoing </w:t>
      </w:r>
      <w:r w:rsidR="00AC656A">
        <w:t xml:space="preserve">with </w:t>
      </w:r>
      <w:r w:rsidR="008C0044">
        <w:t xml:space="preserve">enhancements </w:t>
      </w:r>
      <w:r w:rsidR="00F32B94">
        <w:t xml:space="preserve">being made to </w:t>
      </w:r>
      <w:r w:rsidR="008C0044">
        <w:t xml:space="preserve">conversion process and the </w:t>
      </w:r>
      <w:r w:rsidR="00820215">
        <w:t>integration of li</w:t>
      </w:r>
      <w:r w:rsidR="00440557">
        <w:t>nks to</w:t>
      </w:r>
      <w:r w:rsidR="002E13C5">
        <w:t xml:space="preserve"> other </w:t>
      </w:r>
      <w:r w:rsidR="00200062">
        <w:t xml:space="preserve">repositories </w:t>
      </w:r>
      <w:r w:rsidR="00F32B94">
        <w:t xml:space="preserve">including </w:t>
      </w:r>
      <w:r w:rsidR="00200062">
        <w:t xml:space="preserve">the </w:t>
      </w:r>
      <w:r w:rsidR="004C0D51">
        <w:t>ter</w:t>
      </w:r>
      <w:r w:rsidR="002601BA">
        <w:t>m</w:t>
      </w:r>
      <w:r w:rsidR="004C0D51">
        <w:t>s and definitions database</w:t>
      </w:r>
      <w:r w:rsidR="008D123C">
        <w:t>.</w:t>
      </w:r>
    </w:p>
    <w:p w14:paraId="55DE0091" w14:textId="320B0972" w:rsidR="00EA793D" w:rsidRPr="00862375" w:rsidRDefault="00EA793D" w:rsidP="00BE4186">
      <w:pPr>
        <w:pStyle w:val="Heading3"/>
      </w:pPr>
      <w:bookmarkStart w:id="216" w:name="_14.2_Official_languages"/>
      <w:bookmarkStart w:id="217" w:name="_Toc198053284"/>
      <w:bookmarkStart w:id="218" w:name="_Hlk155873780"/>
      <w:bookmarkEnd w:id="216"/>
      <w:r w:rsidRPr="00862375">
        <w:t>1</w:t>
      </w:r>
      <w:r w:rsidR="00682E93" w:rsidRPr="00862375">
        <w:t>2</w:t>
      </w:r>
      <w:r w:rsidRPr="00862375">
        <w:t>.1.1</w:t>
      </w:r>
      <w:r w:rsidRPr="00862375">
        <w:tab/>
        <w:t>Recommendations deleted between WTSAs</w:t>
      </w:r>
      <w:bookmarkEnd w:id="217"/>
    </w:p>
    <w:p w14:paraId="3E6D893A" w14:textId="4545689E" w:rsidR="00EA793D" w:rsidRPr="00CD4947" w:rsidRDefault="00361467" w:rsidP="00CD4947">
      <w:pPr>
        <w:tabs>
          <w:tab w:val="left" w:pos="1134"/>
          <w:tab w:val="left" w:pos="1871"/>
          <w:tab w:val="left" w:pos="2268"/>
        </w:tabs>
        <w:overflowPunct w:val="0"/>
        <w:autoSpaceDE w:val="0"/>
        <w:autoSpaceDN w:val="0"/>
        <w:adjustRightInd w:val="0"/>
        <w:textAlignment w:val="baseline"/>
        <w:rPr>
          <w:highlight w:val="yellow"/>
        </w:rPr>
      </w:pPr>
      <w:r w:rsidRPr="009401AD">
        <w:rPr>
          <w:lang w:eastAsia="en-US"/>
        </w:rPr>
        <w:t xml:space="preserve">No </w:t>
      </w:r>
      <w:r w:rsidRPr="009401AD">
        <w:t>Recommendations</w:t>
      </w:r>
      <w:r w:rsidRPr="009401AD">
        <w:rPr>
          <w:lang w:eastAsia="en-US"/>
        </w:rPr>
        <w:t xml:space="preserve"> have been deleted in the cu</w:t>
      </w:r>
      <w:r w:rsidR="00992F2D" w:rsidRPr="009401AD">
        <w:rPr>
          <w:lang w:eastAsia="en-US"/>
        </w:rPr>
        <w:t>rrent study period</w:t>
      </w:r>
      <w:r w:rsidR="009E1C12" w:rsidRPr="009401AD">
        <w:rPr>
          <w:lang w:eastAsia="en-US"/>
        </w:rPr>
        <w:t xml:space="preserve"> (as of 29 April 2025)</w:t>
      </w:r>
      <w:r w:rsidR="00881353" w:rsidRPr="009401AD">
        <w:rPr>
          <w:lang w:eastAsia="en-US"/>
        </w:rPr>
        <w:t>.</w:t>
      </w:r>
    </w:p>
    <w:p w14:paraId="439183E2" w14:textId="67E6CF3B" w:rsidR="006901F8" w:rsidRPr="0067584E" w:rsidRDefault="006901F8" w:rsidP="006901F8">
      <w:pPr>
        <w:pStyle w:val="Note"/>
      </w:pPr>
      <w:bookmarkStart w:id="219" w:name="_Toc198053285"/>
      <w:bookmarkEnd w:id="218"/>
      <w:r w:rsidRPr="0067584E">
        <w:t>NOTE</w:t>
      </w:r>
      <w:r>
        <w:t xml:space="preserve"> –</w:t>
      </w:r>
      <w:r w:rsidRPr="0067584E">
        <w:t xml:space="preserve"> Deletion of Recommendations between WTSAs follows the procedure described in clause 9.8.2 of WTSA Resolution 1 (Rev. Geneva 2022).</w:t>
      </w:r>
    </w:p>
    <w:p w14:paraId="1F4CE9B6" w14:textId="0AD9D4A8" w:rsidR="00CE6518" w:rsidRPr="0041682F" w:rsidRDefault="00CE6518" w:rsidP="00CE6518">
      <w:pPr>
        <w:pStyle w:val="Heading2"/>
      </w:pPr>
      <w:bookmarkStart w:id="220" w:name="_Toc198549060"/>
      <w:r w:rsidRPr="0041682F">
        <w:t>1</w:t>
      </w:r>
      <w:r w:rsidR="00682E93" w:rsidRPr="0041682F">
        <w:t>2</w:t>
      </w:r>
      <w:r w:rsidRPr="0041682F">
        <w:t>.2</w:t>
      </w:r>
      <w:r w:rsidRPr="0041682F">
        <w:tab/>
        <w:t>Official languages on an equal footing</w:t>
      </w:r>
      <w:bookmarkEnd w:id="219"/>
      <w:bookmarkEnd w:id="220"/>
    </w:p>
    <w:p w14:paraId="64AEAD47" w14:textId="4E9CCF6A" w:rsidR="00CE6518" w:rsidRPr="0041682F" w:rsidRDefault="00CE6518" w:rsidP="00CE6518">
      <w:r w:rsidRPr="0041682F">
        <w:t xml:space="preserve">The Standardization Committee for Vocabulary (SCV), composed of ITU-T members expert in all the official languages, serves as focal point to ITU-T </w:t>
      </w:r>
      <w:r w:rsidR="00401C03">
        <w:t>study groups</w:t>
      </w:r>
      <w:r w:rsidR="00401C03" w:rsidRPr="0041682F">
        <w:t xml:space="preserve"> </w:t>
      </w:r>
      <w:r w:rsidRPr="0041682F">
        <w:t xml:space="preserve">in terminology-related matters. SCV guides the adoption of terms and definitions in ITU-T Recommendations </w:t>
      </w:r>
      <w:r w:rsidR="00EC5E39">
        <w:t xml:space="preserve">and their translation </w:t>
      </w:r>
      <w:r w:rsidR="00E25F72">
        <w:t xml:space="preserve">into the other </w:t>
      </w:r>
      <w:r w:rsidR="00C00B3A">
        <w:t xml:space="preserve">languages of the Union </w:t>
      </w:r>
      <w:r w:rsidRPr="0041682F">
        <w:t>in accordance with WTSA Resolution 67</w:t>
      </w:r>
      <w:r w:rsidR="00940B5F">
        <w:t>.</w:t>
      </w:r>
    </w:p>
    <w:p w14:paraId="1C3A658C" w14:textId="117EE25E" w:rsidR="00CE6518" w:rsidRPr="0041682F" w:rsidRDefault="00CE6518" w:rsidP="00CE6518">
      <w:r w:rsidRPr="0041682F">
        <w:t xml:space="preserve">TSB continues to collect all new terms and definitions </w:t>
      </w:r>
      <w:r w:rsidR="00742DF4">
        <w:t>approved</w:t>
      </w:r>
      <w:r w:rsidR="00742DF4" w:rsidRPr="0041682F">
        <w:t xml:space="preserve"> </w:t>
      </w:r>
      <w:r w:rsidRPr="0041682F">
        <w:t xml:space="preserve">by ITU-T </w:t>
      </w:r>
      <w:r w:rsidR="00960FC7">
        <w:t>study groups</w:t>
      </w:r>
      <w:r w:rsidRPr="0041682F">
        <w:t xml:space="preserve">, </w:t>
      </w:r>
      <w:r w:rsidR="003B69EA">
        <w:t xml:space="preserve">and </w:t>
      </w:r>
      <w:r w:rsidRPr="0041682F">
        <w:t>enter</w:t>
      </w:r>
      <w:r w:rsidR="003B69EA">
        <w:t>s</w:t>
      </w:r>
      <w:r w:rsidRPr="0041682F">
        <w:t xml:space="preserve"> them into the online </w:t>
      </w:r>
      <w:hyperlink r:id="rId206" w:anchor="/" w:history="1">
        <w:r w:rsidRPr="0041682F">
          <w:rPr>
            <w:rStyle w:val="Hyperlink"/>
          </w:rPr>
          <w:t>ITU Terms and Definitions database</w:t>
        </w:r>
      </w:hyperlink>
      <w:r w:rsidR="00CA0CB4">
        <w:t xml:space="preserve"> in all available languages.</w:t>
      </w:r>
    </w:p>
    <w:p w14:paraId="17327C50" w14:textId="51E59DC8" w:rsidR="00CE6518" w:rsidRDefault="00CE6518" w:rsidP="00CE6518">
      <w:r w:rsidRPr="0041682F">
        <w:t>As requested by WTSA Resolution 67, TSB continues to translate all Recommendations approved under the Traditional Approval Process as well as all TSAG reports.</w:t>
      </w:r>
      <w:r w:rsidR="00370354">
        <w:t xml:space="preserve"> </w:t>
      </w:r>
      <w:r w:rsidRPr="0041682F">
        <w:t xml:space="preserve">TSB </w:t>
      </w:r>
      <w:r w:rsidR="00A662A0" w:rsidRPr="0041682F">
        <w:t xml:space="preserve">has </w:t>
      </w:r>
      <w:r w:rsidRPr="0041682F">
        <w:t xml:space="preserve">also translated </w:t>
      </w:r>
      <w:r w:rsidR="00A2644D">
        <w:t>three</w:t>
      </w:r>
      <w:r w:rsidR="00A2644D" w:rsidRPr="0041682F">
        <w:t xml:space="preserve"> </w:t>
      </w:r>
      <w:r w:rsidRPr="0041682F">
        <w:t xml:space="preserve">Recommendations approved under the Alternative Approval Process in </w:t>
      </w:r>
      <w:r w:rsidR="000772AA">
        <w:t>the reporting period</w:t>
      </w:r>
      <w:r w:rsidRPr="0041682F">
        <w:t>, in accordance with requests received from ITU-T SGs and linguistic groups, and within the available budget.</w:t>
      </w:r>
    </w:p>
    <w:p w14:paraId="5E343507" w14:textId="2D5F6465" w:rsidR="00AF07B1" w:rsidRDefault="00AF07B1" w:rsidP="00CE6518">
      <w:r>
        <w:t xml:space="preserve">Trials are being </w:t>
      </w:r>
      <w:r w:rsidR="001C5184">
        <w:t xml:space="preserve">successfully </w:t>
      </w:r>
      <w:r>
        <w:t xml:space="preserve">carried out </w:t>
      </w:r>
      <w:r w:rsidR="00B048F3">
        <w:t xml:space="preserve">on </w:t>
      </w:r>
      <w:r w:rsidR="00520E25">
        <w:t xml:space="preserve">integrating the </w:t>
      </w:r>
      <w:r w:rsidR="00B048F3">
        <w:t>use of machin</w:t>
      </w:r>
      <w:r w:rsidR="004B0BB4">
        <w:t xml:space="preserve">e translation </w:t>
      </w:r>
      <w:r w:rsidR="001A5D2B">
        <w:t xml:space="preserve">(ITU Translate) </w:t>
      </w:r>
      <w:r w:rsidR="00270575">
        <w:t xml:space="preserve">in </w:t>
      </w:r>
      <w:r w:rsidR="0027337C">
        <w:t>HT</w:t>
      </w:r>
      <w:r w:rsidR="008365DD">
        <w:t>ML</w:t>
      </w:r>
      <w:r w:rsidR="00FA1367">
        <w:t>-based publications</w:t>
      </w:r>
      <w:r w:rsidR="008607A2">
        <w:t xml:space="preserve">. </w:t>
      </w:r>
      <w:r w:rsidR="00C504BC">
        <w:t xml:space="preserve">This </w:t>
      </w:r>
      <w:r w:rsidR="00880963">
        <w:t>feat</w:t>
      </w:r>
      <w:r w:rsidR="00D134E4">
        <w:t xml:space="preserve">ure will be </w:t>
      </w:r>
      <w:r w:rsidR="00B34CCE">
        <w:t xml:space="preserve">made available for future publications </w:t>
      </w:r>
      <w:r w:rsidR="007465BA">
        <w:t>offered in</w:t>
      </w:r>
      <w:r w:rsidR="00C71A44">
        <w:t xml:space="preserve"> </w:t>
      </w:r>
      <w:r w:rsidR="00CF41E3">
        <w:t xml:space="preserve">the portable </w:t>
      </w:r>
      <w:r w:rsidR="00C71A44">
        <w:t>HTML</w:t>
      </w:r>
      <w:r w:rsidR="00CF41E3">
        <w:t xml:space="preserve"> format.</w:t>
      </w:r>
    </w:p>
    <w:p w14:paraId="374FA61E" w14:textId="32DCDF19" w:rsidR="005E2755" w:rsidRPr="00C32576" w:rsidRDefault="004F0A6A" w:rsidP="00CE6518">
      <w:r>
        <w:t xml:space="preserve">On a </w:t>
      </w:r>
      <w:r w:rsidR="0095453F">
        <w:t>trial basis, machine translation has been deployed</w:t>
      </w:r>
      <w:r w:rsidR="00D80EBC">
        <w:t xml:space="preserve"> for </w:t>
      </w:r>
      <w:r w:rsidR="00B40074">
        <w:t>formal meeting documents (DMS)</w:t>
      </w:r>
      <w:r w:rsidR="001136CF">
        <w:t xml:space="preserve"> at the meetings of ITU-T </w:t>
      </w:r>
      <w:r w:rsidR="00326C4A">
        <w:t xml:space="preserve">SG3, </w:t>
      </w:r>
      <w:r w:rsidR="001136CF">
        <w:t>SG11, SG13, SG15, and SG17</w:t>
      </w:r>
      <w:r w:rsidR="00F7309A">
        <w:t xml:space="preserve">, </w:t>
      </w:r>
      <w:r w:rsidR="003D3B6B">
        <w:t>reusing the approach</w:t>
      </w:r>
      <w:r w:rsidR="00027430">
        <w:t xml:space="preserve"> employed at WTSA-24 and ITU Council.</w:t>
      </w:r>
    </w:p>
    <w:p w14:paraId="0F7D5BA1" w14:textId="437F4B23" w:rsidR="00373D43" w:rsidRPr="0067584E" w:rsidRDefault="00F4538E" w:rsidP="00F4538E">
      <w:pPr>
        <w:jc w:val="center"/>
      </w:pPr>
      <w:bookmarkStart w:id="221" w:name="_12.2_Official_languages"/>
      <w:bookmarkStart w:id="222" w:name="_13.2_Official_languages"/>
      <w:bookmarkStart w:id="223" w:name="_13_Services_and"/>
      <w:bookmarkStart w:id="224" w:name="_14_Services_and"/>
      <w:bookmarkStart w:id="225" w:name="_15_Services_and"/>
      <w:bookmarkStart w:id="226" w:name="_15_Electronic_working"/>
      <w:bookmarkStart w:id="227" w:name="_Hlk135239042"/>
      <w:bookmarkEnd w:id="180"/>
      <w:bookmarkEnd w:id="181"/>
      <w:bookmarkEnd w:id="182"/>
      <w:bookmarkEnd w:id="183"/>
      <w:bookmarkEnd w:id="184"/>
      <w:bookmarkEnd w:id="185"/>
      <w:bookmarkEnd w:id="208"/>
      <w:bookmarkEnd w:id="221"/>
      <w:bookmarkEnd w:id="222"/>
      <w:bookmarkEnd w:id="223"/>
      <w:bookmarkEnd w:id="224"/>
      <w:bookmarkEnd w:id="225"/>
      <w:bookmarkEnd w:id="226"/>
      <w:r w:rsidRPr="0067584E">
        <w:t>___</w:t>
      </w:r>
      <w:r w:rsidR="00DA331A">
        <w:t>_________</w:t>
      </w:r>
      <w:r w:rsidRPr="0067584E">
        <w:t>__</w:t>
      </w:r>
      <w:bookmarkEnd w:id="2"/>
      <w:bookmarkEnd w:id="3"/>
      <w:bookmarkEnd w:id="4"/>
      <w:bookmarkEnd w:id="227"/>
    </w:p>
    <w:sectPr w:rsidR="00373D43" w:rsidRPr="0067584E" w:rsidSect="003D7F4C">
      <w:headerReference w:type="default" r:id="rId207"/>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8CF4" w14:textId="77777777" w:rsidR="006406F4" w:rsidRDefault="006406F4">
      <w:r>
        <w:separator/>
      </w:r>
    </w:p>
  </w:endnote>
  <w:endnote w:type="continuationSeparator" w:id="0">
    <w:p w14:paraId="477088F1" w14:textId="77777777" w:rsidR="006406F4" w:rsidRDefault="006406F4">
      <w:r>
        <w:continuationSeparator/>
      </w:r>
    </w:p>
  </w:endnote>
  <w:endnote w:type="continuationNotice" w:id="1">
    <w:p w14:paraId="624FC826" w14:textId="77777777" w:rsidR="006406F4" w:rsidRDefault="006406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477B" w14:textId="77777777" w:rsidR="006406F4" w:rsidRDefault="006406F4">
      <w:r>
        <w:separator/>
      </w:r>
    </w:p>
  </w:footnote>
  <w:footnote w:type="continuationSeparator" w:id="0">
    <w:p w14:paraId="5103BEF1" w14:textId="77777777" w:rsidR="006406F4" w:rsidRDefault="006406F4">
      <w:r>
        <w:continuationSeparator/>
      </w:r>
    </w:p>
  </w:footnote>
  <w:footnote w:type="continuationNotice" w:id="1">
    <w:p w14:paraId="6291CDD1" w14:textId="77777777" w:rsidR="006406F4" w:rsidRDefault="006406F4">
      <w:pPr>
        <w:spacing w:before="0"/>
      </w:pPr>
    </w:p>
  </w:footnote>
  <w:footnote w:id="2">
    <w:p w14:paraId="707118DE" w14:textId="0A2A5E80" w:rsidR="009F2DA0" w:rsidRPr="000E1985" w:rsidRDefault="009F2DA0">
      <w:pPr>
        <w:pStyle w:val="FootnoteText"/>
        <w:rPr>
          <w:sz w:val="20"/>
          <w:szCs w:val="16"/>
          <w:lang w:val="es-ES"/>
        </w:rPr>
      </w:pPr>
      <w:r w:rsidRPr="000E1985">
        <w:rPr>
          <w:rStyle w:val="FootnoteReference"/>
          <w:sz w:val="14"/>
          <w:szCs w:val="16"/>
        </w:rPr>
        <w:footnoteRef/>
      </w:r>
      <w:r w:rsidRPr="000E1985">
        <w:rPr>
          <w:sz w:val="20"/>
          <w:szCs w:val="16"/>
          <w:lang w:val="es-ES"/>
        </w:rPr>
        <w:t xml:space="preserve"> </w:t>
      </w:r>
      <w:proofErr w:type="spellStart"/>
      <w:r w:rsidRPr="000E1985">
        <w:rPr>
          <w:sz w:val="20"/>
          <w:szCs w:val="16"/>
          <w:lang w:val="es-ES"/>
        </w:rPr>
        <w:t>The</w:t>
      </w:r>
      <w:proofErr w:type="spellEnd"/>
      <w:r w:rsidRPr="000E1985">
        <w:rPr>
          <w:sz w:val="20"/>
          <w:szCs w:val="16"/>
          <w:lang w:val="es-ES"/>
        </w:rPr>
        <w:t xml:space="preserve"> </w:t>
      </w:r>
      <w:proofErr w:type="spellStart"/>
      <w:r w:rsidRPr="000E1985">
        <w:rPr>
          <w:sz w:val="20"/>
          <w:szCs w:val="16"/>
          <w:lang w:val="es-ES"/>
        </w:rPr>
        <w:t>experts</w:t>
      </w:r>
      <w:proofErr w:type="spellEnd"/>
      <w:r w:rsidRPr="000E1985">
        <w:rPr>
          <w:sz w:val="20"/>
          <w:szCs w:val="16"/>
          <w:lang w:val="es-ES"/>
        </w:rPr>
        <w:t xml:space="preserve"> </w:t>
      </w:r>
      <w:proofErr w:type="spellStart"/>
      <w:r w:rsidRPr="000E1985">
        <w:rPr>
          <w:sz w:val="20"/>
          <w:szCs w:val="16"/>
          <w:lang w:val="es-ES"/>
        </w:rPr>
        <w:t>were</w:t>
      </w:r>
      <w:proofErr w:type="spellEnd"/>
      <w:r w:rsidRPr="000E1985">
        <w:rPr>
          <w:sz w:val="20"/>
          <w:szCs w:val="16"/>
          <w:lang w:val="es-ES"/>
        </w:rPr>
        <w:t xml:space="preserve"> </w:t>
      </w:r>
      <w:proofErr w:type="spellStart"/>
      <w:r w:rsidRPr="000E1985">
        <w:rPr>
          <w:sz w:val="20"/>
          <w:szCs w:val="16"/>
          <w:lang w:val="es-ES"/>
        </w:rPr>
        <w:t>from</w:t>
      </w:r>
      <w:proofErr w:type="spellEnd"/>
      <w:r w:rsidRPr="000E1985">
        <w:rPr>
          <w:sz w:val="20"/>
          <w:szCs w:val="16"/>
          <w:lang w:val="es-ES"/>
        </w:rPr>
        <w:t xml:space="preserve"> </w:t>
      </w:r>
      <w:proofErr w:type="spellStart"/>
      <w:r w:rsidRPr="000E1985">
        <w:rPr>
          <w:sz w:val="20"/>
          <w:szCs w:val="16"/>
          <w:lang w:val="es-ES"/>
        </w:rPr>
        <w:t>the</w:t>
      </w:r>
      <w:proofErr w:type="spellEnd"/>
      <w:r w:rsidRPr="000E1985">
        <w:rPr>
          <w:sz w:val="20"/>
          <w:szCs w:val="16"/>
          <w:lang w:val="es-ES"/>
        </w:rPr>
        <w:t xml:space="preserve"> </w:t>
      </w:r>
      <w:hyperlink r:id="rId1" w:history="1">
        <w:r w:rsidRPr="000E1985">
          <w:rPr>
            <w:rStyle w:val="Hyperlink"/>
            <w:sz w:val="20"/>
            <w:szCs w:val="16"/>
            <w:lang w:val="es-419"/>
          </w:rPr>
          <w:t>Ministerio de Ciencia, Innovación, Tecnología y Telecomunicaciones</w:t>
        </w:r>
      </w:hyperlink>
      <w:r w:rsidRPr="000E1985">
        <w:rPr>
          <w:sz w:val="20"/>
          <w:szCs w:val="16"/>
          <w:lang w:val="es-ES"/>
        </w:rPr>
        <w:t xml:space="preserve"> and </w:t>
      </w:r>
      <w:hyperlink r:id="rId2" w:history="1">
        <w:r w:rsidRPr="000E1985">
          <w:rPr>
            <w:rStyle w:val="Hyperlink"/>
            <w:sz w:val="20"/>
            <w:szCs w:val="16"/>
            <w:lang w:val="es-419"/>
          </w:rPr>
          <w:t>Superintendencia de Telecomunicaciones (SUTEL)</w:t>
        </w:r>
      </w:hyperlink>
      <w:r w:rsidRPr="000E1985">
        <w:rPr>
          <w:sz w:val="20"/>
          <w:szCs w:val="16"/>
          <w:lang w:val="es-ES"/>
        </w:rPr>
        <w:t>.</w:t>
      </w:r>
    </w:p>
  </w:footnote>
  <w:footnote w:id="3">
    <w:p w14:paraId="294C435D" w14:textId="2BD5C9D9" w:rsidR="00B5454B" w:rsidRPr="00A35916" w:rsidRDefault="00B5454B">
      <w:pPr>
        <w:pStyle w:val="FootnoteText"/>
        <w:rPr>
          <w:lang w:val="en-US"/>
        </w:rPr>
      </w:pPr>
      <w:r w:rsidRPr="000E1985">
        <w:rPr>
          <w:rStyle w:val="FootnoteReference"/>
          <w:sz w:val="14"/>
          <w:szCs w:val="16"/>
        </w:rPr>
        <w:footnoteRef/>
      </w:r>
      <w:r w:rsidRPr="000E1985">
        <w:rPr>
          <w:sz w:val="20"/>
          <w:szCs w:val="16"/>
        </w:rPr>
        <w:t xml:space="preserve"> The meetings were held in the framework of </w:t>
      </w:r>
      <w:hyperlink r:id="rId3" w:tgtFrame="_blank" w:history="1">
        <w:r w:rsidRPr="000E1985">
          <w:rPr>
            <w:rStyle w:val="Hyperlink"/>
            <w:sz w:val="20"/>
            <w:szCs w:val="16"/>
          </w:rPr>
          <w:t>ITU Policy and Economics Colloquium for the Americas (IPEC 24)</w:t>
        </w:r>
      </w:hyperlink>
      <w:r w:rsidRPr="000E1985">
        <w:rPr>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C554" w14:textId="77777777" w:rsidR="003D7F4C" w:rsidRDefault="003D7F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9ADFA2" w14:textId="30E753D4" w:rsidR="003D7F4C" w:rsidRPr="007336C4" w:rsidRDefault="003D7F4C">
    <w:pPr>
      <w:pStyle w:val="Header"/>
    </w:pPr>
    <w:r>
      <w:rPr>
        <w:noProof/>
      </w:rPr>
      <w:fldChar w:fldCharType="begin"/>
    </w:r>
    <w:r>
      <w:rPr>
        <w:noProof/>
      </w:rPr>
      <w:instrText xml:space="preserve"> STYLEREF  Docnumber  \* MERGEFORMAT </w:instrText>
    </w:r>
    <w:r>
      <w:rPr>
        <w:noProof/>
      </w:rPr>
      <w:fldChar w:fldCharType="separate"/>
    </w:r>
    <w:r w:rsidR="00A859B2">
      <w:rPr>
        <w:noProof/>
      </w:rPr>
      <w:t>TSAG-TD9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F65872"/>
    <w:multiLevelType w:val="hybridMultilevel"/>
    <w:tmpl w:val="8A94CC6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B337E7"/>
    <w:multiLevelType w:val="hybridMultilevel"/>
    <w:tmpl w:val="A9886F6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51C4F"/>
    <w:multiLevelType w:val="hybridMultilevel"/>
    <w:tmpl w:val="728ABB3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50978"/>
    <w:multiLevelType w:val="hybridMultilevel"/>
    <w:tmpl w:val="F432BE4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A4754"/>
    <w:multiLevelType w:val="hybridMultilevel"/>
    <w:tmpl w:val="5E56889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4762C"/>
    <w:multiLevelType w:val="hybridMultilevel"/>
    <w:tmpl w:val="830CF8B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92668"/>
    <w:multiLevelType w:val="hybridMultilevel"/>
    <w:tmpl w:val="4014C9C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A23EC"/>
    <w:multiLevelType w:val="hybridMultilevel"/>
    <w:tmpl w:val="820A4D6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772CC"/>
    <w:multiLevelType w:val="hybridMultilevel"/>
    <w:tmpl w:val="B86CAF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A0B3F"/>
    <w:multiLevelType w:val="hybridMultilevel"/>
    <w:tmpl w:val="43C68A8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57524"/>
    <w:multiLevelType w:val="hybridMultilevel"/>
    <w:tmpl w:val="582AA9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0108CB"/>
    <w:multiLevelType w:val="hybridMultilevel"/>
    <w:tmpl w:val="E90C08D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34A2F"/>
    <w:multiLevelType w:val="hybridMultilevel"/>
    <w:tmpl w:val="72A0EBE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5983"/>
    <w:multiLevelType w:val="hybridMultilevel"/>
    <w:tmpl w:val="5B6834B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A602D"/>
    <w:multiLevelType w:val="hybridMultilevel"/>
    <w:tmpl w:val="CE9E10A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4D50"/>
    <w:multiLevelType w:val="hybridMultilevel"/>
    <w:tmpl w:val="92EAC92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6EA5"/>
    <w:multiLevelType w:val="hybridMultilevel"/>
    <w:tmpl w:val="DA20BAF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F680B"/>
    <w:multiLevelType w:val="hybridMultilevel"/>
    <w:tmpl w:val="50ECD71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F3A9D"/>
    <w:multiLevelType w:val="hybridMultilevel"/>
    <w:tmpl w:val="98F0B34E"/>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2797D"/>
    <w:multiLevelType w:val="hybridMultilevel"/>
    <w:tmpl w:val="17C0619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E7B2F"/>
    <w:multiLevelType w:val="hybridMultilevel"/>
    <w:tmpl w:val="002CD6C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C30E2"/>
    <w:multiLevelType w:val="hybridMultilevel"/>
    <w:tmpl w:val="03E6C886"/>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D00E0A"/>
    <w:multiLevelType w:val="hybridMultilevel"/>
    <w:tmpl w:val="6DB41C8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B2739"/>
    <w:multiLevelType w:val="hybridMultilevel"/>
    <w:tmpl w:val="E9EA5130"/>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1988"/>
    <w:multiLevelType w:val="hybridMultilevel"/>
    <w:tmpl w:val="359E42F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C22B5"/>
    <w:multiLevelType w:val="hybridMultilevel"/>
    <w:tmpl w:val="468CC8D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4C00"/>
    <w:multiLevelType w:val="hybridMultilevel"/>
    <w:tmpl w:val="C6FC6F6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38"/>
  </w:num>
  <w:num w:numId="6" w16cid:durableId="1342971559">
    <w:abstractNumId w:val="23"/>
  </w:num>
  <w:num w:numId="7" w16cid:durableId="1080449936">
    <w:abstractNumId w:val="32"/>
  </w:num>
  <w:num w:numId="8" w16cid:durableId="1937131685">
    <w:abstractNumId w:val="19"/>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1959526823">
    <w:abstractNumId w:val="10"/>
  </w:num>
  <w:num w:numId="14" w16cid:durableId="1047728048">
    <w:abstractNumId w:val="37"/>
  </w:num>
  <w:num w:numId="15" w16cid:durableId="1204102750">
    <w:abstractNumId w:val="17"/>
  </w:num>
  <w:num w:numId="16" w16cid:durableId="2089691231">
    <w:abstractNumId w:val="11"/>
  </w:num>
  <w:num w:numId="17" w16cid:durableId="1370453196">
    <w:abstractNumId w:val="12"/>
  </w:num>
  <w:num w:numId="18" w16cid:durableId="660038868">
    <w:abstractNumId w:val="36"/>
  </w:num>
  <w:num w:numId="19" w16cid:durableId="836655100">
    <w:abstractNumId w:val="21"/>
  </w:num>
  <w:num w:numId="20" w16cid:durableId="1603874337">
    <w:abstractNumId w:val="27"/>
  </w:num>
  <w:num w:numId="21" w16cid:durableId="1727870901">
    <w:abstractNumId w:val="29"/>
  </w:num>
  <w:num w:numId="22" w16cid:durableId="1304656505">
    <w:abstractNumId w:val="26"/>
  </w:num>
  <w:num w:numId="23" w16cid:durableId="1113285190">
    <w:abstractNumId w:val="33"/>
  </w:num>
  <w:num w:numId="24" w16cid:durableId="367687182">
    <w:abstractNumId w:val="28"/>
  </w:num>
  <w:num w:numId="25" w16cid:durableId="708144775">
    <w:abstractNumId w:val="8"/>
  </w:num>
  <w:num w:numId="26" w16cid:durableId="233471705">
    <w:abstractNumId w:val="18"/>
  </w:num>
  <w:num w:numId="27" w16cid:durableId="1771118093">
    <w:abstractNumId w:val="16"/>
  </w:num>
  <w:num w:numId="28" w16cid:durableId="1053045105">
    <w:abstractNumId w:val="35"/>
  </w:num>
  <w:num w:numId="29" w16cid:durableId="1361083447">
    <w:abstractNumId w:val="13"/>
  </w:num>
  <w:num w:numId="30" w16cid:durableId="190267089">
    <w:abstractNumId w:val="14"/>
  </w:num>
  <w:num w:numId="31" w16cid:durableId="790980633">
    <w:abstractNumId w:val="30"/>
  </w:num>
  <w:num w:numId="32" w16cid:durableId="283122171">
    <w:abstractNumId w:val="31"/>
  </w:num>
  <w:num w:numId="33" w16cid:durableId="1344481054">
    <w:abstractNumId w:val="34"/>
  </w:num>
  <w:num w:numId="34" w16cid:durableId="1364745455">
    <w:abstractNumId w:val="9"/>
  </w:num>
  <w:num w:numId="35" w16cid:durableId="377780163">
    <w:abstractNumId w:val="25"/>
  </w:num>
  <w:num w:numId="36" w16cid:durableId="1102259177">
    <w:abstractNumId w:val="24"/>
  </w:num>
  <w:num w:numId="37" w16cid:durableId="95441486">
    <w:abstractNumId w:val="20"/>
  </w:num>
  <w:num w:numId="38" w16cid:durableId="1471828054">
    <w:abstractNumId w:val="22"/>
  </w:num>
  <w:num w:numId="39" w16cid:durableId="161960562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B50"/>
    <w:rsid w:val="00000DBC"/>
    <w:rsid w:val="00000E42"/>
    <w:rsid w:val="00000F30"/>
    <w:rsid w:val="00000FF8"/>
    <w:rsid w:val="0000129D"/>
    <w:rsid w:val="0000140C"/>
    <w:rsid w:val="0000163C"/>
    <w:rsid w:val="0000169F"/>
    <w:rsid w:val="0000172A"/>
    <w:rsid w:val="00001935"/>
    <w:rsid w:val="00001B19"/>
    <w:rsid w:val="00001BF1"/>
    <w:rsid w:val="00001F2C"/>
    <w:rsid w:val="00001F2D"/>
    <w:rsid w:val="00002222"/>
    <w:rsid w:val="0000222C"/>
    <w:rsid w:val="00002389"/>
    <w:rsid w:val="00002679"/>
    <w:rsid w:val="000029D4"/>
    <w:rsid w:val="00002D00"/>
    <w:rsid w:val="000037C9"/>
    <w:rsid w:val="00003923"/>
    <w:rsid w:val="00003FF1"/>
    <w:rsid w:val="00004286"/>
    <w:rsid w:val="00004748"/>
    <w:rsid w:val="000047E6"/>
    <w:rsid w:val="00004872"/>
    <w:rsid w:val="000048DC"/>
    <w:rsid w:val="00004DE2"/>
    <w:rsid w:val="00004E60"/>
    <w:rsid w:val="00004F30"/>
    <w:rsid w:val="00005A1B"/>
    <w:rsid w:val="00006022"/>
    <w:rsid w:val="0000626E"/>
    <w:rsid w:val="00006325"/>
    <w:rsid w:val="000067FC"/>
    <w:rsid w:val="0000694A"/>
    <w:rsid w:val="00006BFA"/>
    <w:rsid w:val="00006DCF"/>
    <w:rsid w:val="0000715A"/>
    <w:rsid w:val="00007173"/>
    <w:rsid w:val="00007343"/>
    <w:rsid w:val="000077FC"/>
    <w:rsid w:val="000078F8"/>
    <w:rsid w:val="00007B12"/>
    <w:rsid w:val="00007C13"/>
    <w:rsid w:val="00007FD3"/>
    <w:rsid w:val="0001020F"/>
    <w:rsid w:val="0001057B"/>
    <w:rsid w:val="000105C5"/>
    <w:rsid w:val="00010805"/>
    <w:rsid w:val="00010878"/>
    <w:rsid w:val="00010BAB"/>
    <w:rsid w:val="00010C06"/>
    <w:rsid w:val="00010E5C"/>
    <w:rsid w:val="0001168E"/>
    <w:rsid w:val="000116FF"/>
    <w:rsid w:val="00011723"/>
    <w:rsid w:val="00011A8E"/>
    <w:rsid w:val="0001213A"/>
    <w:rsid w:val="000121BA"/>
    <w:rsid w:val="000122F9"/>
    <w:rsid w:val="000123C6"/>
    <w:rsid w:val="00012B63"/>
    <w:rsid w:val="00012CC0"/>
    <w:rsid w:val="00012ECF"/>
    <w:rsid w:val="0001345C"/>
    <w:rsid w:val="000139EB"/>
    <w:rsid w:val="00013F5C"/>
    <w:rsid w:val="000143DF"/>
    <w:rsid w:val="0001444A"/>
    <w:rsid w:val="00014568"/>
    <w:rsid w:val="00014788"/>
    <w:rsid w:val="00014BB2"/>
    <w:rsid w:val="00014E8C"/>
    <w:rsid w:val="0001521C"/>
    <w:rsid w:val="0001530F"/>
    <w:rsid w:val="000153F3"/>
    <w:rsid w:val="00015622"/>
    <w:rsid w:val="00015831"/>
    <w:rsid w:val="00015A33"/>
    <w:rsid w:val="00015B16"/>
    <w:rsid w:val="00015DF0"/>
    <w:rsid w:val="00015F19"/>
    <w:rsid w:val="00015F5A"/>
    <w:rsid w:val="000160A6"/>
    <w:rsid w:val="0001611F"/>
    <w:rsid w:val="0001636B"/>
    <w:rsid w:val="00016BA5"/>
    <w:rsid w:val="000171BC"/>
    <w:rsid w:val="00017633"/>
    <w:rsid w:val="00017936"/>
    <w:rsid w:val="00017ACC"/>
    <w:rsid w:val="00017B12"/>
    <w:rsid w:val="00017B4F"/>
    <w:rsid w:val="000200DC"/>
    <w:rsid w:val="00020105"/>
    <w:rsid w:val="00020198"/>
    <w:rsid w:val="0002070F"/>
    <w:rsid w:val="00020F0C"/>
    <w:rsid w:val="00021165"/>
    <w:rsid w:val="00021327"/>
    <w:rsid w:val="0002156B"/>
    <w:rsid w:val="00021766"/>
    <w:rsid w:val="00021815"/>
    <w:rsid w:val="00021CC6"/>
    <w:rsid w:val="00022BC4"/>
    <w:rsid w:val="000231A8"/>
    <w:rsid w:val="00023479"/>
    <w:rsid w:val="000237FF"/>
    <w:rsid w:val="00023846"/>
    <w:rsid w:val="0002397B"/>
    <w:rsid w:val="00023A11"/>
    <w:rsid w:val="00023D1E"/>
    <w:rsid w:val="00024164"/>
    <w:rsid w:val="00024290"/>
    <w:rsid w:val="0002435B"/>
    <w:rsid w:val="000245ED"/>
    <w:rsid w:val="000246D1"/>
    <w:rsid w:val="0002491A"/>
    <w:rsid w:val="00024B0B"/>
    <w:rsid w:val="00024BB4"/>
    <w:rsid w:val="00024BD8"/>
    <w:rsid w:val="00024E4C"/>
    <w:rsid w:val="00024ED3"/>
    <w:rsid w:val="000255BF"/>
    <w:rsid w:val="00025685"/>
    <w:rsid w:val="000258A5"/>
    <w:rsid w:val="00025E60"/>
    <w:rsid w:val="00025F7F"/>
    <w:rsid w:val="000262C8"/>
    <w:rsid w:val="000263AA"/>
    <w:rsid w:val="0002651A"/>
    <w:rsid w:val="00026616"/>
    <w:rsid w:val="000267E4"/>
    <w:rsid w:val="00026D6F"/>
    <w:rsid w:val="00026FA5"/>
    <w:rsid w:val="0002736B"/>
    <w:rsid w:val="00027430"/>
    <w:rsid w:val="0002750A"/>
    <w:rsid w:val="000278C6"/>
    <w:rsid w:val="00027B9D"/>
    <w:rsid w:val="00027C0F"/>
    <w:rsid w:val="00027D8A"/>
    <w:rsid w:val="000305A0"/>
    <w:rsid w:val="000306A5"/>
    <w:rsid w:val="00030BBA"/>
    <w:rsid w:val="00030BBF"/>
    <w:rsid w:val="00031122"/>
    <w:rsid w:val="0003158D"/>
    <w:rsid w:val="00031A3F"/>
    <w:rsid w:val="00031BD3"/>
    <w:rsid w:val="000320EF"/>
    <w:rsid w:val="00032542"/>
    <w:rsid w:val="00032DE2"/>
    <w:rsid w:val="00032E25"/>
    <w:rsid w:val="00032E3B"/>
    <w:rsid w:val="00032EB9"/>
    <w:rsid w:val="000333AA"/>
    <w:rsid w:val="00033724"/>
    <w:rsid w:val="0003375C"/>
    <w:rsid w:val="000339BA"/>
    <w:rsid w:val="00033CFF"/>
    <w:rsid w:val="00034364"/>
    <w:rsid w:val="0003453A"/>
    <w:rsid w:val="00034683"/>
    <w:rsid w:val="00034BF6"/>
    <w:rsid w:val="00034F7C"/>
    <w:rsid w:val="00035247"/>
    <w:rsid w:val="00035321"/>
    <w:rsid w:val="0003595F"/>
    <w:rsid w:val="00035ADA"/>
    <w:rsid w:val="00035AED"/>
    <w:rsid w:val="00035E64"/>
    <w:rsid w:val="00036281"/>
    <w:rsid w:val="000362B9"/>
    <w:rsid w:val="000362D5"/>
    <w:rsid w:val="00036377"/>
    <w:rsid w:val="00036854"/>
    <w:rsid w:val="00036CC6"/>
    <w:rsid w:val="00036D4A"/>
    <w:rsid w:val="00036ED2"/>
    <w:rsid w:val="00036FD7"/>
    <w:rsid w:val="0003707F"/>
    <w:rsid w:val="0003723C"/>
    <w:rsid w:val="000373F0"/>
    <w:rsid w:val="000374CE"/>
    <w:rsid w:val="00037943"/>
    <w:rsid w:val="00037A4F"/>
    <w:rsid w:val="00037A63"/>
    <w:rsid w:val="00037B00"/>
    <w:rsid w:val="00037FCA"/>
    <w:rsid w:val="000401E9"/>
    <w:rsid w:val="00040209"/>
    <w:rsid w:val="00040344"/>
    <w:rsid w:val="00040498"/>
    <w:rsid w:val="00040917"/>
    <w:rsid w:val="00040AAC"/>
    <w:rsid w:val="00040B7A"/>
    <w:rsid w:val="00040C95"/>
    <w:rsid w:val="00040EA7"/>
    <w:rsid w:val="00040F04"/>
    <w:rsid w:val="0004147D"/>
    <w:rsid w:val="00041507"/>
    <w:rsid w:val="000415E2"/>
    <w:rsid w:val="000415F6"/>
    <w:rsid w:val="000416A9"/>
    <w:rsid w:val="000418D4"/>
    <w:rsid w:val="0004198E"/>
    <w:rsid w:val="00041ABC"/>
    <w:rsid w:val="00041B38"/>
    <w:rsid w:val="00041B76"/>
    <w:rsid w:val="00041E81"/>
    <w:rsid w:val="00041EAB"/>
    <w:rsid w:val="000421FF"/>
    <w:rsid w:val="000426A6"/>
    <w:rsid w:val="0004277A"/>
    <w:rsid w:val="00042996"/>
    <w:rsid w:val="00042998"/>
    <w:rsid w:val="00042EAA"/>
    <w:rsid w:val="00043327"/>
    <w:rsid w:val="000435C0"/>
    <w:rsid w:val="0004366C"/>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81F"/>
    <w:rsid w:val="00045D5D"/>
    <w:rsid w:val="0004604E"/>
    <w:rsid w:val="000460EB"/>
    <w:rsid w:val="00046259"/>
    <w:rsid w:val="000464F4"/>
    <w:rsid w:val="00046BEC"/>
    <w:rsid w:val="00046CE3"/>
    <w:rsid w:val="0004782E"/>
    <w:rsid w:val="00047C06"/>
    <w:rsid w:val="00047C2E"/>
    <w:rsid w:val="00047C58"/>
    <w:rsid w:val="00047CEE"/>
    <w:rsid w:val="00047D72"/>
    <w:rsid w:val="00047EE0"/>
    <w:rsid w:val="00047F39"/>
    <w:rsid w:val="00047F89"/>
    <w:rsid w:val="00050023"/>
    <w:rsid w:val="000501E1"/>
    <w:rsid w:val="00050355"/>
    <w:rsid w:val="0005040C"/>
    <w:rsid w:val="00050504"/>
    <w:rsid w:val="000505A0"/>
    <w:rsid w:val="00050612"/>
    <w:rsid w:val="000509AF"/>
    <w:rsid w:val="00050A02"/>
    <w:rsid w:val="00050C92"/>
    <w:rsid w:val="00050D44"/>
    <w:rsid w:val="00050D6C"/>
    <w:rsid w:val="00050DB4"/>
    <w:rsid w:val="00051193"/>
    <w:rsid w:val="00051526"/>
    <w:rsid w:val="00051696"/>
    <w:rsid w:val="000518BE"/>
    <w:rsid w:val="00051C09"/>
    <w:rsid w:val="00051E89"/>
    <w:rsid w:val="0005260D"/>
    <w:rsid w:val="00052C1C"/>
    <w:rsid w:val="00052CDF"/>
    <w:rsid w:val="0005302B"/>
    <w:rsid w:val="00053061"/>
    <w:rsid w:val="00053204"/>
    <w:rsid w:val="000533A3"/>
    <w:rsid w:val="000536C3"/>
    <w:rsid w:val="00053F9B"/>
    <w:rsid w:val="00053FFC"/>
    <w:rsid w:val="000542F5"/>
    <w:rsid w:val="00054496"/>
    <w:rsid w:val="000546DB"/>
    <w:rsid w:val="0005470B"/>
    <w:rsid w:val="00054E01"/>
    <w:rsid w:val="00054F52"/>
    <w:rsid w:val="000554B1"/>
    <w:rsid w:val="0005553B"/>
    <w:rsid w:val="00055543"/>
    <w:rsid w:val="000555E9"/>
    <w:rsid w:val="000558C3"/>
    <w:rsid w:val="00055D32"/>
    <w:rsid w:val="00055D56"/>
    <w:rsid w:val="00055F19"/>
    <w:rsid w:val="000563A5"/>
    <w:rsid w:val="000563B5"/>
    <w:rsid w:val="000566B7"/>
    <w:rsid w:val="000566CA"/>
    <w:rsid w:val="0005682D"/>
    <w:rsid w:val="000568BC"/>
    <w:rsid w:val="00056C94"/>
    <w:rsid w:val="0005708C"/>
    <w:rsid w:val="00057161"/>
    <w:rsid w:val="00057470"/>
    <w:rsid w:val="00057706"/>
    <w:rsid w:val="00057A14"/>
    <w:rsid w:val="00057DFA"/>
    <w:rsid w:val="00057EFE"/>
    <w:rsid w:val="00057F8C"/>
    <w:rsid w:val="00060087"/>
    <w:rsid w:val="000602E1"/>
    <w:rsid w:val="0006046E"/>
    <w:rsid w:val="000606B4"/>
    <w:rsid w:val="00060BA9"/>
    <w:rsid w:val="00060E3A"/>
    <w:rsid w:val="00061122"/>
    <w:rsid w:val="0006118F"/>
    <w:rsid w:val="00061536"/>
    <w:rsid w:val="0006199C"/>
    <w:rsid w:val="000619DC"/>
    <w:rsid w:val="00061CF2"/>
    <w:rsid w:val="00061D49"/>
    <w:rsid w:val="00061F80"/>
    <w:rsid w:val="00061FA4"/>
    <w:rsid w:val="00061FFC"/>
    <w:rsid w:val="000620EF"/>
    <w:rsid w:val="00062219"/>
    <w:rsid w:val="0006265E"/>
    <w:rsid w:val="000629C2"/>
    <w:rsid w:val="00062BCB"/>
    <w:rsid w:val="00062C3F"/>
    <w:rsid w:val="00063149"/>
    <w:rsid w:val="00063416"/>
    <w:rsid w:val="00063446"/>
    <w:rsid w:val="000634CF"/>
    <w:rsid w:val="00063844"/>
    <w:rsid w:val="00063AC8"/>
    <w:rsid w:val="00063B26"/>
    <w:rsid w:val="00063D94"/>
    <w:rsid w:val="00063DFC"/>
    <w:rsid w:val="0006410B"/>
    <w:rsid w:val="00064208"/>
    <w:rsid w:val="000644FA"/>
    <w:rsid w:val="000645D8"/>
    <w:rsid w:val="000645DD"/>
    <w:rsid w:val="000645EE"/>
    <w:rsid w:val="00064643"/>
    <w:rsid w:val="000648C6"/>
    <w:rsid w:val="00064B4F"/>
    <w:rsid w:val="00064BE8"/>
    <w:rsid w:val="00064C8B"/>
    <w:rsid w:val="00064D0D"/>
    <w:rsid w:val="00064E31"/>
    <w:rsid w:val="000650F5"/>
    <w:rsid w:val="00065170"/>
    <w:rsid w:val="00065304"/>
    <w:rsid w:val="00065542"/>
    <w:rsid w:val="000655F4"/>
    <w:rsid w:val="000656C9"/>
    <w:rsid w:val="0006576A"/>
    <w:rsid w:val="000658DA"/>
    <w:rsid w:val="00065A9E"/>
    <w:rsid w:val="00065BA6"/>
    <w:rsid w:val="00065D24"/>
    <w:rsid w:val="00065F89"/>
    <w:rsid w:val="0006610D"/>
    <w:rsid w:val="000664C2"/>
    <w:rsid w:val="00066584"/>
    <w:rsid w:val="000666B9"/>
    <w:rsid w:val="000666C9"/>
    <w:rsid w:val="000667DD"/>
    <w:rsid w:val="00066D57"/>
    <w:rsid w:val="000670FD"/>
    <w:rsid w:val="000671C2"/>
    <w:rsid w:val="0006795D"/>
    <w:rsid w:val="000679A3"/>
    <w:rsid w:val="00067B13"/>
    <w:rsid w:val="00067E2F"/>
    <w:rsid w:val="00070182"/>
    <w:rsid w:val="0007021C"/>
    <w:rsid w:val="000702B2"/>
    <w:rsid w:val="00070305"/>
    <w:rsid w:val="0007033F"/>
    <w:rsid w:val="000703F7"/>
    <w:rsid w:val="0007081D"/>
    <w:rsid w:val="0007092D"/>
    <w:rsid w:val="00070E84"/>
    <w:rsid w:val="000710D9"/>
    <w:rsid w:val="000711B0"/>
    <w:rsid w:val="000712E6"/>
    <w:rsid w:val="00071381"/>
    <w:rsid w:val="000713C8"/>
    <w:rsid w:val="00071495"/>
    <w:rsid w:val="00071AA1"/>
    <w:rsid w:val="00071FD6"/>
    <w:rsid w:val="00072261"/>
    <w:rsid w:val="00072487"/>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4B"/>
    <w:rsid w:val="000737FD"/>
    <w:rsid w:val="0007394E"/>
    <w:rsid w:val="00073BB4"/>
    <w:rsid w:val="000740AD"/>
    <w:rsid w:val="0007462E"/>
    <w:rsid w:val="00074A89"/>
    <w:rsid w:val="00074B35"/>
    <w:rsid w:val="00075044"/>
    <w:rsid w:val="00075613"/>
    <w:rsid w:val="00075AF7"/>
    <w:rsid w:val="00075CA1"/>
    <w:rsid w:val="00075DEC"/>
    <w:rsid w:val="000764C5"/>
    <w:rsid w:val="000766FD"/>
    <w:rsid w:val="0007687D"/>
    <w:rsid w:val="0007694B"/>
    <w:rsid w:val="00076BC5"/>
    <w:rsid w:val="00076BDF"/>
    <w:rsid w:val="00076D18"/>
    <w:rsid w:val="00076D20"/>
    <w:rsid w:val="000772AA"/>
    <w:rsid w:val="0007788A"/>
    <w:rsid w:val="000779EA"/>
    <w:rsid w:val="0008012A"/>
    <w:rsid w:val="0008023C"/>
    <w:rsid w:val="0008048B"/>
    <w:rsid w:val="000805C1"/>
    <w:rsid w:val="00080616"/>
    <w:rsid w:val="0008066C"/>
    <w:rsid w:val="00080B1C"/>
    <w:rsid w:val="000819CC"/>
    <w:rsid w:val="00081B5C"/>
    <w:rsid w:val="00081C93"/>
    <w:rsid w:val="00081D01"/>
    <w:rsid w:val="00081EA9"/>
    <w:rsid w:val="00081F76"/>
    <w:rsid w:val="000820EA"/>
    <w:rsid w:val="0008237E"/>
    <w:rsid w:val="0008239C"/>
    <w:rsid w:val="000823A7"/>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6AE"/>
    <w:rsid w:val="0008473A"/>
    <w:rsid w:val="000847C0"/>
    <w:rsid w:val="0008487E"/>
    <w:rsid w:val="00084A4D"/>
    <w:rsid w:val="00084C58"/>
    <w:rsid w:val="00084ED2"/>
    <w:rsid w:val="0008527A"/>
    <w:rsid w:val="00085DB2"/>
    <w:rsid w:val="00085F9D"/>
    <w:rsid w:val="0008637F"/>
    <w:rsid w:val="0008639B"/>
    <w:rsid w:val="00086951"/>
    <w:rsid w:val="00086B43"/>
    <w:rsid w:val="00086BF7"/>
    <w:rsid w:val="00086D3D"/>
    <w:rsid w:val="00086DCD"/>
    <w:rsid w:val="00086F1E"/>
    <w:rsid w:val="00086F81"/>
    <w:rsid w:val="00087F02"/>
    <w:rsid w:val="0009031A"/>
    <w:rsid w:val="00090352"/>
    <w:rsid w:val="00090549"/>
    <w:rsid w:val="0009060D"/>
    <w:rsid w:val="00090823"/>
    <w:rsid w:val="0009086F"/>
    <w:rsid w:val="000908EE"/>
    <w:rsid w:val="000909A5"/>
    <w:rsid w:val="00090D62"/>
    <w:rsid w:val="00090ED1"/>
    <w:rsid w:val="000912FA"/>
    <w:rsid w:val="00091313"/>
    <w:rsid w:val="000914FB"/>
    <w:rsid w:val="00091844"/>
    <w:rsid w:val="000918CA"/>
    <w:rsid w:val="00091C8F"/>
    <w:rsid w:val="00091DA8"/>
    <w:rsid w:val="0009208E"/>
    <w:rsid w:val="00092091"/>
    <w:rsid w:val="0009210B"/>
    <w:rsid w:val="0009233E"/>
    <w:rsid w:val="00092422"/>
    <w:rsid w:val="00092454"/>
    <w:rsid w:val="000928FF"/>
    <w:rsid w:val="00092AB5"/>
    <w:rsid w:val="00092BC3"/>
    <w:rsid w:val="00092E6D"/>
    <w:rsid w:val="00093086"/>
    <w:rsid w:val="00093148"/>
    <w:rsid w:val="00093386"/>
    <w:rsid w:val="000934C0"/>
    <w:rsid w:val="000939A1"/>
    <w:rsid w:val="00093D93"/>
    <w:rsid w:val="0009412C"/>
    <w:rsid w:val="000942DC"/>
    <w:rsid w:val="000945E5"/>
    <w:rsid w:val="000948AB"/>
    <w:rsid w:val="00094A93"/>
    <w:rsid w:val="00094AB8"/>
    <w:rsid w:val="00094AFA"/>
    <w:rsid w:val="00094B0A"/>
    <w:rsid w:val="00094B8E"/>
    <w:rsid w:val="00095083"/>
    <w:rsid w:val="000950E0"/>
    <w:rsid w:val="0009510C"/>
    <w:rsid w:val="000952E6"/>
    <w:rsid w:val="000954CE"/>
    <w:rsid w:val="00095554"/>
    <w:rsid w:val="00095961"/>
    <w:rsid w:val="0009598E"/>
    <w:rsid w:val="00096090"/>
    <w:rsid w:val="00096128"/>
    <w:rsid w:val="0009629E"/>
    <w:rsid w:val="000963F6"/>
    <w:rsid w:val="00096549"/>
    <w:rsid w:val="00096813"/>
    <w:rsid w:val="000969D8"/>
    <w:rsid w:val="00096A69"/>
    <w:rsid w:val="00096F3B"/>
    <w:rsid w:val="00097102"/>
    <w:rsid w:val="00097637"/>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E38"/>
    <w:rsid w:val="000A2FBB"/>
    <w:rsid w:val="000A3338"/>
    <w:rsid w:val="000A371B"/>
    <w:rsid w:val="000A37A2"/>
    <w:rsid w:val="000A383E"/>
    <w:rsid w:val="000A3960"/>
    <w:rsid w:val="000A3AC4"/>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8A"/>
    <w:rsid w:val="000A60E3"/>
    <w:rsid w:val="000A6229"/>
    <w:rsid w:val="000A633F"/>
    <w:rsid w:val="000A63EC"/>
    <w:rsid w:val="000A6515"/>
    <w:rsid w:val="000A66DC"/>
    <w:rsid w:val="000A6A93"/>
    <w:rsid w:val="000A6C20"/>
    <w:rsid w:val="000A6C4F"/>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42"/>
    <w:rsid w:val="000B2C6A"/>
    <w:rsid w:val="000B2D51"/>
    <w:rsid w:val="000B2EC1"/>
    <w:rsid w:val="000B34EC"/>
    <w:rsid w:val="000B365B"/>
    <w:rsid w:val="000B3827"/>
    <w:rsid w:val="000B39A0"/>
    <w:rsid w:val="000B39C4"/>
    <w:rsid w:val="000B3E92"/>
    <w:rsid w:val="000B4095"/>
    <w:rsid w:val="000B4220"/>
    <w:rsid w:val="000B468A"/>
    <w:rsid w:val="000B49EE"/>
    <w:rsid w:val="000B4C88"/>
    <w:rsid w:val="000B4F44"/>
    <w:rsid w:val="000B54B2"/>
    <w:rsid w:val="000B5709"/>
    <w:rsid w:val="000B5889"/>
    <w:rsid w:val="000B5C1E"/>
    <w:rsid w:val="000B5D1C"/>
    <w:rsid w:val="000B6626"/>
    <w:rsid w:val="000B678D"/>
    <w:rsid w:val="000B67D2"/>
    <w:rsid w:val="000B6C31"/>
    <w:rsid w:val="000B6DDC"/>
    <w:rsid w:val="000B75C1"/>
    <w:rsid w:val="000B78B8"/>
    <w:rsid w:val="000B7A33"/>
    <w:rsid w:val="000B7FDE"/>
    <w:rsid w:val="000C004E"/>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3D73"/>
    <w:rsid w:val="000C44E4"/>
    <w:rsid w:val="000C48CD"/>
    <w:rsid w:val="000C4D20"/>
    <w:rsid w:val="000C4D41"/>
    <w:rsid w:val="000C4FF6"/>
    <w:rsid w:val="000C5096"/>
    <w:rsid w:val="000C519F"/>
    <w:rsid w:val="000C5287"/>
    <w:rsid w:val="000C556D"/>
    <w:rsid w:val="000C55D2"/>
    <w:rsid w:val="000C55FA"/>
    <w:rsid w:val="000C598D"/>
    <w:rsid w:val="000C5ADA"/>
    <w:rsid w:val="000C628C"/>
    <w:rsid w:val="000C63E6"/>
    <w:rsid w:val="000C6678"/>
    <w:rsid w:val="000C6AE1"/>
    <w:rsid w:val="000C6BE2"/>
    <w:rsid w:val="000C6C4D"/>
    <w:rsid w:val="000C6CAA"/>
    <w:rsid w:val="000C764B"/>
    <w:rsid w:val="000C76A9"/>
    <w:rsid w:val="000C77D4"/>
    <w:rsid w:val="000C77FD"/>
    <w:rsid w:val="000C7BEB"/>
    <w:rsid w:val="000C7C43"/>
    <w:rsid w:val="000C7E18"/>
    <w:rsid w:val="000C7F93"/>
    <w:rsid w:val="000C7FC0"/>
    <w:rsid w:val="000D008B"/>
    <w:rsid w:val="000D03CB"/>
    <w:rsid w:val="000D066D"/>
    <w:rsid w:val="000D083C"/>
    <w:rsid w:val="000D1229"/>
    <w:rsid w:val="000D1479"/>
    <w:rsid w:val="000D1719"/>
    <w:rsid w:val="000D1722"/>
    <w:rsid w:val="000D17CA"/>
    <w:rsid w:val="000D1BC6"/>
    <w:rsid w:val="000D1C6A"/>
    <w:rsid w:val="000D1C84"/>
    <w:rsid w:val="000D1CE4"/>
    <w:rsid w:val="000D1DA0"/>
    <w:rsid w:val="000D204F"/>
    <w:rsid w:val="000D21CC"/>
    <w:rsid w:val="000D22E9"/>
    <w:rsid w:val="000D2454"/>
    <w:rsid w:val="000D2E67"/>
    <w:rsid w:val="000D2E99"/>
    <w:rsid w:val="000D30C8"/>
    <w:rsid w:val="000D31A7"/>
    <w:rsid w:val="000D33D2"/>
    <w:rsid w:val="000D36E0"/>
    <w:rsid w:val="000D3BD2"/>
    <w:rsid w:val="000D3D47"/>
    <w:rsid w:val="000D3EAB"/>
    <w:rsid w:val="000D41C2"/>
    <w:rsid w:val="000D4317"/>
    <w:rsid w:val="000D453E"/>
    <w:rsid w:val="000D481C"/>
    <w:rsid w:val="000D4DC1"/>
    <w:rsid w:val="000D4F26"/>
    <w:rsid w:val="000D4FC5"/>
    <w:rsid w:val="000D5420"/>
    <w:rsid w:val="000D55DD"/>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0DB"/>
    <w:rsid w:val="000E04E3"/>
    <w:rsid w:val="000E0512"/>
    <w:rsid w:val="000E07F5"/>
    <w:rsid w:val="000E099B"/>
    <w:rsid w:val="000E0F2D"/>
    <w:rsid w:val="000E0FA6"/>
    <w:rsid w:val="000E1256"/>
    <w:rsid w:val="000E1393"/>
    <w:rsid w:val="000E1490"/>
    <w:rsid w:val="000E1850"/>
    <w:rsid w:val="000E1985"/>
    <w:rsid w:val="000E19D9"/>
    <w:rsid w:val="000E1A14"/>
    <w:rsid w:val="000E1BF8"/>
    <w:rsid w:val="000E1D94"/>
    <w:rsid w:val="000E1DEF"/>
    <w:rsid w:val="000E23F6"/>
    <w:rsid w:val="000E23FD"/>
    <w:rsid w:val="000E2407"/>
    <w:rsid w:val="000E2D5D"/>
    <w:rsid w:val="000E2D6B"/>
    <w:rsid w:val="000E2FF5"/>
    <w:rsid w:val="000E348A"/>
    <w:rsid w:val="000E3680"/>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5F58"/>
    <w:rsid w:val="000E605B"/>
    <w:rsid w:val="000E64E9"/>
    <w:rsid w:val="000E6653"/>
    <w:rsid w:val="000E6BBA"/>
    <w:rsid w:val="000E6FA4"/>
    <w:rsid w:val="000E7076"/>
    <w:rsid w:val="000E789E"/>
    <w:rsid w:val="000E7BED"/>
    <w:rsid w:val="000E7D2E"/>
    <w:rsid w:val="000E7F47"/>
    <w:rsid w:val="000F049B"/>
    <w:rsid w:val="000F058A"/>
    <w:rsid w:val="000F08C3"/>
    <w:rsid w:val="000F08CE"/>
    <w:rsid w:val="000F09F4"/>
    <w:rsid w:val="000F0BE5"/>
    <w:rsid w:val="000F0CF8"/>
    <w:rsid w:val="000F0D3A"/>
    <w:rsid w:val="000F0D72"/>
    <w:rsid w:val="000F0DE4"/>
    <w:rsid w:val="000F0DEF"/>
    <w:rsid w:val="000F0F15"/>
    <w:rsid w:val="000F10CE"/>
    <w:rsid w:val="000F10FA"/>
    <w:rsid w:val="000F11C0"/>
    <w:rsid w:val="000F11F8"/>
    <w:rsid w:val="000F12E7"/>
    <w:rsid w:val="000F13F6"/>
    <w:rsid w:val="000F1560"/>
    <w:rsid w:val="000F1696"/>
    <w:rsid w:val="000F1A4A"/>
    <w:rsid w:val="000F1AB5"/>
    <w:rsid w:val="000F1B29"/>
    <w:rsid w:val="000F233C"/>
    <w:rsid w:val="000F23A6"/>
    <w:rsid w:val="000F2456"/>
    <w:rsid w:val="000F24B2"/>
    <w:rsid w:val="000F253E"/>
    <w:rsid w:val="000F27A9"/>
    <w:rsid w:val="000F2B43"/>
    <w:rsid w:val="000F30DF"/>
    <w:rsid w:val="000F360D"/>
    <w:rsid w:val="000F3660"/>
    <w:rsid w:val="000F3BD3"/>
    <w:rsid w:val="000F3DCC"/>
    <w:rsid w:val="000F3FBA"/>
    <w:rsid w:val="000F46CD"/>
    <w:rsid w:val="000F474A"/>
    <w:rsid w:val="000F47C0"/>
    <w:rsid w:val="000F4E2A"/>
    <w:rsid w:val="000F4F48"/>
    <w:rsid w:val="000F519B"/>
    <w:rsid w:val="000F52B8"/>
    <w:rsid w:val="000F559C"/>
    <w:rsid w:val="000F587D"/>
    <w:rsid w:val="000F58EF"/>
    <w:rsid w:val="000F5C23"/>
    <w:rsid w:val="000F5DC9"/>
    <w:rsid w:val="000F6080"/>
    <w:rsid w:val="000F62F1"/>
    <w:rsid w:val="000F671E"/>
    <w:rsid w:val="000F67B9"/>
    <w:rsid w:val="000F68DB"/>
    <w:rsid w:val="000F6982"/>
    <w:rsid w:val="000F6CB1"/>
    <w:rsid w:val="000F6D6F"/>
    <w:rsid w:val="000F7134"/>
    <w:rsid w:val="000F7523"/>
    <w:rsid w:val="000F7823"/>
    <w:rsid w:val="000F799A"/>
    <w:rsid w:val="000F7A86"/>
    <w:rsid w:val="000F7F84"/>
    <w:rsid w:val="001000AC"/>
    <w:rsid w:val="001001AB"/>
    <w:rsid w:val="00100215"/>
    <w:rsid w:val="00100904"/>
    <w:rsid w:val="00100AF3"/>
    <w:rsid w:val="00100C9A"/>
    <w:rsid w:val="00100CD7"/>
    <w:rsid w:val="00100D94"/>
    <w:rsid w:val="00101071"/>
    <w:rsid w:val="00101170"/>
    <w:rsid w:val="00101419"/>
    <w:rsid w:val="001015DF"/>
    <w:rsid w:val="001016AE"/>
    <w:rsid w:val="0010178B"/>
    <w:rsid w:val="00101CBE"/>
    <w:rsid w:val="00102090"/>
    <w:rsid w:val="0010227D"/>
    <w:rsid w:val="00102411"/>
    <w:rsid w:val="00102453"/>
    <w:rsid w:val="00102A4B"/>
    <w:rsid w:val="00102ABA"/>
    <w:rsid w:val="00102BA9"/>
    <w:rsid w:val="00103050"/>
    <w:rsid w:val="00103072"/>
    <w:rsid w:val="00103609"/>
    <w:rsid w:val="00103820"/>
    <w:rsid w:val="001039F7"/>
    <w:rsid w:val="00103EE8"/>
    <w:rsid w:val="00103F29"/>
    <w:rsid w:val="00104224"/>
    <w:rsid w:val="0010429B"/>
    <w:rsid w:val="001043CE"/>
    <w:rsid w:val="001044D0"/>
    <w:rsid w:val="001046DF"/>
    <w:rsid w:val="00104800"/>
    <w:rsid w:val="001059AE"/>
    <w:rsid w:val="00105CEF"/>
    <w:rsid w:val="00105CFB"/>
    <w:rsid w:val="00106125"/>
    <w:rsid w:val="0010636B"/>
    <w:rsid w:val="00106569"/>
    <w:rsid w:val="0010660E"/>
    <w:rsid w:val="001067CB"/>
    <w:rsid w:val="00106A1B"/>
    <w:rsid w:val="00106BA8"/>
    <w:rsid w:val="001071FD"/>
    <w:rsid w:val="001077A2"/>
    <w:rsid w:val="001078E6"/>
    <w:rsid w:val="001079A2"/>
    <w:rsid w:val="00107B8C"/>
    <w:rsid w:val="00107C5C"/>
    <w:rsid w:val="00107E15"/>
    <w:rsid w:val="00107F05"/>
    <w:rsid w:val="00110006"/>
    <w:rsid w:val="001105C5"/>
    <w:rsid w:val="00110771"/>
    <w:rsid w:val="00110943"/>
    <w:rsid w:val="001109B1"/>
    <w:rsid w:val="00110ACF"/>
    <w:rsid w:val="00110DDB"/>
    <w:rsid w:val="00110EBD"/>
    <w:rsid w:val="00110F30"/>
    <w:rsid w:val="00111469"/>
    <w:rsid w:val="001114FA"/>
    <w:rsid w:val="00111736"/>
    <w:rsid w:val="0011178B"/>
    <w:rsid w:val="00111947"/>
    <w:rsid w:val="00111D4E"/>
    <w:rsid w:val="001122D5"/>
    <w:rsid w:val="0011236F"/>
    <w:rsid w:val="001124FA"/>
    <w:rsid w:val="00112B50"/>
    <w:rsid w:val="001136CF"/>
    <w:rsid w:val="00113836"/>
    <w:rsid w:val="00113B8D"/>
    <w:rsid w:val="00113F98"/>
    <w:rsid w:val="00113FD1"/>
    <w:rsid w:val="001145A2"/>
    <w:rsid w:val="001146B3"/>
    <w:rsid w:val="00114BA3"/>
    <w:rsid w:val="00114DF5"/>
    <w:rsid w:val="001151F1"/>
    <w:rsid w:val="001152F2"/>
    <w:rsid w:val="001152F8"/>
    <w:rsid w:val="0011532B"/>
    <w:rsid w:val="001153FB"/>
    <w:rsid w:val="00115D0F"/>
    <w:rsid w:val="00115F62"/>
    <w:rsid w:val="00115FC4"/>
    <w:rsid w:val="0011633A"/>
    <w:rsid w:val="0011639E"/>
    <w:rsid w:val="0011645C"/>
    <w:rsid w:val="001164C3"/>
    <w:rsid w:val="001167EC"/>
    <w:rsid w:val="00116D70"/>
    <w:rsid w:val="00116DC8"/>
    <w:rsid w:val="00116DF7"/>
    <w:rsid w:val="00116E4C"/>
    <w:rsid w:val="00117017"/>
    <w:rsid w:val="001179C9"/>
    <w:rsid w:val="00117D07"/>
    <w:rsid w:val="00117D50"/>
    <w:rsid w:val="00117E79"/>
    <w:rsid w:val="00117EF8"/>
    <w:rsid w:val="00117FCB"/>
    <w:rsid w:val="00120328"/>
    <w:rsid w:val="00120341"/>
    <w:rsid w:val="001204FF"/>
    <w:rsid w:val="00120584"/>
    <w:rsid w:val="00120613"/>
    <w:rsid w:val="00120FF2"/>
    <w:rsid w:val="00121202"/>
    <w:rsid w:val="001212D8"/>
    <w:rsid w:val="001215CC"/>
    <w:rsid w:val="001215E9"/>
    <w:rsid w:val="001216FB"/>
    <w:rsid w:val="00121C23"/>
    <w:rsid w:val="00121D60"/>
    <w:rsid w:val="00121DF0"/>
    <w:rsid w:val="00122089"/>
    <w:rsid w:val="0012208A"/>
    <w:rsid w:val="001223A1"/>
    <w:rsid w:val="00122459"/>
    <w:rsid w:val="00122985"/>
    <w:rsid w:val="00122B8F"/>
    <w:rsid w:val="00122CE4"/>
    <w:rsid w:val="00122D08"/>
    <w:rsid w:val="00122ED2"/>
    <w:rsid w:val="00122F1E"/>
    <w:rsid w:val="00123053"/>
    <w:rsid w:val="0012324B"/>
    <w:rsid w:val="00123385"/>
    <w:rsid w:val="00123750"/>
    <w:rsid w:val="0012386D"/>
    <w:rsid w:val="00123CE5"/>
    <w:rsid w:val="00123F35"/>
    <w:rsid w:val="001243E2"/>
    <w:rsid w:val="00124430"/>
    <w:rsid w:val="00124559"/>
    <w:rsid w:val="00124651"/>
    <w:rsid w:val="00124754"/>
    <w:rsid w:val="001249CD"/>
    <w:rsid w:val="00124E80"/>
    <w:rsid w:val="00125298"/>
    <w:rsid w:val="0012555B"/>
    <w:rsid w:val="00125A17"/>
    <w:rsid w:val="00126089"/>
    <w:rsid w:val="001260C0"/>
    <w:rsid w:val="001262A0"/>
    <w:rsid w:val="00126397"/>
    <w:rsid w:val="00126700"/>
    <w:rsid w:val="001267B8"/>
    <w:rsid w:val="0012689C"/>
    <w:rsid w:val="00126BCA"/>
    <w:rsid w:val="00126D5D"/>
    <w:rsid w:val="00127676"/>
    <w:rsid w:val="00127A50"/>
    <w:rsid w:val="00127C20"/>
    <w:rsid w:val="00127F82"/>
    <w:rsid w:val="00127FB5"/>
    <w:rsid w:val="001300E9"/>
    <w:rsid w:val="00130297"/>
    <w:rsid w:val="00130885"/>
    <w:rsid w:val="001308AA"/>
    <w:rsid w:val="00130A72"/>
    <w:rsid w:val="00130FF1"/>
    <w:rsid w:val="001311D3"/>
    <w:rsid w:val="00131730"/>
    <w:rsid w:val="0013190B"/>
    <w:rsid w:val="001319A7"/>
    <w:rsid w:val="00131BD3"/>
    <w:rsid w:val="00132041"/>
    <w:rsid w:val="0013243D"/>
    <w:rsid w:val="001324E1"/>
    <w:rsid w:val="0013261C"/>
    <w:rsid w:val="00132639"/>
    <w:rsid w:val="001327DD"/>
    <w:rsid w:val="00132AD9"/>
    <w:rsid w:val="00132AE0"/>
    <w:rsid w:val="001333CB"/>
    <w:rsid w:val="0013396D"/>
    <w:rsid w:val="00133B28"/>
    <w:rsid w:val="00133C21"/>
    <w:rsid w:val="00133EF8"/>
    <w:rsid w:val="00133F82"/>
    <w:rsid w:val="00134031"/>
    <w:rsid w:val="00134097"/>
    <w:rsid w:val="00134499"/>
    <w:rsid w:val="00134E28"/>
    <w:rsid w:val="0013513A"/>
    <w:rsid w:val="0013527F"/>
    <w:rsid w:val="001353F1"/>
    <w:rsid w:val="00135459"/>
    <w:rsid w:val="00135C37"/>
    <w:rsid w:val="00135E60"/>
    <w:rsid w:val="00135FC4"/>
    <w:rsid w:val="00136092"/>
    <w:rsid w:val="00136186"/>
    <w:rsid w:val="00136907"/>
    <w:rsid w:val="00136A56"/>
    <w:rsid w:val="00136AE5"/>
    <w:rsid w:val="00136BC0"/>
    <w:rsid w:val="00136DB4"/>
    <w:rsid w:val="00136E7B"/>
    <w:rsid w:val="00136EF1"/>
    <w:rsid w:val="00137168"/>
    <w:rsid w:val="001379BD"/>
    <w:rsid w:val="001405AE"/>
    <w:rsid w:val="00140743"/>
    <w:rsid w:val="0014090C"/>
    <w:rsid w:val="00140D23"/>
    <w:rsid w:val="00140EDE"/>
    <w:rsid w:val="00140FEE"/>
    <w:rsid w:val="00141089"/>
    <w:rsid w:val="00141233"/>
    <w:rsid w:val="0014130B"/>
    <w:rsid w:val="0014161A"/>
    <w:rsid w:val="00141A45"/>
    <w:rsid w:val="00141C85"/>
    <w:rsid w:val="00141E32"/>
    <w:rsid w:val="00142347"/>
    <w:rsid w:val="00142431"/>
    <w:rsid w:val="00142F3D"/>
    <w:rsid w:val="00143156"/>
    <w:rsid w:val="00143334"/>
    <w:rsid w:val="00143347"/>
    <w:rsid w:val="00143472"/>
    <w:rsid w:val="00143477"/>
    <w:rsid w:val="001434ED"/>
    <w:rsid w:val="00143628"/>
    <w:rsid w:val="00143866"/>
    <w:rsid w:val="00143869"/>
    <w:rsid w:val="00143C24"/>
    <w:rsid w:val="00143C5E"/>
    <w:rsid w:val="00143E7D"/>
    <w:rsid w:val="00144056"/>
    <w:rsid w:val="0014406E"/>
    <w:rsid w:val="001442E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097"/>
    <w:rsid w:val="001473BF"/>
    <w:rsid w:val="00147721"/>
    <w:rsid w:val="001477EC"/>
    <w:rsid w:val="00147B17"/>
    <w:rsid w:val="00147DB4"/>
    <w:rsid w:val="001502F4"/>
    <w:rsid w:val="00150AE3"/>
    <w:rsid w:val="00150BB7"/>
    <w:rsid w:val="00150C92"/>
    <w:rsid w:val="00150F29"/>
    <w:rsid w:val="00150F5F"/>
    <w:rsid w:val="00151363"/>
    <w:rsid w:val="00151A9D"/>
    <w:rsid w:val="00151E55"/>
    <w:rsid w:val="00152375"/>
    <w:rsid w:val="0015259C"/>
    <w:rsid w:val="001528A0"/>
    <w:rsid w:val="001529FF"/>
    <w:rsid w:val="00152C67"/>
    <w:rsid w:val="00152CDF"/>
    <w:rsid w:val="001536FC"/>
    <w:rsid w:val="001537C6"/>
    <w:rsid w:val="00153A1B"/>
    <w:rsid w:val="001542A5"/>
    <w:rsid w:val="001548E2"/>
    <w:rsid w:val="00154EE3"/>
    <w:rsid w:val="0015539B"/>
    <w:rsid w:val="00155970"/>
    <w:rsid w:val="00155AC4"/>
    <w:rsid w:val="00155D1C"/>
    <w:rsid w:val="00155D7A"/>
    <w:rsid w:val="00155E34"/>
    <w:rsid w:val="00155EB8"/>
    <w:rsid w:val="00156000"/>
    <w:rsid w:val="0015626C"/>
    <w:rsid w:val="001563F2"/>
    <w:rsid w:val="00156933"/>
    <w:rsid w:val="00156A02"/>
    <w:rsid w:val="00156DD7"/>
    <w:rsid w:val="00157012"/>
    <w:rsid w:val="001574F5"/>
    <w:rsid w:val="001575D2"/>
    <w:rsid w:val="001577E3"/>
    <w:rsid w:val="0015787F"/>
    <w:rsid w:val="00157A5B"/>
    <w:rsid w:val="00157BFE"/>
    <w:rsid w:val="00157C50"/>
    <w:rsid w:val="00157E53"/>
    <w:rsid w:val="00157E80"/>
    <w:rsid w:val="0016010E"/>
    <w:rsid w:val="00160215"/>
    <w:rsid w:val="00160475"/>
    <w:rsid w:val="0016067A"/>
    <w:rsid w:val="00160718"/>
    <w:rsid w:val="0016083F"/>
    <w:rsid w:val="00160A54"/>
    <w:rsid w:val="00160AE0"/>
    <w:rsid w:val="00160C81"/>
    <w:rsid w:val="00160CB7"/>
    <w:rsid w:val="0016105E"/>
    <w:rsid w:val="001613E4"/>
    <w:rsid w:val="001615CC"/>
    <w:rsid w:val="00161735"/>
    <w:rsid w:val="00161CAA"/>
    <w:rsid w:val="00161F18"/>
    <w:rsid w:val="001629BE"/>
    <w:rsid w:val="00162DD6"/>
    <w:rsid w:val="00162DF6"/>
    <w:rsid w:val="00163A48"/>
    <w:rsid w:val="00163E79"/>
    <w:rsid w:val="001648EB"/>
    <w:rsid w:val="00164931"/>
    <w:rsid w:val="001649DC"/>
    <w:rsid w:val="00164CF6"/>
    <w:rsid w:val="00165580"/>
    <w:rsid w:val="0016563F"/>
    <w:rsid w:val="0016567B"/>
    <w:rsid w:val="0016570E"/>
    <w:rsid w:val="001659E1"/>
    <w:rsid w:val="00165A85"/>
    <w:rsid w:val="00165E09"/>
    <w:rsid w:val="0016603D"/>
    <w:rsid w:val="00166253"/>
    <w:rsid w:val="001663B8"/>
    <w:rsid w:val="001664DE"/>
    <w:rsid w:val="00166972"/>
    <w:rsid w:val="00166CDA"/>
    <w:rsid w:val="00167185"/>
    <w:rsid w:val="0016724B"/>
    <w:rsid w:val="001673AB"/>
    <w:rsid w:val="001673DC"/>
    <w:rsid w:val="00167C5C"/>
    <w:rsid w:val="00167DBE"/>
    <w:rsid w:val="00167F11"/>
    <w:rsid w:val="00167F84"/>
    <w:rsid w:val="001702DE"/>
    <w:rsid w:val="001703C7"/>
    <w:rsid w:val="00170539"/>
    <w:rsid w:val="0017063F"/>
    <w:rsid w:val="0017094D"/>
    <w:rsid w:val="00170AB2"/>
    <w:rsid w:val="00170C10"/>
    <w:rsid w:val="00170DF5"/>
    <w:rsid w:val="0017107C"/>
    <w:rsid w:val="00171155"/>
    <w:rsid w:val="00171471"/>
    <w:rsid w:val="0017150F"/>
    <w:rsid w:val="001716B2"/>
    <w:rsid w:val="001718CB"/>
    <w:rsid w:val="0017197F"/>
    <w:rsid w:val="00171AE4"/>
    <w:rsid w:val="00171B4E"/>
    <w:rsid w:val="00171BA1"/>
    <w:rsid w:val="00171DA1"/>
    <w:rsid w:val="00171F52"/>
    <w:rsid w:val="00172091"/>
    <w:rsid w:val="001720C6"/>
    <w:rsid w:val="0017239D"/>
    <w:rsid w:val="001726C3"/>
    <w:rsid w:val="0017282C"/>
    <w:rsid w:val="0017286A"/>
    <w:rsid w:val="00172C06"/>
    <w:rsid w:val="00172C20"/>
    <w:rsid w:val="00172F33"/>
    <w:rsid w:val="00173371"/>
    <w:rsid w:val="00173425"/>
    <w:rsid w:val="00173536"/>
    <w:rsid w:val="00173677"/>
    <w:rsid w:val="001739E6"/>
    <w:rsid w:val="00173BD3"/>
    <w:rsid w:val="00173E95"/>
    <w:rsid w:val="00173FDF"/>
    <w:rsid w:val="00174276"/>
    <w:rsid w:val="0017465E"/>
    <w:rsid w:val="00174A4D"/>
    <w:rsid w:val="00174B2C"/>
    <w:rsid w:val="00174F0F"/>
    <w:rsid w:val="001750B7"/>
    <w:rsid w:val="001754FC"/>
    <w:rsid w:val="0017570A"/>
    <w:rsid w:val="001758DE"/>
    <w:rsid w:val="001758E3"/>
    <w:rsid w:val="001759E6"/>
    <w:rsid w:val="00175B1C"/>
    <w:rsid w:val="00175E09"/>
    <w:rsid w:val="00176002"/>
    <w:rsid w:val="001760DA"/>
    <w:rsid w:val="0017636D"/>
    <w:rsid w:val="00176621"/>
    <w:rsid w:val="00176988"/>
    <w:rsid w:val="001770F4"/>
    <w:rsid w:val="00177216"/>
    <w:rsid w:val="00177241"/>
    <w:rsid w:val="0017788A"/>
    <w:rsid w:val="00177A35"/>
    <w:rsid w:val="00177CE5"/>
    <w:rsid w:val="00180078"/>
    <w:rsid w:val="001800D1"/>
    <w:rsid w:val="001803D3"/>
    <w:rsid w:val="00180522"/>
    <w:rsid w:val="001808A0"/>
    <w:rsid w:val="00180BDF"/>
    <w:rsid w:val="00180FBF"/>
    <w:rsid w:val="00180FE0"/>
    <w:rsid w:val="00181012"/>
    <w:rsid w:val="0018102D"/>
    <w:rsid w:val="00181442"/>
    <w:rsid w:val="00181523"/>
    <w:rsid w:val="00181883"/>
    <w:rsid w:val="00181CA2"/>
    <w:rsid w:val="00181CCB"/>
    <w:rsid w:val="00181D15"/>
    <w:rsid w:val="00182644"/>
    <w:rsid w:val="001828C4"/>
    <w:rsid w:val="00182A22"/>
    <w:rsid w:val="00182FB9"/>
    <w:rsid w:val="00182FBD"/>
    <w:rsid w:val="0018330D"/>
    <w:rsid w:val="00183359"/>
    <w:rsid w:val="001833E0"/>
    <w:rsid w:val="001834A0"/>
    <w:rsid w:val="00183892"/>
    <w:rsid w:val="00183E89"/>
    <w:rsid w:val="0018413B"/>
    <w:rsid w:val="00184198"/>
    <w:rsid w:val="0018459B"/>
    <w:rsid w:val="001846FB"/>
    <w:rsid w:val="00184AE6"/>
    <w:rsid w:val="00185017"/>
    <w:rsid w:val="00185138"/>
    <w:rsid w:val="00185274"/>
    <w:rsid w:val="0018527C"/>
    <w:rsid w:val="00185AFF"/>
    <w:rsid w:val="00185B98"/>
    <w:rsid w:val="00185E11"/>
    <w:rsid w:val="001862D3"/>
    <w:rsid w:val="0018643A"/>
    <w:rsid w:val="001864A8"/>
    <w:rsid w:val="00186500"/>
    <w:rsid w:val="00186590"/>
    <w:rsid w:val="00186680"/>
    <w:rsid w:val="00186C29"/>
    <w:rsid w:val="00186D82"/>
    <w:rsid w:val="0018708F"/>
    <w:rsid w:val="001870FB"/>
    <w:rsid w:val="00187317"/>
    <w:rsid w:val="00187843"/>
    <w:rsid w:val="001879A5"/>
    <w:rsid w:val="00187B9F"/>
    <w:rsid w:val="0019003B"/>
    <w:rsid w:val="0019008E"/>
    <w:rsid w:val="001901B5"/>
    <w:rsid w:val="001905D3"/>
    <w:rsid w:val="00190FAF"/>
    <w:rsid w:val="00191644"/>
    <w:rsid w:val="001917B6"/>
    <w:rsid w:val="001918D8"/>
    <w:rsid w:val="00191B1A"/>
    <w:rsid w:val="00191C5D"/>
    <w:rsid w:val="00192043"/>
    <w:rsid w:val="001924AD"/>
    <w:rsid w:val="0019265B"/>
    <w:rsid w:val="001926D7"/>
    <w:rsid w:val="00192CD7"/>
    <w:rsid w:val="00192CD9"/>
    <w:rsid w:val="00192D71"/>
    <w:rsid w:val="0019318B"/>
    <w:rsid w:val="00193949"/>
    <w:rsid w:val="0019479F"/>
    <w:rsid w:val="00194C3B"/>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328"/>
    <w:rsid w:val="00197906"/>
    <w:rsid w:val="0019797F"/>
    <w:rsid w:val="00197CBC"/>
    <w:rsid w:val="00197D65"/>
    <w:rsid w:val="00197E94"/>
    <w:rsid w:val="001A0375"/>
    <w:rsid w:val="001A03DE"/>
    <w:rsid w:val="001A092F"/>
    <w:rsid w:val="001A0941"/>
    <w:rsid w:val="001A0B03"/>
    <w:rsid w:val="001A0EF4"/>
    <w:rsid w:val="001A11B6"/>
    <w:rsid w:val="001A14F3"/>
    <w:rsid w:val="001A16EB"/>
    <w:rsid w:val="001A1BAB"/>
    <w:rsid w:val="001A1BB4"/>
    <w:rsid w:val="001A1C05"/>
    <w:rsid w:val="001A2158"/>
    <w:rsid w:val="001A24CF"/>
    <w:rsid w:val="001A2829"/>
    <w:rsid w:val="001A29F2"/>
    <w:rsid w:val="001A2AA4"/>
    <w:rsid w:val="001A2EF1"/>
    <w:rsid w:val="001A2F9D"/>
    <w:rsid w:val="001A37C8"/>
    <w:rsid w:val="001A399E"/>
    <w:rsid w:val="001A3BF9"/>
    <w:rsid w:val="001A3D48"/>
    <w:rsid w:val="001A3D8A"/>
    <w:rsid w:val="001A3EF0"/>
    <w:rsid w:val="001A3FDE"/>
    <w:rsid w:val="001A4357"/>
    <w:rsid w:val="001A4583"/>
    <w:rsid w:val="001A4A81"/>
    <w:rsid w:val="001A4BFF"/>
    <w:rsid w:val="001A4C7B"/>
    <w:rsid w:val="001A5106"/>
    <w:rsid w:val="001A553A"/>
    <w:rsid w:val="001A5609"/>
    <w:rsid w:val="001A5838"/>
    <w:rsid w:val="001A5D0C"/>
    <w:rsid w:val="001A5D2B"/>
    <w:rsid w:val="001A5F49"/>
    <w:rsid w:val="001A624B"/>
    <w:rsid w:val="001A6591"/>
    <w:rsid w:val="001A6808"/>
    <w:rsid w:val="001A6882"/>
    <w:rsid w:val="001A6D43"/>
    <w:rsid w:val="001A6DB6"/>
    <w:rsid w:val="001A6E88"/>
    <w:rsid w:val="001A6EA5"/>
    <w:rsid w:val="001A7352"/>
    <w:rsid w:val="001A7426"/>
    <w:rsid w:val="001A74DF"/>
    <w:rsid w:val="001A7619"/>
    <w:rsid w:val="001A76F2"/>
    <w:rsid w:val="001A782F"/>
    <w:rsid w:val="001A7970"/>
    <w:rsid w:val="001A7994"/>
    <w:rsid w:val="001A7B2C"/>
    <w:rsid w:val="001A7D61"/>
    <w:rsid w:val="001B027C"/>
    <w:rsid w:val="001B02ED"/>
    <w:rsid w:val="001B04E2"/>
    <w:rsid w:val="001B056D"/>
    <w:rsid w:val="001B0793"/>
    <w:rsid w:val="001B0878"/>
    <w:rsid w:val="001B08CF"/>
    <w:rsid w:val="001B08DE"/>
    <w:rsid w:val="001B08E9"/>
    <w:rsid w:val="001B0A43"/>
    <w:rsid w:val="001B0AE0"/>
    <w:rsid w:val="001B0C01"/>
    <w:rsid w:val="001B0D76"/>
    <w:rsid w:val="001B173C"/>
    <w:rsid w:val="001B1FE4"/>
    <w:rsid w:val="001B20EA"/>
    <w:rsid w:val="001B218E"/>
    <w:rsid w:val="001B2254"/>
    <w:rsid w:val="001B2774"/>
    <w:rsid w:val="001B28E4"/>
    <w:rsid w:val="001B303D"/>
    <w:rsid w:val="001B31AB"/>
    <w:rsid w:val="001B32CB"/>
    <w:rsid w:val="001B3381"/>
    <w:rsid w:val="001B36B5"/>
    <w:rsid w:val="001B372D"/>
    <w:rsid w:val="001B3837"/>
    <w:rsid w:val="001B3932"/>
    <w:rsid w:val="001B3E90"/>
    <w:rsid w:val="001B49EB"/>
    <w:rsid w:val="001B49F3"/>
    <w:rsid w:val="001B4F2B"/>
    <w:rsid w:val="001B4F89"/>
    <w:rsid w:val="001B50FD"/>
    <w:rsid w:val="001B519F"/>
    <w:rsid w:val="001B5CE7"/>
    <w:rsid w:val="001B5D1B"/>
    <w:rsid w:val="001B5F85"/>
    <w:rsid w:val="001B6021"/>
    <w:rsid w:val="001B6095"/>
    <w:rsid w:val="001B6868"/>
    <w:rsid w:val="001B6973"/>
    <w:rsid w:val="001B6D7D"/>
    <w:rsid w:val="001B71D4"/>
    <w:rsid w:val="001B720F"/>
    <w:rsid w:val="001B7390"/>
    <w:rsid w:val="001B73BB"/>
    <w:rsid w:val="001B7A50"/>
    <w:rsid w:val="001B7C5B"/>
    <w:rsid w:val="001B7F8D"/>
    <w:rsid w:val="001C03B7"/>
    <w:rsid w:val="001C04AE"/>
    <w:rsid w:val="001C0533"/>
    <w:rsid w:val="001C0999"/>
    <w:rsid w:val="001C0B9A"/>
    <w:rsid w:val="001C0D8C"/>
    <w:rsid w:val="001C0F4B"/>
    <w:rsid w:val="001C1067"/>
    <w:rsid w:val="001C127A"/>
    <w:rsid w:val="001C161F"/>
    <w:rsid w:val="001C1671"/>
    <w:rsid w:val="001C18CA"/>
    <w:rsid w:val="001C1AD7"/>
    <w:rsid w:val="001C1CD7"/>
    <w:rsid w:val="001C2302"/>
    <w:rsid w:val="001C2450"/>
    <w:rsid w:val="001C275C"/>
    <w:rsid w:val="001C28BB"/>
    <w:rsid w:val="001C30EF"/>
    <w:rsid w:val="001C355C"/>
    <w:rsid w:val="001C37A8"/>
    <w:rsid w:val="001C3EAA"/>
    <w:rsid w:val="001C3F84"/>
    <w:rsid w:val="001C46B6"/>
    <w:rsid w:val="001C494F"/>
    <w:rsid w:val="001C4B4F"/>
    <w:rsid w:val="001C500E"/>
    <w:rsid w:val="001C5184"/>
    <w:rsid w:val="001C5654"/>
    <w:rsid w:val="001C5889"/>
    <w:rsid w:val="001C5A13"/>
    <w:rsid w:val="001C6356"/>
    <w:rsid w:val="001C68A0"/>
    <w:rsid w:val="001C6A23"/>
    <w:rsid w:val="001C6CE5"/>
    <w:rsid w:val="001C7173"/>
    <w:rsid w:val="001C7E0A"/>
    <w:rsid w:val="001C7F00"/>
    <w:rsid w:val="001D0080"/>
    <w:rsid w:val="001D01CC"/>
    <w:rsid w:val="001D0300"/>
    <w:rsid w:val="001D0B26"/>
    <w:rsid w:val="001D1129"/>
    <w:rsid w:val="001D156C"/>
    <w:rsid w:val="001D1635"/>
    <w:rsid w:val="001D164B"/>
    <w:rsid w:val="001D1654"/>
    <w:rsid w:val="001D1817"/>
    <w:rsid w:val="001D19A4"/>
    <w:rsid w:val="001D23F4"/>
    <w:rsid w:val="001D248F"/>
    <w:rsid w:val="001D256B"/>
    <w:rsid w:val="001D26FA"/>
    <w:rsid w:val="001D289B"/>
    <w:rsid w:val="001D28B8"/>
    <w:rsid w:val="001D2B29"/>
    <w:rsid w:val="001D2CD9"/>
    <w:rsid w:val="001D2F2B"/>
    <w:rsid w:val="001D2FEE"/>
    <w:rsid w:val="001D3013"/>
    <w:rsid w:val="001D30BF"/>
    <w:rsid w:val="001D30D0"/>
    <w:rsid w:val="001D30F9"/>
    <w:rsid w:val="001D3133"/>
    <w:rsid w:val="001D320D"/>
    <w:rsid w:val="001D3213"/>
    <w:rsid w:val="001D329C"/>
    <w:rsid w:val="001D33AC"/>
    <w:rsid w:val="001D349A"/>
    <w:rsid w:val="001D3DF4"/>
    <w:rsid w:val="001D3EF7"/>
    <w:rsid w:val="001D4228"/>
    <w:rsid w:val="001D444F"/>
    <w:rsid w:val="001D4767"/>
    <w:rsid w:val="001D47FB"/>
    <w:rsid w:val="001D490D"/>
    <w:rsid w:val="001D4921"/>
    <w:rsid w:val="001D4B15"/>
    <w:rsid w:val="001D4BA3"/>
    <w:rsid w:val="001D522C"/>
    <w:rsid w:val="001D573C"/>
    <w:rsid w:val="001D5857"/>
    <w:rsid w:val="001D5AEF"/>
    <w:rsid w:val="001D5B6B"/>
    <w:rsid w:val="001D5C8F"/>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0FD6"/>
    <w:rsid w:val="001E1147"/>
    <w:rsid w:val="001E122D"/>
    <w:rsid w:val="001E1597"/>
    <w:rsid w:val="001E19A7"/>
    <w:rsid w:val="001E2333"/>
    <w:rsid w:val="001E2355"/>
    <w:rsid w:val="001E2644"/>
    <w:rsid w:val="001E2D98"/>
    <w:rsid w:val="001E2DAD"/>
    <w:rsid w:val="001E2F28"/>
    <w:rsid w:val="001E31C5"/>
    <w:rsid w:val="001E3322"/>
    <w:rsid w:val="001E3371"/>
    <w:rsid w:val="001E3BC2"/>
    <w:rsid w:val="001E4BC1"/>
    <w:rsid w:val="001E4BE8"/>
    <w:rsid w:val="001E4E64"/>
    <w:rsid w:val="001E4EDB"/>
    <w:rsid w:val="001E4FCC"/>
    <w:rsid w:val="001E5262"/>
    <w:rsid w:val="001E5368"/>
    <w:rsid w:val="001E5397"/>
    <w:rsid w:val="001E596A"/>
    <w:rsid w:val="001E5B77"/>
    <w:rsid w:val="001E5EB0"/>
    <w:rsid w:val="001E60B9"/>
    <w:rsid w:val="001E658F"/>
    <w:rsid w:val="001E65C9"/>
    <w:rsid w:val="001E65E9"/>
    <w:rsid w:val="001E6620"/>
    <w:rsid w:val="001E67F6"/>
    <w:rsid w:val="001E6AEA"/>
    <w:rsid w:val="001E6E8F"/>
    <w:rsid w:val="001E6EEA"/>
    <w:rsid w:val="001E6F61"/>
    <w:rsid w:val="001E7152"/>
    <w:rsid w:val="001E7181"/>
    <w:rsid w:val="001E777C"/>
    <w:rsid w:val="001E7865"/>
    <w:rsid w:val="001E7C78"/>
    <w:rsid w:val="001F0198"/>
    <w:rsid w:val="001F01C3"/>
    <w:rsid w:val="001F0371"/>
    <w:rsid w:val="001F04DB"/>
    <w:rsid w:val="001F08FB"/>
    <w:rsid w:val="001F0C31"/>
    <w:rsid w:val="001F11AD"/>
    <w:rsid w:val="001F1207"/>
    <w:rsid w:val="001F13A6"/>
    <w:rsid w:val="001F1A4F"/>
    <w:rsid w:val="001F1C77"/>
    <w:rsid w:val="001F1F9B"/>
    <w:rsid w:val="001F22D3"/>
    <w:rsid w:val="001F2C82"/>
    <w:rsid w:val="001F2C8D"/>
    <w:rsid w:val="001F2D5C"/>
    <w:rsid w:val="001F30DE"/>
    <w:rsid w:val="001F33AB"/>
    <w:rsid w:val="001F34C4"/>
    <w:rsid w:val="001F3576"/>
    <w:rsid w:val="001F375B"/>
    <w:rsid w:val="001F390E"/>
    <w:rsid w:val="001F3C6E"/>
    <w:rsid w:val="001F4368"/>
    <w:rsid w:val="001F4712"/>
    <w:rsid w:val="001F49C8"/>
    <w:rsid w:val="001F4B42"/>
    <w:rsid w:val="001F5133"/>
    <w:rsid w:val="001F55D3"/>
    <w:rsid w:val="001F57A0"/>
    <w:rsid w:val="001F5C23"/>
    <w:rsid w:val="001F5E41"/>
    <w:rsid w:val="001F5ED2"/>
    <w:rsid w:val="001F6141"/>
    <w:rsid w:val="001F616F"/>
    <w:rsid w:val="001F6191"/>
    <w:rsid w:val="001F61DC"/>
    <w:rsid w:val="001F6648"/>
    <w:rsid w:val="001F6650"/>
    <w:rsid w:val="001F68E6"/>
    <w:rsid w:val="001F6911"/>
    <w:rsid w:val="001F6967"/>
    <w:rsid w:val="001F6CAC"/>
    <w:rsid w:val="001F706F"/>
    <w:rsid w:val="001F724D"/>
    <w:rsid w:val="001F77C4"/>
    <w:rsid w:val="001F7914"/>
    <w:rsid w:val="001F7A65"/>
    <w:rsid w:val="001F7D83"/>
    <w:rsid w:val="001F7E37"/>
    <w:rsid w:val="00200005"/>
    <w:rsid w:val="00200062"/>
    <w:rsid w:val="002002A9"/>
    <w:rsid w:val="00200AB4"/>
    <w:rsid w:val="00200B67"/>
    <w:rsid w:val="00200DE6"/>
    <w:rsid w:val="002013A1"/>
    <w:rsid w:val="0020146A"/>
    <w:rsid w:val="0020147D"/>
    <w:rsid w:val="002014D8"/>
    <w:rsid w:val="00201940"/>
    <w:rsid w:val="00201B24"/>
    <w:rsid w:val="00201E37"/>
    <w:rsid w:val="00202525"/>
    <w:rsid w:val="00202617"/>
    <w:rsid w:val="002026E9"/>
    <w:rsid w:val="002028B9"/>
    <w:rsid w:val="0020313D"/>
    <w:rsid w:val="00203160"/>
    <w:rsid w:val="00203D88"/>
    <w:rsid w:val="00203FE8"/>
    <w:rsid w:val="002040D6"/>
    <w:rsid w:val="002043F4"/>
    <w:rsid w:val="0020458A"/>
    <w:rsid w:val="00204616"/>
    <w:rsid w:val="0020476B"/>
    <w:rsid w:val="00204B35"/>
    <w:rsid w:val="00204D06"/>
    <w:rsid w:val="00204E7E"/>
    <w:rsid w:val="002050BE"/>
    <w:rsid w:val="002050EE"/>
    <w:rsid w:val="0020520C"/>
    <w:rsid w:val="0020530C"/>
    <w:rsid w:val="0020534E"/>
    <w:rsid w:val="002053CE"/>
    <w:rsid w:val="002054AB"/>
    <w:rsid w:val="002054DE"/>
    <w:rsid w:val="00205941"/>
    <w:rsid w:val="00205D61"/>
    <w:rsid w:val="00205E7A"/>
    <w:rsid w:val="00205E9B"/>
    <w:rsid w:val="0020613A"/>
    <w:rsid w:val="0020620C"/>
    <w:rsid w:val="0020634C"/>
    <w:rsid w:val="002067FC"/>
    <w:rsid w:val="0020684C"/>
    <w:rsid w:val="00206DF6"/>
    <w:rsid w:val="00206E92"/>
    <w:rsid w:val="0020702B"/>
    <w:rsid w:val="00207048"/>
    <w:rsid w:val="002073B2"/>
    <w:rsid w:val="0020768A"/>
    <w:rsid w:val="002077D8"/>
    <w:rsid w:val="002078CC"/>
    <w:rsid w:val="00207DFC"/>
    <w:rsid w:val="00210841"/>
    <w:rsid w:val="00210944"/>
    <w:rsid w:val="002109EE"/>
    <w:rsid w:val="00210A07"/>
    <w:rsid w:val="00210B79"/>
    <w:rsid w:val="00210CA6"/>
    <w:rsid w:val="00210FD3"/>
    <w:rsid w:val="002112E3"/>
    <w:rsid w:val="00211650"/>
    <w:rsid w:val="0021184A"/>
    <w:rsid w:val="00211F62"/>
    <w:rsid w:val="002122BE"/>
    <w:rsid w:val="0021249C"/>
    <w:rsid w:val="002125CD"/>
    <w:rsid w:val="00212883"/>
    <w:rsid w:val="00212B30"/>
    <w:rsid w:val="00212D65"/>
    <w:rsid w:val="002130A2"/>
    <w:rsid w:val="0021319C"/>
    <w:rsid w:val="0021331C"/>
    <w:rsid w:val="00213571"/>
    <w:rsid w:val="002135DD"/>
    <w:rsid w:val="00213821"/>
    <w:rsid w:val="00213928"/>
    <w:rsid w:val="00213AB9"/>
    <w:rsid w:val="00213CD6"/>
    <w:rsid w:val="0021417E"/>
    <w:rsid w:val="00214326"/>
    <w:rsid w:val="002145E3"/>
    <w:rsid w:val="002148A8"/>
    <w:rsid w:val="00214A22"/>
    <w:rsid w:val="00214AE3"/>
    <w:rsid w:val="00214CD0"/>
    <w:rsid w:val="00214D2D"/>
    <w:rsid w:val="0021515D"/>
    <w:rsid w:val="0021529F"/>
    <w:rsid w:val="00215434"/>
    <w:rsid w:val="00215DAF"/>
    <w:rsid w:val="0021605A"/>
    <w:rsid w:val="002162C3"/>
    <w:rsid w:val="0021643D"/>
    <w:rsid w:val="0021667E"/>
    <w:rsid w:val="002167D9"/>
    <w:rsid w:val="0021687B"/>
    <w:rsid w:val="00217462"/>
    <w:rsid w:val="002175D1"/>
    <w:rsid w:val="00217613"/>
    <w:rsid w:val="002179ED"/>
    <w:rsid w:val="00217B7F"/>
    <w:rsid w:val="00217D62"/>
    <w:rsid w:val="00217F03"/>
    <w:rsid w:val="00220082"/>
    <w:rsid w:val="002207F6"/>
    <w:rsid w:val="00220AA0"/>
    <w:rsid w:val="00220B30"/>
    <w:rsid w:val="00220C94"/>
    <w:rsid w:val="00220CAE"/>
    <w:rsid w:val="00220CF1"/>
    <w:rsid w:val="0022104F"/>
    <w:rsid w:val="002212FE"/>
    <w:rsid w:val="0022179E"/>
    <w:rsid w:val="00221AEA"/>
    <w:rsid w:val="00221EFB"/>
    <w:rsid w:val="00221F95"/>
    <w:rsid w:val="002221E5"/>
    <w:rsid w:val="00222357"/>
    <w:rsid w:val="00222487"/>
    <w:rsid w:val="002229D8"/>
    <w:rsid w:val="00222AB8"/>
    <w:rsid w:val="00222C54"/>
    <w:rsid w:val="00222C72"/>
    <w:rsid w:val="00222FCF"/>
    <w:rsid w:val="002236A2"/>
    <w:rsid w:val="00223A61"/>
    <w:rsid w:val="00223AE6"/>
    <w:rsid w:val="002244F3"/>
    <w:rsid w:val="002247C0"/>
    <w:rsid w:val="0022496A"/>
    <w:rsid w:val="00224AFD"/>
    <w:rsid w:val="00224EEC"/>
    <w:rsid w:val="0022517E"/>
    <w:rsid w:val="002255FC"/>
    <w:rsid w:val="002258B4"/>
    <w:rsid w:val="002258D5"/>
    <w:rsid w:val="00225B20"/>
    <w:rsid w:val="00225B68"/>
    <w:rsid w:val="00225BA1"/>
    <w:rsid w:val="00225D5D"/>
    <w:rsid w:val="00225F36"/>
    <w:rsid w:val="0022644E"/>
    <w:rsid w:val="0022656C"/>
    <w:rsid w:val="002265A5"/>
    <w:rsid w:val="0022661D"/>
    <w:rsid w:val="00226860"/>
    <w:rsid w:val="00226A19"/>
    <w:rsid w:val="00226FCB"/>
    <w:rsid w:val="0022716D"/>
    <w:rsid w:val="00227438"/>
    <w:rsid w:val="002276B8"/>
    <w:rsid w:val="0022784F"/>
    <w:rsid w:val="00227963"/>
    <w:rsid w:val="00230372"/>
    <w:rsid w:val="00230404"/>
    <w:rsid w:val="00230A9B"/>
    <w:rsid w:val="00231089"/>
    <w:rsid w:val="0023184E"/>
    <w:rsid w:val="002319BA"/>
    <w:rsid w:val="00231A5C"/>
    <w:rsid w:val="00231BEE"/>
    <w:rsid w:val="002322E0"/>
    <w:rsid w:val="0023240B"/>
    <w:rsid w:val="00232570"/>
    <w:rsid w:val="002328E1"/>
    <w:rsid w:val="00232FAA"/>
    <w:rsid w:val="00233149"/>
    <w:rsid w:val="002331EA"/>
    <w:rsid w:val="002334D1"/>
    <w:rsid w:val="00233646"/>
    <w:rsid w:val="0023413B"/>
    <w:rsid w:val="002345B9"/>
    <w:rsid w:val="00234C92"/>
    <w:rsid w:val="00234D25"/>
    <w:rsid w:val="00235138"/>
    <w:rsid w:val="00235265"/>
    <w:rsid w:val="00235677"/>
    <w:rsid w:val="00235706"/>
    <w:rsid w:val="00235718"/>
    <w:rsid w:val="0023573D"/>
    <w:rsid w:val="00235C12"/>
    <w:rsid w:val="00235D13"/>
    <w:rsid w:val="00235E08"/>
    <w:rsid w:val="0023602D"/>
    <w:rsid w:val="002360F7"/>
    <w:rsid w:val="00236165"/>
    <w:rsid w:val="0023633B"/>
    <w:rsid w:val="00236890"/>
    <w:rsid w:val="002368EA"/>
    <w:rsid w:val="002369A1"/>
    <w:rsid w:val="00236ABD"/>
    <w:rsid w:val="00236ADE"/>
    <w:rsid w:val="00236E65"/>
    <w:rsid w:val="0023717F"/>
    <w:rsid w:val="002371D1"/>
    <w:rsid w:val="00237624"/>
    <w:rsid w:val="00237630"/>
    <w:rsid w:val="002379CF"/>
    <w:rsid w:val="00237E23"/>
    <w:rsid w:val="00240106"/>
    <w:rsid w:val="00240441"/>
    <w:rsid w:val="00240972"/>
    <w:rsid w:val="002409C6"/>
    <w:rsid w:val="00240A5D"/>
    <w:rsid w:val="00240B75"/>
    <w:rsid w:val="00240BDA"/>
    <w:rsid w:val="00241277"/>
    <w:rsid w:val="002416D2"/>
    <w:rsid w:val="00241855"/>
    <w:rsid w:val="00241901"/>
    <w:rsid w:val="00241944"/>
    <w:rsid w:val="00241990"/>
    <w:rsid w:val="00241D55"/>
    <w:rsid w:val="00242079"/>
    <w:rsid w:val="00242093"/>
    <w:rsid w:val="00242317"/>
    <w:rsid w:val="0024239F"/>
    <w:rsid w:val="00242567"/>
    <w:rsid w:val="0024289B"/>
    <w:rsid w:val="002429AC"/>
    <w:rsid w:val="00242A02"/>
    <w:rsid w:val="00242ACA"/>
    <w:rsid w:val="00242BAB"/>
    <w:rsid w:val="00242C20"/>
    <w:rsid w:val="00242E31"/>
    <w:rsid w:val="0024300F"/>
    <w:rsid w:val="002431CD"/>
    <w:rsid w:val="002431F8"/>
    <w:rsid w:val="00243439"/>
    <w:rsid w:val="0024371B"/>
    <w:rsid w:val="0024377A"/>
    <w:rsid w:val="002437E2"/>
    <w:rsid w:val="002437F0"/>
    <w:rsid w:val="00243B9F"/>
    <w:rsid w:val="00243C8D"/>
    <w:rsid w:val="00244089"/>
    <w:rsid w:val="00244517"/>
    <w:rsid w:val="00244561"/>
    <w:rsid w:val="00244612"/>
    <w:rsid w:val="0024463C"/>
    <w:rsid w:val="00244BD8"/>
    <w:rsid w:val="00244EC9"/>
    <w:rsid w:val="00245409"/>
    <w:rsid w:val="0024588E"/>
    <w:rsid w:val="002459B8"/>
    <w:rsid w:val="00245A93"/>
    <w:rsid w:val="00246418"/>
    <w:rsid w:val="00246499"/>
    <w:rsid w:val="002469A2"/>
    <w:rsid w:val="00246F84"/>
    <w:rsid w:val="00247421"/>
    <w:rsid w:val="00247560"/>
    <w:rsid w:val="00247652"/>
    <w:rsid w:val="00247704"/>
    <w:rsid w:val="00247AFD"/>
    <w:rsid w:val="00247EAF"/>
    <w:rsid w:val="00247F5B"/>
    <w:rsid w:val="00247FE3"/>
    <w:rsid w:val="00250041"/>
    <w:rsid w:val="002500FA"/>
    <w:rsid w:val="002502B2"/>
    <w:rsid w:val="002506B7"/>
    <w:rsid w:val="002507B3"/>
    <w:rsid w:val="00250939"/>
    <w:rsid w:val="002510EB"/>
    <w:rsid w:val="002511AC"/>
    <w:rsid w:val="0025151E"/>
    <w:rsid w:val="00251558"/>
    <w:rsid w:val="0025167A"/>
    <w:rsid w:val="00251B91"/>
    <w:rsid w:val="00251F75"/>
    <w:rsid w:val="002522DA"/>
    <w:rsid w:val="002525BD"/>
    <w:rsid w:val="0025261A"/>
    <w:rsid w:val="00252724"/>
    <w:rsid w:val="00252B83"/>
    <w:rsid w:val="00252BE5"/>
    <w:rsid w:val="00252D66"/>
    <w:rsid w:val="00253029"/>
    <w:rsid w:val="0025323E"/>
    <w:rsid w:val="00253402"/>
    <w:rsid w:val="002534EE"/>
    <w:rsid w:val="002535ED"/>
    <w:rsid w:val="00253676"/>
    <w:rsid w:val="0025389D"/>
    <w:rsid w:val="002538E7"/>
    <w:rsid w:val="00253EDC"/>
    <w:rsid w:val="0025401A"/>
    <w:rsid w:val="002541BC"/>
    <w:rsid w:val="00254315"/>
    <w:rsid w:val="00254686"/>
    <w:rsid w:val="00254782"/>
    <w:rsid w:val="002549E8"/>
    <w:rsid w:val="00254A00"/>
    <w:rsid w:val="00254B86"/>
    <w:rsid w:val="00254C2C"/>
    <w:rsid w:val="00254CAF"/>
    <w:rsid w:val="00255214"/>
    <w:rsid w:val="0025538D"/>
    <w:rsid w:val="0025542F"/>
    <w:rsid w:val="00255452"/>
    <w:rsid w:val="0025556E"/>
    <w:rsid w:val="002559BA"/>
    <w:rsid w:val="00255BB3"/>
    <w:rsid w:val="00255EBE"/>
    <w:rsid w:val="00256466"/>
    <w:rsid w:val="00256B5A"/>
    <w:rsid w:val="00256C4B"/>
    <w:rsid w:val="002571C0"/>
    <w:rsid w:val="002577E0"/>
    <w:rsid w:val="00257963"/>
    <w:rsid w:val="00257A16"/>
    <w:rsid w:val="00257C97"/>
    <w:rsid w:val="00257F0D"/>
    <w:rsid w:val="00260145"/>
    <w:rsid w:val="002601BA"/>
    <w:rsid w:val="0026023A"/>
    <w:rsid w:val="0026033B"/>
    <w:rsid w:val="0026062E"/>
    <w:rsid w:val="002606A3"/>
    <w:rsid w:val="00260B00"/>
    <w:rsid w:val="00261078"/>
    <w:rsid w:val="00261881"/>
    <w:rsid w:val="0026190E"/>
    <w:rsid w:val="00261AB3"/>
    <w:rsid w:val="00261F00"/>
    <w:rsid w:val="002621E9"/>
    <w:rsid w:val="00262220"/>
    <w:rsid w:val="00262800"/>
    <w:rsid w:val="0026285A"/>
    <w:rsid w:val="00262B83"/>
    <w:rsid w:val="00263A34"/>
    <w:rsid w:val="00263F15"/>
    <w:rsid w:val="00263F8E"/>
    <w:rsid w:val="00264486"/>
    <w:rsid w:val="002646CF"/>
    <w:rsid w:val="00264879"/>
    <w:rsid w:val="00264A3B"/>
    <w:rsid w:val="00264B14"/>
    <w:rsid w:val="00264D16"/>
    <w:rsid w:val="00265177"/>
    <w:rsid w:val="002652C8"/>
    <w:rsid w:val="00265464"/>
    <w:rsid w:val="00265525"/>
    <w:rsid w:val="00265527"/>
    <w:rsid w:val="002663B9"/>
    <w:rsid w:val="0026678E"/>
    <w:rsid w:val="0026689D"/>
    <w:rsid w:val="002668E2"/>
    <w:rsid w:val="00266CB1"/>
    <w:rsid w:val="00267202"/>
    <w:rsid w:val="002672A2"/>
    <w:rsid w:val="002679D0"/>
    <w:rsid w:val="00267E96"/>
    <w:rsid w:val="00267FAE"/>
    <w:rsid w:val="00270149"/>
    <w:rsid w:val="0027015C"/>
    <w:rsid w:val="00270498"/>
    <w:rsid w:val="00270575"/>
    <w:rsid w:val="002705C0"/>
    <w:rsid w:val="00270852"/>
    <w:rsid w:val="00270B63"/>
    <w:rsid w:val="00270FE0"/>
    <w:rsid w:val="0027175B"/>
    <w:rsid w:val="00271814"/>
    <w:rsid w:val="0027187E"/>
    <w:rsid w:val="00271B13"/>
    <w:rsid w:val="00271E24"/>
    <w:rsid w:val="00271FCC"/>
    <w:rsid w:val="00272844"/>
    <w:rsid w:val="00272A90"/>
    <w:rsid w:val="00272A96"/>
    <w:rsid w:val="00272C70"/>
    <w:rsid w:val="00272CEA"/>
    <w:rsid w:val="00272DFB"/>
    <w:rsid w:val="00273213"/>
    <w:rsid w:val="0027326F"/>
    <w:rsid w:val="002732E1"/>
    <w:rsid w:val="0027337C"/>
    <w:rsid w:val="0027342E"/>
    <w:rsid w:val="00273549"/>
    <w:rsid w:val="00273624"/>
    <w:rsid w:val="0027388A"/>
    <w:rsid w:val="0027396C"/>
    <w:rsid w:val="00273A00"/>
    <w:rsid w:val="00273A69"/>
    <w:rsid w:val="00273BA9"/>
    <w:rsid w:val="00273D5C"/>
    <w:rsid w:val="0027401E"/>
    <w:rsid w:val="00274054"/>
    <w:rsid w:val="002742B1"/>
    <w:rsid w:val="002747F5"/>
    <w:rsid w:val="00274902"/>
    <w:rsid w:val="00275223"/>
    <w:rsid w:val="00275B7E"/>
    <w:rsid w:val="00275DBF"/>
    <w:rsid w:val="002762DD"/>
    <w:rsid w:val="002764B6"/>
    <w:rsid w:val="00277441"/>
    <w:rsid w:val="002776CB"/>
    <w:rsid w:val="00277A67"/>
    <w:rsid w:val="00277B72"/>
    <w:rsid w:val="00277D43"/>
    <w:rsid w:val="002800B5"/>
    <w:rsid w:val="002802A3"/>
    <w:rsid w:val="00280384"/>
    <w:rsid w:val="002803B0"/>
    <w:rsid w:val="00280D12"/>
    <w:rsid w:val="00280DF3"/>
    <w:rsid w:val="00280E23"/>
    <w:rsid w:val="00280E5E"/>
    <w:rsid w:val="002811F6"/>
    <w:rsid w:val="00281906"/>
    <w:rsid w:val="002819F1"/>
    <w:rsid w:val="00281AC6"/>
    <w:rsid w:val="00281B31"/>
    <w:rsid w:val="0028227C"/>
    <w:rsid w:val="00282672"/>
    <w:rsid w:val="002827B9"/>
    <w:rsid w:val="00282A9E"/>
    <w:rsid w:val="00282BDE"/>
    <w:rsid w:val="00282D0E"/>
    <w:rsid w:val="00282E97"/>
    <w:rsid w:val="00282EDF"/>
    <w:rsid w:val="00283156"/>
    <w:rsid w:val="0028317F"/>
    <w:rsid w:val="002831AC"/>
    <w:rsid w:val="00283838"/>
    <w:rsid w:val="002839DC"/>
    <w:rsid w:val="00283DF3"/>
    <w:rsid w:val="0028435B"/>
    <w:rsid w:val="002849AA"/>
    <w:rsid w:val="002849E3"/>
    <w:rsid w:val="00284B43"/>
    <w:rsid w:val="00284BBB"/>
    <w:rsid w:val="00284DE0"/>
    <w:rsid w:val="00284E28"/>
    <w:rsid w:val="00284EE7"/>
    <w:rsid w:val="002851F2"/>
    <w:rsid w:val="00285295"/>
    <w:rsid w:val="002857E4"/>
    <w:rsid w:val="002858B7"/>
    <w:rsid w:val="00285A20"/>
    <w:rsid w:val="00285CDD"/>
    <w:rsid w:val="00285EB3"/>
    <w:rsid w:val="0028606B"/>
    <w:rsid w:val="002864C3"/>
    <w:rsid w:val="0028687D"/>
    <w:rsid w:val="0028695F"/>
    <w:rsid w:val="00286D30"/>
    <w:rsid w:val="00286F10"/>
    <w:rsid w:val="00287077"/>
    <w:rsid w:val="002873DC"/>
    <w:rsid w:val="00287743"/>
    <w:rsid w:val="002877FE"/>
    <w:rsid w:val="002878F0"/>
    <w:rsid w:val="002879F9"/>
    <w:rsid w:val="00287BEE"/>
    <w:rsid w:val="00287F18"/>
    <w:rsid w:val="00287F3C"/>
    <w:rsid w:val="00290069"/>
    <w:rsid w:val="002901BE"/>
    <w:rsid w:val="002905B0"/>
    <w:rsid w:val="00290AEA"/>
    <w:rsid w:val="00290D5E"/>
    <w:rsid w:val="00290DDA"/>
    <w:rsid w:val="00290FBC"/>
    <w:rsid w:val="00291025"/>
    <w:rsid w:val="0029112A"/>
    <w:rsid w:val="002917AC"/>
    <w:rsid w:val="00291C7C"/>
    <w:rsid w:val="00291CC9"/>
    <w:rsid w:val="00291FB2"/>
    <w:rsid w:val="00292275"/>
    <w:rsid w:val="002923F9"/>
    <w:rsid w:val="00292415"/>
    <w:rsid w:val="0029262A"/>
    <w:rsid w:val="002926B2"/>
    <w:rsid w:val="0029285B"/>
    <w:rsid w:val="0029294D"/>
    <w:rsid w:val="00292AA3"/>
    <w:rsid w:val="002931C4"/>
    <w:rsid w:val="002932E3"/>
    <w:rsid w:val="00293478"/>
    <w:rsid w:val="002934C4"/>
    <w:rsid w:val="00293AF2"/>
    <w:rsid w:val="00293B8F"/>
    <w:rsid w:val="00293FF5"/>
    <w:rsid w:val="0029419F"/>
    <w:rsid w:val="0029484F"/>
    <w:rsid w:val="00294E9B"/>
    <w:rsid w:val="00294F3D"/>
    <w:rsid w:val="00294FB4"/>
    <w:rsid w:val="00295253"/>
    <w:rsid w:val="00295381"/>
    <w:rsid w:val="002956E2"/>
    <w:rsid w:val="00295AAA"/>
    <w:rsid w:val="00295B59"/>
    <w:rsid w:val="00295C1F"/>
    <w:rsid w:val="00295F80"/>
    <w:rsid w:val="00296074"/>
    <w:rsid w:val="002963B6"/>
    <w:rsid w:val="00296675"/>
    <w:rsid w:val="0029696F"/>
    <w:rsid w:val="00296D5B"/>
    <w:rsid w:val="00296E57"/>
    <w:rsid w:val="00297061"/>
    <w:rsid w:val="0029722D"/>
    <w:rsid w:val="002975C9"/>
    <w:rsid w:val="002977F1"/>
    <w:rsid w:val="002978D6"/>
    <w:rsid w:val="00297A9C"/>
    <w:rsid w:val="00297D23"/>
    <w:rsid w:val="00297F43"/>
    <w:rsid w:val="002A09A2"/>
    <w:rsid w:val="002A1103"/>
    <w:rsid w:val="002A14AE"/>
    <w:rsid w:val="002A1732"/>
    <w:rsid w:val="002A1A0E"/>
    <w:rsid w:val="002A1BB9"/>
    <w:rsid w:val="002A1FFC"/>
    <w:rsid w:val="002A2342"/>
    <w:rsid w:val="002A23A2"/>
    <w:rsid w:val="002A23DF"/>
    <w:rsid w:val="002A2702"/>
    <w:rsid w:val="002A28A0"/>
    <w:rsid w:val="002A2966"/>
    <w:rsid w:val="002A2C99"/>
    <w:rsid w:val="002A2CE1"/>
    <w:rsid w:val="002A2DEE"/>
    <w:rsid w:val="002A300D"/>
    <w:rsid w:val="002A34E6"/>
    <w:rsid w:val="002A34EA"/>
    <w:rsid w:val="002A3772"/>
    <w:rsid w:val="002A3AE7"/>
    <w:rsid w:val="002A3B33"/>
    <w:rsid w:val="002A3ECB"/>
    <w:rsid w:val="002A41B6"/>
    <w:rsid w:val="002A442F"/>
    <w:rsid w:val="002A44DA"/>
    <w:rsid w:val="002A47BA"/>
    <w:rsid w:val="002A494E"/>
    <w:rsid w:val="002A4ADB"/>
    <w:rsid w:val="002A4C5A"/>
    <w:rsid w:val="002A4FEE"/>
    <w:rsid w:val="002A51B5"/>
    <w:rsid w:val="002A54DF"/>
    <w:rsid w:val="002A54EA"/>
    <w:rsid w:val="002A5669"/>
    <w:rsid w:val="002A5997"/>
    <w:rsid w:val="002A5D0A"/>
    <w:rsid w:val="002A5DE1"/>
    <w:rsid w:val="002A642A"/>
    <w:rsid w:val="002A67C8"/>
    <w:rsid w:val="002A6D81"/>
    <w:rsid w:val="002A6EBE"/>
    <w:rsid w:val="002A713C"/>
    <w:rsid w:val="002A73B4"/>
    <w:rsid w:val="002A7663"/>
    <w:rsid w:val="002B05C6"/>
    <w:rsid w:val="002B085D"/>
    <w:rsid w:val="002B11AD"/>
    <w:rsid w:val="002B1581"/>
    <w:rsid w:val="002B19CF"/>
    <w:rsid w:val="002B1E57"/>
    <w:rsid w:val="002B2111"/>
    <w:rsid w:val="002B2851"/>
    <w:rsid w:val="002B286D"/>
    <w:rsid w:val="002B2AB0"/>
    <w:rsid w:val="002B2BC8"/>
    <w:rsid w:val="002B31F1"/>
    <w:rsid w:val="002B351B"/>
    <w:rsid w:val="002B35E9"/>
    <w:rsid w:val="002B3667"/>
    <w:rsid w:val="002B38F8"/>
    <w:rsid w:val="002B3918"/>
    <w:rsid w:val="002B3A3A"/>
    <w:rsid w:val="002B3EEF"/>
    <w:rsid w:val="002B4310"/>
    <w:rsid w:val="002B43EB"/>
    <w:rsid w:val="002B46E8"/>
    <w:rsid w:val="002B4B65"/>
    <w:rsid w:val="002B4C49"/>
    <w:rsid w:val="002B4C51"/>
    <w:rsid w:val="002B4C5F"/>
    <w:rsid w:val="002B4CF3"/>
    <w:rsid w:val="002B4D46"/>
    <w:rsid w:val="002B5172"/>
    <w:rsid w:val="002B51BA"/>
    <w:rsid w:val="002B52EC"/>
    <w:rsid w:val="002B5B3D"/>
    <w:rsid w:val="002B5BB4"/>
    <w:rsid w:val="002B5C48"/>
    <w:rsid w:val="002B6047"/>
    <w:rsid w:val="002B60E2"/>
    <w:rsid w:val="002B6132"/>
    <w:rsid w:val="002B6203"/>
    <w:rsid w:val="002B6483"/>
    <w:rsid w:val="002B652E"/>
    <w:rsid w:val="002B67D0"/>
    <w:rsid w:val="002B6B1B"/>
    <w:rsid w:val="002B7385"/>
    <w:rsid w:val="002B73CF"/>
    <w:rsid w:val="002B765D"/>
    <w:rsid w:val="002B76EB"/>
    <w:rsid w:val="002B7732"/>
    <w:rsid w:val="002B7D70"/>
    <w:rsid w:val="002B7F07"/>
    <w:rsid w:val="002B7F8C"/>
    <w:rsid w:val="002C00C1"/>
    <w:rsid w:val="002C00C3"/>
    <w:rsid w:val="002C00DD"/>
    <w:rsid w:val="002C02E3"/>
    <w:rsid w:val="002C0721"/>
    <w:rsid w:val="002C0C63"/>
    <w:rsid w:val="002C0D42"/>
    <w:rsid w:val="002C0DB2"/>
    <w:rsid w:val="002C1199"/>
    <w:rsid w:val="002C1580"/>
    <w:rsid w:val="002C161C"/>
    <w:rsid w:val="002C1DEB"/>
    <w:rsid w:val="002C1FE8"/>
    <w:rsid w:val="002C20D2"/>
    <w:rsid w:val="002C230E"/>
    <w:rsid w:val="002C238E"/>
    <w:rsid w:val="002C2393"/>
    <w:rsid w:val="002C2655"/>
    <w:rsid w:val="002C26A3"/>
    <w:rsid w:val="002C2861"/>
    <w:rsid w:val="002C2866"/>
    <w:rsid w:val="002C2A58"/>
    <w:rsid w:val="002C2A9E"/>
    <w:rsid w:val="002C2D31"/>
    <w:rsid w:val="002C2F11"/>
    <w:rsid w:val="002C2F9B"/>
    <w:rsid w:val="002C3424"/>
    <w:rsid w:val="002C3474"/>
    <w:rsid w:val="002C3671"/>
    <w:rsid w:val="002C38FC"/>
    <w:rsid w:val="002C3A16"/>
    <w:rsid w:val="002C3B16"/>
    <w:rsid w:val="002C3BB2"/>
    <w:rsid w:val="002C488B"/>
    <w:rsid w:val="002C4E5B"/>
    <w:rsid w:val="002C5138"/>
    <w:rsid w:val="002C513F"/>
    <w:rsid w:val="002C52A7"/>
    <w:rsid w:val="002C55E3"/>
    <w:rsid w:val="002C56A8"/>
    <w:rsid w:val="002C580F"/>
    <w:rsid w:val="002C5861"/>
    <w:rsid w:val="002C5E71"/>
    <w:rsid w:val="002C5EC2"/>
    <w:rsid w:val="002C618D"/>
    <w:rsid w:val="002C6BF7"/>
    <w:rsid w:val="002C6C9E"/>
    <w:rsid w:val="002C6DDF"/>
    <w:rsid w:val="002C6F82"/>
    <w:rsid w:val="002C79B0"/>
    <w:rsid w:val="002C7B16"/>
    <w:rsid w:val="002CB1E2"/>
    <w:rsid w:val="002D0218"/>
    <w:rsid w:val="002D0274"/>
    <w:rsid w:val="002D03AC"/>
    <w:rsid w:val="002D0539"/>
    <w:rsid w:val="002D05F0"/>
    <w:rsid w:val="002D082E"/>
    <w:rsid w:val="002D087F"/>
    <w:rsid w:val="002D0B61"/>
    <w:rsid w:val="002D119C"/>
    <w:rsid w:val="002D1244"/>
    <w:rsid w:val="002D144F"/>
    <w:rsid w:val="002D17D9"/>
    <w:rsid w:val="002D18EC"/>
    <w:rsid w:val="002D209D"/>
    <w:rsid w:val="002D2684"/>
    <w:rsid w:val="002D26EB"/>
    <w:rsid w:val="002D2872"/>
    <w:rsid w:val="002D2EF4"/>
    <w:rsid w:val="002D2F33"/>
    <w:rsid w:val="002D389E"/>
    <w:rsid w:val="002D3A3D"/>
    <w:rsid w:val="002D3EFA"/>
    <w:rsid w:val="002D3F20"/>
    <w:rsid w:val="002D3F8A"/>
    <w:rsid w:val="002D438B"/>
    <w:rsid w:val="002D43AF"/>
    <w:rsid w:val="002D463F"/>
    <w:rsid w:val="002D47C8"/>
    <w:rsid w:val="002D485B"/>
    <w:rsid w:val="002D4952"/>
    <w:rsid w:val="002D4FC8"/>
    <w:rsid w:val="002D4FFB"/>
    <w:rsid w:val="002D5B68"/>
    <w:rsid w:val="002D5CEC"/>
    <w:rsid w:val="002D5E76"/>
    <w:rsid w:val="002D5FE6"/>
    <w:rsid w:val="002D60C6"/>
    <w:rsid w:val="002D6133"/>
    <w:rsid w:val="002D633F"/>
    <w:rsid w:val="002D64FE"/>
    <w:rsid w:val="002D6531"/>
    <w:rsid w:val="002D6648"/>
    <w:rsid w:val="002D673D"/>
    <w:rsid w:val="002D6A47"/>
    <w:rsid w:val="002D6B44"/>
    <w:rsid w:val="002D6DA6"/>
    <w:rsid w:val="002D6EF4"/>
    <w:rsid w:val="002D70B4"/>
    <w:rsid w:val="002D726D"/>
    <w:rsid w:val="002D7279"/>
    <w:rsid w:val="002D744D"/>
    <w:rsid w:val="002D75FD"/>
    <w:rsid w:val="002D79F0"/>
    <w:rsid w:val="002D7D8A"/>
    <w:rsid w:val="002E0005"/>
    <w:rsid w:val="002E001E"/>
    <w:rsid w:val="002E088C"/>
    <w:rsid w:val="002E09C7"/>
    <w:rsid w:val="002E0C22"/>
    <w:rsid w:val="002E10D8"/>
    <w:rsid w:val="002E13C5"/>
    <w:rsid w:val="002E1679"/>
    <w:rsid w:val="002E180F"/>
    <w:rsid w:val="002E1DFF"/>
    <w:rsid w:val="002E22D1"/>
    <w:rsid w:val="002E2A0B"/>
    <w:rsid w:val="002E2B6B"/>
    <w:rsid w:val="002E2B84"/>
    <w:rsid w:val="002E31DD"/>
    <w:rsid w:val="002E32F3"/>
    <w:rsid w:val="002E374D"/>
    <w:rsid w:val="002E3A19"/>
    <w:rsid w:val="002E4045"/>
    <w:rsid w:val="002E40E5"/>
    <w:rsid w:val="002E4453"/>
    <w:rsid w:val="002E4493"/>
    <w:rsid w:val="002E44AB"/>
    <w:rsid w:val="002E45B7"/>
    <w:rsid w:val="002E49D8"/>
    <w:rsid w:val="002E4C70"/>
    <w:rsid w:val="002E4DAB"/>
    <w:rsid w:val="002E5064"/>
    <w:rsid w:val="002E5784"/>
    <w:rsid w:val="002E584C"/>
    <w:rsid w:val="002E5D6A"/>
    <w:rsid w:val="002E5FC9"/>
    <w:rsid w:val="002E6552"/>
    <w:rsid w:val="002E6586"/>
    <w:rsid w:val="002E658E"/>
    <w:rsid w:val="002E662A"/>
    <w:rsid w:val="002E67E4"/>
    <w:rsid w:val="002E6839"/>
    <w:rsid w:val="002E68A9"/>
    <w:rsid w:val="002E68C1"/>
    <w:rsid w:val="002E6A0E"/>
    <w:rsid w:val="002E6C8A"/>
    <w:rsid w:val="002E6EAD"/>
    <w:rsid w:val="002E6F27"/>
    <w:rsid w:val="002E6F7E"/>
    <w:rsid w:val="002E71D0"/>
    <w:rsid w:val="002E75F4"/>
    <w:rsid w:val="002E774E"/>
    <w:rsid w:val="002E7F45"/>
    <w:rsid w:val="002F01BD"/>
    <w:rsid w:val="002F0611"/>
    <w:rsid w:val="002F0686"/>
    <w:rsid w:val="002F0DD6"/>
    <w:rsid w:val="002F0E38"/>
    <w:rsid w:val="002F1142"/>
    <w:rsid w:val="002F1365"/>
    <w:rsid w:val="002F151D"/>
    <w:rsid w:val="002F152A"/>
    <w:rsid w:val="002F15C4"/>
    <w:rsid w:val="002F15C8"/>
    <w:rsid w:val="002F17B1"/>
    <w:rsid w:val="002F17E4"/>
    <w:rsid w:val="002F1CBD"/>
    <w:rsid w:val="002F225B"/>
    <w:rsid w:val="002F235C"/>
    <w:rsid w:val="002F23F8"/>
    <w:rsid w:val="002F2F94"/>
    <w:rsid w:val="002F309E"/>
    <w:rsid w:val="002F336E"/>
    <w:rsid w:val="002F34C4"/>
    <w:rsid w:val="002F37B1"/>
    <w:rsid w:val="002F37E4"/>
    <w:rsid w:val="002F3839"/>
    <w:rsid w:val="002F38D1"/>
    <w:rsid w:val="002F3B62"/>
    <w:rsid w:val="002F3E09"/>
    <w:rsid w:val="002F3F17"/>
    <w:rsid w:val="002F40C6"/>
    <w:rsid w:val="002F435D"/>
    <w:rsid w:val="002F4643"/>
    <w:rsid w:val="002F4C60"/>
    <w:rsid w:val="002F4CB1"/>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3D3"/>
    <w:rsid w:val="002F74D4"/>
    <w:rsid w:val="002F7611"/>
    <w:rsid w:val="002F78C7"/>
    <w:rsid w:val="002F7947"/>
    <w:rsid w:val="002F7CFA"/>
    <w:rsid w:val="002F7EBA"/>
    <w:rsid w:val="00300207"/>
    <w:rsid w:val="00300283"/>
    <w:rsid w:val="003009E5"/>
    <w:rsid w:val="00300A34"/>
    <w:rsid w:val="00300CBA"/>
    <w:rsid w:val="00300EA8"/>
    <w:rsid w:val="00301664"/>
    <w:rsid w:val="003016D4"/>
    <w:rsid w:val="00301BD0"/>
    <w:rsid w:val="0030255A"/>
    <w:rsid w:val="003026FE"/>
    <w:rsid w:val="00302737"/>
    <w:rsid w:val="0030298B"/>
    <w:rsid w:val="00302A43"/>
    <w:rsid w:val="00302A84"/>
    <w:rsid w:val="00302AA8"/>
    <w:rsid w:val="00302F71"/>
    <w:rsid w:val="00303199"/>
    <w:rsid w:val="003032F1"/>
    <w:rsid w:val="00303F01"/>
    <w:rsid w:val="00303FED"/>
    <w:rsid w:val="0030408C"/>
    <w:rsid w:val="003040F1"/>
    <w:rsid w:val="00304153"/>
    <w:rsid w:val="003044B4"/>
    <w:rsid w:val="003044EF"/>
    <w:rsid w:val="003046CE"/>
    <w:rsid w:val="0030471A"/>
    <w:rsid w:val="00304838"/>
    <w:rsid w:val="00304900"/>
    <w:rsid w:val="003049A6"/>
    <w:rsid w:val="00304F00"/>
    <w:rsid w:val="00304FE9"/>
    <w:rsid w:val="00305344"/>
    <w:rsid w:val="003055A3"/>
    <w:rsid w:val="00305833"/>
    <w:rsid w:val="00305B20"/>
    <w:rsid w:val="0030604A"/>
    <w:rsid w:val="00306326"/>
    <w:rsid w:val="003064F2"/>
    <w:rsid w:val="0030657A"/>
    <w:rsid w:val="00306BBA"/>
    <w:rsid w:val="003071EA"/>
    <w:rsid w:val="003074F5"/>
    <w:rsid w:val="003079FB"/>
    <w:rsid w:val="00307AC0"/>
    <w:rsid w:val="00307E5F"/>
    <w:rsid w:val="00307F14"/>
    <w:rsid w:val="00310033"/>
    <w:rsid w:val="0031011F"/>
    <w:rsid w:val="00310193"/>
    <w:rsid w:val="003101DA"/>
    <w:rsid w:val="003101EF"/>
    <w:rsid w:val="003106B1"/>
    <w:rsid w:val="00310F18"/>
    <w:rsid w:val="00310F4A"/>
    <w:rsid w:val="00310FDB"/>
    <w:rsid w:val="003110DF"/>
    <w:rsid w:val="003110E0"/>
    <w:rsid w:val="00311216"/>
    <w:rsid w:val="00311254"/>
    <w:rsid w:val="0031127A"/>
    <w:rsid w:val="0031157E"/>
    <w:rsid w:val="0031180B"/>
    <w:rsid w:val="003118D2"/>
    <w:rsid w:val="00311911"/>
    <w:rsid w:val="00311930"/>
    <w:rsid w:val="00311B9B"/>
    <w:rsid w:val="00311D5E"/>
    <w:rsid w:val="00312158"/>
    <w:rsid w:val="00312162"/>
    <w:rsid w:val="00312829"/>
    <w:rsid w:val="00312AA2"/>
    <w:rsid w:val="00312B37"/>
    <w:rsid w:val="00312BDD"/>
    <w:rsid w:val="0031304D"/>
    <w:rsid w:val="003130CF"/>
    <w:rsid w:val="003132DD"/>
    <w:rsid w:val="00313560"/>
    <w:rsid w:val="0031371F"/>
    <w:rsid w:val="003137D1"/>
    <w:rsid w:val="00313C6A"/>
    <w:rsid w:val="00313DE1"/>
    <w:rsid w:val="00313EA3"/>
    <w:rsid w:val="0031431C"/>
    <w:rsid w:val="0031434C"/>
    <w:rsid w:val="00314379"/>
    <w:rsid w:val="0031468E"/>
    <w:rsid w:val="0031498E"/>
    <w:rsid w:val="003149AC"/>
    <w:rsid w:val="00314E2C"/>
    <w:rsid w:val="00315436"/>
    <w:rsid w:val="0031561B"/>
    <w:rsid w:val="00315D4C"/>
    <w:rsid w:val="00315F4D"/>
    <w:rsid w:val="00315F84"/>
    <w:rsid w:val="003160B2"/>
    <w:rsid w:val="00316113"/>
    <w:rsid w:val="0031655F"/>
    <w:rsid w:val="00316730"/>
    <w:rsid w:val="00316BB3"/>
    <w:rsid w:val="00316C75"/>
    <w:rsid w:val="00316D32"/>
    <w:rsid w:val="00317140"/>
    <w:rsid w:val="003171AD"/>
    <w:rsid w:val="00317329"/>
    <w:rsid w:val="003173CB"/>
    <w:rsid w:val="00317481"/>
    <w:rsid w:val="00317510"/>
    <w:rsid w:val="003178FD"/>
    <w:rsid w:val="00320412"/>
    <w:rsid w:val="003207E7"/>
    <w:rsid w:val="003209E4"/>
    <w:rsid w:val="00320B3F"/>
    <w:rsid w:val="00320D97"/>
    <w:rsid w:val="00320E33"/>
    <w:rsid w:val="0032113F"/>
    <w:rsid w:val="003215FA"/>
    <w:rsid w:val="0032163A"/>
    <w:rsid w:val="00321BAB"/>
    <w:rsid w:val="00321DB3"/>
    <w:rsid w:val="00321DC4"/>
    <w:rsid w:val="00321E20"/>
    <w:rsid w:val="00322080"/>
    <w:rsid w:val="00322226"/>
    <w:rsid w:val="00322645"/>
    <w:rsid w:val="00322721"/>
    <w:rsid w:val="0032293C"/>
    <w:rsid w:val="00322A1E"/>
    <w:rsid w:val="00322A2B"/>
    <w:rsid w:val="00322AC7"/>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5E04"/>
    <w:rsid w:val="0032618B"/>
    <w:rsid w:val="00326C4A"/>
    <w:rsid w:val="00326D95"/>
    <w:rsid w:val="00326E14"/>
    <w:rsid w:val="0032770E"/>
    <w:rsid w:val="003279D9"/>
    <w:rsid w:val="00327C00"/>
    <w:rsid w:val="00327EFA"/>
    <w:rsid w:val="00330325"/>
    <w:rsid w:val="0033037C"/>
    <w:rsid w:val="00330508"/>
    <w:rsid w:val="0033059E"/>
    <w:rsid w:val="00330DA6"/>
    <w:rsid w:val="00330F15"/>
    <w:rsid w:val="00330F6A"/>
    <w:rsid w:val="00331074"/>
    <w:rsid w:val="003313C2"/>
    <w:rsid w:val="003313D4"/>
    <w:rsid w:val="003313FE"/>
    <w:rsid w:val="003317CD"/>
    <w:rsid w:val="00331899"/>
    <w:rsid w:val="00331A6C"/>
    <w:rsid w:val="00331E00"/>
    <w:rsid w:val="00332130"/>
    <w:rsid w:val="00332193"/>
    <w:rsid w:val="00332498"/>
    <w:rsid w:val="00332546"/>
    <w:rsid w:val="00332874"/>
    <w:rsid w:val="003328FE"/>
    <w:rsid w:val="00332BEF"/>
    <w:rsid w:val="00332C22"/>
    <w:rsid w:val="00332E8D"/>
    <w:rsid w:val="0033315B"/>
    <w:rsid w:val="0033343D"/>
    <w:rsid w:val="003336B3"/>
    <w:rsid w:val="003338FB"/>
    <w:rsid w:val="0033393D"/>
    <w:rsid w:val="00333A7A"/>
    <w:rsid w:val="00333B3A"/>
    <w:rsid w:val="00333CC9"/>
    <w:rsid w:val="00333E5A"/>
    <w:rsid w:val="00333ED0"/>
    <w:rsid w:val="00333FB1"/>
    <w:rsid w:val="0033406E"/>
    <w:rsid w:val="0033408C"/>
    <w:rsid w:val="0033412F"/>
    <w:rsid w:val="0033447D"/>
    <w:rsid w:val="0033464C"/>
    <w:rsid w:val="00334A3B"/>
    <w:rsid w:val="003351C3"/>
    <w:rsid w:val="003351EF"/>
    <w:rsid w:val="00335443"/>
    <w:rsid w:val="003355CC"/>
    <w:rsid w:val="003358E6"/>
    <w:rsid w:val="00335A6B"/>
    <w:rsid w:val="00335AB0"/>
    <w:rsid w:val="00335AF7"/>
    <w:rsid w:val="00335B0A"/>
    <w:rsid w:val="00335B85"/>
    <w:rsid w:val="00335E62"/>
    <w:rsid w:val="0033606E"/>
    <w:rsid w:val="0033611A"/>
    <w:rsid w:val="00337136"/>
    <w:rsid w:val="00337670"/>
    <w:rsid w:val="0033797F"/>
    <w:rsid w:val="00337A18"/>
    <w:rsid w:val="00337C72"/>
    <w:rsid w:val="00337C7C"/>
    <w:rsid w:val="00337FC8"/>
    <w:rsid w:val="0034004E"/>
    <w:rsid w:val="0034007B"/>
    <w:rsid w:val="003400E1"/>
    <w:rsid w:val="0034036E"/>
    <w:rsid w:val="0034084C"/>
    <w:rsid w:val="00340D2B"/>
    <w:rsid w:val="00340FA9"/>
    <w:rsid w:val="0034169F"/>
    <w:rsid w:val="00341832"/>
    <w:rsid w:val="003419BA"/>
    <w:rsid w:val="003419FD"/>
    <w:rsid w:val="00341A92"/>
    <w:rsid w:val="00341FFD"/>
    <w:rsid w:val="00342077"/>
    <w:rsid w:val="003420CC"/>
    <w:rsid w:val="003421F8"/>
    <w:rsid w:val="00342279"/>
    <w:rsid w:val="00342525"/>
    <w:rsid w:val="003427D8"/>
    <w:rsid w:val="003428FA"/>
    <w:rsid w:val="00342A67"/>
    <w:rsid w:val="00342D98"/>
    <w:rsid w:val="00342E5E"/>
    <w:rsid w:val="0034383A"/>
    <w:rsid w:val="003438C6"/>
    <w:rsid w:val="00343A00"/>
    <w:rsid w:val="00343AAA"/>
    <w:rsid w:val="00343BD8"/>
    <w:rsid w:val="0034407F"/>
    <w:rsid w:val="003441D5"/>
    <w:rsid w:val="00344461"/>
    <w:rsid w:val="0034453E"/>
    <w:rsid w:val="003448A9"/>
    <w:rsid w:val="00344CDC"/>
    <w:rsid w:val="00344F18"/>
    <w:rsid w:val="00344F32"/>
    <w:rsid w:val="003450A7"/>
    <w:rsid w:val="00345610"/>
    <w:rsid w:val="00345800"/>
    <w:rsid w:val="0034583E"/>
    <w:rsid w:val="003458E5"/>
    <w:rsid w:val="00345C5C"/>
    <w:rsid w:val="00345CCB"/>
    <w:rsid w:val="00345E38"/>
    <w:rsid w:val="00345F96"/>
    <w:rsid w:val="00346220"/>
    <w:rsid w:val="003465D0"/>
    <w:rsid w:val="0034698A"/>
    <w:rsid w:val="00346BBC"/>
    <w:rsid w:val="00346D12"/>
    <w:rsid w:val="00346DF0"/>
    <w:rsid w:val="00346F99"/>
    <w:rsid w:val="0034729F"/>
    <w:rsid w:val="0034751B"/>
    <w:rsid w:val="00347C59"/>
    <w:rsid w:val="00350181"/>
    <w:rsid w:val="003501A3"/>
    <w:rsid w:val="00350248"/>
    <w:rsid w:val="0035062A"/>
    <w:rsid w:val="003506F3"/>
    <w:rsid w:val="00350F2E"/>
    <w:rsid w:val="00351083"/>
    <w:rsid w:val="003510CE"/>
    <w:rsid w:val="0035113C"/>
    <w:rsid w:val="0035162E"/>
    <w:rsid w:val="00351643"/>
    <w:rsid w:val="00351A87"/>
    <w:rsid w:val="00352020"/>
    <w:rsid w:val="003521CC"/>
    <w:rsid w:val="00352249"/>
    <w:rsid w:val="00352618"/>
    <w:rsid w:val="00352682"/>
    <w:rsid w:val="00352B2D"/>
    <w:rsid w:val="00352E7A"/>
    <w:rsid w:val="0035389B"/>
    <w:rsid w:val="00353EEB"/>
    <w:rsid w:val="003546D9"/>
    <w:rsid w:val="00354744"/>
    <w:rsid w:val="003547B9"/>
    <w:rsid w:val="003548E5"/>
    <w:rsid w:val="00354A44"/>
    <w:rsid w:val="0035512E"/>
    <w:rsid w:val="00355205"/>
    <w:rsid w:val="003557A2"/>
    <w:rsid w:val="003557CA"/>
    <w:rsid w:val="003558EB"/>
    <w:rsid w:val="00355D7E"/>
    <w:rsid w:val="003560E6"/>
    <w:rsid w:val="0035683C"/>
    <w:rsid w:val="00356999"/>
    <w:rsid w:val="00356DF0"/>
    <w:rsid w:val="00357487"/>
    <w:rsid w:val="003574FD"/>
    <w:rsid w:val="00357C23"/>
    <w:rsid w:val="00357C2C"/>
    <w:rsid w:val="00357D9D"/>
    <w:rsid w:val="003603C7"/>
    <w:rsid w:val="00360441"/>
    <w:rsid w:val="003605FE"/>
    <w:rsid w:val="00360626"/>
    <w:rsid w:val="00360728"/>
    <w:rsid w:val="00360736"/>
    <w:rsid w:val="00360782"/>
    <w:rsid w:val="00360B48"/>
    <w:rsid w:val="00360B6F"/>
    <w:rsid w:val="00360C2F"/>
    <w:rsid w:val="003610E2"/>
    <w:rsid w:val="00361128"/>
    <w:rsid w:val="0036131A"/>
    <w:rsid w:val="00361441"/>
    <w:rsid w:val="00361467"/>
    <w:rsid w:val="00361960"/>
    <w:rsid w:val="00361B19"/>
    <w:rsid w:val="00361C91"/>
    <w:rsid w:val="003626AB"/>
    <w:rsid w:val="0036270A"/>
    <w:rsid w:val="00362912"/>
    <w:rsid w:val="00362BC1"/>
    <w:rsid w:val="00362C10"/>
    <w:rsid w:val="00362C55"/>
    <w:rsid w:val="00362F38"/>
    <w:rsid w:val="00362FF7"/>
    <w:rsid w:val="00363128"/>
    <w:rsid w:val="0036312A"/>
    <w:rsid w:val="003634B4"/>
    <w:rsid w:val="00363624"/>
    <w:rsid w:val="0036363C"/>
    <w:rsid w:val="003641D1"/>
    <w:rsid w:val="00364B74"/>
    <w:rsid w:val="00364DC6"/>
    <w:rsid w:val="00364F9C"/>
    <w:rsid w:val="00364FAD"/>
    <w:rsid w:val="00365014"/>
    <w:rsid w:val="0036507E"/>
    <w:rsid w:val="0036539B"/>
    <w:rsid w:val="00365470"/>
    <w:rsid w:val="00365779"/>
    <w:rsid w:val="00365AC6"/>
    <w:rsid w:val="00365CFE"/>
    <w:rsid w:val="00365D12"/>
    <w:rsid w:val="00365D2A"/>
    <w:rsid w:val="00365D53"/>
    <w:rsid w:val="003660C1"/>
    <w:rsid w:val="003660E9"/>
    <w:rsid w:val="00366133"/>
    <w:rsid w:val="00366186"/>
    <w:rsid w:val="00366241"/>
    <w:rsid w:val="00366459"/>
    <w:rsid w:val="00366E7A"/>
    <w:rsid w:val="00366F98"/>
    <w:rsid w:val="00366FB8"/>
    <w:rsid w:val="003671DA"/>
    <w:rsid w:val="00367749"/>
    <w:rsid w:val="003677C2"/>
    <w:rsid w:val="00367984"/>
    <w:rsid w:val="00367E40"/>
    <w:rsid w:val="00370002"/>
    <w:rsid w:val="0037012D"/>
    <w:rsid w:val="00370144"/>
    <w:rsid w:val="00370354"/>
    <w:rsid w:val="003706B3"/>
    <w:rsid w:val="003707E2"/>
    <w:rsid w:val="003707FE"/>
    <w:rsid w:val="00370962"/>
    <w:rsid w:val="00370BFD"/>
    <w:rsid w:val="00370D48"/>
    <w:rsid w:val="00370E4F"/>
    <w:rsid w:val="00371189"/>
    <w:rsid w:val="0037121E"/>
    <w:rsid w:val="0037123E"/>
    <w:rsid w:val="003713D2"/>
    <w:rsid w:val="00371659"/>
    <w:rsid w:val="0037170F"/>
    <w:rsid w:val="00371741"/>
    <w:rsid w:val="003718AC"/>
    <w:rsid w:val="00371B60"/>
    <w:rsid w:val="00371D49"/>
    <w:rsid w:val="00371F3B"/>
    <w:rsid w:val="00372338"/>
    <w:rsid w:val="003725BC"/>
    <w:rsid w:val="0037266B"/>
    <w:rsid w:val="003727EA"/>
    <w:rsid w:val="003728CD"/>
    <w:rsid w:val="00372B1E"/>
    <w:rsid w:val="00372B6A"/>
    <w:rsid w:val="00372B78"/>
    <w:rsid w:val="003731D2"/>
    <w:rsid w:val="003733BE"/>
    <w:rsid w:val="00373536"/>
    <w:rsid w:val="003736BD"/>
    <w:rsid w:val="003738A6"/>
    <w:rsid w:val="00373A7D"/>
    <w:rsid w:val="00373D43"/>
    <w:rsid w:val="00373DFE"/>
    <w:rsid w:val="00374019"/>
    <w:rsid w:val="00374110"/>
    <w:rsid w:val="003742CB"/>
    <w:rsid w:val="00374992"/>
    <w:rsid w:val="00374D62"/>
    <w:rsid w:val="00374E6A"/>
    <w:rsid w:val="00374E86"/>
    <w:rsid w:val="00374F14"/>
    <w:rsid w:val="00375105"/>
    <w:rsid w:val="00375247"/>
    <w:rsid w:val="00375468"/>
    <w:rsid w:val="00375537"/>
    <w:rsid w:val="0037553F"/>
    <w:rsid w:val="00375546"/>
    <w:rsid w:val="00375784"/>
    <w:rsid w:val="003757F1"/>
    <w:rsid w:val="00375B1C"/>
    <w:rsid w:val="003762FC"/>
    <w:rsid w:val="00376554"/>
    <w:rsid w:val="003765D3"/>
    <w:rsid w:val="00376ED1"/>
    <w:rsid w:val="0037705C"/>
    <w:rsid w:val="00377061"/>
    <w:rsid w:val="00377064"/>
    <w:rsid w:val="00377347"/>
    <w:rsid w:val="0037763C"/>
    <w:rsid w:val="00377867"/>
    <w:rsid w:val="003778DF"/>
    <w:rsid w:val="003779BB"/>
    <w:rsid w:val="00380051"/>
    <w:rsid w:val="00380337"/>
    <w:rsid w:val="003804E9"/>
    <w:rsid w:val="00380540"/>
    <w:rsid w:val="00380657"/>
    <w:rsid w:val="00381059"/>
    <w:rsid w:val="003810C5"/>
    <w:rsid w:val="003812FD"/>
    <w:rsid w:val="00381454"/>
    <w:rsid w:val="00381493"/>
    <w:rsid w:val="00381588"/>
    <w:rsid w:val="00381697"/>
    <w:rsid w:val="00381789"/>
    <w:rsid w:val="00381977"/>
    <w:rsid w:val="00381E67"/>
    <w:rsid w:val="00381F13"/>
    <w:rsid w:val="00381F2C"/>
    <w:rsid w:val="00382005"/>
    <w:rsid w:val="003825F3"/>
    <w:rsid w:val="00382610"/>
    <w:rsid w:val="00382D42"/>
    <w:rsid w:val="0038313E"/>
    <w:rsid w:val="0038340B"/>
    <w:rsid w:val="003834C1"/>
    <w:rsid w:val="00383506"/>
    <w:rsid w:val="003835BA"/>
    <w:rsid w:val="0038365D"/>
    <w:rsid w:val="003838A0"/>
    <w:rsid w:val="00383C4C"/>
    <w:rsid w:val="00383E88"/>
    <w:rsid w:val="00384227"/>
    <w:rsid w:val="00384230"/>
    <w:rsid w:val="003843AF"/>
    <w:rsid w:val="0038452C"/>
    <w:rsid w:val="003846C6"/>
    <w:rsid w:val="00384861"/>
    <w:rsid w:val="003849B9"/>
    <w:rsid w:val="00384A10"/>
    <w:rsid w:val="00384CE2"/>
    <w:rsid w:val="003852D7"/>
    <w:rsid w:val="003853C9"/>
    <w:rsid w:val="00385738"/>
    <w:rsid w:val="00385A6D"/>
    <w:rsid w:val="00385C21"/>
    <w:rsid w:val="00385CD6"/>
    <w:rsid w:val="00386027"/>
    <w:rsid w:val="003861C7"/>
    <w:rsid w:val="00386321"/>
    <w:rsid w:val="00386758"/>
    <w:rsid w:val="00386796"/>
    <w:rsid w:val="00386B08"/>
    <w:rsid w:val="00386C8C"/>
    <w:rsid w:val="00386F9E"/>
    <w:rsid w:val="00387161"/>
    <w:rsid w:val="0038717C"/>
    <w:rsid w:val="0038725D"/>
    <w:rsid w:val="003873FF"/>
    <w:rsid w:val="00387EEE"/>
    <w:rsid w:val="003908F6"/>
    <w:rsid w:val="003909FB"/>
    <w:rsid w:val="00390CE1"/>
    <w:rsid w:val="00391028"/>
    <w:rsid w:val="0039134D"/>
    <w:rsid w:val="0039167D"/>
    <w:rsid w:val="0039175E"/>
    <w:rsid w:val="00391804"/>
    <w:rsid w:val="003919C6"/>
    <w:rsid w:val="00391B7F"/>
    <w:rsid w:val="00391D2C"/>
    <w:rsid w:val="00391EDF"/>
    <w:rsid w:val="003926FA"/>
    <w:rsid w:val="00392C04"/>
    <w:rsid w:val="00392C57"/>
    <w:rsid w:val="00392E46"/>
    <w:rsid w:val="00392EB7"/>
    <w:rsid w:val="0039300F"/>
    <w:rsid w:val="00393293"/>
    <w:rsid w:val="0039331F"/>
    <w:rsid w:val="00393440"/>
    <w:rsid w:val="00393834"/>
    <w:rsid w:val="00393A97"/>
    <w:rsid w:val="00393AE8"/>
    <w:rsid w:val="00393BCB"/>
    <w:rsid w:val="003943D7"/>
    <w:rsid w:val="0039466D"/>
    <w:rsid w:val="003947A9"/>
    <w:rsid w:val="00394A8E"/>
    <w:rsid w:val="00394B6C"/>
    <w:rsid w:val="0039587D"/>
    <w:rsid w:val="003958DA"/>
    <w:rsid w:val="003959D8"/>
    <w:rsid w:val="00395C7F"/>
    <w:rsid w:val="00395FD6"/>
    <w:rsid w:val="00396330"/>
    <w:rsid w:val="0039641C"/>
    <w:rsid w:val="0039655B"/>
    <w:rsid w:val="00396EC7"/>
    <w:rsid w:val="00397116"/>
    <w:rsid w:val="003972E5"/>
    <w:rsid w:val="0039765C"/>
    <w:rsid w:val="00397AB7"/>
    <w:rsid w:val="00397BAB"/>
    <w:rsid w:val="00397CCF"/>
    <w:rsid w:val="003A001F"/>
    <w:rsid w:val="003A0178"/>
    <w:rsid w:val="003A01F3"/>
    <w:rsid w:val="003A02E1"/>
    <w:rsid w:val="003A0620"/>
    <w:rsid w:val="003A08C4"/>
    <w:rsid w:val="003A0C38"/>
    <w:rsid w:val="003A0D11"/>
    <w:rsid w:val="003A107C"/>
    <w:rsid w:val="003A127C"/>
    <w:rsid w:val="003A128C"/>
    <w:rsid w:val="003A13FC"/>
    <w:rsid w:val="003A149E"/>
    <w:rsid w:val="003A1607"/>
    <w:rsid w:val="003A1AE4"/>
    <w:rsid w:val="003A1DB4"/>
    <w:rsid w:val="003A20C3"/>
    <w:rsid w:val="003A2189"/>
    <w:rsid w:val="003A2204"/>
    <w:rsid w:val="003A2226"/>
    <w:rsid w:val="003A256D"/>
    <w:rsid w:val="003A2714"/>
    <w:rsid w:val="003A2716"/>
    <w:rsid w:val="003A2B4D"/>
    <w:rsid w:val="003A3060"/>
    <w:rsid w:val="003A35A6"/>
    <w:rsid w:val="003A3A48"/>
    <w:rsid w:val="003A3D45"/>
    <w:rsid w:val="003A4212"/>
    <w:rsid w:val="003A4239"/>
    <w:rsid w:val="003A47CE"/>
    <w:rsid w:val="003A4877"/>
    <w:rsid w:val="003A4980"/>
    <w:rsid w:val="003A4A05"/>
    <w:rsid w:val="003A4E66"/>
    <w:rsid w:val="003A50C2"/>
    <w:rsid w:val="003A545D"/>
    <w:rsid w:val="003A5506"/>
    <w:rsid w:val="003A5811"/>
    <w:rsid w:val="003A5841"/>
    <w:rsid w:val="003A5964"/>
    <w:rsid w:val="003A6833"/>
    <w:rsid w:val="003A6E54"/>
    <w:rsid w:val="003A6F1E"/>
    <w:rsid w:val="003A7061"/>
    <w:rsid w:val="003A795E"/>
    <w:rsid w:val="003A7DFD"/>
    <w:rsid w:val="003A7E77"/>
    <w:rsid w:val="003AE0F9"/>
    <w:rsid w:val="003B0049"/>
    <w:rsid w:val="003B0060"/>
    <w:rsid w:val="003B00CE"/>
    <w:rsid w:val="003B065A"/>
    <w:rsid w:val="003B0B5D"/>
    <w:rsid w:val="003B0FEA"/>
    <w:rsid w:val="003B1178"/>
    <w:rsid w:val="003B1760"/>
    <w:rsid w:val="003B1824"/>
    <w:rsid w:val="003B18B7"/>
    <w:rsid w:val="003B1B18"/>
    <w:rsid w:val="003B1F44"/>
    <w:rsid w:val="003B1FDB"/>
    <w:rsid w:val="003B221E"/>
    <w:rsid w:val="003B22A3"/>
    <w:rsid w:val="003B22B6"/>
    <w:rsid w:val="003B22EC"/>
    <w:rsid w:val="003B2435"/>
    <w:rsid w:val="003B29ED"/>
    <w:rsid w:val="003B2AD1"/>
    <w:rsid w:val="003B2CB0"/>
    <w:rsid w:val="003B2D08"/>
    <w:rsid w:val="003B2F03"/>
    <w:rsid w:val="003B3302"/>
    <w:rsid w:val="003B37DB"/>
    <w:rsid w:val="003B390B"/>
    <w:rsid w:val="003B3BA4"/>
    <w:rsid w:val="003B3D46"/>
    <w:rsid w:val="003B3DC6"/>
    <w:rsid w:val="003B3E93"/>
    <w:rsid w:val="003B4516"/>
    <w:rsid w:val="003B46FD"/>
    <w:rsid w:val="003B484F"/>
    <w:rsid w:val="003B4C77"/>
    <w:rsid w:val="003B4FE0"/>
    <w:rsid w:val="003B5279"/>
    <w:rsid w:val="003B52D2"/>
    <w:rsid w:val="003B554C"/>
    <w:rsid w:val="003B56F6"/>
    <w:rsid w:val="003B574C"/>
    <w:rsid w:val="003B577A"/>
    <w:rsid w:val="003B58FE"/>
    <w:rsid w:val="003B5B63"/>
    <w:rsid w:val="003B5B8A"/>
    <w:rsid w:val="003B5D4B"/>
    <w:rsid w:val="003B5EBD"/>
    <w:rsid w:val="003B5F4C"/>
    <w:rsid w:val="003B5FA7"/>
    <w:rsid w:val="003B6553"/>
    <w:rsid w:val="003B65CC"/>
    <w:rsid w:val="003B6673"/>
    <w:rsid w:val="003B695E"/>
    <w:rsid w:val="003B697A"/>
    <w:rsid w:val="003B69EA"/>
    <w:rsid w:val="003B6A3C"/>
    <w:rsid w:val="003B6BE8"/>
    <w:rsid w:val="003B6C24"/>
    <w:rsid w:val="003B7051"/>
    <w:rsid w:val="003B7325"/>
    <w:rsid w:val="003B74F6"/>
    <w:rsid w:val="003B7BA9"/>
    <w:rsid w:val="003C083C"/>
    <w:rsid w:val="003C0BD5"/>
    <w:rsid w:val="003C0C11"/>
    <w:rsid w:val="003C0E01"/>
    <w:rsid w:val="003C1080"/>
    <w:rsid w:val="003C1854"/>
    <w:rsid w:val="003C1B55"/>
    <w:rsid w:val="003C1D67"/>
    <w:rsid w:val="003C1FE2"/>
    <w:rsid w:val="003C200C"/>
    <w:rsid w:val="003C22E0"/>
    <w:rsid w:val="003C2543"/>
    <w:rsid w:val="003C26DE"/>
    <w:rsid w:val="003C2728"/>
    <w:rsid w:val="003C27FC"/>
    <w:rsid w:val="003C2DE9"/>
    <w:rsid w:val="003C3100"/>
    <w:rsid w:val="003C3291"/>
    <w:rsid w:val="003C36A7"/>
    <w:rsid w:val="003C3785"/>
    <w:rsid w:val="003C3CA8"/>
    <w:rsid w:val="003C3FE4"/>
    <w:rsid w:val="003C40FA"/>
    <w:rsid w:val="003C42E5"/>
    <w:rsid w:val="003C44C9"/>
    <w:rsid w:val="003C4504"/>
    <w:rsid w:val="003C47E1"/>
    <w:rsid w:val="003C48A0"/>
    <w:rsid w:val="003C4902"/>
    <w:rsid w:val="003C4A64"/>
    <w:rsid w:val="003C4B0F"/>
    <w:rsid w:val="003C4B2E"/>
    <w:rsid w:val="003C4BC5"/>
    <w:rsid w:val="003C5057"/>
    <w:rsid w:val="003C5177"/>
    <w:rsid w:val="003C58F1"/>
    <w:rsid w:val="003C5A74"/>
    <w:rsid w:val="003C5BB6"/>
    <w:rsid w:val="003C60A5"/>
    <w:rsid w:val="003C636C"/>
    <w:rsid w:val="003C63B0"/>
    <w:rsid w:val="003C6649"/>
    <w:rsid w:val="003C6816"/>
    <w:rsid w:val="003C6AD5"/>
    <w:rsid w:val="003C6B94"/>
    <w:rsid w:val="003C6F5E"/>
    <w:rsid w:val="003C719F"/>
    <w:rsid w:val="003C7372"/>
    <w:rsid w:val="003C784E"/>
    <w:rsid w:val="003C7CDD"/>
    <w:rsid w:val="003D03FD"/>
    <w:rsid w:val="003D04D2"/>
    <w:rsid w:val="003D051F"/>
    <w:rsid w:val="003D0AE9"/>
    <w:rsid w:val="003D0D76"/>
    <w:rsid w:val="003D0D99"/>
    <w:rsid w:val="003D1334"/>
    <w:rsid w:val="003D14F9"/>
    <w:rsid w:val="003D1A3C"/>
    <w:rsid w:val="003D2034"/>
    <w:rsid w:val="003D230F"/>
    <w:rsid w:val="003D28A9"/>
    <w:rsid w:val="003D28EB"/>
    <w:rsid w:val="003D2AA3"/>
    <w:rsid w:val="003D2B95"/>
    <w:rsid w:val="003D2C53"/>
    <w:rsid w:val="003D2F11"/>
    <w:rsid w:val="003D33A9"/>
    <w:rsid w:val="003D3598"/>
    <w:rsid w:val="003D3607"/>
    <w:rsid w:val="003D374A"/>
    <w:rsid w:val="003D3B6B"/>
    <w:rsid w:val="003D3BDE"/>
    <w:rsid w:val="003D3CA4"/>
    <w:rsid w:val="003D4120"/>
    <w:rsid w:val="003D42B8"/>
    <w:rsid w:val="003D479E"/>
    <w:rsid w:val="003D47BE"/>
    <w:rsid w:val="003D47D2"/>
    <w:rsid w:val="003D4F16"/>
    <w:rsid w:val="003D4F17"/>
    <w:rsid w:val="003D4F6B"/>
    <w:rsid w:val="003D5082"/>
    <w:rsid w:val="003D5392"/>
    <w:rsid w:val="003D5470"/>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BCC"/>
    <w:rsid w:val="003D7D39"/>
    <w:rsid w:val="003D7F4C"/>
    <w:rsid w:val="003E00DF"/>
    <w:rsid w:val="003E00E7"/>
    <w:rsid w:val="003E016A"/>
    <w:rsid w:val="003E029D"/>
    <w:rsid w:val="003E0384"/>
    <w:rsid w:val="003E082C"/>
    <w:rsid w:val="003E0955"/>
    <w:rsid w:val="003E0D98"/>
    <w:rsid w:val="003E10F7"/>
    <w:rsid w:val="003E1500"/>
    <w:rsid w:val="003E1574"/>
    <w:rsid w:val="003E1653"/>
    <w:rsid w:val="003E1764"/>
    <w:rsid w:val="003E1D04"/>
    <w:rsid w:val="003E1E37"/>
    <w:rsid w:val="003E20D4"/>
    <w:rsid w:val="003E2374"/>
    <w:rsid w:val="003E2484"/>
    <w:rsid w:val="003E2490"/>
    <w:rsid w:val="003E296E"/>
    <w:rsid w:val="003E2A4D"/>
    <w:rsid w:val="003E2AA1"/>
    <w:rsid w:val="003E2E2A"/>
    <w:rsid w:val="003E2E50"/>
    <w:rsid w:val="003E30E6"/>
    <w:rsid w:val="003E3290"/>
    <w:rsid w:val="003E37AB"/>
    <w:rsid w:val="003E3CF4"/>
    <w:rsid w:val="003E40C8"/>
    <w:rsid w:val="003E45AF"/>
    <w:rsid w:val="003E4794"/>
    <w:rsid w:val="003E47BA"/>
    <w:rsid w:val="003E47DB"/>
    <w:rsid w:val="003E4E57"/>
    <w:rsid w:val="003E4E71"/>
    <w:rsid w:val="003E51B9"/>
    <w:rsid w:val="003E5599"/>
    <w:rsid w:val="003E590D"/>
    <w:rsid w:val="003E59AF"/>
    <w:rsid w:val="003E5A46"/>
    <w:rsid w:val="003E5B44"/>
    <w:rsid w:val="003E5E54"/>
    <w:rsid w:val="003E5F4E"/>
    <w:rsid w:val="003E61E4"/>
    <w:rsid w:val="003E62A3"/>
    <w:rsid w:val="003E633C"/>
    <w:rsid w:val="003E6421"/>
    <w:rsid w:val="003E668A"/>
    <w:rsid w:val="003E66D3"/>
    <w:rsid w:val="003E6781"/>
    <w:rsid w:val="003E67F2"/>
    <w:rsid w:val="003E69F1"/>
    <w:rsid w:val="003E788A"/>
    <w:rsid w:val="003E78AB"/>
    <w:rsid w:val="003E7B9E"/>
    <w:rsid w:val="003F02CD"/>
    <w:rsid w:val="003F07A9"/>
    <w:rsid w:val="003F0A07"/>
    <w:rsid w:val="003F0C02"/>
    <w:rsid w:val="003F0C2B"/>
    <w:rsid w:val="003F0CC2"/>
    <w:rsid w:val="003F0E4B"/>
    <w:rsid w:val="003F138A"/>
    <w:rsid w:val="003F14D9"/>
    <w:rsid w:val="003F19BD"/>
    <w:rsid w:val="003F1AF5"/>
    <w:rsid w:val="003F1BED"/>
    <w:rsid w:val="003F1F9D"/>
    <w:rsid w:val="003F2326"/>
    <w:rsid w:val="003F2504"/>
    <w:rsid w:val="003F25D5"/>
    <w:rsid w:val="003F2708"/>
    <w:rsid w:val="003F28D7"/>
    <w:rsid w:val="003F2924"/>
    <w:rsid w:val="003F2BFE"/>
    <w:rsid w:val="003F3019"/>
    <w:rsid w:val="003F336F"/>
    <w:rsid w:val="003F33EC"/>
    <w:rsid w:val="003F36F7"/>
    <w:rsid w:val="003F3D7A"/>
    <w:rsid w:val="003F3F1C"/>
    <w:rsid w:val="003F40B4"/>
    <w:rsid w:val="003F41EF"/>
    <w:rsid w:val="003F45FE"/>
    <w:rsid w:val="003F4D37"/>
    <w:rsid w:val="003F4FC4"/>
    <w:rsid w:val="003F5100"/>
    <w:rsid w:val="003F5591"/>
    <w:rsid w:val="003F55FE"/>
    <w:rsid w:val="003F58B9"/>
    <w:rsid w:val="003F5A96"/>
    <w:rsid w:val="003F5E46"/>
    <w:rsid w:val="003F600D"/>
    <w:rsid w:val="003F663C"/>
    <w:rsid w:val="003F677C"/>
    <w:rsid w:val="003F677D"/>
    <w:rsid w:val="003F6979"/>
    <w:rsid w:val="003F6BA1"/>
    <w:rsid w:val="003F6E61"/>
    <w:rsid w:val="003F7495"/>
    <w:rsid w:val="003F7912"/>
    <w:rsid w:val="003F7B77"/>
    <w:rsid w:val="003F7C3A"/>
    <w:rsid w:val="003F7D47"/>
    <w:rsid w:val="003F7EA9"/>
    <w:rsid w:val="00400136"/>
    <w:rsid w:val="00400198"/>
    <w:rsid w:val="00400290"/>
    <w:rsid w:val="004006B4"/>
    <w:rsid w:val="00400D30"/>
    <w:rsid w:val="00400F11"/>
    <w:rsid w:val="004011E7"/>
    <w:rsid w:val="0040146B"/>
    <w:rsid w:val="00401982"/>
    <w:rsid w:val="00401A10"/>
    <w:rsid w:val="00401B95"/>
    <w:rsid w:val="00401C03"/>
    <w:rsid w:val="00401D8D"/>
    <w:rsid w:val="00402DDD"/>
    <w:rsid w:val="00402FC4"/>
    <w:rsid w:val="00403469"/>
    <w:rsid w:val="00403A2F"/>
    <w:rsid w:val="00403A96"/>
    <w:rsid w:val="00403AC7"/>
    <w:rsid w:val="00403EC2"/>
    <w:rsid w:val="00403F2B"/>
    <w:rsid w:val="0040416A"/>
    <w:rsid w:val="00404235"/>
    <w:rsid w:val="00404251"/>
    <w:rsid w:val="004044F5"/>
    <w:rsid w:val="0040455A"/>
    <w:rsid w:val="004047D1"/>
    <w:rsid w:val="004047F8"/>
    <w:rsid w:val="00404AD8"/>
    <w:rsid w:val="00404CB1"/>
    <w:rsid w:val="00404DA2"/>
    <w:rsid w:val="00404E42"/>
    <w:rsid w:val="00404E95"/>
    <w:rsid w:val="00404EEC"/>
    <w:rsid w:val="004054EC"/>
    <w:rsid w:val="00405921"/>
    <w:rsid w:val="004059DE"/>
    <w:rsid w:val="00405D09"/>
    <w:rsid w:val="00406256"/>
    <w:rsid w:val="0040651F"/>
    <w:rsid w:val="00406D16"/>
    <w:rsid w:val="00406E29"/>
    <w:rsid w:val="00406F96"/>
    <w:rsid w:val="00407170"/>
    <w:rsid w:val="0040738A"/>
    <w:rsid w:val="00407415"/>
    <w:rsid w:val="004074F7"/>
    <w:rsid w:val="0040759E"/>
    <w:rsid w:val="004079CB"/>
    <w:rsid w:val="00407A50"/>
    <w:rsid w:val="00407C58"/>
    <w:rsid w:val="00407C81"/>
    <w:rsid w:val="00407CBD"/>
    <w:rsid w:val="00407E66"/>
    <w:rsid w:val="00410010"/>
    <w:rsid w:val="0041004F"/>
    <w:rsid w:val="00410092"/>
    <w:rsid w:val="0041063B"/>
    <w:rsid w:val="004107F0"/>
    <w:rsid w:val="00410816"/>
    <w:rsid w:val="0041095A"/>
    <w:rsid w:val="0041098A"/>
    <w:rsid w:val="00410E97"/>
    <w:rsid w:val="0041142C"/>
    <w:rsid w:val="00411480"/>
    <w:rsid w:val="004115D6"/>
    <w:rsid w:val="0041180C"/>
    <w:rsid w:val="00411849"/>
    <w:rsid w:val="00411861"/>
    <w:rsid w:val="00411880"/>
    <w:rsid w:val="00411C45"/>
    <w:rsid w:val="00411F63"/>
    <w:rsid w:val="00412759"/>
    <w:rsid w:val="004129F2"/>
    <w:rsid w:val="00412D69"/>
    <w:rsid w:val="00412E28"/>
    <w:rsid w:val="00412F47"/>
    <w:rsid w:val="00413034"/>
    <w:rsid w:val="00413321"/>
    <w:rsid w:val="004135DD"/>
    <w:rsid w:val="004135F5"/>
    <w:rsid w:val="00413834"/>
    <w:rsid w:val="00413CFE"/>
    <w:rsid w:val="00413E43"/>
    <w:rsid w:val="00414102"/>
    <w:rsid w:val="00414119"/>
    <w:rsid w:val="00414527"/>
    <w:rsid w:val="004146ED"/>
    <w:rsid w:val="0041487A"/>
    <w:rsid w:val="004148B5"/>
    <w:rsid w:val="004149AA"/>
    <w:rsid w:val="004149AF"/>
    <w:rsid w:val="00414F69"/>
    <w:rsid w:val="00415327"/>
    <w:rsid w:val="0041563B"/>
    <w:rsid w:val="00415874"/>
    <w:rsid w:val="004158FA"/>
    <w:rsid w:val="00415A05"/>
    <w:rsid w:val="00415C79"/>
    <w:rsid w:val="0041610D"/>
    <w:rsid w:val="00416693"/>
    <w:rsid w:val="0041682F"/>
    <w:rsid w:val="00416CA0"/>
    <w:rsid w:val="00416D78"/>
    <w:rsid w:val="004170B3"/>
    <w:rsid w:val="004170EC"/>
    <w:rsid w:val="0041749D"/>
    <w:rsid w:val="00417816"/>
    <w:rsid w:val="004178F8"/>
    <w:rsid w:val="0041798B"/>
    <w:rsid w:val="00417BF9"/>
    <w:rsid w:val="0042082E"/>
    <w:rsid w:val="004209FC"/>
    <w:rsid w:val="00420ED1"/>
    <w:rsid w:val="00421597"/>
    <w:rsid w:val="004216AD"/>
    <w:rsid w:val="00421A4B"/>
    <w:rsid w:val="00421CAF"/>
    <w:rsid w:val="00421E69"/>
    <w:rsid w:val="00422088"/>
    <w:rsid w:val="0042218D"/>
    <w:rsid w:val="00422532"/>
    <w:rsid w:val="0042281A"/>
    <w:rsid w:val="00423093"/>
    <w:rsid w:val="004233BF"/>
    <w:rsid w:val="00423426"/>
    <w:rsid w:val="004237BA"/>
    <w:rsid w:val="00423897"/>
    <w:rsid w:val="004238B9"/>
    <w:rsid w:val="00423B3F"/>
    <w:rsid w:val="004240FA"/>
    <w:rsid w:val="00424394"/>
    <w:rsid w:val="004244D4"/>
    <w:rsid w:val="0042455A"/>
    <w:rsid w:val="004245BC"/>
    <w:rsid w:val="00424880"/>
    <w:rsid w:val="00424F1C"/>
    <w:rsid w:val="0042516D"/>
    <w:rsid w:val="004254AB"/>
    <w:rsid w:val="00425570"/>
    <w:rsid w:val="004256C3"/>
    <w:rsid w:val="004258B1"/>
    <w:rsid w:val="004258C7"/>
    <w:rsid w:val="00425AFE"/>
    <w:rsid w:val="00425F9F"/>
    <w:rsid w:val="0042620B"/>
    <w:rsid w:val="0042633D"/>
    <w:rsid w:val="00426673"/>
    <w:rsid w:val="00426845"/>
    <w:rsid w:val="004268A3"/>
    <w:rsid w:val="004269DE"/>
    <w:rsid w:val="00426EAB"/>
    <w:rsid w:val="0042706D"/>
    <w:rsid w:val="004271EF"/>
    <w:rsid w:val="0042733D"/>
    <w:rsid w:val="004274C1"/>
    <w:rsid w:val="004275AA"/>
    <w:rsid w:val="0042764F"/>
    <w:rsid w:val="004277FB"/>
    <w:rsid w:val="00427893"/>
    <w:rsid w:val="004278A8"/>
    <w:rsid w:val="00427938"/>
    <w:rsid w:val="00427B15"/>
    <w:rsid w:val="00427DFB"/>
    <w:rsid w:val="00427FC5"/>
    <w:rsid w:val="00430666"/>
    <w:rsid w:val="00430981"/>
    <w:rsid w:val="00430DC7"/>
    <w:rsid w:val="00431173"/>
    <w:rsid w:val="0043119B"/>
    <w:rsid w:val="0043130A"/>
    <w:rsid w:val="00431BF8"/>
    <w:rsid w:val="00431C84"/>
    <w:rsid w:val="00431EA1"/>
    <w:rsid w:val="0043208E"/>
    <w:rsid w:val="004324A1"/>
    <w:rsid w:val="0043264A"/>
    <w:rsid w:val="00432D58"/>
    <w:rsid w:val="00432DD2"/>
    <w:rsid w:val="0043327C"/>
    <w:rsid w:val="00433A2C"/>
    <w:rsid w:val="00433AA7"/>
    <w:rsid w:val="00433EDA"/>
    <w:rsid w:val="00433F7B"/>
    <w:rsid w:val="00434064"/>
    <w:rsid w:val="00434088"/>
    <w:rsid w:val="004347E4"/>
    <w:rsid w:val="00434809"/>
    <w:rsid w:val="004349D9"/>
    <w:rsid w:val="004349FA"/>
    <w:rsid w:val="00434A8E"/>
    <w:rsid w:val="00434ECB"/>
    <w:rsid w:val="00434EEB"/>
    <w:rsid w:val="00434F49"/>
    <w:rsid w:val="00435186"/>
    <w:rsid w:val="004359C7"/>
    <w:rsid w:val="00435A07"/>
    <w:rsid w:val="00435B1F"/>
    <w:rsid w:val="004360EA"/>
    <w:rsid w:val="004361A8"/>
    <w:rsid w:val="00436612"/>
    <w:rsid w:val="004366D8"/>
    <w:rsid w:val="00436712"/>
    <w:rsid w:val="00436746"/>
    <w:rsid w:val="004369A4"/>
    <w:rsid w:val="004369C7"/>
    <w:rsid w:val="00436BD6"/>
    <w:rsid w:val="00436C2E"/>
    <w:rsid w:val="00436EBC"/>
    <w:rsid w:val="00436F60"/>
    <w:rsid w:val="00437210"/>
    <w:rsid w:val="004373E4"/>
    <w:rsid w:val="0043760B"/>
    <w:rsid w:val="00440557"/>
    <w:rsid w:val="00440657"/>
    <w:rsid w:val="004406DA"/>
    <w:rsid w:val="0044078E"/>
    <w:rsid w:val="004408CC"/>
    <w:rsid w:val="00440A02"/>
    <w:rsid w:val="00440EA1"/>
    <w:rsid w:val="00440F93"/>
    <w:rsid w:val="00441237"/>
    <w:rsid w:val="004414C1"/>
    <w:rsid w:val="0044162D"/>
    <w:rsid w:val="00441BAA"/>
    <w:rsid w:val="00441D9D"/>
    <w:rsid w:val="004421E8"/>
    <w:rsid w:val="004427AC"/>
    <w:rsid w:val="00442857"/>
    <w:rsid w:val="0044286D"/>
    <w:rsid w:val="004428A6"/>
    <w:rsid w:val="00442997"/>
    <w:rsid w:val="00442A14"/>
    <w:rsid w:val="004434E9"/>
    <w:rsid w:val="0044383A"/>
    <w:rsid w:val="00443B02"/>
    <w:rsid w:val="00443B52"/>
    <w:rsid w:val="00443C46"/>
    <w:rsid w:val="00443DF0"/>
    <w:rsid w:val="0044416C"/>
    <w:rsid w:val="0044461C"/>
    <w:rsid w:val="00444634"/>
    <w:rsid w:val="0044497E"/>
    <w:rsid w:val="00444985"/>
    <w:rsid w:val="00444B8F"/>
    <w:rsid w:val="00444D95"/>
    <w:rsid w:val="00444F0F"/>
    <w:rsid w:val="00444FD9"/>
    <w:rsid w:val="0044518D"/>
    <w:rsid w:val="0044529F"/>
    <w:rsid w:val="004453F4"/>
    <w:rsid w:val="00445761"/>
    <w:rsid w:val="0044599F"/>
    <w:rsid w:val="00446017"/>
    <w:rsid w:val="00446444"/>
    <w:rsid w:val="00446601"/>
    <w:rsid w:val="004467E5"/>
    <w:rsid w:val="0044686D"/>
    <w:rsid w:val="004468DE"/>
    <w:rsid w:val="004468F8"/>
    <w:rsid w:val="00446AA1"/>
    <w:rsid w:val="00446E13"/>
    <w:rsid w:val="00446E16"/>
    <w:rsid w:val="00446F38"/>
    <w:rsid w:val="00446F4D"/>
    <w:rsid w:val="0044700F"/>
    <w:rsid w:val="004475BF"/>
    <w:rsid w:val="00447B26"/>
    <w:rsid w:val="00447DCC"/>
    <w:rsid w:val="004501D5"/>
    <w:rsid w:val="00450233"/>
    <w:rsid w:val="0045030F"/>
    <w:rsid w:val="0045038B"/>
    <w:rsid w:val="00450978"/>
    <w:rsid w:val="00450A0A"/>
    <w:rsid w:val="00450B9B"/>
    <w:rsid w:val="00450BDF"/>
    <w:rsid w:val="00450DB2"/>
    <w:rsid w:val="00450EE8"/>
    <w:rsid w:val="00450F23"/>
    <w:rsid w:val="00451176"/>
    <w:rsid w:val="0045124B"/>
    <w:rsid w:val="0045140D"/>
    <w:rsid w:val="00451C6D"/>
    <w:rsid w:val="00451CE0"/>
    <w:rsid w:val="00451EBF"/>
    <w:rsid w:val="004521C5"/>
    <w:rsid w:val="00452322"/>
    <w:rsid w:val="0045255F"/>
    <w:rsid w:val="00452766"/>
    <w:rsid w:val="004528C5"/>
    <w:rsid w:val="00452E90"/>
    <w:rsid w:val="00452F2A"/>
    <w:rsid w:val="00452FE8"/>
    <w:rsid w:val="00453010"/>
    <w:rsid w:val="00453196"/>
    <w:rsid w:val="00453258"/>
    <w:rsid w:val="0045326C"/>
    <w:rsid w:val="004532B9"/>
    <w:rsid w:val="004534E4"/>
    <w:rsid w:val="004535CB"/>
    <w:rsid w:val="00453759"/>
    <w:rsid w:val="00453CE2"/>
    <w:rsid w:val="00453EEC"/>
    <w:rsid w:val="0045464E"/>
    <w:rsid w:val="00454655"/>
    <w:rsid w:val="00454783"/>
    <w:rsid w:val="00454B35"/>
    <w:rsid w:val="00454EC6"/>
    <w:rsid w:val="00454EC8"/>
    <w:rsid w:val="00455029"/>
    <w:rsid w:val="004551B0"/>
    <w:rsid w:val="0045522B"/>
    <w:rsid w:val="00455358"/>
    <w:rsid w:val="00455386"/>
    <w:rsid w:val="0045567A"/>
    <w:rsid w:val="00455696"/>
    <w:rsid w:val="004557CE"/>
    <w:rsid w:val="00455DE7"/>
    <w:rsid w:val="00455DF7"/>
    <w:rsid w:val="00455EAE"/>
    <w:rsid w:val="00455F81"/>
    <w:rsid w:val="004561BA"/>
    <w:rsid w:val="00456346"/>
    <w:rsid w:val="004565CD"/>
    <w:rsid w:val="0045687F"/>
    <w:rsid w:val="004569EC"/>
    <w:rsid w:val="00456B0C"/>
    <w:rsid w:val="00456E49"/>
    <w:rsid w:val="00456F98"/>
    <w:rsid w:val="004571F7"/>
    <w:rsid w:val="004572BB"/>
    <w:rsid w:val="004574FF"/>
    <w:rsid w:val="0045778F"/>
    <w:rsid w:val="004579A2"/>
    <w:rsid w:val="00457A5E"/>
    <w:rsid w:val="00457E37"/>
    <w:rsid w:val="00457E8C"/>
    <w:rsid w:val="00460468"/>
    <w:rsid w:val="00460909"/>
    <w:rsid w:val="00461144"/>
    <w:rsid w:val="0046130A"/>
    <w:rsid w:val="004615A7"/>
    <w:rsid w:val="004615BE"/>
    <w:rsid w:val="00461720"/>
    <w:rsid w:val="00461E69"/>
    <w:rsid w:val="00461ED1"/>
    <w:rsid w:val="00461EFB"/>
    <w:rsid w:val="004623FF"/>
    <w:rsid w:val="004627C0"/>
    <w:rsid w:val="00462D1E"/>
    <w:rsid w:val="00462DD1"/>
    <w:rsid w:val="00462EE9"/>
    <w:rsid w:val="004632C0"/>
    <w:rsid w:val="004638CB"/>
    <w:rsid w:val="00463938"/>
    <w:rsid w:val="00463B40"/>
    <w:rsid w:val="00463E81"/>
    <w:rsid w:val="0046404B"/>
    <w:rsid w:val="004640D5"/>
    <w:rsid w:val="00464221"/>
    <w:rsid w:val="004642E0"/>
    <w:rsid w:val="00464A0E"/>
    <w:rsid w:val="00464E88"/>
    <w:rsid w:val="00464EC8"/>
    <w:rsid w:val="00464ECE"/>
    <w:rsid w:val="0046503E"/>
    <w:rsid w:val="00465143"/>
    <w:rsid w:val="00465D88"/>
    <w:rsid w:val="00465DB1"/>
    <w:rsid w:val="00466315"/>
    <w:rsid w:val="004664AD"/>
    <w:rsid w:val="00466542"/>
    <w:rsid w:val="00466857"/>
    <w:rsid w:val="004668BC"/>
    <w:rsid w:val="004668E2"/>
    <w:rsid w:val="00466A3F"/>
    <w:rsid w:val="00466DE7"/>
    <w:rsid w:val="004671AB"/>
    <w:rsid w:val="00467207"/>
    <w:rsid w:val="00467270"/>
    <w:rsid w:val="004673A8"/>
    <w:rsid w:val="00467505"/>
    <w:rsid w:val="00467CE2"/>
    <w:rsid w:val="004704AF"/>
    <w:rsid w:val="00470641"/>
    <w:rsid w:val="0047095D"/>
    <w:rsid w:val="00470DA0"/>
    <w:rsid w:val="00470FDD"/>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666"/>
    <w:rsid w:val="00474B7D"/>
    <w:rsid w:val="00474FE7"/>
    <w:rsid w:val="004751F8"/>
    <w:rsid w:val="004754A9"/>
    <w:rsid w:val="00475EEF"/>
    <w:rsid w:val="0047623E"/>
    <w:rsid w:val="0047626A"/>
    <w:rsid w:val="00476645"/>
    <w:rsid w:val="0047677A"/>
    <w:rsid w:val="0047691B"/>
    <w:rsid w:val="00476AE0"/>
    <w:rsid w:val="00476CBD"/>
    <w:rsid w:val="00477252"/>
    <w:rsid w:val="0047744B"/>
    <w:rsid w:val="004774A9"/>
    <w:rsid w:val="004775AA"/>
    <w:rsid w:val="00477A8D"/>
    <w:rsid w:val="00480360"/>
    <w:rsid w:val="0048039B"/>
    <w:rsid w:val="00480B33"/>
    <w:rsid w:val="00480CEC"/>
    <w:rsid w:val="004811A7"/>
    <w:rsid w:val="00481223"/>
    <w:rsid w:val="004812EE"/>
    <w:rsid w:val="0048176B"/>
    <w:rsid w:val="0048199A"/>
    <w:rsid w:val="00481AAE"/>
    <w:rsid w:val="00481CD3"/>
    <w:rsid w:val="00481D0A"/>
    <w:rsid w:val="00481E0F"/>
    <w:rsid w:val="00481FB4"/>
    <w:rsid w:val="004823F8"/>
    <w:rsid w:val="00482789"/>
    <w:rsid w:val="00482A64"/>
    <w:rsid w:val="00482D5A"/>
    <w:rsid w:val="00482FDB"/>
    <w:rsid w:val="0048310F"/>
    <w:rsid w:val="0048381E"/>
    <w:rsid w:val="00483851"/>
    <w:rsid w:val="00484281"/>
    <w:rsid w:val="00484371"/>
    <w:rsid w:val="00484652"/>
    <w:rsid w:val="0048475E"/>
    <w:rsid w:val="004847F2"/>
    <w:rsid w:val="004848DD"/>
    <w:rsid w:val="00484925"/>
    <w:rsid w:val="00484D60"/>
    <w:rsid w:val="00485243"/>
    <w:rsid w:val="00485518"/>
    <w:rsid w:val="00485735"/>
    <w:rsid w:val="00485A3B"/>
    <w:rsid w:val="00485A55"/>
    <w:rsid w:val="00485A89"/>
    <w:rsid w:val="00485AA3"/>
    <w:rsid w:val="00485C09"/>
    <w:rsid w:val="00486101"/>
    <w:rsid w:val="004862E6"/>
    <w:rsid w:val="00486AA2"/>
    <w:rsid w:val="00486FFF"/>
    <w:rsid w:val="00487226"/>
    <w:rsid w:val="004872B7"/>
    <w:rsid w:val="0048776A"/>
    <w:rsid w:val="00487781"/>
    <w:rsid w:val="004878AC"/>
    <w:rsid w:val="0048792D"/>
    <w:rsid w:val="00487995"/>
    <w:rsid w:val="004879C0"/>
    <w:rsid w:val="00487A83"/>
    <w:rsid w:val="00487C9C"/>
    <w:rsid w:val="00487CD7"/>
    <w:rsid w:val="0049000A"/>
    <w:rsid w:val="004903E7"/>
    <w:rsid w:val="004905A3"/>
    <w:rsid w:val="00490F4C"/>
    <w:rsid w:val="00491057"/>
    <w:rsid w:val="004917E7"/>
    <w:rsid w:val="004918BE"/>
    <w:rsid w:val="004925FB"/>
    <w:rsid w:val="00492790"/>
    <w:rsid w:val="00492A6E"/>
    <w:rsid w:val="00492BC7"/>
    <w:rsid w:val="00492E75"/>
    <w:rsid w:val="00492F35"/>
    <w:rsid w:val="00493424"/>
    <w:rsid w:val="0049370F"/>
    <w:rsid w:val="00493815"/>
    <w:rsid w:val="0049383B"/>
    <w:rsid w:val="004938FA"/>
    <w:rsid w:val="00493B22"/>
    <w:rsid w:val="00494177"/>
    <w:rsid w:val="00494390"/>
    <w:rsid w:val="00494504"/>
    <w:rsid w:val="004947E8"/>
    <w:rsid w:val="00494877"/>
    <w:rsid w:val="0049496B"/>
    <w:rsid w:val="00494A99"/>
    <w:rsid w:val="00494C1B"/>
    <w:rsid w:val="00494F74"/>
    <w:rsid w:val="00495655"/>
    <w:rsid w:val="0049568B"/>
    <w:rsid w:val="00495749"/>
    <w:rsid w:val="00495869"/>
    <w:rsid w:val="00495953"/>
    <w:rsid w:val="00495D51"/>
    <w:rsid w:val="00495D85"/>
    <w:rsid w:val="00495F0A"/>
    <w:rsid w:val="0049600B"/>
    <w:rsid w:val="00496280"/>
    <w:rsid w:val="00496474"/>
    <w:rsid w:val="004965DC"/>
    <w:rsid w:val="00496DCA"/>
    <w:rsid w:val="00496E72"/>
    <w:rsid w:val="0049751F"/>
    <w:rsid w:val="00497793"/>
    <w:rsid w:val="004977AC"/>
    <w:rsid w:val="0049791A"/>
    <w:rsid w:val="00497B60"/>
    <w:rsid w:val="00497BC0"/>
    <w:rsid w:val="00497C75"/>
    <w:rsid w:val="00497D33"/>
    <w:rsid w:val="004A0072"/>
    <w:rsid w:val="004A0177"/>
    <w:rsid w:val="004A0606"/>
    <w:rsid w:val="004A065E"/>
    <w:rsid w:val="004A0676"/>
    <w:rsid w:val="004A069D"/>
    <w:rsid w:val="004A0AEE"/>
    <w:rsid w:val="004A0BAC"/>
    <w:rsid w:val="004A0CFF"/>
    <w:rsid w:val="004A0E4C"/>
    <w:rsid w:val="004A0E99"/>
    <w:rsid w:val="004A0F54"/>
    <w:rsid w:val="004A0FB5"/>
    <w:rsid w:val="004A101A"/>
    <w:rsid w:val="004A117E"/>
    <w:rsid w:val="004A1404"/>
    <w:rsid w:val="004A1789"/>
    <w:rsid w:val="004A199E"/>
    <w:rsid w:val="004A1D6D"/>
    <w:rsid w:val="004A1EBA"/>
    <w:rsid w:val="004A1F1B"/>
    <w:rsid w:val="004A21E5"/>
    <w:rsid w:val="004A245D"/>
    <w:rsid w:val="004A2522"/>
    <w:rsid w:val="004A26E9"/>
    <w:rsid w:val="004A2940"/>
    <w:rsid w:val="004A2AA8"/>
    <w:rsid w:val="004A2BC2"/>
    <w:rsid w:val="004A3069"/>
    <w:rsid w:val="004A30DF"/>
    <w:rsid w:val="004A3416"/>
    <w:rsid w:val="004A3651"/>
    <w:rsid w:val="004A3706"/>
    <w:rsid w:val="004A3D96"/>
    <w:rsid w:val="004A4030"/>
    <w:rsid w:val="004A4879"/>
    <w:rsid w:val="004A491F"/>
    <w:rsid w:val="004A4D9F"/>
    <w:rsid w:val="004A4E5E"/>
    <w:rsid w:val="004A4FC0"/>
    <w:rsid w:val="004A5382"/>
    <w:rsid w:val="004A541B"/>
    <w:rsid w:val="004A55FE"/>
    <w:rsid w:val="004A5AEF"/>
    <w:rsid w:val="004A5D35"/>
    <w:rsid w:val="004A5DC7"/>
    <w:rsid w:val="004A64AB"/>
    <w:rsid w:val="004A693D"/>
    <w:rsid w:val="004A6A38"/>
    <w:rsid w:val="004A6A76"/>
    <w:rsid w:val="004A6D8E"/>
    <w:rsid w:val="004A6FD6"/>
    <w:rsid w:val="004A709C"/>
    <w:rsid w:val="004A71B8"/>
    <w:rsid w:val="004A7229"/>
    <w:rsid w:val="004A7252"/>
    <w:rsid w:val="004A743B"/>
    <w:rsid w:val="004A7FDA"/>
    <w:rsid w:val="004B01C8"/>
    <w:rsid w:val="004B031D"/>
    <w:rsid w:val="004B05E1"/>
    <w:rsid w:val="004B06C6"/>
    <w:rsid w:val="004B0930"/>
    <w:rsid w:val="004B0BB4"/>
    <w:rsid w:val="004B1559"/>
    <w:rsid w:val="004B1660"/>
    <w:rsid w:val="004B166D"/>
    <w:rsid w:val="004B1757"/>
    <w:rsid w:val="004B18AF"/>
    <w:rsid w:val="004B19DD"/>
    <w:rsid w:val="004B1A6A"/>
    <w:rsid w:val="004B2159"/>
    <w:rsid w:val="004B251F"/>
    <w:rsid w:val="004B3042"/>
    <w:rsid w:val="004B3277"/>
    <w:rsid w:val="004B3675"/>
    <w:rsid w:val="004B3680"/>
    <w:rsid w:val="004B3700"/>
    <w:rsid w:val="004B37CF"/>
    <w:rsid w:val="004B389F"/>
    <w:rsid w:val="004B3EBC"/>
    <w:rsid w:val="004B3FC6"/>
    <w:rsid w:val="004B426A"/>
    <w:rsid w:val="004B42D8"/>
    <w:rsid w:val="004B44CE"/>
    <w:rsid w:val="004B4D80"/>
    <w:rsid w:val="004B533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D51"/>
    <w:rsid w:val="004C0F06"/>
    <w:rsid w:val="004C1094"/>
    <w:rsid w:val="004C173C"/>
    <w:rsid w:val="004C17F4"/>
    <w:rsid w:val="004C18CA"/>
    <w:rsid w:val="004C1B1B"/>
    <w:rsid w:val="004C1C64"/>
    <w:rsid w:val="004C1D67"/>
    <w:rsid w:val="004C1EEC"/>
    <w:rsid w:val="004C20A0"/>
    <w:rsid w:val="004C2485"/>
    <w:rsid w:val="004C25CE"/>
    <w:rsid w:val="004C27CF"/>
    <w:rsid w:val="004C27D2"/>
    <w:rsid w:val="004C283F"/>
    <w:rsid w:val="004C28A3"/>
    <w:rsid w:val="004C2993"/>
    <w:rsid w:val="004C2B37"/>
    <w:rsid w:val="004C2E5D"/>
    <w:rsid w:val="004C2F37"/>
    <w:rsid w:val="004C31F2"/>
    <w:rsid w:val="004C32E2"/>
    <w:rsid w:val="004C3330"/>
    <w:rsid w:val="004C368C"/>
    <w:rsid w:val="004C3973"/>
    <w:rsid w:val="004C3AFB"/>
    <w:rsid w:val="004C3B0C"/>
    <w:rsid w:val="004C3BDF"/>
    <w:rsid w:val="004C401A"/>
    <w:rsid w:val="004C40AC"/>
    <w:rsid w:val="004C420D"/>
    <w:rsid w:val="004C47DA"/>
    <w:rsid w:val="004C483A"/>
    <w:rsid w:val="004C4AE8"/>
    <w:rsid w:val="004C4CA0"/>
    <w:rsid w:val="004C543D"/>
    <w:rsid w:val="004C56AD"/>
    <w:rsid w:val="004C56BE"/>
    <w:rsid w:val="004C57C0"/>
    <w:rsid w:val="004C5850"/>
    <w:rsid w:val="004C585F"/>
    <w:rsid w:val="004C59EB"/>
    <w:rsid w:val="004C5E99"/>
    <w:rsid w:val="004C5F08"/>
    <w:rsid w:val="004C60A4"/>
    <w:rsid w:val="004C622B"/>
    <w:rsid w:val="004C6A2D"/>
    <w:rsid w:val="004C6AEC"/>
    <w:rsid w:val="004C6B84"/>
    <w:rsid w:val="004C7176"/>
    <w:rsid w:val="004C7236"/>
    <w:rsid w:val="004C77E6"/>
    <w:rsid w:val="004C7C30"/>
    <w:rsid w:val="004C7C91"/>
    <w:rsid w:val="004C7D04"/>
    <w:rsid w:val="004C7FD8"/>
    <w:rsid w:val="004D03C3"/>
    <w:rsid w:val="004D057F"/>
    <w:rsid w:val="004D065C"/>
    <w:rsid w:val="004D07B3"/>
    <w:rsid w:val="004D07B4"/>
    <w:rsid w:val="004D086A"/>
    <w:rsid w:val="004D094B"/>
    <w:rsid w:val="004D0B81"/>
    <w:rsid w:val="004D1112"/>
    <w:rsid w:val="004D1332"/>
    <w:rsid w:val="004D13E4"/>
    <w:rsid w:val="004D1408"/>
    <w:rsid w:val="004D14D5"/>
    <w:rsid w:val="004D16A9"/>
    <w:rsid w:val="004D17C2"/>
    <w:rsid w:val="004D18F0"/>
    <w:rsid w:val="004D1C18"/>
    <w:rsid w:val="004D1E20"/>
    <w:rsid w:val="004D1E7D"/>
    <w:rsid w:val="004D224D"/>
    <w:rsid w:val="004D25E8"/>
    <w:rsid w:val="004D275F"/>
    <w:rsid w:val="004D2924"/>
    <w:rsid w:val="004D2E89"/>
    <w:rsid w:val="004D2EEF"/>
    <w:rsid w:val="004D3073"/>
    <w:rsid w:val="004D3075"/>
    <w:rsid w:val="004D351E"/>
    <w:rsid w:val="004D3564"/>
    <w:rsid w:val="004D378A"/>
    <w:rsid w:val="004D3849"/>
    <w:rsid w:val="004D3872"/>
    <w:rsid w:val="004D3969"/>
    <w:rsid w:val="004D4525"/>
    <w:rsid w:val="004D4578"/>
    <w:rsid w:val="004D48CD"/>
    <w:rsid w:val="004D4E7E"/>
    <w:rsid w:val="004D5217"/>
    <w:rsid w:val="004D532C"/>
    <w:rsid w:val="004D58B8"/>
    <w:rsid w:val="004D6383"/>
    <w:rsid w:val="004D66B8"/>
    <w:rsid w:val="004D6822"/>
    <w:rsid w:val="004D6833"/>
    <w:rsid w:val="004D6D5E"/>
    <w:rsid w:val="004D6D65"/>
    <w:rsid w:val="004D6D81"/>
    <w:rsid w:val="004D7447"/>
    <w:rsid w:val="004D7491"/>
    <w:rsid w:val="004D74A6"/>
    <w:rsid w:val="004D7718"/>
    <w:rsid w:val="004D79D9"/>
    <w:rsid w:val="004D7AB4"/>
    <w:rsid w:val="004D7B29"/>
    <w:rsid w:val="004D7B6D"/>
    <w:rsid w:val="004E021F"/>
    <w:rsid w:val="004E03B0"/>
    <w:rsid w:val="004E041D"/>
    <w:rsid w:val="004E0710"/>
    <w:rsid w:val="004E0871"/>
    <w:rsid w:val="004E0FD6"/>
    <w:rsid w:val="004E181C"/>
    <w:rsid w:val="004E1933"/>
    <w:rsid w:val="004E1CA9"/>
    <w:rsid w:val="004E1D57"/>
    <w:rsid w:val="004E1EE3"/>
    <w:rsid w:val="004E2049"/>
    <w:rsid w:val="004E21E0"/>
    <w:rsid w:val="004E249B"/>
    <w:rsid w:val="004E2594"/>
    <w:rsid w:val="004E2768"/>
    <w:rsid w:val="004E281E"/>
    <w:rsid w:val="004E2DB7"/>
    <w:rsid w:val="004E2E15"/>
    <w:rsid w:val="004E314E"/>
    <w:rsid w:val="004E3254"/>
    <w:rsid w:val="004E384F"/>
    <w:rsid w:val="004E3C69"/>
    <w:rsid w:val="004E3E81"/>
    <w:rsid w:val="004E42DD"/>
    <w:rsid w:val="004E4358"/>
    <w:rsid w:val="004E4615"/>
    <w:rsid w:val="004E4669"/>
    <w:rsid w:val="004E4C4B"/>
    <w:rsid w:val="004E4CA4"/>
    <w:rsid w:val="004E4F56"/>
    <w:rsid w:val="004E531D"/>
    <w:rsid w:val="004E54EE"/>
    <w:rsid w:val="004E557A"/>
    <w:rsid w:val="004E558F"/>
    <w:rsid w:val="004E568B"/>
    <w:rsid w:val="004E56AF"/>
    <w:rsid w:val="004E58C5"/>
    <w:rsid w:val="004E5B45"/>
    <w:rsid w:val="004E5B7A"/>
    <w:rsid w:val="004E5C4D"/>
    <w:rsid w:val="004E5C9F"/>
    <w:rsid w:val="004E5CB6"/>
    <w:rsid w:val="004E5E2B"/>
    <w:rsid w:val="004E5F09"/>
    <w:rsid w:val="004E62F7"/>
    <w:rsid w:val="004E6384"/>
    <w:rsid w:val="004E6934"/>
    <w:rsid w:val="004E6C15"/>
    <w:rsid w:val="004E6E61"/>
    <w:rsid w:val="004E6F00"/>
    <w:rsid w:val="004E6FB2"/>
    <w:rsid w:val="004E73A4"/>
    <w:rsid w:val="004E7F49"/>
    <w:rsid w:val="004E7FC7"/>
    <w:rsid w:val="004F0A3E"/>
    <w:rsid w:val="004F0A6A"/>
    <w:rsid w:val="004F0BF9"/>
    <w:rsid w:val="004F0C57"/>
    <w:rsid w:val="004F0F96"/>
    <w:rsid w:val="004F10D8"/>
    <w:rsid w:val="004F1126"/>
    <w:rsid w:val="004F14F0"/>
    <w:rsid w:val="004F1542"/>
    <w:rsid w:val="004F15E4"/>
    <w:rsid w:val="004F17B4"/>
    <w:rsid w:val="004F186E"/>
    <w:rsid w:val="004F1A0F"/>
    <w:rsid w:val="004F1A54"/>
    <w:rsid w:val="004F1A87"/>
    <w:rsid w:val="004F1C99"/>
    <w:rsid w:val="004F1D31"/>
    <w:rsid w:val="004F2270"/>
    <w:rsid w:val="004F2377"/>
    <w:rsid w:val="004F23E1"/>
    <w:rsid w:val="004F24FF"/>
    <w:rsid w:val="004F25CB"/>
    <w:rsid w:val="004F27F4"/>
    <w:rsid w:val="004F2A42"/>
    <w:rsid w:val="004F2E97"/>
    <w:rsid w:val="004F2F53"/>
    <w:rsid w:val="004F2F60"/>
    <w:rsid w:val="004F30BF"/>
    <w:rsid w:val="004F3194"/>
    <w:rsid w:val="004F3304"/>
    <w:rsid w:val="004F3630"/>
    <w:rsid w:val="004F38F9"/>
    <w:rsid w:val="004F3E90"/>
    <w:rsid w:val="004F43D0"/>
    <w:rsid w:val="004F44CF"/>
    <w:rsid w:val="004F45A7"/>
    <w:rsid w:val="004F45CB"/>
    <w:rsid w:val="004F495C"/>
    <w:rsid w:val="004F4A8E"/>
    <w:rsid w:val="004F4DE5"/>
    <w:rsid w:val="004F4E73"/>
    <w:rsid w:val="004F510E"/>
    <w:rsid w:val="004F5130"/>
    <w:rsid w:val="004F5520"/>
    <w:rsid w:val="004F5C65"/>
    <w:rsid w:val="004F5C84"/>
    <w:rsid w:val="004F5D24"/>
    <w:rsid w:val="004F6110"/>
    <w:rsid w:val="004F6366"/>
    <w:rsid w:val="004F677B"/>
    <w:rsid w:val="004F69F0"/>
    <w:rsid w:val="004F7062"/>
    <w:rsid w:val="004F7120"/>
    <w:rsid w:val="004F7206"/>
    <w:rsid w:val="004F7513"/>
    <w:rsid w:val="004F768E"/>
    <w:rsid w:val="004F7715"/>
    <w:rsid w:val="004F7902"/>
    <w:rsid w:val="004F7961"/>
    <w:rsid w:val="004F7B5D"/>
    <w:rsid w:val="004F7E65"/>
    <w:rsid w:val="004F7F02"/>
    <w:rsid w:val="004F7FC7"/>
    <w:rsid w:val="005001C1"/>
    <w:rsid w:val="00500266"/>
    <w:rsid w:val="005005E0"/>
    <w:rsid w:val="00500815"/>
    <w:rsid w:val="00500959"/>
    <w:rsid w:val="00500DB8"/>
    <w:rsid w:val="00500E3C"/>
    <w:rsid w:val="005010ED"/>
    <w:rsid w:val="00501135"/>
    <w:rsid w:val="00501245"/>
    <w:rsid w:val="00501348"/>
    <w:rsid w:val="00501387"/>
    <w:rsid w:val="00501FDF"/>
    <w:rsid w:val="0050218A"/>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877"/>
    <w:rsid w:val="00506A83"/>
    <w:rsid w:val="00506C9C"/>
    <w:rsid w:val="00506DA2"/>
    <w:rsid w:val="005072F0"/>
    <w:rsid w:val="005074B3"/>
    <w:rsid w:val="005078DD"/>
    <w:rsid w:val="0050797C"/>
    <w:rsid w:val="00507DB2"/>
    <w:rsid w:val="0051029C"/>
    <w:rsid w:val="005104AE"/>
    <w:rsid w:val="005104C2"/>
    <w:rsid w:val="005111A7"/>
    <w:rsid w:val="005117E0"/>
    <w:rsid w:val="0051191A"/>
    <w:rsid w:val="00511F63"/>
    <w:rsid w:val="0051205A"/>
    <w:rsid w:val="005127C4"/>
    <w:rsid w:val="00512900"/>
    <w:rsid w:val="00512956"/>
    <w:rsid w:val="00512C36"/>
    <w:rsid w:val="00512E13"/>
    <w:rsid w:val="00512FDC"/>
    <w:rsid w:val="005135D4"/>
    <w:rsid w:val="005137F9"/>
    <w:rsid w:val="005139B8"/>
    <w:rsid w:val="00513ED2"/>
    <w:rsid w:val="00513EF2"/>
    <w:rsid w:val="005140C4"/>
    <w:rsid w:val="005142DD"/>
    <w:rsid w:val="0051449C"/>
    <w:rsid w:val="0051456A"/>
    <w:rsid w:val="005146B5"/>
    <w:rsid w:val="0051496D"/>
    <w:rsid w:val="00514B65"/>
    <w:rsid w:val="00514B6C"/>
    <w:rsid w:val="00514BA4"/>
    <w:rsid w:val="00514BC1"/>
    <w:rsid w:val="00514E0B"/>
    <w:rsid w:val="005150C3"/>
    <w:rsid w:val="0051534E"/>
    <w:rsid w:val="0051543B"/>
    <w:rsid w:val="00515A4B"/>
    <w:rsid w:val="00515CFB"/>
    <w:rsid w:val="00515F2D"/>
    <w:rsid w:val="0051638A"/>
    <w:rsid w:val="00516615"/>
    <w:rsid w:val="00516804"/>
    <w:rsid w:val="00516CA9"/>
    <w:rsid w:val="005170F0"/>
    <w:rsid w:val="005175B7"/>
    <w:rsid w:val="00517789"/>
    <w:rsid w:val="005179C2"/>
    <w:rsid w:val="00517A1D"/>
    <w:rsid w:val="00517DC7"/>
    <w:rsid w:val="00517F37"/>
    <w:rsid w:val="005201CE"/>
    <w:rsid w:val="0052046E"/>
    <w:rsid w:val="005204C5"/>
    <w:rsid w:val="005209AE"/>
    <w:rsid w:val="00520E25"/>
    <w:rsid w:val="005210C5"/>
    <w:rsid w:val="00521110"/>
    <w:rsid w:val="00521676"/>
    <w:rsid w:val="005216A1"/>
    <w:rsid w:val="0052171F"/>
    <w:rsid w:val="00521761"/>
    <w:rsid w:val="00521AB2"/>
    <w:rsid w:val="00521C72"/>
    <w:rsid w:val="00521E9A"/>
    <w:rsid w:val="00522120"/>
    <w:rsid w:val="00522317"/>
    <w:rsid w:val="005225EF"/>
    <w:rsid w:val="00522778"/>
    <w:rsid w:val="00522C93"/>
    <w:rsid w:val="00522D28"/>
    <w:rsid w:val="00522EB5"/>
    <w:rsid w:val="00522FE7"/>
    <w:rsid w:val="00523008"/>
    <w:rsid w:val="0052305E"/>
    <w:rsid w:val="005230A5"/>
    <w:rsid w:val="00523683"/>
    <w:rsid w:val="005236E9"/>
    <w:rsid w:val="00523988"/>
    <w:rsid w:val="00523B1D"/>
    <w:rsid w:val="00523BEE"/>
    <w:rsid w:val="00523BFA"/>
    <w:rsid w:val="00523CEE"/>
    <w:rsid w:val="00523D05"/>
    <w:rsid w:val="00523D52"/>
    <w:rsid w:val="00523EA7"/>
    <w:rsid w:val="00523EB1"/>
    <w:rsid w:val="0052414C"/>
    <w:rsid w:val="005241B9"/>
    <w:rsid w:val="00524942"/>
    <w:rsid w:val="00524F1D"/>
    <w:rsid w:val="005251F2"/>
    <w:rsid w:val="0052527A"/>
    <w:rsid w:val="005253BB"/>
    <w:rsid w:val="005254EE"/>
    <w:rsid w:val="00525566"/>
    <w:rsid w:val="005257BD"/>
    <w:rsid w:val="00525AB9"/>
    <w:rsid w:val="00525AEC"/>
    <w:rsid w:val="00525C92"/>
    <w:rsid w:val="00525D40"/>
    <w:rsid w:val="00525F17"/>
    <w:rsid w:val="0052610C"/>
    <w:rsid w:val="00526119"/>
    <w:rsid w:val="00526439"/>
    <w:rsid w:val="00526455"/>
    <w:rsid w:val="00526467"/>
    <w:rsid w:val="00526510"/>
    <w:rsid w:val="0052677E"/>
    <w:rsid w:val="00526BD6"/>
    <w:rsid w:val="00526BEF"/>
    <w:rsid w:val="00526CBB"/>
    <w:rsid w:val="00526FC2"/>
    <w:rsid w:val="00527E0C"/>
    <w:rsid w:val="00527FC5"/>
    <w:rsid w:val="0052EDD6"/>
    <w:rsid w:val="0053002B"/>
    <w:rsid w:val="00530190"/>
    <w:rsid w:val="0053024A"/>
    <w:rsid w:val="00530500"/>
    <w:rsid w:val="0053072C"/>
    <w:rsid w:val="005308E7"/>
    <w:rsid w:val="00530ABF"/>
    <w:rsid w:val="00530CFA"/>
    <w:rsid w:val="00530EE2"/>
    <w:rsid w:val="00530F6F"/>
    <w:rsid w:val="00530F81"/>
    <w:rsid w:val="0053136A"/>
    <w:rsid w:val="00531511"/>
    <w:rsid w:val="00531520"/>
    <w:rsid w:val="00531584"/>
    <w:rsid w:val="00531660"/>
    <w:rsid w:val="00531910"/>
    <w:rsid w:val="00531991"/>
    <w:rsid w:val="00531C66"/>
    <w:rsid w:val="00531CB9"/>
    <w:rsid w:val="00531E39"/>
    <w:rsid w:val="005323C7"/>
    <w:rsid w:val="005323F6"/>
    <w:rsid w:val="005324D3"/>
    <w:rsid w:val="0053250D"/>
    <w:rsid w:val="00532691"/>
    <w:rsid w:val="005326E5"/>
    <w:rsid w:val="00532A0B"/>
    <w:rsid w:val="00532B53"/>
    <w:rsid w:val="00532D61"/>
    <w:rsid w:val="00532E37"/>
    <w:rsid w:val="00533A20"/>
    <w:rsid w:val="00533E40"/>
    <w:rsid w:val="00534084"/>
    <w:rsid w:val="00534168"/>
    <w:rsid w:val="00534298"/>
    <w:rsid w:val="005345D4"/>
    <w:rsid w:val="00534999"/>
    <w:rsid w:val="00534B12"/>
    <w:rsid w:val="00534FD5"/>
    <w:rsid w:val="0053504D"/>
    <w:rsid w:val="00535205"/>
    <w:rsid w:val="005352F4"/>
    <w:rsid w:val="00535694"/>
    <w:rsid w:val="00535846"/>
    <w:rsid w:val="0053595A"/>
    <w:rsid w:val="00535965"/>
    <w:rsid w:val="00535AA5"/>
    <w:rsid w:val="00535D23"/>
    <w:rsid w:val="00535D8F"/>
    <w:rsid w:val="00535DB5"/>
    <w:rsid w:val="00536036"/>
    <w:rsid w:val="00536093"/>
    <w:rsid w:val="005368BA"/>
    <w:rsid w:val="00536CB7"/>
    <w:rsid w:val="005371FA"/>
    <w:rsid w:val="00537416"/>
    <w:rsid w:val="00537485"/>
    <w:rsid w:val="005377E4"/>
    <w:rsid w:val="00537A51"/>
    <w:rsid w:val="00537E68"/>
    <w:rsid w:val="00540015"/>
    <w:rsid w:val="00540422"/>
    <w:rsid w:val="005404EF"/>
    <w:rsid w:val="00540666"/>
    <w:rsid w:val="0054074E"/>
    <w:rsid w:val="00540782"/>
    <w:rsid w:val="00540900"/>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2F5"/>
    <w:rsid w:val="00543389"/>
    <w:rsid w:val="005433A7"/>
    <w:rsid w:val="00543C15"/>
    <w:rsid w:val="00543CAD"/>
    <w:rsid w:val="00543DF3"/>
    <w:rsid w:val="0054411D"/>
    <w:rsid w:val="00544A34"/>
    <w:rsid w:val="00544BB1"/>
    <w:rsid w:val="00544D2B"/>
    <w:rsid w:val="00544E57"/>
    <w:rsid w:val="00545161"/>
    <w:rsid w:val="005451E2"/>
    <w:rsid w:val="0054525B"/>
    <w:rsid w:val="00545A32"/>
    <w:rsid w:val="00545DAC"/>
    <w:rsid w:val="00545F8F"/>
    <w:rsid w:val="005460B9"/>
    <w:rsid w:val="005460CA"/>
    <w:rsid w:val="0054620B"/>
    <w:rsid w:val="005465EF"/>
    <w:rsid w:val="00546B79"/>
    <w:rsid w:val="00546F6F"/>
    <w:rsid w:val="00547187"/>
    <w:rsid w:val="0054718A"/>
    <w:rsid w:val="00547645"/>
    <w:rsid w:val="0054768A"/>
    <w:rsid w:val="00550422"/>
    <w:rsid w:val="00550FE4"/>
    <w:rsid w:val="0055118F"/>
    <w:rsid w:val="005511CC"/>
    <w:rsid w:val="00551229"/>
    <w:rsid w:val="00551632"/>
    <w:rsid w:val="00551783"/>
    <w:rsid w:val="00551812"/>
    <w:rsid w:val="005519D3"/>
    <w:rsid w:val="00551A07"/>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2E5"/>
    <w:rsid w:val="00555778"/>
    <w:rsid w:val="00555942"/>
    <w:rsid w:val="00556A37"/>
    <w:rsid w:val="00556A5C"/>
    <w:rsid w:val="00556C4D"/>
    <w:rsid w:val="00556CA4"/>
    <w:rsid w:val="0055711D"/>
    <w:rsid w:val="00557369"/>
    <w:rsid w:val="005576E3"/>
    <w:rsid w:val="0055774A"/>
    <w:rsid w:val="005578B1"/>
    <w:rsid w:val="00557A04"/>
    <w:rsid w:val="00557BD6"/>
    <w:rsid w:val="00557E09"/>
    <w:rsid w:val="00557EBA"/>
    <w:rsid w:val="00557F9E"/>
    <w:rsid w:val="00557FE6"/>
    <w:rsid w:val="00560216"/>
    <w:rsid w:val="0056047D"/>
    <w:rsid w:val="005604D4"/>
    <w:rsid w:val="00560609"/>
    <w:rsid w:val="005606A7"/>
    <w:rsid w:val="00560CD7"/>
    <w:rsid w:val="0056101F"/>
    <w:rsid w:val="00561234"/>
    <w:rsid w:val="005617CB"/>
    <w:rsid w:val="005617D5"/>
    <w:rsid w:val="00561A87"/>
    <w:rsid w:val="00561B39"/>
    <w:rsid w:val="00561BDE"/>
    <w:rsid w:val="00561C59"/>
    <w:rsid w:val="00561D21"/>
    <w:rsid w:val="0056205E"/>
    <w:rsid w:val="005621F3"/>
    <w:rsid w:val="00562312"/>
    <w:rsid w:val="005625A4"/>
    <w:rsid w:val="00562801"/>
    <w:rsid w:val="00562B40"/>
    <w:rsid w:val="00562C32"/>
    <w:rsid w:val="00562D67"/>
    <w:rsid w:val="00562E6B"/>
    <w:rsid w:val="00563760"/>
    <w:rsid w:val="00563C3B"/>
    <w:rsid w:val="0056418C"/>
    <w:rsid w:val="005641EC"/>
    <w:rsid w:val="005642B7"/>
    <w:rsid w:val="00564AF9"/>
    <w:rsid w:val="00564BD3"/>
    <w:rsid w:val="00564E32"/>
    <w:rsid w:val="00564FEE"/>
    <w:rsid w:val="00565063"/>
    <w:rsid w:val="005657D0"/>
    <w:rsid w:val="00565884"/>
    <w:rsid w:val="005659DB"/>
    <w:rsid w:val="00565F57"/>
    <w:rsid w:val="0056676B"/>
    <w:rsid w:val="00566CB1"/>
    <w:rsid w:val="00566D7C"/>
    <w:rsid w:val="00567347"/>
    <w:rsid w:val="00567718"/>
    <w:rsid w:val="0056771D"/>
    <w:rsid w:val="0056785A"/>
    <w:rsid w:val="005679F2"/>
    <w:rsid w:val="00567B37"/>
    <w:rsid w:val="00567B70"/>
    <w:rsid w:val="00567C0F"/>
    <w:rsid w:val="00567CBC"/>
    <w:rsid w:val="00567EC4"/>
    <w:rsid w:val="00567FF2"/>
    <w:rsid w:val="00570310"/>
    <w:rsid w:val="00570350"/>
    <w:rsid w:val="00570399"/>
    <w:rsid w:val="00570507"/>
    <w:rsid w:val="0057095C"/>
    <w:rsid w:val="00570990"/>
    <w:rsid w:val="00570A14"/>
    <w:rsid w:val="00570BB5"/>
    <w:rsid w:val="00570C2A"/>
    <w:rsid w:val="00570C56"/>
    <w:rsid w:val="00570E65"/>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8C4"/>
    <w:rsid w:val="0057292E"/>
    <w:rsid w:val="00572BC6"/>
    <w:rsid w:val="0057316B"/>
    <w:rsid w:val="00573A21"/>
    <w:rsid w:val="00573B2B"/>
    <w:rsid w:val="00573BB8"/>
    <w:rsid w:val="00573E90"/>
    <w:rsid w:val="00574A30"/>
    <w:rsid w:val="00574C98"/>
    <w:rsid w:val="00575262"/>
    <w:rsid w:val="005752F9"/>
    <w:rsid w:val="00575375"/>
    <w:rsid w:val="005754C1"/>
    <w:rsid w:val="005755D9"/>
    <w:rsid w:val="005757C8"/>
    <w:rsid w:val="00575E4E"/>
    <w:rsid w:val="005760AD"/>
    <w:rsid w:val="005762AE"/>
    <w:rsid w:val="0057654F"/>
    <w:rsid w:val="0057671F"/>
    <w:rsid w:val="005769CF"/>
    <w:rsid w:val="00576C09"/>
    <w:rsid w:val="00577436"/>
    <w:rsid w:val="0057753C"/>
    <w:rsid w:val="0057758E"/>
    <w:rsid w:val="00577616"/>
    <w:rsid w:val="00577676"/>
    <w:rsid w:val="005776C4"/>
    <w:rsid w:val="0057787C"/>
    <w:rsid w:val="00577907"/>
    <w:rsid w:val="00577B3C"/>
    <w:rsid w:val="00577F44"/>
    <w:rsid w:val="00580017"/>
    <w:rsid w:val="00580181"/>
    <w:rsid w:val="00580341"/>
    <w:rsid w:val="005803D2"/>
    <w:rsid w:val="00580465"/>
    <w:rsid w:val="00580666"/>
    <w:rsid w:val="00580923"/>
    <w:rsid w:val="005811F2"/>
    <w:rsid w:val="00581B53"/>
    <w:rsid w:val="00581D53"/>
    <w:rsid w:val="00581DAB"/>
    <w:rsid w:val="0058206A"/>
    <w:rsid w:val="005821A2"/>
    <w:rsid w:val="00582B21"/>
    <w:rsid w:val="00582D17"/>
    <w:rsid w:val="00582EFF"/>
    <w:rsid w:val="0058320B"/>
    <w:rsid w:val="00583727"/>
    <w:rsid w:val="005837E2"/>
    <w:rsid w:val="0058394D"/>
    <w:rsid w:val="00583B4B"/>
    <w:rsid w:val="00583CCC"/>
    <w:rsid w:val="00583ECB"/>
    <w:rsid w:val="00583F0E"/>
    <w:rsid w:val="00583FB7"/>
    <w:rsid w:val="005846E2"/>
    <w:rsid w:val="00584816"/>
    <w:rsid w:val="00584885"/>
    <w:rsid w:val="005849DD"/>
    <w:rsid w:val="005849E8"/>
    <w:rsid w:val="00584B33"/>
    <w:rsid w:val="00584B71"/>
    <w:rsid w:val="00584FD7"/>
    <w:rsid w:val="00585012"/>
    <w:rsid w:val="00585277"/>
    <w:rsid w:val="00585327"/>
    <w:rsid w:val="005857DF"/>
    <w:rsid w:val="005858C6"/>
    <w:rsid w:val="00585B6D"/>
    <w:rsid w:val="00585C20"/>
    <w:rsid w:val="00585CBC"/>
    <w:rsid w:val="005860C9"/>
    <w:rsid w:val="0058617C"/>
    <w:rsid w:val="00586462"/>
    <w:rsid w:val="0058659E"/>
    <w:rsid w:val="00586719"/>
    <w:rsid w:val="00586B44"/>
    <w:rsid w:val="00587244"/>
    <w:rsid w:val="005872C8"/>
    <w:rsid w:val="005879C6"/>
    <w:rsid w:val="005879E4"/>
    <w:rsid w:val="00587C91"/>
    <w:rsid w:val="00587FF8"/>
    <w:rsid w:val="00590617"/>
    <w:rsid w:val="0059090A"/>
    <w:rsid w:val="00590997"/>
    <w:rsid w:val="0059101B"/>
    <w:rsid w:val="0059105D"/>
    <w:rsid w:val="005911E2"/>
    <w:rsid w:val="0059151C"/>
    <w:rsid w:val="005917F9"/>
    <w:rsid w:val="00591A0E"/>
    <w:rsid w:val="00591A1F"/>
    <w:rsid w:val="00591A92"/>
    <w:rsid w:val="00591CE0"/>
    <w:rsid w:val="00591D76"/>
    <w:rsid w:val="00591EC0"/>
    <w:rsid w:val="00591F49"/>
    <w:rsid w:val="0059205C"/>
    <w:rsid w:val="0059207D"/>
    <w:rsid w:val="005920D5"/>
    <w:rsid w:val="0059243A"/>
    <w:rsid w:val="005927AA"/>
    <w:rsid w:val="00592ABE"/>
    <w:rsid w:val="00592D3E"/>
    <w:rsid w:val="00592EB5"/>
    <w:rsid w:val="00593441"/>
    <w:rsid w:val="0059346D"/>
    <w:rsid w:val="005937C6"/>
    <w:rsid w:val="00593B61"/>
    <w:rsid w:val="00593C53"/>
    <w:rsid w:val="00593F7D"/>
    <w:rsid w:val="00594025"/>
    <w:rsid w:val="00594191"/>
    <w:rsid w:val="00594351"/>
    <w:rsid w:val="005945CB"/>
    <w:rsid w:val="00594765"/>
    <w:rsid w:val="00594D5E"/>
    <w:rsid w:val="00594EA3"/>
    <w:rsid w:val="00595167"/>
    <w:rsid w:val="0059542C"/>
    <w:rsid w:val="0059552A"/>
    <w:rsid w:val="00595DE5"/>
    <w:rsid w:val="00595E51"/>
    <w:rsid w:val="00595F94"/>
    <w:rsid w:val="0059674B"/>
    <w:rsid w:val="00596A2A"/>
    <w:rsid w:val="00596A4C"/>
    <w:rsid w:val="00596E18"/>
    <w:rsid w:val="00596FCE"/>
    <w:rsid w:val="00597131"/>
    <w:rsid w:val="00597277"/>
    <w:rsid w:val="005974A9"/>
    <w:rsid w:val="00597565"/>
    <w:rsid w:val="005976EE"/>
    <w:rsid w:val="0059798C"/>
    <w:rsid w:val="00597B3D"/>
    <w:rsid w:val="00597DF5"/>
    <w:rsid w:val="00597E5C"/>
    <w:rsid w:val="005A0222"/>
    <w:rsid w:val="005A028E"/>
    <w:rsid w:val="005A0301"/>
    <w:rsid w:val="005A057C"/>
    <w:rsid w:val="005A0875"/>
    <w:rsid w:val="005A0A05"/>
    <w:rsid w:val="005A0E8C"/>
    <w:rsid w:val="005A138B"/>
    <w:rsid w:val="005A13FA"/>
    <w:rsid w:val="005A157A"/>
    <w:rsid w:val="005A1581"/>
    <w:rsid w:val="005A1BB9"/>
    <w:rsid w:val="005A209D"/>
    <w:rsid w:val="005A2319"/>
    <w:rsid w:val="005A24F1"/>
    <w:rsid w:val="005A2938"/>
    <w:rsid w:val="005A2984"/>
    <w:rsid w:val="005A2C5A"/>
    <w:rsid w:val="005A2C5B"/>
    <w:rsid w:val="005A2DF1"/>
    <w:rsid w:val="005A30DA"/>
    <w:rsid w:val="005A371A"/>
    <w:rsid w:val="005A3C5A"/>
    <w:rsid w:val="005A3EF4"/>
    <w:rsid w:val="005A3FD3"/>
    <w:rsid w:val="005A41AB"/>
    <w:rsid w:val="005A41C5"/>
    <w:rsid w:val="005A435E"/>
    <w:rsid w:val="005A4446"/>
    <w:rsid w:val="005A4A48"/>
    <w:rsid w:val="005A4A95"/>
    <w:rsid w:val="005A4A98"/>
    <w:rsid w:val="005A4AFD"/>
    <w:rsid w:val="005A4E24"/>
    <w:rsid w:val="005A5246"/>
    <w:rsid w:val="005A530B"/>
    <w:rsid w:val="005A541D"/>
    <w:rsid w:val="005A5426"/>
    <w:rsid w:val="005A5686"/>
    <w:rsid w:val="005A5689"/>
    <w:rsid w:val="005A56C9"/>
    <w:rsid w:val="005A5979"/>
    <w:rsid w:val="005A5E3D"/>
    <w:rsid w:val="005A5F28"/>
    <w:rsid w:val="005A645F"/>
    <w:rsid w:val="005A64BA"/>
    <w:rsid w:val="005A65A8"/>
    <w:rsid w:val="005A6621"/>
    <w:rsid w:val="005A6816"/>
    <w:rsid w:val="005A6B40"/>
    <w:rsid w:val="005A7197"/>
    <w:rsid w:val="005A71DA"/>
    <w:rsid w:val="005A72C9"/>
    <w:rsid w:val="005A74F8"/>
    <w:rsid w:val="005A76ED"/>
    <w:rsid w:val="005A7CF4"/>
    <w:rsid w:val="005A7E21"/>
    <w:rsid w:val="005B00D7"/>
    <w:rsid w:val="005B05C0"/>
    <w:rsid w:val="005B0810"/>
    <w:rsid w:val="005B0893"/>
    <w:rsid w:val="005B089C"/>
    <w:rsid w:val="005B0D85"/>
    <w:rsid w:val="005B0DE1"/>
    <w:rsid w:val="005B0FB7"/>
    <w:rsid w:val="005B1109"/>
    <w:rsid w:val="005B1112"/>
    <w:rsid w:val="005B1285"/>
    <w:rsid w:val="005B14A6"/>
    <w:rsid w:val="005B16B4"/>
    <w:rsid w:val="005B16B8"/>
    <w:rsid w:val="005B19E2"/>
    <w:rsid w:val="005B1C0A"/>
    <w:rsid w:val="005B1CBB"/>
    <w:rsid w:val="005B1CC0"/>
    <w:rsid w:val="005B27A8"/>
    <w:rsid w:val="005B282E"/>
    <w:rsid w:val="005B2BC8"/>
    <w:rsid w:val="005B2E3D"/>
    <w:rsid w:val="005B345D"/>
    <w:rsid w:val="005B370F"/>
    <w:rsid w:val="005B3885"/>
    <w:rsid w:val="005B41DE"/>
    <w:rsid w:val="005B449F"/>
    <w:rsid w:val="005B466E"/>
    <w:rsid w:val="005B4703"/>
    <w:rsid w:val="005B4760"/>
    <w:rsid w:val="005B4D1F"/>
    <w:rsid w:val="005B507F"/>
    <w:rsid w:val="005B50A7"/>
    <w:rsid w:val="005B52B6"/>
    <w:rsid w:val="005B537F"/>
    <w:rsid w:val="005B53B4"/>
    <w:rsid w:val="005B585E"/>
    <w:rsid w:val="005B5931"/>
    <w:rsid w:val="005B62E9"/>
    <w:rsid w:val="005B6827"/>
    <w:rsid w:val="005B699D"/>
    <w:rsid w:val="005B6ADA"/>
    <w:rsid w:val="005B6EE5"/>
    <w:rsid w:val="005B72C5"/>
    <w:rsid w:val="005B771C"/>
    <w:rsid w:val="005B7EE5"/>
    <w:rsid w:val="005B7F7A"/>
    <w:rsid w:val="005C0283"/>
    <w:rsid w:val="005C0394"/>
    <w:rsid w:val="005C0489"/>
    <w:rsid w:val="005C04E3"/>
    <w:rsid w:val="005C0549"/>
    <w:rsid w:val="005C0564"/>
    <w:rsid w:val="005C06EB"/>
    <w:rsid w:val="005C0983"/>
    <w:rsid w:val="005C0984"/>
    <w:rsid w:val="005C0D53"/>
    <w:rsid w:val="005C0F52"/>
    <w:rsid w:val="005C0F58"/>
    <w:rsid w:val="005C0FBC"/>
    <w:rsid w:val="005C111D"/>
    <w:rsid w:val="005C1259"/>
    <w:rsid w:val="005C1767"/>
    <w:rsid w:val="005C1822"/>
    <w:rsid w:val="005C1857"/>
    <w:rsid w:val="005C1AA0"/>
    <w:rsid w:val="005C1E15"/>
    <w:rsid w:val="005C1FCE"/>
    <w:rsid w:val="005C1FE3"/>
    <w:rsid w:val="005C21D8"/>
    <w:rsid w:val="005C2626"/>
    <w:rsid w:val="005C2AA4"/>
    <w:rsid w:val="005C2C4E"/>
    <w:rsid w:val="005C2CA4"/>
    <w:rsid w:val="005C2CBA"/>
    <w:rsid w:val="005C2DC6"/>
    <w:rsid w:val="005C2E44"/>
    <w:rsid w:val="005C3225"/>
    <w:rsid w:val="005C3513"/>
    <w:rsid w:val="005C3985"/>
    <w:rsid w:val="005C3A11"/>
    <w:rsid w:val="005C3A89"/>
    <w:rsid w:val="005C3E5C"/>
    <w:rsid w:val="005C40D0"/>
    <w:rsid w:val="005C45D6"/>
    <w:rsid w:val="005C46CA"/>
    <w:rsid w:val="005C4929"/>
    <w:rsid w:val="005C4ABC"/>
    <w:rsid w:val="005C4E50"/>
    <w:rsid w:val="005C4E63"/>
    <w:rsid w:val="005C4E75"/>
    <w:rsid w:val="005C4EF7"/>
    <w:rsid w:val="005C5396"/>
    <w:rsid w:val="005C55CF"/>
    <w:rsid w:val="005C5773"/>
    <w:rsid w:val="005C5AB8"/>
    <w:rsid w:val="005C5B47"/>
    <w:rsid w:val="005C5D1A"/>
    <w:rsid w:val="005C5DB4"/>
    <w:rsid w:val="005C5E12"/>
    <w:rsid w:val="005C5E80"/>
    <w:rsid w:val="005C6587"/>
    <w:rsid w:val="005C66B8"/>
    <w:rsid w:val="005C6D59"/>
    <w:rsid w:val="005C731D"/>
    <w:rsid w:val="005C735C"/>
    <w:rsid w:val="005C772E"/>
    <w:rsid w:val="005C79D8"/>
    <w:rsid w:val="005C7B87"/>
    <w:rsid w:val="005C7C76"/>
    <w:rsid w:val="005C7D5A"/>
    <w:rsid w:val="005C7DEF"/>
    <w:rsid w:val="005D0169"/>
    <w:rsid w:val="005D01C6"/>
    <w:rsid w:val="005D03E3"/>
    <w:rsid w:val="005D0734"/>
    <w:rsid w:val="005D07D0"/>
    <w:rsid w:val="005D0915"/>
    <w:rsid w:val="005D0DFE"/>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5C4"/>
    <w:rsid w:val="005D35FC"/>
    <w:rsid w:val="005D3621"/>
    <w:rsid w:val="005D38E7"/>
    <w:rsid w:val="005D3CF5"/>
    <w:rsid w:val="005D3DEE"/>
    <w:rsid w:val="005D3FA7"/>
    <w:rsid w:val="005D421E"/>
    <w:rsid w:val="005D4263"/>
    <w:rsid w:val="005D43F5"/>
    <w:rsid w:val="005D48BA"/>
    <w:rsid w:val="005D4C64"/>
    <w:rsid w:val="005D59CC"/>
    <w:rsid w:val="005D5FF5"/>
    <w:rsid w:val="005D66DF"/>
    <w:rsid w:val="005D68C7"/>
    <w:rsid w:val="005D6A8F"/>
    <w:rsid w:val="005D6AE0"/>
    <w:rsid w:val="005D6B2A"/>
    <w:rsid w:val="005D6C25"/>
    <w:rsid w:val="005D6D2C"/>
    <w:rsid w:val="005D6E14"/>
    <w:rsid w:val="005D6EDE"/>
    <w:rsid w:val="005D7504"/>
    <w:rsid w:val="005D7533"/>
    <w:rsid w:val="005D7545"/>
    <w:rsid w:val="005D7DA7"/>
    <w:rsid w:val="005E0380"/>
    <w:rsid w:val="005E06CA"/>
    <w:rsid w:val="005E08E7"/>
    <w:rsid w:val="005E0A19"/>
    <w:rsid w:val="005E0D70"/>
    <w:rsid w:val="005E0EFF"/>
    <w:rsid w:val="005E108C"/>
    <w:rsid w:val="005E11C8"/>
    <w:rsid w:val="005E1251"/>
    <w:rsid w:val="005E175B"/>
    <w:rsid w:val="005E1D22"/>
    <w:rsid w:val="005E1DB4"/>
    <w:rsid w:val="005E1EFB"/>
    <w:rsid w:val="005E1FD8"/>
    <w:rsid w:val="005E2704"/>
    <w:rsid w:val="005E2755"/>
    <w:rsid w:val="005E28FF"/>
    <w:rsid w:val="005E29BC"/>
    <w:rsid w:val="005E2B39"/>
    <w:rsid w:val="005E2B71"/>
    <w:rsid w:val="005E31E2"/>
    <w:rsid w:val="005E35B1"/>
    <w:rsid w:val="005E3DFF"/>
    <w:rsid w:val="005E3E48"/>
    <w:rsid w:val="005E3E80"/>
    <w:rsid w:val="005E3F30"/>
    <w:rsid w:val="005E4113"/>
    <w:rsid w:val="005E4270"/>
    <w:rsid w:val="005E445F"/>
    <w:rsid w:val="005E4519"/>
    <w:rsid w:val="005E48C7"/>
    <w:rsid w:val="005E491F"/>
    <w:rsid w:val="005E4944"/>
    <w:rsid w:val="005E4B1F"/>
    <w:rsid w:val="005E4B43"/>
    <w:rsid w:val="005E4CE7"/>
    <w:rsid w:val="005E4FD3"/>
    <w:rsid w:val="005E533F"/>
    <w:rsid w:val="005E5365"/>
    <w:rsid w:val="005E53E3"/>
    <w:rsid w:val="005E53FA"/>
    <w:rsid w:val="005E561D"/>
    <w:rsid w:val="005E5732"/>
    <w:rsid w:val="005E5DDA"/>
    <w:rsid w:val="005E60BB"/>
    <w:rsid w:val="005E60E7"/>
    <w:rsid w:val="005E6893"/>
    <w:rsid w:val="005E68CC"/>
    <w:rsid w:val="005E73E5"/>
    <w:rsid w:val="005E768E"/>
    <w:rsid w:val="005E78BF"/>
    <w:rsid w:val="005E7C05"/>
    <w:rsid w:val="005F000C"/>
    <w:rsid w:val="005F0042"/>
    <w:rsid w:val="005F0070"/>
    <w:rsid w:val="005F00B8"/>
    <w:rsid w:val="005F022F"/>
    <w:rsid w:val="005F0369"/>
    <w:rsid w:val="005F0764"/>
    <w:rsid w:val="005F0DFE"/>
    <w:rsid w:val="005F0E94"/>
    <w:rsid w:val="005F1D89"/>
    <w:rsid w:val="005F1DF9"/>
    <w:rsid w:val="005F2076"/>
    <w:rsid w:val="005F2082"/>
    <w:rsid w:val="005F27DE"/>
    <w:rsid w:val="005F2888"/>
    <w:rsid w:val="005F3380"/>
    <w:rsid w:val="005F3467"/>
    <w:rsid w:val="005F3791"/>
    <w:rsid w:val="005F38D0"/>
    <w:rsid w:val="005F3CE8"/>
    <w:rsid w:val="005F468F"/>
    <w:rsid w:val="005F4CF1"/>
    <w:rsid w:val="005F4D9D"/>
    <w:rsid w:val="005F4E1C"/>
    <w:rsid w:val="005F4F0D"/>
    <w:rsid w:val="005F5192"/>
    <w:rsid w:val="005F5515"/>
    <w:rsid w:val="005F554D"/>
    <w:rsid w:val="005F563A"/>
    <w:rsid w:val="005F567B"/>
    <w:rsid w:val="005F5953"/>
    <w:rsid w:val="005F611D"/>
    <w:rsid w:val="005F6286"/>
    <w:rsid w:val="005F635C"/>
    <w:rsid w:val="005F6F15"/>
    <w:rsid w:val="005F76CF"/>
    <w:rsid w:val="005F7728"/>
    <w:rsid w:val="005F7DA6"/>
    <w:rsid w:val="0060001D"/>
    <w:rsid w:val="0060024A"/>
    <w:rsid w:val="006005B5"/>
    <w:rsid w:val="006008D4"/>
    <w:rsid w:val="006008F3"/>
    <w:rsid w:val="00600D6B"/>
    <w:rsid w:val="00600E6D"/>
    <w:rsid w:val="00600F37"/>
    <w:rsid w:val="006013A9"/>
    <w:rsid w:val="00601456"/>
    <w:rsid w:val="0060188D"/>
    <w:rsid w:val="00601A9D"/>
    <w:rsid w:val="006025E0"/>
    <w:rsid w:val="0060285D"/>
    <w:rsid w:val="00602980"/>
    <w:rsid w:val="00602E78"/>
    <w:rsid w:val="0060349F"/>
    <w:rsid w:val="00603923"/>
    <w:rsid w:val="00603F00"/>
    <w:rsid w:val="00603F2F"/>
    <w:rsid w:val="00604135"/>
    <w:rsid w:val="006048A6"/>
    <w:rsid w:val="00604BF3"/>
    <w:rsid w:val="00604EF3"/>
    <w:rsid w:val="0060501A"/>
    <w:rsid w:val="006053A9"/>
    <w:rsid w:val="006056B8"/>
    <w:rsid w:val="006057A7"/>
    <w:rsid w:val="00605AEB"/>
    <w:rsid w:val="00605B98"/>
    <w:rsid w:val="00605BB9"/>
    <w:rsid w:val="006063AF"/>
    <w:rsid w:val="00606662"/>
    <w:rsid w:val="00606755"/>
    <w:rsid w:val="00606970"/>
    <w:rsid w:val="0060697A"/>
    <w:rsid w:val="00606A86"/>
    <w:rsid w:val="006073B7"/>
    <w:rsid w:val="006078D9"/>
    <w:rsid w:val="00607D72"/>
    <w:rsid w:val="00607D79"/>
    <w:rsid w:val="00607E2E"/>
    <w:rsid w:val="006102AB"/>
    <w:rsid w:val="006104F4"/>
    <w:rsid w:val="00610B1D"/>
    <w:rsid w:val="00610B35"/>
    <w:rsid w:val="00611268"/>
    <w:rsid w:val="00611778"/>
    <w:rsid w:val="006118F2"/>
    <w:rsid w:val="00611977"/>
    <w:rsid w:val="00611AFD"/>
    <w:rsid w:val="00611B6B"/>
    <w:rsid w:val="00611C38"/>
    <w:rsid w:val="00611E74"/>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86"/>
    <w:rsid w:val="00614CED"/>
    <w:rsid w:val="00614FD4"/>
    <w:rsid w:val="0061596F"/>
    <w:rsid w:val="00615A3F"/>
    <w:rsid w:val="00615EBA"/>
    <w:rsid w:val="0061624D"/>
    <w:rsid w:val="006162E1"/>
    <w:rsid w:val="00616633"/>
    <w:rsid w:val="0061672A"/>
    <w:rsid w:val="0061680D"/>
    <w:rsid w:val="006169A2"/>
    <w:rsid w:val="00616C82"/>
    <w:rsid w:val="00616DC4"/>
    <w:rsid w:val="00616E07"/>
    <w:rsid w:val="0061725D"/>
    <w:rsid w:val="0061734E"/>
    <w:rsid w:val="00617469"/>
    <w:rsid w:val="006174F6"/>
    <w:rsid w:val="0061756E"/>
    <w:rsid w:val="006175CC"/>
    <w:rsid w:val="006175FF"/>
    <w:rsid w:val="006179F0"/>
    <w:rsid w:val="00617BA9"/>
    <w:rsid w:val="00617C11"/>
    <w:rsid w:val="00617E6F"/>
    <w:rsid w:val="006200F1"/>
    <w:rsid w:val="0062086A"/>
    <w:rsid w:val="00620AD8"/>
    <w:rsid w:val="00620CBB"/>
    <w:rsid w:val="00620D70"/>
    <w:rsid w:val="00621243"/>
    <w:rsid w:val="0062194D"/>
    <w:rsid w:val="00621B51"/>
    <w:rsid w:val="00621D2B"/>
    <w:rsid w:val="00621D8D"/>
    <w:rsid w:val="0062200B"/>
    <w:rsid w:val="0062200D"/>
    <w:rsid w:val="00622014"/>
    <w:rsid w:val="00622066"/>
    <w:rsid w:val="006222FF"/>
    <w:rsid w:val="00622566"/>
    <w:rsid w:val="00622B92"/>
    <w:rsid w:val="00622D4C"/>
    <w:rsid w:val="00622F37"/>
    <w:rsid w:val="0062333D"/>
    <w:rsid w:val="006234D4"/>
    <w:rsid w:val="00623755"/>
    <w:rsid w:val="00623866"/>
    <w:rsid w:val="0062394F"/>
    <w:rsid w:val="00623A56"/>
    <w:rsid w:val="00623C0F"/>
    <w:rsid w:val="00623C2A"/>
    <w:rsid w:val="0062414B"/>
    <w:rsid w:val="006241AB"/>
    <w:rsid w:val="006241BA"/>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698"/>
    <w:rsid w:val="0062676F"/>
    <w:rsid w:val="00626856"/>
    <w:rsid w:val="00626B58"/>
    <w:rsid w:val="00626C57"/>
    <w:rsid w:val="00626CF5"/>
    <w:rsid w:val="00626EED"/>
    <w:rsid w:val="00627176"/>
    <w:rsid w:val="00627296"/>
    <w:rsid w:val="00627312"/>
    <w:rsid w:val="006277E7"/>
    <w:rsid w:val="006278C2"/>
    <w:rsid w:val="006279A8"/>
    <w:rsid w:val="00627EFD"/>
    <w:rsid w:val="00630146"/>
    <w:rsid w:val="00630763"/>
    <w:rsid w:val="00630820"/>
    <w:rsid w:val="0063096B"/>
    <w:rsid w:val="00630C7E"/>
    <w:rsid w:val="00631345"/>
    <w:rsid w:val="00631502"/>
    <w:rsid w:val="00631707"/>
    <w:rsid w:val="00631F6F"/>
    <w:rsid w:val="00631FC6"/>
    <w:rsid w:val="006326CC"/>
    <w:rsid w:val="0063284E"/>
    <w:rsid w:val="00632908"/>
    <w:rsid w:val="00632EF3"/>
    <w:rsid w:val="0063300D"/>
    <w:rsid w:val="006331D6"/>
    <w:rsid w:val="00633F10"/>
    <w:rsid w:val="00634001"/>
    <w:rsid w:val="00634016"/>
    <w:rsid w:val="00634097"/>
    <w:rsid w:val="006340DE"/>
    <w:rsid w:val="006341CA"/>
    <w:rsid w:val="006342F2"/>
    <w:rsid w:val="0063494C"/>
    <w:rsid w:val="00634DB6"/>
    <w:rsid w:val="00634E1E"/>
    <w:rsid w:val="00634E2B"/>
    <w:rsid w:val="00635164"/>
    <w:rsid w:val="00635760"/>
    <w:rsid w:val="0063576E"/>
    <w:rsid w:val="0063589E"/>
    <w:rsid w:val="00635B7B"/>
    <w:rsid w:val="00635E20"/>
    <w:rsid w:val="00635E4A"/>
    <w:rsid w:val="00635FF8"/>
    <w:rsid w:val="0063606A"/>
    <w:rsid w:val="00636073"/>
    <w:rsid w:val="006360A7"/>
    <w:rsid w:val="006365EB"/>
    <w:rsid w:val="00636703"/>
    <w:rsid w:val="00636AF0"/>
    <w:rsid w:val="00636B78"/>
    <w:rsid w:val="00636BA2"/>
    <w:rsid w:val="00637024"/>
    <w:rsid w:val="00637036"/>
    <w:rsid w:val="00637336"/>
    <w:rsid w:val="006373BC"/>
    <w:rsid w:val="00637996"/>
    <w:rsid w:val="00637E34"/>
    <w:rsid w:val="006406F4"/>
    <w:rsid w:val="00640809"/>
    <w:rsid w:val="00640829"/>
    <w:rsid w:val="00640B0D"/>
    <w:rsid w:val="00640D0A"/>
    <w:rsid w:val="0064168D"/>
    <w:rsid w:val="006417B6"/>
    <w:rsid w:val="006421CD"/>
    <w:rsid w:val="00642324"/>
    <w:rsid w:val="006423E6"/>
    <w:rsid w:val="00642554"/>
    <w:rsid w:val="00642593"/>
    <w:rsid w:val="006425C8"/>
    <w:rsid w:val="0064271C"/>
    <w:rsid w:val="00642DCD"/>
    <w:rsid w:val="00642F63"/>
    <w:rsid w:val="006432B5"/>
    <w:rsid w:val="00643395"/>
    <w:rsid w:val="006433A7"/>
    <w:rsid w:val="006433DC"/>
    <w:rsid w:val="00643A50"/>
    <w:rsid w:val="00643F00"/>
    <w:rsid w:val="00643F30"/>
    <w:rsid w:val="0064404C"/>
    <w:rsid w:val="00644206"/>
    <w:rsid w:val="0064432D"/>
    <w:rsid w:val="006443D7"/>
    <w:rsid w:val="00644410"/>
    <w:rsid w:val="0064445B"/>
    <w:rsid w:val="00644817"/>
    <w:rsid w:val="00644A94"/>
    <w:rsid w:val="00644A99"/>
    <w:rsid w:val="00644CC4"/>
    <w:rsid w:val="00644EC0"/>
    <w:rsid w:val="0064501E"/>
    <w:rsid w:val="00645410"/>
    <w:rsid w:val="00645996"/>
    <w:rsid w:val="00645B39"/>
    <w:rsid w:val="00645F5D"/>
    <w:rsid w:val="00646234"/>
    <w:rsid w:val="00646356"/>
    <w:rsid w:val="006465C8"/>
    <w:rsid w:val="00646832"/>
    <w:rsid w:val="00646DB6"/>
    <w:rsid w:val="00646DCF"/>
    <w:rsid w:val="00646EC0"/>
    <w:rsid w:val="00646F7B"/>
    <w:rsid w:val="006473A6"/>
    <w:rsid w:val="00647A67"/>
    <w:rsid w:val="00647A98"/>
    <w:rsid w:val="00647D76"/>
    <w:rsid w:val="00647EF2"/>
    <w:rsid w:val="00650371"/>
    <w:rsid w:val="006504D4"/>
    <w:rsid w:val="006505FC"/>
    <w:rsid w:val="00650A05"/>
    <w:rsid w:val="00650CAC"/>
    <w:rsid w:val="00650DEE"/>
    <w:rsid w:val="00650E37"/>
    <w:rsid w:val="00651070"/>
    <w:rsid w:val="006522EC"/>
    <w:rsid w:val="006527C3"/>
    <w:rsid w:val="0065287B"/>
    <w:rsid w:val="00652B73"/>
    <w:rsid w:val="00652DF7"/>
    <w:rsid w:val="0065318F"/>
    <w:rsid w:val="00653432"/>
    <w:rsid w:val="006534DC"/>
    <w:rsid w:val="00653554"/>
    <w:rsid w:val="006538D6"/>
    <w:rsid w:val="00653BF0"/>
    <w:rsid w:val="00653C5B"/>
    <w:rsid w:val="00653D2E"/>
    <w:rsid w:val="0065445E"/>
    <w:rsid w:val="00654644"/>
    <w:rsid w:val="006549E6"/>
    <w:rsid w:val="00654A4A"/>
    <w:rsid w:val="00654A98"/>
    <w:rsid w:val="00654B0C"/>
    <w:rsid w:val="00654EF9"/>
    <w:rsid w:val="00655325"/>
    <w:rsid w:val="006553CE"/>
    <w:rsid w:val="00655604"/>
    <w:rsid w:val="006556CE"/>
    <w:rsid w:val="00655A34"/>
    <w:rsid w:val="00655B8D"/>
    <w:rsid w:val="00655CFE"/>
    <w:rsid w:val="00655FD5"/>
    <w:rsid w:val="006562B1"/>
    <w:rsid w:val="00656355"/>
    <w:rsid w:val="006564FA"/>
    <w:rsid w:val="0065651F"/>
    <w:rsid w:val="006567C6"/>
    <w:rsid w:val="00656EC4"/>
    <w:rsid w:val="00657557"/>
    <w:rsid w:val="00657C98"/>
    <w:rsid w:val="00657E74"/>
    <w:rsid w:val="0066002F"/>
    <w:rsid w:val="00660066"/>
    <w:rsid w:val="0066079A"/>
    <w:rsid w:val="006608E4"/>
    <w:rsid w:val="00660ACB"/>
    <w:rsid w:val="00660AFF"/>
    <w:rsid w:val="00660B1C"/>
    <w:rsid w:val="00660B23"/>
    <w:rsid w:val="00660CDF"/>
    <w:rsid w:val="00661049"/>
    <w:rsid w:val="006610D6"/>
    <w:rsid w:val="00661169"/>
    <w:rsid w:val="006618E5"/>
    <w:rsid w:val="00661B34"/>
    <w:rsid w:val="00661B91"/>
    <w:rsid w:val="00661C5D"/>
    <w:rsid w:val="00662307"/>
    <w:rsid w:val="006628BB"/>
    <w:rsid w:val="00662A03"/>
    <w:rsid w:val="00662BD7"/>
    <w:rsid w:val="0066307D"/>
    <w:rsid w:val="00663255"/>
    <w:rsid w:val="006635B3"/>
    <w:rsid w:val="006638F3"/>
    <w:rsid w:val="006639D4"/>
    <w:rsid w:val="006639FD"/>
    <w:rsid w:val="00663F92"/>
    <w:rsid w:val="00663FF8"/>
    <w:rsid w:val="006641FA"/>
    <w:rsid w:val="006642A2"/>
    <w:rsid w:val="00664530"/>
    <w:rsid w:val="00664884"/>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A6F"/>
    <w:rsid w:val="00670ADC"/>
    <w:rsid w:val="00670E17"/>
    <w:rsid w:val="00671717"/>
    <w:rsid w:val="006719FD"/>
    <w:rsid w:val="00671A66"/>
    <w:rsid w:val="00671A74"/>
    <w:rsid w:val="00671CAF"/>
    <w:rsid w:val="00671E25"/>
    <w:rsid w:val="0067204F"/>
    <w:rsid w:val="006725AB"/>
    <w:rsid w:val="006725FC"/>
    <w:rsid w:val="00672685"/>
    <w:rsid w:val="00672763"/>
    <w:rsid w:val="006734C5"/>
    <w:rsid w:val="00673852"/>
    <w:rsid w:val="00673E53"/>
    <w:rsid w:val="006742D3"/>
    <w:rsid w:val="006744D0"/>
    <w:rsid w:val="00674517"/>
    <w:rsid w:val="006746BD"/>
    <w:rsid w:val="00674896"/>
    <w:rsid w:val="00674C62"/>
    <w:rsid w:val="00674D08"/>
    <w:rsid w:val="00675471"/>
    <w:rsid w:val="0067584E"/>
    <w:rsid w:val="00675C48"/>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31"/>
    <w:rsid w:val="006806B8"/>
    <w:rsid w:val="0068078A"/>
    <w:rsid w:val="006807EF"/>
    <w:rsid w:val="00680C92"/>
    <w:rsid w:val="00680F6C"/>
    <w:rsid w:val="00681113"/>
    <w:rsid w:val="006815CC"/>
    <w:rsid w:val="006816D0"/>
    <w:rsid w:val="00681905"/>
    <w:rsid w:val="00681B2E"/>
    <w:rsid w:val="00681E6E"/>
    <w:rsid w:val="006821DF"/>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044"/>
    <w:rsid w:val="0068621C"/>
    <w:rsid w:val="006864D1"/>
    <w:rsid w:val="0068689A"/>
    <w:rsid w:val="006868C0"/>
    <w:rsid w:val="006868D1"/>
    <w:rsid w:val="00686A64"/>
    <w:rsid w:val="00686DD3"/>
    <w:rsid w:val="0068772D"/>
    <w:rsid w:val="006879A8"/>
    <w:rsid w:val="00687A05"/>
    <w:rsid w:val="00687CBE"/>
    <w:rsid w:val="0069018B"/>
    <w:rsid w:val="006901F8"/>
    <w:rsid w:val="006902C7"/>
    <w:rsid w:val="0069037A"/>
    <w:rsid w:val="0069057A"/>
    <w:rsid w:val="00690A52"/>
    <w:rsid w:val="00690BAA"/>
    <w:rsid w:val="00690CD1"/>
    <w:rsid w:val="00690DCA"/>
    <w:rsid w:val="006915DA"/>
    <w:rsid w:val="0069160C"/>
    <w:rsid w:val="00691998"/>
    <w:rsid w:val="00691AC3"/>
    <w:rsid w:val="00691C90"/>
    <w:rsid w:val="00691F0C"/>
    <w:rsid w:val="006921B6"/>
    <w:rsid w:val="00692387"/>
    <w:rsid w:val="006926A8"/>
    <w:rsid w:val="006929FE"/>
    <w:rsid w:val="00692A03"/>
    <w:rsid w:val="00692AA7"/>
    <w:rsid w:val="00692D5B"/>
    <w:rsid w:val="00692E1E"/>
    <w:rsid w:val="00692F74"/>
    <w:rsid w:val="006937F2"/>
    <w:rsid w:val="006937F8"/>
    <w:rsid w:val="00693847"/>
    <w:rsid w:val="00693CD9"/>
    <w:rsid w:val="00693FA4"/>
    <w:rsid w:val="00694085"/>
    <w:rsid w:val="006941A6"/>
    <w:rsid w:val="006941EA"/>
    <w:rsid w:val="006944F8"/>
    <w:rsid w:val="0069456C"/>
    <w:rsid w:val="00694773"/>
    <w:rsid w:val="006949A8"/>
    <w:rsid w:val="00694B3C"/>
    <w:rsid w:val="00695173"/>
    <w:rsid w:val="00695277"/>
    <w:rsid w:val="00695473"/>
    <w:rsid w:val="006955C7"/>
    <w:rsid w:val="0069580F"/>
    <w:rsid w:val="006958EF"/>
    <w:rsid w:val="00695986"/>
    <w:rsid w:val="00695AFD"/>
    <w:rsid w:val="00695C49"/>
    <w:rsid w:val="00695D9B"/>
    <w:rsid w:val="00695DB1"/>
    <w:rsid w:val="006965BB"/>
    <w:rsid w:val="0069690C"/>
    <w:rsid w:val="00696B8C"/>
    <w:rsid w:val="00696BBF"/>
    <w:rsid w:val="00696C5F"/>
    <w:rsid w:val="006974E9"/>
    <w:rsid w:val="006974F1"/>
    <w:rsid w:val="00697730"/>
    <w:rsid w:val="00697967"/>
    <w:rsid w:val="006A02E7"/>
    <w:rsid w:val="006A0693"/>
    <w:rsid w:val="006A0A81"/>
    <w:rsid w:val="006A0A87"/>
    <w:rsid w:val="006A0CC9"/>
    <w:rsid w:val="006A1079"/>
    <w:rsid w:val="006A13AE"/>
    <w:rsid w:val="006A1586"/>
    <w:rsid w:val="006A1735"/>
    <w:rsid w:val="006A18F5"/>
    <w:rsid w:val="006A1DDE"/>
    <w:rsid w:val="006A200F"/>
    <w:rsid w:val="006A2723"/>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0BD"/>
    <w:rsid w:val="006A5552"/>
    <w:rsid w:val="006A55B8"/>
    <w:rsid w:val="006A5629"/>
    <w:rsid w:val="006A5833"/>
    <w:rsid w:val="006A5893"/>
    <w:rsid w:val="006A6285"/>
    <w:rsid w:val="006A6A1C"/>
    <w:rsid w:val="006A6A65"/>
    <w:rsid w:val="006A6BAD"/>
    <w:rsid w:val="006A70E6"/>
    <w:rsid w:val="006A73F5"/>
    <w:rsid w:val="006A7499"/>
    <w:rsid w:val="006A74B1"/>
    <w:rsid w:val="006A7765"/>
    <w:rsid w:val="006A77D1"/>
    <w:rsid w:val="006A781B"/>
    <w:rsid w:val="006A79A2"/>
    <w:rsid w:val="006B020A"/>
    <w:rsid w:val="006B0381"/>
    <w:rsid w:val="006B0408"/>
    <w:rsid w:val="006B0599"/>
    <w:rsid w:val="006B071D"/>
    <w:rsid w:val="006B0739"/>
    <w:rsid w:val="006B0788"/>
    <w:rsid w:val="006B08B6"/>
    <w:rsid w:val="006B0B5C"/>
    <w:rsid w:val="006B0D93"/>
    <w:rsid w:val="006B0DC0"/>
    <w:rsid w:val="006B1687"/>
    <w:rsid w:val="006B16DD"/>
    <w:rsid w:val="006B2182"/>
    <w:rsid w:val="006B228B"/>
    <w:rsid w:val="006B2360"/>
    <w:rsid w:val="006B2AEC"/>
    <w:rsid w:val="006B2BAA"/>
    <w:rsid w:val="006B2BB8"/>
    <w:rsid w:val="006B2E90"/>
    <w:rsid w:val="006B30B6"/>
    <w:rsid w:val="006B310E"/>
    <w:rsid w:val="006B3146"/>
    <w:rsid w:val="006B3B57"/>
    <w:rsid w:val="006B3F93"/>
    <w:rsid w:val="006B3FB3"/>
    <w:rsid w:val="006B45A3"/>
    <w:rsid w:val="006B46BC"/>
    <w:rsid w:val="006B473C"/>
    <w:rsid w:val="006B4A6A"/>
    <w:rsid w:val="006B4B52"/>
    <w:rsid w:val="006B4EC0"/>
    <w:rsid w:val="006B4FEB"/>
    <w:rsid w:val="006B547F"/>
    <w:rsid w:val="006B55F5"/>
    <w:rsid w:val="006B5907"/>
    <w:rsid w:val="006B5A79"/>
    <w:rsid w:val="006B5B3E"/>
    <w:rsid w:val="006B5BAA"/>
    <w:rsid w:val="006B5CA4"/>
    <w:rsid w:val="006B5CBF"/>
    <w:rsid w:val="006B5E77"/>
    <w:rsid w:val="006B5F3A"/>
    <w:rsid w:val="006B5F3F"/>
    <w:rsid w:val="006B5F4A"/>
    <w:rsid w:val="006B5FCA"/>
    <w:rsid w:val="006B635F"/>
    <w:rsid w:val="006B6376"/>
    <w:rsid w:val="006B6533"/>
    <w:rsid w:val="006B6C5C"/>
    <w:rsid w:val="006B6D63"/>
    <w:rsid w:val="006B6F86"/>
    <w:rsid w:val="006B6FC2"/>
    <w:rsid w:val="006B72CC"/>
    <w:rsid w:val="006B73A4"/>
    <w:rsid w:val="006B74DF"/>
    <w:rsid w:val="006B74E2"/>
    <w:rsid w:val="006B76E9"/>
    <w:rsid w:val="006B7780"/>
    <w:rsid w:val="006B787B"/>
    <w:rsid w:val="006B7D43"/>
    <w:rsid w:val="006B7DA9"/>
    <w:rsid w:val="006C0172"/>
    <w:rsid w:val="006C01FB"/>
    <w:rsid w:val="006C0568"/>
    <w:rsid w:val="006C076E"/>
    <w:rsid w:val="006C0772"/>
    <w:rsid w:val="006C0807"/>
    <w:rsid w:val="006C0DBD"/>
    <w:rsid w:val="006C13D2"/>
    <w:rsid w:val="006C1615"/>
    <w:rsid w:val="006C1627"/>
    <w:rsid w:val="006C191D"/>
    <w:rsid w:val="006C1CAD"/>
    <w:rsid w:val="006C1FF4"/>
    <w:rsid w:val="006C21FE"/>
    <w:rsid w:val="006C224C"/>
    <w:rsid w:val="006C2511"/>
    <w:rsid w:val="006C2522"/>
    <w:rsid w:val="006C257E"/>
    <w:rsid w:val="006C25EB"/>
    <w:rsid w:val="006C27B1"/>
    <w:rsid w:val="006C2A12"/>
    <w:rsid w:val="006C2A66"/>
    <w:rsid w:val="006C2BA5"/>
    <w:rsid w:val="006C3052"/>
    <w:rsid w:val="006C3199"/>
    <w:rsid w:val="006C3466"/>
    <w:rsid w:val="006C3667"/>
    <w:rsid w:val="006C3696"/>
    <w:rsid w:val="006C36DD"/>
    <w:rsid w:val="006C3731"/>
    <w:rsid w:val="006C399F"/>
    <w:rsid w:val="006C3BB4"/>
    <w:rsid w:val="006C3BC5"/>
    <w:rsid w:val="006C3E61"/>
    <w:rsid w:val="006C3FF7"/>
    <w:rsid w:val="006C43A0"/>
    <w:rsid w:val="006C4844"/>
    <w:rsid w:val="006C4954"/>
    <w:rsid w:val="006C4B94"/>
    <w:rsid w:val="006C4D23"/>
    <w:rsid w:val="006C4EF4"/>
    <w:rsid w:val="006C537C"/>
    <w:rsid w:val="006C547C"/>
    <w:rsid w:val="006C55B8"/>
    <w:rsid w:val="006C5792"/>
    <w:rsid w:val="006C57C4"/>
    <w:rsid w:val="006C5DC0"/>
    <w:rsid w:val="006C5F61"/>
    <w:rsid w:val="006C60F0"/>
    <w:rsid w:val="006C6356"/>
    <w:rsid w:val="006C6A13"/>
    <w:rsid w:val="006C6CD3"/>
    <w:rsid w:val="006D0044"/>
    <w:rsid w:val="006D007F"/>
    <w:rsid w:val="006D01A2"/>
    <w:rsid w:val="006D01A8"/>
    <w:rsid w:val="006D02A2"/>
    <w:rsid w:val="006D049E"/>
    <w:rsid w:val="006D06DA"/>
    <w:rsid w:val="006D09A7"/>
    <w:rsid w:val="006D09B2"/>
    <w:rsid w:val="006D0AB1"/>
    <w:rsid w:val="006D0B58"/>
    <w:rsid w:val="006D0CC3"/>
    <w:rsid w:val="006D0CD0"/>
    <w:rsid w:val="006D0FDF"/>
    <w:rsid w:val="006D1044"/>
    <w:rsid w:val="006D1557"/>
    <w:rsid w:val="006D165B"/>
    <w:rsid w:val="006D1662"/>
    <w:rsid w:val="006D1676"/>
    <w:rsid w:val="006D1839"/>
    <w:rsid w:val="006D1994"/>
    <w:rsid w:val="006D2022"/>
    <w:rsid w:val="006D2096"/>
    <w:rsid w:val="006D2B3B"/>
    <w:rsid w:val="006D2C7E"/>
    <w:rsid w:val="006D2CB0"/>
    <w:rsid w:val="006D2F8E"/>
    <w:rsid w:val="006D3365"/>
    <w:rsid w:val="006D37AF"/>
    <w:rsid w:val="006D3A35"/>
    <w:rsid w:val="006D3A88"/>
    <w:rsid w:val="006D3CFA"/>
    <w:rsid w:val="006D3F13"/>
    <w:rsid w:val="006D40DB"/>
    <w:rsid w:val="006D40FE"/>
    <w:rsid w:val="006D41FA"/>
    <w:rsid w:val="006D44A4"/>
    <w:rsid w:val="006D45EC"/>
    <w:rsid w:val="006D46C4"/>
    <w:rsid w:val="006D4BEC"/>
    <w:rsid w:val="006D4D11"/>
    <w:rsid w:val="006D4E6C"/>
    <w:rsid w:val="006D503D"/>
    <w:rsid w:val="006D5068"/>
    <w:rsid w:val="006D51F6"/>
    <w:rsid w:val="006D520D"/>
    <w:rsid w:val="006D540B"/>
    <w:rsid w:val="006D5602"/>
    <w:rsid w:val="006D5AF7"/>
    <w:rsid w:val="006D5B9B"/>
    <w:rsid w:val="006D5DFD"/>
    <w:rsid w:val="006D5E91"/>
    <w:rsid w:val="006D600B"/>
    <w:rsid w:val="006D651E"/>
    <w:rsid w:val="006D6B45"/>
    <w:rsid w:val="006D779D"/>
    <w:rsid w:val="006D781A"/>
    <w:rsid w:val="006D7CB5"/>
    <w:rsid w:val="006D7E13"/>
    <w:rsid w:val="006D7EE6"/>
    <w:rsid w:val="006D7F48"/>
    <w:rsid w:val="006E014F"/>
    <w:rsid w:val="006E0365"/>
    <w:rsid w:val="006E0440"/>
    <w:rsid w:val="006E06DE"/>
    <w:rsid w:val="006E0700"/>
    <w:rsid w:val="006E0707"/>
    <w:rsid w:val="006E07CD"/>
    <w:rsid w:val="006E09B6"/>
    <w:rsid w:val="006E0A53"/>
    <w:rsid w:val="006E0AC0"/>
    <w:rsid w:val="006E11E1"/>
    <w:rsid w:val="006E1316"/>
    <w:rsid w:val="006E15AC"/>
    <w:rsid w:val="006E1694"/>
    <w:rsid w:val="006E1760"/>
    <w:rsid w:val="006E187E"/>
    <w:rsid w:val="006E19AC"/>
    <w:rsid w:val="006E22EF"/>
    <w:rsid w:val="006E23BA"/>
    <w:rsid w:val="006E269F"/>
    <w:rsid w:val="006E28A8"/>
    <w:rsid w:val="006E28F9"/>
    <w:rsid w:val="006E29F8"/>
    <w:rsid w:val="006E2B83"/>
    <w:rsid w:val="006E2C88"/>
    <w:rsid w:val="006E3328"/>
    <w:rsid w:val="006E3658"/>
    <w:rsid w:val="006E392C"/>
    <w:rsid w:val="006E439B"/>
    <w:rsid w:val="006E451A"/>
    <w:rsid w:val="006E4566"/>
    <w:rsid w:val="006E4792"/>
    <w:rsid w:val="006E47C5"/>
    <w:rsid w:val="006E4DDB"/>
    <w:rsid w:val="006E4F5C"/>
    <w:rsid w:val="006E536A"/>
    <w:rsid w:val="006E53F7"/>
    <w:rsid w:val="006E5566"/>
    <w:rsid w:val="006E577A"/>
    <w:rsid w:val="006E58F5"/>
    <w:rsid w:val="006E58FD"/>
    <w:rsid w:val="006E5B24"/>
    <w:rsid w:val="006E5C1D"/>
    <w:rsid w:val="006E5C8F"/>
    <w:rsid w:val="006E5D27"/>
    <w:rsid w:val="006E5D42"/>
    <w:rsid w:val="006E5FC2"/>
    <w:rsid w:val="006E60C5"/>
    <w:rsid w:val="006E6270"/>
    <w:rsid w:val="006E62FB"/>
    <w:rsid w:val="006E6690"/>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745"/>
    <w:rsid w:val="006F198B"/>
    <w:rsid w:val="006F1D0D"/>
    <w:rsid w:val="006F1ECB"/>
    <w:rsid w:val="006F1F6D"/>
    <w:rsid w:val="006F2134"/>
    <w:rsid w:val="006F2190"/>
    <w:rsid w:val="006F2221"/>
    <w:rsid w:val="006F257E"/>
    <w:rsid w:val="006F2733"/>
    <w:rsid w:val="006F2A07"/>
    <w:rsid w:val="006F2D93"/>
    <w:rsid w:val="006F3156"/>
    <w:rsid w:val="006F3491"/>
    <w:rsid w:val="006F394A"/>
    <w:rsid w:val="006F3963"/>
    <w:rsid w:val="006F3D94"/>
    <w:rsid w:val="006F431A"/>
    <w:rsid w:val="006F517F"/>
    <w:rsid w:val="006F5219"/>
    <w:rsid w:val="006F5331"/>
    <w:rsid w:val="006F54E2"/>
    <w:rsid w:val="006F5B8D"/>
    <w:rsid w:val="006F5BB3"/>
    <w:rsid w:val="006F5E9E"/>
    <w:rsid w:val="006F6169"/>
    <w:rsid w:val="006F620F"/>
    <w:rsid w:val="006F6813"/>
    <w:rsid w:val="006F6839"/>
    <w:rsid w:val="006F6A4F"/>
    <w:rsid w:val="006F6A79"/>
    <w:rsid w:val="006F6AC2"/>
    <w:rsid w:val="006F6CA1"/>
    <w:rsid w:val="006F6E4D"/>
    <w:rsid w:val="006F6EE4"/>
    <w:rsid w:val="006F75CC"/>
    <w:rsid w:val="006F79DF"/>
    <w:rsid w:val="006F7ECF"/>
    <w:rsid w:val="006F7F07"/>
    <w:rsid w:val="006F7F75"/>
    <w:rsid w:val="00700479"/>
    <w:rsid w:val="0070065E"/>
    <w:rsid w:val="007006ED"/>
    <w:rsid w:val="007008F4"/>
    <w:rsid w:val="00700989"/>
    <w:rsid w:val="007009DC"/>
    <w:rsid w:val="007011E9"/>
    <w:rsid w:val="007015FB"/>
    <w:rsid w:val="00701896"/>
    <w:rsid w:val="007021E8"/>
    <w:rsid w:val="007022C7"/>
    <w:rsid w:val="00702621"/>
    <w:rsid w:val="00702A45"/>
    <w:rsid w:val="00702BFE"/>
    <w:rsid w:val="00702CD1"/>
    <w:rsid w:val="00703143"/>
    <w:rsid w:val="00703245"/>
    <w:rsid w:val="007033E3"/>
    <w:rsid w:val="007033E5"/>
    <w:rsid w:val="00703823"/>
    <w:rsid w:val="0070382C"/>
    <w:rsid w:val="00703AF8"/>
    <w:rsid w:val="00703C86"/>
    <w:rsid w:val="00704014"/>
    <w:rsid w:val="00704113"/>
    <w:rsid w:val="0070415B"/>
    <w:rsid w:val="007044D2"/>
    <w:rsid w:val="007049A9"/>
    <w:rsid w:val="00704B5F"/>
    <w:rsid w:val="00704D89"/>
    <w:rsid w:val="0070505D"/>
    <w:rsid w:val="00705376"/>
    <w:rsid w:val="0070584E"/>
    <w:rsid w:val="007060AC"/>
    <w:rsid w:val="007060FD"/>
    <w:rsid w:val="007061AB"/>
    <w:rsid w:val="007064AE"/>
    <w:rsid w:val="0070657E"/>
    <w:rsid w:val="007065DD"/>
    <w:rsid w:val="00706771"/>
    <w:rsid w:val="00706A15"/>
    <w:rsid w:val="00706AA4"/>
    <w:rsid w:val="00706ADE"/>
    <w:rsid w:val="00706C02"/>
    <w:rsid w:val="0070713F"/>
    <w:rsid w:val="0070732F"/>
    <w:rsid w:val="00707379"/>
    <w:rsid w:val="007074B5"/>
    <w:rsid w:val="007075B5"/>
    <w:rsid w:val="0070782F"/>
    <w:rsid w:val="007078E8"/>
    <w:rsid w:val="00710204"/>
    <w:rsid w:val="00710410"/>
    <w:rsid w:val="0071049E"/>
    <w:rsid w:val="00710A3D"/>
    <w:rsid w:val="00710A78"/>
    <w:rsid w:val="00710BF6"/>
    <w:rsid w:val="00710D5D"/>
    <w:rsid w:val="00710E45"/>
    <w:rsid w:val="00710F19"/>
    <w:rsid w:val="00711034"/>
    <w:rsid w:val="00711235"/>
    <w:rsid w:val="0071159C"/>
    <w:rsid w:val="0071195B"/>
    <w:rsid w:val="0071198C"/>
    <w:rsid w:val="00711C0E"/>
    <w:rsid w:val="00711C86"/>
    <w:rsid w:val="00711CA1"/>
    <w:rsid w:val="00711F8D"/>
    <w:rsid w:val="007120EE"/>
    <w:rsid w:val="00712223"/>
    <w:rsid w:val="00712396"/>
    <w:rsid w:val="007124BA"/>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66"/>
    <w:rsid w:val="00715283"/>
    <w:rsid w:val="0071560B"/>
    <w:rsid w:val="00715695"/>
    <w:rsid w:val="0071579B"/>
    <w:rsid w:val="007159D9"/>
    <w:rsid w:val="00715C0C"/>
    <w:rsid w:val="00715D6D"/>
    <w:rsid w:val="00715DA1"/>
    <w:rsid w:val="00715F7F"/>
    <w:rsid w:val="00715FE6"/>
    <w:rsid w:val="00716078"/>
    <w:rsid w:val="00716107"/>
    <w:rsid w:val="007161E2"/>
    <w:rsid w:val="00716833"/>
    <w:rsid w:val="00716A72"/>
    <w:rsid w:val="00716AAA"/>
    <w:rsid w:val="00716C1E"/>
    <w:rsid w:val="007171BD"/>
    <w:rsid w:val="007174A8"/>
    <w:rsid w:val="0071756E"/>
    <w:rsid w:val="00717974"/>
    <w:rsid w:val="00717ADB"/>
    <w:rsid w:val="00717B98"/>
    <w:rsid w:val="00717F7C"/>
    <w:rsid w:val="0071E57E"/>
    <w:rsid w:val="007206A2"/>
    <w:rsid w:val="007207E7"/>
    <w:rsid w:val="00720910"/>
    <w:rsid w:val="00720B5C"/>
    <w:rsid w:val="00720C2E"/>
    <w:rsid w:val="00720E90"/>
    <w:rsid w:val="00720F28"/>
    <w:rsid w:val="00720F54"/>
    <w:rsid w:val="0072130B"/>
    <w:rsid w:val="00721A9D"/>
    <w:rsid w:val="007220C4"/>
    <w:rsid w:val="00722285"/>
    <w:rsid w:val="007224EE"/>
    <w:rsid w:val="00722788"/>
    <w:rsid w:val="00722981"/>
    <w:rsid w:val="00722B5F"/>
    <w:rsid w:val="00722C49"/>
    <w:rsid w:val="00722D82"/>
    <w:rsid w:val="00722E92"/>
    <w:rsid w:val="00722F05"/>
    <w:rsid w:val="007233A4"/>
    <w:rsid w:val="007233E2"/>
    <w:rsid w:val="00723602"/>
    <w:rsid w:val="00723848"/>
    <w:rsid w:val="00723B76"/>
    <w:rsid w:val="00724047"/>
    <w:rsid w:val="007242A5"/>
    <w:rsid w:val="0072436A"/>
    <w:rsid w:val="0072496D"/>
    <w:rsid w:val="007249F9"/>
    <w:rsid w:val="0072551E"/>
    <w:rsid w:val="0072558C"/>
    <w:rsid w:val="007256DD"/>
    <w:rsid w:val="0072575A"/>
    <w:rsid w:val="00725A57"/>
    <w:rsid w:val="00725A76"/>
    <w:rsid w:val="00725B50"/>
    <w:rsid w:val="00725D55"/>
    <w:rsid w:val="00725EA9"/>
    <w:rsid w:val="007262E9"/>
    <w:rsid w:val="00726526"/>
    <w:rsid w:val="007265D1"/>
    <w:rsid w:val="0072672B"/>
    <w:rsid w:val="0072695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516"/>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40"/>
    <w:rsid w:val="007359CC"/>
    <w:rsid w:val="00735A63"/>
    <w:rsid w:val="00735CDA"/>
    <w:rsid w:val="00735D37"/>
    <w:rsid w:val="0073647F"/>
    <w:rsid w:val="0073692F"/>
    <w:rsid w:val="00736954"/>
    <w:rsid w:val="007369D9"/>
    <w:rsid w:val="00736A06"/>
    <w:rsid w:val="007374BA"/>
    <w:rsid w:val="00737645"/>
    <w:rsid w:val="00737858"/>
    <w:rsid w:val="007379A3"/>
    <w:rsid w:val="007379F7"/>
    <w:rsid w:val="007408F8"/>
    <w:rsid w:val="00740E95"/>
    <w:rsid w:val="00742122"/>
    <w:rsid w:val="007424D3"/>
    <w:rsid w:val="00742522"/>
    <w:rsid w:val="00742B24"/>
    <w:rsid w:val="00742B77"/>
    <w:rsid w:val="00742D4E"/>
    <w:rsid w:val="00742DF4"/>
    <w:rsid w:val="00742EA5"/>
    <w:rsid w:val="007435D3"/>
    <w:rsid w:val="0074399B"/>
    <w:rsid w:val="00743B6A"/>
    <w:rsid w:val="00743B7D"/>
    <w:rsid w:val="00743CFF"/>
    <w:rsid w:val="00743F9E"/>
    <w:rsid w:val="00743FF2"/>
    <w:rsid w:val="00744365"/>
    <w:rsid w:val="007443BC"/>
    <w:rsid w:val="0074441F"/>
    <w:rsid w:val="00744421"/>
    <w:rsid w:val="007444C2"/>
    <w:rsid w:val="007446AA"/>
    <w:rsid w:val="007448E9"/>
    <w:rsid w:val="00744952"/>
    <w:rsid w:val="00744AFB"/>
    <w:rsid w:val="00744E86"/>
    <w:rsid w:val="007458E1"/>
    <w:rsid w:val="007459AC"/>
    <w:rsid w:val="007459F9"/>
    <w:rsid w:val="00745CD8"/>
    <w:rsid w:val="00745D2B"/>
    <w:rsid w:val="00745FCF"/>
    <w:rsid w:val="007460E8"/>
    <w:rsid w:val="007460F6"/>
    <w:rsid w:val="00746359"/>
    <w:rsid w:val="007465BA"/>
    <w:rsid w:val="007465C1"/>
    <w:rsid w:val="00746A79"/>
    <w:rsid w:val="00746D58"/>
    <w:rsid w:val="00746DCF"/>
    <w:rsid w:val="00746E92"/>
    <w:rsid w:val="007471D2"/>
    <w:rsid w:val="007471E0"/>
    <w:rsid w:val="007471E7"/>
    <w:rsid w:val="00747337"/>
    <w:rsid w:val="0074745E"/>
    <w:rsid w:val="007477A5"/>
    <w:rsid w:val="00747853"/>
    <w:rsid w:val="007478A4"/>
    <w:rsid w:val="00747AA7"/>
    <w:rsid w:val="00747DC6"/>
    <w:rsid w:val="00750068"/>
    <w:rsid w:val="00750565"/>
    <w:rsid w:val="007507ED"/>
    <w:rsid w:val="00750C11"/>
    <w:rsid w:val="00750D11"/>
    <w:rsid w:val="00750D1A"/>
    <w:rsid w:val="00750ED7"/>
    <w:rsid w:val="00750F06"/>
    <w:rsid w:val="00751160"/>
    <w:rsid w:val="00751880"/>
    <w:rsid w:val="00752065"/>
    <w:rsid w:val="007529D8"/>
    <w:rsid w:val="00753428"/>
    <w:rsid w:val="007534A6"/>
    <w:rsid w:val="007537AB"/>
    <w:rsid w:val="00753A00"/>
    <w:rsid w:val="00753A81"/>
    <w:rsid w:val="00753D12"/>
    <w:rsid w:val="00753F42"/>
    <w:rsid w:val="0075411D"/>
    <w:rsid w:val="00754131"/>
    <w:rsid w:val="00754176"/>
    <w:rsid w:val="007548F3"/>
    <w:rsid w:val="00754978"/>
    <w:rsid w:val="00754A74"/>
    <w:rsid w:val="00754A77"/>
    <w:rsid w:val="00754B21"/>
    <w:rsid w:val="00754CE9"/>
    <w:rsid w:val="00754DBB"/>
    <w:rsid w:val="007550B0"/>
    <w:rsid w:val="007552E9"/>
    <w:rsid w:val="0075545C"/>
    <w:rsid w:val="00755525"/>
    <w:rsid w:val="007556B8"/>
    <w:rsid w:val="007557EE"/>
    <w:rsid w:val="007558C2"/>
    <w:rsid w:val="007558EB"/>
    <w:rsid w:val="00755A63"/>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DD6"/>
    <w:rsid w:val="00760F10"/>
    <w:rsid w:val="00761A2B"/>
    <w:rsid w:val="00761B11"/>
    <w:rsid w:val="00761C5A"/>
    <w:rsid w:val="007624A9"/>
    <w:rsid w:val="00762DFF"/>
    <w:rsid w:val="00763062"/>
    <w:rsid w:val="007638F0"/>
    <w:rsid w:val="00763EE7"/>
    <w:rsid w:val="007642AD"/>
    <w:rsid w:val="007642B5"/>
    <w:rsid w:val="00764456"/>
    <w:rsid w:val="00764B16"/>
    <w:rsid w:val="00764C09"/>
    <w:rsid w:val="00764E75"/>
    <w:rsid w:val="00765234"/>
    <w:rsid w:val="0076537F"/>
    <w:rsid w:val="0076562D"/>
    <w:rsid w:val="00765682"/>
    <w:rsid w:val="0076578A"/>
    <w:rsid w:val="00765D16"/>
    <w:rsid w:val="0076602E"/>
    <w:rsid w:val="007663EB"/>
    <w:rsid w:val="007667E1"/>
    <w:rsid w:val="00766A01"/>
    <w:rsid w:val="00766E39"/>
    <w:rsid w:val="00767034"/>
    <w:rsid w:val="0076710B"/>
    <w:rsid w:val="007672C8"/>
    <w:rsid w:val="007673C4"/>
    <w:rsid w:val="00767586"/>
    <w:rsid w:val="00767949"/>
    <w:rsid w:val="007679AB"/>
    <w:rsid w:val="007679EC"/>
    <w:rsid w:val="00767C09"/>
    <w:rsid w:val="00767DD0"/>
    <w:rsid w:val="007701C5"/>
    <w:rsid w:val="007702CE"/>
    <w:rsid w:val="00770357"/>
    <w:rsid w:val="0077035B"/>
    <w:rsid w:val="00770478"/>
    <w:rsid w:val="00770665"/>
    <w:rsid w:val="007706CC"/>
    <w:rsid w:val="00770872"/>
    <w:rsid w:val="00770B10"/>
    <w:rsid w:val="00770BC9"/>
    <w:rsid w:val="007710FB"/>
    <w:rsid w:val="0077116C"/>
    <w:rsid w:val="00771487"/>
    <w:rsid w:val="0077150B"/>
    <w:rsid w:val="007716A3"/>
    <w:rsid w:val="00771890"/>
    <w:rsid w:val="0077193A"/>
    <w:rsid w:val="00771C0E"/>
    <w:rsid w:val="00771D48"/>
    <w:rsid w:val="00772383"/>
    <w:rsid w:val="0077262E"/>
    <w:rsid w:val="00772877"/>
    <w:rsid w:val="00772F2B"/>
    <w:rsid w:val="00773143"/>
    <w:rsid w:val="0077339C"/>
    <w:rsid w:val="007734A2"/>
    <w:rsid w:val="0077358D"/>
    <w:rsid w:val="0077373C"/>
    <w:rsid w:val="00773946"/>
    <w:rsid w:val="00773C5D"/>
    <w:rsid w:val="00773D03"/>
    <w:rsid w:val="00773D5C"/>
    <w:rsid w:val="00773E7D"/>
    <w:rsid w:val="00773ECF"/>
    <w:rsid w:val="00773F0D"/>
    <w:rsid w:val="007740F0"/>
    <w:rsid w:val="00774113"/>
    <w:rsid w:val="007742EC"/>
    <w:rsid w:val="00774806"/>
    <w:rsid w:val="00774939"/>
    <w:rsid w:val="0077495E"/>
    <w:rsid w:val="00774A05"/>
    <w:rsid w:val="00774C0F"/>
    <w:rsid w:val="00774D8A"/>
    <w:rsid w:val="0077525E"/>
    <w:rsid w:val="0077571A"/>
    <w:rsid w:val="00775734"/>
    <w:rsid w:val="00775824"/>
    <w:rsid w:val="00775841"/>
    <w:rsid w:val="0077601D"/>
    <w:rsid w:val="0077658C"/>
    <w:rsid w:val="00776B8D"/>
    <w:rsid w:val="00776BB5"/>
    <w:rsid w:val="00776CEE"/>
    <w:rsid w:val="007770FC"/>
    <w:rsid w:val="00777148"/>
    <w:rsid w:val="0077714E"/>
    <w:rsid w:val="007771CF"/>
    <w:rsid w:val="007772C4"/>
    <w:rsid w:val="0077731D"/>
    <w:rsid w:val="00777434"/>
    <w:rsid w:val="0077757C"/>
    <w:rsid w:val="007777CE"/>
    <w:rsid w:val="007778D3"/>
    <w:rsid w:val="0077798A"/>
    <w:rsid w:val="00777CB4"/>
    <w:rsid w:val="00777D4E"/>
    <w:rsid w:val="00777E55"/>
    <w:rsid w:val="00777FE1"/>
    <w:rsid w:val="00780445"/>
    <w:rsid w:val="007807D7"/>
    <w:rsid w:val="00780B77"/>
    <w:rsid w:val="00780C12"/>
    <w:rsid w:val="00780E85"/>
    <w:rsid w:val="007812C0"/>
    <w:rsid w:val="00781491"/>
    <w:rsid w:val="007814C5"/>
    <w:rsid w:val="00781AF1"/>
    <w:rsid w:val="00781C14"/>
    <w:rsid w:val="00782006"/>
    <w:rsid w:val="007820D4"/>
    <w:rsid w:val="00782221"/>
    <w:rsid w:val="00782433"/>
    <w:rsid w:val="00782840"/>
    <w:rsid w:val="007829BC"/>
    <w:rsid w:val="00782A54"/>
    <w:rsid w:val="00782A9F"/>
    <w:rsid w:val="00782B31"/>
    <w:rsid w:val="00782DFF"/>
    <w:rsid w:val="00782F07"/>
    <w:rsid w:val="00782FFC"/>
    <w:rsid w:val="00783514"/>
    <w:rsid w:val="0078364B"/>
    <w:rsid w:val="00783B67"/>
    <w:rsid w:val="00783C04"/>
    <w:rsid w:val="00783E3B"/>
    <w:rsid w:val="00784069"/>
    <w:rsid w:val="0078408C"/>
    <w:rsid w:val="00784CBF"/>
    <w:rsid w:val="00784D05"/>
    <w:rsid w:val="00784FEC"/>
    <w:rsid w:val="00785039"/>
    <w:rsid w:val="00785270"/>
    <w:rsid w:val="0078529A"/>
    <w:rsid w:val="007855E7"/>
    <w:rsid w:val="007856B2"/>
    <w:rsid w:val="00785715"/>
    <w:rsid w:val="007857CA"/>
    <w:rsid w:val="00785833"/>
    <w:rsid w:val="007858CD"/>
    <w:rsid w:val="00785D0A"/>
    <w:rsid w:val="00786847"/>
    <w:rsid w:val="00787527"/>
    <w:rsid w:val="00787608"/>
    <w:rsid w:val="00787710"/>
    <w:rsid w:val="00787714"/>
    <w:rsid w:val="00787792"/>
    <w:rsid w:val="00787AA1"/>
    <w:rsid w:val="00787ADE"/>
    <w:rsid w:val="007900C3"/>
    <w:rsid w:val="007904B1"/>
    <w:rsid w:val="00790562"/>
    <w:rsid w:val="00790F88"/>
    <w:rsid w:val="007910E5"/>
    <w:rsid w:val="0079112D"/>
    <w:rsid w:val="00791AC0"/>
    <w:rsid w:val="00791B91"/>
    <w:rsid w:val="007921DC"/>
    <w:rsid w:val="0079260C"/>
    <w:rsid w:val="007928B8"/>
    <w:rsid w:val="00792DA3"/>
    <w:rsid w:val="00793361"/>
    <w:rsid w:val="007933DD"/>
    <w:rsid w:val="00793710"/>
    <w:rsid w:val="0079375E"/>
    <w:rsid w:val="00793896"/>
    <w:rsid w:val="0079394C"/>
    <w:rsid w:val="00793CA8"/>
    <w:rsid w:val="00793CC1"/>
    <w:rsid w:val="0079408B"/>
    <w:rsid w:val="007941AB"/>
    <w:rsid w:val="00794231"/>
    <w:rsid w:val="00794366"/>
    <w:rsid w:val="00794706"/>
    <w:rsid w:val="00794BB8"/>
    <w:rsid w:val="00794EDA"/>
    <w:rsid w:val="00795219"/>
    <w:rsid w:val="00795253"/>
    <w:rsid w:val="00795547"/>
    <w:rsid w:val="00795623"/>
    <w:rsid w:val="00795735"/>
    <w:rsid w:val="00795974"/>
    <w:rsid w:val="00795E43"/>
    <w:rsid w:val="0079606F"/>
    <w:rsid w:val="0079609F"/>
    <w:rsid w:val="0079614C"/>
    <w:rsid w:val="00796189"/>
    <w:rsid w:val="00796193"/>
    <w:rsid w:val="00796342"/>
    <w:rsid w:val="00796386"/>
    <w:rsid w:val="007963F7"/>
    <w:rsid w:val="00796614"/>
    <w:rsid w:val="00796A1B"/>
    <w:rsid w:val="00796D5A"/>
    <w:rsid w:val="00797116"/>
    <w:rsid w:val="00797171"/>
    <w:rsid w:val="007971CD"/>
    <w:rsid w:val="00797393"/>
    <w:rsid w:val="007975A0"/>
    <w:rsid w:val="00797977"/>
    <w:rsid w:val="007979D4"/>
    <w:rsid w:val="00797E07"/>
    <w:rsid w:val="007A0390"/>
    <w:rsid w:val="007A04AE"/>
    <w:rsid w:val="007A04C2"/>
    <w:rsid w:val="007A0689"/>
    <w:rsid w:val="007A0B0C"/>
    <w:rsid w:val="007A0B2E"/>
    <w:rsid w:val="007A0DF7"/>
    <w:rsid w:val="007A0E14"/>
    <w:rsid w:val="007A111A"/>
    <w:rsid w:val="007A14C4"/>
    <w:rsid w:val="007A17AF"/>
    <w:rsid w:val="007A17D7"/>
    <w:rsid w:val="007A1882"/>
    <w:rsid w:val="007A1B9F"/>
    <w:rsid w:val="007A1CC7"/>
    <w:rsid w:val="007A20DA"/>
    <w:rsid w:val="007A212E"/>
    <w:rsid w:val="007A2420"/>
    <w:rsid w:val="007A2C84"/>
    <w:rsid w:val="007A2D91"/>
    <w:rsid w:val="007A2FC7"/>
    <w:rsid w:val="007A3383"/>
    <w:rsid w:val="007A349F"/>
    <w:rsid w:val="007A38D5"/>
    <w:rsid w:val="007A3BC0"/>
    <w:rsid w:val="007A431F"/>
    <w:rsid w:val="007A45C4"/>
    <w:rsid w:val="007A4C36"/>
    <w:rsid w:val="007A4F41"/>
    <w:rsid w:val="007A5361"/>
    <w:rsid w:val="007A5381"/>
    <w:rsid w:val="007A556F"/>
    <w:rsid w:val="007A59F3"/>
    <w:rsid w:val="007A5B5C"/>
    <w:rsid w:val="007A5DE5"/>
    <w:rsid w:val="007A6263"/>
    <w:rsid w:val="007A6268"/>
    <w:rsid w:val="007A63C4"/>
    <w:rsid w:val="007A6581"/>
    <w:rsid w:val="007A65CE"/>
    <w:rsid w:val="007A678E"/>
    <w:rsid w:val="007A6856"/>
    <w:rsid w:val="007A73C0"/>
    <w:rsid w:val="007A74C3"/>
    <w:rsid w:val="007A778B"/>
    <w:rsid w:val="007A78B8"/>
    <w:rsid w:val="007A7CFC"/>
    <w:rsid w:val="007A7EF1"/>
    <w:rsid w:val="007B00D8"/>
    <w:rsid w:val="007B01BA"/>
    <w:rsid w:val="007B049C"/>
    <w:rsid w:val="007B0701"/>
    <w:rsid w:val="007B078B"/>
    <w:rsid w:val="007B09E2"/>
    <w:rsid w:val="007B0B08"/>
    <w:rsid w:val="007B0C38"/>
    <w:rsid w:val="007B0CE7"/>
    <w:rsid w:val="007B10E5"/>
    <w:rsid w:val="007B185C"/>
    <w:rsid w:val="007B1B08"/>
    <w:rsid w:val="007B1C76"/>
    <w:rsid w:val="007B1E3A"/>
    <w:rsid w:val="007B1FA9"/>
    <w:rsid w:val="007B1FAD"/>
    <w:rsid w:val="007B2034"/>
    <w:rsid w:val="007B2042"/>
    <w:rsid w:val="007B2629"/>
    <w:rsid w:val="007B282D"/>
    <w:rsid w:val="007B288F"/>
    <w:rsid w:val="007B2B0A"/>
    <w:rsid w:val="007B2BB6"/>
    <w:rsid w:val="007B2F5A"/>
    <w:rsid w:val="007B3521"/>
    <w:rsid w:val="007B3594"/>
    <w:rsid w:val="007B35BA"/>
    <w:rsid w:val="007B3684"/>
    <w:rsid w:val="007B37BC"/>
    <w:rsid w:val="007B3840"/>
    <w:rsid w:val="007B3AB9"/>
    <w:rsid w:val="007B45EB"/>
    <w:rsid w:val="007B45F8"/>
    <w:rsid w:val="007B54A2"/>
    <w:rsid w:val="007B5554"/>
    <w:rsid w:val="007B5595"/>
    <w:rsid w:val="007B55EF"/>
    <w:rsid w:val="007B56CA"/>
    <w:rsid w:val="007B5784"/>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CF5"/>
    <w:rsid w:val="007C1E37"/>
    <w:rsid w:val="007C1E81"/>
    <w:rsid w:val="007C208E"/>
    <w:rsid w:val="007C213D"/>
    <w:rsid w:val="007C2832"/>
    <w:rsid w:val="007C2BCA"/>
    <w:rsid w:val="007C2C81"/>
    <w:rsid w:val="007C2D42"/>
    <w:rsid w:val="007C302C"/>
    <w:rsid w:val="007C3079"/>
    <w:rsid w:val="007C3119"/>
    <w:rsid w:val="007C3177"/>
    <w:rsid w:val="007C3518"/>
    <w:rsid w:val="007C3617"/>
    <w:rsid w:val="007C3929"/>
    <w:rsid w:val="007C3C06"/>
    <w:rsid w:val="007C41A3"/>
    <w:rsid w:val="007C41D6"/>
    <w:rsid w:val="007C44F7"/>
    <w:rsid w:val="007C48D8"/>
    <w:rsid w:val="007C4940"/>
    <w:rsid w:val="007C4D95"/>
    <w:rsid w:val="007C508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5D"/>
    <w:rsid w:val="007C77BB"/>
    <w:rsid w:val="007C78F4"/>
    <w:rsid w:val="007C7909"/>
    <w:rsid w:val="007C7A1F"/>
    <w:rsid w:val="007C7DE0"/>
    <w:rsid w:val="007D053E"/>
    <w:rsid w:val="007D068B"/>
    <w:rsid w:val="007D0860"/>
    <w:rsid w:val="007D0AE5"/>
    <w:rsid w:val="007D0E8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73F"/>
    <w:rsid w:val="007D6798"/>
    <w:rsid w:val="007D6E1F"/>
    <w:rsid w:val="007D74A5"/>
    <w:rsid w:val="007D761C"/>
    <w:rsid w:val="007D788D"/>
    <w:rsid w:val="007D7A32"/>
    <w:rsid w:val="007D7C31"/>
    <w:rsid w:val="007D7C35"/>
    <w:rsid w:val="007E01AF"/>
    <w:rsid w:val="007E02B5"/>
    <w:rsid w:val="007E02CB"/>
    <w:rsid w:val="007E0302"/>
    <w:rsid w:val="007E07EF"/>
    <w:rsid w:val="007E0F2D"/>
    <w:rsid w:val="007E1042"/>
    <w:rsid w:val="007E12E5"/>
    <w:rsid w:val="007E13B1"/>
    <w:rsid w:val="007E1500"/>
    <w:rsid w:val="007E16C1"/>
    <w:rsid w:val="007E1768"/>
    <w:rsid w:val="007E1B44"/>
    <w:rsid w:val="007E1E7A"/>
    <w:rsid w:val="007E207C"/>
    <w:rsid w:val="007E214E"/>
    <w:rsid w:val="007E230A"/>
    <w:rsid w:val="007E2783"/>
    <w:rsid w:val="007E2877"/>
    <w:rsid w:val="007E2D73"/>
    <w:rsid w:val="007E30BC"/>
    <w:rsid w:val="007E34AE"/>
    <w:rsid w:val="007E34C7"/>
    <w:rsid w:val="007E3522"/>
    <w:rsid w:val="007E38F1"/>
    <w:rsid w:val="007E3B8A"/>
    <w:rsid w:val="007E3D24"/>
    <w:rsid w:val="007E473A"/>
    <w:rsid w:val="007E4DA4"/>
    <w:rsid w:val="007E4E15"/>
    <w:rsid w:val="007E4E44"/>
    <w:rsid w:val="007E51ED"/>
    <w:rsid w:val="007E52DF"/>
    <w:rsid w:val="007E5476"/>
    <w:rsid w:val="007E5B0B"/>
    <w:rsid w:val="007E5CE4"/>
    <w:rsid w:val="007E5D28"/>
    <w:rsid w:val="007E5DFE"/>
    <w:rsid w:val="007E5F41"/>
    <w:rsid w:val="007E608F"/>
    <w:rsid w:val="007E60A7"/>
    <w:rsid w:val="007E64BB"/>
    <w:rsid w:val="007E64D2"/>
    <w:rsid w:val="007E6582"/>
    <w:rsid w:val="007E65AE"/>
    <w:rsid w:val="007E6B57"/>
    <w:rsid w:val="007E6CA4"/>
    <w:rsid w:val="007E6D34"/>
    <w:rsid w:val="007E7339"/>
    <w:rsid w:val="007E742F"/>
    <w:rsid w:val="007E745D"/>
    <w:rsid w:val="007E7802"/>
    <w:rsid w:val="007E790E"/>
    <w:rsid w:val="007E7A06"/>
    <w:rsid w:val="007E7AF6"/>
    <w:rsid w:val="007E7BB4"/>
    <w:rsid w:val="007E7EE3"/>
    <w:rsid w:val="007F0165"/>
    <w:rsid w:val="007F08CA"/>
    <w:rsid w:val="007F09E6"/>
    <w:rsid w:val="007F0F34"/>
    <w:rsid w:val="007F10C4"/>
    <w:rsid w:val="007F1129"/>
    <w:rsid w:val="007F1385"/>
    <w:rsid w:val="007F197B"/>
    <w:rsid w:val="007F19DB"/>
    <w:rsid w:val="007F1EA9"/>
    <w:rsid w:val="007F1F39"/>
    <w:rsid w:val="007F20DF"/>
    <w:rsid w:val="007F227B"/>
    <w:rsid w:val="007F2294"/>
    <w:rsid w:val="007F229D"/>
    <w:rsid w:val="007F23CB"/>
    <w:rsid w:val="007F2A0F"/>
    <w:rsid w:val="007F2A48"/>
    <w:rsid w:val="007F2BA7"/>
    <w:rsid w:val="007F2C81"/>
    <w:rsid w:val="007F2D56"/>
    <w:rsid w:val="007F2F47"/>
    <w:rsid w:val="007F3B85"/>
    <w:rsid w:val="007F3D5B"/>
    <w:rsid w:val="007F3DB2"/>
    <w:rsid w:val="007F3FFC"/>
    <w:rsid w:val="007F41FC"/>
    <w:rsid w:val="007F4255"/>
    <w:rsid w:val="007F43CC"/>
    <w:rsid w:val="007F4AE2"/>
    <w:rsid w:val="007F551F"/>
    <w:rsid w:val="007F5833"/>
    <w:rsid w:val="007F5984"/>
    <w:rsid w:val="007F5A71"/>
    <w:rsid w:val="007F5C4A"/>
    <w:rsid w:val="007F5CD6"/>
    <w:rsid w:val="007F61E5"/>
    <w:rsid w:val="007F6669"/>
    <w:rsid w:val="007F6673"/>
    <w:rsid w:val="007F67EA"/>
    <w:rsid w:val="007F6C0B"/>
    <w:rsid w:val="007F6DBC"/>
    <w:rsid w:val="007F70EF"/>
    <w:rsid w:val="007F7139"/>
    <w:rsid w:val="007F781C"/>
    <w:rsid w:val="007F7A05"/>
    <w:rsid w:val="008001B4"/>
    <w:rsid w:val="00800A22"/>
    <w:rsid w:val="00800F4F"/>
    <w:rsid w:val="008011D6"/>
    <w:rsid w:val="0080137E"/>
    <w:rsid w:val="0080160A"/>
    <w:rsid w:val="00801BF9"/>
    <w:rsid w:val="00801D05"/>
    <w:rsid w:val="00801E7D"/>
    <w:rsid w:val="00801F3D"/>
    <w:rsid w:val="00801F67"/>
    <w:rsid w:val="008022D2"/>
    <w:rsid w:val="00802415"/>
    <w:rsid w:val="008027B5"/>
    <w:rsid w:val="00802CD6"/>
    <w:rsid w:val="00802F60"/>
    <w:rsid w:val="0080365F"/>
    <w:rsid w:val="00803BA3"/>
    <w:rsid w:val="00803D62"/>
    <w:rsid w:val="00804353"/>
    <w:rsid w:val="008043FA"/>
    <w:rsid w:val="00804516"/>
    <w:rsid w:val="008046AB"/>
    <w:rsid w:val="00804A63"/>
    <w:rsid w:val="00804DDD"/>
    <w:rsid w:val="00805198"/>
    <w:rsid w:val="0080562D"/>
    <w:rsid w:val="0080585D"/>
    <w:rsid w:val="00805BA5"/>
    <w:rsid w:val="00805D3C"/>
    <w:rsid w:val="00806097"/>
    <w:rsid w:val="00806473"/>
    <w:rsid w:val="008064DF"/>
    <w:rsid w:val="0080656F"/>
    <w:rsid w:val="00806935"/>
    <w:rsid w:val="00806950"/>
    <w:rsid w:val="008069DB"/>
    <w:rsid w:val="00806C0F"/>
    <w:rsid w:val="00806C70"/>
    <w:rsid w:val="00806F4D"/>
    <w:rsid w:val="008075C9"/>
    <w:rsid w:val="0080776F"/>
    <w:rsid w:val="008077A1"/>
    <w:rsid w:val="00807B58"/>
    <w:rsid w:val="00807C49"/>
    <w:rsid w:val="00807E5F"/>
    <w:rsid w:val="00810294"/>
    <w:rsid w:val="008108AD"/>
    <w:rsid w:val="00810BD8"/>
    <w:rsid w:val="00810C9A"/>
    <w:rsid w:val="00810DEC"/>
    <w:rsid w:val="00810E62"/>
    <w:rsid w:val="00810F14"/>
    <w:rsid w:val="00811288"/>
    <w:rsid w:val="00811456"/>
    <w:rsid w:val="008115FF"/>
    <w:rsid w:val="008117D3"/>
    <w:rsid w:val="008118CA"/>
    <w:rsid w:val="00811A5D"/>
    <w:rsid w:val="008123C5"/>
    <w:rsid w:val="008124AD"/>
    <w:rsid w:val="00812579"/>
    <w:rsid w:val="008126F9"/>
    <w:rsid w:val="00812854"/>
    <w:rsid w:val="008128AF"/>
    <w:rsid w:val="00812988"/>
    <w:rsid w:val="00812B1F"/>
    <w:rsid w:val="00812F23"/>
    <w:rsid w:val="00813460"/>
    <w:rsid w:val="008137C7"/>
    <w:rsid w:val="008137F4"/>
    <w:rsid w:val="008137F9"/>
    <w:rsid w:val="00813A7D"/>
    <w:rsid w:val="00813C0D"/>
    <w:rsid w:val="00814C18"/>
    <w:rsid w:val="00814DDA"/>
    <w:rsid w:val="00815014"/>
    <w:rsid w:val="00815112"/>
    <w:rsid w:val="00815B9A"/>
    <w:rsid w:val="00815D63"/>
    <w:rsid w:val="008162D7"/>
    <w:rsid w:val="0081669A"/>
    <w:rsid w:val="008168C7"/>
    <w:rsid w:val="00816BAD"/>
    <w:rsid w:val="00816C7E"/>
    <w:rsid w:val="008170E9"/>
    <w:rsid w:val="008172F9"/>
    <w:rsid w:val="008174EA"/>
    <w:rsid w:val="008179BA"/>
    <w:rsid w:val="00817C69"/>
    <w:rsid w:val="008200B9"/>
    <w:rsid w:val="00820215"/>
    <w:rsid w:val="00820549"/>
    <w:rsid w:val="008206A7"/>
    <w:rsid w:val="00820747"/>
    <w:rsid w:val="0082079C"/>
    <w:rsid w:val="008209AE"/>
    <w:rsid w:val="00820B04"/>
    <w:rsid w:val="00820DA3"/>
    <w:rsid w:val="008210E5"/>
    <w:rsid w:val="008213D2"/>
    <w:rsid w:val="00821419"/>
    <w:rsid w:val="008214AE"/>
    <w:rsid w:val="00821509"/>
    <w:rsid w:val="008215BD"/>
    <w:rsid w:val="00821700"/>
    <w:rsid w:val="00821BE1"/>
    <w:rsid w:val="00821C77"/>
    <w:rsid w:val="00821F55"/>
    <w:rsid w:val="008223F6"/>
    <w:rsid w:val="00822426"/>
    <w:rsid w:val="00822839"/>
    <w:rsid w:val="0082290F"/>
    <w:rsid w:val="00822948"/>
    <w:rsid w:val="00822A1C"/>
    <w:rsid w:val="00822DCA"/>
    <w:rsid w:val="008232A4"/>
    <w:rsid w:val="0082351A"/>
    <w:rsid w:val="00823715"/>
    <w:rsid w:val="00823C08"/>
    <w:rsid w:val="00823C15"/>
    <w:rsid w:val="00824338"/>
    <w:rsid w:val="00824689"/>
    <w:rsid w:val="00824B8F"/>
    <w:rsid w:val="00824F7A"/>
    <w:rsid w:val="008251F5"/>
    <w:rsid w:val="00825276"/>
    <w:rsid w:val="008253FB"/>
    <w:rsid w:val="00825559"/>
    <w:rsid w:val="00825811"/>
    <w:rsid w:val="00825B50"/>
    <w:rsid w:val="00825C7A"/>
    <w:rsid w:val="00826009"/>
    <w:rsid w:val="0082613D"/>
    <w:rsid w:val="0082640B"/>
    <w:rsid w:val="008264E8"/>
    <w:rsid w:val="008266AA"/>
    <w:rsid w:val="00826AFC"/>
    <w:rsid w:val="00826C76"/>
    <w:rsid w:val="00826CE6"/>
    <w:rsid w:val="00826D0E"/>
    <w:rsid w:val="008277BB"/>
    <w:rsid w:val="00827A90"/>
    <w:rsid w:val="00827AB3"/>
    <w:rsid w:val="00827C01"/>
    <w:rsid w:val="00827DC9"/>
    <w:rsid w:val="00827DF6"/>
    <w:rsid w:val="00830435"/>
    <w:rsid w:val="008304D8"/>
    <w:rsid w:val="00830813"/>
    <w:rsid w:val="00830F16"/>
    <w:rsid w:val="00831198"/>
    <w:rsid w:val="0083137F"/>
    <w:rsid w:val="00831BBD"/>
    <w:rsid w:val="00831C6F"/>
    <w:rsid w:val="00831F88"/>
    <w:rsid w:val="0083208B"/>
    <w:rsid w:val="0083217B"/>
    <w:rsid w:val="0083236B"/>
    <w:rsid w:val="00832370"/>
    <w:rsid w:val="00832587"/>
    <w:rsid w:val="0083281A"/>
    <w:rsid w:val="00832EED"/>
    <w:rsid w:val="0083321E"/>
    <w:rsid w:val="00833403"/>
    <w:rsid w:val="00833A45"/>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E10"/>
    <w:rsid w:val="00835F99"/>
    <w:rsid w:val="0083634C"/>
    <w:rsid w:val="008365DD"/>
    <w:rsid w:val="008367E7"/>
    <w:rsid w:val="00836A40"/>
    <w:rsid w:val="00836CA4"/>
    <w:rsid w:val="00836E91"/>
    <w:rsid w:val="0083717A"/>
    <w:rsid w:val="00837742"/>
    <w:rsid w:val="00837ADD"/>
    <w:rsid w:val="0083EB5B"/>
    <w:rsid w:val="008401B8"/>
    <w:rsid w:val="0084022C"/>
    <w:rsid w:val="008402B2"/>
    <w:rsid w:val="008403D8"/>
    <w:rsid w:val="008404E2"/>
    <w:rsid w:val="008406F1"/>
    <w:rsid w:val="0084084F"/>
    <w:rsid w:val="00840D33"/>
    <w:rsid w:val="008413D4"/>
    <w:rsid w:val="008415B8"/>
    <w:rsid w:val="00841D7A"/>
    <w:rsid w:val="00841D8F"/>
    <w:rsid w:val="00842016"/>
    <w:rsid w:val="00842211"/>
    <w:rsid w:val="0084222A"/>
    <w:rsid w:val="008425E2"/>
    <w:rsid w:val="00842CC6"/>
    <w:rsid w:val="00843696"/>
    <w:rsid w:val="00843826"/>
    <w:rsid w:val="0084397D"/>
    <w:rsid w:val="00843F6D"/>
    <w:rsid w:val="008446A1"/>
    <w:rsid w:val="0084477D"/>
    <w:rsid w:val="008447C9"/>
    <w:rsid w:val="008448DA"/>
    <w:rsid w:val="00844C29"/>
    <w:rsid w:val="00845136"/>
    <w:rsid w:val="008452D4"/>
    <w:rsid w:val="00845361"/>
    <w:rsid w:val="00845819"/>
    <w:rsid w:val="00845BB3"/>
    <w:rsid w:val="00845DB8"/>
    <w:rsid w:val="008460C7"/>
    <w:rsid w:val="00846112"/>
    <w:rsid w:val="008461E5"/>
    <w:rsid w:val="0084623B"/>
    <w:rsid w:val="00846355"/>
    <w:rsid w:val="00846460"/>
    <w:rsid w:val="0084678D"/>
    <w:rsid w:val="008468CC"/>
    <w:rsid w:val="008468F7"/>
    <w:rsid w:val="00846B3C"/>
    <w:rsid w:val="00846BAD"/>
    <w:rsid w:val="00846C10"/>
    <w:rsid w:val="00846CA0"/>
    <w:rsid w:val="00846CED"/>
    <w:rsid w:val="00846F89"/>
    <w:rsid w:val="00847028"/>
    <w:rsid w:val="00847462"/>
    <w:rsid w:val="008474EA"/>
    <w:rsid w:val="00847668"/>
    <w:rsid w:val="0084775E"/>
    <w:rsid w:val="00847763"/>
    <w:rsid w:val="0085032F"/>
    <w:rsid w:val="00850AEC"/>
    <w:rsid w:val="00850BEE"/>
    <w:rsid w:val="00850C7A"/>
    <w:rsid w:val="008513E0"/>
    <w:rsid w:val="00851647"/>
    <w:rsid w:val="00851651"/>
    <w:rsid w:val="00851767"/>
    <w:rsid w:val="008517FB"/>
    <w:rsid w:val="00851BA6"/>
    <w:rsid w:val="00851D6C"/>
    <w:rsid w:val="00851D80"/>
    <w:rsid w:val="008523F2"/>
    <w:rsid w:val="00852573"/>
    <w:rsid w:val="0085295A"/>
    <w:rsid w:val="00852AC1"/>
    <w:rsid w:val="00852CB5"/>
    <w:rsid w:val="008530FA"/>
    <w:rsid w:val="008533FF"/>
    <w:rsid w:val="00853A47"/>
    <w:rsid w:val="00853BC0"/>
    <w:rsid w:val="00853D3D"/>
    <w:rsid w:val="0085412F"/>
    <w:rsid w:val="0085423D"/>
    <w:rsid w:val="008542E8"/>
    <w:rsid w:val="00854329"/>
    <w:rsid w:val="00854405"/>
    <w:rsid w:val="00854698"/>
    <w:rsid w:val="008547E1"/>
    <w:rsid w:val="008549FC"/>
    <w:rsid w:val="008549FE"/>
    <w:rsid w:val="00854B71"/>
    <w:rsid w:val="00854CDE"/>
    <w:rsid w:val="0085517A"/>
    <w:rsid w:val="008552C9"/>
    <w:rsid w:val="00855333"/>
    <w:rsid w:val="0085549E"/>
    <w:rsid w:val="00855B1E"/>
    <w:rsid w:val="00855BA2"/>
    <w:rsid w:val="00855E3C"/>
    <w:rsid w:val="0085608A"/>
    <w:rsid w:val="0085613A"/>
    <w:rsid w:val="00856513"/>
    <w:rsid w:val="0085662B"/>
    <w:rsid w:val="008569B7"/>
    <w:rsid w:val="00856C01"/>
    <w:rsid w:val="00856C78"/>
    <w:rsid w:val="00856FEE"/>
    <w:rsid w:val="00857036"/>
    <w:rsid w:val="00857043"/>
    <w:rsid w:val="00857048"/>
    <w:rsid w:val="0085710B"/>
    <w:rsid w:val="0085720C"/>
    <w:rsid w:val="008577C2"/>
    <w:rsid w:val="00857D24"/>
    <w:rsid w:val="00858200"/>
    <w:rsid w:val="008600AA"/>
    <w:rsid w:val="00860267"/>
    <w:rsid w:val="00860503"/>
    <w:rsid w:val="0086052A"/>
    <w:rsid w:val="008606B5"/>
    <w:rsid w:val="008607A2"/>
    <w:rsid w:val="0086085C"/>
    <w:rsid w:val="00860A5B"/>
    <w:rsid w:val="00860A73"/>
    <w:rsid w:val="00860E85"/>
    <w:rsid w:val="008610A7"/>
    <w:rsid w:val="00861458"/>
    <w:rsid w:val="00861539"/>
    <w:rsid w:val="0086184C"/>
    <w:rsid w:val="00861C4F"/>
    <w:rsid w:val="00862375"/>
    <w:rsid w:val="00862C34"/>
    <w:rsid w:val="00862DD7"/>
    <w:rsid w:val="00863368"/>
    <w:rsid w:val="0086344D"/>
    <w:rsid w:val="00863567"/>
    <w:rsid w:val="008635CA"/>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3BE"/>
    <w:rsid w:val="00865446"/>
    <w:rsid w:val="008656D0"/>
    <w:rsid w:val="0086583E"/>
    <w:rsid w:val="0086589A"/>
    <w:rsid w:val="00865C32"/>
    <w:rsid w:val="00865C59"/>
    <w:rsid w:val="00865CCA"/>
    <w:rsid w:val="00865F37"/>
    <w:rsid w:val="0086613F"/>
    <w:rsid w:val="008662E5"/>
    <w:rsid w:val="00866A40"/>
    <w:rsid w:val="00866A7D"/>
    <w:rsid w:val="00866BD1"/>
    <w:rsid w:val="00866DAE"/>
    <w:rsid w:val="00866EA0"/>
    <w:rsid w:val="00867372"/>
    <w:rsid w:val="008674FA"/>
    <w:rsid w:val="00867BB7"/>
    <w:rsid w:val="00867C0A"/>
    <w:rsid w:val="00867D0D"/>
    <w:rsid w:val="00867D48"/>
    <w:rsid w:val="00870112"/>
    <w:rsid w:val="00870172"/>
    <w:rsid w:val="00870678"/>
    <w:rsid w:val="00870A91"/>
    <w:rsid w:val="00870EFD"/>
    <w:rsid w:val="00870F46"/>
    <w:rsid w:val="00871020"/>
    <w:rsid w:val="0087103C"/>
    <w:rsid w:val="00871177"/>
    <w:rsid w:val="008715F1"/>
    <w:rsid w:val="00871C68"/>
    <w:rsid w:val="0087274F"/>
    <w:rsid w:val="00872AC9"/>
    <w:rsid w:val="00872C39"/>
    <w:rsid w:val="00873132"/>
    <w:rsid w:val="00873246"/>
    <w:rsid w:val="00873297"/>
    <w:rsid w:val="008734B2"/>
    <w:rsid w:val="0087359E"/>
    <w:rsid w:val="00873AD8"/>
    <w:rsid w:val="00873FFC"/>
    <w:rsid w:val="00874365"/>
    <w:rsid w:val="008745A4"/>
    <w:rsid w:val="00874636"/>
    <w:rsid w:val="008747E9"/>
    <w:rsid w:val="0087494E"/>
    <w:rsid w:val="00874E95"/>
    <w:rsid w:val="008753AB"/>
    <w:rsid w:val="00875964"/>
    <w:rsid w:val="00875B20"/>
    <w:rsid w:val="00875BDD"/>
    <w:rsid w:val="00875BEB"/>
    <w:rsid w:val="00875C7A"/>
    <w:rsid w:val="00875CEB"/>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963"/>
    <w:rsid w:val="00880A69"/>
    <w:rsid w:val="00880CAC"/>
    <w:rsid w:val="00880D6C"/>
    <w:rsid w:val="00881138"/>
    <w:rsid w:val="008812AB"/>
    <w:rsid w:val="008812D9"/>
    <w:rsid w:val="00881353"/>
    <w:rsid w:val="0088159A"/>
    <w:rsid w:val="00881B3D"/>
    <w:rsid w:val="00881C76"/>
    <w:rsid w:val="008821A1"/>
    <w:rsid w:val="0088224D"/>
    <w:rsid w:val="0088225F"/>
    <w:rsid w:val="00882451"/>
    <w:rsid w:val="008824C9"/>
    <w:rsid w:val="008827C4"/>
    <w:rsid w:val="008828FB"/>
    <w:rsid w:val="00882BDC"/>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A91"/>
    <w:rsid w:val="00885D02"/>
    <w:rsid w:val="00885D98"/>
    <w:rsid w:val="00885FF2"/>
    <w:rsid w:val="00886599"/>
    <w:rsid w:val="0088660A"/>
    <w:rsid w:val="008868B9"/>
    <w:rsid w:val="00886911"/>
    <w:rsid w:val="008869B2"/>
    <w:rsid w:val="008869C3"/>
    <w:rsid w:val="008869D8"/>
    <w:rsid w:val="00886A2B"/>
    <w:rsid w:val="00886B15"/>
    <w:rsid w:val="00886DAC"/>
    <w:rsid w:val="008870EA"/>
    <w:rsid w:val="008873AE"/>
    <w:rsid w:val="0088751D"/>
    <w:rsid w:val="00887552"/>
    <w:rsid w:val="008875EB"/>
    <w:rsid w:val="00887CF1"/>
    <w:rsid w:val="00887E0C"/>
    <w:rsid w:val="008901B8"/>
    <w:rsid w:val="008901B9"/>
    <w:rsid w:val="00890378"/>
    <w:rsid w:val="008906ED"/>
    <w:rsid w:val="0089072D"/>
    <w:rsid w:val="0089079E"/>
    <w:rsid w:val="00890E80"/>
    <w:rsid w:val="00890F3E"/>
    <w:rsid w:val="00890F75"/>
    <w:rsid w:val="0089106F"/>
    <w:rsid w:val="008910A1"/>
    <w:rsid w:val="008912A9"/>
    <w:rsid w:val="008915AA"/>
    <w:rsid w:val="00891BD2"/>
    <w:rsid w:val="00891BD5"/>
    <w:rsid w:val="00891D4C"/>
    <w:rsid w:val="008921B6"/>
    <w:rsid w:val="00892257"/>
    <w:rsid w:val="008923EF"/>
    <w:rsid w:val="0089252F"/>
    <w:rsid w:val="008925CE"/>
    <w:rsid w:val="0089265C"/>
    <w:rsid w:val="00892741"/>
    <w:rsid w:val="0089285D"/>
    <w:rsid w:val="008929DA"/>
    <w:rsid w:val="00892A8B"/>
    <w:rsid w:val="008931E0"/>
    <w:rsid w:val="008935EC"/>
    <w:rsid w:val="00893905"/>
    <w:rsid w:val="00893D6C"/>
    <w:rsid w:val="00893D84"/>
    <w:rsid w:val="00894205"/>
    <w:rsid w:val="0089421A"/>
    <w:rsid w:val="0089430F"/>
    <w:rsid w:val="0089451A"/>
    <w:rsid w:val="008948A8"/>
    <w:rsid w:val="00894A70"/>
    <w:rsid w:val="00894D97"/>
    <w:rsid w:val="00894FC9"/>
    <w:rsid w:val="008955B9"/>
    <w:rsid w:val="0089574A"/>
    <w:rsid w:val="008957CE"/>
    <w:rsid w:val="00895A78"/>
    <w:rsid w:val="00895A88"/>
    <w:rsid w:val="00895AFE"/>
    <w:rsid w:val="00895B87"/>
    <w:rsid w:val="00895BAC"/>
    <w:rsid w:val="00895DCB"/>
    <w:rsid w:val="0089610F"/>
    <w:rsid w:val="008964E9"/>
    <w:rsid w:val="00896921"/>
    <w:rsid w:val="008969E0"/>
    <w:rsid w:val="00896A68"/>
    <w:rsid w:val="00896A8D"/>
    <w:rsid w:val="00896B8E"/>
    <w:rsid w:val="00896E82"/>
    <w:rsid w:val="00897001"/>
    <w:rsid w:val="00897744"/>
    <w:rsid w:val="00897D8D"/>
    <w:rsid w:val="00897EA7"/>
    <w:rsid w:val="008A00CF"/>
    <w:rsid w:val="008A0323"/>
    <w:rsid w:val="008A06F0"/>
    <w:rsid w:val="008A0ADF"/>
    <w:rsid w:val="008A0C35"/>
    <w:rsid w:val="008A0E61"/>
    <w:rsid w:val="008A114C"/>
    <w:rsid w:val="008A1214"/>
    <w:rsid w:val="008A1533"/>
    <w:rsid w:val="008A1A1A"/>
    <w:rsid w:val="008A1A8B"/>
    <w:rsid w:val="008A1CF2"/>
    <w:rsid w:val="008A2589"/>
    <w:rsid w:val="008A2673"/>
    <w:rsid w:val="008A2AD4"/>
    <w:rsid w:val="008A2C01"/>
    <w:rsid w:val="008A2C0B"/>
    <w:rsid w:val="008A2C3A"/>
    <w:rsid w:val="008A2CFA"/>
    <w:rsid w:val="008A2D48"/>
    <w:rsid w:val="008A2F29"/>
    <w:rsid w:val="008A2FB5"/>
    <w:rsid w:val="008A31F0"/>
    <w:rsid w:val="008A32D2"/>
    <w:rsid w:val="008A3843"/>
    <w:rsid w:val="008A3E66"/>
    <w:rsid w:val="008A3FBF"/>
    <w:rsid w:val="008A4018"/>
    <w:rsid w:val="008A41D8"/>
    <w:rsid w:val="008A42A9"/>
    <w:rsid w:val="008A449C"/>
    <w:rsid w:val="008A44C8"/>
    <w:rsid w:val="008A47BF"/>
    <w:rsid w:val="008A4978"/>
    <w:rsid w:val="008A4987"/>
    <w:rsid w:val="008A4C26"/>
    <w:rsid w:val="008A4EEE"/>
    <w:rsid w:val="008A51EC"/>
    <w:rsid w:val="008A53E6"/>
    <w:rsid w:val="008A5772"/>
    <w:rsid w:val="008A5780"/>
    <w:rsid w:val="008A5788"/>
    <w:rsid w:val="008A64F8"/>
    <w:rsid w:val="008A65DD"/>
    <w:rsid w:val="008A6810"/>
    <w:rsid w:val="008A683F"/>
    <w:rsid w:val="008A69DD"/>
    <w:rsid w:val="008A6B58"/>
    <w:rsid w:val="008A7162"/>
    <w:rsid w:val="008A7219"/>
    <w:rsid w:val="008A759B"/>
    <w:rsid w:val="008A7741"/>
    <w:rsid w:val="008B0438"/>
    <w:rsid w:val="008B083D"/>
    <w:rsid w:val="008B0964"/>
    <w:rsid w:val="008B0E54"/>
    <w:rsid w:val="008B1402"/>
    <w:rsid w:val="008B15D6"/>
    <w:rsid w:val="008B1830"/>
    <w:rsid w:val="008B1BB1"/>
    <w:rsid w:val="008B1C25"/>
    <w:rsid w:val="008B1EC2"/>
    <w:rsid w:val="008B26FC"/>
    <w:rsid w:val="008B2715"/>
    <w:rsid w:val="008B2795"/>
    <w:rsid w:val="008B29B1"/>
    <w:rsid w:val="008B2B27"/>
    <w:rsid w:val="008B2FCC"/>
    <w:rsid w:val="008B33EF"/>
    <w:rsid w:val="008B3417"/>
    <w:rsid w:val="008B3698"/>
    <w:rsid w:val="008B36A8"/>
    <w:rsid w:val="008B3708"/>
    <w:rsid w:val="008B3818"/>
    <w:rsid w:val="008B3B5A"/>
    <w:rsid w:val="008B3B88"/>
    <w:rsid w:val="008B3E7C"/>
    <w:rsid w:val="008B405E"/>
    <w:rsid w:val="008B418A"/>
    <w:rsid w:val="008B430F"/>
    <w:rsid w:val="008B450F"/>
    <w:rsid w:val="008B451B"/>
    <w:rsid w:val="008B453D"/>
    <w:rsid w:val="008B45AA"/>
    <w:rsid w:val="008B4804"/>
    <w:rsid w:val="008B49EE"/>
    <w:rsid w:val="008B4B89"/>
    <w:rsid w:val="008B4CCA"/>
    <w:rsid w:val="008B4D11"/>
    <w:rsid w:val="008B4D94"/>
    <w:rsid w:val="008B50E0"/>
    <w:rsid w:val="008B561C"/>
    <w:rsid w:val="008B5829"/>
    <w:rsid w:val="008B5950"/>
    <w:rsid w:val="008B5AEC"/>
    <w:rsid w:val="008B5C77"/>
    <w:rsid w:val="008B5EE8"/>
    <w:rsid w:val="008B6085"/>
    <w:rsid w:val="008B60D1"/>
    <w:rsid w:val="008B6265"/>
    <w:rsid w:val="008B6446"/>
    <w:rsid w:val="008B6610"/>
    <w:rsid w:val="008B668C"/>
    <w:rsid w:val="008B6776"/>
    <w:rsid w:val="008B6A75"/>
    <w:rsid w:val="008B6AF3"/>
    <w:rsid w:val="008B74FF"/>
    <w:rsid w:val="008B7705"/>
    <w:rsid w:val="008B7852"/>
    <w:rsid w:val="008B78E5"/>
    <w:rsid w:val="008B79B2"/>
    <w:rsid w:val="008B7A4D"/>
    <w:rsid w:val="008B7B04"/>
    <w:rsid w:val="008B7EA9"/>
    <w:rsid w:val="008B7F1B"/>
    <w:rsid w:val="008B7FDC"/>
    <w:rsid w:val="008C0044"/>
    <w:rsid w:val="008C0869"/>
    <w:rsid w:val="008C097B"/>
    <w:rsid w:val="008C0BEB"/>
    <w:rsid w:val="008C0E49"/>
    <w:rsid w:val="008C1380"/>
    <w:rsid w:val="008C18B1"/>
    <w:rsid w:val="008C1A57"/>
    <w:rsid w:val="008C1FD4"/>
    <w:rsid w:val="008C2133"/>
    <w:rsid w:val="008C223B"/>
    <w:rsid w:val="008C26BB"/>
    <w:rsid w:val="008C26F9"/>
    <w:rsid w:val="008C2EC3"/>
    <w:rsid w:val="008C302E"/>
    <w:rsid w:val="008C30E3"/>
    <w:rsid w:val="008C31C0"/>
    <w:rsid w:val="008C3F8C"/>
    <w:rsid w:val="008C4283"/>
    <w:rsid w:val="008C445E"/>
    <w:rsid w:val="008C44FF"/>
    <w:rsid w:val="008C48DC"/>
    <w:rsid w:val="008C48EE"/>
    <w:rsid w:val="008C4EFD"/>
    <w:rsid w:val="008C50B7"/>
    <w:rsid w:val="008C5289"/>
    <w:rsid w:val="008C54EB"/>
    <w:rsid w:val="008C57AC"/>
    <w:rsid w:val="008C5AF1"/>
    <w:rsid w:val="008C631F"/>
    <w:rsid w:val="008C6372"/>
    <w:rsid w:val="008C673E"/>
    <w:rsid w:val="008C6879"/>
    <w:rsid w:val="008C69E3"/>
    <w:rsid w:val="008C6BEF"/>
    <w:rsid w:val="008C70FA"/>
    <w:rsid w:val="008C7191"/>
    <w:rsid w:val="008C7C7B"/>
    <w:rsid w:val="008C7E4A"/>
    <w:rsid w:val="008C7F6B"/>
    <w:rsid w:val="008C7FA2"/>
    <w:rsid w:val="008D0026"/>
    <w:rsid w:val="008D0158"/>
    <w:rsid w:val="008D0639"/>
    <w:rsid w:val="008D0681"/>
    <w:rsid w:val="008D07E4"/>
    <w:rsid w:val="008D092E"/>
    <w:rsid w:val="008D095C"/>
    <w:rsid w:val="008D0B9E"/>
    <w:rsid w:val="008D0C25"/>
    <w:rsid w:val="008D0CED"/>
    <w:rsid w:val="008D0D07"/>
    <w:rsid w:val="008D0EA5"/>
    <w:rsid w:val="008D0F31"/>
    <w:rsid w:val="008D123C"/>
    <w:rsid w:val="008D1251"/>
    <w:rsid w:val="008D155B"/>
    <w:rsid w:val="008D16D1"/>
    <w:rsid w:val="008D1762"/>
    <w:rsid w:val="008D184E"/>
    <w:rsid w:val="008D1EC6"/>
    <w:rsid w:val="008D21A8"/>
    <w:rsid w:val="008D22B5"/>
    <w:rsid w:val="008D28D9"/>
    <w:rsid w:val="008D2C1C"/>
    <w:rsid w:val="008D2F29"/>
    <w:rsid w:val="008D3067"/>
    <w:rsid w:val="008D347A"/>
    <w:rsid w:val="008D3766"/>
    <w:rsid w:val="008D37DA"/>
    <w:rsid w:val="008D39EF"/>
    <w:rsid w:val="008D3A1B"/>
    <w:rsid w:val="008D3B69"/>
    <w:rsid w:val="008D4045"/>
    <w:rsid w:val="008D405B"/>
    <w:rsid w:val="008D43BB"/>
    <w:rsid w:val="008D4801"/>
    <w:rsid w:val="008D4CAB"/>
    <w:rsid w:val="008D4D51"/>
    <w:rsid w:val="008D50F4"/>
    <w:rsid w:val="008D52F6"/>
    <w:rsid w:val="008D53FE"/>
    <w:rsid w:val="008D59C2"/>
    <w:rsid w:val="008D59E9"/>
    <w:rsid w:val="008D5C83"/>
    <w:rsid w:val="008D5C85"/>
    <w:rsid w:val="008D5D0E"/>
    <w:rsid w:val="008D5E4E"/>
    <w:rsid w:val="008D61D3"/>
    <w:rsid w:val="008D6204"/>
    <w:rsid w:val="008D620D"/>
    <w:rsid w:val="008D620F"/>
    <w:rsid w:val="008D656C"/>
    <w:rsid w:val="008D673D"/>
    <w:rsid w:val="008D6B38"/>
    <w:rsid w:val="008D6DE5"/>
    <w:rsid w:val="008D729A"/>
    <w:rsid w:val="008D73E7"/>
    <w:rsid w:val="008D743A"/>
    <w:rsid w:val="008D772C"/>
    <w:rsid w:val="008D7AC8"/>
    <w:rsid w:val="008E0517"/>
    <w:rsid w:val="008E05CB"/>
    <w:rsid w:val="008E072F"/>
    <w:rsid w:val="008E088B"/>
    <w:rsid w:val="008E090E"/>
    <w:rsid w:val="008E0921"/>
    <w:rsid w:val="008E0C09"/>
    <w:rsid w:val="008E0E5A"/>
    <w:rsid w:val="008E1118"/>
    <w:rsid w:val="008E120F"/>
    <w:rsid w:val="008E1514"/>
    <w:rsid w:val="008E19C8"/>
    <w:rsid w:val="008E1DE4"/>
    <w:rsid w:val="008E21A0"/>
    <w:rsid w:val="008E21B1"/>
    <w:rsid w:val="008E23CB"/>
    <w:rsid w:val="008E2513"/>
    <w:rsid w:val="008E2556"/>
    <w:rsid w:val="008E25B5"/>
    <w:rsid w:val="008E26B6"/>
    <w:rsid w:val="008E2BE9"/>
    <w:rsid w:val="008E305C"/>
    <w:rsid w:val="008E379F"/>
    <w:rsid w:val="008E3B38"/>
    <w:rsid w:val="008E3C0C"/>
    <w:rsid w:val="008E4356"/>
    <w:rsid w:val="008E436E"/>
    <w:rsid w:val="008E4590"/>
    <w:rsid w:val="008E45F5"/>
    <w:rsid w:val="008E46FC"/>
    <w:rsid w:val="008E4886"/>
    <w:rsid w:val="008E4E12"/>
    <w:rsid w:val="008E4EA9"/>
    <w:rsid w:val="008E4F8A"/>
    <w:rsid w:val="008E51B8"/>
    <w:rsid w:val="008E550B"/>
    <w:rsid w:val="008E58FB"/>
    <w:rsid w:val="008E5B06"/>
    <w:rsid w:val="008E5D1D"/>
    <w:rsid w:val="008E5D5B"/>
    <w:rsid w:val="008E6048"/>
    <w:rsid w:val="008E610A"/>
    <w:rsid w:val="008E656A"/>
    <w:rsid w:val="008E6A8C"/>
    <w:rsid w:val="008E6BBA"/>
    <w:rsid w:val="008E6D53"/>
    <w:rsid w:val="008E7489"/>
    <w:rsid w:val="008E7581"/>
    <w:rsid w:val="008E773E"/>
    <w:rsid w:val="008E7802"/>
    <w:rsid w:val="008E7AEC"/>
    <w:rsid w:val="008E7B41"/>
    <w:rsid w:val="008E7F90"/>
    <w:rsid w:val="008F00FD"/>
    <w:rsid w:val="008F01AF"/>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D6C"/>
    <w:rsid w:val="008F1E49"/>
    <w:rsid w:val="008F20A7"/>
    <w:rsid w:val="008F2155"/>
    <w:rsid w:val="008F23A9"/>
    <w:rsid w:val="008F23C7"/>
    <w:rsid w:val="008F2431"/>
    <w:rsid w:val="008F2471"/>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06"/>
    <w:rsid w:val="008F42B6"/>
    <w:rsid w:val="008F4727"/>
    <w:rsid w:val="008F4752"/>
    <w:rsid w:val="008F47CE"/>
    <w:rsid w:val="008F484C"/>
    <w:rsid w:val="008F4CB8"/>
    <w:rsid w:val="008F4E44"/>
    <w:rsid w:val="008F5426"/>
    <w:rsid w:val="008F5578"/>
    <w:rsid w:val="008F5854"/>
    <w:rsid w:val="008F58C7"/>
    <w:rsid w:val="008F5A9E"/>
    <w:rsid w:val="008F5F3B"/>
    <w:rsid w:val="008F627E"/>
    <w:rsid w:val="008F6308"/>
    <w:rsid w:val="008F64A2"/>
    <w:rsid w:val="008F686B"/>
    <w:rsid w:val="008F6BAC"/>
    <w:rsid w:val="008F6F0D"/>
    <w:rsid w:val="008F6F14"/>
    <w:rsid w:val="008F70B3"/>
    <w:rsid w:val="008F7548"/>
    <w:rsid w:val="008F7661"/>
    <w:rsid w:val="008F7C0C"/>
    <w:rsid w:val="008F7E93"/>
    <w:rsid w:val="00900217"/>
    <w:rsid w:val="00900218"/>
    <w:rsid w:val="00900275"/>
    <w:rsid w:val="0090061F"/>
    <w:rsid w:val="00900720"/>
    <w:rsid w:val="00900749"/>
    <w:rsid w:val="00900B56"/>
    <w:rsid w:val="00900C50"/>
    <w:rsid w:val="00900CB6"/>
    <w:rsid w:val="0090100C"/>
    <w:rsid w:val="00901034"/>
    <w:rsid w:val="009011AD"/>
    <w:rsid w:val="009014BA"/>
    <w:rsid w:val="009014D0"/>
    <w:rsid w:val="00901C7F"/>
    <w:rsid w:val="00901CF2"/>
    <w:rsid w:val="0090212C"/>
    <w:rsid w:val="00902297"/>
    <w:rsid w:val="0090252F"/>
    <w:rsid w:val="00902716"/>
    <w:rsid w:val="00902972"/>
    <w:rsid w:val="00902BE5"/>
    <w:rsid w:val="00902DCF"/>
    <w:rsid w:val="00903192"/>
    <w:rsid w:val="00903481"/>
    <w:rsid w:val="00903B70"/>
    <w:rsid w:val="00903E16"/>
    <w:rsid w:val="00903E7C"/>
    <w:rsid w:val="00903FEA"/>
    <w:rsid w:val="009041B0"/>
    <w:rsid w:val="009046A6"/>
    <w:rsid w:val="00904C1A"/>
    <w:rsid w:val="00905059"/>
    <w:rsid w:val="0090512D"/>
    <w:rsid w:val="009051AA"/>
    <w:rsid w:val="0090531D"/>
    <w:rsid w:val="009055B6"/>
    <w:rsid w:val="00905705"/>
    <w:rsid w:val="009057D4"/>
    <w:rsid w:val="0090595D"/>
    <w:rsid w:val="00905A3F"/>
    <w:rsid w:val="00905CBB"/>
    <w:rsid w:val="00905CBC"/>
    <w:rsid w:val="00905EBF"/>
    <w:rsid w:val="00907137"/>
    <w:rsid w:val="009073E0"/>
    <w:rsid w:val="00907776"/>
    <w:rsid w:val="00907CB4"/>
    <w:rsid w:val="009105B8"/>
    <w:rsid w:val="00910EB6"/>
    <w:rsid w:val="009111F3"/>
    <w:rsid w:val="0091121B"/>
    <w:rsid w:val="00911255"/>
    <w:rsid w:val="00911340"/>
    <w:rsid w:val="00911543"/>
    <w:rsid w:val="00911699"/>
    <w:rsid w:val="0091185B"/>
    <w:rsid w:val="00911968"/>
    <w:rsid w:val="00911C3F"/>
    <w:rsid w:val="00911D02"/>
    <w:rsid w:val="00911D23"/>
    <w:rsid w:val="00911F7E"/>
    <w:rsid w:val="009129E0"/>
    <w:rsid w:val="00912A09"/>
    <w:rsid w:val="00912E17"/>
    <w:rsid w:val="00912E22"/>
    <w:rsid w:val="00913825"/>
    <w:rsid w:val="00913A2E"/>
    <w:rsid w:val="00913A9E"/>
    <w:rsid w:val="00913B41"/>
    <w:rsid w:val="00913FBB"/>
    <w:rsid w:val="00914094"/>
    <w:rsid w:val="00914111"/>
    <w:rsid w:val="00914608"/>
    <w:rsid w:val="00914696"/>
    <w:rsid w:val="00914F3D"/>
    <w:rsid w:val="009150CA"/>
    <w:rsid w:val="009150F2"/>
    <w:rsid w:val="009150FC"/>
    <w:rsid w:val="009151DF"/>
    <w:rsid w:val="0091596A"/>
    <w:rsid w:val="00915A37"/>
    <w:rsid w:val="00915EBC"/>
    <w:rsid w:val="00916254"/>
    <w:rsid w:val="00916668"/>
    <w:rsid w:val="009166A1"/>
    <w:rsid w:val="00916792"/>
    <w:rsid w:val="00917329"/>
    <w:rsid w:val="00917351"/>
    <w:rsid w:val="009174FC"/>
    <w:rsid w:val="00917571"/>
    <w:rsid w:val="00917C60"/>
    <w:rsid w:val="00917D71"/>
    <w:rsid w:val="00917F17"/>
    <w:rsid w:val="00920085"/>
    <w:rsid w:val="00920528"/>
    <w:rsid w:val="0092057A"/>
    <w:rsid w:val="00920678"/>
    <w:rsid w:val="00920827"/>
    <w:rsid w:val="00920B4F"/>
    <w:rsid w:val="00920BEB"/>
    <w:rsid w:val="00920CCB"/>
    <w:rsid w:val="00920EFA"/>
    <w:rsid w:val="00920F25"/>
    <w:rsid w:val="009215AE"/>
    <w:rsid w:val="009216D6"/>
    <w:rsid w:val="00921967"/>
    <w:rsid w:val="00921B57"/>
    <w:rsid w:val="00921B6E"/>
    <w:rsid w:val="0092200C"/>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21F"/>
    <w:rsid w:val="00925657"/>
    <w:rsid w:val="0092577E"/>
    <w:rsid w:val="009257CD"/>
    <w:rsid w:val="00925A46"/>
    <w:rsid w:val="00925B72"/>
    <w:rsid w:val="00925E8B"/>
    <w:rsid w:val="00925F91"/>
    <w:rsid w:val="00925FD6"/>
    <w:rsid w:val="00926065"/>
    <w:rsid w:val="009261B2"/>
    <w:rsid w:val="00926458"/>
    <w:rsid w:val="00926642"/>
    <w:rsid w:val="00926832"/>
    <w:rsid w:val="00926B7A"/>
    <w:rsid w:val="00926DAA"/>
    <w:rsid w:val="00927219"/>
    <w:rsid w:val="00927379"/>
    <w:rsid w:val="009274BE"/>
    <w:rsid w:val="009274C5"/>
    <w:rsid w:val="00927739"/>
    <w:rsid w:val="0092790D"/>
    <w:rsid w:val="00927971"/>
    <w:rsid w:val="00930010"/>
    <w:rsid w:val="0093039C"/>
    <w:rsid w:val="00930669"/>
    <w:rsid w:val="0093088E"/>
    <w:rsid w:val="00930938"/>
    <w:rsid w:val="00930961"/>
    <w:rsid w:val="00930A9D"/>
    <w:rsid w:val="00930F89"/>
    <w:rsid w:val="0093165F"/>
    <w:rsid w:val="0093171A"/>
    <w:rsid w:val="00931B90"/>
    <w:rsid w:val="00931BC9"/>
    <w:rsid w:val="00931CDE"/>
    <w:rsid w:val="00931D3F"/>
    <w:rsid w:val="00932425"/>
    <w:rsid w:val="00932445"/>
    <w:rsid w:val="009324AA"/>
    <w:rsid w:val="009324E0"/>
    <w:rsid w:val="009329B8"/>
    <w:rsid w:val="00932CB6"/>
    <w:rsid w:val="00932CE0"/>
    <w:rsid w:val="00932E46"/>
    <w:rsid w:val="00932FA7"/>
    <w:rsid w:val="00932FCA"/>
    <w:rsid w:val="00933110"/>
    <w:rsid w:val="00933791"/>
    <w:rsid w:val="009338F2"/>
    <w:rsid w:val="00933B20"/>
    <w:rsid w:val="00933CAE"/>
    <w:rsid w:val="00933CF2"/>
    <w:rsid w:val="00933FAF"/>
    <w:rsid w:val="0093401C"/>
    <w:rsid w:val="0093426F"/>
    <w:rsid w:val="00934302"/>
    <w:rsid w:val="0093446E"/>
    <w:rsid w:val="00934495"/>
    <w:rsid w:val="00934772"/>
    <w:rsid w:val="00934BCD"/>
    <w:rsid w:val="00934C1B"/>
    <w:rsid w:val="00934CBB"/>
    <w:rsid w:val="00934CFD"/>
    <w:rsid w:val="00934D78"/>
    <w:rsid w:val="00934DFD"/>
    <w:rsid w:val="00934F39"/>
    <w:rsid w:val="00935072"/>
    <w:rsid w:val="009350EA"/>
    <w:rsid w:val="0093560E"/>
    <w:rsid w:val="00935DF8"/>
    <w:rsid w:val="00935FD5"/>
    <w:rsid w:val="00936054"/>
    <w:rsid w:val="00936670"/>
    <w:rsid w:val="00936829"/>
    <w:rsid w:val="009369EC"/>
    <w:rsid w:val="00936AF4"/>
    <w:rsid w:val="00936E04"/>
    <w:rsid w:val="0093701E"/>
    <w:rsid w:val="00937334"/>
    <w:rsid w:val="00937399"/>
    <w:rsid w:val="00937609"/>
    <w:rsid w:val="00937DD0"/>
    <w:rsid w:val="00937FAF"/>
    <w:rsid w:val="009401AD"/>
    <w:rsid w:val="00940359"/>
    <w:rsid w:val="00940485"/>
    <w:rsid w:val="00940675"/>
    <w:rsid w:val="00940853"/>
    <w:rsid w:val="00940B5F"/>
    <w:rsid w:val="00940CF4"/>
    <w:rsid w:val="00940F51"/>
    <w:rsid w:val="009410CB"/>
    <w:rsid w:val="009412B7"/>
    <w:rsid w:val="00941566"/>
    <w:rsid w:val="00941777"/>
    <w:rsid w:val="00941AC2"/>
    <w:rsid w:val="00942057"/>
    <w:rsid w:val="009426CA"/>
    <w:rsid w:val="009426DB"/>
    <w:rsid w:val="0094277F"/>
    <w:rsid w:val="00942844"/>
    <w:rsid w:val="009429BB"/>
    <w:rsid w:val="009429EB"/>
    <w:rsid w:val="00942BE6"/>
    <w:rsid w:val="00942BEB"/>
    <w:rsid w:val="00942E2C"/>
    <w:rsid w:val="009431E5"/>
    <w:rsid w:val="00943211"/>
    <w:rsid w:val="0094378A"/>
    <w:rsid w:val="00943865"/>
    <w:rsid w:val="00943B4C"/>
    <w:rsid w:val="00943DD9"/>
    <w:rsid w:val="00943ED0"/>
    <w:rsid w:val="0094405B"/>
    <w:rsid w:val="00944132"/>
    <w:rsid w:val="00944184"/>
    <w:rsid w:val="00944409"/>
    <w:rsid w:val="009444BA"/>
    <w:rsid w:val="009445D6"/>
    <w:rsid w:val="00944841"/>
    <w:rsid w:val="0094519B"/>
    <w:rsid w:val="0094538E"/>
    <w:rsid w:val="0094544F"/>
    <w:rsid w:val="00945884"/>
    <w:rsid w:val="00945998"/>
    <w:rsid w:val="00945E33"/>
    <w:rsid w:val="00945FB0"/>
    <w:rsid w:val="009469FC"/>
    <w:rsid w:val="00946B00"/>
    <w:rsid w:val="00946C68"/>
    <w:rsid w:val="00946E3B"/>
    <w:rsid w:val="00946E56"/>
    <w:rsid w:val="00946ECC"/>
    <w:rsid w:val="009470CC"/>
    <w:rsid w:val="00947A35"/>
    <w:rsid w:val="00947CE0"/>
    <w:rsid w:val="009501E7"/>
    <w:rsid w:val="00950454"/>
    <w:rsid w:val="009507FC"/>
    <w:rsid w:val="00950992"/>
    <w:rsid w:val="00950AF3"/>
    <w:rsid w:val="00950ED2"/>
    <w:rsid w:val="00950F9F"/>
    <w:rsid w:val="0095120C"/>
    <w:rsid w:val="00951559"/>
    <w:rsid w:val="00951681"/>
    <w:rsid w:val="00951AEC"/>
    <w:rsid w:val="00951CC3"/>
    <w:rsid w:val="00951D81"/>
    <w:rsid w:val="00951EBB"/>
    <w:rsid w:val="00951F14"/>
    <w:rsid w:val="00951F65"/>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314"/>
    <w:rsid w:val="0095453F"/>
    <w:rsid w:val="009547B5"/>
    <w:rsid w:val="009548E4"/>
    <w:rsid w:val="00954AD6"/>
    <w:rsid w:val="00954E43"/>
    <w:rsid w:val="0095573B"/>
    <w:rsid w:val="00955742"/>
    <w:rsid w:val="0095581C"/>
    <w:rsid w:val="00955A46"/>
    <w:rsid w:val="00955AE9"/>
    <w:rsid w:val="00955C1F"/>
    <w:rsid w:val="00955DF9"/>
    <w:rsid w:val="00955F60"/>
    <w:rsid w:val="00955F88"/>
    <w:rsid w:val="0095605A"/>
    <w:rsid w:val="0095608E"/>
    <w:rsid w:val="009560ED"/>
    <w:rsid w:val="009561F4"/>
    <w:rsid w:val="00956305"/>
    <w:rsid w:val="00956564"/>
    <w:rsid w:val="009567EE"/>
    <w:rsid w:val="0095680D"/>
    <w:rsid w:val="00956833"/>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6F"/>
    <w:rsid w:val="00960F9B"/>
    <w:rsid w:val="00960FC7"/>
    <w:rsid w:val="009616CF"/>
    <w:rsid w:val="009617E3"/>
    <w:rsid w:val="00961EE2"/>
    <w:rsid w:val="009620CF"/>
    <w:rsid w:val="0096212B"/>
    <w:rsid w:val="0096225B"/>
    <w:rsid w:val="009623D3"/>
    <w:rsid w:val="0096250F"/>
    <w:rsid w:val="009629A3"/>
    <w:rsid w:val="00962BB4"/>
    <w:rsid w:val="00962F89"/>
    <w:rsid w:val="009631D9"/>
    <w:rsid w:val="009633C3"/>
    <w:rsid w:val="0096351F"/>
    <w:rsid w:val="00963632"/>
    <w:rsid w:val="00963715"/>
    <w:rsid w:val="00963CD6"/>
    <w:rsid w:val="00963E06"/>
    <w:rsid w:val="00963FBC"/>
    <w:rsid w:val="00963FC2"/>
    <w:rsid w:val="009640C6"/>
    <w:rsid w:val="0096456B"/>
    <w:rsid w:val="009645EE"/>
    <w:rsid w:val="00964729"/>
    <w:rsid w:val="00964818"/>
    <w:rsid w:val="00964D6B"/>
    <w:rsid w:val="00964DBB"/>
    <w:rsid w:val="00964E1F"/>
    <w:rsid w:val="00964ED6"/>
    <w:rsid w:val="00965157"/>
    <w:rsid w:val="0096555C"/>
    <w:rsid w:val="009656B4"/>
    <w:rsid w:val="00965ACB"/>
    <w:rsid w:val="00965C1D"/>
    <w:rsid w:val="00965E0D"/>
    <w:rsid w:val="009663C2"/>
    <w:rsid w:val="00966671"/>
    <w:rsid w:val="00966747"/>
    <w:rsid w:val="009669F6"/>
    <w:rsid w:val="009673A2"/>
    <w:rsid w:val="0096760F"/>
    <w:rsid w:val="00967B21"/>
    <w:rsid w:val="00967D0D"/>
    <w:rsid w:val="00967D6D"/>
    <w:rsid w:val="00970429"/>
    <w:rsid w:val="00970818"/>
    <w:rsid w:val="00970861"/>
    <w:rsid w:val="009708A0"/>
    <w:rsid w:val="009708AB"/>
    <w:rsid w:val="009708CE"/>
    <w:rsid w:val="0097095A"/>
    <w:rsid w:val="00970D9F"/>
    <w:rsid w:val="00970E51"/>
    <w:rsid w:val="00971078"/>
    <w:rsid w:val="00971303"/>
    <w:rsid w:val="00971527"/>
    <w:rsid w:val="00971855"/>
    <w:rsid w:val="00971A5D"/>
    <w:rsid w:val="00971EC6"/>
    <w:rsid w:val="00972149"/>
    <w:rsid w:val="009723D4"/>
    <w:rsid w:val="009724AC"/>
    <w:rsid w:val="00972849"/>
    <w:rsid w:val="00972E15"/>
    <w:rsid w:val="0097359E"/>
    <w:rsid w:val="00973621"/>
    <w:rsid w:val="00973A5F"/>
    <w:rsid w:val="00973C7E"/>
    <w:rsid w:val="009741CE"/>
    <w:rsid w:val="0097442B"/>
    <w:rsid w:val="009749E1"/>
    <w:rsid w:val="00974E5E"/>
    <w:rsid w:val="0097507B"/>
    <w:rsid w:val="009752A3"/>
    <w:rsid w:val="009753A8"/>
    <w:rsid w:val="0097554B"/>
    <w:rsid w:val="009756C7"/>
    <w:rsid w:val="009756FB"/>
    <w:rsid w:val="00975BDC"/>
    <w:rsid w:val="00975E10"/>
    <w:rsid w:val="00975E76"/>
    <w:rsid w:val="00975EF1"/>
    <w:rsid w:val="00975FB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52"/>
    <w:rsid w:val="00981285"/>
    <w:rsid w:val="009812E8"/>
    <w:rsid w:val="00981528"/>
    <w:rsid w:val="00981737"/>
    <w:rsid w:val="00981C4C"/>
    <w:rsid w:val="00981C6B"/>
    <w:rsid w:val="00981F31"/>
    <w:rsid w:val="00981FB1"/>
    <w:rsid w:val="009820FB"/>
    <w:rsid w:val="0098228E"/>
    <w:rsid w:val="00982357"/>
    <w:rsid w:val="0098256F"/>
    <w:rsid w:val="009826B5"/>
    <w:rsid w:val="00982A3A"/>
    <w:rsid w:val="00982A5C"/>
    <w:rsid w:val="00982C5B"/>
    <w:rsid w:val="00982D0A"/>
    <w:rsid w:val="0098310A"/>
    <w:rsid w:val="00983192"/>
    <w:rsid w:val="00983282"/>
    <w:rsid w:val="00983394"/>
    <w:rsid w:val="0098376D"/>
    <w:rsid w:val="00983CA3"/>
    <w:rsid w:val="009844F6"/>
    <w:rsid w:val="0098455E"/>
    <w:rsid w:val="00984A80"/>
    <w:rsid w:val="00984B5B"/>
    <w:rsid w:val="00984B81"/>
    <w:rsid w:val="00984C1D"/>
    <w:rsid w:val="00984E47"/>
    <w:rsid w:val="00984F74"/>
    <w:rsid w:val="0098557B"/>
    <w:rsid w:val="00985B11"/>
    <w:rsid w:val="009860A1"/>
    <w:rsid w:val="009862B8"/>
    <w:rsid w:val="00986416"/>
    <w:rsid w:val="009864F0"/>
    <w:rsid w:val="00986537"/>
    <w:rsid w:val="00986C2A"/>
    <w:rsid w:val="00986C3C"/>
    <w:rsid w:val="00986EC3"/>
    <w:rsid w:val="00986EDB"/>
    <w:rsid w:val="00987077"/>
    <w:rsid w:val="0098729F"/>
    <w:rsid w:val="009872CC"/>
    <w:rsid w:val="00987791"/>
    <w:rsid w:val="00987BE3"/>
    <w:rsid w:val="00987D6A"/>
    <w:rsid w:val="00987DDF"/>
    <w:rsid w:val="00987EC3"/>
    <w:rsid w:val="009900F9"/>
    <w:rsid w:val="00990987"/>
    <w:rsid w:val="00990DFD"/>
    <w:rsid w:val="00990EB2"/>
    <w:rsid w:val="0099157B"/>
    <w:rsid w:val="009918A7"/>
    <w:rsid w:val="00991A46"/>
    <w:rsid w:val="00991D83"/>
    <w:rsid w:val="00991FD4"/>
    <w:rsid w:val="00992513"/>
    <w:rsid w:val="009925E0"/>
    <w:rsid w:val="00992841"/>
    <w:rsid w:val="00992A05"/>
    <w:rsid w:val="00992E72"/>
    <w:rsid w:val="00992E78"/>
    <w:rsid w:val="00992F2D"/>
    <w:rsid w:val="00992FEE"/>
    <w:rsid w:val="00993052"/>
    <w:rsid w:val="009931E3"/>
    <w:rsid w:val="009932AB"/>
    <w:rsid w:val="00993523"/>
    <w:rsid w:val="0099365F"/>
    <w:rsid w:val="00993D2E"/>
    <w:rsid w:val="00993DCA"/>
    <w:rsid w:val="00993E77"/>
    <w:rsid w:val="009943E0"/>
    <w:rsid w:val="009945BE"/>
    <w:rsid w:val="00994993"/>
    <w:rsid w:val="00994D6D"/>
    <w:rsid w:val="00994E85"/>
    <w:rsid w:val="00995271"/>
    <w:rsid w:val="009953BB"/>
    <w:rsid w:val="0099557F"/>
    <w:rsid w:val="00995605"/>
    <w:rsid w:val="00995B71"/>
    <w:rsid w:val="00995BE6"/>
    <w:rsid w:val="00995FF9"/>
    <w:rsid w:val="00996018"/>
    <w:rsid w:val="00996552"/>
    <w:rsid w:val="009967BF"/>
    <w:rsid w:val="00996C9D"/>
    <w:rsid w:val="00996FFC"/>
    <w:rsid w:val="00997D3C"/>
    <w:rsid w:val="009A012E"/>
    <w:rsid w:val="009A05DB"/>
    <w:rsid w:val="009A0673"/>
    <w:rsid w:val="009A0820"/>
    <w:rsid w:val="009A0EC0"/>
    <w:rsid w:val="009A0F4F"/>
    <w:rsid w:val="009A1544"/>
    <w:rsid w:val="009A1576"/>
    <w:rsid w:val="009A18D6"/>
    <w:rsid w:val="009A1B1B"/>
    <w:rsid w:val="009A1B90"/>
    <w:rsid w:val="009A1D76"/>
    <w:rsid w:val="009A1ECC"/>
    <w:rsid w:val="009A1EF1"/>
    <w:rsid w:val="009A284B"/>
    <w:rsid w:val="009A2B9E"/>
    <w:rsid w:val="009A2D34"/>
    <w:rsid w:val="009A301C"/>
    <w:rsid w:val="009A3338"/>
    <w:rsid w:val="009A3464"/>
    <w:rsid w:val="009A35A4"/>
    <w:rsid w:val="009A3616"/>
    <w:rsid w:val="009A383F"/>
    <w:rsid w:val="009A38B9"/>
    <w:rsid w:val="009A397F"/>
    <w:rsid w:val="009A39BE"/>
    <w:rsid w:val="009A3A89"/>
    <w:rsid w:val="009A3BDD"/>
    <w:rsid w:val="009A3D34"/>
    <w:rsid w:val="009A3DC3"/>
    <w:rsid w:val="009A3EE8"/>
    <w:rsid w:val="009A41F4"/>
    <w:rsid w:val="009A45FB"/>
    <w:rsid w:val="009A48FE"/>
    <w:rsid w:val="009A4ACF"/>
    <w:rsid w:val="009A4BD4"/>
    <w:rsid w:val="009A4E2D"/>
    <w:rsid w:val="009A4EA5"/>
    <w:rsid w:val="009A4F4E"/>
    <w:rsid w:val="009A5C9C"/>
    <w:rsid w:val="009A5D53"/>
    <w:rsid w:val="009A5DB1"/>
    <w:rsid w:val="009A603B"/>
    <w:rsid w:val="009A62B0"/>
    <w:rsid w:val="009A6468"/>
    <w:rsid w:val="009A65C2"/>
    <w:rsid w:val="009A6AC5"/>
    <w:rsid w:val="009A6FCC"/>
    <w:rsid w:val="009A7940"/>
    <w:rsid w:val="009A799B"/>
    <w:rsid w:val="009A7A16"/>
    <w:rsid w:val="009A7B35"/>
    <w:rsid w:val="009A7C45"/>
    <w:rsid w:val="009A7C5F"/>
    <w:rsid w:val="009A7EC5"/>
    <w:rsid w:val="009B0360"/>
    <w:rsid w:val="009B04B9"/>
    <w:rsid w:val="009B062E"/>
    <w:rsid w:val="009B0A66"/>
    <w:rsid w:val="009B0A69"/>
    <w:rsid w:val="009B0EFB"/>
    <w:rsid w:val="009B114D"/>
    <w:rsid w:val="009B174D"/>
    <w:rsid w:val="009B1798"/>
    <w:rsid w:val="009B1FF3"/>
    <w:rsid w:val="009B225B"/>
    <w:rsid w:val="009B2282"/>
    <w:rsid w:val="009B2339"/>
    <w:rsid w:val="009B250B"/>
    <w:rsid w:val="009B25AF"/>
    <w:rsid w:val="009B28FB"/>
    <w:rsid w:val="009B2986"/>
    <w:rsid w:val="009B2BC0"/>
    <w:rsid w:val="009B2E60"/>
    <w:rsid w:val="009B2EFD"/>
    <w:rsid w:val="009B2F05"/>
    <w:rsid w:val="009B306E"/>
    <w:rsid w:val="009B31CB"/>
    <w:rsid w:val="009B3209"/>
    <w:rsid w:val="009B3684"/>
    <w:rsid w:val="009B396B"/>
    <w:rsid w:val="009B3CB7"/>
    <w:rsid w:val="009B3D3B"/>
    <w:rsid w:val="009B3D48"/>
    <w:rsid w:val="009B3F96"/>
    <w:rsid w:val="009B4136"/>
    <w:rsid w:val="009B4161"/>
    <w:rsid w:val="009B4AD2"/>
    <w:rsid w:val="009B4CBD"/>
    <w:rsid w:val="009B4E24"/>
    <w:rsid w:val="009B4ECA"/>
    <w:rsid w:val="009B521F"/>
    <w:rsid w:val="009B5309"/>
    <w:rsid w:val="009B53C2"/>
    <w:rsid w:val="009B57FB"/>
    <w:rsid w:val="009B5C11"/>
    <w:rsid w:val="009B6475"/>
    <w:rsid w:val="009B6726"/>
    <w:rsid w:val="009B6918"/>
    <w:rsid w:val="009B6989"/>
    <w:rsid w:val="009B6A15"/>
    <w:rsid w:val="009B6B02"/>
    <w:rsid w:val="009B6B65"/>
    <w:rsid w:val="009B6BBC"/>
    <w:rsid w:val="009B6DCF"/>
    <w:rsid w:val="009B6E07"/>
    <w:rsid w:val="009B6F22"/>
    <w:rsid w:val="009B7265"/>
    <w:rsid w:val="009B7300"/>
    <w:rsid w:val="009B7521"/>
    <w:rsid w:val="009B757E"/>
    <w:rsid w:val="009B7CFE"/>
    <w:rsid w:val="009B7F3C"/>
    <w:rsid w:val="009C02CC"/>
    <w:rsid w:val="009C0E65"/>
    <w:rsid w:val="009C1176"/>
    <w:rsid w:val="009C152F"/>
    <w:rsid w:val="009C1540"/>
    <w:rsid w:val="009C158E"/>
    <w:rsid w:val="009C20D9"/>
    <w:rsid w:val="009C2147"/>
    <w:rsid w:val="009C2639"/>
    <w:rsid w:val="009C28C5"/>
    <w:rsid w:val="009C2F17"/>
    <w:rsid w:val="009C3766"/>
    <w:rsid w:val="009C3E9E"/>
    <w:rsid w:val="009C4148"/>
    <w:rsid w:val="009C42B4"/>
    <w:rsid w:val="009C4488"/>
    <w:rsid w:val="009C46F3"/>
    <w:rsid w:val="009C4B45"/>
    <w:rsid w:val="009C4C6B"/>
    <w:rsid w:val="009C4C71"/>
    <w:rsid w:val="009C4D1A"/>
    <w:rsid w:val="009C51A9"/>
    <w:rsid w:val="009C57DC"/>
    <w:rsid w:val="009C5BC4"/>
    <w:rsid w:val="009C5D2E"/>
    <w:rsid w:val="009C5DE5"/>
    <w:rsid w:val="009C6182"/>
    <w:rsid w:val="009C6197"/>
    <w:rsid w:val="009C627C"/>
    <w:rsid w:val="009C6603"/>
    <w:rsid w:val="009C6925"/>
    <w:rsid w:val="009C6A23"/>
    <w:rsid w:val="009C6D37"/>
    <w:rsid w:val="009C6D4A"/>
    <w:rsid w:val="009C6E70"/>
    <w:rsid w:val="009C701E"/>
    <w:rsid w:val="009C7A95"/>
    <w:rsid w:val="009C7B45"/>
    <w:rsid w:val="009C7B9F"/>
    <w:rsid w:val="009C7C53"/>
    <w:rsid w:val="009C7EB6"/>
    <w:rsid w:val="009D00E4"/>
    <w:rsid w:val="009D06C4"/>
    <w:rsid w:val="009D090E"/>
    <w:rsid w:val="009D0A41"/>
    <w:rsid w:val="009D0BC9"/>
    <w:rsid w:val="009D1171"/>
    <w:rsid w:val="009D1383"/>
    <w:rsid w:val="009D15DC"/>
    <w:rsid w:val="009D1893"/>
    <w:rsid w:val="009D19C1"/>
    <w:rsid w:val="009D19E1"/>
    <w:rsid w:val="009D1A4F"/>
    <w:rsid w:val="009D1B50"/>
    <w:rsid w:val="009D1D30"/>
    <w:rsid w:val="009D1DC2"/>
    <w:rsid w:val="009D1F91"/>
    <w:rsid w:val="009D233E"/>
    <w:rsid w:val="009D24C5"/>
    <w:rsid w:val="009D2765"/>
    <w:rsid w:val="009D2918"/>
    <w:rsid w:val="009D2AC6"/>
    <w:rsid w:val="009D2BC8"/>
    <w:rsid w:val="009D2C72"/>
    <w:rsid w:val="009D2CA5"/>
    <w:rsid w:val="009D2DD2"/>
    <w:rsid w:val="009D2DF0"/>
    <w:rsid w:val="009D2F18"/>
    <w:rsid w:val="009D31EF"/>
    <w:rsid w:val="009D34C5"/>
    <w:rsid w:val="009D3822"/>
    <w:rsid w:val="009D3823"/>
    <w:rsid w:val="009D3B96"/>
    <w:rsid w:val="009D3E32"/>
    <w:rsid w:val="009D4009"/>
    <w:rsid w:val="009D4043"/>
    <w:rsid w:val="009D4097"/>
    <w:rsid w:val="009D4512"/>
    <w:rsid w:val="009D454A"/>
    <w:rsid w:val="009D4595"/>
    <w:rsid w:val="009D48CF"/>
    <w:rsid w:val="009D4BE8"/>
    <w:rsid w:val="009D4FF6"/>
    <w:rsid w:val="009D524E"/>
    <w:rsid w:val="009D5334"/>
    <w:rsid w:val="009D55A2"/>
    <w:rsid w:val="009D5BAB"/>
    <w:rsid w:val="009D5C91"/>
    <w:rsid w:val="009D640A"/>
    <w:rsid w:val="009D68C6"/>
    <w:rsid w:val="009D68E3"/>
    <w:rsid w:val="009D69A5"/>
    <w:rsid w:val="009D69F8"/>
    <w:rsid w:val="009D6ACD"/>
    <w:rsid w:val="009D7CD5"/>
    <w:rsid w:val="009D7F47"/>
    <w:rsid w:val="009E0267"/>
    <w:rsid w:val="009E044C"/>
    <w:rsid w:val="009E0451"/>
    <w:rsid w:val="009E08D7"/>
    <w:rsid w:val="009E1071"/>
    <w:rsid w:val="009E1480"/>
    <w:rsid w:val="009E1540"/>
    <w:rsid w:val="009E1B42"/>
    <w:rsid w:val="009E1C12"/>
    <w:rsid w:val="009E2037"/>
    <w:rsid w:val="009E20CF"/>
    <w:rsid w:val="009E2219"/>
    <w:rsid w:val="009E2B69"/>
    <w:rsid w:val="009E2F11"/>
    <w:rsid w:val="009E2FA3"/>
    <w:rsid w:val="009E318F"/>
    <w:rsid w:val="009E31AA"/>
    <w:rsid w:val="009E3516"/>
    <w:rsid w:val="009E3B46"/>
    <w:rsid w:val="009E4020"/>
    <w:rsid w:val="009E42E0"/>
    <w:rsid w:val="009E4703"/>
    <w:rsid w:val="009E48FB"/>
    <w:rsid w:val="009E4AAC"/>
    <w:rsid w:val="009E4DC3"/>
    <w:rsid w:val="009E4DD2"/>
    <w:rsid w:val="009E4F25"/>
    <w:rsid w:val="009E51FF"/>
    <w:rsid w:val="009E535A"/>
    <w:rsid w:val="009E55EB"/>
    <w:rsid w:val="009E5794"/>
    <w:rsid w:val="009E57C9"/>
    <w:rsid w:val="009E5AEF"/>
    <w:rsid w:val="009E5DFA"/>
    <w:rsid w:val="009E5FFA"/>
    <w:rsid w:val="009E61FD"/>
    <w:rsid w:val="009E62D1"/>
    <w:rsid w:val="009E634F"/>
    <w:rsid w:val="009E6B2C"/>
    <w:rsid w:val="009E6E4F"/>
    <w:rsid w:val="009E6FD5"/>
    <w:rsid w:val="009E7746"/>
    <w:rsid w:val="009E7F9D"/>
    <w:rsid w:val="009F0181"/>
    <w:rsid w:val="009F047E"/>
    <w:rsid w:val="009F0835"/>
    <w:rsid w:val="009F0C2E"/>
    <w:rsid w:val="009F0D52"/>
    <w:rsid w:val="009F0E31"/>
    <w:rsid w:val="009F0E4D"/>
    <w:rsid w:val="009F0EFA"/>
    <w:rsid w:val="009F0F04"/>
    <w:rsid w:val="009F123A"/>
    <w:rsid w:val="009F1361"/>
    <w:rsid w:val="009F16CC"/>
    <w:rsid w:val="009F1915"/>
    <w:rsid w:val="009F19B4"/>
    <w:rsid w:val="009F1DB0"/>
    <w:rsid w:val="009F1DE2"/>
    <w:rsid w:val="009F1E80"/>
    <w:rsid w:val="009F1F1B"/>
    <w:rsid w:val="009F1F6C"/>
    <w:rsid w:val="009F223B"/>
    <w:rsid w:val="009F2A67"/>
    <w:rsid w:val="009F2B5F"/>
    <w:rsid w:val="009F2BBA"/>
    <w:rsid w:val="009F2DA0"/>
    <w:rsid w:val="009F320A"/>
    <w:rsid w:val="009F337B"/>
    <w:rsid w:val="009F3401"/>
    <w:rsid w:val="009F36EF"/>
    <w:rsid w:val="009F3D4C"/>
    <w:rsid w:val="009F3E6B"/>
    <w:rsid w:val="009F4095"/>
    <w:rsid w:val="009F47A6"/>
    <w:rsid w:val="009F485E"/>
    <w:rsid w:val="009F48C1"/>
    <w:rsid w:val="009F4A8B"/>
    <w:rsid w:val="009F4F07"/>
    <w:rsid w:val="009F50B5"/>
    <w:rsid w:val="009F51EB"/>
    <w:rsid w:val="009F5936"/>
    <w:rsid w:val="009F5A85"/>
    <w:rsid w:val="009F5ADA"/>
    <w:rsid w:val="009F5BB1"/>
    <w:rsid w:val="009F5C35"/>
    <w:rsid w:val="009F6178"/>
    <w:rsid w:val="009F6192"/>
    <w:rsid w:val="009F6317"/>
    <w:rsid w:val="009F6A3F"/>
    <w:rsid w:val="009F6AEC"/>
    <w:rsid w:val="009F6D5D"/>
    <w:rsid w:val="009F6DB1"/>
    <w:rsid w:val="009F72A2"/>
    <w:rsid w:val="009F7366"/>
    <w:rsid w:val="009F7404"/>
    <w:rsid w:val="009F75C5"/>
    <w:rsid w:val="009F7697"/>
    <w:rsid w:val="009F7818"/>
    <w:rsid w:val="009F78FB"/>
    <w:rsid w:val="00A0008C"/>
    <w:rsid w:val="00A0016F"/>
    <w:rsid w:val="00A002D5"/>
    <w:rsid w:val="00A003DC"/>
    <w:rsid w:val="00A0069D"/>
    <w:rsid w:val="00A006E9"/>
    <w:rsid w:val="00A00A58"/>
    <w:rsid w:val="00A00BBA"/>
    <w:rsid w:val="00A01038"/>
    <w:rsid w:val="00A0132F"/>
    <w:rsid w:val="00A0152F"/>
    <w:rsid w:val="00A01A1B"/>
    <w:rsid w:val="00A01A6C"/>
    <w:rsid w:val="00A01B59"/>
    <w:rsid w:val="00A01C8C"/>
    <w:rsid w:val="00A01FDB"/>
    <w:rsid w:val="00A02046"/>
    <w:rsid w:val="00A0224F"/>
    <w:rsid w:val="00A025A4"/>
    <w:rsid w:val="00A02817"/>
    <w:rsid w:val="00A02B80"/>
    <w:rsid w:val="00A02DC4"/>
    <w:rsid w:val="00A03076"/>
    <w:rsid w:val="00A03529"/>
    <w:rsid w:val="00A03811"/>
    <w:rsid w:val="00A03853"/>
    <w:rsid w:val="00A0385C"/>
    <w:rsid w:val="00A03894"/>
    <w:rsid w:val="00A03936"/>
    <w:rsid w:val="00A03BB3"/>
    <w:rsid w:val="00A042D5"/>
    <w:rsid w:val="00A04968"/>
    <w:rsid w:val="00A04F4C"/>
    <w:rsid w:val="00A05011"/>
    <w:rsid w:val="00A050A8"/>
    <w:rsid w:val="00A053E4"/>
    <w:rsid w:val="00A0596D"/>
    <w:rsid w:val="00A05A29"/>
    <w:rsid w:val="00A05D69"/>
    <w:rsid w:val="00A05F66"/>
    <w:rsid w:val="00A06003"/>
    <w:rsid w:val="00A060FA"/>
    <w:rsid w:val="00A0629B"/>
    <w:rsid w:val="00A0684D"/>
    <w:rsid w:val="00A06947"/>
    <w:rsid w:val="00A06C49"/>
    <w:rsid w:val="00A06E7C"/>
    <w:rsid w:val="00A077C2"/>
    <w:rsid w:val="00A07A4E"/>
    <w:rsid w:val="00A07A4F"/>
    <w:rsid w:val="00A07B1B"/>
    <w:rsid w:val="00A1000B"/>
    <w:rsid w:val="00A10172"/>
    <w:rsid w:val="00A10185"/>
    <w:rsid w:val="00A10357"/>
    <w:rsid w:val="00A1035E"/>
    <w:rsid w:val="00A10370"/>
    <w:rsid w:val="00A10386"/>
    <w:rsid w:val="00A1044D"/>
    <w:rsid w:val="00A1085F"/>
    <w:rsid w:val="00A10B71"/>
    <w:rsid w:val="00A10C5E"/>
    <w:rsid w:val="00A10CFE"/>
    <w:rsid w:val="00A10F95"/>
    <w:rsid w:val="00A110E9"/>
    <w:rsid w:val="00A11117"/>
    <w:rsid w:val="00A1146E"/>
    <w:rsid w:val="00A1151B"/>
    <w:rsid w:val="00A119F8"/>
    <w:rsid w:val="00A11AA9"/>
    <w:rsid w:val="00A11D0E"/>
    <w:rsid w:val="00A11D43"/>
    <w:rsid w:val="00A11E52"/>
    <w:rsid w:val="00A11F96"/>
    <w:rsid w:val="00A12260"/>
    <w:rsid w:val="00A12385"/>
    <w:rsid w:val="00A1255E"/>
    <w:rsid w:val="00A12AB2"/>
    <w:rsid w:val="00A12D4A"/>
    <w:rsid w:val="00A12F6B"/>
    <w:rsid w:val="00A13099"/>
    <w:rsid w:val="00A1323B"/>
    <w:rsid w:val="00A13366"/>
    <w:rsid w:val="00A13428"/>
    <w:rsid w:val="00A13D77"/>
    <w:rsid w:val="00A13F23"/>
    <w:rsid w:val="00A14388"/>
    <w:rsid w:val="00A14610"/>
    <w:rsid w:val="00A14658"/>
    <w:rsid w:val="00A14B4A"/>
    <w:rsid w:val="00A14D35"/>
    <w:rsid w:val="00A14D9B"/>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B62"/>
    <w:rsid w:val="00A17C46"/>
    <w:rsid w:val="00A20124"/>
    <w:rsid w:val="00A20192"/>
    <w:rsid w:val="00A202E1"/>
    <w:rsid w:val="00A20312"/>
    <w:rsid w:val="00A20514"/>
    <w:rsid w:val="00A20548"/>
    <w:rsid w:val="00A205C0"/>
    <w:rsid w:val="00A206BC"/>
    <w:rsid w:val="00A20762"/>
    <w:rsid w:val="00A20823"/>
    <w:rsid w:val="00A209BA"/>
    <w:rsid w:val="00A20A29"/>
    <w:rsid w:val="00A20B43"/>
    <w:rsid w:val="00A20BA8"/>
    <w:rsid w:val="00A20C01"/>
    <w:rsid w:val="00A20D13"/>
    <w:rsid w:val="00A20E18"/>
    <w:rsid w:val="00A2117F"/>
    <w:rsid w:val="00A21570"/>
    <w:rsid w:val="00A21866"/>
    <w:rsid w:val="00A21C39"/>
    <w:rsid w:val="00A21EA8"/>
    <w:rsid w:val="00A2205E"/>
    <w:rsid w:val="00A224B5"/>
    <w:rsid w:val="00A225DC"/>
    <w:rsid w:val="00A22A6F"/>
    <w:rsid w:val="00A22E1D"/>
    <w:rsid w:val="00A22EBB"/>
    <w:rsid w:val="00A2313B"/>
    <w:rsid w:val="00A23140"/>
    <w:rsid w:val="00A23389"/>
    <w:rsid w:val="00A233A9"/>
    <w:rsid w:val="00A233E3"/>
    <w:rsid w:val="00A234C5"/>
    <w:rsid w:val="00A23857"/>
    <w:rsid w:val="00A23A70"/>
    <w:rsid w:val="00A23EE2"/>
    <w:rsid w:val="00A23FAD"/>
    <w:rsid w:val="00A2413A"/>
    <w:rsid w:val="00A2455D"/>
    <w:rsid w:val="00A24D8E"/>
    <w:rsid w:val="00A24F23"/>
    <w:rsid w:val="00A24F59"/>
    <w:rsid w:val="00A24FAD"/>
    <w:rsid w:val="00A25410"/>
    <w:rsid w:val="00A25958"/>
    <w:rsid w:val="00A25F3B"/>
    <w:rsid w:val="00A25F49"/>
    <w:rsid w:val="00A25FFD"/>
    <w:rsid w:val="00A260FA"/>
    <w:rsid w:val="00A2644D"/>
    <w:rsid w:val="00A266E1"/>
    <w:rsid w:val="00A26840"/>
    <w:rsid w:val="00A26847"/>
    <w:rsid w:val="00A26B87"/>
    <w:rsid w:val="00A2730D"/>
    <w:rsid w:val="00A2733C"/>
    <w:rsid w:val="00A2760E"/>
    <w:rsid w:val="00A27694"/>
    <w:rsid w:val="00A27B69"/>
    <w:rsid w:val="00A300A3"/>
    <w:rsid w:val="00A301BF"/>
    <w:rsid w:val="00A303D2"/>
    <w:rsid w:val="00A30641"/>
    <w:rsid w:val="00A3086B"/>
    <w:rsid w:val="00A3099F"/>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84A"/>
    <w:rsid w:val="00A32A2D"/>
    <w:rsid w:val="00A32D77"/>
    <w:rsid w:val="00A32E80"/>
    <w:rsid w:val="00A33146"/>
    <w:rsid w:val="00A33530"/>
    <w:rsid w:val="00A33B4C"/>
    <w:rsid w:val="00A33D8A"/>
    <w:rsid w:val="00A34125"/>
    <w:rsid w:val="00A342CA"/>
    <w:rsid w:val="00A34AC6"/>
    <w:rsid w:val="00A34D66"/>
    <w:rsid w:val="00A350CA"/>
    <w:rsid w:val="00A35319"/>
    <w:rsid w:val="00A354B3"/>
    <w:rsid w:val="00A355CE"/>
    <w:rsid w:val="00A355E0"/>
    <w:rsid w:val="00A355EA"/>
    <w:rsid w:val="00A35677"/>
    <w:rsid w:val="00A35916"/>
    <w:rsid w:val="00A35994"/>
    <w:rsid w:val="00A35D65"/>
    <w:rsid w:val="00A3606E"/>
    <w:rsid w:val="00A360A2"/>
    <w:rsid w:val="00A365D7"/>
    <w:rsid w:val="00A36676"/>
    <w:rsid w:val="00A366AA"/>
    <w:rsid w:val="00A36980"/>
    <w:rsid w:val="00A36FBC"/>
    <w:rsid w:val="00A37046"/>
    <w:rsid w:val="00A37273"/>
    <w:rsid w:val="00A37418"/>
    <w:rsid w:val="00A3770B"/>
    <w:rsid w:val="00A37871"/>
    <w:rsid w:val="00A37EB4"/>
    <w:rsid w:val="00A37F4E"/>
    <w:rsid w:val="00A400FC"/>
    <w:rsid w:val="00A4010D"/>
    <w:rsid w:val="00A405D7"/>
    <w:rsid w:val="00A40650"/>
    <w:rsid w:val="00A4066E"/>
    <w:rsid w:val="00A406A6"/>
    <w:rsid w:val="00A406D0"/>
    <w:rsid w:val="00A406E8"/>
    <w:rsid w:val="00A40C32"/>
    <w:rsid w:val="00A40F90"/>
    <w:rsid w:val="00A412C0"/>
    <w:rsid w:val="00A41766"/>
    <w:rsid w:val="00A418E6"/>
    <w:rsid w:val="00A41C91"/>
    <w:rsid w:val="00A41E21"/>
    <w:rsid w:val="00A4200D"/>
    <w:rsid w:val="00A4215B"/>
    <w:rsid w:val="00A422E7"/>
    <w:rsid w:val="00A42488"/>
    <w:rsid w:val="00A42763"/>
    <w:rsid w:val="00A4278A"/>
    <w:rsid w:val="00A428B5"/>
    <w:rsid w:val="00A4291F"/>
    <w:rsid w:val="00A42B2B"/>
    <w:rsid w:val="00A42BE4"/>
    <w:rsid w:val="00A42E02"/>
    <w:rsid w:val="00A42E95"/>
    <w:rsid w:val="00A43012"/>
    <w:rsid w:val="00A43041"/>
    <w:rsid w:val="00A435C2"/>
    <w:rsid w:val="00A43AC1"/>
    <w:rsid w:val="00A43B61"/>
    <w:rsid w:val="00A43E39"/>
    <w:rsid w:val="00A43E95"/>
    <w:rsid w:val="00A43FDF"/>
    <w:rsid w:val="00A440CE"/>
    <w:rsid w:val="00A44198"/>
    <w:rsid w:val="00A442E2"/>
    <w:rsid w:val="00A44312"/>
    <w:rsid w:val="00A445DB"/>
    <w:rsid w:val="00A446EF"/>
    <w:rsid w:val="00A4470F"/>
    <w:rsid w:val="00A447D3"/>
    <w:rsid w:val="00A448E9"/>
    <w:rsid w:val="00A44908"/>
    <w:rsid w:val="00A44BC5"/>
    <w:rsid w:val="00A44FC5"/>
    <w:rsid w:val="00A45156"/>
    <w:rsid w:val="00A45254"/>
    <w:rsid w:val="00A455A0"/>
    <w:rsid w:val="00A45636"/>
    <w:rsid w:val="00A45646"/>
    <w:rsid w:val="00A45DE5"/>
    <w:rsid w:val="00A46090"/>
    <w:rsid w:val="00A46356"/>
    <w:rsid w:val="00A463BC"/>
    <w:rsid w:val="00A4648C"/>
    <w:rsid w:val="00A466A3"/>
    <w:rsid w:val="00A4687E"/>
    <w:rsid w:val="00A46E92"/>
    <w:rsid w:val="00A47662"/>
    <w:rsid w:val="00A47892"/>
    <w:rsid w:val="00A47A10"/>
    <w:rsid w:val="00A47A54"/>
    <w:rsid w:val="00A47CEC"/>
    <w:rsid w:val="00A47D62"/>
    <w:rsid w:val="00A47DCB"/>
    <w:rsid w:val="00A47FF5"/>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601"/>
    <w:rsid w:val="00A53776"/>
    <w:rsid w:val="00A539D3"/>
    <w:rsid w:val="00A53A9F"/>
    <w:rsid w:val="00A53DD9"/>
    <w:rsid w:val="00A53E3B"/>
    <w:rsid w:val="00A54082"/>
    <w:rsid w:val="00A542A2"/>
    <w:rsid w:val="00A54301"/>
    <w:rsid w:val="00A54573"/>
    <w:rsid w:val="00A54975"/>
    <w:rsid w:val="00A54A3C"/>
    <w:rsid w:val="00A54D80"/>
    <w:rsid w:val="00A54E94"/>
    <w:rsid w:val="00A555A2"/>
    <w:rsid w:val="00A5583A"/>
    <w:rsid w:val="00A559C8"/>
    <w:rsid w:val="00A55B9D"/>
    <w:rsid w:val="00A55C37"/>
    <w:rsid w:val="00A55C65"/>
    <w:rsid w:val="00A55E78"/>
    <w:rsid w:val="00A55ED4"/>
    <w:rsid w:val="00A5644E"/>
    <w:rsid w:val="00A564B6"/>
    <w:rsid w:val="00A56883"/>
    <w:rsid w:val="00A568B4"/>
    <w:rsid w:val="00A569A6"/>
    <w:rsid w:val="00A56C2D"/>
    <w:rsid w:val="00A56D97"/>
    <w:rsid w:val="00A57051"/>
    <w:rsid w:val="00A57094"/>
    <w:rsid w:val="00A5728F"/>
    <w:rsid w:val="00A57663"/>
    <w:rsid w:val="00A57768"/>
    <w:rsid w:val="00A5788C"/>
    <w:rsid w:val="00A578F9"/>
    <w:rsid w:val="00A57B64"/>
    <w:rsid w:val="00A57C47"/>
    <w:rsid w:val="00A57D5B"/>
    <w:rsid w:val="00A57F5C"/>
    <w:rsid w:val="00A609E8"/>
    <w:rsid w:val="00A60C21"/>
    <w:rsid w:val="00A60C4B"/>
    <w:rsid w:val="00A61119"/>
    <w:rsid w:val="00A61178"/>
    <w:rsid w:val="00A6117A"/>
    <w:rsid w:val="00A61280"/>
    <w:rsid w:val="00A6131B"/>
    <w:rsid w:val="00A6136B"/>
    <w:rsid w:val="00A61487"/>
    <w:rsid w:val="00A615EE"/>
    <w:rsid w:val="00A61685"/>
    <w:rsid w:val="00A61689"/>
    <w:rsid w:val="00A61716"/>
    <w:rsid w:val="00A61804"/>
    <w:rsid w:val="00A6195F"/>
    <w:rsid w:val="00A61A7E"/>
    <w:rsid w:val="00A61B5E"/>
    <w:rsid w:val="00A61D1C"/>
    <w:rsid w:val="00A61DDF"/>
    <w:rsid w:val="00A62007"/>
    <w:rsid w:val="00A62084"/>
    <w:rsid w:val="00A626BA"/>
    <w:rsid w:val="00A626D7"/>
    <w:rsid w:val="00A62912"/>
    <w:rsid w:val="00A62C88"/>
    <w:rsid w:val="00A62DB0"/>
    <w:rsid w:val="00A63065"/>
    <w:rsid w:val="00A63115"/>
    <w:rsid w:val="00A63324"/>
    <w:rsid w:val="00A6341E"/>
    <w:rsid w:val="00A634E4"/>
    <w:rsid w:val="00A63581"/>
    <w:rsid w:val="00A638DA"/>
    <w:rsid w:val="00A63A18"/>
    <w:rsid w:val="00A63FE4"/>
    <w:rsid w:val="00A64234"/>
    <w:rsid w:val="00A645E4"/>
    <w:rsid w:val="00A648DA"/>
    <w:rsid w:val="00A64A3E"/>
    <w:rsid w:val="00A64ABF"/>
    <w:rsid w:val="00A64F23"/>
    <w:rsid w:val="00A653E5"/>
    <w:rsid w:val="00A6544B"/>
    <w:rsid w:val="00A654E5"/>
    <w:rsid w:val="00A6551F"/>
    <w:rsid w:val="00A65895"/>
    <w:rsid w:val="00A65CC5"/>
    <w:rsid w:val="00A65E64"/>
    <w:rsid w:val="00A66038"/>
    <w:rsid w:val="00A661A7"/>
    <w:rsid w:val="00A662A0"/>
    <w:rsid w:val="00A6639F"/>
    <w:rsid w:val="00A664F1"/>
    <w:rsid w:val="00A66785"/>
    <w:rsid w:val="00A669AD"/>
    <w:rsid w:val="00A66D3C"/>
    <w:rsid w:val="00A66DCF"/>
    <w:rsid w:val="00A66EF2"/>
    <w:rsid w:val="00A66F06"/>
    <w:rsid w:val="00A672AC"/>
    <w:rsid w:val="00A673DF"/>
    <w:rsid w:val="00A6741A"/>
    <w:rsid w:val="00A67688"/>
    <w:rsid w:val="00A67FEA"/>
    <w:rsid w:val="00A701D9"/>
    <w:rsid w:val="00A703AD"/>
    <w:rsid w:val="00A705DB"/>
    <w:rsid w:val="00A709E6"/>
    <w:rsid w:val="00A70EFF"/>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1FC"/>
    <w:rsid w:val="00A748F6"/>
    <w:rsid w:val="00A749E6"/>
    <w:rsid w:val="00A74A6E"/>
    <w:rsid w:val="00A74AA3"/>
    <w:rsid w:val="00A74B4C"/>
    <w:rsid w:val="00A74D11"/>
    <w:rsid w:val="00A74E8B"/>
    <w:rsid w:val="00A74ED9"/>
    <w:rsid w:val="00A75377"/>
    <w:rsid w:val="00A7540B"/>
    <w:rsid w:val="00A755FD"/>
    <w:rsid w:val="00A75A20"/>
    <w:rsid w:val="00A75BBE"/>
    <w:rsid w:val="00A75D94"/>
    <w:rsid w:val="00A75F13"/>
    <w:rsid w:val="00A76144"/>
    <w:rsid w:val="00A76333"/>
    <w:rsid w:val="00A76835"/>
    <w:rsid w:val="00A76E06"/>
    <w:rsid w:val="00A76E5A"/>
    <w:rsid w:val="00A77287"/>
    <w:rsid w:val="00A77471"/>
    <w:rsid w:val="00A7782B"/>
    <w:rsid w:val="00A778A4"/>
    <w:rsid w:val="00A77B1D"/>
    <w:rsid w:val="00A77C7C"/>
    <w:rsid w:val="00A80704"/>
    <w:rsid w:val="00A80DE5"/>
    <w:rsid w:val="00A80E65"/>
    <w:rsid w:val="00A80F18"/>
    <w:rsid w:val="00A81060"/>
    <w:rsid w:val="00A8125A"/>
    <w:rsid w:val="00A812D2"/>
    <w:rsid w:val="00A8166C"/>
    <w:rsid w:val="00A81A6F"/>
    <w:rsid w:val="00A81B13"/>
    <w:rsid w:val="00A81E90"/>
    <w:rsid w:val="00A820D0"/>
    <w:rsid w:val="00A8229B"/>
    <w:rsid w:val="00A82332"/>
    <w:rsid w:val="00A82500"/>
    <w:rsid w:val="00A8251D"/>
    <w:rsid w:val="00A82551"/>
    <w:rsid w:val="00A82917"/>
    <w:rsid w:val="00A82BF0"/>
    <w:rsid w:val="00A830AE"/>
    <w:rsid w:val="00A83267"/>
    <w:rsid w:val="00A83283"/>
    <w:rsid w:val="00A83812"/>
    <w:rsid w:val="00A83E97"/>
    <w:rsid w:val="00A8410A"/>
    <w:rsid w:val="00A842AB"/>
    <w:rsid w:val="00A8434B"/>
    <w:rsid w:val="00A84521"/>
    <w:rsid w:val="00A8470F"/>
    <w:rsid w:val="00A84A17"/>
    <w:rsid w:val="00A84C75"/>
    <w:rsid w:val="00A84ECA"/>
    <w:rsid w:val="00A84F8B"/>
    <w:rsid w:val="00A85401"/>
    <w:rsid w:val="00A85800"/>
    <w:rsid w:val="00A859B2"/>
    <w:rsid w:val="00A85C75"/>
    <w:rsid w:val="00A86184"/>
    <w:rsid w:val="00A8643D"/>
    <w:rsid w:val="00A867D3"/>
    <w:rsid w:val="00A869DB"/>
    <w:rsid w:val="00A869E3"/>
    <w:rsid w:val="00A86A4D"/>
    <w:rsid w:val="00A86E9B"/>
    <w:rsid w:val="00A87283"/>
    <w:rsid w:val="00A87668"/>
    <w:rsid w:val="00A87CBF"/>
    <w:rsid w:val="00A90536"/>
    <w:rsid w:val="00A90755"/>
    <w:rsid w:val="00A907D8"/>
    <w:rsid w:val="00A90BB1"/>
    <w:rsid w:val="00A90BC1"/>
    <w:rsid w:val="00A90CB6"/>
    <w:rsid w:val="00A91505"/>
    <w:rsid w:val="00A915D2"/>
    <w:rsid w:val="00A91632"/>
    <w:rsid w:val="00A916E6"/>
    <w:rsid w:val="00A9185A"/>
    <w:rsid w:val="00A9196E"/>
    <w:rsid w:val="00A91AD0"/>
    <w:rsid w:val="00A92517"/>
    <w:rsid w:val="00A92B4A"/>
    <w:rsid w:val="00A93064"/>
    <w:rsid w:val="00A9324D"/>
    <w:rsid w:val="00A934D8"/>
    <w:rsid w:val="00A935EE"/>
    <w:rsid w:val="00A9378E"/>
    <w:rsid w:val="00A93B75"/>
    <w:rsid w:val="00A9450C"/>
    <w:rsid w:val="00A94529"/>
    <w:rsid w:val="00A94875"/>
    <w:rsid w:val="00A94A6A"/>
    <w:rsid w:val="00A94B02"/>
    <w:rsid w:val="00A94C1F"/>
    <w:rsid w:val="00A94D19"/>
    <w:rsid w:val="00A94EFB"/>
    <w:rsid w:val="00A94F6B"/>
    <w:rsid w:val="00A94F88"/>
    <w:rsid w:val="00A954B1"/>
    <w:rsid w:val="00A95627"/>
    <w:rsid w:val="00A95631"/>
    <w:rsid w:val="00A9568E"/>
    <w:rsid w:val="00A9571A"/>
    <w:rsid w:val="00A95CE0"/>
    <w:rsid w:val="00A95EE7"/>
    <w:rsid w:val="00A95F96"/>
    <w:rsid w:val="00A96478"/>
    <w:rsid w:val="00A965F1"/>
    <w:rsid w:val="00A96979"/>
    <w:rsid w:val="00A96A69"/>
    <w:rsid w:val="00A96F57"/>
    <w:rsid w:val="00A97090"/>
    <w:rsid w:val="00A97337"/>
    <w:rsid w:val="00A9765D"/>
    <w:rsid w:val="00A977C7"/>
    <w:rsid w:val="00A97910"/>
    <w:rsid w:val="00A979E2"/>
    <w:rsid w:val="00A97B53"/>
    <w:rsid w:val="00A97BAE"/>
    <w:rsid w:val="00A97C26"/>
    <w:rsid w:val="00A97DD2"/>
    <w:rsid w:val="00A97E3F"/>
    <w:rsid w:val="00AA00F2"/>
    <w:rsid w:val="00AA03B9"/>
    <w:rsid w:val="00AA06E0"/>
    <w:rsid w:val="00AA07C1"/>
    <w:rsid w:val="00AA0929"/>
    <w:rsid w:val="00AA0B6D"/>
    <w:rsid w:val="00AA0BF1"/>
    <w:rsid w:val="00AA0F88"/>
    <w:rsid w:val="00AA0FF3"/>
    <w:rsid w:val="00AA105C"/>
    <w:rsid w:val="00AA1660"/>
    <w:rsid w:val="00AA171C"/>
    <w:rsid w:val="00AA1C1A"/>
    <w:rsid w:val="00AA1F6E"/>
    <w:rsid w:val="00AA2647"/>
    <w:rsid w:val="00AA29D3"/>
    <w:rsid w:val="00AA2C3E"/>
    <w:rsid w:val="00AA2F73"/>
    <w:rsid w:val="00AA31D2"/>
    <w:rsid w:val="00AA3417"/>
    <w:rsid w:val="00AA3546"/>
    <w:rsid w:val="00AA3600"/>
    <w:rsid w:val="00AA3813"/>
    <w:rsid w:val="00AA3856"/>
    <w:rsid w:val="00AA3F58"/>
    <w:rsid w:val="00AA3FD7"/>
    <w:rsid w:val="00AA40A9"/>
    <w:rsid w:val="00AA4683"/>
    <w:rsid w:val="00AA49A0"/>
    <w:rsid w:val="00AA4BE6"/>
    <w:rsid w:val="00AA4DB9"/>
    <w:rsid w:val="00AA526F"/>
    <w:rsid w:val="00AA5493"/>
    <w:rsid w:val="00AA57EE"/>
    <w:rsid w:val="00AA5A7A"/>
    <w:rsid w:val="00AA5BAF"/>
    <w:rsid w:val="00AA5C48"/>
    <w:rsid w:val="00AA62E8"/>
    <w:rsid w:val="00AA6539"/>
    <w:rsid w:val="00AA6649"/>
    <w:rsid w:val="00AA66A0"/>
    <w:rsid w:val="00AA66F4"/>
    <w:rsid w:val="00AA6ADF"/>
    <w:rsid w:val="00AA6C75"/>
    <w:rsid w:val="00AA6FB6"/>
    <w:rsid w:val="00AA6FF3"/>
    <w:rsid w:val="00AA70AC"/>
    <w:rsid w:val="00AA7717"/>
    <w:rsid w:val="00AA7753"/>
    <w:rsid w:val="00AA7E00"/>
    <w:rsid w:val="00AA7E94"/>
    <w:rsid w:val="00AB003C"/>
    <w:rsid w:val="00AB045C"/>
    <w:rsid w:val="00AB06B0"/>
    <w:rsid w:val="00AB07E8"/>
    <w:rsid w:val="00AB1024"/>
    <w:rsid w:val="00AB108B"/>
    <w:rsid w:val="00AB1354"/>
    <w:rsid w:val="00AB1544"/>
    <w:rsid w:val="00AB1714"/>
    <w:rsid w:val="00AB183A"/>
    <w:rsid w:val="00AB1D22"/>
    <w:rsid w:val="00AB1DBC"/>
    <w:rsid w:val="00AB21CF"/>
    <w:rsid w:val="00AB2673"/>
    <w:rsid w:val="00AB2812"/>
    <w:rsid w:val="00AB2881"/>
    <w:rsid w:val="00AB288B"/>
    <w:rsid w:val="00AB29F2"/>
    <w:rsid w:val="00AB2F98"/>
    <w:rsid w:val="00AB30BA"/>
    <w:rsid w:val="00AB3148"/>
    <w:rsid w:val="00AB33D9"/>
    <w:rsid w:val="00AB357F"/>
    <w:rsid w:val="00AB35B3"/>
    <w:rsid w:val="00AB3ADA"/>
    <w:rsid w:val="00AB4006"/>
    <w:rsid w:val="00AB40E2"/>
    <w:rsid w:val="00AB44A5"/>
    <w:rsid w:val="00AB4C4C"/>
    <w:rsid w:val="00AB4D56"/>
    <w:rsid w:val="00AB50A6"/>
    <w:rsid w:val="00AB521E"/>
    <w:rsid w:val="00AB567D"/>
    <w:rsid w:val="00AB597F"/>
    <w:rsid w:val="00AB61A7"/>
    <w:rsid w:val="00AB620D"/>
    <w:rsid w:val="00AB6232"/>
    <w:rsid w:val="00AB6538"/>
    <w:rsid w:val="00AB69D5"/>
    <w:rsid w:val="00AB6ECF"/>
    <w:rsid w:val="00AB7331"/>
    <w:rsid w:val="00AB73D3"/>
    <w:rsid w:val="00AB7E35"/>
    <w:rsid w:val="00AB7F98"/>
    <w:rsid w:val="00AC0DC7"/>
    <w:rsid w:val="00AC127F"/>
    <w:rsid w:val="00AC1441"/>
    <w:rsid w:val="00AC15F5"/>
    <w:rsid w:val="00AC160D"/>
    <w:rsid w:val="00AC178E"/>
    <w:rsid w:val="00AC183F"/>
    <w:rsid w:val="00AC19CB"/>
    <w:rsid w:val="00AC1A58"/>
    <w:rsid w:val="00AC1DA1"/>
    <w:rsid w:val="00AC1DC5"/>
    <w:rsid w:val="00AC1FEE"/>
    <w:rsid w:val="00AC20B6"/>
    <w:rsid w:val="00AC2106"/>
    <w:rsid w:val="00AC253E"/>
    <w:rsid w:val="00AC2583"/>
    <w:rsid w:val="00AC2F28"/>
    <w:rsid w:val="00AC3158"/>
    <w:rsid w:val="00AC327C"/>
    <w:rsid w:val="00AC34D7"/>
    <w:rsid w:val="00AC350D"/>
    <w:rsid w:val="00AC3C3B"/>
    <w:rsid w:val="00AC3D57"/>
    <w:rsid w:val="00AC3FB7"/>
    <w:rsid w:val="00AC404E"/>
    <w:rsid w:val="00AC4174"/>
    <w:rsid w:val="00AC455B"/>
    <w:rsid w:val="00AC47E1"/>
    <w:rsid w:val="00AC484A"/>
    <w:rsid w:val="00AC4978"/>
    <w:rsid w:val="00AC4A39"/>
    <w:rsid w:val="00AC4B35"/>
    <w:rsid w:val="00AC4C00"/>
    <w:rsid w:val="00AC4D2B"/>
    <w:rsid w:val="00AC4E80"/>
    <w:rsid w:val="00AC4EEC"/>
    <w:rsid w:val="00AC4FBD"/>
    <w:rsid w:val="00AC50DE"/>
    <w:rsid w:val="00AC51D1"/>
    <w:rsid w:val="00AC51F3"/>
    <w:rsid w:val="00AC542A"/>
    <w:rsid w:val="00AC5B61"/>
    <w:rsid w:val="00AC5BAC"/>
    <w:rsid w:val="00AC5CB8"/>
    <w:rsid w:val="00AC5E90"/>
    <w:rsid w:val="00AC5EF0"/>
    <w:rsid w:val="00AC5F30"/>
    <w:rsid w:val="00AC656A"/>
    <w:rsid w:val="00AC6683"/>
    <w:rsid w:val="00AC68B2"/>
    <w:rsid w:val="00AC6978"/>
    <w:rsid w:val="00AC6986"/>
    <w:rsid w:val="00AC6B11"/>
    <w:rsid w:val="00AC6C8F"/>
    <w:rsid w:val="00AC6D9E"/>
    <w:rsid w:val="00AC6E67"/>
    <w:rsid w:val="00AC6FE4"/>
    <w:rsid w:val="00AC7010"/>
    <w:rsid w:val="00AC704D"/>
    <w:rsid w:val="00AC7F70"/>
    <w:rsid w:val="00AD0122"/>
    <w:rsid w:val="00AD038F"/>
    <w:rsid w:val="00AD0498"/>
    <w:rsid w:val="00AD0AFA"/>
    <w:rsid w:val="00AD0B14"/>
    <w:rsid w:val="00AD0B9C"/>
    <w:rsid w:val="00AD14A0"/>
    <w:rsid w:val="00AD161F"/>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1E3"/>
    <w:rsid w:val="00AD63FC"/>
    <w:rsid w:val="00AD6561"/>
    <w:rsid w:val="00AD6730"/>
    <w:rsid w:val="00AD6DC2"/>
    <w:rsid w:val="00AD6E21"/>
    <w:rsid w:val="00AD6FA1"/>
    <w:rsid w:val="00AD7211"/>
    <w:rsid w:val="00AD7855"/>
    <w:rsid w:val="00AD7C57"/>
    <w:rsid w:val="00AE00A2"/>
    <w:rsid w:val="00AE0171"/>
    <w:rsid w:val="00AE04A9"/>
    <w:rsid w:val="00AE071B"/>
    <w:rsid w:val="00AE0778"/>
    <w:rsid w:val="00AE07B2"/>
    <w:rsid w:val="00AE0942"/>
    <w:rsid w:val="00AE106F"/>
    <w:rsid w:val="00AE16FE"/>
    <w:rsid w:val="00AE17F3"/>
    <w:rsid w:val="00AE184C"/>
    <w:rsid w:val="00AE1867"/>
    <w:rsid w:val="00AE1F0A"/>
    <w:rsid w:val="00AE2055"/>
    <w:rsid w:val="00AE20FC"/>
    <w:rsid w:val="00AE21AD"/>
    <w:rsid w:val="00AE261B"/>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65B"/>
    <w:rsid w:val="00AE6708"/>
    <w:rsid w:val="00AE684B"/>
    <w:rsid w:val="00AE695D"/>
    <w:rsid w:val="00AE6B51"/>
    <w:rsid w:val="00AE6B6B"/>
    <w:rsid w:val="00AE6C10"/>
    <w:rsid w:val="00AE6C76"/>
    <w:rsid w:val="00AE6D9E"/>
    <w:rsid w:val="00AE6E74"/>
    <w:rsid w:val="00AE6E92"/>
    <w:rsid w:val="00AE6EC7"/>
    <w:rsid w:val="00AE6F65"/>
    <w:rsid w:val="00AE7151"/>
    <w:rsid w:val="00AE715E"/>
    <w:rsid w:val="00AE788C"/>
    <w:rsid w:val="00AE7ADA"/>
    <w:rsid w:val="00AE7C3E"/>
    <w:rsid w:val="00AF01F0"/>
    <w:rsid w:val="00AF0403"/>
    <w:rsid w:val="00AF07B1"/>
    <w:rsid w:val="00AF0C4E"/>
    <w:rsid w:val="00AF15F6"/>
    <w:rsid w:val="00AF1747"/>
    <w:rsid w:val="00AF18F5"/>
    <w:rsid w:val="00AF1BA3"/>
    <w:rsid w:val="00AF2190"/>
    <w:rsid w:val="00AF29B6"/>
    <w:rsid w:val="00AF29CF"/>
    <w:rsid w:val="00AF2C06"/>
    <w:rsid w:val="00AF2D5B"/>
    <w:rsid w:val="00AF3311"/>
    <w:rsid w:val="00AF35D9"/>
    <w:rsid w:val="00AF372C"/>
    <w:rsid w:val="00AF3F5C"/>
    <w:rsid w:val="00AF401D"/>
    <w:rsid w:val="00AF42E1"/>
    <w:rsid w:val="00AF431C"/>
    <w:rsid w:val="00AF43DC"/>
    <w:rsid w:val="00AF4404"/>
    <w:rsid w:val="00AF468D"/>
    <w:rsid w:val="00AF46FA"/>
    <w:rsid w:val="00AF4D18"/>
    <w:rsid w:val="00AF4F94"/>
    <w:rsid w:val="00AF535B"/>
    <w:rsid w:val="00AF5B2A"/>
    <w:rsid w:val="00AF5C60"/>
    <w:rsid w:val="00AF5E85"/>
    <w:rsid w:val="00AF5FE1"/>
    <w:rsid w:val="00AF603D"/>
    <w:rsid w:val="00AF60D4"/>
    <w:rsid w:val="00AF6274"/>
    <w:rsid w:val="00AF6383"/>
    <w:rsid w:val="00AF6AAA"/>
    <w:rsid w:val="00AF6B3B"/>
    <w:rsid w:val="00AF735A"/>
    <w:rsid w:val="00AF76C1"/>
    <w:rsid w:val="00AF76DA"/>
    <w:rsid w:val="00AF7743"/>
    <w:rsid w:val="00AF78B4"/>
    <w:rsid w:val="00AF7A0A"/>
    <w:rsid w:val="00AF7D77"/>
    <w:rsid w:val="00B00350"/>
    <w:rsid w:val="00B0058E"/>
    <w:rsid w:val="00B00643"/>
    <w:rsid w:val="00B008C4"/>
    <w:rsid w:val="00B00939"/>
    <w:rsid w:val="00B00975"/>
    <w:rsid w:val="00B00C9B"/>
    <w:rsid w:val="00B00E92"/>
    <w:rsid w:val="00B00F10"/>
    <w:rsid w:val="00B01017"/>
    <w:rsid w:val="00B010C3"/>
    <w:rsid w:val="00B01193"/>
    <w:rsid w:val="00B0174D"/>
    <w:rsid w:val="00B018B9"/>
    <w:rsid w:val="00B0193B"/>
    <w:rsid w:val="00B01E21"/>
    <w:rsid w:val="00B01E72"/>
    <w:rsid w:val="00B01EDB"/>
    <w:rsid w:val="00B028E5"/>
    <w:rsid w:val="00B02E4C"/>
    <w:rsid w:val="00B0302D"/>
    <w:rsid w:val="00B033EE"/>
    <w:rsid w:val="00B03543"/>
    <w:rsid w:val="00B035B9"/>
    <w:rsid w:val="00B03686"/>
    <w:rsid w:val="00B03B9F"/>
    <w:rsid w:val="00B03C0F"/>
    <w:rsid w:val="00B03DC6"/>
    <w:rsid w:val="00B04088"/>
    <w:rsid w:val="00B0441E"/>
    <w:rsid w:val="00B048F3"/>
    <w:rsid w:val="00B04AE5"/>
    <w:rsid w:val="00B050AE"/>
    <w:rsid w:val="00B052EE"/>
    <w:rsid w:val="00B052F4"/>
    <w:rsid w:val="00B0546A"/>
    <w:rsid w:val="00B0550E"/>
    <w:rsid w:val="00B05739"/>
    <w:rsid w:val="00B05793"/>
    <w:rsid w:val="00B057D0"/>
    <w:rsid w:val="00B059A5"/>
    <w:rsid w:val="00B059BE"/>
    <w:rsid w:val="00B05AEB"/>
    <w:rsid w:val="00B05AFE"/>
    <w:rsid w:val="00B05BBD"/>
    <w:rsid w:val="00B05D9E"/>
    <w:rsid w:val="00B05F29"/>
    <w:rsid w:val="00B0606B"/>
    <w:rsid w:val="00B0617D"/>
    <w:rsid w:val="00B061B7"/>
    <w:rsid w:val="00B062BC"/>
    <w:rsid w:val="00B0634D"/>
    <w:rsid w:val="00B064EC"/>
    <w:rsid w:val="00B06592"/>
    <w:rsid w:val="00B0674E"/>
    <w:rsid w:val="00B06D0A"/>
    <w:rsid w:val="00B06EB5"/>
    <w:rsid w:val="00B070A1"/>
    <w:rsid w:val="00B07B9D"/>
    <w:rsid w:val="00B10122"/>
    <w:rsid w:val="00B1113F"/>
    <w:rsid w:val="00B11447"/>
    <w:rsid w:val="00B11633"/>
    <w:rsid w:val="00B11744"/>
    <w:rsid w:val="00B11930"/>
    <w:rsid w:val="00B11AF4"/>
    <w:rsid w:val="00B11BDA"/>
    <w:rsid w:val="00B11EA1"/>
    <w:rsid w:val="00B12130"/>
    <w:rsid w:val="00B12175"/>
    <w:rsid w:val="00B12325"/>
    <w:rsid w:val="00B12641"/>
    <w:rsid w:val="00B12AC6"/>
    <w:rsid w:val="00B12C75"/>
    <w:rsid w:val="00B12D78"/>
    <w:rsid w:val="00B12DAE"/>
    <w:rsid w:val="00B1396D"/>
    <w:rsid w:val="00B13F8D"/>
    <w:rsid w:val="00B14743"/>
    <w:rsid w:val="00B1491E"/>
    <w:rsid w:val="00B14982"/>
    <w:rsid w:val="00B14D36"/>
    <w:rsid w:val="00B14E60"/>
    <w:rsid w:val="00B1515A"/>
    <w:rsid w:val="00B1520B"/>
    <w:rsid w:val="00B157C8"/>
    <w:rsid w:val="00B158AD"/>
    <w:rsid w:val="00B15B7F"/>
    <w:rsid w:val="00B15E07"/>
    <w:rsid w:val="00B15E3C"/>
    <w:rsid w:val="00B1611E"/>
    <w:rsid w:val="00B16503"/>
    <w:rsid w:val="00B16CD2"/>
    <w:rsid w:val="00B16E65"/>
    <w:rsid w:val="00B16F5C"/>
    <w:rsid w:val="00B175DA"/>
    <w:rsid w:val="00B17666"/>
    <w:rsid w:val="00B17DC7"/>
    <w:rsid w:val="00B17FAF"/>
    <w:rsid w:val="00B2010C"/>
    <w:rsid w:val="00B2066F"/>
    <w:rsid w:val="00B20920"/>
    <w:rsid w:val="00B20B2D"/>
    <w:rsid w:val="00B20B3F"/>
    <w:rsid w:val="00B21378"/>
    <w:rsid w:val="00B21741"/>
    <w:rsid w:val="00B219CC"/>
    <w:rsid w:val="00B21C9B"/>
    <w:rsid w:val="00B22540"/>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14"/>
    <w:rsid w:val="00B24322"/>
    <w:rsid w:val="00B25038"/>
    <w:rsid w:val="00B25125"/>
    <w:rsid w:val="00B251C0"/>
    <w:rsid w:val="00B2524C"/>
    <w:rsid w:val="00B25854"/>
    <w:rsid w:val="00B25AAA"/>
    <w:rsid w:val="00B25E89"/>
    <w:rsid w:val="00B25E97"/>
    <w:rsid w:val="00B26177"/>
    <w:rsid w:val="00B262E2"/>
    <w:rsid w:val="00B2670B"/>
    <w:rsid w:val="00B26860"/>
    <w:rsid w:val="00B26AA5"/>
    <w:rsid w:val="00B26AB5"/>
    <w:rsid w:val="00B26B40"/>
    <w:rsid w:val="00B26DCC"/>
    <w:rsid w:val="00B27359"/>
    <w:rsid w:val="00B2738C"/>
    <w:rsid w:val="00B27A22"/>
    <w:rsid w:val="00B27C0D"/>
    <w:rsid w:val="00B27CA5"/>
    <w:rsid w:val="00B3004E"/>
    <w:rsid w:val="00B300C1"/>
    <w:rsid w:val="00B302F7"/>
    <w:rsid w:val="00B30883"/>
    <w:rsid w:val="00B30F21"/>
    <w:rsid w:val="00B312A8"/>
    <w:rsid w:val="00B31378"/>
    <w:rsid w:val="00B31928"/>
    <w:rsid w:val="00B31949"/>
    <w:rsid w:val="00B31ABD"/>
    <w:rsid w:val="00B31E56"/>
    <w:rsid w:val="00B324CB"/>
    <w:rsid w:val="00B32604"/>
    <w:rsid w:val="00B32999"/>
    <w:rsid w:val="00B32D90"/>
    <w:rsid w:val="00B32E3C"/>
    <w:rsid w:val="00B33163"/>
    <w:rsid w:val="00B33533"/>
    <w:rsid w:val="00B338FC"/>
    <w:rsid w:val="00B3394A"/>
    <w:rsid w:val="00B33BBA"/>
    <w:rsid w:val="00B33E4F"/>
    <w:rsid w:val="00B34216"/>
    <w:rsid w:val="00B34272"/>
    <w:rsid w:val="00B3453C"/>
    <w:rsid w:val="00B34CCE"/>
    <w:rsid w:val="00B34CEA"/>
    <w:rsid w:val="00B352A9"/>
    <w:rsid w:val="00B35563"/>
    <w:rsid w:val="00B359B2"/>
    <w:rsid w:val="00B35D78"/>
    <w:rsid w:val="00B35F3B"/>
    <w:rsid w:val="00B3637A"/>
    <w:rsid w:val="00B364FF"/>
    <w:rsid w:val="00B366DC"/>
    <w:rsid w:val="00B366FA"/>
    <w:rsid w:val="00B36C93"/>
    <w:rsid w:val="00B36E65"/>
    <w:rsid w:val="00B36FE5"/>
    <w:rsid w:val="00B3716A"/>
    <w:rsid w:val="00B37743"/>
    <w:rsid w:val="00B37B07"/>
    <w:rsid w:val="00B37BC4"/>
    <w:rsid w:val="00B40074"/>
    <w:rsid w:val="00B40599"/>
    <w:rsid w:val="00B405A1"/>
    <w:rsid w:val="00B407DC"/>
    <w:rsid w:val="00B40802"/>
    <w:rsid w:val="00B40985"/>
    <w:rsid w:val="00B40D75"/>
    <w:rsid w:val="00B410CB"/>
    <w:rsid w:val="00B411FB"/>
    <w:rsid w:val="00B4140F"/>
    <w:rsid w:val="00B41834"/>
    <w:rsid w:val="00B41FB4"/>
    <w:rsid w:val="00B427A8"/>
    <w:rsid w:val="00B4298C"/>
    <w:rsid w:val="00B42A1A"/>
    <w:rsid w:val="00B42BF5"/>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811"/>
    <w:rsid w:val="00B45B17"/>
    <w:rsid w:val="00B45B8E"/>
    <w:rsid w:val="00B45BB8"/>
    <w:rsid w:val="00B4651A"/>
    <w:rsid w:val="00B466B6"/>
    <w:rsid w:val="00B46B7F"/>
    <w:rsid w:val="00B46D02"/>
    <w:rsid w:val="00B46EC3"/>
    <w:rsid w:val="00B47CFF"/>
    <w:rsid w:val="00B47E0F"/>
    <w:rsid w:val="00B47EBA"/>
    <w:rsid w:val="00B47FFD"/>
    <w:rsid w:val="00B5018E"/>
    <w:rsid w:val="00B501DE"/>
    <w:rsid w:val="00B50246"/>
    <w:rsid w:val="00B50546"/>
    <w:rsid w:val="00B5066F"/>
    <w:rsid w:val="00B50704"/>
    <w:rsid w:val="00B508FA"/>
    <w:rsid w:val="00B5090D"/>
    <w:rsid w:val="00B50995"/>
    <w:rsid w:val="00B50B67"/>
    <w:rsid w:val="00B50D2B"/>
    <w:rsid w:val="00B50EE3"/>
    <w:rsid w:val="00B510B6"/>
    <w:rsid w:val="00B51476"/>
    <w:rsid w:val="00B51623"/>
    <w:rsid w:val="00B51B87"/>
    <w:rsid w:val="00B51BE4"/>
    <w:rsid w:val="00B51DF3"/>
    <w:rsid w:val="00B51E44"/>
    <w:rsid w:val="00B523F6"/>
    <w:rsid w:val="00B5255C"/>
    <w:rsid w:val="00B5280A"/>
    <w:rsid w:val="00B5283F"/>
    <w:rsid w:val="00B52882"/>
    <w:rsid w:val="00B528C8"/>
    <w:rsid w:val="00B52B82"/>
    <w:rsid w:val="00B52C89"/>
    <w:rsid w:val="00B52DBD"/>
    <w:rsid w:val="00B53451"/>
    <w:rsid w:val="00B53714"/>
    <w:rsid w:val="00B538EA"/>
    <w:rsid w:val="00B5399E"/>
    <w:rsid w:val="00B53BB4"/>
    <w:rsid w:val="00B53C20"/>
    <w:rsid w:val="00B53EA4"/>
    <w:rsid w:val="00B5401B"/>
    <w:rsid w:val="00B540E4"/>
    <w:rsid w:val="00B54282"/>
    <w:rsid w:val="00B543BD"/>
    <w:rsid w:val="00B5454B"/>
    <w:rsid w:val="00B547D0"/>
    <w:rsid w:val="00B548B0"/>
    <w:rsid w:val="00B54B1C"/>
    <w:rsid w:val="00B54C7D"/>
    <w:rsid w:val="00B54F4E"/>
    <w:rsid w:val="00B552F6"/>
    <w:rsid w:val="00B5561A"/>
    <w:rsid w:val="00B55709"/>
    <w:rsid w:val="00B55D28"/>
    <w:rsid w:val="00B566B6"/>
    <w:rsid w:val="00B5682F"/>
    <w:rsid w:val="00B568CC"/>
    <w:rsid w:val="00B56F06"/>
    <w:rsid w:val="00B57082"/>
    <w:rsid w:val="00B57408"/>
    <w:rsid w:val="00B57846"/>
    <w:rsid w:val="00B578F3"/>
    <w:rsid w:val="00B57AA2"/>
    <w:rsid w:val="00B57CF2"/>
    <w:rsid w:val="00B601AE"/>
    <w:rsid w:val="00B60A2E"/>
    <w:rsid w:val="00B60E85"/>
    <w:rsid w:val="00B610BD"/>
    <w:rsid w:val="00B6121C"/>
    <w:rsid w:val="00B61266"/>
    <w:rsid w:val="00B61635"/>
    <w:rsid w:val="00B6191D"/>
    <w:rsid w:val="00B61A21"/>
    <w:rsid w:val="00B61BA2"/>
    <w:rsid w:val="00B61C70"/>
    <w:rsid w:val="00B61E8A"/>
    <w:rsid w:val="00B62005"/>
    <w:rsid w:val="00B6252A"/>
    <w:rsid w:val="00B628B5"/>
    <w:rsid w:val="00B629FC"/>
    <w:rsid w:val="00B6308F"/>
    <w:rsid w:val="00B6327E"/>
    <w:rsid w:val="00B632AF"/>
    <w:rsid w:val="00B638C4"/>
    <w:rsid w:val="00B63D4F"/>
    <w:rsid w:val="00B63EDA"/>
    <w:rsid w:val="00B63FAC"/>
    <w:rsid w:val="00B64705"/>
    <w:rsid w:val="00B64EC0"/>
    <w:rsid w:val="00B65225"/>
    <w:rsid w:val="00B652FB"/>
    <w:rsid w:val="00B65387"/>
    <w:rsid w:val="00B6553B"/>
    <w:rsid w:val="00B65710"/>
    <w:rsid w:val="00B65B2B"/>
    <w:rsid w:val="00B65B94"/>
    <w:rsid w:val="00B65D9E"/>
    <w:rsid w:val="00B66104"/>
    <w:rsid w:val="00B663F7"/>
    <w:rsid w:val="00B6650B"/>
    <w:rsid w:val="00B66600"/>
    <w:rsid w:val="00B66FAB"/>
    <w:rsid w:val="00B670F2"/>
    <w:rsid w:val="00B67733"/>
    <w:rsid w:val="00B67D9E"/>
    <w:rsid w:val="00B67F90"/>
    <w:rsid w:val="00B6FA07"/>
    <w:rsid w:val="00B7007D"/>
    <w:rsid w:val="00B70497"/>
    <w:rsid w:val="00B707BC"/>
    <w:rsid w:val="00B70C68"/>
    <w:rsid w:val="00B70F3F"/>
    <w:rsid w:val="00B70FC1"/>
    <w:rsid w:val="00B71257"/>
    <w:rsid w:val="00B71658"/>
    <w:rsid w:val="00B717E9"/>
    <w:rsid w:val="00B71CDD"/>
    <w:rsid w:val="00B71CDE"/>
    <w:rsid w:val="00B71F89"/>
    <w:rsid w:val="00B72642"/>
    <w:rsid w:val="00B729D7"/>
    <w:rsid w:val="00B729E8"/>
    <w:rsid w:val="00B72A2A"/>
    <w:rsid w:val="00B72EFC"/>
    <w:rsid w:val="00B731CD"/>
    <w:rsid w:val="00B73200"/>
    <w:rsid w:val="00B7322F"/>
    <w:rsid w:val="00B7325D"/>
    <w:rsid w:val="00B73413"/>
    <w:rsid w:val="00B736D0"/>
    <w:rsid w:val="00B73978"/>
    <w:rsid w:val="00B73F5F"/>
    <w:rsid w:val="00B744CF"/>
    <w:rsid w:val="00B7492F"/>
    <w:rsid w:val="00B74953"/>
    <w:rsid w:val="00B74A2B"/>
    <w:rsid w:val="00B756C0"/>
    <w:rsid w:val="00B75A9E"/>
    <w:rsid w:val="00B75B8F"/>
    <w:rsid w:val="00B75C7D"/>
    <w:rsid w:val="00B75D51"/>
    <w:rsid w:val="00B75D52"/>
    <w:rsid w:val="00B760E8"/>
    <w:rsid w:val="00B76116"/>
    <w:rsid w:val="00B7627A"/>
    <w:rsid w:val="00B762A9"/>
    <w:rsid w:val="00B76519"/>
    <w:rsid w:val="00B76669"/>
    <w:rsid w:val="00B766BF"/>
    <w:rsid w:val="00B76AB0"/>
    <w:rsid w:val="00B76C1B"/>
    <w:rsid w:val="00B76D7D"/>
    <w:rsid w:val="00B76ED9"/>
    <w:rsid w:val="00B76F32"/>
    <w:rsid w:val="00B77154"/>
    <w:rsid w:val="00B775BB"/>
    <w:rsid w:val="00B778B6"/>
    <w:rsid w:val="00B778E1"/>
    <w:rsid w:val="00B77C56"/>
    <w:rsid w:val="00B80243"/>
    <w:rsid w:val="00B803A5"/>
    <w:rsid w:val="00B80B86"/>
    <w:rsid w:val="00B80BA1"/>
    <w:rsid w:val="00B80C45"/>
    <w:rsid w:val="00B80DF9"/>
    <w:rsid w:val="00B80F73"/>
    <w:rsid w:val="00B815EF"/>
    <w:rsid w:val="00B81821"/>
    <w:rsid w:val="00B8195E"/>
    <w:rsid w:val="00B81AD6"/>
    <w:rsid w:val="00B81E87"/>
    <w:rsid w:val="00B822B1"/>
    <w:rsid w:val="00B828D2"/>
    <w:rsid w:val="00B82FEB"/>
    <w:rsid w:val="00B8319A"/>
    <w:rsid w:val="00B83230"/>
    <w:rsid w:val="00B835C7"/>
    <w:rsid w:val="00B8371C"/>
    <w:rsid w:val="00B838CB"/>
    <w:rsid w:val="00B83923"/>
    <w:rsid w:val="00B83A2A"/>
    <w:rsid w:val="00B83DB3"/>
    <w:rsid w:val="00B83F5E"/>
    <w:rsid w:val="00B84019"/>
    <w:rsid w:val="00B84211"/>
    <w:rsid w:val="00B84695"/>
    <w:rsid w:val="00B84810"/>
    <w:rsid w:val="00B849D6"/>
    <w:rsid w:val="00B84A6B"/>
    <w:rsid w:val="00B84B62"/>
    <w:rsid w:val="00B84B85"/>
    <w:rsid w:val="00B84EE8"/>
    <w:rsid w:val="00B8509D"/>
    <w:rsid w:val="00B85138"/>
    <w:rsid w:val="00B853A8"/>
    <w:rsid w:val="00B8567E"/>
    <w:rsid w:val="00B85847"/>
    <w:rsid w:val="00B85A65"/>
    <w:rsid w:val="00B85B16"/>
    <w:rsid w:val="00B86409"/>
    <w:rsid w:val="00B866DD"/>
    <w:rsid w:val="00B866E6"/>
    <w:rsid w:val="00B8675E"/>
    <w:rsid w:val="00B8695D"/>
    <w:rsid w:val="00B86C1A"/>
    <w:rsid w:val="00B86C88"/>
    <w:rsid w:val="00B86D61"/>
    <w:rsid w:val="00B86F74"/>
    <w:rsid w:val="00B87178"/>
    <w:rsid w:val="00B87759"/>
    <w:rsid w:val="00B879BD"/>
    <w:rsid w:val="00B87D5D"/>
    <w:rsid w:val="00B87F55"/>
    <w:rsid w:val="00B901CC"/>
    <w:rsid w:val="00B906BA"/>
    <w:rsid w:val="00B90855"/>
    <w:rsid w:val="00B90BF4"/>
    <w:rsid w:val="00B90C62"/>
    <w:rsid w:val="00B90D9A"/>
    <w:rsid w:val="00B90DE7"/>
    <w:rsid w:val="00B90F97"/>
    <w:rsid w:val="00B912ED"/>
    <w:rsid w:val="00B9150D"/>
    <w:rsid w:val="00B916B8"/>
    <w:rsid w:val="00B91CD9"/>
    <w:rsid w:val="00B91CF0"/>
    <w:rsid w:val="00B91D2B"/>
    <w:rsid w:val="00B9210C"/>
    <w:rsid w:val="00B9245C"/>
    <w:rsid w:val="00B92BED"/>
    <w:rsid w:val="00B92C7A"/>
    <w:rsid w:val="00B9314A"/>
    <w:rsid w:val="00B93158"/>
    <w:rsid w:val="00B9385F"/>
    <w:rsid w:val="00B9393B"/>
    <w:rsid w:val="00B94198"/>
    <w:rsid w:val="00B945E4"/>
    <w:rsid w:val="00B94769"/>
    <w:rsid w:val="00B948ED"/>
    <w:rsid w:val="00B9496F"/>
    <w:rsid w:val="00B94AE0"/>
    <w:rsid w:val="00B94DE9"/>
    <w:rsid w:val="00B950FD"/>
    <w:rsid w:val="00B951DA"/>
    <w:rsid w:val="00B953CF"/>
    <w:rsid w:val="00B95657"/>
    <w:rsid w:val="00B95C32"/>
    <w:rsid w:val="00B95C8B"/>
    <w:rsid w:val="00B96122"/>
    <w:rsid w:val="00B96146"/>
    <w:rsid w:val="00B9626C"/>
    <w:rsid w:val="00B962CC"/>
    <w:rsid w:val="00B96370"/>
    <w:rsid w:val="00B9649C"/>
    <w:rsid w:val="00B9670D"/>
    <w:rsid w:val="00B96A2E"/>
    <w:rsid w:val="00B96A73"/>
    <w:rsid w:val="00B96ABF"/>
    <w:rsid w:val="00B96EAA"/>
    <w:rsid w:val="00B96F37"/>
    <w:rsid w:val="00B9711F"/>
    <w:rsid w:val="00B97136"/>
    <w:rsid w:val="00B9731D"/>
    <w:rsid w:val="00B97669"/>
    <w:rsid w:val="00B9768B"/>
    <w:rsid w:val="00B9781E"/>
    <w:rsid w:val="00B978E5"/>
    <w:rsid w:val="00B979C9"/>
    <w:rsid w:val="00B97C1F"/>
    <w:rsid w:val="00B97CBC"/>
    <w:rsid w:val="00B97E6B"/>
    <w:rsid w:val="00B97EAB"/>
    <w:rsid w:val="00BA02B2"/>
    <w:rsid w:val="00BA02B7"/>
    <w:rsid w:val="00BA0440"/>
    <w:rsid w:val="00BA0744"/>
    <w:rsid w:val="00BA0860"/>
    <w:rsid w:val="00BA08AF"/>
    <w:rsid w:val="00BA096E"/>
    <w:rsid w:val="00BA0994"/>
    <w:rsid w:val="00BA09B0"/>
    <w:rsid w:val="00BA0BE0"/>
    <w:rsid w:val="00BA0DBF"/>
    <w:rsid w:val="00BA0E0D"/>
    <w:rsid w:val="00BA0F4D"/>
    <w:rsid w:val="00BA10FC"/>
    <w:rsid w:val="00BA14B5"/>
    <w:rsid w:val="00BA1C42"/>
    <w:rsid w:val="00BA20DB"/>
    <w:rsid w:val="00BA2313"/>
    <w:rsid w:val="00BA2A86"/>
    <w:rsid w:val="00BA315A"/>
    <w:rsid w:val="00BA330C"/>
    <w:rsid w:val="00BA3326"/>
    <w:rsid w:val="00BA38EC"/>
    <w:rsid w:val="00BA3A30"/>
    <w:rsid w:val="00BA3B68"/>
    <w:rsid w:val="00BA3C09"/>
    <w:rsid w:val="00BA45A5"/>
    <w:rsid w:val="00BA4ECC"/>
    <w:rsid w:val="00BA523D"/>
    <w:rsid w:val="00BA527B"/>
    <w:rsid w:val="00BA5475"/>
    <w:rsid w:val="00BA55DD"/>
    <w:rsid w:val="00BA5BF8"/>
    <w:rsid w:val="00BA5CF2"/>
    <w:rsid w:val="00BA6136"/>
    <w:rsid w:val="00BA61AB"/>
    <w:rsid w:val="00BA64F3"/>
    <w:rsid w:val="00BA6630"/>
    <w:rsid w:val="00BA66C3"/>
    <w:rsid w:val="00BA6C76"/>
    <w:rsid w:val="00BA713C"/>
    <w:rsid w:val="00BA71FA"/>
    <w:rsid w:val="00BA72B6"/>
    <w:rsid w:val="00BA74D8"/>
    <w:rsid w:val="00BA76C9"/>
    <w:rsid w:val="00BA786B"/>
    <w:rsid w:val="00BB0059"/>
    <w:rsid w:val="00BB0600"/>
    <w:rsid w:val="00BB0732"/>
    <w:rsid w:val="00BB0DC3"/>
    <w:rsid w:val="00BB1604"/>
    <w:rsid w:val="00BB1606"/>
    <w:rsid w:val="00BB1608"/>
    <w:rsid w:val="00BB161C"/>
    <w:rsid w:val="00BB1623"/>
    <w:rsid w:val="00BB1670"/>
    <w:rsid w:val="00BB1673"/>
    <w:rsid w:val="00BB1724"/>
    <w:rsid w:val="00BB178F"/>
    <w:rsid w:val="00BB1A24"/>
    <w:rsid w:val="00BB1A68"/>
    <w:rsid w:val="00BB1E48"/>
    <w:rsid w:val="00BB20F7"/>
    <w:rsid w:val="00BB2216"/>
    <w:rsid w:val="00BB2280"/>
    <w:rsid w:val="00BB2441"/>
    <w:rsid w:val="00BB26E3"/>
    <w:rsid w:val="00BB27C2"/>
    <w:rsid w:val="00BB27CA"/>
    <w:rsid w:val="00BB2942"/>
    <w:rsid w:val="00BB2AAA"/>
    <w:rsid w:val="00BB379E"/>
    <w:rsid w:val="00BB3821"/>
    <w:rsid w:val="00BB3BC7"/>
    <w:rsid w:val="00BB3ED7"/>
    <w:rsid w:val="00BB400A"/>
    <w:rsid w:val="00BB4A28"/>
    <w:rsid w:val="00BB4C25"/>
    <w:rsid w:val="00BB4C2B"/>
    <w:rsid w:val="00BB4E5E"/>
    <w:rsid w:val="00BB4FED"/>
    <w:rsid w:val="00BB507A"/>
    <w:rsid w:val="00BB50CD"/>
    <w:rsid w:val="00BB50D0"/>
    <w:rsid w:val="00BB5843"/>
    <w:rsid w:val="00BB5AFD"/>
    <w:rsid w:val="00BB5B59"/>
    <w:rsid w:val="00BB5BCB"/>
    <w:rsid w:val="00BB5C05"/>
    <w:rsid w:val="00BB609D"/>
    <w:rsid w:val="00BB6561"/>
    <w:rsid w:val="00BB6B0C"/>
    <w:rsid w:val="00BB6BA8"/>
    <w:rsid w:val="00BB6E53"/>
    <w:rsid w:val="00BB7379"/>
    <w:rsid w:val="00BB7866"/>
    <w:rsid w:val="00BB7AB2"/>
    <w:rsid w:val="00BB7C58"/>
    <w:rsid w:val="00BB7C7A"/>
    <w:rsid w:val="00BB7D5D"/>
    <w:rsid w:val="00BC0012"/>
    <w:rsid w:val="00BC0097"/>
    <w:rsid w:val="00BC0783"/>
    <w:rsid w:val="00BC0A08"/>
    <w:rsid w:val="00BC0B50"/>
    <w:rsid w:val="00BC0E5F"/>
    <w:rsid w:val="00BC0EFD"/>
    <w:rsid w:val="00BC10FA"/>
    <w:rsid w:val="00BC11C8"/>
    <w:rsid w:val="00BC12EB"/>
    <w:rsid w:val="00BC1534"/>
    <w:rsid w:val="00BC1875"/>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7BD"/>
    <w:rsid w:val="00BC3EAD"/>
    <w:rsid w:val="00BC4300"/>
    <w:rsid w:val="00BC4402"/>
    <w:rsid w:val="00BC45F7"/>
    <w:rsid w:val="00BC46AB"/>
    <w:rsid w:val="00BC4705"/>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D87"/>
    <w:rsid w:val="00BC7F49"/>
    <w:rsid w:val="00BC7FDB"/>
    <w:rsid w:val="00BD019A"/>
    <w:rsid w:val="00BD059C"/>
    <w:rsid w:val="00BD05E6"/>
    <w:rsid w:val="00BD06C7"/>
    <w:rsid w:val="00BD0714"/>
    <w:rsid w:val="00BD0B83"/>
    <w:rsid w:val="00BD126C"/>
    <w:rsid w:val="00BD1278"/>
    <w:rsid w:val="00BD12E3"/>
    <w:rsid w:val="00BD1378"/>
    <w:rsid w:val="00BD1AE6"/>
    <w:rsid w:val="00BD200B"/>
    <w:rsid w:val="00BD20B6"/>
    <w:rsid w:val="00BD2107"/>
    <w:rsid w:val="00BD2330"/>
    <w:rsid w:val="00BD2400"/>
    <w:rsid w:val="00BD2669"/>
    <w:rsid w:val="00BD26C5"/>
    <w:rsid w:val="00BD28EC"/>
    <w:rsid w:val="00BD2A74"/>
    <w:rsid w:val="00BD323F"/>
    <w:rsid w:val="00BD3540"/>
    <w:rsid w:val="00BD35B8"/>
    <w:rsid w:val="00BD36EB"/>
    <w:rsid w:val="00BD36F3"/>
    <w:rsid w:val="00BD37F2"/>
    <w:rsid w:val="00BD39FD"/>
    <w:rsid w:val="00BD3BCA"/>
    <w:rsid w:val="00BD3BD1"/>
    <w:rsid w:val="00BD3BF1"/>
    <w:rsid w:val="00BD3D1E"/>
    <w:rsid w:val="00BD3F88"/>
    <w:rsid w:val="00BD439A"/>
    <w:rsid w:val="00BD4416"/>
    <w:rsid w:val="00BD45EE"/>
    <w:rsid w:val="00BD45FA"/>
    <w:rsid w:val="00BD47D6"/>
    <w:rsid w:val="00BD4B16"/>
    <w:rsid w:val="00BD4CBB"/>
    <w:rsid w:val="00BD4E29"/>
    <w:rsid w:val="00BD524A"/>
    <w:rsid w:val="00BD55DD"/>
    <w:rsid w:val="00BD641E"/>
    <w:rsid w:val="00BD6475"/>
    <w:rsid w:val="00BD67D4"/>
    <w:rsid w:val="00BD68C6"/>
    <w:rsid w:val="00BD69C2"/>
    <w:rsid w:val="00BD6B00"/>
    <w:rsid w:val="00BD7126"/>
    <w:rsid w:val="00BD713F"/>
    <w:rsid w:val="00BD7796"/>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1EE4"/>
    <w:rsid w:val="00BE212B"/>
    <w:rsid w:val="00BE2324"/>
    <w:rsid w:val="00BE2644"/>
    <w:rsid w:val="00BE299D"/>
    <w:rsid w:val="00BE2BBB"/>
    <w:rsid w:val="00BE2CD7"/>
    <w:rsid w:val="00BE2F68"/>
    <w:rsid w:val="00BE301D"/>
    <w:rsid w:val="00BE3030"/>
    <w:rsid w:val="00BE3420"/>
    <w:rsid w:val="00BE3430"/>
    <w:rsid w:val="00BE353B"/>
    <w:rsid w:val="00BE36D2"/>
    <w:rsid w:val="00BE3C8F"/>
    <w:rsid w:val="00BE3DBA"/>
    <w:rsid w:val="00BE3EC1"/>
    <w:rsid w:val="00BE4186"/>
    <w:rsid w:val="00BE434C"/>
    <w:rsid w:val="00BE43F1"/>
    <w:rsid w:val="00BE447D"/>
    <w:rsid w:val="00BE4529"/>
    <w:rsid w:val="00BE468A"/>
    <w:rsid w:val="00BE4908"/>
    <w:rsid w:val="00BE4A1B"/>
    <w:rsid w:val="00BE4FC1"/>
    <w:rsid w:val="00BE5022"/>
    <w:rsid w:val="00BE502E"/>
    <w:rsid w:val="00BE5222"/>
    <w:rsid w:val="00BE57BC"/>
    <w:rsid w:val="00BE5821"/>
    <w:rsid w:val="00BE5997"/>
    <w:rsid w:val="00BE5DB8"/>
    <w:rsid w:val="00BE6264"/>
    <w:rsid w:val="00BE66F8"/>
    <w:rsid w:val="00BE6E0C"/>
    <w:rsid w:val="00BE6F10"/>
    <w:rsid w:val="00BE6F33"/>
    <w:rsid w:val="00BE6F5D"/>
    <w:rsid w:val="00BE703F"/>
    <w:rsid w:val="00BE7314"/>
    <w:rsid w:val="00BE7460"/>
    <w:rsid w:val="00BE755B"/>
    <w:rsid w:val="00BE77FE"/>
    <w:rsid w:val="00BE7988"/>
    <w:rsid w:val="00BE7A33"/>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871"/>
    <w:rsid w:val="00BF2B46"/>
    <w:rsid w:val="00BF2BE7"/>
    <w:rsid w:val="00BF2C58"/>
    <w:rsid w:val="00BF2F2B"/>
    <w:rsid w:val="00BF3458"/>
    <w:rsid w:val="00BF3632"/>
    <w:rsid w:val="00BF382B"/>
    <w:rsid w:val="00BF38B0"/>
    <w:rsid w:val="00BF3A2B"/>
    <w:rsid w:val="00BF3A76"/>
    <w:rsid w:val="00BF3ED2"/>
    <w:rsid w:val="00BF410C"/>
    <w:rsid w:val="00BF4201"/>
    <w:rsid w:val="00BF43BF"/>
    <w:rsid w:val="00BF45FA"/>
    <w:rsid w:val="00BF4969"/>
    <w:rsid w:val="00BF5201"/>
    <w:rsid w:val="00BF5412"/>
    <w:rsid w:val="00BF54CA"/>
    <w:rsid w:val="00BF5518"/>
    <w:rsid w:val="00BF55A9"/>
    <w:rsid w:val="00BF56E5"/>
    <w:rsid w:val="00BF570B"/>
    <w:rsid w:val="00BF58A4"/>
    <w:rsid w:val="00BF5995"/>
    <w:rsid w:val="00BF5D38"/>
    <w:rsid w:val="00BF6098"/>
    <w:rsid w:val="00BF60F4"/>
    <w:rsid w:val="00BF6291"/>
    <w:rsid w:val="00BF67AB"/>
    <w:rsid w:val="00BF67AF"/>
    <w:rsid w:val="00BF6971"/>
    <w:rsid w:val="00BF69D6"/>
    <w:rsid w:val="00BF6AEF"/>
    <w:rsid w:val="00BF6E37"/>
    <w:rsid w:val="00BF731F"/>
    <w:rsid w:val="00BF756F"/>
    <w:rsid w:val="00BF7779"/>
    <w:rsid w:val="00BF785D"/>
    <w:rsid w:val="00BF7872"/>
    <w:rsid w:val="00BF78E5"/>
    <w:rsid w:val="00BF79C7"/>
    <w:rsid w:val="00BF79E2"/>
    <w:rsid w:val="00BF7BCB"/>
    <w:rsid w:val="00BFB9B7"/>
    <w:rsid w:val="00C000BB"/>
    <w:rsid w:val="00C00252"/>
    <w:rsid w:val="00C00477"/>
    <w:rsid w:val="00C0047C"/>
    <w:rsid w:val="00C00589"/>
    <w:rsid w:val="00C00B3A"/>
    <w:rsid w:val="00C00D15"/>
    <w:rsid w:val="00C01047"/>
    <w:rsid w:val="00C010A9"/>
    <w:rsid w:val="00C012FE"/>
    <w:rsid w:val="00C017E7"/>
    <w:rsid w:val="00C0180B"/>
    <w:rsid w:val="00C01815"/>
    <w:rsid w:val="00C018E0"/>
    <w:rsid w:val="00C0190E"/>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108"/>
    <w:rsid w:val="00C042F7"/>
    <w:rsid w:val="00C04492"/>
    <w:rsid w:val="00C046A8"/>
    <w:rsid w:val="00C04790"/>
    <w:rsid w:val="00C049BA"/>
    <w:rsid w:val="00C04A8A"/>
    <w:rsid w:val="00C04AD1"/>
    <w:rsid w:val="00C04C5E"/>
    <w:rsid w:val="00C04E79"/>
    <w:rsid w:val="00C0509B"/>
    <w:rsid w:val="00C05EA3"/>
    <w:rsid w:val="00C06167"/>
    <w:rsid w:val="00C063B1"/>
    <w:rsid w:val="00C0691F"/>
    <w:rsid w:val="00C06D39"/>
    <w:rsid w:val="00C06EFB"/>
    <w:rsid w:val="00C0710B"/>
    <w:rsid w:val="00C07198"/>
    <w:rsid w:val="00C07310"/>
    <w:rsid w:val="00C073B3"/>
    <w:rsid w:val="00C0744B"/>
    <w:rsid w:val="00C074F1"/>
    <w:rsid w:val="00C07A04"/>
    <w:rsid w:val="00C07A7E"/>
    <w:rsid w:val="00C07BB4"/>
    <w:rsid w:val="00C1013F"/>
    <w:rsid w:val="00C102CE"/>
    <w:rsid w:val="00C10335"/>
    <w:rsid w:val="00C10776"/>
    <w:rsid w:val="00C107C2"/>
    <w:rsid w:val="00C10C11"/>
    <w:rsid w:val="00C10D7D"/>
    <w:rsid w:val="00C11315"/>
    <w:rsid w:val="00C114B1"/>
    <w:rsid w:val="00C115BF"/>
    <w:rsid w:val="00C117C1"/>
    <w:rsid w:val="00C119C5"/>
    <w:rsid w:val="00C120F5"/>
    <w:rsid w:val="00C12136"/>
    <w:rsid w:val="00C12A24"/>
    <w:rsid w:val="00C12AF0"/>
    <w:rsid w:val="00C12E9C"/>
    <w:rsid w:val="00C12FEB"/>
    <w:rsid w:val="00C1309B"/>
    <w:rsid w:val="00C13706"/>
    <w:rsid w:val="00C13752"/>
    <w:rsid w:val="00C13A0F"/>
    <w:rsid w:val="00C13AAD"/>
    <w:rsid w:val="00C13C16"/>
    <w:rsid w:val="00C13E08"/>
    <w:rsid w:val="00C1421E"/>
    <w:rsid w:val="00C1424E"/>
    <w:rsid w:val="00C148A0"/>
    <w:rsid w:val="00C14AD0"/>
    <w:rsid w:val="00C14AE8"/>
    <w:rsid w:val="00C14D3F"/>
    <w:rsid w:val="00C14E4E"/>
    <w:rsid w:val="00C15050"/>
    <w:rsid w:val="00C15190"/>
    <w:rsid w:val="00C1522F"/>
    <w:rsid w:val="00C15288"/>
    <w:rsid w:val="00C153F6"/>
    <w:rsid w:val="00C1541A"/>
    <w:rsid w:val="00C1571D"/>
    <w:rsid w:val="00C15E46"/>
    <w:rsid w:val="00C15FBF"/>
    <w:rsid w:val="00C160D1"/>
    <w:rsid w:val="00C16136"/>
    <w:rsid w:val="00C16365"/>
    <w:rsid w:val="00C1673E"/>
    <w:rsid w:val="00C168E1"/>
    <w:rsid w:val="00C16D9A"/>
    <w:rsid w:val="00C171F9"/>
    <w:rsid w:val="00C1753A"/>
    <w:rsid w:val="00C17ECA"/>
    <w:rsid w:val="00C20319"/>
    <w:rsid w:val="00C203B9"/>
    <w:rsid w:val="00C20637"/>
    <w:rsid w:val="00C206C5"/>
    <w:rsid w:val="00C20CC1"/>
    <w:rsid w:val="00C20CC2"/>
    <w:rsid w:val="00C210F7"/>
    <w:rsid w:val="00C21126"/>
    <w:rsid w:val="00C22237"/>
    <w:rsid w:val="00C22354"/>
    <w:rsid w:val="00C2255B"/>
    <w:rsid w:val="00C2256E"/>
    <w:rsid w:val="00C22837"/>
    <w:rsid w:val="00C22CB4"/>
    <w:rsid w:val="00C22F9F"/>
    <w:rsid w:val="00C23265"/>
    <w:rsid w:val="00C23391"/>
    <w:rsid w:val="00C2348D"/>
    <w:rsid w:val="00C234B5"/>
    <w:rsid w:val="00C23825"/>
    <w:rsid w:val="00C23BFD"/>
    <w:rsid w:val="00C23E3F"/>
    <w:rsid w:val="00C23FAB"/>
    <w:rsid w:val="00C24099"/>
    <w:rsid w:val="00C24649"/>
    <w:rsid w:val="00C24688"/>
    <w:rsid w:val="00C24916"/>
    <w:rsid w:val="00C249A3"/>
    <w:rsid w:val="00C24AB4"/>
    <w:rsid w:val="00C2569C"/>
    <w:rsid w:val="00C259DC"/>
    <w:rsid w:val="00C25A51"/>
    <w:rsid w:val="00C25AD0"/>
    <w:rsid w:val="00C260BA"/>
    <w:rsid w:val="00C26199"/>
    <w:rsid w:val="00C261DB"/>
    <w:rsid w:val="00C2620B"/>
    <w:rsid w:val="00C26218"/>
    <w:rsid w:val="00C2683E"/>
    <w:rsid w:val="00C26AA5"/>
    <w:rsid w:val="00C26B86"/>
    <w:rsid w:val="00C26D27"/>
    <w:rsid w:val="00C26F3C"/>
    <w:rsid w:val="00C272F8"/>
    <w:rsid w:val="00C273ED"/>
    <w:rsid w:val="00C278B2"/>
    <w:rsid w:val="00C278FD"/>
    <w:rsid w:val="00C27A2F"/>
    <w:rsid w:val="00C27AF5"/>
    <w:rsid w:val="00C27CDF"/>
    <w:rsid w:val="00C3008C"/>
    <w:rsid w:val="00C30399"/>
    <w:rsid w:val="00C305CB"/>
    <w:rsid w:val="00C307C2"/>
    <w:rsid w:val="00C309A5"/>
    <w:rsid w:val="00C30B22"/>
    <w:rsid w:val="00C30B79"/>
    <w:rsid w:val="00C30D0A"/>
    <w:rsid w:val="00C30FB7"/>
    <w:rsid w:val="00C312FB"/>
    <w:rsid w:val="00C3163C"/>
    <w:rsid w:val="00C319EF"/>
    <w:rsid w:val="00C31AA6"/>
    <w:rsid w:val="00C31C70"/>
    <w:rsid w:val="00C31E51"/>
    <w:rsid w:val="00C32036"/>
    <w:rsid w:val="00C32351"/>
    <w:rsid w:val="00C324A1"/>
    <w:rsid w:val="00C32576"/>
    <w:rsid w:val="00C325DB"/>
    <w:rsid w:val="00C32798"/>
    <w:rsid w:val="00C3280A"/>
    <w:rsid w:val="00C32DC2"/>
    <w:rsid w:val="00C33067"/>
    <w:rsid w:val="00C3376F"/>
    <w:rsid w:val="00C33797"/>
    <w:rsid w:val="00C338E3"/>
    <w:rsid w:val="00C33A40"/>
    <w:rsid w:val="00C33ABE"/>
    <w:rsid w:val="00C33AC7"/>
    <w:rsid w:val="00C33C5C"/>
    <w:rsid w:val="00C3435F"/>
    <w:rsid w:val="00C346CA"/>
    <w:rsid w:val="00C34764"/>
    <w:rsid w:val="00C3493A"/>
    <w:rsid w:val="00C34975"/>
    <w:rsid w:val="00C34CDF"/>
    <w:rsid w:val="00C34FEF"/>
    <w:rsid w:val="00C3519B"/>
    <w:rsid w:val="00C353A9"/>
    <w:rsid w:val="00C355BA"/>
    <w:rsid w:val="00C35804"/>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6C"/>
    <w:rsid w:val="00C37EAE"/>
    <w:rsid w:val="00C40067"/>
    <w:rsid w:val="00C40175"/>
    <w:rsid w:val="00C404D6"/>
    <w:rsid w:val="00C405BA"/>
    <w:rsid w:val="00C408E6"/>
    <w:rsid w:val="00C409AD"/>
    <w:rsid w:val="00C40F0A"/>
    <w:rsid w:val="00C413A4"/>
    <w:rsid w:val="00C41433"/>
    <w:rsid w:val="00C418E5"/>
    <w:rsid w:val="00C419E4"/>
    <w:rsid w:val="00C41EEF"/>
    <w:rsid w:val="00C42480"/>
    <w:rsid w:val="00C42B06"/>
    <w:rsid w:val="00C42D9B"/>
    <w:rsid w:val="00C430B6"/>
    <w:rsid w:val="00C43272"/>
    <w:rsid w:val="00C43317"/>
    <w:rsid w:val="00C43483"/>
    <w:rsid w:val="00C43CEE"/>
    <w:rsid w:val="00C441C1"/>
    <w:rsid w:val="00C443B5"/>
    <w:rsid w:val="00C4467D"/>
    <w:rsid w:val="00C44873"/>
    <w:rsid w:val="00C4491B"/>
    <w:rsid w:val="00C44E2D"/>
    <w:rsid w:val="00C44E98"/>
    <w:rsid w:val="00C44EC1"/>
    <w:rsid w:val="00C44F5E"/>
    <w:rsid w:val="00C44FDC"/>
    <w:rsid w:val="00C4513D"/>
    <w:rsid w:val="00C45603"/>
    <w:rsid w:val="00C45735"/>
    <w:rsid w:val="00C45FF5"/>
    <w:rsid w:val="00C4648E"/>
    <w:rsid w:val="00C46733"/>
    <w:rsid w:val="00C46758"/>
    <w:rsid w:val="00C467A6"/>
    <w:rsid w:val="00C46AD5"/>
    <w:rsid w:val="00C46E14"/>
    <w:rsid w:val="00C46F4F"/>
    <w:rsid w:val="00C4731B"/>
    <w:rsid w:val="00C47E64"/>
    <w:rsid w:val="00C47FFD"/>
    <w:rsid w:val="00C504BC"/>
    <w:rsid w:val="00C5074A"/>
    <w:rsid w:val="00C5075C"/>
    <w:rsid w:val="00C50D3F"/>
    <w:rsid w:val="00C50FC1"/>
    <w:rsid w:val="00C50FE5"/>
    <w:rsid w:val="00C51077"/>
    <w:rsid w:val="00C512BC"/>
    <w:rsid w:val="00C512C7"/>
    <w:rsid w:val="00C5145C"/>
    <w:rsid w:val="00C51596"/>
    <w:rsid w:val="00C51655"/>
    <w:rsid w:val="00C51940"/>
    <w:rsid w:val="00C51A67"/>
    <w:rsid w:val="00C51F51"/>
    <w:rsid w:val="00C521D1"/>
    <w:rsid w:val="00C524C0"/>
    <w:rsid w:val="00C525D8"/>
    <w:rsid w:val="00C5265A"/>
    <w:rsid w:val="00C52670"/>
    <w:rsid w:val="00C529A2"/>
    <w:rsid w:val="00C52A30"/>
    <w:rsid w:val="00C52A4E"/>
    <w:rsid w:val="00C52BB3"/>
    <w:rsid w:val="00C52BBB"/>
    <w:rsid w:val="00C52D00"/>
    <w:rsid w:val="00C52F6B"/>
    <w:rsid w:val="00C53003"/>
    <w:rsid w:val="00C535A5"/>
    <w:rsid w:val="00C53789"/>
    <w:rsid w:val="00C538B7"/>
    <w:rsid w:val="00C53B68"/>
    <w:rsid w:val="00C53DF0"/>
    <w:rsid w:val="00C53F67"/>
    <w:rsid w:val="00C53FA4"/>
    <w:rsid w:val="00C545F1"/>
    <w:rsid w:val="00C54604"/>
    <w:rsid w:val="00C5478D"/>
    <w:rsid w:val="00C54BAB"/>
    <w:rsid w:val="00C54C62"/>
    <w:rsid w:val="00C54D32"/>
    <w:rsid w:val="00C551ED"/>
    <w:rsid w:val="00C55706"/>
    <w:rsid w:val="00C558BC"/>
    <w:rsid w:val="00C55A9C"/>
    <w:rsid w:val="00C55B77"/>
    <w:rsid w:val="00C55DF1"/>
    <w:rsid w:val="00C56020"/>
    <w:rsid w:val="00C563E3"/>
    <w:rsid w:val="00C56A64"/>
    <w:rsid w:val="00C56C6B"/>
    <w:rsid w:val="00C56CE3"/>
    <w:rsid w:val="00C5714D"/>
    <w:rsid w:val="00C57397"/>
    <w:rsid w:val="00C5745C"/>
    <w:rsid w:val="00C575B4"/>
    <w:rsid w:val="00C5766E"/>
    <w:rsid w:val="00C5776F"/>
    <w:rsid w:val="00C57970"/>
    <w:rsid w:val="00C57A53"/>
    <w:rsid w:val="00C57D78"/>
    <w:rsid w:val="00C6037A"/>
    <w:rsid w:val="00C603AF"/>
    <w:rsid w:val="00C60CFC"/>
    <w:rsid w:val="00C60D61"/>
    <w:rsid w:val="00C610FE"/>
    <w:rsid w:val="00C6140B"/>
    <w:rsid w:val="00C61417"/>
    <w:rsid w:val="00C61E35"/>
    <w:rsid w:val="00C61ED3"/>
    <w:rsid w:val="00C62190"/>
    <w:rsid w:val="00C622FB"/>
    <w:rsid w:val="00C62776"/>
    <w:rsid w:val="00C6289F"/>
    <w:rsid w:val="00C62EEB"/>
    <w:rsid w:val="00C634F2"/>
    <w:rsid w:val="00C635E7"/>
    <w:rsid w:val="00C63A0E"/>
    <w:rsid w:val="00C63DA9"/>
    <w:rsid w:val="00C642DE"/>
    <w:rsid w:val="00C6469F"/>
    <w:rsid w:val="00C646AC"/>
    <w:rsid w:val="00C6470B"/>
    <w:rsid w:val="00C64BDE"/>
    <w:rsid w:val="00C65584"/>
    <w:rsid w:val="00C656E0"/>
    <w:rsid w:val="00C6573B"/>
    <w:rsid w:val="00C659EC"/>
    <w:rsid w:val="00C65C25"/>
    <w:rsid w:val="00C65FE6"/>
    <w:rsid w:val="00C6630B"/>
    <w:rsid w:val="00C664C3"/>
    <w:rsid w:val="00C666C1"/>
    <w:rsid w:val="00C66D62"/>
    <w:rsid w:val="00C66D66"/>
    <w:rsid w:val="00C66E30"/>
    <w:rsid w:val="00C67AF1"/>
    <w:rsid w:val="00C67D2E"/>
    <w:rsid w:val="00C70049"/>
    <w:rsid w:val="00C700C9"/>
    <w:rsid w:val="00C7058D"/>
    <w:rsid w:val="00C70AB5"/>
    <w:rsid w:val="00C70AF3"/>
    <w:rsid w:val="00C70B52"/>
    <w:rsid w:val="00C70FEC"/>
    <w:rsid w:val="00C71184"/>
    <w:rsid w:val="00C7137B"/>
    <w:rsid w:val="00C7140E"/>
    <w:rsid w:val="00C715E8"/>
    <w:rsid w:val="00C7179E"/>
    <w:rsid w:val="00C71926"/>
    <w:rsid w:val="00C71A44"/>
    <w:rsid w:val="00C71E47"/>
    <w:rsid w:val="00C72025"/>
    <w:rsid w:val="00C72357"/>
    <w:rsid w:val="00C7242B"/>
    <w:rsid w:val="00C72643"/>
    <w:rsid w:val="00C727A1"/>
    <w:rsid w:val="00C72A30"/>
    <w:rsid w:val="00C731C9"/>
    <w:rsid w:val="00C7326B"/>
    <w:rsid w:val="00C73844"/>
    <w:rsid w:val="00C7394F"/>
    <w:rsid w:val="00C73A2E"/>
    <w:rsid w:val="00C73C31"/>
    <w:rsid w:val="00C73CD9"/>
    <w:rsid w:val="00C742AE"/>
    <w:rsid w:val="00C7499A"/>
    <w:rsid w:val="00C74C19"/>
    <w:rsid w:val="00C74CD9"/>
    <w:rsid w:val="00C74CE3"/>
    <w:rsid w:val="00C74ECA"/>
    <w:rsid w:val="00C7503F"/>
    <w:rsid w:val="00C7583C"/>
    <w:rsid w:val="00C758BA"/>
    <w:rsid w:val="00C760D8"/>
    <w:rsid w:val="00C7614B"/>
    <w:rsid w:val="00C764A8"/>
    <w:rsid w:val="00C7693A"/>
    <w:rsid w:val="00C76A03"/>
    <w:rsid w:val="00C76D03"/>
    <w:rsid w:val="00C76F72"/>
    <w:rsid w:val="00C77427"/>
    <w:rsid w:val="00C77462"/>
    <w:rsid w:val="00C77769"/>
    <w:rsid w:val="00C7797C"/>
    <w:rsid w:val="00C77AF2"/>
    <w:rsid w:val="00C77B41"/>
    <w:rsid w:val="00C77C55"/>
    <w:rsid w:val="00C77C5E"/>
    <w:rsid w:val="00C800A6"/>
    <w:rsid w:val="00C8033E"/>
    <w:rsid w:val="00C807F0"/>
    <w:rsid w:val="00C8080B"/>
    <w:rsid w:val="00C80914"/>
    <w:rsid w:val="00C80926"/>
    <w:rsid w:val="00C80BC9"/>
    <w:rsid w:val="00C80C99"/>
    <w:rsid w:val="00C80ED9"/>
    <w:rsid w:val="00C80FF4"/>
    <w:rsid w:val="00C8107C"/>
    <w:rsid w:val="00C81B63"/>
    <w:rsid w:val="00C81D10"/>
    <w:rsid w:val="00C81E4A"/>
    <w:rsid w:val="00C82D9D"/>
    <w:rsid w:val="00C82DE5"/>
    <w:rsid w:val="00C8302E"/>
    <w:rsid w:val="00C830E9"/>
    <w:rsid w:val="00C8350E"/>
    <w:rsid w:val="00C83A28"/>
    <w:rsid w:val="00C83AE0"/>
    <w:rsid w:val="00C83D64"/>
    <w:rsid w:val="00C83F20"/>
    <w:rsid w:val="00C84AAE"/>
    <w:rsid w:val="00C84C1D"/>
    <w:rsid w:val="00C8531C"/>
    <w:rsid w:val="00C85476"/>
    <w:rsid w:val="00C856A6"/>
    <w:rsid w:val="00C857A7"/>
    <w:rsid w:val="00C85F5B"/>
    <w:rsid w:val="00C86505"/>
    <w:rsid w:val="00C8696B"/>
    <w:rsid w:val="00C86A3C"/>
    <w:rsid w:val="00C86CBC"/>
    <w:rsid w:val="00C86DB0"/>
    <w:rsid w:val="00C86E05"/>
    <w:rsid w:val="00C86E3A"/>
    <w:rsid w:val="00C86F1B"/>
    <w:rsid w:val="00C87103"/>
    <w:rsid w:val="00C8713E"/>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79"/>
    <w:rsid w:val="00C952F3"/>
    <w:rsid w:val="00C953A4"/>
    <w:rsid w:val="00C95497"/>
    <w:rsid w:val="00C957C4"/>
    <w:rsid w:val="00C957E4"/>
    <w:rsid w:val="00C95A04"/>
    <w:rsid w:val="00C95AD0"/>
    <w:rsid w:val="00C95B7B"/>
    <w:rsid w:val="00C9637F"/>
    <w:rsid w:val="00C964CA"/>
    <w:rsid w:val="00C9671E"/>
    <w:rsid w:val="00C96883"/>
    <w:rsid w:val="00C968CD"/>
    <w:rsid w:val="00C97586"/>
    <w:rsid w:val="00C97A1E"/>
    <w:rsid w:val="00C97B00"/>
    <w:rsid w:val="00C97CF2"/>
    <w:rsid w:val="00C97E93"/>
    <w:rsid w:val="00CA0010"/>
    <w:rsid w:val="00CA014A"/>
    <w:rsid w:val="00CA02BA"/>
    <w:rsid w:val="00CA05EC"/>
    <w:rsid w:val="00CA06C3"/>
    <w:rsid w:val="00CA095B"/>
    <w:rsid w:val="00CA0BE8"/>
    <w:rsid w:val="00CA0CB4"/>
    <w:rsid w:val="00CA0D29"/>
    <w:rsid w:val="00CA0E59"/>
    <w:rsid w:val="00CA0E84"/>
    <w:rsid w:val="00CA0F67"/>
    <w:rsid w:val="00CA1393"/>
    <w:rsid w:val="00CA180E"/>
    <w:rsid w:val="00CA1931"/>
    <w:rsid w:val="00CA1A60"/>
    <w:rsid w:val="00CA1AF1"/>
    <w:rsid w:val="00CA1C31"/>
    <w:rsid w:val="00CA1CD8"/>
    <w:rsid w:val="00CA1FAA"/>
    <w:rsid w:val="00CA204F"/>
    <w:rsid w:val="00CA20FA"/>
    <w:rsid w:val="00CA253B"/>
    <w:rsid w:val="00CA275C"/>
    <w:rsid w:val="00CA28AF"/>
    <w:rsid w:val="00CA298F"/>
    <w:rsid w:val="00CA2A11"/>
    <w:rsid w:val="00CA2B16"/>
    <w:rsid w:val="00CA2D85"/>
    <w:rsid w:val="00CA2F59"/>
    <w:rsid w:val="00CA2FD2"/>
    <w:rsid w:val="00CA36A8"/>
    <w:rsid w:val="00CA36D9"/>
    <w:rsid w:val="00CA37AB"/>
    <w:rsid w:val="00CA3F5F"/>
    <w:rsid w:val="00CA3FC6"/>
    <w:rsid w:val="00CA4020"/>
    <w:rsid w:val="00CA45D7"/>
    <w:rsid w:val="00CA4B34"/>
    <w:rsid w:val="00CA4D96"/>
    <w:rsid w:val="00CA4E02"/>
    <w:rsid w:val="00CA50F7"/>
    <w:rsid w:val="00CA518F"/>
    <w:rsid w:val="00CA56F7"/>
    <w:rsid w:val="00CA5914"/>
    <w:rsid w:val="00CA5A57"/>
    <w:rsid w:val="00CA5CBF"/>
    <w:rsid w:val="00CA5D85"/>
    <w:rsid w:val="00CA5D94"/>
    <w:rsid w:val="00CA5E9A"/>
    <w:rsid w:val="00CA5EDF"/>
    <w:rsid w:val="00CA62DD"/>
    <w:rsid w:val="00CA63D3"/>
    <w:rsid w:val="00CA641C"/>
    <w:rsid w:val="00CA698D"/>
    <w:rsid w:val="00CA6C08"/>
    <w:rsid w:val="00CA767A"/>
    <w:rsid w:val="00CA7868"/>
    <w:rsid w:val="00CA78C3"/>
    <w:rsid w:val="00CA7B70"/>
    <w:rsid w:val="00CA7EF7"/>
    <w:rsid w:val="00CB028E"/>
    <w:rsid w:val="00CB032E"/>
    <w:rsid w:val="00CB0372"/>
    <w:rsid w:val="00CB04B3"/>
    <w:rsid w:val="00CB05D7"/>
    <w:rsid w:val="00CB05DE"/>
    <w:rsid w:val="00CB083D"/>
    <w:rsid w:val="00CB0854"/>
    <w:rsid w:val="00CB0D5B"/>
    <w:rsid w:val="00CB0DC0"/>
    <w:rsid w:val="00CB0E01"/>
    <w:rsid w:val="00CB129F"/>
    <w:rsid w:val="00CB149B"/>
    <w:rsid w:val="00CB14DA"/>
    <w:rsid w:val="00CB17A4"/>
    <w:rsid w:val="00CB1CE8"/>
    <w:rsid w:val="00CB268D"/>
    <w:rsid w:val="00CB2B4E"/>
    <w:rsid w:val="00CB2D42"/>
    <w:rsid w:val="00CB353C"/>
    <w:rsid w:val="00CB383B"/>
    <w:rsid w:val="00CB3871"/>
    <w:rsid w:val="00CB3D15"/>
    <w:rsid w:val="00CB41A5"/>
    <w:rsid w:val="00CB4279"/>
    <w:rsid w:val="00CB42C0"/>
    <w:rsid w:val="00CB4943"/>
    <w:rsid w:val="00CB4D7D"/>
    <w:rsid w:val="00CB4E06"/>
    <w:rsid w:val="00CB4EE8"/>
    <w:rsid w:val="00CB5184"/>
    <w:rsid w:val="00CB533F"/>
    <w:rsid w:val="00CB53E1"/>
    <w:rsid w:val="00CB5717"/>
    <w:rsid w:val="00CB5887"/>
    <w:rsid w:val="00CB5970"/>
    <w:rsid w:val="00CB5975"/>
    <w:rsid w:val="00CB6066"/>
    <w:rsid w:val="00CB632D"/>
    <w:rsid w:val="00CB641D"/>
    <w:rsid w:val="00CB6436"/>
    <w:rsid w:val="00CB64CE"/>
    <w:rsid w:val="00CB6664"/>
    <w:rsid w:val="00CB6946"/>
    <w:rsid w:val="00CB6CB5"/>
    <w:rsid w:val="00CB74E6"/>
    <w:rsid w:val="00CB7595"/>
    <w:rsid w:val="00CB7700"/>
    <w:rsid w:val="00CB7773"/>
    <w:rsid w:val="00CB78DF"/>
    <w:rsid w:val="00CB7E4E"/>
    <w:rsid w:val="00CB7F0A"/>
    <w:rsid w:val="00CC0325"/>
    <w:rsid w:val="00CC0504"/>
    <w:rsid w:val="00CC07CD"/>
    <w:rsid w:val="00CC0868"/>
    <w:rsid w:val="00CC08C3"/>
    <w:rsid w:val="00CC0BC7"/>
    <w:rsid w:val="00CC121D"/>
    <w:rsid w:val="00CC1532"/>
    <w:rsid w:val="00CC18E3"/>
    <w:rsid w:val="00CC199C"/>
    <w:rsid w:val="00CC1AB6"/>
    <w:rsid w:val="00CC1D79"/>
    <w:rsid w:val="00CC1E30"/>
    <w:rsid w:val="00CC20C0"/>
    <w:rsid w:val="00CC2103"/>
    <w:rsid w:val="00CC234B"/>
    <w:rsid w:val="00CC2495"/>
    <w:rsid w:val="00CC28B6"/>
    <w:rsid w:val="00CC2C82"/>
    <w:rsid w:val="00CC2D79"/>
    <w:rsid w:val="00CC2D84"/>
    <w:rsid w:val="00CC3069"/>
    <w:rsid w:val="00CC318D"/>
    <w:rsid w:val="00CC3D94"/>
    <w:rsid w:val="00CC3E64"/>
    <w:rsid w:val="00CC3F27"/>
    <w:rsid w:val="00CC3F63"/>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983"/>
    <w:rsid w:val="00CC6AB6"/>
    <w:rsid w:val="00CC6C66"/>
    <w:rsid w:val="00CC7421"/>
    <w:rsid w:val="00CC7A3A"/>
    <w:rsid w:val="00CC7A3F"/>
    <w:rsid w:val="00CC7BAB"/>
    <w:rsid w:val="00CC7C95"/>
    <w:rsid w:val="00CC7D95"/>
    <w:rsid w:val="00CC7EBD"/>
    <w:rsid w:val="00CC7EF4"/>
    <w:rsid w:val="00CD000E"/>
    <w:rsid w:val="00CD044C"/>
    <w:rsid w:val="00CD091B"/>
    <w:rsid w:val="00CD0B78"/>
    <w:rsid w:val="00CD0C7E"/>
    <w:rsid w:val="00CD0ECD"/>
    <w:rsid w:val="00CD105B"/>
    <w:rsid w:val="00CD10DE"/>
    <w:rsid w:val="00CD165A"/>
    <w:rsid w:val="00CD1F0B"/>
    <w:rsid w:val="00CD236B"/>
    <w:rsid w:val="00CD24AB"/>
    <w:rsid w:val="00CD267A"/>
    <w:rsid w:val="00CD280B"/>
    <w:rsid w:val="00CD2AC3"/>
    <w:rsid w:val="00CD2B14"/>
    <w:rsid w:val="00CD2E73"/>
    <w:rsid w:val="00CD2F5A"/>
    <w:rsid w:val="00CD3226"/>
    <w:rsid w:val="00CD347E"/>
    <w:rsid w:val="00CD3D6C"/>
    <w:rsid w:val="00CD3F1F"/>
    <w:rsid w:val="00CD457B"/>
    <w:rsid w:val="00CD460D"/>
    <w:rsid w:val="00CD468B"/>
    <w:rsid w:val="00CD4947"/>
    <w:rsid w:val="00CD4B5F"/>
    <w:rsid w:val="00CD506F"/>
    <w:rsid w:val="00CD515D"/>
    <w:rsid w:val="00CD5204"/>
    <w:rsid w:val="00CD5680"/>
    <w:rsid w:val="00CD5B71"/>
    <w:rsid w:val="00CD6160"/>
    <w:rsid w:val="00CD6172"/>
    <w:rsid w:val="00CD6253"/>
    <w:rsid w:val="00CD62D3"/>
    <w:rsid w:val="00CD6B9C"/>
    <w:rsid w:val="00CD6E80"/>
    <w:rsid w:val="00CD759E"/>
    <w:rsid w:val="00CD7816"/>
    <w:rsid w:val="00CD796E"/>
    <w:rsid w:val="00CE0318"/>
    <w:rsid w:val="00CE056A"/>
    <w:rsid w:val="00CE1118"/>
    <w:rsid w:val="00CE1238"/>
    <w:rsid w:val="00CE149A"/>
    <w:rsid w:val="00CE1BBD"/>
    <w:rsid w:val="00CE214B"/>
    <w:rsid w:val="00CE2570"/>
    <w:rsid w:val="00CE2DA3"/>
    <w:rsid w:val="00CE2E7C"/>
    <w:rsid w:val="00CE2EA5"/>
    <w:rsid w:val="00CE32C3"/>
    <w:rsid w:val="00CE3439"/>
    <w:rsid w:val="00CE397D"/>
    <w:rsid w:val="00CE3C45"/>
    <w:rsid w:val="00CE3F30"/>
    <w:rsid w:val="00CE412D"/>
    <w:rsid w:val="00CE44A5"/>
    <w:rsid w:val="00CE47CD"/>
    <w:rsid w:val="00CE4C5F"/>
    <w:rsid w:val="00CE50A3"/>
    <w:rsid w:val="00CE54A4"/>
    <w:rsid w:val="00CE57F9"/>
    <w:rsid w:val="00CE586D"/>
    <w:rsid w:val="00CE5AC3"/>
    <w:rsid w:val="00CE6254"/>
    <w:rsid w:val="00CE62C4"/>
    <w:rsid w:val="00CE6518"/>
    <w:rsid w:val="00CE658A"/>
    <w:rsid w:val="00CE68EB"/>
    <w:rsid w:val="00CE6D37"/>
    <w:rsid w:val="00CE6FC7"/>
    <w:rsid w:val="00CE720B"/>
    <w:rsid w:val="00CE7317"/>
    <w:rsid w:val="00CE7541"/>
    <w:rsid w:val="00CE77C5"/>
    <w:rsid w:val="00CE790F"/>
    <w:rsid w:val="00CE7986"/>
    <w:rsid w:val="00CE7B20"/>
    <w:rsid w:val="00CE7C16"/>
    <w:rsid w:val="00CE7EEA"/>
    <w:rsid w:val="00CE7F43"/>
    <w:rsid w:val="00CF0087"/>
    <w:rsid w:val="00CF01E4"/>
    <w:rsid w:val="00CF05A5"/>
    <w:rsid w:val="00CF0952"/>
    <w:rsid w:val="00CF0D98"/>
    <w:rsid w:val="00CF0EEB"/>
    <w:rsid w:val="00CF0FD8"/>
    <w:rsid w:val="00CF11A1"/>
    <w:rsid w:val="00CF1A23"/>
    <w:rsid w:val="00CF2828"/>
    <w:rsid w:val="00CF2C4D"/>
    <w:rsid w:val="00CF30D6"/>
    <w:rsid w:val="00CF372A"/>
    <w:rsid w:val="00CF377C"/>
    <w:rsid w:val="00CF3CA7"/>
    <w:rsid w:val="00CF3F61"/>
    <w:rsid w:val="00CF4005"/>
    <w:rsid w:val="00CF419F"/>
    <w:rsid w:val="00CF41E3"/>
    <w:rsid w:val="00CF42DD"/>
    <w:rsid w:val="00CF43BF"/>
    <w:rsid w:val="00CF4455"/>
    <w:rsid w:val="00CF4658"/>
    <w:rsid w:val="00CF47AE"/>
    <w:rsid w:val="00CF4AA3"/>
    <w:rsid w:val="00CF4C3F"/>
    <w:rsid w:val="00CF523C"/>
    <w:rsid w:val="00CF55D8"/>
    <w:rsid w:val="00CF5650"/>
    <w:rsid w:val="00CF5750"/>
    <w:rsid w:val="00CF5A8A"/>
    <w:rsid w:val="00CF5A91"/>
    <w:rsid w:val="00CF5D53"/>
    <w:rsid w:val="00CF5F15"/>
    <w:rsid w:val="00CF614C"/>
    <w:rsid w:val="00CF63D2"/>
    <w:rsid w:val="00CF67E5"/>
    <w:rsid w:val="00CF6822"/>
    <w:rsid w:val="00CF6FDB"/>
    <w:rsid w:val="00CF7102"/>
    <w:rsid w:val="00CF72F8"/>
    <w:rsid w:val="00CF7490"/>
    <w:rsid w:val="00CF7B8D"/>
    <w:rsid w:val="00CF7D1D"/>
    <w:rsid w:val="00D006F1"/>
    <w:rsid w:val="00D007B6"/>
    <w:rsid w:val="00D00BE6"/>
    <w:rsid w:val="00D0106E"/>
    <w:rsid w:val="00D011F7"/>
    <w:rsid w:val="00D015B4"/>
    <w:rsid w:val="00D01B97"/>
    <w:rsid w:val="00D01E7D"/>
    <w:rsid w:val="00D022CA"/>
    <w:rsid w:val="00D02540"/>
    <w:rsid w:val="00D0257C"/>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252"/>
    <w:rsid w:val="00D04499"/>
    <w:rsid w:val="00D045CD"/>
    <w:rsid w:val="00D048EB"/>
    <w:rsid w:val="00D04A46"/>
    <w:rsid w:val="00D04C08"/>
    <w:rsid w:val="00D04DD6"/>
    <w:rsid w:val="00D05450"/>
    <w:rsid w:val="00D05584"/>
    <w:rsid w:val="00D055B0"/>
    <w:rsid w:val="00D0562C"/>
    <w:rsid w:val="00D05775"/>
    <w:rsid w:val="00D057B9"/>
    <w:rsid w:val="00D05CFC"/>
    <w:rsid w:val="00D06824"/>
    <w:rsid w:val="00D068D7"/>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55E"/>
    <w:rsid w:val="00D118FF"/>
    <w:rsid w:val="00D11EBB"/>
    <w:rsid w:val="00D121A2"/>
    <w:rsid w:val="00D124B0"/>
    <w:rsid w:val="00D125BE"/>
    <w:rsid w:val="00D125D3"/>
    <w:rsid w:val="00D12733"/>
    <w:rsid w:val="00D127BC"/>
    <w:rsid w:val="00D12AE5"/>
    <w:rsid w:val="00D12DE7"/>
    <w:rsid w:val="00D12FFB"/>
    <w:rsid w:val="00D13011"/>
    <w:rsid w:val="00D134E4"/>
    <w:rsid w:val="00D13549"/>
    <w:rsid w:val="00D138BB"/>
    <w:rsid w:val="00D13E8A"/>
    <w:rsid w:val="00D140F1"/>
    <w:rsid w:val="00D1448E"/>
    <w:rsid w:val="00D1465B"/>
    <w:rsid w:val="00D146ED"/>
    <w:rsid w:val="00D14AC3"/>
    <w:rsid w:val="00D14D73"/>
    <w:rsid w:val="00D1518F"/>
    <w:rsid w:val="00D152B0"/>
    <w:rsid w:val="00D152B6"/>
    <w:rsid w:val="00D15513"/>
    <w:rsid w:val="00D155EE"/>
    <w:rsid w:val="00D15BBF"/>
    <w:rsid w:val="00D15C48"/>
    <w:rsid w:val="00D15F27"/>
    <w:rsid w:val="00D1642F"/>
    <w:rsid w:val="00D16770"/>
    <w:rsid w:val="00D17102"/>
    <w:rsid w:val="00D17177"/>
    <w:rsid w:val="00D17486"/>
    <w:rsid w:val="00D17736"/>
    <w:rsid w:val="00D17D64"/>
    <w:rsid w:val="00D2003F"/>
    <w:rsid w:val="00D200CD"/>
    <w:rsid w:val="00D2022A"/>
    <w:rsid w:val="00D2023F"/>
    <w:rsid w:val="00D2049C"/>
    <w:rsid w:val="00D20522"/>
    <w:rsid w:val="00D20714"/>
    <w:rsid w:val="00D20724"/>
    <w:rsid w:val="00D20974"/>
    <w:rsid w:val="00D21457"/>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3881"/>
    <w:rsid w:val="00D241B2"/>
    <w:rsid w:val="00D241F7"/>
    <w:rsid w:val="00D243EC"/>
    <w:rsid w:val="00D2451B"/>
    <w:rsid w:val="00D2452E"/>
    <w:rsid w:val="00D24970"/>
    <w:rsid w:val="00D24B90"/>
    <w:rsid w:val="00D24BBF"/>
    <w:rsid w:val="00D24FBC"/>
    <w:rsid w:val="00D2502A"/>
    <w:rsid w:val="00D25134"/>
    <w:rsid w:val="00D251EE"/>
    <w:rsid w:val="00D25329"/>
    <w:rsid w:val="00D25682"/>
    <w:rsid w:val="00D2597B"/>
    <w:rsid w:val="00D25A85"/>
    <w:rsid w:val="00D25ECE"/>
    <w:rsid w:val="00D26313"/>
    <w:rsid w:val="00D26546"/>
    <w:rsid w:val="00D26562"/>
    <w:rsid w:val="00D2672B"/>
    <w:rsid w:val="00D2687F"/>
    <w:rsid w:val="00D2693B"/>
    <w:rsid w:val="00D26D02"/>
    <w:rsid w:val="00D27212"/>
    <w:rsid w:val="00D2738F"/>
    <w:rsid w:val="00D278B2"/>
    <w:rsid w:val="00D278C3"/>
    <w:rsid w:val="00D27B40"/>
    <w:rsid w:val="00D27BCD"/>
    <w:rsid w:val="00D30378"/>
    <w:rsid w:val="00D30448"/>
    <w:rsid w:val="00D30B3B"/>
    <w:rsid w:val="00D30BB1"/>
    <w:rsid w:val="00D30DEC"/>
    <w:rsid w:val="00D31207"/>
    <w:rsid w:val="00D3123F"/>
    <w:rsid w:val="00D31279"/>
    <w:rsid w:val="00D31421"/>
    <w:rsid w:val="00D3150F"/>
    <w:rsid w:val="00D3175B"/>
    <w:rsid w:val="00D31928"/>
    <w:rsid w:val="00D3197C"/>
    <w:rsid w:val="00D31B50"/>
    <w:rsid w:val="00D31B99"/>
    <w:rsid w:val="00D3248B"/>
    <w:rsid w:val="00D325E4"/>
    <w:rsid w:val="00D328CD"/>
    <w:rsid w:val="00D32B4A"/>
    <w:rsid w:val="00D32BC7"/>
    <w:rsid w:val="00D32CFD"/>
    <w:rsid w:val="00D32D6A"/>
    <w:rsid w:val="00D32EBA"/>
    <w:rsid w:val="00D32FA0"/>
    <w:rsid w:val="00D32FC7"/>
    <w:rsid w:val="00D33571"/>
    <w:rsid w:val="00D335E4"/>
    <w:rsid w:val="00D336DC"/>
    <w:rsid w:val="00D3423D"/>
    <w:rsid w:val="00D3433D"/>
    <w:rsid w:val="00D34879"/>
    <w:rsid w:val="00D34AC6"/>
    <w:rsid w:val="00D34C37"/>
    <w:rsid w:val="00D34E7A"/>
    <w:rsid w:val="00D35063"/>
    <w:rsid w:val="00D350A1"/>
    <w:rsid w:val="00D354F0"/>
    <w:rsid w:val="00D35722"/>
    <w:rsid w:val="00D35AA6"/>
    <w:rsid w:val="00D35D15"/>
    <w:rsid w:val="00D363D7"/>
    <w:rsid w:val="00D36954"/>
    <w:rsid w:val="00D36B48"/>
    <w:rsid w:val="00D36EB7"/>
    <w:rsid w:val="00D37044"/>
    <w:rsid w:val="00D37069"/>
    <w:rsid w:val="00D370D2"/>
    <w:rsid w:val="00D371E9"/>
    <w:rsid w:val="00D3728F"/>
    <w:rsid w:val="00D37B4F"/>
    <w:rsid w:val="00D40396"/>
    <w:rsid w:val="00D4046F"/>
    <w:rsid w:val="00D40EBF"/>
    <w:rsid w:val="00D4143F"/>
    <w:rsid w:val="00D415DC"/>
    <w:rsid w:val="00D416AB"/>
    <w:rsid w:val="00D416C1"/>
    <w:rsid w:val="00D4175F"/>
    <w:rsid w:val="00D41885"/>
    <w:rsid w:val="00D41BA8"/>
    <w:rsid w:val="00D41BE5"/>
    <w:rsid w:val="00D42726"/>
    <w:rsid w:val="00D427F3"/>
    <w:rsid w:val="00D42BAC"/>
    <w:rsid w:val="00D42C78"/>
    <w:rsid w:val="00D42C89"/>
    <w:rsid w:val="00D42D23"/>
    <w:rsid w:val="00D42EC0"/>
    <w:rsid w:val="00D438A5"/>
    <w:rsid w:val="00D43929"/>
    <w:rsid w:val="00D43AFF"/>
    <w:rsid w:val="00D43FC2"/>
    <w:rsid w:val="00D441EA"/>
    <w:rsid w:val="00D44674"/>
    <w:rsid w:val="00D4495D"/>
    <w:rsid w:val="00D4496F"/>
    <w:rsid w:val="00D449CA"/>
    <w:rsid w:val="00D44A03"/>
    <w:rsid w:val="00D44A5A"/>
    <w:rsid w:val="00D44BFD"/>
    <w:rsid w:val="00D45355"/>
    <w:rsid w:val="00D4570D"/>
    <w:rsid w:val="00D45A25"/>
    <w:rsid w:val="00D45F32"/>
    <w:rsid w:val="00D45FE5"/>
    <w:rsid w:val="00D462E4"/>
    <w:rsid w:val="00D46955"/>
    <w:rsid w:val="00D46F05"/>
    <w:rsid w:val="00D4710C"/>
    <w:rsid w:val="00D472FD"/>
    <w:rsid w:val="00D474D8"/>
    <w:rsid w:val="00D479C4"/>
    <w:rsid w:val="00D47B24"/>
    <w:rsid w:val="00D47F00"/>
    <w:rsid w:val="00D5099A"/>
    <w:rsid w:val="00D50A81"/>
    <w:rsid w:val="00D50B7D"/>
    <w:rsid w:val="00D50CDE"/>
    <w:rsid w:val="00D50CF2"/>
    <w:rsid w:val="00D50D86"/>
    <w:rsid w:val="00D50F7D"/>
    <w:rsid w:val="00D51233"/>
    <w:rsid w:val="00D512E6"/>
    <w:rsid w:val="00D51836"/>
    <w:rsid w:val="00D52225"/>
    <w:rsid w:val="00D5232B"/>
    <w:rsid w:val="00D52502"/>
    <w:rsid w:val="00D52711"/>
    <w:rsid w:val="00D528D8"/>
    <w:rsid w:val="00D52A91"/>
    <w:rsid w:val="00D52ADF"/>
    <w:rsid w:val="00D52FCB"/>
    <w:rsid w:val="00D530E5"/>
    <w:rsid w:val="00D53112"/>
    <w:rsid w:val="00D53255"/>
    <w:rsid w:val="00D5367B"/>
    <w:rsid w:val="00D53A2D"/>
    <w:rsid w:val="00D53A8B"/>
    <w:rsid w:val="00D53B7B"/>
    <w:rsid w:val="00D53BED"/>
    <w:rsid w:val="00D53C1F"/>
    <w:rsid w:val="00D53F4E"/>
    <w:rsid w:val="00D53FA9"/>
    <w:rsid w:val="00D543C6"/>
    <w:rsid w:val="00D545DD"/>
    <w:rsid w:val="00D54872"/>
    <w:rsid w:val="00D54CD2"/>
    <w:rsid w:val="00D54E4A"/>
    <w:rsid w:val="00D54EE1"/>
    <w:rsid w:val="00D54EFE"/>
    <w:rsid w:val="00D553E0"/>
    <w:rsid w:val="00D55434"/>
    <w:rsid w:val="00D554CB"/>
    <w:rsid w:val="00D55598"/>
    <w:rsid w:val="00D5587B"/>
    <w:rsid w:val="00D55A2F"/>
    <w:rsid w:val="00D55D06"/>
    <w:rsid w:val="00D55D68"/>
    <w:rsid w:val="00D55FA8"/>
    <w:rsid w:val="00D560F5"/>
    <w:rsid w:val="00D568CA"/>
    <w:rsid w:val="00D568EF"/>
    <w:rsid w:val="00D5692A"/>
    <w:rsid w:val="00D56A4B"/>
    <w:rsid w:val="00D56B7F"/>
    <w:rsid w:val="00D575DA"/>
    <w:rsid w:val="00D57614"/>
    <w:rsid w:val="00D57997"/>
    <w:rsid w:val="00D57A9B"/>
    <w:rsid w:val="00D57B43"/>
    <w:rsid w:val="00D5FF37"/>
    <w:rsid w:val="00D60065"/>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755"/>
    <w:rsid w:val="00D62A0F"/>
    <w:rsid w:val="00D62E23"/>
    <w:rsid w:val="00D62F3D"/>
    <w:rsid w:val="00D63189"/>
    <w:rsid w:val="00D631F3"/>
    <w:rsid w:val="00D633AA"/>
    <w:rsid w:val="00D63642"/>
    <w:rsid w:val="00D63841"/>
    <w:rsid w:val="00D6394A"/>
    <w:rsid w:val="00D63A0A"/>
    <w:rsid w:val="00D63B24"/>
    <w:rsid w:val="00D63D48"/>
    <w:rsid w:val="00D64135"/>
    <w:rsid w:val="00D64341"/>
    <w:rsid w:val="00D64365"/>
    <w:rsid w:val="00D643DD"/>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2C9"/>
    <w:rsid w:val="00D67334"/>
    <w:rsid w:val="00D67E99"/>
    <w:rsid w:val="00D70014"/>
    <w:rsid w:val="00D703A0"/>
    <w:rsid w:val="00D7050C"/>
    <w:rsid w:val="00D706E4"/>
    <w:rsid w:val="00D70A7A"/>
    <w:rsid w:val="00D70AB6"/>
    <w:rsid w:val="00D70AE4"/>
    <w:rsid w:val="00D70C7E"/>
    <w:rsid w:val="00D710B8"/>
    <w:rsid w:val="00D71149"/>
    <w:rsid w:val="00D71351"/>
    <w:rsid w:val="00D7158B"/>
    <w:rsid w:val="00D7191C"/>
    <w:rsid w:val="00D7193B"/>
    <w:rsid w:val="00D725CB"/>
    <w:rsid w:val="00D72853"/>
    <w:rsid w:val="00D72D11"/>
    <w:rsid w:val="00D72D95"/>
    <w:rsid w:val="00D73084"/>
    <w:rsid w:val="00D73518"/>
    <w:rsid w:val="00D73A57"/>
    <w:rsid w:val="00D73A80"/>
    <w:rsid w:val="00D73A86"/>
    <w:rsid w:val="00D73BD9"/>
    <w:rsid w:val="00D73F71"/>
    <w:rsid w:val="00D7403C"/>
    <w:rsid w:val="00D74068"/>
    <w:rsid w:val="00D740B5"/>
    <w:rsid w:val="00D7420C"/>
    <w:rsid w:val="00D74291"/>
    <w:rsid w:val="00D7438E"/>
    <w:rsid w:val="00D74A35"/>
    <w:rsid w:val="00D74A50"/>
    <w:rsid w:val="00D74C74"/>
    <w:rsid w:val="00D75376"/>
    <w:rsid w:val="00D75758"/>
    <w:rsid w:val="00D7597C"/>
    <w:rsid w:val="00D75A2A"/>
    <w:rsid w:val="00D75C63"/>
    <w:rsid w:val="00D75D6A"/>
    <w:rsid w:val="00D761F4"/>
    <w:rsid w:val="00D766FE"/>
    <w:rsid w:val="00D76AC9"/>
    <w:rsid w:val="00D76B98"/>
    <w:rsid w:val="00D76E7A"/>
    <w:rsid w:val="00D76FAB"/>
    <w:rsid w:val="00D7700E"/>
    <w:rsid w:val="00D77888"/>
    <w:rsid w:val="00D77C9F"/>
    <w:rsid w:val="00D77E11"/>
    <w:rsid w:val="00D80220"/>
    <w:rsid w:val="00D80464"/>
    <w:rsid w:val="00D80A76"/>
    <w:rsid w:val="00D80AF0"/>
    <w:rsid w:val="00D80EBC"/>
    <w:rsid w:val="00D811DD"/>
    <w:rsid w:val="00D8169A"/>
    <w:rsid w:val="00D81CF5"/>
    <w:rsid w:val="00D8205A"/>
    <w:rsid w:val="00D82380"/>
    <w:rsid w:val="00D827D3"/>
    <w:rsid w:val="00D82EAB"/>
    <w:rsid w:val="00D83114"/>
    <w:rsid w:val="00D83171"/>
    <w:rsid w:val="00D83261"/>
    <w:rsid w:val="00D83424"/>
    <w:rsid w:val="00D83BCC"/>
    <w:rsid w:val="00D83DC5"/>
    <w:rsid w:val="00D84036"/>
    <w:rsid w:val="00D84054"/>
    <w:rsid w:val="00D84240"/>
    <w:rsid w:val="00D844EF"/>
    <w:rsid w:val="00D84C0E"/>
    <w:rsid w:val="00D84DFB"/>
    <w:rsid w:val="00D84E44"/>
    <w:rsid w:val="00D856CC"/>
    <w:rsid w:val="00D85739"/>
    <w:rsid w:val="00D8578B"/>
    <w:rsid w:val="00D858B6"/>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316"/>
    <w:rsid w:val="00D9156D"/>
    <w:rsid w:val="00D91AEF"/>
    <w:rsid w:val="00D91B38"/>
    <w:rsid w:val="00D9258A"/>
    <w:rsid w:val="00D92AC8"/>
    <w:rsid w:val="00D92BC6"/>
    <w:rsid w:val="00D932C2"/>
    <w:rsid w:val="00D9340C"/>
    <w:rsid w:val="00D93B9E"/>
    <w:rsid w:val="00D93BD0"/>
    <w:rsid w:val="00D9401E"/>
    <w:rsid w:val="00D940B1"/>
    <w:rsid w:val="00D94185"/>
    <w:rsid w:val="00D946F4"/>
    <w:rsid w:val="00D947BE"/>
    <w:rsid w:val="00D94903"/>
    <w:rsid w:val="00D9491B"/>
    <w:rsid w:val="00D94C24"/>
    <w:rsid w:val="00D94CEB"/>
    <w:rsid w:val="00D94EC1"/>
    <w:rsid w:val="00D94EDD"/>
    <w:rsid w:val="00D9508C"/>
    <w:rsid w:val="00D95688"/>
    <w:rsid w:val="00D95934"/>
    <w:rsid w:val="00D95B17"/>
    <w:rsid w:val="00D95CCC"/>
    <w:rsid w:val="00D95DD6"/>
    <w:rsid w:val="00D95DD8"/>
    <w:rsid w:val="00D95DE4"/>
    <w:rsid w:val="00D95E0B"/>
    <w:rsid w:val="00D96338"/>
    <w:rsid w:val="00D96350"/>
    <w:rsid w:val="00D964D4"/>
    <w:rsid w:val="00D96566"/>
    <w:rsid w:val="00D965F8"/>
    <w:rsid w:val="00D9676F"/>
    <w:rsid w:val="00D96C6B"/>
    <w:rsid w:val="00D96D8F"/>
    <w:rsid w:val="00D977A7"/>
    <w:rsid w:val="00D977B5"/>
    <w:rsid w:val="00D9794B"/>
    <w:rsid w:val="00D979D8"/>
    <w:rsid w:val="00D97A42"/>
    <w:rsid w:val="00D97A95"/>
    <w:rsid w:val="00D97B3E"/>
    <w:rsid w:val="00DA0482"/>
    <w:rsid w:val="00DA072C"/>
    <w:rsid w:val="00DA0887"/>
    <w:rsid w:val="00DA0C65"/>
    <w:rsid w:val="00DA10D6"/>
    <w:rsid w:val="00DA13AE"/>
    <w:rsid w:val="00DA13B9"/>
    <w:rsid w:val="00DA1512"/>
    <w:rsid w:val="00DA1BB9"/>
    <w:rsid w:val="00DA2298"/>
    <w:rsid w:val="00DA2433"/>
    <w:rsid w:val="00DA2439"/>
    <w:rsid w:val="00DA2473"/>
    <w:rsid w:val="00DA24E3"/>
    <w:rsid w:val="00DA257C"/>
    <w:rsid w:val="00DA2631"/>
    <w:rsid w:val="00DA272E"/>
    <w:rsid w:val="00DA29D3"/>
    <w:rsid w:val="00DA2A28"/>
    <w:rsid w:val="00DA2AA7"/>
    <w:rsid w:val="00DA2DB3"/>
    <w:rsid w:val="00DA2FA8"/>
    <w:rsid w:val="00DA3160"/>
    <w:rsid w:val="00DA317E"/>
    <w:rsid w:val="00DA331A"/>
    <w:rsid w:val="00DA3441"/>
    <w:rsid w:val="00DA3AD5"/>
    <w:rsid w:val="00DA4392"/>
    <w:rsid w:val="00DA4725"/>
    <w:rsid w:val="00DA4953"/>
    <w:rsid w:val="00DA5051"/>
    <w:rsid w:val="00DA51A4"/>
    <w:rsid w:val="00DA569A"/>
    <w:rsid w:val="00DA5A22"/>
    <w:rsid w:val="00DA5B20"/>
    <w:rsid w:val="00DA5ECB"/>
    <w:rsid w:val="00DA6004"/>
    <w:rsid w:val="00DA6423"/>
    <w:rsid w:val="00DA6572"/>
    <w:rsid w:val="00DA71AC"/>
    <w:rsid w:val="00DA734C"/>
    <w:rsid w:val="00DA77C5"/>
    <w:rsid w:val="00DA7997"/>
    <w:rsid w:val="00DA7A70"/>
    <w:rsid w:val="00DA7D02"/>
    <w:rsid w:val="00DA7D7D"/>
    <w:rsid w:val="00DA7EC0"/>
    <w:rsid w:val="00DB00CD"/>
    <w:rsid w:val="00DB0331"/>
    <w:rsid w:val="00DB0471"/>
    <w:rsid w:val="00DB05EB"/>
    <w:rsid w:val="00DB0807"/>
    <w:rsid w:val="00DB08EA"/>
    <w:rsid w:val="00DB0F3F"/>
    <w:rsid w:val="00DB1129"/>
    <w:rsid w:val="00DB179D"/>
    <w:rsid w:val="00DB1C61"/>
    <w:rsid w:val="00DB1EEB"/>
    <w:rsid w:val="00DB1FF4"/>
    <w:rsid w:val="00DB21BC"/>
    <w:rsid w:val="00DB21CC"/>
    <w:rsid w:val="00DB233C"/>
    <w:rsid w:val="00DB2685"/>
    <w:rsid w:val="00DB2A6D"/>
    <w:rsid w:val="00DB2F21"/>
    <w:rsid w:val="00DB307D"/>
    <w:rsid w:val="00DB3081"/>
    <w:rsid w:val="00DB3512"/>
    <w:rsid w:val="00DB3514"/>
    <w:rsid w:val="00DB3B59"/>
    <w:rsid w:val="00DB3D11"/>
    <w:rsid w:val="00DB3F38"/>
    <w:rsid w:val="00DB44AF"/>
    <w:rsid w:val="00DB44BD"/>
    <w:rsid w:val="00DB4628"/>
    <w:rsid w:val="00DB471A"/>
    <w:rsid w:val="00DB4C15"/>
    <w:rsid w:val="00DB514B"/>
    <w:rsid w:val="00DB5250"/>
    <w:rsid w:val="00DB5251"/>
    <w:rsid w:val="00DB5315"/>
    <w:rsid w:val="00DB540E"/>
    <w:rsid w:val="00DB5555"/>
    <w:rsid w:val="00DB5569"/>
    <w:rsid w:val="00DB5650"/>
    <w:rsid w:val="00DB604F"/>
    <w:rsid w:val="00DB621D"/>
    <w:rsid w:val="00DB6D33"/>
    <w:rsid w:val="00DB7D11"/>
    <w:rsid w:val="00DB7EA0"/>
    <w:rsid w:val="00DB7F51"/>
    <w:rsid w:val="00DC01EC"/>
    <w:rsid w:val="00DC0357"/>
    <w:rsid w:val="00DC04C3"/>
    <w:rsid w:val="00DC0691"/>
    <w:rsid w:val="00DC0697"/>
    <w:rsid w:val="00DC06A0"/>
    <w:rsid w:val="00DC06FE"/>
    <w:rsid w:val="00DC0B84"/>
    <w:rsid w:val="00DC0D1E"/>
    <w:rsid w:val="00DC1214"/>
    <w:rsid w:val="00DC14F4"/>
    <w:rsid w:val="00DC162C"/>
    <w:rsid w:val="00DC1AA0"/>
    <w:rsid w:val="00DC1B0E"/>
    <w:rsid w:val="00DC1B40"/>
    <w:rsid w:val="00DC1B4A"/>
    <w:rsid w:val="00DC1BF0"/>
    <w:rsid w:val="00DC2077"/>
    <w:rsid w:val="00DC20DC"/>
    <w:rsid w:val="00DC2589"/>
    <w:rsid w:val="00DC27BF"/>
    <w:rsid w:val="00DC30BD"/>
    <w:rsid w:val="00DC35F6"/>
    <w:rsid w:val="00DC3679"/>
    <w:rsid w:val="00DC3897"/>
    <w:rsid w:val="00DC3A5D"/>
    <w:rsid w:val="00DC3B7F"/>
    <w:rsid w:val="00DC3C89"/>
    <w:rsid w:val="00DC3D30"/>
    <w:rsid w:val="00DC3E56"/>
    <w:rsid w:val="00DC4015"/>
    <w:rsid w:val="00DC4295"/>
    <w:rsid w:val="00DC42C1"/>
    <w:rsid w:val="00DC46B4"/>
    <w:rsid w:val="00DC4B14"/>
    <w:rsid w:val="00DC4EEB"/>
    <w:rsid w:val="00DC5402"/>
    <w:rsid w:val="00DC55F1"/>
    <w:rsid w:val="00DC58C1"/>
    <w:rsid w:val="00DC5BE1"/>
    <w:rsid w:val="00DC5C3C"/>
    <w:rsid w:val="00DC5D77"/>
    <w:rsid w:val="00DC637E"/>
    <w:rsid w:val="00DC6462"/>
    <w:rsid w:val="00DC6C02"/>
    <w:rsid w:val="00DC6CF4"/>
    <w:rsid w:val="00DC6E58"/>
    <w:rsid w:val="00DC6E78"/>
    <w:rsid w:val="00DC702E"/>
    <w:rsid w:val="00DC7056"/>
    <w:rsid w:val="00DC725C"/>
    <w:rsid w:val="00DC75E2"/>
    <w:rsid w:val="00DC7721"/>
    <w:rsid w:val="00DC79FF"/>
    <w:rsid w:val="00DC7ACD"/>
    <w:rsid w:val="00DC7C89"/>
    <w:rsid w:val="00DC7D39"/>
    <w:rsid w:val="00DD016B"/>
    <w:rsid w:val="00DD0517"/>
    <w:rsid w:val="00DD0567"/>
    <w:rsid w:val="00DD0F49"/>
    <w:rsid w:val="00DD1183"/>
    <w:rsid w:val="00DD1238"/>
    <w:rsid w:val="00DD152B"/>
    <w:rsid w:val="00DD1691"/>
    <w:rsid w:val="00DD179D"/>
    <w:rsid w:val="00DD1CC4"/>
    <w:rsid w:val="00DD1F2F"/>
    <w:rsid w:val="00DD2141"/>
    <w:rsid w:val="00DD224A"/>
    <w:rsid w:val="00DD24CB"/>
    <w:rsid w:val="00DD2729"/>
    <w:rsid w:val="00DD2833"/>
    <w:rsid w:val="00DD288D"/>
    <w:rsid w:val="00DD2950"/>
    <w:rsid w:val="00DD29B8"/>
    <w:rsid w:val="00DD2C29"/>
    <w:rsid w:val="00DD304F"/>
    <w:rsid w:val="00DD32F1"/>
    <w:rsid w:val="00DD340F"/>
    <w:rsid w:val="00DD3A4B"/>
    <w:rsid w:val="00DD3B2A"/>
    <w:rsid w:val="00DD3C19"/>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0C8"/>
    <w:rsid w:val="00DD6106"/>
    <w:rsid w:val="00DD6CE1"/>
    <w:rsid w:val="00DD7AA4"/>
    <w:rsid w:val="00DD7C59"/>
    <w:rsid w:val="00DD7D23"/>
    <w:rsid w:val="00DD7DB0"/>
    <w:rsid w:val="00DE07B9"/>
    <w:rsid w:val="00DE0896"/>
    <w:rsid w:val="00DE0F37"/>
    <w:rsid w:val="00DE10D4"/>
    <w:rsid w:val="00DE118A"/>
    <w:rsid w:val="00DE11A6"/>
    <w:rsid w:val="00DE12AA"/>
    <w:rsid w:val="00DE1463"/>
    <w:rsid w:val="00DE1505"/>
    <w:rsid w:val="00DE185A"/>
    <w:rsid w:val="00DE18B3"/>
    <w:rsid w:val="00DE1C2D"/>
    <w:rsid w:val="00DE1F59"/>
    <w:rsid w:val="00DE2218"/>
    <w:rsid w:val="00DE2373"/>
    <w:rsid w:val="00DE2520"/>
    <w:rsid w:val="00DE292C"/>
    <w:rsid w:val="00DE2FD4"/>
    <w:rsid w:val="00DE34BA"/>
    <w:rsid w:val="00DE3568"/>
    <w:rsid w:val="00DE35ED"/>
    <w:rsid w:val="00DE3643"/>
    <w:rsid w:val="00DE3762"/>
    <w:rsid w:val="00DE3892"/>
    <w:rsid w:val="00DE3ED4"/>
    <w:rsid w:val="00DE408B"/>
    <w:rsid w:val="00DE415C"/>
    <w:rsid w:val="00DE4328"/>
    <w:rsid w:val="00DE469B"/>
    <w:rsid w:val="00DE46A3"/>
    <w:rsid w:val="00DE46B6"/>
    <w:rsid w:val="00DE4A42"/>
    <w:rsid w:val="00DE4AA4"/>
    <w:rsid w:val="00DE4BC9"/>
    <w:rsid w:val="00DE4DA1"/>
    <w:rsid w:val="00DE504F"/>
    <w:rsid w:val="00DE5117"/>
    <w:rsid w:val="00DE524E"/>
    <w:rsid w:val="00DE5545"/>
    <w:rsid w:val="00DE599E"/>
    <w:rsid w:val="00DE5AAE"/>
    <w:rsid w:val="00DE5DBE"/>
    <w:rsid w:val="00DE671C"/>
    <w:rsid w:val="00DE68FA"/>
    <w:rsid w:val="00DE6902"/>
    <w:rsid w:val="00DE6F8D"/>
    <w:rsid w:val="00DE70FF"/>
    <w:rsid w:val="00DE710E"/>
    <w:rsid w:val="00DE735D"/>
    <w:rsid w:val="00DE7459"/>
    <w:rsid w:val="00DE77E2"/>
    <w:rsid w:val="00DE78B2"/>
    <w:rsid w:val="00DE7C9F"/>
    <w:rsid w:val="00DE7D81"/>
    <w:rsid w:val="00DE7E27"/>
    <w:rsid w:val="00DE7EB4"/>
    <w:rsid w:val="00DE7FE5"/>
    <w:rsid w:val="00DF021A"/>
    <w:rsid w:val="00DF06DC"/>
    <w:rsid w:val="00DF0B5E"/>
    <w:rsid w:val="00DF0C42"/>
    <w:rsid w:val="00DF0CAF"/>
    <w:rsid w:val="00DF0FA0"/>
    <w:rsid w:val="00DF10AD"/>
    <w:rsid w:val="00DF154A"/>
    <w:rsid w:val="00DF1857"/>
    <w:rsid w:val="00DF1B54"/>
    <w:rsid w:val="00DF1BD6"/>
    <w:rsid w:val="00DF1CA5"/>
    <w:rsid w:val="00DF1CBB"/>
    <w:rsid w:val="00DF27E0"/>
    <w:rsid w:val="00DF2A54"/>
    <w:rsid w:val="00DF2D07"/>
    <w:rsid w:val="00DF2EBA"/>
    <w:rsid w:val="00DF33EB"/>
    <w:rsid w:val="00DF393E"/>
    <w:rsid w:val="00DF3B32"/>
    <w:rsid w:val="00DF3B41"/>
    <w:rsid w:val="00DF3B74"/>
    <w:rsid w:val="00DF410D"/>
    <w:rsid w:val="00DF41AB"/>
    <w:rsid w:val="00DF42F0"/>
    <w:rsid w:val="00DF42F6"/>
    <w:rsid w:val="00DF46DB"/>
    <w:rsid w:val="00DF48D9"/>
    <w:rsid w:val="00DF4C01"/>
    <w:rsid w:val="00DF4C2B"/>
    <w:rsid w:val="00DF52D1"/>
    <w:rsid w:val="00DF52ED"/>
    <w:rsid w:val="00DF5687"/>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98D"/>
    <w:rsid w:val="00DF79CA"/>
    <w:rsid w:val="00DF7EA6"/>
    <w:rsid w:val="00E0000B"/>
    <w:rsid w:val="00E001D8"/>
    <w:rsid w:val="00E003F7"/>
    <w:rsid w:val="00E00BE5"/>
    <w:rsid w:val="00E00CB1"/>
    <w:rsid w:val="00E01027"/>
    <w:rsid w:val="00E015FC"/>
    <w:rsid w:val="00E01671"/>
    <w:rsid w:val="00E01B64"/>
    <w:rsid w:val="00E01B7B"/>
    <w:rsid w:val="00E01D65"/>
    <w:rsid w:val="00E0216E"/>
    <w:rsid w:val="00E028BF"/>
    <w:rsid w:val="00E0290A"/>
    <w:rsid w:val="00E02B17"/>
    <w:rsid w:val="00E02ECF"/>
    <w:rsid w:val="00E030BE"/>
    <w:rsid w:val="00E038CA"/>
    <w:rsid w:val="00E03E1A"/>
    <w:rsid w:val="00E04195"/>
    <w:rsid w:val="00E045D1"/>
    <w:rsid w:val="00E04689"/>
    <w:rsid w:val="00E04799"/>
    <w:rsid w:val="00E04D79"/>
    <w:rsid w:val="00E0507A"/>
    <w:rsid w:val="00E0513D"/>
    <w:rsid w:val="00E05272"/>
    <w:rsid w:val="00E05461"/>
    <w:rsid w:val="00E0547F"/>
    <w:rsid w:val="00E054AC"/>
    <w:rsid w:val="00E0574A"/>
    <w:rsid w:val="00E05BD2"/>
    <w:rsid w:val="00E05D16"/>
    <w:rsid w:val="00E05D7B"/>
    <w:rsid w:val="00E05E52"/>
    <w:rsid w:val="00E06181"/>
    <w:rsid w:val="00E06187"/>
    <w:rsid w:val="00E0629B"/>
    <w:rsid w:val="00E06348"/>
    <w:rsid w:val="00E0645C"/>
    <w:rsid w:val="00E068C9"/>
    <w:rsid w:val="00E06FE6"/>
    <w:rsid w:val="00E073FF"/>
    <w:rsid w:val="00E07444"/>
    <w:rsid w:val="00E07ACD"/>
    <w:rsid w:val="00E07CC9"/>
    <w:rsid w:val="00E100E1"/>
    <w:rsid w:val="00E100E4"/>
    <w:rsid w:val="00E101BF"/>
    <w:rsid w:val="00E10D83"/>
    <w:rsid w:val="00E10EF2"/>
    <w:rsid w:val="00E10F58"/>
    <w:rsid w:val="00E11419"/>
    <w:rsid w:val="00E11AFB"/>
    <w:rsid w:val="00E11DDF"/>
    <w:rsid w:val="00E11DFD"/>
    <w:rsid w:val="00E11E6E"/>
    <w:rsid w:val="00E11EDF"/>
    <w:rsid w:val="00E12060"/>
    <w:rsid w:val="00E12400"/>
    <w:rsid w:val="00E125BE"/>
    <w:rsid w:val="00E12728"/>
    <w:rsid w:val="00E1272A"/>
    <w:rsid w:val="00E128B6"/>
    <w:rsid w:val="00E12930"/>
    <w:rsid w:val="00E12BA9"/>
    <w:rsid w:val="00E132CE"/>
    <w:rsid w:val="00E13832"/>
    <w:rsid w:val="00E139E2"/>
    <w:rsid w:val="00E13A4B"/>
    <w:rsid w:val="00E13F9B"/>
    <w:rsid w:val="00E14133"/>
    <w:rsid w:val="00E1432A"/>
    <w:rsid w:val="00E1593C"/>
    <w:rsid w:val="00E1608A"/>
    <w:rsid w:val="00E160BE"/>
    <w:rsid w:val="00E16149"/>
    <w:rsid w:val="00E16436"/>
    <w:rsid w:val="00E16A32"/>
    <w:rsid w:val="00E16F7A"/>
    <w:rsid w:val="00E16F98"/>
    <w:rsid w:val="00E17086"/>
    <w:rsid w:val="00E17277"/>
    <w:rsid w:val="00E1748D"/>
    <w:rsid w:val="00E17520"/>
    <w:rsid w:val="00E175BD"/>
    <w:rsid w:val="00E17628"/>
    <w:rsid w:val="00E176D2"/>
    <w:rsid w:val="00E176EB"/>
    <w:rsid w:val="00E17B3F"/>
    <w:rsid w:val="00E2003F"/>
    <w:rsid w:val="00E200B4"/>
    <w:rsid w:val="00E20204"/>
    <w:rsid w:val="00E20273"/>
    <w:rsid w:val="00E2050C"/>
    <w:rsid w:val="00E20752"/>
    <w:rsid w:val="00E208F6"/>
    <w:rsid w:val="00E209D4"/>
    <w:rsid w:val="00E20A21"/>
    <w:rsid w:val="00E20C3C"/>
    <w:rsid w:val="00E21024"/>
    <w:rsid w:val="00E21225"/>
    <w:rsid w:val="00E21307"/>
    <w:rsid w:val="00E216E2"/>
    <w:rsid w:val="00E21718"/>
    <w:rsid w:val="00E218B5"/>
    <w:rsid w:val="00E21AD4"/>
    <w:rsid w:val="00E21B25"/>
    <w:rsid w:val="00E228ED"/>
    <w:rsid w:val="00E22949"/>
    <w:rsid w:val="00E22A2A"/>
    <w:rsid w:val="00E22A35"/>
    <w:rsid w:val="00E22A3A"/>
    <w:rsid w:val="00E232F7"/>
    <w:rsid w:val="00E237EB"/>
    <w:rsid w:val="00E23A4F"/>
    <w:rsid w:val="00E23AF3"/>
    <w:rsid w:val="00E240F8"/>
    <w:rsid w:val="00E248E4"/>
    <w:rsid w:val="00E24A6A"/>
    <w:rsid w:val="00E24BFF"/>
    <w:rsid w:val="00E24FB6"/>
    <w:rsid w:val="00E25120"/>
    <w:rsid w:val="00E2516C"/>
    <w:rsid w:val="00E255BA"/>
    <w:rsid w:val="00E25B68"/>
    <w:rsid w:val="00E25B85"/>
    <w:rsid w:val="00E25CD7"/>
    <w:rsid w:val="00E25F72"/>
    <w:rsid w:val="00E263C2"/>
    <w:rsid w:val="00E2641A"/>
    <w:rsid w:val="00E2667E"/>
    <w:rsid w:val="00E26737"/>
    <w:rsid w:val="00E268A0"/>
    <w:rsid w:val="00E268DB"/>
    <w:rsid w:val="00E269B4"/>
    <w:rsid w:val="00E26CB3"/>
    <w:rsid w:val="00E26CDD"/>
    <w:rsid w:val="00E26E2D"/>
    <w:rsid w:val="00E26FA3"/>
    <w:rsid w:val="00E2729E"/>
    <w:rsid w:val="00E275A8"/>
    <w:rsid w:val="00E27736"/>
    <w:rsid w:val="00E2793E"/>
    <w:rsid w:val="00E27D62"/>
    <w:rsid w:val="00E27D92"/>
    <w:rsid w:val="00E27E93"/>
    <w:rsid w:val="00E27F07"/>
    <w:rsid w:val="00E303DA"/>
    <w:rsid w:val="00E305AD"/>
    <w:rsid w:val="00E30868"/>
    <w:rsid w:val="00E308AE"/>
    <w:rsid w:val="00E30C94"/>
    <w:rsid w:val="00E31940"/>
    <w:rsid w:val="00E319B3"/>
    <w:rsid w:val="00E31C8F"/>
    <w:rsid w:val="00E32262"/>
    <w:rsid w:val="00E32435"/>
    <w:rsid w:val="00E32660"/>
    <w:rsid w:val="00E32AC2"/>
    <w:rsid w:val="00E32D58"/>
    <w:rsid w:val="00E32DE0"/>
    <w:rsid w:val="00E32E4A"/>
    <w:rsid w:val="00E32E5D"/>
    <w:rsid w:val="00E331F5"/>
    <w:rsid w:val="00E3351F"/>
    <w:rsid w:val="00E338FB"/>
    <w:rsid w:val="00E339D7"/>
    <w:rsid w:val="00E33CB1"/>
    <w:rsid w:val="00E33D79"/>
    <w:rsid w:val="00E33E00"/>
    <w:rsid w:val="00E33E33"/>
    <w:rsid w:val="00E33EE3"/>
    <w:rsid w:val="00E3483E"/>
    <w:rsid w:val="00E34854"/>
    <w:rsid w:val="00E34BE7"/>
    <w:rsid w:val="00E34E6A"/>
    <w:rsid w:val="00E352C1"/>
    <w:rsid w:val="00E352FF"/>
    <w:rsid w:val="00E356EA"/>
    <w:rsid w:val="00E358BF"/>
    <w:rsid w:val="00E35BBC"/>
    <w:rsid w:val="00E35E1E"/>
    <w:rsid w:val="00E35F26"/>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6E8"/>
    <w:rsid w:val="00E41975"/>
    <w:rsid w:val="00E41A28"/>
    <w:rsid w:val="00E41D92"/>
    <w:rsid w:val="00E42037"/>
    <w:rsid w:val="00E421A1"/>
    <w:rsid w:val="00E421DF"/>
    <w:rsid w:val="00E4293D"/>
    <w:rsid w:val="00E429E7"/>
    <w:rsid w:val="00E42C1D"/>
    <w:rsid w:val="00E42C59"/>
    <w:rsid w:val="00E42FD9"/>
    <w:rsid w:val="00E430B3"/>
    <w:rsid w:val="00E430C5"/>
    <w:rsid w:val="00E43245"/>
    <w:rsid w:val="00E4356C"/>
    <w:rsid w:val="00E43845"/>
    <w:rsid w:val="00E43855"/>
    <w:rsid w:val="00E43B9F"/>
    <w:rsid w:val="00E43EDF"/>
    <w:rsid w:val="00E43F50"/>
    <w:rsid w:val="00E43FD4"/>
    <w:rsid w:val="00E45297"/>
    <w:rsid w:val="00E452F5"/>
    <w:rsid w:val="00E45455"/>
    <w:rsid w:val="00E455C8"/>
    <w:rsid w:val="00E4565A"/>
    <w:rsid w:val="00E45C2B"/>
    <w:rsid w:val="00E45FB1"/>
    <w:rsid w:val="00E46028"/>
    <w:rsid w:val="00E46031"/>
    <w:rsid w:val="00E46469"/>
    <w:rsid w:val="00E465C5"/>
    <w:rsid w:val="00E46838"/>
    <w:rsid w:val="00E46B63"/>
    <w:rsid w:val="00E46E70"/>
    <w:rsid w:val="00E46F6D"/>
    <w:rsid w:val="00E4722B"/>
    <w:rsid w:val="00E47507"/>
    <w:rsid w:val="00E476A7"/>
    <w:rsid w:val="00E47AAB"/>
    <w:rsid w:val="00E47D84"/>
    <w:rsid w:val="00E501A5"/>
    <w:rsid w:val="00E50419"/>
    <w:rsid w:val="00E5059A"/>
    <w:rsid w:val="00E505A1"/>
    <w:rsid w:val="00E50702"/>
    <w:rsid w:val="00E50948"/>
    <w:rsid w:val="00E50A91"/>
    <w:rsid w:val="00E50D14"/>
    <w:rsid w:val="00E51075"/>
    <w:rsid w:val="00E5115C"/>
    <w:rsid w:val="00E512E1"/>
    <w:rsid w:val="00E51515"/>
    <w:rsid w:val="00E51830"/>
    <w:rsid w:val="00E51EDC"/>
    <w:rsid w:val="00E52040"/>
    <w:rsid w:val="00E5211A"/>
    <w:rsid w:val="00E52300"/>
    <w:rsid w:val="00E523FF"/>
    <w:rsid w:val="00E5269B"/>
    <w:rsid w:val="00E5271C"/>
    <w:rsid w:val="00E52FA6"/>
    <w:rsid w:val="00E530EA"/>
    <w:rsid w:val="00E53443"/>
    <w:rsid w:val="00E53B84"/>
    <w:rsid w:val="00E544CF"/>
    <w:rsid w:val="00E545AA"/>
    <w:rsid w:val="00E548B1"/>
    <w:rsid w:val="00E54A34"/>
    <w:rsid w:val="00E54A59"/>
    <w:rsid w:val="00E54C1D"/>
    <w:rsid w:val="00E54E14"/>
    <w:rsid w:val="00E552A8"/>
    <w:rsid w:val="00E55643"/>
    <w:rsid w:val="00E55740"/>
    <w:rsid w:val="00E55A82"/>
    <w:rsid w:val="00E55C89"/>
    <w:rsid w:val="00E55CA8"/>
    <w:rsid w:val="00E55E57"/>
    <w:rsid w:val="00E5615B"/>
    <w:rsid w:val="00E562A6"/>
    <w:rsid w:val="00E56653"/>
    <w:rsid w:val="00E566D6"/>
    <w:rsid w:val="00E5675A"/>
    <w:rsid w:val="00E56778"/>
    <w:rsid w:val="00E567D9"/>
    <w:rsid w:val="00E5686C"/>
    <w:rsid w:val="00E56C15"/>
    <w:rsid w:val="00E56CC4"/>
    <w:rsid w:val="00E56DDE"/>
    <w:rsid w:val="00E56ECC"/>
    <w:rsid w:val="00E57020"/>
    <w:rsid w:val="00E570C4"/>
    <w:rsid w:val="00E573F1"/>
    <w:rsid w:val="00E575B4"/>
    <w:rsid w:val="00E577B9"/>
    <w:rsid w:val="00E578D3"/>
    <w:rsid w:val="00E57B9C"/>
    <w:rsid w:val="00E57BC8"/>
    <w:rsid w:val="00E57D8F"/>
    <w:rsid w:val="00E6045F"/>
    <w:rsid w:val="00E60651"/>
    <w:rsid w:val="00E61002"/>
    <w:rsid w:val="00E61246"/>
    <w:rsid w:val="00E61267"/>
    <w:rsid w:val="00E61379"/>
    <w:rsid w:val="00E619A9"/>
    <w:rsid w:val="00E619DD"/>
    <w:rsid w:val="00E61C68"/>
    <w:rsid w:val="00E6232F"/>
    <w:rsid w:val="00E62355"/>
    <w:rsid w:val="00E62902"/>
    <w:rsid w:val="00E63088"/>
    <w:rsid w:val="00E632CA"/>
    <w:rsid w:val="00E63499"/>
    <w:rsid w:val="00E63719"/>
    <w:rsid w:val="00E6392D"/>
    <w:rsid w:val="00E639C1"/>
    <w:rsid w:val="00E63E0C"/>
    <w:rsid w:val="00E6409E"/>
    <w:rsid w:val="00E64351"/>
    <w:rsid w:val="00E643EA"/>
    <w:rsid w:val="00E64612"/>
    <w:rsid w:val="00E64737"/>
    <w:rsid w:val="00E64862"/>
    <w:rsid w:val="00E64B4A"/>
    <w:rsid w:val="00E64CED"/>
    <w:rsid w:val="00E64F0B"/>
    <w:rsid w:val="00E6512D"/>
    <w:rsid w:val="00E6527F"/>
    <w:rsid w:val="00E65495"/>
    <w:rsid w:val="00E655A2"/>
    <w:rsid w:val="00E65C61"/>
    <w:rsid w:val="00E65CE4"/>
    <w:rsid w:val="00E65D82"/>
    <w:rsid w:val="00E65DD0"/>
    <w:rsid w:val="00E66257"/>
    <w:rsid w:val="00E6625F"/>
    <w:rsid w:val="00E6646B"/>
    <w:rsid w:val="00E6654A"/>
    <w:rsid w:val="00E6676E"/>
    <w:rsid w:val="00E66BAE"/>
    <w:rsid w:val="00E6704A"/>
    <w:rsid w:val="00E6799B"/>
    <w:rsid w:val="00E67B94"/>
    <w:rsid w:val="00E67FBF"/>
    <w:rsid w:val="00E70730"/>
    <w:rsid w:val="00E70C7D"/>
    <w:rsid w:val="00E70E2B"/>
    <w:rsid w:val="00E71207"/>
    <w:rsid w:val="00E71289"/>
    <w:rsid w:val="00E71521"/>
    <w:rsid w:val="00E719F7"/>
    <w:rsid w:val="00E71B2E"/>
    <w:rsid w:val="00E71D24"/>
    <w:rsid w:val="00E71D76"/>
    <w:rsid w:val="00E720D4"/>
    <w:rsid w:val="00E721CF"/>
    <w:rsid w:val="00E72359"/>
    <w:rsid w:val="00E724FB"/>
    <w:rsid w:val="00E72620"/>
    <w:rsid w:val="00E72CD8"/>
    <w:rsid w:val="00E7342B"/>
    <w:rsid w:val="00E735CB"/>
    <w:rsid w:val="00E738E0"/>
    <w:rsid w:val="00E73F8A"/>
    <w:rsid w:val="00E73F93"/>
    <w:rsid w:val="00E74166"/>
    <w:rsid w:val="00E74675"/>
    <w:rsid w:val="00E7499F"/>
    <w:rsid w:val="00E74F89"/>
    <w:rsid w:val="00E750FC"/>
    <w:rsid w:val="00E758A5"/>
    <w:rsid w:val="00E75BF1"/>
    <w:rsid w:val="00E75C4B"/>
    <w:rsid w:val="00E75D38"/>
    <w:rsid w:val="00E7628A"/>
    <w:rsid w:val="00E76C0C"/>
    <w:rsid w:val="00E774D8"/>
    <w:rsid w:val="00E776EC"/>
    <w:rsid w:val="00E7798C"/>
    <w:rsid w:val="00E77DDD"/>
    <w:rsid w:val="00E80126"/>
    <w:rsid w:val="00E8025B"/>
    <w:rsid w:val="00E8036B"/>
    <w:rsid w:val="00E80435"/>
    <w:rsid w:val="00E8060D"/>
    <w:rsid w:val="00E8083C"/>
    <w:rsid w:val="00E80E2C"/>
    <w:rsid w:val="00E80E7E"/>
    <w:rsid w:val="00E80E8D"/>
    <w:rsid w:val="00E80FF9"/>
    <w:rsid w:val="00E8148B"/>
    <w:rsid w:val="00E8196E"/>
    <w:rsid w:val="00E81B1B"/>
    <w:rsid w:val="00E81B76"/>
    <w:rsid w:val="00E81B97"/>
    <w:rsid w:val="00E81BEB"/>
    <w:rsid w:val="00E820FD"/>
    <w:rsid w:val="00E82A1F"/>
    <w:rsid w:val="00E82A97"/>
    <w:rsid w:val="00E82CDB"/>
    <w:rsid w:val="00E82D89"/>
    <w:rsid w:val="00E83193"/>
    <w:rsid w:val="00E83330"/>
    <w:rsid w:val="00E836AF"/>
    <w:rsid w:val="00E837A5"/>
    <w:rsid w:val="00E8391A"/>
    <w:rsid w:val="00E83A2D"/>
    <w:rsid w:val="00E84024"/>
    <w:rsid w:val="00E84360"/>
    <w:rsid w:val="00E84807"/>
    <w:rsid w:val="00E84E88"/>
    <w:rsid w:val="00E84FDA"/>
    <w:rsid w:val="00E850AB"/>
    <w:rsid w:val="00E852A8"/>
    <w:rsid w:val="00E85448"/>
    <w:rsid w:val="00E855AE"/>
    <w:rsid w:val="00E8583A"/>
    <w:rsid w:val="00E8583E"/>
    <w:rsid w:val="00E85ABD"/>
    <w:rsid w:val="00E85CE7"/>
    <w:rsid w:val="00E85EFD"/>
    <w:rsid w:val="00E86298"/>
    <w:rsid w:val="00E866CE"/>
    <w:rsid w:val="00E8697D"/>
    <w:rsid w:val="00E869B0"/>
    <w:rsid w:val="00E86C33"/>
    <w:rsid w:val="00E8713F"/>
    <w:rsid w:val="00E872E7"/>
    <w:rsid w:val="00E87480"/>
    <w:rsid w:val="00E8756A"/>
    <w:rsid w:val="00E87620"/>
    <w:rsid w:val="00E87671"/>
    <w:rsid w:val="00E87685"/>
    <w:rsid w:val="00E87B3B"/>
    <w:rsid w:val="00E87E7E"/>
    <w:rsid w:val="00E87F2F"/>
    <w:rsid w:val="00E90150"/>
    <w:rsid w:val="00E9031A"/>
    <w:rsid w:val="00E906C4"/>
    <w:rsid w:val="00E90A0A"/>
    <w:rsid w:val="00E910B7"/>
    <w:rsid w:val="00E91320"/>
    <w:rsid w:val="00E9149F"/>
    <w:rsid w:val="00E91A7E"/>
    <w:rsid w:val="00E91C89"/>
    <w:rsid w:val="00E91E36"/>
    <w:rsid w:val="00E92468"/>
    <w:rsid w:val="00E92A52"/>
    <w:rsid w:val="00E92B8F"/>
    <w:rsid w:val="00E92EDC"/>
    <w:rsid w:val="00E93262"/>
    <w:rsid w:val="00E93684"/>
    <w:rsid w:val="00E93A86"/>
    <w:rsid w:val="00E93AA8"/>
    <w:rsid w:val="00E9444A"/>
    <w:rsid w:val="00E945B8"/>
    <w:rsid w:val="00E94CF4"/>
    <w:rsid w:val="00E953EB"/>
    <w:rsid w:val="00E95699"/>
    <w:rsid w:val="00E95707"/>
    <w:rsid w:val="00E95AA6"/>
    <w:rsid w:val="00E95C06"/>
    <w:rsid w:val="00E95CBD"/>
    <w:rsid w:val="00E95E52"/>
    <w:rsid w:val="00E96226"/>
    <w:rsid w:val="00E963F7"/>
    <w:rsid w:val="00E967D2"/>
    <w:rsid w:val="00E96A51"/>
    <w:rsid w:val="00E96AB1"/>
    <w:rsid w:val="00E96B1E"/>
    <w:rsid w:val="00E96BEB"/>
    <w:rsid w:val="00E96C02"/>
    <w:rsid w:val="00E96EEB"/>
    <w:rsid w:val="00E96F5A"/>
    <w:rsid w:val="00E97022"/>
    <w:rsid w:val="00E9702D"/>
    <w:rsid w:val="00E970E8"/>
    <w:rsid w:val="00E976AE"/>
    <w:rsid w:val="00E9793C"/>
    <w:rsid w:val="00E97CD1"/>
    <w:rsid w:val="00EA0195"/>
    <w:rsid w:val="00EA031D"/>
    <w:rsid w:val="00EA0383"/>
    <w:rsid w:val="00EA0ACE"/>
    <w:rsid w:val="00EA0B8C"/>
    <w:rsid w:val="00EA0BEF"/>
    <w:rsid w:val="00EA0C1F"/>
    <w:rsid w:val="00EA0D96"/>
    <w:rsid w:val="00EA0F55"/>
    <w:rsid w:val="00EA157E"/>
    <w:rsid w:val="00EA159C"/>
    <w:rsid w:val="00EA1997"/>
    <w:rsid w:val="00EA19A2"/>
    <w:rsid w:val="00EA1BF0"/>
    <w:rsid w:val="00EA1C03"/>
    <w:rsid w:val="00EA1CF6"/>
    <w:rsid w:val="00EA1E9E"/>
    <w:rsid w:val="00EA1EB3"/>
    <w:rsid w:val="00EA1F4C"/>
    <w:rsid w:val="00EA21CF"/>
    <w:rsid w:val="00EA233B"/>
    <w:rsid w:val="00EA2590"/>
    <w:rsid w:val="00EA2701"/>
    <w:rsid w:val="00EA2A97"/>
    <w:rsid w:val="00EA2C0D"/>
    <w:rsid w:val="00EA3188"/>
    <w:rsid w:val="00EA31DE"/>
    <w:rsid w:val="00EA33A2"/>
    <w:rsid w:val="00EA33D7"/>
    <w:rsid w:val="00EA3443"/>
    <w:rsid w:val="00EA3A6E"/>
    <w:rsid w:val="00EA43A0"/>
    <w:rsid w:val="00EA485C"/>
    <w:rsid w:val="00EA4B2A"/>
    <w:rsid w:val="00EA4FD5"/>
    <w:rsid w:val="00EA5044"/>
    <w:rsid w:val="00EA5141"/>
    <w:rsid w:val="00EA53F4"/>
    <w:rsid w:val="00EA5938"/>
    <w:rsid w:val="00EA59FD"/>
    <w:rsid w:val="00EA5BBA"/>
    <w:rsid w:val="00EA5BC5"/>
    <w:rsid w:val="00EA5E17"/>
    <w:rsid w:val="00EA5EE1"/>
    <w:rsid w:val="00EA5F1F"/>
    <w:rsid w:val="00EA6118"/>
    <w:rsid w:val="00EA6796"/>
    <w:rsid w:val="00EA696E"/>
    <w:rsid w:val="00EA6A43"/>
    <w:rsid w:val="00EA6A9A"/>
    <w:rsid w:val="00EA6CDA"/>
    <w:rsid w:val="00EA6FEB"/>
    <w:rsid w:val="00EA757B"/>
    <w:rsid w:val="00EA76E4"/>
    <w:rsid w:val="00EA790C"/>
    <w:rsid w:val="00EA793D"/>
    <w:rsid w:val="00EB04A4"/>
    <w:rsid w:val="00EB068D"/>
    <w:rsid w:val="00EB0A88"/>
    <w:rsid w:val="00EB1266"/>
    <w:rsid w:val="00EB177F"/>
    <w:rsid w:val="00EB18D9"/>
    <w:rsid w:val="00EB1911"/>
    <w:rsid w:val="00EB19F8"/>
    <w:rsid w:val="00EB1EBF"/>
    <w:rsid w:val="00EB1FD0"/>
    <w:rsid w:val="00EB2512"/>
    <w:rsid w:val="00EB2A1F"/>
    <w:rsid w:val="00EB36C4"/>
    <w:rsid w:val="00EB377F"/>
    <w:rsid w:val="00EB40D5"/>
    <w:rsid w:val="00EB42CA"/>
    <w:rsid w:val="00EB459B"/>
    <w:rsid w:val="00EB45F9"/>
    <w:rsid w:val="00EB48E6"/>
    <w:rsid w:val="00EB4C1D"/>
    <w:rsid w:val="00EB50C0"/>
    <w:rsid w:val="00EB559D"/>
    <w:rsid w:val="00EB5D58"/>
    <w:rsid w:val="00EB61FC"/>
    <w:rsid w:val="00EB67A7"/>
    <w:rsid w:val="00EB6981"/>
    <w:rsid w:val="00EB6C86"/>
    <w:rsid w:val="00EB6F61"/>
    <w:rsid w:val="00EB705F"/>
    <w:rsid w:val="00EB76DD"/>
    <w:rsid w:val="00EB78C3"/>
    <w:rsid w:val="00EB79CB"/>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5E39"/>
    <w:rsid w:val="00EC603F"/>
    <w:rsid w:val="00EC606C"/>
    <w:rsid w:val="00EC611A"/>
    <w:rsid w:val="00EC620B"/>
    <w:rsid w:val="00EC6228"/>
    <w:rsid w:val="00EC6244"/>
    <w:rsid w:val="00EC68A6"/>
    <w:rsid w:val="00EC6C61"/>
    <w:rsid w:val="00EC6D76"/>
    <w:rsid w:val="00EC6E6F"/>
    <w:rsid w:val="00EC75D5"/>
    <w:rsid w:val="00EC7A5D"/>
    <w:rsid w:val="00EC7AC4"/>
    <w:rsid w:val="00EC7B99"/>
    <w:rsid w:val="00EC7F28"/>
    <w:rsid w:val="00ED0011"/>
    <w:rsid w:val="00ED0075"/>
    <w:rsid w:val="00ED02CC"/>
    <w:rsid w:val="00ED0501"/>
    <w:rsid w:val="00ED07C7"/>
    <w:rsid w:val="00ED088B"/>
    <w:rsid w:val="00ED0923"/>
    <w:rsid w:val="00ED0B09"/>
    <w:rsid w:val="00ED0D35"/>
    <w:rsid w:val="00ED101A"/>
    <w:rsid w:val="00ED1277"/>
    <w:rsid w:val="00ED1355"/>
    <w:rsid w:val="00ED15F7"/>
    <w:rsid w:val="00ED1666"/>
    <w:rsid w:val="00ED1B0F"/>
    <w:rsid w:val="00ED1C7C"/>
    <w:rsid w:val="00ED1FF3"/>
    <w:rsid w:val="00ED2082"/>
    <w:rsid w:val="00ED2099"/>
    <w:rsid w:val="00ED2109"/>
    <w:rsid w:val="00ED22F7"/>
    <w:rsid w:val="00ED2359"/>
    <w:rsid w:val="00ED2620"/>
    <w:rsid w:val="00ED26AE"/>
    <w:rsid w:val="00ED26C1"/>
    <w:rsid w:val="00ED2AEE"/>
    <w:rsid w:val="00ED2CF2"/>
    <w:rsid w:val="00ED3418"/>
    <w:rsid w:val="00ED343A"/>
    <w:rsid w:val="00ED3A57"/>
    <w:rsid w:val="00ED3A95"/>
    <w:rsid w:val="00ED3E43"/>
    <w:rsid w:val="00ED3E5F"/>
    <w:rsid w:val="00ED3F6A"/>
    <w:rsid w:val="00ED4171"/>
    <w:rsid w:val="00ED4287"/>
    <w:rsid w:val="00ED4367"/>
    <w:rsid w:val="00ED445F"/>
    <w:rsid w:val="00ED457B"/>
    <w:rsid w:val="00ED465D"/>
    <w:rsid w:val="00ED4751"/>
    <w:rsid w:val="00ED4BE2"/>
    <w:rsid w:val="00ED519D"/>
    <w:rsid w:val="00ED5723"/>
    <w:rsid w:val="00ED5CBD"/>
    <w:rsid w:val="00ED5CE3"/>
    <w:rsid w:val="00ED5FDB"/>
    <w:rsid w:val="00ED6671"/>
    <w:rsid w:val="00ED66C1"/>
    <w:rsid w:val="00ED6867"/>
    <w:rsid w:val="00ED69C8"/>
    <w:rsid w:val="00ED6EB7"/>
    <w:rsid w:val="00ED7A10"/>
    <w:rsid w:val="00ED7AC4"/>
    <w:rsid w:val="00ED7C73"/>
    <w:rsid w:val="00ED7F2B"/>
    <w:rsid w:val="00ED7FB7"/>
    <w:rsid w:val="00EE0133"/>
    <w:rsid w:val="00EE01F1"/>
    <w:rsid w:val="00EE0210"/>
    <w:rsid w:val="00EE0326"/>
    <w:rsid w:val="00EE088C"/>
    <w:rsid w:val="00EE0C15"/>
    <w:rsid w:val="00EE0C1F"/>
    <w:rsid w:val="00EE1349"/>
    <w:rsid w:val="00EE1435"/>
    <w:rsid w:val="00EE15F6"/>
    <w:rsid w:val="00EE18FE"/>
    <w:rsid w:val="00EE23B7"/>
    <w:rsid w:val="00EE253E"/>
    <w:rsid w:val="00EE25C4"/>
    <w:rsid w:val="00EE273D"/>
    <w:rsid w:val="00EE298B"/>
    <w:rsid w:val="00EE348C"/>
    <w:rsid w:val="00EE360C"/>
    <w:rsid w:val="00EE3BF6"/>
    <w:rsid w:val="00EE3E2B"/>
    <w:rsid w:val="00EE4719"/>
    <w:rsid w:val="00EE4836"/>
    <w:rsid w:val="00EE49E4"/>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4E"/>
    <w:rsid w:val="00EE73B6"/>
    <w:rsid w:val="00EE7485"/>
    <w:rsid w:val="00EE7508"/>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97"/>
    <w:rsid w:val="00EF28A3"/>
    <w:rsid w:val="00EF2934"/>
    <w:rsid w:val="00EF2D00"/>
    <w:rsid w:val="00EF2E64"/>
    <w:rsid w:val="00EF3143"/>
    <w:rsid w:val="00EF345E"/>
    <w:rsid w:val="00EF351F"/>
    <w:rsid w:val="00EF37FA"/>
    <w:rsid w:val="00EF3930"/>
    <w:rsid w:val="00EF39BA"/>
    <w:rsid w:val="00EF3C10"/>
    <w:rsid w:val="00EF4029"/>
    <w:rsid w:val="00EF41D6"/>
    <w:rsid w:val="00EF4259"/>
    <w:rsid w:val="00EF456B"/>
    <w:rsid w:val="00EF4914"/>
    <w:rsid w:val="00EF4B33"/>
    <w:rsid w:val="00EF4C83"/>
    <w:rsid w:val="00EF4CAA"/>
    <w:rsid w:val="00EF4F9A"/>
    <w:rsid w:val="00EF506B"/>
    <w:rsid w:val="00EF50E3"/>
    <w:rsid w:val="00EF51DB"/>
    <w:rsid w:val="00EF5831"/>
    <w:rsid w:val="00EF62C7"/>
    <w:rsid w:val="00EF6426"/>
    <w:rsid w:val="00EF667A"/>
    <w:rsid w:val="00EF69A3"/>
    <w:rsid w:val="00EF6CCD"/>
    <w:rsid w:val="00EF6D28"/>
    <w:rsid w:val="00EF6DF5"/>
    <w:rsid w:val="00EF6F31"/>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CED"/>
    <w:rsid w:val="00F01E50"/>
    <w:rsid w:val="00F0230A"/>
    <w:rsid w:val="00F0254A"/>
    <w:rsid w:val="00F0258F"/>
    <w:rsid w:val="00F02681"/>
    <w:rsid w:val="00F0278C"/>
    <w:rsid w:val="00F027D9"/>
    <w:rsid w:val="00F02E16"/>
    <w:rsid w:val="00F030D7"/>
    <w:rsid w:val="00F03702"/>
    <w:rsid w:val="00F0424B"/>
    <w:rsid w:val="00F04359"/>
    <w:rsid w:val="00F04595"/>
    <w:rsid w:val="00F04E3B"/>
    <w:rsid w:val="00F04ECA"/>
    <w:rsid w:val="00F04FCD"/>
    <w:rsid w:val="00F05372"/>
    <w:rsid w:val="00F053CB"/>
    <w:rsid w:val="00F0561C"/>
    <w:rsid w:val="00F05747"/>
    <w:rsid w:val="00F0584C"/>
    <w:rsid w:val="00F05B13"/>
    <w:rsid w:val="00F05B1D"/>
    <w:rsid w:val="00F05ECD"/>
    <w:rsid w:val="00F05F84"/>
    <w:rsid w:val="00F06070"/>
    <w:rsid w:val="00F0619C"/>
    <w:rsid w:val="00F062FD"/>
    <w:rsid w:val="00F06882"/>
    <w:rsid w:val="00F068E6"/>
    <w:rsid w:val="00F06CD1"/>
    <w:rsid w:val="00F07728"/>
    <w:rsid w:val="00F078C3"/>
    <w:rsid w:val="00F07905"/>
    <w:rsid w:val="00F07A0A"/>
    <w:rsid w:val="00F07ABC"/>
    <w:rsid w:val="00F07BB5"/>
    <w:rsid w:val="00F07C2A"/>
    <w:rsid w:val="00F07E4E"/>
    <w:rsid w:val="00F105BD"/>
    <w:rsid w:val="00F10720"/>
    <w:rsid w:val="00F10974"/>
    <w:rsid w:val="00F109AF"/>
    <w:rsid w:val="00F10C13"/>
    <w:rsid w:val="00F11093"/>
    <w:rsid w:val="00F11331"/>
    <w:rsid w:val="00F113BA"/>
    <w:rsid w:val="00F115F2"/>
    <w:rsid w:val="00F11642"/>
    <w:rsid w:val="00F1168C"/>
    <w:rsid w:val="00F116A6"/>
    <w:rsid w:val="00F11B5E"/>
    <w:rsid w:val="00F12CCB"/>
    <w:rsid w:val="00F12CE6"/>
    <w:rsid w:val="00F130D3"/>
    <w:rsid w:val="00F133E7"/>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7F2"/>
    <w:rsid w:val="00F158E7"/>
    <w:rsid w:val="00F15AD3"/>
    <w:rsid w:val="00F15D4B"/>
    <w:rsid w:val="00F16435"/>
    <w:rsid w:val="00F1675B"/>
    <w:rsid w:val="00F16BFE"/>
    <w:rsid w:val="00F17304"/>
    <w:rsid w:val="00F1746A"/>
    <w:rsid w:val="00F1761F"/>
    <w:rsid w:val="00F17638"/>
    <w:rsid w:val="00F1784E"/>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54B"/>
    <w:rsid w:val="00F2164A"/>
    <w:rsid w:val="00F21F20"/>
    <w:rsid w:val="00F22078"/>
    <w:rsid w:val="00F221E1"/>
    <w:rsid w:val="00F22694"/>
    <w:rsid w:val="00F226A9"/>
    <w:rsid w:val="00F2297A"/>
    <w:rsid w:val="00F22BF8"/>
    <w:rsid w:val="00F22E15"/>
    <w:rsid w:val="00F2368B"/>
    <w:rsid w:val="00F23712"/>
    <w:rsid w:val="00F238F5"/>
    <w:rsid w:val="00F23A2E"/>
    <w:rsid w:val="00F23C8F"/>
    <w:rsid w:val="00F23E03"/>
    <w:rsid w:val="00F23E47"/>
    <w:rsid w:val="00F24277"/>
    <w:rsid w:val="00F24296"/>
    <w:rsid w:val="00F24326"/>
    <w:rsid w:val="00F246CC"/>
    <w:rsid w:val="00F247D4"/>
    <w:rsid w:val="00F24F44"/>
    <w:rsid w:val="00F252DE"/>
    <w:rsid w:val="00F25424"/>
    <w:rsid w:val="00F256BD"/>
    <w:rsid w:val="00F256F2"/>
    <w:rsid w:val="00F258BB"/>
    <w:rsid w:val="00F25BDB"/>
    <w:rsid w:val="00F25D21"/>
    <w:rsid w:val="00F265F8"/>
    <w:rsid w:val="00F268A7"/>
    <w:rsid w:val="00F26A00"/>
    <w:rsid w:val="00F26CA3"/>
    <w:rsid w:val="00F26CBA"/>
    <w:rsid w:val="00F26DE9"/>
    <w:rsid w:val="00F27216"/>
    <w:rsid w:val="00F2733F"/>
    <w:rsid w:val="00F273C5"/>
    <w:rsid w:val="00F2748A"/>
    <w:rsid w:val="00F27701"/>
    <w:rsid w:val="00F277AC"/>
    <w:rsid w:val="00F278D4"/>
    <w:rsid w:val="00F30670"/>
    <w:rsid w:val="00F30980"/>
    <w:rsid w:val="00F30C83"/>
    <w:rsid w:val="00F30D21"/>
    <w:rsid w:val="00F30E46"/>
    <w:rsid w:val="00F31018"/>
    <w:rsid w:val="00F3117B"/>
    <w:rsid w:val="00F313E0"/>
    <w:rsid w:val="00F313F8"/>
    <w:rsid w:val="00F31622"/>
    <w:rsid w:val="00F31B1F"/>
    <w:rsid w:val="00F31BFA"/>
    <w:rsid w:val="00F31D99"/>
    <w:rsid w:val="00F31E8C"/>
    <w:rsid w:val="00F32206"/>
    <w:rsid w:val="00F32285"/>
    <w:rsid w:val="00F32769"/>
    <w:rsid w:val="00F327D9"/>
    <w:rsid w:val="00F3293E"/>
    <w:rsid w:val="00F32B94"/>
    <w:rsid w:val="00F3309E"/>
    <w:rsid w:val="00F3330F"/>
    <w:rsid w:val="00F33549"/>
    <w:rsid w:val="00F336A8"/>
    <w:rsid w:val="00F3391F"/>
    <w:rsid w:val="00F34248"/>
    <w:rsid w:val="00F3430A"/>
    <w:rsid w:val="00F3463B"/>
    <w:rsid w:val="00F34AB0"/>
    <w:rsid w:val="00F34C6A"/>
    <w:rsid w:val="00F355B2"/>
    <w:rsid w:val="00F35757"/>
    <w:rsid w:val="00F3599F"/>
    <w:rsid w:val="00F359AC"/>
    <w:rsid w:val="00F35A9A"/>
    <w:rsid w:val="00F35CF6"/>
    <w:rsid w:val="00F35E1D"/>
    <w:rsid w:val="00F35E23"/>
    <w:rsid w:val="00F35E5F"/>
    <w:rsid w:val="00F3623E"/>
    <w:rsid w:val="00F366A0"/>
    <w:rsid w:val="00F36723"/>
    <w:rsid w:val="00F36C0F"/>
    <w:rsid w:val="00F36DAB"/>
    <w:rsid w:val="00F37458"/>
    <w:rsid w:val="00F3751E"/>
    <w:rsid w:val="00F37686"/>
    <w:rsid w:val="00F37A3D"/>
    <w:rsid w:val="00F37C75"/>
    <w:rsid w:val="00F37C7E"/>
    <w:rsid w:val="00F37CBA"/>
    <w:rsid w:val="00F37E86"/>
    <w:rsid w:val="00F4004F"/>
    <w:rsid w:val="00F4071C"/>
    <w:rsid w:val="00F40BB8"/>
    <w:rsid w:val="00F40D0E"/>
    <w:rsid w:val="00F40FA7"/>
    <w:rsid w:val="00F4101D"/>
    <w:rsid w:val="00F412F9"/>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A29"/>
    <w:rsid w:val="00F44B07"/>
    <w:rsid w:val="00F44FC3"/>
    <w:rsid w:val="00F45166"/>
    <w:rsid w:val="00F45372"/>
    <w:rsid w:val="00F4538E"/>
    <w:rsid w:val="00F453AC"/>
    <w:rsid w:val="00F45485"/>
    <w:rsid w:val="00F454A4"/>
    <w:rsid w:val="00F4559B"/>
    <w:rsid w:val="00F45943"/>
    <w:rsid w:val="00F45C5F"/>
    <w:rsid w:val="00F45D58"/>
    <w:rsid w:val="00F46433"/>
    <w:rsid w:val="00F4672D"/>
    <w:rsid w:val="00F468A4"/>
    <w:rsid w:val="00F46B92"/>
    <w:rsid w:val="00F46FC9"/>
    <w:rsid w:val="00F474A7"/>
    <w:rsid w:val="00F477DC"/>
    <w:rsid w:val="00F47A58"/>
    <w:rsid w:val="00F47DB8"/>
    <w:rsid w:val="00F47E4F"/>
    <w:rsid w:val="00F47F0E"/>
    <w:rsid w:val="00F50994"/>
    <w:rsid w:val="00F50AED"/>
    <w:rsid w:val="00F50B2C"/>
    <w:rsid w:val="00F50B35"/>
    <w:rsid w:val="00F50C0A"/>
    <w:rsid w:val="00F510CA"/>
    <w:rsid w:val="00F51161"/>
    <w:rsid w:val="00F51383"/>
    <w:rsid w:val="00F515A6"/>
    <w:rsid w:val="00F52197"/>
    <w:rsid w:val="00F526F7"/>
    <w:rsid w:val="00F529F8"/>
    <w:rsid w:val="00F52A11"/>
    <w:rsid w:val="00F53233"/>
    <w:rsid w:val="00F5346E"/>
    <w:rsid w:val="00F538CC"/>
    <w:rsid w:val="00F53A10"/>
    <w:rsid w:val="00F53CF0"/>
    <w:rsid w:val="00F53F5D"/>
    <w:rsid w:val="00F54071"/>
    <w:rsid w:val="00F54089"/>
    <w:rsid w:val="00F540E0"/>
    <w:rsid w:val="00F542D5"/>
    <w:rsid w:val="00F549B0"/>
    <w:rsid w:val="00F54B7D"/>
    <w:rsid w:val="00F54D07"/>
    <w:rsid w:val="00F54EBC"/>
    <w:rsid w:val="00F54FC9"/>
    <w:rsid w:val="00F55069"/>
    <w:rsid w:val="00F55280"/>
    <w:rsid w:val="00F552E2"/>
    <w:rsid w:val="00F552EF"/>
    <w:rsid w:val="00F55790"/>
    <w:rsid w:val="00F55877"/>
    <w:rsid w:val="00F55ACB"/>
    <w:rsid w:val="00F55B73"/>
    <w:rsid w:val="00F56391"/>
    <w:rsid w:val="00F567E1"/>
    <w:rsid w:val="00F56AD7"/>
    <w:rsid w:val="00F56DA9"/>
    <w:rsid w:val="00F570EA"/>
    <w:rsid w:val="00F573BE"/>
    <w:rsid w:val="00F57417"/>
    <w:rsid w:val="00F574B8"/>
    <w:rsid w:val="00F577EB"/>
    <w:rsid w:val="00F577F7"/>
    <w:rsid w:val="00F5780F"/>
    <w:rsid w:val="00F57959"/>
    <w:rsid w:val="00F579DB"/>
    <w:rsid w:val="00F57FAD"/>
    <w:rsid w:val="00F60020"/>
    <w:rsid w:val="00F6083A"/>
    <w:rsid w:val="00F60C28"/>
    <w:rsid w:val="00F60D75"/>
    <w:rsid w:val="00F60F40"/>
    <w:rsid w:val="00F611FF"/>
    <w:rsid w:val="00F61210"/>
    <w:rsid w:val="00F6190F"/>
    <w:rsid w:val="00F61A94"/>
    <w:rsid w:val="00F6230B"/>
    <w:rsid w:val="00F62506"/>
    <w:rsid w:val="00F625F3"/>
    <w:rsid w:val="00F62A73"/>
    <w:rsid w:val="00F62ABF"/>
    <w:rsid w:val="00F62B0C"/>
    <w:rsid w:val="00F62CFE"/>
    <w:rsid w:val="00F6319D"/>
    <w:rsid w:val="00F63215"/>
    <w:rsid w:val="00F63521"/>
    <w:rsid w:val="00F6387F"/>
    <w:rsid w:val="00F63DD5"/>
    <w:rsid w:val="00F641EF"/>
    <w:rsid w:val="00F64242"/>
    <w:rsid w:val="00F644C4"/>
    <w:rsid w:val="00F64530"/>
    <w:rsid w:val="00F646E2"/>
    <w:rsid w:val="00F64A6B"/>
    <w:rsid w:val="00F6514A"/>
    <w:rsid w:val="00F653A7"/>
    <w:rsid w:val="00F6546B"/>
    <w:rsid w:val="00F654EC"/>
    <w:rsid w:val="00F65E41"/>
    <w:rsid w:val="00F65E46"/>
    <w:rsid w:val="00F65FCA"/>
    <w:rsid w:val="00F65FF7"/>
    <w:rsid w:val="00F660A9"/>
    <w:rsid w:val="00F66615"/>
    <w:rsid w:val="00F67038"/>
    <w:rsid w:val="00F67343"/>
    <w:rsid w:val="00F67366"/>
    <w:rsid w:val="00F6763A"/>
    <w:rsid w:val="00F67654"/>
    <w:rsid w:val="00F70832"/>
    <w:rsid w:val="00F70854"/>
    <w:rsid w:val="00F70A65"/>
    <w:rsid w:val="00F70DF7"/>
    <w:rsid w:val="00F70EB5"/>
    <w:rsid w:val="00F717E5"/>
    <w:rsid w:val="00F71FD7"/>
    <w:rsid w:val="00F720D4"/>
    <w:rsid w:val="00F72880"/>
    <w:rsid w:val="00F72996"/>
    <w:rsid w:val="00F72B2E"/>
    <w:rsid w:val="00F72CB4"/>
    <w:rsid w:val="00F72F3D"/>
    <w:rsid w:val="00F7309A"/>
    <w:rsid w:val="00F733D5"/>
    <w:rsid w:val="00F73411"/>
    <w:rsid w:val="00F736BD"/>
    <w:rsid w:val="00F73E14"/>
    <w:rsid w:val="00F73EFA"/>
    <w:rsid w:val="00F73FC0"/>
    <w:rsid w:val="00F73FEA"/>
    <w:rsid w:val="00F7408D"/>
    <w:rsid w:val="00F74409"/>
    <w:rsid w:val="00F748E6"/>
    <w:rsid w:val="00F74942"/>
    <w:rsid w:val="00F74A88"/>
    <w:rsid w:val="00F74C33"/>
    <w:rsid w:val="00F74C6C"/>
    <w:rsid w:val="00F7542C"/>
    <w:rsid w:val="00F7590B"/>
    <w:rsid w:val="00F75C1D"/>
    <w:rsid w:val="00F75D34"/>
    <w:rsid w:val="00F7656D"/>
    <w:rsid w:val="00F76949"/>
    <w:rsid w:val="00F769BA"/>
    <w:rsid w:val="00F76D0F"/>
    <w:rsid w:val="00F76F94"/>
    <w:rsid w:val="00F771FF"/>
    <w:rsid w:val="00F7751A"/>
    <w:rsid w:val="00F7753F"/>
    <w:rsid w:val="00F776D2"/>
    <w:rsid w:val="00F777D4"/>
    <w:rsid w:val="00F77999"/>
    <w:rsid w:val="00F77B7A"/>
    <w:rsid w:val="00F77DEF"/>
    <w:rsid w:val="00F8084A"/>
    <w:rsid w:val="00F8089F"/>
    <w:rsid w:val="00F80948"/>
    <w:rsid w:val="00F812EF"/>
    <w:rsid w:val="00F8153C"/>
    <w:rsid w:val="00F81569"/>
    <w:rsid w:val="00F81632"/>
    <w:rsid w:val="00F82608"/>
    <w:rsid w:val="00F8270E"/>
    <w:rsid w:val="00F82711"/>
    <w:rsid w:val="00F827E3"/>
    <w:rsid w:val="00F82873"/>
    <w:rsid w:val="00F829FC"/>
    <w:rsid w:val="00F82D4C"/>
    <w:rsid w:val="00F82FB8"/>
    <w:rsid w:val="00F82FCA"/>
    <w:rsid w:val="00F8304D"/>
    <w:rsid w:val="00F834E1"/>
    <w:rsid w:val="00F8374F"/>
    <w:rsid w:val="00F838B8"/>
    <w:rsid w:val="00F83BD7"/>
    <w:rsid w:val="00F8407B"/>
    <w:rsid w:val="00F840F9"/>
    <w:rsid w:val="00F84A7B"/>
    <w:rsid w:val="00F851C7"/>
    <w:rsid w:val="00F8523C"/>
    <w:rsid w:val="00F854E8"/>
    <w:rsid w:val="00F85529"/>
    <w:rsid w:val="00F85594"/>
    <w:rsid w:val="00F8561B"/>
    <w:rsid w:val="00F85A17"/>
    <w:rsid w:val="00F85BF5"/>
    <w:rsid w:val="00F85C62"/>
    <w:rsid w:val="00F86378"/>
    <w:rsid w:val="00F86875"/>
    <w:rsid w:val="00F869C6"/>
    <w:rsid w:val="00F8733D"/>
    <w:rsid w:val="00F87402"/>
    <w:rsid w:val="00F87A18"/>
    <w:rsid w:val="00F87CF8"/>
    <w:rsid w:val="00F87EB8"/>
    <w:rsid w:val="00F87F33"/>
    <w:rsid w:val="00F90A87"/>
    <w:rsid w:val="00F916AD"/>
    <w:rsid w:val="00F917A6"/>
    <w:rsid w:val="00F919F8"/>
    <w:rsid w:val="00F91A14"/>
    <w:rsid w:val="00F91B67"/>
    <w:rsid w:val="00F92432"/>
    <w:rsid w:val="00F927BD"/>
    <w:rsid w:val="00F928BB"/>
    <w:rsid w:val="00F928F7"/>
    <w:rsid w:val="00F92997"/>
    <w:rsid w:val="00F92BD0"/>
    <w:rsid w:val="00F92F02"/>
    <w:rsid w:val="00F93137"/>
    <w:rsid w:val="00F93328"/>
    <w:rsid w:val="00F93736"/>
    <w:rsid w:val="00F93825"/>
    <w:rsid w:val="00F93962"/>
    <w:rsid w:val="00F93B44"/>
    <w:rsid w:val="00F93C85"/>
    <w:rsid w:val="00F93CA5"/>
    <w:rsid w:val="00F93D5E"/>
    <w:rsid w:val="00F93EDD"/>
    <w:rsid w:val="00F93F91"/>
    <w:rsid w:val="00F93FDB"/>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68B"/>
    <w:rsid w:val="00F97E2C"/>
    <w:rsid w:val="00F97EC2"/>
    <w:rsid w:val="00FA014C"/>
    <w:rsid w:val="00FA077D"/>
    <w:rsid w:val="00FA0BDA"/>
    <w:rsid w:val="00FA0D64"/>
    <w:rsid w:val="00FA1231"/>
    <w:rsid w:val="00FA1268"/>
    <w:rsid w:val="00FA1367"/>
    <w:rsid w:val="00FA16BA"/>
    <w:rsid w:val="00FA17BB"/>
    <w:rsid w:val="00FA2004"/>
    <w:rsid w:val="00FA22C8"/>
    <w:rsid w:val="00FA2418"/>
    <w:rsid w:val="00FA268E"/>
    <w:rsid w:val="00FA2DCE"/>
    <w:rsid w:val="00FA3150"/>
    <w:rsid w:val="00FA3206"/>
    <w:rsid w:val="00FA32BF"/>
    <w:rsid w:val="00FA3318"/>
    <w:rsid w:val="00FA354A"/>
    <w:rsid w:val="00FA3A82"/>
    <w:rsid w:val="00FA3BE4"/>
    <w:rsid w:val="00FA3DF5"/>
    <w:rsid w:val="00FA4049"/>
    <w:rsid w:val="00FA438F"/>
    <w:rsid w:val="00FA4518"/>
    <w:rsid w:val="00FA4682"/>
    <w:rsid w:val="00FA4747"/>
    <w:rsid w:val="00FA47CF"/>
    <w:rsid w:val="00FA48C9"/>
    <w:rsid w:val="00FA49DC"/>
    <w:rsid w:val="00FA4AD3"/>
    <w:rsid w:val="00FA4CF0"/>
    <w:rsid w:val="00FA4CF4"/>
    <w:rsid w:val="00FA4D48"/>
    <w:rsid w:val="00FA560A"/>
    <w:rsid w:val="00FA5831"/>
    <w:rsid w:val="00FA5911"/>
    <w:rsid w:val="00FA597D"/>
    <w:rsid w:val="00FA5F16"/>
    <w:rsid w:val="00FA6249"/>
    <w:rsid w:val="00FA6272"/>
    <w:rsid w:val="00FA63BD"/>
    <w:rsid w:val="00FA6435"/>
    <w:rsid w:val="00FA6446"/>
    <w:rsid w:val="00FA64C8"/>
    <w:rsid w:val="00FA677F"/>
    <w:rsid w:val="00FA6AA4"/>
    <w:rsid w:val="00FA6B05"/>
    <w:rsid w:val="00FA6D8B"/>
    <w:rsid w:val="00FA6E59"/>
    <w:rsid w:val="00FA6EA7"/>
    <w:rsid w:val="00FA7055"/>
    <w:rsid w:val="00FA70C5"/>
    <w:rsid w:val="00FA7193"/>
    <w:rsid w:val="00FA737D"/>
    <w:rsid w:val="00FA7545"/>
    <w:rsid w:val="00FA75CC"/>
    <w:rsid w:val="00FA7BBE"/>
    <w:rsid w:val="00FB008B"/>
    <w:rsid w:val="00FB00CE"/>
    <w:rsid w:val="00FB011B"/>
    <w:rsid w:val="00FB0344"/>
    <w:rsid w:val="00FB0A8E"/>
    <w:rsid w:val="00FB0A92"/>
    <w:rsid w:val="00FB0CF5"/>
    <w:rsid w:val="00FB0FFA"/>
    <w:rsid w:val="00FB141A"/>
    <w:rsid w:val="00FB145A"/>
    <w:rsid w:val="00FB1893"/>
    <w:rsid w:val="00FB1995"/>
    <w:rsid w:val="00FB1DE0"/>
    <w:rsid w:val="00FB1F1B"/>
    <w:rsid w:val="00FB2197"/>
    <w:rsid w:val="00FB22CC"/>
    <w:rsid w:val="00FB2359"/>
    <w:rsid w:val="00FB24ED"/>
    <w:rsid w:val="00FB262E"/>
    <w:rsid w:val="00FB2C95"/>
    <w:rsid w:val="00FB3783"/>
    <w:rsid w:val="00FB3791"/>
    <w:rsid w:val="00FB3961"/>
    <w:rsid w:val="00FB3DAB"/>
    <w:rsid w:val="00FB429B"/>
    <w:rsid w:val="00FB4454"/>
    <w:rsid w:val="00FB481F"/>
    <w:rsid w:val="00FB49FE"/>
    <w:rsid w:val="00FB4BB2"/>
    <w:rsid w:val="00FB4DC4"/>
    <w:rsid w:val="00FB5061"/>
    <w:rsid w:val="00FB511D"/>
    <w:rsid w:val="00FB5230"/>
    <w:rsid w:val="00FB5571"/>
    <w:rsid w:val="00FB55C5"/>
    <w:rsid w:val="00FB587D"/>
    <w:rsid w:val="00FB58CA"/>
    <w:rsid w:val="00FB59F4"/>
    <w:rsid w:val="00FB5BA9"/>
    <w:rsid w:val="00FB5FFE"/>
    <w:rsid w:val="00FB602D"/>
    <w:rsid w:val="00FB647D"/>
    <w:rsid w:val="00FB64D7"/>
    <w:rsid w:val="00FB6A81"/>
    <w:rsid w:val="00FB6C2D"/>
    <w:rsid w:val="00FB75DD"/>
    <w:rsid w:val="00FB760F"/>
    <w:rsid w:val="00FB7CDF"/>
    <w:rsid w:val="00FB7E6D"/>
    <w:rsid w:val="00FC0239"/>
    <w:rsid w:val="00FC054C"/>
    <w:rsid w:val="00FC070A"/>
    <w:rsid w:val="00FC0854"/>
    <w:rsid w:val="00FC08A1"/>
    <w:rsid w:val="00FC09F7"/>
    <w:rsid w:val="00FC0D05"/>
    <w:rsid w:val="00FC0DBF"/>
    <w:rsid w:val="00FC0E4A"/>
    <w:rsid w:val="00FC10AF"/>
    <w:rsid w:val="00FC12A3"/>
    <w:rsid w:val="00FC13B1"/>
    <w:rsid w:val="00FC140B"/>
    <w:rsid w:val="00FC1428"/>
    <w:rsid w:val="00FC18D3"/>
    <w:rsid w:val="00FC1E81"/>
    <w:rsid w:val="00FC1F47"/>
    <w:rsid w:val="00FC2958"/>
    <w:rsid w:val="00FC2C64"/>
    <w:rsid w:val="00FC2EE6"/>
    <w:rsid w:val="00FC2FC1"/>
    <w:rsid w:val="00FC3350"/>
    <w:rsid w:val="00FC34A5"/>
    <w:rsid w:val="00FC35EA"/>
    <w:rsid w:val="00FC36D0"/>
    <w:rsid w:val="00FC3DF7"/>
    <w:rsid w:val="00FC3F22"/>
    <w:rsid w:val="00FC42E5"/>
    <w:rsid w:val="00FC43FA"/>
    <w:rsid w:val="00FC4459"/>
    <w:rsid w:val="00FC451D"/>
    <w:rsid w:val="00FC4617"/>
    <w:rsid w:val="00FC46BE"/>
    <w:rsid w:val="00FC4796"/>
    <w:rsid w:val="00FC4B11"/>
    <w:rsid w:val="00FC4B57"/>
    <w:rsid w:val="00FC4C70"/>
    <w:rsid w:val="00FC4F87"/>
    <w:rsid w:val="00FC4F8E"/>
    <w:rsid w:val="00FC4F90"/>
    <w:rsid w:val="00FC519E"/>
    <w:rsid w:val="00FC52BA"/>
    <w:rsid w:val="00FC5591"/>
    <w:rsid w:val="00FC5599"/>
    <w:rsid w:val="00FC55A9"/>
    <w:rsid w:val="00FC55F6"/>
    <w:rsid w:val="00FC5A41"/>
    <w:rsid w:val="00FC5AB0"/>
    <w:rsid w:val="00FC672F"/>
    <w:rsid w:val="00FC69F8"/>
    <w:rsid w:val="00FC722E"/>
    <w:rsid w:val="00FC7295"/>
    <w:rsid w:val="00FC731B"/>
    <w:rsid w:val="00FC7871"/>
    <w:rsid w:val="00FC7D48"/>
    <w:rsid w:val="00FD02B1"/>
    <w:rsid w:val="00FD0A9B"/>
    <w:rsid w:val="00FD0AA3"/>
    <w:rsid w:val="00FD0F50"/>
    <w:rsid w:val="00FD11C7"/>
    <w:rsid w:val="00FD12E3"/>
    <w:rsid w:val="00FD14DB"/>
    <w:rsid w:val="00FD14FB"/>
    <w:rsid w:val="00FD1590"/>
    <w:rsid w:val="00FD163B"/>
    <w:rsid w:val="00FD1918"/>
    <w:rsid w:val="00FD241D"/>
    <w:rsid w:val="00FD2435"/>
    <w:rsid w:val="00FD24C8"/>
    <w:rsid w:val="00FD282F"/>
    <w:rsid w:val="00FD2968"/>
    <w:rsid w:val="00FD2CCC"/>
    <w:rsid w:val="00FD2CF0"/>
    <w:rsid w:val="00FD2ED1"/>
    <w:rsid w:val="00FD3134"/>
    <w:rsid w:val="00FD3727"/>
    <w:rsid w:val="00FD44F8"/>
    <w:rsid w:val="00FD48D7"/>
    <w:rsid w:val="00FD4AFB"/>
    <w:rsid w:val="00FD50F0"/>
    <w:rsid w:val="00FD52CE"/>
    <w:rsid w:val="00FD52E6"/>
    <w:rsid w:val="00FD53F6"/>
    <w:rsid w:val="00FD5944"/>
    <w:rsid w:val="00FD5B88"/>
    <w:rsid w:val="00FD5BF7"/>
    <w:rsid w:val="00FD6249"/>
    <w:rsid w:val="00FD62EB"/>
    <w:rsid w:val="00FD685E"/>
    <w:rsid w:val="00FD6FE8"/>
    <w:rsid w:val="00FD7093"/>
    <w:rsid w:val="00FD7295"/>
    <w:rsid w:val="00FD730A"/>
    <w:rsid w:val="00FD74F9"/>
    <w:rsid w:val="00FD7A2B"/>
    <w:rsid w:val="00FD7C67"/>
    <w:rsid w:val="00FE04CE"/>
    <w:rsid w:val="00FE056F"/>
    <w:rsid w:val="00FE0574"/>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54A"/>
    <w:rsid w:val="00FE363D"/>
    <w:rsid w:val="00FE3868"/>
    <w:rsid w:val="00FE388C"/>
    <w:rsid w:val="00FE3EFC"/>
    <w:rsid w:val="00FE40BF"/>
    <w:rsid w:val="00FE4351"/>
    <w:rsid w:val="00FE46E0"/>
    <w:rsid w:val="00FE47AA"/>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2"/>
    <w:rsid w:val="00FF05BE"/>
    <w:rsid w:val="00FF0DD1"/>
    <w:rsid w:val="00FF0F8D"/>
    <w:rsid w:val="00FF12EA"/>
    <w:rsid w:val="00FF14E3"/>
    <w:rsid w:val="00FF158B"/>
    <w:rsid w:val="00FF15E6"/>
    <w:rsid w:val="00FF16A9"/>
    <w:rsid w:val="00FF1858"/>
    <w:rsid w:val="00FF1ABD"/>
    <w:rsid w:val="00FF1CD9"/>
    <w:rsid w:val="00FF1E8B"/>
    <w:rsid w:val="00FF20AB"/>
    <w:rsid w:val="00FF243B"/>
    <w:rsid w:val="00FF263B"/>
    <w:rsid w:val="00FF26DA"/>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4F6B"/>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DF7"/>
    <w:rsid w:val="00FF6E99"/>
    <w:rsid w:val="00FF71CF"/>
    <w:rsid w:val="00FF7512"/>
    <w:rsid w:val="00FF776D"/>
    <w:rsid w:val="00FF78C5"/>
    <w:rsid w:val="00FF796B"/>
    <w:rsid w:val="00FF7C76"/>
    <w:rsid w:val="00FF7D1C"/>
    <w:rsid w:val="00FF7EB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DBF0F1"/>
    <w:rsid w:val="01E0F6F6"/>
    <w:rsid w:val="01E76271"/>
    <w:rsid w:val="01EB8463"/>
    <w:rsid w:val="01F5D747"/>
    <w:rsid w:val="020E71F0"/>
    <w:rsid w:val="020EABAE"/>
    <w:rsid w:val="0211C2F1"/>
    <w:rsid w:val="021877C4"/>
    <w:rsid w:val="02302837"/>
    <w:rsid w:val="02399349"/>
    <w:rsid w:val="023D1DD1"/>
    <w:rsid w:val="023E002E"/>
    <w:rsid w:val="02524F0B"/>
    <w:rsid w:val="026DA9BF"/>
    <w:rsid w:val="027237A7"/>
    <w:rsid w:val="027A7C77"/>
    <w:rsid w:val="0299AAD3"/>
    <w:rsid w:val="0299CB50"/>
    <w:rsid w:val="02B86E42"/>
    <w:rsid w:val="02BCD24A"/>
    <w:rsid w:val="02C743C2"/>
    <w:rsid w:val="02CAA6C2"/>
    <w:rsid w:val="02D8094A"/>
    <w:rsid w:val="02DB3261"/>
    <w:rsid w:val="02DCE99A"/>
    <w:rsid w:val="02F86FE9"/>
    <w:rsid w:val="02FDFC9C"/>
    <w:rsid w:val="0308A1CB"/>
    <w:rsid w:val="0314D243"/>
    <w:rsid w:val="0316CE1D"/>
    <w:rsid w:val="031D0B52"/>
    <w:rsid w:val="03200AAB"/>
    <w:rsid w:val="033799E6"/>
    <w:rsid w:val="0337F9ED"/>
    <w:rsid w:val="0341D97F"/>
    <w:rsid w:val="03510CB0"/>
    <w:rsid w:val="036587E3"/>
    <w:rsid w:val="036DDB06"/>
    <w:rsid w:val="0387FC15"/>
    <w:rsid w:val="03A993AC"/>
    <w:rsid w:val="03B5FB3E"/>
    <w:rsid w:val="03BD19E6"/>
    <w:rsid w:val="03BE7E54"/>
    <w:rsid w:val="03D8B5CD"/>
    <w:rsid w:val="03D97683"/>
    <w:rsid w:val="03ED9C39"/>
    <w:rsid w:val="03F4D4E5"/>
    <w:rsid w:val="03FC87F0"/>
    <w:rsid w:val="041AD149"/>
    <w:rsid w:val="041C0EF3"/>
    <w:rsid w:val="041CB268"/>
    <w:rsid w:val="043D217E"/>
    <w:rsid w:val="0441DD95"/>
    <w:rsid w:val="04496070"/>
    <w:rsid w:val="0449A449"/>
    <w:rsid w:val="046618B4"/>
    <w:rsid w:val="0467979C"/>
    <w:rsid w:val="046A54CD"/>
    <w:rsid w:val="04A1CEBA"/>
    <w:rsid w:val="04BC3D80"/>
    <w:rsid w:val="04C0013A"/>
    <w:rsid w:val="04CE8348"/>
    <w:rsid w:val="04D1CC34"/>
    <w:rsid w:val="04DB5058"/>
    <w:rsid w:val="04E17A51"/>
    <w:rsid w:val="04F60EB1"/>
    <w:rsid w:val="04FED12F"/>
    <w:rsid w:val="050B7449"/>
    <w:rsid w:val="0512124C"/>
    <w:rsid w:val="05174DF2"/>
    <w:rsid w:val="051F2DC9"/>
    <w:rsid w:val="0522A1E9"/>
    <w:rsid w:val="052AB999"/>
    <w:rsid w:val="052D7809"/>
    <w:rsid w:val="054A6179"/>
    <w:rsid w:val="05562320"/>
    <w:rsid w:val="055C66B8"/>
    <w:rsid w:val="055D37DD"/>
    <w:rsid w:val="0562628B"/>
    <w:rsid w:val="056D301B"/>
    <w:rsid w:val="056E6D03"/>
    <w:rsid w:val="058B1530"/>
    <w:rsid w:val="058C1161"/>
    <w:rsid w:val="059E84A3"/>
    <w:rsid w:val="05B6A47A"/>
    <w:rsid w:val="05D18984"/>
    <w:rsid w:val="05D3A4FF"/>
    <w:rsid w:val="05DCF8FA"/>
    <w:rsid w:val="05DD12FC"/>
    <w:rsid w:val="05ED9562"/>
    <w:rsid w:val="0613A4CC"/>
    <w:rsid w:val="0616129B"/>
    <w:rsid w:val="062DF765"/>
    <w:rsid w:val="06391F90"/>
    <w:rsid w:val="06416B99"/>
    <w:rsid w:val="0643EA57"/>
    <w:rsid w:val="0649A483"/>
    <w:rsid w:val="064BAC4B"/>
    <w:rsid w:val="064CE41D"/>
    <w:rsid w:val="0664C6BF"/>
    <w:rsid w:val="066DB48D"/>
    <w:rsid w:val="0672A1A0"/>
    <w:rsid w:val="067BE3DF"/>
    <w:rsid w:val="0682CD27"/>
    <w:rsid w:val="0688674B"/>
    <w:rsid w:val="06A9EA4C"/>
    <w:rsid w:val="06B9CF1A"/>
    <w:rsid w:val="06E3C4EA"/>
    <w:rsid w:val="06EBFDDF"/>
    <w:rsid w:val="06FF7619"/>
    <w:rsid w:val="07048C66"/>
    <w:rsid w:val="0719A4B1"/>
    <w:rsid w:val="0728BEDA"/>
    <w:rsid w:val="072BB4B3"/>
    <w:rsid w:val="0739EBC5"/>
    <w:rsid w:val="074B2B2C"/>
    <w:rsid w:val="0750BF82"/>
    <w:rsid w:val="075E8326"/>
    <w:rsid w:val="075FBACC"/>
    <w:rsid w:val="0764373D"/>
    <w:rsid w:val="076D0D3E"/>
    <w:rsid w:val="07707AEC"/>
    <w:rsid w:val="07741554"/>
    <w:rsid w:val="078F7B62"/>
    <w:rsid w:val="0791D76C"/>
    <w:rsid w:val="07A3885D"/>
    <w:rsid w:val="07A455C5"/>
    <w:rsid w:val="07A834A4"/>
    <w:rsid w:val="07A9EAF3"/>
    <w:rsid w:val="07B322A9"/>
    <w:rsid w:val="07C4528A"/>
    <w:rsid w:val="07E2B1C6"/>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E660A4"/>
    <w:rsid w:val="08F01D56"/>
    <w:rsid w:val="0916651E"/>
    <w:rsid w:val="091CBBE0"/>
    <w:rsid w:val="092489C6"/>
    <w:rsid w:val="09282F8C"/>
    <w:rsid w:val="0938BA35"/>
    <w:rsid w:val="0947127D"/>
    <w:rsid w:val="094B9F84"/>
    <w:rsid w:val="094D6D63"/>
    <w:rsid w:val="0959C04F"/>
    <w:rsid w:val="096460AE"/>
    <w:rsid w:val="0965978F"/>
    <w:rsid w:val="097A4415"/>
    <w:rsid w:val="098DF35A"/>
    <w:rsid w:val="099E2434"/>
    <w:rsid w:val="09AA9BD2"/>
    <w:rsid w:val="09BD6D88"/>
    <w:rsid w:val="09DE6E1E"/>
    <w:rsid w:val="09F11DF7"/>
    <w:rsid w:val="09FCC17C"/>
    <w:rsid w:val="0A08CA13"/>
    <w:rsid w:val="0A0DC326"/>
    <w:rsid w:val="0A1078C8"/>
    <w:rsid w:val="0A1550E6"/>
    <w:rsid w:val="0A214A5C"/>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2DB67"/>
    <w:rsid w:val="0B1D0F1C"/>
    <w:rsid w:val="0B282C20"/>
    <w:rsid w:val="0B28C90A"/>
    <w:rsid w:val="0B342EBF"/>
    <w:rsid w:val="0B34C8D8"/>
    <w:rsid w:val="0B5F003A"/>
    <w:rsid w:val="0B6054C2"/>
    <w:rsid w:val="0B7D3EFC"/>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8C3CF8"/>
    <w:rsid w:val="0C946273"/>
    <w:rsid w:val="0C98347E"/>
    <w:rsid w:val="0CB816CE"/>
    <w:rsid w:val="0CBA7CCA"/>
    <w:rsid w:val="0CCCB33E"/>
    <w:rsid w:val="0CD5DCD0"/>
    <w:rsid w:val="0CDC5163"/>
    <w:rsid w:val="0CDCEB48"/>
    <w:rsid w:val="0CE0F78C"/>
    <w:rsid w:val="0CE64D49"/>
    <w:rsid w:val="0CED9A9A"/>
    <w:rsid w:val="0CF26A39"/>
    <w:rsid w:val="0CF45705"/>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D1620F"/>
    <w:rsid w:val="0DE36292"/>
    <w:rsid w:val="0DE96487"/>
    <w:rsid w:val="0DF69707"/>
    <w:rsid w:val="0E038312"/>
    <w:rsid w:val="0E09B75C"/>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4B937"/>
    <w:rsid w:val="0F1B0CE3"/>
    <w:rsid w:val="0F1DB58F"/>
    <w:rsid w:val="0F1DD2E5"/>
    <w:rsid w:val="0F1F2D37"/>
    <w:rsid w:val="0F217A58"/>
    <w:rsid w:val="0F3FF1C6"/>
    <w:rsid w:val="0F4BF079"/>
    <w:rsid w:val="0F65A367"/>
    <w:rsid w:val="0F65B178"/>
    <w:rsid w:val="0F71EED0"/>
    <w:rsid w:val="0F8ED648"/>
    <w:rsid w:val="0FA0FFBB"/>
    <w:rsid w:val="0FB7D39E"/>
    <w:rsid w:val="0FBF250A"/>
    <w:rsid w:val="0FC16A29"/>
    <w:rsid w:val="0FCEA4ED"/>
    <w:rsid w:val="10069106"/>
    <w:rsid w:val="100B4B23"/>
    <w:rsid w:val="1015E0D7"/>
    <w:rsid w:val="1022A678"/>
    <w:rsid w:val="10375ABF"/>
    <w:rsid w:val="103A7B38"/>
    <w:rsid w:val="105A686C"/>
    <w:rsid w:val="10733615"/>
    <w:rsid w:val="1088F42E"/>
    <w:rsid w:val="10B7F37D"/>
    <w:rsid w:val="10DD1629"/>
    <w:rsid w:val="10F4C774"/>
    <w:rsid w:val="11009DF6"/>
    <w:rsid w:val="11047F6A"/>
    <w:rsid w:val="110576F5"/>
    <w:rsid w:val="111CAAA3"/>
    <w:rsid w:val="112AD6DC"/>
    <w:rsid w:val="112BEE8A"/>
    <w:rsid w:val="1136D368"/>
    <w:rsid w:val="113D2BA9"/>
    <w:rsid w:val="114D9C22"/>
    <w:rsid w:val="11557011"/>
    <w:rsid w:val="1164D234"/>
    <w:rsid w:val="116BFFD4"/>
    <w:rsid w:val="117D1376"/>
    <w:rsid w:val="118BD38E"/>
    <w:rsid w:val="118C62CB"/>
    <w:rsid w:val="1197F1BF"/>
    <w:rsid w:val="11CB32B9"/>
    <w:rsid w:val="11E9B782"/>
    <w:rsid w:val="11F109E0"/>
    <w:rsid w:val="11F5A566"/>
    <w:rsid w:val="11FADE8F"/>
    <w:rsid w:val="122F11CC"/>
    <w:rsid w:val="124A170D"/>
    <w:rsid w:val="12503A1C"/>
    <w:rsid w:val="1257A877"/>
    <w:rsid w:val="12712E17"/>
    <w:rsid w:val="1285ADA7"/>
    <w:rsid w:val="1289B735"/>
    <w:rsid w:val="1289EEDE"/>
    <w:rsid w:val="12A3DFDB"/>
    <w:rsid w:val="12A40465"/>
    <w:rsid w:val="12A5F594"/>
    <w:rsid w:val="12C15F23"/>
    <w:rsid w:val="12CB4F1A"/>
    <w:rsid w:val="12E0E9C1"/>
    <w:rsid w:val="12E40F99"/>
    <w:rsid w:val="12E7A903"/>
    <w:rsid w:val="12F21F43"/>
    <w:rsid w:val="12F7E11C"/>
    <w:rsid w:val="12FA61A2"/>
    <w:rsid w:val="130B18DC"/>
    <w:rsid w:val="132949B9"/>
    <w:rsid w:val="132CB644"/>
    <w:rsid w:val="133E989F"/>
    <w:rsid w:val="13519471"/>
    <w:rsid w:val="1352B234"/>
    <w:rsid w:val="135BA022"/>
    <w:rsid w:val="136107B5"/>
    <w:rsid w:val="136563E9"/>
    <w:rsid w:val="1386B98A"/>
    <w:rsid w:val="138C7A99"/>
    <w:rsid w:val="1394C13F"/>
    <w:rsid w:val="1395194D"/>
    <w:rsid w:val="13B431FD"/>
    <w:rsid w:val="13BBC4A1"/>
    <w:rsid w:val="13C53BE0"/>
    <w:rsid w:val="13C88363"/>
    <w:rsid w:val="13C8D3E6"/>
    <w:rsid w:val="13D335A3"/>
    <w:rsid w:val="13D3A643"/>
    <w:rsid w:val="13FAB964"/>
    <w:rsid w:val="14060AAA"/>
    <w:rsid w:val="14173B0E"/>
    <w:rsid w:val="14195D31"/>
    <w:rsid w:val="14276664"/>
    <w:rsid w:val="1436E833"/>
    <w:rsid w:val="143BA9FD"/>
    <w:rsid w:val="143E2A22"/>
    <w:rsid w:val="14405CE4"/>
    <w:rsid w:val="144721BB"/>
    <w:rsid w:val="1456BCBD"/>
    <w:rsid w:val="1459422C"/>
    <w:rsid w:val="146681CE"/>
    <w:rsid w:val="146A9C8F"/>
    <w:rsid w:val="146BB71C"/>
    <w:rsid w:val="148B1A31"/>
    <w:rsid w:val="148E6F85"/>
    <w:rsid w:val="14920448"/>
    <w:rsid w:val="1493CBB5"/>
    <w:rsid w:val="149A188A"/>
    <w:rsid w:val="14C13309"/>
    <w:rsid w:val="14C4BAC9"/>
    <w:rsid w:val="14CED1DD"/>
    <w:rsid w:val="14D61DA4"/>
    <w:rsid w:val="14E9E732"/>
    <w:rsid w:val="14EB0137"/>
    <w:rsid w:val="14EF4614"/>
    <w:rsid w:val="14F1687D"/>
    <w:rsid w:val="14FEC33B"/>
    <w:rsid w:val="150F7619"/>
    <w:rsid w:val="1514AD41"/>
    <w:rsid w:val="15251516"/>
    <w:rsid w:val="1525D9AA"/>
    <w:rsid w:val="155CA578"/>
    <w:rsid w:val="1560B0CC"/>
    <w:rsid w:val="15641898"/>
    <w:rsid w:val="157D6F2A"/>
    <w:rsid w:val="1594AA55"/>
    <w:rsid w:val="15A271E1"/>
    <w:rsid w:val="15B7CBB9"/>
    <w:rsid w:val="15CAC0DF"/>
    <w:rsid w:val="15CEEBAF"/>
    <w:rsid w:val="15D8268B"/>
    <w:rsid w:val="15E674B9"/>
    <w:rsid w:val="15EBFBB0"/>
    <w:rsid w:val="15FDEDA2"/>
    <w:rsid w:val="162246C3"/>
    <w:rsid w:val="16341A85"/>
    <w:rsid w:val="1638A12D"/>
    <w:rsid w:val="163AE076"/>
    <w:rsid w:val="16448CA0"/>
    <w:rsid w:val="164CC761"/>
    <w:rsid w:val="1652AD39"/>
    <w:rsid w:val="165E2EB2"/>
    <w:rsid w:val="1661339A"/>
    <w:rsid w:val="16691D06"/>
    <w:rsid w:val="1669A4D6"/>
    <w:rsid w:val="166DE57D"/>
    <w:rsid w:val="1675F333"/>
    <w:rsid w:val="16907EFA"/>
    <w:rsid w:val="16926AC8"/>
    <w:rsid w:val="16C6E933"/>
    <w:rsid w:val="16CAFEDC"/>
    <w:rsid w:val="16F1F692"/>
    <w:rsid w:val="16FC949D"/>
    <w:rsid w:val="170E5A5C"/>
    <w:rsid w:val="17151B02"/>
    <w:rsid w:val="171DC763"/>
    <w:rsid w:val="17325BD7"/>
    <w:rsid w:val="17617574"/>
    <w:rsid w:val="177703D2"/>
    <w:rsid w:val="17786B2C"/>
    <w:rsid w:val="1779787A"/>
    <w:rsid w:val="178FACE4"/>
    <w:rsid w:val="179B852F"/>
    <w:rsid w:val="17ACBC45"/>
    <w:rsid w:val="17B97EBF"/>
    <w:rsid w:val="17E83D2A"/>
    <w:rsid w:val="17EA4FB6"/>
    <w:rsid w:val="17F83C53"/>
    <w:rsid w:val="17FBD87F"/>
    <w:rsid w:val="1800C95A"/>
    <w:rsid w:val="18025A5C"/>
    <w:rsid w:val="1803B553"/>
    <w:rsid w:val="1805FE30"/>
    <w:rsid w:val="18210416"/>
    <w:rsid w:val="1829877E"/>
    <w:rsid w:val="1833055A"/>
    <w:rsid w:val="184B5B86"/>
    <w:rsid w:val="184DB884"/>
    <w:rsid w:val="185E2352"/>
    <w:rsid w:val="1873A328"/>
    <w:rsid w:val="187574B5"/>
    <w:rsid w:val="1875A3B8"/>
    <w:rsid w:val="187804F5"/>
    <w:rsid w:val="18829FC9"/>
    <w:rsid w:val="188F6ECC"/>
    <w:rsid w:val="189317CD"/>
    <w:rsid w:val="18A72198"/>
    <w:rsid w:val="18AB5ACA"/>
    <w:rsid w:val="18F0BBEA"/>
    <w:rsid w:val="190B4793"/>
    <w:rsid w:val="1912F4B9"/>
    <w:rsid w:val="19438A62"/>
    <w:rsid w:val="19467BD8"/>
    <w:rsid w:val="1948E4B3"/>
    <w:rsid w:val="1960BBDF"/>
    <w:rsid w:val="197201F1"/>
    <w:rsid w:val="19851022"/>
    <w:rsid w:val="1987BC7E"/>
    <w:rsid w:val="198EC658"/>
    <w:rsid w:val="19A69BBF"/>
    <w:rsid w:val="19AD4D46"/>
    <w:rsid w:val="19BCB7E7"/>
    <w:rsid w:val="19D15513"/>
    <w:rsid w:val="19D4DE71"/>
    <w:rsid w:val="19D5045E"/>
    <w:rsid w:val="19D6A188"/>
    <w:rsid w:val="19DA27F2"/>
    <w:rsid w:val="19E113CC"/>
    <w:rsid w:val="19EC37B8"/>
    <w:rsid w:val="19F08E89"/>
    <w:rsid w:val="19FB9281"/>
    <w:rsid w:val="1A03047D"/>
    <w:rsid w:val="1A0E4CBD"/>
    <w:rsid w:val="1A0FFB7E"/>
    <w:rsid w:val="1A132D23"/>
    <w:rsid w:val="1A2699F1"/>
    <w:rsid w:val="1A3663E7"/>
    <w:rsid w:val="1A37D806"/>
    <w:rsid w:val="1A39151F"/>
    <w:rsid w:val="1A4FABDC"/>
    <w:rsid w:val="1A52BB6F"/>
    <w:rsid w:val="1A66EE35"/>
    <w:rsid w:val="1A693DE3"/>
    <w:rsid w:val="1A6EA3AF"/>
    <w:rsid w:val="1A906E6C"/>
    <w:rsid w:val="1A9A6C44"/>
    <w:rsid w:val="1AA5165A"/>
    <w:rsid w:val="1ABB01A1"/>
    <w:rsid w:val="1AC5CEA5"/>
    <w:rsid w:val="1AC842C4"/>
    <w:rsid w:val="1AEDA7A0"/>
    <w:rsid w:val="1AEE480D"/>
    <w:rsid w:val="1AF8E1AA"/>
    <w:rsid w:val="1B0628AB"/>
    <w:rsid w:val="1B068005"/>
    <w:rsid w:val="1B11E729"/>
    <w:rsid w:val="1B11E9BA"/>
    <w:rsid w:val="1B151381"/>
    <w:rsid w:val="1B2C93DA"/>
    <w:rsid w:val="1B34581B"/>
    <w:rsid w:val="1B37F3C8"/>
    <w:rsid w:val="1B44846E"/>
    <w:rsid w:val="1B47573F"/>
    <w:rsid w:val="1B4A13E8"/>
    <w:rsid w:val="1B513602"/>
    <w:rsid w:val="1B5BACA7"/>
    <w:rsid w:val="1B60EBED"/>
    <w:rsid w:val="1B769AD8"/>
    <w:rsid w:val="1B7B2653"/>
    <w:rsid w:val="1B7E193C"/>
    <w:rsid w:val="1B861C4E"/>
    <w:rsid w:val="1BA137C6"/>
    <w:rsid w:val="1BAC1ABC"/>
    <w:rsid w:val="1BC19DDD"/>
    <w:rsid w:val="1BC7012A"/>
    <w:rsid w:val="1BCC3155"/>
    <w:rsid w:val="1BE8FE56"/>
    <w:rsid w:val="1BF9857A"/>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DF2426"/>
    <w:rsid w:val="1CE43CE4"/>
    <w:rsid w:val="1CE7F1E7"/>
    <w:rsid w:val="1CEF59DA"/>
    <w:rsid w:val="1CFC07C8"/>
    <w:rsid w:val="1D05A2D3"/>
    <w:rsid w:val="1D2118BE"/>
    <w:rsid w:val="1D26A5D5"/>
    <w:rsid w:val="1D3872B8"/>
    <w:rsid w:val="1D3D4029"/>
    <w:rsid w:val="1D3E1503"/>
    <w:rsid w:val="1D40D701"/>
    <w:rsid w:val="1D4A0F2F"/>
    <w:rsid w:val="1D50702D"/>
    <w:rsid w:val="1D517E99"/>
    <w:rsid w:val="1D5F3665"/>
    <w:rsid w:val="1D611DC3"/>
    <w:rsid w:val="1D733723"/>
    <w:rsid w:val="1D7844A1"/>
    <w:rsid w:val="1D79A785"/>
    <w:rsid w:val="1D8129CD"/>
    <w:rsid w:val="1D8578DA"/>
    <w:rsid w:val="1D8EC381"/>
    <w:rsid w:val="1D997DFF"/>
    <w:rsid w:val="1DA896E7"/>
    <w:rsid w:val="1DB95888"/>
    <w:rsid w:val="1DD0931B"/>
    <w:rsid w:val="1DD5C693"/>
    <w:rsid w:val="1DE1386B"/>
    <w:rsid w:val="1DFB0928"/>
    <w:rsid w:val="1E0840E7"/>
    <w:rsid w:val="1E2E86AD"/>
    <w:rsid w:val="1E36E1B6"/>
    <w:rsid w:val="1E36E1F4"/>
    <w:rsid w:val="1E381467"/>
    <w:rsid w:val="1E3A65BE"/>
    <w:rsid w:val="1E3D80A7"/>
    <w:rsid w:val="1E5BF734"/>
    <w:rsid w:val="1E5C9C58"/>
    <w:rsid w:val="1E6E658B"/>
    <w:rsid w:val="1E874639"/>
    <w:rsid w:val="1EA4A824"/>
    <w:rsid w:val="1EB91794"/>
    <w:rsid w:val="1EC0CB84"/>
    <w:rsid w:val="1ECDF924"/>
    <w:rsid w:val="1ED815A7"/>
    <w:rsid w:val="1EDC79D9"/>
    <w:rsid w:val="1EF50A63"/>
    <w:rsid w:val="1F0AA748"/>
    <w:rsid w:val="1F10B620"/>
    <w:rsid w:val="1F11AA2F"/>
    <w:rsid w:val="1F20D359"/>
    <w:rsid w:val="1F424B83"/>
    <w:rsid w:val="1F621F61"/>
    <w:rsid w:val="1F71E6C7"/>
    <w:rsid w:val="1FA1B0B4"/>
    <w:rsid w:val="1FAD7DE6"/>
    <w:rsid w:val="1FF113BC"/>
    <w:rsid w:val="1FF2832C"/>
    <w:rsid w:val="2017E7D3"/>
    <w:rsid w:val="20266B16"/>
    <w:rsid w:val="202A4872"/>
    <w:rsid w:val="2044BB9E"/>
    <w:rsid w:val="20499DD4"/>
    <w:rsid w:val="205D0658"/>
    <w:rsid w:val="20626ADE"/>
    <w:rsid w:val="20730EE2"/>
    <w:rsid w:val="207A3C97"/>
    <w:rsid w:val="20821C4C"/>
    <w:rsid w:val="209653EC"/>
    <w:rsid w:val="209D3ACD"/>
    <w:rsid w:val="20AA004F"/>
    <w:rsid w:val="20B7957C"/>
    <w:rsid w:val="20B7AD1B"/>
    <w:rsid w:val="20BAD833"/>
    <w:rsid w:val="20C0DE2E"/>
    <w:rsid w:val="20DAD7DE"/>
    <w:rsid w:val="20E74DAA"/>
    <w:rsid w:val="20F3749A"/>
    <w:rsid w:val="21069273"/>
    <w:rsid w:val="211282B4"/>
    <w:rsid w:val="211E23E0"/>
    <w:rsid w:val="21248445"/>
    <w:rsid w:val="2127BF2F"/>
    <w:rsid w:val="2128D124"/>
    <w:rsid w:val="214A4BFB"/>
    <w:rsid w:val="2165781C"/>
    <w:rsid w:val="2166C3D5"/>
    <w:rsid w:val="217AC98B"/>
    <w:rsid w:val="217BDC58"/>
    <w:rsid w:val="217EC600"/>
    <w:rsid w:val="2182F671"/>
    <w:rsid w:val="21931E76"/>
    <w:rsid w:val="21996DD3"/>
    <w:rsid w:val="21A5FF91"/>
    <w:rsid w:val="21B61B8E"/>
    <w:rsid w:val="21C25B5F"/>
    <w:rsid w:val="21DBE819"/>
    <w:rsid w:val="21DCB271"/>
    <w:rsid w:val="220E4E0D"/>
    <w:rsid w:val="221CA560"/>
    <w:rsid w:val="222B8D80"/>
    <w:rsid w:val="222CFC9C"/>
    <w:rsid w:val="222D70CC"/>
    <w:rsid w:val="2237EA4E"/>
    <w:rsid w:val="2248C855"/>
    <w:rsid w:val="2259D5F9"/>
    <w:rsid w:val="2265ACFA"/>
    <w:rsid w:val="22919DF2"/>
    <w:rsid w:val="229EECD7"/>
    <w:rsid w:val="22A87754"/>
    <w:rsid w:val="22AE903E"/>
    <w:rsid w:val="22C7357C"/>
    <w:rsid w:val="22C810DB"/>
    <w:rsid w:val="22DD5694"/>
    <w:rsid w:val="22EEE395"/>
    <w:rsid w:val="230C0165"/>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B4F22"/>
    <w:rsid w:val="23FFE291"/>
    <w:rsid w:val="241F10CC"/>
    <w:rsid w:val="244BD0D3"/>
    <w:rsid w:val="244CCBE4"/>
    <w:rsid w:val="24571D42"/>
    <w:rsid w:val="24575B3E"/>
    <w:rsid w:val="2468FDE7"/>
    <w:rsid w:val="249D00B3"/>
    <w:rsid w:val="24A297A0"/>
    <w:rsid w:val="24A4CCDA"/>
    <w:rsid w:val="24B73942"/>
    <w:rsid w:val="24B7CA54"/>
    <w:rsid w:val="24BFA4FC"/>
    <w:rsid w:val="24E881C2"/>
    <w:rsid w:val="24FE4ABD"/>
    <w:rsid w:val="251FBB53"/>
    <w:rsid w:val="25214FDD"/>
    <w:rsid w:val="2525E215"/>
    <w:rsid w:val="2532EA16"/>
    <w:rsid w:val="2542A85C"/>
    <w:rsid w:val="254F57C6"/>
    <w:rsid w:val="255A34DF"/>
    <w:rsid w:val="2572BC26"/>
    <w:rsid w:val="25796723"/>
    <w:rsid w:val="257C9AFE"/>
    <w:rsid w:val="2588012E"/>
    <w:rsid w:val="25962946"/>
    <w:rsid w:val="25A937E5"/>
    <w:rsid w:val="25A9EC03"/>
    <w:rsid w:val="25B3D6F2"/>
    <w:rsid w:val="25BA1832"/>
    <w:rsid w:val="25BC5CCB"/>
    <w:rsid w:val="25D4E9B2"/>
    <w:rsid w:val="25F22FDB"/>
    <w:rsid w:val="25FB33CB"/>
    <w:rsid w:val="260CBD36"/>
    <w:rsid w:val="260DE3DF"/>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101BBA"/>
    <w:rsid w:val="2711ABA7"/>
    <w:rsid w:val="273A37AB"/>
    <w:rsid w:val="273B01F1"/>
    <w:rsid w:val="27759516"/>
    <w:rsid w:val="278E700E"/>
    <w:rsid w:val="2797D5B1"/>
    <w:rsid w:val="27D54D00"/>
    <w:rsid w:val="27DE9382"/>
    <w:rsid w:val="27E22E4B"/>
    <w:rsid w:val="27E699F0"/>
    <w:rsid w:val="27E6A94A"/>
    <w:rsid w:val="27FD2E59"/>
    <w:rsid w:val="2803B63C"/>
    <w:rsid w:val="280BCB16"/>
    <w:rsid w:val="28200786"/>
    <w:rsid w:val="2821A3EB"/>
    <w:rsid w:val="2828F1C3"/>
    <w:rsid w:val="282D0112"/>
    <w:rsid w:val="284334BC"/>
    <w:rsid w:val="284963D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8B62B2"/>
    <w:rsid w:val="29B6045A"/>
    <w:rsid w:val="29B696EF"/>
    <w:rsid w:val="29BE7DC2"/>
    <w:rsid w:val="29D01BBA"/>
    <w:rsid w:val="29E29350"/>
    <w:rsid w:val="29EB8A50"/>
    <w:rsid w:val="2A05016A"/>
    <w:rsid w:val="2A07D17D"/>
    <w:rsid w:val="2A17E7BB"/>
    <w:rsid w:val="2A1AB3FF"/>
    <w:rsid w:val="2A246261"/>
    <w:rsid w:val="2A38F82A"/>
    <w:rsid w:val="2A3FE1DC"/>
    <w:rsid w:val="2A5C0242"/>
    <w:rsid w:val="2A78BF5E"/>
    <w:rsid w:val="2A7C344F"/>
    <w:rsid w:val="2A80BCD0"/>
    <w:rsid w:val="2A89D6A6"/>
    <w:rsid w:val="2A8A1CF3"/>
    <w:rsid w:val="2A8CB0EB"/>
    <w:rsid w:val="2A98E159"/>
    <w:rsid w:val="2A9F5FD2"/>
    <w:rsid w:val="2AB3DACA"/>
    <w:rsid w:val="2AC67773"/>
    <w:rsid w:val="2ADB0FC1"/>
    <w:rsid w:val="2ADB82B1"/>
    <w:rsid w:val="2AE0A43D"/>
    <w:rsid w:val="2AE2B8B3"/>
    <w:rsid w:val="2B107237"/>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DCC49D"/>
    <w:rsid w:val="2BEB49AB"/>
    <w:rsid w:val="2BF30A46"/>
    <w:rsid w:val="2BF4D363"/>
    <w:rsid w:val="2C00EC73"/>
    <w:rsid w:val="2C010CDC"/>
    <w:rsid w:val="2C0E5209"/>
    <w:rsid w:val="2C12C703"/>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8B5443"/>
    <w:rsid w:val="2DA099F8"/>
    <w:rsid w:val="2DA33607"/>
    <w:rsid w:val="2DA74D2B"/>
    <w:rsid w:val="2DAFAAD4"/>
    <w:rsid w:val="2DC55BD1"/>
    <w:rsid w:val="2DC966A3"/>
    <w:rsid w:val="2DDE053A"/>
    <w:rsid w:val="2DE73812"/>
    <w:rsid w:val="2DECB209"/>
    <w:rsid w:val="2DF422E1"/>
    <w:rsid w:val="2DF90138"/>
    <w:rsid w:val="2DFBCFA6"/>
    <w:rsid w:val="2E024F98"/>
    <w:rsid w:val="2E094627"/>
    <w:rsid w:val="2E122C4F"/>
    <w:rsid w:val="2E2161AA"/>
    <w:rsid w:val="2E2749F4"/>
    <w:rsid w:val="2E498908"/>
    <w:rsid w:val="2E4C310C"/>
    <w:rsid w:val="2E529A43"/>
    <w:rsid w:val="2E5B1240"/>
    <w:rsid w:val="2E663E16"/>
    <w:rsid w:val="2E67145D"/>
    <w:rsid w:val="2E7BA59E"/>
    <w:rsid w:val="2E7DE975"/>
    <w:rsid w:val="2E7EAD9D"/>
    <w:rsid w:val="2EA7F811"/>
    <w:rsid w:val="2EAC11BC"/>
    <w:rsid w:val="2EB56266"/>
    <w:rsid w:val="2EBE2A9F"/>
    <w:rsid w:val="2ECB0CA1"/>
    <w:rsid w:val="2ECE8AFF"/>
    <w:rsid w:val="2ED1959D"/>
    <w:rsid w:val="2ED8E249"/>
    <w:rsid w:val="2EE94CC3"/>
    <w:rsid w:val="2EEE4E9E"/>
    <w:rsid w:val="2EF0815D"/>
    <w:rsid w:val="2F00D0D6"/>
    <w:rsid w:val="2F070BA4"/>
    <w:rsid w:val="2F0946DB"/>
    <w:rsid w:val="2F15EDA8"/>
    <w:rsid w:val="2F17FB18"/>
    <w:rsid w:val="2F1869D3"/>
    <w:rsid w:val="2F1AEB3F"/>
    <w:rsid w:val="2F3E298E"/>
    <w:rsid w:val="2F4041B5"/>
    <w:rsid w:val="2F5257F7"/>
    <w:rsid w:val="2F6583E2"/>
    <w:rsid w:val="2F88EC9C"/>
    <w:rsid w:val="2F905D91"/>
    <w:rsid w:val="2FAF9A3D"/>
    <w:rsid w:val="2FB532ED"/>
    <w:rsid w:val="2FC29C72"/>
    <w:rsid w:val="2FCC74D5"/>
    <w:rsid w:val="2FD2B29D"/>
    <w:rsid w:val="2FF2C9D1"/>
    <w:rsid w:val="2FFC0814"/>
    <w:rsid w:val="30060106"/>
    <w:rsid w:val="301A42DA"/>
    <w:rsid w:val="301EE517"/>
    <w:rsid w:val="3024E958"/>
    <w:rsid w:val="303731BC"/>
    <w:rsid w:val="303ACA12"/>
    <w:rsid w:val="303ADBFF"/>
    <w:rsid w:val="303D12CE"/>
    <w:rsid w:val="3056E1E3"/>
    <w:rsid w:val="30580573"/>
    <w:rsid w:val="30668696"/>
    <w:rsid w:val="306E2248"/>
    <w:rsid w:val="30899E94"/>
    <w:rsid w:val="308E86AD"/>
    <w:rsid w:val="309C8CAB"/>
    <w:rsid w:val="30A12120"/>
    <w:rsid w:val="30AD1C28"/>
    <w:rsid w:val="30B26A32"/>
    <w:rsid w:val="30C98E8F"/>
    <w:rsid w:val="30CB53B6"/>
    <w:rsid w:val="30D812F3"/>
    <w:rsid w:val="30DA72F8"/>
    <w:rsid w:val="30EDE2A0"/>
    <w:rsid w:val="30F86459"/>
    <w:rsid w:val="30FD5510"/>
    <w:rsid w:val="3101AF08"/>
    <w:rsid w:val="31158489"/>
    <w:rsid w:val="311B0903"/>
    <w:rsid w:val="312057C8"/>
    <w:rsid w:val="31492C70"/>
    <w:rsid w:val="3160F858"/>
    <w:rsid w:val="31643074"/>
    <w:rsid w:val="31668835"/>
    <w:rsid w:val="3182CCEA"/>
    <w:rsid w:val="31906146"/>
    <w:rsid w:val="31B9E64C"/>
    <w:rsid w:val="31C7BE80"/>
    <w:rsid w:val="31C9F3BB"/>
    <w:rsid w:val="31EE7C1B"/>
    <w:rsid w:val="32056437"/>
    <w:rsid w:val="321E47B4"/>
    <w:rsid w:val="32204EC3"/>
    <w:rsid w:val="3232A34C"/>
    <w:rsid w:val="32377A4B"/>
    <w:rsid w:val="3255D77B"/>
    <w:rsid w:val="3263E86A"/>
    <w:rsid w:val="3272697C"/>
    <w:rsid w:val="327AF34D"/>
    <w:rsid w:val="3296502C"/>
    <w:rsid w:val="329AD0D3"/>
    <w:rsid w:val="329BC22B"/>
    <w:rsid w:val="32CFFDD3"/>
    <w:rsid w:val="32D51B54"/>
    <w:rsid w:val="32E3976D"/>
    <w:rsid w:val="32E805D1"/>
    <w:rsid w:val="32EDF98C"/>
    <w:rsid w:val="32F73D75"/>
    <w:rsid w:val="32F9AF48"/>
    <w:rsid w:val="3309C53C"/>
    <w:rsid w:val="330D73F1"/>
    <w:rsid w:val="33148A4F"/>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2F8FC"/>
    <w:rsid w:val="341559D8"/>
    <w:rsid w:val="341A0F4C"/>
    <w:rsid w:val="341DC252"/>
    <w:rsid w:val="342F0384"/>
    <w:rsid w:val="34374FD0"/>
    <w:rsid w:val="3450435B"/>
    <w:rsid w:val="3475ED47"/>
    <w:rsid w:val="34853064"/>
    <w:rsid w:val="349A40FF"/>
    <w:rsid w:val="34A1C21A"/>
    <w:rsid w:val="34CA8255"/>
    <w:rsid w:val="34E9E2C1"/>
    <w:rsid w:val="34FBC99C"/>
    <w:rsid w:val="34FED89B"/>
    <w:rsid w:val="350EA8C6"/>
    <w:rsid w:val="351A17DD"/>
    <w:rsid w:val="35457EFD"/>
    <w:rsid w:val="35528E80"/>
    <w:rsid w:val="35763ADF"/>
    <w:rsid w:val="3577AE82"/>
    <w:rsid w:val="357C798F"/>
    <w:rsid w:val="357EE596"/>
    <w:rsid w:val="358D3D16"/>
    <w:rsid w:val="358DE7C5"/>
    <w:rsid w:val="3593FA23"/>
    <w:rsid w:val="359BA912"/>
    <w:rsid w:val="35A24F89"/>
    <w:rsid w:val="35BEBD34"/>
    <w:rsid w:val="35E091CD"/>
    <w:rsid w:val="35EBF325"/>
    <w:rsid w:val="35F5F685"/>
    <w:rsid w:val="35FB1F0D"/>
    <w:rsid w:val="36082AB4"/>
    <w:rsid w:val="36173678"/>
    <w:rsid w:val="361F558A"/>
    <w:rsid w:val="362EC7F7"/>
    <w:rsid w:val="363725AF"/>
    <w:rsid w:val="36394326"/>
    <w:rsid w:val="364AA8AC"/>
    <w:rsid w:val="36684AB1"/>
    <w:rsid w:val="367D83AD"/>
    <w:rsid w:val="368D97A5"/>
    <w:rsid w:val="36A1F956"/>
    <w:rsid w:val="36AE7B4A"/>
    <w:rsid w:val="36B02F0E"/>
    <w:rsid w:val="36BC5FE2"/>
    <w:rsid w:val="36E0E04C"/>
    <w:rsid w:val="36EA5064"/>
    <w:rsid w:val="36F365F0"/>
    <w:rsid w:val="370C17C8"/>
    <w:rsid w:val="3727B4FB"/>
    <w:rsid w:val="37297E88"/>
    <w:rsid w:val="3736A0B5"/>
    <w:rsid w:val="3759FD66"/>
    <w:rsid w:val="3760CA7D"/>
    <w:rsid w:val="37682596"/>
    <w:rsid w:val="376C6823"/>
    <w:rsid w:val="376E34E3"/>
    <w:rsid w:val="37701E6F"/>
    <w:rsid w:val="377151C6"/>
    <w:rsid w:val="377C7DEE"/>
    <w:rsid w:val="37860280"/>
    <w:rsid w:val="379D8230"/>
    <w:rsid w:val="379F33C2"/>
    <w:rsid w:val="37AB0D44"/>
    <w:rsid w:val="37B4BAD0"/>
    <w:rsid w:val="37B4DE45"/>
    <w:rsid w:val="37C9533D"/>
    <w:rsid w:val="37D8D5FF"/>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6E2380"/>
    <w:rsid w:val="39782FEF"/>
    <w:rsid w:val="39C16785"/>
    <w:rsid w:val="39C85547"/>
    <w:rsid w:val="39D01110"/>
    <w:rsid w:val="39D19707"/>
    <w:rsid w:val="39D5DB6F"/>
    <w:rsid w:val="39F6F5F4"/>
    <w:rsid w:val="39F73B00"/>
    <w:rsid w:val="3A05B53F"/>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16254B"/>
    <w:rsid w:val="3C35CBBE"/>
    <w:rsid w:val="3C425B35"/>
    <w:rsid w:val="3C4EB810"/>
    <w:rsid w:val="3C589A83"/>
    <w:rsid w:val="3C8323A3"/>
    <w:rsid w:val="3CA884AA"/>
    <w:rsid w:val="3CCCC5D8"/>
    <w:rsid w:val="3CE4DB36"/>
    <w:rsid w:val="3CFC43D3"/>
    <w:rsid w:val="3D0937C9"/>
    <w:rsid w:val="3D0FEFD6"/>
    <w:rsid w:val="3D115EDF"/>
    <w:rsid w:val="3D30C18D"/>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3681B1"/>
    <w:rsid w:val="3E5C7005"/>
    <w:rsid w:val="3E67D076"/>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308543"/>
    <w:rsid w:val="3F423D8B"/>
    <w:rsid w:val="3F45B34F"/>
    <w:rsid w:val="3F4EC727"/>
    <w:rsid w:val="3F5F45EE"/>
    <w:rsid w:val="3F6473CF"/>
    <w:rsid w:val="3F6653BF"/>
    <w:rsid w:val="3F759C6B"/>
    <w:rsid w:val="3FAB28E7"/>
    <w:rsid w:val="3FC2B754"/>
    <w:rsid w:val="3FC71F83"/>
    <w:rsid w:val="3FD7A9F9"/>
    <w:rsid w:val="3FDCC5ED"/>
    <w:rsid w:val="3FE0256C"/>
    <w:rsid w:val="3FE228F9"/>
    <w:rsid w:val="3FF74917"/>
    <w:rsid w:val="400DD4AE"/>
    <w:rsid w:val="400F00D3"/>
    <w:rsid w:val="401C1468"/>
    <w:rsid w:val="4020824D"/>
    <w:rsid w:val="4024D8BD"/>
    <w:rsid w:val="4038D295"/>
    <w:rsid w:val="404540A2"/>
    <w:rsid w:val="4054FCA4"/>
    <w:rsid w:val="405FE927"/>
    <w:rsid w:val="406B6E2A"/>
    <w:rsid w:val="406F31ED"/>
    <w:rsid w:val="4092067A"/>
    <w:rsid w:val="40926C6C"/>
    <w:rsid w:val="40B2F3B7"/>
    <w:rsid w:val="40BD9EC4"/>
    <w:rsid w:val="40C0380E"/>
    <w:rsid w:val="40D03E98"/>
    <w:rsid w:val="40E3B091"/>
    <w:rsid w:val="40E88FF9"/>
    <w:rsid w:val="40F3B0EB"/>
    <w:rsid w:val="4105892F"/>
    <w:rsid w:val="4116E5C4"/>
    <w:rsid w:val="414410FF"/>
    <w:rsid w:val="414B263D"/>
    <w:rsid w:val="4160C724"/>
    <w:rsid w:val="4165A937"/>
    <w:rsid w:val="41662D80"/>
    <w:rsid w:val="41692370"/>
    <w:rsid w:val="417B975B"/>
    <w:rsid w:val="4190C2E6"/>
    <w:rsid w:val="419AED30"/>
    <w:rsid w:val="419CC3C6"/>
    <w:rsid w:val="41A113BD"/>
    <w:rsid w:val="41A93B95"/>
    <w:rsid w:val="41B3754A"/>
    <w:rsid w:val="41B5C1B4"/>
    <w:rsid w:val="41B66CE3"/>
    <w:rsid w:val="41BB1A87"/>
    <w:rsid w:val="41C81584"/>
    <w:rsid w:val="41CB948D"/>
    <w:rsid w:val="41CD9A79"/>
    <w:rsid w:val="41D667F0"/>
    <w:rsid w:val="421D0307"/>
    <w:rsid w:val="4237B108"/>
    <w:rsid w:val="425CC246"/>
    <w:rsid w:val="42629D1B"/>
    <w:rsid w:val="426682BF"/>
    <w:rsid w:val="4278BF1F"/>
    <w:rsid w:val="4294C30D"/>
    <w:rsid w:val="429D2C60"/>
    <w:rsid w:val="42AC59D4"/>
    <w:rsid w:val="42B4D072"/>
    <w:rsid w:val="42D00CCD"/>
    <w:rsid w:val="42E5FD98"/>
    <w:rsid w:val="42E711BD"/>
    <w:rsid w:val="43013559"/>
    <w:rsid w:val="4305A172"/>
    <w:rsid w:val="430B8E52"/>
    <w:rsid w:val="430BEC90"/>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432E8F"/>
    <w:rsid w:val="446C7CF3"/>
    <w:rsid w:val="44811C6E"/>
    <w:rsid w:val="44947465"/>
    <w:rsid w:val="4495ED75"/>
    <w:rsid w:val="4495F10B"/>
    <w:rsid w:val="449C4A7B"/>
    <w:rsid w:val="449CE5ED"/>
    <w:rsid w:val="44AC1F66"/>
    <w:rsid w:val="44B2D1A4"/>
    <w:rsid w:val="44D4081B"/>
    <w:rsid w:val="45154102"/>
    <w:rsid w:val="45155E5C"/>
    <w:rsid w:val="451600C8"/>
    <w:rsid w:val="452E073C"/>
    <w:rsid w:val="4531A5FE"/>
    <w:rsid w:val="4543D9D8"/>
    <w:rsid w:val="454AEB21"/>
    <w:rsid w:val="455E95FE"/>
    <w:rsid w:val="4569A17E"/>
    <w:rsid w:val="456F7DDF"/>
    <w:rsid w:val="4580E679"/>
    <w:rsid w:val="4595759C"/>
    <w:rsid w:val="45A07DF5"/>
    <w:rsid w:val="45BA6147"/>
    <w:rsid w:val="45E7A588"/>
    <w:rsid w:val="45F177CA"/>
    <w:rsid w:val="45F6ACC9"/>
    <w:rsid w:val="45F74274"/>
    <w:rsid w:val="45F7CB3D"/>
    <w:rsid w:val="45FDDBEE"/>
    <w:rsid w:val="4610CA7D"/>
    <w:rsid w:val="4617C977"/>
    <w:rsid w:val="462836B4"/>
    <w:rsid w:val="46541DE1"/>
    <w:rsid w:val="465F3EA4"/>
    <w:rsid w:val="46602B75"/>
    <w:rsid w:val="4668D860"/>
    <w:rsid w:val="466B7E2F"/>
    <w:rsid w:val="466F4F8F"/>
    <w:rsid w:val="4671191E"/>
    <w:rsid w:val="46834301"/>
    <w:rsid w:val="4683F7EC"/>
    <w:rsid w:val="46A17460"/>
    <w:rsid w:val="46B97C9B"/>
    <w:rsid w:val="46BFD51A"/>
    <w:rsid w:val="46C5797F"/>
    <w:rsid w:val="46C8FC7D"/>
    <w:rsid w:val="46D18435"/>
    <w:rsid w:val="46D8EAE5"/>
    <w:rsid w:val="46E215EC"/>
    <w:rsid w:val="46E7AB97"/>
    <w:rsid w:val="46E95C6E"/>
    <w:rsid w:val="46EE9D38"/>
    <w:rsid w:val="46FA8ED4"/>
    <w:rsid w:val="46FEAC79"/>
    <w:rsid w:val="47001A68"/>
    <w:rsid w:val="4701D626"/>
    <w:rsid w:val="470F5C6A"/>
    <w:rsid w:val="471D5F4F"/>
    <w:rsid w:val="4736332D"/>
    <w:rsid w:val="473BEC47"/>
    <w:rsid w:val="47716B42"/>
    <w:rsid w:val="4773CE94"/>
    <w:rsid w:val="4777DA9B"/>
    <w:rsid w:val="4778500E"/>
    <w:rsid w:val="477A03BD"/>
    <w:rsid w:val="478E0C16"/>
    <w:rsid w:val="478EBF0F"/>
    <w:rsid w:val="4790F24B"/>
    <w:rsid w:val="47959C4A"/>
    <w:rsid w:val="47D5DD1C"/>
    <w:rsid w:val="47E5C00E"/>
    <w:rsid w:val="47EF03FD"/>
    <w:rsid w:val="48034772"/>
    <w:rsid w:val="480DCA20"/>
    <w:rsid w:val="482800FE"/>
    <w:rsid w:val="482D85F1"/>
    <w:rsid w:val="483DCB6D"/>
    <w:rsid w:val="4852C0E0"/>
    <w:rsid w:val="485A13A1"/>
    <w:rsid w:val="486B6A8B"/>
    <w:rsid w:val="48800C41"/>
    <w:rsid w:val="488D1636"/>
    <w:rsid w:val="4894246D"/>
    <w:rsid w:val="48AD1318"/>
    <w:rsid w:val="48C63CCD"/>
    <w:rsid w:val="48E5C56B"/>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C8BD"/>
    <w:rsid w:val="4AEBFF20"/>
    <w:rsid w:val="4AEE391B"/>
    <w:rsid w:val="4AF3EB1F"/>
    <w:rsid w:val="4B058369"/>
    <w:rsid w:val="4B093F13"/>
    <w:rsid w:val="4B1782E4"/>
    <w:rsid w:val="4B2291C5"/>
    <w:rsid w:val="4B2A740A"/>
    <w:rsid w:val="4B2BA4E8"/>
    <w:rsid w:val="4B4A1836"/>
    <w:rsid w:val="4B500340"/>
    <w:rsid w:val="4B5415E7"/>
    <w:rsid w:val="4B5E66E3"/>
    <w:rsid w:val="4B62BDE1"/>
    <w:rsid w:val="4B70C39F"/>
    <w:rsid w:val="4B84D504"/>
    <w:rsid w:val="4B8C8FBC"/>
    <w:rsid w:val="4B8D981E"/>
    <w:rsid w:val="4B8DC56A"/>
    <w:rsid w:val="4BA26663"/>
    <w:rsid w:val="4BA38ED7"/>
    <w:rsid w:val="4BC306BB"/>
    <w:rsid w:val="4BC990C1"/>
    <w:rsid w:val="4BE7BD75"/>
    <w:rsid w:val="4BE9C938"/>
    <w:rsid w:val="4BED87BB"/>
    <w:rsid w:val="4C066792"/>
    <w:rsid w:val="4C0C9F26"/>
    <w:rsid w:val="4C201C93"/>
    <w:rsid w:val="4C2EC94C"/>
    <w:rsid w:val="4C369A13"/>
    <w:rsid w:val="4C3AFF99"/>
    <w:rsid w:val="4C57A725"/>
    <w:rsid w:val="4C5D3716"/>
    <w:rsid w:val="4C72794A"/>
    <w:rsid w:val="4C74978B"/>
    <w:rsid w:val="4C7610F8"/>
    <w:rsid w:val="4C89DF70"/>
    <w:rsid w:val="4C8A43FE"/>
    <w:rsid w:val="4C9DB680"/>
    <w:rsid w:val="4CA83E57"/>
    <w:rsid w:val="4CB3B014"/>
    <w:rsid w:val="4CC32441"/>
    <w:rsid w:val="4CC695FA"/>
    <w:rsid w:val="4CDCFA52"/>
    <w:rsid w:val="4CE49CB3"/>
    <w:rsid w:val="4D18E731"/>
    <w:rsid w:val="4D2B28F5"/>
    <w:rsid w:val="4D47364B"/>
    <w:rsid w:val="4D4C0DFD"/>
    <w:rsid w:val="4D6AA8FC"/>
    <w:rsid w:val="4D6AE1DE"/>
    <w:rsid w:val="4D70800F"/>
    <w:rsid w:val="4D81AE50"/>
    <w:rsid w:val="4D83D26E"/>
    <w:rsid w:val="4D9D1A2D"/>
    <w:rsid w:val="4D9FBE72"/>
    <w:rsid w:val="4DACB228"/>
    <w:rsid w:val="4DB3A1A1"/>
    <w:rsid w:val="4DBA7864"/>
    <w:rsid w:val="4DC153C2"/>
    <w:rsid w:val="4DDFC52C"/>
    <w:rsid w:val="4DE31379"/>
    <w:rsid w:val="4DFA7F89"/>
    <w:rsid w:val="4E004388"/>
    <w:rsid w:val="4E11F4CC"/>
    <w:rsid w:val="4E4AE9AC"/>
    <w:rsid w:val="4E51ABC8"/>
    <w:rsid w:val="4E62665B"/>
    <w:rsid w:val="4E69E002"/>
    <w:rsid w:val="4E753B81"/>
    <w:rsid w:val="4E7979DA"/>
    <w:rsid w:val="4E81C541"/>
    <w:rsid w:val="4E89177B"/>
    <w:rsid w:val="4E8F0B87"/>
    <w:rsid w:val="4E9EE8F8"/>
    <w:rsid w:val="4EAE792A"/>
    <w:rsid w:val="4EAE895D"/>
    <w:rsid w:val="4EB3407B"/>
    <w:rsid w:val="4EBDABBB"/>
    <w:rsid w:val="4EF4BA90"/>
    <w:rsid w:val="4EFB379E"/>
    <w:rsid w:val="4EFD0D7E"/>
    <w:rsid w:val="4F01C2C3"/>
    <w:rsid w:val="4F161AC7"/>
    <w:rsid w:val="4F3C4CD6"/>
    <w:rsid w:val="4F696016"/>
    <w:rsid w:val="4F6A5413"/>
    <w:rsid w:val="4F862CB7"/>
    <w:rsid w:val="4FB13038"/>
    <w:rsid w:val="4FB90FA7"/>
    <w:rsid w:val="4FCC06AB"/>
    <w:rsid w:val="4FCF58D2"/>
    <w:rsid w:val="4FD11BCE"/>
    <w:rsid w:val="4FD7E433"/>
    <w:rsid w:val="4FD87657"/>
    <w:rsid w:val="4FE0D243"/>
    <w:rsid w:val="501B9742"/>
    <w:rsid w:val="501D8959"/>
    <w:rsid w:val="5023493B"/>
    <w:rsid w:val="502438F5"/>
    <w:rsid w:val="5030DBFB"/>
    <w:rsid w:val="503F12AF"/>
    <w:rsid w:val="50529AD6"/>
    <w:rsid w:val="506CA52F"/>
    <w:rsid w:val="507403DA"/>
    <w:rsid w:val="507AF285"/>
    <w:rsid w:val="50A6ABE4"/>
    <w:rsid w:val="50B28B0E"/>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2B8E"/>
    <w:rsid w:val="51FF848B"/>
    <w:rsid w:val="5201CB1B"/>
    <w:rsid w:val="520444F9"/>
    <w:rsid w:val="520A491A"/>
    <w:rsid w:val="52483F6D"/>
    <w:rsid w:val="524D8FD6"/>
    <w:rsid w:val="5257543D"/>
    <w:rsid w:val="52625171"/>
    <w:rsid w:val="52626C23"/>
    <w:rsid w:val="52AFA42C"/>
    <w:rsid w:val="52B29E97"/>
    <w:rsid w:val="52B5CA86"/>
    <w:rsid w:val="52C7B680"/>
    <w:rsid w:val="52F4AA9C"/>
    <w:rsid w:val="52FDF3C3"/>
    <w:rsid w:val="53021A3B"/>
    <w:rsid w:val="53088698"/>
    <w:rsid w:val="530A091C"/>
    <w:rsid w:val="530FAC53"/>
    <w:rsid w:val="531CAF21"/>
    <w:rsid w:val="532276CB"/>
    <w:rsid w:val="532C7892"/>
    <w:rsid w:val="53331BB1"/>
    <w:rsid w:val="534062D6"/>
    <w:rsid w:val="53500335"/>
    <w:rsid w:val="5360EAA4"/>
    <w:rsid w:val="536E862B"/>
    <w:rsid w:val="537FCFED"/>
    <w:rsid w:val="538476ED"/>
    <w:rsid w:val="53AA8341"/>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4EECB66"/>
    <w:rsid w:val="551D8A2A"/>
    <w:rsid w:val="5525749A"/>
    <w:rsid w:val="5547547B"/>
    <w:rsid w:val="555746D0"/>
    <w:rsid w:val="556148FE"/>
    <w:rsid w:val="55643B95"/>
    <w:rsid w:val="55952A99"/>
    <w:rsid w:val="55A16B2E"/>
    <w:rsid w:val="55A3F577"/>
    <w:rsid w:val="55B26F05"/>
    <w:rsid w:val="55B3D8E4"/>
    <w:rsid w:val="55CB2512"/>
    <w:rsid w:val="55E4F632"/>
    <w:rsid w:val="5626560E"/>
    <w:rsid w:val="564AB92C"/>
    <w:rsid w:val="565870F8"/>
    <w:rsid w:val="565B04CF"/>
    <w:rsid w:val="56667A42"/>
    <w:rsid w:val="566A90E7"/>
    <w:rsid w:val="5673B9A6"/>
    <w:rsid w:val="56A063CF"/>
    <w:rsid w:val="56C55CB5"/>
    <w:rsid w:val="56EB5FA3"/>
    <w:rsid w:val="56FC5CE7"/>
    <w:rsid w:val="57000196"/>
    <w:rsid w:val="570751F8"/>
    <w:rsid w:val="571B743B"/>
    <w:rsid w:val="571C16A2"/>
    <w:rsid w:val="572C8EDC"/>
    <w:rsid w:val="5743957A"/>
    <w:rsid w:val="5757E0D9"/>
    <w:rsid w:val="57856EE6"/>
    <w:rsid w:val="578993F9"/>
    <w:rsid w:val="579E4B8A"/>
    <w:rsid w:val="57A39F94"/>
    <w:rsid w:val="57CC436C"/>
    <w:rsid w:val="57D59CEF"/>
    <w:rsid w:val="57D941FD"/>
    <w:rsid w:val="57DC546B"/>
    <w:rsid w:val="57EA799C"/>
    <w:rsid w:val="57F74743"/>
    <w:rsid w:val="58029D47"/>
    <w:rsid w:val="58038B7D"/>
    <w:rsid w:val="58239127"/>
    <w:rsid w:val="58283766"/>
    <w:rsid w:val="584AC2B6"/>
    <w:rsid w:val="5872A94C"/>
    <w:rsid w:val="5886EC8F"/>
    <w:rsid w:val="588B4119"/>
    <w:rsid w:val="58989634"/>
    <w:rsid w:val="589E8768"/>
    <w:rsid w:val="58A44F91"/>
    <w:rsid w:val="58A6DAA5"/>
    <w:rsid w:val="58A945E8"/>
    <w:rsid w:val="58CE6137"/>
    <w:rsid w:val="58CEBC5B"/>
    <w:rsid w:val="58D59046"/>
    <w:rsid w:val="58E0D2D7"/>
    <w:rsid w:val="58E5A45D"/>
    <w:rsid w:val="58EE10D2"/>
    <w:rsid w:val="58F04851"/>
    <w:rsid w:val="58F81DBA"/>
    <w:rsid w:val="58F89A87"/>
    <w:rsid w:val="590980E6"/>
    <w:rsid w:val="5925F186"/>
    <w:rsid w:val="592B25F8"/>
    <w:rsid w:val="5964D83F"/>
    <w:rsid w:val="596C7B30"/>
    <w:rsid w:val="5972B735"/>
    <w:rsid w:val="5977EB15"/>
    <w:rsid w:val="5980ABD1"/>
    <w:rsid w:val="598CD536"/>
    <w:rsid w:val="598D98EE"/>
    <w:rsid w:val="59ACA199"/>
    <w:rsid w:val="59BADF3A"/>
    <w:rsid w:val="59C862D3"/>
    <w:rsid w:val="59CFA791"/>
    <w:rsid w:val="59D2C844"/>
    <w:rsid w:val="59D31157"/>
    <w:rsid w:val="59F4FAA5"/>
    <w:rsid w:val="59F82DE8"/>
    <w:rsid w:val="5A09336D"/>
    <w:rsid w:val="5A1EF2D3"/>
    <w:rsid w:val="5A31537E"/>
    <w:rsid w:val="5A3637C9"/>
    <w:rsid w:val="5A3E2FF2"/>
    <w:rsid w:val="5A581E7E"/>
    <w:rsid w:val="5A5B596F"/>
    <w:rsid w:val="5A7C81D2"/>
    <w:rsid w:val="5AA6EAE5"/>
    <w:rsid w:val="5AAAD7BE"/>
    <w:rsid w:val="5ABE9F1A"/>
    <w:rsid w:val="5AE1EE72"/>
    <w:rsid w:val="5AE79740"/>
    <w:rsid w:val="5AE976E8"/>
    <w:rsid w:val="5B155D9C"/>
    <w:rsid w:val="5B1D401A"/>
    <w:rsid w:val="5B23E6B5"/>
    <w:rsid w:val="5B261D12"/>
    <w:rsid w:val="5B346766"/>
    <w:rsid w:val="5B666010"/>
    <w:rsid w:val="5B70BD3D"/>
    <w:rsid w:val="5B738B91"/>
    <w:rsid w:val="5B74A35D"/>
    <w:rsid w:val="5B74B9E5"/>
    <w:rsid w:val="5B7C8609"/>
    <w:rsid w:val="5B933680"/>
    <w:rsid w:val="5B96019B"/>
    <w:rsid w:val="5B9CED0B"/>
    <w:rsid w:val="5BA081A5"/>
    <w:rsid w:val="5BA41048"/>
    <w:rsid w:val="5BAC6F24"/>
    <w:rsid w:val="5BADCDAC"/>
    <w:rsid w:val="5BB2B2EA"/>
    <w:rsid w:val="5BBDEBC8"/>
    <w:rsid w:val="5BBF0B3F"/>
    <w:rsid w:val="5BC807DC"/>
    <w:rsid w:val="5C087B12"/>
    <w:rsid w:val="5C3CA4CE"/>
    <w:rsid w:val="5C4AF570"/>
    <w:rsid w:val="5C4C657C"/>
    <w:rsid w:val="5C4E5E45"/>
    <w:rsid w:val="5C5465C6"/>
    <w:rsid w:val="5C594279"/>
    <w:rsid w:val="5C5CAC2B"/>
    <w:rsid w:val="5C5E00A8"/>
    <w:rsid w:val="5C68FF04"/>
    <w:rsid w:val="5C79157E"/>
    <w:rsid w:val="5C88A4B2"/>
    <w:rsid w:val="5C8B41FA"/>
    <w:rsid w:val="5CBF35CB"/>
    <w:rsid w:val="5CBFB716"/>
    <w:rsid w:val="5CCC9BAB"/>
    <w:rsid w:val="5CDBDD8F"/>
    <w:rsid w:val="5CE15003"/>
    <w:rsid w:val="5CE34730"/>
    <w:rsid w:val="5CE52FF2"/>
    <w:rsid w:val="5CEEF166"/>
    <w:rsid w:val="5CF21C9B"/>
    <w:rsid w:val="5CF6DF39"/>
    <w:rsid w:val="5CF8106B"/>
    <w:rsid w:val="5CF8869D"/>
    <w:rsid w:val="5D004EE2"/>
    <w:rsid w:val="5D074853"/>
    <w:rsid w:val="5D291B2B"/>
    <w:rsid w:val="5D2DAE72"/>
    <w:rsid w:val="5D378222"/>
    <w:rsid w:val="5D3C114F"/>
    <w:rsid w:val="5D5B141F"/>
    <w:rsid w:val="5D5D460A"/>
    <w:rsid w:val="5D67435E"/>
    <w:rsid w:val="5D6D09E2"/>
    <w:rsid w:val="5D7A4D66"/>
    <w:rsid w:val="5DA7D08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AF39AD"/>
    <w:rsid w:val="5EC54530"/>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00A61"/>
    <w:rsid w:val="5F4362AD"/>
    <w:rsid w:val="5F4528FE"/>
    <w:rsid w:val="5F4EE132"/>
    <w:rsid w:val="5F8CA81D"/>
    <w:rsid w:val="5F9A15D2"/>
    <w:rsid w:val="5FC2372F"/>
    <w:rsid w:val="5FCACBF6"/>
    <w:rsid w:val="5FEF60D7"/>
    <w:rsid w:val="5FF7EE9B"/>
    <w:rsid w:val="600AA1EC"/>
    <w:rsid w:val="600B865C"/>
    <w:rsid w:val="60221281"/>
    <w:rsid w:val="603A7922"/>
    <w:rsid w:val="603C5A15"/>
    <w:rsid w:val="603CBAA4"/>
    <w:rsid w:val="6046925E"/>
    <w:rsid w:val="604D5499"/>
    <w:rsid w:val="605BE548"/>
    <w:rsid w:val="6064E9B7"/>
    <w:rsid w:val="6069C019"/>
    <w:rsid w:val="60709A66"/>
    <w:rsid w:val="607E57A8"/>
    <w:rsid w:val="6093170A"/>
    <w:rsid w:val="6094FA8B"/>
    <w:rsid w:val="609D7853"/>
    <w:rsid w:val="609ED0FB"/>
    <w:rsid w:val="60A50EC7"/>
    <w:rsid w:val="60B26EA9"/>
    <w:rsid w:val="60D09001"/>
    <w:rsid w:val="60DF6B45"/>
    <w:rsid w:val="60E05DEE"/>
    <w:rsid w:val="60EBC356"/>
    <w:rsid w:val="60FF75A0"/>
    <w:rsid w:val="6107F837"/>
    <w:rsid w:val="610AB99B"/>
    <w:rsid w:val="610C2E35"/>
    <w:rsid w:val="611BE5C8"/>
    <w:rsid w:val="611CD39F"/>
    <w:rsid w:val="61413480"/>
    <w:rsid w:val="6144D91C"/>
    <w:rsid w:val="61588478"/>
    <w:rsid w:val="615B1758"/>
    <w:rsid w:val="61611551"/>
    <w:rsid w:val="6163B1A7"/>
    <w:rsid w:val="6168693A"/>
    <w:rsid w:val="6171A8C9"/>
    <w:rsid w:val="61862B67"/>
    <w:rsid w:val="619BCC8A"/>
    <w:rsid w:val="619F374B"/>
    <w:rsid w:val="61A2B010"/>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64775"/>
    <w:rsid w:val="62587538"/>
    <w:rsid w:val="625AFC15"/>
    <w:rsid w:val="62608540"/>
    <w:rsid w:val="6264A582"/>
    <w:rsid w:val="6273DB0C"/>
    <w:rsid w:val="62803D18"/>
    <w:rsid w:val="6287012B"/>
    <w:rsid w:val="628AC57D"/>
    <w:rsid w:val="628E5DB2"/>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05B43A"/>
    <w:rsid w:val="64343B3E"/>
    <w:rsid w:val="644320F3"/>
    <w:rsid w:val="64459AB0"/>
    <w:rsid w:val="6460D7F6"/>
    <w:rsid w:val="6461A768"/>
    <w:rsid w:val="64666799"/>
    <w:rsid w:val="646A1BD8"/>
    <w:rsid w:val="646B9B65"/>
    <w:rsid w:val="646BD719"/>
    <w:rsid w:val="64705219"/>
    <w:rsid w:val="647E9D90"/>
    <w:rsid w:val="6484ED97"/>
    <w:rsid w:val="648A5311"/>
    <w:rsid w:val="6492D83E"/>
    <w:rsid w:val="64961036"/>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353C7"/>
    <w:rsid w:val="654DE4AB"/>
    <w:rsid w:val="654F2C5A"/>
    <w:rsid w:val="656C5117"/>
    <w:rsid w:val="659856E8"/>
    <w:rsid w:val="65A54C5D"/>
    <w:rsid w:val="65A7D319"/>
    <w:rsid w:val="65AE08E9"/>
    <w:rsid w:val="65C82EC8"/>
    <w:rsid w:val="65E2C144"/>
    <w:rsid w:val="65F848E7"/>
    <w:rsid w:val="66035907"/>
    <w:rsid w:val="66054BD9"/>
    <w:rsid w:val="660BDB76"/>
    <w:rsid w:val="6617F47B"/>
    <w:rsid w:val="661CDBAA"/>
    <w:rsid w:val="663C2BE7"/>
    <w:rsid w:val="663EE720"/>
    <w:rsid w:val="66431B47"/>
    <w:rsid w:val="6645DA77"/>
    <w:rsid w:val="664ECE1B"/>
    <w:rsid w:val="664EEF7D"/>
    <w:rsid w:val="66520550"/>
    <w:rsid w:val="6657594E"/>
    <w:rsid w:val="66813696"/>
    <w:rsid w:val="6688B6EC"/>
    <w:rsid w:val="66897708"/>
    <w:rsid w:val="668EF25B"/>
    <w:rsid w:val="66A5CCAF"/>
    <w:rsid w:val="66B47D12"/>
    <w:rsid w:val="66C28B52"/>
    <w:rsid w:val="66D76627"/>
    <w:rsid w:val="66D9D3F2"/>
    <w:rsid w:val="66F71B3C"/>
    <w:rsid w:val="66F8C3E4"/>
    <w:rsid w:val="6709AEAC"/>
    <w:rsid w:val="670BE17C"/>
    <w:rsid w:val="670F5606"/>
    <w:rsid w:val="6717F7A4"/>
    <w:rsid w:val="67388DC7"/>
    <w:rsid w:val="674B05A8"/>
    <w:rsid w:val="675801B4"/>
    <w:rsid w:val="675C46FA"/>
    <w:rsid w:val="675FDD6D"/>
    <w:rsid w:val="676E8ABD"/>
    <w:rsid w:val="676F48D1"/>
    <w:rsid w:val="6781E0F0"/>
    <w:rsid w:val="6787CCC3"/>
    <w:rsid w:val="678D41C5"/>
    <w:rsid w:val="67946502"/>
    <w:rsid w:val="67948DEB"/>
    <w:rsid w:val="67A9AA90"/>
    <w:rsid w:val="67C0375A"/>
    <w:rsid w:val="67D163CE"/>
    <w:rsid w:val="67D3935D"/>
    <w:rsid w:val="6815EDBB"/>
    <w:rsid w:val="6819CF09"/>
    <w:rsid w:val="681E200F"/>
    <w:rsid w:val="6822B0FC"/>
    <w:rsid w:val="6825434C"/>
    <w:rsid w:val="6831096F"/>
    <w:rsid w:val="683657DB"/>
    <w:rsid w:val="68377C33"/>
    <w:rsid w:val="685B0872"/>
    <w:rsid w:val="68628D7A"/>
    <w:rsid w:val="686B6970"/>
    <w:rsid w:val="68722F5C"/>
    <w:rsid w:val="687281AF"/>
    <w:rsid w:val="68855009"/>
    <w:rsid w:val="6891FBEE"/>
    <w:rsid w:val="689C091A"/>
    <w:rsid w:val="68AAF554"/>
    <w:rsid w:val="68B63F02"/>
    <w:rsid w:val="68BA2000"/>
    <w:rsid w:val="68C8C35D"/>
    <w:rsid w:val="68CA8252"/>
    <w:rsid w:val="68DC9B53"/>
    <w:rsid w:val="68F624CD"/>
    <w:rsid w:val="68F8A516"/>
    <w:rsid w:val="68FAEB92"/>
    <w:rsid w:val="6913A104"/>
    <w:rsid w:val="6915E59D"/>
    <w:rsid w:val="691A42C0"/>
    <w:rsid w:val="695919AA"/>
    <w:rsid w:val="69615EC5"/>
    <w:rsid w:val="6971D020"/>
    <w:rsid w:val="69832500"/>
    <w:rsid w:val="698BCAFB"/>
    <w:rsid w:val="699C0DE1"/>
    <w:rsid w:val="69B83A54"/>
    <w:rsid w:val="69C7BA85"/>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AE9580"/>
    <w:rsid w:val="6ABD0293"/>
    <w:rsid w:val="6AC66E02"/>
    <w:rsid w:val="6AC89497"/>
    <w:rsid w:val="6AC95501"/>
    <w:rsid w:val="6AF36642"/>
    <w:rsid w:val="6B02BFF3"/>
    <w:rsid w:val="6B08DD0E"/>
    <w:rsid w:val="6B0D1D3C"/>
    <w:rsid w:val="6B3DC6FD"/>
    <w:rsid w:val="6B406889"/>
    <w:rsid w:val="6B408062"/>
    <w:rsid w:val="6B58E712"/>
    <w:rsid w:val="6B638C1E"/>
    <w:rsid w:val="6B63C149"/>
    <w:rsid w:val="6B8D2153"/>
    <w:rsid w:val="6BB0464A"/>
    <w:rsid w:val="6BB7AA6A"/>
    <w:rsid w:val="6BB91856"/>
    <w:rsid w:val="6BBF3DBA"/>
    <w:rsid w:val="6BC5AE3E"/>
    <w:rsid w:val="6BCF25D8"/>
    <w:rsid w:val="6BE7B01B"/>
    <w:rsid w:val="6BF6B490"/>
    <w:rsid w:val="6C030198"/>
    <w:rsid w:val="6C048DE4"/>
    <w:rsid w:val="6C0921D8"/>
    <w:rsid w:val="6C0C3BA8"/>
    <w:rsid w:val="6C12AF95"/>
    <w:rsid w:val="6C1ABFDA"/>
    <w:rsid w:val="6C22FDF4"/>
    <w:rsid w:val="6C33491F"/>
    <w:rsid w:val="6C430D61"/>
    <w:rsid w:val="6C454E01"/>
    <w:rsid w:val="6C734367"/>
    <w:rsid w:val="6C7884FB"/>
    <w:rsid w:val="6C84D013"/>
    <w:rsid w:val="6C8F914F"/>
    <w:rsid w:val="6CA8DC12"/>
    <w:rsid w:val="6CAD2333"/>
    <w:rsid w:val="6CBAD1F8"/>
    <w:rsid w:val="6CE1C828"/>
    <w:rsid w:val="6CEF0865"/>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8E8001"/>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39855A"/>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3D9945"/>
    <w:rsid w:val="705A622D"/>
    <w:rsid w:val="706ADACF"/>
    <w:rsid w:val="7079F2BC"/>
    <w:rsid w:val="708363AF"/>
    <w:rsid w:val="70840ED2"/>
    <w:rsid w:val="708DD1E6"/>
    <w:rsid w:val="709435F9"/>
    <w:rsid w:val="709E1E42"/>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3CD4A"/>
    <w:rsid w:val="71DB3620"/>
    <w:rsid w:val="71E52129"/>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250A45"/>
    <w:rsid w:val="7331F520"/>
    <w:rsid w:val="735869B6"/>
    <w:rsid w:val="736363EF"/>
    <w:rsid w:val="7377B0A4"/>
    <w:rsid w:val="737CE61F"/>
    <w:rsid w:val="73B7E5CA"/>
    <w:rsid w:val="73B7F92A"/>
    <w:rsid w:val="73C5EC53"/>
    <w:rsid w:val="73F8E7DA"/>
    <w:rsid w:val="7413B0D4"/>
    <w:rsid w:val="742C897B"/>
    <w:rsid w:val="7438B26D"/>
    <w:rsid w:val="74500087"/>
    <w:rsid w:val="74598FAF"/>
    <w:rsid w:val="7461BFAE"/>
    <w:rsid w:val="7467CA77"/>
    <w:rsid w:val="74716C9D"/>
    <w:rsid w:val="74899EFA"/>
    <w:rsid w:val="748E1DB1"/>
    <w:rsid w:val="74910649"/>
    <w:rsid w:val="74921A75"/>
    <w:rsid w:val="749FBC39"/>
    <w:rsid w:val="74A3E317"/>
    <w:rsid w:val="74EF204C"/>
    <w:rsid w:val="74FCECD9"/>
    <w:rsid w:val="751CBAD0"/>
    <w:rsid w:val="75234061"/>
    <w:rsid w:val="752771F0"/>
    <w:rsid w:val="7549C3B7"/>
    <w:rsid w:val="75670DF8"/>
    <w:rsid w:val="757A70E7"/>
    <w:rsid w:val="758AB15E"/>
    <w:rsid w:val="75A59D3B"/>
    <w:rsid w:val="75C8451F"/>
    <w:rsid w:val="75EA39E4"/>
    <w:rsid w:val="761FFD85"/>
    <w:rsid w:val="76216ADD"/>
    <w:rsid w:val="7629017F"/>
    <w:rsid w:val="76334A14"/>
    <w:rsid w:val="765025F4"/>
    <w:rsid w:val="765EE9CB"/>
    <w:rsid w:val="76706EEA"/>
    <w:rsid w:val="76734572"/>
    <w:rsid w:val="768CBD7D"/>
    <w:rsid w:val="768FAD99"/>
    <w:rsid w:val="7698BAB5"/>
    <w:rsid w:val="76DBA669"/>
    <w:rsid w:val="7701DB7A"/>
    <w:rsid w:val="77050F32"/>
    <w:rsid w:val="770A57C3"/>
    <w:rsid w:val="770E71FE"/>
    <w:rsid w:val="7713AC93"/>
    <w:rsid w:val="77181E4E"/>
    <w:rsid w:val="772B582C"/>
    <w:rsid w:val="772D0318"/>
    <w:rsid w:val="772D826A"/>
    <w:rsid w:val="774D66D6"/>
    <w:rsid w:val="775CD4E1"/>
    <w:rsid w:val="775ECA9B"/>
    <w:rsid w:val="776FA867"/>
    <w:rsid w:val="7779D8BF"/>
    <w:rsid w:val="777E5CEE"/>
    <w:rsid w:val="779FDE9D"/>
    <w:rsid w:val="77A5CB8C"/>
    <w:rsid w:val="77A6D5CA"/>
    <w:rsid w:val="77B41A33"/>
    <w:rsid w:val="77B75AEE"/>
    <w:rsid w:val="77B9178B"/>
    <w:rsid w:val="77CC5053"/>
    <w:rsid w:val="77D4D658"/>
    <w:rsid w:val="77ED8B23"/>
    <w:rsid w:val="77F51395"/>
    <w:rsid w:val="77F67027"/>
    <w:rsid w:val="780C3F4B"/>
    <w:rsid w:val="7815A2BF"/>
    <w:rsid w:val="781B67E8"/>
    <w:rsid w:val="781C14FC"/>
    <w:rsid w:val="7830DE8F"/>
    <w:rsid w:val="7832545B"/>
    <w:rsid w:val="783AFB2B"/>
    <w:rsid w:val="78644C3F"/>
    <w:rsid w:val="7877364A"/>
    <w:rsid w:val="7885A684"/>
    <w:rsid w:val="7889BFC9"/>
    <w:rsid w:val="78B39C04"/>
    <w:rsid w:val="78C3C355"/>
    <w:rsid w:val="78DBABB1"/>
    <w:rsid w:val="78EEB13C"/>
    <w:rsid w:val="790070B4"/>
    <w:rsid w:val="7905E7F1"/>
    <w:rsid w:val="7905F14C"/>
    <w:rsid w:val="79081EA3"/>
    <w:rsid w:val="792ED215"/>
    <w:rsid w:val="7931AABA"/>
    <w:rsid w:val="794A3A65"/>
    <w:rsid w:val="7953E18C"/>
    <w:rsid w:val="795A6E5F"/>
    <w:rsid w:val="7965C234"/>
    <w:rsid w:val="7971F24D"/>
    <w:rsid w:val="79765E7F"/>
    <w:rsid w:val="797CA3D6"/>
    <w:rsid w:val="79885A10"/>
    <w:rsid w:val="79885F56"/>
    <w:rsid w:val="798BDF3A"/>
    <w:rsid w:val="798F06F5"/>
    <w:rsid w:val="79A0392F"/>
    <w:rsid w:val="79A0FDA2"/>
    <w:rsid w:val="79CF6D87"/>
    <w:rsid w:val="79E70F1D"/>
    <w:rsid w:val="79EE86D8"/>
    <w:rsid w:val="79F032DD"/>
    <w:rsid w:val="79FB7EC1"/>
    <w:rsid w:val="7A075A1F"/>
    <w:rsid w:val="7A0E06DF"/>
    <w:rsid w:val="7A14BDCD"/>
    <w:rsid w:val="7A20E87F"/>
    <w:rsid w:val="7A216B80"/>
    <w:rsid w:val="7A27AF8F"/>
    <w:rsid w:val="7A2CE132"/>
    <w:rsid w:val="7A2D9A8E"/>
    <w:rsid w:val="7A2F4131"/>
    <w:rsid w:val="7A3F4A5A"/>
    <w:rsid w:val="7A415787"/>
    <w:rsid w:val="7A46731E"/>
    <w:rsid w:val="7A5BB7AB"/>
    <w:rsid w:val="7A621D3B"/>
    <w:rsid w:val="7A680439"/>
    <w:rsid w:val="7A86C271"/>
    <w:rsid w:val="7AA219E6"/>
    <w:rsid w:val="7AAA1E8B"/>
    <w:rsid w:val="7AC12966"/>
    <w:rsid w:val="7AC49177"/>
    <w:rsid w:val="7AC4F5CE"/>
    <w:rsid w:val="7ADD8FE8"/>
    <w:rsid w:val="7AE51878"/>
    <w:rsid w:val="7AE8A3E2"/>
    <w:rsid w:val="7AEBD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6A2AD"/>
    <w:rsid w:val="7B89A562"/>
    <w:rsid w:val="7B8A6965"/>
    <w:rsid w:val="7B8B6E82"/>
    <w:rsid w:val="7B8CCA8B"/>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1A55C"/>
    <w:rsid w:val="7CBAFF54"/>
    <w:rsid w:val="7CBDF2F2"/>
    <w:rsid w:val="7CEDF29C"/>
    <w:rsid w:val="7D176E33"/>
    <w:rsid w:val="7D1C5794"/>
    <w:rsid w:val="7D1F345D"/>
    <w:rsid w:val="7D3289E6"/>
    <w:rsid w:val="7D56CF0B"/>
    <w:rsid w:val="7D5D6AE6"/>
    <w:rsid w:val="7D60017E"/>
    <w:rsid w:val="7D6E3C10"/>
    <w:rsid w:val="7D8F68E2"/>
    <w:rsid w:val="7D946B8A"/>
    <w:rsid w:val="7D9D4684"/>
    <w:rsid w:val="7DA0E55A"/>
    <w:rsid w:val="7DAB1550"/>
    <w:rsid w:val="7DAD70E3"/>
    <w:rsid w:val="7DBA77F0"/>
    <w:rsid w:val="7DC61C69"/>
    <w:rsid w:val="7DD34247"/>
    <w:rsid w:val="7DDABA2E"/>
    <w:rsid w:val="7DE55659"/>
    <w:rsid w:val="7E0348EB"/>
    <w:rsid w:val="7E048329"/>
    <w:rsid w:val="7E0AC710"/>
    <w:rsid w:val="7E0AF3E9"/>
    <w:rsid w:val="7E0C3728"/>
    <w:rsid w:val="7E187F56"/>
    <w:rsid w:val="7E344EB2"/>
    <w:rsid w:val="7E36B0DA"/>
    <w:rsid w:val="7E400061"/>
    <w:rsid w:val="7E7E73ED"/>
    <w:rsid w:val="7E929C39"/>
    <w:rsid w:val="7E991BEE"/>
    <w:rsid w:val="7EA3C3C4"/>
    <w:rsid w:val="7EAC74F7"/>
    <w:rsid w:val="7EC87BF3"/>
    <w:rsid w:val="7EE74F68"/>
    <w:rsid w:val="7EE9EE3B"/>
    <w:rsid w:val="7EFEF0D3"/>
    <w:rsid w:val="7F05C1CF"/>
    <w:rsid w:val="7F290F18"/>
    <w:rsid w:val="7F37B715"/>
    <w:rsid w:val="7F426749"/>
    <w:rsid w:val="7F4A4901"/>
    <w:rsid w:val="7F4CFC2D"/>
    <w:rsid w:val="7F5488AD"/>
    <w:rsid w:val="7F5A6C17"/>
    <w:rsid w:val="7F608844"/>
    <w:rsid w:val="7F60D247"/>
    <w:rsid w:val="7F805811"/>
    <w:rsid w:val="7F9A6879"/>
    <w:rsid w:val="7FA6AF21"/>
    <w:rsid w:val="7FAB59B0"/>
    <w:rsid w:val="7FAE8A6B"/>
    <w:rsid w:val="7FBB24F6"/>
    <w:rsid w:val="7FBCA4BE"/>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A0F8531A-2354-490E-84B3-02AEF0B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0B"/>
    <w:pPr>
      <w:spacing w:before="120"/>
    </w:pPr>
    <w:rPr>
      <w:rFonts w:eastAsiaTheme="minorHAnsi"/>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rsid w:val="00F22BF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pPr>
      <w:keepLines/>
      <w:tabs>
        <w:tab w:val="left" w:pos="255"/>
      </w:tabs>
      <w:ind w:left="255" w:hanging="255"/>
    </w:pPr>
    <w:rPr>
      <w:rFonts w:eastAsia="Batang"/>
      <w:sz w:val="24"/>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10FD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3D7F4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310FDB"/>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R"/>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HAnsi"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 w:id="475536674">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2433066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968827441">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4748164">
      <w:bodyDiv w:val="1"/>
      <w:marLeft w:val="0"/>
      <w:marRight w:val="0"/>
      <w:marTop w:val="0"/>
      <w:marBottom w:val="0"/>
      <w:divBdr>
        <w:top w:val="none" w:sz="0" w:space="0" w:color="auto"/>
        <w:left w:val="none" w:sz="0" w:space="0" w:color="auto"/>
        <w:bottom w:val="none" w:sz="0" w:space="0" w:color="auto"/>
        <w:right w:val="none" w:sz="0" w:space="0" w:color="auto"/>
      </w:divBdr>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59149748">
      <w:bodyDiv w:val="1"/>
      <w:marLeft w:val="0"/>
      <w:marRight w:val="0"/>
      <w:marTop w:val="0"/>
      <w:marBottom w:val="0"/>
      <w:divBdr>
        <w:top w:val="none" w:sz="0" w:space="0" w:color="auto"/>
        <w:left w:val="none" w:sz="0" w:space="0" w:color="auto"/>
        <w:bottom w:val="none" w:sz="0" w:space="0" w:color="auto"/>
        <w:right w:val="none" w:sz="0" w:space="0" w:color="auto"/>
      </w:divBdr>
      <w:divsChild>
        <w:div w:id="1341202415">
          <w:marLeft w:val="0"/>
          <w:marRight w:val="0"/>
          <w:marTop w:val="0"/>
          <w:marBottom w:val="0"/>
          <w:divBdr>
            <w:top w:val="none" w:sz="0" w:space="0" w:color="auto"/>
            <w:left w:val="none" w:sz="0" w:space="0" w:color="auto"/>
            <w:bottom w:val="none" w:sz="0" w:space="0" w:color="auto"/>
            <w:right w:val="none" w:sz="0" w:space="0" w:color="auto"/>
          </w:divBdr>
        </w:div>
        <w:div w:id="1754160864">
          <w:marLeft w:val="0"/>
          <w:marRight w:val="0"/>
          <w:marTop w:val="0"/>
          <w:marBottom w:val="0"/>
          <w:divBdr>
            <w:top w:val="none" w:sz="0" w:space="0" w:color="auto"/>
            <w:left w:val="none" w:sz="0" w:space="0" w:color="auto"/>
            <w:bottom w:val="none" w:sz="0" w:space="0" w:color="auto"/>
            <w:right w:val="none" w:sz="0" w:space="0" w:color="auto"/>
          </w:divBdr>
        </w:div>
      </w:divsChild>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 w:id="137292632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61028080">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620381413">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581069443">
          <w:marLeft w:val="0"/>
          <w:marRight w:val="0"/>
          <w:marTop w:val="0"/>
          <w:marBottom w:val="0"/>
          <w:divBdr>
            <w:top w:val="none" w:sz="0" w:space="0" w:color="auto"/>
            <w:left w:val="none" w:sz="0" w:space="0" w:color="auto"/>
            <w:bottom w:val="none" w:sz="0" w:space="0" w:color="auto"/>
            <w:right w:val="none" w:sz="0" w:space="0" w:color="auto"/>
          </w:divBdr>
        </w:div>
        <w:div w:id="1079905039">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39028761">
      <w:bodyDiv w:val="1"/>
      <w:marLeft w:val="0"/>
      <w:marRight w:val="0"/>
      <w:marTop w:val="0"/>
      <w:marBottom w:val="0"/>
      <w:divBdr>
        <w:top w:val="none" w:sz="0" w:space="0" w:color="auto"/>
        <w:left w:val="none" w:sz="0" w:space="0" w:color="auto"/>
        <w:bottom w:val="none" w:sz="0" w:space="0" w:color="auto"/>
        <w:right w:val="none" w:sz="0" w:space="0" w:color="auto"/>
      </w:divBdr>
      <w:divsChild>
        <w:div w:id="335619055">
          <w:marLeft w:val="0"/>
          <w:marRight w:val="0"/>
          <w:marTop w:val="0"/>
          <w:marBottom w:val="0"/>
          <w:divBdr>
            <w:top w:val="none" w:sz="0" w:space="0" w:color="auto"/>
            <w:left w:val="none" w:sz="0" w:space="0" w:color="auto"/>
            <w:bottom w:val="none" w:sz="0" w:space="0" w:color="auto"/>
            <w:right w:val="none" w:sz="0" w:space="0" w:color="auto"/>
          </w:divBdr>
        </w:div>
        <w:div w:id="652369511">
          <w:marLeft w:val="0"/>
          <w:marRight w:val="0"/>
          <w:marTop w:val="0"/>
          <w:marBottom w:val="0"/>
          <w:divBdr>
            <w:top w:val="none" w:sz="0" w:space="0" w:color="auto"/>
            <w:left w:val="none" w:sz="0" w:space="0" w:color="auto"/>
            <w:bottom w:val="none" w:sz="0" w:space="0" w:color="auto"/>
            <w:right w:val="none" w:sz="0" w:space="0" w:color="auto"/>
          </w:divBdr>
        </w:div>
      </w:divsChild>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798522713">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586184808">
                          <w:marLeft w:val="0"/>
                          <w:marRight w:val="0"/>
                          <w:marTop w:val="0"/>
                          <w:marBottom w:val="0"/>
                          <w:divBdr>
                            <w:top w:val="none" w:sz="0" w:space="0" w:color="auto"/>
                            <w:left w:val="none" w:sz="0" w:space="0" w:color="auto"/>
                            <w:bottom w:val="none" w:sz="0" w:space="0" w:color="auto"/>
                            <w:right w:val="none" w:sz="0" w:space="0" w:color="auto"/>
                          </w:divBdr>
                        </w:div>
                        <w:div w:id="1576087543">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704136918">
                              <w:marLeft w:val="0"/>
                              <w:marRight w:val="0"/>
                              <w:marTop w:val="0"/>
                              <w:marBottom w:val="0"/>
                              <w:divBdr>
                                <w:top w:val="none" w:sz="0" w:space="0" w:color="auto"/>
                                <w:left w:val="none" w:sz="0" w:space="0" w:color="auto"/>
                                <w:bottom w:val="none" w:sz="0" w:space="0" w:color="auto"/>
                                <w:right w:val="none" w:sz="0" w:space="0" w:color="auto"/>
                              </w:divBdr>
                            </w:div>
                            <w:div w:id="885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6836006">
      <w:bodyDiv w:val="1"/>
      <w:marLeft w:val="0"/>
      <w:marRight w:val="0"/>
      <w:marTop w:val="0"/>
      <w:marBottom w:val="0"/>
      <w:divBdr>
        <w:top w:val="none" w:sz="0" w:space="0" w:color="auto"/>
        <w:left w:val="none" w:sz="0" w:space="0" w:color="auto"/>
        <w:bottom w:val="none" w:sz="0" w:space="0" w:color="auto"/>
        <w:right w:val="none" w:sz="0" w:space="0" w:color="auto"/>
      </w:divBdr>
      <w:divsChild>
        <w:div w:id="4867415">
          <w:marLeft w:val="0"/>
          <w:marRight w:val="0"/>
          <w:marTop w:val="0"/>
          <w:marBottom w:val="0"/>
          <w:divBdr>
            <w:top w:val="none" w:sz="0" w:space="0" w:color="auto"/>
            <w:left w:val="none" w:sz="0" w:space="0" w:color="auto"/>
            <w:bottom w:val="none" w:sz="0" w:space="0" w:color="auto"/>
            <w:right w:val="none" w:sz="0" w:space="0" w:color="auto"/>
          </w:divBdr>
        </w:div>
        <w:div w:id="47414150">
          <w:marLeft w:val="0"/>
          <w:marRight w:val="0"/>
          <w:marTop w:val="0"/>
          <w:marBottom w:val="0"/>
          <w:divBdr>
            <w:top w:val="none" w:sz="0" w:space="0" w:color="auto"/>
            <w:left w:val="none" w:sz="0" w:space="0" w:color="auto"/>
            <w:bottom w:val="none" w:sz="0" w:space="0" w:color="auto"/>
            <w:right w:val="none" w:sz="0" w:space="0" w:color="auto"/>
          </w:divBdr>
        </w:div>
        <w:div w:id="1670979412">
          <w:marLeft w:val="0"/>
          <w:marRight w:val="0"/>
          <w:marTop w:val="0"/>
          <w:marBottom w:val="0"/>
          <w:divBdr>
            <w:top w:val="none" w:sz="0" w:space="0" w:color="auto"/>
            <w:left w:val="none" w:sz="0" w:space="0" w:color="auto"/>
            <w:bottom w:val="none" w:sz="0" w:space="0" w:color="auto"/>
            <w:right w:val="none" w:sz="0" w:space="0" w:color="auto"/>
          </w:divBdr>
        </w:div>
        <w:div w:id="1753895308">
          <w:marLeft w:val="0"/>
          <w:marRight w:val="0"/>
          <w:marTop w:val="0"/>
          <w:marBottom w:val="0"/>
          <w:divBdr>
            <w:top w:val="none" w:sz="0" w:space="0" w:color="auto"/>
            <w:left w:val="none" w:sz="0" w:space="0" w:color="auto"/>
            <w:bottom w:val="none" w:sz="0" w:space="0" w:color="auto"/>
            <w:right w:val="none" w:sz="0" w:space="0" w:color="auto"/>
          </w:divBdr>
        </w:div>
      </w:divsChild>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28903941">
      <w:bodyDiv w:val="1"/>
      <w:marLeft w:val="0"/>
      <w:marRight w:val="0"/>
      <w:marTop w:val="0"/>
      <w:marBottom w:val="0"/>
      <w:divBdr>
        <w:top w:val="none" w:sz="0" w:space="0" w:color="auto"/>
        <w:left w:val="none" w:sz="0" w:space="0" w:color="auto"/>
        <w:bottom w:val="none" w:sz="0" w:space="0" w:color="auto"/>
        <w:right w:val="none" w:sz="0" w:space="0" w:color="auto"/>
      </w:divBdr>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485743">
      <w:bodyDiv w:val="1"/>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 w:id="162668535">
          <w:marLeft w:val="0"/>
          <w:marRight w:val="0"/>
          <w:marTop w:val="0"/>
          <w:marBottom w:val="0"/>
          <w:divBdr>
            <w:top w:val="none" w:sz="0" w:space="0" w:color="auto"/>
            <w:left w:val="none" w:sz="0" w:space="0" w:color="auto"/>
            <w:bottom w:val="none" w:sz="0" w:space="0" w:color="auto"/>
            <w:right w:val="none" w:sz="0" w:space="0" w:color="auto"/>
          </w:divBdr>
        </w:div>
        <w:div w:id="604729175">
          <w:marLeft w:val="0"/>
          <w:marRight w:val="0"/>
          <w:marTop w:val="0"/>
          <w:marBottom w:val="0"/>
          <w:divBdr>
            <w:top w:val="none" w:sz="0" w:space="0" w:color="auto"/>
            <w:left w:val="none" w:sz="0" w:space="0" w:color="auto"/>
            <w:bottom w:val="none" w:sz="0" w:space="0" w:color="auto"/>
            <w:right w:val="none" w:sz="0" w:space="0" w:color="auto"/>
          </w:divBdr>
        </w:div>
        <w:div w:id="1389306169">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1349023">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14262147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198007343">
          <w:marLeft w:val="0"/>
          <w:marRight w:val="0"/>
          <w:marTop w:val="0"/>
          <w:marBottom w:val="0"/>
          <w:divBdr>
            <w:top w:val="none" w:sz="0" w:space="0" w:color="auto"/>
            <w:left w:val="none" w:sz="0" w:space="0" w:color="auto"/>
            <w:bottom w:val="none" w:sz="0" w:space="0" w:color="auto"/>
            <w:right w:val="none" w:sz="0" w:space="0" w:color="auto"/>
          </w:divBdr>
          <w:divsChild>
            <w:div w:id="682515119">
              <w:marLeft w:val="0"/>
              <w:marRight w:val="0"/>
              <w:marTop w:val="0"/>
              <w:marBottom w:val="0"/>
              <w:divBdr>
                <w:top w:val="none" w:sz="0" w:space="0" w:color="auto"/>
                <w:left w:val="none" w:sz="0" w:space="0" w:color="auto"/>
                <w:bottom w:val="none" w:sz="0" w:space="0" w:color="auto"/>
                <w:right w:val="none" w:sz="0" w:space="0" w:color="auto"/>
              </w:divBdr>
            </w:div>
            <w:div w:id="1903981777">
              <w:marLeft w:val="0"/>
              <w:marRight w:val="0"/>
              <w:marTop w:val="0"/>
              <w:marBottom w:val="0"/>
              <w:divBdr>
                <w:top w:val="none" w:sz="0" w:space="0" w:color="auto"/>
                <w:left w:val="none" w:sz="0" w:space="0" w:color="auto"/>
                <w:bottom w:val="none" w:sz="0" w:space="0" w:color="auto"/>
                <w:right w:val="none" w:sz="0" w:space="0" w:color="auto"/>
              </w:divBdr>
            </w:div>
          </w:divsChild>
        </w:div>
        <w:div w:id="566840575">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15230238">
              <w:marLeft w:val="0"/>
              <w:marRight w:val="0"/>
              <w:marTop w:val="0"/>
              <w:marBottom w:val="0"/>
              <w:divBdr>
                <w:top w:val="none" w:sz="0" w:space="0" w:color="auto"/>
                <w:left w:val="none" w:sz="0" w:space="0" w:color="auto"/>
                <w:bottom w:val="none" w:sz="0" w:space="0" w:color="auto"/>
                <w:right w:val="none" w:sz="0" w:space="0" w:color="auto"/>
              </w:divBdr>
            </w:div>
            <w:div w:id="98256373">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57573224">
      <w:bodyDiv w:val="1"/>
      <w:marLeft w:val="0"/>
      <w:marRight w:val="0"/>
      <w:marTop w:val="0"/>
      <w:marBottom w:val="0"/>
      <w:divBdr>
        <w:top w:val="none" w:sz="0" w:space="0" w:color="auto"/>
        <w:left w:val="none" w:sz="0" w:space="0" w:color="auto"/>
        <w:bottom w:val="none" w:sz="0" w:space="0" w:color="auto"/>
        <w:right w:val="none" w:sz="0" w:space="0" w:color="auto"/>
      </w:divBdr>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103578128">
                          <w:marLeft w:val="0"/>
                          <w:marRight w:val="0"/>
                          <w:marTop w:val="0"/>
                          <w:marBottom w:val="0"/>
                          <w:divBdr>
                            <w:top w:val="none" w:sz="0" w:space="0" w:color="auto"/>
                            <w:left w:val="none" w:sz="0" w:space="0" w:color="auto"/>
                            <w:bottom w:val="none" w:sz="0" w:space="0" w:color="auto"/>
                            <w:right w:val="none" w:sz="0" w:space="0" w:color="auto"/>
                          </w:divBdr>
                        </w:div>
                        <w:div w:id="1236088667">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479227075">
                              <w:marLeft w:val="0"/>
                              <w:marRight w:val="0"/>
                              <w:marTop w:val="0"/>
                              <w:marBottom w:val="0"/>
                              <w:divBdr>
                                <w:top w:val="none" w:sz="0" w:space="0" w:color="auto"/>
                                <w:left w:val="none" w:sz="0" w:space="0" w:color="auto"/>
                                <w:bottom w:val="none" w:sz="0" w:space="0" w:color="auto"/>
                                <w:right w:val="none" w:sz="0" w:space="0" w:color="auto"/>
                              </w:divBdr>
                            </w:div>
                            <w:div w:id="17028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610940364">
                              <w:marLeft w:val="0"/>
                              <w:marRight w:val="0"/>
                              <w:marTop w:val="0"/>
                              <w:marBottom w:val="0"/>
                              <w:divBdr>
                                <w:top w:val="none" w:sz="0" w:space="0" w:color="auto"/>
                                <w:left w:val="none" w:sz="0" w:space="0" w:color="auto"/>
                                <w:bottom w:val="none" w:sz="0" w:space="0" w:color="auto"/>
                                <w:right w:val="none" w:sz="0" w:space="0" w:color="auto"/>
                              </w:divBdr>
                            </w:div>
                            <w:div w:id="1608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39827341">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45725337">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tsbdir/CxO/Pages/CxO-20221206.aspx" TargetMode="External"/><Relationship Id="rId21" Type="http://schemas.openxmlformats.org/officeDocument/2006/relationships/hyperlink" Target="https://www.itu.int/go/tsg2/" TargetMode="External"/><Relationship Id="rId42" Type="http://schemas.openxmlformats.org/officeDocument/2006/relationships/hyperlink" Target="https://aiforgood.itu.int/ai-standards/" TargetMode="External"/><Relationship Id="rId63" Type="http://schemas.openxmlformats.org/officeDocument/2006/relationships/hyperlink" Target="https://www.itu.int/en/ITU-T/ssc/united/Pages/publication-U4SSC-KPIs.aspx" TargetMode="External"/><Relationship Id="rId84" Type="http://schemas.openxmlformats.org/officeDocument/2006/relationships/hyperlink" Target="https://www.itu.int/cities/wp-content/uploads/2024/09/Digest-September-2024.htm" TargetMode="External"/><Relationship Id="rId138" Type="http://schemas.openxmlformats.org/officeDocument/2006/relationships/hyperlink" Target="https://ieeexplore.ieee.org/xpl/conhome/10772729/proceeding" TargetMode="External"/><Relationship Id="rId159" Type="http://schemas.openxmlformats.org/officeDocument/2006/relationships/hyperlink" Target="https://www.itu.int/en/ITU-T/extcoop/Documents/mou/MoU-ITU-T-IAF-ILAC-20220824.pdf" TargetMode="External"/><Relationship Id="rId170" Type="http://schemas.openxmlformats.org/officeDocument/2006/relationships/hyperlink" Target="https://www.itu.int/pub/T-RES-T.67-2024" TargetMode="External"/><Relationship Id="rId191" Type="http://schemas.openxmlformats.org/officeDocument/2006/relationships/hyperlink" Target="https://mzv.gov.cz/mission.geneva/en/expert_roundtable_at_itu_with_african.html" TargetMode="External"/><Relationship Id="rId205" Type="http://schemas.openxmlformats.org/officeDocument/2006/relationships/hyperlink" Target="https://www.itu.int/myworkspace/" TargetMode="External"/><Relationship Id="rId107" Type="http://schemas.openxmlformats.org/officeDocument/2006/relationships/hyperlink" Target="https://www.itu.int/initiatives/green-digital-action/events/cop29/green-technology-for-climate-solutions/" TargetMode="External"/><Relationship Id="rId11" Type="http://schemas.openxmlformats.org/officeDocument/2006/relationships/image" Target="media/image1.png"/><Relationship Id="rId32" Type="http://schemas.openxmlformats.org/officeDocument/2006/relationships/hyperlink" Target="https://aiforgood.itu.int/%22%20/t%20%22_blank" TargetMode="External"/><Relationship Id="rId53" Type="http://schemas.openxmlformats.org/officeDocument/2006/relationships/hyperlink" Target="https://eur03.safelinks.protection.outlook.com/?url=https%3A%2F%2Fs41721.pcdn.co%2Fwp-content%2Fuploads%2F2021%2F06%2FeBat-2402309_AI-for-Good-Impact-Report-E-v6.pdf&amp;data=05%7C02%7CKseniia.Fontaine%40itu.int%7Cef3d3e893493402b607c08dd6d370598%7C23e464d704e64b87913c24bd89219fd3%7C0%7C0%7C638786805270904283%7CUnknown%7CTWFpbGZsb3d8eyJFbXB0eU1hcGkiOnRydWUsIlYiOiIwLjAuMDAwMCIsIlAiOiJXaW4zMiIsIkFOIjoiTWFpbCIsIldUIjoyfQ%3D%3D%7C0%7C%7C%7C&amp;sdata=JeOi2ArbXtp5M%2BqQCYYMXlC5Dv%2B5vGCPfrYwcs5gLf8%3D&amp;reserved=0" TargetMode="External"/><Relationship Id="rId74" Type="http://schemas.openxmlformats.org/officeDocument/2006/relationships/hyperlink" Target="https://www.itu.int/cities/digitaltransformationdialogues/" TargetMode="External"/><Relationship Id="rId128" Type="http://schemas.openxmlformats.org/officeDocument/2006/relationships/hyperlink" Target="https://www.itu.int/en/journal/j-fet/2024/001/Pages/default.aspx" TargetMode="External"/><Relationship Id="rId149" Type="http://schemas.openxmlformats.org/officeDocument/2006/relationships/hyperlink" Target="https://www.itu.int/pub/T-SP-OB.1256-2022" TargetMode="External"/><Relationship Id="rId5" Type="http://schemas.openxmlformats.org/officeDocument/2006/relationships/numbering" Target="numbering.xml"/><Relationship Id="rId95" Type="http://schemas.openxmlformats.org/officeDocument/2006/relationships/hyperlink" Target="mailto:tsbfgai4ndm@itu.int" TargetMode="External"/><Relationship Id="rId160" Type="http://schemas.openxmlformats.org/officeDocument/2006/relationships/hyperlink" Target="https://ilac.org/ilac-mra-and-signatories/" TargetMode="External"/><Relationship Id="rId181" Type="http://schemas.openxmlformats.org/officeDocument/2006/relationships/hyperlink" Target="https://www.itu.int/en/ITU-T/NoW/events/20241017/Pages/default.aspx" TargetMode="External"/><Relationship Id="rId22" Type="http://schemas.openxmlformats.org/officeDocument/2006/relationships/hyperlink" Target="https://www.itu.int/go/tsg3" TargetMode="External"/><Relationship Id="rId43" Type="http://schemas.openxmlformats.org/officeDocument/2006/relationships/hyperlink" Target="https://aiforgood.itu.int/impact-initiative/" TargetMode="External"/><Relationship Id="rId64" Type="http://schemas.openxmlformats.org/officeDocument/2006/relationships/hyperlink" Target="https://www.itu.int/en/ITU-T/ssc/united/Pages/publication-U4SSC-KPIs.aspx" TargetMode="External"/><Relationship Id="rId118" Type="http://schemas.openxmlformats.org/officeDocument/2006/relationships/hyperlink" Target="https://www.itu.int/en/ITU-T/tsbdir/cto/Documents/Communique_ITU_CxO_2024.pdf" TargetMode="External"/><Relationship Id="rId139" Type="http://schemas.openxmlformats.org/officeDocument/2006/relationships/hyperlink" Target="https://www.itu.int/en/ITU-T/C-I/Pages/default.aspx" TargetMode="External"/><Relationship Id="rId85" Type="http://schemas.openxmlformats.org/officeDocument/2006/relationships/hyperlink" Target="https://www.itu.int/cities/wp-content/uploads/2024/07/ITU-Digital-Transformation-and-Cities-Digest-July2024.htm" TargetMode="External"/><Relationship Id="rId150" Type="http://schemas.openxmlformats.org/officeDocument/2006/relationships/hyperlink" Target="https://www.itu.int/pub/T-SP/publications.aspx?parent=T-SP-OB.1263-2023" TargetMode="External"/><Relationship Id="rId171" Type="http://schemas.openxmlformats.org/officeDocument/2006/relationships/hyperlink" Target="https://www.itu.int/en/ITU-T/regional-groups/Pages/default.aspx" TargetMode="External"/><Relationship Id="rId192" Type="http://schemas.openxmlformats.org/officeDocument/2006/relationships/hyperlink" Target="https://indico.un.org/event/1012808/sessions/118014/" TargetMode="External"/><Relationship Id="rId206" Type="http://schemas.openxmlformats.org/officeDocument/2006/relationships/hyperlink" Target="https://www.itu.int/br_tsb_terms/" TargetMode="External"/><Relationship Id="rId12" Type="http://schemas.openxmlformats.org/officeDocument/2006/relationships/hyperlink" Target="mailto:tsbtsag@itu.int" TargetMode="External"/><Relationship Id="rId33" Type="http://schemas.openxmlformats.org/officeDocument/2006/relationships/hyperlink" Target="https://www.itu.int/en/ITU-T/Workshops-and-Seminars/2024/Pages/default.aspx%22%20/t%20%22_blank" TargetMode="External"/><Relationship Id="rId108" Type="http://schemas.openxmlformats.org/officeDocument/2006/relationships/hyperlink" Target="https://www.itu.int/initiatives/green-digital-action/events/cop29/ict-sector-ghg-emissions/" TargetMode="External"/><Relationship Id="rId129" Type="http://schemas.openxmlformats.org/officeDocument/2006/relationships/hyperlink" Target="https://www.itu.int/en/journal/j-fet/2023/003/Pages/default.aspx" TargetMode="External"/><Relationship Id="rId54" Type="http://schemas.openxmlformats.org/officeDocument/2006/relationships/hyperlink" Target="https://www.itu.int/en/ITU-T/focusgroups/ai4a/Pages/default.aspx" TargetMode="External"/><Relationship Id="rId75" Type="http://schemas.openxmlformats.org/officeDocument/2006/relationships/hyperlink" Target="https://www.itu.int/cities/digitaltransformationdialogues/quantum-computing/" TargetMode="External"/><Relationship Id="rId96" Type="http://schemas.openxmlformats.org/officeDocument/2006/relationships/hyperlink" Target="https://fnc.itu.int/" TargetMode="External"/><Relationship Id="rId140" Type="http://schemas.openxmlformats.org/officeDocument/2006/relationships/hyperlink" Target="https://www.itu.int/en/ITU-T/studygroups/com11/casc/Documents/TL-RP_pub_2022-07-15.pdf" TargetMode="External"/><Relationship Id="rId161" Type="http://schemas.openxmlformats.org/officeDocument/2006/relationships/hyperlink" Target="https://itu.int/go/citest" TargetMode="External"/><Relationship Id="rId182" Type="http://schemas.openxmlformats.org/officeDocument/2006/relationships/hyperlink" Target="https://www.itu.int/en/ITU-T/NoW/Pages/default.aspx" TargetMode="External"/><Relationship Id="rId6" Type="http://schemas.openxmlformats.org/officeDocument/2006/relationships/styles" Target="styles.xml"/><Relationship Id="rId23" Type="http://schemas.openxmlformats.org/officeDocument/2006/relationships/hyperlink" Target="https://www.itu.int/go/tsg11" TargetMode="External"/><Relationship Id="rId119" Type="http://schemas.openxmlformats.org/officeDocument/2006/relationships/hyperlink" Target="https://www.itu.int/metaverse/virtual-worlds/" TargetMode="External"/><Relationship Id="rId44" Type="http://schemas.openxmlformats.org/officeDocument/2006/relationships/hyperlink" Target="https://aiforgood.itu.int/event/ai-for-good-impact-india/" TargetMode="External"/><Relationship Id="rId65" Type="http://schemas.openxmlformats.org/officeDocument/2006/relationships/hyperlink" Target="https://u4ssc.itu.int/publications/" TargetMode="External"/><Relationship Id="rId86" Type="http://schemas.openxmlformats.org/officeDocument/2006/relationships/hyperlink" Target="https://www.itu.int/cities/dt-resource-hub/" TargetMode="External"/><Relationship Id="rId130" Type="http://schemas.openxmlformats.org/officeDocument/2006/relationships/hyperlink" Target="https://www.itu.int/en/journal/j-fet/2024/003/Pages/default.aspx" TargetMode="External"/><Relationship Id="rId151" Type="http://schemas.openxmlformats.org/officeDocument/2006/relationships/hyperlink" Target="https://www.itu.int/pub/T-SP-OB.1266-2023" TargetMode="External"/><Relationship Id="rId172" Type="http://schemas.openxmlformats.org/officeDocument/2006/relationships/chart" Target="charts/chart1.xml"/><Relationship Id="rId193" Type="http://schemas.openxmlformats.org/officeDocument/2006/relationships/hyperlink" Target="https://geneva-academy.ch/event/ghrp-annual-conference/detail/471-2024-annual-conference-of-the-geneva-human-rights-platform" TargetMode="External"/><Relationship Id="rId207" Type="http://schemas.openxmlformats.org/officeDocument/2006/relationships/header" Target="header1.xml"/><Relationship Id="rId13" Type="http://schemas.openxmlformats.org/officeDocument/2006/relationships/hyperlink" Target="https://aiforgood.itu.int/summit24/" TargetMode="External"/><Relationship Id="rId109" Type="http://schemas.openxmlformats.org/officeDocument/2006/relationships/hyperlink" Target="https://www.itu.int/initiatives/green-digital-action/events/cop29/success-and-gaps-in-green-ai/" TargetMode="External"/><Relationship Id="rId34" Type="http://schemas.openxmlformats.org/officeDocument/2006/relationships/hyperlink" Target="https://www.itu.int/wtsa/2024/related-events/" TargetMode="External"/><Relationship Id="rId55" Type="http://schemas.openxmlformats.org/officeDocument/2006/relationships/hyperlink" Target="https://aiforgood.itu.int/about-us/discovery/" TargetMode="External"/><Relationship Id="rId76" Type="http://schemas.openxmlformats.org/officeDocument/2006/relationships/hyperlink" Target="https://www.itu.int/cities/digitaltransformationdialogues/machine-learning/" TargetMode="External"/><Relationship Id="rId97" Type="http://schemas.openxmlformats.org/officeDocument/2006/relationships/hyperlink" Target="https://www.itu.int/hub/2025/03/standards-shaping-the-future-of-connected-automated-and-safe-mobility/" TargetMode="External"/><Relationship Id="rId120" Type="http://schemas.openxmlformats.org/officeDocument/2006/relationships/hyperlink" Target="https://www.itu.int/un-virtual-worlds-day/2025/" TargetMode="External"/><Relationship Id="rId141" Type="http://schemas.openxmlformats.org/officeDocument/2006/relationships/hyperlink" Target="https://itu.int/go/tldb" TargetMode="External"/><Relationship Id="rId7" Type="http://schemas.openxmlformats.org/officeDocument/2006/relationships/settings" Target="settings.xml"/><Relationship Id="rId162" Type="http://schemas.openxmlformats.org/officeDocument/2006/relationships/image" Target="media/image2.png"/><Relationship Id="rId183" Type="http://schemas.openxmlformats.org/officeDocument/2006/relationships/hyperlink" Target="https://unece.org/gender-responsive-standards-initiative" TargetMode="External"/><Relationship Id="rId24" Type="http://schemas.openxmlformats.org/officeDocument/2006/relationships/hyperlink" Target="https://www.itu.int/go/tsg12" TargetMode="External"/><Relationship Id="rId45" Type="http://schemas.openxmlformats.org/officeDocument/2006/relationships/hyperlink" Target="https://aiforgood.itu.int/event/ai-for-good-impact-africa/" TargetMode="External"/><Relationship Id="rId66" Type="http://schemas.openxmlformats.org/officeDocument/2006/relationships/hyperlink" Target="https://www.itu.int/cities/publications/" TargetMode="External"/><Relationship Id="rId87" Type="http://schemas.openxmlformats.org/officeDocument/2006/relationships/hyperlink" Target="https://toolkit-dt4c.itu.int/" TargetMode="External"/><Relationship Id="rId110" Type="http://schemas.openxmlformats.org/officeDocument/2006/relationships/hyperlink" Target="https://www.itu.int/en/ITU-T/Workshops-and-Seminars/2024/1211/Pages/default.aspx" TargetMode="External"/><Relationship Id="rId131" Type="http://schemas.openxmlformats.org/officeDocument/2006/relationships/hyperlink" Target="https://www.itu.int/pub/S-JNL-VOL6.ISSUE1" TargetMode="External"/><Relationship Id="rId61" Type="http://schemas.openxmlformats.org/officeDocument/2006/relationships/hyperlink" Target="https://www.itu.int/en/ITU-T/dfs/seclab/Pages/default.aspx" TargetMode="External"/><Relationship Id="rId82" Type="http://schemas.openxmlformats.org/officeDocument/2006/relationships/hyperlink" Target="https://www.itu.int/cities/wp-content/uploads/2025/03/Digest-March-2025.htm" TargetMode="External"/><Relationship Id="rId152" Type="http://schemas.openxmlformats.org/officeDocument/2006/relationships/hyperlink" Target="https://www.itu.int/pub/T-SP-OB.1283-2024" TargetMode="External"/><Relationship Id="rId173" Type="http://schemas.openxmlformats.org/officeDocument/2006/relationships/chart" Target="charts/chart2.xml"/><Relationship Id="rId194" Type="http://schemas.openxmlformats.org/officeDocument/2006/relationships/hyperlink" Target="https://intgovforum.org/en/content/igf-2024-open-forum-44-fostering-trust-embedding-human-rights-in-technical-standards-for" TargetMode="External"/><Relationship Id="rId199" Type="http://schemas.openxmlformats.org/officeDocument/2006/relationships/hyperlink" Target="https://www.ohchr.org/en/hr-bodies/hrc/regular-sessions/session58/regular-session" TargetMode="External"/><Relationship Id="rId203" Type="http://schemas.openxmlformats.org/officeDocument/2006/relationships/hyperlink" Target="https://freedomonlinecoalition.com/joint-statement-technical-standards-and-human-rights-in-the-context-of-digital-technologies/" TargetMode="External"/><Relationship Id="rId208" Type="http://schemas.openxmlformats.org/officeDocument/2006/relationships/fontTable" Target="fontTable.xml"/><Relationship Id="rId19" Type="http://schemas.openxmlformats.org/officeDocument/2006/relationships/hyperlink" Target="https://www.itu.int/en/ITU-T/publications/Pages/recs.aspx" TargetMode="External"/><Relationship Id="rId14" Type="http://schemas.openxmlformats.org/officeDocument/2006/relationships/hyperlink" Target="https://www.itu.int/en/ITU-T/extcoop/ai4resilience/Pages/default.aspx" TargetMode="External"/><Relationship Id="rId30" Type="http://schemas.openxmlformats.org/officeDocument/2006/relationships/hyperlink" Target="https://www.itu.int/en/ITU-T/focusgroups/cd/Pages/default.aspx" TargetMode="External"/><Relationship Id="rId35" Type="http://schemas.openxmlformats.org/officeDocument/2006/relationships/hyperlink" Target="https://www.itu.int/cities/digitaltransformationdialogues/" TargetMode="External"/><Relationship Id="rId56" Type="http://schemas.openxmlformats.org/officeDocument/2006/relationships/hyperlink" Target="https://aiforgood.itu.int/about-us/innovation-factory/" TargetMode="External"/><Relationship Id="rId77" Type="http://schemas.openxmlformats.org/officeDocument/2006/relationships/hyperlink" Target="https://www.itu.int/cities/smart-submarine-cables/" TargetMode="External"/><Relationship Id="rId100" Type="http://schemas.openxmlformats.org/officeDocument/2006/relationships/hyperlink" Target="https://www.itu.int/en/ITU-T/extcoop/cits/Pages/egcomad.aspx" TargetMode="External"/><Relationship Id="rId105" Type="http://schemas.openxmlformats.org/officeDocument/2006/relationships/hyperlink" Target="https://www.itu.int/initiatives/green-digital-action/events/cop29/shaping-together-a-more-sustainable-ict-sector-standards-challenges-and-opportunities/" TargetMode="External"/><Relationship Id="rId126" Type="http://schemas.openxmlformats.org/officeDocument/2006/relationships/hyperlink" Target="https://www.itu.int/en/journal/j-fet/Pages/default.aspx" TargetMode="External"/><Relationship Id="rId147" Type="http://schemas.openxmlformats.org/officeDocument/2006/relationships/hyperlink" Target="https://itu.int/go/tldb" TargetMode="External"/><Relationship Id="rId168" Type="http://schemas.openxmlformats.org/officeDocument/2006/relationships/hyperlink" Target="https://www.itu.int/myworkspace/" TargetMode="External"/><Relationship Id="rId8" Type="http://schemas.openxmlformats.org/officeDocument/2006/relationships/webSettings" Target="webSettings.xml"/><Relationship Id="rId51" Type="http://schemas.openxmlformats.org/officeDocument/2006/relationships/hyperlink" Target="https://aiforgood.itu.int/innovate-for-impact-2025" TargetMode="External"/><Relationship Id="rId72" Type="http://schemas.openxmlformats.org/officeDocument/2006/relationships/hyperlink" Target="https://u4ssc.itu.int/publications/" TargetMode="External"/><Relationship Id="rId93" Type="http://schemas.openxmlformats.org/officeDocument/2006/relationships/hyperlink" Target="https://www.itu.int/en/ITU-T/Workshops-and-Seminars/2024/1017/Pages/default.aspx" TargetMode="External"/><Relationship Id="rId98" Type="http://schemas.openxmlformats.org/officeDocument/2006/relationships/hyperlink" Target="https://www.itu.int/en/ITU-T/extcoop/cits/Pages/default.aspx" TargetMode="External"/><Relationship Id="rId121" Type="http://schemas.openxmlformats.org/officeDocument/2006/relationships/hyperlink" Target="https://www.itu.int/metaverse/virtual-worlds/1st-un-citiverse-challenge/" TargetMode="External"/><Relationship Id="rId142" Type="http://schemas.openxmlformats.org/officeDocument/2006/relationships/hyperlink" Target="https://www.itu.int/en/ITU-T/studygroups/com11/casc/Documents/Guideline_CASC_EXP_RP-10-2019.pdf" TargetMode="External"/><Relationship Id="rId163" Type="http://schemas.openxmlformats.org/officeDocument/2006/relationships/hyperlink" Target="https://www.itu.int/pub/T-RES-T.44-2024" TargetMode="External"/><Relationship Id="rId184" Type="http://schemas.openxmlformats.org/officeDocument/2006/relationships/hyperlink" Target="https://learnqi.unece.org/courses/gender-responsive-standards/" TargetMode="External"/><Relationship Id="rId189" Type="http://schemas.openxmlformats.org/officeDocument/2006/relationships/hyperlink" Target="https://www.itu.int/net4/wsis/forum/2024/Agenda/Session/246" TargetMode="External"/><Relationship Id="rId3" Type="http://schemas.openxmlformats.org/officeDocument/2006/relationships/customXml" Target="../customXml/item3.xml"/><Relationship Id="rId25" Type="http://schemas.openxmlformats.org/officeDocument/2006/relationships/hyperlink" Target="https://www.itu.int/go/tsg13" TargetMode="External"/><Relationship Id="rId46" Type="http://schemas.openxmlformats.org/officeDocument/2006/relationships/hyperlink" Target="https://aiforgood.itu.int/about-ai-for-good/aiml-in-5g-challenge/" TargetMode="External"/><Relationship Id="rId67" Type="http://schemas.openxmlformats.org/officeDocument/2006/relationships/hyperlink" Target="https://www.itu.int/net/epub/TSB/2024-U4SSC-Key-Performance-Indicators-for-People-Centered-Cities-For-city-leaders/index.html" TargetMode="External"/><Relationship Id="rId116" Type="http://schemas.openxmlformats.org/officeDocument/2006/relationships/hyperlink" Target="http://www.itu.int/en/ITU-T/tsbdir/cto/Pages/default.aspx" TargetMode="External"/><Relationship Id="rId137" Type="http://schemas.openxmlformats.org/officeDocument/2006/relationships/hyperlink" Target="https://www.itu.int/pub/T-PROC-KALEI-2024" TargetMode="External"/><Relationship Id="rId158" Type="http://schemas.openxmlformats.org/officeDocument/2006/relationships/hyperlink" Target="https://www.itu.int/md/T22-SG11-230510-TD-GEN-0507/en" TargetMode="External"/><Relationship Id="rId20" Type="http://schemas.openxmlformats.org/officeDocument/2006/relationships/hyperlink" Target="https://www.itu.int/en/ITU-T/studygroups/Pages/default.aspx" TargetMode="External"/><Relationship Id="rId41" Type="http://schemas.openxmlformats.org/officeDocument/2006/relationships/hyperlink" Target="https://www.itu.int/pub/T-RES-T.101-2024" TargetMode="External"/><Relationship Id="rId62" Type="http://schemas.openxmlformats.org/officeDocument/2006/relationships/hyperlink" Target="https://www.itu.int/rec/T-REC-X.1150-202403-I/en" TargetMode="External"/><Relationship Id="rId83" Type="http://schemas.openxmlformats.org/officeDocument/2006/relationships/hyperlink" Target="https://www.itu.int/cities/wp-content/uploads/2024/12/Digest-December-2024.htm" TargetMode="External"/><Relationship Id="rId88" Type="http://schemas.openxmlformats.org/officeDocument/2006/relationships/hyperlink" Target="https://www.itu.int/en/ITU-T/focusgroups/ai4ndm/Pages/default.aspx" TargetMode="External"/><Relationship Id="rId111" Type="http://schemas.openxmlformats.org/officeDocument/2006/relationships/hyperlink" Target="https://isarc.ieee.org/" TargetMode="External"/><Relationship Id="rId132" Type="http://schemas.openxmlformats.org/officeDocument/2006/relationships/hyperlink" Target="https://www.itu.int/en/journal/j-fet/2025/002/Pages/default.aspx" TargetMode="External"/><Relationship Id="rId153" Type="http://schemas.openxmlformats.org/officeDocument/2006/relationships/hyperlink" Target="https://www.itu.int/pub/T-SP-OB.1286-2024" TargetMode="External"/><Relationship Id="rId174" Type="http://schemas.openxmlformats.org/officeDocument/2006/relationships/hyperlink" Target="https://www.itu.int/en/ITU-T/NoW/Pages/default.aspx" TargetMode="External"/><Relationship Id="rId179" Type="http://schemas.openxmlformats.org/officeDocument/2006/relationships/hyperlink" Target="https://www.itu.int/md/T22-TSAG-230530-TD-GEN-0196/en" TargetMode="External"/><Relationship Id="rId195" Type="http://schemas.openxmlformats.org/officeDocument/2006/relationships/hyperlink" Target="https://oecd.ai/en/actionSUMMIT" TargetMode="External"/><Relationship Id="rId209" Type="http://schemas.openxmlformats.org/officeDocument/2006/relationships/theme" Target="theme/theme1.xml"/><Relationship Id="rId190" Type="http://schemas.openxmlformats.org/officeDocument/2006/relationships/hyperlink" Target="https://www.hsbooster.eu/events/webinar-human-rights-standards" TargetMode="External"/><Relationship Id="rId204" Type="http://schemas.openxmlformats.org/officeDocument/2006/relationships/hyperlink" Target="https://www.itu.int/en/ITU-T/Workshops-and-Seminars/2024/1021/Pages/default.aspx" TargetMode="External"/><Relationship Id="rId15" Type="http://schemas.openxmlformats.org/officeDocument/2006/relationships/hyperlink" Target="https://fnc.itu.int/" TargetMode="External"/><Relationship Id="rId36" Type="http://schemas.openxmlformats.org/officeDocument/2006/relationships/hyperlink" Target="https://www.itu.int/en/ITU-T/extcoop/Pages/mou.aspx" TargetMode="External"/><Relationship Id="rId57" Type="http://schemas.openxmlformats.org/officeDocument/2006/relationships/hyperlink" Target="https://aiforgood.itu.int/robotics-for-good-youth-challenge/" TargetMode="External"/><Relationship Id="rId106" Type="http://schemas.openxmlformats.org/officeDocument/2006/relationships/hyperlink" Target="https://www.itu.int/initiatives/green-digital-action/events/cop29/world-standards-cooperation-paving-the-path-for-sustainability-by-design/" TargetMode="External"/><Relationship Id="rId127" Type="http://schemas.openxmlformats.org/officeDocument/2006/relationships/hyperlink" Target="https://www.itu.int/en/journal/j-fet/2024/002/Pages/default.aspx" TargetMode="External"/><Relationship Id="rId10" Type="http://schemas.openxmlformats.org/officeDocument/2006/relationships/endnotes" Target="endnotes.xml"/><Relationship Id="rId31" Type="http://schemas.openxmlformats.org/officeDocument/2006/relationships/hyperlink" Target="https://www.itu.int/en/ITU-T/focusgroups/ainn/Pages/default.aspx" TargetMode="External"/><Relationship Id="rId52" Type="http://schemas.openxmlformats.org/officeDocument/2006/relationships/hyperlink" Target="https://www.itu.int/dms_pub/itu-t/opb/ai4g/T-AI4G-AI4GOOD-2024-2-PDF-E.pdf" TargetMode="External"/><Relationship Id="rId73" Type="http://schemas.openxmlformats.org/officeDocument/2006/relationships/hyperlink" Target="https://www.itu.int/cities/publications/" TargetMode="External"/><Relationship Id="rId78" Type="http://schemas.openxmlformats.org/officeDocument/2006/relationships/hyperlink" Target="https://www.itu.int/cities/distributed-ledger-technology/" TargetMode="External"/><Relationship Id="rId94" Type="http://schemas.openxmlformats.org/officeDocument/2006/relationships/hyperlink" Target="https://apmcdrr.undrr.org/conference-event/ai-innovations-disaster-risk-reduction-and-management-enhancing-systemic-risk" TargetMode="External"/><Relationship Id="rId99" Type="http://schemas.openxmlformats.org/officeDocument/2006/relationships/hyperlink" Target="https://www.itu.int/net4/ITU-T/landscape" TargetMode="External"/><Relationship Id="rId101" Type="http://schemas.openxmlformats.org/officeDocument/2006/relationships/hyperlink" Target="https://www.itu.int/en/ITU-T/ITS/Pages/default.aspx" TargetMode="External"/><Relationship Id="rId122" Type="http://schemas.openxmlformats.org/officeDocument/2006/relationships/hyperlink" Target="https://www.itu.int/ITU-T/workprog/wp_item.aspx?isn=18961" TargetMode="External"/><Relationship Id="rId143" Type="http://schemas.openxmlformats.org/officeDocument/2006/relationships/hyperlink" Target="https://www.itu.int/en/ITU-T/studygroups/com11/casc/Documents/List-ITU-technical%20experts-CASC-Oct23.pdf" TargetMode="External"/><Relationship Id="rId148" Type="http://schemas.openxmlformats.org/officeDocument/2006/relationships/hyperlink" Target="https://www.itu.int/pub/T-SP-OB.1253-2022" TargetMode="External"/><Relationship Id="rId164" Type="http://schemas.openxmlformats.org/officeDocument/2006/relationships/hyperlink" Target="https://www.itu.int/en/ITU-T/gap/Pages/default.aspx" TargetMode="External"/><Relationship Id="rId169" Type="http://schemas.openxmlformats.org/officeDocument/2006/relationships/hyperlink" Target="https://www.itu.int/pub/T-RES-T.32-2024" TargetMode="External"/><Relationship Id="rId185" Type="http://schemas.openxmlformats.org/officeDocument/2006/relationships/hyperlink" Target="mailto:NoW-T@itu.int"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wtsa/2024/now/" TargetMode="External"/><Relationship Id="rId26" Type="http://schemas.openxmlformats.org/officeDocument/2006/relationships/hyperlink" Target="https://www.itu.int/go/tsg15" TargetMode="External"/><Relationship Id="rId47" Type="http://schemas.openxmlformats.org/officeDocument/2006/relationships/hyperlink" Target="https://aiforgood.itu.int/about-ai-for-good/aiml-in-5g-challenge/" TargetMode="External"/><Relationship Id="rId68" Type="http://schemas.openxmlformats.org/officeDocument/2006/relationships/hyperlink" Target="https://www.itu.int/net/epub/TSB/2024-U4SSC-Initiative-Connecting-Communities-Empowering-People/index.html" TargetMode="External"/><Relationship Id="rId89" Type="http://schemas.openxmlformats.org/officeDocument/2006/relationships/hyperlink" Target="https://www.itu.int/en/ITU-T/extcoop/ai4resilience/Pages/default.aspx" TargetMode="External"/><Relationship Id="rId112" Type="http://schemas.openxmlformats.org/officeDocument/2006/relationships/hyperlink" Target="https://www.itu.int/t/aap/recdetails/10858" TargetMode="External"/><Relationship Id="rId133" Type="http://schemas.openxmlformats.org/officeDocument/2006/relationships/hyperlink" Target="https://www.itu.int/en/journal/j-fet/2025/003/Pages/default.aspx" TargetMode="External"/><Relationship Id="rId154" Type="http://schemas.openxmlformats.org/officeDocument/2006/relationships/hyperlink" Target="https://www.itu.int/pub/T-SP-OB.1293-2024" TargetMode="External"/><Relationship Id="rId175" Type="http://schemas.openxmlformats.org/officeDocument/2006/relationships/hyperlink" Target="mailto:nowinitut@lists.itu.int" TargetMode="External"/><Relationship Id="rId196" Type="http://schemas.openxmlformats.org/officeDocument/2006/relationships/hyperlink" Target="https://www.researchgate.net/publication/389164731_Promoting_and_Advancing_Human_Rights_in_Global_AI_Ecosystems_The_Need_for_A_Comprehensive_Framework_under_International_Law" TargetMode="External"/><Relationship Id="rId200" Type="http://schemas.openxmlformats.org/officeDocument/2006/relationships/hyperlink" Target="https://aiforgood.itu.int/event/detecting-deepfakes-and-generative-ai-standards-for-ai-watermarking-and-multimedia-authenticity/" TargetMode="External"/><Relationship Id="rId16" Type="http://schemas.openxmlformats.org/officeDocument/2006/relationships/hyperlink" Target="https://www.itu.int/en/ITU-T/academia/kaleidoscope/2024/Pages/default.aspx" TargetMode="External"/><Relationship Id="rId37" Type="http://schemas.openxmlformats.org/officeDocument/2006/relationships/hyperlink" Target="https://aiforgood.itu.int/event/detecting-deepfakes-and-generative-ai-standards-for-ai-watermarking-and-multimedia-authenticity/" TargetMode="External"/><Relationship Id="rId58" Type="http://schemas.openxmlformats.org/officeDocument/2006/relationships/hyperlink" Target="https://aiforgood.itu.int/about-us/aiml-in-5g-challenge/" TargetMode="External"/><Relationship Id="rId79" Type="http://schemas.openxmlformats.org/officeDocument/2006/relationships/hyperlink" Target="https://www.itu.int/cities/digitaltransformationdialogues/africa-virtual-worlds/" TargetMode="External"/><Relationship Id="rId102" Type="http://schemas.openxmlformats.org/officeDocument/2006/relationships/hyperlink" Target="https://www.itu.int/initiatives/green-digital-action/" TargetMode="External"/><Relationship Id="rId123" Type="http://schemas.openxmlformats.org/officeDocument/2006/relationships/hyperlink" Target="https://www.itu.int/hub/membership/" TargetMode="External"/><Relationship Id="rId144" Type="http://schemas.openxmlformats.org/officeDocument/2006/relationships/hyperlink" Target="https://www.itu.int/md/meetingdoc.asp?lang=en&amp;parent=T17-TSB-CIR-0368" TargetMode="External"/><Relationship Id="rId90" Type="http://schemas.openxmlformats.org/officeDocument/2006/relationships/hyperlink" Target="https://www.itu.int/hub/2025/04/ai-standards-and-future-disaster-resilience/" TargetMode="External"/><Relationship Id="rId165" Type="http://schemas.openxmlformats.org/officeDocument/2006/relationships/hyperlink" Target="https://www.itu.int/en/ITU-T/info/Pages/resources.aspx" TargetMode="External"/><Relationship Id="rId186" Type="http://schemas.openxmlformats.org/officeDocument/2006/relationships/chart" Target="charts/chart3.xml"/><Relationship Id="rId27" Type="http://schemas.openxmlformats.org/officeDocument/2006/relationships/hyperlink" Target="https://www.itu.int/go/tsg17" TargetMode="External"/><Relationship Id="rId48" Type="http://schemas.openxmlformats.org/officeDocument/2006/relationships/hyperlink" Target="https://aiforgood.itu.int/robotics-for-good-youth-challenge/" TargetMode="External"/><Relationship Id="rId69" Type="http://schemas.openxmlformats.org/officeDocument/2006/relationships/hyperlink" Target="https://www.itu.int/net/epub/TSB/2024-U4SSC-Policy-benchmarks-for-digital-transformation-of-people-centre/index.html" TargetMode="External"/><Relationship Id="rId113" Type="http://schemas.openxmlformats.org/officeDocument/2006/relationships/hyperlink" Target="https://www.itu.int/pub/T-ENV-ENV-2024-1" TargetMode="External"/><Relationship Id="rId134" Type="http://schemas.openxmlformats.org/officeDocument/2006/relationships/hyperlink" Target="https://www.itu.int/en/journal/j-fet/2025/004/Pages/default.aspx" TargetMode="External"/><Relationship Id="rId80" Type="http://schemas.openxmlformats.org/officeDocument/2006/relationships/hyperlink" Target="https://www.itu.int/cities/digitaltransformationdialogues/world-cities-day/" TargetMode="External"/><Relationship Id="rId155" Type="http://schemas.openxmlformats.org/officeDocument/2006/relationships/hyperlink" Target="https://itu.int/go/tcdb" TargetMode="External"/><Relationship Id="rId176" Type="http://schemas.openxmlformats.org/officeDocument/2006/relationships/hyperlink" Target="https://www.itu.int/net4/iwm?p0=0&amp;p11=ITU&amp;p12=ITU-SEP-ITU-T-SEP-Other%20Groups-SEP-Network%20of%20Women%20in%20ITU-T&amp;p21=ITU&amp;p22=ITU" TargetMode="External"/><Relationship Id="rId197" Type="http://schemas.openxmlformats.org/officeDocument/2006/relationships/hyperlink" Target="https://aistandardshub.org/global-summit/" TargetMode="External"/><Relationship Id="rId201" Type="http://schemas.openxmlformats.org/officeDocument/2006/relationships/hyperlink" Target="https://www.itu.int/pub/T-RES-T.105-2024" TargetMode="External"/><Relationship Id="rId17" Type="http://schemas.openxmlformats.org/officeDocument/2006/relationships/hyperlink" Target="https://www.itu.int/en/ITU-T/C-I/Pages/default.aspx" TargetMode="External"/><Relationship Id="rId38" Type="http://schemas.openxmlformats.org/officeDocument/2006/relationships/hyperlink" Target="https://aiforgood.itu.int/" TargetMode="External"/><Relationship Id="rId59" Type="http://schemas.openxmlformats.org/officeDocument/2006/relationships/hyperlink" Target="https://aiforgood.itu.int/young-ai-leaders-community/" TargetMode="External"/><Relationship Id="rId103" Type="http://schemas.openxmlformats.org/officeDocument/2006/relationships/hyperlink" Target="https://www.itu.int/initiatives/green-digital-action-atcop28/" TargetMode="External"/><Relationship Id="rId124" Type="http://schemas.openxmlformats.org/officeDocument/2006/relationships/hyperlink" Target="https://www.itu.int/en/journal/j-fet/Pages/default.aspx" TargetMode="External"/><Relationship Id="rId70" Type="http://schemas.openxmlformats.org/officeDocument/2006/relationships/hyperlink" Target="https://www.itu.int/net/epub/TSB/2024-U4SSC-Data-and-API-requirements-for-centralized-smart-city-platforms/index.html" TargetMode="External"/><Relationship Id="rId91" Type="http://schemas.openxmlformats.org/officeDocument/2006/relationships/hyperlink" Target="https://www.itu.int/en/ITU-T/Workshops-and-Seminars/2025/0508/Pages/default.aspx" TargetMode="External"/><Relationship Id="rId145" Type="http://schemas.openxmlformats.org/officeDocument/2006/relationships/hyperlink" Target="https://www.itu.int/net/itu-t/cdb/secured/reg-tldb.aspx" TargetMode="External"/><Relationship Id="rId166" Type="http://schemas.openxmlformats.org/officeDocument/2006/relationships/hyperlink" Target="https://www.itu.int/pub/T-RES-T.55-2024" TargetMode="External"/><Relationship Id="rId187" Type="http://schemas.openxmlformats.org/officeDocument/2006/relationships/chart" Target="charts/chart4.xml"/><Relationship Id="rId1" Type="http://schemas.openxmlformats.org/officeDocument/2006/relationships/customXml" Target="../customXml/item1.xml"/><Relationship Id="rId28" Type="http://schemas.openxmlformats.org/officeDocument/2006/relationships/hyperlink" Target="https://www.itu.int/go/tsg20" TargetMode="External"/><Relationship Id="rId49" Type="http://schemas.openxmlformats.org/officeDocument/2006/relationships/hyperlink" Target="https://aiforgood.itu.int/about-ai-for-good/innovation-factory/" TargetMode="External"/><Relationship Id="rId114" Type="http://schemas.openxmlformats.org/officeDocument/2006/relationships/hyperlink" Target="https://www.sustainableaicoalition.org/wp-content/uploads/Standardization_AI_Sustainability.pdf" TargetMode="External"/><Relationship Id="rId60" Type="http://schemas.openxmlformats.org/officeDocument/2006/relationships/hyperlink" Target="https://www.itu.int/en/ITU-T/dfs/Pages/default.aspx" TargetMode="External"/><Relationship Id="rId81" Type="http://schemas.openxmlformats.org/officeDocument/2006/relationships/hyperlink" Target="https://www.itu.int/cities/dt-digest/" TargetMode="External"/><Relationship Id="rId135" Type="http://schemas.openxmlformats.org/officeDocument/2006/relationships/hyperlink" Target="https://www.itu.int/en/ITU-T/academia/kaleidoscope/Pages/default.aspx" TargetMode="External"/><Relationship Id="rId156" Type="http://schemas.openxmlformats.org/officeDocument/2006/relationships/hyperlink" Target="https://www.itu.int/net/itu-t/cdb/secured/Register16.aspx" TargetMode="External"/><Relationship Id="rId177" Type="http://schemas.openxmlformats.org/officeDocument/2006/relationships/hyperlink" Target="https://www.itu.int/md/T25-TSB-CIR-0025/en" TargetMode="External"/><Relationship Id="rId198" Type="http://schemas.openxmlformats.org/officeDocument/2006/relationships/hyperlink" Target="https://globethics.net/events/un-panel-discussion-ai-and-global-human-rights-challenges" TargetMode="External"/><Relationship Id="rId202" Type="http://schemas.openxmlformats.org/officeDocument/2006/relationships/hyperlink" Target="https://www.itu.int/pub/T-RES-T.101-2024" TargetMode="External"/><Relationship Id="rId18" Type="http://schemas.openxmlformats.org/officeDocument/2006/relationships/hyperlink" Target="https://www.itu.int/ITU-T/workprog/wp_search.aspx?isn_sp=9677&amp;isn_status=-1,7,2&amp;adf=2024-07-23&amp;adt=2025-05-26&amp;pg_size=100&amp;details=0&amp;field=acdefghijo" TargetMode="External"/><Relationship Id="rId39" Type="http://schemas.openxmlformats.org/officeDocument/2006/relationships/hyperlink" Target="https://aiforgood.itu.int/" TargetMode="External"/><Relationship Id="rId50" Type="http://schemas.openxmlformats.org/officeDocument/2006/relationships/hyperlink" Target="https://aiforgood.itu.int/ai-skills-coalition/" TargetMode="External"/><Relationship Id="rId104" Type="http://schemas.openxmlformats.org/officeDocument/2006/relationships/hyperlink" Target="https://www.itu.int/initiatives/green-digital-action/events/cop29/ai-for-climate-action-innovation-factory/" TargetMode="External"/><Relationship Id="rId125" Type="http://schemas.openxmlformats.org/officeDocument/2006/relationships/hyperlink" Target="https://www.itu.int/en/ITU-T/academia/kaleidoscope/Pages/default.aspx" TargetMode="External"/><Relationship Id="rId146" Type="http://schemas.openxmlformats.org/officeDocument/2006/relationships/hyperlink" Target="https://www.itu.int/pub/T-SP" TargetMode="External"/><Relationship Id="rId167" Type="http://schemas.openxmlformats.org/officeDocument/2006/relationships/hyperlink" Target="https://www.itu.int/pub/T-RES-T.107-2024" TargetMode="External"/><Relationship Id="rId188" Type="http://schemas.openxmlformats.org/officeDocument/2006/relationships/chart" Target="charts/chart5.xml"/><Relationship Id="rId71" Type="http://schemas.openxmlformats.org/officeDocument/2006/relationships/hyperlink" Target="https://u4ssc.itu.int/latest-meetings/8th-meeting/" TargetMode="External"/><Relationship Id="rId92" Type="http://schemas.openxmlformats.org/officeDocument/2006/relationships/hyperlink" Target="https://unfccc.int/event/bridging-the-digital-divide-ensuring-inclusive-frontier-technology-for-climate-action" TargetMode="External"/><Relationship Id="rId2" Type="http://schemas.openxmlformats.org/officeDocument/2006/relationships/customXml" Target="../customXml/item2.xml"/><Relationship Id="rId29" Type="http://schemas.openxmlformats.org/officeDocument/2006/relationships/hyperlink" Target="https://www.itu.int/go/tsg21" TargetMode="External"/><Relationship Id="rId40" Type="http://schemas.openxmlformats.org/officeDocument/2006/relationships/hyperlink" Target="https://aiforgood.itu.int/summit25/programme/" TargetMode="External"/><Relationship Id="rId115" Type="http://schemas.openxmlformats.org/officeDocument/2006/relationships/hyperlink" Target="https://www.itu.int/pub/T-ENV-ENV-2025-1" TargetMode="External"/><Relationship Id="rId136" Type="http://schemas.openxmlformats.org/officeDocument/2006/relationships/hyperlink" Target="https://www.itu.int/en/ITU-T/academia/kaleidoscope/2024/Pages/programme.aspx" TargetMode="External"/><Relationship Id="rId157" Type="http://schemas.openxmlformats.org/officeDocument/2006/relationships/hyperlink" Target="https://www.itu.int/en/ITU-T/C-I/conformity/Pages/cdb.aspx" TargetMode="External"/><Relationship Id="rId178" Type="http://schemas.openxmlformats.org/officeDocument/2006/relationships/hyperlink" Target="https://www.itu.int/md/meetingdoc.asp?lang=en&amp;parent=T25-TSAG-250526-TD-GEN-007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go/IPEC2024" TargetMode="External"/><Relationship Id="rId2" Type="http://schemas.openxmlformats.org/officeDocument/2006/relationships/hyperlink" Target="https://www.itu.int/hub/membership/our-members/directory/?myitu-members-states=true&amp;request=organisations&amp;id=1000100509" TargetMode="External"/><Relationship Id="rId1" Type="http://schemas.openxmlformats.org/officeDocument/2006/relationships/hyperlink" Target="https://www.itu.int/hub/membership/our-members/directory/?myitu-members-states=true&amp;request=organisations&amp;id=10001005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ilauro\AppData\Local\Microsoft\Windows\INetCache\Content.Outlook\FJ8B678C\ITU160%20Pariticpant%20Selection_DRAF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04-4104-AF23-AF865210AE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04-4104-AF23-AF865210AE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04-4104-AF23-AF865210AEB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04-4104-AF23-AF865210AEB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04-4104-AF23-AF865210AEB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504-4104-AF23-AF865210AEBD}"/>
              </c:ext>
            </c:extLst>
          </c:dPt>
          <c:dLbls>
            <c:dLbl>
              <c:idx val="0"/>
              <c:layout>
                <c:manualLayout>
                  <c:x val="-1.8107741059302851E-2"/>
                  <c:y val="1.53964588144726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04-4104-AF23-AF865210AE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504-4104-AF23-AF865210AE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504-4104-AF23-AF865210AE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504-4104-AF23-AF865210AEBD}"/>
                </c:ext>
              </c:extLst>
            </c:dLbl>
            <c:dLbl>
              <c:idx val="4"/>
              <c:layout>
                <c:manualLayout>
                  <c:x val="6.0359136864342839E-3"/>
                  <c:y val="3.0792917628945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04-4104-AF23-AF865210AEB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504-4104-AF23-AF865210AE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'FEL-Report'!$L$15:$L$20</c:f>
              <c:strCache>
                <c:ptCount val="6"/>
                <c:pt idx="0">
                  <c:v>Asia &amp; Pacific</c:v>
                </c:pt>
                <c:pt idx="1">
                  <c:v>Africa</c:v>
                </c:pt>
                <c:pt idx="2">
                  <c:v>Arab States</c:v>
                </c:pt>
                <c:pt idx="3">
                  <c:v>CIS</c:v>
                </c:pt>
                <c:pt idx="4">
                  <c:v>Americas</c:v>
                </c:pt>
                <c:pt idx="5">
                  <c:v>Europe</c:v>
                </c:pt>
              </c:strCache>
            </c:strRef>
          </c:cat>
          <c:val>
            <c:numRef>
              <c:f>'FEL-Report'!$M$15:$M$20</c:f>
              <c:numCache>
                <c:formatCode>General</c:formatCode>
                <c:ptCount val="6"/>
                <c:pt idx="0">
                  <c:v>7</c:v>
                </c:pt>
                <c:pt idx="1">
                  <c:v>32</c:v>
                </c:pt>
                <c:pt idx="2">
                  <c:v>16</c:v>
                </c:pt>
                <c:pt idx="3">
                  <c:v>8</c:v>
                </c:pt>
                <c:pt idx="4">
                  <c:v>7</c:v>
                </c:pt>
                <c:pt idx="5">
                  <c:v>1</c:v>
                </c:pt>
              </c:numCache>
            </c:numRef>
          </c:val>
          <c:extLst>
            <c:ext xmlns:c16="http://schemas.microsoft.com/office/drawing/2014/chart" uri="{C3380CC4-5D6E-409C-BE32-E72D297353CC}">
              <c16:uniqueId val="{0000000C-F504-4104-AF23-AF865210AEB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716-4CEA-B79F-B9FBD617B4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716-4CEA-B79F-B9FBD617B4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716-4CEA-B79F-B9FBD617B46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716-4CEA-B79F-B9FBD617B46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'FEL-Report'!$P$15:$P$16</c:f>
              <c:strCache>
                <c:ptCount val="2"/>
                <c:pt idx="0">
                  <c:v>Female</c:v>
                </c:pt>
                <c:pt idx="1">
                  <c:v>Male</c:v>
                </c:pt>
              </c:strCache>
            </c:strRef>
          </c:cat>
          <c:val>
            <c:numRef>
              <c:f>'FEL-Report'!$Q$15:$Q$16</c:f>
              <c:numCache>
                <c:formatCode>General</c:formatCode>
                <c:ptCount val="2"/>
                <c:pt idx="0">
                  <c:v>22</c:v>
                </c:pt>
                <c:pt idx="1">
                  <c:v>49</c:v>
                </c:pt>
              </c:numCache>
            </c:numRef>
          </c:val>
          <c:extLst>
            <c:ext xmlns:c16="http://schemas.microsoft.com/office/drawing/2014/chart" uri="{C3380CC4-5D6E-409C-BE32-E72D297353CC}">
              <c16:uniqueId val="{00000004-D716-4CEA-B79F-B9FBD617B46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Participation</a:t>
            </a:r>
            <a:r>
              <a:rPr lang="en-US" baseline="0"/>
              <a:t> in WTSAs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Sheet1!$A$14</c:f>
              <c:strCache>
                <c:ptCount val="1"/>
                <c:pt idx="0">
                  <c:v>Female</c:v>
                </c:pt>
              </c:strCache>
            </c:strRef>
          </c:tx>
          <c:spPr>
            <a:solidFill>
              <a:schemeClr val="tx2">
                <a:lumMod val="50000"/>
                <a:lumOff val="50000"/>
              </a:schemeClr>
            </a:solidFill>
            <a:ln>
              <a:noFill/>
            </a:ln>
            <a:effectLst/>
          </c:spPr>
          <c:invertIfNegative val="0"/>
          <c:dPt>
            <c:idx val="1"/>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1-AC2F-4AE7-AD55-F50EBBA9F92F}"/>
              </c:ext>
            </c:extLst>
          </c:dPt>
          <c:dPt>
            <c:idx val="2"/>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3-AC2F-4AE7-AD55-F50EBBA9F92F}"/>
              </c:ext>
            </c:extLst>
          </c:dPt>
          <c:dPt>
            <c:idx val="3"/>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5-AC2F-4AE7-AD55-F50EBBA9F92F}"/>
              </c:ext>
            </c:extLst>
          </c:dPt>
          <c:dLbls>
            <c:dLbl>
              <c:idx val="0"/>
              <c:layout>
                <c:manualLayout>
                  <c:x val="0"/>
                  <c:y val="-0.251408755960121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F-4AE7-AD55-F50EBBA9F92F}"/>
                </c:ext>
              </c:extLst>
            </c:dLbl>
            <c:dLbl>
              <c:idx val="1"/>
              <c:layout>
                <c:manualLayout>
                  <c:x val="2.7777777777777779E-3"/>
                  <c:y val="-0.268518518518518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F-4AE7-AD55-F50EBBA9F92F}"/>
                </c:ext>
              </c:extLst>
            </c:dLbl>
            <c:dLbl>
              <c:idx val="2"/>
              <c:layout>
                <c:manualLayout>
                  <c:x val="-1.0185067526415994E-16"/>
                  <c:y val="-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F-4AE7-AD55-F50EBBA9F92F}"/>
                </c:ext>
              </c:extLst>
            </c:dLbl>
            <c:dLbl>
              <c:idx val="3"/>
              <c:layout>
                <c:manualLayout>
                  <c:x val="-2.7777777777778798E-3"/>
                  <c:y val="-0.305555555555555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F-4AE7-AD55-F50EBBA9F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Sheet1!$B$13:$E$13</c:f>
              <c:strCache>
                <c:ptCount val="4"/>
                <c:pt idx="0">
                  <c:v>WTSA-12</c:v>
                </c:pt>
                <c:pt idx="1">
                  <c:v>WTSA-16</c:v>
                </c:pt>
                <c:pt idx="2">
                  <c:v>WTSA-20 (held in 2022)</c:v>
                </c:pt>
                <c:pt idx="3">
                  <c:v>WTSA-24</c:v>
                </c:pt>
              </c:strCache>
            </c:strRef>
          </c:cat>
          <c:val>
            <c:numRef>
              <c:f>Sheet1!$B$14:$E$14</c:f>
              <c:numCache>
                <c:formatCode>0%</c:formatCode>
                <c:ptCount val="4"/>
                <c:pt idx="0">
                  <c:v>0.19</c:v>
                </c:pt>
                <c:pt idx="1">
                  <c:v>0.22</c:v>
                </c:pt>
                <c:pt idx="2">
                  <c:v>0.32</c:v>
                </c:pt>
                <c:pt idx="3">
                  <c:v>0.26</c:v>
                </c:pt>
              </c:numCache>
            </c:numRef>
          </c:val>
          <c:extLst>
            <c:ext xmlns:c16="http://schemas.microsoft.com/office/drawing/2014/chart" uri="{C3380CC4-5D6E-409C-BE32-E72D297353CC}">
              <c16:uniqueId val="{00000007-AC2F-4AE7-AD55-F50EBBA9F92F}"/>
            </c:ext>
          </c:extLst>
        </c:ser>
        <c:dLbls>
          <c:dLblPos val="ctr"/>
          <c:showLegendKey val="0"/>
          <c:showVal val="1"/>
          <c:showCatName val="0"/>
          <c:showSerName val="0"/>
          <c:showPercent val="0"/>
          <c:showBubbleSize val="0"/>
        </c:dLbls>
        <c:gapWidth val="150"/>
        <c:overlap val="100"/>
        <c:axId val="1153635248"/>
        <c:axId val="1153639088"/>
      </c:barChart>
      <c:catAx>
        <c:axId val="115363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9088"/>
        <c:crosses val="autoZero"/>
        <c:auto val="1"/>
        <c:lblAlgn val="ctr"/>
        <c:lblOffset val="100"/>
        <c:noMultiLvlLbl val="0"/>
      </c:catAx>
      <c:valAx>
        <c:axId val="115363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9D3-AD49-4CE1-A7D6-D6613B533EB4}">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982C1715-5A98-4734-B7DB-2AFBA9966AE1}"/>
</file>

<file path=docProps/app.xml><?xml version="1.0" encoding="utf-8"?>
<Properties xmlns="http://schemas.openxmlformats.org/officeDocument/2006/extended-properties" xmlns:vt="http://schemas.openxmlformats.org/officeDocument/2006/docPropsVTypes">
  <Template>Normal.dotm</Template>
  <TotalTime>3</TotalTime>
  <Pages>24</Pages>
  <Words>9026</Words>
  <Characters>74083</Characters>
  <Application>Microsoft Office Word</Application>
  <DocSecurity>0</DocSecurity>
  <Lines>617</Lines>
  <Paragraphs>165</Paragraphs>
  <ScaleCrop>false</ScaleCrop>
  <Manager>ITU-T</Manager>
  <Company>International Telecommunication Union (ITU)</Company>
  <LinksUpToDate>false</LinksUpToDate>
  <CharactersWithSpaces>82944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July 2024 to May 2025)</dc:title>
  <dc:subject/>
  <dc:creator>Director, TSB</dc:creator>
  <cp:keywords/>
  <dc:description>TSAG-TD9  For: Geneva, 26-30 May 2025_x000d_Document date: _x000d_Saved by ITU51018016 at 19:54:53 on 18/05/2025</dc:description>
  <cp:lastModifiedBy>TSB - JB</cp:lastModifiedBy>
  <cp:revision>6</cp:revision>
  <cp:lastPrinted>2018-10-12T21:17:00Z</cp:lastPrinted>
  <dcterms:created xsi:type="dcterms:W3CDTF">2025-05-19T10:05:00Z</dcterms:created>
  <dcterms:modified xsi:type="dcterms:W3CDTF">2025-05-19T10:10:00Z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Docbluepink">
    <vt:lpwstr>N/A</vt:lpwstr>
  </property>
  <property fmtid="{D5CDD505-2E9C-101B-9397-08002B2CF9AE}" pid="5" name="Docauthor">
    <vt:lpwstr>Director, TSB</vt:lpwstr>
  </property>
  <property fmtid="{D5CDD505-2E9C-101B-9397-08002B2CF9AE}" pid="6" name="ContentTypeId">
    <vt:lpwstr>0x010100A77651819BF4BD4A99FFF36FD7E4E96D</vt:lpwstr>
  </property>
  <property fmtid="{D5CDD505-2E9C-101B-9397-08002B2CF9AE}" pid="7" name="Docnum">
    <vt:lpwstr>TSAG-TD9</vt:lpwstr>
  </property>
  <property fmtid="{D5CDD505-2E9C-101B-9397-08002B2CF9AE}" pid="8" name="Docdest">
    <vt:lpwstr>Geneva, 26-30 May 2025</vt:lpwstr>
  </property>
</Properties>
</file>