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3D7F4C">
        <w:trPr>
          <w:cantSplit/>
        </w:trPr>
        <w:tc>
          <w:tcPr>
            <w:tcW w:w="1191" w:type="dxa"/>
            <w:vMerge w:val="restart"/>
            <w:vAlign w:val="center"/>
          </w:tcPr>
          <w:p w14:paraId="7B349B25" w14:textId="77777777" w:rsidR="006C4954" w:rsidRPr="00B032FC" w:rsidRDefault="006C4954" w:rsidP="003D7F4C">
            <w:pPr>
              <w:spacing w:before="0"/>
              <w:jc w:val="cente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pPr>
              <w:rPr>
                <w:sz w:val="16"/>
                <w:szCs w:val="16"/>
              </w:rPr>
            </w:pPr>
            <w:r w:rsidRPr="00B032FC">
              <w:rPr>
                <w:sz w:val="16"/>
                <w:szCs w:val="16"/>
              </w:rPr>
              <w:t>INTERNATIONAL TELECOMMUNICATION UNION</w:t>
            </w:r>
          </w:p>
          <w:p w14:paraId="66949C77" w14:textId="77777777" w:rsidR="006C4954" w:rsidRPr="00B032FC" w:rsidRDefault="006C4954">
            <w:pPr>
              <w:rPr>
                <w:b/>
                <w:bCs/>
                <w:sz w:val="26"/>
                <w:szCs w:val="26"/>
              </w:rPr>
            </w:pPr>
            <w:r w:rsidRPr="00B032FC">
              <w:rPr>
                <w:b/>
                <w:bCs/>
                <w:sz w:val="26"/>
                <w:szCs w:val="26"/>
              </w:rPr>
              <w:t>TELECOMMUNICATION</w:t>
            </w:r>
            <w:r w:rsidRPr="00B032FC">
              <w:rPr>
                <w:b/>
                <w:bCs/>
                <w:sz w:val="26"/>
                <w:szCs w:val="26"/>
              </w:rPr>
              <w:br/>
              <w:t>STANDARDIZATION SECTOR</w:t>
            </w:r>
          </w:p>
          <w:p w14:paraId="6E437751" w14:textId="4DA31BAA" w:rsidR="006C4954" w:rsidRPr="00B032FC" w:rsidRDefault="006C4954">
            <w:pPr>
              <w:rPr>
                <w:sz w:val="20"/>
              </w:rPr>
            </w:pPr>
            <w:r w:rsidRPr="00B032FC">
              <w:rPr>
                <w:sz w:val="20"/>
              </w:rPr>
              <w:t xml:space="preserve">STUDY PERIOD </w:t>
            </w:r>
            <w:bookmarkStart w:id="5" w:name="dstudyperiod"/>
            <w:r w:rsidRPr="00B032FC">
              <w:rPr>
                <w:sz w:val="20"/>
              </w:rPr>
              <w:t>202</w:t>
            </w:r>
            <w:r w:rsidR="008E4886">
              <w:rPr>
                <w:sz w:val="20"/>
              </w:rPr>
              <w:t>5</w:t>
            </w:r>
            <w:r w:rsidRPr="00B032FC">
              <w:rPr>
                <w:sz w:val="20"/>
              </w:rPr>
              <w:t>-</w:t>
            </w:r>
            <w:bookmarkEnd w:id="5"/>
            <w:r w:rsidRPr="00B032FC">
              <w:rPr>
                <w:sz w:val="20"/>
              </w:rPr>
              <w:t>202</w:t>
            </w:r>
            <w:r w:rsidR="008E4886">
              <w:rPr>
                <w:sz w:val="20"/>
              </w:rPr>
              <w:t>8</w:t>
            </w:r>
          </w:p>
        </w:tc>
        <w:tc>
          <w:tcPr>
            <w:tcW w:w="4681" w:type="dxa"/>
            <w:vAlign w:val="center"/>
          </w:tcPr>
          <w:p w14:paraId="2D454275" w14:textId="4625231F" w:rsidR="006C4954" w:rsidRPr="00B032FC" w:rsidRDefault="006C4954" w:rsidP="003D7F4C">
            <w:pPr>
              <w:pStyle w:val="Docnumber"/>
            </w:pPr>
            <w:r w:rsidRPr="00B032FC">
              <w:t>TSAG-</w:t>
            </w:r>
            <w:r w:rsidRPr="0067584E">
              <w:t>TD</w:t>
            </w:r>
            <w:r w:rsidR="005F1D89">
              <w:t>9</w:t>
            </w:r>
          </w:p>
        </w:tc>
      </w:tr>
      <w:tr w:rsidR="006C4954" w:rsidRPr="00B032FC" w14:paraId="1AEF5E9B" w14:textId="77777777">
        <w:trPr>
          <w:cantSplit/>
        </w:trPr>
        <w:tc>
          <w:tcPr>
            <w:tcW w:w="1191" w:type="dxa"/>
            <w:vMerge/>
          </w:tcPr>
          <w:p w14:paraId="5FDF0F44" w14:textId="77777777" w:rsidR="006C4954" w:rsidRPr="00B032FC" w:rsidRDefault="006C4954">
            <w:pPr>
              <w:rPr>
                <w:smallCaps/>
                <w:sz w:val="20"/>
              </w:rPr>
            </w:pPr>
            <w:bookmarkStart w:id="6" w:name="dsg" w:colFirst="2" w:colLast="2"/>
            <w:bookmarkEnd w:id="0"/>
          </w:p>
        </w:tc>
        <w:tc>
          <w:tcPr>
            <w:tcW w:w="4051" w:type="dxa"/>
            <w:gridSpan w:val="3"/>
            <w:vMerge/>
          </w:tcPr>
          <w:p w14:paraId="0B597A66" w14:textId="77777777" w:rsidR="006C4954" w:rsidRPr="00B032FC" w:rsidRDefault="006C4954">
            <w:pPr>
              <w:rPr>
                <w:smallCaps/>
                <w:sz w:val="20"/>
              </w:rPr>
            </w:pPr>
          </w:p>
        </w:tc>
        <w:tc>
          <w:tcPr>
            <w:tcW w:w="4681" w:type="dxa"/>
          </w:tcPr>
          <w:p w14:paraId="02B9549B" w14:textId="77777777" w:rsidR="006C4954" w:rsidRPr="00B032FC" w:rsidRDefault="006C4954" w:rsidP="003D7F4C">
            <w:pPr>
              <w:pStyle w:val="TSBHeaderRight14"/>
            </w:pPr>
            <w:r w:rsidRPr="00B032FC">
              <w:t>TSAG</w:t>
            </w:r>
          </w:p>
        </w:tc>
      </w:tr>
      <w:bookmarkEnd w:id="6"/>
      <w:tr w:rsidR="006C4954" w:rsidRPr="00B032FC" w14:paraId="07D1B0C5" w14:textId="77777777">
        <w:trPr>
          <w:cantSplit/>
        </w:trPr>
        <w:tc>
          <w:tcPr>
            <w:tcW w:w="1191" w:type="dxa"/>
            <w:vMerge/>
            <w:tcBorders>
              <w:bottom w:val="single" w:sz="12" w:space="0" w:color="auto"/>
            </w:tcBorders>
          </w:tcPr>
          <w:p w14:paraId="6C0D1ECC" w14:textId="77777777" w:rsidR="006C4954" w:rsidRPr="00B032FC" w:rsidRDefault="006C4954">
            <w:pPr>
              <w:rPr>
                <w:b/>
                <w:bCs/>
                <w:sz w:val="26"/>
              </w:rPr>
            </w:pPr>
          </w:p>
        </w:tc>
        <w:tc>
          <w:tcPr>
            <w:tcW w:w="4051" w:type="dxa"/>
            <w:gridSpan w:val="3"/>
            <w:vMerge/>
            <w:tcBorders>
              <w:bottom w:val="single" w:sz="12" w:space="0" w:color="auto"/>
            </w:tcBorders>
          </w:tcPr>
          <w:p w14:paraId="4E637BAF" w14:textId="77777777" w:rsidR="006C4954" w:rsidRPr="00B032FC" w:rsidRDefault="006C4954">
            <w:pPr>
              <w:rPr>
                <w:b/>
                <w:bCs/>
                <w:sz w:val="26"/>
              </w:rPr>
            </w:pPr>
          </w:p>
        </w:tc>
        <w:tc>
          <w:tcPr>
            <w:tcW w:w="4681" w:type="dxa"/>
            <w:tcBorders>
              <w:bottom w:val="single" w:sz="12" w:space="0" w:color="auto"/>
            </w:tcBorders>
            <w:vAlign w:val="center"/>
          </w:tcPr>
          <w:p w14:paraId="598CC0EA" w14:textId="77777777" w:rsidR="006C4954" w:rsidRPr="00B032FC" w:rsidRDefault="006C4954" w:rsidP="003D7F4C">
            <w:pPr>
              <w:pStyle w:val="TSBHeaderRight14"/>
            </w:pPr>
            <w:r w:rsidRPr="00B032FC">
              <w:t>Original: English</w:t>
            </w:r>
          </w:p>
        </w:tc>
      </w:tr>
      <w:tr w:rsidR="006C4954" w:rsidRPr="00B032FC" w14:paraId="09808F03" w14:textId="77777777">
        <w:trPr>
          <w:cantSplit/>
        </w:trPr>
        <w:tc>
          <w:tcPr>
            <w:tcW w:w="1617" w:type="dxa"/>
            <w:gridSpan w:val="3"/>
          </w:tcPr>
          <w:p w14:paraId="12772E4A" w14:textId="58D682D4" w:rsidR="006C4954" w:rsidRPr="00B032FC" w:rsidRDefault="006C4954">
            <w:pPr>
              <w:rPr>
                <w:b/>
                <w:bCs/>
              </w:rPr>
            </w:pPr>
            <w:bookmarkStart w:id="7" w:name="dbluepink" w:colFirst="1" w:colLast="1"/>
            <w:bookmarkStart w:id="8" w:name="dmeeting" w:colFirst="2" w:colLast="2"/>
          </w:p>
        </w:tc>
        <w:tc>
          <w:tcPr>
            <w:tcW w:w="3625" w:type="dxa"/>
          </w:tcPr>
          <w:p w14:paraId="0137939F" w14:textId="3D90032C" w:rsidR="006C4954" w:rsidRPr="00B032FC" w:rsidRDefault="006C4954" w:rsidP="003D7F4C">
            <w:pPr>
              <w:pStyle w:val="TSBHeaderQuestion"/>
            </w:pPr>
          </w:p>
        </w:tc>
        <w:tc>
          <w:tcPr>
            <w:tcW w:w="4681" w:type="dxa"/>
          </w:tcPr>
          <w:p w14:paraId="4C26D9DB" w14:textId="33C1A204" w:rsidR="006C4954" w:rsidRPr="00B032FC" w:rsidRDefault="008E4886" w:rsidP="003D7F4C">
            <w:pPr>
              <w:pStyle w:val="VenueDate"/>
            </w:pPr>
            <w:r w:rsidRPr="008E4886">
              <w:t>Geneva, 26-30 May 2025</w:t>
            </w:r>
          </w:p>
        </w:tc>
      </w:tr>
      <w:tr w:rsidR="006C4954" w:rsidRPr="00B032FC" w14:paraId="75F91FD9" w14:textId="77777777">
        <w:trPr>
          <w:cantSplit/>
        </w:trPr>
        <w:tc>
          <w:tcPr>
            <w:tcW w:w="9923" w:type="dxa"/>
            <w:gridSpan w:val="5"/>
          </w:tcPr>
          <w:p w14:paraId="23FB2CF9" w14:textId="77777777" w:rsidR="006C4954" w:rsidRPr="00B032FC" w:rsidRDefault="006C4954">
            <w:pPr>
              <w:jc w:val="center"/>
              <w:rPr>
                <w:b/>
                <w:bCs/>
              </w:rPr>
            </w:pPr>
            <w:bookmarkStart w:id="9" w:name="ddoctype" w:colFirst="0" w:colLast="0"/>
            <w:bookmarkEnd w:id="7"/>
            <w:bookmarkEnd w:id="8"/>
            <w:r w:rsidRPr="00B032FC">
              <w:rPr>
                <w:b/>
                <w:bCs/>
              </w:rPr>
              <w:t>TD</w:t>
            </w:r>
          </w:p>
        </w:tc>
      </w:tr>
      <w:tr w:rsidR="006C4954" w:rsidRPr="00B032FC" w14:paraId="4EF769B9" w14:textId="77777777">
        <w:trPr>
          <w:cantSplit/>
        </w:trPr>
        <w:tc>
          <w:tcPr>
            <w:tcW w:w="1617" w:type="dxa"/>
            <w:gridSpan w:val="3"/>
          </w:tcPr>
          <w:p w14:paraId="7147CE67" w14:textId="77777777" w:rsidR="006C4954" w:rsidRPr="00B032FC" w:rsidRDefault="006C4954">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3D7F4C">
            <w:pPr>
              <w:pStyle w:val="TSBHeaderSource"/>
            </w:pPr>
            <w:r w:rsidRPr="00B032FC">
              <w:t>Director, TSB</w:t>
            </w:r>
          </w:p>
        </w:tc>
      </w:tr>
      <w:tr w:rsidR="006C4954" w:rsidRPr="00B032FC" w14:paraId="2E5BB27B" w14:textId="77777777">
        <w:trPr>
          <w:cantSplit/>
        </w:trPr>
        <w:tc>
          <w:tcPr>
            <w:tcW w:w="1617" w:type="dxa"/>
            <w:gridSpan w:val="3"/>
          </w:tcPr>
          <w:p w14:paraId="049FACF6" w14:textId="77777777" w:rsidR="006C4954" w:rsidRPr="00B032FC" w:rsidRDefault="006C4954">
            <w:bookmarkStart w:id="11" w:name="dtitle1" w:colFirst="1" w:colLast="1"/>
            <w:bookmarkEnd w:id="10"/>
            <w:r w:rsidRPr="00B032FC">
              <w:rPr>
                <w:b/>
                <w:bCs/>
              </w:rPr>
              <w:t>Title:</w:t>
            </w:r>
          </w:p>
        </w:tc>
        <w:tc>
          <w:tcPr>
            <w:tcW w:w="8306" w:type="dxa"/>
            <w:gridSpan w:val="2"/>
          </w:tcPr>
          <w:p w14:paraId="7CBB092B" w14:textId="73A979D8" w:rsidR="006C4954" w:rsidRPr="00B032FC" w:rsidRDefault="006C4954" w:rsidP="003D7F4C">
            <w:pPr>
              <w:pStyle w:val="TSBHeaderTitle"/>
            </w:pPr>
            <w:bookmarkStart w:id="12" w:name="_Hlk193281436"/>
            <w:r w:rsidRPr="00B032FC">
              <w:t xml:space="preserve">Report of activities in ITU-T (from </w:t>
            </w:r>
            <w:r w:rsidR="00334A3B">
              <w:t>July</w:t>
            </w:r>
            <w:r w:rsidR="00334A3B" w:rsidRPr="00235706">
              <w:t xml:space="preserve"> 202</w:t>
            </w:r>
            <w:r w:rsidR="00334A3B">
              <w:t>4</w:t>
            </w:r>
            <w:r w:rsidR="003B5B63">
              <w:t xml:space="preserve"> </w:t>
            </w:r>
            <w:r w:rsidR="00FA6AA4">
              <w:t>to</w:t>
            </w:r>
            <w:r w:rsidR="003B5B63">
              <w:t xml:space="preserve"> </w:t>
            </w:r>
            <w:r w:rsidR="00334A3B">
              <w:t>May 2025</w:t>
            </w:r>
            <w:r w:rsidRPr="00B032FC">
              <w:t>)</w:t>
            </w:r>
            <w:bookmarkEnd w:id="12"/>
          </w:p>
        </w:tc>
      </w:tr>
      <w:bookmarkEnd w:id="1"/>
      <w:bookmarkEnd w:id="11"/>
      <w:tr w:rsidR="006C4954" w:rsidRPr="00ED2464" w14:paraId="263AEC46" w14:textId="77777777">
        <w:trPr>
          <w:cantSplit/>
        </w:trPr>
        <w:tc>
          <w:tcPr>
            <w:tcW w:w="1606" w:type="dxa"/>
            <w:gridSpan w:val="2"/>
            <w:tcBorders>
              <w:top w:val="single" w:sz="8" w:space="0" w:color="auto"/>
              <w:bottom w:val="single" w:sz="8" w:space="0" w:color="auto"/>
            </w:tcBorders>
          </w:tcPr>
          <w:p w14:paraId="6E7EFAD5" w14:textId="77777777" w:rsidR="006C4954" w:rsidRPr="00B032FC" w:rsidRDefault="006C4954">
            <w:pPr>
              <w:rPr>
                <w:b/>
                <w:bCs/>
              </w:rPr>
            </w:pPr>
            <w:r w:rsidRPr="00B032FC">
              <w:rPr>
                <w:b/>
                <w:bCs/>
              </w:rPr>
              <w:t>Contact:</w:t>
            </w:r>
          </w:p>
        </w:tc>
        <w:tc>
          <w:tcPr>
            <w:tcW w:w="3636" w:type="dxa"/>
            <w:gridSpan w:val="2"/>
            <w:tcBorders>
              <w:top w:val="single" w:sz="8" w:space="0" w:color="auto"/>
              <w:bottom w:val="single" w:sz="8" w:space="0" w:color="auto"/>
            </w:tcBorders>
          </w:tcPr>
          <w:p w14:paraId="1869B903" w14:textId="209ACC0D" w:rsidR="006C4954" w:rsidRPr="00B032FC" w:rsidRDefault="008E4886">
            <w:r>
              <w:t>TSB</w:t>
            </w:r>
          </w:p>
        </w:tc>
        <w:tc>
          <w:tcPr>
            <w:tcW w:w="4681" w:type="dxa"/>
            <w:tcBorders>
              <w:top w:val="single" w:sz="8" w:space="0" w:color="auto"/>
              <w:bottom w:val="single" w:sz="8" w:space="0" w:color="auto"/>
            </w:tcBorders>
          </w:tcPr>
          <w:p w14:paraId="2AEB76D7" w14:textId="69ABE6C7" w:rsidR="006C4954" w:rsidRPr="00F23712" w:rsidRDefault="006C4954">
            <w:pPr>
              <w:spacing w:after="40"/>
              <w:rPr>
                <w:lang w:val="fr-FR"/>
              </w:rPr>
            </w:pPr>
            <w:r w:rsidRPr="00F23712">
              <w:rPr>
                <w:lang w:val="fr-FR"/>
              </w:rPr>
              <w:t xml:space="preserve">E-mail: </w:t>
            </w:r>
            <w:hyperlink r:id="rId12" w:history="1">
              <w:r w:rsidR="008E4886" w:rsidRPr="00F23712">
                <w:rPr>
                  <w:rStyle w:val="Hyperlink"/>
                  <w:lang w:val="fr-FR"/>
                </w:rPr>
                <w:t>tsbtsag@itu.int</w:t>
              </w:r>
            </w:hyperlink>
            <w:r w:rsidR="008E4886" w:rsidRPr="00F23712">
              <w:rPr>
                <w:lang w:val="fr-FR"/>
              </w:rPr>
              <w:t xml:space="preserve"> </w:t>
            </w:r>
          </w:p>
        </w:tc>
      </w:tr>
    </w:tbl>
    <w:p w14:paraId="3D870EEC" w14:textId="77777777" w:rsidR="006C4954" w:rsidRPr="00F23712" w:rsidRDefault="006C4954" w:rsidP="006C4954">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trPr>
          <w:cantSplit/>
        </w:trPr>
        <w:tc>
          <w:tcPr>
            <w:tcW w:w="1607" w:type="dxa"/>
          </w:tcPr>
          <w:p w14:paraId="370B0D21" w14:textId="77777777" w:rsidR="006C4954" w:rsidRPr="00B032FC" w:rsidRDefault="006C4954">
            <w:pPr>
              <w:rPr>
                <w:b/>
                <w:bCs/>
              </w:rPr>
            </w:pPr>
            <w:r w:rsidRPr="00B032FC">
              <w:rPr>
                <w:b/>
                <w:bCs/>
              </w:rPr>
              <w:t>Abstract:</w:t>
            </w:r>
          </w:p>
        </w:tc>
        <w:tc>
          <w:tcPr>
            <w:tcW w:w="8316" w:type="dxa"/>
          </w:tcPr>
          <w:p w14:paraId="3E038B92" w14:textId="3CBE9362" w:rsidR="006C4954" w:rsidRPr="00B032FC" w:rsidRDefault="00CD3D6C" w:rsidP="003D7F4C">
            <w:pPr>
              <w:pStyle w:val="TSBHeaderSummary"/>
            </w:pPr>
            <w:r w:rsidRPr="00235706" w:rsidDel="0033393D">
              <w:t xml:space="preserve">This report </w:t>
            </w:r>
            <w:r w:rsidRPr="00235706">
              <w:t xml:space="preserve">summarizes TSB facilitation of ITU-T activities from </w:t>
            </w:r>
            <w:r w:rsidR="006A405B">
              <w:t>July</w:t>
            </w:r>
            <w:r w:rsidR="00334A3B">
              <w:t xml:space="preserve"> </w:t>
            </w:r>
            <w:r w:rsidR="00FA6AA4">
              <w:t>202</w:t>
            </w:r>
            <w:r w:rsidR="006A405B">
              <w:t>4</w:t>
            </w:r>
            <w:r w:rsidR="00334A3B">
              <w:t xml:space="preserve"> to May 2025</w:t>
            </w:r>
            <w:r w:rsidR="00FA6AA4">
              <w:t>.</w:t>
            </w:r>
          </w:p>
        </w:tc>
      </w:tr>
    </w:tbl>
    <w:p w14:paraId="4A52686D" w14:textId="7F4CEAD1" w:rsidR="00231089" w:rsidRPr="00C32576" w:rsidRDefault="00231089" w:rsidP="00FF3E81"/>
    <w:p w14:paraId="28DD5614" w14:textId="723DB609" w:rsidR="00136E7B" w:rsidRPr="003D7F4C" w:rsidRDefault="00136E7B" w:rsidP="00136E7B">
      <w:pPr>
        <w:pageBreakBefore/>
        <w:jc w:val="center"/>
        <w:rPr>
          <w:b/>
          <w:bCs/>
        </w:rPr>
      </w:pPr>
      <w:r w:rsidRPr="003D7F4C">
        <w:rPr>
          <w:b/>
          <w:bCs/>
        </w:rPr>
        <w:lastRenderedPageBreak/>
        <w:t>CONTENTS</w:t>
      </w:r>
    </w:p>
    <w:p w14:paraId="4E85869F" w14:textId="12E096BF" w:rsidR="009F03CB" w:rsidRDefault="00136E7B">
      <w:pPr>
        <w:pStyle w:val="TOC1"/>
        <w:rPr>
          <w:rFonts w:asciiTheme="minorHAnsi" w:eastAsiaTheme="minorEastAsia" w:hAnsiTheme="minorHAnsi" w:cstheme="minorBidi"/>
          <w:kern w:val="2"/>
          <w:szCs w:val="24"/>
          <w:lang w:eastAsia="en-GB"/>
          <w14:ligatures w14:val="standardContextual"/>
        </w:rPr>
      </w:pPr>
      <w:r w:rsidRPr="0067584E">
        <w:rPr>
          <w:rFonts w:asciiTheme="majorBidi" w:eastAsia="Malgun Gothic" w:hAnsiTheme="majorBidi" w:cstheme="majorBidi"/>
          <w:noProof w:val="0"/>
          <w:color w:val="2B579A"/>
          <w:highlight w:val="yellow"/>
          <w:shd w:val="clear" w:color="auto" w:fill="E6E6E6"/>
          <w:lang w:eastAsia="ko-KR"/>
        </w:rPr>
        <w:fldChar w:fldCharType="begin"/>
      </w:r>
      <w:r w:rsidRPr="0067584E">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67584E">
        <w:rPr>
          <w:rFonts w:asciiTheme="majorBidi" w:eastAsia="Malgun Gothic" w:hAnsiTheme="majorBidi" w:cstheme="majorBidi"/>
          <w:noProof w:val="0"/>
          <w:color w:val="2B579A"/>
          <w:highlight w:val="yellow"/>
          <w:shd w:val="clear" w:color="auto" w:fill="E6E6E6"/>
          <w:lang w:eastAsia="ko-KR"/>
        </w:rPr>
        <w:fldChar w:fldCharType="separate"/>
      </w:r>
      <w:hyperlink w:anchor="_Toc198549147" w:history="1">
        <w:r w:rsidR="0039737B">
          <w:rPr>
            <w:rStyle w:val="Hyperlink"/>
            <w:rFonts w:hint="cs"/>
            <w:rtl/>
          </w:rPr>
          <w:t>ملخص تنفيذي</w:t>
        </w:r>
        <w:r w:rsidR="009F03CB">
          <w:rPr>
            <w:webHidden/>
          </w:rPr>
          <w:tab/>
        </w:r>
        <w:r w:rsidR="0039737B">
          <w:rPr>
            <w:webHidden/>
            <w:rtl/>
          </w:rPr>
          <w:tab/>
        </w:r>
        <w:r w:rsidR="009F03CB">
          <w:rPr>
            <w:webHidden/>
          </w:rPr>
          <w:fldChar w:fldCharType="begin"/>
        </w:r>
        <w:r w:rsidR="009F03CB">
          <w:rPr>
            <w:webHidden/>
          </w:rPr>
          <w:instrText xml:space="preserve"> PAGEREF _Toc198549147 \h </w:instrText>
        </w:r>
        <w:r w:rsidR="009F03CB">
          <w:rPr>
            <w:webHidden/>
          </w:rPr>
        </w:r>
        <w:r w:rsidR="009F03CB">
          <w:rPr>
            <w:webHidden/>
          </w:rPr>
          <w:fldChar w:fldCharType="separate"/>
        </w:r>
        <w:r w:rsidR="009F03CB">
          <w:rPr>
            <w:webHidden/>
          </w:rPr>
          <w:t>3</w:t>
        </w:r>
        <w:r w:rsidR="009F03CB">
          <w:rPr>
            <w:webHidden/>
          </w:rPr>
          <w:fldChar w:fldCharType="end"/>
        </w:r>
      </w:hyperlink>
    </w:p>
    <w:p w14:paraId="738A6497" w14:textId="6286D75E"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48" w:history="1">
        <w:r w:rsidRPr="006A7B4B">
          <w:rPr>
            <w:rStyle w:val="Hyperlink"/>
          </w:rPr>
          <w:t>Annex – Full report of activities in ITU-T</w:t>
        </w:r>
        <w:r>
          <w:rPr>
            <w:webHidden/>
          </w:rPr>
          <w:tab/>
        </w:r>
        <w:r>
          <w:rPr>
            <w:webHidden/>
          </w:rPr>
          <w:fldChar w:fldCharType="begin"/>
        </w:r>
        <w:r>
          <w:rPr>
            <w:webHidden/>
          </w:rPr>
          <w:instrText xml:space="preserve"> PAGEREF _Toc198549148 \h </w:instrText>
        </w:r>
        <w:r>
          <w:rPr>
            <w:webHidden/>
          </w:rPr>
        </w:r>
        <w:r>
          <w:rPr>
            <w:webHidden/>
          </w:rPr>
          <w:fldChar w:fldCharType="separate"/>
        </w:r>
        <w:r>
          <w:rPr>
            <w:webHidden/>
          </w:rPr>
          <w:t>6</w:t>
        </w:r>
        <w:r>
          <w:rPr>
            <w:webHidden/>
          </w:rPr>
          <w:fldChar w:fldCharType="end"/>
        </w:r>
      </w:hyperlink>
    </w:p>
    <w:p w14:paraId="1F41E51A" w14:textId="7F3AA2B5"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49" w:history="1">
        <w:r w:rsidRPr="006A7B4B">
          <w:rPr>
            <w:rStyle w:val="Hyperlink"/>
          </w:rPr>
          <w:t>1</w:t>
        </w:r>
        <w:r>
          <w:rPr>
            <w:rFonts w:asciiTheme="minorHAnsi" w:eastAsiaTheme="minorEastAsia" w:hAnsiTheme="minorHAnsi" w:cstheme="minorBidi"/>
            <w:kern w:val="2"/>
            <w:szCs w:val="24"/>
            <w:lang w:eastAsia="en-GB"/>
            <w14:ligatures w14:val="standardContextual"/>
          </w:rPr>
          <w:tab/>
        </w:r>
        <w:r w:rsidRPr="006A7B4B">
          <w:rPr>
            <w:rStyle w:val="Hyperlink"/>
          </w:rPr>
          <w:t>ITU-T study groups</w:t>
        </w:r>
        <w:r>
          <w:rPr>
            <w:webHidden/>
          </w:rPr>
          <w:tab/>
        </w:r>
        <w:r>
          <w:rPr>
            <w:webHidden/>
          </w:rPr>
          <w:fldChar w:fldCharType="begin"/>
        </w:r>
        <w:r>
          <w:rPr>
            <w:webHidden/>
          </w:rPr>
          <w:instrText xml:space="preserve"> PAGEREF _Toc198549149 \h </w:instrText>
        </w:r>
        <w:r>
          <w:rPr>
            <w:webHidden/>
          </w:rPr>
        </w:r>
        <w:r>
          <w:rPr>
            <w:webHidden/>
          </w:rPr>
          <w:fldChar w:fldCharType="separate"/>
        </w:r>
        <w:r>
          <w:rPr>
            <w:webHidden/>
          </w:rPr>
          <w:t>6</w:t>
        </w:r>
        <w:r>
          <w:rPr>
            <w:webHidden/>
          </w:rPr>
          <w:fldChar w:fldCharType="end"/>
        </w:r>
      </w:hyperlink>
    </w:p>
    <w:p w14:paraId="3DFECDD1" w14:textId="047F2720"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0" w:history="1">
        <w:r w:rsidRPr="006A7B4B">
          <w:rPr>
            <w:rStyle w:val="Hyperlink"/>
          </w:rPr>
          <w:t>1.1</w:t>
        </w:r>
        <w:r>
          <w:rPr>
            <w:rFonts w:asciiTheme="minorHAnsi" w:eastAsiaTheme="minorEastAsia" w:hAnsiTheme="minorHAnsi" w:cstheme="minorBidi"/>
            <w:kern w:val="2"/>
            <w:szCs w:val="24"/>
            <w:lang w:eastAsia="en-GB"/>
            <w14:ligatures w14:val="standardContextual"/>
          </w:rPr>
          <w:tab/>
        </w:r>
        <w:r w:rsidRPr="006A7B4B">
          <w:rPr>
            <w:rStyle w:val="Hyperlink"/>
          </w:rPr>
          <w:t>Standards approved and study group meetings</w:t>
        </w:r>
        <w:r>
          <w:rPr>
            <w:webHidden/>
          </w:rPr>
          <w:tab/>
        </w:r>
        <w:r>
          <w:rPr>
            <w:webHidden/>
          </w:rPr>
          <w:fldChar w:fldCharType="begin"/>
        </w:r>
        <w:r>
          <w:rPr>
            <w:webHidden/>
          </w:rPr>
          <w:instrText xml:space="preserve"> PAGEREF _Toc198549150 \h </w:instrText>
        </w:r>
        <w:r>
          <w:rPr>
            <w:webHidden/>
          </w:rPr>
        </w:r>
        <w:r>
          <w:rPr>
            <w:webHidden/>
          </w:rPr>
          <w:fldChar w:fldCharType="separate"/>
        </w:r>
        <w:r>
          <w:rPr>
            <w:webHidden/>
          </w:rPr>
          <w:t>6</w:t>
        </w:r>
        <w:r>
          <w:rPr>
            <w:webHidden/>
          </w:rPr>
          <w:fldChar w:fldCharType="end"/>
        </w:r>
      </w:hyperlink>
    </w:p>
    <w:p w14:paraId="732AADAE" w14:textId="12AAEB7D"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1" w:history="1">
        <w:r w:rsidRPr="006A7B4B">
          <w:rPr>
            <w:rStyle w:val="Hyperlink"/>
          </w:rPr>
          <w:t>1.2</w:t>
        </w:r>
        <w:r>
          <w:rPr>
            <w:rFonts w:asciiTheme="minorHAnsi" w:eastAsiaTheme="minorEastAsia" w:hAnsiTheme="minorHAnsi" w:cstheme="minorBidi"/>
            <w:kern w:val="2"/>
            <w:szCs w:val="24"/>
            <w:lang w:eastAsia="en-GB"/>
            <w14:ligatures w14:val="standardContextual"/>
          </w:rPr>
          <w:tab/>
        </w:r>
        <w:r w:rsidRPr="006A7B4B">
          <w:rPr>
            <w:rStyle w:val="Hyperlink"/>
          </w:rPr>
          <w:t>Non-attendance of vice-chairs</w:t>
        </w:r>
        <w:r>
          <w:rPr>
            <w:webHidden/>
          </w:rPr>
          <w:tab/>
        </w:r>
        <w:r>
          <w:rPr>
            <w:webHidden/>
          </w:rPr>
          <w:fldChar w:fldCharType="begin"/>
        </w:r>
        <w:r>
          <w:rPr>
            <w:webHidden/>
          </w:rPr>
          <w:instrText xml:space="preserve"> PAGEREF _Toc198549151 \h </w:instrText>
        </w:r>
        <w:r>
          <w:rPr>
            <w:webHidden/>
          </w:rPr>
        </w:r>
        <w:r>
          <w:rPr>
            <w:webHidden/>
          </w:rPr>
          <w:fldChar w:fldCharType="separate"/>
        </w:r>
        <w:r>
          <w:rPr>
            <w:webHidden/>
          </w:rPr>
          <w:t>6</w:t>
        </w:r>
        <w:r>
          <w:rPr>
            <w:webHidden/>
          </w:rPr>
          <w:fldChar w:fldCharType="end"/>
        </w:r>
      </w:hyperlink>
    </w:p>
    <w:p w14:paraId="4755D57C" w14:textId="04F23500"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52" w:history="1">
        <w:r w:rsidRPr="006A7B4B">
          <w:rPr>
            <w:rStyle w:val="Hyperlink"/>
          </w:rPr>
          <w:t>2</w:t>
        </w:r>
        <w:r>
          <w:rPr>
            <w:rFonts w:asciiTheme="minorHAnsi" w:eastAsiaTheme="minorEastAsia" w:hAnsiTheme="minorHAnsi" w:cstheme="minorBidi"/>
            <w:kern w:val="2"/>
            <w:szCs w:val="24"/>
            <w:lang w:eastAsia="en-GB"/>
            <w14:ligatures w14:val="standardContextual"/>
          </w:rPr>
          <w:tab/>
        </w:r>
        <w:r w:rsidRPr="006A7B4B">
          <w:rPr>
            <w:rStyle w:val="Hyperlink"/>
          </w:rPr>
          <w:t>ITU-T focus groups</w:t>
        </w:r>
        <w:r>
          <w:rPr>
            <w:webHidden/>
          </w:rPr>
          <w:tab/>
        </w:r>
        <w:r>
          <w:rPr>
            <w:webHidden/>
          </w:rPr>
          <w:fldChar w:fldCharType="begin"/>
        </w:r>
        <w:r>
          <w:rPr>
            <w:webHidden/>
          </w:rPr>
          <w:instrText xml:space="preserve"> PAGEREF _Toc198549152 \h </w:instrText>
        </w:r>
        <w:r>
          <w:rPr>
            <w:webHidden/>
          </w:rPr>
        </w:r>
        <w:r>
          <w:rPr>
            <w:webHidden/>
          </w:rPr>
          <w:fldChar w:fldCharType="separate"/>
        </w:r>
        <w:r>
          <w:rPr>
            <w:webHidden/>
          </w:rPr>
          <w:t>7</w:t>
        </w:r>
        <w:r>
          <w:rPr>
            <w:webHidden/>
          </w:rPr>
          <w:fldChar w:fldCharType="end"/>
        </w:r>
      </w:hyperlink>
    </w:p>
    <w:p w14:paraId="42EBD7D4" w14:textId="21358711"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53" w:history="1">
        <w:r w:rsidRPr="006A7B4B">
          <w:rPr>
            <w:rStyle w:val="Hyperlink"/>
          </w:rPr>
          <w:t>3</w:t>
        </w:r>
        <w:r>
          <w:rPr>
            <w:rFonts w:asciiTheme="minorHAnsi" w:eastAsiaTheme="minorEastAsia" w:hAnsiTheme="minorHAnsi" w:cstheme="minorBidi"/>
            <w:kern w:val="2"/>
            <w:szCs w:val="24"/>
            <w:lang w:eastAsia="en-GB"/>
            <w14:ligatures w14:val="standardContextual"/>
          </w:rPr>
          <w:tab/>
        </w:r>
        <w:r w:rsidRPr="006A7B4B">
          <w:rPr>
            <w:rStyle w:val="Hyperlink"/>
          </w:rPr>
          <w:t>Workshops, symposia and webinars</w:t>
        </w:r>
        <w:r>
          <w:rPr>
            <w:webHidden/>
          </w:rPr>
          <w:tab/>
        </w:r>
        <w:r>
          <w:rPr>
            <w:webHidden/>
          </w:rPr>
          <w:fldChar w:fldCharType="begin"/>
        </w:r>
        <w:r>
          <w:rPr>
            <w:webHidden/>
          </w:rPr>
          <w:instrText xml:space="preserve"> PAGEREF _Toc198549153 \h </w:instrText>
        </w:r>
        <w:r>
          <w:rPr>
            <w:webHidden/>
          </w:rPr>
        </w:r>
        <w:r>
          <w:rPr>
            <w:webHidden/>
          </w:rPr>
          <w:fldChar w:fldCharType="separate"/>
        </w:r>
        <w:r>
          <w:rPr>
            <w:webHidden/>
          </w:rPr>
          <w:t>7</w:t>
        </w:r>
        <w:r>
          <w:rPr>
            <w:webHidden/>
          </w:rPr>
          <w:fldChar w:fldCharType="end"/>
        </w:r>
      </w:hyperlink>
    </w:p>
    <w:p w14:paraId="6CC3BB6D" w14:textId="16A3ADFD"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54" w:history="1">
        <w:r w:rsidRPr="006A7B4B">
          <w:rPr>
            <w:rStyle w:val="Hyperlink"/>
          </w:rPr>
          <w:t>4</w:t>
        </w:r>
        <w:r>
          <w:rPr>
            <w:rFonts w:asciiTheme="minorHAnsi" w:eastAsiaTheme="minorEastAsia" w:hAnsiTheme="minorHAnsi" w:cstheme="minorBidi"/>
            <w:kern w:val="2"/>
            <w:szCs w:val="24"/>
            <w:lang w:eastAsia="en-GB"/>
            <w14:ligatures w14:val="standardContextual"/>
          </w:rPr>
          <w:tab/>
        </w:r>
        <w:r w:rsidRPr="006A7B4B">
          <w:rPr>
            <w:rStyle w:val="Hyperlink"/>
          </w:rPr>
          <w:t>Electronic working methods and virtual meetings</w:t>
        </w:r>
        <w:r>
          <w:rPr>
            <w:webHidden/>
          </w:rPr>
          <w:tab/>
        </w:r>
        <w:r>
          <w:rPr>
            <w:webHidden/>
          </w:rPr>
          <w:fldChar w:fldCharType="begin"/>
        </w:r>
        <w:r>
          <w:rPr>
            <w:webHidden/>
          </w:rPr>
          <w:instrText xml:space="preserve"> PAGEREF _Toc198549154 \h </w:instrText>
        </w:r>
        <w:r>
          <w:rPr>
            <w:webHidden/>
          </w:rPr>
        </w:r>
        <w:r>
          <w:rPr>
            <w:webHidden/>
          </w:rPr>
          <w:fldChar w:fldCharType="separate"/>
        </w:r>
        <w:r>
          <w:rPr>
            <w:webHidden/>
          </w:rPr>
          <w:t>8</w:t>
        </w:r>
        <w:r>
          <w:rPr>
            <w:webHidden/>
          </w:rPr>
          <w:fldChar w:fldCharType="end"/>
        </w:r>
      </w:hyperlink>
    </w:p>
    <w:p w14:paraId="2BFA3584" w14:textId="4E2DCF7A"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55" w:history="1">
        <w:r w:rsidRPr="006A7B4B">
          <w:rPr>
            <w:rStyle w:val="Hyperlink"/>
          </w:rPr>
          <w:t>5</w:t>
        </w:r>
        <w:r>
          <w:rPr>
            <w:rFonts w:asciiTheme="minorHAnsi" w:eastAsiaTheme="minorEastAsia" w:hAnsiTheme="minorHAnsi" w:cstheme="minorBidi"/>
            <w:kern w:val="2"/>
            <w:szCs w:val="24"/>
            <w:lang w:eastAsia="en-GB"/>
            <w14:ligatures w14:val="standardContextual"/>
          </w:rPr>
          <w:tab/>
        </w:r>
        <w:r w:rsidRPr="006A7B4B">
          <w:rPr>
            <w:rStyle w:val="Hyperlink"/>
          </w:rPr>
          <w:t>Updates on collaboration initiatives</w:t>
        </w:r>
        <w:r>
          <w:rPr>
            <w:webHidden/>
          </w:rPr>
          <w:tab/>
        </w:r>
        <w:r>
          <w:rPr>
            <w:webHidden/>
          </w:rPr>
          <w:fldChar w:fldCharType="begin"/>
        </w:r>
        <w:r>
          <w:rPr>
            <w:webHidden/>
          </w:rPr>
          <w:instrText xml:space="preserve"> PAGEREF _Toc198549155 \h </w:instrText>
        </w:r>
        <w:r>
          <w:rPr>
            <w:webHidden/>
          </w:rPr>
        </w:r>
        <w:r>
          <w:rPr>
            <w:webHidden/>
          </w:rPr>
          <w:fldChar w:fldCharType="separate"/>
        </w:r>
        <w:r>
          <w:rPr>
            <w:webHidden/>
          </w:rPr>
          <w:t>8</w:t>
        </w:r>
        <w:r>
          <w:rPr>
            <w:webHidden/>
          </w:rPr>
          <w:fldChar w:fldCharType="end"/>
        </w:r>
      </w:hyperlink>
    </w:p>
    <w:p w14:paraId="38E3D89A" w14:textId="09DF7166"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6" w:history="1">
        <w:r w:rsidRPr="006A7B4B">
          <w:rPr>
            <w:rStyle w:val="Hyperlink"/>
          </w:rPr>
          <w:t>5.1</w:t>
        </w:r>
        <w:r>
          <w:rPr>
            <w:rFonts w:asciiTheme="minorHAnsi" w:eastAsiaTheme="minorEastAsia" w:hAnsiTheme="minorHAnsi" w:cstheme="minorBidi"/>
            <w:kern w:val="2"/>
            <w:szCs w:val="24"/>
            <w:lang w:eastAsia="en-GB"/>
            <w14:ligatures w14:val="standardContextual"/>
          </w:rPr>
          <w:tab/>
        </w:r>
        <w:r w:rsidRPr="006A7B4B">
          <w:rPr>
            <w:rStyle w:val="Hyperlink"/>
          </w:rPr>
          <w:t>AI and multimedia authenticity</w:t>
        </w:r>
        <w:r>
          <w:rPr>
            <w:webHidden/>
          </w:rPr>
          <w:tab/>
        </w:r>
        <w:r>
          <w:rPr>
            <w:webHidden/>
          </w:rPr>
          <w:fldChar w:fldCharType="begin"/>
        </w:r>
        <w:r>
          <w:rPr>
            <w:webHidden/>
          </w:rPr>
          <w:instrText xml:space="preserve"> PAGEREF _Toc198549156 \h </w:instrText>
        </w:r>
        <w:r>
          <w:rPr>
            <w:webHidden/>
          </w:rPr>
        </w:r>
        <w:r>
          <w:rPr>
            <w:webHidden/>
          </w:rPr>
          <w:fldChar w:fldCharType="separate"/>
        </w:r>
        <w:r>
          <w:rPr>
            <w:webHidden/>
          </w:rPr>
          <w:t>8</w:t>
        </w:r>
        <w:r>
          <w:rPr>
            <w:webHidden/>
          </w:rPr>
          <w:fldChar w:fldCharType="end"/>
        </w:r>
      </w:hyperlink>
    </w:p>
    <w:p w14:paraId="17F96902" w14:textId="03991F3F"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7" w:history="1">
        <w:r w:rsidRPr="006A7B4B">
          <w:rPr>
            <w:rStyle w:val="Hyperlink"/>
          </w:rPr>
          <w:t>5.2</w:t>
        </w:r>
        <w:r>
          <w:rPr>
            <w:rFonts w:asciiTheme="minorHAnsi" w:eastAsiaTheme="minorEastAsia" w:hAnsiTheme="minorHAnsi" w:cstheme="minorBidi"/>
            <w:kern w:val="2"/>
            <w:szCs w:val="24"/>
            <w:lang w:eastAsia="en-GB"/>
            <w14:ligatures w14:val="standardContextual"/>
          </w:rPr>
          <w:tab/>
        </w:r>
        <w:r w:rsidRPr="006A7B4B">
          <w:rPr>
            <w:rStyle w:val="Hyperlink"/>
          </w:rPr>
          <w:t>Artificial intelligence and machine learning</w:t>
        </w:r>
        <w:r>
          <w:rPr>
            <w:webHidden/>
          </w:rPr>
          <w:tab/>
        </w:r>
        <w:r>
          <w:rPr>
            <w:webHidden/>
          </w:rPr>
          <w:fldChar w:fldCharType="begin"/>
        </w:r>
        <w:r>
          <w:rPr>
            <w:webHidden/>
          </w:rPr>
          <w:instrText xml:space="preserve"> PAGEREF _Toc198549157 \h </w:instrText>
        </w:r>
        <w:r>
          <w:rPr>
            <w:webHidden/>
          </w:rPr>
        </w:r>
        <w:r>
          <w:rPr>
            <w:webHidden/>
          </w:rPr>
          <w:fldChar w:fldCharType="separate"/>
        </w:r>
        <w:r>
          <w:rPr>
            <w:webHidden/>
          </w:rPr>
          <w:t>9</w:t>
        </w:r>
        <w:r>
          <w:rPr>
            <w:webHidden/>
          </w:rPr>
          <w:fldChar w:fldCharType="end"/>
        </w:r>
      </w:hyperlink>
    </w:p>
    <w:p w14:paraId="563E3C21" w14:textId="53E239D1"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8" w:history="1">
        <w:r w:rsidRPr="006A7B4B">
          <w:rPr>
            <w:rStyle w:val="Hyperlink"/>
          </w:rPr>
          <w:t>5.3</w:t>
        </w:r>
        <w:r>
          <w:rPr>
            <w:rFonts w:asciiTheme="minorHAnsi" w:eastAsiaTheme="minorEastAsia" w:hAnsiTheme="minorHAnsi" w:cstheme="minorBidi"/>
            <w:kern w:val="2"/>
            <w:szCs w:val="24"/>
            <w:lang w:eastAsia="en-GB"/>
            <w14:ligatures w14:val="standardContextual"/>
          </w:rPr>
          <w:tab/>
        </w:r>
        <w:r w:rsidRPr="006A7B4B">
          <w:rPr>
            <w:rStyle w:val="Hyperlink"/>
          </w:rPr>
          <w:t>Digital financial inclusion and fintech</w:t>
        </w:r>
        <w:r>
          <w:rPr>
            <w:webHidden/>
          </w:rPr>
          <w:tab/>
        </w:r>
        <w:r>
          <w:rPr>
            <w:webHidden/>
          </w:rPr>
          <w:fldChar w:fldCharType="begin"/>
        </w:r>
        <w:r>
          <w:rPr>
            <w:webHidden/>
          </w:rPr>
          <w:instrText xml:space="preserve"> PAGEREF _Toc198549158 \h </w:instrText>
        </w:r>
        <w:r>
          <w:rPr>
            <w:webHidden/>
          </w:rPr>
        </w:r>
        <w:r>
          <w:rPr>
            <w:webHidden/>
          </w:rPr>
          <w:fldChar w:fldCharType="separate"/>
        </w:r>
        <w:r>
          <w:rPr>
            <w:webHidden/>
          </w:rPr>
          <w:t>10</w:t>
        </w:r>
        <w:r>
          <w:rPr>
            <w:webHidden/>
          </w:rPr>
          <w:fldChar w:fldCharType="end"/>
        </w:r>
      </w:hyperlink>
    </w:p>
    <w:p w14:paraId="2C95A5FE" w14:textId="4580E953"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9" w:history="1">
        <w:r w:rsidRPr="006A7B4B">
          <w:rPr>
            <w:rStyle w:val="Hyperlink"/>
          </w:rPr>
          <w:t>5.4</w:t>
        </w:r>
        <w:r>
          <w:rPr>
            <w:rFonts w:asciiTheme="minorHAnsi" w:eastAsiaTheme="minorEastAsia" w:hAnsiTheme="minorHAnsi" w:cstheme="minorBidi"/>
            <w:kern w:val="2"/>
            <w:szCs w:val="24"/>
            <w:lang w:eastAsia="en-GB"/>
            <w14:ligatures w14:val="standardContextual"/>
          </w:rPr>
          <w:tab/>
        </w:r>
        <w:r w:rsidRPr="006A7B4B">
          <w:rPr>
            <w:rStyle w:val="Hyperlink"/>
          </w:rPr>
          <w:t>Digital transformation for cities and communities</w:t>
        </w:r>
        <w:r>
          <w:rPr>
            <w:webHidden/>
          </w:rPr>
          <w:tab/>
        </w:r>
        <w:r>
          <w:rPr>
            <w:webHidden/>
          </w:rPr>
          <w:fldChar w:fldCharType="begin"/>
        </w:r>
        <w:r>
          <w:rPr>
            <w:webHidden/>
          </w:rPr>
          <w:instrText xml:space="preserve"> PAGEREF _Toc198549159 \h </w:instrText>
        </w:r>
        <w:r>
          <w:rPr>
            <w:webHidden/>
          </w:rPr>
        </w:r>
        <w:r>
          <w:rPr>
            <w:webHidden/>
          </w:rPr>
          <w:fldChar w:fldCharType="separate"/>
        </w:r>
        <w:r>
          <w:rPr>
            <w:webHidden/>
          </w:rPr>
          <w:t>10</w:t>
        </w:r>
        <w:r>
          <w:rPr>
            <w:webHidden/>
          </w:rPr>
          <w:fldChar w:fldCharType="end"/>
        </w:r>
      </w:hyperlink>
    </w:p>
    <w:p w14:paraId="040DB940" w14:textId="0B52B5F7"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0" w:history="1">
        <w:r w:rsidRPr="006A7B4B">
          <w:rPr>
            <w:rStyle w:val="Hyperlink"/>
          </w:rPr>
          <w:t>5.5</w:t>
        </w:r>
        <w:r>
          <w:rPr>
            <w:rFonts w:asciiTheme="minorHAnsi" w:eastAsiaTheme="minorEastAsia" w:hAnsiTheme="minorHAnsi" w:cstheme="minorBidi"/>
            <w:kern w:val="2"/>
            <w:szCs w:val="24"/>
            <w:lang w:eastAsia="en-GB"/>
            <w14:ligatures w14:val="standardContextual"/>
          </w:rPr>
          <w:tab/>
        </w:r>
        <w:r w:rsidRPr="006A7B4B">
          <w:rPr>
            <w:rStyle w:val="Hyperlink"/>
          </w:rPr>
          <w:t>Resilience to natural hazards</w:t>
        </w:r>
        <w:r>
          <w:rPr>
            <w:webHidden/>
          </w:rPr>
          <w:tab/>
        </w:r>
        <w:r>
          <w:rPr>
            <w:webHidden/>
          </w:rPr>
          <w:fldChar w:fldCharType="begin"/>
        </w:r>
        <w:r>
          <w:rPr>
            <w:webHidden/>
          </w:rPr>
          <w:instrText xml:space="preserve"> PAGEREF _Toc198549160 \h </w:instrText>
        </w:r>
        <w:r>
          <w:rPr>
            <w:webHidden/>
          </w:rPr>
        </w:r>
        <w:r>
          <w:rPr>
            <w:webHidden/>
          </w:rPr>
          <w:fldChar w:fldCharType="separate"/>
        </w:r>
        <w:r>
          <w:rPr>
            <w:webHidden/>
          </w:rPr>
          <w:t>12</w:t>
        </w:r>
        <w:r>
          <w:rPr>
            <w:webHidden/>
          </w:rPr>
          <w:fldChar w:fldCharType="end"/>
        </w:r>
      </w:hyperlink>
    </w:p>
    <w:p w14:paraId="1D8873AA" w14:textId="49D1E6CD"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1" w:history="1">
        <w:r w:rsidRPr="006A7B4B">
          <w:rPr>
            <w:rStyle w:val="Hyperlink"/>
          </w:rPr>
          <w:t>5.6</w:t>
        </w:r>
        <w:r>
          <w:rPr>
            <w:rFonts w:asciiTheme="minorHAnsi" w:eastAsiaTheme="minorEastAsia" w:hAnsiTheme="minorHAnsi" w:cstheme="minorBidi"/>
            <w:kern w:val="2"/>
            <w:szCs w:val="24"/>
            <w:lang w:eastAsia="en-GB"/>
            <w14:ligatures w14:val="standardContextual"/>
          </w:rPr>
          <w:tab/>
        </w:r>
        <w:r w:rsidRPr="006A7B4B">
          <w:rPr>
            <w:rStyle w:val="Hyperlink"/>
          </w:rPr>
          <w:t>Intelligent transport systems</w:t>
        </w:r>
        <w:r>
          <w:rPr>
            <w:webHidden/>
          </w:rPr>
          <w:tab/>
        </w:r>
        <w:r>
          <w:rPr>
            <w:webHidden/>
          </w:rPr>
          <w:fldChar w:fldCharType="begin"/>
        </w:r>
        <w:r>
          <w:rPr>
            <w:webHidden/>
          </w:rPr>
          <w:instrText xml:space="preserve"> PAGEREF _Toc198549161 \h </w:instrText>
        </w:r>
        <w:r>
          <w:rPr>
            <w:webHidden/>
          </w:rPr>
        </w:r>
        <w:r>
          <w:rPr>
            <w:webHidden/>
          </w:rPr>
          <w:fldChar w:fldCharType="separate"/>
        </w:r>
        <w:r>
          <w:rPr>
            <w:webHidden/>
          </w:rPr>
          <w:t>12</w:t>
        </w:r>
        <w:r>
          <w:rPr>
            <w:webHidden/>
          </w:rPr>
          <w:fldChar w:fldCharType="end"/>
        </w:r>
      </w:hyperlink>
    </w:p>
    <w:p w14:paraId="16CA0911" w14:textId="1050C2A6"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2" w:history="1">
        <w:r w:rsidRPr="006A7B4B">
          <w:rPr>
            <w:rStyle w:val="Hyperlink"/>
          </w:rPr>
          <w:t>5.7</w:t>
        </w:r>
        <w:r>
          <w:rPr>
            <w:rFonts w:asciiTheme="minorHAnsi" w:eastAsiaTheme="minorEastAsia" w:hAnsiTheme="minorHAnsi" w:cstheme="minorBidi"/>
            <w:kern w:val="2"/>
            <w:szCs w:val="24"/>
            <w:lang w:eastAsia="en-GB"/>
            <w14:ligatures w14:val="standardContextual"/>
          </w:rPr>
          <w:tab/>
        </w:r>
        <w:r w:rsidRPr="006A7B4B">
          <w:rPr>
            <w:rStyle w:val="Hyperlink"/>
          </w:rPr>
          <w:t>Green digital action</w:t>
        </w:r>
        <w:r>
          <w:rPr>
            <w:webHidden/>
          </w:rPr>
          <w:tab/>
        </w:r>
        <w:r>
          <w:rPr>
            <w:webHidden/>
          </w:rPr>
          <w:fldChar w:fldCharType="begin"/>
        </w:r>
        <w:r>
          <w:rPr>
            <w:webHidden/>
          </w:rPr>
          <w:instrText xml:space="preserve"> PAGEREF _Toc198549162 \h </w:instrText>
        </w:r>
        <w:r>
          <w:rPr>
            <w:webHidden/>
          </w:rPr>
        </w:r>
        <w:r>
          <w:rPr>
            <w:webHidden/>
          </w:rPr>
          <w:fldChar w:fldCharType="separate"/>
        </w:r>
        <w:r>
          <w:rPr>
            <w:webHidden/>
          </w:rPr>
          <w:t>13</w:t>
        </w:r>
        <w:r>
          <w:rPr>
            <w:webHidden/>
          </w:rPr>
          <w:fldChar w:fldCharType="end"/>
        </w:r>
      </w:hyperlink>
    </w:p>
    <w:p w14:paraId="5FCA8F84" w14:textId="71C9D865"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3" w:history="1">
        <w:r w:rsidRPr="006A7B4B">
          <w:rPr>
            <w:rStyle w:val="Hyperlink"/>
          </w:rPr>
          <w:t>5.8</w:t>
        </w:r>
        <w:r>
          <w:rPr>
            <w:rFonts w:asciiTheme="minorHAnsi" w:eastAsiaTheme="minorEastAsia" w:hAnsiTheme="minorHAnsi" w:cstheme="minorBidi"/>
            <w:kern w:val="2"/>
            <w:szCs w:val="24"/>
            <w:lang w:eastAsia="en-GB"/>
            <w14:ligatures w14:val="standardContextual"/>
          </w:rPr>
          <w:tab/>
        </w:r>
        <w:r w:rsidRPr="006A7B4B">
          <w:rPr>
            <w:rStyle w:val="Hyperlink"/>
          </w:rPr>
          <w:t>CTO and CxO meetings</w:t>
        </w:r>
        <w:r>
          <w:rPr>
            <w:webHidden/>
          </w:rPr>
          <w:tab/>
        </w:r>
        <w:r>
          <w:rPr>
            <w:webHidden/>
          </w:rPr>
          <w:fldChar w:fldCharType="begin"/>
        </w:r>
        <w:r>
          <w:rPr>
            <w:webHidden/>
          </w:rPr>
          <w:instrText xml:space="preserve"> PAGEREF _Toc198549163 \h </w:instrText>
        </w:r>
        <w:r>
          <w:rPr>
            <w:webHidden/>
          </w:rPr>
        </w:r>
        <w:r>
          <w:rPr>
            <w:webHidden/>
          </w:rPr>
          <w:fldChar w:fldCharType="separate"/>
        </w:r>
        <w:r>
          <w:rPr>
            <w:webHidden/>
          </w:rPr>
          <w:t>14</w:t>
        </w:r>
        <w:r>
          <w:rPr>
            <w:webHidden/>
          </w:rPr>
          <w:fldChar w:fldCharType="end"/>
        </w:r>
      </w:hyperlink>
    </w:p>
    <w:p w14:paraId="78F09996" w14:textId="1135C622"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4" w:history="1">
        <w:r w:rsidRPr="006A7B4B">
          <w:rPr>
            <w:rStyle w:val="Hyperlink"/>
          </w:rPr>
          <w:t>5.9</w:t>
        </w:r>
        <w:r>
          <w:rPr>
            <w:rFonts w:asciiTheme="minorHAnsi" w:eastAsiaTheme="minorEastAsia" w:hAnsiTheme="minorHAnsi" w:cstheme="minorBidi"/>
            <w:kern w:val="2"/>
            <w:szCs w:val="24"/>
            <w:lang w:eastAsia="en-GB"/>
            <w14:ligatures w14:val="standardContextual"/>
          </w:rPr>
          <w:tab/>
        </w:r>
        <w:r w:rsidRPr="006A7B4B">
          <w:rPr>
            <w:rStyle w:val="Hyperlink"/>
          </w:rPr>
          <w:t>Metaverse, Virtual Worlds and AI</w:t>
        </w:r>
        <w:r>
          <w:rPr>
            <w:webHidden/>
          </w:rPr>
          <w:tab/>
        </w:r>
        <w:r>
          <w:rPr>
            <w:webHidden/>
          </w:rPr>
          <w:fldChar w:fldCharType="begin"/>
        </w:r>
        <w:r>
          <w:rPr>
            <w:webHidden/>
          </w:rPr>
          <w:instrText xml:space="preserve"> PAGEREF _Toc198549164 \h </w:instrText>
        </w:r>
        <w:r>
          <w:rPr>
            <w:webHidden/>
          </w:rPr>
        </w:r>
        <w:r>
          <w:rPr>
            <w:webHidden/>
          </w:rPr>
          <w:fldChar w:fldCharType="separate"/>
        </w:r>
        <w:r>
          <w:rPr>
            <w:webHidden/>
          </w:rPr>
          <w:t>14</w:t>
        </w:r>
        <w:r>
          <w:rPr>
            <w:webHidden/>
          </w:rPr>
          <w:fldChar w:fldCharType="end"/>
        </w:r>
      </w:hyperlink>
    </w:p>
    <w:p w14:paraId="4140F924" w14:textId="54748F8D"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5" w:history="1">
        <w:r w:rsidRPr="006A7B4B">
          <w:rPr>
            <w:rStyle w:val="Hyperlink"/>
          </w:rPr>
          <w:t>5.10</w:t>
        </w:r>
        <w:r>
          <w:rPr>
            <w:rFonts w:asciiTheme="minorHAnsi" w:eastAsiaTheme="minorEastAsia" w:hAnsiTheme="minorHAnsi" w:cstheme="minorBidi"/>
            <w:kern w:val="2"/>
            <w:szCs w:val="24"/>
            <w:lang w:eastAsia="en-GB"/>
            <w14:ligatures w14:val="standardContextual"/>
          </w:rPr>
          <w:tab/>
        </w:r>
        <w:r w:rsidRPr="006A7B4B">
          <w:rPr>
            <w:rStyle w:val="Hyperlink"/>
          </w:rPr>
          <w:t>ITU/WMO/UNESCO-IOC Joint Task Force on SMART cable systems</w:t>
        </w:r>
        <w:r>
          <w:rPr>
            <w:webHidden/>
          </w:rPr>
          <w:tab/>
        </w:r>
        <w:r>
          <w:rPr>
            <w:webHidden/>
          </w:rPr>
          <w:fldChar w:fldCharType="begin"/>
        </w:r>
        <w:r>
          <w:rPr>
            <w:webHidden/>
          </w:rPr>
          <w:instrText xml:space="preserve"> PAGEREF _Toc198549165 \h </w:instrText>
        </w:r>
        <w:r>
          <w:rPr>
            <w:webHidden/>
          </w:rPr>
        </w:r>
        <w:r>
          <w:rPr>
            <w:webHidden/>
          </w:rPr>
          <w:fldChar w:fldCharType="separate"/>
        </w:r>
        <w:r>
          <w:rPr>
            <w:webHidden/>
          </w:rPr>
          <w:t>15</w:t>
        </w:r>
        <w:r>
          <w:rPr>
            <w:webHidden/>
          </w:rPr>
          <w:fldChar w:fldCharType="end"/>
        </w:r>
      </w:hyperlink>
    </w:p>
    <w:p w14:paraId="74A2B869" w14:textId="55A3567E"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66" w:history="1">
        <w:r w:rsidRPr="006A7B4B">
          <w:rPr>
            <w:rStyle w:val="Hyperlink"/>
          </w:rPr>
          <w:t>6</w:t>
        </w:r>
        <w:r>
          <w:rPr>
            <w:rFonts w:asciiTheme="minorHAnsi" w:eastAsiaTheme="minorEastAsia" w:hAnsiTheme="minorHAnsi" w:cstheme="minorBidi"/>
            <w:kern w:val="2"/>
            <w:szCs w:val="24"/>
            <w:lang w:eastAsia="en-GB"/>
            <w14:ligatures w14:val="standardContextual"/>
          </w:rPr>
          <w:tab/>
        </w:r>
        <w:r w:rsidRPr="006A7B4B">
          <w:rPr>
            <w:rStyle w:val="Hyperlink"/>
          </w:rPr>
          <w:t>Academia</w:t>
        </w:r>
        <w:r>
          <w:rPr>
            <w:webHidden/>
          </w:rPr>
          <w:tab/>
        </w:r>
        <w:r>
          <w:rPr>
            <w:webHidden/>
          </w:rPr>
          <w:fldChar w:fldCharType="begin"/>
        </w:r>
        <w:r>
          <w:rPr>
            <w:webHidden/>
          </w:rPr>
          <w:instrText xml:space="preserve"> PAGEREF _Toc198549166 \h </w:instrText>
        </w:r>
        <w:r>
          <w:rPr>
            <w:webHidden/>
          </w:rPr>
        </w:r>
        <w:r>
          <w:rPr>
            <w:webHidden/>
          </w:rPr>
          <w:fldChar w:fldCharType="separate"/>
        </w:r>
        <w:r>
          <w:rPr>
            <w:webHidden/>
          </w:rPr>
          <w:t>15</w:t>
        </w:r>
        <w:r>
          <w:rPr>
            <w:webHidden/>
          </w:rPr>
          <w:fldChar w:fldCharType="end"/>
        </w:r>
      </w:hyperlink>
    </w:p>
    <w:p w14:paraId="21898849" w14:textId="6CAF107D"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7" w:history="1">
        <w:r w:rsidRPr="006A7B4B">
          <w:rPr>
            <w:rStyle w:val="Hyperlink"/>
          </w:rPr>
          <w:t>6.1</w:t>
        </w:r>
        <w:r>
          <w:rPr>
            <w:rFonts w:asciiTheme="minorHAnsi" w:eastAsiaTheme="minorEastAsia" w:hAnsiTheme="minorHAnsi" w:cstheme="minorBidi"/>
            <w:kern w:val="2"/>
            <w:szCs w:val="24"/>
            <w:lang w:eastAsia="en-GB"/>
            <w14:ligatures w14:val="standardContextual"/>
          </w:rPr>
          <w:tab/>
        </w:r>
        <w:r w:rsidRPr="006A7B4B">
          <w:rPr>
            <w:rStyle w:val="Hyperlink"/>
          </w:rPr>
          <w:t>ITU Journal</w:t>
        </w:r>
        <w:r>
          <w:rPr>
            <w:webHidden/>
          </w:rPr>
          <w:tab/>
        </w:r>
        <w:r>
          <w:rPr>
            <w:webHidden/>
          </w:rPr>
          <w:fldChar w:fldCharType="begin"/>
        </w:r>
        <w:r>
          <w:rPr>
            <w:webHidden/>
          </w:rPr>
          <w:instrText xml:space="preserve"> PAGEREF _Toc198549167 \h </w:instrText>
        </w:r>
        <w:r>
          <w:rPr>
            <w:webHidden/>
          </w:rPr>
        </w:r>
        <w:r>
          <w:rPr>
            <w:webHidden/>
          </w:rPr>
          <w:fldChar w:fldCharType="separate"/>
        </w:r>
        <w:r>
          <w:rPr>
            <w:webHidden/>
          </w:rPr>
          <w:t>15</w:t>
        </w:r>
        <w:r>
          <w:rPr>
            <w:webHidden/>
          </w:rPr>
          <w:fldChar w:fldCharType="end"/>
        </w:r>
      </w:hyperlink>
    </w:p>
    <w:p w14:paraId="343E20FA" w14:textId="2EF1656C"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8" w:history="1">
        <w:r w:rsidRPr="006A7B4B">
          <w:rPr>
            <w:rStyle w:val="Hyperlink"/>
          </w:rPr>
          <w:t>6.2</w:t>
        </w:r>
        <w:r>
          <w:rPr>
            <w:rFonts w:asciiTheme="minorHAnsi" w:eastAsiaTheme="minorEastAsia" w:hAnsiTheme="minorHAnsi" w:cstheme="minorBidi"/>
            <w:kern w:val="2"/>
            <w:szCs w:val="24"/>
            <w:lang w:eastAsia="en-GB"/>
            <w14:ligatures w14:val="standardContextual"/>
          </w:rPr>
          <w:tab/>
        </w:r>
        <w:r w:rsidRPr="006A7B4B">
          <w:rPr>
            <w:rStyle w:val="Hyperlink"/>
          </w:rPr>
          <w:t>ITU Kaleidoscope academic conferences</w:t>
        </w:r>
        <w:r>
          <w:rPr>
            <w:webHidden/>
          </w:rPr>
          <w:tab/>
        </w:r>
        <w:r>
          <w:rPr>
            <w:webHidden/>
          </w:rPr>
          <w:fldChar w:fldCharType="begin"/>
        </w:r>
        <w:r>
          <w:rPr>
            <w:webHidden/>
          </w:rPr>
          <w:instrText xml:space="preserve"> PAGEREF _Toc198549168 \h </w:instrText>
        </w:r>
        <w:r>
          <w:rPr>
            <w:webHidden/>
          </w:rPr>
        </w:r>
        <w:r>
          <w:rPr>
            <w:webHidden/>
          </w:rPr>
          <w:fldChar w:fldCharType="separate"/>
        </w:r>
        <w:r>
          <w:rPr>
            <w:webHidden/>
          </w:rPr>
          <w:t>15</w:t>
        </w:r>
        <w:r>
          <w:rPr>
            <w:webHidden/>
          </w:rPr>
          <w:fldChar w:fldCharType="end"/>
        </w:r>
      </w:hyperlink>
    </w:p>
    <w:p w14:paraId="4E83E319" w14:textId="76C13F7E"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69" w:history="1">
        <w:r w:rsidRPr="006A7B4B">
          <w:rPr>
            <w:rStyle w:val="Hyperlink"/>
          </w:rPr>
          <w:t>7</w:t>
        </w:r>
        <w:r>
          <w:rPr>
            <w:rFonts w:asciiTheme="minorHAnsi" w:eastAsiaTheme="minorEastAsia" w:hAnsiTheme="minorHAnsi" w:cstheme="minorBidi"/>
            <w:kern w:val="2"/>
            <w:szCs w:val="24"/>
            <w:lang w:eastAsia="en-GB"/>
            <w14:ligatures w14:val="standardContextual"/>
          </w:rPr>
          <w:tab/>
        </w:r>
        <w:r w:rsidRPr="006A7B4B">
          <w:rPr>
            <w:rStyle w:val="Hyperlink"/>
          </w:rPr>
          <w:t>Conformity and interoperability programme</w:t>
        </w:r>
        <w:r>
          <w:rPr>
            <w:webHidden/>
          </w:rPr>
          <w:tab/>
        </w:r>
        <w:r>
          <w:rPr>
            <w:webHidden/>
          </w:rPr>
          <w:fldChar w:fldCharType="begin"/>
        </w:r>
        <w:r>
          <w:rPr>
            <w:webHidden/>
          </w:rPr>
          <w:instrText xml:space="preserve"> PAGEREF _Toc198549169 \h </w:instrText>
        </w:r>
        <w:r>
          <w:rPr>
            <w:webHidden/>
          </w:rPr>
        </w:r>
        <w:r>
          <w:rPr>
            <w:webHidden/>
          </w:rPr>
          <w:fldChar w:fldCharType="separate"/>
        </w:r>
        <w:r>
          <w:rPr>
            <w:webHidden/>
          </w:rPr>
          <w:t>16</w:t>
        </w:r>
        <w:r>
          <w:rPr>
            <w:webHidden/>
          </w:rPr>
          <w:fldChar w:fldCharType="end"/>
        </w:r>
      </w:hyperlink>
    </w:p>
    <w:p w14:paraId="34AC0C7A" w14:textId="5B116788"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0" w:history="1">
        <w:r w:rsidRPr="006A7B4B">
          <w:rPr>
            <w:rStyle w:val="Hyperlink"/>
          </w:rPr>
          <w:t>8</w:t>
        </w:r>
        <w:r>
          <w:rPr>
            <w:rFonts w:asciiTheme="minorHAnsi" w:eastAsiaTheme="minorEastAsia" w:hAnsiTheme="minorHAnsi" w:cstheme="minorBidi"/>
            <w:kern w:val="2"/>
            <w:szCs w:val="24"/>
            <w:lang w:eastAsia="en-GB"/>
            <w14:ligatures w14:val="standardContextual"/>
          </w:rPr>
          <w:tab/>
        </w:r>
        <w:r w:rsidRPr="006A7B4B">
          <w:rPr>
            <w:rStyle w:val="Hyperlink"/>
          </w:rPr>
          <w:t>Membership</w:t>
        </w:r>
        <w:r>
          <w:rPr>
            <w:webHidden/>
          </w:rPr>
          <w:tab/>
        </w:r>
        <w:r>
          <w:rPr>
            <w:webHidden/>
          </w:rPr>
          <w:fldChar w:fldCharType="begin"/>
        </w:r>
        <w:r>
          <w:rPr>
            <w:webHidden/>
          </w:rPr>
          <w:instrText xml:space="preserve"> PAGEREF _Toc198549170 \h </w:instrText>
        </w:r>
        <w:r>
          <w:rPr>
            <w:webHidden/>
          </w:rPr>
        </w:r>
        <w:r>
          <w:rPr>
            <w:webHidden/>
          </w:rPr>
          <w:fldChar w:fldCharType="separate"/>
        </w:r>
        <w:r>
          <w:rPr>
            <w:webHidden/>
          </w:rPr>
          <w:t>17</w:t>
        </w:r>
        <w:r>
          <w:rPr>
            <w:webHidden/>
          </w:rPr>
          <w:fldChar w:fldCharType="end"/>
        </w:r>
      </w:hyperlink>
    </w:p>
    <w:p w14:paraId="4767685B" w14:textId="267F0CE3"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1" w:history="1">
        <w:r w:rsidRPr="006A7B4B">
          <w:rPr>
            <w:rStyle w:val="Hyperlink"/>
          </w:rPr>
          <w:t>9</w:t>
        </w:r>
        <w:r>
          <w:rPr>
            <w:rFonts w:asciiTheme="minorHAnsi" w:eastAsiaTheme="minorEastAsia" w:hAnsiTheme="minorHAnsi" w:cstheme="minorBidi"/>
            <w:kern w:val="2"/>
            <w:szCs w:val="24"/>
            <w:lang w:eastAsia="en-GB"/>
            <w14:ligatures w14:val="standardContextual"/>
          </w:rPr>
          <w:tab/>
        </w:r>
        <w:r w:rsidRPr="006A7B4B">
          <w:rPr>
            <w:rStyle w:val="Hyperlink"/>
          </w:rPr>
          <w:t>Bridging the standardization gap</w:t>
        </w:r>
        <w:r>
          <w:rPr>
            <w:webHidden/>
          </w:rPr>
          <w:tab/>
        </w:r>
        <w:r>
          <w:rPr>
            <w:webHidden/>
          </w:rPr>
          <w:fldChar w:fldCharType="begin"/>
        </w:r>
        <w:r>
          <w:rPr>
            <w:webHidden/>
          </w:rPr>
          <w:instrText xml:space="preserve"> PAGEREF _Toc198549171 \h </w:instrText>
        </w:r>
        <w:r>
          <w:rPr>
            <w:webHidden/>
          </w:rPr>
        </w:r>
        <w:r>
          <w:rPr>
            <w:webHidden/>
          </w:rPr>
          <w:fldChar w:fldCharType="separate"/>
        </w:r>
        <w:r>
          <w:rPr>
            <w:webHidden/>
          </w:rPr>
          <w:t>18</w:t>
        </w:r>
        <w:r>
          <w:rPr>
            <w:webHidden/>
          </w:rPr>
          <w:fldChar w:fldCharType="end"/>
        </w:r>
      </w:hyperlink>
    </w:p>
    <w:p w14:paraId="651B4233" w14:textId="2E4718F0"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2" w:history="1">
        <w:r w:rsidRPr="006A7B4B">
          <w:rPr>
            <w:rStyle w:val="Hyperlink"/>
          </w:rPr>
          <w:t>10</w:t>
        </w:r>
        <w:r>
          <w:rPr>
            <w:rFonts w:asciiTheme="minorHAnsi" w:eastAsiaTheme="minorEastAsia" w:hAnsiTheme="minorHAnsi" w:cstheme="minorBidi"/>
            <w:kern w:val="2"/>
            <w:szCs w:val="24"/>
            <w:lang w:eastAsia="en-GB"/>
            <w14:ligatures w14:val="standardContextual"/>
          </w:rPr>
          <w:tab/>
        </w:r>
        <w:r w:rsidRPr="006A7B4B">
          <w:rPr>
            <w:rStyle w:val="Hyperlink"/>
          </w:rPr>
          <w:t>Gender</w:t>
        </w:r>
        <w:r>
          <w:rPr>
            <w:webHidden/>
          </w:rPr>
          <w:tab/>
        </w:r>
        <w:r>
          <w:rPr>
            <w:webHidden/>
          </w:rPr>
          <w:fldChar w:fldCharType="begin"/>
        </w:r>
        <w:r>
          <w:rPr>
            <w:webHidden/>
          </w:rPr>
          <w:instrText xml:space="preserve"> PAGEREF _Toc198549172 \h </w:instrText>
        </w:r>
        <w:r>
          <w:rPr>
            <w:webHidden/>
          </w:rPr>
        </w:r>
        <w:r>
          <w:rPr>
            <w:webHidden/>
          </w:rPr>
          <w:fldChar w:fldCharType="separate"/>
        </w:r>
        <w:r>
          <w:rPr>
            <w:webHidden/>
          </w:rPr>
          <w:t>20</w:t>
        </w:r>
        <w:r>
          <w:rPr>
            <w:webHidden/>
          </w:rPr>
          <w:fldChar w:fldCharType="end"/>
        </w:r>
      </w:hyperlink>
    </w:p>
    <w:p w14:paraId="61C781E1" w14:textId="310B2A7A"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3" w:history="1">
        <w:r w:rsidRPr="006A7B4B">
          <w:rPr>
            <w:rStyle w:val="Hyperlink"/>
          </w:rPr>
          <w:t>11</w:t>
        </w:r>
        <w:r>
          <w:rPr>
            <w:rFonts w:asciiTheme="minorHAnsi" w:eastAsiaTheme="minorEastAsia" w:hAnsiTheme="minorHAnsi" w:cstheme="minorBidi"/>
            <w:kern w:val="2"/>
            <w:szCs w:val="24"/>
            <w:lang w:eastAsia="en-GB"/>
            <w14:ligatures w14:val="standardContextual"/>
          </w:rPr>
          <w:tab/>
        </w:r>
        <w:r w:rsidRPr="006A7B4B">
          <w:rPr>
            <w:rStyle w:val="Hyperlink"/>
          </w:rPr>
          <w:t>Human rights and standards development</w:t>
        </w:r>
        <w:r>
          <w:rPr>
            <w:webHidden/>
          </w:rPr>
          <w:tab/>
        </w:r>
        <w:r>
          <w:rPr>
            <w:webHidden/>
          </w:rPr>
          <w:fldChar w:fldCharType="begin"/>
        </w:r>
        <w:r>
          <w:rPr>
            <w:webHidden/>
          </w:rPr>
          <w:instrText xml:space="preserve"> PAGEREF _Toc198549173 \h </w:instrText>
        </w:r>
        <w:r>
          <w:rPr>
            <w:webHidden/>
          </w:rPr>
        </w:r>
        <w:r>
          <w:rPr>
            <w:webHidden/>
          </w:rPr>
          <w:fldChar w:fldCharType="separate"/>
        </w:r>
        <w:r>
          <w:rPr>
            <w:webHidden/>
          </w:rPr>
          <w:t>22</w:t>
        </w:r>
        <w:r>
          <w:rPr>
            <w:webHidden/>
          </w:rPr>
          <w:fldChar w:fldCharType="end"/>
        </w:r>
      </w:hyperlink>
    </w:p>
    <w:p w14:paraId="3DCE8F65" w14:textId="5EA8A6F7"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4" w:history="1">
        <w:r w:rsidRPr="006A7B4B">
          <w:rPr>
            <w:rStyle w:val="Hyperlink"/>
          </w:rPr>
          <w:t>12</w:t>
        </w:r>
        <w:r>
          <w:rPr>
            <w:rFonts w:asciiTheme="minorHAnsi" w:eastAsiaTheme="minorEastAsia" w:hAnsiTheme="minorHAnsi" w:cstheme="minorBidi"/>
            <w:kern w:val="2"/>
            <w:szCs w:val="24"/>
            <w:lang w:eastAsia="en-GB"/>
            <w14:ligatures w14:val="standardContextual"/>
          </w:rPr>
          <w:tab/>
        </w:r>
        <w:r w:rsidRPr="006A7B4B">
          <w:rPr>
            <w:rStyle w:val="Hyperlink"/>
          </w:rPr>
          <w:t>Publications</w:t>
        </w:r>
        <w:r>
          <w:rPr>
            <w:webHidden/>
          </w:rPr>
          <w:tab/>
        </w:r>
        <w:r>
          <w:rPr>
            <w:webHidden/>
          </w:rPr>
          <w:fldChar w:fldCharType="begin"/>
        </w:r>
        <w:r>
          <w:rPr>
            <w:webHidden/>
          </w:rPr>
          <w:instrText xml:space="preserve"> PAGEREF _Toc198549174 \h </w:instrText>
        </w:r>
        <w:r>
          <w:rPr>
            <w:webHidden/>
          </w:rPr>
        </w:r>
        <w:r>
          <w:rPr>
            <w:webHidden/>
          </w:rPr>
          <w:fldChar w:fldCharType="separate"/>
        </w:r>
        <w:r>
          <w:rPr>
            <w:webHidden/>
          </w:rPr>
          <w:t>24</w:t>
        </w:r>
        <w:r>
          <w:rPr>
            <w:webHidden/>
          </w:rPr>
          <w:fldChar w:fldCharType="end"/>
        </w:r>
      </w:hyperlink>
    </w:p>
    <w:p w14:paraId="385FFCCB" w14:textId="4636F400"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75" w:history="1">
        <w:r w:rsidRPr="006A7B4B">
          <w:rPr>
            <w:rStyle w:val="Hyperlink"/>
          </w:rPr>
          <w:t>12.1</w:t>
        </w:r>
        <w:r>
          <w:rPr>
            <w:rFonts w:asciiTheme="minorHAnsi" w:eastAsiaTheme="minorEastAsia" w:hAnsiTheme="minorHAnsi" w:cstheme="minorBidi"/>
            <w:kern w:val="2"/>
            <w:szCs w:val="24"/>
            <w:lang w:eastAsia="en-GB"/>
            <w14:ligatures w14:val="standardContextual"/>
          </w:rPr>
          <w:tab/>
        </w:r>
        <w:r w:rsidRPr="006A7B4B">
          <w:rPr>
            <w:rStyle w:val="Hyperlink"/>
          </w:rPr>
          <w:t>Recommendations and supplements</w:t>
        </w:r>
        <w:r>
          <w:rPr>
            <w:webHidden/>
          </w:rPr>
          <w:tab/>
        </w:r>
        <w:r>
          <w:rPr>
            <w:webHidden/>
          </w:rPr>
          <w:fldChar w:fldCharType="begin"/>
        </w:r>
        <w:r>
          <w:rPr>
            <w:webHidden/>
          </w:rPr>
          <w:instrText xml:space="preserve"> PAGEREF _Toc198549175 \h </w:instrText>
        </w:r>
        <w:r>
          <w:rPr>
            <w:webHidden/>
          </w:rPr>
        </w:r>
        <w:r>
          <w:rPr>
            <w:webHidden/>
          </w:rPr>
          <w:fldChar w:fldCharType="separate"/>
        </w:r>
        <w:r>
          <w:rPr>
            <w:webHidden/>
          </w:rPr>
          <w:t>24</w:t>
        </w:r>
        <w:r>
          <w:rPr>
            <w:webHidden/>
          </w:rPr>
          <w:fldChar w:fldCharType="end"/>
        </w:r>
      </w:hyperlink>
    </w:p>
    <w:p w14:paraId="5571CF30" w14:textId="3F446E11"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76" w:history="1">
        <w:r w:rsidRPr="006A7B4B">
          <w:rPr>
            <w:rStyle w:val="Hyperlink"/>
          </w:rPr>
          <w:t>12.2</w:t>
        </w:r>
        <w:r>
          <w:rPr>
            <w:rFonts w:asciiTheme="minorHAnsi" w:eastAsiaTheme="minorEastAsia" w:hAnsiTheme="minorHAnsi" w:cstheme="minorBidi"/>
            <w:kern w:val="2"/>
            <w:szCs w:val="24"/>
            <w:lang w:eastAsia="en-GB"/>
            <w14:ligatures w14:val="standardContextual"/>
          </w:rPr>
          <w:tab/>
        </w:r>
        <w:r w:rsidRPr="006A7B4B">
          <w:rPr>
            <w:rStyle w:val="Hyperlink"/>
          </w:rPr>
          <w:t>Official languages on an equal footing</w:t>
        </w:r>
        <w:r>
          <w:rPr>
            <w:webHidden/>
          </w:rPr>
          <w:tab/>
        </w:r>
        <w:r>
          <w:rPr>
            <w:webHidden/>
          </w:rPr>
          <w:fldChar w:fldCharType="begin"/>
        </w:r>
        <w:r>
          <w:rPr>
            <w:webHidden/>
          </w:rPr>
          <w:instrText xml:space="preserve"> PAGEREF _Toc198549176 \h </w:instrText>
        </w:r>
        <w:r>
          <w:rPr>
            <w:webHidden/>
          </w:rPr>
        </w:r>
        <w:r>
          <w:rPr>
            <w:webHidden/>
          </w:rPr>
          <w:fldChar w:fldCharType="separate"/>
        </w:r>
        <w:r>
          <w:rPr>
            <w:webHidden/>
          </w:rPr>
          <w:t>24</w:t>
        </w:r>
        <w:r>
          <w:rPr>
            <w:webHidden/>
          </w:rPr>
          <w:fldChar w:fldCharType="end"/>
        </w:r>
      </w:hyperlink>
    </w:p>
    <w:p w14:paraId="79602B41" w14:textId="0A263D4E" w:rsidR="00136E7B" w:rsidRPr="00C32576" w:rsidRDefault="00136E7B" w:rsidP="00136E7B">
      <w:pPr>
        <w:rPr>
          <w:highlight w:val="yellow"/>
        </w:rPr>
      </w:pPr>
      <w:r w:rsidRPr="0067584E">
        <w:rPr>
          <w:rFonts w:eastAsia="Malgun Gothic"/>
          <w:color w:val="2B579A"/>
          <w:highlight w:val="yellow"/>
          <w:shd w:val="clear" w:color="auto" w:fill="E6E6E6"/>
          <w:lang w:eastAsia="ko-KR"/>
        </w:rPr>
        <w:fldChar w:fldCharType="end"/>
      </w:r>
    </w:p>
    <w:p w14:paraId="5EBD5F9C" w14:textId="77777777" w:rsidR="00176F40" w:rsidRPr="00076608" w:rsidRDefault="00176F40" w:rsidP="00176F40">
      <w:pPr>
        <w:pStyle w:val="Headingb0"/>
        <w:spacing w:after="240"/>
        <w:jc w:val="center"/>
        <w:rPr>
          <w:rFonts w:eastAsia="Batang"/>
          <w:lang w:val="ar-SA" w:eastAsia="zh-TW" w:bidi="en-GB"/>
        </w:rPr>
      </w:pPr>
      <w:bookmarkStart w:id="13" w:name="_Toc198053257"/>
      <w:bookmarkStart w:id="14" w:name="_Toc480527765"/>
      <w:bookmarkStart w:id="15" w:name="_Toc198053258"/>
      <w:bookmarkStart w:id="16" w:name="_Toc462664184"/>
      <w:bookmarkStart w:id="17" w:name="_Toc475550127"/>
      <w:bookmarkStart w:id="18" w:name="_Toc416161323"/>
      <w:bookmarkStart w:id="19" w:name="_Toc438553934"/>
      <w:bookmarkStart w:id="20" w:name="_Toc453929055"/>
      <w:bookmarkStart w:id="21" w:name="_Toc453932927"/>
      <w:bookmarkStart w:id="22" w:name="_Toc454295831"/>
      <w:bookmarkStart w:id="23" w:name="_Toc418526228"/>
      <w:bookmarkStart w:id="24" w:name="_Toc462664185"/>
      <w:bookmarkStart w:id="25" w:name="_Toc480527766"/>
      <w:bookmarkStart w:id="26" w:name="_1_Achievements_in"/>
      <w:bookmarkStart w:id="27" w:name="_1_ITU-T_Study"/>
      <w:bookmarkStart w:id="28" w:name="_Toc480527764"/>
      <w:bookmarkStart w:id="29" w:name="_Toc196849791"/>
      <w:bookmarkEnd w:id="26"/>
      <w:bookmarkEnd w:id="27"/>
      <w:r w:rsidRPr="00076608">
        <w:rPr>
          <w:rtl/>
        </w:rPr>
        <w:lastRenderedPageBreak/>
        <w:t>ملخص تنفيذي</w:t>
      </w:r>
      <w:bookmarkEnd w:id="28"/>
      <w:bookmarkEnd w:id="29"/>
    </w:p>
    <w:p w14:paraId="53BDDBC5" w14:textId="2F59CEE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وافق الاتحاد على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"https://www.itu.int/ITU-T/workprog/wp_search.aspx?isn_sp=8265&amp;isn_status=-1,7,2&amp;adf=2024-01-01&amp;adt=2024-07-22&amp;details=0&amp;field=acdefghijo"</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3</w:t>
      </w:r>
      <w:r>
        <w:rPr>
          <w:rFonts w:ascii="Dubai" w:eastAsia="SimSun" w:hAnsi="Dubai" w:cs="Dubai" w:hint="cs"/>
          <w:color w:val="0000FF"/>
          <w:sz w:val="22"/>
          <w:szCs w:val="22"/>
          <w:u w:val="single"/>
          <w:rtl/>
          <w:lang w:val="en-US" w:eastAsia="zh-CN"/>
        </w:rPr>
        <w:t>81</w:t>
      </w:r>
      <w:r w:rsidRPr="00BE0DF0">
        <w:rPr>
          <w:rFonts w:ascii="Dubai" w:eastAsia="SimSun" w:hAnsi="Dubai" w:cs="Dubai"/>
          <w:color w:val="0000FF"/>
          <w:sz w:val="22"/>
          <w:szCs w:val="22"/>
          <w:u w:val="single"/>
          <w:rtl/>
          <w:lang w:val="en-US" w:eastAsia="zh-CN"/>
        </w:rPr>
        <w:t xml:space="preserve"> توصية جديدة ومُرَاجعة لقطاع تقييس الاتصالات وعلى النصوص ذات الصلة</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في الفترة من يوليو 2024 إلى مايو 2025. ويمكن الاطلاع على الملخصات التنفيذية لاجتماعات لجان دراسات قطاع تقييس الاتصالات في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"https://www.itu.int/en/ITU-T/studygroups/2025-2028/Pages/default.aspx"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الصفحات الرئيسية</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لكل منها. انظر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\l "_1_Achievements_in"</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القسم 1</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w:t>
      </w:r>
      <w:r w:rsidRPr="00BE0DF0">
        <w:rPr>
          <w:rFonts w:ascii="Dubai" w:eastAsia="SimSun" w:hAnsi="Dubai" w:cs="Dubai" w:hint="cs"/>
          <w:sz w:val="22"/>
          <w:szCs w:val="22"/>
          <w:rtl/>
          <w:lang w:val="en-US" w:eastAsia="zh-CN"/>
        </w:rPr>
        <w:t>ويواصل فريقان تخصصان تابعان</w:t>
      </w:r>
      <w:r w:rsidRPr="00BE0DF0">
        <w:rPr>
          <w:rFonts w:ascii="Dubai" w:eastAsia="SimSun" w:hAnsi="Dubai" w:cs="Dubai"/>
          <w:sz w:val="22"/>
          <w:szCs w:val="22"/>
          <w:rtl/>
          <w:lang w:val="en-US" w:eastAsia="zh-CN"/>
        </w:rPr>
        <w:t xml:space="preserve"> لقطاع تقييس الاتصالات </w:t>
      </w:r>
      <w:r w:rsidRPr="00BE0DF0">
        <w:rPr>
          <w:rFonts w:ascii="Dubai" w:eastAsia="SimSun" w:hAnsi="Dubai" w:cs="Dubai" w:hint="cs"/>
          <w:sz w:val="22"/>
          <w:szCs w:val="22"/>
          <w:rtl/>
          <w:lang w:val="en-US" w:eastAsia="zh-CN"/>
        </w:rPr>
        <w:t>عملهما</w:t>
      </w:r>
      <w:r w:rsidRPr="00BE0DF0">
        <w:rPr>
          <w:rFonts w:ascii="Dubai" w:eastAsia="SimSun" w:hAnsi="Dubai" w:cs="Dubai"/>
          <w:sz w:val="22"/>
          <w:szCs w:val="22"/>
          <w:rtl/>
          <w:lang w:val="en-US" w:eastAsia="zh-CN"/>
        </w:rPr>
        <w:t xml:space="preserve"> في الفترة المشمولة بالتقرير. ويمكن الاطلاع على معلومات عن أنشطة ونواتج الأفرقة المتخصصة التابعة لقطاع تقييس الاتصالات في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"https://www.itu.int/en/ITU-T/focusgroups/Pages/default.aspx"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الصفحات الرئيسية</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لكل منها. انظر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\l "_2_ITU-T_Focus"</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القسم 2</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w:t>
      </w:r>
    </w:p>
    <w:p w14:paraId="35A4FEE4"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وفي عام 2024، نظمت 94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"https://www.itu.int/en/ITU-T/Workshops-and-Seminars/Pages/default.aspx"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ورشة عمل وحلقة دراسية إلكترونية وندوة</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لقطاع تقييس الاتصالات، بالإضافة إلى البرامج شبه اليومية للمنصة الرقمية بشأن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"https://aiforgood.itu.int/"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الذكاء الاصطناعي من أجل الصالح العام</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على مدار السنة. انظر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\l "_3_Workshops,_symposia"</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القسم 3</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w:t>
      </w:r>
    </w:p>
    <w:p w14:paraId="15D34101"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ومنذ آخر اجتماع للفريق الاستشاري لتقييس الاتصالات في يوليو 2024، بذلت جهود كبيرة لدمج تطبيقات مكتب تقييس الاتصالات القديمة وترقيتها في منصة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"https://www.itu.int/myworkspace/"</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proofErr w:type="spellStart"/>
      <w:r w:rsidRPr="00BE0DF0">
        <w:rPr>
          <w:rFonts w:ascii="Dubai" w:eastAsia="SimSun" w:hAnsi="Dubai" w:cs="Dubai"/>
          <w:color w:val="0000FF"/>
          <w:sz w:val="22"/>
          <w:szCs w:val="22"/>
          <w:u w:val="single"/>
          <w:lang w:val="en-US" w:eastAsia="zh-CN"/>
        </w:rPr>
        <w:t>MyWorkspace</w:t>
      </w:r>
      <w:proofErr w:type="spellEnd"/>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وللاطلاع على تقرير شامل عن أساليب العمل الإلكترونية والخدمات وتطبيقات قواعد البيانات وإحصاءات الاجتماعات الافتراضية، انظر الوثيقة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"https://www.itu.int/md/T25-TSAG-250526-TD-GEN-0011"</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TD11</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انظر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\l "_4_Electronic_working"</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القسم 4</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w:t>
      </w:r>
    </w:p>
    <w:p w14:paraId="64718479"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ويستكشف التعاون في معايير أصالة الذكاء الاصطناعي والوسائط المتعددة، الذي تم تشكيله بعد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"https://aiforgood.itu.int/event/detecting-deepfakes-and-generative-ai-standards-for-ai-watermarking-and-multimedia-authenticity/"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ورشة العمل بشأن الكشف عن التزييف العميق والذكاء الاصطناعي التوليدي - معايير العلامات المائية الذكاء الاصطناعي وأصالة الوسائط المتعددة</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خلال القمة العالمية الذكاء الاصطناعي من أجل الصالح العام لعام 2024، التحقق من مصدر محتوى الوسائط المتعددة وأصالته. ويركز هذا التعاون المستمر، الذي يشمل الاتحاد الدولي للاتصالات والمنظمة الدولية للتوحيد القياسي واللجنة الكهرتقنية الدولية (في إطار التعاون العالمي بشأن المعايير) وقادة الصناعة، على سد الثغرات في معايير الذكاء الاصطناعي وأصالة الوسائط المتعددة وترسيخ الشفافية والامتثال القانوني وثقة المستهلك. انظر </w:t>
      </w:r>
      <w:r w:rsidRPr="00BE0DF0">
        <w:rPr>
          <w:rFonts w:ascii="Dubai" w:eastAsia="SimSun" w:hAnsi="Dubai" w:cs="Dubai"/>
          <w:color w:val="0000FF"/>
          <w:sz w:val="22"/>
          <w:szCs w:val="22"/>
          <w:u w:val="single"/>
          <w:rtl/>
          <w:lang w:val="en-US" w:eastAsia="zh-CN"/>
        </w:rPr>
        <w:t xml:space="preserve">القسم </w:t>
      </w:r>
      <w:r w:rsidRPr="00BE0DF0">
        <w:rPr>
          <w:rFonts w:ascii="Dubai" w:eastAsia="SimSun" w:hAnsi="Dubai" w:cs="Dubai"/>
          <w:color w:val="0000FF"/>
          <w:sz w:val="22"/>
          <w:szCs w:val="22"/>
          <w:u w:val="single"/>
          <w:lang w:val="en-US" w:eastAsia="zh-CN"/>
        </w:rPr>
        <w:t>1.5</w:t>
      </w:r>
      <w:r w:rsidRPr="00BE0DF0">
        <w:rPr>
          <w:rFonts w:ascii="Dubai" w:eastAsia="SimSun" w:hAnsi="Dubai" w:cs="Dubai"/>
          <w:color w:val="0000FF"/>
          <w:sz w:val="22"/>
          <w:szCs w:val="22"/>
          <w:rtl/>
          <w:lang w:val="en-US" w:eastAsia="zh-CN"/>
        </w:rPr>
        <w:t>.</w:t>
      </w:r>
      <w:bookmarkStart w:id="30" w:name="_Hlk196845827"/>
      <w:bookmarkEnd w:id="30"/>
    </w:p>
    <w:p w14:paraId="71F4103D"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ويشدد </w:t>
      </w:r>
      <w:hyperlink r:id="rId13" w:history="1">
        <w:r w:rsidRPr="00BE0DF0">
          <w:rPr>
            <w:rFonts w:ascii="Dubai" w:eastAsia="SimSun" w:hAnsi="Dubai" w:cs="Dubai"/>
            <w:color w:val="0000FF"/>
            <w:sz w:val="22"/>
            <w:szCs w:val="22"/>
            <w:u w:val="single"/>
            <w:rtl/>
            <w:lang w:val="en-US" w:eastAsia="zh-CN"/>
          </w:rPr>
          <w:t>القرار 101</w:t>
        </w:r>
      </w:hyperlink>
      <w:r w:rsidRPr="00BE0DF0">
        <w:rPr>
          <w:rFonts w:ascii="Dubai" w:eastAsia="SimSun" w:hAnsi="Dubai" w:cs="Dubai"/>
          <w:sz w:val="22"/>
          <w:szCs w:val="22"/>
          <w:rtl/>
          <w:lang w:val="en-US" w:eastAsia="zh-CN"/>
        </w:rPr>
        <w:t xml:space="preserve"> (نيودلهي، 2024) للجمعية العالمية لتقييس الاتصالات على دور الاتحاد في وضع معايير موثوقة للذكاء الاصطناعي. وتم تنظيم أول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"https://aiforgood.itu.int/ai-standards/"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قمة دولية لمعايير الذكاء الاصطناعي</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بالاشتراك مع المنظمة الدولية للتوحيد القياسي واللجنة الكهرتقنية الدولية في أكتوبر 2024 خلال الجمعية العالمية لتقييس الاتصالات لعام 2024 (WTSA-24) التي عُقدت في نيودلهي. وشارك في القمة خبراء عالميون اجتمعوا للنهوض بمعايير الذكاء الاصطناعي المسؤولة والشاملة للجميع.</w:t>
      </w:r>
    </w:p>
    <w:p w14:paraId="3B1FDEC9"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وعقدت </w:t>
      </w:r>
      <w:hyperlink r:id="rId14" w:anchor="/ar" w:history="1">
        <w:r w:rsidRPr="00BE0DF0">
          <w:rPr>
            <w:rFonts w:ascii="Dubai" w:eastAsia="SimSun" w:hAnsi="Dubai" w:cs="Dubai"/>
            <w:color w:val="0000FF"/>
            <w:sz w:val="22"/>
            <w:szCs w:val="22"/>
            <w:u w:val="single"/>
            <w:rtl/>
            <w:lang w:val="en-US" w:eastAsia="zh-CN"/>
          </w:rPr>
          <w:t>القمة العالمية للذكاء الاصطناعي من أجل الصالح العام لعام 2025</w:t>
        </w:r>
      </w:hyperlink>
      <w:r w:rsidRPr="00BE0DF0">
        <w:rPr>
          <w:rFonts w:ascii="Dubai" w:eastAsia="SimSun" w:hAnsi="Dubai" w:cs="Dubai"/>
          <w:sz w:val="22"/>
          <w:szCs w:val="22"/>
          <w:rtl/>
          <w:lang w:val="en-US" w:eastAsia="zh-CN"/>
        </w:rPr>
        <w:t xml:space="preserve"> في جنيف في الفترة من 8 إلى 11 يوليو 2025. وتهدف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"https://aiforgood.itu.int/impact-initiative/"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مبادرة الذكاء الاصطناعي من أجل التأثير الإيجابي</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التي انطلقت في مايو 2024 خلال القمة العالمية للذكاء الاصطناعي من أجل الصالح العام، إلى توسيع نطاق حلول الذكاء الاصطناعي المؤثرة، ودعم المسابقات والتحديات العالمية، وتعزيز جهود بناء القدرات. ويواصل الاتحاد أيضا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xml:space="preserve"> مجموعة من الأنشطة المتعلقة بالذكاء الاصطناعي تشمل سلسلة الذكاء الاصطناعي من أجل الاكتشافات الحميدة، والتحالف بشأن مهارات الذكاء الاصطناعي، ومصنع الذكاء الاصطناعي للابتكارات الحميدة، وتحدي الروبوتات من أجل شباب صالح، وتحدي الذكاء الاصطناعي/تعلم الآلة الذي ينظمه الاتحاد، ومجتمع قادة الذكاء الاصطناعي الشباب. انظر </w:t>
      </w:r>
      <w:r w:rsidRPr="00BE0DF0">
        <w:rPr>
          <w:rFonts w:ascii="Dubai" w:eastAsia="SimSun" w:hAnsi="Dubai" w:cs="Dubai"/>
          <w:color w:val="0000E1"/>
          <w:sz w:val="22"/>
          <w:szCs w:val="22"/>
          <w:u w:val="single"/>
          <w:rtl/>
          <w:lang w:val="en-US" w:eastAsia="zh-CN"/>
        </w:rPr>
        <w:t>القسم 2.5</w:t>
      </w:r>
      <w:r w:rsidRPr="00BE0DF0">
        <w:rPr>
          <w:rFonts w:ascii="Dubai" w:eastAsia="SimSun" w:hAnsi="Dubai" w:cs="Dubai"/>
          <w:sz w:val="22"/>
          <w:szCs w:val="22"/>
          <w:rtl/>
          <w:lang w:val="en-US" w:eastAsia="zh-CN"/>
        </w:rPr>
        <w:t>.</w:t>
      </w:r>
    </w:p>
    <w:p w14:paraId="50B28AC7"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ونظم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"https://www.itu.int/en/ITU-T/dfs/seclab/Pages/default.aspx"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مختبر أمن الخدمات المالية الرقمية (</w:t>
      </w:r>
      <w:r w:rsidRPr="00BE0DF0">
        <w:rPr>
          <w:rFonts w:ascii="Dubai" w:eastAsia="SimSun" w:hAnsi="Dubai" w:cs="Dubai"/>
          <w:color w:val="0000FF"/>
          <w:sz w:val="22"/>
          <w:szCs w:val="22"/>
          <w:u w:val="single"/>
          <w:lang w:val="en-US" w:eastAsia="zh-CN"/>
        </w:rPr>
        <w:t>(DFS</w:t>
      </w:r>
      <w:r w:rsidRPr="00BE0DF0">
        <w:rPr>
          <w:rFonts w:ascii="Dubai" w:eastAsia="SimSun" w:hAnsi="Dubai" w:cs="Dubai"/>
          <w:color w:val="0000FF"/>
          <w:sz w:val="22"/>
          <w:szCs w:val="22"/>
          <w:u w:val="single"/>
          <w:rtl/>
          <w:lang w:val="en-US" w:eastAsia="zh-CN"/>
        </w:rPr>
        <w:t xml:space="preserve"> التابع للاتحاد</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13 دورة تدريبية في الفترة من يناير 2024 إلى فبراير 2025، حضرها أكثر من 853 مشاركا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xml:space="preserve">، وقدمت توصيات أمنية ومساعدة تقنية للهيئات التنظيمية في الاقتصادات الناشئة. انظر </w:t>
      </w:r>
      <w:r w:rsidRPr="00BE0DF0">
        <w:rPr>
          <w:rFonts w:ascii="Dubai" w:eastAsia="SimSun" w:hAnsi="Dubai" w:cs="Dubai"/>
          <w:color w:val="0000E1"/>
          <w:sz w:val="22"/>
          <w:szCs w:val="22"/>
          <w:u w:val="single"/>
          <w:rtl/>
          <w:lang w:val="en-US" w:eastAsia="zh-CN"/>
        </w:rPr>
        <w:t>القسم</w:t>
      </w:r>
      <w:r w:rsidRPr="00BE0DF0">
        <w:rPr>
          <w:rFonts w:ascii="Dubai" w:eastAsia="SimSun" w:hAnsi="Dubai" w:cs="Dubai" w:hint="cs"/>
          <w:color w:val="0000E1"/>
          <w:sz w:val="22"/>
          <w:szCs w:val="22"/>
          <w:u w:val="single"/>
          <w:rtl/>
          <w:lang w:val="en-US" w:eastAsia="zh-CN"/>
        </w:rPr>
        <w:t> </w:t>
      </w:r>
      <w:r w:rsidRPr="00BE0DF0">
        <w:rPr>
          <w:rFonts w:ascii="Dubai" w:eastAsia="SimSun" w:hAnsi="Dubai" w:cs="Dubai"/>
          <w:color w:val="0000E1"/>
          <w:sz w:val="22"/>
          <w:szCs w:val="22"/>
          <w:u w:val="single"/>
          <w:rtl/>
          <w:lang w:val="en-US" w:eastAsia="zh-CN"/>
        </w:rPr>
        <w:t>3.5</w:t>
      </w:r>
      <w:r w:rsidRPr="00BE0DF0">
        <w:rPr>
          <w:rFonts w:ascii="Dubai" w:eastAsia="SimSun" w:hAnsi="Dubai" w:cs="Dubai"/>
          <w:sz w:val="22"/>
          <w:szCs w:val="22"/>
          <w:rtl/>
          <w:lang w:val="en-US" w:eastAsia="zh-CN"/>
        </w:rPr>
        <w:t>.</w:t>
      </w:r>
    </w:p>
    <w:p w14:paraId="6C82D240"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وعقدت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"https://u4ssc.itu.int/"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منظمة متحدون من أجل مدن ذكية مستدامة (U4SSC)</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بدعم من 19 هيئة من هيئات الأمم المتحدة، اجتماعها الثامن في 19 سبتمبر 2024، في مدريد، إسبانيا. وتُواصِل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"https://www.itu.int/cities/digitaltransformationdialogues/"</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حواراتُ التحول الرقمي التي ينظمها الاتحاد</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w:t>
      </w:r>
      <w:r w:rsidRPr="00BE0DF0">
        <w:rPr>
          <w:rFonts w:ascii="Dubai" w:eastAsia="SimSun" w:hAnsi="Dubai" w:cs="Dubai"/>
          <w:sz w:val="22"/>
          <w:szCs w:val="22"/>
          <w:lang w:val="en-US" w:eastAsia="zh-CN"/>
        </w:rPr>
        <w:t>DTD</w:t>
      </w:r>
      <w:r w:rsidRPr="00BE0DF0">
        <w:rPr>
          <w:rFonts w:ascii="Dubai" w:eastAsia="SimSun" w:hAnsi="Dubai" w:cs="Dubai"/>
          <w:sz w:val="22"/>
          <w:szCs w:val="22"/>
          <w:rtl/>
          <w:lang w:val="en-US" w:eastAsia="zh-CN"/>
        </w:rPr>
        <w:t>)</w:t>
      </w:r>
      <w:r w:rsidRPr="00BE0DF0">
        <w:rPr>
          <w:rFonts w:ascii="Dubai" w:eastAsia="SimSun" w:hAnsi="Dubai" w:cs="Dubai" w:hint="cs"/>
          <w:sz w:val="22"/>
          <w:szCs w:val="22"/>
          <w:rtl/>
          <w:lang w:val="en-US" w:eastAsia="zh-CN"/>
        </w:rPr>
        <w:t xml:space="preserve"> </w:t>
      </w:r>
      <w:r w:rsidRPr="00BE0DF0">
        <w:rPr>
          <w:rFonts w:ascii="Dubai" w:eastAsia="SimSun" w:hAnsi="Dubai" w:cs="Dubai"/>
          <w:sz w:val="22"/>
          <w:szCs w:val="22"/>
          <w:rtl/>
          <w:lang w:val="en-US" w:eastAsia="zh-CN"/>
        </w:rPr>
        <w:t xml:space="preserve">استضافة حلقات دراسية إلكترونية لتبادل الأفكار بشأن التكنولوجيات الناشئة والتقييس التقني، وتشتمل على جلسات يقودها خبراء مثل الدردشات الجانبية والحلقات الدراسية الإلكترونية وأحداث "اسأل الخبير". وعقدت الحوارات بين يوليو 2024 ومارس 2025، وتناولت موضوعات منها الحوسبة الكمومية، وتعلم الآلة الدقيق </w:t>
      </w:r>
      <w:proofErr w:type="spellStart"/>
      <w:r w:rsidRPr="00BE0DF0">
        <w:rPr>
          <w:rFonts w:ascii="Dubai" w:eastAsia="SimSun" w:hAnsi="Dubai" w:cs="Dubai"/>
          <w:sz w:val="22"/>
          <w:szCs w:val="22"/>
          <w:lang w:val="en-US" w:eastAsia="zh-CN"/>
        </w:rPr>
        <w:t>TinyML</w:t>
      </w:r>
      <w:proofErr w:type="spellEnd"/>
      <w:r w:rsidRPr="00BE0DF0">
        <w:rPr>
          <w:rFonts w:ascii="Dubai" w:eastAsia="SimSun" w:hAnsi="Dubai" w:cs="Dubai"/>
          <w:sz w:val="22"/>
          <w:szCs w:val="22"/>
          <w:rtl/>
          <w:lang w:val="en-US" w:eastAsia="zh-CN"/>
        </w:rPr>
        <w:t xml:space="preserve">، والحوكمة الرقمية في العوالم الافتراضية، وتعزيز الحوار بشأن التحول الرقمي وتأثيره. انظر </w:t>
      </w:r>
      <w:r w:rsidRPr="00BE0DF0">
        <w:rPr>
          <w:rFonts w:ascii="Dubai" w:eastAsia="SimSun" w:hAnsi="Dubai" w:cs="Dubai"/>
          <w:color w:val="0000E1"/>
          <w:sz w:val="22"/>
          <w:szCs w:val="22"/>
          <w:u w:val="single"/>
          <w:rtl/>
          <w:lang w:val="en-US" w:eastAsia="zh-CN"/>
        </w:rPr>
        <w:t>القسم 4.5</w:t>
      </w:r>
      <w:r w:rsidRPr="00BE0DF0">
        <w:rPr>
          <w:rFonts w:ascii="Dubai" w:eastAsia="SimSun" w:hAnsi="Dubai" w:cs="Dubai"/>
          <w:sz w:val="22"/>
          <w:szCs w:val="22"/>
          <w:rtl/>
          <w:lang w:val="en-US" w:eastAsia="zh-CN"/>
        </w:rPr>
        <w:t>.</w:t>
      </w:r>
    </w:p>
    <w:p w14:paraId="71C8D8E8"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وتستند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"https://www.itu.int/en/ITU-T/extcoop/ai4resilience/Pages/default.aspx"</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المبادرة العالمية للقدرة على مواجهة الأخطار الطبيعية من خلال الحلول الذكاء الاصطناعي</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التي يقودها الاتحاد الدولي للاتصالات واتفاقية الأمم المتحدة الإطارية بشأن تغير المناخ وبرنامج الأمم المتحدة للبيئة والاتحاد البريدي العالمي والمنظمة العالمية للأرصاد الجوية، إلى عمل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"https://www.itu.int/en/ITU-T/focusgroups/ai4ndm/Pages/default.aspx"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الفريق المتخصص التابع لقطاع تقييس الاتصالات والمعني بالذكاء الاصطناعي من أجل إدارة الكوارث الطبيعية</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وتتناول المبادرة استخدام الذكاء الاصطناعي والتكنولوجيات الناشئة لتعزيز القدرة على مواجهة الكوارث، وتدعم البحث والابتكار لأغراض إدارة المخاطر الطبيعية والمتتالية. وعقدت المبادرة اجتماعين: الأول في 6 نوفمبر 2024 في برشلونة والثاني في 9 مايو 2025 في فراسكاتي. انظر </w:t>
      </w:r>
      <w:r w:rsidRPr="00BE0DF0">
        <w:rPr>
          <w:rFonts w:ascii="Dubai" w:eastAsia="SimSun" w:hAnsi="Dubai" w:cs="Dubai"/>
          <w:color w:val="0000E1"/>
          <w:sz w:val="22"/>
          <w:szCs w:val="22"/>
          <w:u w:val="single"/>
          <w:rtl/>
          <w:lang w:val="en-US" w:eastAsia="zh-CN"/>
        </w:rPr>
        <w:t>الفقرة 5.5</w:t>
      </w:r>
      <w:r w:rsidRPr="00BE0DF0">
        <w:rPr>
          <w:rFonts w:ascii="Dubai" w:eastAsia="SimSun" w:hAnsi="Dubai" w:cs="Dubai"/>
          <w:sz w:val="22"/>
          <w:szCs w:val="22"/>
          <w:rtl/>
          <w:lang w:val="en-US" w:eastAsia="zh-CN"/>
        </w:rPr>
        <w:t>.</w:t>
      </w:r>
    </w:p>
    <w:p w14:paraId="41363FA1"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lastRenderedPageBreak/>
        <w:t xml:space="preserve">وعُقدت النسخة الأخيرة من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"https://fnc.itu.int/"</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ندوة سيارات المستقبل الموصولة شبكياً</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التي نظمها الاتحاد ولجنة الأمم المتحدة الاقتصادية لأوروبا إلكتروني</w:t>
      </w:r>
      <w:r w:rsidRPr="00BE0DF0">
        <w:rPr>
          <w:rFonts w:ascii="Dubai" w:eastAsia="SimSun" w:hAnsi="Dubai" w:cs="Dubai" w:hint="cs"/>
          <w:sz w:val="22"/>
          <w:szCs w:val="22"/>
          <w:rtl/>
          <w:lang w:val="en-US" w:eastAsia="zh-CN"/>
        </w:rPr>
        <w:t>اً</w:t>
      </w:r>
      <w:r w:rsidRPr="00BE0DF0">
        <w:rPr>
          <w:rFonts w:ascii="Dubai" w:eastAsia="SimSun" w:hAnsi="Dubai" w:cs="Dubai"/>
          <w:sz w:val="22"/>
          <w:szCs w:val="22"/>
          <w:rtl/>
          <w:lang w:val="en-US" w:eastAsia="zh-CN"/>
        </w:rPr>
        <w:t xml:space="preserve"> في الفترة من 24 إلى 27 مارس 2025. ويواصل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"https://www.itu.int/en/ITU-T/extcoop/cits/Pages/egcomad.aspx"</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فريق الخبراء المعني بتكنولوجيا الاتصالات من أجل القيادة الآلية</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في</w:t>
      </w:r>
      <w:r w:rsidRPr="00BE0DF0">
        <w:rPr>
          <w:rFonts w:ascii="Dubai" w:eastAsia="SimSun" w:hAnsi="Dubai" w:cs="Dubai" w:hint="cs"/>
          <w:sz w:val="22"/>
          <w:szCs w:val="22"/>
          <w:rtl/>
          <w:lang w:val="en-US" w:eastAsia="zh-CN"/>
        </w:rPr>
        <w:t> </w:t>
      </w:r>
      <w:r w:rsidRPr="00BE0DF0">
        <w:rPr>
          <w:rFonts w:ascii="Dubai" w:eastAsia="SimSun" w:hAnsi="Dubai" w:cs="Dubai"/>
          <w:sz w:val="22"/>
          <w:szCs w:val="22"/>
          <w:rtl/>
          <w:lang w:val="en-US" w:eastAsia="zh-CN"/>
        </w:rPr>
        <w:t xml:space="preserve">إطار </w:t>
      </w:r>
      <w:hyperlink r:id="rId15" w:history="1">
        <w:r w:rsidRPr="00BE0DF0">
          <w:rPr>
            <w:rFonts w:ascii="Dubai" w:eastAsia="SimSun" w:hAnsi="Dubai" w:cs="Dubai"/>
            <w:color w:val="0000FF"/>
            <w:sz w:val="22"/>
            <w:szCs w:val="22"/>
            <w:u w:val="single"/>
            <w:rtl/>
            <w:lang w:val="en-US" w:eastAsia="zh-CN"/>
          </w:rPr>
          <w:t>التعاون الذي يقوده الاتحاد بشأن معايير اتصالات أنظمة النقل الذكية</w:t>
        </w:r>
      </w:hyperlink>
      <w:r w:rsidRPr="00BE0DF0">
        <w:rPr>
          <w:rFonts w:ascii="Dubai" w:eastAsia="SimSun" w:hAnsi="Dubai" w:cs="Dubai"/>
          <w:sz w:val="22"/>
          <w:szCs w:val="22"/>
          <w:rtl/>
          <w:lang w:val="en-US" w:eastAsia="zh-CN"/>
        </w:rPr>
        <w:t xml:space="preserve"> أنشطته من خلال فريقي عمل. انظر </w:t>
      </w:r>
      <w:r w:rsidRPr="00BE0DF0">
        <w:rPr>
          <w:rFonts w:ascii="Dubai" w:eastAsia="SimSun" w:hAnsi="Dubai" w:cs="Dubai" w:hint="cs"/>
          <w:color w:val="0000E1"/>
          <w:sz w:val="22"/>
          <w:szCs w:val="22"/>
          <w:u w:val="single"/>
          <w:rtl/>
          <w:lang w:val="en-US" w:eastAsia="zh-CN"/>
        </w:rPr>
        <w:t>ال</w:t>
      </w:r>
      <w:r w:rsidRPr="00BE0DF0">
        <w:rPr>
          <w:rFonts w:ascii="Dubai" w:eastAsia="SimSun" w:hAnsi="Dubai" w:cs="Dubai"/>
          <w:color w:val="0000E1"/>
          <w:sz w:val="22"/>
          <w:szCs w:val="22"/>
          <w:u w:val="single"/>
          <w:rtl/>
          <w:lang w:val="en-US" w:eastAsia="zh-CN"/>
        </w:rPr>
        <w:t>قسم 6.5</w:t>
      </w:r>
      <w:r w:rsidRPr="00BE0DF0">
        <w:rPr>
          <w:rFonts w:ascii="Dubai" w:eastAsia="SimSun" w:hAnsi="Dubai" w:cs="Dubai"/>
          <w:sz w:val="22"/>
          <w:szCs w:val="22"/>
          <w:rtl/>
          <w:lang w:val="en-US" w:eastAsia="zh-CN"/>
        </w:rPr>
        <w:t>.</w:t>
      </w:r>
    </w:p>
    <w:p w14:paraId="5933ED5C"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ويواصل الاتحاد إحراز تقدم في مبادرات العمل الرقمي الأخضر، مستفيدا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xml:space="preserve"> من الزخم الذي توَّلد في مؤتمر الأمم المتحدة المعني بتغير المناخ (COP28)، ويوم الرقمنة التاريخي، واعتماد إعلان العمل الرقمي الأخضر في مؤتمر الأمم المتحدة المعني بتغير المناخ (COP29). ويقود مكتب تقييس الاتصالات من خلال قيادته العمل في مجال التقييس، والأحداث التي نُظمت خلال COP29، والأنشطة الرئيسية التي تشمل ورقة بيضاء بشأن بطاريات الليثيوم، الجهود العالمية الرامية إلى مواءمة الابتكار الرقمي مع الأهداف المناخية. انظر </w:t>
      </w:r>
      <w:r w:rsidRPr="00BE0DF0">
        <w:rPr>
          <w:rFonts w:ascii="Dubai" w:eastAsia="SimSun" w:hAnsi="Dubai" w:cs="Dubai"/>
          <w:color w:val="0000E1"/>
          <w:sz w:val="22"/>
          <w:szCs w:val="22"/>
          <w:u w:val="single"/>
          <w:rtl/>
          <w:lang w:val="en-US" w:eastAsia="zh-CN"/>
        </w:rPr>
        <w:t>القسم 7.5</w:t>
      </w:r>
      <w:r w:rsidRPr="00BE0DF0">
        <w:rPr>
          <w:rFonts w:ascii="Dubai" w:eastAsia="SimSun" w:hAnsi="Dubai" w:cs="Dubai"/>
          <w:sz w:val="22"/>
          <w:szCs w:val="22"/>
          <w:rtl/>
          <w:lang w:val="en-US" w:eastAsia="zh-CN"/>
        </w:rPr>
        <w:t>.</w:t>
      </w:r>
    </w:p>
    <w:p w14:paraId="3825D583"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وتجمع اجتماعات كبار مسؤولي التكنولوجيا/المديرين التنفيذيين كبار قادة الصناعة والإدارة العليا لمكتب تقييس الاتصالات لمناقشة أولويات الصناعة وجهود التقييس. وجمع الاجتماع الأخير، الذي عقد في 9 ديسمبر 2024 في دبي، 20 من كبار المسؤولين التنفيذيين، وصدر ملخص للنتائج في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"https://www.itu.int/en/ITU-T/tsbdir/cto/Documents/Communique_ITU_CxO_2024.pdf"</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بيان</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انظر </w:t>
      </w:r>
      <w:r w:rsidRPr="00BE0DF0">
        <w:rPr>
          <w:rFonts w:ascii="Dubai" w:eastAsia="SimSun" w:hAnsi="Dubai" w:cs="Dubai"/>
          <w:color w:val="0000E1"/>
          <w:sz w:val="22"/>
          <w:szCs w:val="22"/>
          <w:u w:val="single"/>
          <w:rtl/>
          <w:lang w:val="en-US" w:eastAsia="zh-CN"/>
        </w:rPr>
        <w:t>القسم 8.5</w:t>
      </w:r>
      <w:r w:rsidRPr="00BE0DF0">
        <w:rPr>
          <w:rFonts w:ascii="Dubai" w:eastAsia="SimSun" w:hAnsi="Dubai" w:cs="Dubai"/>
          <w:sz w:val="22"/>
          <w:szCs w:val="22"/>
          <w:rtl/>
          <w:lang w:val="en-US" w:eastAsia="zh-CN"/>
        </w:rPr>
        <w:t>.</w:t>
      </w:r>
    </w:p>
    <w:p w14:paraId="1E7CDC6E" w14:textId="77777777" w:rsidR="00BE0DF0" w:rsidRPr="00BE0DF0" w:rsidRDefault="00BE0DF0" w:rsidP="00BE0DF0">
      <w:pPr>
        <w:tabs>
          <w:tab w:val="left" w:pos="794"/>
        </w:tabs>
        <w:bidi/>
        <w:spacing w:line="192" w:lineRule="auto"/>
        <w:jc w:val="both"/>
        <w:rPr>
          <w:rFonts w:ascii="Dubai" w:eastAsia="SimSun" w:hAnsi="Dubai" w:cs="Dubai"/>
          <w:sz w:val="22"/>
          <w:szCs w:val="22"/>
          <w:rtl/>
          <w:lang w:val="en-US" w:eastAsia="zh-CN"/>
        </w:rPr>
      </w:pPr>
      <w:r w:rsidRPr="00BE0DF0">
        <w:rPr>
          <w:rFonts w:ascii="Dubai" w:eastAsia="SimSun" w:hAnsi="Dubai" w:cs="Dubai"/>
          <w:sz w:val="22"/>
          <w:szCs w:val="22"/>
          <w:rtl/>
          <w:lang w:val="en-US" w:eastAsia="zh-CN"/>
        </w:rPr>
        <w:t xml:space="preserve">وانطلقت المبادرة العالمية الجديدة بشأن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"https://www.itu.int/metaverse/virtual-worlds/"</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العوالم الافتراضية - اكتشاف المدن الافتراضية (سيتيفيرس)</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التي يقودها الاتحاد ومركز الأمم المتحدة الدولي للحوسبة، خلال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"https://www.itu.int/metaverse/un-virtual-worlds-day/"</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يوم الأمم المتحدة للعوالم الافتراضية</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في نسخته الأولى، في جنيف يوم 14 يونيو 2024، وهدفت المبادرة إلى تعريف المعايير والمبادئ التي يُسترشد بها في حوكمة حلول الميتافيرس في المدن فيما يخص مجالات من قبيل التخطيط الحضري والتعليم وخدمات البلدية. وانطلق تحدي الأمم المتحدة للمدن الافتراضية (سيتيفيرس)، في نسخته الأولى، في 13 فبراير 2025 وشارك في تنظيمه الاتحاد الدولي للاتصالات إلى جانب 16 شريكا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xml:space="preserve"> عالميا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xml:space="preserve">. انظر </w:t>
      </w:r>
      <w:r w:rsidRPr="00BE0DF0">
        <w:rPr>
          <w:rFonts w:ascii="Dubai" w:eastAsia="SimSun" w:hAnsi="Dubai" w:cs="Dubai"/>
          <w:color w:val="0000E1"/>
          <w:sz w:val="22"/>
          <w:szCs w:val="22"/>
          <w:u w:val="single"/>
          <w:rtl/>
          <w:lang w:val="en-US" w:eastAsia="zh-CN"/>
        </w:rPr>
        <w:t>القسم 9.5</w:t>
      </w:r>
      <w:r w:rsidRPr="00BE0DF0">
        <w:rPr>
          <w:rFonts w:ascii="Dubai" w:eastAsia="SimSun" w:hAnsi="Dubai" w:cs="Dubai"/>
          <w:sz w:val="22"/>
          <w:szCs w:val="22"/>
          <w:rtl/>
          <w:lang w:val="en-US" w:eastAsia="zh-CN"/>
        </w:rPr>
        <w:t>.</w:t>
      </w:r>
    </w:p>
    <w:p w14:paraId="372139A2" w14:textId="77777777" w:rsidR="00BE0DF0" w:rsidRPr="00BE0DF0" w:rsidRDefault="00BE0DF0" w:rsidP="00BE0DF0">
      <w:pPr>
        <w:tabs>
          <w:tab w:val="left" w:pos="794"/>
        </w:tabs>
        <w:bidi/>
        <w:spacing w:line="192" w:lineRule="auto"/>
        <w:jc w:val="both"/>
        <w:rPr>
          <w:rFonts w:ascii="Dubai" w:eastAsia="SimSun" w:hAnsi="Dubai" w:cs="Dubai"/>
          <w:sz w:val="22"/>
          <w:szCs w:val="22"/>
          <w:rtl/>
          <w:lang w:val="en-US" w:eastAsia="zh-CN" w:bidi="ar-EG"/>
        </w:rPr>
      </w:pPr>
      <w:r w:rsidRPr="00BE0DF0">
        <w:rPr>
          <w:rFonts w:ascii="Dubai" w:eastAsia="SimSun" w:hAnsi="Dubai" w:cs="Dubai"/>
          <w:sz w:val="22"/>
          <w:szCs w:val="22"/>
          <w:rtl/>
          <w:lang w:val="en-US" w:eastAsia="zh-CN"/>
        </w:rPr>
        <w:t xml:space="preserve">وعُقد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"https://www.itu.int/en/ITU-T/academia/kaleidoscope/2024/Pages/default.aspx"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المؤتمر الأكاديمي المتعدد الجوانب (كاليدوسكوب) 2024 الذي ينظمه الاتحاد: الابتكار والتحول الرقمي من أجل عالم مستدام</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بالتزامن مع الجمعية العامة لتقييس الاتصالات (</w:t>
      </w:r>
      <w:r w:rsidRPr="00BE0DF0">
        <w:rPr>
          <w:rFonts w:ascii="Dubai" w:eastAsia="SimSun" w:hAnsi="Dubai" w:cs="Dubai"/>
          <w:sz w:val="22"/>
          <w:szCs w:val="22"/>
          <w:lang w:val="en-US" w:eastAsia="zh-CN"/>
        </w:rPr>
        <w:t>WTSA-24</w:t>
      </w:r>
      <w:r w:rsidRPr="00BE0DF0">
        <w:rPr>
          <w:rFonts w:ascii="Dubai" w:eastAsia="SimSun" w:hAnsi="Dubai" w:cs="Dubai"/>
          <w:sz w:val="22"/>
          <w:szCs w:val="22"/>
          <w:rtl/>
          <w:lang w:val="en-US" w:eastAsia="zh-CN"/>
        </w:rPr>
        <w:t xml:space="preserve">) في نيودلهي، الهند. </w:t>
      </w:r>
      <w:r w:rsidRPr="00BE0DF0">
        <w:rPr>
          <w:rFonts w:ascii="Dubai" w:eastAsia="SimSun" w:hAnsi="Dubai" w:cs="Dubai" w:hint="cs"/>
          <w:sz w:val="22"/>
          <w:szCs w:val="22"/>
          <w:rtl/>
          <w:lang w:val="en-US" w:eastAsia="zh-CN"/>
        </w:rPr>
        <w:t xml:space="preserve">وستعقد النسخة القادمة من كاليدوسكوب بالتزامن مع قمة الذكاء الاصطناعي من أجل المصلحة العامة لعام 2026. ولا تزال مجلة الاتحاد بشأن التكنولوجيات المستقبلية والمتطورة ومؤتمرات كاليدوسكوب التي ينظمها الاتحاد، إلى جانب الحلقات الدراسية الإلكترونية بشأن أعضاء الهيئات الأكاديمية في الاتحاد، تمثّل منصات حيوية لإشراك الهيئات الأكاديمية في أعمال الاتحاد وتعزّز هذه الأنشطة التعاون البحثي وتبادل المعرفة واستيعاب الابتكار، مما يسرّع الانتقال من البحث الأكاديمي إلى التأثير الصناعي. انظر </w:t>
      </w:r>
      <w:r w:rsidRPr="00BE0DF0">
        <w:rPr>
          <w:rFonts w:ascii="Dubai" w:eastAsia="SimSun" w:hAnsi="Dubai" w:cs="Dubai" w:hint="cs"/>
          <w:color w:val="0000E1"/>
          <w:sz w:val="22"/>
          <w:szCs w:val="22"/>
          <w:u w:val="single"/>
          <w:rtl/>
          <w:lang w:val="en-US" w:eastAsia="zh-CN"/>
        </w:rPr>
        <w:t xml:space="preserve">القسم </w:t>
      </w:r>
      <w:r w:rsidRPr="00BE0DF0">
        <w:rPr>
          <w:rFonts w:ascii="Dubai" w:eastAsia="SimSun" w:hAnsi="Dubai" w:cs="Dubai"/>
          <w:color w:val="0000E1"/>
          <w:sz w:val="22"/>
          <w:szCs w:val="22"/>
          <w:u w:val="single"/>
          <w:lang w:val="en-US" w:eastAsia="zh-CN"/>
        </w:rPr>
        <w:t>6</w:t>
      </w:r>
      <w:r w:rsidRPr="00BE0DF0">
        <w:rPr>
          <w:rFonts w:ascii="Dubai" w:eastAsia="SimSun" w:hAnsi="Dubai" w:cs="Dubai" w:hint="cs"/>
          <w:sz w:val="22"/>
          <w:szCs w:val="22"/>
          <w:rtl/>
          <w:lang w:val="en-US" w:eastAsia="zh-CN" w:bidi="ar-EG"/>
        </w:rPr>
        <w:t>.</w:t>
      </w:r>
    </w:p>
    <w:p w14:paraId="10ACD53F"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ويهدف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"https://www.itu.int/ar/ITU-T/C-I/Pages/default.aspx"</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برنامج الاتحاد للمطابقة وقابلية التشغيل البيني (</w:t>
      </w:r>
      <w:r w:rsidRPr="00BE0DF0">
        <w:rPr>
          <w:rFonts w:ascii="Dubai" w:eastAsia="SimSun" w:hAnsi="Dubai" w:cs="Dubai"/>
          <w:color w:val="0000FF"/>
          <w:sz w:val="22"/>
          <w:szCs w:val="22"/>
          <w:u w:val="single"/>
          <w:lang w:val="en-US" w:eastAsia="zh-CN"/>
        </w:rPr>
        <w:t>C&amp;I</w:t>
      </w:r>
      <w:r w:rsidRPr="00BE0DF0">
        <w:rPr>
          <w:rFonts w:ascii="Dubai" w:eastAsia="SimSun" w:hAnsi="Dubai" w:cs="Dubai"/>
          <w:color w:val="0000FF"/>
          <w:sz w:val="22"/>
          <w:szCs w:val="22"/>
          <w:u w:val="single"/>
          <w:rtl/>
          <w:lang w:val="en-US" w:eastAsia="zh-CN"/>
        </w:rPr>
        <w:t>)</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إلى تعزيز مطابقة منتجات تكنولوجيا المعلومات والاتصالات وقابليتها للتشغيل البيني. ومنذ عام 2021، غدت معامل الاختبار قادرة على الحصول على اعتراف رسمي من الاتحاد بشأن اختبار المنتجات، مما أسفر عن تسجيل 14 مختبرا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ويتعاون البرنامج أيضا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xml:space="preserve"> مع هيئة التعاون الدولي لاعتماد المختبرات (</w:t>
      </w:r>
      <w:r w:rsidRPr="00BE0DF0">
        <w:rPr>
          <w:rFonts w:ascii="Dubai" w:eastAsia="SimSun" w:hAnsi="Dubai" w:cs="Dubai"/>
          <w:sz w:val="22"/>
          <w:szCs w:val="22"/>
          <w:lang w:val="en-US" w:eastAsia="zh-CN"/>
        </w:rPr>
        <w:t>ILAC</w:t>
      </w:r>
      <w:r w:rsidRPr="00BE0DF0">
        <w:rPr>
          <w:rFonts w:ascii="Dubai" w:eastAsia="SimSun" w:hAnsi="Dubai" w:cs="Dubai"/>
          <w:sz w:val="22"/>
          <w:szCs w:val="22"/>
          <w:rtl/>
          <w:lang w:val="en-US" w:eastAsia="zh-CN"/>
        </w:rPr>
        <w:t>) والمنتدى الدولي للاعتماد (</w:t>
      </w:r>
      <w:r w:rsidRPr="00BE0DF0">
        <w:rPr>
          <w:rFonts w:ascii="Dubai" w:eastAsia="SimSun" w:hAnsi="Dubai" w:cs="Dubai"/>
          <w:sz w:val="22"/>
          <w:szCs w:val="22"/>
          <w:lang w:val="en-US" w:eastAsia="zh-CN"/>
        </w:rPr>
        <w:t>IAF</w:t>
      </w:r>
      <w:r w:rsidRPr="00BE0DF0">
        <w:rPr>
          <w:rFonts w:ascii="Dubai" w:eastAsia="SimSun" w:hAnsi="Dubai" w:cs="Dubai"/>
          <w:sz w:val="22"/>
          <w:szCs w:val="22"/>
          <w:rtl/>
          <w:lang w:val="en-US" w:eastAsia="zh-CN"/>
        </w:rPr>
        <w:t xml:space="preserve">)، ويعكف على دراسة خطط إصدار الشهادات لتوصيات قطاع تقييس الاتصالات، وإجراء تحديثات مستمرة لقاعدة بيانات مطابقة المنتجات في الاتحاد. انظر </w:t>
      </w:r>
      <w:r w:rsidRPr="00BE0DF0">
        <w:rPr>
          <w:rFonts w:ascii="Dubai" w:eastAsia="SimSun" w:hAnsi="Dubai" w:cs="Dubai"/>
          <w:color w:val="0000FF"/>
          <w:sz w:val="22"/>
          <w:szCs w:val="22"/>
          <w:u w:val="single"/>
          <w:rtl/>
          <w:lang w:val="en-US" w:eastAsia="zh-CN"/>
        </w:rPr>
        <w:t>القسم 7</w:t>
      </w:r>
      <w:r w:rsidRPr="00BE0DF0">
        <w:rPr>
          <w:rFonts w:ascii="Dubai" w:eastAsia="SimSun" w:hAnsi="Dubai" w:cs="Dubai"/>
          <w:sz w:val="22"/>
          <w:szCs w:val="22"/>
          <w:rtl/>
          <w:lang w:val="en-US" w:eastAsia="zh-CN"/>
        </w:rPr>
        <w:t>.</w:t>
      </w:r>
    </w:p>
    <w:p w14:paraId="517D79BF"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ويضم قطاع تقييس الاتصالات 266 عضو</w:t>
      </w:r>
      <w:r w:rsidRPr="00BE0DF0">
        <w:rPr>
          <w:rFonts w:ascii="Dubai" w:eastAsia="SimSun" w:hAnsi="Dubai" w:cs="Dubai" w:hint="cs"/>
          <w:sz w:val="22"/>
          <w:szCs w:val="22"/>
          <w:rtl/>
          <w:lang w:val="en-US" w:eastAsia="zh-CN"/>
        </w:rPr>
        <w:t>اً</w:t>
      </w:r>
      <w:r w:rsidRPr="00BE0DF0">
        <w:rPr>
          <w:rFonts w:ascii="Dubai" w:eastAsia="SimSun" w:hAnsi="Dubai" w:cs="Dubai"/>
          <w:sz w:val="22"/>
          <w:szCs w:val="22"/>
          <w:rtl/>
          <w:lang w:val="en-US" w:eastAsia="zh-CN"/>
        </w:rPr>
        <w:t xml:space="preserve"> في القطاع و228 منتسبا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xml:space="preserve"> إليه. ويبلغ عدد الأعضاء من الهيئات الأكاديمية المنضمة إلى الاتحاد الآن 178 عضواً. ويشارك حالياً </w:t>
      </w:r>
      <w:r w:rsidRPr="00BE0DF0">
        <w:rPr>
          <w:rFonts w:ascii="Dubai" w:eastAsia="SimSun" w:hAnsi="Dubai" w:cs="Dubai" w:hint="cs"/>
          <w:sz w:val="22"/>
          <w:szCs w:val="22"/>
          <w:rtl/>
          <w:lang w:val="en-US" w:eastAsia="zh-CN"/>
        </w:rPr>
        <w:t>77</w:t>
      </w:r>
      <w:r w:rsidRPr="00BE0DF0">
        <w:rPr>
          <w:rFonts w:ascii="Dubai" w:eastAsia="SimSun" w:hAnsi="Dubai" w:cs="Dubai"/>
          <w:sz w:val="22"/>
          <w:szCs w:val="22"/>
          <w:rtl/>
          <w:lang w:val="en-US" w:eastAsia="zh-CN"/>
        </w:rPr>
        <w:t xml:space="preserve"> منتسباً إلى قطاع تقييس الاتصالات في إطار هيكل الرسوم المخفضة للشركات الصغيرة والمتوسطة الذي دخل حيز النفاذ في 31 يناير 2020. انظر </w:t>
      </w:r>
      <w:r w:rsidRPr="00BE0DF0">
        <w:rPr>
          <w:rFonts w:ascii="Dubai" w:eastAsia="SimSun" w:hAnsi="Dubai" w:cs="Dubai"/>
          <w:color w:val="0000FF"/>
          <w:sz w:val="22"/>
          <w:szCs w:val="22"/>
          <w:u w:val="single"/>
          <w:rtl/>
          <w:lang w:val="en-US" w:eastAsia="zh-CN"/>
        </w:rPr>
        <w:t>القسم 8</w:t>
      </w:r>
      <w:r w:rsidRPr="00BE0DF0">
        <w:rPr>
          <w:rFonts w:ascii="Dubai" w:eastAsia="SimSun" w:hAnsi="Dubai" w:cs="Dubai"/>
          <w:sz w:val="22"/>
          <w:szCs w:val="22"/>
          <w:rtl/>
          <w:lang w:val="en-US" w:eastAsia="zh-CN"/>
        </w:rPr>
        <w:t>.</w:t>
      </w:r>
    </w:p>
    <w:p w14:paraId="55B48680"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وترد في القرار 44 للجمعية العالمية لتقييس الاتصالات، الذي تم تحديثه في الجمعية العالمية لتقييس الاتصالات لعام 24 (</w:t>
      </w:r>
      <w:r w:rsidRPr="00BE0DF0">
        <w:rPr>
          <w:rFonts w:ascii="Dubai" w:eastAsia="SimSun" w:hAnsi="Dubai" w:cs="Dubai"/>
          <w:sz w:val="22"/>
          <w:szCs w:val="22"/>
          <w:lang w:val="en-US" w:eastAsia="zh-CN"/>
        </w:rPr>
        <w:t>WATS-24</w:t>
      </w:r>
      <w:r w:rsidRPr="00BE0DF0">
        <w:rPr>
          <w:rFonts w:ascii="Dubai" w:eastAsia="SimSun" w:hAnsi="Dubai" w:cs="Dubai"/>
          <w:sz w:val="22"/>
          <w:szCs w:val="22"/>
          <w:rtl/>
          <w:lang w:val="en-US" w:eastAsia="zh-CN"/>
        </w:rPr>
        <w:t xml:space="preserve">)، جهود الاتحاد المستمرة لسد الفجوة التقييسية بين البلدان النامية والبلدان المتقدمة من خلال </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"https://www.itu.int/en/ITU-T/gap/Pages/default.aspx"</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برنامج سد الفجوة التقييسية (</w:t>
      </w:r>
      <w:r w:rsidRPr="00BE0DF0">
        <w:rPr>
          <w:rFonts w:ascii="Dubai" w:eastAsia="SimSun" w:hAnsi="Dubai" w:cs="Dubai"/>
          <w:color w:val="0000FF"/>
          <w:sz w:val="22"/>
          <w:szCs w:val="22"/>
          <w:u w:val="single"/>
          <w:lang w:val="en-US" w:eastAsia="zh-CN"/>
        </w:rPr>
        <w:t>BSG</w:t>
      </w:r>
      <w:r w:rsidRPr="00BE0DF0">
        <w:rPr>
          <w:rFonts w:ascii="Dubai" w:eastAsia="SimSun" w:hAnsi="Dubai" w:cs="Dubai"/>
          <w:color w:val="0000FF"/>
          <w:sz w:val="22"/>
          <w:szCs w:val="22"/>
          <w:u w:val="single"/>
          <w:rtl/>
          <w:lang w:val="en-US" w:eastAsia="zh-CN"/>
        </w:rPr>
        <w:t>).</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xml:space="preserve"> وتشمل الأنشطة الرئيسية تعزيز التدريب، وتحسين أساليب العمل الإلكترونية، والتعاون الإقليمي، وبناء القدرات، وكلها تهدف إلى زيادة مشاركة البلدان النامية في وضع معايير قطاع تقييس الاتصالات. وتركز الجهود الجارية على المهارات العملية، والتعلم التفاعلي، وتعزيز الشراكات الدولية، وتستفيد من الدعم الكبير المقدَّم من أصحاب المصلحة مثل وزارة الشؤون الداخلية والاتصالات في اليابان. انظر </w:t>
      </w:r>
      <w:r w:rsidRPr="00BE0DF0">
        <w:rPr>
          <w:rFonts w:ascii="Dubai" w:eastAsia="SimSun" w:hAnsi="Dubai" w:cs="Dubai"/>
          <w:color w:val="0000FF"/>
          <w:sz w:val="22"/>
          <w:szCs w:val="22"/>
          <w:u w:val="single"/>
          <w:rtl/>
          <w:lang w:val="en-US" w:eastAsia="zh-CN"/>
        </w:rPr>
        <w:t>القسم 9</w:t>
      </w:r>
      <w:r w:rsidRPr="00BE0DF0">
        <w:rPr>
          <w:rFonts w:ascii="Dubai" w:eastAsia="SimSun" w:hAnsi="Dubai" w:cs="Dubai"/>
          <w:sz w:val="22"/>
          <w:szCs w:val="22"/>
          <w:rtl/>
          <w:lang w:val="en-US" w:eastAsia="zh-CN"/>
        </w:rPr>
        <w:t>.</w:t>
      </w:r>
    </w:p>
    <w:p w14:paraId="0998CED8" w14:textId="77777777" w:rsidR="00BE0DF0" w:rsidRPr="00BE0DF0" w:rsidRDefault="00BE0DF0" w:rsidP="00BE0DF0">
      <w:pPr>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ويظل مكتب تقييس الاتصالات ملتزما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xml:space="preserve"> بتطبيق منظور المساو</w:t>
      </w:r>
      <w:r w:rsidRPr="00BE0DF0">
        <w:rPr>
          <w:rFonts w:ascii="Dubai" w:eastAsia="SimSun" w:hAnsi="Dubai" w:cs="Dubai" w:hint="cs"/>
          <w:sz w:val="22"/>
          <w:szCs w:val="22"/>
          <w:rtl/>
          <w:lang w:val="en-US" w:eastAsia="zh-CN" w:bidi="ar-EG"/>
        </w:rPr>
        <w:t>ا</w:t>
      </w:r>
      <w:r w:rsidRPr="00BE0DF0">
        <w:rPr>
          <w:rFonts w:ascii="Dubai" w:eastAsia="SimSun" w:hAnsi="Dubai" w:cs="Dubai"/>
          <w:sz w:val="22"/>
          <w:szCs w:val="22"/>
          <w:rtl/>
          <w:lang w:val="en-US" w:eastAsia="zh-CN"/>
        </w:rPr>
        <w:t>ة بين الجنسين في جميع أنشطته وبرامجه، مستفيدا</w:t>
      </w:r>
      <w:r w:rsidRPr="00BE0DF0">
        <w:rPr>
          <w:rFonts w:ascii="Dubai" w:eastAsia="SimSun" w:hAnsi="Dubai" w:cs="Dubai" w:hint="cs"/>
          <w:sz w:val="22"/>
          <w:szCs w:val="22"/>
          <w:rtl/>
          <w:lang w:val="en-US" w:eastAsia="zh-CN"/>
        </w:rPr>
        <w:t>ً</w:t>
      </w:r>
      <w:r w:rsidRPr="00BE0DF0">
        <w:rPr>
          <w:rFonts w:ascii="Dubai" w:eastAsia="SimSun" w:hAnsi="Dubai" w:cs="Dubai"/>
          <w:sz w:val="22"/>
          <w:szCs w:val="22"/>
          <w:rtl/>
          <w:lang w:val="en-US" w:eastAsia="zh-CN"/>
        </w:rPr>
        <w:t xml:space="preserve"> من الإطار الخاص بفريق المهام المعني بالمساواة بين الجنسين التابع للاتحاد و</w:t>
      </w:r>
      <w:r w:rsidRPr="00BE0DF0">
        <w:rPr>
          <w:rFonts w:ascii="Dubai" w:eastAsia="SimSun" w:hAnsi="Dubai" w:cs="Dubai"/>
          <w:sz w:val="22"/>
          <w:szCs w:val="22"/>
          <w:lang w:val="en-US" w:eastAsia="zh-CN"/>
        </w:rPr>
        <w:fldChar w:fldCharType="begin"/>
      </w:r>
      <w:r w:rsidRPr="00BE0DF0">
        <w:rPr>
          <w:rFonts w:ascii="Dubai" w:eastAsia="SimSun" w:hAnsi="Dubai" w:cs="Dubai"/>
          <w:sz w:val="22"/>
          <w:szCs w:val="22"/>
          <w:lang w:val="en-US" w:eastAsia="zh-CN"/>
        </w:rPr>
        <w:instrText>HYPERLINK "https://www.itu.int/en/ITU-T/NoW/Pages/default.aspx" \l "/ar"</w:instrText>
      </w:r>
      <w:r w:rsidRPr="00BE0DF0">
        <w:rPr>
          <w:rFonts w:ascii="Dubai" w:eastAsia="SimSun" w:hAnsi="Dubai" w:cs="Dubai"/>
          <w:sz w:val="22"/>
          <w:szCs w:val="22"/>
          <w:lang w:val="en-US" w:eastAsia="zh-CN"/>
        </w:rPr>
      </w:r>
      <w:r w:rsidRPr="00BE0DF0">
        <w:rPr>
          <w:rFonts w:ascii="Dubai" w:eastAsia="SimSun" w:hAnsi="Dubai" w:cs="Dubai"/>
          <w:sz w:val="22"/>
          <w:szCs w:val="22"/>
          <w:lang w:val="en-US" w:eastAsia="zh-CN"/>
        </w:rPr>
        <w:fldChar w:fldCharType="separate"/>
      </w:r>
      <w:r w:rsidRPr="00BE0DF0">
        <w:rPr>
          <w:rFonts w:ascii="Dubai" w:eastAsia="SimSun" w:hAnsi="Dubai" w:cs="Dubai"/>
          <w:color w:val="0000FF"/>
          <w:sz w:val="22"/>
          <w:szCs w:val="22"/>
          <w:u w:val="single"/>
          <w:rtl/>
          <w:lang w:val="en-US" w:eastAsia="zh-CN"/>
        </w:rPr>
        <w:t>شبكة المرأة في قطاع تقييس الاتصالات (</w:t>
      </w:r>
      <w:proofErr w:type="spellStart"/>
      <w:r w:rsidRPr="00BE0DF0">
        <w:rPr>
          <w:rFonts w:ascii="Dubai" w:eastAsia="SimSun" w:hAnsi="Dubai" w:cs="Dubai"/>
          <w:color w:val="0000FF"/>
          <w:sz w:val="22"/>
          <w:szCs w:val="22"/>
          <w:u w:val="single"/>
          <w:lang w:val="en-US" w:eastAsia="zh-CN"/>
        </w:rPr>
        <w:t>NoW</w:t>
      </w:r>
      <w:proofErr w:type="spellEnd"/>
      <w:r w:rsidRPr="00BE0DF0">
        <w:rPr>
          <w:rFonts w:ascii="Dubai" w:eastAsia="SimSun" w:hAnsi="Dubai" w:cs="Dubai"/>
          <w:color w:val="0000FF"/>
          <w:sz w:val="22"/>
          <w:szCs w:val="22"/>
          <w:u w:val="single"/>
          <w:lang w:val="en-US" w:eastAsia="zh-CN"/>
        </w:rPr>
        <w:t xml:space="preserve"> in ITU</w:t>
      </w:r>
      <w:r w:rsidRPr="00BE0DF0">
        <w:rPr>
          <w:rFonts w:ascii="Dubai" w:eastAsia="SimSun" w:hAnsi="Dubai" w:cs="Dubai"/>
          <w:color w:val="0000FF"/>
          <w:sz w:val="22"/>
          <w:szCs w:val="22"/>
          <w:u w:val="single"/>
          <w:lang w:val="en-US" w:eastAsia="zh-CN"/>
        </w:rPr>
        <w:noBreakHyphen/>
        <w:t>T</w:t>
      </w:r>
      <w:r w:rsidRPr="00BE0DF0">
        <w:rPr>
          <w:rFonts w:ascii="Dubai" w:eastAsia="SimSun" w:hAnsi="Dubai" w:cs="Dubai"/>
          <w:sz w:val="22"/>
          <w:szCs w:val="22"/>
          <w:lang w:val="en-US" w:eastAsia="zh-CN"/>
        </w:rPr>
        <w:fldChar w:fldCharType="end"/>
      </w:r>
      <w:r w:rsidRPr="00BE0DF0">
        <w:rPr>
          <w:rFonts w:ascii="Dubai" w:eastAsia="SimSun" w:hAnsi="Dubai" w:cs="Dubai"/>
          <w:sz w:val="22"/>
          <w:szCs w:val="22"/>
          <w:rtl/>
          <w:lang w:val="en-US" w:eastAsia="zh-CN"/>
        </w:rPr>
        <w:t>). وشجَّعت أهداف التكافؤ بين الجنسين للجمعية WTSA-24 الدول الأعضاء على التعهد بدعم زيادة عدد النساء في المناصب القيادية في قطاع تقييس الاتصالات. وأسفرت هذه الجهود عن تمثيل نسائي في الجمعية بنسبة 26 في المائة. وزاد عدد النساء في</w:t>
      </w:r>
      <w:r w:rsidRPr="00BE0DF0">
        <w:rPr>
          <w:rFonts w:ascii="Dubai" w:eastAsia="SimSun" w:hAnsi="Dubai" w:cs="Dubai" w:hint="cs"/>
          <w:sz w:val="22"/>
          <w:szCs w:val="22"/>
          <w:rtl/>
          <w:lang w:val="en-US" w:eastAsia="zh-CN"/>
        </w:rPr>
        <w:t> </w:t>
      </w:r>
      <w:r w:rsidRPr="00BE0DF0">
        <w:rPr>
          <w:rFonts w:ascii="Dubai" w:eastAsia="SimSun" w:hAnsi="Dubai" w:cs="Dubai"/>
          <w:sz w:val="22"/>
          <w:szCs w:val="22"/>
          <w:rtl/>
          <w:lang w:val="en-US" w:eastAsia="zh-CN"/>
        </w:rPr>
        <w:t xml:space="preserve">الأدوار القيادية بنسبة </w:t>
      </w:r>
      <w:r w:rsidRPr="00BE0DF0">
        <w:rPr>
          <w:rFonts w:ascii="Dubai" w:eastAsia="SimSun" w:hAnsi="Dubai" w:cs="Dubai"/>
          <w:sz w:val="22"/>
          <w:szCs w:val="22"/>
          <w:lang w:val="en-US" w:eastAsia="zh-CN"/>
        </w:rPr>
        <w:t>%24</w:t>
      </w:r>
      <w:r w:rsidRPr="00BE0DF0">
        <w:rPr>
          <w:rFonts w:ascii="Dubai" w:eastAsia="SimSun" w:hAnsi="Dubai" w:cs="Dubai"/>
          <w:sz w:val="22"/>
          <w:szCs w:val="22"/>
          <w:rtl/>
          <w:lang w:val="en-US" w:eastAsia="zh-CN"/>
        </w:rPr>
        <w:t xml:space="preserve"> مقارنة بفترة الدراسة السابقة، وتضاعف عدد النساء في المناصب القيادية في الجمعية </w:t>
      </w:r>
      <w:r w:rsidRPr="00BE0DF0">
        <w:rPr>
          <w:rFonts w:ascii="Dubai" w:eastAsia="SimSun" w:hAnsi="Dubai" w:cs="Dubai"/>
          <w:sz w:val="22"/>
          <w:szCs w:val="22"/>
          <w:lang w:val="en-US" w:eastAsia="zh-CN"/>
        </w:rPr>
        <w:t>WTSA</w:t>
      </w:r>
      <w:r w:rsidRPr="00BE0DF0">
        <w:rPr>
          <w:rFonts w:ascii="Dubai" w:eastAsia="SimSun" w:hAnsi="Dubai" w:cs="Dubai"/>
          <w:sz w:val="22"/>
          <w:szCs w:val="22"/>
          <w:lang w:val="en-US" w:eastAsia="zh-CN"/>
        </w:rPr>
        <w:noBreakHyphen/>
        <w:t>24</w:t>
      </w:r>
      <w:r w:rsidRPr="00BE0DF0">
        <w:rPr>
          <w:rFonts w:ascii="Dubai" w:eastAsia="SimSun" w:hAnsi="Dubai" w:cs="Dubai"/>
          <w:sz w:val="22"/>
          <w:szCs w:val="22"/>
          <w:rtl/>
          <w:lang w:val="en-US" w:eastAsia="zh-CN"/>
        </w:rPr>
        <w:t xml:space="preserve"> مقارنة بالجمعية WTSA-20. انظر </w:t>
      </w:r>
      <w:r w:rsidRPr="00BE0DF0">
        <w:rPr>
          <w:rFonts w:ascii="Dubai" w:eastAsia="SimSun" w:hAnsi="Dubai" w:cs="Dubai"/>
          <w:color w:val="0000E1"/>
          <w:sz w:val="22"/>
          <w:szCs w:val="22"/>
          <w:u w:val="single"/>
          <w:rtl/>
          <w:lang w:val="en-US" w:eastAsia="zh-CN"/>
        </w:rPr>
        <w:t>القسم 10</w:t>
      </w:r>
      <w:r w:rsidRPr="00BE0DF0">
        <w:rPr>
          <w:rFonts w:ascii="Dubai" w:eastAsia="SimSun" w:hAnsi="Dubai" w:cs="Dubai"/>
          <w:sz w:val="22"/>
          <w:szCs w:val="22"/>
          <w:rtl/>
          <w:lang w:val="en-US" w:eastAsia="zh-CN"/>
        </w:rPr>
        <w:t>.</w:t>
      </w:r>
      <w:bookmarkStart w:id="31" w:name="_Hlk196927661"/>
      <w:bookmarkEnd w:id="31"/>
    </w:p>
    <w:p w14:paraId="4643EEFD" w14:textId="77777777" w:rsidR="00BE0DF0" w:rsidRPr="00BE0DF0" w:rsidRDefault="00BE0DF0" w:rsidP="00BE0DF0">
      <w:pPr>
        <w:keepNext/>
        <w:keepLines/>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lastRenderedPageBreak/>
        <w:t xml:space="preserve">وتولي لجان دراسات قطاع تقييس الاتصالات الاعتبار الواجب لحقوق الإنسان عند وضع معايير الاتحاد. ويحرص مكتب تقييس الاتصالات على التعاون الوثيق مع مفوضية الأمم المتحدة السامية لحقوق الإنسان ويشارك في مناقشات مجلس حقوق الإنسان. انظر </w:t>
      </w:r>
      <w:r w:rsidRPr="00BE0DF0">
        <w:rPr>
          <w:rFonts w:ascii="Dubai" w:eastAsia="SimSun" w:hAnsi="Dubai" w:cs="Dubai"/>
          <w:color w:val="0000E1"/>
          <w:sz w:val="22"/>
          <w:szCs w:val="22"/>
          <w:u w:val="single"/>
          <w:rtl/>
          <w:lang w:val="en-US" w:eastAsia="zh-CN"/>
        </w:rPr>
        <w:t>القسم 11</w:t>
      </w:r>
      <w:r w:rsidRPr="00BE0DF0">
        <w:rPr>
          <w:rFonts w:ascii="Dubai" w:eastAsia="SimSun" w:hAnsi="Dubai" w:cs="Dubai"/>
          <w:sz w:val="22"/>
          <w:szCs w:val="22"/>
          <w:rtl/>
          <w:lang w:val="en-US" w:eastAsia="zh-CN"/>
        </w:rPr>
        <w:t>.</w:t>
      </w:r>
    </w:p>
    <w:p w14:paraId="3734346E" w14:textId="77777777" w:rsidR="00BE0DF0" w:rsidRPr="00BE0DF0" w:rsidRDefault="00BE0DF0" w:rsidP="00BE0DF0">
      <w:pPr>
        <w:keepNext/>
        <w:keepLines/>
        <w:tabs>
          <w:tab w:val="left" w:pos="794"/>
        </w:tabs>
        <w:bidi/>
        <w:spacing w:line="192" w:lineRule="auto"/>
        <w:jc w:val="both"/>
        <w:rPr>
          <w:rFonts w:ascii="Dubai" w:eastAsia="SimSun" w:hAnsi="Dubai" w:cs="Dubai"/>
          <w:sz w:val="22"/>
          <w:szCs w:val="22"/>
          <w:lang w:val="en-US" w:eastAsia="zh-CN"/>
        </w:rPr>
      </w:pPr>
      <w:r w:rsidRPr="00BE0DF0">
        <w:rPr>
          <w:rFonts w:ascii="Dubai" w:eastAsia="SimSun" w:hAnsi="Dubai" w:cs="Dubai"/>
          <w:sz w:val="22"/>
          <w:szCs w:val="22"/>
          <w:rtl/>
          <w:lang w:val="en-US" w:eastAsia="zh-CN"/>
        </w:rPr>
        <w:t xml:space="preserve">ونُشر في الفترة المشمولة بالتقرير أكثر من 300 توصية من توصيات قطاع تقييس الاتصالات وإضافاتها. ويواصل مكتب تقييس الاتصالات جمع كل المصطلحات والتعاريف الجديدة التي تقترحها لجان دراسات قطاع تقييس الاتصالات، ويدرجها في قاعدة بيانات الاتحاد الإلكترونية الخاصة بالمصطلحات والتعاريف. ويواصل مكتب تقييس الاتصالات ترجمة جميع التوصيات التي حظيت بالموافقة في إطار عملية الموافقة التقليدية إلى جانب جميع تقارير الفريق الاستشاري لتقييس الاتصالات. انظر </w:t>
      </w:r>
      <w:r w:rsidRPr="00BE0DF0">
        <w:rPr>
          <w:rFonts w:ascii="Dubai" w:eastAsia="SimSun" w:hAnsi="Dubai" w:cs="Dubai"/>
          <w:color w:val="0000E1"/>
          <w:sz w:val="22"/>
          <w:szCs w:val="22"/>
          <w:u w:val="single"/>
          <w:rtl/>
          <w:lang w:val="en-US" w:eastAsia="zh-CN"/>
        </w:rPr>
        <w:t>القسم</w:t>
      </w:r>
      <w:r w:rsidRPr="00BE0DF0">
        <w:rPr>
          <w:rFonts w:ascii="Dubai" w:eastAsia="SimSun" w:hAnsi="Dubai" w:cs="Dubai" w:hint="cs"/>
          <w:color w:val="0000E1"/>
          <w:sz w:val="22"/>
          <w:szCs w:val="22"/>
          <w:u w:val="single"/>
          <w:rtl/>
          <w:lang w:val="en-US" w:eastAsia="zh-CN"/>
        </w:rPr>
        <w:t> </w:t>
      </w:r>
      <w:r w:rsidRPr="00BE0DF0">
        <w:rPr>
          <w:rFonts w:ascii="Dubai" w:eastAsia="SimSun" w:hAnsi="Dubai" w:cs="Dubai"/>
          <w:color w:val="0000E1"/>
          <w:sz w:val="22"/>
          <w:szCs w:val="22"/>
          <w:u w:val="single"/>
          <w:rtl/>
          <w:lang w:val="en-US" w:eastAsia="zh-CN"/>
        </w:rPr>
        <w:t>12</w:t>
      </w:r>
      <w:r w:rsidRPr="00BE0DF0">
        <w:rPr>
          <w:rFonts w:ascii="Dubai" w:eastAsia="SimSun" w:hAnsi="Dubai" w:cs="Dubai"/>
          <w:sz w:val="22"/>
          <w:szCs w:val="22"/>
          <w:rtl/>
          <w:lang w:val="en-US" w:eastAsia="zh-CN"/>
        </w:rPr>
        <w:t>.</w:t>
      </w:r>
    </w:p>
    <w:p w14:paraId="562C09C1" w14:textId="77777777" w:rsidR="00540900" w:rsidRPr="0067584E" w:rsidRDefault="00540900" w:rsidP="00540900">
      <w:r w:rsidRPr="0067584E">
        <w:br w:type="page"/>
      </w:r>
    </w:p>
    <w:p w14:paraId="1AC811A6" w14:textId="77777777" w:rsidR="005857DF" w:rsidRPr="0067584E" w:rsidRDefault="5EE8545A" w:rsidP="00BE4186">
      <w:pPr>
        <w:pStyle w:val="AnnexNotitle"/>
      </w:pPr>
      <w:bookmarkStart w:id="32" w:name="_Toc198549148"/>
      <w:r w:rsidRPr="0067584E">
        <w:lastRenderedPageBreak/>
        <w:t xml:space="preserve">Annex – Full </w:t>
      </w:r>
      <w:r w:rsidR="00A9765D" w:rsidRPr="0067584E">
        <w:t>r</w:t>
      </w:r>
      <w:r w:rsidRPr="0067584E">
        <w:t>eport of activities in ITU-T</w:t>
      </w:r>
      <w:bookmarkEnd w:id="13"/>
      <w:bookmarkEnd w:id="14"/>
      <w:bookmarkEnd w:id="32"/>
    </w:p>
    <w:p w14:paraId="1C91FA37" w14:textId="603CE272" w:rsidR="00A63A18" w:rsidRPr="00C32576" w:rsidRDefault="00136E7B" w:rsidP="000B3E92">
      <w:pPr>
        <w:pStyle w:val="Heading1"/>
        <w:spacing w:before="240"/>
      </w:pPr>
      <w:bookmarkStart w:id="33" w:name="_Toc198549149"/>
      <w:r w:rsidRPr="00C32576">
        <w:t>1</w:t>
      </w:r>
      <w:r w:rsidRPr="00C32576">
        <w:tab/>
        <w:t xml:space="preserve">ITU-T </w:t>
      </w:r>
      <w:r w:rsidR="00B44AD8">
        <w:t>s</w:t>
      </w:r>
      <w:r w:rsidR="00F17FE4">
        <w:t xml:space="preserve">tudy </w:t>
      </w:r>
      <w:r w:rsidR="00B44AD8">
        <w:t>g</w:t>
      </w:r>
      <w:r w:rsidR="00F17FE4" w:rsidRPr="00C5776F">
        <w:t>roup</w:t>
      </w:r>
      <w:r w:rsidR="00F17FE4">
        <w:t>s</w:t>
      </w:r>
      <w:bookmarkEnd w:id="15"/>
      <w:bookmarkEnd w:id="33"/>
    </w:p>
    <w:p w14:paraId="7E71528E" w14:textId="6126D5E1" w:rsidR="005A4A98" w:rsidRDefault="005A4A98" w:rsidP="00135E60">
      <w:pPr>
        <w:pStyle w:val="Heading2"/>
        <w:tabs>
          <w:tab w:val="left" w:pos="810"/>
        </w:tabs>
        <w:ind w:left="0" w:firstLine="0"/>
      </w:pPr>
      <w:bookmarkStart w:id="34" w:name="_Toc198053259"/>
      <w:bookmarkStart w:id="35" w:name="_Toc198549150"/>
      <w:r>
        <w:t>1</w:t>
      </w:r>
      <w:r w:rsidRPr="00C32576">
        <w:t>.</w:t>
      </w:r>
      <w:r>
        <w:t>1</w:t>
      </w:r>
      <w:r w:rsidRPr="00C32576">
        <w:tab/>
      </w:r>
      <w:r>
        <w:t>Standards approved and study group meetings</w:t>
      </w:r>
      <w:bookmarkEnd w:id="34"/>
      <w:bookmarkEnd w:id="35"/>
    </w:p>
    <w:p w14:paraId="405B3D18" w14:textId="41134FD8" w:rsidR="005857DF" w:rsidRPr="00B70FC1" w:rsidRDefault="003D3598" w:rsidP="00B70FC1">
      <w:r w:rsidRPr="00CA62DD">
        <w:t>ITU approved</w:t>
      </w:r>
      <w:r w:rsidR="00EF6426" w:rsidRPr="00CA62DD">
        <w:t xml:space="preserve"> </w:t>
      </w:r>
      <w:hyperlink r:id="rId16" w:history="1">
        <w:r w:rsidR="00B70FC1" w:rsidRPr="00B70FC1">
          <w:rPr>
            <w:rStyle w:val="Hyperlink"/>
          </w:rPr>
          <w:t>381 new and revised ITU-T Recommendations and related texts</w:t>
        </w:r>
      </w:hyperlink>
      <w:r w:rsidR="00D56A4B" w:rsidRPr="00CA62DD">
        <w:t xml:space="preserve"> from </w:t>
      </w:r>
      <w:r w:rsidR="00BD019A" w:rsidRPr="00CA62DD">
        <w:t>Ju</w:t>
      </w:r>
      <w:r w:rsidR="003E5E54" w:rsidRPr="00CA62DD">
        <w:t>l</w:t>
      </w:r>
      <w:r w:rsidR="00BD019A" w:rsidRPr="00CA62DD">
        <w:t xml:space="preserve">y </w:t>
      </w:r>
      <w:r w:rsidR="003E5E54" w:rsidRPr="00CA62DD">
        <w:t xml:space="preserve">2024 </w:t>
      </w:r>
      <w:r w:rsidR="00BD019A" w:rsidRPr="00CA62DD">
        <w:t xml:space="preserve">to 22 </w:t>
      </w:r>
      <w:r w:rsidR="003E5E54" w:rsidRPr="00CA62DD">
        <w:t>Ma</w:t>
      </w:r>
      <w:r w:rsidR="00BD019A" w:rsidRPr="00CA62DD">
        <w:t>y</w:t>
      </w:r>
      <w:r w:rsidR="003E5E54" w:rsidRPr="00CA62DD">
        <w:t xml:space="preserve"> 2025</w:t>
      </w:r>
      <w:r w:rsidR="00EF6426" w:rsidRPr="00CA62DD">
        <w:t>.</w:t>
      </w:r>
      <w:r w:rsidR="007C17D2" w:rsidRPr="00CA62DD">
        <w:t xml:space="preserve"> </w:t>
      </w:r>
      <w:r w:rsidR="00EF6426" w:rsidRPr="00CA62DD">
        <w:t xml:space="preserve">For all ITU-T Recommendations in force, see </w:t>
      </w:r>
      <w:r w:rsidR="00FC1E81" w:rsidRPr="00CA62DD">
        <w:t xml:space="preserve">the </w:t>
      </w:r>
      <w:hyperlink r:id="rId17" w:history="1">
        <w:r w:rsidR="00EF6426" w:rsidRPr="00CA62DD">
          <w:rPr>
            <w:rStyle w:val="Hyperlink"/>
          </w:rPr>
          <w:t>catalogue of ITU-T Recommendations</w:t>
        </w:r>
      </w:hyperlink>
      <w:r w:rsidR="007C17D2" w:rsidRPr="00B70FC1">
        <w:t>.</w:t>
      </w:r>
    </w:p>
    <w:p w14:paraId="50E16B40" w14:textId="41464894" w:rsidR="006941EA" w:rsidRPr="003420CC" w:rsidRDefault="00EE273D" w:rsidP="006941EA">
      <w:r w:rsidRPr="00CA62DD">
        <w:t>Executive summaries of ITU</w:t>
      </w:r>
      <w:r w:rsidR="004B3675" w:rsidRPr="00CA62DD">
        <w:t>-T</w:t>
      </w:r>
      <w:r w:rsidRPr="00CA62DD">
        <w:t xml:space="preserve"> study group (SG) meetings can be found on their respective </w:t>
      </w:r>
      <w:hyperlink r:id="rId18" w:history="1">
        <w:r w:rsidRPr="00CA62DD">
          <w:rPr>
            <w:rStyle w:val="Hyperlink"/>
          </w:rPr>
          <w:t>homepages</w:t>
        </w:r>
      </w:hyperlink>
      <w:r w:rsidR="00950F9F" w:rsidRPr="00CA62DD">
        <w:t>.</w:t>
      </w:r>
      <w:bookmarkStart w:id="36" w:name="_1.1_AI-based_mapping"/>
      <w:bookmarkEnd w:id="36"/>
      <w:r w:rsidR="00DD2950" w:rsidRPr="00CA62DD">
        <w:t xml:space="preserve"> </w:t>
      </w:r>
      <w:r w:rsidR="003E5E54" w:rsidRPr="0067584E">
        <w:t xml:space="preserve">During WTSA-24 held in New Delhi, India, ITU-T Study Group 21 was established. </w:t>
      </w:r>
      <w:r w:rsidR="006941EA" w:rsidRPr="00CA62DD">
        <w:t xml:space="preserve">ITU-T </w:t>
      </w:r>
      <w:r w:rsidR="00DE7459" w:rsidRPr="00CA62DD">
        <w:t xml:space="preserve">study group </w:t>
      </w:r>
      <w:r w:rsidR="006941EA" w:rsidRPr="00CA62DD">
        <w:t>meetings held</w:t>
      </w:r>
      <w:r w:rsidR="006941EA" w:rsidRPr="00CA62DD" w:rsidDel="0077601D">
        <w:t xml:space="preserve"> </w:t>
      </w:r>
      <w:r w:rsidR="00E774D8" w:rsidRPr="00CA62DD">
        <w:t>between July</w:t>
      </w:r>
      <w:r w:rsidR="003E5E54" w:rsidRPr="00CA62DD">
        <w:t xml:space="preserve"> </w:t>
      </w:r>
      <w:r w:rsidR="00E774D8" w:rsidRPr="00CA62DD">
        <w:t>2024</w:t>
      </w:r>
      <w:r w:rsidR="003E5E54" w:rsidRPr="00CA62DD">
        <w:t xml:space="preserve"> to May 2025</w:t>
      </w:r>
      <w:r w:rsidR="00E774D8" w:rsidRPr="00CA62DD">
        <w:t xml:space="preserve"> are as follows</w:t>
      </w:r>
      <w:r w:rsidR="006941EA" w:rsidRPr="00CA62DD">
        <w:t>:</w:t>
      </w:r>
    </w:p>
    <w:p w14:paraId="5A46572B" w14:textId="3C740EE1" w:rsidR="000A66DC" w:rsidRPr="003420CC" w:rsidRDefault="000A66DC" w:rsidP="00135E60">
      <w:pPr>
        <w:numPr>
          <w:ilvl w:val="0"/>
          <w:numId w:val="14"/>
        </w:numPr>
        <w:overflowPunct w:val="0"/>
        <w:autoSpaceDE w:val="0"/>
        <w:autoSpaceDN w:val="0"/>
        <w:adjustRightInd w:val="0"/>
        <w:ind w:left="810" w:hanging="810"/>
        <w:textAlignment w:val="baseline"/>
      </w:pPr>
      <w:hyperlink r:id="rId19" w:history="1">
        <w:r w:rsidRPr="003420CC">
          <w:rPr>
            <w:rStyle w:val="Hyperlink"/>
          </w:rPr>
          <w:t>SG2</w:t>
        </w:r>
      </w:hyperlink>
      <w:r w:rsidRPr="003420CC">
        <w:t xml:space="preserve">: </w:t>
      </w:r>
      <w:r w:rsidRPr="003420CC" w:rsidDel="003420CC">
        <w:t xml:space="preserve">Geneva, </w:t>
      </w:r>
      <w:r w:rsidR="003420CC" w:rsidRPr="00DA0482">
        <w:t>5-14 February 2025</w:t>
      </w:r>
    </w:p>
    <w:p w14:paraId="0C96EA63" w14:textId="4B6BB07E" w:rsidR="006941EA" w:rsidRPr="00CC7BAB" w:rsidRDefault="006941EA" w:rsidP="00135E60">
      <w:pPr>
        <w:numPr>
          <w:ilvl w:val="0"/>
          <w:numId w:val="14"/>
        </w:numPr>
        <w:overflowPunct w:val="0"/>
        <w:autoSpaceDE w:val="0"/>
        <w:autoSpaceDN w:val="0"/>
        <w:adjustRightInd w:val="0"/>
        <w:ind w:left="810" w:hanging="810"/>
        <w:textAlignment w:val="baseline"/>
      </w:pPr>
      <w:hyperlink r:id="rId20" w:history="1">
        <w:r w:rsidRPr="00CC7BAB">
          <w:rPr>
            <w:rStyle w:val="Hyperlink"/>
          </w:rPr>
          <w:t>SG3</w:t>
        </w:r>
      </w:hyperlink>
      <w:r w:rsidR="003A5841" w:rsidRPr="00CC7BAB">
        <w:t xml:space="preserve">: </w:t>
      </w:r>
      <w:r w:rsidRPr="00CC7BAB">
        <w:t>Geneva,</w:t>
      </w:r>
      <w:r w:rsidR="00AF4404" w:rsidRPr="00CC7BAB">
        <w:t xml:space="preserve"> </w:t>
      </w:r>
      <w:r w:rsidR="004B3700">
        <w:t>8-17 April 2025</w:t>
      </w:r>
    </w:p>
    <w:p w14:paraId="1719D74B" w14:textId="7E625D86" w:rsidR="006941EA" w:rsidRPr="002212FE" w:rsidRDefault="006941EA" w:rsidP="00135E60">
      <w:pPr>
        <w:numPr>
          <w:ilvl w:val="0"/>
          <w:numId w:val="14"/>
        </w:numPr>
        <w:overflowPunct w:val="0"/>
        <w:autoSpaceDE w:val="0"/>
        <w:autoSpaceDN w:val="0"/>
        <w:adjustRightInd w:val="0"/>
        <w:ind w:left="810" w:hanging="810"/>
        <w:textAlignment w:val="baseline"/>
      </w:pPr>
      <w:hyperlink r:id="rId21" w:history="1">
        <w:r w:rsidRPr="002212FE">
          <w:rPr>
            <w:rStyle w:val="Hyperlink"/>
          </w:rPr>
          <w:t>SG11</w:t>
        </w:r>
      </w:hyperlink>
      <w:r w:rsidRPr="002212FE">
        <w:t xml:space="preserve">: </w:t>
      </w:r>
      <w:r w:rsidR="00D84240" w:rsidRPr="002212FE">
        <w:t xml:space="preserve">Geneva, </w:t>
      </w:r>
      <w:r w:rsidR="002212FE">
        <w:t>19-28 February 2025</w:t>
      </w:r>
    </w:p>
    <w:p w14:paraId="5565263F" w14:textId="1EAAD08C" w:rsidR="006941EA" w:rsidRPr="007D673F" w:rsidRDefault="006941EA" w:rsidP="00135E60">
      <w:pPr>
        <w:numPr>
          <w:ilvl w:val="0"/>
          <w:numId w:val="14"/>
        </w:numPr>
        <w:overflowPunct w:val="0"/>
        <w:autoSpaceDE w:val="0"/>
        <w:autoSpaceDN w:val="0"/>
        <w:adjustRightInd w:val="0"/>
        <w:ind w:left="810" w:hanging="810"/>
        <w:textAlignment w:val="baseline"/>
      </w:pPr>
      <w:hyperlink r:id="rId22" w:history="1">
        <w:r w:rsidRPr="007D673F">
          <w:rPr>
            <w:rStyle w:val="Hyperlink"/>
          </w:rPr>
          <w:t>SG12</w:t>
        </w:r>
      </w:hyperlink>
      <w:r w:rsidRPr="007D673F">
        <w:t>:</w:t>
      </w:r>
      <w:r w:rsidR="00D84240" w:rsidRPr="007D673F">
        <w:t xml:space="preserve"> </w:t>
      </w:r>
      <w:r w:rsidR="00257C97" w:rsidRPr="007D673F">
        <w:t xml:space="preserve">Geneva, </w:t>
      </w:r>
      <w:r w:rsidR="00404E95" w:rsidRPr="00DA0482">
        <w:t>14-23 January</w:t>
      </w:r>
      <w:r w:rsidR="0053024A" w:rsidRPr="00DA0482">
        <w:t xml:space="preserve"> 2025</w:t>
      </w:r>
    </w:p>
    <w:p w14:paraId="24791C19" w14:textId="38DFBF44" w:rsidR="006941EA" w:rsidRPr="007E02CB" w:rsidRDefault="006941EA" w:rsidP="00135E60">
      <w:pPr>
        <w:numPr>
          <w:ilvl w:val="0"/>
          <w:numId w:val="14"/>
        </w:numPr>
        <w:overflowPunct w:val="0"/>
        <w:autoSpaceDE w:val="0"/>
        <w:autoSpaceDN w:val="0"/>
        <w:adjustRightInd w:val="0"/>
        <w:ind w:left="810" w:hanging="810"/>
        <w:textAlignment w:val="baseline"/>
      </w:pPr>
      <w:hyperlink r:id="rId23" w:history="1">
        <w:r w:rsidRPr="007E02CB">
          <w:rPr>
            <w:rStyle w:val="Hyperlink"/>
          </w:rPr>
          <w:t>SG13</w:t>
        </w:r>
      </w:hyperlink>
      <w:r w:rsidRPr="007E02CB">
        <w:t xml:space="preserve">: </w:t>
      </w:r>
      <w:r w:rsidR="00310FDB" w:rsidRPr="0067584E">
        <w:t xml:space="preserve">Geneva, </w:t>
      </w:r>
      <w:r w:rsidR="3E3681B1" w:rsidRPr="007E02CB">
        <w:t>15-26 July 2024 and Geneva, 3–14 March 2025</w:t>
      </w:r>
    </w:p>
    <w:p w14:paraId="5C86AF73" w14:textId="1A0F4FDF" w:rsidR="00257C97" w:rsidRPr="007E02CB" w:rsidRDefault="00257C97" w:rsidP="00135E60">
      <w:pPr>
        <w:numPr>
          <w:ilvl w:val="0"/>
          <w:numId w:val="14"/>
        </w:numPr>
        <w:overflowPunct w:val="0"/>
        <w:autoSpaceDE w:val="0"/>
        <w:autoSpaceDN w:val="0"/>
        <w:adjustRightInd w:val="0"/>
        <w:ind w:left="810" w:hanging="810"/>
        <w:textAlignment w:val="baseline"/>
      </w:pPr>
      <w:hyperlink r:id="rId24" w:history="1">
        <w:r w:rsidRPr="007E02CB">
          <w:rPr>
            <w:rStyle w:val="Hyperlink"/>
          </w:rPr>
          <w:t>SG15</w:t>
        </w:r>
      </w:hyperlink>
      <w:r w:rsidRPr="007E02CB">
        <w:t xml:space="preserve">: </w:t>
      </w:r>
      <w:r w:rsidR="00821F55" w:rsidRPr="007E02CB">
        <w:t>Geneva, 17-28 March 2025</w:t>
      </w:r>
    </w:p>
    <w:p w14:paraId="5594205B" w14:textId="4D250F56" w:rsidR="006941EA" w:rsidRPr="00F54B7D" w:rsidRDefault="006941EA" w:rsidP="00135E60">
      <w:pPr>
        <w:numPr>
          <w:ilvl w:val="0"/>
          <w:numId w:val="14"/>
        </w:numPr>
        <w:overflowPunct w:val="0"/>
        <w:autoSpaceDE w:val="0"/>
        <w:autoSpaceDN w:val="0"/>
        <w:adjustRightInd w:val="0"/>
        <w:ind w:left="810" w:hanging="810"/>
        <w:textAlignment w:val="baseline"/>
      </w:pPr>
      <w:hyperlink r:id="rId25" w:history="1">
        <w:r w:rsidRPr="00F54B7D">
          <w:rPr>
            <w:rStyle w:val="Hyperlink"/>
          </w:rPr>
          <w:t>SG17</w:t>
        </w:r>
      </w:hyperlink>
      <w:r w:rsidRPr="00F54B7D">
        <w:t xml:space="preserve">: </w:t>
      </w:r>
      <w:r w:rsidR="00E47507" w:rsidRPr="00F54B7D">
        <w:t xml:space="preserve">Geneva, </w:t>
      </w:r>
      <w:r w:rsidR="001E19A7" w:rsidRPr="00DA0482">
        <w:t>2-6 September</w:t>
      </w:r>
      <w:r w:rsidR="008C6879" w:rsidRPr="00DA0482">
        <w:t xml:space="preserve"> </w:t>
      </w:r>
      <w:r w:rsidR="00E47507" w:rsidRPr="00F54B7D">
        <w:t>2024</w:t>
      </w:r>
      <w:r w:rsidR="008C6879" w:rsidRPr="00DA0482">
        <w:t>; Geneva, 8-17 April 2025</w:t>
      </w:r>
    </w:p>
    <w:p w14:paraId="3E4F5A78" w14:textId="09099535" w:rsidR="0077601D" w:rsidRDefault="006941EA" w:rsidP="00135E60">
      <w:pPr>
        <w:numPr>
          <w:ilvl w:val="0"/>
          <w:numId w:val="14"/>
        </w:numPr>
        <w:overflowPunct w:val="0"/>
        <w:autoSpaceDE w:val="0"/>
        <w:autoSpaceDN w:val="0"/>
        <w:adjustRightInd w:val="0"/>
        <w:ind w:left="810" w:hanging="810"/>
        <w:textAlignment w:val="baseline"/>
      </w:pPr>
      <w:hyperlink r:id="rId26" w:history="1">
        <w:r w:rsidRPr="00A01FDB">
          <w:rPr>
            <w:rStyle w:val="Hyperlink"/>
          </w:rPr>
          <w:t>SG20</w:t>
        </w:r>
      </w:hyperlink>
      <w:r w:rsidRPr="00A01FDB">
        <w:t xml:space="preserve">: </w:t>
      </w:r>
      <w:r w:rsidR="00E47507" w:rsidRPr="00A01FDB">
        <w:t xml:space="preserve">Geneva, </w:t>
      </w:r>
      <w:r w:rsidR="0016724B" w:rsidRPr="00DA0482">
        <w:t>15-</w:t>
      </w:r>
      <w:r w:rsidR="001164C3" w:rsidRPr="00DA0482">
        <w:t>24 January 2025</w:t>
      </w:r>
    </w:p>
    <w:p w14:paraId="33A1E846" w14:textId="6991604A" w:rsidR="00C20CC1" w:rsidRPr="00DA0482" w:rsidRDefault="00C20CC1" w:rsidP="00135E60">
      <w:pPr>
        <w:numPr>
          <w:ilvl w:val="0"/>
          <w:numId w:val="14"/>
        </w:numPr>
        <w:overflowPunct w:val="0"/>
        <w:autoSpaceDE w:val="0"/>
        <w:autoSpaceDN w:val="0"/>
        <w:adjustRightInd w:val="0"/>
        <w:ind w:left="810" w:hanging="810"/>
        <w:textAlignment w:val="baseline"/>
      </w:pPr>
      <w:hyperlink r:id="rId27" w:history="1">
        <w:r w:rsidRPr="00CE54A4">
          <w:rPr>
            <w:rStyle w:val="Hyperlink"/>
          </w:rPr>
          <w:t>SG21</w:t>
        </w:r>
      </w:hyperlink>
      <w:r>
        <w:t>: Geneva</w:t>
      </w:r>
      <w:r w:rsidR="00CE54A4">
        <w:t>, 13-24 January 2025</w:t>
      </w:r>
    </w:p>
    <w:p w14:paraId="4CE4F7A9" w14:textId="77777777" w:rsidR="005857DF" w:rsidRPr="0067584E" w:rsidRDefault="003A4980" w:rsidP="00E774D8">
      <w:pPr>
        <w:spacing w:after="120"/>
      </w:pPr>
      <w:r w:rsidRPr="0067584E">
        <w:t xml:space="preserve">The first meeting of the ITU-T Study Group </w:t>
      </w:r>
      <w:r w:rsidR="00565884" w:rsidRPr="0067584E">
        <w:t>5 in the new study period is scheduled from 3-12 June 2025 in Geneva, Switzerland.</w:t>
      </w:r>
    </w:p>
    <w:p w14:paraId="59BA0DC9" w14:textId="278FA621" w:rsidR="006941EA" w:rsidRDefault="006941EA" w:rsidP="00135E60">
      <w:pPr>
        <w:pStyle w:val="Heading2"/>
        <w:tabs>
          <w:tab w:val="left" w:pos="810"/>
        </w:tabs>
        <w:ind w:left="0" w:firstLine="0"/>
      </w:pPr>
      <w:bookmarkStart w:id="37" w:name="_Toc198053260"/>
      <w:bookmarkStart w:id="38" w:name="_Toc198549151"/>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37"/>
      <w:bookmarkEnd w:id="38"/>
    </w:p>
    <w:p w14:paraId="4AC31083" w14:textId="77777777" w:rsidR="005857DF" w:rsidRPr="0067584E" w:rsidRDefault="003A5841" w:rsidP="006941EA">
      <w:pPr>
        <w:spacing w:after="120"/>
      </w:pPr>
      <w:r w:rsidRPr="0067584E">
        <w:t xml:space="preserve">PP </w:t>
      </w:r>
      <w:r w:rsidR="006941EA" w:rsidRPr="0067584E">
        <w:t xml:space="preserve">Resolution 208 (Rev. Bucharest, 2022) </w:t>
      </w:r>
      <w:r w:rsidRPr="0067584E">
        <w:t>"</w:t>
      </w:r>
      <w:r w:rsidR="006941EA" w:rsidRPr="0067584E">
        <w:t>Appointment and maximum term of office for chairmen and vice-chairmen of Sector advisory groups, study groups and other groups</w:t>
      </w:r>
      <w:r w:rsidRPr="0067584E">
        <w:t>"</w:t>
      </w:r>
      <w:r w:rsidR="006941EA" w:rsidRPr="0067584E">
        <w:t xml:space="preserve"> resolves that a Sector advisory group, study group or other group shall be made aware of the non-attendance of Chair</w:t>
      </w:r>
      <w:r w:rsidR="00BB7AB2" w:rsidRPr="0067584E">
        <w:t>s</w:t>
      </w:r>
      <w:r w:rsidR="006941EA" w:rsidRPr="0067584E">
        <w:t xml:space="preserve"> and Vice-Chai</w:t>
      </w:r>
      <w:r w:rsidR="00BB7AB2" w:rsidRPr="0067584E">
        <w:t>rs</w:t>
      </w:r>
      <w:r w:rsidR="006941EA" w:rsidRPr="0067584E">
        <w:t xml:space="preserve"> </w:t>
      </w:r>
      <w:r w:rsidRPr="0067584E">
        <w:t xml:space="preserve">in </w:t>
      </w:r>
      <w:r w:rsidR="006941EA" w:rsidRPr="0067584E">
        <w:t>their respective groups and raise the issue through the Director of the relevant Bureau with the members concerned in an attempt to encourage and facilitate participation in these roles.</w:t>
      </w:r>
    </w:p>
    <w:p w14:paraId="5869E022" w14:textId="2CA18048" w:rsidR="00391B7F" w:rsidRPr="0067584E" w:rsidRDefault="00391B7F" w:rsidP="006941EA">
      <w:pPr>
        <w:spacing w:after="120"/>
      </w:pPr>
      <w:r w:rsidRPr="0067584E">
        <w:t>No Chairs were absent from any meetings</w:t>
      </w:r>
      <w:r w:rsidR="007009DC" w:rsidRPr="0067584E">
        <w:t xml:space="preserve"> held thus far</w:t>
      </w:r>
      <w:r w:rsidRPr="0067584E">
        <w:t xml:space="preserve"> in the </w:t>
      </w:r>
      <w:r w:rsidR="001E4BC1" w:rsidRPr="0067584E">
        <w:t>2025</w:t>
      </w:r>
      <w:r w:rsidRPr="0067584E">
        <w:t>-</w:t>
      </w:r>
      <w:r w:rsidR="001E4BC1" w:rsidRPr="0067584E">
        <w:t xml:space="preserve">2028 </w:t>
      </w:r>
      <w:r w:rsidRPr="0067584E">
        <w:t>study period.</w:t>
      </w:r>
    </w:p>
    <w:p w14:paraId="390D7FF3" w14:textId="20451791" w:rsidR="00FA3A82" w:rsidRPr="0067584E" w:rsidRDefault="00E96F5A" w:rsidP="00BB7AB2">
      <w:pPr>
        <w:spacing w:after="120"/>
      </w:pPr>
      <w:r w:rsidRPr="0067584E">
        <w:t xml:space="preserve">The following table lists </w:t>
      </w:r>
      <w:r w:rsidR="00D73518" w:rsidRPr="0067584E">
        <w:t>V</w:t>
      </w:r>
      <w:r w:rsidRPr="0067584E">
        <w:t>ice-</w:t>
      </w:r>
      <w:r w:rsidR="005857DF" w:rsidRPr="0067584E">
        <w:t>chairs</w:t>
      </w:r>
      <w:r w:rsidRPr="0067584E">
        <w:t xml:space="preserve"> not in attendance at study group meetings held in the reporting period</w:t>
      </w:r>
      <w:r w:rsidR="00BB7AB2" w:rsidRPr="0067584E">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
        <w:gridCol w:w="3369"/>
        <w:gridCol w:w="5233"/>
      </w:tblGrid>
      <w:tr w:rsidR="00FA3A82" w:rsidRPr="00747AA7" w14:paraId="43D31A20" w14:textId="77777777" w:rsidTr="00927219">
        <w:trPr>
          <w:cantSplit/>
          <w:tblHeader/>
          <w:jc w:val="center"/>
        </w:trPr>
        <w:tc>
          <w:tcPr>
            <w:tcW w:w="524" w:type="pct"/>
            <w:tcBorders>
              <w:top w:val="single" w:sz="12" w:space="0" w:color="auto"/>
              <w:bottom w:val="single" w:sz="12" w:space="0" w:color="auto"/>
            </w:tcBorders>
            <w:shd w:val="clear" w:color="auto" w:fill="auto"/>
          </w:tcPr>
          <w:p w14:paraId="799BE9F6" w14:textId="77777777" w:rsidR="00FA3A82" w:rsidRPr="0067584E" w:rsidRDefault="00FA3A82" w:rsidP="00310FDB">
            <w:pPr>
              <w:pStyle w:val="Tablehead"/>
            </w:pPr>
            <w:r w:rsidRPr="0067584E">
              <w:t>Study Group</w:t>
            </w:r>
          </w:p>
        </w:tc>
        <w:tc>
          <w:tcPr>
            <w:tcW w:w="1753" w:type="pct"/>
            <w:tcBorders>
              <w:top w:val="single" w:sz="12" w:space="0" w:color="auto"/>
              <w:bottom w:val="single" w:sz="12" w:space="0" w:color="auto"/>
            </w:tcBorders>
            <w:shd w:val="clear" w:color="auto" w:fill="auto"/>
          </w:tcPr>
          <w:p w14:paraId="6D6B8CFB" w14:textId="77777777" w:rsidR="00FA3A82" w:rsidRPr="0067584E" w:rsidRDefault="00FA3A82" w:rsidP="00310FDB">
            <w:pPr>
              <w:pStyle w:val="Tablehead"/>
            </w:pPr>
            <w:r w:rsidRPr="0067584E">
              <w:t>Meeting</w:t>
            </w:r>
          </w:p>
        </w:tc>
        <w:tc>
          <w:tcPr>
            <w:tcW w:w="2723" w:type="pct"/>
            <w:tcBorders>
              <w:top w:val="single" w:sz="12" w:space="0" w:color="auto"/>
              <w:bottom w:val="single" w:sz="12" w:space="0" w:color="auto"/>
            </w:tcBorders>
            <w:shd w:val="clear" w:color="auto" w:fill="auto"/>
          </w:tcPr>
          <w:p w14:paraId="520C7AE2" w14:textId="77777777" w:rsidR="00FA3A82" w:rsidRPr="0067584E" w:rsidRDefault="00FA3A82" w:rsidP="00310FDB">
            <w:pPr>
              <w:pStyle w:val="Tablehead"/>
            </w:pPr>
            <w:r w:rsidRPr="0067584E">
              <w:t>Non-attendance of</w:t>
            </w:r>
          </w:p>
        </w:tc>
      </w:tr>
      <w:tr w:rsidR="00FA3A82" w:rsidRPr="00334A3B" w14:paraId="5B0FF08F" w14:textId="77777777" w:rsidTr="00927219">
        <w:trPr>
          <w:cantSplit/>
          <w:jc w:val="center"/>
        </w:trPr>
        <w:tc>
          <w:tcPr>
            <w:tcW w:w="524" w:type="pct"/>
            <w:tcBorders>
              <w:top w:val="single" w:sz="12" w:space="0" w:color="auto"/>
            </w:tcBorders>
            <w:shd w:val="clear" w:color="auto" w:fill="auto"/>
          </w:tcPr>
          <w:p w14:paraId="686C5E97" w14:textId="77777777" w:rsidR="00FA3A82" w:rsidRPr="0067584E" w:rsidRDefault="00FA3A82" w:rsidP="00310FDB">
            <w:pPr>
              <w:pStyle w:val="Tabletext"/>
            </w:pPr>
            <w:r w:rsidRPr="0067584E">
              <w:t>SG2</w:t>
            </w:r>
          </w:p>
        </w:tc>
        <w:tc>
          <w:tcPr>
            <w:tcW w:w="1753" w:type="pct"/>
            <w:tcBorders>
              <w:top w:val="single" w:sz="12" w:space="0" w:color="auto"/>
            </w:tcBorders>
            <w:shd w:val="clear" w:color="auto" w:fill="auto"/>
          </w:tcPr>
          <w:p w14:paraId="2075ABB6" w14:textId="195CD3AC" w:rsidR="00FA3A82" w:rsidRPr="00357C23" w:rsidRDefault="00FA3A82" w:rsidP="00310FDB">
            <w:pPr>
              <w:pStyle w:val="Tabletext"/>
            </w:pPr>
            <w:r w:rsidRPr="00357C23">
              <w:t xml:space="preserve">Geneva, </w:t>
            </w:r>
            <w:r w:rsidR="0062194D" w:rsidRPr="00BB0600">
              <w:t>5-14 February 2025</w:t>
            </w:r>
          </w:p>
        </w:tc>
        <w:tc>
          <w:tcPr>
            <w:tcW w:w="2723" w:type="pct"/>
            <w:tcBorders>
              <w:top w:val="single" w:sz="12" w:space="0" w:color="auto"/>
            </w:tcBorders>
            <w:shd w:val="clear" w:color="auto" w:fill="auto"/>
          </w:tcPr>
          <w:p w14:paraId="5D492B53" w14:textId="19312010" w:rsidR="00FA3A82" w:rsidRPr="0067584E" w:rsidRDefault="00357C23" w:rsidP="00310FDB">
            <w:pPr>
              <w:pStyle w:val="Tabletext"/>
            </w:pPr>
            <w:proofErr w:type="spellStart"/>
            <w:r w:rsidRPr="0067584E">
              <w:t>Javokhir</w:t>
            </w:r>
            <w:proofErr w:type="spellEnd"/>
            <w:r w:rsidRPr="0067584E">
              <w:t xml:space="preserve"> ARIPOV, Uzbekistan</w:t>
            </w:r>
          </w:p>
        </w:tc>
      </w:tr>
      <w:tr w:rsidR="00FA3A82" w:rsidRPr="00334A3B" w14:paraId="6B44B055" w14:textId="77777777" w:rsidTr="00927219">
        <w:trPr>
          <w:cantSplit/>
          <w:jc w:val="center"/>
        </w:trPr>
        <w:tc>
          <w:tcPr>
            <w:tcW w:w="524" w:type="pct"/>
            <w:shd w:val="clear" w:color="auto" w:fill="auto"/>
          </w:tcPr>
          <w:p w14:paraId="0D8C7CE3" w14:textId="77777777" w:rsidR="00FA3A82" w:rsidRPr="0067584E" w:rsidRDefault="00FA3A82" w:rsidP="00310FDB">
            <w:pPr>
              <w:pStyle w:val="Tabletext"/>
            </w:pPr>
            <w:r w:rsidRPr="0067584E">
              <w:t>SG3</w:t>
            </w:r>
          </w:p>
        </w:tc>
        <w:tc>
          <w:tcPr>
            <w:tcW w:w="1753" w:type="pct"/>
            <w:shd w:val="clear" w:color="auto" w:fill="auto"/>
          </w:tcPr>
          <w:p w14:paraId="619FC942" w14:textId="0CA7D098" w:rsidR="00FA3A82" w:rsidRPr="00E56C15" w:rsidRDefault="00090ED1" w:rsidP="00310FDB">
            <w:pPr>
              <w:pStyle w:val="Tabletext"/>
            </w:pPr>
            <w:r w:rsidRPr="00CC7BAB">
              <w:t xml:space="preserve">Geneva, </w:t>
            </w:r>
            <w:r>
              <w:t>8-17 April 2025</w:t>
            </w:r>
          </w:p>
        </w:tc>
        <w:tc>
          <w:tcPr>
            <w:tcW w:w="2723" w:type="pct"/>
            <w:shd w:val="clear" w:color="auto" w:fill="auto"/>
          </w:tcPr>
          <w:p w14:paraId="49F8DD0A" w14:textId="04E0135B" w:rsidR="00FA3A82" w:rsidRPr="0067584E" w:rsidRDefault="00485AA3" w:rsidP="00310FDB">
            <w:pPr>
              <w:pStyle w:val="Tabletext"/>
            </w:pPr>
            <w:r w:rsidRPr="0067584E">
              <w:t xml:space="preserve">Zuhair Al-Zuhair, </w:t>
            </w:r>
            <w:r w:rsidR="00596A2A" w:rsidRPr="0067584E">
              <w:t>Kuwait</w:t>
            </w:r>
          </w:p>
        </w:tc>
      </w:tr>
      <w:tr w:rsidR="00FA3A82" w:rsidRPr="00334A3B" w14:paraId="08A7D286" w14:textId="77777777" w:rsidTr="00927219">
        <w:trPr>
          <w:cantSplit/>
          <w:jc w:val="center"/>
        </w:trPr>
        <w:tc>
          <w:tcPr>
            <w:tcW w:w="524" w:type="pct"/>
            <w:shd w:val="clear" w:color="auto" w:fill="auto"/>
          </w:tcPr>
          <w:p w14:paraId="30274254" w14:textId="10F13CC7" w:rsidR="00FA3A82" w:rsidRPr="0067584E" w:rsidRDefault="00B75C7D" w:rsidP="00310FDB">
            <w:pPr>
              <w:pStyle w:val="Tabletext"/>
              <w:rPr>
                <w:highlight w:val="yellow"/>
              </w:rPr>
            </w:pPr>
            <w:r w:rsidRPr="0067584E">
              <w:t>SG11</w:t>
            </w:r>
          </w:p>
        </w:tc>
        <w:tc>
          <w:tcPr>
            <w:tcW w:w="1753" w:type="pct"/>
            <w:shd w:val="clear" w:color="auto" w:fill="auto"/>
          </w:tcPr>
          <w:p w14:paraId="6D284B7B" w14:textId="306AF29A" w:rsidR="00FA3A82" w:rsidRPr="00BB0600" w:rsidRDefault="00B756C0" w:rsidP="00310FDB">
            <w:pPr>
              <w:pStyle w:val="Tabletext"/>
              <w:rPr>
                <w:highlight w:val="yellow"/>
              </w:rPr>
            </w:pPr>
            <w:r w:rsidRPr="009401AD">
              <w:t>Geneva</w:t>
            </w:r>
            <w:r w:rsidR="0002491A">
              <w:t>, 19-28 February 2025</w:t>
            </w:r>
          </w:p>
        </w:tc>
        <w:tc>
          <w:tcPr>
            <w:tcW w:w="2723" w:type="pct"/>
            <w:shd w:val="clear" w:color="auto" w:fill="auto"/>
          </w:tcPr>
          <w:p w14:paraId="3DE4AC03" w14:textId="6F3C1E6A" w:rsidR="00FA3A82" w:rsidRPr="0067584E" w:rsidRDefault="0004604E" w:rsidP="00310FDB">
            <w:pPr>
              <w:pStyle w:val="Tabletext"/>
            </w:pPr>
            <w:r w:rsidRPr="0067584E">
              <w:t xml:space="preserve"> </w:t>
            </w:r>
            <w:r w:rsidRPr="00BB0600">
              <w:t>Emmanuel NTAMBARA</w:t>
            </w:r>
            <w:r>
              <w:t>, Rwanda</w:t>
            </w:r>
          </w:p>
        </w:tc>
      </w:tr>
      <w:tr w:rsidR="00FA3A82" w:rsidRPr="00334A3B" w14:paraId="6852CA3B" w14:textId="77777777" w:rsidTr="00927219">
        <w:trPr>
          <w:cantSplit/>
          <w:jc w:val="center"/>
        </w:trPr>
        <w:tc>
          <w:tcPr>
            <w:tcW w:w="524" w:type="pct"/>
            <w:vMerge w:val="restart"/>
            <w:shd w:val="clear" w:color="auto" w:fill="auto"/>
          </w:tcPr>
          <w:p w14:paraId="29441395" w14:textId="77777777" w:rsidR="00FA3A82" w:rsidRPr="0067584E" w:rsidRDefault="00FA3A82" w:rsidP="00310FDB">
            <w:pPr>
              <w:pStyle w:val="Tabletext"/>
            </w:pPr>
            <w:r w:rsidRPr="0067584E">
              <w:t>SG12</w:t>
            </w:r>
          </w:p>
        </w:tc>
        <w:tc>
          <w:tcPr>
            <w:tcW w:w="1753" w:type="pct"/>
            <w:vMerge w:val="restart"/>
            <w:shd w:val="clear" w:color="auto" w:fill="auto"/>
          </w:tcPr>
          <w:p w14:paraId="33AFF7BF" w14:textId="7067B081" w:rsidR="00FA3A82" w:rsidRPr="00B20B3F" w:rsidRDefault="00FA3A82" w:rsidP="00310FDB">
            <w:pPr>
              <w:pStyle w:val="Tabletext"/>
            </w:pPr>
            <w:r w:rsidRPr="00B20B3F">
              <w:t xml:space="preserve">Geneva, </w:t>
            </w:r>
            <w:r w:rsidR="00855B1E" w:rsidRPr="00BB0600">
              <w:t>14-23 January</w:t>
            </w:r>
            <w:r w:rsidR="001D2F2B" w:rsidRPr="00BB0600">
              <w:t xml:space="preserve"> 2025</w:t>
            </w:r>
          </w:p>
        </w:tc>
        <w:tc>
          <w:tcPr>
            <w:tcW w:w="2723" w:type="pct"/>
            <w:shd w:val="clear" w:color="auto" w:fill="auto"/>
          </w:tcPr>
          <w:p w14:paraId="00C03235" w14:textId="54EB498F" w:rsidR="00FA3A82" w:rsidRPr="0067584E" w:rsidDel="00EF3BAF" w:rsidRDefault="00236E65" w:rsidP="00310FDB">
            <w:pPr>
              <w:pStyle w:val="Tabletext"/>
            </w:pPr>
            <w:r w:rsidRPr="0067584E">
              <w:t>Collins MBULO, Zambia</w:t>
            </w:r>
          </w:p>
        </w:tc>
      </w:tr>
      <w:tr w:rsidR="00FA3A82" w:rsidRPr="00334A3B" w14:paraId="345F2193" w14:textId="77777777" w:rsidTr="00927219">
        <w:trPr>
          <w:cantSplit/>
          <w:jc w:val="center"/>
        </w:trPr>
        <w:tc>
          <w:tcPr>
            <w:tcW w:w="524" w:type="pct"/>
            <w:vMerge/>
            <w:shd w:val="clear" w:color="auto" w:fill="auto"/>
          </w:tcPr>
          <w:p w14:paraId="4B25355E" w14:textId="77777777" w:rsidR="00FA3A82" w:rsidRPr="0067584E" w:rsidRDefault="00FA3A82" w:rsidP="00310FDB">
            <w:pPr>
              <w:pStyle w:val="Tabletext"/>
            </w:pPr>
          </w:p>
        </w:tc>
        <w:tc>
          <w:tcPr>
            <w:tcW w:w="1753" w:type="pct"/>
            <w:vMerge/>
            <w:shd w:val="clear" w:color="auto" w:fill="auto"/>
          </w:tcPr>
          <w:p w14:paraId="6D7D26B8" w14:textId="77777777" w:rsidR="00FA3A82" w:rsidRPr="00B20B3F" w:rsidRDefault="00FA3A82" w:rsidP="00310FDB">
            <w:pPr>
              <w:pStyle w:val="Tabletext"/>
            </w:pPr>
          </w:p>
        </w:tc>
        <w:tc>
          <w:tcPr>
            <w:tcW w:w="2723" w:type="pct"/>
            <w:shd w:val="clear" w:color="auto" w:fill="auto"/>
          </w:tcPr>
          <w:p w14:paraId="75435D4C" w14:textId="6171E729" w:rsidR="00FA3A82" w:rsidRPr="0067584E" w:rsidRDefault="00B20B3F" w:rsidP="00310FDB">
            <w:pPr>
              <w:pStyle w:val="Tabletext"/>
            </w:pPr>
            <w:r w:rsidRPr="0067584E">
              <w:t>Alisher BABAXANOV, Uzbekistan</w:t>
            </w:r>
          </w:p>
        </w:tc>
      </w:tr>
      <w:tr w:rsidR="00FA3A82" w:rsidRPr="00485AA3" w14:paraId="501DB35D" w14:textId="77777777" w:rsidTr="00927219">
        <w:trPr>
          <w:cantSplit/>
          <w:jc w:val="center"/>
        </w:trPr>
        <w:tc>
          <w:tcPr>
            <w:tcW w:w="524" w:type="pct"/>
            <w:vMerge w:val="restart"/>
            <w:shd w:val="clear" w:color="auto" w:fill="auto"/>
          </w:tcPr>
          <w:p w14:paraId="4097CCB5" w14:textId="77777777" w:rsidR="00FA3A82" w:rsidRPr="0067584E" w:rsidRDefault="00FA3A82" w:rsidP="00927219">
            <w:pPr>
              <w:pStyle w:val="Tabletext"/>
              <w:keepNext/>
              <w:rPr>
                <w:highlight w:val="yellow"/>
              </w:rPr>
            </w:pPr>
            <w:r w:rsidRPr="0067584E">
              <w:lastRenderedPageBreak/>
              <w:t>SG13</w:t>
            </w:r>
          </w:p>
        </w:tc>
        <w:tc>
          <w:tcPr>
            <w:tcW w:w="1753" w:type="pct"/>
            <w:vMerge w:val="restart"/>
            <w:shd w:val="clear" w:color="auto" w:fill="auto"/>
          </w:tcPr>
          <w:p w14:paraId="1A952076" w14:textId="1C00A300" w:rsidR="00FA3A82" w:rsidRPr="00CD4947" w:rsidRDefault="5EAF39AD" w:rsidP="00927219">
            <w:pPr>
              <w:pStyle w:val="Tabletext"/>
              <w:keepNext/>
            </w:pPr>
            <w:r w:rsidRPr="00CD4947">
              <w:t>Geneva, 15-26 July 2024</w:t>
            </w:r>
          </w:p>
        </w:tc>
        <w:tc>
          <w:tcPr>
            <w:tcW w:w="2723" w:type="pct"/>
            <w:shd w:val="clear" w:color="auto" w:fill="auto"/>
          </w:tcPr>
          <w:p w14:paraId="660B0723" w14:textId="64B55855" w:rsidR="00FA3A82" w:rsidRPr="0067584E" w:rsidRDefault="74EF204C" w:rsidP="00927219">
            <w:pPr>
              <w:pStyle w:val="Tabletext"/>
              <w:keepNext/>
            </w:pPr>
            <w:r w:rsidRPr="0067584E">
              <w:rPr>
                <w:rFonts w:eastAsiaTheme="minorEastAsia"/>
              </w:rPr>
              <w:t>Bülent ARSAL, Türkiye</w:t>
            </w:r>
          </w:p>
        </w:tc>
      </w:tr>
      <w:tr w:rsidR="00587FF8" w:rsidRPr="00485AA3" w14:paraId="184F1E85" w14:textId="77777777" w:rsidTr="00927219">
        <w:trPr>
          <w:cantSplit/>
          <w:jc w:val="center"/>
        </w:trPr>
        <w:tc>
          <w:tcPr>
            <w:tcW w:w="524" w:type="pct"/>
            <w:vMerge/>
            <w:shd w:val="clear" w:color="auto" w:fill="auto"/>
          </w:tcPr>
          <w:p w14:paraId="64D30688" w14:textId="77777777" w:rsidR="00587FF8" w:rsidRPr="0067584E" w:rsidRDefault="00587FF8" w:rsidP="00927219">
            <w:pPr>
              <w:pStyle w:val="Tabletext"/>
              <w:keepNext/>
            </w:pPr>
          </w:p>
        </w:tc>
        <w:tc>
          <w:tcPr>
            <w:tcW w:w="1753" w:type="pct"/>
            <w:vMerge/>
            <w:shd w:val="clear" w:color="auto" w:fill="auto"/>
          </w:tcPr>
          <w:p w14:paraId="0EAE7576" w14:textId="77777777" w:rsidR="00587FF8" w:rsidRPr="00CD4947" w:rsidRDefault="00587FF8" w:rsidP="00927219">
            <w:pPr>
              <w:pStyle w:val="Tabletext"/>
              <w:keepNext/>
            </w:pPr>
          </w:p>
        </w:tc>
        <w:tc>
          <w:tcPr>
            <w:tcW w:w="2723" w:type="pct"/>
            <w:shd w:val="clear" w:color="auto" w:fill="auto"/>
          </w:tcPr>
          <w:p w14:paraId="55DCF27A" w14:textId="7EEEA710" w:rsidR="00587FF8" w:rsidRPr="0067584E" w:rsidRDefault="00587FF8" w:rsidP="00927219">
            <w:pPr>
              <w:pStyle w:val="Tabletext"/>
              <w:keepNext/>
            </w:pPr>
            <w:r w:rsidRPr="0067584E">
              <w:rPr>
                <w:rFonts w:eastAsiaTheme="minorEastAsia"/>
              </w:rPr>
              <w:t>Brice Murara, Rwanda</w:t>
            </w:r>
          </w:p>
        </w:tc>
      </w:tr>
      <w:tr w:rsidR="00587FF8" w:rsidRPr="00485AA3" w14:paraId="5F2EA4C8" w14:textId="77777777" w:rsidTr="00927219">
        <w:trPr>
          <w:cantSplit/>
          <w:jc w:val="center"/>
        </w:trPr>
        <w:tc>
          <w:tcPr>
            <w:tcW w:w="524" w:type="pct"/>
            <w:vMerge/>
            <w:shd w:val="clear" w:color="auto" w:fill="auto"/>
          </w:tcPr>
          <w:p w14:paraId="02A9EEBA" w14:textId="77777777" w:rsidR="00587FF8" w:rsidRPr="0067584E" w:rsidRDefault="00587FF8" w:rsidP="00927219">
            <w:pPr>
              <w:pStyle w:val="Tabletext"/>
              <w:keepNext/>
            </w:pPr>
          </w:p>
        </w:tc>
        <w:tc>
          <w:tcPr>
            <w:tcW w:w="1753" w:type="pct"/>
            <w:vMerge/>
            <w:shd w:val="clear" w:color="auto" w:fill="auto"/>
          </w:tcPr>
          <w:p w14:paraId="4C3805F9" w14:textId="77777777" w:rsidR="00587FF8" w:rsidRPr="00CD4947" w:rsidRDefault="00587FF8" w:rsidP="00927219">
            <w:pPr>
              <w:pStyle w:val="Tabletext"/>
              <w:keepNext/>
            </w:pPr>
          </w:p>
        </w:tc>
        <w:tc>
          <w:tcPr>
            <w:tcW w:w="2723" w:type="pct"/>
            <w:shd w:val="clear" w:color="auto" w:fill="auto"/>
          </w:tcPr>
          <w:p w14:paraId="1C4A0857" w14:textId="2BE074C1" w:rsidR="00587FF8" w:rsidRPr="0067584E" w:rsidRDefault="00587FF8" w:rsidP="00927219">
            <w:pPr>
              <w:pStyle w:val="Tabletext"/>
              <w:keepNext/>
            </w:pPr>
            <w:proofErr w:type="spellStart"/>
            <w:r w:rsidRPr="0067584E">
              <w:rPr>
                <w:rFonts w:eastAsiaTheme="minorEastAsia"/>
              </w:rPr>
              <w:t>Obid</w:t>
            </w:r>
            <w:proofErr w:type="spellEnd"/>
            <w:r w:rsidRPr="0067584E">
              <w:rPr>
                <w:rFonts w:eastAsiaTheme="minorEastAsia"/>
              </w:rPr>
              <w:t xml:space="preserve"> Asadov, Uzbekistan</w:t>
            </w:r>
          </w:p>
        </w:tc>
      </w:tr>
      <w:tr w:rsidR="00587FF8" w14:paraId="44E6F201" w14:textId="77777777" w:rsidTr="00927219">
        <w:trPr>
          <w:cantSplit/>
          <w:jc w:val="center"/>
        </w:trPr>
        <w:tc>
          <w:tcPr>
            <w:tcW w:w="524" w:type="pct"/>
            <w:vMerge/>
            <w:shd w:val="clear" w:color="auto" w:fill="auto"/>
          </w:tcPr>
          <w:p w14:paraId="3F2D8D82" w14:textId="77777777" w:rsidR="00587FF8" w:rsidRPr="0067584E" w:rsidRDefault="00587FF8" w:rsidP="00927219">
            <w:pPr>
              <w:pStyle w:val="Tabletext"/>
              <w:keepNext/>
            </w:pPr>
          </w:p>
        </w:tc>
        <w:tc>
          <w:tcPr>
            <w:tcW w:w="1753" w:type="pct"/>
            <w:vMerge/>
            <w:shd w:val="clear" w:color="auto" w:fill="auto"/>
          </w:tcPr>
          <w:p w14:paraId="519A9303" w14:textId="77777777" w:rsidR="00587FF8" w:rsidRPr="00CD4947" w:rsidRDefault="00587FF8" w:rsidP="00927219">
            <w:pPr>
              <w:pStyle w:val="Tabletext"/>
              <w:keepNext/>
            </w:pPr>
          </w:p>
        </w:tc>
        <w:tc>
          <w:tcPr>
            <w:tcW w:w="2723" w:type="pct"/>
            <w:shd w:val="clear" w:color="auto" w:fill="auto"/>
          </w:tcPr>
          <w:p w14:paraId="3206AB50" w14:textId="1667A563" w:rsidR="00587FF8" w:rsidRPr="00CD4947" w:rsidRDefault="00587FF8" w:rsidP="00927219">
            <w:pPr>
              <w:pStyle w:val="Tabletext"/>
              <w:keepNext/>
            </w:pPr>
            <w:r w:rsidRPr="0067584E">
              <w:t>Anabel DEL CARMEN CISNEROS, Argentina</w:t>
            </w:r>
          </w:p>
        </w:tc>
      </w:tr>
      <w:tr w:rsidR="3412F8FC" w14:paraId="13F66EB2" w14:textId="77777777" w:rsidTr="00927219">
        <w:trPr>
          <w:cantSplit/>
          <w:jc w:val="center"/>
        </w:trPr>
        <w:tc>
          <w:tcPr>
            <w:tcW w:w="524" w:type="pct"/>
            <w:shd w:val="clear" w:color="auto" w:fill="auto"/>
          </w:tcPr>
          <w:p w14:paraId="77C73C75" w14:textId="5E6EF3A1" w:rsidR="6CEF0865" w:rsidRPr="0067584E" w:rsidRDefault="6CEF0865" w:rsidP="00310FDB">
            <w:pPr>
              <w:pStyle w:val="Tabletext"/>
            </w:pPr>
            <w:r w:rsidRPr="0067584E">
              <w:t>SG13</w:t>
            </w:r>
          </w:p>
        </w:tc>
        <w:tc>
          <w:tcPr>
            <w:tcW w:w="1753" w:type="pct"/>
            <w:shd w:val="clear" w:color="auto" w:fill="auto"/>
          </w:tcPr>
          <w:p w14:paraId="4853E267" w14:textId="7B3151A0" w:rsidR="6CEF0865" w:rsidRPr="00CD4947" w:rsidRDefault="6CEF0865" w:rsidP="00310FDB">
            <w:pPr>
              <w:pStyle w:val="Tabletext"/>
            </w:pPr>
            <w:r w:rsidRPr="00CD4947">
              <w:t>Geneva, 3-14 March 2025</w:t>
            </w:r>
          </w:p>
        </w:tc>
        <w:tc>
          <w:tcPr>
            <w:tcW w:w="2723" w:type="pct"/>
            <w:shd w:val="clear" w:color="auto" w:fill="auto"/>
          </w:tcPr>
          <w:p w14:paraId="20C88DE4" w14:textId="1B5C60C5" w:rsidR="6CEF0865" w:rsidRPr="00CD4947" w:rsidRDefault="6CEF0865" w:rsidP="00310FDB">
            <w:pPr>
              <w:pStyle w:val="Tabletext"/>
            </w:pPr>
            <w:r w:rsidRPr="00CD4947">
              <w:t>None</w:t>
            </w:r>
          </w:p>
        </w:tc>
      </w:tr>
      <w:tr w:rsidR="00FA3A82" w:rsidRPr="00334A3B" w14:paraId="22ECD73D" w14:textId="77777777" w:rsidTr="00927219">
        <w:trPr>
          <w:cantSplit/>
          <w:jc w:val="center"/>
        </w:trPr>
        <w:tc>
          <w:tcPr>
            <w:tcW w:w="524" w:type="pct"/>
            <w:shd w:val="clear" w:color="auto" w:fill="auto"/>
          </w:tcPr>
          <w:p w14:paraId="46C3599A" w14:textId="77777777" w:rsidR="00FA3A82" w:rsidRPr="0067584E" w:rsidRDefault="00FA3A82" w:rsidP="00310FDB">
            <w:pPr>
              <w:pStyle w:val="Tabletext"/>
            </w:pPr>
            <w:r w:rsidRPr="0067584E">
              <w:t>SG15</w:t>
            </w:r>
          </w:p>
        </w:tc>
        <w:tc>
          <w:tcPr>
            <w:tcW w:w="1753" w:type="pct"/>
            <w:shd w:val="clear" w:color="auto" w:fill="auto"/>
          </w:tcPr>
          <w:p w14:paraId="4F513D9D" w14:textId="0309E781" w:rsidR="00FA3A82" w:rsidRPr="00CD4947" w:rsidRDefault="00821F55" w:rsidP="00310FDB">
            <w:pPr>
              <w:pStyle w:val="Tabletext"/>
            </w:pPr>
            <w:r w:rsidRPr="00CD4947">
              <w:t>Geneva, 17-28 March 2025</w:t>
            </w:r>
          </w:p>
        </w:tc>
        <w:tc>
          <w:tcPr>
            <w:tcW w:w="2723" w:type="pct"/>
            <w:shd w:val="clear" w:color="auto" w:fill="auto"/>
          </w:tcPr>
          <w:p w14:paraId="7AB5939D" w14:textId="424E1F85" w:rsidR="00FA3A82" w:rsidRPr="00CD4947" w:rsidRDefault="00194C3B" w:rsidP="00310FDB">
            <w:pPr>
              <w:pStyle w:val="Tabletext"/>
            </w:pPr>
            <w:r w:rsidRPr="00194C3B">
              <w:t xml:space="preserve">Umarbek </w:t>
            </w:r>
            <w:proofErr w:type="spellStart"/>
            <w:r w:rsidRPr="00194C3B">
              <w:t>Izbasarov</w:t>
            </w:r>
            <w:proofErr w:type="spellEnd"/>
            <w:r>
              <w:t xml:space="preserve"> (</w:t>
            </w:r>
            <w:r w:rsidRPr="00194C3B">
              <w:t>Uzbekistan</w:t>
            </w:r>
            <w:r>
              <w:t>)</w:t>
            </w:r>
          </w:p>
        </w:tc>
      </w:tr>
      <w:tr w:rsidR="00FA3A82" w:rsidRPr="00334A3B" w14:paraId="1ADDF20B" w14:textId="77777777" w:rsidTr="00927219">
        <w:trPr>
          <w:cantSplit/>
          <w:jc w:val="center"/>
        </w:trPr>
        <w:tc>
          <w:tcPr>
            <w:tcW w:w="524" w:type="pct"/>
            <w:vMerge w:val="restart"/>
            <w:shd w:val="clear" w:color="auto" w:fill="auto"/>
          </w:tcPr>
          <w:p w14:paraId="52C51184" w14:textId="77777777" w:rsidR="00FA3A82" w:rsidRPr="0067584E" w:rsidRDefault="00FA3A82" w:rsidP="00310FDB">
            <w:pPr>
              <w:pStyle w:val="Tabletext"/>
            </w:pPr>
            <w:r w:rsidRPr="0067584E">
              <w:t>SG17</w:t>
            </w:r>
          </w:p>
        </w:tc>
        <w:tc>
          <w:tcPr>
            <w:tcW w:w="1753" w:type="pct"/>
            <w:vMerge w:val="restart"/>
            <w:shd w:val="clear" w:color="auto" w:fill="auto"/>
          </w:tcPr>
          <w:p w14:paraId="6D3DD529" w14:textId="0D1069CF" w:rsidR="00FA3A82" w:rsidRPr="00404DA2" w:rsidRDefault="00FA3A82" w:rsidP="00310FDB">
            <w:pPr>
              <w:pStyle w:val="Tabletext"/>
            </w:pPr>
            <w:r w:rsidRPr="00404DA2">
              <w:t xml:space="preserve">Geneva, </w:t>
            </w:r>
            <w:r w:rsidR="00200AB4">
              <w:t>2</w:t>
            </w:r>
            <w:r w:rsidR="00CA0D29" w:rsidRPr="00BB0600">
              <w:t>-</w:t>
            </w:r>
            <w:r w:rsidR="00200AB4">
              <w:t>6</w:t>
            </w:r>
            <w:r w:rsidR="00CA0D29" w:rsidRPr="00BB0600">
              <w:t xml:space="preserve"> </w:t>
            </w:r>
            <w:r w:rsidR="00200AB4">
              <w:t>September</w:t>
            </w:r>
            <w:r w:rsidRPr="00661169">
              <w:t xml:space="preserve"> 202</w:t>
            </w:r>
            <w:r>
              <w:t>4</w:t>
            </w:r>
          </w:p>
        </w:tc>
        <w:tc>
          <w:tcPr>
            <w:tcW w:w="2723" w:type="pct"/>
            <w:shd w:val="clear" w:color="auto" w:fill="auto"/>
          </w:tcPr>
          <w:p w14:paraId="7827686C" w14:textId="5BBA6C8D" w:rsidR="00FA3A82" w:rsidRPr="0067584E" w:rsidRDefault="00CA4020" w:rsidP="00310FDB">
            <w:pPr>
              <w:pStyle w:val="Tabletext"/>
            </w:pPr>
            <w:r w:rsidRPr="0067584E">
              <w:t xml:space="preserve">Mr </w:t>
            </w:r>
            <w:r w:rsidR="00FA3A82" w:rsidRPr="0067584E">
              <w:t xml:space="preserve">Francisco Javier </w:t>
            </w:r>
            <w:r w:rsidRPr="0067584E">
              <w:t>Díaz</w:t>
            </w:r>
            <w:r w:rsidR="00FA3A82" w:rsidRPr="0067584E">
              <w:t>, Argentina</w:t>
            </w:r>
          </w:p>
        </w:tc>
      </w:tr>
      <w:tr w:rsidR="00587FF8" w:rsidRPr="00334A3B" w14:paraId="60A49D18" w14:textId="77777777" w:rsidTr="00927219">
        <w:trPr>
          <w:cantSplit/>
          <w:jc w:val="center"/>
        </w:trPr>
        <w:tc>
          <w:tcPr>
            <w:tcW w:w="524" w:type="pct"/>
            <w:vMerge/>
            <w:shd w:val="clear" w:color="auto" w:fill="auto"/>
          </w:tcPr>
          <w:p w14:paraId="3782A11C" w14:textId="77777777" w:rsidR="00587FF8" w:rsidRPr="0067584E" w:rsidRDefault="00587FF8" w:rsidP="00310FDB">
            <w:pPr>
              <w:pStyle w:val="Tabletext"/>
            </w:pPr>
          </w:p>
        </w:tc>
        <w:tc>
          <w:tcPr>
            <w:tcW w:w="1753" w:type="pct"/>
            <w:vMerge/>
            <w:shd w:val="clear" w:color="auto" w:fill="auto"/>
          </w:tcPr>
          <w:p w14:paraId="296B7A07" w14:textId="77777777" w:rsidR="00587FF8" w:rsidRPr="00404DA2" w:rsidRDefault="00587FF8" w:rsidP="00310FDB">
            <w:pPr>
              <w:pStyle w:val="Tabletext"/>
            </w:pPr>
          </w:p>
        </w:tc>
        <w:tc>
          <w:tcPr>
            <w:tcW w:w="2723" w:type="pct"/>
            <w:shd w:val="clear" w:color="auto" w:fill="auto"/>
          </w:tcPr>
          <w:p w14:paraId="1B3523A1" w14:textId="4F1C6E78" w:rsidR="00587FF8" w:rsidRPr="0067584E" w:rsidRDefault="00587FF8" w:rsidP="00310FDB">
            <w:pPr>
              <w:pStyle w:val="Tabletext"/>
            </w:pPr>
            <w:r w:rsidRPr="0067584E">
              <w:t xml:space="preserve">Ms Wala Turki Latrous, Tunisia </w:t>
            </w:r>
          </w:p>
        </w:tc>
      </w:tr>
      <w:tr w:rsidR="00587FF8" w:rsidRPr="00334A3B" w14:paraId="1B42841B" w14:textId="77777777" w:rsidTr="00927219">
        <w:trPr>
          <w:cantSplit/>
          <w:jc w:val="center"/>
        </w:trPr>
        <w:tc>
          <w:tcPr>
            <w:tcW w:w="524" w:type="pct"/>
            <w:vMerge/>
            <w:shd w:val="clear" w:color="auto" w:fill="auto"/>
          </w:tcPr>
          <w:p w14:paraId="0C084AC9" w14:textId="77777777" w:rsidR="00587FF8" w:rsidRPr="0067584E" w:rsidRDefault="00587FF8" w:rsidP="00310FDB">
            <w:pPr>
              <w:pStyle w:val="Tabletext"/>
            </w:pPr>
          </w:p>
        </w:tc>
        <w:tc>
          <w:tcPr>
            <w:tcW w:w="1753" w:type="pct"/>
            <w:vMerge/>
            <w:shd w:val="clear" w:color="auto" w:fill="auto"/>
          </w:tcPr>
          <w:p w14:paraId="3529B2C6" w14:textId="77777777" w:rsidR="00587FF8" w:rsidRPr="00404DA2" w:rsidRDefault="00587FF8" w:rsidP="00310FDB">
            <w:pPr>
              <w:pStyle w:val="Tabletext"/>
            </w:pPr>
          </w:p>
        </w:tc>
        <w:tc>
          <w:tcPr>
            <w:tcW w:w="2723" w:type="pct"/>
            <w:shd w:val="clear" w:color="auto" w:fill="auto"/>
          </w:tcPr>
          <w:p w14:paraId="1BBC20C9" w14:textId="3A32F0EB" w:rsidR="00587FF8" w:rsidRPr="0067584E" w:rsidRDefault="00587FF8" w:rsidP="00310FDB">
            <w:pPr>
              <w:pStyle w:val="Tabletext"/>
            </w:pPr>
            <w:r w:rsidRPr="0067584E">
              <w:t xml:space="preserve">Mr Gökhan </w:t>
            </w:r>
            <w:proofErr w:type="spellStart"/>
            <w:r w:rsidRPr="0067584E">
              <w:t>Evren,Turkiye</w:t>
            </w:r>
            <w:proofErr w:type="spellEnd"/>
          </w:p>
        </w:tc>
      </w:tr>
      <w:tr w:rsidR="00200AB4" w:rsidRPr="00334A3B" w14:paraId="44B5E186" w14:textId="77777777" w:rsidTr="00927219">
        <w:trPr>
          <w:cantSplit/>
          <w:jc w:val="center"/>
        </w:trPr>
        <w:tc>
          <w:tcPr>
            <w:tcW w:w="524" w:type="pct"/>
            <w:vMerge w:val="restart"/>
            <w:shd w:val="clear" w:color="auto" w:fill="auto"/>
          </w:tcPr>
          <w:p w14:paraId="2829336E" w14:textId="42B13847" w:rsidR="00200AB4" w:rsidRPr="0067584E" w:rsidRDefault="00200AB4" w:rsidP="00310FDB">
            <w:pPr>
              <w:pStyle w:val="Tabletext"/>
            </w:pPr>
            <w:r w:rsidRPr="0067584E">
              <w:t>SG17</w:t>
            </w:r>
          </w:p>
        </w:tc>
        <w:tc>
          <w:tcPr>
            <w:tcW w:w="1753" w:type="pct"/>
            <w:vMerge w:val="restart"/>
            <w:shd w:val="clear" w:color="auto" w:fill="auto"/>
          </w:tcPr>
          <w:p w14:paraId="4FA6C619" w14:textId="77777777" w:rsidR="00200AB4" w:rsidRPr="00404DA2" w:rsidRDefault="00200AB4" w:rsidP="00310FDB">
            <w:pPr>
              <w:pStyle w:val="Tabletext"/>
            </w:pPr>
            <w:r w:rsidRPr="00404DA2">
              <w:t xml:space="preserve">Geneva, </w:t>
            </w:r>
            <w:r w:rsidRPr="00475801">
              <w:t>8-17 April 2025</w:t>
            </w:r>
          </w:p>
        </w:tc>
        <w:tc>
          <w:tcPr>
            <w:tcW w:w="2723" w:type="pct"/>
            <w:shd w:val="clear" w:color="auto" w:fill="auto"/>
          </w:tcPr>
          <w:p w14:paraId="4C0A7D54" w14:textId="63520A74" w:rsidR="00200AB4" w:rsidRPr="00404DA2" w:rsidRDefault="00200AB4" w:rsidP="00310FDB">
            <w:pPr>
              <w:pStyle w:val="Tabletext"/>
            </w:pPr>
            <w:r w:rsidRPr="0067584E">
              <w:t>Ms Preetika SINGH</w:t>
            </w:r>
            <w:r>
              <w:t>,</w:t>
            </w:r>
            <w:r w:rsidRPr="00B67F90">
              <w:t xml:space="preserve"> India</w:t>
            </w:r>
            <w:r w:rsidR="00A812D2">
              <w:t xml:space="preserve"> (maternity leave)</w:t>
            </w:r>
          </w:p>
          <w:p w14:paraId="6B76B976" w14:textId="5810E128" w:rsidR="00200AB4" w:rsidRPr="0067584E" w:rsidRDefault="00200AB4" w:rsidP="00310FDB">
            <w:pPr>
              <w:pStyle w:val="Tabletext"/>
            </w:pPr>
          </w:p>
        </w:tc>
      </w:tr>
      <w:tr w:rsidR="00C61E35" w:rsidRPr="00334A3B" w14:paraId="659521D2" w14:textId="77777777" w:rsidTr="00927219">
        <w:trPr>
          <w:cantSplit/>
          <w:jc w:val="center"/>
        </w:trPr>
        <w:tc>
          <w:tcPr>
            <w:tcW w:w="524" w:type="pct"/>
            <w:vMerge/>
            <w:shd w:val="clear" w:color="auto" w:fill="auto"/>
          </w:tcPr>
          <w:p w14:paraId="015AE9D7" w14:textId="77777777" w:rsidR="00C61E35" w:rsidRPr="0067584E" w:rsidRDefault="00C61E35" w:rsidP="00310FDB">
            <w:pPr>
              <w:pStyle w:val="Tabletext"/>
            </w:pPr>
          </w:p>
        </w:tc>
        <w:tc>
          <w:tcPr>
            <w:tcW w:w="1753" w:type="pct"/>
            <w:vMerge/>
            <w:shd w:val="clear" w:color="auto" w:fill="auto"/>
          </w:tcPr>
          <w:p w14:paraId="17C99A8D" w14:textId="77777777" w:rsidR="00C61E35" w:rsidRPr="00404DA2" w:rsidRDefault="00C61E35" w:rsidP="00310FDB">
            <w:pPr>
              <w:pStyle w:val="Tabletext"/>
            </w:pPr>
          </w:p>
        </w:tc>
        <w:tc>
          <w:tcPr>
            <w:tcW w:w="2723" w:type="pct"/>
            <w:shd w:val="clear" w:color="auto" w:fill="auto"/>
          </w:tcPr>
          <w:p w14:paraId="2C3AC49A" w14:textId="4C46C882" w:rsidR="00C61E35" w:rsidRPr="00B67F90" w:rsidRDefault="00C61E35" w:rsidP="00310FDB">
            <w:pPr>
              <w:pStyle w:val="Tabletext"/>
            </w:pPr>
            <w:r w:rsidRPr="00C000BB">
              <w:t>Mr Kwadwo OSAFO-MAAFO</w:t>
            </w:r>
            <w:r>
              <w:t>,</w:t>
            </w:r>
            <w:r w:rsidRPr="00C000BB">
              <w:t xml:space="preserve"> Ghana</w:t>
            </w:r>
          </w:p>
        </w:tc>
      </w:tr>
      <w:tr w:rsidR="00C61E35" w:rsidRPr="00334A3B" w14:paraId="7EAB6F17" w14:textId="77777777" w:rsidTr="00927219">
        <w:trPr>
          <w:cantSplit/>
          <w:jc w:val="center"/>
        </w:trPr>
        <w:tc>
          <w:tcPr>
            <w:tcW w:w="524" w:type="pct"/>
            <w:vMerge/>
            <w:shd w:val="clear" w:color="auto" w:fill="auto"/>
          </w:tcPr>
          <w:p w14:paraId="2283DEBF" w14:textId="77777777" w:rsidR="00C61E35" w:rsidRPr="0067584E" w:rsidRDefault="00C61E35" w:rsidP="00310FDB">
            <w:pPr>
              <w:pStyle w:val="Tabletext"/>
            </w:pPr>
          </w:p>
        </w:tc>
        <w:tc>
          <w:tcPr>
            <w:tcW w:w="1753" w:type="pct"/>
            <w:vMerge/>
            <w:shd w:val="clear" w:color="auto" w:fill="auto"/>
          </w:tcPr>
          <w:p w14:paraId="380511BD" w14:textId="77777777" w:rsidR="00C61E35" w:rsidRPr="00404DA2" w:rsidRDefault="00C61E35" w:rsidP="00310FDB">
            <w:pPr>
              <w:pStyle w:val="Tabletext"/>
            </w:pPr>
          </w:p>
        </w:tc>
        <w:tc>
          <w:tcPr>
            <w:tcW w:w="2723" w:type="pct"/>
            <w:shd w:val="clear" w:color="auto" w:fill="auto"/>
          </w:tcPr>
          <w:p w14:paraId="35865D06" w14:textId="14CA14CF" w:rsidR="00C61E35" w:rsidRPr="00C000BB" w:rsidRDefault="00C61E35" w:rsidP="00310FDB">
            <w:pPr>
              <w:pStyle w:val="Tabletext"/>
            </w:pPr>
            <w:r w:rsidRPr="005C21D8">
              <w:t xml:space="preserve">Mr </w:t>
            </w:r>
            <w:proofErr w:type="spellStart"/>
            <w:r w:rsidRPr="005C21D8">
              <w:t>Abdenour</w:t>
            </w:r>
            <w:proofErr w:type="spellEnd"/>
            <w:r w:rsidRPr="005C21D8">
              <w:t xml:space="preserve"> BOURENNANE</w:t>
            </w:r>
            <w:r>
              <w:t>,</w:t>
            </w:r>
            <w:r w:rsidRPr="005C21D8">
              <w:t xml:space="preserve"> Algeria</w:t>
            </w:r>
          </w:p>
        </w:tc>
      </w:tr>
      <w:tr w:rsidR="005B4760" w:rsidRPr="00100215" w14:paraId="5B314791" w14:textId="77777777" w:rsidTr="00927219">
        <w:trPr>
          <w:cantSplit/>
          <w:jc w:val="center"/>
        </w:trPr>
        <w:tc>
          <w:tcPr>
            <w:tcW w:w="524" w:type="pct"/>
            <w:vMerge w:val="restart"/>
            <w:shd w:val="clear" w:color="auto" w:fill="auto"/>
          </w:tcPr>
          <w:p w14:paraId="765D8599" w14:textId="2F537E51" w:rsidR="005B4760" w:rsidRPr="0067584E" w:rsidRDefault="005B4760" w:rsidP="00310FDB">
            <w:pPr>
              <w:pStyle w:val="Tabletext"/>
            </w:pPr>
            <w:r w:rsidRPr="0067584E">
              <w:t>SG20</w:t>
            </w:r>
          </w:p>
        </w:tc>
        <w:tc>
          <w:tcPr>
            <w:tcW w:w="1753" w:type="pct"/>
            <w:vMerge w:val="restart"/>
            <w:shd w:val="clear" w:color="auto" w:fill="auto"/>
          </w:tcPr>
          <w:p w14:paraId="7CDB327E" w14:textId="3FD13E37" w:rsidR="005B4760" w:rsidRPr="00A01FDB" w:rsidRDefault="00DE7FE5" w:rsidP="00310FDB">
            <w:pPr>
              <w:pStyle w:val="Tabletext"/>
            </w:pPr>
            <w:r w:rsidRPr="00BB0600">
              <w:t>Geneva, 15-24 January 2025</w:t>
            </w:r>
          </w:p>
        </w:tc>
        <w:tc>
          <w:tcPr>
            <w:tcW w:w="2723" w:type="pct"/>
            <w:shd w:val="clear" w:color="auto" w:fill="auto"/>
          </w:tcPr>
          <w:p w14:paraId="002D0BFB" w14:textId="1168ADA4" w:rsidR="00D70AE4" w:rsidRPr="00190FAF" w:rsidRDefault="00310FDB" w:rsidP="00310FDB">
            <w:pPr>
              <w:pStyle w:val="Tabletext"/>
            </w:pPr>
            <w:r w:rsidRPr="0067584E">
              <w:t xml:space="preserve">Mr </w:t>
            </w:r>
            <w:r w:rsidR="00322A1E" w:rsidRPr="00190FAF">
              <w:t>A Robert Jerard RAVI, India</w:t>
            </w:r>
          </w:p>
        </w:tc>
      </w:tr>
      <w:tr w:rsidR="00531520" w:rsidRPr="00100215" w14:paraId="4D90AB9E" w14:textId="77777777" w:rsidTr="00927219">
        <w:trPr>
          <w:cantSplit/>
          <w:jc w:val="center"/>
        </w:trPr>
        <w:tc>
          <w:tcPr>
            <w:tcW w:w="524" w:type="pct"/>
            <w:vMerge/>
            <w:shd w:val="clear" w:color="auto" w:fill="auto"/>
          </w:tcPr>
          <w:p w14:paraId="52AA01F9" w14:textId="77777777" w:rsidR="00531520" w:rsidRPr="0067584E" w:rsidRDefault="00531520" w:rsidP="00310FDB">
            <w:pPr>
              <w:pStyle w:val="Tabletext"/>
            </w:pPr>
          </w:p>
        </w:tc>
        <w:tc>
          <w:tcPr>
            <w:tcW w:w="1753" w:type="pct"/>
            <w:vMerge/>
            <w:shd w:val="clear" w:color="auto" w:fill="auto"/>
          </w:tcPr>
          <w:p w14:paraId="5F1A9D2C" w14:textId="77777777" w:rsidR="00531520" w:rsidRPr="00BB0600" w:rsidRDefault="00531520" w:rsidP="00310FDB">
            <w:pPr>
              <w:pStyle w:val="Tabletext"/>
            </w:pPr>
          </w:p>
        </w:tc>
        <w:tc>
          <w:tcPr>
            <w:tcW w:w="2723" w:type="pct"/>
            <w:shd w:val="clear" w:color="auto" w:fill="auto"/>
          </w:tcPr>
          <w:p w14:paraId="1B0C9A85" w14:textId="2956FB12" w:rsidR="00531520" w:rsidRPr="00190FAF" w:rsidRDefault="00310FDB" w:rsidP="00310FDB">
            <w:pPr>
              <w:pStyle w:val="Tabletext"/>
            </w:pPr>
            <w:r w:rsidRPr="0067584E">
              <w:t xml:space="preserve">Mr </w:t>
            </w:r>
            <w:proofErr w:type="spellStart"/>
            <w:r w:rsidR="00531520" w:rsidRPr="00190FAF">
              <w:t>Khusan</w:t>
            </w:r>
            <w:proofErr w:type="spellEnd"/>
            <w:r w:rsidR="00531520" w:rsidRPr="00190FAF">
              <w:t xml:space="preserve"> SOATOV, Uzbekistan</w:t>
            </w:r>
          </w:p>
        </w:tc>
      </w:tr>
      <w:tr w:rsidR="00531520" w:rsidRPr="00100215" w14:paraId="587289DB" w14:textId="77777777" w:rsidTr="00927219">
        <w:trPr>
          <w:cantSplit/>
          <w:jc w:val="center"/>
        </w:trPr>
        <w:tc>
          <w:tcPr>
            <w:tcW w:w="524" w:type="pct"/>
            <w:vMerge/>
            <w:shd w:val="clear" w:color="auto" w:fill="auto"/>
          </w:tcPr>
          <w:p w14:paraId="20CFE6B9" w14:textId="77777777" w:rsidR="00531520" w:rsidRPr="0067584E" w:rsidRDefault="00531520" w:rsidP="00310FDB">
            <w:pPr>
              <w:pStyle w:val="Tabletext"/>
            </w:pPr>
          </w:p>
        </w:tc>
        <w:tc>
          <w:tcPr>
            <w:tcW w:w="1753" w:type="pct"/>
            <w:vMerge/>
            <w:shd w:val="clear" w:color="auto" w:fill="auto"/>
          </w:tcPr>
          <w:p w14:paraId="62D31C8C" w14:textId="77777777" w:rsidR="00531520" w:rsidRPr="00BB0600" w:rsidRDefault="00531520" w:rsidP="00310FDB">
            <w:pPr>
              <w:pStyle w:val="Tabletext"/>
            </w:pPr>
          </w:p>
        </w:tc>
        <w:tc>
          <w:tcPr>
            <w:tcW w:w="2723" w:type="pct"/>
            <w:shd w:val="clear" w:color="auto" w:fill="auto"/>
          </w:tcPr>
          <w:p w14:paraId="57FB22CA" w14:textId="34857D65" w:rsidR="00531520" w:rsidRPr="00190FAF" w:rsidRDefault="00540900" w:rsidP="00310FDB">
            <w:pPr>
              <w:pStyle w:val="Tabletext"/>
            </w:pPr>
            <w:r w:rsidRPr="0067584E">
              <w:t xml:space="preserve">Mr </w:t>
            </w:r>
            <w:r w:rsidR="00531520" w:rsidRPr="00190FAF">
              <w:t>Mars SYDYKOV, Kyrgyzstan</w:t>
            </w:r>
          </w:p>
        </w:tc>
      </w:tr>
      <w:tr w:rsidR="00BB0600" w:rsidRPr="00190FAF" w14:paraId="5438DF5C" w14:textId="77777777" w:rsidTr="00927219">
        <w:trPr>
          <w:cantSplit/>
          <w:jc w:val="center"/>
        </w:trPr>
        <w:tc>
          <w:tcPr>
            <w:tcW w:w="524" w:type="pct"/>
            <w:vMerge w:val="restart"/>
            <w:shd w:val="clear" w:color="auto" w:fill="auto"/>
          </w:tcPr>
          <w:p w14:paraId="274B906A" w14:textId="61382B67" w:rsidR="00BB0600" w:rsidRPr="0067584E" w:rsidRDefault="00BB0600" w:rsidP="00310FDB">
            <w:pPr>
              <w:pStyle w:val="Tabletext"/>
            </w:pPr>
            <w:r w:rsidRPr="0067584E">
              <w:t>SG21</w:t>
            </w:r>
          </w:p>
        </w:tc>
        <w:tc>
          <w:tcPr>
            <w:tcW w:w="1753" w:type="pct"/>
            <w:vMerge w:val="restart"/>
            <w:shd w:val="clear" w:color="auto" w:fill="auto"/>
          </w:tcPr>
          <w:p w14:paraId="18EFEA8F" w14:textId="16D0BAB6" w:rsidR="00BB0600" w:rsidRPr="00BB0600" w:rsidRDefault="00BB0600" w:rsidP="00310FDB">
            <w:pPr>
              <w:pStyle w:val="Tabletext"/>
            </w:pPr>
            <w:r w:rsidRPr="00BB0600">
              <w:t>Geneva, 13-24 January 2025</w:t>
            </w:r>
          </w:p>
        </w:tc>
        <w:tc>
          <w:tcPr>
            <w:tcW w:w="2723" w:type="pct"/>
            <w:shd w:val="clear" w:color="auto" w:fill="auto"/>
          </w:tcPr>
          <w:p w14:paraId="47063555" w14:textId="455F9AB1" w:rsidR="00BB0600" w:rsidRPr="00190FAF" w:rsidRDefault="00822839" w:rsidP="00310FDB">
            <w:pPr>
              <w:pStyle w:val="Tabletext"/>
            </w:pPr>
            <w:r w:rsidRPr="0067584E">
              <w:t xml:space="preserve">Mr </w:t>
            </w:r>
            <w:r w:rsidR="00190FAF" w:rsidRPr="00190FAF">
              <w:t xml:space="preserve">Mehmet </w:t>
            </w:r>
            <w:proofErr w:type="spellStart"/>
            <w:r w:rsidR="00190FAF" w:rsidRPr="00190FAF">
              <w:t>Özdem</w:t>
            </w:r>
            <w:proofErr w:type="spellEnd"/>
            <w:r w:rsidR="00190FAF">
              <w:t xml:space="preserve">, </w:t>
            </w:r>
            <w:r w:rsidR="00190FAF" w:rsidRPr="00190FAF">
              <w:t>Turk Telekom Group</w:t>
            </w:r>
            <w:r w:rsidR="00190FAF">
              <w:t xml:space="preserve">, </w:t>
            </w:r>
            <w:r w:rsidR="00190FAF" w:rsidRPr="00190FAF">
              <w:t>Türkiye</w:t>
            </w:r>
          </w:p>
        </w:tc>
      </w:tr>
      <w:tr w:rsidR="00531520" w:rsidRPr="00190FAF" w14:paraId="1C6797D7" w14:textId="77777777" w:rsidTr="00927219">
        <w:trPr>
          <w:cantSplit/>
          <w:jc w:val="center"/>
        </w:trPr>
        <w:tc>
          <w:tcPr>
            <w:tcW w:w="524" w:type="pct"/>
            <w:vMerge/>
            <w:shd w:val="clear" w:color="auto" w:fill="auto"/>
          </w:tcPr>
          <w:p w14:paraId="42BDE8BE" w14:textId="77777777" w:rsidR="00531520" w:rsidRPr="0067584E" w:rsidRDefault="00531520" w:rsidP="00310FDB">
            <w:pPr>
              <w:pStyle w:val="Tabletext"/>
            </w:pPr>
          </w:p>
        </w:tc>
        <w:tc>
          <w:tcPr>
            <w:tcW w:w="1753" w:type="pct"/>
            <w:vMerge/>
            <w:shd w:val="clear" w:color="auto" w:fill="auto"/>
          </w:tcPr>
          <w:p w14:paraId="0A96A428" w14:textId="77777777" w:rsidR="00531520" w:rsidRPr="00BB0600" w:rsidRDefault="00531520" w:rsidP="00310FDB">
            <w:pPr>
              <w:pStyle w:val="Tabletext"/>
            </w:pPr>
          </w:p>
        </w:tc>
        <w:tc>
          <w:tcPr>
            <w:tcW w:w="2723" w:type="pct"/>
            <w:shd w:val="clear" w:color="auto" w:fill="auto"/>
          </w:tcPr>
          <w:p w14:paraId="502451EC" w14:textId="385084AD" w:rsidR="00531520" w:rsidRPr="00190FAF" w:rsidRDefault="00310FDB" w:rsidP="00310FDB">
            <w:pPr>
              <w:pStyle w:val="Tabletext"/>
            </w:pPr>
            <w:r w:rsidRPr="0067584E">
              <w:t xml:space="preserve">Mr </w:t>
            </w:r>
            <w:r w:rsidR="00531520" w:rsidRPr="00190FAF">
              <w:t xml:space="preserve">Andrey Perez, </w:t>
            </w:r>
            <w:proofErr w:type="spellStart"/>
            <w:r w:rsidR="00531520" w:rsidRPr="00190FAF">
              <w:t>Anatel</w:t>
            </w:r>
            <w:proofErr w:type="spellEnd"/>
            <w:r w:rsidR="00531520">
              <w:t xml:space="preserve">, </w:t>
            </w:r>
            <w:r w:rsidR="00531520" w:rsidRPr="00190FAF">
              <w:t>Brazil</w:t>
            </w:r>
            <w:r w:rsidR="00531520">
              <w:br/>
            </w:r>
            <w:r w:rsidR="00531520" w:rsidRPr="00190FAF">
              <w:br/>
            </w:r>
            <w:r w:rsidR="00531520" w:rsidRPr="0067584E">
              <w:t xml:space="preserve">NOTE: </w:t>
            </w:r>
            <w:proofErr w:type="spellStart"/>
            <w:r w:rsidR="00531520" w:rsidRPr="0067584E">
              <w:t>Anatel</w:t>
            </w:r>
            <w:proofErr w:type="spellEnd"/>
            <w:r w:rsidR="00531520" w:rsidRPr="0067584E">
              <w:t xml:space="preserve">, Brazil, recently informed that </w:t>
            </w:r>
            <w:r w:rsidRPr="0067584E">
              <w:t>Mr</w:t>
            </w:r>
            <w:r w:rsidR="00531520" w:rsidRPr="0067584E">
              <w:t xml:space="preserve"> Perez is no longer able to continue in the role. Mr Roberto Hirayama, who attended SG21 in January, has been </w:t>
            </w:r>
            <w:r w:rsidRPr="0067584E">
              <w:t>proposed</w:t>
            </w:r>
            <w:r w:rsidR="00531520" w:rsidRPr="0067584E">
              <w:t xml:space="preserve"> as the new Vice-</w:t>
            </w:r>
            <w:r w:rsidRPr="0067584E">
              <w:t>chair</w:t>
            </w:r>
            <w:r w:rsidR="00531520" w:rsidRPr="0067584E">
              <w:t>.</w:t>
            </w:r>
          </w:p>
        </w:tc>
      </w:tr>
    </w:tbl>
    <w:p w14:paraId="51BFBDF5" w14:textId="5FE437BA" w:rsidR="00F45943" w:rsidRDefault="00F45943" w:rsidP="00E22A2A">
      <w:pPr>
        <w:pStyle w:val="Heading1"/>
        <w:tabs>
          <w:tab w:val="left" w:pos="810"/>
        </w:tabs>
        <w:spacing w:before="240"/>
        <w:ind w:left="0" w:firstLine="0"/>
      </w:pPr>
      <w:bookmarkStart w:id="39" w:name="_2_ITU-T_Focus"/>
      <w:bookmarkStart w:id="40" w:name="_Toc198053261"/>
      <w:bookmarkStart w:id="41" w:name="_Hlk60057887"/>
      <w:bookmarkStart w:id="42" w:name="_Toc198549152"/>
      <w:bookmarkEnd w:id="39"/>
      <w:r w:rsidRPr="00C32576">
        <w:rPr>
          <w:rFonts w:eastAsiaTheme="minorEastAsia"/>
        </w:rPr>
        <w:t>2</w:t>
      </w:r>
      <w:r>
        <w:tab/>
      </w:r>
      <w:r w:rsidRPr="00C32576">
        <w:t xml:space="preserve">ITU-T </w:t>
      </w:r>
      <w:r w:rsidR="00B44AD8">
        <w:t>f</w:t>
      </w:r>
      <w:r w:rsidRPr="00C32576">
        <w:t xml:space="preserve">ocus </w:t>
      </w:r>
      <w:r w:rsidR="00B44AD8" w:rsidRPr="00F138B0">
        <w:t>g</w:t>
      </w:r>
      <w:r w:rsidRPr="00F138B0">
        <w:t>roups</w:t>
      </w:r>
      <w:bookmarkEnd w:id="40"/>
      <w:bookmarkEnd w:id="42"/>
    </w:p>
    <w:p w14:paraId="59258EF1" w14:textId="77777777" w:rsidR="005857DF" w:rsidRPr="0067584E" w:rsidRDefault="5C79157E" w:rsidP="0021249C">
      <w:pPr>
        <w:rPr>
          <w:lang w:eastAsia="en-US"/>
        </w:rPr>
      </w:pPr>
      <w:r w:rsidRPr="6C8F914F">
        <w:rPr>
          <w:lang w:eastAsia="en-US"/>
        </w:rPr>
        <w:t xml:space="preserve">The </w:t>
      </w:r>
      <w:hyperlink r:id="rId28">
        <w:r w:rsidRPr="00343A00">
          <w:rPr>
            <w:rStyle w:val="Hyperlink"/>
            <w:lang w:eastAsia="en-US"/>
          </w:rPr>
          <w:t>ITU-T Focus Group on Cost Models for Affordable Data Services (FG-CD)</w:t>
        </w:r>
      </w:hyperlink>
      <w:r w:rsidRPr="0067584E">
        <w:rPr>
          <w:lang w:eastAsia="en-US"/>
        </w:rPr>
        <w:t xml:space="preserve">, established in March 2023, continues its </w:t>
      </w:r>
      <w:r w:rsidR="7A0E06DF" w:rsidRPr="0067584E">
        <w:rPr>
          <w:lang w:eastAsia="en-US"/>
        </w:rPr>
        <w:t xml:space="preserve">work. </w:t>
      </w:r>
      <w:r w:rsidR="6BB0464A" w:rsidRPr="0067584E">
        <w:rPr>
          <w:lang w:eastAsia="en-US"/>
        </w:rPr>
        <w:t xml:space="preserve">The lifetime of the Focus Group was extended </w:t>
      </w:r>
      <w:r w:rsidR="0DD1620F" w:rsidRPr="0067584E">
        <w:rPr>
          <w:lang w:eastAsia="en-US"/>
        </w:rPr>
        <w:t xml:space="preserve">for another </w:t>
      </w:r>
      <w:r w:rsidR="6BB0464A" w:rsidRPr="0067584E">
        <w:rPr>
          <w:lang w:eastAsia="en-US"/>
        </w:rPr>
        <w:t>at the ITU-T</w:t>
      </w:r>
      <w:r w:rsidR="19D15513" w:rsidRPr="0067584E">
        <w:rPr>
          <w:lang w:eastAsia="en-US"/>
        </w:rPr>
        <w:t xml:space="preserve">SG3 Meeting in July 2024 </w:t>
      </w:r>
      <w:r w:rsidR="3C16254B" w:rsidRPr="0067584E">
        <w:rPr>
          <w:lang w:eastAsia="en-US"/>
        </w:rPr>
        <w:t>and will complete its work in October 2025</w:t>
      </w:r>
      <w:r w:rsidR="00446E16" w:rsidRPr="0067584E">
        <w:rPr>
          <w:lang w:eastAsia="en-US"/>
        </w:rPr>
        <w:t>.</w:t>
      </w:r>
    </w:p>
    <w:p w14:paraId="71801A9E" w14:textId="05C7B2DD" w:rsidR="00FB2197" w:rsidRPr="00FB2197" w:rsidRDefault="0021249C" w:rsidP="00FB2197">
      <w:pPr>
        <w:rPr>
          <w:lang w:eastAsia="en-US"/>
        </w:rPr>
      </w:pPr>
      <w:hyperlink r:id="rId29" w:history="1">
        <w:r w:rsidRPr="00346BBC">
          <w:rPr>
            <w:rStyle w:val="Hyperlink"/>
            <w:lang w:eastAsia="en-US"/>
          </w:rPr>
          <w:t>ITU-T Focus Group on Artificial Intelligence Native for Telecommunication Networks (FG-AINN)</w:t>
        </w:r>
      </w:hyperlink>
      <w:r>
        <w:rPr>
          <w:lang w:eastAsia="en-US"/>
        </w:rPr>
        <w:t xml:space="preserve"> was created in July 2024. </w:t>
      </w:r>
      <w:r w:rsidR="00FB2197" w:rsidRPr="00FB2197">
        <w:rPr>
          <w:lang w:eastAsia="en-US"/>
        </w:rPr>
        <w:t>This focus group identif</w:t>
      </w:r>
      <w:r w:rsidR="00FB2197">
        <w:rPr>
          <w:lang w:eastAsia="en-US"/>
        </w:rPr>
        <w:t>ies</w:t>
      </w:r>
      <w:r w:rsidR="00FB2197" w:rsidRPr="00FB2197">
        <w:rPr>
          <w:lang w:eastAsia="en-US"/>
        </w:rPr>
        <w:t xml:space="preserve"> the requirements, challenges, and opportunities that AI-native networks will bring to the global communications landscape. </w:t>
      </w:r>
      <w:r w:rsidR="00000B50">
        <w:rPr>
          <w:lang w:eastAsia="en-US"/>
        </w:rPr>
        <w:t>FG-AI4NN organized the following meetings during the reporting period:</w:t>
      </w:r>
    </w:p>
    <w:p w14:paraId="14C1A253" w14:textId="1ED53F01" w:rsidR="00000B50" w:rsidRPr="00343A00" w:rsidRDefault="00CA0E59"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1st FG-AINN meeting, Virtual, 6-7 November 2024</w:t>
      </w:r>
    </w:p>
    <w:p w14:paraId="76DC0FE3" w14:textId="4EFF0254" w:rsidR="00CA0E59" w:rsidRPr="00343A00" w:rsidRDefault="006C3667"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2nd FG-AINN meeting, 14-15 April 2025, Istanbul, Türkiye</w:t>
      </w:r>
    </w:p>
    <w:p w14:paraId="60647DF0" w14:textId="1AB2433E" w:rsidR="005E1EFB" w:rsidRPr="00C32576" w:rsidRDefault="005E1EFB" w:rsidP="00E22A2A">
      <w:pPr>
        <w:pStyle w:val="Heading1"/>
        <w:tabs>
          <w:tab w:val="left" w:pos="810"/>
        </w:tabs>
        <w:spacing w:before="240"/>
        <w:ind w:left="-90" w:firstLine="90"/>
        <w:rPr>
          <w:rFonts w:eastAsiaTheme="minorEastAsia"/>
        </w:rPr>
      </w:pPr>
      <w:bookmarkStart w:id="43" w:name="_2.8_IPTV_and"/>
      <w:bookmarkStart w:id="44" w:name="a353677d2-7347-4cd3-8301-15d8ee365aeb"/>
      <w:bookmarkStart w:id="45" w:name="_3.4_e-Health"/>
      <w:bookmarkStart w:id="46" w:name="_3.6_Aviation_applications"/>
      <w:bookmarkStart w:id="47" w:name="_6.5_Focus_Group"/>
      <w:bookmarkStart w:id="48" w:name="_7.5_Focus_Group"/>
      <w:bookmarkStart w:id="49" w:name="_7.2_TSB_Director’s"/>
      <w:bookmarkStart w:id="50" w:name="_13_Chief_Technology"/>
      <w:bookmarkStart w:id="51" w:name="_8.1_ITU-UNECE_event"/>
      <w:bookmarkStart w:id="52" w:name="_8.3_3rd_ITU"/>
      <w:bookmarkStart w:id="53" w:name="_8.5_Standards_collaboration,"/>
      <w:bookmarkStart w:id="54" w:name="_8.6_Montevideo_forum"/>
      <w:bookmarkStart w:id="55" w:name="_8.8_Accessible_Inclusion"/>
      <w:bookmarkStart w:id="56" w:name="_10_Chief_Technology"/>
      <w:bookmarkStart w:id="57" w:name="_3_Collaboration_initiatives"/>
      <w:bookmarkStart w:id="58" w:name="_3_Workshops_and"/>
      <w:bookmarkStart w:id="59" w:name="_3_Workshops,_symposia"/>
      <w:bookmarkStart w:id="60" w:name="_Toc198053262"/>
      <w:bookmarkStart w:id="61" w:name="_Toc198549153"/>
      <w:bookmarkEnd w:id="16"/>
      <w:bookmarkEnd w:id="17"/>
      <w:bookmarkEnd w:id="18"/>
      <w:bookmarkEnd w:id="19"/>
      <w:bookmarkEnd w:id="20"/>
      <w:bookmarkEnd w:id="21"/>
      <w:bookmarkEnd w:id="22"/>
      <w:bookmarkEnd w:id="23"/>
      <w:bookmarkEnd w:id="24"/>
      <w:bookmarkEnd w:id="25"/>
      <w:bookmarkEnd w:id="4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Fonts w:eastAsiaTheme="minorEastAsia"/>
        </w:rPr>
        <w:t>3</w:t>
      </w:r>
      <w: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60"/>
      <w:bookmarkEnd w:id="61"/>
    </w:p>
    <w:p w14:paraId="08BE9F6C" w14:textId="334C3DAD" w:rsidR="005E1EFB" w:rsidRPr="00104224" w:rsidRDefault="06B9CF1A" w:rsidP="0CE64D49">
      <w:r w:rsidRPr="7E7E73ED">
        <w:rPr>
          <w:rFonts w:eastAsia="Calibri"/>
        </w:rPr>
        <w:t xml:space="preserve">In 2024, 98 ITU-T workshops, symposia and webinars were organized in addition to the weekly programming of the year-round </w:t>
      </w:r>
      <w:hyperlink r:id="rId30">
        <w:r w:rsidRPr="7E7E73ED">
          <w:rPr>
            <w:rStyle w:val="Hyperlink"/>
          </w:rPr>
          <w:t>AI for Good</w:t>
        </w:r>
      </w:hyperlink>
      <w:r w:rsidRPr="7E7E73ED">
        <w:rPr>
          <w:rFonts w:eastAsia="Calibri"/>
          <w:color w:val="A4262C"/>
        </w:rPr>
        <w:t xml:space="preserve"> </w:t>
      </w:r>
      <w:r w:rsidRPr="7E7E73ED">
        <w:rPr>
          <w:rFonts w:eastAsia="Calibri"/>
        </w:rPr>
        <w:t xml:space="preserve">digital platform. A listing of all past and planned events can be found on the </w:t>
      </w:r>
      <w:hyperlink r:id="rId31">
        <w:r w:rsidRPr="7E7E73ED">
          <w:rPr>
            <w:rStyle w:val="Hyperlink"/>
          </w:rPr>
          <w:t>ITU-T workshops homepage</w:t>
        </w:r>
      </w:hyperlink>
      <w:r w:rsidRPr="7E7E73ED">
        <w:rPr>
          <w:rFonts w:eastAsia="Calibri"/>
          <w:color w:val="A4262C"/>
        </w:rPr>
        <w:t xml:space="preserve">. </w:t>
      </w:r>
      <w:r w:rsidRPr="7E7E73ED">
        <w:rPr>
          <w:rFonts w:eastAsia="Calibri"/>
        </w:rPr>
        <w:t xml:space="preserve">The WTSA-24 related events can be found on </w:t>
      </w:r>
      <w:hyperlink r:id="rId32">
        <w:r w:rsidRPr="7E7E73ED">
          <w:rPr>
            <w:rStyle w:val="Hyperlink"/>
          </w:rPr>
          <w:t>Related Events - WTSA-24</w:t>
        </w:r>
      </w:hyperlink>
      <w:r w:rsidRPr="7E7E73ED">
        <w:rPr>
          <w:rFonts w:eastAsia="Calibri"/>
        </w:rPr>
        <w:t>.</w:t>
      </w:r>
      <w:r w:rsidR="4FCC06AB" w:rsidRPr="7E7E73ED">
        <w:rPr>
          <w:rFonts w:eastAsia="Calibri"/>
        </w:rPr>
        <w:t xml:space="preserve"> For all Digital Transformation Dialogues,</w:t>
      </w:r>
      <w:r w:rsidR="4FCC06AB" w:rsidRPr="7E7E73ED">
        <w:rPr>
          <w:rFonts w:eastAsia="Calibri"/>
          <w:color w:val="A4262C"/>
        </w:rPr>
        <w:t xml:space="preserve"> </w:t>
      </w:r>
      <w:r w:rsidR="4FCC06AB">
        <w:t xml:space="preserve">see dedicated </w:t>
      </w:r>
      <w:hyperlink r:id="rId33">
        <w:r w:rsidR="4FCC06AB" w:rsidRPr="7E7E73ED">
          <w:rPr>
            <w:rStyle w:val="Hyperlink"/>
          </w:rPr>
          <w:t>web page</w:t>
        </w:r>
      </w:hyperlink>
      <w:r w:rsidR="4FCC06AB">
        <w:t>.</w:t>
      </w:r>
    </w:p>
    <w:p w14:paraId="5880B330" w14:textId="6C8362BC" w:rsidR="005E1EFB" w:rsidRPr="00186D82" w:rsidRDefault="06B9CF1A" w:rsidP="0341D97F">
      <w:pPr>
        <w:tabs>
          <w:tab w:val="left" w:pos="567"/>
          <w:tab w:val="left" w:pos="1134"/>
          <w:tab w:val="left" w:pos="1701"/>
          <w:tab w:val="left" w:pos="2268"/>
          <w:tab w:val="left" w:pos="2835"/>
        </w:tabs>
        <w:jc w:val="both"/>
      </w:pPr>
      <w:r w:rsidRPr="00343A00">
        <w:rPr>
          <w:rFonts w:eastAsia="Calibri"/>
        </w:rPr>
        <w:t>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632A597D" w14:textId="0391A13F" w:rsidR="005E1EFB" w:rsidRPr="00C32576" w:rsidRDefault="005E1EFB" w:rsidP="00E22A2A">
      <w:pPr>
        <w:pStyle w:val="Heading1"/>
        <w:tabs>
          <w:tab w:val="left" w:pos="810"/>
        </w:tabs>
        <w:spacing w:before="240"/>
        <w:ind w:left="0" w:firstLine="0"/>
        <w:rPr>
          <w:rFonts w:eastAsiaTheme="minorEastAsia"/>
        </w:rPr>
      </w:pPr>
      <w:bookmarkStart w:id="62" w:name="_4_Virtual_meetings"/>
      <w:bookmarkStart w:id="63" w:name="_4_Electronic_working"/>
      <w:bookmarkStart w:id="64" w:name="_Toc198053263"/>
      <w:bookmarkStart w:id="65" w:name="_Hlk135236206"/>
      <w:bookmarkStart w:id="66" w:name="_Toc198549154"/>
      <w:bookmarkEnd w:id="62"/>
      <w:bookmarkEnd w:id="63"/>
      <w:r>
        <w:rPr>
          <w:rFonts w:eastAsiaTheme="minorEastAsia"/>
        </w:rPr>
        <w:lastRenderedPageBreak/>
        <w:t>4</w:t>
      </w:r>
      <w: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64"/>
      <w:bookmarkEnd w:id="66"/>
    </w:p>
    <w:bookmarkStart w:id="67" w:name="_Hlk196844406"/>
    <w:p w14:paraId="06678458" w14:textId="4AC07047" w:rsidR="4FE0D243" w:rsidRPr="00CD4947" w:rsidRDefault="30B26A32" w:rsidP="4FE0D243">
      <w:pPr>
        <w:rPr>
          <w:rFonts w:eastAsia="Calibri"/>
          <w:color w:val="000000" w:themeColor="text1"/>
        </w:rPr>
      </w:pPr>
      <w:r>
        <w:fldChar w:fldCharType="begin"/>
      </w:r>
      <w:r>
        <w:instrText>HYPERLINK "https://www.itu.int/md/T25-TSAG-250526-TD-GEN-0011"</w:instrText>
      </w:r>
      <w:r>
        <w:fldChar w:fldCharType="separate"/>
      </w:r>
      <w:r w:rsidRPr="00311254">
        <w:rPr>
          <w:rStyle w:val="Hyperlink"/>
        </w:rPr>
        <w:t>TD11</w:t>
      </w:r>
      <w:r>
        <w:fldChar w:fldCharType="end"/>
      </w:r>
      <w:r w:rsidRPr="00CD4947">
        <w:rPr>
          <w:rFonts w:eastAsia="Calibri"/>
          <w:color w:val="000000" w:themeColor="text1"/>
        </w:rPr>
        <w:t xml:space="preserve"> provides a comprehensive report on Electronic Working Methods, including virtual meeting statistics.</w:t>
      </w:r>
      <w:bookmarkEnd w:id="67"/>
      <w:r w:rsidRPr="00CD4947">
        <w:rPr>
          <w:rFonts w:eastAsia="Calibri"/>
          <w:color w:val="000000" w:themeColor="text1"/>
        </w:rPr>
        <w:t xml:space="preserve"> </w:t>
      </w:r>
      <w:bookmarkStart w:id="68" w:name="_Hlk196844436"/>
      <w:r w:rsidRPr="00CD4947">
        <w:rPr>
          <w:rFonts w:eastAsia="Calibri"/>
          <w:color w:val="000000" w:themeColor="text1"/>
        </w:rPr>
        <w:t xml:space="preserve">Since last TSAG, there was a considerable effort into integrating and upgrading legacy TSB applications into </w:t>
      </w:r>
      <w:proofErr w:type="spellStart"/>
      <w:r w:rsidRPr="00CD4947">
        <w:rPr>
          <w:rFonts w:eastAsia="Calibri"/>
          <w:color w:val="000000" w:themeColor="text1"/>
        </w:rPr>
        <w:t>MyWorkspace</w:t>
      </w:r>
      <w:bookmarkEnd w:id="68"/>
      <w:proofErr w:type="spellEnd"/>
      <w:r w:rsidRPr="00CD4947">
        <w:rPr>
          <w:rFonts w:eastAsia="Calibri"/>
          <w:color w:val="000000" w:themeColor="text1"/>
        </w:rPr>
        <w:t>.</w:t>
      </w:r>
    </w:p>
    <w:p w14:paraId="682B4B7A" w14:textId="605FDBF3" w:rsidR="005404EF" w:rsidRDefault="005E1EFB" w:rsidP="00E22A2A">
      <w:pPr>
        <w:pStyle w:val="Heading1"/>
        <w:tabs>
          <w:tab w:val="left" w:pos="810"/>
        </w:tabs>
        <w:spacing w:before="240"/>
        <w:ind w:left="0" w:firstLine="0"/>
      </w:pPr>
      <w:bookmarkStart w:id="69" w:name="_Toc198053264"/>
      <w:bookmarkStart w:id="70" w:name="_Toc198549155"/>
      <w:bookmarkEnd w:id="65"/>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71" w:name="_Hlk92281632"/>
      <w:bookmarkEnd w:id="69"/>
      <w:bookmarkEnd w:id="70"/>
    </w:p>
    <w:p w14:paraId="5CDB3835" w14:textId="77777777" w:rsidR="004F6110" w:rsidRPr="0067584E" w:rsidRDefault="004F6110" w:rsidP="004F6110">
      <w:pPr>
        <w:rPr>
          <w:lang w:eastAsia="en-US"/>
        </w:rPr>
      </w:pPr>
      <w:bookmarkStart w:id="72" w:name="_Toc198053265"/>
      <w:r w:rsidRPr="0067584E">
        <w:rPr>
          <w:lang w:eastAsia="en-US"/>
        </w:rPr>
        <w:t xml:space="preserve">Memoranda of Understanding and Cooperation Agreements are available on the </w:t>
      </w:r>
      <w:hyperlink r:id="rId34" w:history="1">
        <w:r w:rsidRPr="0067584E">
          <w:rPr>
            <w:rStyle w:val="Hyperlink"/>
            <w:lang w:eastAsia="en-US"/>
          </w:rPr>
          <w:t>external cooperation web page</w:t>
        </w:r>
      </w:hyperlink>
      <w:r w:rsidRPr="0067584E">
        <w:rPr>
          <w:lang w:eastAsia="en-US"/>
        </w:rPr>
        <w:t>.</w:t>
      </w:r>
    </w:p>
    <w:p w14:paraId="4A124485" w14:textId="06F8D3E7" w:rsidR="00535D8F" w:rsidRPr="00535D8F" w:rsidRDefault="00535D8F" w:rsidP="00AB40E2">
      <w:pPr>
        <w:pStyle w:val="Heading2"/>
      </w:pPr>
      <w:bookmarkStart w:id="73" w:name="_Toc198549156"/>
      <w:r w:rsidRPr="0067584E">
        <w:t>5.1</w:t>
      </w:r>
      <w:r w:rsidR="005857DF" w:rsidRPr="0067584E">
        <w:tab/>
      </w:r>
      <w:r w:rsidRPr="0067584E">
        <w:t xml:space="preserve">AI and </w:t>
      </w:r>
      <w:r w:rsidR="004F6110" w:rsidRPr="0067584E">
        <w:t>multimedia authe</w:t>
      </w:r>
      <w:r w:rsidRPr="0067584E">
        <w:t>nticity</w:t>
      </w:r>
      <w:bookmarkEnd w:id="72"/>
      <w:bookmarkEnd w:id="73"/>
    </w:p>
    <w:p w14:paraId="7621281F" w14:textId="77777777" w:rsidR="005857DF" w:rsidRPr="0067584E" w:rsidRDefault="7FAB59B0" w:rsidP="00311254">
      <w:pPr>
        <w:rPr>
          <w:rFonts w:eastAsia="Times New Roman"/>
        </w:rPr>
      </w:pPr>
      <w:r w:rsidRPr="0067584E">
        <w:rPr>
          <w:rFonts w:eastAsia="Times New Roman"/>
        </w:rPr>
        <w:t xml:space="preserve">One of the main outcomes of the </w:t>
      </w:r>
      <w:hyperlink r:id="rId35" w:history="1">
        <w:r w:rsidRPr="00311254">
          <w:rPr>
            <w:rStyle w:val="Hyperlink"/>
          </w:rPr>
          <w:t>Detecting deepfakes and Generative AI: Standards for AI watermarking and multimedia authenticity workshop</w:t>
        </w:r>
      </w:hyperlink>
      <w:r w:rsidRPr="0067584E">
        <w:rPr>
          <w:rFonts w:eastAsia="Times New Roman"/>
        </w:rPr>
        <w:t xml:space="preserve"> organized by ITU during the AI for Good Global Summit 2024, was the establishment of an </w:t>
      </w:r>
      <w:r w:rsidRPr="0067584E">
        <w:rPr>
          <w:rFonts w:eastAsia="Times New Roman"/>
          <w:i/>
        </w:rPr>
        <w:t>AI and multimedia authenticity standards collaboration, convened by ITU under the World Standards Cooperation</w:t>
      </w:r>
      <w:r w:rsidRPr="0067584E">
        <w:rPr>
          <w:rFonts w:eastAsia="Times New Roman"/>
        </w:rPr>
        <w:t xml:space="preserve"> (ITU, ISO and IEC).</w:t>
      </w:r>
    </w:p>
    <w:p w14:paraId="5CEA004B" w14:textId="6A6D0D02" w:rsidR="7FAB59B0" w:rsidRPr="00CD4947" w:rsidRDefault="7FAB59B0" w:rsidP="00CD4947">
      <w:pPr>
        <w:spacing w:before="0" w:after="120"/>
        <w:jc w:val="both"/>
        <w:rPr>
          <w:rFonts w:eastAsia="Times New Roman"/>
        </w:rPr>
      </w:pPr>
      <w:r w:rsidRPr="00CD4947">
        <w:rPr>
          <w:rFonts w:eastAsia="Times New Roman"/>
        </w:rPr>
        <w:t xml:space="preserve">Due to this ability to convincingly create or modify media, verifiable multimedia is becoming critical for ensuring transparency by providing context about the </w:t>
      </w:r>
      <w:r w:rsidRPr="0067584E">
        <w:rPr>
          <w:rFonts w:eastAsia="Times New Roman"/>
        </w:rPr>
        <w:t>media</w:t>
      </w:r>
      <w:r w:rsidR="00366186" w:rsidRPr="0067584E">
        <w:rPr>
          <w:rFonts w:eastAsia="Times New Roman"/>
        </w:rPr>
        <w:t>'</w:t>
      </w:r>
      <w:r w:rsidRPr="0067584E">
        <w:rPr>
          <w:rFonts w:eastAsia="Times New Roman"/>
        </w:rPr>
        <w:t>s</w:t>
      </w:r>
      <w:r w:rsidRPr="00CD4947">
        <w:rPr>
          <w:rFonts w:eastAsia="Times New Roman"/>
        </w:rPr>
        <w:t xml:space="preserve"> provenance and integrity with an effective, secure, and robust technical standard. The workshop highlighted the need for standards to guide how software and hardware products related to the creation, editing, and distribution of multimedia content record, verify, and manage provenance information. The overall goal of including provenance data in multimedia content is to equip online audiences with information about the source and/or editing history of digital content, </w:t>
      </w:r>
      <w:r w:rsidRPr="003C4A64">
        <w:rPr>
          <w:rFonts w:eastAsia="Times New Roman"/>
        </w:rPr>
        <w:t>s</w:t>
      </w:r>
      <w:r w:rsidR="009412B7">
        <w:rPr>
          <w:rFonts w:eastAsia="Times New Roman"/>
        </w:rPr>
        <w:t>uch</w:t>
      </w:r>
      <w:r w:rsidRPr="00CD4947">
        <w:rPr>
          <w:rFonts w:eastAsia="Times New Roman"/>
        </w:rPr>
        <w:t xml:space="preserve"> that they can make informed decisions about the content (similar to the purpose of a nutrition label on food). This also helps to facilitate trust through transparency among consumers of the content.</w:t>
      </w:r>
    </w:p>
    <w:p w14:paraId="26CDAB6C" w14:textId="77777777" w:rsidR="005857DF" w:rsidRPr="0067584E" w:rsidRDefault="7FAB59B0" w:rsidP="00CD4947">
      <w:pPr>
        <w:tabs>
          <w:tab w:val="left" w:pos="794"/>
          <w:tab w:val="left" w:pos="1191"/>
          <w:tab w:val="left" w:pos="1588"/>
          <w:tab w:val="left" w:pos="1985"/>
        </w:tabs>
        <w:rPr>
          <w:rFonts w:eastAsia="Times New Roman"/>
        </w:rPr>
      </w:pPr>
      <w:r w:rsidRPr="0067584E">
        <w:rPr>
          <w:rFonts w:eastAsia="Times New Roman"/>
        </w:rPr>
        <w:t xml:space="preserve">The </w:t>
      </w:r>
      <w:r w:rsidRPr="0067584E">
        <w:rPr>
          <w:rFonts w:eastAsia="Times New Roman"/>
          <w:b/>
          <w:i/>
        </w:rPr>
        <w:t>AI and multimedia authenticity standards collaboration</w:t>
      </w:r>
      <w:r w:rsidRPr="0067584E">
        <w:rPr>
          <w:rFonts w:eastAsia="Times New Roman"/>
        </w:rPr>
        <w:t xml:space="preserve"> has been meeting since September 2024 on a monthly basis and provides a global forum for dialogue on priority topics for discussion across standards organisations in the area of AI and multimedia authenticity. In addition, to ITU, ISO and IEC, other members participating in the AI and multimedia authenticity standards collaboration include Shutterstock, C2PA, Adobe, JPEG, CAICT, WITNESS</w:t>
      </w:r>
      <w:r w:rsidR="04BC3D80" w:rsidRPr="0067584E">
        <w:rPr>
          <w:rFonts w:eastAsia="Times New Roman"/>
        </w:rPr>
        <w:t>, Fraunhofer Institute</w:t>
      </w:r>
      <w:r w:rsidRPr="0067584E">
        <w:rPr>
          <w:rFonts w:eastAsia="Times New Roman"/>
        </w:rPr>
        <w:t xml:space="preserve"> and </w:t>
      </w:r>
      <w:proofErr w:type="spellStart"/>
      <w:r w:rsidRPr="0067584E">
        <w:rPr>
          <w:rFonts w:eastAsia="Times New Roman"/>
        </w:rPr>
        <w:t>DeepMedia</w:t>
      </w:r>
      <w:proofErr w:type="spellEnd"/>
      <w:r w:rsidRPr="0067584E">
        <w:rPr>
          <w:rFonts w:eastAsia="Times New Roman"/>
        </w:rPr>
        <w:t xml:space="preserve"> AI.</w:t>
      </w:r>
    </w:p>
    <w:p w14:paraId="0CB642C3" w14:textId="6B654324" w:rsidR="7FAB59B0" w:rsidRPr="00CD4947" w:rsidRDefault="7FAB59B0" w:rsidP="00CD4947">
      <w:pPr>
        <w:tabs>
          <w:tab w:val="left" w:pos="794"/>
          <w:tab w:val="left" w:pos="1191"/>
          <w:tab w:val="left" w:pos="1588"/>
          <w:tab w:val="left" w:pos="1985"/>
        </w:tabs>
        <w:rPr>
          <w:rFonts w:eastAsia="Times New Roman"/>
        </w:rPr>
      </w:pPr>
      <w:r w:rsidRPr="00CD4947">
        <w:rPr>
          <w:rFonts w:eastAsia="Times New Roman"/>
        </w:rPr>
        <w:t>The main objectives of the Standards Collaboration are to:</w:t>
      </w:r>
    </w:p>
    <w:p w14:paraId="4F96FD18" w14:textId="1655B141" w:rsidR="7FAB59B0" w:rsidRPr="00CD4947" w:rsidRDefault="7FAB59B0" w:rsidP="00E22A2A">
      <w:pPr>
        <w:numPr>
          <w:ilvl w:val="0"/>
          <w:numId w:val="15"/>
        </w:numPr>
        <w:overflowPunct w:val="0"/>
        <w:autoSpaceDE w:val="0"/>
        <w:autoSpaceDN w:val="0"/>
        <w:adjustRightInd w:val="0"/>
        <w:ind w:left="810" w:hanging="810"/>
        <w:textAlignment w:val="baseline"/>
        <w:rPr>
          <w:rFonts w:eastAsia="Times New Roman"/>
        </w:rPr>
      </w:pPr>
      <w:r w:rsidRPr="0067584E">
        <w:t>Provide a global forum for dialogue on priority topics for discussion across standards organisations in the area of AI and multimedia authenticity;</w:t>
      </w:r>
    </w:p>
    <w:p w14:paraId="354753DD" w14:textId="77777777" w:rsidR="005857DF" w:rsidRPr="0067584E" w:rsidRDefault="7FAB59B0" w:rsidP="00E22A2A">
      <w:pPr>
        <w:numPr>
          <w:ilvl w:val="0"/>
          <w:numId w:val="15"/>
        </w:numPr>
        <w:overflowPunct w:val="0"/>
        <w:autoSpaceDE w:val="0"/>
        <w:autoSpaceDN w:val="0"/>
        <w:adjustRightInd w:val="0"/>
        <w:ind w:left="810" w:hanging="810"/>
        <w:textAlignment w:val="baseline"/>
        <w:rPr>
          <w:color w:val="000000" w:themeColor="text1"/>
        </w:rPr>
      </w:pPr>
      <w:r w:rsidRPr="0067584E">
        <w:t>Map</w:t>
      </w:r>
      <w:r w:rsidRPr="0067584E">
        <w:rPr>
          <w:color w:val="000000" w:themeColor="text1"/>
        </w:rPr>
        <w:t xml:space="preserve"> the landscape of technical standards for AI</w:t>
      </w:r>
      <w:r w:rsidRPr="0067584E">
        <w:t xml:space="preserve"> and</w:t>
      </w:r>
      <w:r w:rsidRPr="0067584E">
        <w:rPr>
          <w:color w:val="000000" w:themeColor="text1"/>
        </w:rPr>
        <w:t xml:space="preserve"> multimedia authenticity </w:t>
      </w:r>
      <w:r w:rsidRPr="0067584E">
        <w:t>including but not limited to watermarking, provenance and deepfakes detection while facilitating sharing of knowledge on lessons learned from different stakeholders</w:t>
      </w:r>
    </w:p>
    <w:p w14:paraId="745666BF" w14:textId="591C7F2A" w:rsidR="7FAB59B0" w:rsidRPr="0067584E" w:rsidRDefault="7FAB59B0" w:rsidP="00E22A2A">
      <w:pPr>
        <w:numPr>
          <w:ilvl w:val="0"/>
          <w:numId w:val="15"/>
        </w:numPr>
        <w:overflowPunct w:val="0"/>
        <w:autoSpaceDE w:val="0"/>
        <w:autoSpaceDN w:val="0"/>
        <w:adjustRightInd w:val="0"/>
        <w:ind w:left="810" w:hanging="810"/>
        <w:textAlignment w:val="baseline"/>
      </w:pPr>
      <w:r w:rsidRPr="0067584E">
        <w:t>Identify gaps where new standards are required given the fast moving nature of the AI and multimedia authenticity landscape.</w:t>
      </w:r>
    </w:p>
    <w:p w14:paraId="45CC4F0A" w14:textId="77777777" w:rsidR="005857DF" w:rsidRPr="0067584E" w:rsidRDefault="7FAB59B0" w:rsidP="00E22A2A">
      <w:pPr>
        <w:numPr>
          <w:ilvl w:val="0"/>
          <w:numId w:val="15"/>
        </w:numPr>
        <w:overflowPunct w:val="0"/>
        <w:autoSpaceDE w:val="0"/>
        <w:autoSpaceDN w:val="0"/>
        <w:adjustRightInd w:val="0"/>
        <w:ind w:left="810" w:hanging="810"/>
        <w:textAlignment w:val="baseline"/>
      </w:pPr>
      <w:r w:rsidRPr="0067584E">
        <w:t>Support the policy, regulatory requirements and government policy measures with regards to AI and multimedia authenticity to facilitate transparency and legal compliance with but not limited to protection of privacy of users, authorship and the rights of owners and consumers.</w:t>
      </w:r>
    </w:p>
    <w:p w14:paraId="16546790" w14:textId="025EDA16" w:rsidR="7877364A" w:rsidRPr="00CD4947" w:rsidRDefault="3D30C18D" w:rsidP="7877364A">
      <w:pPr>
        <w:rPr>
          <w:highlight w:val="yellow"/>
          <w:lang w:eastAsia="en-US"/>
        </w:rPr>
      </w:pPr>
      <w:r w:rsidRPr="00CD4947">
        <w:rPr>
          <w:rFonts w:eastAsia="Times New Roman"/>
        </w:rPr>
        <w:t>One of the main areas of work of the standards collaboration has been on mapping</w:t>
      </w:r>
      <w:r w:rsidRPr="00CD4947">
        <w:rPr>
          <w:rFonts w:eastAsia="Times New Roman"/>
          <w:color w:val="000000" w:themeColor="text1"/>
        </w:rPr>
        <w:t xml:space="preserve"> the landscape of technical standards for AI</w:t>
      </w:r>
      <w:r w:rsidRPr="00CD4947">
        <w:rPr>
          <w:rFonts w:eastAsia="Times New Roman"/>
        </w:rPr>
        <w:t xml:space="preserve"> and</w:t>
      </w:r>
      <w:r w:rsidRPr="00CD4947">
        <w:rPr>
          <w:rFonts w:eastAsia="Times New Roman"/>
          <w:color w:val="000000" w:themeColor="text1"/>
        </w:rPr>
        <w:t xml:space="preserve"> multimedia authenticity</w:t>
      </w:r>
      <w:r w:rsidRPr="00CD4947">
        <w:rPr>
          <w:rFonts w:eastAsia="Times New Roman"/>
        </w:rPr>
        <w:t xml:space="preserve">. </w:t>
      </w:r>
      <w:r w:rsidR="68CA8252" w:rsidRPr="2EBE2A9F">
        <w:rPr>
          <w:rFonts w:eastAsia="Times New Roman"/>
        </w:rPr>
        <w:t xml:space="preserve">A </w:t>
      </w:r>
      <w:r w:rsidRPr="00CD4947">
        <w:rPr>
          <w:rFonts w:eastAsia="Times New Roman"/>
        </w:rPr>
        <w:t xml:space="preserve">White paper on the standards mapping landscape in AI &amp; Multimedia Authenticity is planned </w:t>
      </w:r>
      <w:r w:rsidR="6AC95501" w:rsidRPr="2EBE2A9F">
        <w:rPr>
          <w:rFonts w:eastAsia="Times New Roman"/>
        </w:rPr>
        <w:t xml:space="preserve">for </w:t>
      </w:r>
      <w:r w:rsidR="00F1784E" w:rsidRPr="003C4A64">
        <w:rPr>
          <w:rFonts w:eastAsia="Times New Roman"/>
        </w:rPr>
        <w:t>presentation</w:t>
      </w:r>
      <w:r w:rsidR="6AC95501" w:rsidRPr="2EBE2A9F">
        <w:rPr>
          <w:rFonts w:eastAsia="Times New Roman"/>
        </w:rPr>
        <w:t xml:space="preserve"> at </w:t>
      </w:r>
      <w:r w:rsidRPr="00CD4947">
        <w:rPr>
          <w:rFonts w:eastAsia="Times New Roman"/>
        </w:rPr>
        <w:t>the AI for Good Summit 2025</w:t>
      </w:r>
      <w:r w:rsidR="0FB7D39E" w:rsidRPr="2EBE2A9F">
        <w:rPr>
          <w:rFonts w:eastAsia="Times New Roman"/>
        </w:rPr>
        <w:t xml:space="preserve"> during the AI and Multimedia Authenticity Standards Workshop on 11 July 2025</w:t>
      </w:r>
      <w:r w:rsidRPr="00CD4947">
        <w:rPr>
          <w:rFonts w:eastAsia="Times New Roman"/>
        </w:rPr>
        <w:t>.</w:t>
      </w:r>
    </w:p>
    <w:p w14:paraId="1C38D1D1" w14:textId="4B7344E4" w:rsidR="005404EF" w:rsidRPr="00AB40E2" w:rsidRDefault="005E1EFB" w:rsidP="000B3E92">
      <w:pPr>
        <w:pStyle w:val="Heading2"/>
      </w:pPr>
      <w:bookmarkStart w:id="74" w:name="_5.1_Artificial_intelligence"/>
      <w:bookmarkStart w:id="75" w:name="_Toc198053266"/>
      <w:bookmarkStart w:id="76" w:name="_Hlk119497450"/>
      <w:bookmarkStart w:id="77" w:name="_Toc198549157"/>
      <w:bookmarkEnd w:id="74"/>
      <w:r w:rsidRPr="00AB40E2">
        <w:lastRenderedPageBreak/>
        <w:t>5</w:t>
      </w:r>
      <w:r w:rsidR="005404EF" w:rsidRPr="00AB40E2">
        <w:t>.</w:t>
      </w:r>
      <w:r w:rsidR="00535D8F">
        <w:t>2</w:t>
      </w:r>
      <w:r w:rsidR="005404EF" w:rsidRPr="00AB40E2">
        <w:tab/>
        <w:t>Artificial intelligence and machine learning</w:t>
      </w:r>
      <w:bookmarkEnd w:id="75"/>
      <w:bookmarkEnd w:id="77"/>
    </w:p>
    <w:p w14:paraId="1D5E2269" w14:textId="296C1C57" w:rsidR="005857DF" w:rsidRPr="0067584E" w:rsidRDefault="0009233E" w:rsidP="00580666">
      <w:hyperlink r:id="rId36">
        <w:r w:rsidRPr="008A06F0">
          <w:rPr>
            <w:rStyle w:val="Hyperlink"/>
          </w:rPr>
          <w:t>AI for Good</w:t>
        </w:r>
      </w:hyperlink>
      <w:r w:rsidRPr="0067584E">
        <w:t xml:space="preserve"> </w:t>
      </w:r>
      <w:r w:rsidR="00361441" w:rsidRPr="0067584E">
        <w:t>is the United Nations</w:t>
      </w:r>
      <w:r w:rsidR="00366186" w:rsidRPr="0067584E">
        <w:t>'</w:t>
      </w:r>
      <w:r w:rsidR="00361441" w:rsidRPr="0067584E">
        <w:t xml:space="preserve"> leading platform on Artificial Intelligence. Focused on identifying trustworthy AI applications, building skills and standards, and advancing AI governance for</w:t>
      </w:r>
      <w:r w:rsidR="00E073FF" w:rsidRPr="0067584E">
        <w:t xml:space="preserve"> addressing global challenges</w:t>
      </w:r>
      <w:r w:rsidR="00361441" w:rsidRPr="0067584E">
        <w:t>, the platform is organized by ITU in partnership with over 40 UN Sister Agencies and co-convened with the Government of Switzerland.</w:t>
      </w:r>
    </w:p>
    <w:p w14:paraId="339FE2C0" w14:textId="4E25DB62" w:rsidR="007C4D95" w:rsidRPr="008A06F0" w:rsidRDefault="007C4D95" w:rsidP="00580666">
      <w:r w:rsidRPr="008A06F0">
        <w:rPr>
          <w:b/>
        </w:rPr>
        <w:t xml:space="preserve">AI for Good </w:t>
      </w:r>
      <w:r w:rsidR="006A7499" w:rsidRPr="008A06F0">
        <w:rPr>
          <w:b/>
        </w:rPr>
        <w:t>Global Summit 2025:</w:t>
      </w:r>
      <w:r w:rsidR="006A7499" w:rsidRPr="008A06F0">
        <w:t xml:space="preserve"> </w:t>
      </w:r>
      <w:r w:rsidR="00A539D3" w:rsidRPr="008A06F0">
        <w:t xml:space="preserve">The </w:t>
      </w:r>
      <w:hyperlink r:id="rId37" w:history="1">
        <w:r w:rsidR="008653BE" w:rsidRPr="00531CB9">
          <w:rPr>
            <w:rStyle w:val="Hyperlink"/>
          </w:rPr>
          <w:t>2025 edition</w:t>
        </w:r>
      </w:hyperlink>
      <w:r w:rsidR="008653BE" w:rsidRPr="008A06F0">
        <w:t xml:space="preserve"> of</w:t>
      </w:r>
      <w:r w:rsidR="000F6080" w:rsidRPr="008A06F0">
        <w:t xml:space="preserve"> the summit will take place </w:t>
      </w:r>
      <w:r w:rsidR="001F7A65" w:rsidRPr="008A06F0">
        <w:t>in Geneva, 8-11</w:t>
      </w:r>
      <w:r w:rsidR="00BE7460" w:rsidRPr="008A06F0">
        <w:t xml:space="preserve"> July 2025</w:t>
      </w:r>
      <w:r w:rsidR="00A539D3" w:rsidRPr="008A06F0">
        <w:t xml:space="preserve">. </w:t>
      </w:r>
      <w:r w:rsidR="00FF7EB6" w:rsidRPr="008A06F0">
        <w:t>The Global Summit will focus on identifying innovative AI applications to solve global challenges</w:t>
      </w:r>
    </w:p>
    <w:p w14:paraId="0FEEED88" w14:textId="195F5CA8" w:rsidR="007C4D95" w:rsidRPr="008A06F0" w:rsidRDefault="00CB0854" w:rsidP="00580666">
      <w:r w:rsidRPr="008A06F0">
        <w:t>Th</w:t>
      </w:r>
      <w:r w:rsidR="00B6553B">
        <w:t>e</w:t>
      </w:r>
      <w:r w:rsidRPr="008A06F0">
        <w:t xml:space="preserve"> </w:t>
      </w:r>
      <w:hyperlink r:id="rId38" w:history="1">
        <w:r w:rsidRPr="008A06F0">
          <w:rPr>
            <w:rStyle w:val="Hyperlink"/>
          </w:rPr>
          <w:t>AI Governance Dialogue</w:t>
        </w:r>
      </w:hyperlink>
      <w:r w:rsidRPr="008A06F0">
        <w:t xml:space="preserve"> will facilitate exchanges between key stakeholders on effective approaches to AI governance. The high-level plenary session will explore the changing landscape of AI governance, with a focus on innovative policy implementation across regions. Discussions will address risk management strategies and the emerging role of AI agents, particularly their implications for the future of work, investment, and cross-sector collaboration.</w:t>
      </w:r>
    </w:p>
    <w:p w14:paraId="462B9E07" w14:textId="77777777" w:rsidR="005857DF" w:rsidRPr="0067584E" w:rsidRDefault="00283156" w:rsidP="00580666">
      <w:r w:rsidRPr="008A06F0">
        <w:t xml:space="preserve">The adoption of </w:t>
      </w:r>
      <w:hyperlink r:id="rId39" w:history="1">
        <w:r w:rsidRPr="00687CBE">
          <w:rPr>
            <w:rStyle w:val="Hyperlink"/>
          </w:rPr>
          <w:t>Resolution 101</w:t>
        </w:r>
      </w:hyperlink>
      <w:r w:rsidRPr="0067584E">
        <w:t xml:space="preserve"> (New Delhi, 2024) at 2024 World Standardization Telecommunication Assembly (WTSA-24) further emphasizes ITU's recognized role in establishing trusted AI standards.</w:t>
      </w:r>
    </w:p>
    <w:p w14:paraId="3D5ED02F" w14:textId="13E4A8C7" w:rsidR="00896921" w:rsidRPr="00CD4947" w:rsidRDefault="00283156" w:rsidP="00580666">
      <w:r w:rsidRPr="008A06F0">
        <w:t xml:space="preserve">The first </w:t>
      </w:r>
      <w:hyperlink r:id="rId40" w:history="1">
        <w:r w:rsidRPr="00815D63">
          <w:rPr>
            <w:rStyle w:val="Hyperlink"/>
          </w:rPr>
          <w:t>International AI Standards Summit</w:t>
        </w:r>
      </w:hyperlink>
      <w:r w:rsidRPr="008A06F0">
        <w:t>, co-organized with ISO and IEC,</w:t>
      </w:r>
      <w:r>
        <w:t xml:space="preserve"> </w:t>
      </w:r>
      <w:r w:rsidR="00815D63">
        <w:t>in October 2024 in New Delhi</w:t>
      </w:r>
      <w:r w:rsidRPr="008A06F0">
        <w:t xml:space="preserve"> brought together global experts to advance standards for responsible and inclusive AI. The next summit will take place in 2025 in South Korea. Prior to the Summit, the International AI Standards Dialogue will be held as part of the AI for Good Global Summit 2025.</w:t>
      </w:r>
    </w:p>
    <w:p w14:paraId="53C29AB9" w14:textId="77777777" w:rsidR="00FA7193" w:rsidRPr="0067584E" w:rsidRDefault="004D25E8" w:rsidP="00580666">
      <w:pPr>
        <w:rPr>
          <w:lang w:eastAsia="zh-CN"/>
        </w:rPr>
      </w:pPr>
      <w:r w:rsidRPr="008A06F0">
        <w:t xml:space="preserve">The </w:t>
      </w:r>
      <w:hyperlink r:id="rId41" w:tgtFrame="_blank" w:tooltip="https://aiforgood.itu.int/impact-initiative/" w:history="1">
        <w:r w:rsidRPr="008A06F0">
          <w:rPr>
            <w:rStyle w:val="Hyperlink"/>
          </w:rPr>
          <w:t>AI for Good Impact Initiative</w:t>
        </w:r>
      </w:hyperlink>
      <w:r w:rsidRPr="008A06F0">
        <w:t>, launched in May 2024 during the AI for Good Global Summit, aims to scale impactful AI solutions, support global competitions and challenges, and strengthen capacity-building efforts—particularly for developing countries. Some notable activities include:</w:t>
      </w:r>
    </w:p>
    <w:p w14:paraId="045956B8" w14:textId="7412D4D9"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AI for Good Regional Programming</w:t>
      </w:r>
      <w:r w:rsidRPr="008A06F0">
        <w:t xml:space="preserve">: </w:t>
      </w:r>
      <w:hyperlink r:id="rId42" w:tgtFrame="_blank" w:tooltip="https://aiforgood.itu.int/event/ai-for-good-impact-india/" w:history="1">
        <w:r w:rsidRPr="008A06F0">
          <w:rPr>
            <w:rStyle w:val="Hyperlink"/>
          </w:rPr>
          <w:t>AI for Good Impact India</w:t>
        </w:r>
      </w:hyperlink>
      <w:r w:rsidRPr="008A06F0">
        <w:t xml:space="preserve">, held </w:t>
      </w:r>
      <w:r w:rsidRPr="00AB40E2">
        <w:t>on 18 October</w:t>
      </w:r>
      <w:r w:rsidRPr="008A06F0">
        <w:t xml:space="preserve"> back to back with WTSA-24, </w:t>
      </w:r>
      <w:hyperlink r:id="rId43" w:tgtFrame="_blank" w:tooltip="https://aiforgood.itu.int/event/ai-for-good-impact-africa/" w:history="1">
        <w:r w:rsidRPr="008A06F0">
          <w:rPr>
            <w:rStyle w:val="Hyperlink"/>
          </w:rPr>
          <w:t>AI for Good Impact Africa</w:t>
        </w:r>
      </w:hyperlink>
      <w:r w:rsidRPr="008A06F0">
        <w:t xml:space="preserve">, to be held </w:t>
      </w:r>
      <w:r w:rsidRPr="00AB40E2">
        <w:t>on 31 October 2025</w:t>
      </w:r>
      <w:r w:rsidRPr="008A06F0">
        <w:t xml:space="preserve"> in Johannesburg (side event of G20)</w:t>
      </w:r>
    </w:p>
    <w:p w14:paraId="6F03A1E6" w14:textId="5FDB257B"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Global AI Challenges and Competitions:</w:t>
      </w:r>
      <w:hyperlink r:id="rId44" w:tgtFrame="_blank" w:tooltip="https://aiforgood.itu.int/about-ai-for-good/aiml-in-5g-challenge/" w:history="1">
        <w:r w:rsidRPr="008A06F0">
          <w:rPr>
            <w:rStyle w:val="Hyperlink"/>
          </w:rPr>
          <w:t xml:space="preserve"> </w:t>
        </w:r>
      </w:hyperlink>
      <w:hyperlink r:id="rId45" w:tgtFrame="_blank" w:tooltip="https://aiforgood.itu.int/about-ai-for-good/aiml-in-5g-challenge/" w:history="1">
        <w:r w:rsidRPr="008A06F0">
          <w:rPr>
            <w:rStyle w:val="Hyperlink"/>
          </w:rPr>
          <w:t>ML challenges</w:t>
        </w:r>
      </w:hyperlink>
      <w:r w:rsidRPr="008A06F0">
        <w:t xml:space="preserve">, </w:t>
      </w:r>
      <w:hyperlink r:id="rId46" w:tgtFrame="_blank" w:tooltip="https://aiforgood.itu.int/robotics-for-good-youth-challenge/" w:history="1">
        <w:r w:rsidRPr="008A06F0">
          <w:rPr>
            <w:rStyle w:val="Hyperlink"/>
          </w:rPr>
          <w:t>Robotics for Good Youth Challenge</w:t>
        </w:r>
      </w:hyperlink>
      <w:r w:rsidRPr="008A06F0">
        <w:t xml:space="preserve">, </w:t>
      </w:r>
      <w:hyperlink r:id="rId47" w:tgtFrame="_blank" w:tooltip="https://aiforgood.itu.int/about-ai-for-good/innovation-factory/" w:history="1">
        <w:r w:rsidRPr="008A06F0">
          <w:rPr>
            <w:rStyle w:val="Hyperlink"/>
          </w:rPr>
          <w:t>Innovation Factory</w:t>
        </w:r>
      </w:hyperlink>
    </w:p>
    <w:p w14:paraId="3AD803FC" w14:textId="253AEF04"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AI skills and capacity development:</w:t>
      </w:r>
      <w:r w:rsidR="00097637" w:rsidRPr="0067584E">
        <w:t xml:space="preserve"> </w:t>
      </w:r>
      <w:hyperlink r:id="rId48" w:tgtFrame="_blank" w:tooltip="https://aiforgood.itu.int/ai-skills-coalition/" w:history="1">
        <w:r w:rsidRPr="008A06F0">
          <w:rPr>
            <w:rStyle w:val="Hyperlink"/>
          </w:rPr>
          <w:t>AI Skills Coalition</w:t>
        </w:r>
      </w:hyperlink>
      <w:r w:rsidRPr="008A06F0">
        <w:t xml:space="preserve">, </w:t>
      </w:r>
      <w:hyperlink r:id="rId49" w:tgtFrame="_blank" w:tooltip="https://aiforgood.itu.int/innovate-for-impact-2025" w:history="1">
        <w:r w:rsidRPr="008A06F0">
          <w:rPr>
            <w:rStyle w:val="Hyperlink"/>
          </w:rPr>
          <w:t>Innovate for Impact</w:t>
        </w:r>
      </w:hyperlink>
    </w:p>
    <w:p w14:paraId="208ED6D0" w14:textId="7A52D91C" w:rsidR="00FA7193"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Reports and Research papers</w:t>
      </w:r>
      <w:r w:rsidRPr="008A06F0">
        <w:t xml:space="preserve">: </w:t>
      </w:r>
      <w:hyperlink r:id="rId50" w:tgtFrame="_blank" w:tooltip="https://www.itu.int/dms_pub/itu-t/opb/ai4g/t-ai4g-ai4good-2024-2-pdf-e.pdf" w:history="1">
        <w:r w:rsidRPr="008A06F0">
          <w:rPr>
            <w:rStyle w:val="Hyperlink"/>
          </w:rPr>
          <w:t>AI readiness Framework report</w:t>
        </w:r>
      </w:hyperlink>
      <w:r w:rsidRPr="008A06F0">
        <w:t xml:space="preserve">, Robotics and ML Challenges report (in partnership with UNU, in progress) , </w:t>
      </w:r>
      <w:hyperlink r:id="rId51" w:tgtFrame="_blank" w:tooltip="https://eur03.safelinks.protection.outlook.com/?url=https%3a%2f%2fs41721.pcdn.co%2fwp-content%2fuploads%2f2021%2f06%2febat-2402309_ai-for-good-impact-report-e-v6.pdf&amp;data=05%7c02%7ckseniia.fontaine%40itu.int%7cef3d3e893493402b607c08dd6d370598%7c23e464d704e64b8" w:history="1">
        <w:r w:rsidRPr="008A06F0">
          <w:rPr>
            <w:rStyle w:val="Hyperlink"/>
          </w:rPr>
          <w:t>AI for Good Impact Report</w:t>
        </w:r>
      </w:hyperlink>
      <w:r w:rsidR="00097637" w:rsidRPr="0067584E">
        <w:t xml:space="preserve"> </w:t>
      </w:r>
      <w:r w:rsidRPr="008A06F0">
        <w:t>(in partnership with Deloitte)</w:t>
      </w:r>
    </w:p>
    <w:p w14:paraId="181EFC3B" w14:textId="36D878D8" w:rsidR="006D6B45" w:rsidRPr="0067584E" w:rsidRDefault="004D25E8" w:rsidP="00580666">
      <w:pPr>
        <w:rPr>
          <w:lang w:eastAsia="zh-CN"/>
        </w:rPr>
      </w:pPr>
      <w:r w:rsidRPr="008A06F0">
        <w:t>These efforts directly support Resolution COM4/AI adopted at WTSA-24, which encourages continued support for the AI for Good platform and enhanced international cooperation on AI capacity-building.</w:t>
      </w:r>
    </w:p>
    <w:p w14:paraId="1CC1C841" w14:textId="2FCB71A4" w:rsidR="0011639E" w:rsidRDefault="0011639E" w:rsidP="45F177CA">
      <w:pPr>
        <w:pStyle w:val="NormalWeb"/>
        <w:spacing w:beforeAutospacing="0" w:after="0" w:afterAutospacing="0"/>
        <w:textAlignment w:val="baseline"/>
      </w:pPr>
      <w:r>
        <w:t xml:space="preserve">Building on the momentum </w:t>
      </w:r>
      <w:r w:rsidR="000E5F58">
        <w:t>in AI for food systems</w:t>
      </w:r>
      <w:r>
        <w:t xml:space="preserve">, there are plans </w:t>
      </w:r>
      <w:r w:rsidR="004F27F4">
        <w:t xml:space="preserve">underway </w:t>
      </w:r>
      <w:r>
        <w:t xml:space="preserve">to </w:t>
      </w:r>
      <w:r w:rsidR="004F27F4">
        <w:t xml:space="preserve">expand </w:t>
      </w:r>
      <w:r w:rsidR="009D7CD5">
        <w:t xml:space="preserve">on </w:t>
      </w:r>
      <w:r>
        <w:t xml:space="preserve">the </w:t>
      </w:r>
      <w:r w:rsidR="000E5F58">
        <w:t xml:space="preserve">activities </w:t>
      </w:r>
      <w:r w:rsidR="00151A9D">
        <w:t xml:space="preserve">and initiatives </w:t>
      </w:r>
      <w:r>
        <w:t xml:space="preserve">of the </w:t>
      </w:r>
      <w:hyperlink r:id="rId52" w:history="1">
        <w:r w:rsidRPr="00837ADD">
          <w:rPr>
            <w:rStyle w:val="Hyperlink"/>
          </w:rPr>
          <w:t>ITU/FAO Focus Group on AI and IoT for Digital Agriculture</w:t>
        </w:r>
      </w:hyperlink>
      <w:r>
        <w:t>, alongside partners such as the World Food Programme (WFP) and the International Fund for Agricultural Development (IFAD).</w:t>
      </w:r>
    </w:p>
    <w:p w14:paraId="2B019C8A" w14:textId="78407192" w:rsidR="0058659E" w:rsidRDefault="0058659E" w:rsidP="45F177CA">
      <w:pPr>
        <w:pStyle w:val="NormalWeb"/>
        <w:spacing w:beforeAutospacing="0" w:after="0" w:afterAutospacing="0"/>
        <w:textAlignment w:val="baseline"/>
        <w:rPr>
          <w:highlight w:val="yellow"/>
        </w:rPr>
      </w:pPr>
      <w:r>
        <w:t>Other AI related activities include:</w:t>
      </w:r>
    </w:p>
    <w:p w14:paraId="6CEE0687" w14:textId="7DE51AD7"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AI for Good Discovery Series</w:t>
      </w:r>
      <w:r w:rsidRPr="0067584E">
        <w:t xml:space="preserve">: </w:t>
      </w:r>
      <w:hyperlink r:id="rId53" w:history="1">
        <w:r w:rsidRPr="004F6110">
          <w:rPr>
            <w:rStyle w:val="Hyperlink"/>
          </w:rPr>
          <w:t>AI for Good Discovery Series</w:t>
        </w:r>
      </w:hyperlink>
      <w:r w:rsidRPr="004F6110">
        <w:t xml:space="preserve"> </w:t>
      </w:r>
      <w:r w:rsidR="003778DF" w:rsidRPr="004F6110">
        <w:t>explores AI/ML-</w:t>
      </w:r>
      <w:r w:rsidRPr="004F6110">
        <w:t xml:space="preserve">focused </w:t>
      </w:r>
      <w:r w:rsidR="003778DF" w:rsidRPr="004F6110">
        <w:t>streams—</w:t>
      </w:r>
      <w:r w:rsidRPr="004F6110">
        <w:t xml:space="preserve">climate science, </w:t>
      </w:r>
      <w:proofErr w:type="spellStart"/>
      <w:r w:rsidRPr="004F6110">
        <w:t>GeoAI</w:t>
      </w:r>
      <w:proofErr w:type="spellEnd"/>
      <w:r w:rsidRPr="004F6110">
        <w:t>, trustworthy AI, manufacturing, humanitarian action, finance, future of work, biodiversity, he</w:t>
      </w:r>
      <w:r w:rsidRPr="0067584E">
        <w:t>alth, robotics, Earth</w:t>
      </w:r>
      <w:r w:rsidR="003778DF" w:rsidRPr="0067584E">
        <w:t>/</w:t>
      </w:r>
      <w:r w:rsidRPr="0067584E">
        <w:t xml:space="preserve">sustainability science, ML5G, open-source AI, and </w:t>
      </w:r>
      <w:r w:rsidR="00366186" w:rsidRPr="0067584E">
        <w:t>"</w:t>
      </w:r>
      <w:r w:rsidRPr="0067584E">
        <w:t>From Molecules to Models</w:t>
      </w:r>
      <w:r w:rsidR="003778DF" w:rsidRPr="0067584E">
        <w:t>.</w:t>
      </w:r>
      <w:r w:rsidR="00366186" w:rsidRPr="0067584E">
        <w:t>"</w:t>
      </w:r>
      <w:r w:rsidR="001B3837" w:rsidRPr="001B3837">
        <w:t xml:space="preserve"> </w:t>
      </w:r>
      <w:r w:rsidR="003B2F03" w:rsidRPr="0067584E">
        <w:t>It is h</w:t>
      </w:r>
      <w:r w:rsidR="001B3837" w:rsidRPr="0067584E">
        <w:t>osted on the AI for Good Neural Network, which uses AI-driven smart matching to connect 40,000+ global members around AI for social good.</w:t>
      </w:r>
    </w:p>
    <w:p w14:paraId="1BABDB71" w14:textId="516DE72C"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lastRenderedPageBreak/>
        <w:t>AI for Good Innovation Factory</w:t>
      </w:r>
      <w:r w:rsidRPr="0067584E">
        <w:t xml:space="preserve">: </w:t>
      </w:r>
      <w:hyperlink r:id="rId54" w:history="1">
        <w:r w:rsidRPr="004F6110">
          <w:rPr>
            <w:rStyle w:val="Hyperlink"/>
          </w:rPr>
          <w:t>AI for Good Innovation Factory</w:t>
        </w:r>
      </w:hyperlink>
      <w:r w:rsidRPr="004F6110">
        <w:t xml:space="preserve"> </w:t>
      </w:r>
      <w:r w:rsidR="0043760B" w:rsidRPr="004F6110">
        <w:t xml:space="preserve">connects 3,000+ startups from 150+ countries through monthly </w:t>
      </w:r>
      <w:r w:rsidR="0043760B" w:rsidRPr="0067584E">
        <w:t>pitches and mentoring, with 200+ finalists competing at the Grand Finale for funding and partnerships.</w:t>
      </w:r>
    </w:p>
    <w:p w14:paraId="68210C0E" w14:textId="52AA39AE"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Robotics for Good Youth Challenge</w:t>
      </w:r>
      <w:r w:rsidRPr="0067584E">
        <w:t xml:space="preserve">. </w:t>
      </w:r>
      <w:hyperlink r:id="rId55" w:history="1">
        <w:r w:rsidRPr="004F6110">
          <w:rPr>
            <w:rStyle w:val="Hyperlink"/>
          </w:rPr>
          <w:t xml:space="preserve">Robotics for Good Youth Challenge </w:t>
        </w:r>
      </w:hyperlink>
      <w:r w:rsidRPr="004F6110">
        <w:t>is a global educational robotics championship that invites students aged 10 to 18 to develop AI and robotics-based solutions for global challen</w:t>
      </w:r>
      <w:r w:rsidRPr="0067584E">
        <w:t>ges. In 2024</w:t>
      </w:r>
      <w:r w:rsidR="00135C37" w:rsidRPr="0067584E">
        <w:t>–</w:t>
      </w:r>
      <w:r w:rsidRPr="0067584E">
        <w:t>2025</w:t>
      </w:r>
      <w:r w:rsidR="00135C37" w:rsidRPr="0067584E">
        <w:t>, over 7,000 students from 20 countries (35% from Least Developed Countries) are simulating</w:t>
      </w:r>
      <w:r w:rsidRPr="0067584E">
        <w:t xml:space="preserve"> disaster response </w:t>
      </w:r>
      <w:r w:rsidR="00135C37" w:rsidRPr="0067584E">
        <w:t xml:space="preserve">with </w:t>
      </w:r>
      <w:r w:rsidRPr="0067584E">
        <w:t xml:space="preserve">robotics in a global </w:t>
      </w:r>
      <w:r w:rsidR="00135C37" w:rsidRPr="0067584E">
        <w:t xml:space="preserve">ITU-led </w:t>
      </w:r>
      <w:r w:rsidRPr="0067584E">
        <w:t>challenge</w:t>
      </w:r>
      <w:r w:rsidR="00135C37" w:rsidRPr="0067584E">
        <w:t xml:space="preserve">, culminating in the </w:t>
      </w:r>
      <w:r w:rsidRPr="0067584E">
        <w:t>Grand Finale at the AI for Good Global Summit 2025.</w:t>
      </w:r>
    </w:p>
    <w:p w14:paraId="023DA0E0" w14:textId="012ACF1D"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ITU AI/ML Challenge</w:t>
      </w:r>
      <w:r w:rsidRPr="004F6110">
        <w:t xml:space="preserve">. ITU </w:t>
      </w:r>
      <w:hyperlink r:id="rId56" w:history="1">
        <w:r w:rsidRPr="004F6110">
          <w:rPr>
            <w:rStyle w:val="Hyperlink"/>
          </w:rPr>
          <w:t>AI/ML Challenge</w:t>
        </w:r>
      </w:hyperlink>
      <w:r w:rsidRPr="004F6110">
        <w:t xml:space="preserve"> </w:t>
      </w:r>
      <w:r w:rsidR="006926A8" w:rsidRPr="004F6110">
        <w:t xml:space="preserve">The 2024 AI/ML Challenge engaged 4,196 participants across 13 problem statements, generating 30,000+ submissions on real-world AI use cases like networks and </w:t>
      </w:r>
      <w:proofErr w:type="spellStart"/>
      <w:r w:rsidR="006926A8" w:rsidRPr="004F6110">
        <w:t>GeoAI</w:t>
      </w:r>
      <w:proofErr w:type="spellEnd"/>
      <w:r w:rsidR="006926A8" w:rsidRPr="004F6110">
        <w:t>, supporting</w:t>
      </w:r>
      <w:r w:rsidR="006926A8" w:rsidRPr="0067584E">
        <w:t xml:space="preserve"> ITU</w:t>
      </w:r>
      <w:r w:rsidR="00366186" w:rsidRPr="0067584E">
        <w:t>'</w:t>
      </w:r>
      <w:r w:rsidR="006926A8" w:rsidRPr="0067584E">
        <w:t>s standards work.</w:t>
      </w:r>
    </w:p>
    <w:p w14:paraId="106B9014" w14:textId="5614808D" w:rsidR="61611551" w:rsidRPr="00CD4947" w:rsidRDefault="0CF45705" w:rsidP="00E22A2A">
      <w:pPr>
        <w:numPr>
          <w:ilvl w:val="0"/>
          <w:numId w:val="17"/>
        </w:numPr>
        <w:overflowPunct w:val="0"/>
        <w:autoSpaceDE w:val="0"/>
        <w:autoSpaceDN w:val="0"/>
        <w:adjustRightInd w:val="0"/>
        <w:ind w:left="810" w:hanging="810"/>
        <w:textAlignment w:val="baseline"/>
      </w:pPr>
      <w:r w:rsidRPr="0067584E">
        <w:rPr>
          <w:b/>
        </w:rPr>
        <w:t>Young AI Leaders Community</w:t>
      </w:r>
      <w:r w:rsidRPr="0067584E">
        <w:t xml:space="preserve">. </w:t>
      </w:r>
      <w:r w:rsidR="008A06F0" w:rsidRPr="0067584E">
        <w:t xml:space="preserve">Launched at </w:t>
      </w:r>
      <w:r w:rsidR="008A06F0" w:rsidRPr="004F6110">
        <w:t xml:space="preserve">WTSA-24, </w:t>
      </w:r>
      <w:hyperlink r:id="rId57" w:history="1">
        <w:r w:rsidRPr="004F6110">
          <w:rPr>
            <w:rStyle w:val="Hyperlink"/>
          </w:rPr>
          <w:t>Young AI Leaders Community</w:t>
        </w:r>
      </w:hyperlink>
      <w:r w:rsidR="008A06F0" w:rsidRPr="004F6110">
        <w:t>, unites 300+ youth (aged 18–30) across 89 hubs in 46 countries to lead AI for Good projects, share skills, and collaborate on regional and global initiatives</w:t>
      </w:r>
      <w:r w:rsidR="008A06F0" w:rsidRPr="0067584E">
        <w:t>.</w:t>
      </w:r>
    </w:p>
    <w:p w14:paraId="69248795" w14:textId="7B1F483F" w:rsidR="005404EF" w:rsidRPr="00C32576" w:rsidRDefault="006279A8" w:rsidP="0048381E">
      <w:pPr>
        <w:pStyle w:val="Heading2"/>
      </w:pPr>
      <w:bookmarkStart w:id="78" w:name="_5.2_Artificial_intelligence"/>
      <w:bookmarkStart w:id="79" w:name="_5.2_Digital_financial"/>
      <w:bookmarkStart w:id="80" w:name="_5.3_Digital_financial"/>
      <w:bookmarkStart w:id="81" w:name="_Toc198053267"/>
      <w:bookmarkStart w:id="82" w:name="_Hlk120017847"/>
      <w:bookmarkStart w:id="83" w:name="_Toc198549158"/>
      <w:bookmarkEnd w:id="76"/>
      <w:bookmarkEnd w:id="78"/>
      <w:bookmarkEnd w:id="79"/>
      <w:bookmarkEnd w:id="80"/>
      <w:r>
        <w:t>5</w:t>
      </w:r>
      <w:r w:rsidR="005404EF" w:rsidRPr="00C32576">
        <w:t>.</w:t>
      </w:r>
      <w:r w:rsidR="00BE6264">
        <w:t>3</w:t>
      </w:r>
      <w:r w:rsidR="005404EF" w:rsidRPr="00C32576">
        <w:tab/>
        <w:t>Digital financial inclusion</w:t>
      </w:r>
      <w:r w:rsidR="00E55E57">
        <w:t xml:space="preserve"> and </w:t>
      </w:r>
      <w:r w:rsidR="00E55E57" w:rsidRPr="00F138B0">
        <w:t>fintech</w:t>
      </w:r>
      <w:bookmarkEnd w:id="81"/>
      <w:bookmarkEnd w:id="83"/>
    </w:p>
    <w:p w14:paraId="68095143" w14:textId="7EBFEFBC" w:rsidR="005857DF" w:rsidRPr="0067584E" w:rsidRDefault="00185274" w:rsidP="056E6D03">
      <w:pPr>
        <w:rPr>
          <w:color w:val="0D0D0D" w:themeColor="text1" w:themeTint="F2"/>
        </w:rPr>
      </w:pPr>
      <w:r w:rsidRPr="0067584E">
        <w:rPr>
          <w:color w:val="0D0D0D" w:themeColor="text1" w:themeTint="F2"/>
        </w:rPr>
        <w:t xml:space="preserve">For an overview of all TSB/ITU-T activities on digital financial inclusion and fintech, see </w:t>
      </w:r>
      <w:r w:rsidR="00580666" w:rsidRPr="0067584E">
        <w:rPr>
          <w:color w:val="0D0D0D" w:themeColor="text1" w:themeTint="F2"/>
        </w:rPr>
        <w:t xml:space="preserve">its </w:t>
      </w:r>
      <w:r w:rsidRPr="0067584E">
        <w:rPr>
          <w:color w:val="0D0D0D" w:themeColor="text1" w:themeTint="F2"/>
        </w:rPr>
        <w:t xml:space="preserve">dedicated </w:t>
      </w:r>
      <w:hyperlink r:id="rId58">
        <w:r w:rsidRPr="0067584E">
          <w:rPr>
            <w:rStyle w:val="Hyperlink"/>
          </w:rPr>
          <w:t>web page</w:t>
        </w:r>
      </w:hyperlink>
      <w:r w:rsidRPr="0067584E">
        <w:rPr>
          <w:color w:val="0D0D0D" w:themeColor="text1" w:themeTint="F2"/>
        </w:rPr>
        <w:t>.</w:t>
      </w:r>
    </w:p>
    <w:p w14:paraId="14DAF62A" w14:textId="77777777" w:rsidR="005857DF" w:rsidRPr="0067584E" w:rsidRDefault="00185274" w:rsidP="00311254">
      <w:r w:rsidRPr="007B3AB9">
        <w:rPr>
          <w:b/>
          <w:color w:val="0D0D0D" w:themeColor="text1" w:themeTint="F2"/>
        </w:rPr>
        <w:t xml:space="preserve">DFS Security Lab: </w:t>
      </w:r>
      <w:r w:rsidRPr="0067584E">
        <w:t xml:space="preserve">The </w:t>
      </w:r>
      <w:hyperlink r:id="rId59" w:history="1">
        <w:r w:rsidR="61A2B010" w:rsidRPr="00311254">
          <w:rPr>
            <w:rStyle w:val="Hyperlink"/>
          </w:rPr>
          <w:t>ITU Digital Financial Services (DFS) Security Lab</w:t>
        </w:r>
      </w:hyperlink>
      <w:r w:rsidR="61A2B010" w:rsidRPr="0067584E">
        <w:t xml:space="preserve"> organized 13 DFS Security Clinics during </w:t>
      </w:r>
      <w:r w:rsidR="003F1BED" w:rsidRPr="0067584E">
        <w:t>from</w:t>
      </w:r>
      <w:r w:rsidR="61A2B010" w:rsidRPr="0067584E">
        <w:t xml:space="preserve"> January 2024 to February 2025. The clinics were attended by over 853 participants from emerging economies. The</w:t>
      </w:r>
      <w:r w:rsidR="00B219CC" w:rsidRPr="0067584E">
        <w:t>se</w:t>
      </w:r>
      <w:r w:rsidR="61A2B010" w:rsidRPr="0067584E">
        <w:t xml:space="preserve"> security clinics aimed at providing an overview of the ITU DFS security recommendations to the regulators from the telecom and financial services regulators, mobile network operators and DFS providers.</w:t>
      </w:r>
    </w:p>
    <w:p w14:paraId="49D79169" w14:textId="77777777" w:rsidR="005857DF" w:rsidRPr="0067584E" w:rsidRDefault="008B7705" w:rsidP="00311254">
      <w:r w:rsidRPr="0067584E">
        <w:t>A</w:t>
      </w:r>
      <w:r w:rsidR="61A2B010" w:rsidRPr="0067584E">
        <w:t>ddition</w:t>
      </w:r>
      <w:r w:rsidRPr="0067584E">
        <w:t>ally</w:t>
      </w:r>
      <w:r w:rsidR="61A2B010" w:rsidRPr="0067584E">
        <w:t xml:space="preserve">, the knowledge transfer programme of the DFS Security Lab provides technical assistance to regulators in emerging economies to set up the DFS Security Lab in their country, </w:t>
      </w:r>
      <w:r w:rsidR="00143628" w:rsidRPr="0067584E">
        <w:t xml:space="preserve">to </w:t>
      </w:r>
      <w:r w:rsidR="61A2B010" w:rsidRPr="0067584E">
        <w:t>implement the DFS Security Recommendations including</w:t>
      </w:r>
      <w:r w:rsidR="61A2B010" w:rsidRPr="0067584E">
        <w:rPr>
          <w:u w:val="single"/>
        </w:rPr>
        <w:t xml:space="preserve"> </w:t>
      </w:r>
      <w:hyperlink r:id="rId60" w:history="1">
        <w:r w:rsidR="61A2B010" w:rsidRPr="00311254">
          <w:rPr>
            <w:rStyle w:val="Hyperlink"/>
          </w:rPr>
          <w:t>Recommendation ITU-T X.1150</w:t>
        </w:r>
      </w:hyperlink>
      <w:r w:rsidR="61A2B010" w:rsidRPr="0067584E">
        <w:rPr>
          <w:u w:val="single"/>
        </w:rPr>
        <w:t xml:space="preserve"> </w:t>
      </w:r>
      <w:r w:rsidR="61A2B010" w:rsidRPr="0067584E">
        <w:t xml:space="preserve">and </w:t>
      </w:r>
      <w:r w:rsidR="00143628" w:rsidRPr="0067584E">
        <w:t>to</w:t>
      </w:r>
      <w:r w:rsidR="61A2B010" w:rsidRPr="0067584E">
        <w:t xml:space="preserve"> assist the staff of the regulators to be able to conduct the security audits of mobile payment apps based on the standard methodology of the DFS Security Lab.</w:t>
      </w:r>
    </w:p>
    <w:p w14:paraId="5DB7D331" w14:textId="15FA994B" w:rsidR="00185274" w:rsidRPr="0067584E" w:rsidRDefault="61A2B010" w:rsidP="00580666">
      <w:r w:rsidRPr="0067584E">
        <w:t xml:space="preserve">The following </w:t>
      </w:r>
      <w:r w:rsidR="2532EA16" w:rsidRPr="0067584E">
        <w:t>telecom regulators</w:t>
      </w:r>
      <w:r w:rsidRPr="0067584E">
        <w:t xml:space="preserve"> requested the technical assistance for the knowledge transfer for the DFS Security Lab in 2024: Peru, Zimbabwe, The Gambia, Ethiopia, Ghana, Antigua and Barbuda and St Lucia. The knowledge transfer programme for these countries </w:t>
      </w:r>
      <w:r w:rsidR="00101170" w:rsidRPr="0067584E">
        <w:t>is</w:t>
      </w:r>
      <w:r w:rsidRPr="0067584E">
        <w:t xml:space="preserve"> </w:t>
      </w:r>
      <w:r w:rsidR="00573B2B" w:rsidRPr="0067584E">
        <w:t>underway</w:t>
      </w:r>
      <w:r w:rsidRPr="0067584E">
        <w:t xml:space="preserve"> in 2025. </w:t>
      </w:r>
      <w:r w:rsidR="00E352FF" w:rsidRPr="0067584E">
        <w:t>N</w:t>
      </w:r>
      <w:r w:rsidRPr="0067584E">
        <w:t xml:space="preserve">ew requests were received from South Sudan, Lesotho, </w:t>
      </w:r>
      <w:r w:rsidR="009D2C72" w:rsidRPr="0067584E">
        <w:t>Eswatini</w:t>
      </w:r>
      <w:r w:rsidRPr="0067584E">
        <w:t>, Gabon and Burkina Faso.</w:t>
      </w:r>
    </w:p>
    <w:p w14:paraId="15BC072C" w14:textId="77777777" w:rsidR="005857DF" w:rsidRPr="0067584E" w:rsidRDefault="60709A66" w:rsidP="00580666">
      <w:r w:rsidRPr="0067584E">
        <w:t>Following the tender awarded to Deloitte Risk Advisory in 2024</w:t>
      </w:r>
      <w:r w:rsidR="79885A10" w:rsidRPr="0067584E">
        <w:t xml:space="preserve"> for the update of the security tests manuals for the DFS Security Lab to align with the new version of OWASP Mobile Top 10 Security Risks</w:t>
      </w:r>
      <w:r w:rsidR="0C8C3CF8" w:rsidRPr="0067584E">
        <w:t xml:space="preserve"> 2024</w:t>
      </w:r>
      <w:r w:rsidR="79885A10" w:rsidRPr="0067584E">
        <w:t xml:space="preserve"> and the Mobile </w:t>
      </w:r>
      <w:r w:rsidR="11009DF6" w:rsidRPr="0067584E">
        <w:t>Security Application Verification Standards (MSAVS)</w:t>
      </w:r>
      <w:r w:rsidR="0B12DB67" w:rsidRPr="0067584E">
        <w:t>, the work was successfully completed in September 2024.</w:t>
      </w:r>
    </w:p>
    <w:p w14:paraId="11D2968B" w14:textId="76A73969" w:rsidR="006A405B" w:rsidRDefault="006A405B" w:rsidP="006A405B">
      <w:pPr>
        <w:pStyle w:val="Heading2"/>
      </w:pPr>
      <w:bookmarkStart w:id="84" w:name="_5.3_Digital_transformation"/>
      <w:bookmarkStart w:id="85" w:name="_Toc198053268"/>
      <w:bookmarkStart w:id="86" w:name="_Hlk172557372"/>
      <w:bookmarkStart w:id="87" w:name="_Toc198549159"/>
      <w:bookmarkEnd w:id="84"/>
      <w:r>
        <w:t>5</w:t>
      </w:r>
      <w:r w:rsidRPr="00C32576">
        <w:t>.</w:t>
      </w:r>
      <w:r w:rsidR="00BE6264" w:rsidRPr="00BE6264">
        <w:t>4</w:t>
      </w:r>
      <w:r w:rsidRPr="00C32576">
        <w:tab/>
      </w:r>
      <w:r w:rsidR="00F138B0">
        <w:t>Digital transformation for cities and communities</w:t>
      </w:r>
      <w:bookmarkEnd w:id="85"/>
      <w:bookmarkEnd w:id="87"/>
    </w:p>
    <w:p w14:paraId="02CBC890" w14:textId="24E733D7" w:rsidR="00ED1C7C" w:rsidRPr="00CD4947" w:rsidRDefault="00ED1C7C" w:rsidP="00CD4947">
      <w:bookmarkStart w:id="88" w:name="_Hlk172568241"/>
      <w:r w:rsidRPr="00CD4947">
        <w:t xml:space="preserve">The </w:t>
      </w:r>
      <w:bookmarkStart w:id="89" w:name="_Hlk196846532"/>
      <w:r w:rsidRPr="00CD4947">
        <w:fldChar w:fldCharType="begin"/>
      </w:r>
      <w:r w:rsidRPr="00CD4947">
        <w:instrText>HYPERLINK "http://www.itu.int/en/ITU-T/ssc/united/Pages/default.aspx" \h</w:instrText>
      </w:r>
      <w:r w:rsidRPr="00CD4947">
        <w:fldChar w:fldCharType="separate"/>
      </w:r>
      <w:r w:rsidRPr="00CD4947">
        <w:rPr>
          <w:rStyle w:val="Hyperlink"/>
        </w:rPr>
        <w:t>United for Smart Sustainable Cities (U4SSC)</w:t>
      </w:r>
      <w:r w:rsidRPr="00CD4947">
        <w:fldChar w:fldCharType="end"/>
      </w:r>
      <w:bookmarkEnd w:id="89"/>
      <w:r w:rsidRPr="00CD4947">
        <w:t xml:space="preserve"> initiative is supported by 19 UN bodies t</w:t>
      </w:r>
      <w:r w:rsidR="00384230">
        <w:t>o</w:t>
      </w:r>
      <w:r w:rsidRPr="00CD4947">
        <w:t xml:space="preserve"> advanc</w:t>
      </w:r>
      <w:r w:rsidR="00384230">
        <w:t>e</w:t>
      </w:r>
      <w:r w:rsidRPr="00CD4947">
        <w:t xml:space="preserve"> the Pact for the Future. Over 200 cities have adopted </w:t>
      </w:r>
      <w:hyperlink r:id="rId61" w:history="1">
        <w:r w:rsidRPr="00CD4947">
          <w:rPr>
            <w:rStyle w:val="Hyperlink"/>
          </w:rPr>
          <w:t>U4SSC Key Performance Indicators</w:t>
        </w:r>
      </w:hyperlink>
      <w:r w:rsidRPr="00CD4947">
        <w:t xml:space="preserve"> based on ITU standards. The results of these evaluations are shared by </w:t>
      </w:r>
      <w:hyperlink r:id="rId62" w:history="1">
        <w:r w:rsidRPr="00CD4947">
          <w:rPr>
            <w:rStyle w:val="Hyperlink"/>
          </w:rPr>
          <w:t>city snapshots, factsheets, verification reports and case studies</w:t>
        </w:r>
      </w:hyperlink>
      <w:r w:rsidRPr="00CD4947">
        <w:t>.</w:t>
      </w:r>
    </w:p>
    <w:p w14:paraId="5ED9ED17" w14:textId="77777777" w:rsidR="00ED1C7C" w:rsidRPr="00CD4947" w:rsidRDefault="00ED1C7C" w:rsidP="004F1126">
      <w:pPr>
        <w:rPr>
          <w:i/>
        </w:rPr>
      </w:pPr>
      <w:r w:rsidRPr="00CD4947">
        <w:t xml:space="preserve">U4SSC is providing expert guidance (see </w:t>
      </w:r>
      <w:hyperlink r:id="rId63" w:history="1">
        <w:r w:rsidRPr="00CD4947">
          <w:rPr>
            <w:rStyle w:val="Hyperlink"/>
          </w:rPr>
          <w:t>U4SSC reports</w:t>
        </w:r>
      </w:hyperlink>
      <w:r w:rsidRPr="00CD4947">
        <w:t>)</w:t>
      </w:r>
      <w:r w:rsidRPr="00CD4947">
        <w:rPr>
          <w:i/>
        </w:rPr>
        <w:t xml:space="preserve"> </w:t>
      </w:r>
      <w:r w:rsidRPr="00CD4947">
        <w:t>in nine thematic areas:</w:t>
      </w:r>
    </w:p>
    <w:p w14:paraId="31416F64"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City platforms</w:t>
      </w:r>
    </w:p>
    <w:p w14:paraId="0CC9276B" w14:textId="6B017063" w:rsidR="00ED1C7C" w:rsidRPr="00CD4947" w:rsidRDefault="00ED1C7C" w:rsidP="00E22A2A">
      <w:pPr>
        <w:numPr>
          <w:ilvl w:val="0"/>
          <w:numId w:val="18"/>
        </w:numPr>
        <w:overflowPunct w:val="0"/>
        <w:autoSpaceDE w:val="0"/>
        <w:autoSpaceDN w:val="0"/>
        <w:adjustRightInd w:val="0"/>
        <w:ind w:left="810" w:hanging="810"/>
        <w:textAlignment w:val="baseline"/>
      </w:pPr>
      <w:r w:rsidRPr="00CD4947">
        <w:t>Enhancing Urban Economic Resilience and Smart Sustainable Cities</w:t>
      </w:r>
    </w:p>
    <w:p w14:paraId="3AFAB4D5"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AI in cities</w:t>
      </w:r>
    </w:p>
    <w:p w14:paraId="682637D9"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lastRenderedPageBreak/>
        <w:t>Enabling people-centred cities through digital transformation</w:t>
      </w:r>
    </w:p>
    <w:p w14:paraId="44A610A1" w14:textId="6DAEDB76"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public infrastructure for cities</w:t>
      </w:r>
    </w:p>
    <w:p w14:paraId="31D8D3B2"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wellbeing</w:t>
      </w:r>
    </w:p>
    <w:p w14:paraId="663E1A05"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Sustainable digital transformation in buildings and urban energy</w:t>
      </w:r>
    </w:p>
    <w:p w14:paraId="77792128"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Social-cultural sustainability in people-centred city governance</w:t>
      </w:r>
    </w:p>
    <w:p w14:paraId="7CF9F895" w14:textId="77777777" w:rsidR="00ED1C7C" w:rsidRPr="00CD4947" w:rsidRDefault="00ED1C7C" w:rsidP="00E22A2A">
      <w:pPr>
        <w:numPr>
          <w:ilvl w:val="0"/>
          <w:numId w:val="18"/>
        </w:numPr>
        <w:overflowPunct w:val="0"/>
        <w:autoSpaceDE w:val="0"/>
        <w:autoSpaceDN w:val="0"/>
        <w:adjustRightInd w:val="0"/>
        <w:ind w:left="810" w:hanging="810"/>
        <w:textAlignment w:val="baseline"/>
        <w:rPr>
          <w:rFonts w:eastAsia="Times New Roman"/>
        </w:rPr>
      </w:pPr>
      <w:r w:rsidRPr="00CD4947">
        <w:t>Future foresight for cities</w:t>
      </w:r>
    </w:p>
    <w:p w14:paraId="692F9031" w14:textId="00B81E55" w:rsidR="008D0C25" w:rsidRDefault="008D0C25" w:rsidP="00ED1C7C">
      <w:pPr>
        <w:pStyle w:val="NormalWeb"/>
        <w:spacing w:before="0" w:beforeAutospacing="0" w:after="160" w:afterAutospacing="0"/>
        <w:jc w:val="both"/>
      </w:pPr>
      <w:hyperlink r:id="rId64" w:history="1">
        <w:r w:rsidRPr="00CD4947">
          <w:rPr>
            <w:rStyle w:val="Hyperlink"/>
          </w:rPr>
          <w:t>New reports</w:t>
        </w:r>
      </w:hyperlink>
      <w:r w:rsidRPr="00CD4947">
        <w:t xml:space="preserve"> published </w:t>
      </w:r>
      <w:r w:rsidRPr="00E64862">
        <w:t>from July 2024 to Ma</w:t>
      </w:r>
      <w:r w:rsidR="00332193" w:rsidRPr="00E64862">
        <w:t>rch 2025:</w:t>
      </w:r>
    </w:p>
    <w:p w14:paraId="7A38069C" w14:textId="75B1AD9A" w:rsidR="008923EF" w:rsidRDefault="008923EF" w:rsidP="00A01A1B">
      <w:pPr>
        <w:numPr>
          <w:ilvl w:val="0"/>
          <w:numId w:val="19"/>
        </w:numPr>
        <w:overflowPunct w:val="0"/>
        <w:autoSpaceDE w:val="0"/>
        <w:autoSpaceDN w:val="0"/>
        <w:adjustRightInd w:val="0"/>
        <w:ind w:left="810" w:hanging="810"/>
        <w:textAlignment w:val="baseline"/>
      </w:pPr>
      <w:hyperlink r:id="rId65" w:anchor="p=1" w:history="1">
        <w:r w:rsidRPr="008923EF">
          <w:rPr>
            <w:rStyle w:val="Hyperlink"/>
          </w:rPr>
          <w:t>U4SSC Key Performance Indicators for People-</w:t>
        </w:r>
        <w:r w:rsidRPr="0067584E">
          <w:rPr>
            <w:rStyle w:val="Hyperlink"/>
          </w:rPr>
          <w:t>Centred</w:t>
        </w:r>
        <w:r w:rsidRPr="008923EF">
          <w:rPr>
            <w:rStyle w:val="Hyperlink"/>
          </w:rPr>
          <w:t xml:space="preserve"> Cities for city leaders</w:t>
        </w:r>
      </w:hyperlink>
    </w:p>
    <w:p w14:paraId="50ECFEC7" w14:textId="679C4D21" w:rsidR="008923EF" w:rsidRDefault="008923EF" w:rsidP="00A01A1B">
      <w:pPr>
        <w:numPr>
          <w:ilvl w:val="0"/>
          <w:numId w:val="19"/>
        </w:numPr>
        <w:overflowPunct w:val="0"/>
        <w:autoSpaceDE w:val="0"/>
        <w:autoSpaceDN w:val="0"/>
        <w:adjustRightInd w:val="0"/>
        <w:ind w:left="810" w:hanging="810"/>
        <w:textAlignment w:val="baseline"/>
      </w:pPr>
      <w:hyperlink r:id="rId66" w:anchor="p=1" w:history="1">
        <w:r w:rsidRPr="00780445">
          <w:rPr>
            <w:rStyle w:val="Hyperlink"/>
          </w:rPr>
          <w:t>U4SSC Brochure – Connecting communities, empowering people</w:t>
        </w:r>
      </w:hyperlink>
    </w:p>
    <w:p w14:paraId="6D96BAE8" w14:textId="0819C0AB" w:rsidR="008923EF" w:rsidRDefault="006E1694" w:rsidP="00A01A1B">
      <w:pPr>
        <w:numPr>
          <w:ilvl w:val="0"/>
          <w:numId w:val="19"/>
        </w:numPr>
        <w:overflowPunct w:val="0"/>
        <w:autoSpaceDE w:val="0"/>
        <w:autoSpaceDN w:val="0"/>
        <w:adjustRightInd w:val="0"/>
        <w:ind w:left="810" w:hanging="810"/>
        <w:textAlignment w:val="baseline"/>
      </w:pPr>
      <w:hyperlink r:id="rId67" w:history="1">
        <w:r w:rsidRPr="005F0764">
          <w:rPr>
            <w:rStyle w:val="Hyperlink"/>
          </w:rPr>
          <w:t>Policy benchmarks for digital transformation of people-centred cities</w:t>
        </w:r>
      </w:hyperlink>
    </w:p>
    <w:p w14:paraId="437C6FC3" w14:textId="5FC6BE2C" w:rsidR="006E1694" w:rsidRDefault="003909FB" w:rsidP="00A01A1B">
      <w:pPr>
        <w:numPr>
          <w:ilvl w:val="0"/>
          <w:numId w:val="19"/>
        </w:numPr>
        <w:overflowPunct w:val="0"/>
        <w:autoSpaceDE w:val="0"/>
        <w:autoSpaceDN w:val="0"/>
        <w:adjustRightInd w:val="0"/>
        <w:ind w:left="810" w:hanging="810"/>
        <w:textAlignment w:val="baseline"/>
      </w:pPr>
      <w:hyperlink r:id="rId68" w:history="1">
        <w:r w:rsidRPr="005F0764">
          <w:rPr>
            <w:rStyle w:val="Hyperlink"/>
          </w:rPr>
          <w:t>Data and API requirements for centralized smart city platforms</w:t>
        </w:r>
      </w:hyperlink>
    </w:p>
    <w:p w14:paraId="5FA065C4" w14:textId="77777777" w:rsidR="005857DF" w:rsidRPr="0067584E" w:rsidRDefault="00ED1C7C" w:rsidP="00580666">
      <w:r w:rsidRPr="00CD4947">
        <w:t xml:space="preserve">The </w:t>
      </w:r>
      <w:hyperlink r:id="rId69" w:history="1">
        <w:r w:rsidRPr="00CD4947">
          <w:rPr>
            <w:rStyle w:val="Hyperlink"/>
          </w:rPr>
          <w:t>eighth U4SSC meeting</w:t>
        </w:r>
      </w:hyperlink>
      <w:r w:rsidRPr="0067584E">
        <w:t xml:space="preserve"> was held on 19 September 2024, in Madrid, Spain. Highlights of the meeting included the establishment of new Thematic Groups and the newly published U4SSC deliverables.</w:t>
      </w:r>
    </w:p>
    <w:p w14:paraId="0E9A7C87" w14:textId="77777777" w:rsidR="005857DF" w:rsidRPr="0067584E" w:rsidRDefault="00ED1C7C" w:rsidP="00580666">
      <w:r w:rsidRPr="00CD4947">
        <w:t xml:space="preserve">See </w:t>
      </w:r>
      <w:hyperlink r:id="rId70" w:history="1">
        <w:r w:rsidRPr="00CD4947">
          <w:rPr>
            <w:rStyle w:val="Hyperlink"/>
          </w:rPr>
          <w:t>U4SSC reports</w:t>
        </w:r>
      </w:hyperlink>
      <w:r w:rsidRPr="00CD4947">
        <w:t xml:space="preserve"> and </w:t>
      </w:r>
      <w:hyperlink r:id="rId71" w:history="1">
        <w:r w:rsidRPr="00CD4947">
          <w:rPr>
            <w:rStyle w:val="Hyperlink"/>
          </w:rPr>
          <w:t>ITU reports</w:t>
        </w:r>
      </w:hyperlink>
      <w:r w:rsidRPr="0067584E">
        <w:t xml:space="preserve"> on smart cities.</w:t>
      </w:r>
    </w:p>
    <w:p w14:paraId="43722784" w14:textId="4725C244" w:rsidR="00ED1C7C" w:rsidRDefault="00E12060" w:rsidP="00580666">
      <w:r>
        <w:t>The</w:t>
      </w:r>
      <w:r w:rsidR="00ED1C7C" w:rsidRPr="00CD4947">
        <w:t xml:space="preserve"> </w:t>
      </w:r>
      <w:hyperlink r:id="rId72" w:history="1">
        <w:r w:rsidR="00ED1C7C" w:rsidRPr="00CD4947">
          <w:rPr>
            <w:rStyle w:val="Hyperlink"/>
          </w:rPr>
          <w:t>ITU Digital Transformation Dialogues</w:t>
        </w:r>
      </w:hyperlink>
      <w:r w:rsidR="00ED1C7C" w:rsidRPr="00CD4947">
        <w:t xml:space="preserve"> (DTD) serves as a dynamic platform for sharing knowledge and deepening our understanding of emerging technologies and technical standardization across various fields. Through a series of engaging sessions, DTD fosters discussions on the rapidly evolving digital landscape and its impact on industries and society.</w:t>
      </w:r>
    </w:p>
    <w:p w14:paraId="0D6A6B9A" w14:textId="5A92C4F4" w:rsidR="005F0764" w:rsidRDefault="00E57BC8" w:rsidP="00580666">
      <w:r>
        <w:t>The following events have been held from July 2024 to March 2025:</w:t>
      </w:r>
    </w:p>
    <w:p w14:paraId="59663CF9" w14:textId="77777777" w:rsidR="006B547F" w:rsidRPr="006B547F" w:rsidRDefault="006B547F" w:rsidP="00580666">
      <w:pPr>
        <w:pStyle w:val="Headingb"/>
      </w:pPr>
      <w:r w:rsidRPr="0067584E">
        <w:t>Fireside Chats:</w:t>
      </w:r>
    </w:p>
    <w:p w14:paraId="423DF925"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73" w:history="1">
        <w:r w:rsidRPr="006B547F">
          <w:rPr>
            <w:rStyle w:val="Hyperlink"/>
          </w:rPr>
          <w:t>Quantum Leaps: Pioneering the Future with Quantum Computing</w:t>
        </w:r>
      </w:hyperlink>
      <w:r w:rsidRPr="006B547F">
        <w:t xml:space="preserve"> (28 November 2024)</w:t>
      </w:r>
    </w:p>
    <w:p w14:paraId="5E8BCE5E"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74" w:history="1">
        <w:r w:rsidRPr="006B547F">
          <w:rPr>
            <w:rStyle w:val="Hyperlink"/>
          </w:rPr>
          <w:t>Less Power, Less Cost, More Impact – Tiny Machine Learning and Edge Artificial Intelligence To The Rescue</w:t>
        </w:r>
      </w:hyperlink>
      <w:r w:rsidRPr="006B547F">
        <w:t xml:space="preserve"> (17 September 2024)</w:t>
      </w:r>
    </w:p>
    <w:p w14:paraId="246EB7D0" w14:textId="77777777" w:rsidR="006B547F" w:rsidRPr="006B547F" w:rsidRDefault="006B547F" w:rsidP="00580666">
      <w:pPr>
        <w:pStyle w:val="Headingb"/>
      </w:pPr>
      <w:r w:rsidRPr="0067584E">
        <w:t>Ask the Expert Sessions</w:t>
      </w:r>
    </w:p>
    <w:p w14:paraId="468E5B89"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75" w:history="1">
        <w:r w:rsidRPr="006B547F">
          <w:rPr>
            <w:rStyle w:val="Hyperlink"/>
          </w:rPr>
          <w:t>Smart Submarine Cables: The future of disaster management</w:t>
        </w:r>
      </w:hyperlink>
      <w:r w:rsidRPr="006B547F">
        <w:t xml:space="preserve"> (05 November 2024)</w:t>
      </w:r>
    </w:p>
    <w:p w14:paraId="5E5A80B7"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76" w:history="1">
        <w:r w:rsidRPr="006B547F">
          <w:rPr>
            <w:rStyle w:val="Hyperlink"/>
          </w:rPr>
          <w:t>Exploring DLT Beyond Cryptocurrency: Applications and Opportunities</w:t>
        </w:r>
      </w:hyperlink>
      <w:r w:rsidRPr="006B547F">
        <w:t xml:space="preserve"> (23 July 2024)</w:t>
      </w:r>
    </w:p>
    <w:p w14:paraId="14303512" w14:textId="77777777" w:rsidR="006B547F" w:rsidRPr="006B547F" w:rsidRDefault="006B547F" w:rsidP="00580666">
      <w:pPr>
        <w:pStyle w:val="Headingb"/>
      </w:pPr>
      <w:r w:rsidRPr="0067584E">
        <w:t>Webinars</w:t>
      </w:r>
    </w:p>
    <w:p w14:paraId="2EBDA50B" w14:textId="6EA425B1" w:rsidR="00E06181" w:rsidRPr="00E06181" w:rsidRDefault="00E06181" w:rsidP="00A01A1B">
      <w:pPr>
        <w:numPr>
          <w:ilvl w:val="0"/>
          <w:numId w:val="22"/>
        </w:numPr>
        <w:overflowPunct w:val="0"/>
        <w:autoSpaceDE w:val="0"/>
        <w:autoSpaceDN w:val="0"/>
        <w:adjustRightInd w:val="0"/>
        <w:ind w:left="810" w:hanging="810"/>
        <w:textAlignment w:val="baseline"/>
      </w:pPr>
      <w:hyperlink r:id="rId77" w:history="1">
        <w:r w:rsidRPr="0067584E">
          <w:rPr>
            <w:rStyle w:val="Hyperlink"/>
          </w:rPr>
          <w:t>ITU and ATU Webinar – Shaping Africa</w:t>
        </w:r>
        <w:r w:rsidR="00366186" w:rsidRPr="0067584E">
          <w:rPr>
            <w:rStyle w:val="Hyperlink"/>
          </w:rPr>
          <w:t>'</w:t>
        </w:r>
        <w:r w:rsidRPr="0067584E">
          <w:rPr>
            <w:rStyle w:val="Hyperlink"/>
          </w:rPr>
          <w:t>s Digital Future: Governance in the Metaverse and Virtual Worlds</w:t>
        </w:r>
      </w:hyperlink>
      <w:r w:rsidRPr="0067584E">
        <w:t xml:space="preserve"> (25 February 2025)</w:t>
      </w:r>
    </w:p>
    <w:p w14:paraId="5C1D968F" w14:textId="4EABC551" w:rsidR="00E57BC8" w:rsidRPr="00CD4947" w:rsidRDefault="006B547F" w:rsidP="00A01A1B">
      <w:pPr>
        <w:numPr>
          <w:ilvl w:val="0"/>
          <w:numId w:val="22"/>
        </w:numPr>
        <w:overflowPunct w:val="0"/>
        <w:autoSpaceDE w:val="0"/>
        <w:autoSpaceDN w:val="0"/>
        <w:adjustRightInd w:val="0"/>
        <w:ind w:left="810" w:hanging="810"/>
        <w:textAlignment w:val="baseline"/>
      </w:pPr>
      <w:hyperlink r:id="rId78" w:history="1">
        <w:r w:rsidRPr="006B547F">
          <w:rPr>
            <w:rStyle w:val="Hyperlink"/>
          </w:rPr>
          <w:t>City Horizons: Celebrating World Cities Day and Shaping Urban Futures</w:t>
        </w:r>
      </w:hyperlink>
      <w:r w:rsidRPr="006B547F">
        <w:t xml:space="preserve"> (31 October 2024)</w:t>
      </w:r>
    </w:p>
    <w:p w14:paraId="0D62DBC8" w14:textId="014BACA8" w:rsidR="00ED1C7C" w:rsidRPr="00CD4947" w:rsidRDefault="00ED1C7C" w:rsidP="00580666">
      <w:r w:rsidRPr="00CD4947">
        <w:t xml:space="preserve">The </w:t>
      </w:r>
      <w:hyperlink r:id="rId79" w:history="1">
        <w:r w:rsidRPr="00CD4947">
          <w:rPr>
            <w:rStyle w:val="Hyperlink"/>
          </w:rPr>
          <w:t>ITU Digital Transformation and Cities Digest</w:t>
        </w:r>
      </w:hyperlink>
      <w:r w:rsidRPr="00CD4947">
        <w:t xml:space="preserve"> provides the latest updates on digital transformation, smart sustainable cities, virtual worlds and the metaverse. It also features information on upcoming events and new publications.</w:t>
      </w:r>
      <w:r w:rsidR="00065A9E" w:rsidRPr="00E21718">
        <w:t xml:space="preserve"> Issues from </w:t>
      </w:r>
      <w:r w:rsidR="00024E4C" w:rsidRPr="00E21718">
        <w:t>July 2024</w:t>
      </w:r>
      <w:r w:rsidR="00E21718" w:rsidRPr="00E21718">
        <w:t xml:space="preserve"> to </w:t>
      </w:r>
      <w:r w:rsidR="00024E4C" w:rsidRPr="00E21718">
        <w:t xml:space="preserve">March 2025: </w:t>
      </w:r>
      <w:hyperlink r:id="rId80" w:history="1">
        <w:r w:rsidR="00024E4C" w:rsidRPr="00CD4947">
          <w:rPr>
            <w:rStyle w:val="Hyperlink"/>
          </w:rPr>
          <w:t>March 2025</w:t>
        </w:r>
      </w:hyperlink>
      <w:r w:rsidR="00097637" w:rsidRPr="0067584E">
        <w:t xml:space="preserve"> </w:t>
      </w:r>
      <w:r w:rsidR="00024E4C" w:rsidRPr="0067584E">
        <w:t>|</w:t>
      </w:r>
      <w:r w:rsidR="00097637" w:rsidRPr="0067584E">
        <w:t xml:space="preserve"> </w:t>
      </w:r>
      <w:hyperlink r:id="rId81" w:history="1">
        <w:r w:rsidR="00024E4C" w:rsidRPr="00CD4947">
          <w:rPr>
            <w:rStyle w:val="Hyperlink"/>
          </w:rPr>
          <w:t>December 2024</w:t>
        </w:r>
      </w:hyperlink>
      <w:r w:rsidR="00097637" w:rsidRPr="0067584E">
        <w:t xml:space="preserve"> </w:t>
      </w:r>
      <w:r w:rsidR="00024E4C" w:rsidRPr="0067584E">
        <w:t>|</w:t>
      </w:r>
      <w:r w:rsidR="00097637" w:rsidRPr="0067584E">
        <w:t xml:space="preserve"> </w:t>
      </w:r>
      <w:hyperlink r:id="rId82" w:history="1">
        <w:r w:rsidR="00024E4C" w:rsidRPr="00CD4947">
          <w:rPr>
            <w:rStyle w:val="Hyperlink"/>
          </w:rPr>
          <w:t>September 2024</w:t>
        </w:r>
      </w:hyperlink>
      <w:r w:rsidR="00097637" w:rsidRPr="0067584E">
        <w:t xml:space="preserve"> </w:t>
      </w:r>
      <w:r w:rsidR="00024E4C" w:rsidRPr="0067584E">
        <w:t>|</w:t>
      </w:r>
      <w:r w:rsidR="00097637" w:rsidRPr="0067584E">
        <w:t xml:space="preserve"> </w:t>
      </w:r>
      <w:hyperlink r:id="rId83" w:history="1">
        <w:r w:rsidR="00024E4C" w:rsidRPr="00CD4947">
          <w:rPr>
            <w:rStyle w:val="Hyperlink"/>
          </w:rPr>
          <w:t>July 2024</w:t>
        </w:r>
      </w:hyperlink>
      <w:r w:rsidR="00024E4C" w:rsidRPr="00CD4947">
        <w:t>.</w:t>
      </w:r>
    </w:p>
    <w:p w14:paraId="24963F8E" w14:textId="1B2AC1B8" w:rsidR="00ED1C7C" w:rsidRDefault="00ED1C7C" w:rsidP="00311254">
      <w:r w:rsidRPr="00CD4947">
        <w:t xml:space="preserve">ITU continues to curate a wealth of knowledge through the </w:t>
      </w:r>
      <w:hyperlink r:id="rId84" w:history="1">
        <w:r w:rsidRPr="00CD4947">
          <w:rPr>
            <w:rStyle w:val="Hyperlink"/>
          </w:rPr>
          <w:t>Digital Transformation Resource Hub</w:t>
        </w:r>
      </w:hyperlink>
      <w:r w:rsidRPr="00CD4947">
        <w:t>, offering high-quality publications on key digital transformation topics. These include, digital public infrastructure, artificial intelligence, the Internet of Things, blockchain, digital twins, the metaverse and virtual worlds, and emerging digital transformation trends.</w:t>
      </w:r>
    </w:p>
    <w:p w14:paraId="51746CB2" w14:textId="77777777" w:rsidR="005857DF" w:rsidRPr="00311254" w:rsidRDefault="00AB1024" w:rsidP="00311254">
      <w:r w:rsidRPr="00CD4947">
        <w:lastRenderedPageBreak/>
        <w:t xml:space="preserve">The </w:t>
      </w:r>
      <w:hyperlink r:id="rId85" w:history="1">
        <w:r w:rsidRPr="00CD4947">
          <w:rPr>
            <w:rStyle w:val="Hyperlink"/>
          </w:rPr>
          <w:t xml:space="preserve">ITU toolkit on </w:t>
        </w:r>
        <w:r w:rsidRPr="00311254">
          <w:rPr>
            <w:rStyle w:val="Hyperlink"/>
          </w:rPr>
          <w:t>digital transformation for people-oriented cities and communities</w:t>
        </w:r>
      </w:hyperlink>
      <w:r w:rsidRPr="00311254">
        <w:t xml:space="preserve"> is a comprehensive online guide designed to help cities and communities leverage digital technologies for </w:t>
      </w:r>
      <w:r w:rsidR="00064B4F" w:rsidRPr="00311254">
        <w:t>dealing with global challenges</w:t>
      </w:r>
      <w:r w:rsidRPr="00311254">
        <w:t>, covering areas such as digital infrastructure, data management and digital services. It provides practical strategies and tools for the digital age, focusing on improving quality of quality of life, promoting inclusivity and enhancing service delivery.</w:t>
      </w:r>
    </w:p>
    <w:p w14:paraId="37921B37" w14:textId="77777777" w:rsidR="005857DF" w:rsidRPr="0067584E" w:rsidRDefault="006A405B" w:rsidP="006A405B">
      <w:pPr>
        <w:pStyle w:val="Heading2"/>
      </w:pPr>
      <w:bookmarkStart w:id="90" w:name="_5.4_Resilience_to"/>
      <w:bookmarkStart w:id="91" w:name="_Toc198053269"/>
      <w:bookmarkStart w:id="92" w:name="_Toc198549160"/>
      <w:bookmarkEnd w:id="90"/>
      <w:r w:rsidRPr="0067584E">
        <w:t>5.</w:t>
      </w:r>
      <w:r w:rsidR="00BE6264" w:rsidRPr="0067584E">
        <w:t>5</w:t>
      </w:r>
      <w:r w:rsidRPr="0067584E">
        <w:tab/>
      </w:r>
      <w:r w:rsidR="003F7B77" w:rsidRPr="0067584E">
        <w:t>Resilience to n</w:t>
      </w:r>
      <w:r w:rsidRPr="0067584E">
        <w:t>atural hazards</w:t>
      </w:r>
      <w:bookmarkEnd w:id="91"/>
      <w:bookmarkEnd w:id="92"/>
    </w:p>
    <w:p w14:paraId="2DC24A7F" w14:textId="77777777" w:rsidR="005857DF" w:rsidRPr="0067584E" w:rsidRDefault="0064404C" w:rsidP="00580666">
      <w:pPr>
        <w:rPr>
          <w:lang w:eastAsia="en-US"/>
        </w:rPr>
      </w:pPr>
      <w:bookmarkStart w:id="93" w:name="_Hlk172568332"/>
      <w:bookmarkEnd w:id="88"/>
      <w:r>
        <w:rPr>
          <w:lang w:eastAsia="en-US"/>
        </w:rPr>
        <w:t xml:space="preserve">The </w:t>
      </w:r>
      <w:hyperlink r:id="rId86" w:history="1">
        <w:r w:rsidR="00971527" w:rsidRPr="00971527">
          <w:rPr>
            <w:rStyle w:val="Hyperlink"/>
            <w:lang w:eastAsia="en-US"/>
          </w:rPr>
          <w:t>ITU-T Focus Group on AI for Natural Disaster Management</w:t>
        </w:r>
      </w:hyperlink>
      <w:r w:rsidR="00971527">
        <w:rPr>
          <w:lang w:eastAsia="en-US"/>
        </w:rPr>
        <w:t xml:space="preserve"> </w:t>
      </w:r>
      <w:r w:rsidR="00334A3B">
        <w:rPr>
          <w:lang w:eastAsia="en-US"/>
        </w:rPr>
        <w:t xml:space="preserve">has </w:t>
      </w:r>
      <w:r w:rsidR="00F157F2">
        <w:rPr>
          <w:lang w:eastAsia="en-US"/>
        </w:rPr>
        <w:t xml:space="preserve">been </w:t>
      </w:r>
      <w:r w:rsidR="00971527">
        <w:rPr>
          <w:lang w:eastAsia="en-US"/>
        </w:rPr>
        <w:t xml:space="preserve">succeeded by </w:t>
      </w:r>
      <w:r w:rsidR="00EB177F">
        <w:rPr>
          <w:lang w:eastAsia="en-US"/>
        </w:rPr>
        <w:t>the</w:t>
      </w:r>
      <w:r w:rsidR="00971527">
        <w:rPr>
          <w:lang w:eastAsia="en-US"/>
        </w:rPr>
        <w:t xml:space="preserve"> new </w:t>
      </w:r>
      <w:hyperlink r:id="rId87" w:history="1">
        <w:r w:rsidR="00971527" w:rsidRPr="00F157F2">
          <w:rPr>
            <w:rStyle w:val="Hyperlink"/>
            <w:lang w:eastAsia="en-US"/>
          </w:rPr>
          <w:t>Global Initiative Resilience to Natural Hazards through AI Solutions</w:t>
        </w:r>
      </w:hyperlink>
      <w:r w:rsidR="00971527" w:rsidRPr="0067584E">
        <w:rPr>
          <w:lang w:eastAsia="en-US"/>
        </w:rPr>
        <w:t>.</w:t>
      </w:r>
    </w:p>
    <w:p w14:paraId="5F61D5B6" w14:textId="77777777" w:rsidR="005857DF" w:rsidRPr="0067584E" w:rsidRDefault="001C5A13" w:rsidP="00580666">
      <w:pPr>
        <w:rPr>
          <w:lang w:eastAsia="en-US"/>
        </w:rPr>
      </w:pPr>
      <w:r w:rsidRPr="0067584E">
        <w:rPr>
          <w:lang w:eastAsia="en-US"/>
        </w:rPr>
        <w:t>The</w:t>
      </w:r>
      <w:r w:rsidR="00971527" w:rsidRPr="0067584E">
        <w:rPr>
          <w:lang w:eastAsia="en-US"/>
        </w:rPr>
        <w:t xml:space="preserve"> initiative </w:t>
      </w:r>
      <w:r w:rsidRPr="0067584E">
        <w:rPr>
          <w:lang w:eastAsia="en-US"/>
        </w:rPr>
        <w:t>is led by ITU, the UN Environment Programme (UNEP), UN Framework Convention on Climate Change (UNFCC), the Universal Postal Union (UPU), and the World Meteorological Organization (WMO).</w:t>
      </w:r>
    </w:p>
    <w:p w14:paraId="7A4D40D3" w14:textId="77777777" w:rsidR="005857DF" w:rsidRPr="0067584E" w:rsidRDefault="001C5A13" w:rsidP="00580666">
      <w:pPr>
        <w:rPr>
          <w:lang w:eastAsia="en-US"/>
        </w:rPr>
      </w:pPr>
      <w:r w:rsidRPr="0067584E">
        <w:rPr>
          <w:lang w:eastAsia="en-US"/>
        </w:rPr>
        <w:t>The initiative ex</w:t>
      </w:r>
      <w:r w:rsidR="000B5889" w:rsidRPr="0067584E">
        <w:rPr>
          <w:lang w:eastAsia="en-US"/>
        </w:rPr>
        <w:t>amin</w:t>
      </w:r>
      <w:r w:rsidRPr="0067584E">
        <w:rPr>
          <w:lang w:eastAsia="en-US"/>
        </w:rPr>
        <w:t>e</w:t>
      </w:r>
      <w:r w:rsidR="00334A3B" w:rsidRPr="0067584E">
        <w:rPr>
          <w:lang w:eastAsia="en-US"/>
        </w:rPr>
        <w:t>s</w:t>
      </w:r>
      <w:r w:rsidRPr="0067584E">
        <w:rPr>
          <w:lang w:eastAsia="en-US"/>
        </w:rPr>
        <w:t xml:space="preserve"> AI </w:t>
      </w:r>
      <w:r w:rsidR="001E7152" w:rsidRPr="0067584E">
        <w:rPr>
          <w:lang w:eastAsia="en-US"/>
        </w:rPr>
        <w:t xml:space="preserve">(another other emerging technology)-related </w:t>
      </w:r>
      <w:r w:rsidRPr="0067584E">
        <w:rPr>
          <w:lang w:eastAsia="en-US"/>
        </w:rPr>
        <w:t xml:space="preserve">use cases for resilience, </w:t>
      </w:r>
      <w:r w:rsidR="000B5889" w:rsidRPr="0067584E">
        <w:rPr>
          <w:lang w:eastAsia="en-US"/>
        </w:rPr>
        <w:t>best practices</w:t>
      </w:r>
      <w:r w:rsidRPr="0067584E">
        <w:rPr>
          <w:lang w:eastAsia="en-US"/>
        </w:rPr>
        <w:t>, and support</w:t>
      </w:r>
      <w:r w:rsidR="000B5889" w:rsidRPr="0067584E">
        <w:rPr>
          <w:lang w:eastAsia="en-US"/>
        </w:rPr>
        <w:t>s</w:t>
      </w:r>
      <w:r w:rsidRPr="0067584E">
        <w:rPr>
          <w:lang w:eastAsia="en-US"/>
        </w:rPr>
        <w:t xml:space="preserve"> research, innovation, and </w:t>
      </w:r>
      <w:r w:rsidR="008200B9" w:rsidRPr="0067584E">
        <w:rPr>
          <w:lang w:eastAsia="en-US"/>
        </w:rPr>
        <w:t xml:space="preserve">paves the way for </w:t>
      </w:r>
      <w:r w:rsidRPr="0067584E">
        <w:rPr>
          <w:lang w:eastAsia="en-US"/>
        </w:rPr>
        <w:t>standards development</w:t>
      </w:r>
      <w:r w:rsidR="001E7152" w:rsidRPr="0067584E">
        <w:rPr>
          <w:lang w:eastAsia="en-US"/>
        </w:rPr>
        <w:t xml:space="preserve"> in this area</w:t>
      </w:r>
      <w:r w:rsidRPr="0067584E">
        <w:rPr>
          <w:lang w:eastAsia="en-US"/>
        </w:rPr>
        <w:t>.</w:t>
      </w:r>
    </w:p>
    <w:p w14:paraId="2909DBBE" w14:textId="77777777" w:rsidR="005857DF" w:rsidRPr="0067584E" w:rsidRDefault="001C5A13" w:rsidP="00580666">
      <w:pPr>
        <w:rPr>
          <w:lang w:eastAsia="en-US"/>
        </w:rPr>
      </w:pPr>
      <w:r w:rsidRPr="0067584E">
        <w:rPr>
          <w:lang w:eastAsia="en-US"/>
        </w:rPr>
        <w:t>It also aims to create an AI readiness framework to assess and improve national capacities for using AI in disaster management.</w:t>
      </w:r>
    </w:p>
    <w:p w14:paraId="6BDBA1BE" w14:textId="77777777" w:rsidR="005857DF" w:rsidRPr="0067584E" w:rsidRDefault="001C5A13" w:rsidP="00580666">
      <w:pPr>
        <w:rPr>
          <w:lang w:eastAsia="en-US"/>
        </w:rPr>
      </w:pPr>
      <w:r w:rsidRPr="0067584E">
        <w:rPr>
          <w:lang w:eastAsia="en-US"/>
        </w:rPr>
        <w:t>The initiative consider</w:t>
      </w:r>
      <w:r w:rsidR="00334A3B" w:rsidRPr="0067584E">
        <w:rPr>
          <w:lang w:eastAsia="en-US"/>
        </w:rPr>
        <w:t>s</w:t>
      </w:r>
      <w:r w:rsidRPr="0067584E">
        <w:rPr>
          <w:lang w:eastAsia="en-US"/>
        </w:rPr>
        <w:t xml:space="preserve"> seismic, hydrometeorological and other natural hazards, as well as compound or cascading events that can result in disasters.</w:t>
      </w:r>
    </w:p>
    <w:p w14:paraId="74CA041D" w14:textId="7E505BB8" w:rsidR="00F157F2" w:rsidRPr="00F157F2" w:rsidRDefault="00F157F2" w:rsidP="001C5A13">
      <w:pPr>
        <w:rPr>
          <w:lang w:eastAsia="en-US"/>
        </w:rPr>
      </w:pPr>
      <w:r w:rsidRPr="00F157F2">
        <w:rPr>
          <w:lang w:eastAsia="en-US"/>
        </w:rPr>
        <w:t>The following meetings of the Initiative have been organized:</w:t>
      </w:r>
    </w:p>
    <w:p w14:paraId="432EEAB0" w14:textId="51A262CC" w:rsidR="00F157F2" w:rsidRPr="00CD4947"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1</w:t>
      </w:r>
      <w:r w:rsidRPr="00CD4947">
        <w:rPr>
          <w:vertAlign w:val="superscript"/>
          <w:lang w:eastAsia="en-US"/>
        </w:rPr>
        <w:t>st</w:t>
      </w:r>
      <w:r w:rsidRPr="00CD4947">
        <w:rPr>
          <w:lang w:eastAsia="en-US"/>
        </w:rPr>
        <w:t xml:space="preserve"> Meetin</w:t>
      </w:r>
      <w:r>
        <w:rPr>
          <w:lang w:eastAsia="en-US"/>
        </w:rPr>
        <w:t>g, Barcelona (Spain) – hosted by the Barcelona Supercomputing Centre</w:t>
      </w:r>
      <w:r w:rsidR="00E530EA">
        <w:rPr>
          <w:lang w:eastAsia="en-US"/>
        </w:rPr>
        <w:t xml:space="preserve">, </w:t>
      </w:r>
      <w:r w:rsidR="00153A1B">
        <w:rPr>
          <w:lang w:eastAsia="en-US"/>
        </w:rPr>
        <w:t>6 November 2024</w:t>
      </w:r>
    </w:p>
    <w:p w14:paraId="3168DE50" w14:textId="3DA7636E" w:rsidR="00F157F2" w:rsidRPr="006E2C88"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2</w:t>
      </w:r>
      <w:r w:rsidRPr="0067584E">
        <w:rPr>
          <w:vertAlign w:val="superscript"/>
          <w:lang w:eastAsia="en-US"/>
        </w:rPr>
        <w:t>nd</w:t>
      </w:r>
      <w:r w:rsidRPr="0067584E">
        <w:rPr>
          <w:lang w:eastAsia="en-US"/>
        </w:rPr>
        <w:t xml:space="preserve"> Meeting, Frascati (Italy) – hosted by the European Space Agency (ESA)</w:t>
      </w:r>
      <w:r w:rsidR="00153A1B" w:rsidRPr="0067584E">
        <w:rPr>
          <w:lang w:eastAsia="en-US"/>
        </w:rPr>
        <w:t>, 9 May 2025</w:t>
      </w:r>
      <w:r w:rsidR="00005A1B" w:rsidRPr="0067584E">
        <w:rPr>
          <w:lang w:eastAsia="en-US"/>
        </w:rPr>
        <w:t xml:space="preserve"> [</w:t>
      </w:r>
      <w:hyperlink r:id="rId88" w:history="1">
        <w:r w:rsidR="00005A1B" w:rsidRPr="0067584E">
          <w:rPr>
            <w:rStyle w:val="Hyperlink"/>
            <w:lang w:eastAsia="en-US"/>
          </w:rPr>
          <w:t>See ITU News</w:t>
        </w:r>
      </w:hyperlink>
      <w:r w:rsidR="00005A1B" w:rsidRPr="0067584E">
        <w:rPr>
          <w:lang w:eastAsia="en-US"/>
        </w:rPr>
        <w:t>]</w:t>
      </w:r>
    </w:p>
    <w:bookmarkEnd w:id="93"/>
    <w:p w14:paraId="3E9AFC9E" w14:textId="5CEA4772" w:rsidR="00DF42F6" w:rsidRPr="00955742" w:rsidRDefault="00DF42F6" w:rsidP="001C5A13">
      <w:pPr>
        <w:rPr>
          <w:lang w:eastAsia="en-US"/>
        </w:rPr>
      </w:pPr>
      <w:r>
        <w:rPr>
          <w:lang w:eastAsia="en-US"/>
        </w:rPr>
        <w:t xml:space="preserve">The </w:t>
      </w:r>
      <w:r w:rsidRPr="00955742">
        <w:rPr>
          <w:lang w:eastAsia="en-US"/>
        </w:rPr>
        <w:t>following events have also been held in the context of disaster management:</w:t>
      </w:r>
    </w:p>
    <w:p w14:paraId="0E5BA328" w14:textId="4F5689C1" w:rsidR="0051496D" w:rsidRPr="00975FB1" w:rsidRDefault="00955742" w:rsidP="00A01A1B">
      <w:pPr>
        <w:numPr>
          <w:ilvl w:val="0"/>
          <w:numId w:val="24"/>
        </w:numPr>
        <w:overflowPunct w:val="0"/>
        <w:autoSpaceDE w:val="0"/>
        <w:autoSpaceDN w:val="0"/>
        <w:adjustRightInd w:val="0"/>
        <w:ind w:left="810" w:hanging="810"/>
        <w:textAlignment w:val="baseline"/>
        <w:rPr>
          <w:rFonts w:eastAsia="Times New Roman"/>
          <w:lang w:eastAsia="en-GB"/>
        </w:rPr>
      </w:pPr>
      <w:r w:rsidRPr="00975FB1">
        <w:rPr>
          <w:rFonts w:eastAsia="Times New Roman"/>
          <w:lang w:eastAsia="en-GB"/>
        </w:rPr>
        <w:t xml:space="preserve">Workshop on </w:t>
      </w:r>
      <w:r w:rsidR="00366186" w:rsidRPr="0067584E">
        <w:rPr>
          <w:rFonts w:eastAsia="Times New Roman"/>
          <w:lang w:eastAsia="en-GB"/>
        </w:rPr>
        <w:t>"</w:t>
      </w:r>
      <w:hyperlink r:id="rId89" w:history="1">
        <w:r w:rsidRPr="00311254">
          <w:rPr>
            <w:rStyle w:val="Hyperlink"/>
          </w:rPr>
          <w:t>Resilience to Natural Hazards through AI Solutions</w:t>
        </w:r>
      </w:hyperlink>
      <w:r w:rsidR="00366186" w:rsidRPr="0067584E">
        <w:rPr>
          <w:rFonts w:eastAsia="Times New Roman"/>
          <w:lang w:eastAsia="en-GB"/>
        </w:rPr>
        <w:t>"</w:t>
      </w:r>
      <w:r w:rsidR="0094378A" w:rsidRPr="0067584E">
        <w:rPr>
          <w:rFonts w:eastAsia="Times New Roman"/>
          <w:lang w:eastAsia="en-GB"/>
        </w:rPr>
        <w:t>,</w:t>
      </w:r>
      <w:r w:rsidR="0094378A">
        <w:rPr>
          <w:rFonts w:eastAsia="Times New Roman"/>
          <w:lang w:eastAsia="en-GB"/>
        </w:rPr>
        <w:t xml:space="preserve"> 8 May 2025, Frascati, Italy</w:t>
      </w:r>
    </w:p>
    <w:p w14:paraId="504F76A8" w14:textId="6CB0D465" w:rsidR="00870172" w:rsidRPr="00975FB1" w:rsidRDefault="00870172" w:rsidP="00A01A1B">
      <w:pPr>
        <w:numPr>
          <w:ilvl w:val="0"/>
          <w:numId w:val="24"/>
        </w:numPr>
        <w:overflowPunct w:val="0"/>
        <w:autoSpaceDE w:val="0"/>
        <w:autoSpaceDN w:val="0"/>
        <w:adjustRightInd w:val="0"/>
        <w:ind w:left="810" w:hanging="810"/>
        <w:textAlignment w:val="baseline"/>
        <w:rPr>
          <w:rFonts w:eastAsia="Times New Roman"/>
          <w:lang w:eastAsia="en-GB"/>
        </w:rPr>
      </w:pPr>
      <w:hyperlink r:id="rId90" w:history="1">
        <w:r w:rsidRPr="00975FB1">
          <w:rPr>
            <w:rStyle w:val="Hyperlink"/>
            <w:lang w:eastAsia="en-US"/>
          </w:rPr>
          <w:t>Bridging the digital divide: ensuring inclusive frontier technology for climate action</w:t>
        </w:r>
      </w:hyperlink>
      <w:r w:rsidR="0051496D">
        <w:rPr>
          <w:color w:val="444444"/>
        </w:rPr>
        <w:t xml:space="preserve"> </w:t>
      </w:r>
      <w:r w:rsidR="0051496D">
        <w:t>1</w:t>
      </w:r>
      <w:r w:rsidRPr="00975FB1">
        <w:t>8 November 2024, Baku, Azerbaijan</w:t>
      </w:r>
      <w:r w:rsidR="00565F57">
        <w:t xml:space="preserve"> [during COP-29]</w:t>
      </w:r>
    </w:p>
    <w:p w14:paraId="1387E1BA" w14:textId="4E632F12" w:rsidR="00870172" w:rsidRPr="00975FB1" w:rsidRDefault="00870172" w:rsidP="00A01A1B">
      <w:pPr>
        <w:numPr>
          <w:ilvl w:val="0"/>
          <w:numId w:val="24"/>
        </w:numPr>
        <w:overflowPunct w:val="0"/>
        <w:autoSpaceDE w:val="0"/>
        <w:autoSpaceDN w:val="0"/>
        <w:adjustRightInd w:val="0"/>
        <w:ind w:left="810" w:hanging="810"/>
        <w:textAlignment w:val="baseline"/>
      </w:pPr>
      <w:r w:rsidRPr="00975FB1">
        <w:t>ITU/UNDRR/UNCDD</w:t>
      </w:r>
      <w:r w:rsidR="00097637" w:rsidRPr="0067584E">
        <w:t xml:space="preserve"> </w:t>
      </w:r>
      <w:r w:rsidRPr="00975FB1">
        <w:t xml:space="preserve">Workshop on </w:t>
      </w:r>
      <w:r w:rsidRPr="00975FB1">
        <w:rPr>
          <w:color w:val="444444"/>
        </w:rPr>
        <w:t>"</w:t>
      </w:r>
      <w:hyperlink r:id="rId91" w:history="1">
        <w:r w:rsidRPr="00975FB1">
          <w:rPr>
            <w:rStyle w:val="Hyperlink"/>
            <w:lang w:eastAsia="en-US"/>
          </w:rPr>
          <w:t>Reimagining Disaster Risk Reduction: The Role of Standardization and Innovative Technologies</w:t>
        </w:r>
      </w:hyperlink>
      <w:r w:rsidR="00565F57">
        <w:rPr>
          <w:color w:val="444444"/>
        </w:rPr>
        <w:t xml:space="preserve"> </w:t>
      </w:r>
      <w:r w:rsidR="00565F57">
        <w:t>,</w:t>
      </w:r>
      <w:r w:rsidRPr="00975FB1">
        <w:t>17 October 2024, New Delhi, India</w:t>
      </w:r>
      <w:r w:rsidR="00565F57" w:rsidRPr="00975FB1">
        <w:t xml:space="preserve"> </w:t>
      </w:r>
      <w:r w:rsidR="00565F57">
        <w:t>[WTSA-24 Side Event]</w:t>
      </w:r>
    </w:p>
    <w:p w14:paraId="5EEB561D" w14:textId="06F2D658" w:rsidR="00870172" w:rsidRPr="00975FB1" w:rsidRDefault="00870172" w:rsidP="00A01A1B">
      <w:pPr>
        <w:numPr>
          <w:ilvl w:val="0"/>
          <w:numId w:val="24"/>
        </w:numPr>
        <w:overflowPunct w:val="0"/>
        <w:autoSpaceDE w:val="0"/>
        <w:autoSpaceDN w:val="0"/>
        <w:adjustRightInd w:val="0"/>
        <w:ind w:left="810" w:hanging="810"/>
        <w:textAlignment w:val="baseline"/>
      </w:pPr>
      <w:hyperlink r:id="rId92" w:history="1">
        <w:r w:rsidRPr="00975FB1">
          <w:rPr>
            <w:rStyle w:val="Hyperlink"/>
            <w:lang w:eastAsia="en-US"/>
          </w:rPr>
          <w:t>AI Innovations in Disaster Risk Reduction and Management: Enhancing Systemic Risk Analysis for a Resilient Future</w:t>
        </w:r>
      </w:hyperlink>
      <w:r w:rsidR="00F60020">
        <w:t xml:space="preserve">, </w:t>
      </w:r>
      <w:r w:rsidRPr="00975FB1">
        <w:t>15 October 2024, Manila, Philippines</w:t>
      </w:r>
    </w:p>
    <w:p w14:paraId="4B65CB1D" w14:textId="77777777" w:rsidR="005857DF" w:rsidRPr="0067584E" w:rsidRDefault="001C5A13" w:rsidP="001C5A13">
      <w:pPr>
        <w:rPr>
          <w:lang w:eastAsia="en-US"/>
        </w:rPr>
      </w:pPr>
      <w:r w:rsidRPr="001C5A13">
        <w:rPr>
          <w:lang w:eastAsia="en-US"/>
        </w:rPr>
        <w:t xml:space="preserve">Participation is open to all interested experts. To join the initiative, contact </w:t>
      </w:r>
      <w:hyperlink r:id="rId93" w:history="1">
        <w:r w:rsidRPr="001C5A13">
          <w:rPr>
            <w:rStyle w:val="Hyperlink"/>
            <w:lang w:eastAsia="en-US"/>
          </w:rPr>
          <w:t>tsbfgai4ndm@itu.int</w:t>
        </w:r>
      </w:hyperlink>
      <w:r w:rsidRPr="0067584E">
        <w:rPr>
          <w:lang w:eastAsia="en-US"/>
        </w:rPr>
        <w:t>.</w:t>
      </w:r>
    </w:p>
    <w:p w14:paraId="73335680" w14:textId="77777777" w:rsidR="005857DF" w:rsidRPr="0067584E" w:rsidRDefault="006279A8" w:rsidP="00FD62EB">
      <w:pPr>
        <w:pStyle w:val="Heading2"/>
      </w:pPr>
      <w:bookmarkStart w:id="94" w:name="_5.3_Smart_cities"/>
      <w:bookmarkStart w:id="95" w:name="_5.4_Digital_transformation"/>
      <w:bookmarkStart w:id="96" w:name="_3.4_Intelligent_transport"/>
      <w:bookmarkStart w:id="97" w:name="_5.4_Environment,_climate"/>
      <w:bookmarkStart w:id="98" w:name="_5.5_Intelligent_transport"/>
      <w:bookmarkStart w:id="99" w:name="_Toc198053270"/>
      <w:bookmarkStart w:id="100" w:name="_Toc198549161"/>
      <w:bookmarkEnd w:id="94"/>
      <w:bookmarkEnd w:id="95"/>
      <w:bookmarkEnd w:id="96"/>
      <w:bookmarkEnd w:id="97"/>
      <w:bookmarkEnd w:id="98"/>
      <w:r w:rsidRPr="0067584E">
        <w:t>5</w:t>
      </w:r>
      <w:r w:rsidR="007C660F" w:rsidRPr="0067584E">
        <w:t>.</w:t>
      </w:r>
      <w:r w:rsidR="00BE6264" w:rsidRPr="0067584E">
        <w:t>6</w:t>
      </w:r>
      <w:r w:rsidR="007C660F" w:rsidRPr="0067584E">
        <w:tab/>
        <w:t>Intelligent transport systems</w:t>
      </w:r>
      <w:bookmarkEnd w:id="99"/>
      <w:bookmarkEnd w:id="100"/>
    </w:p>
    <w:p w14:paraId="4EA24429" w14:textId="1A4C10F5" w:rsidR="00B84019" w:rsidRPr="00406D16" w:rsidRDefault="008B405E" w:rsidP="001E31C5">
      <w:bookmarkStart w:id="101" w:name="_Hlk120616326"/>
      <w:bookmarkStart w:id="102" w:name="_Hlk92287189"/>
      <w:bookmarkEnd w:id="71"/>
      <w:bookmarkEnd w:id="82"/>
      <w:r w:rsidRPr="00406D16">
        <w:t>The</w:t>
      </w:r>
      <w:r w:rsidR="00B84019" w:rsidRPr="00406D16">
        <w:t xml:space="preserve"> </w:t>
      </w:r>
      <w:hyperlink r:id="rId94" w:history="1">
        <w:r w:rsidRPr="00406D16">
          <w:rPr>
            <w:rStyle w:val="Hyperlink"/>
          </w:rPr>
          <w:t>ITU-UNECE Future Networked Car Symposium</w:t>
        </w:r>
      </w:hyperlink>
      <w:r w:rsidR="0078408C" w:rsidRPr="00406D16">
        <w:t xml:space="preserve"> </w:t>
      </w:r>
      <w:r w:rsidR="00B84019" w:rsidRPr="00406D16">
        <w:t xml:space="preserve">examines the latest advances in vehicle connectivity, automated mobility and the role of </w:t>
      </w:r>
      <w:r w:rsidR="00743B6A" w:rsidRPr="00406D16">
        <w:t xml:space="preserve">AI </w:t>
      </w:r>
      <w:r w:rsidR="00B84019" w:rsidRPr="00406D16">
        <w:t xml:space="preserve">in the transport sector, sharing unique insight </w:t>
      </w:r>
      <w:r w:rsidR="00743B6A" w:rsidRPr="00406D16">
        <w:t>on</w:t>
      </w:r>
      <w:r w:rsidR="00B84019" w:rsidRPr="00406D16">
        <w:t xml:space="preserve"> associated implications for technology, business and regulation. Its </w:t>
      </w:r>
      <w:r w:rsidR="00743B6A" w:rsidRPr="00406D16">
        <w:t xml:space="preserve">latest </w:t>
      </w:r>
      <w:r w:rsidR="00B84019" w:rsidRPr="00406D16">
        <w:t xml:space="preserve">edition </w:t>
      </w:r>
      <w:r w:rsidR="00743B6A" w:rsidRPr="00406D16">
        <w:t xml:space="preserve">was held online </w:t>
      </w:r>
      <w:r w:rsidR="00B84019" w:rsidRPr="00406D16">
        <w:t xml:space="preserve">from </w:t>
      </w:r>
      <w:r w:rsidR="00F157F2" w:rsidRPr="00406D16">
        <w:t>24</w:t>
      </w:r>
      <w:r w:rsidR="00B84019" w:rsidRPr="00406D16">
        <w:t xml:space="preserve"> to </w:t>
      </w:r>
      <w:r w:rsidR="00F157F2" w:rsidRPr="00406D16">
        <w:t>27</w:t>
      </w:r>
      <w:r w:rsidR="00B84019" w:rsidRPr="00406D16">
        <w:t xml:space="preserve"> March 202</w:t>
      </w:r>
      <w:r w:rsidR="00F157F2" w:rsidRPr="00406D16">
        <w:t>5</w:t>
      </w:r>
      <w:r w:rsidR="00190FAF">
        <w:t xml:space="preserve"> and another onsite event is planned on 11 July 2025 during the AI4Good Global Summit in Geneva</w:t>
      </w:r>
      <w:r w:rsidR="00B84019" w:rsidRPr="00406D16">
        <w:t xml:space="preserve">. </w:t>
      </w:r>
      <w:r w:rsidR="00F529F8">
        <w:t>[</w:t>
      </w:r>
      <w:hyperlink r:id="rId95" w:history="1">
        <w:r w:rsidR="00F529F8" w:rsidRPr="001E0FD6">
          <w:rPr>
            <w:rStyle w:val="Hyperlink"/>
          </w:rPr>
          <w:t>See ITU News</w:t>
        </w:r>
      </w:hyperlink>
      <w:r w:rsidR="00F529F8">
        <w:t>]</w:t>
      </w:r>
    </w:p>
    <w:bookmarkEnd w:id="101"/>
    <w:p w14:paraId="0D892E20" w14:textId="77777777" w:rsidR="005857DF" w:rsidRPr="0067584E" w:rsidRDefault="001E31C5" w:rsidP="00190FAF">
      <w:r w:rsidRPr="00406D16">
        <w:t>The</w:t>
      </w:r>
      <w:r w:rsidR="0044286D" w:rsidRPr="00406D16">
        <w:t xml:space="preserve"> ITU-led</w:t>
      </w:r>
      <w:r w:rsidRPr="00406D16">
        <w:t xml:space="preserve"> </w:t>
      </w:r>
      <w:hyperlink r:id="rId96" w:history="1">
        <w:r w:rsidRPr="00406D16">
          <w:rPr>
            <w:rStyle w:val="Hyperlink"/>
          </w:rPr>
          <w:t>Collaboration</w:t>
        </w:r>
        <w:r w:rsidR="00C34764" w:rsidRPr="00406D16">
          <w:rPr>
            <w:rStyle w:val="Hyperlink"/>
          </w:rPr>
          <w:t xml:space="preserve"> on ITS Communication Standards (CITS)</w:t>
        </w:r>
      </w:hyperlink>
      <w:r w:rsidRPr="0067584E">
        <w:t xml:space="preserve"> is a forum </w:t>
      </w:r>
      <w:r w:rsidR="00C34764" w:rsidRPr="0067584E">
        <w:t>supporting the</w:t>
      </w:r>
      <w:r w:rsidRPr="0067584E">
        <w:t xml:space="preserve"> coordination of an internationally accepted, globally harmonized set of Intelligent Transportation Systems (ITS) communication standards of the highest quality in the most expeditious manner </w:t>
      </w:r>
      <w:r w:rsidRPr="0067584E">
        <w:lastRenderedPageBreak/>
        <w:t>possible to enable the rapid deployment of fully interoperable ITS communication-related products and services in the global marketplace.</w:t>
      </w:r>
    </w:p>
    <w:p w14:paraId="6C150C2A" w14:textId="77777777" w:rsidR="005857DF" w:rsidRPr="0067584E" w:rsidRDefault="00190FAF" w:rsidP="001E31C5">
      <w:r w:rsidRPr="0067584E">
        <w:t xml:space="preserve">CITS meetings are typically held twice a year, in March and September, and often organized back-to-back with other ITS events, e.g., annual ITU-UNECE Future Networked Car Symposia, </w:t>
      </w:r>
      <w:r w:rsidR="00825C7A" w:rsidRPr="0067584E">
        <w:t>w</w:t>
      </w:r>
      <w:r w:rsidRPr="0067584E">
        <w:t>h</w:t>
      </w:r>
      <w:r w:rsidR="00825C7A" w:rsidRPr="0067584E">
        <w:t>ich</w:t>
      </w:r>
      <w:r w:rsidRPr="0067584E">
        <w:t xml:space="preserve"> also provide opportunities to exchange information and keep experts updated on ITS standardization. The representatives of involved standards bodies are invited to submit status reports on ITS standardization ongoing in their respective organizations to CITS meetings. The latest </w:t>
      </w:r>
      <w:r w:rsidR="00197D65" w:rsidRPr="0067584E">
        <w:t xml:space="preserve">CITS Meeting </w:t>
      </w:r>
      <w:r w:rsidRPr="0067584E">
        <w:t>was held on 28 March 2025 and the next one is planned on 12 September 2025</w:t>
      </w:r>
      <w:r w:rsidR="00825C7A" w:rsidRPr="0067584E">
        <w:t>.</w:t>
      </w:r>
    </w:p>
    <w:p w14:paraId="5B606D9C" w14:textId="35968FBD" w:rsidR="001E31C5" w:rsidRPr="00406D16" w:rsidRDefault="00190FAF" w:rsidP="001E31C5">
      <w:r w:rsidRPr="00406D16">
        <w:t xml:space="preserve">CITS maintains the global </w:t>
      </w:r>
      <w:hyperlink r:id="rId97" w:anchor="?topic=0.131&amp;workgroup=1&amp;searchValue=&amp;page=1&amp;sort=Revelance" w:history="1">
        <w:r w:rsidRPr="00406D16">
          <w:rPr>
            <w:rStyle w:val="Hyperlink"/>
          </w:rPr>
          <w:t>ITS Communication Standards Database</w:t>
        </w:r>
      </w:hyperlink>
      <w:r w:rsidRPr="00406D16">
        <w:t>. The database is designed to assist the harmonization of ITS standards and includes standards developed by all relevant standards bodies, providing a reference to all standards supporting connected vehicles and automated driving.</w:t>
      </w:r>
    </w:p>
    <w:p w14:paraId="50D5731C" w14:textId="0D2BE5D2" w:rsidR="00397BAB" w:rsidRPr="001124FA" w:rsidRDefault="00743B6A" w:rsidP="001E31C5">
      <w:r w:rsidRPr="001124FA">
        <w:t>The</w:t>
      </w:r>
      <w:r w:rsidR="00397BAB" w:rsidRPr="001124FA">
        <w:t xml:space="preserve"> </w:t>
      </w:r>
      <w:hyperlink r:id="rId98" w:history="1">
        <w:r w:rsidRPr="001124FA">
          <w:rPr>
            <w:rStyle w:val="Hyperlink"/>
          </w:rPr>
          <w:t>CITS e</w:t>
        </w:r>
        <w:r w:rsidR="00397BAB" w:rsidRPr="001124FA">
          <w:rPr>
            <w:rStyle w:val="Hyperlink"/>
          </w:rPr>
          <w:t>xpert group on communications technology for automated driving</w:t>
        </w:r>
      </w:hyperlink>
      <w:r w:rsidRPr="001124FA">
        <w:t xml:space="preserve"> launched in 2023</w:t>
      </w:r>
      <w:r w:rsidRPr="001124FA" w:rsidDel="00E0513D">
        <w:t xml:space="preserve"> </w:t>
      </w:r>
      <w:r w:rsidR="00E0513D" w:rsidRPr="001124FA">
        <w:t>continues to organize online meetings</w:t>
      </w:r>
      <w:r w:rsidR="00782DFF" w:rsidRPr="001124FA">
        <w:t xml:space="preserve"> to advance its work</w:t>
      </w:r>
      <w:r w:rsidR="007C302C">
        <w:t>. The previous meetings for this Expert Group were held on 12 September 2024,</w:t>
      </w:r>
      <w:r w:rsidR="006B0599">
        <w:t xml:space="preserve"> 6 December 2024 and 7 March 2025. </w:t>
      </w:r>
      <w:r w:rsidR="00782DFF" w:rsidRPr="001124FA">
        <w:t>This Expert Group has two Working Group</w:t>
      </w:r>
      <w:r w:rsidR="007C302C">
        <w:t>s</w:t>
      </w:r>
      <w:r w:rsidR="006B0599">
        <w:t xml:space="preserve"> which conducts mon</w:t>
      </w:r>
      <w:r w:rsidR="00190FAF">
        <w:t>th</w:t>
      </w:r>
      <w:r w:rsidR="006B0599">
        <w:t>ly meetings</w:t>
      </w:r>
      <w:r w:rsidR="00782DFF" w:rsidRPr="001124FA">
        <w:t>:</w:t>
      </w:r>
    </w:p>
    <w:p w14:paraId="2F7BCE93" w14:textId="5D49B40C" w:rsidR="00782DFF" w:rsidRPr="0067584E" w:rsidRDefault="003C5BB6" w:rsidP="00A01A1B">
      <w:pPr>
        <w:numPr>
          <w:ilvl w:val="0"/>
          <w:numId w:val="38"/>
        </w:numPr>
        <w:overflowPunct w:val="0"/>
        <w:autoSpaceDE w:val="0"/>
        <w:autoSpaceDN w:val="0"/>
        <w:adjustRightInd w:val="0"/>
        <w:ind w:left="810" w:hanging="810"/>
        <w:textAlignment w:val="baseline"/>
      </w:pPr>
      <w:r w:rsidRPr="0067584E">
        <w:rPr>
          <w:b/>
        </w:rPr>
        <w:t>WG1</w:t>
      </w:r>
      <w:r w:rsidR="004F6110">
        <w:rPr>
          <w:b/>
        </w:rPr>
        <w:t>:</w:t>
      </w:r>
      <w:r w:rsidR="00097637" w:rsidRPr="0067584E">
        <w:t xml:space="preserve"> </w:t>
      </w:r>
      <w:r w:rsidRPr="0067584E">
        <w:t>Vehicular communications for merging automatically into congested lanes</w:t>
      </w:r>
    </w:p>
    <w:p w14:paraId="7CDEF322" w14:textId="12D0BB64" w:rsidR="001124FA" w:rsidRPr="001124FA" w:rsidRDefault="001124FA" w:rsidP="00A01A1B">
      <w:pPr>
        <w:numPr>
          <w:ilvl w:val="0"/>
          <w:numId w:val="38"/>
        </w:numPr>
        <w:overflowPunct w:val="0"/>
        <w:autoSpaceDE w:val="0"/>
        <w:autoSpaceDN w:val="0"/>
        <w:adjustRightInd w:val="0"/>
        <w:ind w:left="810" w:hanging="810"/>
        <w:textAlignment w:val="baseline"/>
      </w:pPr>
      <w:r w:rsidRPr="0067584E">
        <w:rPr>
          <w:b/>
        </w:rPr>
        <w:t>WG2</w:t>
      </w:r>
      <w:r w:rsidR="004F6110">
        <w:rPr>
          <w:b/>
        </w:rPr>
        <w:t>:</w:t>
      </w:r>
      <w:r w:rsidRPr="0067584E">
        <w:t xml:space="preserve"> Vehicular communications for advanced emergency braking, including to protect VRUs</w:t>
      </w:r>
    </w:p>
    <w:p w14:paraId="5F2958DE" w14:textId="77777777" w:rsidR="005857DF" w:rsidRPr="0067584E" w:rsidRDefault="00397BAB" w:rsidP="001E31C5">
      <w:r w:rsidRPr="00406D16">
        <w:t xml:space="preserve">See </w:t>
      </w:r>
      <w:r w:rsidR="00A23A70" w:rsidRPr="00406D16">
        <w:t xml:space="preserve">also </w:t>
      </w:r>
      <w:r w:rsidRPr="00406D16">
        <w:t xml:space="preserve">ITU's </w:t>
      </w:r>
      <w:r w:rsidR="00B84019" w:rsidRPr="00406D16">
        <w:t xml:space="preserve">new </w:t>
      </w:r>
      <w:hyperlink r:id="rId99" w:history="1">
        <w:r w:rsidR="00B84019" w:rsidRPr="00406D16">
          <w:rPr>
            <w:rStyle w:val="Hyperlink"/>
          </w:rPr>
          <w:t>web portal</w:t>
        </w:r>
      </w:hyperlink>
      <w:r w:rsidR="00B84019" w:rsidRPr="0067584E">
        <w:t xml:space="preserve"> on </w:t>
      </w:r>
      <w:r w:rsidRPr="0067584E">
        <w:t>ITS.</w:t>
      </w:r>
    </w:p>
    <w:p w14:paraId="682E3EFD" w14:textId="77777777" w:rsidR="005857DF" w:rsidRPr="0067584E" w:rsidRDefault="002A09A2" w:rsidP="002A09A2">
      <w:pPr>
        <w:pStyle w:val="Heading2"/>
      </w:pPr>
      <w:bookmarkStart w:id="103" w:name="_5.6_CTO_and"/>
      <w:bookmarkStart w:id="104" w:name="_5.7_Green_Digital"/>
      <w:bookmarkStart w:id="105" w:name="_Toc198053271"/>
      <w:bookmarkStart w:id="106" w:name="_Toc198549162"/>
      <w:bookmarkEnd w:id="103"/>
      <w:bookmarkEnd w:id="104"/>
      <w:r w:rsidRPr="0067584E">
        <w:t>5.</w:t>
      </w:r>
      <w:r w:rsidR="00BE6264" w:rsidRPr="0067584E">
        <w:t>7</w:t>
      </w:r>
      <w:r w:rsidRPr="0067584E">
        <w:tab/>
        <w:t xml:space="preserve">Green </w:t>
      </w:r>
      <w:r w:rsidR="00B44AD8" w:rsidRPr="0067584E">
        <w:t>d</w:t>
      </w:r>
      <w:r w:rsidRPr="0067584E">
        <w:t xml:space="preserve">igital </w:t>
      </w:r>
      <w:r w:rsidR="00B44AD8" w:rsidRPr="0067584E">
        <w:t>a</w:t>
      </w:r>
      <w:r w:rsidRPr="0067584E">
        <w:t>ction</w:t>
      </w:r>
      <w:bookmarkEnd w:id="105"/>
      <w:bookmarkEnd w:id="106"/>
    </w:p>
    <w:p w14:paraId="0452AC92" w14:textId="5D38D41D" w:rsidR="00B729E8" w:rsidRPr="00A54082" w:rsidRDefault="00391B7F" w:rsidP="00B729E8">
      <w:bookmarkStart w:id="107" w:name="_Hlk172133209"/>
      <w:bookmarkStart w:id="108" w:name="_Hlk120616343"/>
      <w:r w:rsidRPr="00A54082">
        <w:rPr>
          <w:lang w:eastAsia="en-US"/>
        </w:rPr>
        <w:t xml:space="preserve">ITU continues its </w:t>
      </w:r>
      <w:hyperlink r:id="rId100" w:history="1">
        <w:r w:rsidRPr="00A54082">
          <w:rPr>
            <w:rStyle w:val="Hyperlink"/>
            <w:lang w:eastAsia="en-US"/>
          </w:rPr>
          <w:t>Green Digital Action activities</w:t>
        </w:r>
      </w:hyperlink>
      <w:r w:rsidRPr="00A54082">
        <w:rPr>
          <w:lang w:eastAsia="en-US"/>
        </w:rPr>
        <w:t xml:space="preserve"> following their initiation with the </w:t>
      </w:r>
      <w:hyperlink r:id="rId101" w:history="1">
        <w:r w:rsidRPr="00A54082">
          <w:rPr>
            <w:rStyle w:val="Hyperlink"/>
            <w:lang w:eastAsia="en-US"/>
          </w:rPr>
          <w:t>Green Digital Action track at COP28</w:t>
        </w:r>
      </w:hyperlink>
      <w:r w:rsidRPr="00A54082">
        <w:rPr>
          <w:lang w:eastAsia="en-US"/>
        </w:rPr>
        <w:t xml:space="preserve"> in 2023 in Dubai, UAE, together with partners spanning governments, companies, industry associations, civil society and fellow UN agencies. </w:t>
      </w:r>
      <w:r w:rsidR="00B729E8" w:rsidRPr="00A54082">
        <w:rPr>
          <w:lang w:eastAsia="en-US"/>
        </w:rPr>
        <w:t>COP</w:t>
      </w:r>
      <w:r w:rsidR="00C43317" w:rsidRPr="00A54082">
        <w:rPr>
          <w:lang w:eastAsia="en-US"/>
        </w:rPr>
        <w:t>29</w:t>
      </w:r>
      <w:r w:rsidR="00C43317" w:rsidRPr="00A54082">
        <w:t xml:space="preserve"> </w:t>
      </w:r>
      <w:r w:rsidR="00B729E8" w:rsidRPr="00A54082">
        <w:t>marked the first-ever Digitalization Day at COP, a significant milestone in recognizing how crucial technology is in addressing the climate crisis</w:t>
      </w:r>
      <w:r w:rsidR="00C43317" w:rsidRPr="00A54082">
        <w:t xml:space="preserve"> and it </w:t>
      </w:r>
      <w:r w:rsidR="00B729E8" w:rsidRPr="00A54082">
        <w:t>concluded with the adoption of the Green Digital Action Declaration. This Declaration is a collective commitment to accelerating climate-positive digitalization, reducing emissions, and ensuring green digital technologies are accessible worldwide. This commitment also lays the groundwork for our preparations for COP30</w:t>
      </w:r>
      <w:r w:rsidR="00C43317" w:rsidRPr="00A54082">
        <w:t>.</w:t>
      </w:r>
    </w:p>
    <w:p w14:paraId="1B26FE1D" w14:textId="0E8FA993" w:rsidR="00391B7F" w:rsidRPr="00102411" w:rsidRDefault="00391B7F" w:rsidP="00391B7F">
      <w:pPr>
        <w:rPr>
          <w:lang w:eastAsia="en-US"/>
        </w:rPr>
      </w:pPr>
      <w:r w:rsidRPr="00A54082">
        <w:rPr>
          <w:lang w:eastAsia="en-US"/>
        </w:rPr>
        <w:t xml:space="preserve">TSB continues to play a leading role in the facilitation of Green Digital Action activities focused on standardization. </w:t>
      </w:r>
      <w:r w:rsidR="00E8060D" w:rsidRPr="00DF33EB">
        <w:rPr>
          <w:lang w:eastAsia="en-US"/>
        </w:rPr>
        <w:t>During COP29, the following sessions were organized:</w:t>
      </w:r>
    </w:p>
    <w:p w14:paraId="3C301282"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13 November 2024, </w:t>
      </w:r>
      <w:hyperlink r:id="rId102" w:tgtFrame="_blank" w:history="1">
        <w:r w:rsidRPr="00DF33EB">
          <w:rPr>
            <w:rStyle w:val="Hyperlink"/>
            <w:lang w:eastAsia="en-US"/>
          </w:rPr>
          <w:t>AI for Climate Action Innovation Factory</w:t>
        </w:r>
      </w:hyperlink>
    </w:p>
    <w:p w14:paraId="6A17319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14 November 2024, </w:t>
      </w:r>
      <w:hyperlink r:id="rId103" w:tgtFrame="_blank" w:history="1">
        <w:r w:rsidRPr="00DF33EB">
          <w:rPr>
            <w:rStyle w:val="Hyperlink"/>
            <w:lang w:eastAsia="en-US"/>
          </w:rPr>
          <w:t>Shaping together: A more sustainable ICT sector – standards, challenges and opportunities</w:t>
        </w:r>
      </w:hyperlink>
    </w:p>
    <w:p w14:paraId="2AA54B73"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04" w:tgtFrame="_blank" w:history="1">
        <w:r w:rsidRPr="00DF33EB">
          <w:rPr>
            <w:rStyle w:val="Hyperlink"/>
            <w:lang w:eastAsia="en-US"/>
          </w:rPr>
          <w:t>World Standards Cooperation: Bridging the digital divide with standards for sustainability</w:t>
        </w:r>
      </w:hyperlink>
    </w:p>
    <w:p w14:paraId="0AE15F98"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05" w:tgtFrame="_blank" w:history="1">
        <w:r w:rsidRPr="00DF33EB">
          <w:rPr>
            <w:rStyle w:val="Hyperlink"/>
            <w:lang w:eastAsia="en-US"/>
          </w:rPr>
          <w:t>Green Digital Action: International Standards – Harnessing Technology for Climate Solutions</w:t>
        </w:r>
      </w:hyperlink>
    </w:p>
    <w:p w14:paraId="71E1BEBC" w14:textId="7166CB26"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06" w:tgtFrame="_blank" w:history="1">
        <w:r w:rsidRPr="0067584E">
          <w:rPr>
            <w:rStyle w:val="Hyperlink"/>
            <w:lang w:eastAsia="en-US"/>
          </w:rPr>
          <w:t>Climate Action: Transition Plans to Reduce the ICT Sector</w:t>
        </w:r>
        <w:r w:rsidR="00366186" w:rsidRPr="0067584E">
          <w:rPr>
            <w:rStyle w:val="Hyperlink"/>
            <w:lang w:eastAsia="en-US"/>
          </w:rPr>
          <w:t>'</w:t>
        </w:r>
        <w:r w:rsidRPr="0067584E">
          <w:rPr>
            <w:rStyle w:val="Hyperlink"/>
            <w:lang w:eastAsia="en-US"/>
          </w:rPr>
          <w:t>s Own GHG Emissions</w:t>
        </w:r>
      </w:hyperlink>
    </w:p>
    <w:p w14:paraId="36A31D3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07" w:tgtFrame="_blank" w:history="1">
        <w:r w:rsidRPr="00DF33EB">
          <w:rPr>
            <w:rStyle w:val="Hyperlink"/>
            <w:lang w:eastAsia="en-US"/>
          </w:rPr>
          <w:t>Closing the Loop: Transforming AI into a Green Force</w:t>
        </w:r>
      </w:hyperlink>
    </w:p>
    <w:p w14:paraId="5FD8EC02" w14:textId="764E586C" w:rsidR="00E8060D" w:rsidRPr="00DF33EB" w:rsidRDefault="00E8060D" w:rsidP="00391B7F">
      <w:pPr>
        <w:rPr>
          <w:lang w:eastAsia="en-US"/>
        </w:rPr>
      </w:pPr>
      <w:r w:rsidRPr="00DF33EB">
        <w:rPr>
          <w:lang w:eastAsia="en-US"/>
        </w:rPr>
        <w:t>Additionally, ITU was part of the Standards Pavillion at COP29.</w:t>
      </w:r>
    </w:p>
    <w:p w14:paraId="5C11F513" w14:textId="4646B9F4" w:rsidR="00E8060D" w:rsidRPr="00DF33EB" w:rsidRDefault="00A06E7C" w:rsidP="00391B7F">
      <w:pPr>
        <w:rPr>
          <w:lang w:eastAsia="en-US"/>
        </w:rPr>
      </w:pPr>
      <w:r w:rsidRPr="00DF33EB">
        <w:rPr>
          <w:lang w:eastAsia="en-US"/>
        </w:rPr>
        <w:t>TSB is active involve in the following GDA pillars:</w:t>
      </w:r>
    </w:p>
    <w:p w14:paraId="2413C477" w14:textId="5DC4C01C" w:rsidR="00A06E7C" w:rsidRPr="00DF33EB" w:rsidRDefault="00414527"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lastRenderedPageBreak/>
        <w:t xml:space="preserve">ICT </w:t>
      </w:r>
      <w:r w:rsidR="00932E46" w:rsidRPr="00DF33EB">
        <w:rPr>
          <w:lang w:eastAsia="en-US"/>
        </w:rPr>
        <w:t>sector GHG emissions</w:t>
      </w:r>
    </w:p>
    <w:p w14:paraId="5416C541" w14:textId="6EC3327C" w:rsidR="00932E46" w:rsidRPr="00DF33EB" w:rsidRDefault="00932E46"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Standards</w:t>
      </w:r>
    </w:p>
    <w:p w14:paraId="32061DD5" w14:textId="0C8CB284" w:rsidR="00932E46" w:rsidRPr="00DF33EB" w:rsidRDefault="000E00DB"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Computing</w:t>
      </w:r>
    </w:p>
    <w:p w14:paraId="043F7729" w14:textId="77777777" w:rsidR="005857DF" w:rsidRPr="0067584E" w:rsidRDefault="00F76F94" w:rsidP="00097637">
      <w:pPr>
        <w:keepNext/>
        <w:rPr>
          <w:lang w:eastAsia="en-US"/>
        </w:rPr>
      </w:pPr>
      <w:r w:rsidRPr="0067584E">
        <w:rPr>
          <w:lang w:eastAsia="en-US"/>
        </w:rPr>
        <w:t>Furthermore</w:t>
      </w:r>
      <w:r w:rsidR="007A111A" w:rsidRPr="0067584E">
        <w:rPr>
          <w:lang w:eastAsia="en-US"/>
        </w:rPr>
        <w:t xml:space="preserve">, ITU-T </w:t>
      </w:r>
      <w:r w:rsidRPr="0067584E">
        <w:rPr>
          <w:lang w:eastAsia="en-US"/>
        </w:rPr>
        <w:t xml:space="preserve">together with other SDOs </w:t>
      </w:r>
      <w:r w:rsidR="007A111A" w:rsidRPr="0067584E">
        <w:rPr>
          <w:lang w:eastAsia="en-US"/>
        </w:rPr>
        <w:t>organized the following two sessions in December:</w:t>
      </w:r>
    </w:p>
    <w:p w14:paraId="1392AA49" w14:textId="77777777" w:rsidR="005857DF" w:rsidRPr="0067584E"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11-12 December 2024, </w:t>
      </w:r>
      <w:hyperlink r:id="rId108" w:tgtFrame="_blank" w:history="1">
        <w:r w:rsidRPr="00DF33EB">
          <w:rPr>
            <w:rStyle w:val="Hyperlink"/>
            <w:lang w:eastAsia="en-US"/>
          </w:rPr>
          <w:t>ITU-ETSI Symposium on ICT Sustainability: Standards Driving Environmental Innovation</w:t>
        </w:r>
      </w:hyperlink>
    </w:p>
    <w:p w14:paraId="645C5502" w14:textId="77777777" w:rsidR="007A111A" w:rsidRPr="000E23FD"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12-13 December 2024, </w:t>
      </w:r>
      <w:hyperlink r:id="rId109" w:tgtFrame="_blank" w:history="1">
        <w:r w:rsidRPr="00DF33EB">
          <w:rPr>
            <w:rStyle w:val="Hyperlink"/>
            <w:lang w:eastAsia="en-US"/>
          </w:rPr>
          <w:t>IEEE-ITU Symposium on Achieving Climate Resilience</w:t>
        </w:r>
      </w:hyperlink>
    </w:p>
    <w:p w14:paraId="22C35B5A" w14:textId="15F59839" w:rsidR="009B062E" w:rsidRPr="00A54082" w:rsidRDefault="009B062E" w:rsidP="000E00DB">
      <w:pPr>
        <w:rPr>
          <w:lang w:eastAsia="en-US"/>
        </w:rPr>
      </w:pPr>
      <w:r w:rsidRPr="005C735C">
        <w:rPr>
          <w:lang w:eastAsia="en-US"/>
        </w:rPr>
        <w:t>A</w:t>
      </w:r>
      <w:r w:rsidRPr="00DF33EB">
        <w:rPr>
          <w:u w:val="single"/>
          <w:lang w:eastAsia="en-US"/>
        </w:rPr>
        <w:t xml:space="preserve"> </w:t>
      </w:r>
      <w:r w:rsidRPr="00DF33EB">
        <w:rPr>
          <w:lang w:eastAsia="en-US"/>
        </w:rPr>
        <w:t xml:space="preserve">key standard </w:t>
      </w:r>
      <w:r w:rsidRPr="005C735C">
        <w:rPr>
          <w:lang w:eastAsia="en-US"/>
        </w:rPr>
        <w:t xml:space="preserve">in </w:t>
      </w:r>
      <w:r w:rsidRPr="00DF33EB">
        <w:rPr>
          <w:lang w:eastAsia="en-US"/>
        </w:rPr>
        <w:t>2024 is</w:t>
      </w:r>
      <w:r w:rsidR="00097637" w:rsidRPr="0067584E">
        <w:rPr>
          <w:lang w:eastAsia="en-US"/>
        </w:rPr>
        <w:t xml:space="preserve"> </w:t>
      </w:r>
      <w:r w:rsidR="000C55D2" w:rsidRPr="005C735C">
        <w:rPr>
          <w:lang w:eastAsia="en-US"/>
        </w:rPr>
        <w:t>the</w:t>
      </w:r>
      <w:r w:rsidRPr="00DF33EB">
        <w:rPr>
          <w:lang w:eastAsia="en-US"/>
        </w:rPr>
        <w:t xml:space="preserve"> </w:t>
      </w:r>
      <w:hyperlink r:id="rId110" w:tgtFrame="_blank" w:history="1">
        <w:r w:rsidRPr="00DF33EB">
          <w:rPr>
            <w:rStyle w:val="Hyperlink"/>
            <w:lang w:eastAsia="en-US"/>
          </w:rPr>
          <w:t xml:space="preserve">draft Recommendation ITU-T L.1472, </w:t>
        </w:r>
        <w:r w:rsidR="00366186" w:rsidRPr="0067584E">
          <w:rPr>
            <w:rStyle w:val="Hyperlink"/>
            <w:lang w:eastAsia="en-US"/>
          </w:rPr>
          <w:t>"</w:t>
        </w:r>
        <w:r w:rsidRPr="00DF33EB">
          <w:rPr>
            <w:rStyle w:val="Hyperlink"/>
            <w:lang w:eastAsia="en-US"/>
          </w:rPr>
          <w:t>Requirements for the creation of an ITU database on energy consumption and GHG emissions of the ICT sector</w:t>
        </w:r>
        <w:r w:rsidR="00366186" w:rsidRPr="0067584E">
          <w:rPr>
            <w:rStyle w:val="Hyperlink"/>
            <w:lang w:eastAsia="en-US"/>
          </w:rPr>
          <w:t>"</w:t>
        </w:r>
      </w:hyperlink>
      <w:r w:rsidR="00097637" w:rsidRPr="0067584E">
        <w:t>,</w:t>
      </w:r>
      <w:r w:rsidRPr="00DF33EB">
        <w:rPr>
          <w:lang w:eastAsia="en-US"/>
        </w:rPr>
        <w:t xml:space="preserve"> </w:t>
      </w:r>
      <w:r w:rsidRPr="00CD4947">
        <w:rPr>
          <w:lang w:eastAsia="en-US"/>
        </w:rPr>
        <w:t xml:space="preserve">which defines requirements for creating a database on ICT sector energy consumption and GHG emissions, outlining what data should be collected nationally and globally to inform </w:t>
      </w:r>
      <w:r w:rsidRPr="0067584E">
        <w:rPr>
          <w:lang w:eastAsia="en-US"/>
        </w:rPr>
        <w:t>ITU</w:t>
      </w:r>
      <w:r w:rsidR="00366186" w:rsidRPr="0067584E">
        <w:rPr>
          <w:lang w:eastAsia="en-US"/>
        </w:rPr>
        <w:t>'</w:t>
      </w:r>
      <w:r w:rsidRPr="0067584E">
        <w:rPr>
          <w:lang w:eastAsia="en-US"/>
        </w:rPr>
        <w:t>s</w:t>
      </w:r>
      <w:r w:rsidRPr="00CD4947">
        <w:rPr>
          <w:lang w:eastAsia="en-US"/>
        </w:rPr>
        <w:t xml:space="preserve"> work.</w:t>
      </w:r>
      <w:r w:rsidR="0023413B" w:rsidRPr="00CD4947">
        <w:rPr>
          <w:lang w:eastAsia="en-US"/>
        </w:rPr>
        <w:t xml:space="preserve"> A pilot project will be carried out to test the feasibility of this </w:t>
      </w:r>
      <w:r w:rsidR="00FC2FC1" w:rsidRPr="00CD4947">
        <w:rPr>
          <w:lang w:eastAsia="en-US"/>
        </w:rPr>
        <w:t>draft Recommendation</w:t>
      </w:r>
      <w:r w:rsidR="00FC2FC1" w:rsidRPr="005C735C">
        <w:rPr>
          <w:lang w:eastAsia="en-US"/>
        </w:rPr>
        <w:t xml:space="preserve">. </w:t>
      </w:r>
      <w:r w:rsidR="008B3B5A" w:rsidRPr="005C735C">
        <w:rPr>
          <w:lang w:eastAsia="en-US"/>
        </w:rPr>
        <w:t>The pilot project will include representation from all ITU regions by selecting companies and countries from each region, to provide a comprehensive assessment of feasibility. The expected timeline is from June to November 2025</w:t>
      </w:r>
      <w:r w:rsidR="005C735C">
        <w:rPr>
          <w:lang w:eastAsia="en-US"/>
        </w:rPr>
        <w:t>.</w:t>
      </w:r>
    </w:p>
    <w:p w14:paraId="68840845" w14:textId="11FD0460" w:rsidR="005857DF" w:rsidRPr="0067584E" w:rsidRDefault="00D0562C" w:rsidP="00E774D8">
      <w:r w:rsidRPr="0067584E">
        <w:t xml:space="preserve">The </w:t>
      </w:r>
      <w:hyperlink r:id="rId111">
        <w:r w:rsidRPr="0067584E">
          <w:rPr>
            <w:rStyle w:val="Hyperlink"/>
          </w:rPr>
          <w:t>AI and the Environment</w:t>
        </w:r>
      </w:hyperlink>
      <w:r w:rsidRPr="0067584E">
        <w:t xml:space="preserve"> report highlights existing and emerging standards that support the AI</w:t>
      </w:r>
      <w:r w:rsidR="00366186" w:rsidRPr="0067584E">
        <w:t>'</w:t>
      </w:r>
      <w:r w:rsidRPr="0067584E">
        <w:t xml:space="preserve">s environmental efficiency. ITU, France and UNEP co-initiated the Coalition of Sustainable AI and contributed to the report on </w:t>
      </w:r>
      <w:hyperlink r:id="rId112">
        <w:r w:rsidRPr="0067584E">
          <w:rPr>
            <w:rStyle w:val="Hyperlink"/>
          </w:rPr>
          <w:t>Standardization for AI Environmental Sustainability – Towards a coordinated global approach</w:t>
        </w:r>
      </w:hyperlink>
      <w:r w:rsidRPr="0067584E">
        <w:t xml:space="preserve"> launched at the AI Action Summit.</w:t>
      </w:r>
    </w:p>
    <w:p w14:paraId="796C64B5" w14:textId="0C8F1778" w:rsidR="00E774D8" w:rsidRPr="0067584E" w:rsidRDefault="008549FC" w:rsidP="00E774D8">
      <w:r w:rsidRPr="0067584E">
        <w:t xml:space="preserve">A </w:t>
      </w:r>
      <w:hyperlink r:id="rId113" w:history="1">
        <w:r w:rsidR="00A54082" w:rsidRPr="0067584E">
          <w:rPr>
            <w:rStyle w:val="Hyperlink"/>
          </w:rPr>
          <w:t>white paper</w:t>
        </w:r>
        <w:r w:rsidRPr="0067584E">
          <w:rPr>
            <w:rStyle w:val="Hyperlink"/>
          </w:rPr>
          <w:t xml:space="preserve"> on Lithium Batteries for Telecom Sites</w:t>
        </w:r>
      </w:hyperlink>
      <w:r w:rsidRPr="0067584E">
        <w:t xml:space="preserve"> was </w:t>
      </w:r>
      <w:r w:rsidR="00434088" w:rsidRPr="0067584E">
        <w:t>also</w:t>
      </w:r>
      <w:r w:rsidRPr="0067584E">
        <w:t xml:space="preserve"> published in March 2025.</w:t>
      </w:r>
    </w:p>
    <w:p w14:paraId="59AF2B1E" w14:textId="20EC2F4F" w:rsidR="00E774D8" w:rsidRPr="00E774D8" w:rsidRDefault="00E774D8" w:rsidP="00CD4947">
      <w:pPr>
        <w:pStyle w:val="Heading2"/>
      </w:pPr>
      <w:bookmarkStart w:id="109" w:name="_Toc135754434"/>
      <w:bookmarkStart w:id="110" w:name="_Toc198053272"/>
      <w:bookmarkStart w:id="111" w:name="_Toc198549163"/>
      <w:r w:rsidRPr="00E774D8">
        <w:t>5.</w:t>
      </w:r>
      <w:r w:rsidR="00BE6264">
        <w:t>8</w:t>
      </w:r>
      <w:r w:rsidRPr="00E774D8">
        <w:tab/>
        <w:t>CTO and CxO meetings</w:t>
      </w:r>
      <w:bookmarkEnd w:id="109"/>
      <w:bookmarkEnd w:id="110"/>
      <w:bookmarkEnd w:id="111"/>
    </w:p>
    <w:p w14:paraId="70599489" w14:textId="77777777" w:rsidR="005857DF" w:rsidRPr="0067584E" w:rsidRDefault="00E774D8" w:rsidP="00E774D8">
      <w:hyperlink r:id="rId114" w:history="1">
        <w:r w:rsidRPr="00DF33EB">
          <w:rPr>
            <w:rFonts w:eastAsiaTheme="majorEastAsia"/>
            <w:color w:val="0000FF"/>
            <w:u w:val="single"/>
          </w:rPr>
          <w:t>CTO and CxO meetings</w:t>
        </w:r>
      </w:hyperlink>
      <w:r w:rsidRPr="0067584E">
        <w:t xml:space="preserve"> bring together high-level industry executives together with the senior management of TSB to exchange views on industry priorities and related standardization activities.</w:t>
      </w:r>
    </w:p>
    <w:p w14:paraId="56D9334E" w14:textId="5E4DF915" w:rsidR="00E774D8" w:rsidRPr="0067584E" w:rsidRDefault="00E774D8" w:rsidP="00E774D8">
      <w:r w:rsidRPr="0067584E">
        <w:t xml:space="preserve">The most recent </w:t>
      </w:r>
      <w:hyperlink r:id="rId115" w:history="1">
        <w:r w:rsidRPr="0067584E">
          <w:rPr>
            <w:color w:val="0000FF"/>
            <w:u w:val="single"/>
          </w:rPr>
          <w:t>CxO Meeting</w:t>
        </w:r>
      </w:hyperlink>
      <w:r w:rsidRPr="0067584E">
        <w:t xml:space="preserve"> was held on 9 December 2024 at the Telecom Review Leader's Summit in Dubai, United Arab Emirates hosted by Telecom Review.</w:t>
      </w:r>
      <w:r w:rsidR="00913A9E" w:rsidRPr="0067584E">
        <w:t xml:space="preserve"> </w:t>
      </w:r>
      <w:r w:rsidR="00DF33EB" w:rsidRPr="0067584E">
        <w:t xml:space="preserve">Around </w:t>
      </w:r>
      <w:r w:rsidR="00913A9E" w:rsidRPr="0067584E">
        <w:t>20 C-level executives</w:t>
      </w:r>
      <w:r w:rsidR="00DC1BF0" w:rsidRPr="0067584E">
        <w:t xml:space="preserve"> attended </w:t>
      </w:r>
      <w:r w:rsidR="00913A9E" w:rsidRPr="0067584E">
        <w:t>the meeting</w:t>
      </w:r>
      <w:r w:rsidR="00DC1BF0" w:rsidRPr="0067584E">
        <w:t xml:space="preserve"> in person</w:t>
      </w:r>
      <w:r w:rsidR="00913A9E" w:rsidRPr="0067584E">
        <w:t>. The</w:t>
      </w:r>
      <w:r w:rsidR="00DC1BF0" w:rsidRPr="0067584E">
        <w:t xml:space="preserve">ir </w:t>
      </w:r>
      <w:r w:rsidR="008128AF" w:rsidRPr="0067584E">
        <w:t>recommendations</w:t>
      </w:r>
      <w:r w:rsidR="00913A9E" w:rsidRPr="0067584E">
        <w:t xml:space="preserve"> are </w:t>
      </w:r>
      <w:r w:rsidR="008128AF" w:rsidRPr="0067584E">
        <w:t>summarized</w:t>
      </w:r>
      <w:r w:rsidR="00913A9E" w:rsidRPr="0067584E">
        <w:t xml:space="preserve"> in a communiqué available </w:t>
      </w:r>
      <w:hyperlink r:id="rId116" w:history="1">
        <w:r w:rsidR="00913A9E" w:rsidRPr="0067584E">
          <w:rPr>
            <w:rStyle w:val="Hyperlink"/>
          </w:rPr>
          <w:t>here</w:t>
        </w:r>
      </w:hyperlink>
      <w:r w:rsidR="00913A9E" w:rsidRPr="0067584E">
        <w:t>.</w:t>
      </w:r>
    </w:p>
    <w:p w14:paraId="05A2472F" w14:textId="1FDFB1C8" w:rsidR="0020613A" w:rsidRPr="00CD4947" w:rsidRDefault="0020613A" w:rsidP="00CD4947">
      <w:pPr>
        <w:pStyle w:val="Heading2"/>
        <w:rPr>
          <w:b w:val="0"/>
        </w:rPr>
      </w:pPr>
      <w:bookmarkStart w:id="112" w:name="_Toc198053273"/>
      <w:bookmarkStart w:id="113" w:name="_Toc198549164"/>
      <w:r w:rsidRPr="00E774D8">
        <w:t>5.</w:t>
      </w:r>
      <w:r w:rsidR="00BE6264">
        <w:t>9</w:t>
      </w:r>
      <w:r w:rsidRPr="00E774D8">
        <w:tab/>
      </w:r>
      <w:r w:rsidR="00DE3643" w:rsidRPr="00DE3643">
        <w:t xml:space="preserve">Metaverse, </w:t>
      </w:r>
      <w:r>
        <w:t>V</w:t>
      </w:r>
      <w:r w:rsidRPr="00DE3643">
        <w:t xml:space="preserve">irtual </w:t>
      </w:r>
      <w:r>
        <w:t>W</w:t>
      </w:r>
      <w:r w:rsidRPr="00DE3643">
        <w:t>orlds and AI</w:t>
      </w:r>
      <w:bookmarkEnd w:id="112"/>
      <w:bookmarkEnd w:id="113"/>
    </w:p>
    <w:p w14:paraId="53AD9261" w14:textId="77777777" w:rsidR="005857DF" w:rsidRPr="0067584E" w:rsidRDefault="0020613A" w:rsidP="00B70FC1">
      <w:pPr>
        <w:rPr>
          <w:lang w:eastAsia="en-US"/>
        </w:rPr>
      </w:pPr>
      <w:r w:rsidRPr="00CD4947">
        <w:rPr>
          <w:lang w:eastAsia="en-US"/>
        </w:rPr>
        <w:t xml:space="preserve">In June 2024, ITU, together with UNICC and Digital Dubai, launched the </w:t>
      </w:r>
      <w:hyperlink r:id="rId117" w:history="1">
        <w:r w:rsidRPr="00B70FC1">
          <w:rPr>
            <w:rStyle w:val="Hyperlink"/>
          </w:rPr>
          <w:t xml:space="preserve">Global Initiative on Virtual Worlds and AI – </w:t>
        </w:r>
        <w:r w:rsidRPr="00B70FC1">
          <w:rPr>
            <w:rStyle w:val="Hyperlink"/>
            <w:i/>
          </w:rPr>
          <w:t>Discovering the Citiverse</w:t>
        </w:r>
      </w:hyperlink>
      <w:r w:rsidRPr="0067584E">
        <w:rPr>
          <w:lang w:eastAsia="en-US"/>
        </w:rPr>
        <w:t>. The Initiative serves as a global platform that aims at fostering open, interoperable and innovative AI-powered virtual worlds that can be used safely and with confidence by people, businesses and public services.</w:t>
      </w:r>
    </w:p>
    <w:p w14:paraId="121A8620" w14:textId="0D6E1879" w:rsidR="0020613A" w:rsidRDefault="0020613A" w:rsidP="0020613A">
      <w:pPr>
        <w:rPr>
          <w:lang w:eastAsia="en-US"/>
        </w:rPr>
      </w:pPr>
      <w:r w:rsidRPr="00CD4947">
        <w:rPr>
          <w:lang w:eastAsia="en-US"/>
        </w:rPr>
        <w:t xml:space="preserve">The </w:t>
      </w:r>
      <w:hyperlink r:id="rId118" w:history="1">
        <w:r w:rsidRPr="00CD4947">
          <w:rPr>
            <w:rStyle w:val="Hyperlink"/>
            <w:lang w:eastAsia="en-US"/>
          </w:rPr>
          <w:t>UN Virtual Worlds Day</w:t>
        </w:r>
      </w:hyperlink>
      <w:r w:rsidRPr="00CD4947">
        <w:rPr>
          <w:lang w:eastAsia="en-US"/>
        </w:rPr>
        <w:t xml:space="preserve"> is an annual event organized by ITU and other 17 UN </w:t>
      </w:r>
      <w:r w:rsidR="00CB4279">
        <w:rPr>
          <w:lang w:eastAsia="en-US"/>
        </w:rPr>
        <w:t>en</w:t>
      </w:r>
      <w:r w:rsidRPr="00CD4947">
        <w:rPr>
          <w:lang w:eastAsia="en-US"/>
        </w:rPr>
        <w:t>tities exploring AI-powered virtual worlds, including the metaverse, to advance the SDGs and the Pact for the Future. The inaugural event on 14 June 2024, in Geneva, showcased how immersive digital platforms can drive global progress. The second edition will be held on 11-12 June 2025, in Turin, Italy, featuring high-level dialogues, interactive showcases, and collaborative sessions to discuss how virtual technologies can foster sustainability, inclusivity, and digital public infrastructure.</w:t>
      </w:r>
    </w:p>
    <w:p w14:paraId="526534BD" w14:textId="4CED75CA" w:rsidR="0071198C" w:rsidRPr="00CD4947" w:rsidRDefault="0071198C" w:rsidP="0020613A">
      <w:pPr>
        <w:rPr>
          <w:lang w:eastAsia="en-US"/>
        </w:rPr>
      </w:pPr>
      <w:r w:rsidRPr="0071198C">
        <w:rPr>
          <w:lang w:eastAsia="en-US"/>
        </w:rPr>
        <w:t xml:space="preserve">The </w:t>
      </w:r>
      <w:hyperlink r:id="rId119" w:history="1">
        <w:r w:rsidRPr="0071198C">
          <w:rPr>
            <w:rStyle w:val="Hyperlink"/>
            <w:lang w:eastAsia="en-US"/>
          </w:rPr>
          <w:t>1st UN Citiverse Challenge</w:t>
        </w:r>
      </w:hyperlink>
      <w:r w:rsidRPr="0071198C">
        <w:rPr>
          <w:lang w:eastAsia="en-US"/>
        </w:rPr>
        <w:t>, launched on 13 February 2025 and co-organized by ITU alongside 1</w:t>
      </w:r>
      <w:r w:rsidR="00B5280A">
        <w:rPr>
          <w:lang w:eastAsia="en-US"/>
        </w:rPr>
        <w:t>6</w:t>
      </w:r>
      <w:r w:rsidRPr="0071198C">
        <w:rPr>
          <w:lang w:eastAsia="en-US"/>
        </w:rPr>
        <w:t xml:space="preserve"> global partners, invites students and startups to reimagine the future through the </w:t>
      </w:r>
      <w:proofErr w:type="spellStart"/>
      <w:r w:rsidRPr="0071198C">
        <w:rPr>
          <w:lang w:eastAsia="en-US"/>
        </w:rPr>
        <w:t>citiverse</w:t>
      </w:r>
      <w:proofErr w:type="spellEnd"/>
      <w:r w:rsidRPr="0071198C">
        <w:rPr>
          <w:lang w:eastAsia="en-US"/>
        </w:rPr>
        <w:t xml:space="preserve"> and digital public infrastructure. Focusing on access to public services, sustainability and resilience, and tourism and digital culture, participants are challenged to design bold, innovative solutions that will shape the cities of tomorrow and drive inclusive, technology-driven urban transformation.</w:t>
      </w:r>
    </w:p>
    <w:p w14:paraId="18BF4FC7" w14:textId="2F4E0EB7" w:rsidR="008B1402" w:rsidRDefault="008B1402" w:rsidP="008B1402">
      <w:pPr>
        <w:pStyle w:val="Heading2"/>
      </w:pPr>
      <w:bookmarkStart w:id="114" w:name="_4_Academia"/>
      <w:bookmarkStart w:id="115" w:name="_6_Academia"/>
      <w:bookmarkStart w:id="116" w:name="_Toc198053274"/>
      <w:bookmarkStart w:id="117" w:name="_Hlk92298430"/>
      <w:bookmarkStart w:id="118" w:name="_Toc198549165"/>
      <w:bookmarkEnd w:id="102"/>
      <w:bookmarkEnd w:id="107"/>
      <w:bookmarkEnd w:id="108"/>
      <w:bookmarkEnd w:id="114"/>
      <w:bookmarkEnd w:id="115"/>
      <w:r w:rsidRPr="00E774D8">
        <w:lastRenderedPageBreak/>
        <w:t>5.</w:t>
      </w:r>
      <w:r>
        <w:t>10</w:t>
      </w:r>
      <w:r w:rsidRPr="00E774D8">
        <w:tab/>
      </w:r>
      <w:r w:rsidRPr="008B1402">
        <w:t>ITU/WMO/UNESCO-IOC Joint Task Force on SMART cable systems</w:t>
      </w:r>
      <w:bookmarkEnd w:id="116"/>
      <w:bookmarkEnd w:id="118"/>
    </w:p>
    <w:p w14:paraId="30A0C070" w14:textId="63247598" w:rsidR="008B1402" w:rsidRPr="008B1402" w:rsidRDefault="008B1402" w:rsidP="008B1402">
      <w:pPr>
        <w:rPr>
          <w:lang w:eastAsia="en-US"/>
        </w:rPr>
      </w:pPr>
      <w:r w:rsidRPr="00366FB8">
        <w:t>ITU, the Intergovernmental Oceanographic Commission of the United Nations Educational, Scientific and Cultural Organization (UNESCO</w:t>
      </w:r>
      <w:r>
        <w:t>-</w:t>
      </w:r>
      <w:r w:rsidRPr="00366FB8">
        <w:t>IOC), and the World Meteorological Organization (WMO) established the</w:t>
      </w:r>
      <w:r w:rsidR="00097637" w:rsidRPr="0067584E">
        <w:t xml:space="preserve"> </w:t>
      </w:r>
      <w:r w:rsidRPr="00BB400A">
        <w:t>Joint Task Force (JTF) on</w:t>
      </w:r>
      <w:r w:rsidR="00097637" w:rsidRPr="0067584E">
        <w:t xml:space="preserve"> </w:t>
      </w:r>
      <w:r w:rsidRPr="00BB400A">
        <w:t>SMART cable systems</w:t>
      </w:r>
      <w:r w:rsidR="00097637" w:rsidRPr="0067584E">
        <w:t xml:space="preserve"> </w:t>
      </w:r>
      <w:r w:rsidRPr="00366FB8">
        <w:t>in 2012</w:t>
      </w:r>
      <w:r>
        <w:t xml:space="preserve">, dedicated to advancing the concept of </w:t>
      </w:r>
      <w:r w:rsidR="00366186" w:rsidRPr="0067584E">
        <w:t>'</w:t>
      </w:r>
      <w:r w:rsidRPr="0067584E">
        <w:t>Science</w:t>
      </w:r>
      <w:r w:rsidRPr="00936054">
        <w:t xml:space="preserve"> Monitoring And Reliable Telecommunications (SMART) </w:t>
      </w:r>
      <w:r w:rsidRPr="0067584E">
        <w:t>cables</w:t>
      </w:r>
      <w:r w:rsidR="00366186" w:rsidRPr="0067584E">
        <w:t>'</w:t>
      </w:r>
      <w:r w:rsidRPr="0067584E">
        <w:t>.</w:t>
      </w:r>
      <w:r>
        <w:t xml:space="preserve"> The first standard on SMART cables (G.9730.2) and on d</w:t>
      </w:r>
      <w:r w:rsidRPr="00AE6E92">
        <w:t>edicated scientific sensing submarine cable system</w:t>
      </w:r>
      <w:r>
        <w:t xml:space="preserve"> (G.9730.1) have been approved in August 2024 by ITU-T SG15.</w:t>
      </w:r>
      <w:r w:rsidRPr="00AE6E92">
        <w:t xml:space="preserve"> </w:t>
      </w:r>
      <w:r>
        <w:t xml:space="preserve">The work on </w:t>
      </w:r>
      <w:r w:rsidR="00366186" w:rsidRPr="0067584E">
        <w:t>"</w:t>
      </w:r>
      <w:r>
        <w:t>i</w:t>
      </w:r>
      <w:r w:rsidRPr="00117EF8">
        <w:t>mpact assessment framework for evaluating how ICT-based subsea infrastructure could support climate, environmental and biodiversity monitoring in the oceans</w:t>
      </w:r>
      <w:r w:rsidR="00366186" w:rsidRPr="0067584E">
        <w:t>"</w:t>
      </w:r>
      <w:r>
        <w:t xml:space="preserve"> (</w:t>
      </w:r>
      <w:hyperlink r:id="rId120" w:history="1">
        <w:r w:rsidRPr="00117EF8">
          <w:rPr>
            <w:rStyle w:val="Hyperlink"/>
          </w:rPr>
          <w:t>L.SMART</w:t>
        </w:r>
      </w:hyperlink>
      <w:r>
        <w:t>) is ongoing within ITU-T SG5. In addition, several projects for deployment of SMART cables are ongoing.</w:t>
      </w:r>
    </w:p>
    <w:p w14:paraId="27F5DABD" w14:textId="0A4B2626" w:rsidR="0002435B" w:rsidRPr="00EA0D96" w:rsidRDefault="006279A8" w:rsidP="00F70832">
      <w:pPr>
        <w:pStyle w:val="Heading1"/>
        <w:rPr>
          <w:b w:val="0"/>
        </w:rPr>
      </w:pPr>
      <w:bookmarkStart w:id="119" w:name="_Toc198549166"/>
      <w:r w:rsidRPr="0067584E">
        <w:t>6</w:t>
      </w:r>
      <w:r w:rsidR="0002435B" w:rsidRPr="00EA0D96">
        <w:tab/>
        <w:t>Academia</w:t>
      </w:r>
      <w:bookmarkEnd w:id="119"/>
    </w:p>
    <w:p w14:paraId="0B568CA4" w14:textId="523A1954" w:rsidR="00794706" w:rsidRPr="004811A7" w:rsidRDefault="00973621" w:rsidP="00794706">
      <w:pPr>
        <w:rPr>
          <w:rFonts w:eastAsia="Calibri"/>
        </w:rPr>
      </w:pPr>
      <w:hyperlink r:id="rId121" w:history="1">
        <w:r w:rsidRPr="00AF0C4E">
          <w:rPr>
            <w:rStyle w:val="Hyperlink"/>
          </w:rPr>
          <w:t>ITU Academia membership</w:t>
        </w:r>
      </w:hyperlink>
      <w:r w:rsidR="00794706" w:rsidRPr="59F82DE8">
        <w:t xml:space="preserve">, the </w:t>
      </w:r>
      <w:hyperlink r:id="rId122" w:history="1">
        <w:r w:rsidR="00794706" w:rsidRPr="00AF0C4E">
          <w:rPr>
            <w:rStyle w:val="Hyperlink"/>
          </w:rPr>
          <w:t>ITU Journal on Future and Evolving Technologies</w:t>
        </w:r>
      </w:hyperlink>
      <w:r w:rsidR="003D374A" w:rsidRPr="59F82DE8">
        <w:t xml:space="preserve"> </w:t>
      </w:r>
      <w:r w:rsidR="00F15D4B" w:rsidRPr="59F82DE8">
        <w:t xml:space="preserve">and </w:t>
      </w:r>
      <w:hyperlink r:id="rId123" w:history="1">
        <w:r w:rsidR="00F15D4B" w:rsidRPr="00AF0C4E">
          <w:rPr>
            <w:rStyle w:val="Hyperlink"/>
          </w:rPr>
          <w:t>ITU Kaleidoscope conferences</w:t>
        </w:r>
      </w:hyperlink>
      <w:r w:rsidR="00F15D4B" w:rsidRPr="59F82DE8">
        <w:t xml:space="preserve"> </w:t>
      </w:r>
      <w:r w:rsidR="08E660A4" w:rsidRPr="004811A7">
        <w:t>serve</w:t>
      </w:r>
      <w:r w:rsidR="004811A7">
        <w:t xml:space="preserve"> </w:t>
      </w:r>
      <w:r w:rsidR="0CD5DCD0" w:rsidRPr="004811A7">
        <w:t>as</w:t>
      </w:r>
      <w:r w:rsidR="00794706" w:rsidRPr="59F82DE8">
        <w:t xml:space="preserve"> key </w:t>
      </w:r>
      <w:r w:rsidR="1652AD39" w:rsidRPr="59F82DE8">
        <w:t>platforms</w:t>
      </w:r>
      <w:r w:rsidR="47E5C00E" w:rsidRPr="59F82DE8">
        <w:t xml:space="preserve"> </w:t>
      </w:r>
      <w:r w:rsidR="00794706" w:rsidRPr="59F82DE8">
        <w:t>for academic</w:t>
      </w:r>
      <w:r w:rsidR="5D67435E" w:rsidRPr="59F82DE8">
        <w:t xml:space="preserve"> engagement </w:t>
      </w:r>
      <w:r w:rsidR="00794706" w:rsidRPr="59F82DE8">
        <w:t xml:space="preserve">in </w:t>
      </w:r>
      <w:r w:rsidR="00794706" w:rsidRPr="0067584E">
        <w:t>ITU</w:t>
      </w:r>
      <w:r w:rsidR="00366186" w:rsidRPr="0067584E">
        <w:t>'</w:t>
      </w:r>
      <w:r w:rsidR="00794706" w:rsidRPr="0067584E">
        <w:t>s</w:t>
      </w:r>
      <w:r w:rsidR="00794706" w:rsidRPr="59F82DE8">
        <w:t xml:space="preserve"> work. </w:t>
      </w:r>
      <w:r w:rsidR="37D8D5FF" w:rsidRPr="59F82DE8">
        <w:rPr>
          <w:rFonts w:eastAsia="Calibri"/>
        </w:rPr>
        <w:t>These initiatives foster collaboration between academia and industry, driving research and development while accelerating the transition of cutting-edge innovations from the lab to the market.</w:t>
      </w:r>
    </w:p>
    <w:p w14:paraId="1DD552D0" w14:textId="13777DFD" w:rsidR="0002435B" w:rsidRPr="00F157F2" w:rsidRDefault="006279A8" w:rsidP="0048381E">
      <w:pPr>
        <w:pStyle w:val="Heading2"/>
      </w:pPr>
      <w:bookmarkStart w:id="120" w:name="_6.1_ITU_Journal"/>
      <w:bookmarkStart w:id="121" w:name="_Toc198053275"/>
      <w:bookmarkStart w:id="122" w:name="_Toc198549167"/>
      <w:bookmarkEnd w:id="120"/>
      <w:r>
        <w:t>6</w:t>
      </w:r>
      <w:r w:rsidR="0002435B">
        <w:t>.1</w:t>
      </w:r>
      <w:r w:rsidR="0002435B">
        <w:tab/>
        <w:t>ITU Journal</w:t>
      </w:r>
      <w:bookmarkEnd w:id="121"/>
      <w:bookmarkEnd w:id="122"/>
    </w:p>
    <w:p w14:paraId="47C3F5AC" w14:textId="77777777" w:rsidR="005857DF" w:rsidRPr="0067584E" w:rsidRDefault="00E00BE5" w:rsidP="00E00BE5">
      <w:r w:rsidRPr="59F82DE8">
        <w:t xml:space="preserve">The </w:t>
      </w:r>
      <w:hyperlink r:id="rId124" w:history="1">
        <w:r w:rsidRPr="0070657E">
          <w:rPr>
            <w:rStyle w:val="Hyperlink"/>
          </w:rPr>
          <w:t xml:space="preserve">ITU Journal on Future and Evolving </w:t>
        </w:r>
        <w:r w:rsidR="009C57DC" w:rsidRPr="0070657E">
          <w:rPr>
            <w:rStyle w:val="Hyperlink"/>
          </w:rPr>
          <w:t>Technolog</w:t>
        </w:r>
        <w:r w:rsidR="00C83D64" w:rsidRPr="0070657E">
          <w:rPr>
            <w:rStyle w:val="Hyperlink"/>
          </w:rPr>
          <w:t>ies</w:t>
        </w:r>
        <w:r w:rsidRPr="0070657E">
          <w:rPr>
            <w:rStyle w:val="Hyperlink"/>
          </w:rPr>
          <w:t xml:space="preserve"> (</w:t>
        </w:r>
        <w:r w:rsidR="00C83D64" w:rsidRPr="0070657E">
          <w:rPr>
            <w:rStyle w:val="Hyperlink"/>
          </w:rPr>
          <w:t xml:space="preserve">ITU </w:t>
        </w:r>
        <w:r w:rsidRPr="0070657E">
          <w:rPr>
            <w:rStyle w:val="Hyperlink"/>
          </w:rPr>
          <w:t>J-FET)</w:t>
        </w:r>
      </w:hyperlink>
      <w:r w:rsidR="00D57614" w:rsidRPr="0067584E">
        <w:t xml:space="preserve"> </w:t>
      </w:r>
      <w:r w:rsidR="008523F2" w:rsidRPr="0067584E">
        <w:t xml:space="preserve">– free of charge to both readers and authors – </w:t>
      </w:r>
      <w:r w:rsidR="00F15D4B" w:rsidRPr="0067584E">
        <w:t>offers comprehensive coverage of communications and networkin</w:t>
      </w:r>
      <w:r w:rsidR="007C74BC" w:rsidRPr="0067584E">
        <w:t>g</w:t>
      </w:r>
      <w:r w:rsidR="00F15D4B" w:rsidRPr="0067584E">
        <w:t>. The</w:t>
      </w:r>
      <w:r w:rsidR="462836B4" w:rsidRPr="0067584E">
        <w:t xml:space="preserve"> quarterly,</w:t>
      </w:r>
      <w:r w:rsidR="00F15D4B" w:rsidRPr="0067584E">
        <w:t xml:space="preserve"> online journal welcomes research submissions </w:t>
      </w:r>
      <w:r w:rsidR="0947127D" w:rsidRPr="0067584E">
        <w:t xml:space="preserve">all year long, </w:t>
      </w:r>
      <w:r w:rsidR="00F15D4B" w:rsidRPr="0067584E">
        <w:t xml:space="preserve">on all </w:t>
      </w:r>
      <w:r w:rsidR="11FADE8F" w:rsidRPr="0067584E">
        <w:t xml:space="preserve">topics </w:t>
      </w:r>
      <w:r w:rsidR="00F15D4B" w:rsidRPr="0067584E">
        <w:t xml:space="preserve">relevant </w:t>
      </w:r>
      <w:r w:rsidR="3F308543" w:rsidRPr="0067584E">
        <w:t>to the work of the Union</w:t>
      </w:r>
      <w:r w:rsidR="00F15D4B" w:rsidRPr="0067584E">
        <w:t xml:space="preserve">. </w:t>
      </w:r>
      <w:r w:rsidR="002B765D" w:rsidRPr="0067584E">
        <w:t xml:space="preserve">The journal has published </w:t>
      </w:r>
      <w:r w:rsidR="099E2434" w:rsidRPr="0067584E">
        <w:t xml:space="preserve">over </w:t>
      </w:r>
      <w:r w:rsidR="002B765D" w:rsidRPr="0067584E">
        <w:t>2</w:t>
      </w:r>
      <w:r w:rsidR="13C53BE0" w:rsidRPr="0067584E">
        <w:t>3</w:t>
      </w:r>
      <w:r w:rsidRPr="0067584E" w:rsidDel="002B765D">
        <w:t>0</w:t>
      </w:r>
      <w:r w:rsidR="002B765D" w:rsidRPr="0067584E">
        <w:t xml:space="preserve"> papers since its launch in September 2020.</w:t>
      </w:r>
    </w:p>
    <w:p w14:paraId="62109DE3" w14:textId="13F3509F" w:rsidR="005857DF" w:rsidRPr="0067584E" w:rsidRDefault="008523F2" w:rsidP="00E00BE5">
      <w:r w:rsidRPr="0067584E">
        <w:t>The journal includes</w:t>
      </w:r>
      <w:r w:rsidR="00097637" w:rsidRPr="0067584E">
        <w:t xml:space="preserve"> </w:t>
      </w:r>
      <w:bookmarkStart w:id="123" w:name="_Hlk172568621"/>
      <w:r>
        <w:fldChar w:fldCharType="begin"/>
      </w:r>
      <w:r>
        <w:instrText>HYPERLINK "https://www.itu.int/en/journal/j-fet/webinars/Pages/default.aspx" \t "_blank"</w:instrText>
      </w:r>
      <w:r>
        <w:fldChar w:fldCharType="separate"/>
      </w:r>
      <w:r w:rsidRPr="0070657E">
        <w:rPr>
          <w:rStyle w:val="Hyperlink"/>
        </w:rPr>
        <w:t>recorded webinar discussions</w:t>
      </w:r>
      <w:r>
        <w:fldChar w:fldCharType="end"/>
      </w:r>
      <w:bookmarkEnd w:id="123"/>
      <w:r w:rsidR="00097637" w:rsidRPr="0067584E">
        <w:t xml:space="preserve"> </w:t>
      </w:r>
      <w:r w:rsidRPr="0067584E">
        <w:t>with researchers</w:t>
      </w:r>
      <w:r w:rsidR="00210841" w:rsidRPr="0067584E">
        <w:t xml:space="preserve"> and industry leaders</w:t>
      </w:r>
      <w:r w:rsidRPr="0067584E">
        <w:t xml:space="preserve">. </w:t>
      </w:r>
      <w:r w:rsidR="008B450F" w:rsidRPr="0067584E">
        <w:t>10 Journal webinars were held in 2024</w:t>
      </w:r>
      <w:r w:rsidR="7698BAB5" w:rsidRPr="0067584E">
        <w:t xml:space="preserve"> and 11 have been </w:t>
      </w:r>
      <w:r w:rsidR="3FE228F9" w:rsidRPr="0067584E">
        <w:t>planned already for the first half of 2025</w:t>
      </w:r>
      <w:r w:rsidR="008B450F" w:rsidRPr="0067584E">
        <w:t>.</w:t>
      </w:r>
    </w:p>
    <w:p w14:paraId="0AFA8BC2" w14:textId="77777777" w:rsidR="005857DF" w:rsidRPr="0067584E" w:rsidRDefault="466F4F8F" w:rsidP="00311254">
      <w:r w:rsidRPr="1A37D806">
        <w:rPr>
          <w:rFonts w:eastAsia="Calibri"/>
        </w:rPr>
        <w:t xml:space="preserve">Volume 5 (2024) focused on </w:t>
      </w:r>
      <w:hyperlink r:id="rId125" w:history="1">
        <w:r w:rsidRPr="00311254">
          <w:rPr>
            <w:rStyle w:val="Hyperlink"/>
          </w:rPr>
          <w:t>Next generation computer communications and networks</w:t>
        </w:r>
      </w:hyperlink>
      <w:r w:rsidRPr="1A37D806">
        <w:rPr>
          <w:rFonts w:eastAsia="Calibri"/>
        </w:rPr>
        <w:t xml:space="preserve">, </w:t>
      </w:r>
      <w:hyperlink r:id="rId126" w:history="1">
        <w:r w:rsidRPr="00311254">
          <w:rPr>
            <w:rStyle w:val="Hyperlink"/>
          </w:rPr>
          <w:t xml:space="preserve">Satellite constellations and connectivity from space </w:t>
        </w:r>
      </w:hyperlink>
      <w:r w:rsidRPr="1A37D806">
        <w:rPr>
          <w:rFonts w:eastAsia="Calibri"/>
        </w:rPr>
        <w:t xml:space="preserve">, </w:t>
      </w:r>
      <w:hyperlink r:id="rId127" w:history="1">
        <w:r w:rsidRPr="00311254">
          <w:rPr>
            <w:rStyle w:val="Hyperlink"/>
          </w:rPr>
          <w:t>Intelligent technologies for future networking and distributed systems</w:t>
        </w:r>
      </w:hyperlink>
      <w:r w:rsidRPr="1A37D806">
        <w:rPr>
          <w:rFonts w:eastAsia="Calibri"/>
        </w:rPr>
        <w:t xml:space="preserve">, and </w:t>
      </w:r>
      <w:hyperlink r:id="rId128" w:history="1">
        <w:r w:rsidRPr="00311254">
          <w:rPr>
            <w:rStyle w:val="Hyperlink"/>
          </w:rPr>
          <w:t>AI and machine learning solutions in 5G and future networks</w:t>
        </w:r>
      </w:hyperlink>
      <w:r w:rsidRPr="0067584E">
        <w:rPr>
          <w:rFonts w:eastAsia="Calibri"/>
        </w:rPr>
        <w:t>.</w:t>
      </w:r>
    </w:p>
    <w:p w14:paraId="443D41EF" w14:textId="2FC167B1" w:rsidR="002B765D" w:rsidRPr="00F157F2" w:rsidRDefault="466F4F8F" w:rsidP="00E00BE5">
      <w:pPr>
        <w:rPr>
          <w:rFonts w:eastAsia="Calibri"/>
        </w:rPr>
      </w:pPr>
      <w:r>
        <w:t xml:space="preserve">The first issue of 2025 was launched in March and </w:t>
      </w:r>
      <w:r w:rsidR="14E9E732" w:rsidRPr="05174DF2">
        <w:rPr>
          <w:rFonts w:eastAsia="Calibri"/>
        </w:rPr>
        <w:t xml:space="preserve">presents a mix of research topics from leading experts in </w:t>
      </w:r>
      <w:r w:rsidR="14E9E732" w:rsidRPr="00035247">
        <w:t>telecommunications and artificial intelligence (AI), including special features on Geospatial AI (</w:t>
      </w:r>
      <w:proofErr w:type="spellStart"/>
      <w:r w:rsidR="14E9E732" w:rsidRPr="00035247">
        <w:t>GeoAI</w:t>
      </w:r>
      <w:proofErr w:type="spellEnd"/>
      <w:r w:rsidR="14E9E732" w:rsidRPr="00035247">
        <w:t xml:space="preserve">) alongside papers that delve into next-generation communications and sensing systems </w:t>
      </w:r>
      <w:r w:rsidRPr="00035247">
        <w:t>[</w:t>
      </w:r>
      <w:hyperlink r:id="rId129" w:history="1">
        <w:r w:rsidRPr="00035247">
          <w:rPr>
            <w:rStyle w:val="Hyperlink"/>
          </w:rPr>
          <w:t>Download articles</w:t>
        </w:r>
      </w:hyperlink>
      <w:r w:rsidRPr="00035247">
        <w:t>].</w:t>
      </w:r>
    </w:p>
    <w:p w14:paraId="0043174E" w14:textId="6B95767D" w:rsidR="00B035B9" w:rsidRPr="00F157F2" w:rsidRDefault="00B035B9" w:rsidP="00B035B9">
      <w:bookmarkStart w:id="124" w:name="_Hlk120564161"/>
      <w:r>
        <w:t>Upcoming issues of the</w:t>
      </w:r>
      <w:r w:rsidR="004B7F86">
        <w:t xml:space="preserve"> journal in 202</w:t>
      </w:r>
      <w:r w:rsidR="6B02BFF3">
        <w:t>5</w:t>
      </w:r>
      <w:r w:rsidR="004B7F86">
        <w:t xml:space="preserve"> </w:t>
      </w:r>
      <w:r>
        <w:t>are set to address:</w:t>
      </w:r>
    </w:p>
    <w:p w14:paraId="4514D162" w14:textId="0A33B498" w:rsidR="00B035B9" w:rsidRPr="00311254" w:rsidRDefault="31668835" w:rsidP="00A01A1B">
      <w:pPr>
        <w:numPr>
          <w:ilvl w:val="0"/>
          <w:numId w:val="39"/>
        </w:numPr>
        <w:overflowPunct w:val="0"/>
        <w:autoSpaceDE w:val="0"/>
        <w:autoSpaceDN w:val="0"/>
        <w:adjustRightInd w:val="0"/>
        <w:ind w:left="810" w:hanging="810"/>
        <w:textAlignment w:val="baseline"/>
      </w:pPr>
      <w:hyperlink r:id="rId130" w:history="1">
        <w:r w:rsidRPr="00311254">
          <w:rPr>
            <w:rStyle w:val="Hyperlink"/>
          </w:rPr>
          <w:t xml:space="preserve">Energy-efficient and environmentally sustainable edge computing and communications for artificial intelligence </w:t>
        </w:r>
      </w:hyperlink>
    </w:p>
    <w:p w14:paraId="54242D45" w14:textId="77777777" w:rsidR="00AF0C4E" w:rsidRDefault="31668835" w:rsidP="00A01A1B">
      <w:pPr>
        <w:numPr>
          <w:ilvl w:val="0"/>
          <w:numId w:val="39"/>
        </w:numPr>
        <w:overflowPunct w:val="0"/>
        <w:autoSpaceDE w:val="0"/>
        <w:autoSpaceDN w:val="0"/>
        <w:adjustRightInd w:val="0"/>
        <w:ind w:left="810" w:hanging="810"/>
        <w:textAlignment w:val="baseline"/>
      </w:pPr>
      <w:hyperlink r:id="rId131" w:history="1">
        <w:r w:rsidRPr="00311254">
          <w:rPr>
            <w:rStyle w:val="Hyperlink"/>
          </w:rPr>
          <w:t>Privacy and security challenges of generative AI</w:t>
        </w:r>
      </w:hyperlink>
    </w:p>
    <w:p w14:paraId="697C5A0B" w14:textId="4DC545B7" w:rsidR="00AF0C4E" w:rsidRPr="00CD4947" w:rsidRDefault="00B035B9" w:rsidP="00CD4947">
      <w:r>
        <w:t xml:space="preserve">The </w:t>
      </w:r>
      <w:r w:rsidR="004B7F86">
        <w:t xml:space="preserve">journal is </w:t>
      </w:r>
      <w:r>
        <w:t>currently inviting submissions for t</w:t>
      </w:r>
      <w:r w:rsidR="2044BB9E">
        <w:t>he 5</w:t>
      </w:r>
      <w:r w:rsidR="2044BB9E" w:rsidRPr="27FD2E59">
        <w:rPr>
          <w:vertAlign w:val="superscript"/>
        </w:rPr>
        <w:t>th</w:t>
      </w:r>
      <w:r w:rsidR="2044BB9E">
        <w:t xml:space="preserve"> edition of the </w:t>
      </w:r>
      <w:hyperlink r:id="rId132" w:history="1">
        <w:r w:rsidR="2044BB9E" w:rsidRPr="00311254">
          <w:rPr>
            <w:rStyle w:val="Hyperlink"/>
          </w:rPr>
          <w:t>AI and machine learning solutions in 5G and future networks</w:t>
        </w:r>
      </w:hyperlink>
      <w:r w:rsidR="0059205C">
        <w:rPr>
          <w:rFonts w:eastAsia="Calibri"/>
          <w:u w:val="single"/>
        </w:rPr>
        <w:t xml:space="preserve"> </w:t>
      </w:r>
      <w:r w:rsidR="2044BB9E" w:rsidRPr="10069106">
        <w:rPr>
          <w:rFonts w:eastAsia="Calibri"/>
          <w:u w:val="single"/>
        </w:rPr>
        <w:t>(</w:t>
      </w:r>
      <w:r w:rsidR="2044BB9E" w:rsidRPr="4C0C9F26">
        <w:rPr>
          <w:rFonts w:eastAsia="Calibri"/>
        </w:rPr>
        <w:t>Deadline</w:t>
      </w:r>
      <w:r w:rsidR="2044BB9E" w:rsidRPr="27FD2E59">
        <w:rPr>
          <w:rFonts w:eastAsia="Calibri"/>
        </w:rPr>
        <w:t xml:space="preserve"> for paper submission: 20 April </w:t>
      </w:r>
      <w:r w:rsidR="2044BB9E" w:rsidRPr="485A13A1">
        <w:rPr>
          <w:rFonts w:eastAsia="Calibri"/>
        </w:rPr>
        <w:t>2025)</w:t>
      </w:r>
    </w:p>
    <w:p w14:paraId="7E2B3477" w14:textId="3E825EDE" w:rsidR="0002435B" w:rsidRPr="00F157F2" w:rsidRDefault="006279A8" w:rsidP="0002435B">
      <w:pPr>
        <w:pStyle w:val="Heading2"/>
      </w:pPr>
      <w:bookmarkStart w:id="125" w:name="_6.2_ITU_Kaleidoscope"/>
      <w:bookmarkStart w:id="126" w:name="_Toc198053276"/>
      <w:bookmarkStart w:id="127" w:name="_Toc198549168"/>
      <w:bookmarkEnd w:id="124"/>
      <w:bookmarkEnd w:id="125"/>
      <w:r>
        <w:t>6</w:t>
      </w:r>
      <w:r w:rsidR="0002435B">
        <w:t>.2</w:t>
      </w:r>
      <w:r w:rsidR="0002435B">
        <w:tab/>
        <w:t>ITU Kaleidoscope academic conferences</w:t>
      </w:r>
      <w:bookmarkEnd w:id="126"/>
      <w:bookmarkEnd w:id="127"/>
    </w:p>
    <w:p w14:paraId="38A3EBE5" w14:textId="57C732A1" w:rsidR="00A3606E" w:rsidRPr="00F157F2" w:rsidRDefault="0002435B" w:rsidP="0002435B">
      <w:r w:rsidRPr="59F82DE8">
        <w:t xml:space="preserve">The </w:t>
      </w:r>
      <w:hyperlink r:id="rId133" w:history="1">
        <w:r w:rsidR="00094B8E" w:rsidRPr="0070657E">
          <w:rPr>
            <w:rStyle w:val="Hyperlink"/>
          </w:rPr>
          <w:t>ITU Kaleidoscope</w:t>
        </w:r>
      </w:hyperlink>
      <w:r w:rsidR="00094B8E" w:rsidRPr="59F82DE8">
        <w:t xml:space="preserve"> </w:t>
      </w:r>
      <w:r w:rsidRPr="59F82DE8">
        <w:t>series of peer-reviewed academic conferences –</w:t>
      </w:r>
      <w:r w:rsidR="008F47CE" w:rsidRPr="59F82DE8">
        <w:t xml:space="preserve"> organized with the technical </w:t>
      </w:r>
      <w:r w:rsidRPr="59F82DE8">
        <w:t>co-sponsor</w:t>
      </w:r>
      <w:r w:rsidR="008F47CE" w:rsidRPr="59F82DE8">
        <w:t>ship</w:t>
      </w:r>
      <w:r w:rsidRPr="59F82DE8">
        <w:t xml:space="preserve"> </w:t>
      </w:r>
      <w:r w:rsidR="008F47CE" w:rsidRPr="59F82DE8">
        <w:t>of</w:t>
      </w:r>
      <w:r w:rsidRPr="59F82DE8">
        <w:t xml:space="preserve"> </w:t>
      </w:r>
      <w:r w:rsidR="00A463BC" w:rsidRPr="59F82DE8">
        <w:t>the Institute of Electrical and Electronics Engineers (</w:t>
      </w:r>
      <w:r w:rsidRPr="59F82DE8">
        <w:t>IEEE</w:t>
      </w:r>
      <w:r w:rsidR="00A463BC" w:rsidRPr="59F82DE8">
        <w:t>)</w:t>
      </w:r>
      <w:r w:rsidRPr="59F82DE8">
        <w:t xml:space="preserve"> and the IEEE Communications Society</w:t>
      </w:r>
      <w:r w:rsidR="008827C4" w:rsidRPr="59F82DE8">
        <w:t xml:space="preserve"> </w:t>
      </w:r>
      <w:r w:rsidRPr="59F82DE8">
        <w:t>– calls for original research on topics of growing strategic relevance to ITU</w:t>
      </w:r>
      <w:r w:rsidR="00504A80" w:rsidRPr="59F82DE8">
        <w:t>-T</w:t>
      </w:r>
      <w:r w:rsidRPr="59F82DE8">
        <w:t>.</w:t>
      </w:r>
    </w:p>
    <w:p w14:paraId="22DD95B5" w14:textId="77777777" w:rsidR="005857DF" w:rsidRPr="0067584E" w:rsidRDefault="00F15D4B" w:rsidP="008B450F">
      <w:r w:rsidRPr="0067584E">
        <w:t xml:space="preserve">The </w:t>
      </w:r>
      <w:r w:rsidR="008B450F" w:rsidRPr="0067584E">
        <w:t>15</w:t>
      </w:r>
      <w:r w:rsidR="008B450F" w:rsidRPr="0067584E">
        <w:rPr>
          <w:vertAlign w:val="superscript"/>
        </w:rPr>
        <w:t>th</w:t>
      </w:r>
      <w:r w:rsidR="008B450F" w:rsidRPr="0067584E">
        <w:t xml:space="preserve"> </w:t>
      </w:r>
      <w:r w:rsidR="004B7F86" w:rsidRPr="0067584E">
        <w:t xml:space="preserve">edition of Kaleidoscope </w:t>
      </w:r>
      <w:r w:rsidR="3593FA23" w:rsidRPr="0067584E">
        <w:t>was</w:t>
      </w:r>
      <w:r w:rsidR="004B7F86" w:rsidRPr="0067584E">
        <w:t xml:space="preserve"> held </w:t>
      </w:r>
      <w:r w:rsidR="008B450F" w:rsidRPr="0067584E">
        <w:t xml:space="preserve">from 21 to 23 October 20204 </w:t>
      </w:r>
      <w:r w:rsidR="004B7F86" w:rsidRPr="0067584E">
        <w:t>in conjunction with WTSA-24 in New Delhi, India</w:t>
      </w:r>
      <w:r w:rsidR="008B450F" w:rsidRPr="0067584E">
        <w:t>.</w:t>
      </w:r>
    </w:p>
    <w:bookmarkStart w:id="128" w:name="_Hlk172573998"/>
    <w:p w14:paraId="3E08DB30" w14:textId="58AB3BF5" w:rsidR="005857DF" w:rsidRPr="0067584E" w:rsidRDefault="008B450F" w:rsidP="430BEC90">
      <w:pPr>
        <w:tabs>
          <w:tab w:val="left" w:pos="720"/>
        </w:tabs>
      </w:pPr>
      <w:r w:rsidRPr="0070657E">
        <w:fldChar w:fldCharType="begin"/>
      </w:r>
      <w:r w:rsidRPr="0070657E">
        <w:instrText>HYPERLINK "https://www.itu.int/en/ITU-T/academia/kaleidoscope/2024/Pages/default.aspx"</w:instrText>
      </w:r>
      <w:r w:rsidRPr="0070657E">
        <w:fldChar w:fldCharType="separate"/>
      </w:r>
      <w:r w:rsidR="00C97586" w:rsidRPr="0070657E">
        <w:rPr>
          <w:rStyle w:val="Hyperlink"/>
        </w:rPr>
        <w:t>ITU K</w:t>
      </w:r>
      <w:r w:rsidRPr="0070657E">
        <w:rPr>
          <w:rStyle w:val="Hyperlink"/>
        </w:rPr>
        <w:t>aleidoscope 2024: Innovation and digital transformation for a sustainable world</w:t>
      </w:r>
      <w:r w:rsidRPr="0070657E">
        <w:fldChar w:fldCharType="end"/>
      </w:r>
      <w:r w:rsidRPr="0067584E">
        <w:t xml:space="preserve"> </w:t>
      </w:r>
      <w:r w:rsidR="501B9742" w:rsidRPr="0067584E">
        <w:rPr>
          <w:rFonts w:eastAsia="Calibri"/>
        </w:rPr>
        <w:t>focused on advancing digital technologies to address unprecedented global challenges.</w:t>
      </w:r>
      <w:r w:rsidR="005857DF" w:rsidRPr="0067584E">
        <w:rPr>
          <w:rFonts w:eastAsia="Calibri"/>
        </w:rPr>
        <w:t xml:space="preserve"> </w:t>
      </w:r>
      <w:r w:rsidRPr="0067584E">
        <w:t xml:space="preserve">The conference has </w:t>
      </w:r>
      <w:r w:rsidRPr="0067584E">
        <w:lastRenderedPageBreak/>
        <w:t>received over 140 submissions</w:t>
      </w:r>
      <w:r w:rsidR="367D83AD" w:rsidRPr="0067584E">
        <w:t>, the majority coming from the Host Country</w:t>
      </w:r>
      <w:r w:rsidRPr="0067584E">
        <w:t xml:space="preserve">. </w:t>
      </w:r>
      <w:r w:rsidR="09BD6D88" w:rsidRPr="0067584E">
        <w:t xml:space="preserve">The </w:t>
      </w:r>
      <w:hyperlink r:id="rId134" w:history="1">
        <w:r w:rsidR="09BD6D88" w:rsidRPr="58D59046">
          <w:rPr>
            <w:rStyle w:val="Hyperlink"/>
          </w:rPr>
          <w:t>programme</w:t>
        </w:r>
      </w:hyperlink>
      <w:bookmarkEnd w:id="128"/>
      <w:r w:rsidR="09BD6D88" w:rsidRPr="0067584E">
        <w:t xml:space="preserve"> featured </w:t>
      </w:r>
      <w:r w:rsidR="25BC5CCB" w:rsidRPr="0067584E">
        <w:t xml:space="preserve">56 papers, 2 invited papers, </w:t>
      </w:r>
      <w:r w:rsidR="5D3C114F" w:rsidRPr="0067584E">
        <w:t xml:space="preserve">1 keynote session and 2 special sessions that </w:t>
      </w:r>
      <w:r w:rsidR="5D3C114F" w:rsidRPr="0067584E">
        <w:rPr>
          <w:rFonts w:eastAsia="Calibri"/>
        </w:rPr>
        <w:t>highlighted the role of youth in global standards development and the urgency of connecting the last one-third of the world</w:t>
      </w:r>
      <w:r w:rsidR="00366186" w:rsidRPr="0067584E">
        <w:rPr>
          <w:rFonts w:eastAsia="Calibri"/>
        </w:rPr>
        <w:t>'</w:t>
      </w:r>
      <w:r w:rsidR="5D3C114F" w:rsidRPr="0067584E">
        <w:rPr>
          <w:rFonts w:eastAsia="Calibri"/>
        </w:rPr>
        <w:t>s population who are not yet online</w:t>
      </w:r>
      <w:r w:rsidR="5D3C114F" w:rsidRPr="0067584E">
        <w:t>.</w:t>
      </w:r>
    </w:p>
    <w:p w14:paraId="299C753D" w14:textId="1419D4E4" w:rsidR="00C97586" w:rsidRPr="00F157F2" w:rsidRDefault="00C97586" w:rsidP="008B450F">
      <w:r>
        <w:t>Authors of the three best papers receive</w:t>
      </w:r>
      <w:r w:rsidR="571B743B">
        <w:t>d</w:t>
      </w:r>
      <w:r>
        <w:t xml:space="preserve"> special recognition and share</w:t>
      </w:r>
      <w:r w:rsidR="17F83C53">
        <w:t>d</w:t>
      </w:r>
      <w:r>
        <w:t xml:space="preserve"> in a prize fund of 6,000 Swiss francs. Authors up to 30 years of age who present</w:t>
      </w:r>
      <w:r w:rsidR="7B8CCA8B">
        <w:t>ed</w:t>
      </w:r>
      <w:r>
        <w:t xml:space="preserve"> accepted papers at the conference receive</w:t>
      </w:r>
      <w:r w:rsidR="5CDBDD8F">
        <w:t>d</w:t>
      </w:r>
      <w:r>
        <w:t xml:space="preserve"> a Young Author Recognition Certificate.</w:t>
      </w:r>
    </w:p>
    <w:p w14:paraId="23B84611" w14:textId="18543E8B" w:rsidR="005857DF" w:rsidRPr="0067584E" w:rsidRDefault="00C97586" w:rsidP="000E1985">
      <w:r w:rsidRPr="0067584E">
        <w:t xml:space="preserve">All papers accepted and presented at the conference </w:t>
      </w:r>
      <w:r w:rsidR="65AE08E9" w:rsidRPr="0067584E">
        <w:t>have been</w:t>
      </w:r>
      <w:r w:rsidRPr="0067584E">
        <w:t xml:space="preserve"> published </w:t>
      </w:r>
      <w:r w:rsidRPr="00035247">
        <w:t>in the</w:t>
      </w:r>
      <w:r w:rsidR="00097637" w:rsidRPr="00035247">
        <w:t xml:space="preserve"> </w:t>
      </w:r>
      <w:hyperlink r:id="rId135" w:history="1">
        <w:r w:rsidR="000E1985" w:rsidRPr="00311254">
          <w:rPr>
            <w:rStyle w:val="Hyperlink"/>
            <w:i/>
            <w:iCs/>
          </w:rPr>
          <w:t>Kaleidoscope Proceedings</w:t>
        </w:r>
      </w:hyperlink>
      <w:r w:rsidR="000E1985" w:rsidRPr="000E1985">
        <w:t xml:space="preserve"> </w:t>
      </w:r>
      <w:r w:rsidRPr="00035247">
        <w:t>and</w:t>
      </w:r>
      <w:r w:rsidRPr="0067584E">
        <w:t xml:space="preserve"> the</w:t>
      </w:r>
      <w:r w:rsidR="00097637" w:rsidRPr="0067584E">
        <w:t xml:space="preserve"> </w:t>
      </w:r>
      <w:hyperlink r:id="rId136" w:history="1">
        <w:r w:rsidRPr="0067584E">
          <w:t>IEEE</w:t>
        </w:r>
        <w:r w:rsidR="00097637" w:rsidRPr="0067584E">
          <w:t xml:space="preserve"> </w:t>
        </w:r>
        <w:r w:rsidRPr="0067584E">
          <w:rPr>
            <w:i/>
            <w:iCs/>
          </w:rPr>
          <w:t>Xplore</w:t>
        </w:r>
        <w:r w:rsidR="00097637" w:rsidRPr="0067584E">
          <w:rPr>
            <w:rStyle w:val="Hyperlink"/>
          </w:rPr>
          <w:t xml:space="preserve"> </w:t>
        </w:r>
        <w:r w:rsidRPr="0067584E">
          <w:rPr>
            <w:rStyle w:val="Hyperlink"/>
          </w:rPr>
          <w:t>Digital Library</w:t>
        </w:r>
      </w:hyperlink>
      <w:r w:rsidRPr="0067584E">
        <w:t>.</w:t>
      </w:r>
    </w:p>
    <w:p w14:paraId="1CA286A6" w14:textId="77777777" w:rsidR="005857DF" w:rsidRPr="0067584E" w:rsidRDefault="74921A75">
      <w:r w:rsidRPr="0067584E">
        <w:t>The next Kaleidoscope edition will be held alongside the AI for Good Summit 2026.</w:t>
      </w:r>
    </w:p>
    <w:p w14:paraId="02978248" w14:textId="627E26C7" w:rsidR="00A13428" w:rsidRPr="00180522" w:rsidRDefault="00682E93" w:rsidP="00682E93">
      <w:pPr>
        <w:pStyle w:val="Heading1"/>
        <w:spacing w:before="240"/>
        <w:rPr>
          <w:rFonts w:eastAsiaTheme="minorEastAsia"/>
        </w:rPr>
      </w:pPr>
      <w:bookmarkStart w:id="129" w:name="_5_Cooperation_and"/>
      <w:bookmarkStart w:id="130" w:name="_6_Conformity_and"/>
      <w:bookmarkStart w:id="131" w:name="_8_Conformity_and"/>
      <w:bookmarkStart w:id="132" w:name="_7_Conformity_and"/>
      <w:bookmarkStart w:id="133" w:name="_Toc416161352"/>
      <w:bookmarkStart w:id="134" w:name="_Toc438553972"/>
      <w:bookmarkStart w:id="135" w:name="_Toc453929091"/>
      <w:bookmarkStart w:id="136" w:name="_Toc453932962"/>
      <w:bookmarkStart w:id="137" w:name="_Toc454295868"/>
      <w:bookmarkStart w:id="138" w:name="_Toc462664223"/>
      <w:bookmarkStart w:id="139" w:name="_Toc480527817"/>
      <w:bookmarkStart w:id="140" w:name="_Toc18509736"/>
      <w:bookmarkStart w:id="141" w:name="_Toc198053277"/>
      <w:bookmarkStart w:id="142" w:name="_Hlk90559120"/>
      <w:bookmarkStart w:id="143" w:name="_Hlk172042638"/>
      <w:bookmarkStart w:id="144" w:name="_Hlk119584239"/>
      <w:bookmarkStart w:id="145" w:name="_Toc198549169"/>
      <w:bookmarkEnd w:id="86"/>
      <w:bookmarkEnd w:id="117"/>
      <w:bookmarkEnd w:id="129"/>
      <w:bookmarkEnd w:id="130"/>
      <w:bookmarkEnd w:id="131"/>
      <w:bookmarkEnd w:id="132"/>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33"/>
      <w:r w:rsidR="00A13428" w:rsidRPr="00C5776F">
        <w:rPr>
          <w:rFonts w:eastAsiaTheme="minorEastAsia"/>
        </w:rPr>
        <w:t xml:space="preserve"> </w:t>
      </w:r>
      <w:bookmarkEnd w:id="134"/>
      <w:bookmarkEnd w:id="135"/>
      <w:bookmarkEnd w:id="136"/>
      <w:bookmarkEnd w:id="137"/>
      <w:bookmarkEnd w:id="138"/>
      <w:bookmarkEnd w:id="139"/>
      <w:bookmarkEnd w:id="140"/>
      <w:r w:rsidR="00A13428" w:rsidRPr="00F138B0">
        <w:rPr>
          <w:rFonts w:eastAsiaTheme="minorEastAsia"/>
        </w:rPr>
        <w:t>programme</w:t>
      </w:r>
      <w:bookmarkEnd w:id="141"/>
      <w:bookmarkEnd w:id="145"/>
    </w:p>
    <w:p w14:paraId="34E3D0FE" w14:textId="77777777" w:rsidR="006262A1" w:rsidRPr="007E6D34" w:rsidRDefault="006262A1" w:rsidP="006262A1">
      <w:pPr>
        <w:snapToGrid w:val="0"/>
      </w:pPr>
      <w:r w:rsidRPr="007E6D34">
        <w:t xml:space="preserve">The </w:t>
      </w:r>
      <w:hyperlink r:id="rId137" w:history="1">
        <w:r w:rsidRPr="007E6D34">
          <w:rPr>
            <w:rStyle w:val="Hyperlink"/>
          </w:rPr>
          <w:t>ITU Conformity and Interoperability (C&amp;I) programme</w:t>
        </w:r>
      </w:hyperlink>
      <w:r w:rsidRPr="007E6D34">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7E3EE361" w14:textId="087D198E" w:rsidR="003C47E1" w:rsidRPr="007E6D34" w:rsidRDefault="00C43483" w:rsidP="006262A1">
      <w:pPr>
        <w:snapToGrid w:val="0"/>
      </w:pPr>
      <w:bookmarkStart w:id="146" w:name="_Hlk120609855"/>
      <w:r w:rsidRPr="007E6D34">
        <w:t xml:space="preserve">ITU-T determined the key criteria </w:t>
      </w:r>
      <w:r w:rsidR="009014BA" w:rsidRPr="007E6D34">
        <w:t>for testing lab</w:t>
      </w:r>
      <w:r w:rsidR="009014BA">
        <w:t>oratorie</w:t>
      </w:r>
      <w:r w:rsidR="009014BA" w:rsidRPr="007E6D34">
        <w:t xml:space="preserve">s </w:t>
      </w:r>
      <w:hyperlink r:id="rId138" w:tgtFrame="_blank" w:history="1">
        <w:r w:rsidRPr="007E6D34">
          <w:rPr>
            <w:rStyle w:val="Hyperlink"/>
          </w:rPr>
          <w:t>recognition procedure</w:t>
        </w:r>
      </w:hyperlink>
      <w:r w:rsidRPr="007E6D34">
        <w:t xml:space="preserve"> </w:t>
      </w:r>
      <w:r w:rsidR="00D449CA">
        <w:t>(</w:t>
      </w:r>
      <w:hyperlink r:id="rId139" w:history="1">
        <w:r w:rsidR="00D449CA" w:rsidRPr="00595863">
          <w:rPr>
            <w:rStyle w:val="Hyperlink"/>
          </w:rPr>
          <w:t>https://itu.int/go/</w:t>
        </w:r>
        <w:r w:rsidR="00035247">
          <w:rPr>
            <w:rStyle w:val="Hyperlink"/>
          </w:rPr>
          <w:t>‌</w:t>
        </w:r>
        <w:r w:rsidR="00D449CA" w:rsidRPr="0067584E">
          <w:rPr>
            <w:rStyle w:val="Hyperlink"/>
          </w:rPr>
          <w:t>tldb</w:t>
        </w:r>
      </w:hyperlink>
      <w:r w:rsidR="00D449CA">
        <w:t xml:space="preserve">) </w:t>
      </w:r>
      <w:r w:rsidRPr="007E6D34">
        <w:t xml:space="preserve">and the </w:t>
      </w:r>
      <w:hyperlink r:id="rId140" w:history="1">
        <w:r w:rsidRPr="007E6D34">
          <w:rPr>
            <w:rStyle w:val="Hyperlink"/>
          </w:rPr>
          <w:t>appointment of ITU-T technical experts</w:t>
        </w:r>
      </w:hyperlink>
      <w:r w:rsidR="007E6D34">
        <w:t xml:space="preserve"> (see latest list </w:t>
      </w:r>
      <w:r w:rsidR="008F70B3">
        <w:t xml:space="preserve">dated </w:t>
      </w:r>
      <w:hyperlink r:id="rId141" w:history="1">
        <w:r w:rsidR="00333A7A" w:rsidRPr="002E5D6A">
          <w:rPr>
            <w:rStyle w:val="Hyperlink"/>
          </w:rPr>
          <w:t>October 2023</w:t>
        </w:r>
      </w:hyperlink>
      <w:r w:rsidR="00333A7A">
        <w:t>)</w:t>
      </w:r>
      <w:r w:rsidRPr="007E6D34">
        <w:t>. Since December 2021</w:t>
      </w:r>
      <w:r w:rsidR="007E6D34" w:rsidRPr="007E6D34">
        <w:t xml:space="preserve">, </w:t>
      </w:r>
      <w:r w:rsidR="006262A1" w:rsidRPr="007E6D34">
        <w:t xml:space="preserve">Testing </w:t>
      </w:r>
      <w:r w:rsidR="003C47E1" w:rsidRPr="007E6D34">
        <w:t>L</w:t>
      </w:r>
      <w:r w:rsidR="006262A1" w:rsidRPr="007E6D34">
        <w:t>ab</w:t>
      </w:r>
      <w:r w:rsidR="003C47E1" w:rsidRPr="007E6D34">
        <w:t>oratories</w:t>
      </w:r>
      <w:r w:rsidR="006262A1" w:rsidRPr="007E6D34">
        <w:t xml:space="preserve"> </w:t>
      </w:r>
      <w:r w:rsidR="003C47E1" w:rsidRPr="007E6D34">
        <w:t xml:space="preserve">have been able to </w:t>
      </w:r>
      <w:r w:rsidR="006262A1" w:rsidRPr="007E6D34">
        <w:t>obtain official recognition from ITU for their competence to test the conformance of products with ITU-T Recommendations (</w:t>
      </w:r>
      <w:hyperlink r:id="rId142" w:history="1">
        <w:r w:rsidR="006262A1" w:rsidRPr="007E6D34">
          <w:rPr>
            <w:rStyle w:val="Hyperlink"/>
          </w:rPr>
          <w:t>TSB Cir</w:t>
        </w:r>
        <w:bookmarkStart w:id="147" w:name="_Hlt193810784"/>
        <w:r w:rsidR="006262A1" w:rsidRPr="007E6D34">
          <w:rPr>
            <w:rStyle w:val="Hyperlink"/>
          </w:rPr>
          <w:t>c</w:t>
        </w:r>
        <w:bookmarkEnd w:id="147"/>
        <w:r w:rsidR="006262A1" w:rsidRPr="007E6D34">
          <w:rPr>
            <w:rStyle w:val="Hyperlink"/>
          </w:rPr>
          <w:t>ular 368</w:t>
        </w:r>
      </w:hyperlink>
      <w:r w:rsidR="006262A1" w:rsidRPr="007E6D34">
        <w:t>).</w:t>
      </w:r>
      <w:r w:rsidR="00A45636">
        <w:t xml:space="preserve"> Accordingly</w:t>
      </w:r>
      <w:r w:rsidR="00D127BC">
        <w:t>, t</w:t>
      </w:r>
      <w:r w:rsidR="00147DB4" w:rsidRPr="00147DB4">
        <w:t>esting labs are invited to apply for ITU recognition using th</w:t>
      </w:r>
      <w:r w:rsidR="00E22A35">
        <w:t>e</w:t>
      </w:r>
      <w:r w:rsidR="00147DB4" w:rsidRPr="00147DB4">
        <w:t xml:space="preserve"> </w:t>
      </w:r>
      <w:hyperlink r:id="rId143" w:tgtFrame="_blank" w:history="1">
        <w:r w:rsidR="00147DB4" w:rsidRPr="00147DB4">
          <w:rPr>
            <w:rStyle w:val="Hyperlink"/>
          </w:rPr>
          <w:t>application form</w:t>
        </w:r>
      </w:hyperlink>
      <w:r w:rsidR="00147DB4" w:rsidRPr="00147DB4">
        <w:t xml:space="preserve">. </w:t>
      </w:r>
      <w:r w:rsidR="00147097">
        <w:t xml:space="preserve">Testing </w:t>
      </w:r>
      <w:r w:rsidR="00147DB4" w:rsidRPr="00147DB4">
        <w:t>Lab</w:t>
      </w:r>
      <w:r w:rsidR="00147097">
        <w:t>oratories</w:t>
      </w:r>
      <w:r w:rsidR="00147DB4" w:rsidRPr="00147DB4">
        <w:t xml:space="preserve"> </w:t>
      </w:r>
      <w:r w:rsidR="00147097">
        <w:t>which meet the criteria</w:t>
      </w:r>
      <w:r w:rsidR="00147DB4" w:rsidRPr="00147DB4">
        <w:t xml:space="preserve"> are </w:t>
      </w:r>
      <w:r w:rsidR="00330DA6">
        <w:t>to be registered in the database and</w:t>
      </w:r>
      <w:r w:rsidR="00147DB4" w:rsidRPr="00147DB4">
        <w:t xml:space="preserve"> announced in the </w:t>
      </w:r>
      <w:hyperlink r:id="rId144" w:tgtFrame="_blank" w:history="1">
        <w:r w:rsidR="00147DB4" w:rsidRPr="00147DB4">
          <w:rPr>
            <w:rStyle w:val="Hyperlink"/>
          </w:rPr>
          <w:t>ITU Operational Bulletin</w:t>
        </w:r>
      </w:hyperlink>
      <w:r w:rsidR="00147DB4" w:rsidRPr="00147DB4">
        <w:t>.</w:t>
      </w:r>
    </w:p>
    <w:p w14:paraId="78B12CE4" w14:textId="0CF7D05B" w:rsidR="003C47E1" w:rsidRPr="007E6D34" w:rsidRDefault="00493B22" w:rsidP="006262A1">
      <w:pPr>
        <w:snapToGrid w:val="0"/>
      </w:pPr>
      <w:r w:rsidRPr="007E6D34">
        <w:t xml:space="preserve">As of </w:t>
      </w:r>
      <w:r w:rsidR="00EA159C" w:rsidRPr="007E6D34">
        <w:t>February 2025</w:t>
      </w:r>
      <w:r w:rsidRPr="007E6D34">
        <w:t xml:space="preserve">, </w:t>
      </w:r>
      <w:r w:rsidR="003C47E1" w:rsidRPr="007E6D34">
        <w:t xml:space="preserve">there are </w:t>
      </w:r>
      <w:r w:rsidRPr="007E6D34">
        <w:t>1</w:t>
      </w:r>
      <w:r w:rsidR="003C47E1" w:rsidRPr="007E6D34">
        <w:t>4</w:t>
      </w:r>
      <w:r w:rsidRPr="007E6D34">
        <w:t xml:space="preserve"> </w:t>
      </w:r>
      <w:r w:rsidR="003C47E1" w:rsidRPr="007E6D34">
        <w:t xml:space="preserve">Testing Laboratories registered </w:t>
      </w:r>
      <w:r w:rsidR="006262A1" w:rsidRPr="007E6D34">
        <w:t xml:space="preserve">in the </w:t>
      </w:r>
      <w:hyperlink r:id="rId145" w:tgtFrame="_blank" w:history="1">
        <w:r w:rsidR="006262A1" w:rsidRPr="007E6D34">
          <w:rPr>
            <w:rStyle w:val="Hyperlink"/>
          </w:rPr>
          <w:t>ITU Testing Laboratories Database</w:t>
        </w:r>
      </w:hyperlink>
      <w:r w:rsidR="006262A1" w:rsidRPr="007E6D34">
        <w:t xml:space="preserve"> for ITU-recognized facilities. </w:t>
      </w:r>
      <w:r w:rsidR="003C47E1" w:rsidRPr="007E6D34">
        <w:t xml:space="preserve">The announcements </w:t>
      </w:r>
      <w:r w:rsidR="00A45636">
        <w:t>have been</w:t>
      </w:r>
      <w:r w:rsidR="003C47E1" w:rsidRPr="007E6D34">
        <w:t xml:space="preserve"> issued via ITU Operational Bulletins </w:t>
      </w:r>
      <w:hyperlink r:id="rId146" w:history="1">
        <w:r w:rsidR="003C47E1" w:rsidRPr="0067584E">
          <w:rPr>
            <w:rStyle w:val="Hyperlink"/>
          </w:rPr>
          <w:t>OB.1253</w:t>
        </w:r>
      </w:hyperlink>
      <w:r w:rsidR="003C47E1" w:rsidRPr="0067584E">
        <w:t xml:space="preserve">, </w:t>
      </w:r>
      <w:hyperlink r:id="rId147" w:history="1">
        <w:r w:rsidR="003C47E1" w:rsidRPr="0067584E">
          <w:rPr>
            <w:rStyle w:val="Hyperlink"/>
          </w:rPr>
          <w:t>OB.1256</w:t>
        </w:r>
      </w:hyperlink>
      <w:r w:rsidR="003C47E1" w:rsidRPr="0067584E">
        <w:t xml:space="preserve">, </w:t>
      </w:r>
      <w:hyperlink r:id="rId148" w:history="1">
        <w:r w:rsidR="003C47E1" w:rsidRPr="0067584E">
          <w:rPr>
            <w:rStyle w:val="Hyperlink"/>
          </w:rPr>
          <w:t>OB.1263</w:t>
        </w:r>
      </w:hyperlink>
      <w:r w:rsidR="003C47E1" w:rsidRPr="0067584E">
        <w:t xml:space="preserve">, </w:t>
      </w:r>
      <w:hyperlink r:id="rId149" w:history="1">
        <w:r w:rsidR="003C47E1" w:rsidRPr="0067584E">
          <w:rPr>
            <w:rStyle w:val="Hyperlink"/>
          </w:rPr>
          <w:t>OB.1266</w:t>
        </w:r>
      </w:hyperlink>
      <w:r w:rsidR="003C47E1" w:rsidRPr="007E6D34">
        <w:t xml:space="preserve">, </w:t>
      </w:r>
      <w:hyperlink r:id="rId150" w:history="1">
        <w:r w:rsidR="003C47E1" w:rsidRPr="007E6D34">
          <w:rPr>
            <w:rStyle w:val="Hyperlink"/>
          </w:rPr>
          <w:t>OB.1283</w:t>
        </w:r>
      </w:hyperlink>
      <w:r w:rsidR="003C47E1" w:rsidRPr="007E6D34">
        <w:t xml:space="preserve">, </w:t>
      </w:r>
      <w:hyperlink r:id="rId151" w:history="1">
        <w:r w:rsidR="003C47E1" w:rsidRPr="007E6D34">
          <w:rPr>
            <w:rStyle w:val="Hyperlink"/>
          </w:rPr>
          <w:t>OB.1286</w:t>
        </w:r>
      </w:hyperlink>
      <w:r w:rsidR="003C47E1" w:rsidRPr="007E6D34">
        <w:t xml:space="preserve"> and </w:t>
      </w:r>
      <w:hyperlink r:id="rId152" w:history="1">
        <w:r w:rsidR="003C47E1" w:rsidRPr="007E6D34">
          <w:rPr>
            <w:rStyle w:val="Hyperlink"/>
          </w:rPr>
          <w:t>OB.1293</w:t>
        </w:r>
      </w:hyperlink>
      <w:r w:rsidR="003C47E1" w:rsidRPr="007E6D34">
        <w:t>.</w:t>
      </w:r>
      <w:r w:rsidR="0067204F" w:rsidRPr="007E6D34">
        <w:t xml:space="preserve"> Since May 2024, TSB </w:t>
      </w:r>
      <w:r w:rsidR="00D124B0" w:rsidRPr="007E6D34">
        <w:t xml:space="preserve">has </w:t>
      </w:r>
      <w:r w:rsidR="0067204F" w:rsidRPr="007E6D34">
        <w:t xml:space="preserve">updated </w:t>
      </w:r>
      <w:r w:rsidR="00D124B0" w:rsidRPr="007E6D34">
        <w:t>the</w:t>
      </w:r>
      <w:r w:rsidR="0067204F" w:rsidRPr="007E6D34">
        <w:t xml:space="preserve"> scope of accreditation and its validity </w:t>
      </w:r>
      <w:r w:rsidR="00EE298B" w:rsidRPr="007E6D34">
        <w:t>for</w:t>
      </w:r>
      <w:r w:rsidR="00110F30" w:rsidRPr="007E6D34">
        <w:t xml:space="preserve"> five </w:t>
      </w:r>
      <w:r w:rsidR="00B32604" w:rsidRPr="007E6D34">
        <w:t xml:space="preserve">registered </w:t>
      </w:r>
      <w:r w:rsidR="00110F30" w:rsidRPr="007E6D34">
        <w:t xml:space="preserve">Testing Laboratories </w:t>
      </w:r>
      <w:r w:rsidR="0067204F" w:rsidRPr="007E6D34">
        <w:t xml:space="preserve">based on </w:t>
      </w:r>
      <w:r w:rsidR="00EE298B" w:rsidRPr="007E6D34">
        <w:t xml:space="preserve">the </w:t>
      </w:r>
      <w:r w:rsidR="0067204F" w:rsidRPr="007E6D34">
        <w:t>information provided.</w:t>
      </w:r>
      <w:r w:rsidR="00582B21">
        <w:t xml:space="preserve"> </w:t>
      </w:r>
      <w:r w:rsidR="0026033B">
        <w:t>The Testing Laboratory database is up to date</w:t>
      </w:r>
      <w:r w:rsidR="001059AE">
        <w:t xml:space="preserve"> </w:t>
      </w:r>
      <w:r w:rsidR="00CC6C66">
        <w:t>apart from</w:t>
      </w:r>
      <w:r w:rsidR="00582B21">
        <w:t xml:space="preserve"> </w:t>
      </w:r>
      <w:r w:rsidR="0026033B">
        <w:t xml:space="preserve">the validity </w:t>
      </w:r>
      <w:r w:rsidR="001059AE">
        <w:t xml:space="preserve">of </w:t>
      </w:r>
      <w:r w:rsidR="009F4095">
        <w:t>accreditation of</w:t>
      </w:r>
      <w:r w:rsidR="001059AE">
        <w:t xml:space="preserve"> one </w:t>
      </w:r>
      <w:r w:rsidR="00540422">
        <w:t>Testing Laboratory</w:t>
      </w:r>
      <w:r w:rsidR="001B6095">
        <w:t xml:space="preserve">. </w:t>
      </w:r>
      <w:r w:rsidR="00D73A86">
        <w:t>As of March 2025, o</w:t>
      </w:r>
      <w:r w:rsidR="001B6095">
        <w:t>ne application is in process</w:t>
      </w:r>
      <w:r w:rsidR="00D73A86">
        <w:t>.</w:t>
      </w:r>
    </w:p>
    <w:bookmarkEnd w:id="146"/>
    <w:p w14:paraId="384A3127" w14:textId="77777777" w:rsidR="005857DF" w:rsidRPr="0067584E" w:rsidRDefault="0096456B" w:rsidP="000D55DD">
      <w:pPr>
        <w:snapToGrid w:val="0"/>
      </w:pPr>
      <w:r>
        <w:t>Various</w:t>
      </w:r>
      <w:r w:rsidR="000D55DD" w:rsidRPr="00425AFE">
        <w:t xml:space="preserve"> stakeholders</w:t>
      </w:r>
      <w:r w:rsidR="001A3FDE">
        <w:t>, including recognized T</w:t>
      </w:r>
      <w:r w:rsidR="009B2BC0">
        <w:t xml:space="preserve">esting </w:t>
      </w:r>
      <w:r w:rsidR="001A3FDE">
        <w:t>L</w:t>
      </w:r>
      <w:r w:rsidR="009B2BC0">
        <w:t>aborat</w:t>
      </w:r>
      <w:r w:rsidR="00332874">
        <w:t>or</w:t>
      </w:r>
      <w:r w:rsidR="009B2BC0">
        <w:t>ie</w:t>
      </w:r>
      <w:r w:rsidR="001A3FDE">
        <w:t>s,</w:t>
      </w:r>
      <w:r w:rsidR="000D55DD" w:rsidRPr="00425AFE">
        <w:t xml:space="preserve"> </w:t>
      </w:r>
      <w:r w:rsidR="009D4043">
        <w:t>may</w:t>
      </w:r>
      <w:r w:rsidR="000D55DD" w:rsidRPr="00425AFE">
        <w:t xml:space="preserve"> apply </w:t>
      </w:r>
      <w:r w:rsidR="009D4043">
        <w:t xml:space="preserve">to </w:t>
      </w:r>
      <w:r w:rsidR="000D55DD" w:rsidRPr="00425AFE">
        <w:t>inclu</w:t>
      </w:r>
      <w:r w:rsidR="009D4043">
        <w:t>de</w:t>
      </w:r>
      <w:r w:rsidR="000D55DD" w:rsidRPr="00425AFE">
        <w:t xml:space="preserve"> products tested </w:t>
      </w:r>
      <w:r w:rsidR="009D4043">
        <w:t>against</w:t>
      </w:r>
      <w:r w:rsidR="000D55DD" w:rsidRPr="00425AFE">
        <w:t xml:space="preserve"> applicable ITU-T Recommendations using ITU-T test specifications or procedures adopted by an SDO or forum qualified </w:t>
      </w:r>
      <w:r w:rsidR="00051526">
        <w:t>under</w:t>
      </w:r>
      <w:r w:rsidR="000D55DD" w:rsidRPr="00425AFE">
        <w:t xml:space="preserve"> Recommendation ITU-T A.5 – in the ITU Product Conformity Database </w:t>
      </w:r>
      <w:r w:rsidR="00A24D8E" w:rsidRPr="0067584E">
        <w:t>(</w:t>
      </w:r>
      <w:hyperlink r:id="rId153" w:history="1">
        <w:r w:rsidR="00A24D8E" w:rsidRPr="0067584E">
          <w:rPr>
            <w:rStyle w:val="Hyperlink"/>
          </w:rPr>
          <w:t>https://itu.int/go/tcdb</w:t>
        </w:r>
      </w:hyperlink>
      <w:r w:rsidR="00A24D8E" w:rsidRPr="0067584E">
        <w:t>)</w:t>
      </w:r>
      <w:r w:rsidR="006C1615" w:rsidRPr="0067584E">
        <w:t>,</w:t>
      </w:r>
      <w:r w:rsidR="00A24D8E" w:rsidRPr="0067584E">
        <w:t xml:space="preserve"> </w:t>
      </w:r>
      <w:r w:rsidR="000D55DD" w:rsidRPr="00425AFE">
        <w:t>using th</w:t>
      </w:r>
      <w:r w:rsidR="006C1615">
        <w:t>e designated</w:t>
      </w:r>
      <w:r w:rsidR="000D55DD" w:rsidRPr="00425AFE">
        <w:t xml:space="preserve"> </w:t>
      </w:r>
      <w:hyperlink r:id="rId154" w:tgtFrame="_blank" w:history="1">
        <w:r w:rsidR="000D55DD" w:rsidRPr="00425AFE">
          <w:rPr>
            <w:rStyle w:val="Hyperlink"/>
          </w:rPr>
          <w:t>application form</w:t>
        </w:r>
      </w:hyperlink>
      <w:r w:rsidR="000D55DD" w:rsidRPr="00425AFE">
        <w:t xml:space="preserve">. All criteria for populating the database are listed </w:t>
      </w:r>
      <w:hyperlink r:id="rId155" w:history="1">
        <w:r w:rsidR="000D55DD" w:rsidRPr="00425AFE">
          <w:rPr>
            <w:rStyle w:val="Hyperlink"/>
          </w:rPr>
          <w:t>here</w:t>
        </w:r>
      </w:hyperlink>
      <w:r w:rsidR="000D55DD" w:rsidRPr="0067584E">
        <w:t>.</w:t>
      </w:r>
    </w:p>
    <w:p w14:paraId="6A5DF85F" w14:textId="441F853F" w:rsidR="000D55DD" w:rsidRPr="00425AFE" w:rsidRDefault="004E041D" w:rsidP="000D55DD">
      <w:pPr>
        <w:snapToGrid w:val="0"/>
      </w:pPr>
      <w:r>
        <w:t xml:space="preserve">The </w:t>
      </w:r>
      <w:r w:rsidR="000D55DD" w:rsidRPr="00425AFE">
        <w:t xml:space="preserve">ITU-T SG11 updated its </w:t>
      </w:r>
      <w:hyperlink r:id="rId156" w:history="1">
        <w:r w:rsidR="000D55DD" w:rsidRPr="00425AFE">
          <w:rPr>
            <w:rStyle w:val="Hyperlink"/>
          </w:rPr>
          <w:t>C&amp;I Action Plan</w:t>
        </w:r>
      </w:hyperlink>
      <w:r w:rsidR="000D55DD" w:rsidRPr="00425AFE">
        <w:t xml:space="preserve">, </w:t>
      </w:r>
      <w:r w:rsidR="00E97CD1">
        <w:t>which includes</w:t>
      </w:r>
      <w:r w:rsidR="000D55DD" w:rsidRPr="00425AFE">
        <w:t xml:space="preserve"> the Reference Table, </w:t>
      </w:r>
      <w:r w:rsidR="00035247" w:rsidRPr="0067584E">
        <w:t>providing</w:t>
      </w:r>
      <w:r w:rsidR="000D55DD" w:rsidRPr="00425AFE">
        <w:t xml:space="preserve"> guidance for populating the ITU Conformity Product Database</w:t>
      </w:r>
      <w:r w:rsidR="000D55DD" w:rsidRPr="0067584E">
        <w:t>.</w:t>
      </w:r>
      <w:r w:rsidR="00BE57BC" w:rsidRPr="0067584E">
        <w:t xml:space="preserve"> TSB keeps maintaining </w:t>
      </w:r>
      <w:r w:rsidR="00BE57BC" w:rsidRPr="00425AFE">
        <w:t>the Reference Table</w:t>
      </w:r>
      <w:r w:rsidR="00BE57BC">
        <w:t>.</w:t>
      </w:r>
    </w:p>
    <w:p w14:paraId="5941F1C6" w14:textId="314B632A" w:rsidR="00DD60C8" w:rsidRPr="005A74F8" w:rsidRDefault="00DD60C8" w:rsidP="006262A1">
      <w:pPr>
        <w:snapToGrid w:val="0"/>
      </w:pPr>
      <w:r>
        <w:t>Building on a</w:t>
      </w:r>
      <w:r w:rsidR="006262A1" w:rsidRPr="005A74F8">
        <w:t xml:space="preserve"> </w:t>
      </w:r>
      <w:hyperlink r:id="rId157" w:tgtFrame="_blank" w:history="1">
        <w:r w:rsidR="006262A1" w:rsidRPr="005A74F8">
          <w:rPr>
            <w:rStyle w:val="Hyperlink"/>
          </w:rPr>
          <w:t>Memorandum of Understanding</w:t>
        </w:r>
      </w:hyperlink>
      <w:r w:rsidR="006262A1" w:rsidRPr="005A74F8">
        <w:t xml:space="preserve"> between ITU-T, the International Laboratory Accreditation Cooperation (ILAC) and the International Accreditation Forum (IAF)</w:t>
      </w:r>
      <w:r w:rsidR="0089072D" w:rsidRPr="005A74F8">
        <w:t>,</w:t>
      </w:r>
      <w:r w:rsidR="006262A1" w:rsidRPr="005A74F8">
        <w:t xml:space="preserve"> </w:t>
      </w:r>
      <w:r w:rsidR="0048310F" w:rsidRPr="005A74F8">
        <w:t>which</w:t>
      </w:r>
      <w:r w:rsidR="006262A1" w:rsidRPr="005A74F8">
        <w:t xml:space="preserve"> facilitates ITU's recognition of labs accredited by signatories to the </w:t>
      </w:r>
      <w:hyperlink r:id="rId158" w:tgtFrame="_blank" w:history="1">
        <w:r w:rsidR="006262A1" w:rsidRPr="005A74F8">
          <w:rPr>
            <w:rStyle w:val="Hyperlink"/>
          </w:rPr>
          <w:t>ILAC Mutual Recognition Arrangement</w:t>
        </w:r>
      </w:hyperlink>
      <w:r w:rsidR="0090100C" w:rsidRPr="005A74F8">
        <w:t>, ITU</w:t>
      </w:r>
      <w:r w:rsidR="003C47E1" w:rsidRPr="005A74F8">
        <w:t xml:space="preserve"> </w:t>
      </w:r>
      <w:r w:rsidR="00E92468" w:rsidRPr="005A74F8">
        <w:t>continues collaboration with ILAC and IAF</w:t>
      </w:r>
      <w:r w:rsidR="0089072D" w:rsidRPr="005A74F8">
        <w:t xml:space="preserve"> on related aspects</w:t>
      </w:r>
      <w:r w:rsidR="00E92468" w:rsidRPr="005A74F8">
        <w:t>.</w:t>
      </w:r>
      <w:r w:rsidR="00CD6172" w:rsidRPr="005A74F8">
        <w:t xml:space="preserve"> </w:t>
      </w:r>
      <w:r w:rsidR="0089072D" w:rsidRPr="005A74F8">
        <w:t xml:space="preserve">ILAC secretariat </w:t>
      </w:r>
      <w:r w:rsidR="001A6591">
        <w:t>h</w:t>
      </w:r>
      <w:r w:rsidR="0089072D" w:rsidRPr="005A74F8">
        <w:t>as</w:t>
      </w:r>
      <w:r w:rsidR="001A6591">
        <w:t xml:space="preserve"> been</w:t>
      </w:r>
      <w:r w:rsidR="0089072D" w:rsidRPr="005A74F8">
        <w:t xml:space="preserve"> invited to encourage </w:t>
      </w:r>
      <w:r w:rsidR="00D04252">
        <w:t>Testing Laboratories</w:t>
      </w:r>
      <w:r w:rsidR="00F928BB" w:rsidRPr="005A74F8">
        <w:t xml:space="preserve"> registered in ITU TL database to </w:t>
      </w:r>
      <w:r w:rsidR="005E3DFF" w:rsidRPr="005A74F8">
        <w:t xml:space="preserve">register products </w:t>
      </w:r>
      <w:r w:rsidR="00E11419" w:rsidRPr="005A74F8">
        <w:t xml:space="preserve">tested against ITU standards </w:t>
      </w:r>
      <w:r w:rsidR="0048199A" w:rsidRPr="005A74F8">
        <w:t>in ITU Product Conformity Database.</w:t>
      </w:r>
    </w:p>
    <w:p w14:paraId="7D2FBE36" w14:textId="30AC771A" w:rsidR="00995605" w:rsidRPr="005A74F8" w:rsidRDefault="001F22D3" w:rsidP="00982D0A">
      <w:pPr>
        <w:snapToGrid w:val="0"/>
      </w:pPr>
      <w:r>
        <w:t>In accordance</w:t>
      </w:r>
      <w:r w:rsidR="00333CC9" w:rsidRPr="00982D0A">
        <w:t xml:space="preserve"> Resolution 76 WTSA-24, </w:t>
      </w:r>
      <w:r w:rsidR="008B7A4D">
        <w:t xml:space="preserve">which </w:t>
      </w:r>
      <w:r w:rsidR="00333CC9" w:rsidRPr="00982D0A">
        <w:t>request</w:t>
      </w:r>
      <w:r w:rsidR="003A795E">
        <w:t>s</w:t>
      </w:r>
      <w:r w:rsidR="00333CC9" w:rsidRPr="00982D0A">
        <w:t xml:space="preserve"> ITU-T study groups </w:t>
      </w:r>
      <w:r w:rsidR="00366186" w:rsidRPr="0067584E">
        <w:rPr>
          <w:i/>
          <w:iCs/>
        </w:rPr>
        <w:t>"</w:t>
      </w:r>
      <w:r w:rsidR="00333CC9" w:rsidRPr="00385738">
        <w:rPr>
          <w:i/>
          <w:iCs/>
        </w:rPr>
        <w:t>to submit to CASC a list of ITU-T Recommendations which could be candidates for the certification scheme, taking into account market needs</w:t>
      </w:r>
      <w:r w:rsidR="00366186" w:rsidRPr="0067584E">
        <w:rPr>
          <w:i/>
          <w:iCs/>
        </w:rPr>
        <w:t>"</w:t>
      </w:r>
      <w:r w:rsidR="00333CC9" w:rsidRPr="0067584E">
        <w:t>,</w:t>
      </w:r>
      <w:r w:rsidR="00333CC9" w:rsidRPr="005A74F8">
        <w:t xml:space="preserve"> ITU-T CASC invited </w:t>
      </w:r>
      <w:r w:rsidR="00123F35">
        <w:t xml:space="preserve">a </w:t>
      </w:r>
      <w:r w:rsidR="00333CC9" w:rsidRPr="005A74F8">
        <w:t xml:space="preserve">representative </w:t>
      </w:r>
      <w:r w:rsidR="00BC4705">
        <w:t xml:space="preserve">from the </w:t>
      </w:r>
      <w:r w:rsidR="00481D0A" w:rsidRPr="00982D0A">
        <w:t xml:space="preserve">International Accreditation </w:t>
      </w:r>
      <w:r w:rsidR="00481D0A" w:rsidRPr="00982D0A">
        <w:lastRenderedPageBreak/>
        <w:t>Forum (IAF)</w:t>
      </w:r>
      <w:r w:rsidR="00481D0A" w:rsidRPr="005A74F8">
        <w:t xml:space="preserve"> </w:t>
      </w:r>
      <w:r w:rsidR="00ED4BE2">
        <w:t>to</w:t>
      </w:r>
      <w:r w:rsidR="00B2066F" w:rsidRPr="005A74F8">
        <w:t xml:space="preserve"> </w:t>
      </w:r>
      <w:r w:rsidR="00664884">
        <w:t xml:space="preserve">provide </w:t>
      </w:r>
      <w:r w:rsidR="00645B39" w:rsidRPr="00982D0A">
        <w:t>an overview of IAF certification schemes and their current activities</w:t>
      </w:r>
      <w:r w:rsidR="00ED4BE2">
        <w:t>.</w:t>
      </w:r>
      <w:r w:rsidR="00A20514">
        <w:t xml:space="preserve"> </w:t>
      </w:r>
      <w:r w:rsidR="004D1E7D" w:rsidRPr="004D1E7D">
        <w:t>During the CASC meeting on 21 February 2025</w:t>
      </w:r>
      <w:r w:rsidR="00743FF2">
        <w:t xml:space="preserve">, </w:t>
      </w:r>
      <w:r w:rsidR="00F105BD">
        <w:t>t</w:t>
      </w:r>
      <w:r w:rsidR="00DB7EA0">
        <w:t xml:space="preserve">he </w:t>
      </w:r>
      <w:r w:rsidR="007E02B5">
        <w:t xml:space="preserve">procedure </w:t>
      </w:r>
      <w:r w:rsidR="00DE5AAE">
        <w:t xml:space="preserve">for </w:t>
      </w:r>
      <w:r w:rsidR="007E02B5">
        <w:t>establish</w:t>
      </w:r>
      <w:r w:rsidR="00DE5AAE">
        <w:t>ing</w:t>
      </w:r>
      <w:r w:rsidR="007E02B5">
        <w:t xml:space="preserve"> </w:t>
      </w:r>
      <w:r w:rsidR="00645B39" w:rsidRPr="00982D0A">
        <w:t xml:space="preserve">a new </w:t>
      </w:r>
      <w:r w:rsidR="00927379">
        <w:t xml:space="preserve">IAF </w:t>
      </w:r>
      <w:r w:rsidR="00645B39" w:rsidRPr="00982D0A">
        <w:t xml:space="preserve">certification scheme </w:t>
      </w:r>
      <w:r w:rsidR="00927379">
        <w:t xml:space="preserve">was </w:t>
      </w:r>
      <w:r w:rsidR="004D1E7D" w:rsidRPr="004D1E7D">
        <w:t xml:space="preserve">among the key topics </w:t>
      </w:r>
      <w:r w:rsidR="005C1822">
        <w:t>discussed</w:t>
      </w:r>
      <w:r w:rsidR="004D1E7D" w:rsidRPr="004D1E7D">
        <w:t>.</w:t>
      </w:r>
      <w:r w:rsidR="004D1E7D">
        <w:t xml:space="preserve"> </w:t>
      </w:r>
      <w:r w:rsidR="00CA36A8" w:rsidRPr="005A74F8">
        <w:t xml:space="preserve">CASC will continue </w:t>
      </w:r>
      <w:r w:rsidR="00607D72" w:rsidRPr="005A74F8">
        <w:t xml:space="preserve">its consultations with IAF </w:t>
      </w:r>
      <w:r w:rsidR="00CB1CE8" w:rsidRPr="005A74F8">
        <w:t xml:space="preserve">and </w:t>
      </w:r>
      <w:r w:rsidR="00DC5C3C" w:rsidRPr="005A74F8">
        <w:t xml:space="preserve">develop </w:t>
      </w:r>
      <w:r w:rsidR="00995605" w:rsidRPr="00982D0A">
        <w:t>a questionnaire to assess the use of ITU-T Recommendations in national conformity assessment systems</w:t>
      </w:r>
      <w:r w:rsidR="00F04359" w:rsidRPr="005A74F8">
        <w:t xml:space="preserve"> </w:t>
      </w:r>
      <w:r w:rsidR="008B79B2" w:rsidRPr="005A74F8">
        <w:t xml:space="preserve">and </w:t>
      </w:r>
      <w:r w:rsidR="00591A1F">
        <w:t xml:space="preserve">provide </w:t>
      </w:r>
      <w:r w:rsidR="00A977C7" w:rsidRPr="005A74F8">
        <w:t xml:space="preserve">guidance </w:t>
      </w:r>
      <w:r w:rsidR="004E3C69" w:rsidRPr="005A74F8">
        <w:t xml:space="preserve">on </w:t>
      </w:r>
      <w:r w:rsidR="005135D4" w:rsidRPr="005A74F8">
        <w:t xml:space="preserve">selecting </w:t>
      </w:r>
      <w:r w:rsidR="005135D4" w:rsidRPr="00982D0A">
        <w:t xml:space="preserve">ITU-T standards </w:t>
      </w:r>
      <w:r w:rsidR="00E308AE">
        <w:t>that could</w:t>
      </w:r>
      <w:r w:rsidR="005135D4" w:rsidRPr="00982D0A">
        <w:t xml:space="preserve"> become candidates for </w:t>
      </w:r>
      <w:r w:rsidR="00FF14E3">
        <w:t xml:space="preserve">the </w:t>
      </w:r>
      <w:r w:rsidR="005135D4" w:rsidRPr="00982D0A">
        <w:t>certification scheme</w:t>
      </w:r>
      <w:r w:rsidR="005135D4" w:rsidRPr="005A74F8">
        <w:t>.</w:t>
      </w:r>
    </w:p>
    <w:p w14:paraId="357EC817" w14:textId="002D3C2A" w:rsidR="006262A1" w:rsidRPr="005A74F8" w:rsidRDefault="006262A1" w:rsidP="006262A1">
      <w:pPr>
        <w:snapToGrid w:val="0"/>
      </w:pPr>
      <w:r w:rsidRPr="005A74F8">
        <w:t xml:space="preserve">ITU-T SGs </w:t>
      </w:r>
      <w:r w:rsidR="00A42BE4">
        <w:t xml:space="preserve">also </w:t>
      </w:r>
      <w:r w:rsidRPr="005A74F8">
        <w:t xml:space="preserve">continue developing ITU-T Recommendations </w:t>
      </w:r>
      <w:r w:rsidR="00A42BE4">
        <w:t>which</w:t>
      </w:r>
      <w:r w:rsidRPr="005A74F8">
        <w:t xml:space="preserve"> defin</w:t>
      </w:r>
      <w:r w:rsidR="00A42BE4">
        <w:t>e</w:t>
      </w:r>
      <w:r w:rsidRPr="005A74F8">
        <w:t xml:space="preserve"> testing requirements and test suites.</w:t>
      </w:r>
    </w:p>
    <w:p w14:paraId="0653036B" w14:textId="77777777" w:rsidR="005857DF" w:rsidRPr="0067584E" w:rsidRDefault="00ED2109" w:rsidP="006262A1">
      <w:pPr>
        <w:snapToGrid w:val="0"/>
      </w:pPr>
      <w:r w:rsidRPr="0067584E">
        <w:t xml:space="preserve">All details </w:t>
      </w:r>
      <w:r w:rsidR="00EA5EE1" w:rsidRPr="0067584E">
        <w:t xml:space="preserve">on implementation of </w:t>
      </w:r>
      <w:r w:rsidR="00F748E6" w:rsidRPr="0067584E">
        <w:t xml:space="preserve">ITU Conformance and Interoperability Programme </w:t>
      </w:r>
      <w:r w:rsidR="005A74F8" w:rsidRPr="0067584E">
        <w:t xml:space="preserve">are available </w:t>
      </w:r>
      <w:r w:rsidR="003C47E1" w:rsidRPr="005A74F8">
        <w:t xml:space="preserve">on </w:t>
      </w:r>
      <w:r w:rsidR="001B73BB" w:rsidRPr="005A74F8">
        <w:t xml:space="preserve">the </w:t>
      </w:r>
      <w:hyperlink r:id="rId159" w:history="1">
        <w:r w:rsidR="003C47E1" w:rsidRPr="005A74F8">
          <w:rPr>
            <w:rStyle w:val="Hyperlink"/>
          </w:rPr>
          <w:t>ITU C&amp;I Portal</w:t>
        </w:r>
      </w:hyperlink>
      <w:r w:rsidR="001B73BB" w:rsidRPr="0067584E">
        <w:t>.</w:t>
      </w:r>
    </w:p>
    <w:p w14:paraId="1B354986" w14:textId="547ACE8E" w:rsidR="00481E0F" w:rsidRDefault="00682E93" w:rsidP="0048381E">
      <w:pPr>
        <w:pStyle w:val="Heading1"/>
        <w:spacing w:before="240"/>
      </w:pPr>
      <w:bookmarkStart w:id="148" w:name="_7_Mainstreaming_accessibility"/>
      <w:bookmarkStart w:id="149" w:name="_9_Mainstreaming_accessibility"/>
      <w:bookmarkStart w:id="150" w:name="_9_Membership"/>
      <w:bookmarkStart w:id="151" w:name="_11_Membership"/>
      <w:bookmarkStart w:id="152" w:name="_8_Membership"/>
      <w:bookmarkStart w:id="153" w:name="_Toc198053278"/>
      <w:bookmarkStart w:id="154" w:name="_Hlk119427841"/>
      <w:bookmarkStart w:id="155" w:name="_Hlk92290514"/>
      <w:bookmarkStart w:id="156" w:name="_Toc438553987"/>
      <w:bookmarkStart w:id="157" w:name="_Toc453929111"/>
      <w:bookmarkStart w:id="158" w:name="_Toc453932982"/>
      <w:bookmarkStart w:id="159" w:name="_Toc454295888"/>
      <w:bookmarkStart w:id="160" w:name="_Toc462664268"/>
      <w:bookmarkStart w:id="161" w:name="_Toc480527861"/>
      <w:bookmarkStart w:id="162" w:name="_Toc198549170"/>
      <w:bookmarkEnd w:id="142"/>
      <w:bookmarkEnd w:id="143"/>
      <w:bookmarkEnd w:id="144"/>
      <w:bookmarkEnd w:id="148"/>
      <w:bookmarkEnd w:id="149"/>
      <w:bookmarkEnd w:id="150"/>
      <w:bookmarkEnd w:id="151"/>
      <w:bookmarkEnd w:id="152"/>
      <w:r>
        <w:t>8</w:t>
      </w:r>
      <w:r w:rsidR="001C4B4F" w:rsidRPr="003B574C">
        <w:tab/>
      </w:r>
      <w:r w:rsidR="001C4B4F" w:rsidRPr="005175B7">
        <w:t>Member</w:t>
      </w:r>
      <w:r w:rsidR="001C4B4F" w:rsidRPr="00C5776F">
        <w:t>s</w:t>
      </w:r>
      <w:r w:rsidR="001C4B4F" w:rsidRPr="00F138B0">
        <w:t>hip</w:t>
      </w:r>
      <w:bookmarkStart w:id="163" w:name="_Hlk82640787"/>
      <w:bookmarkEnd w:id="153"/>
      <w:bookmarkEnd w:id="162"/>
    </w:p>
    <w:bookmarkEnd w:id="163"/>
    <w:p w14:paraId="2C43C4BA" w14:textId="77777777" w:rsidR="005857DF" w:rsidRPr="0067584E" w:rsidRDefault="005A2C5A" w:rsidP="00535846">
      <w:r w:rsidRPr="0067584E">
        <w:t xml:space="preserve">ITU-T hosts </w:t>
      </w:r>
      <w:r w:rsidR="0A214A5C" w:rsidRPr="0067584E">
        <w:t>266</w:t>
      </w:r>
      <w:r w:rsidRPr="0067584E">
        <w:t xml:space="preserve"> Sector Members and </w:t>
      </w:r>
      <w:r w:rsidR="0A214A5C" w:rsidRPr="0067584E">
        <w:t>228</w:t>
      </w:r>
      <w:r w:rsidRPr="0067584E">
        <w:t xml:space="preserve"> Associates. ITU Academia members now total </w:t>
      </w:r>
      <w:r w:rsidR="0A214A5C" w:rsidRPr="0067584E">
        <w:t>178.</w:t>
      </w:r>
    </w:p>
    <w:p w14:paraId="5AF0F7A0" w14:textId="77777777" w:rsidR="005857DF" w:rsidRPr="0067584E" w:rsidRDefault="0A214A5C" w:rsidP="00535846">
      <w:r w:rsidRPr="0067584E">
        <w:t>77</w:t>
      </w:r>
      <w:r w:rsidR="005A2C5A" w:rsidRPr="0067584E">
        <w:t xml:space="preserve"> of ITU-T's Associates are participating under the reduced fee structure for small and medium-sized enterprises (SMEs) which came into effect on 31 January 2020.</w:t>
      </w:r>
    </w:p>
    <w:p w14:paraId="30572DA5" w14:textId="0E65300C" w:rsidR="005A2C5A" w:rsidRPr="0067584E" w:rsidRDefault="0A214A5C" w:rsidP="00535846">
      <w:r w:rsidRPr="0067584E">
        <w:t>The data included in this report reflect data available on 26 March 2025.</w:t>
      </w:r>
    </w:p>
    <w:p w14:paraId="1B7EE930" w14:textId="387D5A0F" w:rsidR="005A2C5A" w:rsidRPr="00535965" w:rsidRDefault="005A2C5A" w:rsidP="00535846">
      <w:pPr>
        <w:pStyle w:val="Headingb"/>
        <w:rPr>
          <w:rFonts w:eastAsia="Calibri"/>
          <w:b w:val="0"/>
        </w:rPr>
      </w:pPr>
      <w:r w:rsidRPr="0067584E">
        <w:t xml:space="preserve">New Sector Members welcomed from </w:t>
      </w:r>
      <w:r w:rsidR="470F5C6A" w:rsidRPr="00535965">
        <w:rPr>
          <w:rFonts w:eastAsia="Calibri"/>
        </w:rPr>
        <w:t>23 July 2024 to 26 March 2025</w:t>
      </w:r>
      <w:r w:rsidR="2797D5B1" w:rsidRPr="00535965">
        <w:rPr>
          <w:rFonts w:eastAsia="Calibri"/>
        </w:rPr>
        <w:t>:</w:t>
      </w:r>
    </w:p>
    <w:p w14:paraId="09284017" w14:textId="42C80231" w:rsidR="46602B75" w:rsidRPr="0067584E" w:rsidRDefault="470F5C6A" w:rsidP="00A01A1B">
      <w:pPr>
        <w:numPr>
          <w:ilvl w:val="0"/>
          <w:numId w:val="28"/>
        </w:numPr>
        <w:overflowPunct w:val="0"/>
        <w:autoSpaceDE w:val="0"/>
        <w:autoSpaceDN w:val="0"/>
        <w:adjustRightInd w:val="0"/>
        <w:ind w:left="810" w:hanging="810"/>
        <w:textAlignment w:val="baseline"/>
      </w:pPr>
      <w:proofErr w:type="spellStart"/>
      <w:r w:rsidRPr="0067584E">
        <w:t>FiberCop</w:t>
      </w:r>
      <w:proofErr w:type="spellEnd"/>
      <w:r w:rsidRPr="0067584E">
        <w:t xml:space="preserve"> S.P.A</w:t>
      </w:r>
      <w:r w:rsidR="17151B02" w:rsidRPr="0067584E">
        <w:t>;</w:t>
      </w:r>
      <w:r w:rsidRPr="0067584E">
        <w:t xml:space="preserve"> China Automotive Technology and Research </w:t>
      </w:r>
      <w:proofErr w:type="spellStart"/>
      <w:r w:rsidRPr="0067584E">
        <w:t>Center</w:t>
      </w:r>
      <w:proofErr w:type="spellEnd"/>
      <w:r w:rsidRPr="0067584E">
        <w:t xml:space="preserve"> </w:t>
      </w:r>
      <w:proofErr w:type="spellStart"/>
      <w:r w:rsidRPr="0067584E">
        <w:t>Co.,Ltd</w:t>
      </w:r>
      <w:proofErr w:type="spellEnd"/>
      <w:r w:rsidRPr="0067584E">
        <w:t xml:space="preserve">; China Automotive Engineering Research Institute </w:t>
      </w:r>
      <w:proofErr w:type="spellStart"/>
      <w:r w:rsidRPr="0067584E">
        <w:t>Co.,Ltd</w:t>
      </w:r>
      <w:proofErr w:type="spellEnd"/>
      <w:r w:rsidRPr="0067584E">
        <w:t>; Zhejiang Geely Holding Group Co., Ltd.</w:t>
      </w:r>
    </w:p>
    <w:p w14:paraId="56485D22" w14:textId="56BAA9D3" w:rsidR="005A2C5A" w:rsidRPr="00535965" w:rsidRDefault="005A2C5A" w:rsidP="00535846">
      <w:pPr>
        <w:pStyle w:val="Headingb"/>
        <w:rPr>
          <w:rFonts w:eastAsia="Calibri"/>
          <w:b w:val="0"/>
        </w:rPr>
      </w:pPr>
      <w:r w:rsidRPr="0067584E">
        <w:t xml:space="preserve">New Associates welcomed from </w:t>
      </w:r>
      <w:r w:rsidR="4569A17E" w:rsidRPr="00535965">
        <w:rPr>
          <w:rFonts w:eastAsia="Calibri"/>
        </w:rPr>
        <w:t>23 July 2024 to 26 March 2025:</w:t>
      </w:r>
    </w:p>
    <w:p w14:paraId="24D9D32C" w14:textId="20F6AF18" w:rsidR="005A2C5A" w:rsidRPr="0067584E" w:rsidRDefault="4569A17E" w:rsidP="00A01A1B">
      <w:pPr>
        <w:numPr>
          <w:ilvl w:val="0"/>
          <w:numId w:val="29"/>
        </w:numPr>
        <w:overflowPunct w:val="0"/>
        <w:autoSpaceDE w:val="0"/>
        <w:autoSpaceDN w:val="0"/>
        <w:adjustRightInd w:val="0"/>
        <w:ind w:left="810" w:hanging="810"/>
        <w:textAlignment w:val="baseline"/>
        <w:rPr>
          <w:b/>
        </w:rPr>
      </w:pPr>
      <w:proofErr w:type="spellStart"/>
      <w:r w:rsidRPr="0067584E">
        <w:t>Rapid.Space</w:t>
      </w:r>
      <w:proofErr w:type="spellEnd"/>
      <w:r w:rsidRPr="0067584E">
        <w:t xml:space="preserve"> International (SG2); </w:t>
      </w:r>
      <w:proofErr w:type="spellStart"/>
      <w:r w:rsidRPr="0067584E">
        <w:t>GlobalCell</w:t>
      </w:r>
      <w:proofErr w:type="spellEnd"/>
      <w:r w:rsidRPr="0067584E">
        <w:t xml:space="preserve"> LLC (SG2); IMSI.AI (SG2); </w:t>
      </w:r>
      <w:proofErr w:type="spellStart"/>
      <w:r w:rsidRPr="0067584E">
        <w:t>Bondio</w:t>
      </w:r>
      <w:proofErr w:type="spellEnd"/>
      <w:r w:rsidRPr="0067584E">
        <w:t xml:space="preserve"> Limited (SG2); </w:t>
      </w:r>
      <w:proofErr w:type="spellStart"/>
      <w:r w:rsidRPr="0067584E">
        <w:t>Karrier</w:t>
      </w:r>
      <w:proofErr w:type="spellEnd"/>
      <w:r w:rsidRPr="0067584E">
        <w:t xml:space="preserve"> One Inc. (SG2); </w:t>
      </w:r>
      <w:proofErr w:type="spellStart"/>
      <w:r w:rsidRPr="0067584E">
        <w:t>Giesecke+Devrient</w:t>
      </w:r>
      <w:proofErr w:type="spellEnd"/>
      <w:r w:rsidRPr="0067584E">
        <w:t xml:space="preserve"> </w:t>
      </w:r>
      <w:proofErr w:type="spellStart"/>
      <w:r w:rsidRPr="0067584E">
        <w:t>MobileSecurity</w:t>
      </w:r>
      <w:proofErr w:type="spellEnd"/>
      <w:r w:rsidRPr="0067584E">
        <w:t xml:space="preserve"> TCD UK Ltd (SG2); </w:t>
      </w:r>
      <w:proofErr w:type="spellStart"/>
      <w:r w:rsidRPr="0067584E">
        <w:t>Tactikom</w:t>
      </w:r>
      <w:proofErr w:type="spellEnd"/>
      <w:r w:rsidRPr="0067584E">
        <w:t xml:space="preserve"> (SG3); CommScope (SG15); Knowledge Development for Rugged Optical Communications, S.L (SG15); Nav Wireless Technologies Pvt Ltd (SG15); Nvidia (SG15); China Datang Corporation Science and Technology General Research Institute Ltd. (SG15); Alcatel Submarine Networks (SG15); </w:t>
      </w:r>
      <w:proofErr w:type="spellStart"/>
      <w:r w:rsidRPr="0067584E">
        <w:t>Koninklijke</w:t>
      </w:r>
      <w:proofErr w:type="spellEnd"/>
      <w:r w:rsidRPr="0067584E">
        <w:t xml:space="preserve"> Philips N.V. (SG21); </w:t>
      </w:r>
      <w:proofErr w:type="spellStart"/>
      <w:r w:rsidRPr="0067584E">
        <w:t>Miraclink</w:t>
      </w:r>
      <w:proofErr w:type="spellEnd"/>
      <w:r w:rsidRPr="0067584E">
        <w:t xml:space="preserve"> Medical Technology (Shenzhen) Co., Ltd. (SG21); African Union Communications (SG21)</w:t>
      </w:r>
      <w:r w:rsidR="009B6918" w:rsidRPr="0067584E">
        <w:rPr>
          <w:b/>
        </w:rPr>
        <w:t>.</w:t>
      </w:r>
    </w:p>
    <w:p w14:paraId="7DA02034" w14:textId="73DC9498" w:rsidR="0FBF250A" w:rsidRPr="0067584E" w:rsidRDefault="0FBF250A" w:rsidP="00535846">
      <w:pPr>
        <w:rPr>
          <w:b/>
        </w:rPr>
      </w:pPr>
    </w:p>
    <w:p w14:paraId="4B290BEE" w14:textId="4595D5AC" w:rsidR="0FBF250A" w:rsidRPr="00535965" w:rsidRDefault="0FBF250A" w:rsidP="00535846">
      <w:pPr>
        <w:pStyle w:val="Headingb"/>
        <w:rPr>
          <w:rFonts w:eastAsia="Calibri"/>
          <w:b w:val="0"/>
        </w:rPr>
      </w:pPr>
      <w:r w:rsidRPr="0067584E">
        <w:t>Total ITU-T Sector Members, Associates and Academia (31 December 2012 – 26 March 2025):</w:t>
      </w:r>
    </w:p>
    <w:p w14:paraId="0D22B238" w14:textId="29A898B1" w:rsidR="0FBF250A" w:rsidRPr="0067584E" w:rsidRDefault="0FBF250A">
      <w:r w:rsidRPr="0067584E">
        <w:t>The following table and figure illustrate the evolution of ITU-T membership from 31 December 2012 to 26 March 2025.</w:t>
      </w:r>
    </w:p>
    <w:p w14:paraId="5732B8DF" w14:textId="585F2F89" w:rsidR="00A35916" w:rsidRPr="0067584E" w:rsidRDefault="00A35916" w:rsidP="00A35916">
      <w:pPr>
        <w:pStyle w:val="FigureNotitle"/>
      </w:pPr>
      <w:r>
        <w:t>Table</w:t>
      </w:r>
      <w:r w:rsidRPr="0067584E">
        <w:t xml:space="preserve"> 1 – Evolution of ITU-T membership </w:t>
      </w:r>
      <w:r>
        <w:t>(</w:t>
      </w:r>
      <w:r w:rsidRPr="0067584E">
        <w:t>31 December 2012 to 26 March 2025</w:t>
      </w:r>
      <w:r>
        <w:t>)</w:t>
      </w:r>
    </w:p>
    <w:tbl>
      <w:tblPr>
        <w:tblStyle w:val="TableGrid"/>
        <w:tblW w:w="107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8"/>
        <w:gridCol w:w="682"/>
        <w:gridCol w:w="683"/>
        <w:gridCol w:w="683"/>
        <w:gridCol w:w="683"/>
        <w:gridCol w:w="682"/>
        <w:gridCol w:w="683"/>
        <w:gridCol w:w="683"/>
        <w:gridCol w:w="683"/>
        <w:gridCol w:w="683"/>
        <w:gridCol w:w="682"/>
        <w:gridCol w:w="683"/>
        <w:gridCol w:w="683"/>
        <w:gridCol w:w="683"/>
        <w:gridCol w:w="683"/>
      </w:tblGrid>
      <w:tr w:rsidR="005A2C5A" w:rsidRPr="00F31E8C" w14:paraId="158F675E" w14:textId="7C4364E9" w:rsidTr="00E32E5D">
        <w:trPr>
          <w:tblHeader/>
          <w:jc w:val="center"/>
        </w:trPr>
        <w:tc>
          <w:tcPr>
            <w:tcW w:w="1218" w:type="dxa"/>
            <w:tcBorders>
              <w:top w:val="nil"/>
              <w:left w:val="nil"/>
              <w:bottom w:val="single" w:sz="12" w:space="0" w:color="auto"/>
            </w:tcBorders>
            <w:shd w:val="clear" w:color="auto" w:fill="auto"/>
            <w:hideMark/>
          </w:tcPr>
          <w:p w14:paraId="261BBCE0" w14:textId="77777777" w:rsidR="005A2C5A" w:rsidRPr="00535965" w:rsidRDefault="005A2C5A" w:rsidP="00C53789">
            <w:pPr>
              <w:pStyle w:val="Tablehead"/>
              <w:rPr>
                <w:rFonts w:eastAsia="Calibri"/>
              </w:rPr>
            </w:pPr>
          </w:p>
        </w:tc>
        <w:tc>
          <w:tcPr>
            <w:tcW w:w="682" w:type="dxa"/>
            <w:tcBorders>
              <w:top w:val="single" w:sz="12" w:space="0" w:color="auto"/>
              <w:bottom w:val="single" w:sz="12" w:space="0" w:color="auto"/>
            </w:tcBorders>
            <w:shd w:val="clear" w:color="auto" w:fill="auto"/>
            <w:hideMark/>
          </w:tcPr>
          <w:p w14:paraId="11299AD2" w14:textId="77777777" w:rsidR="005A2C5A" w:rsidRPr="00204B35" w:rsidRDefault="005A2C5A" w:rsidP="00C53789">
            <w:pPr>
              <w:pStyle w:val="Tablehead"/>
              <w:rPr>
                <w:rFonts w:eastAsia="Calibri"/>
                <w:b w:val="0"/>
                <w:lang w:val="en-US"/>
              </w:rPr>
            </w:pPr>
            <w:r w:rsidRPr="0067584E">
              <w:rPr>
                <w:rFonts w:eastAsia="Calibri"/>
              </w:rPr>
              <w:t>2012</w:t>
            </w:r>
          </w:p>
        </w:tc>
        <w:tc>
          <w:tcPr>
            <w:tcW w:w="683" w:type="dxa"/>
            <w:tcBorders>
              <w:top w:val="single" w:sz="12" w:space="0" w:color="auto"/>
              <w:bottom w:val="single" w:sz="12" w:space="0" w:color="auto"/>
            </w:tcBorders>
            <w:shd w:val="clear" w:color="auto" w:fill="auto"/>
            <w:hideMark/>
          </w:tcPr>
          <w:p w14:paraId="04251BAC" w14:textId="77777777" w:rsidR="005A2C5A" w:rsidRPr="00204B35" w:rsidRDefault="005A2C5A" w:rsidP="00C53789">
            <w:pPr>
              <w:pStyle w:val="Tablehead"/>
              <w:rPr>
                <w:rFonts w:eastAsia="Calibri"/>
                <w:b w:val="0"/>
                <w:lang w:val="en-US"/>
              </w:rPr>
            </w:pPr>
            <w:r w:rsidRPr="0067584E">
              <w:rPr>
                <w:rFonts w:eastAsia="Calibri"/>
              </w:rPr>
              <w:t>2013</w:t>
            </w:r>
          </w:p>
        </w:tc>
        <w:tc>
          <w:tcPr>
            <w:tcW w:w="683" w:type="dxa"/>
            <w:tcBorders>
              <w:top w:val="single" w:sz="12" w:space="0" w:color="auto"/>
              <w:bottom w:val="single" w:sz="12" w:space="0" w:color="auto"/>
            </w:tcBorders>
            <w:shd w:val="clear" w:color="auto" w:fill="auto"/>
            <w:hideMark/>
          </w:tcPr>
          <w:p w14:paraId="1EA33D80" w14:textId="77777777" w:rsidR="005A2C5A" w:rsidRPr="00204B35" w:rsidRDefault="005A2C5A" w:rsidP="00C53789">
            <w:pPr>
              <w:pStyle w:val="Tablehead"/>
              <w:rPr>
                <w:rFonts w:eastAsia="Calibri"/>
                <w:b w:val="0"/>
                <w:lang w:val="en-US"/>
              </w:rPr>
            </w:pPr>
            <w:r w:rsidRPr="0067584E">
              <w:rPr>
                <w:rFonts w:eastAsia="Calibri"/>
              </w:rPr>
              <w:t>2014</w:t>
            </w:r>
          </w:p>
        </w:tc>
        <w:tc>
          <w:tcPr>
            <w:tcW w:w="683" w:type="dxa"/>
            <w:tcBorders>
              <w:top w:val="single" w:sz="12" w:space="0" w:color="auto"/>
              <w:bottom w:val="single" w:sz="12" w:space="0" w:color="auto"/>
            </w:tcBorders>
            <w:shd w:val="clear" w:color="auto" w:fill="auto"/>
            <w:hideMark/>
          </w:tcPr>
          <w:p w14:paraId="777B0AD3" w14:textId="77777777" w:rsidR="005A2C5A" w:rsidRPr="00204B35" w:rsidRDefault="005A2C5A" w:rsidP="00C53789">
            <w:pPr>
              <w:pStyle w:val="Tablehead"/>
              <w:rPr>
                <w:rFonts w:eastAsia="Calibri"/>
                <w:b w:val="0"/>
                <w:lang w:val="en-US"/>
              </w:rPr>
            </w:pPr>
            <w:r w:rsidRPr="0067584E">
              <w:rPr>
                <w:rFonts w:eastAsia="Calibri"/>
              </w:rPr>
              <w:t>2015</w:t>
            </w:r>
          </w:p>
        </w:tc>
        <w:tc>
          <w:tcPr>
            <w:tcW w:w="682" w:type="dxa"/>
            <w:tcBorders>
              <w:top w:val="single" w:sz="12" w:space="0" w:color="auto"/>
              <w:bottom w:val="single" w:sz="12" w:space="0" w:color="auto"/>
            </w:tcBorders>
            <w:shd w:val="clear" w:color="auto" w:fill="auto"/>
            <w:hideMark/>
          </w:tcPr>
          <w:p w14:paraId="465B2AC0" w14:textId="77777777" w:rsidR="005A2C5A" w:rsidRPr="00204B35" w:rsidRDefault="005A2C5A" w:rsidP="00C53789">
            <w:pPr>
              <w:pStyle w:val="Tablehead"/>
              <w:rPr>
                <w:rFonts w:eastAsia="Calibri"/>
                <w:b w:val="0"/>
                <w:lang w:val="en-US"/>
              </w:rPr>
            </w:pPr>
            <w:r w:rsidRPr="0067584E">
              <w:rPr>
                <w:rFonts w:eastAsia="Calibri"/>
              </w:rPr>
              <w:t>2016</w:t>
            </w:r>
          </w:p>
        </w:tc>
        <w:tc>
          <w:tcPr>
            <w:tcW w:w="683" w:type="dxa"/>
            <w:tcBorders>
              <w:top w:val="single" w:sz="12" w:space="0" w:color="auto"/>
              <w:bottom w:val="single" w:sz="12" w:space="0" w:color="auto"/>
            </w:tcBorders>
            <w:shd w:val="clear" w:color="auto" w:fill="auto"/>
            <w:hideMark/>
          </w:tcPr>
          <w:p w14:paraId="3283E962" w14:textId="77777777" w:rsidR="005A2C5A" w:rsidRPr="00204B35" w:rsidRDefault="005A2C5A" w:rsidP="00C53789">
            <w:pPr>
              <w:pStyle w:val="Tablehead"/>
              <w:rPr>
                <w:rFonts w:eastAsia="Calibri"/>
                <w:b w:val="0"/>
                <w:lang w:val="en-US"/>
              </w:rPr>
            </w:pPr>
            <w:r w:rsidRPr="0067584E">
              <w:rPr>
                <w:rFonts w:eastAsia="Calibri"/>
              </w:rPr>
              <w:t>2017</w:t>
            </w:r>
          </w:p>
        </w:tc>
        <w:tc>
          <w:tcPr>
            <w:tcW w:w="683" w:type="dxa"/>
            <w:tcBorders>
              <w:top w:val="single" w:sz="12" w:space="0" w:color="auto"/>
              <w:bottom w:val="single" w:sz="12" w:space="0" w:color="auto"/>
            </w:tcBorders>
            <w:shd w:val="clear" w:color="auto" w:fill="auto"/>
            <w:hideMark/>
          </w:tcPr>
          <w:p w14:paraId="099D2215" w14:textId="77777777" w:rsidR="005A2C5A" w:rsidRPr="00204B35" w:rsidRDefault="005A2C5A" w:rsidP="00C53789">
            <w:pPr>
              <w:pStyle w:val="Tablehead"/>
              <w:rPr>
                <w:rFonts w:eastAsia="Calibri"/>
                <w:b w:val="0"/>
                <w:lang w:val="en-US"/>
              </w:rPr>
            </w:pPr>
            <w:r w:rsidRPr="0067584E">
              <w:rPr>
                <w:rFonts w:eastAsia="Calibri"/>
              </w:rPr>
              <w:t>2018</w:t>
            </w:r>
          </w:p>
        </w:tc>
        <w:tc>
          <w:tcPr>
            <w:tcW w:w="683" w:type="dxa"/>
            <w:tcBorders>
              <w:top w:val="single" w:sz="12" w:space="0" w:color="auto"/>
              <w:bottom w:val="single" w:sz="12" w:space="0" w:color="auto"/>
            </w:tcBorders>
            <w:shd w:val="clear" w:color="auto" w:fill="auto"/>
            <w:hideMark/>
          </w:tcPr>
          <w:p w14:paraId="6C312C0F" w14:textId="77777777" w:rsidR="005A2C5A" w:rsidRPr="00204B35" w:rsidRDefault="005A2C5A" w:rsidP="00C53789">
            <w:pPr>
              <w:pStyle w:val="Tablehead"/>
              <w:rPr>
                <w:rFonts w:eastAsia="Calibri"/>
                <w:b w:val="0"/>
                <w:lang w:val="en-US"/>
              </w:rPr>
            </w:pPr>
            <w:r w:rsidRPr="0067584E">
              <w:rPr>
                <w:rFonts w:eastAsia="Calibri"/>
              </w:rPr>
              <w:t>2019</w:t>
            </w:r>
          </w:p>
        </w:tc>
        <w:tc>
          <w:tcPr>
            <w:tcW w:w="683" w:type="dxa"/>
            <w:tcBorders>
              <w:top w:val="single" w:sz="12" w:space="0" w:color="auto"/>
              <w:bottom w:val="single" w:sz="12" w:space="0" w:color="auto"/>
            </w:tcBorders>
            <w:shd w:val="clear" w:color="auto" w:fill="auto"/>
            <w:hideMark/>
          </w:tcPr>
          <w:p w14:paraId="357430A3" w14:textId="77777777" w:rsidR="005A2C5A" w:rsidRPr="00204B35" w:rsidRDefault="005A2C5A" w:rsidP="00C53789">
            <w:pPr>
              <w:pStyle w:val="Tablehead"/>
              <w:rPr>
                <w:rFonts w:eastAsia="Calibri"/>
                <w:b w:val="0"/>
                <w:lang w:val="en-US"/>
              </w:rPr>
            </w:pPr>
            <w:r w:rsidRPr="0067584E">
              <w:rPr>
                <w:rFonts w:eastAsia="Calibri"/>
              </w:rPr>
              <w:t>2020</w:t>
            </w:r>
          </w:p>
        </w:tc>
        <w:tc>
          <w:tcPr>
            <w:tcW w:w="682" w:type="dxa"/>
            <w:tcBorders>
              <w:top w:val="single" w:sz="12" w:space="0" w:color="auto"/>
              <w:bottom w:val="single" w:sz="12" w:space="0" w:color="auto"/>
            </w:tcBorders>
            <w:shd w:val="clear" w:color="auto" w:fill="auto"/>
            <w:hideMark/>
          </w:tcPr>
          <w:p w14:paraId="457ABA5A" w14:textId="77777777" w:rsidR="005A2C5A" w:rsidRPr="00204B35" w:rsidRDefault="005A2C5A" w:rsidP="00C53789">
            <w:pPr>
              <w:pStyle w:val="Tablehead"/>
              <w:rPr>
                <w:rFonts w:eastAsia="Calibri"/>
                <w:b w:val="0"/>
                <w:lang w:val="en-US"/>
              </w:rPr>
            </w:pPr>
            <w:r w:rsidRPr="0067584E">
              <w:rPr>
                <w:rFonts w:eastAsia="Calibri"/>
              </w:rPr>
              <w:t>2021</w:t>
            </w:r>
          </w:p>
        </w:tc>
        <w:tc>
          <w:tcPr>
            <w:tcW w:w="683" w:type="dxa"/>
            <w:tcBorders>
              <w:top w:val="single" w:sz="12" w:space="0" w:color="auto"/>
              <w:bottom w:val="single" w:sz="12" w:space="0" w:color="auto"/>
            </w:tcBorders>
            <w:shd w:val="clear" w:color="auto" w:fill="auto"/>
            <w:hideMark/>
          </w:tcPr>
          <w:p w14:paraId="104BE012" w14:textId="77777777" w:rsidR="005A2C5A" w:rsidRPr="00204B35" w:rsidRDefault="005A2C5A" w:rsidP="00C53789">
            <w:pPr>
              <w:pStyle w:val="Tablehead"/>
              <w:rPr>
                <w:rFonts w:eastAsia="Calibri"/>
                <w:b w:val="0"/>
                <w:lang w:val="en-US"/>
              </w:rPr>
            </w:pPr>
            <w:r w:rsidRPr="0067584E">
              <w:rPr>
                <w:rFonts w:eastAsia="Calibri"/>
              </w:rPr>
              <w:t>2022</w:t>
            </w:r>
          </w:p>
        </w:tc>
        <w:tc>
          <w:tcPr>
            <w:tcW w:w="683" w:type="dxa"/>
            <w:tcBorders>
              <w:top w:val="single" w:sz="12" w:space="0" w:color="auto"/>
              <w:bottom w:val="single" w:sz="12" w:space="0" w:color="auto"/>
            </w:tcBorders>
            <w:shd w:val="clear" w:color="auto" w:fill="auto"/>
          </w:tcPr>
          <w:p w14:paraId="49DFD00E" w14:textId="77777777" w:rsidR="005A2C5A" w:rsidRPr="00204B35" w:rsidRDefault="005A2C5A" w:rsidP="00C53789">
            <w:pPr>
              <w:pStyle w:val="Tablehead"/>
              <w:rPr>
                <w:rFonts w:eastAsia="Calibri"/>
                <w:b w:val="0"/>
                <w:lang w:val="en-US"/>
              </w:rPr>
            </w:pPr>
            <w:r w:rsidRPr="0067584E">
              <w:rPr>
                <w:rFonts w:eastAsia="Calibri"/>
              </w:rPr>
              <w:t>2023</w:t>
            </w:r>
          </w:p>
        </w:tc>
        <w:tc>
          <w:tcPr>
            <w:tcW w:w="683" w:type="dxa"/>
            <w:tcBorders>
              <w:top w:val="single" w:sz="12" w:space="0" w:color="auto"/>
              <w:bottom w:val="single" w:sz="12" w:space="0" w:color="auto"/>
            </w:tcBorders>
            <w:shd w:val="clear" w:color="auto" w:fill="auto"/>
          </w:tcPr>
          <w:p w14:paraId="2A3D87CC" w14:textId="77777777" w:rsidR="005A2C5A" w:rsidRPr="00204B35" w:rsidRDefault="005A2C5A" w:rsidP="00C53789">
            <w:pPr>
              <w:pStyle w:val="Tablehead"/>
              <w:rPr>
                <w:rFonts w:eastAsia="Calibri"/>
                <w:b w:val="0"/>
                <w:lang w:val="en-US"/>
              </w:rPr>
            </w:pPr>
            <w:r w:rsidRPr="0067584E">
              <w:rPr>
                <w:rFonts w:eastAsia="Calibri"/>
              </w:rPr>
              <w:t>2024</w:t>
            </w:r>
          </w:p>
        </w:tc>
        <w:tc>
          <w:tcPr>
            <w:tcW w:w="683" w:type="dxa"/>
            <w:tcBorders>
              <w:top w:val="single" w:sz="12" w:space="0" w:color="auto"/>
              <w:bottom w:val="single" w:sz="12" w:space="0" w:color="auto"/>
            </w:tcBorders>
            <w:shd w:val="clear" w:color="auto" w:fill="auto"/>
          </w:tcPr>
          <w:p w14:paraId="659FB9FD" w14:textId="5AC4D463" w:rsidR="45155E5C" w:rsidRPr="3C8323A3" w:rsidRDefault="45155E5C" w:rsidP="00C53789">
            <w:pPr>
              <w:pStyle w:val="Tablehead"/>
              <w:rPr>
                <w:rFonts w:eastAsia="Calibri"/>
                <w:b w:val="0"/>
                <w:bCs/>
                <w:lang w:val="en-US"/>
              </w:rPr>
            </w:pPr>
            <w:r w:rsidRPr="0067584E">
              <w:rPr>
                <w:rFonts w:eastAsia="Calibri"/>
              </w:rPr>
              <w:t>2025</w:t>
            </w:r>
          </w:p>
        </w:tc>
      </w:tr>
      <w:tr w:rsidR="005A2C5A" w:rsidRPr="00F31E8C" w14:paraId="4B6CC381" w14:textId="341577B2" w:rsidTr="00E32E5D">
        <w:trPr>
          <w:jc w:val="center"/>
        </w:trPr>
        <w:tc>
          <w:tcPr>
            <w:tcW w:w="1218" w:type="dxa"/>
            <w:tcBorders>
              <w:top w:val="single" w:sz="12" w:space="0" w:color="auto"/>
            </w:tcBorders>
            <w:shd w:val="clear" w:color="auto" w:fill="auto"/>
            <w:hideMark/>
          </w:tcPr>
          <w:p w14:paraId="397D34DA" w14:textId="77777777" w:rsidR="005A2C5A" w:rsidRPr="0067584E" w:rsidRDefault="005A2C5A" w:rsidP="00C53789">
            <w:pPr>
              <w:pStyle w:val="Tabletext"/>
              <w:rPr>
                <w:rFonts w:eastAsia="Calibri"/>
              </w:rPr>
            </w:pPr>
            <w:r w:rsidRPr="0067584E">
              <w:rPr>
                <w:rFonts w:eastAsia="Calibri"/>
              </w:rPr>
              <w:t>Sector Members</w:t>
            </w:r>
          </w:p>
        </w:tc>
        <w:tc>
          <w:tcPr>
            <w:tcW w:w="682" w:type="dxa"/>
            <w:tcBorders>
              <w:top w:val="single" w:sz="12" w:space="0" w:color="auto"/>
            </w:tcBorders>
            <w:shd w:val="clear" w:color="auto" w:fill="auto"/>
            <w:hideMark/>
          </w:tcPr>
          <w:p w14:paraId="13614F69" w14:textId="77777777" w:rsidR="005A2C5A" w:rsidRPr="0067584E" w:rsidRDefault="005A2C5A" w:rsidP="00035247">
            <w:pPr>
              <w:pStyle w:val="Tabletext"/>
              <w:jc w:val="center"/>
              <w:rPr>
                <w:rFonts w:eastAsia="Calibri"/>
              </w:rPr>
            </w:pPr>
            <w:r w:rsidRPr="0067584E">
              <w:rPr>
                <w:rFonts w:eastAsia="Calibri"/>
              </w:rPr>
              <w:t>262</w:t>
            </w:r>
          </w:p>
        </w:tc>
        <w:tc>
          <w:tcPr>
            <w:tcW w:w="683" w:type="dxa"/>
            <w:tcBorders>
              <w:top w:val="single" w:sz="12" w:space="0" w:color="auto"/>
            </w:tcBorders>
            <w:shd w:val="clear" w:color="auto" w:fill="auto"/>
            <w:hideMark/>
          </w:tcPr>
          <w:p w14:paraId="17303C2C"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0813356" w14:textId="77777777" w:rsidR="005A2C5A" w:rsidRPr="0067584E" w:rsidRDefault="005A2C5A"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hideMark/>
          </w:tcPr>
          <w:p w14:paraId="679B2B6D" w14:textId="77777777" w:rsidR="005A2C5A" w:rsidRPr="0067584E" w:rsidRDefault="005A2C5A" w:rsidP="00035247">
            <w:pPr>
              <w:pStyle w:val="Tabletext"/>
              <w:jc w:val="center"/>
              <w:rPr>
                <w:rFonts w:eastAsia="Calibri"/>
              </w:rPr>
            </w:pPr>
            <w:r w:rsidRPr="0067584E">
              <w:rPr>
                <w:rFonts w:eastAsia="Calibri"/>
              </w:rPr>
              <w:t>261</w:t>
            </w:r>
          </w:p>
        </w:tc>
        <w:tc>
          <w:tcPr>
            <w:tcW w:w="682" w:type="dxa"/>
            <w:tcBorders>
              <w:top w:val="single" w:sz="12" w:space="0" w:color="auto"/>
            </w:tcBorders>
            <w:shd w:val="clear" w:color="auto" w:fill="auto"/>
            <w:hideMark/>
          </w:tcPr>
          <w:p w14:paraId="46DDF5D9" w14:textId="77777777" w:rsidR="005A2C5A" w:rsidRPr="0067584E" w:rsidRDefault="005A2C5A" w:rsidP="00035247">
            <w:pPr>
              <w:pStyle w:val="Tabletext"/>
              <w:jc w:val="center"/>
              <w:rPr>
                <w:rFonts w:eastAsia="Calibri"/>
              </w:rPr>
            </w:pPr>
            <w:r w:rsidRPr="0067584E">
              <w:rPr>
                <w:rFonts w:eastAsia="Calibri"/>
              </w:rPr>
              <w:t>250</w:t>
            </w:r>
          </w:p>
        </w:tc>
        <w:tc>
          <w:tcPr>
            <w:tcW w:w="683" w:type="dxa"/>
            <w:tcBorders>
              <w:top w:val="single" w:sz="12" w:space="0" w:color="auto"/>
            </w:tcBorders>
            <w:shd w:val="clear" w:color="auto" w:fill="auto"/>
            <w:hideMark/>
          </w:tcPr>
          <w:p w14:paraId="4C2D6C55"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05A1E54E"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2EE68E72" w14:textId="77777777" w:rsidR="005A2C5A" w:rsidRPr="0067584E" w:rsidRDefault="005A2C5A" w:rsidP="00035247">
            <w:pPr>
              <w:pStyle w:val="Tabletext"/>
              <w:jc w:val="center"/>
              <w:rPr>
                <w:rFonts w:eastAsia="Calibri"/>
              </w:rPr>
            </w:pPr>
            <w:r w:rsidRPr="0067584E">
              <w:rPr>
                <w:rFonts w:eastAsia="Calibri"/>
              </w:rPr>
              <w:t>265</w:t>
            </w:r>
          </w:p>
        </w:tc>
        <w:tc>
          <w:tcPr>
            <w:tcW w:w="683" w:type="dxa"/>
            <w:tcBorders>
              <w:top w:val="single" w:sz="12" w:space="0" w:color="auto"/>
            </w:tcBorders>
            <w:shd w:val="clear" w:color="auto" w:fill="auto"/>
            <w:hideMark/>
          </w:tcPr>
          <w:p w14:paraId="5DF36C3A" w14:textId="77777777" w:rsidR="005A2C5A" w:rsidRPr="0067584E" w:rsidRDefault="005A2C5A" w:rsidP="00035247">
            <w:pPr>
              <w:pStyle w:val="Tabletext"/>
              <w:jc w:val="center"/>
              <w:rPr>
                <w:rFonts w:eastAsia="Calibri"/>
              </w:rPr>
            </w:pPr>
            <w:r w:rsidRPr="0067584E">
              <w:rPr>
                <w:rFonts w:eastAsia="Calibri"/>
              </w:rPr>
              <w:t>275</w:t>
            </w:r>
          </w:p>
        </w:tc>
        <w:tc>
          <w:tcPr>
            <w:tcW w:w="682" w:type="dxa"/>
            <w:tcBorders>
              <w:top w:val="single" w:sz="12" w:space="0" w:color="auto"/>
            </w:tcBorders>
            <w:shd w:val="clear" w:color="auto" w:fill="auto"/>
            <w:hideMark/>
          </w:tcPr>
          <w:p w14:paraId="5E8BCB7A"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40A026E" w14:textId="77777777" w:rsidR="005A2C5A" w:rsidRPr="0067584E" w:rsidRDefault="005A2C5A" w:rsidP="00035247">
            <w:pPr>
              <w:pStyle w:val="Tabletext"/>
              <w:jc w:val="center"/>
              <w:rPr>
                <w:rFonts w:eastAsia="Calibri"/>
              </w:rPr>
            </w:pPr>
            <w:r w:rsidRPr="0067584E">
              <w:rPr>
                <w:rFonts w:eastAsia="Calibri"/>
              </w:rPr>
              <w:t>263</w:t>
            </w:r>
          </w:p>
        </w:tc>
        <w:tc>
          <w:tcPr>
            <w:tcW w:w="683" w:type="dxa"/>
            <w:tcBorders>
              <w:top w:val="single" w:sz="12" w:space="0" w:color="auto"/>
            </w:tcBorders>
            <w:shd w:val="clear" w:color="auto" w:fill="auto"/>
          </w:tcPr>
          <w:p w14:paraId="7F0BFA24" w14:textId="77777777" w:rsidR="005A2C5A" w:rsidRPr="0067584E" w:rsidRDefault="005A2C5A" w:rsidP="00035247">
            <w:pPr>
              <w:pStyle w:val="Tabletext"/>
              <w:jc w:val="center"/>
              <w:rPr>
                <w:rFonts w:eastAsia="Calibri"/>
              </w:rPr>
            </w:pPr>
            <w:r w:rsidRPr="0067584E">
              <w:rPr>
                <w:rFonts w:eastAsia="Calibri"/>
              </w:rPr>
              <w:t>270</w:t>
            </w:r>
          </w:p>
        </w:tc>
        <w:tc>
          <w:tcPr>
            <w:tcW w:w="683" w:type="dxa"/>
            <w:tcBorders>
              <w:top w:val="single" w:sz="12" w:space="0" w:color="auto"/>
            </w:tcBorders>
            <w:shd w:val="clear" w:color="auto" w:fill="auto"/>
          </w:tcPr>
          <w:p w14:paraId="09884286" w14:textId="0E3FCDC8" w:rsidR="005A2C5A" w:rsidRPr="0067584E" w:rsidRDefault="4B62BDE1"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tcPr>
          <w:p w14:paraId="17724527" w14:textId="5CFD7F3A" w:rsidR="66520550" w:rsidRPr="0067584E" w:rsidRDefault="66520550" w:rsidP="00035247">
            <w:pPr>
              <w:pStyle w:val="Tabletext"/>
              <w:jc w:val="center"/>
              <w:rPr>
                <w:rFonts w:eastAsia="Calibri"/>
              </w:rPr>
            </w:pPr>
            <w:r w:rsidRPr="0067584E">
              <w:rPr>
                <w:rFonts w:eastAsia="Calibri"/>
              </w:rPr>
              <w:t>266</w:t>
            </w:r>
          </w:p>
        </w:tc>
      </w:tr>
      <w:tr w:rsidR="005A2C5A" w:rsidRPr="00F31E8C" w14:paraId="56AC5C27" w14:textId="7E210AE0" w:rsidTr="00E32E5D">
        <w:trPr>
          <w:jc w:val="center"/>
        </w:trPr>
        <w:tc>
          <w:tcPr>
            <w:tcW w:w="1218" w:type="dxa"/>
            <w:shd w:val="clear" w:color="auto" w:fill="auto"/>
            <w:hideMark/>
          </w:tcPr>
          <w:p w14:paraId="269507E1" w14:textId="77777777" w:rsidR="005A2C5A" w:rsidRPr="0067584E" w:rsidRDefault="005A2C5A" w:rsidP="00C53789">
            <w:pPr>
              <w:pStyle w:val="Tabletext"/>
              <w:rPr>
                <w:rFonts w:eastAsia="Calibri"/>
              </w:rPr>
            </w:pPr>
            <w:r w:rsidRPr="0067584E">
              <w:rPr>
                <w:rFonts w:eastAsia="Calibri"/>
              </w:rPr>
              <w:t>Associates</w:t>
            </w:r>
          </w:p>
        </w:tc>
        <w:tc>
          <w:tcPr>
            <w:tcW w:w="682" w:type="dxa"/>
            <w:shd w:val="clear" w:color="auto" w:fill="auto"/>
            <w:hideMark/>
          </w:tcPr>
          <w:p w14:paraId="3E5BF850" w14:textId="77777777" w:rsidR="005A2C5A" w:rsidRPr="0067584E" w:rsidRDefault="005A2C5A" w:rsidP="00035247">
            <w:pPr>
              <w:pStyle w:val="Tabletext"/>
              <w:jc w:val="center"/>
              <w:rPr>
                <w:rFonts w:eastAsia="Calibri"/>
              </w:rPr>
            </w:pPr>
            <w:r w:rsidRPr="0067584E">
              <w:rPr>
                <w:rFonts w:eastAsia="Calibri"/>
              </w:rPr>
              <w:t>128</w:t>
            </w:r>
          </w:p>
        </w:tc>
        <w:tc>
          <w:tcPr>
            <w:tcW w:w="683" w:type="dxa"/>
            <w:shd w:val="clear" w:color="auto" w:fill="auto"/>
            <w:hideMark/>
          </w:tcPr>
          <w:p w14:paraId="6951EA07" w14:textId="77777777" w:rsidR="005A2C5A" w:rsidRPr="0067584E" w:rsidRDefault="005A2C5A" w:rsidP="00035247">
            <w:pPr>
              <w:pStyle w:val="Tabletext"/>
              <w:jc w:val="center"/>
              <w:rPr>
                <w:rFonts w:eastAsia="Calibri"/>
              </w:rPr>
            </w:pPr>
            <w:r w:rsidRPr="0067584E">
              <w:rPr>
                <w:rFonts w:eastAsia="Calibri"/>
              </w:rPr>
              <w:t>130</w:t>
            </w:r>
          </w:p>
        </w:tc>
        <w:tc>
          <w:tcPr>
            <w:tcW w:w="683" w:type="dxa"/>
            <w:shd w:val="clear" w:color="auto" w:fill="auto"/>
            <w:hideMark/>
          </w:tcPr>
          <w:p w14:paraId="068C0E00" w14:textId="77777777" w:rsidR="005A2C5A" w:rsidRPr="0067584E" w:rsidRDefault="005A2C5A" w:rsidP="00035247">
            <w:pPr>
              <w:pStyle w:val="Tabletext"/>
              <w:jc w:val="center"/>
              <w:rPr>
                <w:rFonts w:eastAsia="Calibri"/>
              </w:rPr>
            </w:pPr>
            <w:r w:rsidRPr="0067584E">
              <w:rPr>
                <w:rFonts w:eastAsia="Calibri"/>
              </w:rPr>
              <w:t>132</w:t>
            </w:r>
          </w:p>
        </w:tc>
        <w:tc>
          <w:tcPr>
            <w:tcW w:w="683" w:type="dxa"/>
            <w:shd w:val="clear" w:color="auto" w:fill="auto"/>
            <w:hideMark/>
          </w:tcPr>
          <w:p w14:paraId="4601C85A" w14:textId="77777777" w:rsidR="005A2C5A" w:rsidRPr="0067584E" w:rsidRDefault="005A2C5A" w:rsidP="00035247">
            <w:pPr>
              <w:pStyle w:val="Tabletext"/>
              <w:jc w:val="center"/>
              <w:rPr>
                <w:rFonts w:eastAsia="Calibri"/>
              </w:rPr>
            </w:pPr>
            <w:r w:rsidRPr="0067584E">
              <w:rPr>
                <w:rFonts w:eastAsia="Calibri"/>
              </w:rPr>
              <w:t>131</w:t>
            </w:r>
          </w:p>
        </w:tc>
        <w:tc>
          <w:tcPr>
            <w:tcW w:w="682" w:type="dxa"/>
            <w:shd w:val="clear" w:color="auto" w:fill="auto"/>
            <w:hideMark/>
          </w:tcPr>
          <w:p w14:paraId="4D7000EE" w14:textId="77777777" w:rsidR="005A2C5A" w:rsidRPr="0067584E" w:rsidRDefault="005A2C5A" w:rsidP="00035247">
            <w:pPr>
              <w:pStyle w:val="Tabletext"/>
              <w:jc w:val="center"/>
              <w:rPr>
                <w:rFonts w:eastAsia="Calibri"/>
              </w:rPr>
            </w:pPr>
            <w:r w:rsidRPr="0067584E">
              <w:rPr>
                <w:rFonts w:eastAsia="Calibri"/>
              </w:rPr>
              <w:t>127</w:t>
            </w:r>
          </w:p>
        </w:tc>
        <w:tc>
          <w:tcPr>
            <w:tcW w:w="683" w:type="dxa"/>
            <w:shd w:val="clear" w:color="auto" w:fill="auto"/>
            <w:hideMark/>
          </w:tcPr>
          <w:p w14:paraId="5CE09B4D" w14:textId="77777777" w:rsidR="005A2C5A" w:rsidRPr="0067584E" w:rsidRDefault="005A2C5A" w:rsidP="00035247">
            <w:pPr>
              <w:pStyle w:val="Tabletext"/>
              <w:jc w:val="center"/>
              <w:rPr>
                <w:rFonts w:eastAsia="Calibri"/>
              </w:rPr>
            </w:pPr>
            <w:r w:rsidRPr="0067584E">
              <w:rPr>
                <w:rFonts w:eastAsia="Calibri"/>
              </w:rPr>
              <w:t>135</w:t>
            </w:r>
          </w:p>
        </w:tc>
        <w:tc>
          <w:tcPr>
            <w:tcW w:w="683" w:type="dxa"/>
            <w:shd w:val="clear" w:color="auto" w:fill="auto"/>
            <w:hideMark/>
          </w:tcPr>
          <w:p w14:paraId="2FB2C7F1" w14:textId="77777777" w:rsidR="005A2C5A" w:rsidRPr="0067584E" w:rsidRDefault="005A2C5A" w:rsidP="00035247">
            <w:pPr>
              <w:pStyle w:val="Tabletext"/>
              <w:jc w:val="center"/>
              <w:rPr>
                <w:rFonts w:eastAsia="Calibri"/>
              </w:rPr>
            </w:pPr>
            <w:r w:rsidRPr="0067584E">
              <w:rPr>
                <w:rFonts w:eastAsia="Calibri"/>
              </w:rPr>
              <w:t>152</w:t>
            </w:r>
          </w:p>
        </w:tc>
        <w:tc>
          <w:tcPr>
            <w:tcW w:w="683" w:type="dxa"/>
            <w:shd w:val="clear" w:color="auto" w:fill="auto"/>
            <w:hideMark/>
          </w:tcPr>
          <w:p w14:paraId="78AD42C3" w14:textId="77777777" w:rsidR="005A2C5A" w:rsidRPr="0067584E" w:rsidRDefault="005A2C5A" w:rsidP="00035247">
            <w:pPr>
              <w:pStyle w:val="Tabletext"/>
              <w:jc w:val="center"/>
              <w:rPr>
                <w:rFonts w:eastAsia="Calibri"/>
              </w:rPr>
            </w:pPr>
            <w:r w:rsidRPr="0067584E">
              <w:rPr>
                <w:rFonts w:eastAsia="Calibri"/>
              </w:rPr>
              <w:t>177</w:t>
            </w:r>
          </w:p>
        </w:tc>
        <w:tc>
          <w:tcPr>
            <w:tcW w:w="683" w:type="dxa"/>
            <w:shd w:val="clear" w:color="auto" w:fill="auto"/>
            <w:hideMark/>
          </w:tcPr>
          <w:p w14:paraId="29E7275B" w14:textId="77777777" w:rsidR="005A2C5A" w:rsidRPr="0067584E" w:rsidRDefault="005A2C5A" w:rsidP="00035247">
            <w:pPr>
              <w:pStyle w:val="Tabletext"/>
              <w:jc w:val="center"/>
              <w:rPr>
                <w:rFonts w:eastAsia="Calibri"/>
              </w:rPr>
            </w:pPr>
            <w:r w:rsidRPr="0067584E">
              <w:rPr>
                <w:rFonts w:eastAsia="Calibri"/>
              </w:rPr>
              <w:t>192</w:t>
            </w:r>
          </w:p>
        </w:tc>
        <w:tc>
          <w:tcPr>
            <w:tcW w:w="682" w:type="dxa"/>
            <w:shd w:val="clear" w:color="auto" w:fill="auto"/>
            <w:hideMark/>
          </w:tcPr>
          <w:p w14:paraId="23DD92EB" w14:textId="77777777" w:rsidR="005A2C5A" w:rsidRPr="0067584E" w:rsidRDefault="005A2C5A" w:rsidP="00035247">
            <w:pPr>
              <w:pStyle w:val="Tabletext"/>
              <w:jc w:val="center"/>
              <w:rPr>
                <w:rFonts w:eastAsia="Calibri"/>
              </w:rPr>
            </w:pPr>
            <w:r w:rsidRPr="0067584E">
              <w:rPr>
                <w:rFonts w:eastAsia="Calibri"/>
              </w:rPr>
              <w:t>213</w:t>
            </w:r>
          </w:p>
        </w:tc>
        <w:tc>
          <w:tcPr>
            <w:tcW w:w="683" w:type="dxa"/>
            <w:shd w:val="clear" w:color="auto" w:fill="auto"/>
            <w:hideMark/>
          </w:tcPr>
          <w:p w14:paraId="065A1871" w14:textId="77777777" w:rsidR="005A2C5A" w:rsidRPr="0067584E" w:rsidRDefault="005A2C5A" w:rsidP="00035247">
            <w:pPr>
              <w:pStyle w:val="Tabletext"/>
              <w:jc w:val="center"/>
              <w:rPr>
                <w:rFonts w:eastAsia="Calibri"/>
              </w:rPr>
            </w:pPr>
            <w:r w:rsidRPr="0067584E">
              <w:rPr>
                <w:rFonts w:eastAsia="Calibri"/>
              </w:rPr>
              <w:t>220</w:t>
            </w:r>
          </w:p>
        </w:tc>
        <w:tc>
          <w:tcPr>
            <w:tcW w:w="683" w:type="dxa"/>
            <w:shd w:val="clear" w:color="auto" w:fill="auto"/>
          </w:tcPr>
          <w:p w14:paraId="49685D13" w14:textId="77777777" w:rsidR="005A2C5A" w:rsidRPr="0067584E" w:rsidRDefault="005A2C5A" w:rsidP="00035247">
            <w:pPr>
              <w:pStyle w:val="Tabletext"/>
              <w:jc w:val="center"/>
              <w:rPr>
                <w:rFonts w:eastAsia="Calibri"/>
              </w:rPr>
            </w:pPr>
            <w:r w:rsidRPr="0067584E">
              <w:rPr>
                <w:rFonts w:eastAsia="Calibri"/>
              </w:rPr>
              <w:t>226</w:t>
            </w:r>
          </w:p>
        </w:tc>
        <w:tc>
          <w:tcPr>
            <w:tcW w:w="683" w:type="dxa"/>
            <w:shd w:val="clear" w:color="auto" w:fill="auto"/>
          </w:tcPr>
          <w:p w14:paraId="43C77A51" w14:textId="40C61912" w:rsidR="005A2C5A" w:rsidRPr="0067584E" w:rsidRDefault="1E3A65BE" w:rsidP="00035247">
            <w:pPr>
              <w:pStyle w:val="Tabletext"/>
              <w:jc w:val="center"/>
              <w:rPr>
                <w:rFonts w:eastAsia="Calibri"/>
              </w:rPr>
            </w:pPr>
            <w:r w:rsidRPr="0067584E">
              <w:rPr>
                <w:rFonts w:eastAsia="Calibri"/>
              </w:rPr>
              <w:t>230</w:t>
            </w:r>
          </w:p>
        </w:tc>
        <w:tc>
          <w:tcPr>
            <w:tcW w:w="683" w:type="dxa"/>
            <w:shd w:val="clear" w:color="auto" w:fill="auto"/>
          </w:tcPr>
          <w:p w14:paraId="25CEBBCC" w14:textId="79D6E118" w:rsidR="2265ACFA" w:rsidRPr="0067584E" w:rsidRDefault="2265ACFA" w:rsidP="00035247">
            <w:pPr>
              <w:pStyle w:val="Tabletext"/>
              <w:jc w:val="center"/>
              <w:rPr>
                <w:rFonts w:eastAsia="Calibri"/>
              </w:rPr>
            </w:pPr>
            <w:r w:rsidRPr="0067584E">
              <w:rPr>
                <w:rFonts w:eastAsia="Calibri"/>
              </w:rPr>
              <w:t>228</w:t>
            </w:r>
          </w:p>
        </w:tc>
      </w:tr>
      <w:tr w:rsidR="005A2C5A" w:rsidRPr="00F31E8C" w14:paraId="58451515" w14:textId="1DFCB99A" w:rsidTr="00E32E5D">
        <w:trPr>
          <w:jc w:val="center"/>
        </w:trPr>
        <w:tc>
          <w:tcPr>
            <w:tcW w:w="1218" w:type="dxa"/>
            <w:shd w:val="clear" w:color="auto" w:fill="auto"/>
            <w:hideMark/>
          </w:tcPr>
          <w:p w14:paraId="2D581F22" w14:textId="77777777" w:rsidR="005A2C5A" w:rsidRPr="0067584E" w:rsidRDefault="005A2C5A" w:rsidP="00C53789">
            <w:pPr>
              <w:pStyle w:val="Tabletext"/>
              <w:rPr>
                <w:rFonts w:eastAsia="Calibri"/>
              </w:rPr>
            </w:pPr>
            <w:r w:rsidRPr="0067584E">
              <w:rPr>
                <w:rFonts w:eastAsia="Calibri"/>
              </w:rPr>
              <w:t>Academia</w:t>
            </w:r>
          </w:p>
        </w:tc>
        <w:tc>
          <w:tcPr>
            <w:tcW w:w="682" w:type="dxa"/>
            <w:shd w:val="clear" w:color="auto" w:fill="auto"/>
            <w:hideMark/>
          </w:tcPr>
          <w:p w14:paraId="28AF2276" w14:textId="77777777" w:rsidR="005A2C5A" w:rsidRPr="0067584E" w:rsidRDefault="005A2C5A" w:rsidP="00035247">
            <w:pPr>
              <w:pStyle w:val="Tabletext"/>
              <w:jc w:val="center"/>
              <w:rPr>
                <w:rFonts w:eastAsia="Calibri"/>
              </w:rPr>
            </w:pPr>
            <w:r w:rsidRPr="0067584E">
              <w:rPr>
                <w:rFonts w:eastAsia="Calibri"/>
              </w:rPr>
              <w:t>39</w:t>
            </w:r>
          </w:p>
        </w:tc>
        <w:tc>
          <w:tcPr>
            <w:tcW w:w="683" w:type="dxa"/>
            <w:shd w:val="clear" w:color="auto" w:fill="auto"/>
            <w:hideMark/>
          </w:tcPr>
          <w:p w14:paraId="61C9CACD" w14:textId="77777777" w:rsidR="005A2C5A" w:rsidRPr="0067584E" w:rsidRDefault="005A2C5A" w:rsidP="00035247">
            <w:pPr>
              <w:pStyle w:val="Tabletext"/>
              <w:jc w:val="center"/>
              <w:rPr>
                <w:rFonts w:eastAsia="Calibri"/>
              </w:rPr>
            </w:pPr>
            <w:r w:rsidRPr="0067584E">
              <w:rPr>
                <w:rFonts w:eastAsia="Calibri"/>
              </w:rPr>
              <w:t>56</w:t>
            </w:r>
          </w:p>
        </w:tc>
        <w:tc>
          <w:tcPr>
            <w:tcW w:w="683" w:type="dxa"/>
            <w:shd w:val="clear" w:color="auto" w:fill="auto"/>
            <w:hideMark/>
          </w:tcPr>
          <w:p w14:paraId="157614AF" w14:textId="77777777" w:rsidR="005A2C5A" w:rsidRPr="0067584E" w:rsidRDefault="005A2C5A" w:rsidP="00035247">
            <w:pPr>
              <w:pStyle w:val="Tabletext"/>
              <w:jc w:val="center"/>
              <w:rPr>
                <w:rFonts w:eastAsia="Calibri"/>
              </w:rPr>
            </w:pPr>
            <w:r w:rsidRPr="0067584E">
              <w:rPr>
                <w:rFonts w:eastAsia="Calibri"/>
              </w:rPr>
              <w:t>70</w:t>
            </w:r>
          </w:p>
        </w:tc>
        <w:tc>
          <w:tcPr>
            <w:tcW w:w="683" w:type="dxa"/>
            <w:shd w:val="clear" w:color="auto" w:fill="auto"/>
            <w:hideMark/>
          </w:tcPr>
          <w:p w14:paraId="6E043ADD" w14:textId="77777777" w:rsidR="005A2C5A" w:rsidRPr="0067584E" w:rsidRDefault="005A2C5A" w:rsidP="00035247">
            <w:pPr>
              <w:pStyle w:val="Tabletext"/>
              <w:jc w:val="center"/>
              <w:rPr>
                <w:rFonts w:eastAsia="Calibri"/>
              </w:rPr>
            </w:pPr>
            <w:r w:rsidRPr="0067584E">
              <w:rPr>
                <w:rFonts w:eastAsia="Calibri"/>
              </w:rPr>
              <w:t>92</w:t>
            </w:r>
          </w:p>
        </w:tc>
        <w:tc>
          <w:tcPr>
            <w:tcW w:w="682" w:type="dxa"/>
            <w:shd w:val="clear" w:color="auto" w:fill="auto"/>
            <w:hideMark/>
          </w:tcPr>
          <w:p w14:paraId="33532074" w14:textId="77777777" w:rsidR="005A2C5A" w:rsidRPr="0067584E" w:rsidRDefault="005A2C5A" w:rsidP="00035247">
            <w:pPr>
              <w:pStyle w:val="Tabletext"/>
              <w:jc w:val="center"/>
              <w:rPr>
                <w:rFonts w:eastAsia="Calibri"/>
              </w:rPr>
            </w:pPr>
            <w:r w:rsidRPr="0067584E">
              <w:rPr>
                <w:rFonts w:eastAsia="Calibri"/>
              </w:rPr>
              <w:t>103</w:t>
            </w:r>
          </w:p>
        </w:tc>
        <w:tc>
          <w:tcPr>
            <w:tcW w:w="683" w:type="dxa"/>
            <w:shd w:val="clear" w:color="auto" w:fill="auto"/>
            <w:hideMark/>
          </w:tcPr>
          <w:p w14:paraId="1710D8D6" w14:textId="77777777" w:rsidR="005A2C5A" w:rsidRPr="0067584E" w:rsidRDefault="005A2C5A" w:rsidP="00035247">
            <w:pPr>
              <w:pStyle w:val="Tabletext"/>
              <w:jc w:val="center"/>
              <w:rPr>
                <w:rFonts w:eastAsia="Calibri"/>
              </w:rPr>
            </w:pPr>
            <w:r w:rsidRPr="0067584E">
              <w:rPr>
                <w:rFonts w:eastAsia="Calibri"/>
              </w:rPr>
              <w:t>119</w:t>
            </w:r>
          </w:p>
        </w:tc>
        <w:tc>
          <w:tcPr>
            <w:tcW w:w="683" w:type="dxa"/>
            <w:shd w:val="clear" w:color="auto" w:fill="auto"/>
            <w:hideMark/>
          </w:tcPr>
          <w:p w14:paraId="7C5B4349" w14:textId="77777777" w:rsidR="005A2C5A" w:rsidRPr="0067584E" w:rsidRDefault="005A2C5A" w:rsidP="00035247">
            <w:pPr>
              <w:pStyle w:val="Tabletext"/>
              <w:jc w:val="center"/>
              <w:rPr>
                <w:rFonts w:eastAsia="Calibri"/>
              </w:rPr>
            </w:pPr>
            <w:r w:rsidRPr="0067584E">
              <w:rPr>
                <w:rFonts w:eastAsia="Calibri"/>
              </w:rPr>
              <w:t>146</w:t>
            </w:r>
          </w:p>
        </w:tc>
        <w:tc>
          <w:tcPr>
            <w:tcW w:w="683" w:type="dxa"/>
            <w:shd w:val="clear" w:color="auto" w:fill="auto"/>
            <w:hideMark/>
          </w:tcPr>
          <w:p w14:paraId="5431348A" w14:textId="77777777" w:rsidR="005A2C5A" w:rsidRPr="0067584E" w:rsidRDefault="005A2C5A" w:rsidP="00035247">
            <w:pPr>
              <w:pStyle w:val="Tabletext"/>
              <w:jc w:val="center"/>
              <w:rPr>
                <w:rFonts w:eastAsia="Calibri"/>
              </w:rPr>
            </w:pPr>
            <w:r w:rsidRPr="0067584E">
              <w:rPr>
                <w:rFonts w:eastAsia="Calibri"/>
              </w:rPr>
              <w:t>155</w:t>
            </w:r>
          </w:p>
        </w:tc>
        <w:tc>
          <w:tcPr>
            <w:tcW w:w="683" w:type="dxa"/>
            <w:shd w:val="clear" w:color="auto" w:fill="auto"/>
            <w:hideMark/>
          </w:tcPr>
          <w:p w14:paraId="7EB9770F" w14:textId="77777777" w:rsidR="005A2C5A" w:rsidRPr="0067584E" w:rsidRDefault="005A2C5A" w:rsidP="00035247">
            <w:pPr>
              <w:pStyle w:val="Tabletext"/>
              <w:jc w:val="center"/>
              <w:rPr>
                <w:rFonts w:eastAsia="Calibri"/>
              </w:rPr>
            </w:pPr>
            <w:r w:rsidRPr="0067584E">
              <w:rPr>
                <w:rFonts w:eastAsia="Calibri"/>
              </w:rPr>
              <w:t>159</w:t>
            </w:r>
          </w:p>
        </w:tc>
        <w:tc>
          <w:tcPr>
            <w:tcW w:w="682" w:type="dxa"/>
            <w:shd w:val="clear" w:color="auto" w:fill="auto"/>
            <w:hideMark/>
          </w:tcPr>
          <w:p w14:paraId="2C196DFD" w14:textId="77777777" w:rsidR="005A2C5A" w:rsidRPr="0067584E" w:rsidRDefault="005A2C5A" w:rsidP="00035247">
            <w:pPr>
              <w:pStyle w:val="Tabletext"/>
              <w:jc w:val="center"/>
              <w:rPr>
                <w:rFonts w:eastAsia="Calibri"/>
              </w:rPr>
            </w:pPr>
            <w:r w:rsidRPr="0067584E">
              <w:rPr>
                <w:rFonts w:eastAsia="Calibri"/>
              </w:rPr>
              <w:t>158</w:t>
            </w:r>
          </w:p>
        </w:tc>
        <w:tc>
          <w:tcPr>
            <w:tcW w:w="683" w:type="dxa"/>
            <w:shd w:val="clear" w:color="auto" w:fill="auto"/>
            <w:hideMark/>
          </w:tcPr>
          <w:p w14:paraId="669D6058" w14:textId="77777777" w:rsidR="005A2C5A" w:rsidRPr="0067584E" w:rsidRDefault="005A2C5A" w:rsidP="00035247">
            <w:pPr>
              <w:pStyle w:val="Tabletext"/>
              <w:jc w:val="center"/>
              <w:rPr>
                <w:rFonts w:eastAsia="Calibri"/>
              </w:rPr>
            </w:pPr>
            <w:r w:rsidRPr="0067584E">
              <w:rPr>
                <w:rFonts w:eastAsia="Calibri"/>
              </w:rPr>
              <w:t>170</w:t>
            </w:r>
          </w:p>
        </w:tc>
        <w:tc>
          <w:tcPr>
            <w:tcW w:w="683" w:type="dxa"/>
            <w:shd w:val="clear" w:color="auto" w:fill="auto"/>
          </w:tcPr>
          <w:p w14:paraId="3E85FD37" w14:textId="77777777" w:rsidR="005A2C5A" w:rsidRPr="0067584E" w:rsidRDefault="005A2C5A" w:rsidP="00035247">
            <w:pPr>
              <w:pStyle w:val="Tabletext"/>
              <w:jc w:val="center"/>
              <w:rPr>
                <w:rFonts w:eastAsia="Calibri"/>
              </w:rPr>
            </w:pPr>
            <w:r w:rsidRPr="0067584E">
              <w:rPr>
                <w:rFonts w:eastAsia="Calibri"/>
              </w:rPr>
              <w:t>169</w:t>
            </w:r>
          </w:p>
        </w:tc>
        <w:tc>
          <w:tcPr>
            <w:tcW w:w="683" w:type="dxa"/>
            <w:shd w:val="clear" w:color="auto" w:fill="auto"/>
          </w:tcPr>
          <w:p w14:paraId="354FFA60" w14:textId="0ABC8FD9" w:rsidR="005A2C5A" w:rsidRPr="0067584E" w:rsidRDefault="005A2C5A" w:rsidP="00035247">
            <w:pPr>
              <w:pStyle w:val="Tabletext"/>
              <w:jc w:val="center"/>
              <w:rPr>
                <w:rFonts w:eastAsia="Calibri"/>
              </w:rPr>
            </w:pPr>
            <w:r w:rsidRPr="0067584E">
              <w:rPr>
                <w:rFonts w:eastAsia="Calibri"/>
              </w:rPr>
              <w:t>1</w:t>
            </w:r>
            <w:r w:rsidR="100B4B23" w:rsidRPr="0067584E">
              <w:rPr>
                <w:rFonts w:eastAsia="Calibri"/>
              </w:rPr>
              <w:t>70</w:t>
            </w:r>
          </w:p>
        </w:tc>
        <w:tc>
          <w:tcPr>
            <w:tcW w:w="683" w:type="dxa"/>
            <w:shd w:val="clear" w:color="auto" w:fill="auto"/>
          </w:tcPr>
          <w:p w14:paraId="2020DD7F" w14:textId="2D484C7D" w:rsidR="03ED9C39" w:rsidRPr="0067584E" w:rsidRDefault="03ED9C39" w:rsidP="00035247">
            <w:pPr>
              <w:pStyle w:val="Tabletext"/>
              <w:jc w:val="center"/>
              <w:rPr>
                <w:rFonts w:eastAsia="Calibri"/>
              </w:rPr>
            </w:pPr>
            <w:r w:rsidRPr="0067584E">
              <w:rPr>
                <w:rFonts w:eastAsia="Calibri"/>
              </w:rPr>
              <w:t>178</w:t>
            </w:r>
          </w:p>
        </w:tc>
      </w:tr>
      <w:tr w:rsidR="005A2C5A" w:rsidRPr="00F31E8C" w14:paraId="191401F5" w14:textId="1D589A0D" w:rsidTr="00E32E5D">
        <w:trPr>
          <w:jc w:val="center"/>
        </w:trPr>
        <w:tc>
          <w:tcPr>
            <w:tcW w:w="1218" w:type="dxa"/>
            <w:shd w:val="clear" w:color="auto" w:fill="auto"/>
            <w:hideMark/>
          </w:tcPr>
          <w:p w14:paraId="6D46A928" w14:textId="77777777" w:rsidR="005A2C5A" w:rsidRPr="0067584E" w:rsidRDefault="005A2C5A" w:rsidP="00C53789">
            <w:pPr>
              <w:pStyle w:val="Tabletext"/>
              <w:rPr>
                <w:rFonts w:eastAsia="Calibri"/>
              </w:rPr>
            </w:pPr>
            <w:r w:rsidRPr="0067584E">
              <w:rPr>
                <w:rFonts w:eastAsia="Calibri"/>
              </w:rPr>
              <w:t>TOTAL</w:t>
            </w:r>
          </w:p>
        </w:tc>
        <w:tc>
          <w:tcPr>
            <w:tcW w:w="682" w:type="dxa"/>
            <w:shd w:val="clear" w:color="auto" w:fill="auto"/>
            <w:hideMark/>
          </w:tcPr>
          <w:p w14:paraId="4AD45E43" w14:textId="77777777" w:rsidR="005A2C5A" w:rsidRPr="0067584E" w:rsidRDefault="005A2C5A" w:rsidP="00035247">
            <w:pPr>
              <w:pStyle w:val="Tabletext"/>
              <w:jc w:val="center"/>
              <w:rPr>
                <w:rFonts w:eastAsia="Calibri"/>
              </w:rPr>
            </w:pPr>
            <w:r w:rsidRPr="0067584E">
              <w:rPr>
                <w:rFonts w:eastAsia="Calibri"/>
              </w:rPr>
              <w:t>429</w:t>
            </w:r>
          </w:p>
        </w:tc>
        <w:tc>
          <w:tcPr>
            <w:tcW w:w="683" w:type="dxa"/>
            <w:shd w:val="clear" w:color="auto" w:fill="auto"/>
            <w:hideMark/>
          </w:tcPr>
          <w:p w14:paraId="50311E8F" w14:textId="77777777" w:rsidR="005A2C5A" w:rsidRPr="0067584E" w:rsidRDefault="005A2C5A" w:rsidP="00035247">
            <w:pPr>
              <w:pStyle w:val="Tabletext"/>
              <w:jc w:val="center"/>
              <w:rPr>
                <w:rFonts w:eastAsia="Calibri"/>
              </w:rPr>
            </w:pPr>
            <w:r w:rsidRPr="0067584E">
              <w:rPr>
                <w:rFonts w:eastAsia="Calibri"/>
              </w:rPr>
              <w:t>455</w:t>
            </w:r>
          </w:p>
        </w:tc>
        <w:tc>
          <w:tcPr>
            <w:tcW w:w="683" w:type="dxa"/>
            <w:shd w:val="clear" w:color="auto" w:fill="auto"/>
            <w:hideMark/>
          </w:tcPr>
          <w:p w14:paraId="076E3536" w14:textId="77777777" w:rsidR="005A2C5A" w:rsidRPr="0067584E" w:rsidRDefault="005A2C5A" w:rsidP="00035247">
            <w:pPr>
              <w:pStyle w:val="Tabletext"/>
              <w:jc w:val="center"/>
              <w:rPr>
                <w:rFonts w:eastAsia="Calibri"/>
              </w:rPr>
            </w:pPr>
            <w:r w:rsidRPr="0067584E">
              <w:rPr>
                <w:rFonts w:eastAsia="Calibri"/>
              </w:rPr>
              <w:t>468</w:t>
            </w:r>
          </w:p>
        </w:tc>
        <w:tc>
          <w:tcPr>
            <w:tcW w:w="683" w:type="dxa"/>
            <w:shd w:val="clear" w:color="auto" w:fill="auto"/>
            <w:hideMark/>
          </w:tcPr>
          <w:p w14:paraId="29FC0341" w14:textId="77777777" w:rsidR="005A2C5A" w:rsidRPr="0067584E" w:rsidRDefault="005A2C5A" w:rsidP="00035247">
            <w:pPr>
              <w:pStyle w:val="Tabletext"/>
              <w:jc w:val="center"/>
              <w:rPr>
                <w:rFonts w:eastAsia="Calibri"/>
              </w:rPr>
            </w:pPr>
            <w:r w:rsidRPr="0067584E">
              <w:rPr>
                <w:rFonts w:eastAsia="Calibri"/>
              </w:rPr>
              <w:t>484</w:t>
            </w:r>
          </w:p>
        </w:tc>
        <w:tc>
          <w:tcPr>
            <w:tcW w:w="682" w:type="dxa"/>
            <w:shd w:val="clear" w:color="auto" w:fill="auto"/>
            <w:hideMark/>
          </w:tcPr>
          <w:p w14:paraId="441595A7" w14:textId="77777777" w:rsidR="005A2C5A" w:rsidRPr="0067584E" w:rsidRDefault="005A2C5A" w:rsidP="00035247">
            <w:pPr>
              <w:pStyle w:val="Tabletext"/>
              <w:jc w:val="center"/>
              <w:rPr>
                <w:rFonts w:eastAsia="Calibri"/>
              </w:rPr>
            </w:pPr>
            <w:r w:rsidRPr="0067584E">
              <w:rPr>
                <w:rFonts w:eastAsia="Calibri"/>
              </w:rPr>
              <w:t>480</w:t>
            </w:r>
          </w:p>
        </w:tc>
        <w:tc>
          <w:tcPr>
            <w:tcW w:w="683" w:type="dxa"/>
            <w:shd w:val="clear" w:color="auto" w:fill="auto"/>
            <w:hideMark/>
          </w:tcPr>
          <w:p w14:paraId="0B1AF49F" w14:textId="77777777" w:rsidR="005A2C5A" w:rsidRPr="0067584E" w:rsidRDefault="005A2C5A" w:rsidP="00035247">
            <w:pPr>
              <w:pStyle w:val="Tabletext"/>
              <w:jc w:val="center"/>
              <w:rPr>
                <w:rFonts w:eastAsia="Calibri"/>
              </w:rPr>
            </w:pPr>
            <w:r w:rsidRPr="0067584E">
              <w:rPr>
                <w:rFonts w:eastAsia="Calibri"/>
              </w:rPr>
              <w:t>509</w:t>
            </w:r>
          </w:p>
        </w:tc>
        <w:tc>
          <w:tcPr>
            <w:tcW w:w="683" w:type="dxa"/>
            <w:shd w:val="clear" w:color="auto" w:fill="auto"/>
            <w:hideMark/>
          </w:tcPr>
          <w:p w14:paraId="24274025" w14:textId="77777777" w:rsidR="005A2C5A" w:rsidRPr="0067584E" w:rsidRDefault="005A2C5A" w:rsidP="00035247">
            <w:pPr>
              <w:pStyle w:val="Tabletext"/>
              <w:jc w:val="center"/>
              <w:rPr>
                <w:rFonts w:eastAsia="Calibri"/>
              </w:rPr>
            </w:pPr>
            <w:r w:rsidRPr="0067584E">
              <w:rPr>
                <w:rFonts w:eastAsia="Calibri"/>
              </w:rPr>
              <w:t>553</w:t>
            </w:r>
          </w:p>
        </w:tc>
        <w:tc>
          <w:tcPr>
            <w:tcW w:w="683" w:type="dxa"/>
            <w:shd w:val="clear" w:color="auto" w:fill="auto"/>
            <w:hideMark/>
          </w:tcPr>
          <w:p w14:paraId="10D490C1" w14:textId="77777777" w:rsidR="005A2C5A" w:rsidRPr="0067584E" w:rsidRDefault="005A2C5A" w:rsidP="00035247">
            <w:pPr>
              <w:pStyle w:val="Tabletext"/>
              <w:jc w:val="center"/>
              <w:rPr>
                <w:rFonts w:eastAsia="Calibri"/>
              </w:rPr>
            </w:pPr>
            <w:r w:rsidRPr="0067584E">
              <w:rPr>
                <w:rFonts w:eastAsia="Calibri"/>
              </w:rPr>
              <w:t>597</w:t>
            </w:r>
          </w:p>
        </w:tc>
        <w:tc>
          <w:tcPr>
            <w:tcW w:w="683" w:type="dxa"/>
            <w:shd w:val="clear" w:color="auto" w:fill="auto"/>
            <w:hideMark/>
          </w:tcPr>
          <w:p w14:paraId="45C1F043" w14:textId="77777777" w:rsidR="005A2C5A" w:rsidRPr="0067584E" w:rsidRDefault="005A2C5A" w:rsidP="00035247">
            <w:pPr>
              <w:pStyle w:val="Tabletext"/>
              <w:jc w:val="center"/>
              <w:rPr>
                <w:rFonts w:eastAsia="Calibri"/>
              </w:rPr>
            </w:pPr>
            <w:r w:rsidRPr="0067584E">
              <w:rPr>
                <w:rFonts w:eastAsia="Calibri"/>
              </w:rPr>
              <w:t>626</w:t>
            </w:r>
          </w:p>
        </w:tc>
        <w:tc>
          <w:tcPr>
            <w:tcW w:w="682" w:type="dxa"/>
            <w:shd w:val="clear" w:color="auto" w:fill="auto"/>
            <w:hideMark/>
          </w:tcPr>
          <w:p w14:paraId="3C2B245D" w14:textId="77777777" w:rsidR="005A2C5A" w:rsidRPr="0067584E" w:rsidRDefault="005A2C5A" w:rsidP="00035247">
            <w:pPr>
              <w:pStyle w:val="Tabletext"/>
              <w:jc w:val="center"/>
              <w:rPr>
                <w:rFonts w:eastAsia="Calibri"/>
              </w:rPr>
            </w:pPr>
            <w:r w:rsidRPr="0067584E">
              <w:rPr>
                <w:rFonts w:eastAsia="Calibri"/>
              </w:rPr>
              <w:t>640</w:t>
            </w:r>
          </w:p>
        </w:tc>
        <w:tc>
          <w:tcPr>
            <w:tcW w:w="683" w:type="dxa"/>
            <w:shd w:val="clear" w:color="auto" w:fill="auto"/>
            <w:hideMark/>
          </w:tcPr>
          <w:p w14:paraId="5E1EDE72" w14:textId="77777777" w:rsidR="005A2C5A" w:rsidRPr="0067584E" w:rsidRDefault="005A2C5A" w:rsidP="00035247">
            <w:pPr>
              <w:pStyle w:val="Tabletext"/>
              <w:jc w:val="center"/>
              <w:rPr>
                <w:rFonts w:eastAsia="Calibri"/>
              </w:rPr>
            </w:pPr>
            <w:r w:rsidRPr="0067584E">
              <w:rPr>
                <w:rFonts w:eastAsia="Calibri"/>
              </w:rPr>
              <w:t>653</w:t>
            </w:r>
          </w:p>
        </w:tc>
        <w:tc>
          <w:tcPr>
            <w:tcW w:w="683" w:type="dxa"/>
            <w:shd w:val="clear" w:color="auto" w:fill="auto"/>
          </w:tcPr>
          <w:p w14:paraId="6148B35F" w14:textId="77777777" w:rsidR="005A2C5A" w:rsidRPr="0067584E" w:rsidRDefault="005A2C5A" w:rsidP="00035247">
            <w:pPr>
              <w:pStyle w:val="Tabletext"/>
              <w:jc w:val="center"/>
              <w:rPr>
                <w:rFonts w:eastAsia="Calibri"/>
              </w:rPr>
            </w:pPr>
            <w:r w:rsidRPr="0067584E">
              <w:rPr>
                <w:rFonts w:eastAsia="Calibri"/>
              </w:rPr>
              <w:t>665</w:t>
            </w:r>
          </w:p>
        </w:tc>
        <w:tc>
          <w:tcPr>
            <w:tcW w:w="683" w:type="dxa"/>
            <w:shd w:val="clear" w:color="auto" w:fill="auto"/>
          </w:tcPr>
          <w:p w14:paraId="3D163C4C" w14:textId="7EE7362B" w:rsidR="005A2C5A" w:rsidRPr="0067584E" w:rsidRDefault="005A2C5A" w:rsidP="00035247">
            <w:pPr>
              <w:pStyle w:val="Tabletext"/>
              <w:jc w:val="center"/>
              <w:rPr>
                <w:rFonts w:eastAsia="Calibri"/>
              </w:rPr>
            </w:pPr>
            <w:r w:rsidRPr="0067584E">
              <w:rPr>
                <w:rFonts w:eastAsia="Calibri"/>
              </w:rPr>
              <w:t>6</w:t>
            </w:r>
            <w:r w:rsidR="379D8230" w:rsidRPr="0067584E">
              <w:rPr>
                <w:rFonts w:eastAsia="Calibri"/>
              </w:rPr>
              <w:t>66</w:t>
            </w:r>
          </w:p>
        </w:tc>
        <w:tc>
          <w:tcPr>
            <w:tcW w:w="683" w:type="dxa"/>
            <w:shd w:val="clear" w:color="auto" w:fill="auto"/>
          </w:tcPr>
          <w:p w14:paraId="14BAB056" w14:textId="34A3BB2A" w:rsidR="772D0318" w:rsidRPr="0067584E" w:rsidRDefault="772D0318" w:rsidP="00035247">
            <w:pPr>
              <w:pStyle w:val="Tabletext"/>
              <w:jc w:val="center"/>
              <w:rPr>
                <w:rFonts w:eastAsia="Calibri"/>
              </w:rPr>
            </w:pPr>
            <w:r w:rsidRPr="0067584E">
              <w:rPr>
                <w:rFonts w:eastAsia="Calibri"/>
              </w:rPr>
              <w:t>672</w:t>
            </w:r>
          </w:p>
        </w:tc>
      </w:tr>
    </w:tbl>
    <w:p w14:paraId="2F9BDF62" w14:textId="77777777" w:rsidR="005A2C5A" w:rsidRPr="0067584E" w:rsidRDefault="005A2C5A" w:rsidP="00F22BF8">
      <w:pPr>
        <w:pStyle w:val="TableLegend0"/>
      </w:pPr>
      <w:r w:rsidRPr="0067584E">
        <w:t>NOTE – Some of the figures in the table above have been subject to retroactive changes.</w:t>
      </w:r>
    </w:p>
    <w:p w14:paraId="42D5F36F" w14:textId="50BE8C26" w:rsidR="71D3CD4A" w:rsidRDefault="71D3CD4A" w:rsidP="71D3CD4A">
      <w:pPr>
        <w:keepNext/>
        <w:keepLines/>
        <w:jc w:val="center"/>
        <w:rPr>
          <w:rFonts w:eastAsia="Calibri"/>
        </w:rPr>
      </w:pPr>
    </w:p>
    <w:p w14:paraId="4A190CC3" w14:textId="13D1B5B1" w:rsidR="36A1F956" w:rsidRDefault="36A1F956" w:rsidP="00535965">
      <w:pPr>
        <w:keepNext/>
        <w:keepLines/>
        <w:jc w:val="center"/>
      </w:pPr>
      <w:r>
        <w:rPr>
          <w:noProof/>
        </w:rPr>
        <w:drawing>
          <wp:inline distT="0" distB="0" distL="0" distR="0" wp14:anchorId="4CD37F1F" wp14:editId="5104FC60">
            <wp:extent cx="5090602" cy="3225064"/>
            <wp:effectExtent l="0" t="0" r="0" b="0"/>
            <wp:docPr id="1524715976" name="Picture 152471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0">
                      <a:extLst>
                        <a:ext uri="{28A0092B-C50C-407E-A947-70E740481C1C}">
                          <a14:useLocalDpi xmlns:a14="http://schemas.microsoft.com/office/drawing/2010/main" val="0"/>
                        </a:ext>
                      </a:extLst>
                    </a:blip>
                    <a:stretch>
                      <a:fillRect/>
                    </a:stretch>
                  </pic:blipFill>
                  <pic:spPr>
                    <a:xfrm>
                      <a:off x="0" y="0"/>
                      <a:ext cx="5090602" cy="3225064"/>
                    </a:xfrm>
                    <a:prstGeom prst="rect">
                      <a:avLst/>
                    </a:prstGeom>
                  </pic:spPr>
                </pic:pic>
              </a:graphicData>
            </a:graphic>
          </wp:inline>
        </w:drawing>
      </w:r>
    </w:p>
    <w:p w14:paraId="5967CBFB" w14:textId="77777777" w:rsidR="00103609" w:rsidRPr="0067584E" w:rsidRDefault="00103609" w:rsidP="00357D9D">
      <w:pPr>
        <w:pStyle w:val="FigureLegend0"/>
        <w:ind w:left="1134"/>
      </w:pPr>
      <w:r w:rsidRPr="0067584E">
        <w:t>NOTE – The Academia category was created in 2011.</w:t>
      </w:r>
    </w:p>
    <w:p w14:paraId="7857723D" w14:textId="194B9CDE" w:rsidR="005A2C5A" w:rsidRPr="0067584E" w:rsidRDefault="24B7CA54" w:rsidP="00F22BF8">
      <w:pPr>
        <w:pStyle w:val="FigureNotitle"/>
      </w:pPr>
      <w:r w:rsidRPr="0067584E">
        <w:t xml:space="preserve">Figure </w:t>
      </w:r>
      <w:r w:rsidR="00D50F7D" w:rsidRPr="0067584E">
        <w:t>1</w:t>
      </w:r>
      <w:r w:rsidRPr="0067584E">
        <w:t xml:space="preserve"> – Evolution of ITU-T membership </w:t>
      </w:r>
      <w:r w:rsidR="00357D9D">
        <w:t>(</w:t>
      </w:r>
      <w:r w:rsidRPr="0067584E">
        <w:t>31 December 2012 to 26 March 2025</w:t>
      </w:r>
      <w:r w:rsidR="00357D9D">
        <w:t>)</w:t>
      </w:r>
    </w:p>
    <w:p w14:paraId="50FB69A8" w14:textId="0063D7AC" w:rsidR="00B83A2A" w:rsidRPr="00C32576" w:rsidRDefault="00682E93" w:rsidP="0048381E">
      <w:pPr>
        <w:pStyle w:val="Heading1"/>
        <w:spacing w:before="240"/>
      </w:pPr>
      <w:bookmarkStart w:id="164" w:name="_10_Virtual_meetings"/>
      <w:bookmarkStart w:id="165" w:name="_Toc462664274"/>
      <w:bookmarkStart w:id="166" w:name="_Toc480527863"/>
      <w:bookmarkStart w:id="167" w:name="_11_Bridging_the"/>
      <w:bookmarkStart w:id="168" w:name="_12_Bridging_the"/>
      <w:bookmarkStart w:id="169" w:name="_9_Bridging_the"/>
      <w:bookmarkStart w:id="170" w:name="_Toc416161356"/>
      <w:bookmarkStart w:id="171" w:name="_Toc438553979"/>
      <w:bookmarkStart w:id="172" w:name="_Toc453929098"/>
      <w:bookmarkStart w:id="173" w:name="_Toc453932969"/>
      <w:bookmarkStart w:id="174" w:name="_Toc454295875"/>
      <w:bookmarkStart w:id="175" w:name="_Toc480527846"/>
      <w:bookmarkStart w:id="176" w:name="_Toc51042269"/>
      <w:bookmarkStart w:id="177" w:name="_Toc198053279"/>
      <w:bookmarkStart w:id="178" w:name="_Toc453929120"/>
      <w:bookmarkStart w:id="179" w:name="_Toc453932991"/>
      <w:bookmarkStart w:id="180" w:name="_Toc454295897"/>
      <w:bookmarkStart w:id="181" w:name="_Toc387390042"/>
      <w:bookmarkStart w:id="182" w:name="_Toc416161372"/>
      <w:bookmarkStart w:id="183" w:name="_Toc438553998"/>
      <w:bookmarkStart w:id="184" w:name="_Toc198549171"/>
      <w:bookmarkEnd w:id="154"/>
      <w:bookmarkEnd w:id="155"/>
      <w:bookmarkEnd w:id="156"/>
      <w:bookmarkEnd w:id="157"/>
      <w:bookmarkEnd w:id="158"/>
      <w:bookmarkEnd w:id="159"/>
      <w:bookmarkEnd w:id="160"/>
      <w:bookmarkEnd w:id="161"/>
      <w:bookmarkEnd w:id="164"/>
      <w:bookmarkEnd w:id="165"/>
      <w:bookmarkEnd w:id="166"/>
      <w:bookmarkEnd w:id="167"/>
      <w:bookmarkEnd w:id="168"/>
      <w:bookmarkEnd w:id="169"/>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70"/>
      <w:bookmarkEnd w:id="171"/>
      <w:bookmarkEnd w:id="172"/>
      <w:bookmarkEnd w:id="173"/>
      <w:bookmarkEnd w:id="174"/>
      <w:bookmarkEnd w:id="175"/>
      <w:bookmarkEnd w:id="176"/>
      <w:bookmarkEnd w:id="177"/>
      <w:bookmarkEnd w:id="184"/>
    </w:p>
    <w:p w14:paraId="11D7DB3B" w14:textId="408F36E8" w:rsidR="005E4B43" w:rsidRDefault="005E4B43" w:rsidP="00103609">
      <w:hyperlink r:id="rId161">
        <w:r w:rsidRPr="00586DBD">
          <w:rPr>
            <w:rStyle w:val="Hyperlink"/>
          </w:rPr>
          <w:t>WTSA Resolution 44</w:t>
        </w:r>
      </w:hyperlink>
      <w:r w:rsidRPr="00586DBD">
        <w:t xml:space="preserve">, </w:t>
      </w:r>
      <w:r w:rsidR="00366186" w:rsidRPr="0067584E">
        <w:t>"</w:t>
      </w:r>
      <w:r w:rsidRPr="00586DBD">
        <w:t>Bridging the standardization gap between developing and developed countries</w:t>
      </w:r>
      <w:r w:rsidR="00366186" w:rsidRPr="0067584E">
        <w:t>"</w:t>
      </w:r>
      <w:r w:rsidRPr="0067584E">
        <w:t>,</w:t>
      </w:r>
      <w:r w:rsidRPr="00586DBD">
        <w:t xml:space="preserve"> was updated at WTSA-24 to reaffirm and clarify the action plan for the next four years.</w:t>
      </w:r>
      <w:r w:rsidRPr="00586DBD">
        <w:rPr>
          <w:sz w:val="28"/>
          <w:szCs w:val="28"/>
        </w:rPr>
        <w:t xml:space="preserve"> </w:t>
      </w:r>
      <w:hyperlink r:id="rId162">
        <w:r w:rsidRPr="00586DBD">
          <w:rPr>
            <w:rStyle w:val="Hyperlink"/>
          </w:rPr>
          <w:t>ITU's Bridging the Standardization Gap (BSG) programme</w:t>
        </w:r>
      </w:hyperlink>
      <w:r w:rsidRPr="00586DBD">
        <w:t xml:space="preserve"> aims to enhance the ability of all countries, in particular developing countries, to participate in the</w:t>
      </w:r>
      <w:r w:rsidRPr="00586DBD">
        <w:rPr>
          <w:i/>
        </w:rPr>
        <w:t xml:space="preserve"> </w:t>
      </w:r>
      <w:r w:rsidRPr="00586DBD">
        <w:t>development and implementation of ITU-T standards.</w:t>
      </w:r>
    </w:p>
    <w:p w14:paraId="21022EF7" w14:textId="77777777" w:rsidR="005E4B43" w:rsidRPr="00586DBD" w:rsidRDefault="005E4B43" w:rsidP="00103609">
      <w:r w:rsidRPr="00586DBD">
        <w:t>TSB action since WTSA-24 has built on the strong foundations of previous work, concentrating on:</w:t>
      </w:r>
    </w:p>
    <w:p w14:paraId="6BD08CF9" w14:textId="360B1621" w:rsidR="005E4B43" w:rsidRPr="0067584E" w:rsidRDefault="005E4B43" w:rsidP="00A01A1B">
      <w:pPr>
        <w:overflowPunct w:val="0"/>
        <w:autoSpaceDE w:val="0"/>
        <w:autoSpaceDN w:val="0"/>
        <w:adjustRightInd w:val="0"/>
        <w:ind w:left="810" w:hanging="810"/>
        <w:textAlignment w:val="baseline"/>
        <w:rPr>
          <w:sz w:val="28"/>
          <w:szCs w:val="28"/>
        </w:rPr>
      </w:pPr>
      <w:r w:rsidRPr="0067584E">
        <w:t>1.</w:t>
      </w:r>
      <w:r>
        <w:tab/>
      </w:r>
      <w:r w:rsidRPr="0067584E">
        <w:t xml:space="preserve">Enhancing the content and delivery of training to more fully meet the needs of newcomers and experienced delegates, including those who serve or wish to serve in leadership positions. Training is provided online and in person at stand-alone events, study group meetings and regional group meetings, with an increased emphasis on practical skills and interactive learning; training materials are also provided for on-demand access via </w:t>
      </w:r>
      <w:hyperlink r:id="rId163">
        <w:r w:rsidRPr="0067584E">
          <w:rPr>
            <w:rStyle w:val="Hyperlink"/>
          </w:rPr>
          <w:t>ITU-T resources</w:t>
        </w:r>
      </w:hyperlink>
      <w:r w:rsidRPr="0067584E">
        <w:t>, in all six languages wherever possible.</w:t>
      </w:r>
      <w:r w:rsidR="000823A7" w:rsidRPr="0067584E">
        <w:t xml:space="preserve"> </w:t>
      </w:r>
      <w:r w:rsidRPr="0067584E">
        <w:t xml:space="preserve">Such training and capacity building activities are being carried out in collaboration with work on WTSA Resolutions </w:t>
      </w:r>
      <w:hyperlink r:id="rId164">
        <w:r w:rsidRPr="0067584E">
          <w:rPr>
            <w:rStyle w:val="Hyperlink"/>
          </w:rPr>
          <w:t>55</w:t>
        </w:r>
      </w:hyperlink>
      <w:r w:rsidRPr="0067584E">
        <w:t xml:space="preserve"> (gender equality) and </w:t>
      </w:r>
      <w:hyperlink r:id="rId165">
        <w:r w:rsidRPr="0067584E">
          <w:rPr>
            <w:rStyle w:val="Hyperlink"/>
          </w:rPr>
          <w:t>107</w:t>
        </w:r>
      </w:hyperlink>
      <w:r w:rsidRPr="0067584E">
        <w:t xml:space="preserve"> (next-generation experts).</w:t>
      </w:r>
    </w:p>
    <w:p w14:paraId="3ABD2518" w14:textId="673B1FDE" w:rsidR="005E4B43" w:rsidRPr="0067584E" w:rsidRDefault="005E4B43" w:rsidP="00A01A1B">
      <w:pPr>
        <w:overflowPunct w:val="0"/>
        <w:autoSpaceDE w:val="0"/>
        <w:autoSpaceDN w:val="0"/>
        <w:adjustRightInd w:val="0"/>
        <w:ind w:left="810" w:hanging="810"/>
        <w:textAlignment w:val="baseline"/>
        <w:rPr>
          <w:sz w:val="28"/>
          <w:szCs w:val="28"/>
        </w:rPr>
      </w:pPr>
      <w:r w:rsidRPr="0067584E">
        <w:t>2.</w:t>
      </w:r>
      <w:r>
        <w:tab/>
      </w:r>
      <w:r w:rsidRPr="0067584E">
        <w:t xml:space="preserve">Continuous </w:t>
      </w:r>
      <w:r w:rsidR="00F0561C" w:rsidRPr="0067584E">
        <w:t xml:space="preserve">improvements </w:t>
      </w:r>
      <w:r w:rsidRPr="0067584E">
        <w:t xml:space="preserve">to Electronic Working Methods to facilitate the participation of delegates from developing countries, primarily through the </w:t>
      </w:r>
      <w:hyperlink r:id="rId166" w:anchor="/Home">
        <w:proofErr w:type="spellStart"/>
        <w:r w:rsidRPr="0067584E">
          <w:rPr>
            <w:rStyle w:val="Hyperlink"/>
          </w:rPr>
          <w:t>MyWorkspace</w:t>
        </w:r>
        <w:proofErr w:type="spellEnd"/>
        <w:r w:rsidRPr="0067584E">
          <w:rPr>
            <w:rStyle w:val="Hyperlink"/>
          </w:rPr>
          <w:t xml:space="preserve"> portal</w:t>
        </w:r>
      </w:hyperlink>
      <w:r w:rsidRPr="0067584E">
        <w:t>, and the enhancement of language services, such as on-demand machine translation of official (DMS) meeting documents. Such enhancements reinforce TSB</w:t>
      </w:r>
      <w:r w:rsidR="00366186" w:rsidRPr="0067584E">
        <w:t>'</w:t>
      </w:r>
      <w:r w:rsidRPr="0067584E">
        <w:t xml:space="preserve">s implementation of WTSA Resolutions </w:t>
      </w:r>
      <w:hyperlink r:id="rId167">
        <w:r w:rsidRPr="0067584E">
          <w:rPr>
            <w:rStyle w:val="Hyperlink"/>
          </w:rPr>
          <w:t>32</w:t>
        </w:r>
      </w:hyperlink>
      <w:r w:rsidRPr="0067584E">
        <w:t xml:space="preserve"> (strengthening electronic working methods) and </w:t>
      </w:r>
      <w:hyperlink r:id="rId168">
        <w:r w:rsidRPr="0067584E">
          <w:rPr>
            <w:rStyle w:val="Hyperlink"/>
          </w:rPr>
          <w:t>67</w:t>
        </w:r>
      </w:hyperlink>
      <w:r w:rsidRPr="0067584E">
        <w:t xml:space="preserve"> (use of all official languages on an equal footing).</w:t>
      </w:r>
    </w:p>
    <w:p w14:paraId="0544CE48" w14:textId="2D48A908" w:rsidR="005E4B43" w:rsidRPr="0067584E" w:rsidRDefault="005E4B43" w:rsidP="00A01A1B">
      <w:pPr>
        <w:overflowPunct w:val="0"/>
        <w:autoSpaceDE w:val="0"/>
        <w:autoSpaceDN w:val="0"/>
        <w:adjustRightInd w:val="0"/>
        <w:ind w:left="810" w:hanging="810"/>
        <w:textAlignment w:val="baseline"/>
        <w:rPr>
          <w:sz w:val="28"/>
          <w:szCs w:val="28"/>
        </w:rPr>
      </w:pPr>
      <w:r w:rsidRPr="0067584E">
        <w:t>3.</w:t>
      </w:r>
      <w:r>
        <w:tab/>
      </w:r>
      <w:r w:rsidRPr="0067584E">
        <w:t xml:space="preserve">Ongoing collaboration between TSB, BDT and the regional offices to raise awareness and build capacity in the regions, for example with the generous support of Japan's Ministry of Internal Affairs and Communications (MIC) for a project on </w:t>
      </w:r>
      <w:r w:rsidRPr="0067584E">
        <w:rPr>
          <w:i/>
        </w:rPr>
        <w:t>Artificial Intelligence Technology and Standards Capacity Building in Asia Pacific</w:t>
      </w:r>
      <w:r w:rsidRPr="0067584E">
        <w:t>.</w:t>
      </w:r>
      <w:r w:rsidR="003C719F" w:rsidRPr="0067584E">
        <w:t xml:space="preserve"> </w:t>
      </w:r>
      <w:r w:rsidRPr="0067584E">
        <w:t>It is reminded that WTSA Resolution 44 invites voluntary contributions from all stakeholders to facilitate ITU-T</w:t>
      </w:r>
      <w:r w:rsidR="00366186" w:rsidRPr="0067584E">
        <w:t>'</w:t>
      </w:r>
      <w:r w:rsidRPr="0067584E">
        <w:t xml:space="preserve">s </w:t>
      </w:r>
      <w:r w:rsidRPr="0067584E">
        <w:lastRenderedPageBreak/>
        <w:t>efforts to bridge the standardization gap</w:t>
      </w:r>
      <w:r w:rsidR="00B11BDA" w:rsidRPr="0067584E">
        <w:t>, as outlined in WTSA Resolution 34 (</w:t>
      </w:r>
      <w:r w:rsidR="000C6678" w:rsidRPr="0067584E">
        <w:t>voluntary contributions)</w:t>
      </w:r>
      <w:r w:rsidRPr="0067584E">
        <w:t>.</w:t>
      </w:r>
    </w:p>
    <w:p w14:paraId="3BAA5B5A" w14:textId="0EADB81A" w:rsidR="005E4B43" w:rsidRPr="00586DBD" w:rsidRDefault="005E4B43" w:rsidP="00A01A1B">
      <w:pPr>
        <w:overflowPunct w:val="0"/>
        <w:autoSpaceDE w:val="0"/>
        <w:autoSpaceDN w:val="0"/>
        <w:adjustRightInd w:val="0"/>
        <w:ind w:left="810" w:hanging="810"/>
        <w:textAlignment w:val="baseline"/>
        <w:rPr>
          <w:sz w:val="28"/>
          <w:szCs w:val="28"/>
        </w:rPr>
      </w:pPr>
      <w:r>
        <w:t>4.</w:t>
      </w:r>
      <w:r>
        <w:tab/>
      </w:r>
      <w:r w:rsidRPr="00586DBD">
        <w:t>Streamlining and harmonizing internal data analysis, working methods and delegate on-boarding to help delegates, particularly those from developing countries, to contribute effectively at ITU-T events, and to report progress on implementation of WTSA Resolution 44 to Council, WTSA and TSAG.</w:t>
      </w:r>
    </w:p>
    <w:p w14:paraId="6A67D1C1" w14:textId="0DC3D164" w:rsidR="006C076E" w:rsidRPr="00CB083D" w:rsidRDefault="006C076E" w:rsidP="00B83A2A">
      <w:r w:rsidRPr="00CB083D">
        <w:rPr>
          <w:b/>
          <w:bCs/>
        </w:rPr>
        <w:t xml:space="preserve">BSG </w:t>
      </w:r>
      <w:r w:rsidR="004D16A9" w:rsidRPr="00CB083D">
        <w:rPr>
          <w:b/>
          <w:bCs/>
        </w:rPr>
        <w:t>capacity building activities</w:t>
      </w:r>
      <w:r w:rsidRPr="00CB083D">
        <w:rPr>
          <w:b/>
          <w:bCs/>
        </w:rPr>
        <w:t>:</w:t>
      </w:r>
      <w:r w:rsidRPr="00CB083D">
        <w:t xml:space="preserve"> </w:t>
      </w:r>
      <w:r w:rsidR="005F4D9D" w:rsidRPr="00CB083D">
        <w:t>BSG activities including capacity building relevant to standards development</w:t>
      </w:r>
      <w:r w:rsidR="004D16A9" w:rsidRPr="00CB083D">
        <w:t xml:space="preserve">, </w:t>
      </w:r>
      <w:r w:rsidR="005F4D9D" w:rsidRPr="00CB083D">
        <w:t xml:space="preserve">WTSA </w:t>
      </w:r>
      <w:r w:rsidR="004D16A9" w:rsidRPr="00CB083D">
        <w:t xml:space="preserve">and electronic working methods and tools </w:t>
      </w:r>
      <w:r w:rsidR="005F4D9D" w:rsidRPr="00CB083D">
        <w:t xml:space="preserve">were held </w:t>
      </w:r>
      <w:r w:rsidR="00C42D9B" w:rsidRPr="00CB083D">
        <w:t xml:space="preserve">at the following </w:t>
      </w:r>
      <w:r w:rsidR="005F4D9D" w:rsidRPr="00CB083D">
        <w:t>events</w:t>
      </w:r>
      <w:r w:rsidR="00D50CDE">
        <w:t xml:space="preserve">, </w:t>
      </w:r>
      <w:r w:rsidR="00FA5831">
        <w:t>attended by</w:t>
      </w:r>
      <w:r w:rsidR="00D50CDE">
        <w:t xml:space="preserve"> </w:t>
      </w:r>
      <w:r w:rsidR="003A5506">
        <w:t>288 (82F/206M)</w:t>
      </w:r>
      <w:r w:rsidR="005F4D9D" w:rsidRPr="00CB083D" w:rsidDel="00F515A6">
        <w:t xml:space="preserve"> </w:t>
      </w:r>
      <w:r w:rsidR="00FA560A">
        <w:t xml:space="preserve">during the period January to </w:t>
      </w:r>
      <w:r w:rsidR="00F05372">
        <w:t>March 2025</w:t>
      </w:r>
      <w:r w:rsidR="005F4D9D" w:rsidRPr="00CB083D">
        <w:t>:</w:t>
      </w:r>
    </w:p>
    <w:p w14:paraId="05E82937" w14:textId="779AEFC4" w:rsidR="00650371" w:rsidRPr="00CD4947" w:rsidRDefault="00A02B80" w:rsidP="00C10C11">
      <w:pPr>
        <w:numPr>
          <w:ilvl w:val="0"/>
          <w:numId w:val="30"/>
        </w:numPr>
        <w:overflowPunct w:val="0"/>
        <w:autoSpaceDE w:val="0"/>
        <w:autoSpaceDN w:val="0"/>
        <w:adjustRightInd w:val="0"/>
        <w:ind w:left="567" w:hanging="567"/>
        <w:textAlignment w:val="baseline"/>
      </w:pPr>
      <w:r w:rsidRPr="00CD4947">
        <w:t xml:space="preserve">Joint BSG </w:t>
      </w:r>
      <w:r w:rsidR="001B02ED" w:rsidRPr="00CD4947">
        <w:t>training</w:t>
      </w:r>
      <w:r w:rsidR="006B6533" w:rsidRPr="00CD4947">
        <w:t xml:space="preserve"> (Geneva, 14 January 2025</w:t>
      </w:r>
      <w:r w:rsidR="00AA0F88">
        <w:t xml:space="preserve"> </w:t>
      </w:r>
      <w:r w:rsidR="00272A90">
        <w:t>–</w:t>
      </w:r>
      <w:r w:rsidR="00AA0F88">
        <w:t xml:space="preserve"> </w:t>
      </w:r>
      <w:r w:rsidR="00CE1238">
        <w:t>15</w:t>
      </w:r>
      <w:r w:rsidR="00272A90">
        <w:t>2 (</w:t>
      </w:r>
      <w:r w:rsidR="000A6515">
        <w:t>51F/101M)</w:t>
      </w:r>
      <w:r w:rsidR="006B6533" w:rsidRPr="00CD4947">
        <w:t>)</w:t>
      </w:r>
      <w:r w:rsidR="000F47C0" w:rsidRPr="00CD4947">
        <w:t xml:space="preserve"> for</w:t>
      </w:r>
      <w:r w:rsidR="00650371" w:rsidRPr="00CD4947">
        <w:t>:</w:t>
      </w:r>
    </w:p>
    <w:p w14:paraId="432DF2EB" w14:textId="2C449D8E" w:rsidR="005F4D9D" w:rsidRPr="00CD4947" w:rsidRDefault="00996C9D" w:rsidP="00C10C11">
      <w:pPr>
        <w:numPr>
          <w:ilvl w:val="0"/>
          <w:numId w:val="32"/>
        </w:numPr>
        <w:ind w:left="1134" w:hanging="567"/>
      </w:pPr>
      <w:r w:rsidRPr="00CD4947">
        <w:t>ITU-T SG12</w:t>
      </w:r>
      <w:r w:rsidR="006D41FA" w:rsidRPr="00CD4947">
        <w:t xml:space="preserve"> (Geneva, 14-23 January 2025).</w:t>
      </w:r>
    </w:p>
    <w:p w14:paraId="784C9218" w14:textId="7EC42D1D" w:rsidR="006D41FA" w:rsidRPr="00CD4947" w:rsidRDefault="00885A91" w:rsidP="00C10C11">
      <w:pPr>
        <w:numPr>
          <w:ilvl w:val="0"/>
          <w:numId w:val="32"/>
        </w:numPr>
        <w:ind w:left="1134" w:hanging="567"/>
      </w:pPr>
      <w:r w:rsidRPr="00CD4947">
        <w:t>ITU-T SG20 (Geneva, 15-24 January 2025).</w:t>
      </w:r>
    </w:p>
    <w:p w14:paraId="7226AE19" w14:textId="4BCC9D21" w:rsidR="00064BE8" w:rsidRPr="00CD4947" w:rsidRDefault="00064BE8" w:rsidP="00C10C11">
      <w:pPr>
        <w:numPr>
          <w:ilvl w:val="0"/>
          <w:numId w:val="32"/>
        </w:numPr>
        <w:ind w:left="1134" w:hanging="567"/>
      </w:pPr>
      <w:r w:rsidRPr="00CD4947">
        <w:t xml:space="preserve">ITU-T SG21 (Geneva, </w:t>
      </w:r>
      <w:r w:rsidR="00B45811" w:rsidRPr="00CD4947">
        <w:t>13-24 January 2025).</w:t>
      </w:r>
    </w:p>
    <w:p w14:paraId="34C3B6E9" w14:textId="5D7294C7" w:rsidR="00F63DD5" w:rsidRPr="0067584E" w:rsidRDefault="00D2693B" w:rsidP="00C10C11">
      <w:pPr>
        <w:numPr>
          <w:ilvl w:val="0"/>
          <w:numId w:val="31"/>
        </w:numPr>
        <w:overflowPunct w:val="0"/>
        <w:autoSpaceDE w:val="0"/>
        <w:autoSpaceDN w:val="0"/>
        <w:adjustRightInd w:val="0"/>
        <w:ind w:left="567" w:hanging="567"/>
        <w:textAlignment w:val="baseline"/>
      </w:pPr>
      <w:r w:rsidRPr="0067584E">
        <w:t xml:space="preserve">ITU-T SG2 (Geneva, </w:t>
      </w:r>
      <w:r w:rsidR="00F63DD5" w:rsidRPr="0067584E">
        <w:t>5-14 February 2025</w:t>
      </w:r>
      <w:r w:rsidR="00B92C7A" w:rsidRPr="0067584E">
        <w:t xml:space="preserve"> </w:t>
      </w:r>
      <w:r w:rsidR="00070305" w:rsidRPr="0067584E">
        <w:t>–</w:t>
      </w:r>
      <w:r w:rsidR="00B92C7A" w:rsidRPr="0067584E">
        <w:t xml:space="preserve"> </w:t>
      </w:r>
      <w:r w:rsidR="00070305" w:rsidRPr="0067584E">
        <w:t>51 (13F/38M)</w:t>
      </w:r>
      <w:r w:rsidR="00F63DD5" w:rsidRPr="0067584E">
        <w:t>)</w:t>
      </w:r>
      <w:r w:rsidR="00EE49E4" w:rsidRPr="0067584E">
        <w:t>.</w:t>
      </w:r>
    </w:p>
    <w:p w14:paraId="43FA45CB" w14:textId="31CA7053" w:rsidR="008E19C8" w:rsidRPr="0067584E" w:rsidRDefault="008E19C8" w:rsidP="00C10C11">
      <w:pPr>
        <w:numPr>
          <w:ilvl w:val="0"/>
          <w:numId w:val="31"/>
        </w:numPr>
        <w:overflowPunct w:val="0"/>
        <w:autoSpaceDE w:val="0"/>
        <w:autoSpaceDN w:val="0"/>
        <w:adjustRightInd w:val="0"/>
        <w:ind w:left="567" w:hanging="567"/>
        <w:textAlignment w:val="baseline"/>
      </w:pPr>
      <w:r w:rsidRPr="0067584E">
        <w:t xml:space="preserve">Training on </w:t>
      </w:r>
      <w:r>
        <w:rPr>
          <w:lang w:val="en-US"/>
        </w:rPr>
        <w:t>W</w:t>
      </w:r>
      <w:r w:rsidRPr="0049565C">
        <w:rPr>
          <w:lang w:val="en-US"/>
        </w:rPr>
        <w:t xml:space="preserve">orking </w:t>
      </w:r>
      <w:r>
        <w:rPr>
          <w:lang w:val="en-US"/>
        </w:rPr>
        <w:t>M</w:t>
      </w:r>
      <w:r w:rsidRPr="0049565C">
        <w:rPr>
          <w:lang w:val="en-US"/>
        </w:rPr>
        <w:t>ethods (Spanish only)​</w:t>
      </w:r>
      <w:r w:rsidR="00A44FC5">
        <w:rPr>
          <w:lang w:val="en-US"/>
        </w:rPr>
        <w:t xml:space="preserve">, </w:t>
      </w:r>
      <w:r w:rsidR="00C4491B">
        <w:rPr>
          <w:lang w:val="en-US"/>
        </w:rPr>
        <w:t>(</w:t>
      </w:r>
      <w:r w:rsidR="00A44FC5">
        <w:rPr>
          <w:lang w:val="en-US"/>
        </w:rPr>
        <w:t xml:space="preserve">virtual </w:t>
      </w:r>
      <w:r w:rsidRPr="0049565C">
        <w:t>online</w:t>
      </w:r>
      <w:r w:rsidR="00A44FC5">
        <w:t xml:space="preserve">, </w:t>
      </w:r>
      <w:r w:rsidRPr="0049565C">
        <w:t>19</w:t>
      </w:r>
      <w:r w:rsidR="00A44FC5">
        <w:t>-</w:t>
      </w:r>
      <w:r w:rsidRPr="0049565C">
        <w:t>21 February, 27 March and on 10 April 2025</w:t>
      </w:r>
      <w:r w:rsidR="00A44FC5">
        <w:t>)</w:t>
      </w:r>
      <w:r w:rsidRPr="0049565C">
        <w:t>.</w:t>
      </w:r>
      <w:r w:rsidR="009F2DA0">
        <w:rPr>
          <w:rStyle w:val="FootnoteReference"/>
        </w:rPr>
        <w:footnoteReference w:id="2"/>
      </w:r>
    </w:p>
    <w:p w14:paraId="7052207D" w14:textId="45B2C6C1" w:rsidR="00E6646B" w:rsidRPr="00F23712" w:rsidRDefault="00E6646B" w:rsidP="00C10C11">
      <w:pPr>
        <w:numPr>
          <w:ilvl w:val="0"/>
          <w:numId w:val="31"/>
        </w:numPr>
        <w:overflowPunct w:val="0"/>
        <w:autoSpaceDE w:val="0"/>
        <w:autoSpaceDN w:val="0"/>
        <w:adjustRightInd w:val="0"/>
        <w:ind w:left="567" w:hanging="567"/>
        <w:textAlignment w:val="baseline"/>
        <w:rPr>
          <w:lang w:val="fr-FR"/>
        </w:rPr>
      </w:pPr>
      <w:r w:rsidRPr="00F23712">
        <w:rPr>
          <w:lang w:val="fr-FR"/>
        </w:rPr>
        <w:t xml:space="preserve">ITU-T SG3RG-AFR (Libreville, 19-21 </w:t>
      </w:r>
      <w:proofErr w:type="spellStart"/>
      <w:r w:rsidRPr="00F23712">
        <w:rPr>
          <w:lang w:val="fr-FR"/>
        </w:rPr>
        <w:t>Februar</w:t>
      </w:r>
      <w:r w:rsidR="005F6F15" w:rsidRPr="00F23712">
        <w:rPr>
          <w:lang w:val="fr-FR"/>
        </w:rPr>
        <w:t>y</w:t>
      </w:r>
      <w:proofErr w:type="spellEnd"/>
      <w:r w:rsidRPr="00F23712">
        <w:rPr>
          <w:lang w:val="fr-FR"/>
        </w:rPr>
        <w:t xml:space="preserve"> 2025).</w:t>
      </w:r>
    </w:p>
    <w:p w14:paraId="39DF864C" w14:textId="0AE16E1B" w:rsidR="00C06EFB" w:rsidRPr="0067584E" w:rsidRDefault="00D31421" w:rsidP="00C10C11">
      <w:pPr>
        <w:numPr>
          <w:ilvl w:val="0"/>
          <w:numId w:val="31"/>
        </w:numPr>
        <w:overflowPunct w:val="0"/>
        <w:autoSpaceDE w:val="0"/>
        <w:autoSpaceDN w:val="0"/>
        <w:adjustRightInd w:val="0"/>
        <w:ind w:left="567" w:hanging="567"/>
        <w:textAlignment w:val="baseline"/>
      </w:pPr>
      <w:r w:rsidRPr="0067584E">
        <w:t>ITU-T SG</w:t>
      </w:r>
      <w:r w:rsidR="0017636D" w:rsidRPr="0067584E">
        <w:t>11</w:t>
      </w:r>
      <w:r w:rsidR="00F3599F" w:rsidRPr="0067584E">
        <w:t xml:space="preserve"> (Geneva, </w:t>
      </w:r>
      <w:r w:rsidR="007529D8" w:rsidRPr="0067584E">
        <w:t>19-24</w:t>
      </w:r>
      <w:r w:rsidR="00F3599F" w:rsidRPr="0067584E">
        <w:t xml:space="preserve"> February 2025</w:t>
      </w:r>
      <w:r w:rsidR="00964729" w:rsidRPr="0067584E">
        <w:t xml:space="preserve"> – 21 (1F/20M</w:t>
      </w:r>
      <w:r w:rsidR="00F3599F" w:rsidRPr="0067584E">
        <w:t>)</w:t>
      </w:r>
      <w:r w:rsidR="00EE49E4" w:rsidRPr="0067584E">
        <w:t>.</w:t>
      </w:r>
    </w:p>
    <w:p w14:paraId="6FA43E93" w14:textId="141F8030" w:rsidR="00960F6F" w:rsidRPr="00CD4947" w:rsidRDefault="00960F6F" w:rsidP="00C10C11">
      <w:pPr>
        <w:numPr>
          <w:ilvl w:val="0"/>
          <w:numId w:val="31"/>
        </w:numPr>
        <w:overflowPunct w:val="0"/>
        <w:autoSpaceDE w:val="0"/>
        <w:autoSpaceDN w:val="0"/>
        <w:adjustRightInd w:val="0"/>
        <w:ind w:left="567" w:hanging="567"/>
        <w:textAlignment w:val="baseline"/>
      </w:pPr>
      <w:r w:rsidRPr="00CD4947">
        <w:t>ITU-T SG13 (Geneva, 3-14 March 2025</w:t>
      </w:r>
      <w:r w:rsidR="00964729">
        <w:t xml:space="preserve"> </w:t>
      </w:r>
      <w:r w:rsidR="00242093">
        <w:t xml:space="preserve">– </w:t>
      </w:r>
      <w:r w:rsidR="00B3004E">
        <w:t>48 (16F/32M)</w:t>
      </w:r>
      <w:r w:rsidRPr="00CD4947">
        <w:t>).</w:t>
      </w:r>
    </w:p>
    <w:p w14:paraId="2AE922E6" w14:textId="6BDBCEAB" w:rsidR="00960F6F" w:rsidRPr="00CD4947" w:rsidRDefault="00960F6F" w:rsidP="00C10C11">
      <w:pPr>
        <w:numPr>
          <w:ilvl w:val="0"/>
          <w:numId w:val="31"/>
        </w:numPr>
        <w:overflowPunct w:val="0"/>
        <w:autoSpaceDE w:val="0"/>
        <w:autoSpaceDN w:val="0"/>
        <w:adjustRightInd w:val="0"/>
        <w:ind w:left="567" w:hanging="567"/>
        <w:textAlignment w:val="baseline"/>
      </w:pPr>
      <w:r w:rsidRPr="00CD4947">
        <w:t xml:space="preserve">ITU-T SG15 (Geneva, </w:t>
      </w:r>
      <w:r w:rsidR="00EE49E4" w:rsidRPr="00CD4947">
        <w:t xml:space="preserve">17-28 </w:t>
      </w:r>
      <w:r w:rsidR="009D5C91" w:rsidRPr="00CD4947">
        <w:t>March 2025</w:t>
      </w:r>
      <w:r w:rsidR="00242093">
        <w:t xml:space="preserve"> </w:t>
      </w:r>
      <w:r w:rsidR="00D63D48">
        <w:t>–</w:t>
      </w:r>
      <w:r w:rsidR="00242093">
        <w:t xml:space="preserve"> </w:t>
      </w:r>
      <w:r w:rsidR="00D63D48">
        <w:t>16 (1F/15M)</w:t>
      </w:r>
      <w:r w:rsidR="009D5C91" w:rsidRPr="00CD4947">
        <w:t>).</w:t>
      </w:r>
    </w:p>
    <w:p w14:paraId="1B97E696" w14:textId="1425CCCE" w:rsidR="00F85C62" w:rsidRPr="00CD4947" w:rsidRDefault="00F85C62" w:rsidP="00C10C11">
      <w:pPr>
        <w:numPr>
          <w:ilvl w:val="0"/>
          <w:numId w:val="31"/>
        </w:numPr>
        <w:overflowPunct w:val="0"/>
        <w:autoSpaceDE w:val="0"/>
        <w:autoSpaceDN w:val="0"/>
        <w:adjustRightInd w:val="0"/>
        <w:ind w:left="567" w:hanging="567"/>
        <w:textAlignment w:val="baseline"/>
      </w:pPr>
      <w:r w:rsidRPr="00CD4947">
        <w:t>Joint BSG training</w:t>
      </w:r>
      <w:r w:rsidR="000F47C0" w:rsidRPr="00CD4947">
        <w:t xml:space="preserve"> (</w:t>
      </w:r>
      <w:r w:rsidR="00CE44A5" w:rsidRPr="00CD4947">
        <w:t>Geneva, 10 April 2025</w:t>
      </w:r>
      <w:r w:rsidR="00CF377C">
        <w:t xml:space="preserve"> </w:t>
      </w:r>
      <w:r w:rsidR="00143C5E">
        <w:t>–</w:t>
      </w:r>
      <w:r w:rsidR="00CF377C">
        <w:t xml:space="preserve"> </w:t>
      </w:r>
      <w:r w:rsidR="00143C5E">
        <w:t>70 (24F/</w:t>
      </w:r>
      <w:r w:rsidR="00CC6983">
        <w:t>46M)</w:t>
      </w:r>
      <w:r w:rsidR="000F47C0" w:rsidRPr="00CD4947">
        <w:t>) for</w:t>
      </w:r>
      <w:r w:rsidRPr="00CD4947">
        <w:t>:</w:t>
      </w:r>
    </w:p>
    <w:p w14:paraId="2D75C03E" w14:textId="4D81128C" w:rsidR="00F85C62" w:rsidRPr="0067584E" w:rsidRDefault="00BC4402" w:rsidP="00C10C11">
      <w:pPr>
        <w:numPr>
          <w:ilvl w:val="0"/>
          <w:numId w:val="33"/>
        </w:numPr>
        <w:ind w:left="1134" w:hanging="567"/>
      </w:pPr>
      <w:r w:rsidRPr="0067584E">
        <w:t xml:space="preserve">ITU-T SG3 (Geneva, </w:t>
      </w:r>
      <w:r w:rsidR="009F047E" w:rsidRPr="0067584E">
        <w:t>8-17 April 2025).</w:t>
      </w:r>
    </w:p>
    <w:p w14:paraId="406AF002" w14:textId="06B98787" w:rsidR="00FB511D" w:rsidRPr="0067584E" w:rsidRDefault="00007343" w:rsidP="00C10C11">
      <w:pPr>
        <w:numPr>
          <w:ilvl w:val="0"/>
          <w:numId w:val="33"/>
        </w:numPr>
        <w:ind w:left="1134" w:hanging="567"/>
      </w:pPr>
      <w:r w:rsidRPr="0067584E">
        <w:t>ITU-T SG17</w:t>
      </w:r>
      <w:r w:rsidR="00CB04B3" w:rsidRPr="0067584E">
        <w:t xml:space="preserve"> (Geneva, 8-17 April 2025).</w:t>
      </w:r>
    </w:p>
    <w:p w14:paraId="7800A333" w14:textId="595A6635" w:rsidR="00594191" w:rsidRDefault="00594191" w:rsidP="00594191">
      <w:bookmarkStart w:id="185" w:name="_Hlk92456849"/>
      <w:bookmarkStart w:id="186" w:name="_Toc480527849"/>
      <w:bookmarkStart w:id="187" w:name="_Hlk119499798"/>
      <w:r w:rsidRPr="00967D0D">
        <w:rPr>
          <w:b/>
          <w:bCs/>
        </w:rPr>
        <w:t>Regional groups:</w:t>
      </w:r>
      <w:r w:rsidRPr="00967D0D">
        <w:t xml:space="preserve"> Stimulating effective participation in ITU-T SGs, regional groups play a key role in bridging the standardization gap between developed and developing countries. Regional group meetings are also demonstrating slightly better gender balance</w:t>
      </w:r>
      <w:r w:rsidR="004918BE">
        <w:t xml:space="preserve"> </w:t>
      </w:r>
      <w:r w:rsidRPr="00967D0D">
        <w:t>than meetings of ITU</w:t>
      </w:r>
      <w:r w:rsidR="004D16A9" w:rsidRPr="00967D0D">
        <w:t>-T</w:t>
      </w:r>
      <w:r w:rsidRPr="00967D0D">
        <w:t xml:space="preserve"> SGs. An overview of regional groups can be found </w:t>
      </w:r>
      <w:hyperlink r:id="rId169" w:history="1">
        <w:r w:rsidR="0067584E" w:rsidRPr="0067584E">
          <w:rPr>
            <w:rStyle w:val="Hyperlink"/>
          </w:rPr>
          <w:t>in the regional group webpage</w:t>
        </w:r>
      </w:hyperlink>
      <w:r w:rsidRPr="00967D0D">
        <w:t>.</w:t>
      </w:r>
    </w:p>
    <w:p w14:paraId="337C838C" w14:textId="398E8980" w:rsidR="004C28A3" w:rsidRPr="00D15BBF" w:rsidRDefault="00594191" w:rsidP="00F87402">
      <w:r w:rsidRPr="00D15BBF">
        <w:t xml:space="preserve">The following regional </w:t>
      </w:r>
      <w:r w:rsidR="00F87402" w:rsidRPr="00D15BBF">
        <w:t xml:space="preserve">group meetings were organized in the </w:t>
      </w:r>
      <w:r w:rsidR="000C4D20" w:rsidRPr="00D15BBF">
        <w:t xml:space="preserve">reporting </w:t>
      </w:r>
      <w:r w:rsidR="00F87402" w:rsidRPr="00D15BBF">
        <w:t>period</w:t>
      </w:r>
      <w:bookmarkStart w:id="188" w:name="_Hlk93320660"/>
      <w:r w:rsidR="004C28A3" w:rsidRPr="00D15BBF">
        <w:t>:</w:t>
      </w:r>
    </w:p>
    <w:p w14:paraId="249B4494" w14:textId="175815E2" w:rsidR="00C86A3C" w:rsidRPr="00F23712" w:rsidRDefault="000766FD" w:rsidP="00C10C11">
      <w:pPr>
        <w:numPr>
          <w:ilvl w:val="0"/>
          <w:numId w:val="34"/>
        </w:numPr>
        <w:overflowPunct w:val="0"/>
        <w:autoSpaceDE w:val="0"/>
        <w:autoSpaceDN w:val="0"/>
        <w:adjustRightInd w:val="0"/>
        <w:ind w:left="567" w:hanging="567"/>
        <w:textAlignment w:val="baseline"/>
        <w:rPr>
          <w:lang w:val="fr-FR"/>
        </w:rPr>
      </w:pPr>
      <w:r w:rsidRPr="00F23712">
        <w:rPr>
          <w:lang w:val="fr-FR"/>
        </w:rPr>
        <w:t>Joint ITU-T SG3RG</w:t>
      </w:r>
      <w:r w:rsidR="00A33146" w:rsidRPr="00F23712">
        <w:rPr>
          <w:lang w:val="fr-FR"/>
        </w:rPr>
        <w:t>-LATAM</w:t>
      </w:r>
      <w:r w:rsidR="00055F19" w:rsidRPr="00F23712">
        <w:rPr>
          <w:lang w:val="fr-FR"/>
        </w:rPr>
        <w:t>/</w:t>
      </w:r>
      <w:r w:rsidRPr="00F23712">
        <w:rPr>
          <w:lang w:val="fr-FR"/>
        </w:rPr>
        <w:t>(SG3RG</w:t>
      </w:r>
      <w:r w:rsidR="00D05CFC" w:rsidRPr="00F23712">
        <w:rPr>
          <w:lang w:val="fr-FR"/>
        </w:rPr>
        <w:t>-</w:t>
      </w:r>
      <w:r w:rsidRPr="00F23712">
        <w:rPr>
          <w:lang w:val="fr-FR"/>
        </w:rPr>
        <w:t>LAC)</w:t>
      </w:r>
      <w:r w:rsidR="00C206C5" w:rsidRPr="00F23712">
        <w:rPr>
          <w:lang w:val="fr-FR"/>
        </w:rPr>
        <w:t>/</w:t>
      </w:r>
      <w:r w:rsidR="00594D5E" w:rsidRPr="00F23712">
        <w:rPr>
          <w:lang w:val="fr-FR"/>
        </w:rPr>
        <w:t>SG5RG-LATAM</w:t>
      </w:r>
      <w:r w:rsidR="00897EA7" w:rsidRPr="00F23712">
        <w:rPr>
          <w:lang w:val="fr-FR"/>
        </w:rPr>
        <w:t>)</w:t>
      </w:r>
      <w:r w:rsidR="00A03853" w:rsidRPr="00F23712">
        <w:rPr>
          <w:lang w:val="fr-FR"/>
        </w:rPr>
        <w:t xml:space="preserve">, </w:t>
      </w:r>
      <w:r w:rsidR="008E5D5B" w:rsidRPr="00F23712">
        <w:rPr>
          <w:lang w:val="fr-FR"/>
        </w:rPr>
        <w:t xml:space="preserve">(Lima, </w:t>
      </w:r>
      <w:proofErr w:type="spellStart"/>
      <w:r w:rsidR="008E5D5B" w:rsidRPr="00F23712">
        <w:rPr>
          <w:lang w:val="fr-FR"/>
        </w:rPr>
        <w:t>Peru</w:t>
      </w:r>
      <w:proofErr w:type="spellEnd"/>
      <w:r w:rsidR="008E5D5B" w:rsidRPr="00F23712">
        <w:rPr>
          <w:lang w:val="fr-FR"/>
        </w:rPr>
        <w:t>, 5</w:t>
      </w:r>
      <w:r w:rsidR="00C206C5" w:rsidRPr="00F23712">
        <w:rPr>
          <w:lang w:val="fr-FR"/>
        </w:rPr>
        <w:t>-6</w:t>
      </w:r>
      <w:r w:rsidR="008E5D5B" w:rsidRPr="00F23712">
        <w:rPr>
          <w:lang w:val="fr-FR"/>
        </w:rPr>
        <w:t xml:space="preserve"> September 2024)</w:t>
      </w:r>
      <w:r w:rsidR="00E200B4" w:rsidRPr="00F23712">
        <w:rPr>
          <w:lang w:val="fr-FR"/>
        </w:rPr>
        <w:t>.</w:t>
      </w:r>
      <w:r w:rsidR="00B5454B">
        <w:rPr>
          <w:rStyle w:val="FootnoteReference"/>
        </w:rPr>
        <w:footnoteReference w:id="3"/>
      </w:r>
    </w:p>
    <w:p w14:paraId="5B1AD6A0" w14:textId="0724AA05" w:rsidR="00300A34" w:rsidRDefault="009011AD" w:rsidP="00C10C11">
      <w:pPr>
        <w:numPr>
          <w:ilvl w:val="0"/>
          <w:numId w:val="34"/>
        </w:numPr>
        <w:overflowPunct w:val="0"/>
        <w:autoSpaceDE w:val="0"/>
        <w:autoSpaceDN w:val="0"/>
        <w:adjustRightInd w:val="0"/>
        <w:ind w:left="567" w:hanging="567"/>
        <w:textAlignment w:val="baseline"/>
      </w:pPr>
      <w:r>
        <w:t>Joint ITU-T SG</w:t>
      </w:r>
      <w:r w:rsidR="0089252F">
        <w:t>2RG-AFR/SG2RG-ARB</w:t>
      </w:r>
      <w:r w:rsidR="00300A34">
        <w:t xml:space="preserve"> (virtual, </w:t>
      </w:r>
      <w:r w:rsidR="00127C20">
        <w:t>17 December 2024).</w:t>
      </w:r>
    </w:p>
    <w:p w14:paraId="1AFCA9AA" w14:textId="1D67E91A" w:rsidR="00881B3D" w:rsidRPr="00BC7D87" w:rsidRDefault="00A01A6C" w:rsidP="00C10C11">
      <w:pPr>
        <w:numPr>
          <w:ilvl w:val="0"/>
          <w:numId w:val="34"/>
        </w:numPr>
        <w:overflowPunct w:val="0"/>
        <w:autoSpaceDE w:val="0"/>
        <w:autoSpaceDN w:val="0"/>
        <w:adjustRightInd w:val="0"/>
        <w:ind w:left="567" w:hanging="567"/>
        <w:textAlignment w:val="baseline"/>
      </w:pPr>
      <w:r w:rsidRPr="00CD4947">
        <w:t>ITU-T SG13RG-AFR (</w:t>
      </w:r>
      <w:r w:rsidR="00A86E9B" w:rsidRPr="00CD4947">
        <w:t>virtual, 30 January 2025</w:t>
      </w:r>
      <w:r w:rsidRPr="00CD4947">
        <w:t>).</w:t>
      </w:r>
    </w:p>
    <w:p w14:paraId="1EEA8939" w14:textId="19F4AD07" w:rsidR="00A01A6C" w:rsidRPr="0067584E" w:rsidRDefault="00A01A6C" w:rsidP="00C10C11">
      <w:pPr>
        <w:numPr>
          <w:ilvl w:val="0"/>
          <w:numId w:val="34"/>
        </w:numPr>
        <w:overflowPunct w:val="0"/>
        <w:autoSpaceDE w:val="0"/>
        <w:autoSpaceDN w:val="0"/>
        <w:adjustRightInd w:val="0"/>
        <w:ind w:left="567" w:hanging="567"/>
        <w:textAlignment w:val="baseline"/>
      </w:pPr>
      <w:r w:rsidRPr="0067584E">
        <w:t>ITU-T SG3RG-ARB (</w:t>
      </w:r>
      <w:r w:rsidR="00BD2330" w:rsidRPr="0067584E">
        <w:t xml:space="preserve">Amman, </w:t>
      </w:r>
      <w:r w:rsidR="00261078" w:rsidRPr="0067584E">
        <w:t>Jord</w:t>
      </w:r>
      <w:r w:rsidR="00FD74F9" w:rsidRPr="0067584E">
        <w:t>a</w:t>
      </w:r>
      <w:r w:rsidR="00261078" w:rsidRPr="0067584E">
        <w:t xml:space="preserve">n, </w:t>
      </w:r>
      <w:r w:rsidR="00BD2330" w:rsidRPr="0067584E">
        <w:t>6 February 2025</w:t>
      </w:r>
      <w:r w:rsidRPr="0067584E">
        <w:t>).</w:t>
      </w:r>
    </w:p>
    <w:p w14:paraId="3623B78F" w14:textId="31F99A27" w:rsidR="00A01A6C" w:rsidRPr="0067584E" w:rsidRDefault="00497793" w:rsidP="00C10C11">
      <w:pPr>
        <w:numPr>
          <w:ilvl w:val="0"/>
          <w:numId w:val="34"/>
        </w:numPr>
        <w:overflowPunct w:val="0"/>
        <w:autoSpaceDE w:val="0"/>
        <w:autoSpaceDN w:val="0"/>
        <w:adjustRightInd w:val="0"/>
        <w:ind w:left="567" w:hanging="567"/>
        <w:textAlignment w:val="baseline"/>
      </w:pPr>
      <w:r w:rsidRPr="0067584E">
        <w:t>ITU-T SG3RG-AO (</w:t>
      </w:r>
      <w:r w:rsidR="00905CBB" w:rsidRPr="0067584E">
        <w:t>virtual, 10 Feb</w:t>
      </w:r>
      <w:r w:rsidR="001152F8" w:rsidRPr="0067584E">
        <w:t>ruary</w:t>
      </w:r>
      <w:r w:rsidR="00FD74F9" w:rsidRPr="0067584E">
        <w:t xml:space="preserve"> 2025).</w:t>
      </w:r>
    </w:p>
    <w:p w14:paraId="1495BAFC" w14:textId="06F18B32" w:rsidR="00FD74F9" w:rsidRPr="00F23712" w:rsidRDefault="00746D58" w:rsidP="00C10C11">
      <w:pPr>
        <w:numPr>
          <w:ilvl w:val="0"/>
          <w:numId w:val="34"/>
        </w:numPr>
        <w:overflowPunct w:val="0"/>
        <w:autoSpaceDE w:val="0"/>
        <w:autoSpaceDN w:val="0"/>
        <w:adjustRightInd w:val="0"/>
        <w:ind w:left="567" w:hanging="567"/>
        <w:textAlignment w:val="baseline"/>
        <w:rPr>
          <w:lang w:val="fr-FR"/>
        </w:rPr>
      </w:pPr>
      <w:r w:rsidRPr="00F23712">
        <w:rPr>
          <w:lang w:val="fr-FR"/>
        </w:rPr>
        <w:t>ITU-T SG3RG</w:t>
      </w:r>
      <w:r w:rsidR="000F671E" w:rsidRPr="00F23712">
        <w:rPr>
          <w:lang w:val="fr-FR"/>
        </w:rPr>
        <w:t xml:space="preserve">-AFR (Libreville, </w:t>
      </w:r>
      <w:r w:rsidR="0023602D" w:rsidRPr="00F23712">
        <w:rPr>
          <w:lang w:val="fr-FR"/>
        </w:rPr>
        <w:t xml:space="preserve">Gabon, </w:t>
      </w:r>
      <w:r w:rsidR="000F671E" w:rsidRPr="00F23712">
        <w:rPr>
          <w:lang w:val="fr-FR"/>
        </w:rPr>
        <w:t xml:space="preserve">19-21 </w:t>
      </w:r>
      <w:proofErr w:type="spellStart"/>
      <w:r w:rsidR="000F671E" w:rsidRPr="00F23712">
        <w:rPr>
          <w:lang w:val="fr-FR"/>
        </w:rPr>
        <w:t>February</w:t>
      </w:r>
      <w:proofErr w:type="spellEnd"/>
      <w:r w:rsidR="000F671E" w:rsidRPr="00F23712">
        <w:rPr>
          <w:lang w:val="fr-FR"/>
        </w:rPr>
        <w:t xml:space="preserve"> 2025).</w:t>
      </w:r>
    </w:p>
    <w:bookmarkEnd w:id="188"/>
    <w:p w14:paraId="7ADA4B58" w14:textId="449F8C83" w:rsidR="00DA7997" w:rsidRPr="00D96338" w:rsidRDefault="00DA7997" w:rsidP="00B83A2A">
      <w:r w:rsidRPr="00D96338">
        <w:t xml:space="preserve">ITU-T hosts </w:t>
      </w:r>
      <w:r w:rsidR="002C488B" w:rsidRPr="00D96338">
        <w:t>2</w:t>
      </w:r>
      <w:r w:rsidR="00A10172" w:rsidRPr="00D96338">
        <w:t>6</w:t>
      </w:r>
      <w:r w:rsidR="002C488B" w:rsidRPr="00D96338">
        <w:t xml:space="preserve"> </w:t>
      </w:r>
      <w:r w:rsidRPr="00D96338">
        <w:t>regional groups:</w:t>
      </w:r>
    </w:p>
    <w:p w14:paraId="62419DF7" w14:textId="703CEEBC" w:rsidR="00FE05A7" w:rsidRPr="00D96338" w:rsidRDefault="00AA6FB6" w:rsidP="00C10C11">
      <w:pPr>
        <w:numPr>
          <w:ilvl w:val="0"/>
          <w:numId w:val="35"/>
        </w:numPr>
        <w:overflowPunct w:val="0"/>
        <w:autoSpaceDE w:val="0"/>
        <w:autoSpaceDN w:val="0"/>
        <w:adjustRightInd w:val="0"/>
        <w:ind w:left="567" w:hanging="567"/>
        <w:textAlignment w:val="baseline"/>
      </w:pPr>
      <w:r w:rsidRPr="00D96338">
        <w:t>Eight</w:t>
      </w:r>
      <w:r w:rsidR="00FE05A7" w:rsidRPr="00D96338">
        <w:t xml:space="preserve"> for Africa (SGs 2, 3, 5, 11, 12, 13, 17, and 20)</w:t>
      </w:r>
    </w:p>
    <w:p w14:paraId="0A56031F" w14:textId="74928897" w:rsidR="00FE05A7" w:rsidRPr="00D96338" w:rsidRDefault="00FE05A7" w:rsidP="00C10C11">
      <w:pPr>
        <w:numPr>
          <w:ilvl w:val="0"/>
          <w:numId w:val="35"/>
        </w:numPr>
        <w:overflowPunct w:val="0"/>
        <w:autoSpaceDE w:val="0"/>
        <w:autoSpaceDN w:val="0"/>
        <w:adjustRightInd w:val="0"/>
        <w:ind w:left="567" w:hanging="567"/>
        <w:textAlignment w:val="baseline"/>
      </w:pPr>
      <w:r w:rsidRPr="00D96338">
        <w:lastRenderedPageBreak/>
        <w:t>F</w:t>
      </w:r>
      <w:r w:rsidR="0064404C" w:rsidRPr="00D96338">
        <w:t>ive</w:t>
      </w:r>
      <w:r w:rsidRPr="00D96338">
        <w:t xml:space="preserve"> for the Americas (SGs 2, 3, 5,</w:t>
      </w:r>
      <w:r w:rsidR="0064404C" w:rsidRPr="00D96338">
        <w:t xml:space="preserve"> 12</w:t>
      </w:r>
      <w:r w:rsidRPr="00D96338">
        <w:t xml:space="preserve"> and 20)</w:t>
      </w:r>
    </w:p>
    <w:p w14:paraId="20C26F71"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t>Five for the Arab States (SGs 2, 3, 5, 17, and 20)</w:t>
      </w:r>
    </w:p>
    <w:p w14:paraId="5E39F7D9" w14:textId="3E39E08A" w:rsidR="00FE05A7" w:rsidRPr="00D96338" w:rsidRDefault="00FE05A7" w:rsidP="00C10C11">
      <w:pPr>
        <w:numPr>
          <w:ilvl w:val="0"/>
          <w:numId w:val="35"/>
        </w:numPr>
        <w:overflowPunct w:val="0"/>
        <w:autoSpaceDE w:val="0"/>
        <w:autoSpaceDN w:val="0"/>
        <w:adjustRightInd w:val="0"/>
        <w:ind w:left="567" w:hanging="567"/>
        <w:textAlignment w:val="baseline"/>
      </w:pPr>
      <w:r w:rsidRPr="00D96338">
        <w:t>T</w:t>
      </w:r>
      <w:r w:rsidR="00E27D92" w:rsidRPr="00D96338">
        <w:t>hree</w:t>
      </w:r>
      <w:r w:rsidRPr="00D96338">
        <w:t xml:space="preserve"> for Asia and the Pacific (SGs 3</w:t>
      </w:r>
      <w:r w:rsidR="00E27D92" w:rsidRPr="00D96338">
        <w:t xml:space="preserve">, </w:t>
      </w:r>
      <w:r w:rsidRPr="00D96338">
        <w:t>5</w:t>
      </w:r>
      <w:r w:rsidR="00E27D92" w:rsidRPr="00D96338">
        <w:t>, and 20</w:t>
      </w:r>
      <w:r w:rsidRPr="00D96338">
        <w:t>)</w:t>
      </w:r>
    </w:p>
    <w:p w14:paraId="70E629B4"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rPr>
          <w:shd w:val="clear" w:color="auto" w:fill="FFFFFF"/>
        </w:rPr>
        <w:t xml:space="preserve">One for </w:t>
      </w:r>
      <w:r w:rsidRPr="00D96338">
        <w:t>Europe and the Mediterranean Basin (SG3)</w:t>
      </w:r>
    </w:p>
    <w:p w14:paraId="1FC5C16F" w14:textId="10F30D82" w:rsidR="00594191" w:rsidRPr="00D96338" w:rsidRDefault="00FE05A7" w:rsidP="00C10C11">
      <w:pPr>
        <w:numPr>
          <w:ilvl w:val="0"/>
          <w:numId w:val="35"/>
        </w:numPr>
        <w:overflowPunct w:val="0"/>
        <w:autoSpaceDE w:val="0"/>
        <w:autoSpaceDN w:val="0"/>
        <w:adjustRightInd w:val="0"/>
        <w:ind w:left="567" w:hanging="567"/>
        <w:textAlignment w:val="baseline"/>
      </w:pPr>
      <w:r w:rsidRPr="00D96338">
        <w:t>Four for Eastern Europe, Central Asia and Transcaucasia (SGs 3, 11, 13, and 20)</w:t>
      </w:r>
      <w:bookmarkEnd w:id="185"/>
      <w:bookmarkEnd w:id="186"/>
    </w:p>
    <w:p w14:paraId="769EB4C8" w14:textId="77777777" w:rsidR="005857DF" w:rsidRPr="0067584E" w:rsidRDefault="00594191" w:rsidP="00A35916">
      <w:r w:rsidRPr="0067584E">
        <w:rPr>
          <w:b/>
        </w:rPr>
        <w:t xml:space="preserve">Fellowships: </w:t>
      </w:r>
      <w:r w:rsidRPr="0067584E">
        <w:t xml:space="preserve">Fellowships provide financial support to ITU-T delegates from eligible developing countries to assist their participation in ITU-T meetings. </w:t>
      </w:r>
      <w:r w:rsidR="002C00DD" w:rsidRPr="0067584E">
        <w:t xml:space="preserve">162 </w:t>
      </w:r>
      <w:r w:rsidRPr="0067584E">
        <w:t xml:space="preserve">fellowships were requested </w:t>
      </w:r>
      <w:r w:rsidR="003F2326" w:rsidRPr="0067584E">
        <w:t xml:space="preserve">from January to </w:t>
      </w:r>
      <w:r w:rsidR="00BB2280" w:rsidRPr="0067584E">
        <w:t xml:space="preserve">April 2025 </w:t>
      </w:r>
      <w:r w:rsidR="00682E93" w:rsidRPr="0067584E">
        <w:t xml:space="preserve">and </w:t>
      </w:r>
      <w:r w:rsidR="00C27A2F" w:rsidRPr="0067584E">
        <w:t xml:space="preserve">71 </w:t>
      </w:r>
      <w:r w:rsidRPr="0067584E">
        <w:t>were awarded. Statistics on</w:t>
      </w:r>
      <w:r w:rsidR="003F2326" w:rsidRPr="0067584E">
        <w:t xml:space="preserve"> the</w:t>
      </w:r>
      <w:r w:rsidRPr="0067584E">
        <w:t xml:space="preserve"> fellowships awarded are provided below.</w:t>
      </w:r>
    </w:p>
    <w:p w14:paraId="299F576E" w14:textId="64A3AFDE" w:rsidR="0021331C" w:rsidRDefault="0021331C" w:rsidP="002A1732">
      <w:pPr>
        <w:spacing w:after="120"/>
        <w:jc w:val="center"/>
        <w:rPr>
          <w:b/>
        </w:rPr>
      </w:pPr>
      <w:bookmarkStart w:id="189" w:name="_Hlk135237679"/>
      <w:bookmarkStart w:id="190" w:name="_Hlk135237760"/>
      <w:r>
        <w:rPr>
          <w:noProof/>
        </w:rPr>
        <w:drawing>
          <wp:inline distT="0" distB="0" distL="0" distR="0" wp14:anchorId="2A504ED4" wp14:editId="6A9D00EC">
            <wp:extent cx="4208358" cy="2474881"/>
            <wp:effectExtent l="0" t="0" r="1905" b="1905"/>
            <wp:docPr id="832359351" name="Chart 1">
              <a:extLst xmlns:a="http://schemas.openxmlformats.org/drawingml/2006/main">
                <a:ext uri="{FF2B5EF4-FFF2-40B4-BE49-F238E27FC236}">
                  <a16:creationId xmlns:a16="http://schemas.microsoft.com/office/drawing/2014/main" id="{7C34DF24-606A-9FCA-0CEE-476898088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3A5DED09" w14:textId="0B5C6C19" w:rsidR="002A1732" w:rsidRPr="00B76D7D" w:rsidRDefault="002A1732" w:rsidP="00A35916">
      <w:pPr>
        <w:pStyle w:val="FigureNotitle"/>
        <w:rPr>
          <w:b w:val="0"/>
        </w:rPr>
      </w:pPr>
      <w:r w:rsidRPr="0067584E">
        <w:t xml:space="preserve">Figure </w:t>
      </w:r>
      <w:r w:rsidR="002416D2">
        <w:t>2</w:t>
      </w:r>
      <w:r w:rsidRPr="00B76D7D">
        <w:t xml:space="preserve"> – Awarded fellowships by region</w:t>
      </w:r>
      <w:r w:rsidR="00220CAE">
        <w:t>, January-April 2025</w:t>
      </w:r>
    </w:p>
    <w:p w14:paraId="779E58EA" w14:textId="77777777" w:rsidR="002A1732" w:rsidRPr="00B76D7D" w:rsidRDefault="00515F2D" w:rsidP="002A1732">
      <w:pPr>
        <w:spacing w:after="120"/>
        <w:jc w:val="center"/>
      </w:pPr>
      <w:bookmarkStart w:id="191" w:name="_Hlk135237734"/>
      <w:bookmarkEnd w:id="189"/>
      <w:r>
        <w:rPr>
          <w:noProof/>
        </w:rPr>
        <w:drawing>
          <wp:inline distT="0" distB="0" distL="0" distR="0" wp14:anchorId="1F36831C" wp14:editId="0A36D970">
            <wp:extent cx="4550817" cy="2104179"/>
            <wp:effectExtent l="0" t="0" r="2540" b="10795"/>
            <wp:docPr id="58677706" name="Chart 1">
              <a:extLst xmlns:a="http://schemas.openxmlformats.org/drawingml/2006/main">
                <a:ext uri="{FF2B5EF4-FFF2-40B4-BE49-F238E27FC236}">
                  <a16:creationId xmlns:a16="http://schemas.microsoft.com/office/drawing/2014/main" id="{A9A05706-8820-8546-0BEE-262F84B38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1"/>
              </a:graphicData>
            </a:graphic>
          </wp:inline>
        </w:drawing>
      </w:r>
    </w:p>
    <w:p w14:paraId="1E68B0A4" w14:textId="591AE3B4" w:rsidR="002A1732" w:rsidRPr="0067584E" w:rsidRDefault="00A37418" w:rsidP="00A35916">
      <w:pPr>
        <w:pStyle w:val="FigureNotitle"/>
      </w:pPr>
      <w:r w:rsidRPr="0067584E">
        <w:t xml:space="preserve">Figure </w:t>
      </w:r>
      <w:r w:rsidR="002416D2" w:rsidRPr="0067584E">
        <w:t>3</w:t>
      </w:r>
      <w:r w:rsidRPr="0067584E">
        <w:t xml:space="preserve"> – Awarded fellowships by gender</w:t>
      </w:r>
      <w:r w:rsidR="00CC234B" w:rsidRPr="0067584E">
        <w:t>, January-April</w:t>
      </w:r>
      <w:bookmarkEnd w:id="191"/>
      <w:r w:rsidR="00CC234B" w:rsidRPr="0067584E">
        <w:t xml:space="preserve"> 2025</w:t>
      </w:r>
    </w:p>
    <w:p w14:paraId="51AD0032" w14:textId="74BFF691" w:rsidR="00A10172" w:rsidRPr="00E56ECC" w:rsidRDefault="004E1EE3" w:rsidP="00A01A1B">
      <w:pPr>
        <w:pStyle w:val="Heading1"/>
        <w:tabs>
          <w:tab w:val="left" w:pos="810"/>
        </w:tabs>
        <w:spacing w:before="240"/>
        <w:ind w:left="0" w:firstLine="0"/>
        <w:rPr>
          <w:rFonts w:asciiTheme="majorBidi" w:hAnsiTheme="majorBidi" w:cstheme="majorBidi"/>
          <w:highlight w:val="yellow"/>
        </w:rPr>
      </w:pPr>
      <w:bookmarkStart w:id="192" w:name="_12_Publications"/>
      <w:bookmarkStart w:id="193" w:name="_12_Gender"/>
      <w:bookmarkStart w:id="194" w:name="_13_Gender"/>
      <w:bookmarkStart w:id="195" w:name="_10_Gender"/>
      <w:bookmarkStart w:id="196" w:name="_Toc198053280"/>
      <w:bookmarkStart w:id="197" w:name="_Hlk172212785"/>
      <w:bookmarkStart w:id="198" w:name="_Hlk172213720"/>
      <w:bookmarkStart w:id="199" w:name="_Toc198549172"/>
      <w:bookmarkEnd w:id="187"/>
      <w:bookmarkEnd w:id="190"/>
      <w:bookmarkEnd w:id="192"/>
      <w:bookmarkEnd w:id="193"/>
      <w:bookmarkEnd w:id="194"/>
      <w:bookmarkEnd w:id="195"/>
      <w:r w:rsidRPr="006E2B83">
        <w:t>1</w:t>
      </w:r>
      <w:r w:rsidR="00682E93">
        <w:t>0</w:t>
      </w:r>
      <w:r w:rsidRPr="006E2B83">
        <w:tab/>
        <w:t>Gend</w:t>
      </w:r>
      <w:r w:rsidRPr="00F138B0">
        <w:t>er</w:t>
      </w:r>
      <w:bookmarkStart w:id="200" w:name="_Hlk172569046"/>
      <w:bookmarkEnd w:id="196"/>
      <w:bookmarkEnd w:id="199"/>
    </w:p>
    <w:bookmarkEnd w:id="200"/>
    <w:p w14:paraId="54FE5DF8" w14:textId="77777777" w:rsidR="005857DF" w:rsidRPr="0067584E" w:rsidRDefault="00C15E46" w:rsidP="00311254">
      <w:r w:rsidRPr="0067584E">
        <w:t xml:space="preserve">TSB remains dedicated to integrating a gender perspective in all </w:t>
      </w:r>
      <w:r w:rsidR="006D3365" w:rsidRPr="0067584E">
        <w:t xml:space="preserve">of </w:t>
      </w:r>
      <w:r w:rsidRPr="0067584E">
        <w:t xml:space="preserve">its activities and programmes, leveraging the framework of ITU Gender Task Force and the </w:t>
      </w:r>
      <w:hyperlink r:id="rId172" w:history="1">
        <w:r w:rsidRPr="00311254">
          <w:rPr>
            <w:rStyle w:val="Hyperlink"/>
          </w:rPr>
          <w:t>Network of Women in ITU-T (</w:t>
        </w:r>
        <w:proofErr w:type="spellStart"/>
        <w:r w:rsidRPr="00311254">
          <w:rPr>
            <w:rStyle w:val="Hyperlink"/>
          </w:rPr>
          <w:t>NoW</w:t>
        </w:r>
        <w:proofErr w:type="spellEnd"/>
        <w:r w:rsidRPr="00311254">
          <w:rPr>
            <w:rStyle w:val="Hyperlink"/>
          </w:rPr>
          <w:t xml:space="preserve"> in ITU-T)</w:t>
        </w:r>
      </w:hyperlink>
      <w:r w:rsidRPr="0067584E">
        <w:t>.</w:t>
      </w:r>
    </w:p>
    <w:p w14:paraId="345758F2" w14:textId="4E9B6108" w:rsidR="000F46CD" w:rsidRPr="0067584E" w:rsidRDefault="00D2502A" w:rsidP="00C15E46">
      <w:r w:rsidRPr="0067584E">
        <w:t>T</w:t>
      </w:r>
      <w:r w:rsidR="00C15E46" w:rsidRPr="0067584E">
        <w:t>SB</w:t>
      </w:r>
      <w:r w:rsidR="00366186" w:rsidRPr="0067584E">
        <w:t>'</w:t>
      </w:r>
      <w:r w:rsidR="00C15E46" w:rsidRPr="0067584E">
        <w:t>s ongoing efforts to enhance gender equality within TSB and ITU-T underscore ITU's commitment to diversity, gender parity</w:t>
      </w:r>
      <w:r w:rsidR="00EA757B" w:rsidRPr="0067584E">
        <w:t xml:space="preserve"> </w:t>
      </w:r>
      <w:r w:rsidR="00C15E46" w:rsidRPr="0067584E">
        <w:t>and the empowerment of women.</w:t>
      </w:r>
    </w:p>
    <w:p w14:paraId="4805AC37" w14:textId="77777777" w:rsidR="005857DF" w:rsidRPr="0067584E" w:rsidRDefault="00C07198" w:rsidP="00311254">
      <w:proofErr w:type="spellStart"/>
      <w:r w:rsidRPr="0067584E">
        <w:rPr>
          <w:lang w:eastAsia="en-US"/>
        </w:rPr>
        <w:t>NoW</w:t>
      </w:r>
      <w:proofErr w:type="spellEnd"/>
      <w:r w:rsidRPr="0067584E">
        <w:rPr>
          <w:lang w:eastAsia="en-US"/>
        </w:rPr>
        <w:t xml:space="preserve"> in ITU-T continues to develop</w:t>
      </w:r>
      <w:r w:rsidR="001A0941" w:rsidRPr="0067584E">
        <w:rPr>
          <w:lang w:eastAsia="en-US"/>
        </w:rPr>
        <w:t xml:space="preserve"> its activities to expand the Network</w:t>
      </w:r>
      <w:r w:rsidR="000A6C4F" w:rsidRPr="0067584E">
        <w:rPr>
          <w:lang w:eastAsia="en-US"/>
        </w:rPr>
        <w:t xml:space="preserve"> and encourage subscription to the</w:t>
      </w:r>
      <w:r w:rsidR="005857DF" w:rsidRPr="0067584E">
        <w:rPr>
          <w:lang w:eastAsia="en-US"/>
        </w:rPr>
        <w:t xml:space="preserve"> </w:t>
      </w:r>
      <w:proofErr w:type="spellStart"/>
      <w:r w:rsidR="00A6544B" w:rsidRPr="0067584E">
        <w:t>NoW</w:t>
      </w:r>
      <w:proofErr w:type="spellEnd"/>
      <w:r w:rsidR="00A6544B" w:rsidRPr="0067584E">
        <w:t xml:space="preserve"> in ITU-T mailing list, </w:t>
      </w:r>
      <w:hyperlink r:id="rId173" w:history="1">
        <w:r w:rsidR="00A6544B" w:rsidRPr="00CD4947">
          <w:rPr>
            <w:rStyle w:val="Hyperlink"/>
            <w:lang w:eastAsia="en-US"/>
          </w:rPr>
          <w:t>nowinitut@lists.itu.int</w:t>
        </w:r>
      </w:hyperlink>
      <w:r w:rsidR="00A6544B" w:rsidRPr="0067584E">
        <w:t xml:space="preserve">, sign up </w:t>
      </w:r>
      <w:hyperlink r:id="rId174" w:history="1">
        <w:r w:rsidR="00A6544B" w:rsidRPr="00311254">
          <w:rPr>
            <w:rStyle w:val="Hyperlink"/>
          </w:rPr>
          <w:t>here</w:t>
        </w:r>
      </w:hyperlink>
      <w:r w:rsidR="00A6544B" w:rsidRPr="0067584E">
        <w:t>.</w:t>
      </w:r>
    </w:p>
    <w:p w14:paraId="722EE961" w14:textId="1C2163FD" w:rsidR="00192CD7" w:rsidRPr="0067584E" w:rsidRDefault="00192CD7" w:rsidP="00C15E46">
      <w:r w:rsidRPr="00CD4947">
        <w:rPr>
          <w:lang w:eastAsia="en-US"/>
        </w:rPr>
        <w:lastRenderedPageBreak/>
        <w:t>In February 20</w:t>
      </w:r>
      <w:r w:rsidR="001905D3" w:rsidRPr="00CD4947">
        <w:rPr>
          <w:lang w:eastAsia="en-US"/>
        </w:rPr>
        <w:t>2</w:t>
      </w:r>
      <w:r w:rsidRPr="00CD4947">
        <w:rPr>
          <w:lang w:eastAsia="en-US"/>
        </w:rPr>
        <w:t xml:space="preserve">5, a gender survey was issued to </w:t>
      </w:r>
      <w:r w:rsidR="001905D3" w:rsidRPr="00CD4947">
        <w:rPr>
          <w:lang w:eastAsia="en-US"/>
        </w:rPr>
        <w:t xml:space="preserve">ITU-T membership </w:t>
      </w:r>
      <w:r w:rsidR="00C538B7" w:rsidRPr="00CD4947">
        <w:rPr>
          <w:lang w:eastAsia="en-US"/>
        </w:rPr>
        <w:t xml:space="preserve">(see </w:t>
      </w:r>
      <w:hyperlink r:id="rId175" w:history="1">
        <w:r w:rsidR="00C538B7" w:rsidRPr="00CD4947">
          <w:rPr>
            <w:rStyle w:val="Hyperlink"/>
            <w:lang w:eastAsia="en-US"/>
          </w:rPr>
          <w:t>TSB CL25</w:t>
        </w:r>
      </w:hyperlink>
      <w:r w:rsidR="00C538B7" w:rsidRPr="00CD4947">
        <w:rPr>
          <w:lang w:eastAsia="en-US"/>
        </w:rPr>
        <w:t>) which</w:t>
      </w:r>
      <w:r w:rsidR="00362C10" w:rsidRPr="00CD4947">
        <w:rPr>
          <w:lang w:eastAsia="en-US"/>
        </w:rPr>
        <w:t xml:space="preserve"> </w:t>
      </w:r>
      <w:r w:rsidR="001905D3" w:rsidRPr="00CD4947">
        <w:rPr>
          <w:lang w:eastAsia="en-US"/>
        </w:rPr>
        <w:t xml:space="preserve">results </w:t>
      </w:r>
      <w:r w:rsidR="00C538B7" w:rsidRPr="00CD4947">
        <w:rPr>
          <w:lang w:eastAsia="en-US"/>
        </w:rPr>
        <w:t xml:space="preserve">will be </w:t>
      </w:r>
      <w:r w:rsidR="001905D3" w:rsidRPr="00CD4947">
        <w:rPr>
          <w:lang w:eastAsia="en-US"/>
        </w:rPr>
        <w:t xml:space="preserve">presented </w:t>
      </w:r>
      <w:r w:rsidR="00C538B7" w:rsidRPr="00CD4947">
        <w:rPr>
          <w:lang w:eastAsia="en-US"/>
        </w:rPr>
        <w:t xml:space="preserve">to TSAG (see </w:t>
      </w:r>
      <w:hyperlink r:id="rId176" w:history="1">
        <w:r w:rsidR="001905D3" w:rsidRPr="00C70049">
          <w:rPr>
            <w:rStyle w:val="Hyperlink"/>
            <w:lang w:eastAsia="en-US"/>
          </w:rPr>
          <w:t>TD</w:t>
        </w:r>
        <w:r w:rsidR="00C70049" w:rsidRPr="00C70049">
          <w:rPr>
            <w:rStyle w:val="Hyperlink"/>
            <w:lang w:eastAsia="en-US"/>
          </w:rPr>
          <w:t>77</w:t>
        </w:r>
      </w:hyperlink>
      <w:r w:rsidR="00C538B7" w:rsidRPr="00CD4947">
        <w:rPr>
          <w:lang w:eastAsia="en-US"/>
        </w:rPr>
        <w:t xml:space="preserve">) </w:t>
      </w:r>
      <w:r w:rsidR="00450DB2" w:rsidRPr="00CD4947">
        <w:rPr>
          <w:lang w:eastAsia="en-US"/>
        </w:rPr>
        <w:t xml:space="preserve">and will contribute </w:t>
      </w:r>
      <w:r w:rsidR="00450DB2" w:rsidRPr="0067584E">
        <w:t xml:space="preserve">to the </w:t>
      </w:r>
      <w:r w:rsidR="00C07198" w:rsidRPr="0067584E">
        <w:t xml:space="preserve">development of </w:t>
      </w:r>
      <w:proofErr w:type="spellStart"/>
      <w:r w:rsidR="00E1593C" w:rsidRPr="0067584E">
        <w:t>NoW</w:t>
      </w:r>
      <w:proofErr w:type="spellEnd"/>
      <w:r w:rsidR="00E1593C" w:rsidRPr="0067584E">
        <w:t xml:space="preserve"> in ITU-T work plan</w:t>
      </w:r>
      <w:r w:rsidR="00E1593C" w:rsidRPr="00CD4947">
        <w:rPr>
          <w:lang w:eastAsia="en-US"/>
        </w:rPr>
        <w:t xml:space="preserve">. This survey builds </w:t>
      </w:r>
      <w:r w:rsidR="00450DB2" w:rsidRPr="00CD4947">
        <w:rPr>
          <w:lang w:eastAsia="en-US"/>
        </w:rPr>
        <w:t>upon a previous assessment</w:t>
      </w:r>
      <w:r w:rsidR="00D21457" w:rsidRPr="00CD4947">
        <w:rPr>
          <w:lang w:eastAsia="en-US"/>
        </w:rPr>
        <w:t xml:space="preserve"> </w:t>
      </w:r>
      <w:r w:rsidR="00C538B7" w:rsidRPr="00CD4947">
        <w:rPr>
          <w:lang w:eastAsia="en-US"/>
        </w:rPr>
        <w:t xml:space="preserve">presented </w:t>
      </w:r>
      <w:r w:rsidR="00450DB2" w:rsidRPr="00CD4947">
        <w:rPr>
          <w:lang w:eastAsia="en-US"/>
        </w:rPr>
        <w:t>at</w:t>
      </w:r>
      <w:r w:rsidR="00C538B7" w:rsidRPr="00CD4947">
        <w:rPr>
          <w:lang w:eastAsia="en-US"/>
        </w:rPr>
        <w:t xml:space="preserve"> the May 2023 meeting of TSAG (see </w:t>
      </w:r>
      <w:hyperlink r:id="rId177" w:history="1">
        <w:r w:rsidR="00C538B7" w:rsidRPr="00CD4947">
          <w:rPr>
            <w:rStyle w:val="Hyperlink"/>
            <w:lang w:eastAsia="en-US"/>
          </w:rPr>
          <w:t>TD196</w:t>
        </w:r>
      </w:hyperlink>
      <w:r w:rsidR="00C538B7" w:rsidRPr="00CD4947">
        <w:rPr>
          <w:u w:val="single"/>
          <w:lang w:eastAsia="en-US"/>
        </w:rPr>
        <w:t>)</w:t>
      </w:r>
      <w:r w:rsidR="00450DB2" w:rsidRPr="00CD4947">
        <w:rPr>
          <w:u w:val="single"/>
          <w:lang w:eastAsia="en-US"/>
        </w:rPr>
        <w:t>.</w:t>
      </w:r>
    </w:p>
    <w:p w14:paraId="5DD4724D" w14:textId="1F0ADED6" w:rsidR="005E6893" w:rsidRPr="0067584E" w:rsidRDefault="00AC484A" w:rsidP="00C15E46">
      <w:r w:rsidRPr="0067584E">
        <w:t xml:space="preserve">Gender parity objectives for WTSA-24, supported by the </w:t>
      </w:r>
      <w:hyperlink r:id="rId178" w:history="1">
        <w:r w:rsidRPr="00311254">
          <w:rPr>
            <w:rStyle w:val="Hyperlink"/>
          </w:rPr>
          <w:t>NOW4WTSA-24 campaign</w:t>
        </w:r>
      </w:hyperlink>
      <w:r w:rsidRPr="0067584E">
        <w:t>, encourage</w:t>
      </w:r>
      <w:r w:rsidR="00674517" w:rsidRPr="0067584E">
        <w:t>d</w:t>
      </w:r>
      <w:r w:rsidRPr="0067584E">
        <w:t xml:space="preserve"> Member States to pledge support for growth in the number of women in ITU-T leadership positions and the target of 35 per cent female participation at WTSA-24.</w:t>
      </w:r>
    </w:p>
    <w:p w14:paraId="6D41CFDC" w14:textId="77777777" w:rsidR="005857DF" w:rsidRPr="0067584E" w:rsidRDefault="005E6893" w:rsidP="001A29F2">
      <w:r w:rsidRPr="0067584E">
        <w:t>Concerted efforts to achieve the campaign goals resulted in 26% female representation at the Assembly.</w:t>
      </w:r>
    </w:p>
    <w:p w14:paraId="1DE5F3CC" w14:textId="2B562845" w:rsidR="005E6893" w:rsidRPr="0067584E" w:rsidRDefault="005E6893" w:rsidP="001A29F2">
      <w:r w:rsidRPr="0067584E">
        <w:t xml:space="preserve">The number of women in </w:t>
      </w:r>
      <w:r w:rsidR="001A7352" w:rsidRPr="0067584E">
        <w:t>key</w:t>
      </w:r>
      <w:r w:rsidRPr="0067584E">
        <w:t xml:space="preserve"> leadership roles </w:t>
      </w:r>
      <w:r w:rsidR="007F2D56" w:rsidRPr="0067584E">
        <w:t>(Chair and Vice Chairs of SGs, TSAG, SVC)</w:t>
      </w:r>
      <w:r w:rsidRPr="0067584E">
        <w:t xml:space="preserve"> increased by 24% compared to the p</w:t>
      </w:r>
      <w:r w:rsidR="005E4113" w:rsidRPr="0067584E">
        <w:t>revious</w:t>
      </w:r>
      <w:r w:rsidRPr="0067584E">
        <w:t xml:space="preserve"> study period. Women now hold about one-quarter of all key ITU-T leadership positions. Significant progress was also made in female leadership at the Assembly itself, where twice as many women held leadership positions, doubling the number from WTSA-20.</w:t>
      </w:r>
    </w:p>
    <w:p w14:paraId="45487F8B" w14:textId="0A682E3F" w:rsidR="00AC484A" w:rsidRPr="0067584E" w:rsidRDefault="00AC484A" w:rsidP="00C15E46">
      <w:r w:rsidRPr="0067584E">
        <w:t xml:space="preserve">Figure </w:t>
      </w:r>
      <w:r w:rsidR="006E0707" w:rsidRPr="0067584E">
        <w:t>4</w:t>
      </w:r>
      <w:r w:rsidRPr="0067584E">
        <w:t xml:space="preserve"> below provides statistics on women's participation in the past </w:t>
      </w:r>
      <w:r w:rsidR="00221AEA" w:rsidRPr="0067584E">
        <w:t xml:space="preserve">four </w:t>
      </w:r>
      <w:r w:rsidRPr="0067584E">
        <w:t>WTSAs.</w:t>
      </w:r>
    </w:p>
    <w:p w14:paraId="677B3F93" w14:textId="2353A4E7" w:rsidR="00AC484A" w:rsidRPr="00CD4947" w:rsidRDefault="00E35F26" w:rsidP="000E23FD">
      <w:pPr>
        <w:rPr>
          <w:lang w:eastAsia="en-US"/>
        </w:rPr>
      </w:pPr>
      <w:r w:rsidRPr="0067584E">
        <w:t>As part of the</w:t>
      </w:r>
      <w:r w:rsidR="00D21457" w:rsidRPr="0067584E">
        <w:t xml:space="preserve"> </w:t>
      </w:r>
      <w:r w:rsidR="00AC484A" w:rsidRPr="0067584E">
        <w:t>NOW4WTSA-24</w:t>
      </w:r>
      <w:r w:rsidRPr="0067584E">
        <w:t xml:space="preserve"> campaign</w:t>
      </w:r>
      <w:r w:rsidR="0004366C" w:rsidRPr="0067584E">
        <w:t xml:space="preserve"> activities</w:t>
      </w:r>
      <w:r w:rsidRPr="0067584E">
        <w:t xml:space="preserve">, </w:t>
      </w:r>
      <w:r w:rsidR="0027326F" w:rsidRPr="0067584E">
        <w:t>events and training sessions were conducted across regions</w:t>
      </w:r>
      <w:r w:rsidR="002E3A19" w:rsidRPr="0067584E">
        <w:t xml:space="preserve">. </w:t>
      </w:r>
      <w:r w:rsidR="00025685" w:rsidRPr="0067584E">
        <w:t xml:space="preserve">The campaign culminated at WTSA-24 with </w:t>
      </w:r>
      <w:hyperlink r:id="rId179" w:history="1">
        <w:r w:rsidR="0004366C" w:rsidRPr="00CD4947">
          <w:rPr>
            <w:rStyle w:val="Hyperlink"/>
            <w:lang w:eastAsia="en-US"/>
          </w:rPr>
          <w:t>a</w:t>
        </w:r>
        <w:r w:rsidR="00025685" w:rsidRPr="00CD4947">
          <w:rPr>
            <w:rStyle w:val="Hyperlink"/>
            <w:lang w:eastAsia="en-US"/>
          </w:rPr>
          <w:t xml:space="preserve"> special event </w:t>
        </w:r>
      </w:hyperlink>
      <w:r w:rsidR="0004366C" w:rsidRPr="00CD4947">
        <w:t xml:space="preserve">on </w:t>
      </w:r>
      <w:r w:rsidR="0004366C" w:rsidRPr="00CD4947">
        <w:rPr>
          <w:lang w:eastAsia="en-US"/>
        </w:rPr>
        <w:t>17 October 2024</w:t>
      </w:r>
      <w:r w:rsidR="00025685" w:rsidRPr="00CD4947">
        <w:rPr>
          <w:lang w:eastAsia="en-US"/>
        </w:rPr>
        <w:t>, New Delhi, India</w:t>
      </w:r>
      <w:r w:rsidR="0004366C" w:rsidRPr="00CD4947">
        <w:rPr>
          <w:lang w:eastAsia="en-US"/>
        </w:rPr>
        <w:t>.</w:t>
      </w:r>
    </w:p>
    <w:p w14:paraId="45911265" w14:textId="77777777" w:rsidR="005857DF" w:rsidRPr="0067584E" w:rsidRDefault="002D05F0" w:rsidP="001A29F2">
      <w:pPr>
        <w:rPr>
          <w:lang w:eastAsia="en-US"/>
        </w:rPr>
      </w:pPr>
      <w:r w:rsidRPr="00CD4947">
        <w:rPr>
          <w:lang w:eastAsia="en-US"/>
        </w:rPr>
        <w:t>Six regional representatives</w:t>
      </w:r>
      <w:r w:rsidR="00E65C61" w:rsidRPr="00CD4947">
        <w:rPr>
          <w:lang w:eastAsia="en-US"/>
        </w:rPr>
        <w:t xml:space="preserve">, whose names are listed on </w:t>
      </w:r>
      <w:hyperlink r:id="rId180" w:history="1">
        <w:proofErr w:type="spellStart"/>
        <w:r w:rsidR="00E65C61" w:rsidRPr="00CD4947">
          <w:rPr>
            <w:rStyle w:val="Hyperlink"/>
            <w:lang w:eastAsia="en-US"/>
          </w:rPr>
          <w:t>NoW</w:t>
        </w:r>
        <w:proofErr w:type="spellEnd"/>
        <w:r w:rsidR="00E65C61" w:rsidRPr="00CD4947">
          <w:rPr>
            <w:rStyle w:val="Hyperlink"/>
            <w:lang w:eastAsia="en-US"/>
          </w:rPr>
          <w:t xml:space="preserve"> in ITU-T homepage,</w:t>
        </w:r>
      </w:hyperlink>
      <w:r w:rsidR="00E65C61" w:rsidRPr="0067584E">
        <w:rPr>
          <w:lang w:eastAsia="en-US"/>
        </w:rPr>
        <w:t xml:space="preserve"> </w:t>
      </w:r>
      <w:r w:rsidRPr="0067584E">
        <w:rPr>
          <w:lang w:eastAsia="en-US"/>
        </w:rPr>
        <w:t>were appointed</w:t>
      </w:r>
      <w:r w:rsidR="00E65C61" w:rsidRPr="0067584E">
        <w:rPr>
          <w:lang w:eastAsia="en-US"/>
        </w:rPr>
        <w:t xml:space="preserve"> by TSAG in January 2024 </w:t>
      </w:r>
      <w:r w:rsidRPr="0067584E">
        <w:rPr>
          <w:lang w:eastAsia="en-US"/>
        </w:rPr>
        <w:t>to support the campaign efforts, with their terms set for renewal at the TSAG meeting in May 2025.</w:t>
      </w:r>
    </w:p>
    <w:p w14:paraId="69B872F8" w14:textId="4528B413" w:rsidR="00C15E46" w:rsidRPr="0067584E" w:rsidRDefault="00C15E46" w:rsidP="00C073B3">
      <w:r w:rsidRPr="0067584E">
        <w:t xml:space="preserve">In accordance with the </w:t>
      </w:r>
      <w:hyperlink r:id="rId181" w:history="1">
        <w:r w:rsidRPr="00311254">
          <w:rPr>
            <w:rStyle w:val="Hyperlink"/>
          </w:rPr>
          <w:t>UNECE Declaration on Gender Responsive Standards</w:t>
        </w:r>
      </w:hyperlink>
      <w:r w:rsidRPr="0067584E">
        <w:t xml:space="preserve">, endorsed by ITU along with other major standards bodies, TSB is inviting ITU-T members and staff involved in standards-development processes to undertake a </w:t>
      </w:r>
      <w:hyperlink r:id="rId182" w:history="1">
        <w:r w:rsidRPr="00311254">
          <w:rPr>
            <w:rStyle w:val="Hyperlink"/>
          </w:rPr>
          <w:t>training course</w:t>
        </w:r>
      </w:hyperlink>
      <w:r w:rsidRPr="0067584E">
        <w:t xml:space="preserve"> on gender-responsive standards development. Members and staff are invited to send certificates of completion to </w:t>
      </w:r>
      <w:hyperlink r:id="rId183" w:history="1">
        <w:r w:rsidR="00CB533F" w:rsidRPr="00311254">
          <w:rPr>
            <w:rStyle w:val="Hyperlink"/>
          </w:rPr>
          <w:t>NoW-T@itu.int</w:t>
        </w:r>
      </w:hyperlink>
      <w:r w:rsidRPr="0067584E">
        <w:t>.</w:t>
      </w:r>
    </w:p>
    <w:p w14:paraId="1085A68A" w14:textId="32521F49" w:rsidR="00C15E46" w:rsidRPr="0067584E" w:rsidRDefault="00C15E46" w:rsidP="00C15E46">
      <w:r w:rsidRPr="0067584E">
        <w:t>The figures below provide an overview of TSB/ITU-T activities with respect to participants' gender.</w:t>
      </w:r>
    </w:p>
    <w:bookmarkEnd w:id="197"/>
    <w:p w14:paraId="3EA8E458" w14:textId="70BEB014" w:rsidR="00661169" w:rsidRPr="00E56ECC" w:rsidRDefault="00B7492F" w:rsidP="001A29F2">
      <w:pPr>
        <w:pStyle w:val="Figure"/>
        <w:rPr>
          <w:rFonts w:eastAsia="SimSun"/>
          <w:highlight w:val="yellow"/>
        </w:rPr>
      </w:pPr>
      <w:r>
        <w:rPr>
          <w:noProof/>
        </w:rPr>
        <w:drawing>
          <wp:inline distT="0" distB="0" distL="0" distR="0" wp14:anchorId="5E75D22B" wp14:editId="690CB2D4">
            <wp:extent cx="5448300" cy="2929890"/>
            <wp:effectExtent l="0" t="0" r="0" b="3810"/>
            <wp:docPr id="2147045685" name="Chart 1">
              <a:extLst xmlns:a="http://schemas.openxmlformats.org/drawingml/2006/main">
                <a:ext uri="{FF2B5EF4-FFF2-40B4-BE49-F238E27FC236}">
                  <a16:creationId xmlns:a16="http://schemas.microsoft.com/office/drawing/2014/main" id="{95245D70-E5B0-5CA4-F52B-2D04A7463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4"/>
              </a:graphicData>
            </a:graphic>
          </wp:inline>
        </w:drawing>
      </w:r>
    </w:p>
    <w:p w14:paraId="573A94DC" w14:textId="1174B7C0" w:rsidR="00D2502A" w:rsidRPr="00CD4947" w:rsidRDefault="00D2502A" w:rsidP="001A29F2">
      <w:pPr>
        <w:pStyle w:val="FigureNotitle"/>
        <w:rPr>
          <w:rFonts w:eastAsia="MS Mincho"/>
          <w:b w:val="0"/>
        </w:rPr>
      </w:pPr>
      <w:r w:rsidRPr="0067584E">
        <w:t xml:space="preserve">Figure </w:t>
      </w:r>
      <w:r w:rsidR="002416D2">
        <w:rPr>
          <w:rFonts w:eastAsia="MS Mincho"/>
        </w:rPr>
        <w:t>4</w:t>
      </w:r>
      <w:r w:rsidRPr="00CD4947">
        <w:rPr>
          <w:rFonts w:eastAsia="MS Mincho"/>
        </w:rPr>
        <w:t xml:space="preserve"> – Women's participation in the past </w:t>
      </w:r>
      <w:r w:rsidR="00221AEA" w:rsidRPr="00CD4947">
        <w:rPr>
          <w:rFonts w:eastAsia="MS Mincho"/>
        </w:rPr>
        <w:t xml:space="preserve">four </w:t>
      </w:r>
      <w:r w:rsidRPr="00CD4947">
        <w:rPr>
          <w:rFonts w:eastAsia="MS Mincho"/>
        </w:rPr>
        <w:t>WTSA</w:t>
      </w:r>
      <w:r w:rsidR="00221AEA" w:rsidRPr="00CD4947">
        <w:rPr>
          <w:rFonts w:eastAsia="MS Mincho"/>
        </w:rPr>
        <w:t>s</w:t>
      </w:r>
    </w:p>
    <w:p w14:paraId="7D6D9F6C" w14:textId="77777777" w:rsidR="00D2502A" w:rsidRPr="00E56ECC" w:rsidRDefault="00D2502A" w:rsidP="001A29F2">
      <w:pPr>
        <w:pStyle w:val="Figure"/>
        <w:rPr>
          <w:rFonts w:eastAsia="SimSun"/>
          <w:highlight w:val="yellow"/>
        </w:rPr>
      </w:pPr>
      <w:r w:rsidRPr="00E56ECC">
        <w:rPr>
          <w:rFonts w:eastAsia="SimSun"/>
          <w:noProof/>
          <w:highlight w:val="yellow"/>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5"/>
              </a:graphicData>
            </a:graphic>
          </wp:inline>
        </w:drawing>
      </w:r>
    </w:p>
    <w:p w14:paraId="7189FAD3" w14:textId="7170149D" w:rsidR="00D2502A" w:rsidRPr="00CD4947" w:rsidRDefault="00D2502A" w:rsidP="001A29F2">
      <w:pPr>
        <w:pStyle w:val="FigureNotitle"/>
        <w:rPr>
          <w:rFonts w:eastAsia="MS Mincho"/>
          <w:b w:val="0"/>
        </w:rPr>
      </w:pPr>
      <w:r w:rsidRPr="0067584E">
        <w:t xml:space="preserve">Figure </w:t>
      </w:r>
      <w:r w:rsidR="002416D2">
        <w:rPr>
          <w:rFonts w:eastAsia="MS Mincho"/>
        </w:rPr>
        <w:t>5</w:t>
      </w:r>
      <w:r w:rsidRPr="00CD4947">
        <w:rPr>
          <w:rFonts w:eastAsia="MS Mincho"/>
        </w:rPr>
        <w:t xml:space="preserve"> – Women's share of ITU-T leadership position </w:t>
      </w:r>
      <w:r w:rsidR="00F65FF7" w:rsidRPr="00CD4947">
        <w:rPr>
          <w:rFonts w:eastAsia="MS Mincho"/>
        </w:rPr>
        <w:t>(across all roles)</w:t>
      </w:r>
      <w:r w:rsidRPr="00CD4947">
        <w:rPr>
          <w:rFonts w:eastAsia="MS Mincho"/>
        </w:rPr>
        <w:t xml:space="preserve"> and participation in study groups and regional groups within study groups</w:t>
      </w:r>
    </w:p>
    <w:p w14:paraId="556875F3" w14:textId="77777777" w:rsidR="00D2502A" w:rsidRPr="00E56ECC" w:rsidRDefault="00D2502A" w:rsidP="001A29F2">
      <w:pPr>
        <w:pStyle w:val="Figure"/>
        <w:rPr>
          <w:rFonts w:eastAsia="SimSun"/>
          <w:highlight w:val="yellow"/>
        </w:rPr>
      </w:pPr>
      <w:r w:rsidRPr="00E56ECC">
        <w:rPr>
          <w:rFonts w:eastAsia="SimSun"/>
          <w:noProof/>
          <w:highlight w:val="yellow"/>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6"/>
              </a:graphicData>
            </a:graphic>
          </wp:inline>
        </w:drawing>
      </w:r>
    </w:p>
    <w:p w14:paraId="6447E111" w14:textId="3E211888" w:rsidR="00EA757B" w:rsidRPr="00CD4947" w:rsidRDefault="00D2502A" w:rsidP="001A29F2">
      <w:pPr>
        <w:pStyle w:val="FigureNotitle"/>
        <w:rPr>
          <w:rFonts w:eastAsia="MS Mincho"/>
          <w:b w:val="0"/>
        </w:rPr>
      </w:pPr>
      <w:r w:rsidRPr="0067584E">
        <w:t xml:space="preserve">Figure </w:t>
      </w:r>
      <w:r w:rsidR="002416D2">
        <w:rPr>
          <w:rFonts w:eastAsia="MS Mincho"/>
        </w:rPr>
        <w:t>6</w:t>
      </w:r>
      <w:r w:rsidRPr="00CD4947">
        <w:rPr>
          <w:rFonts w:eastAsia="MS Mincho"/>
        </w:rPr>
        <w:t xml:space="preserve"> – Women's participation in ITU-T statutory meetings by study period</w:t>
      </w:r>
    </w:p>
    <w:p w14:paraId="729A3820" w14:textId="6A74DBF9" w:rsidR="00BD019A" w:rsidRPr="005A24F1" w:rsidRDefault="00BD019A" w:rsidP="00BD019A">
      <w:pPr>
        <w:pStyle w:val="Heading1"/>
        <w:spacing w:before="240"/>
      </w:pPr>
      <w:bookmarkStart w:id="201" w:name="_11_Human_rights"/>
      <w:bookmarkStart w:id="202" w:name="_Toc198053281"/>
      <w:bookmarkStart w:id="203" w:name="_Toc198549173"/>
      <w:bookmarkEnd w:id="201"/>
      <w:r w:rsidRPr="005A24F1">
        <w:t>1</w:t>
      </w:r>
      <w:r w:rsidR="00682E93" w:rsidRPr="005A24F1">
        <w:t>1</w:t>
      </w:r>
      <w:r w:rsidRPr="00080616">
        <w:tab/>
      </w:r>
      <w:r w:rsidRPr="005A24F1">
        <w:t>Human rights and standards development</w:t>
      </w:r>
      <w:bookmarkEnd w:id="202"/>
      <w:bookmarkEnd w:id="203"/>
    </w:p>
    <w:p w14:paraId="523D866A" w14:textId="77777777" w:rsidR="005857DF" w:rsidRPr="0067584E" w:rsidRDefault="00A02DC4" w:rsidP="00080616">
      <w:pPr>
        <w:jc w:val="both"/>
      </w:pPr>
      <w:r w:rsidRPr="0067584E">
        <w:t xml:space="preserve">TSB </w:t>
      </w:r>
      <w:r w:rsidR="005C0F52" w:rsidRPr="0067584E">
        <w:t xml:space="preserve">works in </w:t>
      </w:r>
      <w:r w:rsidR="008921B6" w:rsidRPr="0067584E">
        <w:t>close collaboration with the UN Office of the High Commissioner for Human Rights (OHCHR)</w:t>
      </w:r>
      <w:r w:rsidR="006C224C" w:rsidRPr="0067584E">
        <w:t xml:space="preserve"> on the topic of human rights and aims to </w:t>
      </w:r>
      <w:r w:rsidRPr="0067584E">
        <w:t>integrat</w:t>
      </w:r>
      <w:r w:rsidR="008A64F8" w:rsidRPr="0067584E">
        <w:t>e</w:t>
      </w:r>
      <w:r w:rsidRPr="0067584E">
        <w:t xml:space="preserve"> human rights into its technical standards, recognizing the vital role of privacy, data protection, accessibility, and non-discrimination in digital environments.</w:t>
      </w:r>
    </w:p>
    <w:p w14:paraId="3731B666" w14:textId="7316F18C" w:rsidR="004475BF" w:rsidRDefault="00E16F7A" w:rsidP="341559D8">
      <w:r>
        <w:t>Relevant Events and Papers:</w:t>
      </w:r>
    </w:p>
    <w:p w14:paraId="62C6A832" w14:textId="46676FDF" w:rsidR="004475BF" w:rsidRPr="0067584E" w:rsidRDefault="00E16F7A" w:rsidP="00A01A1B">
      <w:pPr>
        <w:numPr>
          <w:ilvl w:val="0"/>
          <w:numId w:val="36"/>
        </w:numPr>
        <w:overflowPunct w:val="0"/>
        <w:autoSpaceDE w:val="0"/>
        <w:autoSpaceDN w:val="0"/>
        <w:adjustRightInd w:val="0"/>
        <w:ind w:left="810" w:hanging="810"/>
        <w:textAlignment w:val="baseline"/>
      </w:pPr>
      <w:hyperlink r:id="rId187" w:history="1">
        <w:r w:rsidRPr="0067584E">
          <w:rPr>
            <w:rStyle w:val="Hyperlink"/>
          </w:rPr>
          <w:t>WSIS+20</w:t>
        </w:r>
      </w:hyperlink>
      <w:r w:rsidR="004475BF" w:rsidRPr="0067584E">
        <w:t>: ITU Secretary-General highlighted the need for inclusive digital governance that upholds human rights.</w:t>
      </w:r>
    </w:p>
    <w:p w14:paraId="4DE0879F" w14:textId="4DF85C1E" w:rsidR="004475BF" w:rsidRPr="0067584E" w:rsidRDefault="006C3466" w:rsidP="00A01A1B">
      <w:pPr>
        <w:numPr>
          <w:ilvl w:val="0"/>
          <w:numId w:val="36"/>
        </w:numPr>
        <w:overflowPunct w:val="0"/>
        <w:autoSpaceDE w:val="0"/>
        <w:autoSpaceDN w:val="0"/>
        <w:adjustRightInd w:val="0"/>
        <w:ind w:left="810" w:hanging="810"/>
        <w:textAlignment w:val="baseline"/>
      </w:pPr>
      <w:hyperlink r:id="rId188" w:history="1">
        <w:r w:rsidRPr="0067584E">
          <w:rPr>
            <w:rStyle w:val="Hyperlink"/>
          </w:rPr>
          <w:t>StandICT.eu webinar</w:t>
        </w:r>
      </w:hyperlink>
      <w:r w:rsidR="004475BF" w:rsidRPr="0067584E">
        <w:t>: ITU emphasized integrating human rights into ICT standardization</w:t>
      </w:r>
    </w:p>
    <w:p w14:paraId="01C8A1D9" w14:textId="77777777" w:rsidR="005857DF" w:rsidRPr="0067584E" w:rsidRDefault="006241BA" w:rsidP="00A01A1B">
      <w:pPr>
        <w:numPr>
          <w:ilvl w:val="0"/>
          <w:numId w:val="36"/>
        </w:numPr>
        <w:overflowPunct w:val="0"/>
        <w:autoSpaceDE w:val="0"/>
        <w:autoSpaceDN w:val="0"/>
        <w:adjustRightInd w:val="0"/>
        <w:ind w:left="810" w:hanging="810"/>
        <w:textAlignment w:val="baseline"/>
      </w:pPr>
      <w:hyperlink r:id="rId189" w:history="1">
        <w:r w:rsidRPr="0067584E">
          <w:rPr>
            <w:rStyle w:val="Hyperlink"/>
          </w:rPr>
          <w:t>Expert roundtable</w:t>
        </w:r>
      </w:hyperlink>
      <w:r w:rsidRPr="0067584E">
        <w:t xml:space="preserve"> </w:t>
      </w:r>
      <w:r w:rsidR="004475BF" w:rsidRPr="0067584E">
        <w:t>(</w:t>
      </w:r>
      <w:r w:rsidRPr="0067584E">
        <w:t xml:space="preserve">hosted by </w:t>
      </w:r>
      <w:r w:rsidR="004475BF" w:rsidRPr="0067584E">
        <w:t>Czech Republic): Focused on human rights in digital standards, with input from African participants.</w:t>
      </w:r>
    </w:p>
    <w:p w14:paraId="3CCD4835" w14:textId="0E94E959" w:rsidR="004475BF" w:rsidRPr="0067584E" w:rsidRDefault="004475BF" w:rsidP="00A01A1B">
      <w:pPr>
        <w:numPr>
          <w:ilvl w:val="0"/>
          <w:numId w:val="36"/>
        </w:numPr>
        <w:overflowPunct w:val="0"/>
        <w:autoSpaceDE w:val="0"/>
        <w:autoSpaceDN w:val="0"/>
        <w:adjustRightInd w:val="0"/>
        <w:ind w:left="810" w:hanging="810"/>
        <w:textAlignment w:val="baseline"/>
      </w:pPr>
      <w:r w:rsidRPr="0067584E">
        <w:lastRenderedPageBreak/>
        <w:t>Human Rights Council Discussion</w:t>
      </w:r>
      <w:r w:rsidR="00865CCA" w:rsidRPr="0067584E">
        <w:t xml:space="preserve"> (</w:t>
      </w:r>
      <w:hyperlink r:id="rId190" w:history="1">
        <w:r w:rsidR="00865CCA" w:rsidRPr="0067584E">
          <w:rPr>
            <w:rStyle w:val="Hyperlink"/>
          </w:rPr>
          <w:t>informal presidential discussion</w:t>
        </w:r>
      </w:hyperlink>
      <w:r w:rsidR="00865CCA" w:rsidRPr="0067584E">
        <w:t>)</w:t>
      </w:r>
      <w:r w:rsidRPr="0067584E">
        <w:t>: ITU SG stressed ethical governance of emerging technologies like AI.</w:t>
      </w:r>
    </w:p>
    <w:p w14:paraId="575F0B81" w14:textId="312C78AC" w:rsidR="004475BF" w:rsidRPr="0067584E" w:rsidRDefault="004475BF" w:rsidP="00A01A1B">
      <w:pPr>
        <w:numPr>
          <w:ilvl w:val="0"/>
          <w:numId w:val="36"/>
        </w:numPr>
        <w:overflowPunct w:val="0"/>
        <w:autoSpaceDE w:val="0"/>
        <w:autoSpaceDN w:val="0"/>
        <w:adjustRightInd w:val="0"/>
        <w:ind w:left="810" w:hanging="810"/>
        <w:textAlignment w:val="baseline"/>
      </w:pPr>
      <w:r w:rsidRPr="0067584E">
        <w:t>Geneva Human Rights Platform Conference</w:t>
      </w:r>
      <w:r w:rsidR="00474666" w:rsidRPr="0067584E">
        <w:t xml:space="preserve"> (</w:t>
      </w:r>
      <w:hyperlink r:id="rId191" w:history="1">
        <w:r w:rsidR="00474666" w:rsidRPr="0067584E">
          <w:rPr>
            <w:rStyle w:val="Hyperlink"/>
          </w:rPr>
          <w:t>Annual Conference</w:t>
        </w:r>
      </w:hyperlink>
      <w:r w:rsidR="00474666" w:rsidRPr="0067584E">
        <w:t>)</w:t>
      </w:r>
      <w:r w:rsidRPr="0067584E">
        <w:t>: ITU D</w:t>
      </w:r>
      <w:r w:rsidR="00040498" w:rsidRPr="0067584E">
        <w:t xml:space="preserve">eputy </w:t>
      </w:r>
      <w:r w:rsidRPr="0067584E">
        <w:t>S</w:t>
      </w:r>
      <w:r w:rsidR="00040498" w:rsidRPr="0067584E">
        <w:t xml:space="preserve">ecretary </w:t>
      </w:r>
      <w:r w:rsidRPr="0067584E">
        <w:t>G</w:t>
      </w:r>
      <w:r w:rsidR="00040498" w:rsidRPr="0067584E">
        <w:t>eneral</w:t>
      </w:r>
      <w:r w:rsidRPr="0067584E">
        <w:t xml:space="preserve"> </w:t>
      </w:r>
      <w:r w:rsidR="00040498" w:rsidRPr="0067584E">
        <w:t>highlighted the need to incorporate</w:t>
      </w:r>
      <w:r w:rsidRPr="0067584E">
        <w:t xml:space="preserve"> </w:t>
      </w:r>
      <w:r w:rsidR="00040498" w:rsidRPr="0067584E">
        <w:t xml:space="preserve">human </w:t>
      </w:r>
      <w:r w:rsidRPr="0067584E">
        <w:t>rights in st</w:t>
      </w:r>
      <w:r w:rsidR="00040498" w:rsidRPr="0067584E">
        <w:t>andardization</w:t>
      </w:r>
      <w:r w:rsidRPr="0067584E">
        <w:t>.</w:t>
      </w:r>
    </w:p>
    <w:p w14:paraId="12ED6529"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French CNCDH Audition: TSB promoted </w:t>
      </w:r>
      <w:r w:rsidRPr="00080616">
        <w:t>human rights-based digital diplomacy.</w:t>
      </w:r>
    </w:p>
    <w:p w14:paraId="29D7758E" w14:textId="3268B334"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UK Mission Workshop: TSB </w:t>
      </w:r>
      <w:r w:rsidR="00630763">
        <w:t xml:space="preserve">underscored the need </w:t>
      </w:r>
      <w:r w:rsidRPr="00080616">
        <w:t>for integrating human rights into international standards via the Global Digital Compact.</w:t>
      </w:r>
    </w:p>
    <w:p w14:paraId="31995364"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OHCHR-ITU Expert Discussion: Called for applying UNGPs to AI standards and proactive state action.</w:t>
      </w:r>
    </w:p>
    <w:p w14:paraId="063F8ECB" w14:textId="5DFF9983" w:rsidR="004475BF" w:rsidRPr="0067584E" w:rsidRDefault="00630763" w:rsidP="00A01A1B">
      <w:pPr>
        <w:numPr>
          <w:ilvl w:val="0"/>
          <w:numId w:val="36"/>
        </w:numPr>
        <w:overflowPunct w:val="0"/>
        <w:autoSpaceDE w:val="0"/>
        <w:autoSpaceDN w:val="0"/>
        <w:adjustRightInd w:val="0"/>
        <w:ind w:left="810" w:hanging="810"/>
        <w:textAlignment w:val="baseline"/>
      </w:pPr>
      <w:hyperlink r:id="rId192" w:history="1">
        <w:r w:rsidRPr="0067584E">
          <w:rPr>
            <w:rStyle w:val="Hyperlink"/>
          </w:rPr>
          <w:t>IGF 2024</w:t>
        </w:r>
      </w:hyperlink>
      <w:r w:rsidR="004475BF" w:rsidRPr="0067584E">
        <w:t xml:space="preserve">: ITU </w:t>
      </w:r>
      <w:r w:rsidRPr="0067584E">
        <w:t>highlighted the need</w:t>
      </w:r>
      <w:r w:rsidR="004475BF" w:rsidRPr="0067584E">
        <w:t xml:space="preserve"> for transparent, inclusive standardization processes.</w:t>
      </w:r>
    </w:p>
    <w:p w14:paraId="05A0E026" w14:textId="77777777" w:rsidR="005857DF" w:rsidRPr="0067584E" w:rsidRDefault="00270FE0" w:rsidP="00A01A1B">
      <w:pPr>
        <w:numPr>
          <w:ilvl w:val="0"/>
          <w:numId w:val="36"/>
        </w:numPr>
        <w:overflowPunct w:val="0"/>
        <w:autoSpaceDE w:val="0"/>
        <w:autoSpaceDN w:val="0"/>
        <w:adjustRightInd w:val="0"/>
        <w:ind w:left="810" w:hanging="810"/>
        <w:textAlignment w:val="baseline"/>
      </w:pPr>
      <w:hyperlink r:id="rId193" w:history="1">
        <w:r w:rsidRPr="0067584E">
          <w:rPr>
            <w:rStyle w:val="Hyperlink"/>
          </w:rPr>
          <w:t>OECD AI Governance Summit</w:t>
        </w:r>
      </w:hyperlink>
      <w:r w:rsidR="004475BF" w:rsidRPr="0067584E">
        <w:t>: TSB highlighted human rights-aligned AI standards through multilateral cooperation.</w:t>
      </w:r>
    </w:p>
    <w:p w14:paraId="1F77133C" w14:textId="35B5418F" w:rsidR="004475BF" w:rsidRPr="0067584E" w:rsidRDefault="00342E5E" w:rsidP="00A01A1B">
      <w:pPr>
        <w:numPr>
          <w:ilvl w:val="0"/>
          <w:numId w:val="36"/>
        </w:numPr>
        <w:overflowPunct w:val="0"/>
        <w:autoSpaceDE w:val="0"/>
        <w:autoSpaceDN w:val="0"/>
        <w:adjustRightInd w:val="0"/>
        <w:ind w:left="810" w:hanging="810"/>
        <w:textAlignment w:val="baseline"/>
      </w:pPr>
      <w:hyperlink r:id="rId194" w:history="1">
        <w:r w:rsidRPr="0067584E">
          <w:rPr>
            <w:rStyle w:val="Hyperlink"/>
          </w:rPr>
          <w:t>White Paper</w:t>
        </w:r>
      </w:hyperlink>
      <w:r w:rsidR="004475BF" w:rsidRPr="0067584E">
        <w:t>: ITU contributed to global AI governance recommendations based on international human rights law.</w:t>
      </w:r>
    </w:p>
    <w:p w14:paraId="497804F4" w14:textId="24859663" w:rsidR="004475BF" w:rsidRPr="0067584E" w:rsidRDefault="00342E5E" w:rsidP="00A01A1B">
      <w:pPr>
        <w:numPr>
          <w:ilvl w:val="0"/>
          <w:numId w:val="36"/>
        </w:numPr>
        <w:overflowPunct w:val="0"/>
        <w:autoSpaceDE w:val="0"/>
        <w:autoSpaceDN w:val="0"/>
        <w:adjustRightInd w:val="0"/>
        <w:ind w:left="810" w:hanging="810"/>
        <w:textAlignment w:val="baseline"/>
      </w:pPr>
      <w:hyperlink r:id="rId195" w:history="1">
        <w:r w:rsidRPr="0067584E">
          <w:rPr>
            <w:rStyle w:val="Hyperlink"/>
          </w:rPr>
          <w:t>AI Standards Hub Global Summit</w:t>
        </w:r>
      </w:hyperlink>
      <w:r w:rsidR="004475BF" w:rsidRPr="0067584E">
        <w:t>: TSB and DSG emphasized civil society inclusion and global rights-based AI governance.</w:t>
      </w:r>
    </w:p>
    <w:p w14:paraId="3FA3BEA5" w14:textId="1974FFF0" w:rsidR="004475BF" w:rsidRPr="0067584E" w:rsidRDefault="004475BF" w:rsidP="00A01A1B">
      <w:pPr>
        <w:numPr>
          <w:ilvl w:val="0"/>
          <w:numId w:val="36"/>
        </w:numPr>
        <w:overflowPunct w:val="0"/>
        <w:autoSpaceDE w:val="0"/>
        <w:autoSpaceDN w:val="0"/>
        <w:adjustRightInd w:val="0"/>
        <w:ind w:left="810" w:hanging="810"/>
        <w:textAlignment w:val="baseline"/>
      </w:pPr>
      <w:r w:rsidRPr="0067584E">
        <w:t xml:space="preserve">UN </w:t>
      </w:r>
      <w:proofErr w:type="spellStart"/>
      <w:r w:rsidRPr="0067584E">
        <w:t>Globethics</w:t>
      </w:r>
      <w:proofErr w:type="spellEnd"/>
      <w:r w:rsidRPr="0067584E">
        <w:t xml:space="preserve"> Panel</w:t>
      </w:r>
      <w:r w:rsidR="009B25AF" w:rsidRPr="0067584E">
        <w:t xml:space="preserve"> </w:t>
      </w:r>
      <w:r w:rsidR="008D4D51" w:rsidRPr="0067584E">
        <w:t>(</w:t>
      </w:r>
      <w:hyperlink r:id="rId196" w:history="1">
        <w:r w:rsidR="008D4D51" w:rsidRPr="0067584E">
          <w:rPr>
            <w:rStyle w:val="Hyperlink"/>
          </w:rPr>
          <w:t>panel discussion</w:t>
        </w:r>
      </w:hyperlink>
      <w:r w:rsidR="008D4D51" w:rsidRPr="0067584E">
        <w:t>)</w:t>
      </w:r>
      <w:r w:rsidRPr="0067584E">
        <w:t xml:space="preserve">: ITU </w:t>
      </w:r>
      <w:r w:rsidR="008D4D51" w:rsidRPr="0067584E">
        <w:t xml:space="preserve">highlighted the need for </w:t>
      </w:r>
      <w:r w:rsidRPr="0067584E">
        <w:t>stronger cooperation for ethical AI development through standards.</w:t>
      </w:r>
    </w:p>
    <w:p w14:paraId="40299AC6"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EU–UN Dialogue on Business and Human Rights: TSB addressed AI, human rights, and digital shutdowns.</w:t>
      </w:r>
    </w:p>
    <w:p w14:paraId="442430EF" w14:textId="4960C8E4" w:rsidR="004475BF" w:rsidRPr="0067584E" w:rsidRDefault="008D4D51" w:rsidP="00A01A1B">
      <w:pPr>
        <w:numPr>
          <w:ilvl w:val="0"/>
          <w:numId w:val="36"/>
        </w:numPr>
        <w:overflowPunct w:val="0"/>
        <w:autoSpaceDE w:val="0"/>
        <w:autoSpaceDN w:val="0"/>
        <w:adjustRightInd w:val="0"/>
        <w:ind w:left="810" w:hanging="810"/>
        <w:textAlignment w:val="baseline"/>
      </w:pPr>
      <w:hyperlink r:id="rId197" w:history="1">
        <w:r w:rsidRPr="0067584E">
          <w:rPr>
            <w:rStyle w:val="Hyperlink"/>
          </w:rPr>
          <w:t>HRC58</w:t>
        </w:r>
      </w:hyperlink>
      <w:r w:rsidR="004475BF" w:rsidRPr="0067584E">
        <w:t xml:space="preserve"> Side Event: ITU joined OHCHR and UN partners to promote inter-agency coherence on digital tech and human rights.</w:t>
      </w:r>
    </w:p>
    <w:p w14:paraId="0D703BFD" w14:textId="04748423" w:rsidR="002A642A" w:rsidRPr="0067584E" w:rsidRDefault="002A642A" w:rsidP="00A01A1B">
      <w:pPr>
        <w:numPr>
          <w:ilvl w:val="0"/>
          <w:numId w:val="36"/>
        </w:numPr>
        <w:overflowPunct w:val="0"/>
        <w:autoSpaceDE w:val="0"/>
        <w:autoSpaceDN w:val="0"/>
        <w:adjustRightInd w:val="0"/>
        <w:ind w:left="810" w:hanging="810"/>
        <w:textAlignment w:val="baseline"/>
      </w:pPr>
      <w:hyperlink r:id="rId198" w:history="1">
        <w:r w:rsidRPr="0067584E">
          <w:rPr>
            <w:rStyle w:val="Hyperlink"/>
          </w:rPr>
          <w:t>AI watermarking and deepfake detection</w:t>
        </w:r>
      </w:hyperlink>
      <w:r w:rsidRPr="0067584E">
        <w:t xml:space="preserve">: </w:t>
      </w:r>
      <w:r w:rsidR="004258C7" w:rsidRPr="0067584E">
        <w:t>Workshop high</w:t>
      </w:r>
      <w:r w:rsidR="001718CB" w:rsidRPr="0067584E">
        <w:t xml:space="preserve">lighted the need for </w:t>
      </w:r>
      <w:r w:rsidR="004258C7" w:rsidRPr="0067584E">
        <w:t>global standards to tackle generative AI risks, including multimedia authenticity, watermarking, and deepfake detection, ensuring secure and trustworthy AI systems</w:t>
      </w:r>
    </w:p>
    <w:p w14:paraId="11F98556" w14:textId="77777777" w:rsidR="0013190B" w:rsidRPr="0067584E" w:rsidRDefault="0013190B" w:rsidP="002A5997">
      <w:pPr>
        <w:jc w:val="both"/>
        <w:rPr>
          <w:rFonts w:eastAsia="Calibri"/>
        </w:rPr>
      </w:pPr>
      <w:r w:rsidRPr="0067584E">
        <w:rPr>
          <w:rFonts w:eastAsia="Calibri"/>
        </w:rPr>
        <w:t>During WTSA-24:</w:t>
      </w:r>
    </w:p>
    <w:p w14:paraId="184A08C4" w14:textId="4882B042" w:rsidR="000D481C" w:rsidRPr="0067584E" w:rsidRDefault="00AB6ECF"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 xml:space="preserve">WTSA </w:t>
      </w:r>
      <w:r w:rsidR="00161CAA" w:rsidRPr="0067584E">
        <w:rPr>
          <w:rFonts w:eastAsia="Calibri"/>
        </w:rPr>
        <w:t>R</w:t>
      </w:r>
      <w:r w:rsidRPr="0067584E">
        <w:rPr>
          <w:rFonts w:eastAsia="Calibri"/>
        </w:rPr>
        <w:t xml:space="preserve">esolutions referenced human rights in the </w:t>
      </w:r>
      <w:hyperlink r:id="rId199" w:tgtFrame="_blank" w:tooltip="https://www.itu.int/pub/t-res-t.105-2024" w:history="1">
        <w:r w:rsidRPr="00311254">
          <w:rPr>
            <w:rStyle w:val="Hyperlink"/>
          </w:rPr>
          <w:t>metaverse</w:t>
        </w:r>
      </w:hyperlink>
      <w:r w:rsidRPr="0067584E">
        <w:rPr>
          <w:rFonts w:eastAsia="Calibri"/>
        </w:rPr>
        <w:t xml:space="preserve"> and addressed trustworthiness in </w:t>
      </w:r>
      <w:hyperlink r:id="rId200" w:tgtFrame="_blank" w:tooltip="https://www.itu.int/pub/t-res-t.101-2024" w:history="1">
        <w:r w:rsidRPr="00311254">
          <w:rPr>
            <w:rStyle w:val="Hyperlink"/>
          </w:rPr>
          <w:t>AI standards</w:t>
        </w:r>
      </w:hyperlink>
    </w:p>
    <w:p w14:paraId="719C0323" w14:textId="44AB70BC" w:rsidR="0013190B" w:rsidRPr="0067584E" w:rsidRDefault="0013190B"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The Freedom Online Coalition (FOC)</w:t>
      </w:r>
      <w:r w:rsidRPr="0067584E">
        <w:rPr>
          <w:rFonts w:eastAsia="Calibri"/>
          <w:b/>
        </w:rPr>
        <w:t xml:space="preserve"> </w:t>
      </w:r>
      <w:hyperlink r:id="rId201" w:history="1">
        <w:r w:rsidRPr="00311254">
          <w:rPr>
            <w:rStyle w:val="Hyperlink"/>
          </w:rPr>
          <w:t>Statement</w:t>
        </w:r>
      </w:hyperlink>
      <w:r w:rsidRPr="0067584E">
        <w:rPr>
          <w:rFonts w:eastAsia="Calibri"/>
        </w:rPr>
        <w:t xml:space="preserve">, supported by 42 countries, was delivered at </w:t>
      </w:r>
      <w:r w:rsidR="00C30B79" w:rsidRPr="0067584E">
        <w:rPr>
          <w:rFonts w:eastAsia="Calibri"/>
        </w:rPr>
        <w:t>the</w:t>
      </w:r>
      <w:r w:rsidRPr="0067584E">
        <w:rPr>
          <w:rFonts w:eastAsia="Calibri"/>
        </w:rPr>
        <w:t xml:space="preserve"> WTSA Plenary, calling for a human rights-based approach to ICT and AI standards aligned with the SDGs.</w:t>
      </w:r>
    </w:p>
    <w:p w14:paraId="1D7BD698" w14:textId="01ABF536" w:rsidR="00C30B79" w:rsidRPr="0067584E" w:rsidRDefault="00C30B79" w:rsidP="00A01A1B">
      <w:pPr>
        <w:numPr>
          <w:ilvl w:val="0"/>
          <w:numId w:val="37"/>
        </w:numPr>
        <w:overflowPunct w:val="0"/>
        <w:autoSpaceDE w:val="0"/>
        <w:autoSpaceDN w:val="0"/>
        <w:adjustRightInd w:val="0"/>
        <w:ind w:left="810" w:hanging="810"/>
        <w:textAlignment w:val="baseline"/>
      </w:pPr>
      <w:hyperlink r:id="rId202" w:history="1">
        <w:r w:rsidRPr="0067584E">
          <w:rPr>
            <w:rStyle w:val="Hyperlink"/>
          </w:rPr>
          <w:t>WTSA-24 side event</w:t>
        </w:r>
      </w:hyperlink>
      <w:r w:rsidRPr="0067584E">
        <w:t>: Co-organized by ITU, OHCHR, EU, France, and Czechia— highlighted the need for embedding human rights in standards from the outset.</w:t>
      </w:r>
    </w:p>
    <w:p w14:paraId="4F718007" w14:textId="5E84B758" w:rsidR="0013513A" w:rsidRPr="0067584E" w:rsidRDefault="0013513A" w:rsidP="002A5997">
      <w:pPr>
        <w:jc w:val="both"/>
        <w:rPr>
          <w:rFonts w:eastAsia="Calibri"/>
        </w:rPr>
      </w:pPr>
      <w:r w:rsidRPr="0067584E">
        <w:rPr>
          <w:rFonts w:eastAsia="Calibri"/>
        </w:rPr>
        <w:t xml:space="preserve">ITU-T Study Group 17 works to safeguard sensitive data, including </w:t>
      </w:r>
      <w:r w:rsidR="008600AA" w:rsidRPr="0067584E">
        <w:rPr>
          <w:rFonts w:eastAsia="Calibri"/>
        </w:rPr>
        <w:t>personally identifiable information (</w:t>
      </w:r>
      <w:r w:rsidRPr="0067584E">
        <w:rPr>
          <w:rFonts w:eastAsia="Calibri"/>
        </w:rPr>
        <w:t>PII</w:t>
      </w:r>
      <w:r w:rsidR="008600AA" w:rsidRPr="0067584E">
        <w:rPr>
          <w:rFonts w:eastAsia="Calibri"/>
        </w:rPr>
        <w:t>)</w:t>
      </w:r>
      <w:r w:rsidRPr="0067584E">
        <w:rPr>
          <w:rFonts w:eastAsia="Calibri"/>
        </w:rPr>
        <w:t>, using advanced techniques such as federated learning and differential privacy, while also addressing child online protection.</w:t>
      </w:r>
    </w:p>
    <w:p w14:paraId="45266422" w14:textId="293E207F" w:rsidR="00E240F8" w:rsidRPr="0067584E" w:rsidRDefault="00E240F8" w:rsidP="002A5997">
      <w:pPr>
        <w:jc w:val="both"/>
        <w:rPr>
          <w:rFonts w:eastAsia="Calibri"/>
        </w:rPr>
      </w:pPr>
      <w:r w:rsidRPr="0067584E">
        <w:rPr>
          <w:rFonts w:eastAsia="Calibri"/>
        </w:rPr>
        <w:t xml:space="preserve">ITU, in collaboration with ISO and IEC, launched the </w:t>
      </w:r>
      <w:r w:rsidRPr="0067584E">
        <w:rPr>
          <w:rFonts w:eastAsia="Calibri"/>
          <w:b/>
        </w:rPr>
        <w:t>Global AI Standards Exchange Initiative</w:t>
      </w:r>
      <w:r w:rsidRPr="0067584E">
        <w:rPr>
          <w:rFonts w:eastAsia="Calibri"/>
        </w:rPr>
        <w:t xml:space="preserve">, </w:t>
      </w:r>
      <w:r w:rsidR="00A634E4" w:rsidRPr="0067584E">
        <w:rPr>
          <w:rFonts w:eastAsia="Calibri"/>
        </w:rPr>
        <w:t xml:space="preserve">to </w:t>
      </w:r>
      <w:r w:rsidRPr="0067584E">
        <w:rPr>
          <w:rFonts w:eastAsia="Calibri"/>
        </w:rPr>
        <w:t>creat</w:t>
      </w:r>
      <w:r w:rsidR="00A634E4" w:rsidRPr="0067584E">
        <w:rPr>
          <w:rFonts w:eastAsia="Calibri"/>
        </w:rPr>
        <w:t>e</w:t>
      </w:r>
      <w:r w:rsidRPr="0067584E">
        <w:rPr>
          <w:rFonts w:eastAsia="Calibri"/>
        </w:rPr>
        <w:t xml:space="preserve"> a centralized repository of AI standards </w:t>
      </w:r>
      <w:r w:rsidR="00A634E4" w:rsidRPr="0067584E">
        <w:rPr>
          <w:rFonts w:eastAsia="Calibri"/>
        </w:rPr>
        <w:t>through the lens of</w:t>
      </w:r>
      <w:r w:rsidRPr="0067584E">
        <w:rPr>
          <w:rFonts w:eastAsia="Calibri"/>
        </w:rPr>
        <w:t xml:space="preserve"> AI safety and human rights.</w:t>
      </w:r>
    </w:p>
    <w:p w14:paraId="19551855" w14:textId="18C8E082" w:rsidR="00A634E4" w:rsidRPr="0067584E" w:rsidRDefault="00A634E4" w:rsidP="008600AA">
      <w:pPr>
        <w:jc w:val="both"/>
        <w:rPr>
          <w:rFonts w:eastAsia="Calibri"/>
        </w:rPr>
      </w:pPr>
      <w:r w:rsidRPr="0067584E">
        <w:rPr>
          <w:rFonts w:eastAsia="Calibri"/>
        </w:rPr>
        <w:t xml:space="preserve">The </w:t>
      </w:r>
      <w:r w:rsidRPr="0067584E">
        <w:rPr>
          <w:rFonts w:eastAsia="Calibri"/>
          <w:b/>
        </w:rPr>
        <w:t>AI for Good</w:t>
      </w:r>
      <w:r w:rsidRPr="0067584E">
        <w:rPr>
          <w:rFonts w:eastAsia="Calibri"/>
        </w:rPr>
        <w:t xml:space="preserve"> platform continue</w:t>
      </w:r>
      <w:r w:rsidR="009329B8" w:rsidRPr="0067584E">
        <w:rPr>
          <w:rFonts w:eastAsia="Calibri"/>
        </w:rPr>
        <w:t>s</w:t>
      </w:r>
      <w:r w:rsidRPr="0067584E">
        <w:rPr>
          <w:rFonts w:eastAsia="Calibri"/>
        </w:rPr>
        <w:t xml:space="preserve"> to drive conversations on ethical AI, rights-aligned governance, and responsible innovation.</w:t>
      </w:r>
    </w:p>
    <w:p w14:paraId="0947295C" w14:textId="33A8347C" w:rsidR="00136E7B" w:rsidRPr="00C32576" w:rsidRDefault="0017570A" w:rsidP="005A4E24">
      <w:pPr>
        <w:pStyle w:val="Heading1"/>
        <w:spacing w:before="240"/>
      </w:pPr>
      <w:bookmarkStart w:id="204" w:name="_14_Publications"/>
      <w:bookmarkStart w:id="205" w:name="_Toc198053282"/>
      <w:bookmarkStart w:id="206" w:name="_Hlk119499545"/>
      <w:bookmarkStart w:id="207" w:name="_Toc198549174"/>
      <w:bookmarkEnd w:id="198"/>
      <w:bookmarkEnd w:id="204"/>
      <w:r>
        <w:lastRenderedPageBreak/>
        <w:t>1</w:t>
      </w:r>
      <w:r w:rsidR="00682E93">
        <w:t>2</w:t>
      </w:r>
      <w:r w:rsidR="00136E7B" w:rsidRPr="00C32576">
        <w:tab/>
        <w:t>Publica</w:t>
      </w:r>
      <w:r w:rsidR="00136E7B" w:rsidRPr="00C5776F">
        <w:t>tions</w:t>
      </w:r>
      <w:bookmarkEnd w:id="205"/>
      <w:bookmarkEnd w:id="207"/>
    </w:p>
    <w:p w14:paraId="2CDD2E04" w14:textId="255D8E70" w:rsidR="000B0258" w:rsidRPr="00DE7C9F" w:rsidRDefault="0017570A" w:rsidP="0048381E">
      <w:pPr>
        <w:pStyle w:val="Heading2"/>
      </w:pPr>
      <w:bookmarkStart w:id="208" w:name="_12.1_Recommendations_and"/>
      <w:bookmarkStart w:id="209" w:name="_13.1_Recommendations_and"/>
      <w:bookmarkStart w:id="210" w:name="_14.1_Recommendations_and"/>
      <w:bookmarkStart w:id="211" w:name="_Toc198053283"/>
      <w:bookmarkStart w:id="212" w:name="_Toc198549175"/>
      <w:bookmarkEnd w:id="208"/>
      <w:bookmarkEnd w:id="209"/>
      <w:bookmarkEnd w:id="210"/>
      <w:r w:rsidRPr="00DE7C9F">
        <w:t>1</w:t>
      </w:r>
      <w:r w:rsidR="00682E93" w:rsidRPr="00DE7C9F">
        <w:t>2</w:t>
      </w:r>
      <w:r w:rsidR="000B0258" w:rsidRPr="00DE7C9F">
        <w:t>.1</w:t>
      </w:r>
      <w:r w:rsidR="000B0258" w:rsidRPr="00DE7C9F">
        <w:tab/>
        <w:t xml:space="preserve">Recommendations and </w:t>
      </w:r>
      <w:r w:rsidR="00B44AD8" w:rsidRPr="00DE7C9F">
        <w:t>s</w:t>
      </w:r>
      <w:r w:rsidR="000B0258" w:rsidRPr="00DE7C9F">
        <w:t>upplements</w:t>
      </w:r>
      <w:bookmarkEnd w:id="211"/>
      <w:bookmarkEnd w:id="212"/>
    </w:p>
    <w:p w14:paraId="02AE8BA1" w14:textId="511385AB" w:rsidR="00A662A0" w:rsidRPr="00DE7C9F" w:rsidRDefault="001B73BB" w:rsidP="00A662A0">
      <w:bookmarkStart w:id="213" w:name="_Hlk120610234"/>
      <w:r w:rsidRPr="00DE7C9F">
        <w:t xml:space="preserve">Over </w:t>
      </w:r>
      <w:r w:rsidR="00053204">
        <w:t>300</w:t>
      </w:r>
      <w:r w:rsidRPr="00DE7C9F">
        <w:t xml:space="preserve"> </w:t>
      </w:r>
      <w:r w:rsidR="00CE6518" w:rsidRPr="00DE7C9F">
        <w:t>ITU-T Recommendations</w:t>
      </w:r>
      <w:r w:rsidR="000B4F44">
        <w:t>,</w:t>
      </w:r>
      <w:r w:rsidR="00170539">
        <w:t xml:space="preserve"> </w:t>
      </w:r>
      <w:r w:rsidR="00D1155E">
        <w:t>amendments</w:t>
      </w:r>
      <w:r w:rsidR="004149AF">
        <w:t>,</w:t>
      </w:r>
      <w:r w:rsidR="00D1155E">
        <w:t xml:space="preserve"> corrigenda</w:t>
      </w:r>
      <w:r w:rsidR="00CE6518">
        <w:t xml:space="preserve"> </w:t>
      </w:r>
      <w:r w:rsidR="00CE6518" w:rsidRPr="00DE7C9F">
        <w:t>and Supplements were published in</w:t>
      </w:r>
      <w:r w:rsidR="001353F1" w:rsidRPr="00DE7C9F">
        <w:t xml:space="preserve"> the reporting period</w:t>
      </w:r>
      <w:r w:rsidR="00CE6518" w:rsidRPr="00DE7C9F" w:rsidDel="00F32B94">
        <w:t>.</w:t>
      </w:r>
      <w:bookmarkEnd w:id="213"/>
    </w:p>
    <w:p w14:paraId="209931CA" w14:textId="270B6C58" w:rsidR="00CE6518" w:rsidRDefault="00CE6518" w:rsidP="00A662A0">
      <w:r w:rsidRPr="00DE7C9F">
        <w:t>As approved by TSAG, most corrigenda and amendments to ITU-T Recommendations are now integrated into the main edition</w:t>
      </w:r>
      <w:r w:rsidR="00811288">
        <w:t>, where</w:t>
      </w:r>
      <w:r w:rsidRPr="00DE7C9F">
        <w:t xml:space="preserve"> </w:t>
      </w:r>
      <w:r w:rsidR="00811288">
        <w:t>t</w:t>
      </w:r>
      <w:r w:rsidRPr="00DE7C9F">
        <w:t>he changes introduced by the amendment or corrigendum are shown with revision marks.</w:t>
      </w:r>
    </w:p>
    <w:p w14:paraId="348B3803" w14:textId="554B77AA" w:rsidR="00F0424B" w:rsidRDefault="00531991" w:rsidP="00A662A0">
      <w:r>
        <w:t xml:space="preserve">From </w:t>
      </w:r>
      <w:r w:rsidR="009B6A15">
        <w:t>the current study period</w:t>
      </w:r>
      <w:r>
        <w:t>,</w:t>
      </w:r>
      <w:r w:rsidR="00720E90">
        <w:t xml:space="preserve"> </w:t>
      </w:r>
      <w:r w:rsidR="006D4BEC">
        <w:t xml:space="preserve">ITU-T Recommendations are systematically </w:t>
      </w:r>
      <w:r w:rsidR="004C7C30">
        <w:t xml:space="preserve">being </w:t>
      </w:r>
      <w:r w:rsidR="006D4BEC">
        <w:t xml:space="preserve">converted to </w:t>
      </w:r>
      <w:r w:rsidR="005C4E63">
        <w:t xml:space="preserve">the portable </w:t>
      </w:r>
      <w:r w:rsidR="006D4BEC">
        <w:t>HTML</w:t>
      </w:r>
      <w:r w:rsidR="005C4E63">
        <w:t xml:space="preserve"> format</w:t>
      </w:r>
      <w:r w:rsidR="006E187E">
        <w:t>.</w:t>
      </w:r>
      <w:r w:rsidR="001B372D" w:rsidRPr="001B372D">
        <w:t xml:space="preserve"> </w:t>
      </w:r>
      <w:r w:rsidR="00E523FF">
        <w:t xml:space="preserve">Apart </w:t>
      </w:r>
      <w:r w:rsidR="001B372D">
        <w:t>fr</w:t>
      </w:r>
      <w:r w:rsidR="00E523FF">
        <w:t>om</w:t>
      </w:r>
      <w:r w:rsidR="001B372D">
        <w:t xml:space="preserve"> some documents where </w:t>
      </w:r>
      <w:r w:rsidR="006E187E">
        <w:t xml:space="preserve">conversion </w:t>
      </w:r>
      <w:r w:rsidR="001B372D">
        <w:t xml:space="preserve">flaws have been identified, </w:t>
      </w:r>
      <w:r w:rsidR="008D6204">
        <w:t xml:space="preserve">ITU-T </w:t>
      </w:r>
      <w:r w:rsidR="001B372D">
        <w:t>Recommendations are offered to the membership and the public through ITU-</w:t>
      </w:r>
      <w:r w:rsidR="001B372D" w:rsidRPr="0067584E">
        <w:t>T</w:t>
      </w:r>
      <w:r w:rsidR="00366186" w:rsidRPr="0067584E">
        <w:t>'</w:t>
      </w:r>
      <w:r w:rsidR="001B372D" w:rsidRPr="0067584E">
        <w:t>s</w:t>
      </w:r>
      <w:r w:rsidR="001B372D">
        <w:t xml:space="preserve"> </w:t>
      </w:r>
      <w:hyperlink r:id="rId203" w:anchor="/rec-external" w:history="1">
        <w:proofErr w:type="spellStart"/>
        <w:r w:rsidR="001B372D" w:rsidRPr="00495655">
          <w:t>MyWorkspace</w:t>
        </w:r>
        <w:proofErr w:type="spellEnd"/>
      </w:hyperlink>
      <w:r w:rsidR="001B372D" w:rsidRPr="00BC5297">
        <w:t xml:space="preserve"> </w:t>
      </w:r>
      <w:r w:rsidR="001B372D">
        <w:t>platform</w:t>
      </w:r>
      <w:r w:rsidR="00A673DF">
        <w:t>.</w:t>
      </w:r>
      <w:r w:rsidR="005C4E63">
        <w:t xml:space="preserve"> </w:t>
      </w:r>
      <w:r w:rsidR="005C4E63" w:rsidRPr="00495655">
        <w:t xml:space="preserve">Users can now access the latest published Recommendations in the portable HTML format directly on the web browser, from any personal computer or smartphone. </w:t>
      </w:r>
      <w:r w:rsidR="0039587D">
        <w:t>Th</w:t>
      </w:r>
      <w:r w:rsidR="00AC656A">
        <w:t>is</w:t>
      </w:r>
      <w:r w:rsidR="0039587D">
        <w:t xml:space="preserve"> project is ongoing </w:t>
      </w:r>
      <w:r w:rsidR="00AC656A">
        <w:t xml:space="preserve">with </w:t>
      </w:r>
      <w:r w:rsidR="008C0044">
        <w:t xml:space="preserve">enhancements </w:t>
      </w:r>
      <w:r w:rsidR="00F32B94">
        <w:t xml:space="preserve">being made to </w:t>
      </w:r>
      <w:r w:rsidR="008C0044">
        <w:t xml:space="preserve">conversion process and the </w:t>
      </w:r>
      <w:r w:rsidR="00820215">
        <w:t>integration of li</w:t>
      </w:r>
      <w:r w:rsidR="00440557">
        <w:t>nks to</w:t>
      </w:r>
      <w:r w:rsidR="002E13C5">
        <w:t xml:space="preserve"> other </w:t>
      </w:r>
      <w:r w:rsidR="00200062">
        <w:t xml:space="preserve">repositories </w:t>
      </w:r>
      <w:r w:rsidR="00F32B94">
        <w:t xml:space="preserve">including </w:t>
      </w:r>
      <w:r w:rsidR="00200062">
        <w:t xml:space="preserve">the </w:t>
      </w:r>
      <w:r w:rsidR="004C0D51">
        <w:t>ter</w:t>
      </w:r>
      <w:r w:rsidR="002601BA">
        <w:t>m</w:t>
      </w:r>
      <w:r w:rsidR="004C0D51">
        <w:t>s and definitions database</w:t>
      </w:r>
      <w:r w:rsidR="008D123C">
        <w:t>.</w:t>
      </w:r>
    </w:p>
    <w:p w14:paraId="55DE0091" w14:textId="320B0972" w:rsidR="00EA793D" w:rsidRPr="00862375" w:rsidRDefault="00EA793D" w:rsidP="00BE4186">
      <w:pPr>
        <w:pStyle w:val="Heading3"/>
      </w:pPr>
      <w:bookmarkStart w:id="214" w:name="_14.2_Official_languages"/>
      <w:bookmarkStart w:id="215" w:name="_Toc198053284"/>
      <w:bookmarkStart w:id="216" w:name="_Hlk155873780"/>
      <w:bookmarkEnd w:id="214"/>
      <w:r w:rsidRPr="00862375">
        <w:t>1</w:t>
      </w:r>
      <w:r w:rsidR="00682E93" w:rsidRPr="00862375">
        <w:t>2</w:t>
      </w:r>
      <w:r w:rsidRPr="00862375">
        <w:t>.1.1</w:t>
      </w:r>
      <w:r w:rsidRPr="00862375">
        <w:tab/>
        <w:t>Recommendations deleted between WTSAs</w:t>
      </w:r>
      <w:bookmarkEnd w:id="215"/>
    </w:p>
    <w:p w14:paraId="3E6D893A" w14:textId="4545689E" w:rsidR="00EA793D" w:rsidRPr="00CD4947" w:rsidRDefault="00361467" w:rsidP="00CD4947">
      <w:pPr>
        <w:tabs>
          <w:tab w:val="left" w:pos="1134"/>
          <w:tab w:val="left" w:pos="1871"/>
          <w:tab w:val="left" w:pos="2268"/>
        </w:tabs>
        <w:overflowPunct w:val="0"/>
        <w:autoSpaceDE w:val="0"/>
        <w:autoSpaceDN w:val="0"/>
        <w:adjustRightInd w:val="0"/>
        <w:textAlignment w:val="baseline"/>
        <w:rPr>
          <w:highlight w:val="yellow"/>
        </w:rPr>
      </w:pPr>
      <w:r w:rsidRPr="009401AD">
        <w:rPr>
          <w:lang w:eastAsia="en-US"/>
        </w:rPr>
        <w:t xml:space="preserve">No </w:t>
      </w:r>
      <w:r w:rsidRPr="009401AD">
        <w:t>Recommendations</w:t>
      </w:r>
      <w:r w:rsidRPr="009401AD">
        <w:rPr>
          <w:lang w:eastAsia="en-US"/>
        </w:rPr>
        <w:t xml:space="preserve"> have been deleted in the cu</w:t>
      </w:r>
      <w:r w:rsidR="00992F2D" w:rsidRPr="009401AD">
        <w:rPr>
          <w:lang w:eastAsia="en-US"/>
        </w:rPr>
        <w:t>rrent study period</w:t>
      </w:r>
      <w:r w:rsidR="009E1C12" w:rsidRPr="009401AD">
        <w:rPr>
          <w:lang w:eastAsia="en-US"/>
        </w:rPr>
        <w:t xml:space="preserve"> (as of 29 April 2025)</w:t>
      </w:r>
      <w:r w:rsidR="00881353" w:rsidRPr="009401AD">
        <w:rPr>
          <w:lang w:eastAsia="en-US"/>
        </w:rPr>
        <w:t>.</w:t>
      </w:r>
    </w:p>
    <w:p w14:paraId="439183E2" w14:textId="67E6CF3B" w:rsidR="006901F8" w:rsidRPr="0067584E" w:rsidRDefault="006901F8" w:rsidP="006901F8">
      <w:pPr>
        <w:pStyle w:val="Note"/>
      </w:pPr>
      <w:bookmarkStart w:id="217" w:name="_Toc198053285"/>
      <w:bookmarkEnd w:id="216"/>
      <w:r w:rsidRPr="0067584E">
        <w:t>NOTE</w:t>
      </w:r>
      <w:r>
        <w:t xml:space="preserve"> –</w:t>
      </w:r>
      <w:r w:rsidRPr="0067584E">
        <w:t xml:space="preserve"> Deletion of Recommendations between WTSAs follows the procedure described in clause 9.8.2 of WTSA Resolution 1 (Rev. Geneva 2022).</w:t>
      </w:r>
    </w:p>
    <w:p w14:paraId="1F4CE9B6" w14:textId="0AD9D4A8" w:rsidR="00CE6518" w:rsidRPr="0041682F" w:rsidRDefault="00CE6518" w:rsidP="00CE6518">
      <w:pPr>
        <w:pStyle w:val="Heading2"/>
      </w:pPr>
      <w:bookmarkStart w:id="218" w:name="_Toc198549176"/>
      <w:r w:rsidRPr="0041682F">
        <w:t>1</w:t>
      </w:r>
      <w:r w:rsidR="00682E93" w:rsidRPr="0041682F">
        <w:t>2</w:t>
      </w:r>
      <w:r w:rsidRPr="0041682F">
        <w:t>.2</w:t>
      </w:r>
      <w:r w:rsidRPr="0041682F">
        <w:tab/>
        <w:t>Official languages on an equal footing</w:t>
      </w:r>
      <w:bookmarkEnd w:id="217"/>
      <w:bookmarkEnd w:id="218"/>
    </w:p>
    <w:p w14:paraId="64AEAD47" w14:textId="4E9CCF6A" w:rsidR="00CE6518" w:rsidRPr="0041682F" w:rsidRDefault="00CE6518" w:rsidP="00CE6518">
      <w:r w:rsidRPr="0041682F">
        <w:t xml:space="preserve">The Standardization Committee for Vocabulary (SCV), composed of ITU-T members expert in all the official languages, serves as focal point to ITU-T </w:t>
      </w:r>
      <w:r w:rsidR="00401C03">
        <w:t>study groups</w:t>
      </w:r>
      <w:r w:rsidR="00401C03" w:rsidRPr="0041682F">
        <w:t xml:space="preserve"> </w:t>
      </w:r>
      <w:r w:rsidRPr="0041682F">
        <w:t xml:space="preserve">in terminology-related matters. SCV guides the adoption of terms and definitions in ITU-T Recommendations </w:t>
      </w:r>
      <w:r w:rsidR="00EC5E39">
        <w:t xml:space="preserve">and their translation </w:t>
      </w:r>
      <w:r w:rsidR="00E25F72">
        <w:t xml:space="preserve">into the other </w:t>
      </w:r>
      <w:r w:rsidR="00C00B3A">
        <w:t xml:space="preserve">languages of the Union </w:t>
      </w:r>
      <w:r w:rsidRPr="0041682F">
        <w:t>in accordance with WTSA Resolution 67</w:t>
      </w:r>
      <w:r w:rsidR="00940B5F">
        <w:t>.</w:t>
      </w:r>
    </w:p>
    <w:p w14:paraId="1C3A658C" w14:textId="117EE25E" w:rsidR="00CE6518" w:rsidRPr="0041682F" w:rsidRDefault="00CE6518" w:rsidP="00CE6518">
      <w:r w:rsidRPr="0041682F">
        <w:t xml:space="preserve">TSB continues to collect all new terms and definitions </w:t>
      </w:r>
      <w:r w:rsidR="00742DF4">
        <w:t>approved</w:t>
      </w:r>
      <w:r w:rsidR="00742DF4" w:rsidRPr="0041682F">
        <w:t xml:space="preserve"> </w:t>
      </w:r>
      <w:r w:rsidRPr="0041682F">
        <w:t xml:space="preserve">by ITU-T </w:t>
      </w:r>
      <w:r w:rsidR="00960FC7">
        <w:t>study groups</w:t>
      </w:r>
      <w:r w:rsidRPr="0041682F">
        <w:t xml:space="preserve">, </w:t>
      </w:r>
      <w:r w:rsidR="003B69EA">
        <w:t xml:space="preserve">and </w:t>
      </w:r>
      <w:r w:rsidRPr="0041682F">
        <w:t>enter</w:t>
      </w:r>
      <w:r w:rsidR="003B69EA">
        <w:t>s</w:t>
      </w:r>
      <w:r w:rsidRPr="0041682F">
        <w:t xml:space="preserve"> them into the online </w:t>
      </w:r>
      <w:hyperlink r:id="rId204" w:anchor="/" w:history="1">
        <w:r w:rsidRPr="0041682F">
          <w:rPr>
            <w:rStyle w:val="Hyperlink"/>
          </w:rPr>
          <w:t>ITU Terms and Definitions database</w:t>
        </w:r>
      </w:hyperlink>
      <w:r w:rsidR="00CA0CB4">
        <w:t xml:space="preserve"> in all available languages.</w:t>
      </w:r>
    </w:p>
    <w:p w14:paraId="17327C50" w14:textId="51E59DC8" w:rsidR="00CE6518" w:rsidRDefault="00CE6518" w:rsidP="00CE6518">
      <w:r w:rsidRPr="0041682F">
        <w:t>As requested by WTSA Resolution 67, TSB continues to translate all Recommendations approved under the Traditional Approval Process as well as all TSAG reports.</w:t>
      </w:r>
      <w:r w:rsidR="00370354">
        <w:t xml:space="preserve"> </w:t>
      </w:r>
      <w:r w:rsidRPr="0041682F">
        <w:t xml:space="preserve">TSB </w:t>
      </w:r>
      <w:r w:rsidR="00A662A0" w:rsidRPr="0041682F">
        <w:t xml:space="preserve">has </w:t>
      </w:r>
      <w:r w:rsidRPr="0041682F">
        <w:t xml:space="preserve">also translated </w:t>
      </w:r>
      <w:r w:rsidR="00A2644D">
        <w:t>three</w:t>
      </w:r>
      <w:r w:rsidR="00A2644D" w:rsidRPr="0041682F">
        <w:t xml:space="preserve"> </w:t>
      </w:r>
      <w:r w:rsidRPr="0041682F">
        <w:t xml:space="preserve">Recommendations approved under the Alternative Approval Process in </w:t>
      </w:r>
      <w:r w:rsidR="000772AA">
        <w:t>the reporting period</w:t>
      </w:r>
      <w:r w:rsidRPr="0041682F">
        <w:t>, in accordance with requests received from ITU-T SGs and linguistic groups, and within the available budget.</w:t>
      </w:r>
    </w:p>
    <w:p w14:paraId="5E343507" w14:textId="2D5F6465" w:rsidR="00AF07B1" w:rsidRDefault="00AF07B1" w:rsidP="00CE6518">
      <w:r>
        <w:t xml:space="preserve">Trials are being </w:t>
      </w:r>
      <w:r w:rsidR="001C5184">
        <w:t xml:space="preserve">successfully </w:t>
      </w:r>
      <w:r>
        <w:t xml:space="preserve">carried out </w:t>
      </w:r>
      <w:r w:rsidR="00B048F3">
        <w:t xml:space="preserve">on </w:t>
      </w:r>
      <w:r w:rsidR="00520E25">
        <w:t xml:space="preserve">integrating the </w:t>
      </w:r>
      <w:r w:rsidR="00B048F3">
        <w:t>use of machin</w:t>
      </w:r>
      <w:r w:rsidR="004B0BB4">
        <w:t xml:space="preserve">e translation </w:t>
      </w:r>
      <w:r w:rsidR="001A5D2B">
        <w:t xml:space="preserve">(ITU Translate) </w:t>
      </w:r>
      <w:r w:rsidR="00270575">
        <w:t xml:space="preserve">in </w:t>
      </w:r>
      <w:r w:rsidR="0027337C">
        <w:t>HT</w:t>
      </w:r>
      <w:r w:rsidR="008365DD">
        <w:t>ML</w:t>
      </w:r>
      <w:r w:rsidR="00FA1367">
        <w:t>-based publications</w:t>
      </w:r>
      <w:r w:rsidR="008607A2">
        <w:t xml:space="preserve">. </w:t>
      </w:r>
      <w:r w:rsidR="00C504BC">
        <w:t xml:space="preserve">This </w:t>
      </w:r>
      <w:r w:rsidR="00880963">
        <w:t>feat</w:t>
      </w:r>
      <w:r w:rsidR="00D134E4">
        <w:t xml:space="preserve">ure will be </w:t>
      </w:r>
      <w:r w:rsidR="00B34CCE">
        <w:t xml:space="preserve">made available for future publications </w:t>
      </w:r>
      <w:r w:rsidR="007465BA">
        <w:t>offered in</w:t>
      </w:r>
      <w:r w:rsidR="00C71A44">
        <w:t xml:space="preserve"> </w:t>
      </w:r>
      <w:r w:rsidR="00CF41E3">
        <w:t xml:space="preserve">the portable </w:t>
      </w:r>
      <w:r w:rsidR="00C71A44">
        <w:t>HTML</w:t>
      </w:r>
      <w:r w:rsidR="00CF41E3">
        <w:t xml:space="preserve"> format.</w:t>
      </w:r>
    </w:p>
    <w:p w14:paraId="374FA61E" w14:textId="32DCDF19" w:rsidR="005E2755" w:rsidRPr="00C32576" w:rsidRDefault="004F0A6A" w:rsidP="00CE6518">
      <w:r>
        <w:t xml:space="preserve">On a </w:t>
      </w:r>
      <w:r w:rsidR="0095453F">
        <w:t>trial basis, machine translation has been deployed</w:t>
      </w:r>
      <w:r w:rsidR="00D80EBC">
        <w:t xml:space="preserve"> for </w:t>
      </w:r>
      <w:r w:rsidR="00B40074">
        <w:t>formal meeting documents (DMS)</w:t>
      </w:r>
      <w:r w:rsidR="001136CF">
        <w:t xml:space="preserve"> at the meetings of ITU-T </w:t>
      </w:r>
      <w:r w:rsidR="00326C4A">
        <w:t xml:space="preserve">SG3, </w:t>
      </w:r>
      <w:r w:rsidR="001136CF">
        <w:t>SG11, SG13, SG15, and SG17</w:t>
      </w:r>
      <w:r w:rsidR="00F7309A">
        <w:t xml:space="preserve">, </w:t>
      </w:r>
      <w:r w:rsidR="003D3B6B">
        <w:t>reusing the approach</w:t>
      </w:r>
      <w:r w:rsidR="00027430">
        <w:t xml:space="preserve"> employed at WTSA-24 and ITU Council.</w:t>
      </w:r>
    </w:p>
    <w:p w14:paraId="0F7D5BA1" w14:textId="437F4B23" w:rsidR="00373D43" w:rsidRPr="0067584E" w:rsidRDefault="00F4538E" w:rsidP="00F4538E">
      <w:pPr>
        <w:jc w:val="center"/>
      </w:pPr>
      <w:bookmarkStart w:id="219" w:name="_12.2_Official_languages"/>
      <w:bookmarkStart w:id="220" w:name="_13.2_Official_languages"/>
      <w:bookmarkStart w:id="221" w:name="_13_Services_and"/>
      <w:bookmarkStart w:id="222" w:name="_14_Services_and"/>
      <w:bookmarkStart w:id="223" w:name="_15_Services_and"/>
      <w:bookmarkStart w:id="224" w:name="_15_Electronic_working"/>
      <w:bookmarkStart w:id="225" w:name="_Hlk135239042"/>
      <w:bookmarkEnd w:id="178"/>
      <w:bookmarkEnd w:id="179"/>
      <w:bookmarkEnd w:id="180"/>
      <w:bookmarkEnd w:id="181"/>
      <w:bookmarkEnd w:id="182"/>
      <w:bookmarkEnd w:id="183"/>
      <w:bookmarkEnd w:id="206"/>
      <w:bookmarkEnd w:id="219"/>
      <w:bookmarkEnd w:id="220"/>
      <w:bookmarkEnd w:id="221"/>
      <w:bookmarkEnd w:id="222"/>
      <w:bookmarkEnd w:id="223"/>
      <w:bookmarkEnd w:id="224"/>
      <w:r w:rsidRPr="0067584E">
        <w:t>___</w:t>
      </w:r>
      <w:r w:rsidR="00DA331A">
        <w:t>_________</w:t>
      </w:r>
      <w:r w:rsidRPr="0067584E">
        <w:t>__</w:t>
      </w:r>
      <w:bookmarkEnd w:id="2"/>
      <w:bookmarkEnd w:id="3"/>
      <w:bookmarkEnd w:id="4"/>
      <w:bookmarkEnd w:id="225"/>
    </w:p>
    <w:sectPr w:rsidR="00373D43" w:rsidRPr="0067584E" w:rsidSect="003D7F4C">
      <w:headerReference w:type="default" r:id="rId205"/>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8CF4" w14:textId="77777777" w:rsidR="006406F4" w:rsidRDefault="006406F4">
      <w:r>
        <w:separator/>
      </w:r>
    </w:p>
  </w:endnote>
  <w:endnote w:type="continuationSeparator" w:id="0">
    <w:p w14:paraId="477088F1" w14:textId="77777777" w:rsidR="006406F4" w:rsidRDefault="006406F4">
      <w:r>
        <w:continuationSeparator/>
      </w:r>
    </w:p>
  </w:endnote>
  <w:endnote w:type="continuationNotice" w:id="1">
    <w:p w14:paraId="624FC826" w14:textId="77777777" w:rsidR="006406F4" w:rsidRDefault="006406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roman"/>
    <w:pitch w:val="default"/>
  </w:font>
  <w:font w:name="????">
    <w:altName w:val="MS Mincho"/>
    <w:panose1 w:val="00000000000000000000"/>
    <w:charset w:val="80"/>
    <w:family w:val="auto"/>
    <w:notTrueType/>
    <w:pitch w:val="variable"/>
    <w:sig w:usb0="00000001" w:usb1="08070000" w:usb2="00000010" w:usb3="00000000" w:csb0="00020000" w:csb1="00000000"/>
  </w:font>
  <w:font w:name="Dubai">
    <w:panose1 w:val="020B0503030403030204"/>
    <w:charset w:val="00"/>
    <w:family w:val="swiss"/>
    <w:pitch w:val="variable"/>
    <w:sig w:usb0="8000206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477B" w14:textId="77777777" w:rsidR="006406F4" w:rsidRDefault="006406F4">
      <w:r>
        <w:separator/>
      </w:r>
    </w:p>
  </w:footnote>
  <w:footnote w:type="continuationSeparator" w:id="0">
    <w:p w14:paraId="5103BEF1" w14:textId="77777777" w:rsidR="006406F4" w:rsidRDefault="006406F4">
      <w:r>
        <w:continuationSeparator/>
      </w:r>
    </w:p>
  </w:footnote>
  <w:footnote w:type="continuationNotice" w:id="1">
    <w:p w14:paraId="6291CDD1" w14:textId="77777777" w:rsidR="006406F4" w:rsidRDefault="006406F4">
      <w:pPr>
        <w:spacing w:before="0"/>
      </w:pPr>
    </w:p>
  </w:footnote>
  <w:footnote w:id="2">
    <w:p w14:paraId="707118DE" w14:textId="0A2A5E80" w:rsidR="009F2DA0" w:rsidRPr="000E1985" w:rsidRDefault="009F2DA0">
      <w:pPr>
        <w:pStyle w:val="FootnoteText"/>
        <w:rPr>
          <w:sz w:val="20"/>
          <w:szCs w:val="16"/>
          <w:lang w:val="es-ES"/>
        </w:rPr>
      </w:pPr>
      <w:r w:rsidRPr="000E1985">
        <w:rPr>
          <w:rStyle w:val="FootnoteReference"/>
          <w:sz w:val="14"/>
          <w:szCs w:val="16"/>
        </w:rPr>
        <w:footnoteRef/>
      </w:r>
      <w:r w:rsidRPr="000E1985">
        <w:rPr>
          <w:sz w:val="20"/>
          <w:szCs w:val="16"/>
          <w:lang w:val="es-ES"/>
        </w:rPr>
        <w:t xml:space="preserve"> The experts were from the </w:t>
      </w:r>
      <w:hyperlink r:id="rId1" w:history="1">
        <w:r w:rsidRPr="000E1985">
          <w:rPr>
            <w:rStyle w:val="Hyperlink"/>
            <w:sz w:val="20"/>
            <w:szCs w:val="16"/>
            <w:lang w:val="es-419"/>
          </w:rPr>
          <w:t>Ministerio de Ciencia, Innovación, Tecnología y Telecomunicaciones</w:t>
        </w:r>
      </w:hyperlink>
      <w:r w:rsidRPr="000E1985">
        <w:rPr>
          <w:sz w:val="20"/>
          <w:szCs w:val="16"/>
          <w:lang w:val="es-ES"/>
        </w:rPr>
        <w:t xml:space="preserve"> and </w:t>
      </w:r>
      <w:hyperlink r:id="rId2" w:history="1">
        <w:r w:rsidRPr="000E1985">
          <w:rPr>
            <w:rStyle w:val="Hyperlink"/>
            <w:sz w:val="20"/>
            <w:szCs w:val="16"/>
            <w:lang w:val="es-419"/>
          </w:rPr>
          <w:t>Superintendencia de Telecomunicaciones (SUTEL)</w:t>
        </w:r>
      </w:hyperlink>
      <w:r w:rsidRPr="000E1985">
        <w:rPr>
          <w:sz w:val="20"/>
          <w:szCs w:val="16"/>
          <w:lang w:val="es-ES"/>
        </w:rPr>
        <w:t>.</w:t>
      </w:r>
    </w:p>
  </w:footnote>
  <w:footnote w:id="3">
    <w:p w14:paraId="294C435D" w14:textId="2BD5C9D9" w:rsidR="00B5454B" w:rsidRPr="00A35916" w:rsidRDefault="00B5454B">
      <w:pPr>
        <w:pStyle w:val="FootnoteText"/>
        <w:rPr>
          <w:lang w:val="en-US"/>
        </w:rPr>
      </w:pPr>
      <w:r w:rsidRPr="000E1985">
        <w:rPr>
          <w:rStyle w:val="FootnoteReference"/>
          <w:sz w:val="14"/>
          <w:szCs w:val="16"/>
        </w:rPr>
        <w:footnoteRef/>
      </w:r>
      <w:r w:rsidRPr="000E1985">
        <w:rPr>
          <w:sz w:val="20"/>
          <w:szCs w:val="16"/>
        </w:rPr>
        <w:t xml:space="preserve"> The meetings were held in the framework of </w:t>
      </w:r>
      <w:hyperlink r:id="rId3" w:tgtFrame="_blank" w:history="1">
        <w:r w:rsidRPr="000E1985">
          <w:rPr>
            <w:rStyle w:val="Hyperlink"/>
            <w:sz w:val="20"/>
            <w:szCs w:val="16"/>
          </w:rPr>
          <w:t>ITU Policy and Economics Colloquium for the Americas (IPEC 24)</w:t>
        </w:r>
      </w:hyperlink>
      <w:r w:rsidRPr="000E1985">
        <w:rPr>
          <w:sz w:val="2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C554" w14:textId="77777777" w:rsidR="003D7F4C" w:rsidRDefault="003D7F4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9ADFA2" w14:textId="74D12A19" w:rsidR="003D7F4C" w:rsidRPr="007336C4" w:rsidRDefault="003D7F4C">
    <w:pPr>
      <w:pStyle w:val="Header"/>
    </w:pPr>
    <w:r>
      <w:rPr>
        <w:noProof/>
      </w:rPr>
      <w:fldChar w:fldCharType="begin"/>
    </w:r>
    <w:r>
      <w:rPr>
        <w:noProof/>
      </w:rPr>
      <w:instrText xml:space="preserve"> STYLEREF  Docnumber  \* MERGEFORMAT </w:instrText>
    </w:r>
    <w:r>
      <w:rPr>
        <w:noProof/>
      </w:rPr>
      <w:fldChar w:fldCharType="separate"/>
    </w:r>
    <w:r w:rsidR="00BE0DF0">
      <w:rPr>
        <w:noProof/>
      </w:rPr>
      <w:t>TSAG-TD9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1F65872"/>
    <w:multiLevelType w:val="hybridMultilevel"/>
    <w:tmpl w:val="8A94CC6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B337E7"/>
    <w:multiLevelType w:val="hybridMultilevel"/>
    <w:tmpl w:val="A9886F6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F51C4F"/>
    <w:multiLevelType w:val="hybridMultilevel"/>
    <w:tmpl w:val="728ABB3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50978"/>
    <w:multiLevelType w:val="hybridMultilevel"/>
    <w:tmpl w:val="F432BE4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4A4754"/>
    <w:multiLevelType w:val="hybridMultilevel"/>
    <w:tmpl w:val="5E56889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4762C"/>
    <w:multiLevelType w:val="hybridMultilevel"/>
    <w:tmpl w:val="830CF8B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92668"/>
    <w:multiLevelType w:val="hybridMultilevel"/>
    <w:tmpl w:val="4014C9C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A23EC"/>
    <w:multiLevelType w:val="hybridMultilevel"/>
    <w:tmpl w:val="820A4D6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772CC"/>
    <w:multiLevelType w:val="hybridMultilevel"/>
    <w:tmpl w:val="B86CAF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A0B3F"/>
    <w:multiLevelType w:val="hybridMultilevel"/>
    <w:tmpl w:val="43C68A8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57524"/>
    <w:multiLevelType w:val="hybridMultilevel"/>
    <w:tmpl w:val="582AA9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0108CB"/>
    <w:multiLevelType w:val="hybridMultilevel"/>
    <w:tmpl w:val="E90C08D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34A2F"/>
    <w:multiLevelType w:val="hybridMultilevel"/>
    <w:tmpl w:val="72A0EBE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E5983"/>
    <w:multiLevelType w:val="hybridMultilevel"/>
    <w:tmpl w:val="5B6834B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AA602D"/>
    <w:multiLevelType w:val="hybridMultilevel"/>
    <w:tmpl w:val="CE9E10A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54D50"/>
    <w:multiLevelType w:val="hybridMultilevel"/>
    <w:tmpl w:val="92EAC92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A6EA5"/>
    <w:multiLevelType w:val="hybridMultilevel"/>
    <w:tmpl w:val="DA20BAF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F680B"/>
    <w:multiLevelType w:val="hybridMultilevel"/>
    <w:tmpl w:val="50ECD71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F3A9D"/>
    <w:multiLevelType w:val="hybridMultilevel"/>
    <w:tmpl w:val="98F0B34E"/>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2797D"/>
    <w:multiLevelType w:val="hybridMultilevel"/>
    <w:tmpl w:val="17C0619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E7B2F"/>
    <w:multiLevelType w:val="hybridMultilevel"/>
    <w:tmpl w:val="002CD6C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C30E2"/>
    <w:multiLevelType w:val="hybridMultilevel"/>
    <w:tmpl w:val="03E6C886"/>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AD00E0A"/>
    <w:multiLevelType w:val="hybridMultilevel"/>
    <w:tmpl w:val="6DB41C8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B2739"/>
    <w:multiLevelType w:val="hybridMultilevel"/>
    <w:tmpl w:val="E9EA5130"/>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C1988"/>
    <w:multiLevelType w:val="hybridMultilevel"/>
    <w:tmpl w:val="359E42F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C22B5"/>
    <w:multiLevelType w:val="hybridMultilevel"/>
    <w:tmpl w:val="468CC8D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94C00"/>
    <w:multiLevelType w:val="hybridMultilevel"/>
    <w:tmpl w:val="C6FC6F6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38"/>
  </w:num>
  <w:num w:numId="6" w16cid:durableId="1342971559">
    <w:abstractNumId w:val="23"/>
  </w:num>
  <w:num w:numId="7" w16cid:durableId="1080449936">
    <w:abstractNumId w:val="32"/>
  </w:num>
  <w:num w:numId="8" w16cid:durableId="1937131685">
    <w:abstractNumId w:val="19"/>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1959526823">
    <w:abstractNumId w:val="10"/>
  </w:num>
  <w:num w:numId="14" w16cid:durableId="1047728048">
    <w:abstractNumId w:val="37"/>
  </w:num>
  <w:num w:numId="15" w16cid:durableId="1204102750">
    <w:abstractNumId w:val="17"/>
  </w:num>
  <w:num w:numId="16" w16cid:durableId="2089691231">
    <w:abstractNumId w:val="11"/>
  </w:num>
  <w:num w:numId="17" w16cid:durableId="1370453196">
    <w:abstractNumId w:val="12"/>
  </w:num>
  <w:num w:numId="18" w16cid:durableId="660038868">
    <w:abstractNumId w:val="36"/>
  </w:num>
  <w:num w:numId="19" w16cid:durableId="836655100">
    <w:abstractNumId w:val="21"/>
  </w:num>
  <w:num w:numId="20" w16cid:durableId="1603874337">
    <w:abstractNumId w:val="27"/>
  </w:num>
  <w:num w:numId="21" w16cid:durableId="1727870901">
    <w:abstractNumId w:val="29"/>
  </w:num>
  <w:num w:numId="22" w16cid:durableId="1304656505">
    <w:abstractNumId w:val="26"/>
  </w:num>
  <w:num w:numId="23" w16cid:durableId="1113285190">
    <w:abstractNumId w:val="33"/>
  </w:num>
  <w:num w:numId="24" w16cid:durableId="367687182">
    <w:abstractNumId w:val="28"/>
  </w:num>
  <w:num w:numId="25" w16cid:durableId="708144775">
    <w:abstractNumId w:val="8"/>
  </w:num>
  <w:num w:numId="26" w16cid:durableId="233471705">
    <w:abstractNumId w:val="18"/>
  </w:num>
  <w:num w:numId="27" w16cid:durableId="1771118093">
    <w:abstractNumId w:val="16"/>
  </w:num>
  <w:num w:numId="28" w16cid:durableId="1053045105">
    <w:abstractNumId w:val="35"/>
  </w:num>
  <w:num w:numId="29" w16cid:durableId="1361083447">
    <w:abstractNumId w:val="13"/>
  </w:num>
  <w:num w:numId="30" w16cid:durableId="190267089">
    <w:abstractNumId w:val="14"/>
  </w:num>
  <w:num w:numId="31" w16cid:durableId="790980633">
    <w:abstractNumId w:val="30"/>
  </w:num>
  <w:num w:numId="32" w16cid:durableId="283122171">
    <w:abstractNumId w:val="31"/>
  </w:num>
  <w:num w:numId="33" w16cid:durableId="1344481054">
    <w:abstractNumId w:val="34"/>
  </w:num>
  <w:num w:numId="34" w16cid:durableId="1364745455">
    <w:abstractNumId w:val="9"/>
  </w:num>
  <w:num w:numId="35" w16cid:durableId="377780163">
    <w:abstractNumId w:val="25"/>
  </w:num>
  <w:num w:numId="36" w16cid:durableId="1102259177">
    <w:abstractNumId w:val="24"/>
  </w:num>
  <w:num w:numId="37" w16cid:durableId="95441486">
    <w:abstractNumId w:val="20"/>
  </w:num>
  <w:num w:numId="38" w16cid:durableId="1471828054">
    <w:abstractNumId w:val="22"/>
  </w:num>
  <w:num w:numId="39" w16cid:durableId="161960562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B50"/>
    <w:rsid w:val="00000DBC"/>
    <w:rsid w:val="00000E42"/>
    <w:rsid w:val="00000F30"/>
    <w:rsid w:val="00000FF8"/>
    <w:rsid w:val="0000129D"/>
    <w:rsid w:val="0000140C"/>
    <w:rsid w:val="0000163C"/>
    <w:rsid w:val="0000169F"/>
    <w:rsid w:val="0000172A"/>
    <w:rsid w:val="00001935"/>
    <w:rsid w:val="00001B19"/>
    <w:rsid w:val="00001BF1"/>
    <w:rsid w:val="00001F2C"/>
    <w:rsid w:val="00001F2D"/>
    <w:rsid w:val="00002222"/>
    <w:rsid w:val="0000222C"/>
    <w:rsid w:val="00002389"/>
    <w:rsid w:val="00002679"/>
    <w:rsid w:val="000029D4"/>
    <w:rsid w:val="00002D00"/>
    <w:rsid w:val="000037C9"/>
    <w:rsid w:val="00003923"/>
    <w:rsid w:val="00003FF1"/>
    <w:rsid w:val="00004286"/>
    <w:rsid w:val="00004748"/>
    <w:rsid w:val="000047E6"/>
    <w:rsid w:val="00004872"/>
    <w:rsid w:val="000048DC"/>
    <w:rsid w:val="00004DE2"/>
    <w:rsid w:val="00004E60"/>
    <w:rsid w:val="00004F30"/>
    <w:rsid w:val="00005A1B"/>
    <w:rsid w:val="00006022"/>
    <w:rsid w:val="0000626E"/>
    <w:rsid w:val="00006325"/>
    <w:rsid w:val="000067FC"/>
    <w:rsid w:val="0000694A"/>
    <w:rsid w:val="00006BFA"/>
    <w:rsid w:val="00006DCF"/>
    <w:rsid w:val="0000715A"/>
    <w:rsid w:val="00007173"/>
    <w:rsid w:val="00007343"/>
    <w:rsid w:val="000077FC"/>
    <w:rsid w:val="000078F8"/>
    <w:rsid w:val="00007B12"/>
    <w:rsid w:val="00007C13"/>
    <w:rsid w:val="00007FD3"/>
    <w:rsid w:val="0001020F"/>
    <w:rsid w:val="0001057B"/>
    <w:rsid w:val="000105C5"/>
    <w:rsid w:val="00010805"/>
    <w:rsid w:val="00010878"/>
    <w:rsid w:val="00010BAB"/>
    <w:rsid w:val="00010C06"/>
    <w:rsid w:val="00010E5C"/>
    <w:rsid w:val="0001168E"/>
    <w:rsid w:val="000116FF"/>
    <w:rsid w:val="00011723"/>
    <w:rsid w:val="00011A8E"/>
    <w:rsid w:val="0001213A"/>
    <w:rsid w:val="000121BA"/>
    <w:rsid w:val="000122F9"/>
    <w:rsid w:val="000123C6"/>
    <w:rsid w:val="00012B63"/>
    <w:rsid w:val="00012CC0"/>
    <w:rsid w:val="00012ECF"/>
    <w:rsid w:val="0001345C"/>
    <w:rsid w:val="000139EB"/>
    <w:rsid w:val="00013F5C"/>
    <w:rsid w:val="000143DF"/>
    <w:rsid w:val="0001444A"/>
    <w:rsid w:val="00014568"/>
    <w:rsid w:val="00014788"/>
    <w:rsid w:val="00014BB2"/>
    <w:rsid w:val="00014E8C"/>
    <w:rsid w:val="0001521C"/>
    <w:rsid w:val="0001530F"/>
    <w:rsid w:val="000153F3"/>
    <w:rsid w:val="00015622"/>
    <w:rsid w:val="00015831"/>
    <w:rsid w:val="00015A33"/>
    <w:rsid w:val="00015B16"/>
    <w:rsid w:val="00015DF0"/>
    <w:rsid w:val="00015F19"/>
    <w:rsid w:val="00015F5A"/>
    <w:rsid w:val="000160A6"/>
    <w:rsid w:val="0001611F"/>
    <w:rsid w:val="0001636B"/>
    <w:rsid w:val="00016BA5"/>
    <w:rsid w:val="000171BC"/>
    <w:rsid w:val="00017633"/>
    <w:rsid w:val="00017936"/>
    <w:rsid w:val="00017ACC"/>
    <w:rsid w:val="00017B12"/>
    <w:rsid w:val="00017B4F"/>
    <w:rsid w:val="000200DC"/>
    <w:rsid w:val="00020105"/>
    <w:rsid w:val="00020198"/>
    <w:rsid w:val="0002070F"/>
    <w:rsid w:val="00020F0C"/>
    <w:rsid w:val="00021165"/>
    <w:rsid w:val="00021327"/>
    <w:rsid w:val="0002156B"/>
    <w:rsid w:val="00021766"/>
    <w:rsid w:val="00021815"/>
    <w:rsid w:val="00021CC6"/>
    <w:rsid w:val="00022BC4"/>
    <w:rsid w:val="000231A8"/>
    <w:rsid w:val="00023479"/>
    <w:rsid w:val="000237FF"/>
    <w:rsid w:val="00023846"/>
    <w:rsid w:val="0002397B"/>
    <w:rsid w:val="00023A11"/>
    <w:rsid w:val="00023D1E"/>
    <w:rsid w:val="00024164"/>
    <w:rsid w:val="00024290"/>
    <w:rsid w:val="0002435B"/>
    <w:rsid w:val="000245ED"/>
    <w:rsid w:val="000246D1"/>
    <w:rsid w:val="0002491A"/>
    <w:rsid w:val="00024B0B"/>
    <w:rsid w:val="00024BB4"/>
    <w:rsid w:val="00024BD8"/>
    <w:rsid w:val="00024E4C"/>
    <w:rsid w:val="00024ED3"/>
    <w:rsid w:val="000255BF"/>
    <w:rsid w:val="00025685"/>
    <w:rsid w:val="000258A5"/>
    <w:rsid w:val="00025E60"/>
    <w:rsid w:val="00025F7F"/>
    <w:rsid w:val="000262C8"/>
    <w:rsid w:val="000263AA"/>
    <w:rsid w:val="0002651A"/>
    <w:rsid w:val="00026616"/>
    <w:rsid w:val="000267E4"/>
    <w:rsid w:val="00026D6F"/>
    <w:rsid w:val="00026FA5"/>
    <w:rsid w:val="0002736B"/>
    <w:rsid w:val="00027430"/>
    <w:rsid w:val="0002750A"/>
    <w:rsid w:val="000278C6"/>
    <w:rsid w:val="00027B9D"/>
    <w:rsid w:val="00027C0F"/>
    <w:rsid w:val="00027D8A"/>
    <w:rsid w:val="000305A0"/>
    <w:rsid w:val="000306A5"/>
    <w:rsid w:val="00030BBA"/>
    <w:rsid w:val="00030BBF"/>
    <w:rsid w:val="00031122"/>
    <w:rsid w:val="0003158D"/>
    <w:rsid w:val="00031A3F"/>
    <w:rsid w:val="00031BD3"/>
    <w:rsid w:val="000320EF"/>
    <w:rsid w:val="00032542"/>
    <w:rsid w:val="00032DE2"/>
    <w:rsid w:val="00032E25"/>
    <w:rsid w:val="00032E3B"/>
    <w:rsid w:val="00032EB9"/>
    <w:rsid w:val="000333AA"/>
    <w:rsid w:val="00033724"/>
    <w:rsid w:val="0003375C"/>
    <w:rsid w:val="000339BA"/>
    <w:rsid w:val="00033CFF"/>
    <w:rsid w:val="00034364"/>
    <w:rsid w:val="0003453A"/>
    <w:rsid w:val="00034683"/>
    <w:rsid w:val="00034BF6"/>
    <w:rsid w:val="00034F7C"/>
    <w:rsid w:val="00035247"/>
    <w:rsid w:val="00035321"/>
    <w:rsid w:val="0003595F"/>
    <w:rsid w:val="00035ADA"/>
    <w:rsid w:val="00035AED"/>
    <w:rsid w:val="00035E64"/>
    <w:rsid w:val="00036281"/>
    <w:rsid w:val="000362B9"/>
    <w:rsid w:val="000362D5"/>
    <w:rsid w:val="00036377"/>
    <w:rsid w:val="00036854"/>
    <w:rsid w:val="00036CC6"/>
    <w:rsid w:val="00036D4A"/>
    <w:rsid w:val="00036ED2"/>
    <w:rsid w:val="00036FD7"/>
    <w:rsid w:val="0003707F"/>
    <w:rsid w:val="0003723C"/>
    <w:rsid w:val="000373F0"/>
    <w:rsid w:val="000374CE"/>
    <w:rsid w:val="00037943"/>
    <w:rsid w:val="00037A4F"/>
    <w:rsid w:val="00037A63"/>
    <w:rsid w:val="00037B00"/>
    <w:rsid w:val="00037FCA"/>
    <w:rsid w:val="000401E9"/>
    <w:rsid w:val="00040209"/>
    <w:rsid w:val="00040344"/>
    <w:rsid w:val="00040498"/>
    <w:rsid w:val="00040917"/>
    <w:rsid w:val="00040AAC"/>
    <w:rsid w:val="00040B7A"/>
    <w:rsid w:val="00040C95"/>
    <w:rsid w:val="00040EA7"/>
    <w:rsid w:val="00040F04"/>
    <w:rsid w:val="0004147D"/>
    <w:rsid w:val="00041507"/>
    <w:rsid w:val="000415E2"/>
    <w:rsid w:val="000415F6"/>
    <w:rsid w:val="000416A9"/>
    <w:rsid w:val="000418D4"/>
    <w:rsid w:val="0004198E"/>
    <w:rsid w:val="00041ABC"/>
    <w:rsid w:val="00041B38"/>
    <w:rsid w:val="00041B76"/>
    <w:rsid w:val="00041E81"/>
    <w:rsid w:val="00041EAB"/>
    <w:rsid w:val="000421FF"/>
    <w:rsid w:val="000426A6"/>
    <w:rsid w:val="0004277A"/>
    <w:rsid w:val="00042996"/>
    <w:rsid w:val="00042998"/>
    <w:rsid w:val="00042EAA"/>
    <w:rsid w:val="00043327"/>
    <w:rsid w:val="000435C0"/>
    <w:rsid w:val="0004366C"/>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81F"/>
    <w:rsid w:val="00045D5D"/>
    <w:rsid w:val="0004604E"/>
    <w:rsid w:val="000460EB"/>
    <w:rsid w:val="00046259"/>
    <w:rsid w:val="000464F4"/>
    <w:rsid w:val="00046BEC"/>
    <w:rsid w:val="00046CE3"/>
    <w:rsid w:val="0004782E"/>
    <w:rsid w:val="00047C06"/>
    <w:rsid w:val="00047C2E"/>
    <w:rsid w:val="00047C58"/>
    <w:rsid w:val="00047CEE"/>
    <w:rsid w:val="00047D72"/>
    <w:rsid w:val="00047EE0"/>
    <w:rsid w:val="00047F39"/>
    <w:rsid w:val="00047F89"/>
    <w:rsid w:val="00050023"/>
    <w:rsid w:val="000501E1"/>
    <w:rsid w:val="00050355"/>
    <w:rsid w:val="0005040C"/>
    <w:rsid w:val="00050504"/>
    <w:rsid w:val="000505A0"/>
    <w:rsid w:val="00050612"/>
    <w:rsid w:val="000509AF"/>
    <w:rsid w:val="00050A02"/>
    <w:rsid w:val="00050C92"/>
    <w:rsid w:val="00050D44"/>
    <w:rsid w:val="00050D6C"/>
    <w:rsid w:val="00050DB4"/>
    <w:rsid w:val="00051193"/>
    <w:rsid w:val="00051526"/>
    <w:rsid w:val="00051696"/>
    <w:rsid w:val="000518BE"/>
    <w:rsid w:val="00051C09"/>
    <w:rsid w:val="00051E89"/>
    <w:rsid w:val="0005260D"/>
    <w:rsid w:val="00052C1C"/>
    <w:rsid w:val="00052CDF"/>
    <w:rsid w:val="0005302B"/>
    <w:rsid w:val="00053061"/>
    <w:rsid w:val="00053204"/>
    <w:rsid w:val="000533A3"/>
    <w:rsid w:val="000536C3"/>
    <w:rsid w:val="00053F9B"/>
    <w:rsid w:val="00053FFC"/>
    <w:rsid w:val="000542F5"/>
    <w:rsid w:val="00054496"/>
    <w:rsid w:val="000546DB"/>
    <w:rsid w:val="0005470B"/>
    <w:rsid w:val="00054E01"/>
    <w:rsid w:val="00054F52"/>
    <w:rsid w:val="000554B1"/>
    <w:rsid w:val="0005553B"/>
    <w:rsid w:val="00055543"/>
    <w:rsid w:val="000555E9"/>
    <w:rsid w:val="000558C3"/>
    <w:rsid w:val="00055D32"/>
    <w:rsid w:val="00055D56"/>
    <w:rsid w:val="00055F19"/>
    <w:rsid w:val="000563A5"/>
    <w:rsid w:val="000563B5"/>
    <w:rsid w:val="000566B7"/>
    <w:rsid w:val="000566CA"/>
    <w:rsid w:val="0005682D"/>
    <w:rsid w:val="000568BC"/>
    <w:rsid w:val="00056C94"/>
    <w:rsid w:val="0005708C"/>
    <w:rsid w:val="00057161"/>
    <w:rsid w:val="00057470"/>
    <w:rsid w:val="00057706"/>
    <w:rsid w:val="00057A14"/>
    <w:rsid w:val="00057DFA"/>
    <w:rsid w:val="00057EFE"/>
    <w:rsid w:val="00057F8C"/>
    <w:rsid w:val="00060087"/>
    <w:rsid w:val="000602E1"/>
    <w:rsid w:val="0006046E"/>
    <w:rsid w:val="000606B4"/>
    <w:rsid w:val="00060BA9"/>
    <w:rsid w:val="00060E3A"/>
    <w:rsid w:val="00061122"/>
    <w:rsid w:val="0006118F"/>
    <w:rsid w:val="00061536"/>
    <w:rsid w:val="0006199C"/>
    <w:rsid w:val="000619DC"/>
    <w:rsid w:val="00061CF2"/>
    <w:rsid w:val="00061D49"/>
    <w:rsid w:val="00061F80"/>
    <w:rsid w:val="00061FA4"/>
    <w:rsid w:val="00061FFC"/>
    <w:rsid w:val="000620EF"/>
    <w:rsid w:val="00062219"/>
    <w:rsid w:val="0006265E"/>
    <w:rsid w:val="000629C2"/>
    <w:rsid w:val="00062BCB"/>
    <w:rsid w:val="00062C3F"/>
    <w:rsid w:val="00063149"/>
    <w:rsid w:val="00063416"/>
    <w:rsid w:val="00063446"/>
    <w:rsid w:val="000634CF"/>
    <w:rsid w:val="00063844"/>
    <w:rsid w:val="00063AC8"/>
    <w:rsid w:val="00063B26"/>
    <w:rsid w:val="00063D94"/>
    <w:rsid w:val="00063DFC"/>
    <w:rsid w:val="0006410B"/>
    <w:rsid w:val="00064208"/>
    <w:rsid w:val="000644FA"/>
    <w:rsid w:val="000645D8"/>
    <w:rsid w:val="000645DD"/>
    <w:rsid w:val="000645EE"/>
    <w:rsid w:val="00064643"/>
    <w:rsid w:val="000648C6"/>
    <w:rsid w:val="00064B4F"/>
    <w:rsid w:val="00064BE8"/>
    <w:rsid w:val="00064C8B"/>
    <w:rsid w:val="00064D0D"/>
    <w:rsid w:val="00064E31"/>
    <w:rsid w:val="000650F5"/>
    <w:rsid w:val="00065170"/>
    <w:rsid w:val="00065304"/>
    <w:rsid w:val="00065542"/>
    <w:rsid w:val="000655F4"/>
    <w:rsid w:val="000656C9"/>
    <w:rsid w:val="0006576A"/>
    <w:rsid w:val="000658DA"/>
    <w:rsid w:val="00065A9E"/>
    <w:rsid w:val="00065BA6"/>
    <w:rsid w:val="00065D24"/>
    <w:rsid w:val="00065F89"/>
    <w:rsid w:val="0006610D"/>
    <w:rsid w:val="000664C2"/>
    <w:rsid w:val="00066584"/>
    <w:rsid w:val="000666B9"/>
    <w:rsid w:val="000666C9"/>
    <w:rsid w:val="000667DD"/>
    <w:rsid w:val="00066D57"/>
    <w:rsid w:val="000670FD"/>
    <w:rsid w:val="000671C2"/>
    <w:rsid w:val="0006795D"/>
    <w:rsid w:val="000679A3"/>
    <w:rsid w:val="00067B13"/>
    <w:rsid w:val="00067E2F"/>
    <w:rsid w:val="00070182"/>
    <w:rsid w:val="0007021C"/>
    <w:rsid w:val="000702B2"/>
    <w:rsid w:val="00070305"/>
    <w:rsid w:val="0007033F"/>
    <w:rsid w:val="000703F7"/>
    <w:rsid w:val="0007081D"/>
    <w:rsid w:val="00070E84"/>
    <w:rsid w:val="000710D9"/>
    <w:rsid w:val="000711B0"/>
    <w:rsid w:val="000712E6"/>
    <w:rsid w:val="00071381"/>
    <w:rsid w:val="000713C8"/>
    <w:rsid w:val="00071495"/>
    <w:rsid w:val="00071AA1"/>
    <w:rsid w:val="00071FD6"/>
    <w:rsid w:val="00072261"/>
    <w:rsid w:val="00072487"/>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4B"/>
    <w:rsid w:val="000737FD"/>
    <w:rsid w:val="0007394E"/>
    <w:rsid w:val="00073BB4"/>
    <w:rsid w:val="000740AD"/>
    <w:rsid w:val="0007462E"/>
    <w:rsid w:val="00074A89"/>
    <w:rsid w:val="00074B35"/>
    <w:rsid w:val="00075044"/>
    <w:rsid w:val="00075613"/>
    <w:rsid w:val="00075AF7"/>
    <w:rsid w:val="00075CA1"/>
    <w:rsid w:val="00075DEC"/>
    <w:rsid w:val="000764C5"/>
    <w:rsid w:val="000766FD"/>
    <w:rsid w:val="0007687D"/>
    <w:rsid w:val="0007694B"/>
    <w:rsid w:val="00076BC5"/>
    <w:rsid w:val="00076BDF"/>
    <w:rsid w:val="00076D18"/>
    <w:rsid w:val="00076D20"/>
    <w:rsid w:val="000772AA"/>
    <w:rsid w:val="0007788A"/>
    <w:rsid w:val="000779EA"/>
    <w:rsid w:val="0008012A"/>
    <w:rsid w:val="0008023C"/>
    <w:rsid w:val="0008048B"/>
    <w:rsid w:val="000805C1"/>
    <w:rsid w:val="00080616"/>
    <w:rsid w:val="0008066C"/>
    <w:rsid w:val="00080B1C"/>
    <w:rsid w:val="000819CC"/>
    <w:rsid w:val="00081B5C"/>
    <w:rsid w:val="00081C93"/>
    <w:rsid w:val="00081D01"/>
    <w:rsid w:val="00081EA9"/>
    <w:rsid w:val="00081F76"/>
    <w:rsid w:val="000820EA"/>
    <w:rsid w:val="0008237E"/>
    <w:rsid w:val="0008239C"/>
    <w:rsid w:val="000823A7"/>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6AE"/>
    <w:rsid w:val="0008473A"/>
    <w:rsid w:val="000847C0"/>
    <w:rsid w:val="0008487E"/>
    <w:rsid w:val="00084A4D"/>
    <w:rsid w:val="00084C58"/>
    <w:rsid w:val="00084ED2"/>
    <w:rsid w:val="0008527A"/>
    <w:rsid w:val="00085DB2"/>
    <w:rsid w:val="00085F9D"/>
    <w:rsid w:val="0008637F"/>
    <w:rsid w:val="0008639B"/>
    <w:rsid w:val="00086951"/>
    <w:rsid w:val="00086B43"/>
    <w:rsid w:val="00086BF7"/>
    <w:rsid w:val="00086D3D"/>
    <w:rsid w:val="00086DCD"/>
    <w:rsid w:val="00086F1E"/>
    <w:rsid w:val="00086F81"/>
    <w:rsid w:val="00087F02"/>
    <w:rsid w:val="0009031A"/>
    <w:rsid w:val="00090352"/>
    <w:rsid w:val="00090549"/>
    <w:rsid w:val="0009060D"/>
    <w:rsid w:val="00090823"/>
    <w:rsid w:val="0009086F"/>
    <w:rsid w:val="000908EE"/>
    <w:rsid w:val="000909A5"/>
    <w:rsid w:val="00090D62"/>
    <w:rsid w:val="00090ED1"/>
    <w:rsid w:val="000912FA"/>
    <w:rsid w:val="00091313"/>
    <w:rsid w:val="000914FB"/>
    <w:rsid w:val="00091844"/>
    <w:rsid w:val="000918CA"/>
    <w:rsid w:val="00091C8F"/>
    <w:rsid w:val="00091DA8"/>
    <w:rsid w:val="0009208E"/>
    <w:rsid w:val="00092091"/>
    <w:rsid w:val="0009210B"/>
    <w:rsid w:val="0009233E"/>
    <w:rsid w:val="00092422"/>
    <w:rsid w:val="00092454"/>
    <w:rsid w:val="000928FF"/>
    <w:rsid w:val="00092AB5"/>
    <w:rsid w:val="00092BC3"/>
    <w:rsid w:val="00092E6D"/>
    <w:rsid w:val="00093086"/>
    <w:rsid w:val="00093148"/>
    <w:rsid w:val="00093386"/>
    <w:rsid w:val="000934C0"/>
    <w:rsid w:val="000939A1"/>
    <w:rsid w:val="00093D93"/>
    <w:rsid w:val="0009412C"/>
    <w:rsid w:val="000942DC"/>
    <w:rsid w:val="000945E5"/>
    <w:rsid w:val="000948AB"/>
    <w:rsid w:val="00094A93"/>
    <w:rsid w:val="00094AB8"/>
    <w:rsid w:val="00094AFA"/>
    <w:rsid w:val="00094B0A"/>
    <w:rsid w:val="00094B8E"/>
    <w:rsid w:val="00095083"/>
    <w:rsid w:val="000950E0"/>
    <w:rsid w:val="0009510C"/>
    <w:rsid w:val="000952E6"/>
    <w:rsid w:val="000954CE"/>
    <w:rsid w:val="00095554"/>
    <w:rsid w:val="00095961"/>
    <w:rsid w:val="0009598E"/>
    <w:rsid w:val="00096090"/>
    <w:rsid w:val="00096128"/>
    <w:rsid w:val="0009629E"/>
    <w:rsid w:val="000963F6"/>
    <w:rsid w:val="00096549"/>
    <w:rsid w:val="00096813"/>
    <w:rsid w:val="000969D8"/>
    <w:rsid w:val="00096A69"/>
    <w:rsid w:val="00096F3B"/>
    <w:rsid w:val="00097102"/>
    <w:rsid w:val="00097637"/>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E38"/>
    <w:rsid w:val="000A2FBB"/>
    <w:rsid w:val="000A3338"/>
    <w:rsid w:val="000A371B"/>
    <w:rsid w:val="000A37A2"/>
    <w:rsid w:val="000A383E"/>
    <w:rsid w:val="000A3960"/>
    <w:rsid w:val="000A3AC4"/>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8A"/>
    <w:rsid w:val="000A60E3"/>
    <w:rsid w:val="000A6229"/>
    <w:rsid w:val="000A633F"/>
    <w:rsid w:val="000A63EC"/>
    <w:rsid w:val="000A6515"/>
    <w:rsid w:val="000A66DC"/>
    <w:rsid w:val="000A6A93"/>
    <w:rsid w:val="000A6C20"/>
    <w:rsid w:val="000A6C4F"/>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42"/>
    <w:rsid w:val="000B2C6A"/>
    <w:rsid w:val="000B2D51"/>
    <w:rsid w:val="000B2EC1"/>
    <w:rsid w:val="000B34EC"/>
    <w:rsid w:val="000B365B"/>
    <w:rsid w:val="000B3827"/>
    <w:rsid w:val="000B39A0"/>
    <w:rsid w:val="000B39C4"/>
    <w:rsid w:val="000B3E92"/>
    <w:rsid w:val="000B4095"/>
    <w:rsid w:val="000B4220"/>
    <w:rsid w:val="000B468A"/>
    <w:rsid w:val="000B49EE"/>
    <w:rsid w:val="000B4C88"/>
    <w:rsid w:val="000B4F44"/>
    <w:rsid w:val="000B54B2"/>
    <w:rsid w:val="000B5709"/>
    <w:rsid w:val="000B5889"/>
    <w:rsid w:val="000B5C1E"/>
    <w:rsid w:val="000B5D1C"/>
    <w:rsid w:val="000B6626"/>
    <w:rsid w:val="000B678D"/>
    <w:rsid w:val="000B67D2"/>
    <w:rsid w:val="000B6C31"/>
    <w:rsid w:val="000B6DDC"/>
    <w:rsid w:val="000B75C1"/>
    <w:rsid w:val="000B78B8"/>
    <w:rsid w:val="000B7A33"/>
    <w:rsid w:val="000B7FDE"/>
    <w:rsid w:val="000C004E"/>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3D73"/>
    <w:rsid w:val="000C44E4"/>
    <w:rsid w:val="000C48CD"/>
    <w:rsid w:val="000C4D20"/>
    <w:rsid w:val="000C4D41"/>
    <w:rsid w:val="000C4FF6"/>
    <w:rsid w:val="000C5096"/>
    <w:rsid w:val="000C519F"/>
    <w:rsid w:val="000C5287"/>
    <w:rsid w:val="000C556D"/>
    <w:rsid w:val="000C55D2"/>
    <w:rsid w:val="000C55FA"/>
    <w:rsid w:val="000C598D"/>
    <w:rsid w:val="000C5ADA"/>
    <w:rsid w:val="000C628C"/>
    <w:rsid w:val="000C63E6"/>
    <w:rsid w:val="000C6678"/>
    <w:rsid w:val="000C6AE1"/>
    <w:rsid w:val="000C6BE2"/>
    <w:rsid w:val="000C6C4D"/>
    <w:rsid w:val="000C6CAA"/>
    <w:rsid w:val="000C764B"/>
    <w:rsid w:val="000C76A9"/>
    <w:rsid w:val="000C77D4"/>
    <w:rsid w:val="000C77FD"/>
    <w:rsid w:val="000C7BEB"/>
    <w:rsid w:val="000C7C43"/>
    <w:rsid w:val="000C7E18"/>
    <w:rsid w:val="000C7F93"/>
    <w:rsid w:val="000C7FC0"/>
    <w:rsid w:val="000D008B"/>
    <w:rsid w:val="000D03CB"/>
    <w:rsid w:val="000D066D"/>
    <w:rsid w:val="000D083C"/>
    <w:rsid w:val="000D1229"/>
    <w:rsid w:val="000D1479"/>
    <w:rsid w:val="000D1719"/>
    <w:rsid w:val="000D1722"/>
    <w:rsid w:val="000D17CA"/>
    <w:rsid w:val="000D1BC6"/>
    <w:rsid w:val="000D1C6A"/>
    <w:rsid w:val="000D1C84"/>
    <w:rsid w:val="000D1CE4"/>
    <w:rsid w:val="000D1DA0"/>
    <w:rsid w:val="000D204F"/>
    <w:rsid w:val="000D21CC"/>
    <w:rsid w:val="000D22E9"/>
    <w:rsid w:val="000D2454"/>
    <w:rsid w:val="000D2E67"/>
    <w:rsid w:val="000D2E99"/>
    <w:rsid w:val="000D30C8"/>
    <w:rsid w:val="000D31A7"/>
    <w:rsid w:val="000D33D2"/>
    <w:rsid w:val="000D36E0"/>
    <w:rsid w:val="000D3BD2"/>
    <w:rsid w:val="000D3D47"/>
    <w:rsid w:val="000D3EAB"/>
    <w:rsid w:val="000D41C2"/>
    <w:rsid w:val="000D4317"/>
    <w:rsid w:val="000D453E"/>
    <w:rsid w:val="000D481C"/>
    <w:rsid w:val="000D4DC1"/>
    <w:rsid w:val="000D4F26"/>
    <w:rsid w:val="000D4FC5"/>
    <w:rsid w:val="000D5420"/>
    <w:rsid w:val="000D55DD"/>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0DB"/>
    <w:rsid w:val="000E04E3"/>
    <w:rsid w:val="000E0512"/>
    <w:rsid w:val="000E07F5"/>
    <w:rsid w:val="000E099B"/>
    <w:rsid w:val="000E0F2D"/>
    <w:rsid w:val="000E0FA6"/>
    <w:rsid w:val="000E1256"/>
    <w:rsid w:val="000E1393"/>
    <w:rsid w:val="000E1490"/>
    <w:rsid w:val="000E1850"/>
    <w:rsid w:val="000E1985"/>
    <w:rsid w:val="000E19D9"/>
    <w:rsid w:val="000E1A14"/>
    <w:rsid w:val="000E1BF8"/>
    <w:rsid w:val="000E1D94"/>
    <w:rsid w:val="000E1DEF"/>
    <w:rsid w:val="000E23F6"/>
    <w:rsid w:val="000E23FD"/>
    <w:rsid w:val="000E2407"/>
    <w:rsid w:val="000E2D5D"/>
    <w:rsid w:val="000E2D6B"/>
    <w:rsid w:val="000E2FF5"/>
    <w:rsid w:val="000E348A"/>
    <w:rsid w:val="000E3680"/>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5F58"/>
    <w:rsid w:val="000E605B"/>
    <w:rsid w:val="000E64E9"/>
    <w:rsid w:val="000E6653"/>
    <w:rsid w:val="000E6BBA"/>
    <w:rsid w:val="000E6FA4"/>
    <w:rsid w:val="000E7076"/>
    <w:rsid w:val="000E789E"/>
    <w:rsid w:val="000E7BED"/>
    <w:rsid w:val="000E7D2E"/>
    <w:rsid w:val="000E7F47"/>
    <w:rsid w:val="000F049B"/>
    <w:rsid w:val="000F058A"/>
    <w:rsid w:val="000F08C3"/>
    <w:rsid w:val="000F08CE"/>
    <w:rsid w:val="000F09F4"/>
    <w:rsid w:val="000F0BE5"/>
    <w:rsid w:val="000F0CF8"/>
    <w:rsid w:val="000F0D3A"/>
    <w:rsid w:val="000F0D72"/>
    <w:rsid w:val="000F0DE4"/>
    <w:rsid w:val="000F0DEF"/>
    <w:rsid w:val="000F0F15"/>
    <w:rsid w:val="000F10CE"/>
    <w:rsid w:val="000F10FA"/>
    <w:rsid w:val="000F11C0"/>
    <w:rsid w:val="000F11F8"/>
    <w:rsid w:val="000F12E7"/>
    <w:rsid w:val="000F13F6"/>
    <w:rsid w:val="000F1560"/>
    <w:rsid w:val="000F1696"/>
    <w:rsid w:val="000F1A4A"/>
    <w:rsid w:val="000F1AB5"/>
    <w:rsid w:val="000F1B29"/>
    <w:rsid w:val="000F233C"/>
    <w:rsid w:val="000F23A6"/>
    <w:rsid w:val="000F2456"/>
    <w:rsid w:val="000F24B2"/>
    <w:rsid w:val="000F253E"/>
    <w:rsid w:val="000F27A9"/>
    <w:rsid w:val="000F2B43"/>
    <w:rsid w:val="000F30DF"/>
    <w:rsid w:val="000F360D"/>
    <w:rsid w:val="000F3660"/>
    <w:rsid w:val="000F3BD3"/>
    <w:rsid w:val="000F3DCC"/>
    <w:rsid w:val="000F3FBA"/>
    <w:rsid w:val="000F46CD"/>
    <w:rsid w:val="000F474A"/>
    <w:rsid w:val="000F47C0"/>
    <w:rsid w:val="000F4E2A"/>
    <w:rsid w:val="000F4F48"/>
    <w:rsid w:val="000F519B"/>
    <w:rsid w:val="000F52B8"/>
    <w:rsid w:val="000F559C"/>
    <w:rsid w:val="000F587D"/>
    <w:rsid w:val="000F58EF"/>
    <w:rsid w:val="000F5C23"/>
    <w:rsid w:val="000F5DC9"/>
    <w:rsid w:val="000F6080"/>
    <w:rsid w:val="000F62F1"/>
    <w:rsid w:val="000F671E"/>
    <w:rsid w:val="000F67B9"/>
    <w:rsid w:val="000F68DB"/>
    <w:rsid w:val="000F6982"/>
    <w:rsid w:val="000F6CB1"/>
    <w:rsid w:val="000F6D6F"/>
    <w:rsid w:val="000F7134"/>
    <w:rsid w:val="000F7523"/>
    <w:rsid w:val="000F7823"/>
    <w:rsid w:val="000F799A"/>
    <w:rsid w:val="000F7A86"/>
    <w:rsid w:val="000F7F84"/>
    <w:rsid w:val="001000AC"/>
    <w:rsid w:val="001001AB"/>
    <w:rsid w:val="00100215"/>
    <w:rsid w:val="00100904"/>
    <w:rsid w:val="00100AF3"/>
    <w:rsid w:val="00100C9A"/>
    <w:rsid w:val="00100CD7"/>
    <w:rsid w:val="00100D94"/>
    <w:rsid w:val="00101071"/>
    <w:rsid w:val="00101170"/>
    <w:rsid w:val="00101419"/>
    <w:rsid w:val="001015DF"/>
    <w:rsid w:val="001016AE"/>
    <w:rsid w:val="0010178B"/>
    <w:rsid w:val="00101CBE"/>
    <w:rsid w:val="00102090"/>
    <w:rsid w:val="0010227D"/>
    <w:rsid w:val="00102411"/>
    <w:rsid w:val="00102453"/>
    <w:rsid w:val="00102A4B"/>
    <w:rsid w:val="00102ABA"/>
    <w:rsid w:val="00102BA9"/>
    <w:rsid w:val="00103050"/>
    <w:rsid w:val="00103072"/>
    <w:rsid w:val="00103609"/>
    <w:rsid w:val="00103820"/>
    <w:rsid w:val="001039F7"/>
    <w:rsid w:val="00103EE8"/>
    <w:rsid w:val="00103F29"/>
    <w:rsid w:val="00104224"/>
    <w:rsid w:val="0010429B"/>
    <w:rsid w:val="001043CE"/>
    <w:rsid w:val="001044D0"/>
    <w:rsid w:val="001046DF"/>
    <w:rsid w:val="00104800"/>
    <w:rsid w:val="001059AE"/>
    <w:rsid w:val="00105CEF"/>
    <w:rsid w:val="00105CFB"/>
    <w:rsid w:val="00106125"/>
    <w:rsid w:val="0010636B"/>
    <w:rsid w:val="00106569"/>
    <w:rsid w:val="0010660E"/>
    <w:rsid w:val="001067CB"/>
    <w:rsid w:val="00106A1B"/>
    <w:rsid w:val="00106BA8"/>
    <w:rsid w:val="001071FD"/>
    <w:rsid w:val="001077A2"/>
    <w:rsid w:val="001078E6"/>
    <w:rsid w:val="001079A2"/>
    <w:rsid w:val="00107B8C"/>
    <w:rsid w:val="00107C5C"/>
    <w:rsid w:val="00107E15"/>
    <w:rsid w:val="00107F05"/>
    <w:rsid w:val="00110006"/>
    <w:rsid w:val="001105C5"/>
    <w:rsid w:val="00110771"/>
    <w:rsid w:val="00110943"/>
    <w:rsid w:val="001109B1"/>
    <w:rsid w:val="00110ACF"/>
    <w:rsid w:val="00110DDB"/>
    <w:rsid w:val="00110EBD"/>
    <w:rsid w:val="00110F30"/>
    <w:rsid w:val="00111469"/>
    <w:rsid w:val="001114FA"/>
    <w:rsid w:val="00111736"/>
    <w:rsid w:val="0011178B"/>
    <w:rsid w:val="00111947"/>
    <w:rsid w:val="00111D4E"/>
    <w:rsid w:val="001122D5"/>
    <w:rsid w:val="0011236F"/>
    <w:rsid w:val="001124FA"/>
    <w:rsid w:val="00112B50"/>
    <w:rsid w:val="001136CF"/>
    <w:rsid w:val="00113836"/>
    <w:rsid w:val="00113B8D"/>
    <w:rsid w:val="00113F98"/>
    <w:rsid w:val="00113FD1"/>
    <w:rsid w:val="001145A2"/>
    <w:rsid w:val="001146B3"/>
    <w:rsid w:val="00114BA3"/>
    <w:rsid w:val="00114DF5"/>
    <w:rsid w:val="001151F1"/>
    <w:rsid w:val="001152F2"/>
    <w:rsid w:val="001152F8"/>
    <w:rsid w:val="0011532B"/>
    <w:rsid w:val="001153FB"/>
    <w:rsid w:val="00115D0F"/>
    <w:rsid w:val="00115F62"/>
    <w:rsid w:val="00115FC4"/>
    <w:rsid w:val="0011633A"/>
    <w:rsid w:val="0011639E"/>
    <w:rsid w:val="0011645C"/>
    <w:rsid w:val="001164C3"/>
    <w:rsid w:val="001167EC"/>
    <w:rsid w:val="00116D70"/>
    <w:rsid w:val="00116DC8"/>
    <w:rsid w:val="00116DF7"/>
    <w:rsid w:val="00116E4C"/>
    <w:rsid w:val="00117017"/>
    <w:rsid w:val="001179C9"/>
    <w:rsid w:val="00117D07"/>
    <w:rsid w:val="00117D50"/>
    <w:rsid w:val="00117E79"/>
    <w:rsid w:val="00117EF8"/>
    <w:rsid w:val="00117FCB"/>
    <w:rsid w:val="00120328"/>
    <w:rsid w:val="00120341"/>
    <w:rsid w:val="001204FF"/>
    <w:rsid w:val="00120584"/>
    <w:rsid w:val="00120613"/>
    <w:rsid w:val="00120FF2"/>
    <w:rsid w:val="00121202"/>
    <w:rsid w:val="001212D8"/>
    <w:rsid w:val="001215CC"/>
    <w:rsid w:val="001215E9"/>
    <w:rsid w:val="001216FB"/>
    <w:rsid w:val="00121C23"/>
    <w:rsid w:val="00121D60"/>
    <w:rsid w:val="00121DF0"/>
    <w:rsid w:val="00122089"/>
    <w:rsid w:val="0012208A"/>
    <w:rsid w:val="001223A1"/>
    <w:rsid w:val="00122459"/>
    <w:rsid w:val="00122985"/>
    <w:rsid w:val="00122B8F"/>
    <w:rsid w:val="00122CE4"/>
    <w:rsid w:val="00122D08"/>
    <w:rsid w:val="00122ED2"/>
    <w:rsid w:val="00122F1E"/>
    <w:rsid w:val="00123053"/>
    <w:rsid w:val="0012324B"/>
    <w:rsid w:val="00123385"/>
    <w:rsid w:val="00123750"/>
    <w:rsid w:val="0012386D"/>
    <w:rsid w:val="00123CE5"/>
    <w:rsid w:val="00123F35"/>
    <w:rsid w:val="001243E2"/>
    <w:rsid w:val="00124430"/>
    <w:rsid w:val="00124559"/>
    <w:rsid w:val="00124651"/>
    <w:rsid w:val="00124754"/>
    <w:rsid w:val="001249CD"/>
    <w:rsid w:val="00124E80"/>
    <w:rsid w:val="00125298"/>
    <w:rsid w:val="0012555B"/>
    <w:rsid w:val="00125A17"/>
    <w:rsid w:val="00126089"/>
    <w:rsid w:val="001260C0"/>
    <w:rsid w:val="001262A0"/>
    <w:rsid w:val="00126397"/>
    <w:rsid w:val="00126700"/>
    <w:rsid w:val="001267B8"/>
    <w:rsid w:val="0012689C"/>
    <w:rsid w:val="00126BCA"/>
    <w:rsid w:val="00126D5D"/>
    <w:rsid w:val="00127676"/>
    <w:rsid w:val="00127A50"/>
    <w:rsid w:val="00127C20"/>
    <w:rsid w:val="00127F82"/>
    <w:rsid w:val="00127FB5"/>
    <w:rsid w:val="001300E9"/>
    <w:rsid w:val="00130297"/>
    <w:rsid w:val="00130885"/>
    <w:rsid w:val="001308AA"/>
    <w:rsid w:val="00130A72"/>
    <w:rsid w:val="00130FF1"/>
    <w:rsid w:val="001311D3"/>
    <w:rsid w:val="00131730"/>
    <w:rsid w:val="0013190B"/>
    <w:rsid w:val="001319A7"/>
    <w:rsid w:val="00131BD3"/>
    <w:rsid w:val="00132041"/>
    <w:rsid w:val="0013243D"/>
    <w:rsid w:val="001324E1"/>
    <w:rsid w:val="0013261C"/>
    <w:rsid w:val="00132639"/>
    <w:rsid w:val="001327DD"/>
    <w:rsid w:val="00132AD9"/>
    <w:rsid w:val="00132AE0"/>
    <w:rsid w:val="001333CB"/>
    <w:rsid w:val="0013396D"/>
    <w:rsid w:val="00133B28"/>
    <w:rsid w:val="00133C21"/>
    <w:rsid w:val="00133EF8"/>
    <w:rsid w:val="00133F82"/>
    <w:rsid w:val="00134031"/>
    <w:rsid w:val="00134097"/>
    <w:rsid w:val="00134499"/>
    <w:rsid w:val="00134E28"/>
    <w:rsid w:val="0013513A"/>
    <w:rsid w:val="0013527F"/>
    <w:rsid w:val="001353F1"/>
    <w:rsid w:val="00135459"/>
    <w:rsid w:val="00135C37"/>
    <w:rsid w:val="00135E60"/>
    <w:rsid w:val="00135FC4"/>
    <w:rsid w:val="00136092"/>
    <w:rsid w:val="00136186"/>
    <w:rsid w:val="00136907"/>
    <w:rsid w:val="00136A56"/>
    <w:rsid w:val="00136AE5"/>
    <w:rsid w:val="00136BC0"/>
    <w:rsid w:val="00136DB4"/>
    <w:rsid w:val="00136E7B"/>
    <w:rsid w:val="00136EF1"/>
    <w:rsid w:val="00137168"/>
    <w:rsid w:val="001379BD"/>
    <w:rsid w:val="001405AE"/>
    <w:rsid w:val="00140743"/>
    <w:rsid w:val="0014090C"/>
    <w:rsid w:val="00140D23"/>
    <w:rsid w:val="00140EDE"/>
    <w:rsid w:val="00140FEE"/>
    <w:rsid w:val="00141089"/>
    <w:rsid w:val="00141233"/>
    <w:rsid w:val="0014130B"/>
    <w:rsid w:val="0014161A"/>
    <w:rsid w:val="00141A45"/>
    <w:rsid w:val="00141C85"/>
    <w:rsid w:val="00141E32"/>
    <w:rsid w:val="00142347"/>
    <w:rsid w:val="00142431"/>
    <w:rsid w:val="00142F3D"/>
    <w:rsid w:val="00143156"/>
    <w:rsid w:val="00143334"/>
    <w:rsid w:val="00143347"/>
    <w:rsid w:val="00143472"/>
    <w:rsid w:val="00143477"/>
    <w:rsid w:val="001434ED"/>
    <w:rsid w:val="00143628"/>
    <w:rsid w:val="00143866"/>
    <w:rsid w:val="00143869"/>
    <w:rsid w:val="00143C24"/>
    <w:rsid w:val="00143C5E"/>
    <w:rsid w:val="00143E7D"/>
    <w:rsid w:val="00144056"/>
    <w:rsid w:val="0014406E"/>
    <w:rsid w:val="001442E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097"/>
    <w:rsid w:val="001473BF"/>
    <w:rsid w:val="00147721"/>
    <w:rsid w:val="001477EC"/>
    <w:rsid w:val="00147B17"/>
    <w:rsid w:val="00147DB4"/>
    <w:rsid w:val="001502F4"/>
    <w:rsid w:val="00150AE3"/>
    <w:rsid w:val="00150BB7"/>
    <w:rsid w:val="00150C92"/>
    <w:rsid w:val="00150F29"/>
    <w:rsid w:val="00150F5F"/>
    <w:rsid w:val="00151363"/>
    <w:rsid w:val="00151A9D"/>
    <w:rsid w:val="00151E55"/>
    <w:rsid w:val="00152375"/>
    <w:rsid w:val="0015259C"/>
    <w:rsid w:val="001528A0"/>
    <w:rsid w:val="001529FF"/>
    <w:rsid w:val="00152C67"/>
    <w:rsid w:val="00152CDF"/>
    <w:rsid w:val="001536FC"/>
    <w:rsid w:val="001537C6"/>
    <w:rsid w:val="00153A1B"/>
    <w:rsid w:val="001542A5"/>
    <w:rsid w:val="001548E2"/>
    <w:rsid w:val="00154EE3"/>
    <w:rsid w:val="0015539B"/>
    <w:rsid w:val="00155970"/>
    <w:rsid w:val="00155AC4"/>
    <w:rsid w:val="00155D1C"/>
    <w:rsid w:val="00155D7A"/>
    <w:rsid w:val="00155E34"/>
    <w:rsid w:val="00155EB8"/>
    <w:rsid w:val="00156000"/>
    <w:rsid w:val="0015626C"/>
    <w:rsid w:val="001563F2"/>
    <w:rsid w:val="00156933"/>
    <w:rsid w:val="00156A02"/>
    <w:rsid w:val="00156DD7"/>
    <w:rsid w:val="00157012"/>
    <w:rsid w:val="001574F5"/>
    <w:rsid w:val="001575D2"/>
    <w:rsid w:val="001577E3"/>
    <w:rsid w:val="0015787F"/>
    <w:rsid w:val="00157A5B"/>
    <w:rsid w:val="00157BFE"/>
    <w:rsid w:val="00157C50"/>
    <w:rsid w:val="00157E53"/>
    <w:rsid w:val="00157E80"/>
    <w:rsid w:val="0016010E"/>
    <w:rsid w:val="00160215"/>
    <w:rsid w:val="00160475"/>
    <w:rsid w:val="0016067A"/>
    <w:rsid w:val="00160718"/>
    <w:rsid w:val="0016083F"/>
    <w:rsid w:val="00160A54"/>
    <w:rsid w:val="00160AE0"/>
    <w:rsid w:val="00160C81"/>
    <w:rsid w:val="00160CB7"/>
    <w:rsid w:val="0016105E"/>
    <w:rsid w:val="001613E4"/>
    <w:rsid w:val="001615CC"/>
    <w:rsid w:val="00161735"/>
    <w:rsid w:val="00161CAA"/>
    <w:rsid w:val="00161F18"/>
    <w:rsid w:val="001629BE"/>
    <w:rsid w:val="00162DD6"/>
    <w:rsid w:val="00162DF6"/>
    <w:rsid w:val="00163A48"/>
    <w:rsid w:val="00163E79"/>
    <w:rsid w:val="001648EB"/>
    <w:rsid w:val="00164931"/>
    <w:rsid w:val="001649DC"/>
    <w:rsid w:val="00164CF6"/>
    <w:rsid w:val="00165580"/>
    <w:rsid w:val="0016563F"/>
    <w:rsid w:val="0016567B"/>
    <w:rsid w:val="0016570E"/>
    <w:rsid w:val="001659E1"/>
    <w:rsid w:val="00165A85"/>
    <w:rsid w:val="00165E09"/>
    <w:rsid w:val="0016603D"/>
    <w:rsid w:val="00166253"/>
    <w:rsid w:val="001663B8"/>
    <w:rsid w:val="001664DE"/>
    <w:rsid w:val="00166972"/>
    <w:rsid w:val="00166CDA"/>
    <w:rsid w:val="00167185"/>
    <w:rsid w:val="0016724B"/>
    <w:rsid w:val="001673AB"/>
    <w:rsid w:val="001673DC"/>
    <w:rsid w:val="00167C5C"/>
    <w:rsid w:val="00167DBE"/>
    <w:rsid w:val="00167F11"/>
    <w:rsid w:val="00167F84"/>
    <w:rsid w:val="001702DE"/>
    <w:rsid w:val="001703C7"/>
    <w:rsid w:val="00170539"/>
    <w:rsid w:val="0017063F"/>
    <w:rsid w:val="0017094D"/>
    <w:rsid w:val="00170AB2"/>
    <w:rsid w:val="00170C10"/>
    <w:rsid w:val="00170DF5"/>
    <w:rsid w:val="0017107C"/>
    <w:rsid w:val="00171155"/>
    <w:rsid w:val="00171471"/>
    <w:rsid w:val="0017150F"/>
    <w:rsid w:val="001716B2"/>
    <w:rsid w:val="001718CB"/>
    <w:rsid w:val="0017197F"/>
    <w:rsid w:val="00171AE4"/>
    <w:rsid w:val="00171B4E"/>
    <w:rsid w:val="00171BA1"/>
    <w:rsid w:val="00171DA1"/>
    <w:rsid w:val="00171F52"/>
    <w:rsid w:val="00172091"/>
    <w:rsid w:val="001720C6"/>
    <w:rsid w:val="0017239D"/>
    <w:rsid w:val="001726C3"/>
    <w:rsid w:val="0017282C"/>
    <w:rsid w:val="0017286A"/>
    <w:rsid w:val="00172C06"/>
    <w:rsid w:val="00172C20"/>
    <w:rsid w:val="00172F33"/>
    <w:rsid w:val="00173371"/>
    <w:rsid w:val="00173536"/>
    <w:rsid w:val="00173677"/>
    <w:rsid w:val="001739E6"/>
    <w:rsid w:val="00173BD3"/>
    <w:rsid w:val="00173E95"/>
    <w:rsid w:val="00173FDF"/>
    <w:rsid w:val="00174276"/>
    <w:rsid w:val="0017465E"/>
    <w:rsid w:val="00174A4D"/>
    <w:rsid w:val="00174B2C"/>
    <w:rsid w:val="00174F0F"/>
    <w:rsid w:val="001750B7"/>
    <w:rsid w:val="001754FC"/>
    <w:rsid w:val="0017570A"/>
    <w:rsid w:val="001758DE"/>
    <w:rsid w:val="001758E3"/>
    <w:rsid w:val="001759E6"/>
    <w:rsid w:val="00175B1C"/>
    <w:rsid w:val="00175E09"/>
    <w:rsid w:val="00176002"/>
    <w:rsid w:val="001760DA"/>
    <w:rsid w:val="0017636D"/>
    <w:rsid w:val="00176621"/>
    <w:rsid w:val="00176988"/>
    <w:rsid w:val="00176F40"/>
    <w:rsid w:val="001770F4"/>
    <w:rsid w:val="00177216"/>
    <w:rsid w:val="00177241"/>
    <w:rsid w:val="0017788A"/>
    <w:rsid w:val="00177A35"/>
    <w:rsid w:val="00177CE5"/>
    <w:rsid w:val="00180078"/>
    <w:rsid w:val="001800D1"/>
    <w:rsid w:val="001803D3"/>
    <w:rsid w:val="00180522"/>
    <w:rsid w:val="001808A0"/>
    <w:rsid w:val="00180BDF"/>
    <w:rsid w:val="00180FBF"/>
    <w:rsid w:val="00180FE0"/>
    <w:rsid w:val="00181012"/>
    <w:rsid w:val="0018102D"/>
    <w:rsid w:val="00181442"/>
    <w:rsid w:val="00181523"/>
    <w:rsid w:val="00181883"/>
    <w:rsid w:val="00181CA2"/>
    <w:rsid w:val="00181CCB"/>
    <w:rsid w:val="00181D15"/>
    <w:rsid w:val="00182644"/>
    <w:rsid w:val="001828C4"/>
    <w:rsid w:val="00182A22"/>
    <w:rsid w:val="00182FB9"/>
    <w:rsid w:val="00182FBD"/>
    <w:rsid w:val="0018330D"/>
    <w:rsid w:val="00183359"/>
    <w:rsid w:val="001833E0"/>
    <w:rsid w:val="001834A0"/>
    <w:rsid w:val="00183892"/>
    <w:rsid w:val="00183E89"/>
    <w:rsid w:val="0018413B"/>
    <w:rsid w:val="00184198"/>
    <w:rsid w:val="0018459B"/>
    <w:rsid w:val="001846FB"/>
    <w:rsid w:val="00184AE6"/>
    <w:rsid w:val="00185017"/>
    <w:rsid w:val="00185138"/>
    <w:rsid w:val="00185274"/>
    <w:rsid w:val="0018527C"/>
    <w:rsid w:val="00185AFF"/>
    <w:rsid w:val="00185B98"/>
    <w:rsid w:val="00185E11"/>
    <w:rsid w:val="001862D3"/>
    <w:rsid w:val="0018643A"/>
    <w:rsid w:val="001864A8"/>
    <w:rsid w:val="00186500"/>
    <w:rsid w:val="00186590"/>
    <w:rsid w:val="00186680"/>
    <w:rsid w:val="00186C29"/>
    <w:rsid w:val="00186D82"/>
    <w:rsid w:val="0018708F"/>
    <w:rsid w:val="001870FB"/>
    <w:rsid w:val="00187317"/>
    <w:rsid w:val="00187843"/>
    <w:rsid w:val="001879A5"/>
    <w:rsid w:val="00187B9F"/>
    <w:rsid w:val="0019003B"/>
    <w:rsid w:val="0019008E"/>
    <w:rsid w:val="001901B5"/>
    <w:rsid w:val="001905D3"/>
    <w:rsid w:val="00190FAF"/>
    <w:rsid w:val="00191644"/>
    <w:rsid w:val="001917B6"/>
    <w:rsid w:val="001918D8"/>
    <w:rsid w:val="00191B1A"/>
    <w:rsid w:val="00191C5D"/>
    <w:rsid w:val="00192043"/>
    <w:rsid w:val="001924AD"/>
    <w:rsid w:val="0019265B"/>
    <w:rsid w:val="001926D7"/>
    <w:rsid w:val="00192CD7"/>
    <w:rsid w:val="00192CD9"/>
    <w:rsid w:val="00192D71"/>
    <w:rsid w:val="0019318B"/>
    <w:rsid w:val="00193949"/>
    <w:rsid w:val="0019479F"/>
    <w:rsid w:val="00194C3B"/>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328"/>
    <w:rsid w:val="00197906"/>
    <w:rsid w:val="0019797F"/>
    <w:rsid w:val="00197CBC"/>
    <w:rsid w:val="00197D65"/>
    <w:rsid w:val="00197E94"/>
    <w:rsid w:val="001A0375"/>
    <w:rsid w:val="001A03DE"/>
    <w:rsid w:val="001A092F"/>
    <w:rsid w:val="001A0941"/>
    <w:rsid w:val="001A0B03"/>
    <w:rsid w:val="001A0EF4"/>
    <w:rsid w:val="001A11B6"/>
    <w:rsid w:val="001A14F3"/>
    <w:rsid w:val="001A16EB"/>
    <w:rsid w:val="001A1BAB"/>
    <w:rsid w:val="001A1BB4"/>
    <w:rsid w:val="001A1C05"/>
    <w:rsid w:val="001A2158"/>
    <w:rsid w:val="001A24CF"/>
    <w:rsid w:val="001A2829"/>
    <w:rsid w:val="001A29F2"/>
    <w:rsid w:val="001A2AA4"/>
    <w:rsid w:val="001A2EF1"/>
    <w:rsid w:val="001A2F9D"/>
    <w:rsid w:val="001A37C8"/>
    <w:rsid w:val="001A399E"/>
    <w:rsid w:val="001A3BF9"/>
    <w:rsid w:val="001A3D48"/>
    <w:rsid w:val="001A3D8A"/>
    <w:rsid w:val="001A3EF0"/>
    <w:rsid w:val="001A3FDE"/>
    <w:rsid w:val="001A4357"/>
    <w:rsid w:val="001A4583"/>
    <w:rsid w:val="001A4A81"/>
    <w:rsid w:val="001A4BFF"/>
    <w:rsid w:val="001A4C7B"/>
    <w:rsid w:val="001A5106"/>
    <w:rsid w:val="001A553A"/>
    <w:rsid w:val="001A5609"/>
    <w:rsid w:val="001A5838"/>
    <w:rsid w:val="001A5D0C"/>
    <w:rsid w:val="001A5D2B"/>
    <w:rsid w:val="001A5F49"/>
    <w:rsid w:val="001A624B"/>
    <w:rsid w:val="001A6591"/>
    <w:rsid w:val="001A6808"/>
    <w:rsid w:val="001A6882"/>
    <w:rsid w:val="001A6D43"/>
    <w:rsid w:val="001A6DB6"/>
    <w:rsid w:val="001A6E88"/>
    <w:rsid w:val="001A6EA5"/>
    <w:rsid w:val="001A7352"/>
    <w:rsid w:val="001A7426"/>
    <w:rsid w:val="001A74DF"/>
    <w:rsid w:val="001A7619"/>
    <w:rsid w:val="001A76F2"/>
    <w:rsid w:val="001A782F"/>
    <w:rsid w:val="001A7970"/>
    <w:rsid w:val="001A7994"/>
    <w:rsid w:val="001A7B2C"/>
    <w:rsid w:val="001A7D61"/>
    <w:rsid w:val="001B027C"/>
    <w:rsid w:val="001B02ED"/>
    <w:rsid w:val="001B04E2"/>
    <w:rsid w:val="001B056D"/>
    <w:rsid w:val="001B0793"/>
    <w:rsid w:val="001B0878"/>
    <w:rsid w:val="001B08CF"/>
    <w:rsid w:val="001B08DE"/>
    <w:rsid w:val="001B08E9"/>
    <w:rsid w:val="001B0A43"/>
    <w:rsid w:val="001B0AE0"/>
    <w:rsid w:val="001B0C01"/>
    <w:rsid w:val="001B0D76"/>
    <w:rsid w:val="001B173C"/>
    <w:rsid w:val="001B1FE4"/>
    <w:rsid w:val="001B20EA"/>
    <w:rsid w:val="001B218E"/>
    <w:rsid w:val="001B2254"/>
    <w:rsid w:val="001B2774"/>
    <w:rsid w:val="001B28E4"/>
    <w:rsid w:val="001B303D"/>
    <w:rsid w:val="001B31AB"/>
    <w:rsid w:val="001B32CB"/>
    <w:rsid w:val="001B3381"/>
    <w:rsid w:val="001B36B5"/>
    <w:rsid w:val="001B372D"/>
    <w:rsid w:val="001B3837"/>
    <w:rsid w:val="001B3932"/>
    <w:rsid w:val="001B3E90"/>
    <w:rsid w:val="001B49EB"/>
    <w:rsid w:val="001B49F3"/>
    <w:rsid w:val="001B4F2B"/>
    <w:rsid w:val="001B4F89"/>
    <w:rsid w:val="001B50FD"/>
    <w:rsid w:val="001B519F"/>
    <w:rsid w:val="001B5CE7"/>
    <w:rsid w:val="001B5D1B"/>
    <w:rsid w:val="001B5F85"/>
    <w:rsid w:val="001B6021"/>
    <w:rsid w:val="001B6095"/>
    <w:rsid w:val="001B6868"/>
    <w:rsid w:val="001B6973"/>
    <w:rsid w:val="001B6D7D"/>
    <w:rsid w:val="001B71D4"/>
    <w:rsid w:val="001B720F"/>
    <w:rsid w:val="001B7390"/>
    <w:rsid w:val="001B73BB"/>
    <w:rsid w:val="001B7A50"/>
    <w:rsid w:val="001B7C5B"/>
    <w:rsid w:val="001B7F8D"/>
    <w:rsid w:val="001C03B7"/>
    <w:rsid w:val="001C04AE"/>
    <w:rsid w:val="001C0533"/>
    <w:rsid w:val="001C0999"/>
    <w:rsid w:val="001C0B9A"/>
    <w:rsid w:val="001C0D8C"/>
    <w:rsid w:val="001C0F4B"/>
    <w:rsid w:val="001C1067"/>
    <w:rsid w:val="001C127A"/>
    <w:rsid w:val="001C161F"/>
    <w:rsid w:val="001C1671"/>
    <w:rsid w:val="001C18CA"/>
    <w:rsid w:val="001C1AD7"/>
    <w:rsid w:val="001C1CD7"/>
    <w:rsid w:val="001C2302"/>
    <w:rsid w:val="001C2450"/>
    <w:rsid w:val="001C275C"/>
    <w:rsid w:val="001C28BB"/>
    <w:rsid w:val="001C30EF"/>
    <w:rsid w:val="001C355C"/>
    <w:rsid w:val="001C37A8"/>
    <w:rsid w:val="001C3EAA"/>
    <w:rsid w:val="001C3F84"/>
    <w:rsid w:val="001C46B6"/>
    <w:rsid w:val="001C494F"/>
    <w:rsid w:val="001C4B4F"/>
    <w:rsid w:val="001C500E"/>
    <w:rsid w:val="001C5184"/>
    <w:rsid w:val="001C5654"/>
    <w:rsid w:val="001C5889"/>
    <w:rsid w:val="001C5A13"/>
    <w:rsid w:val="001C6356"/>
    <w:rsid w:val="001C68A0"/>
    <w:rsid w:val="001C6A23"/>
    <w:rsid w:val="001C6CE5"/>
    <w:rsid w:val="001C7173"/>
    <w:rsid w:val="001C7E0A"/>
    <w:rsid w:val="001C7F00"/>
    <w:rsid w:val="001D0080"/>
    <w:rsid w:val="001D01CC"/>
    <w:rsid w:val="001D0300"/>
    <w:rsid w:val="001D0B26"/>
    <w:rsid w:val="001D1129"/>
    <w:rsid w:val="001D156C"/>
    <w:rsid w:val="001D1635"/>
    <w:rsid w:val="001D164B"/>
    <w:rsid w:val="001D1654"/>
    <w:rsid w:val="001D1817"/>
    <w:rsid w:val="001D19A4"/>
    <w:rsid w:val="001D23F4"/>
    <w:rsid w:val="001D248F"/>
    <w:rsid w:val="001D256B"/>
    <w:rsid w:val="001D26FA"/>
    <w:rsid w:val="001D289B"/>
    <w:rsid w:val="001D28B8"/>
    <w:rsid w:val="001D2B29"/>
    <w:rsid w:val="001D2CD9"/>
    <w:rsid w:val="001D2F2B"/>
    <w:rsid w:val="001D2FEE"/>
    <w:rsid w:val="001D3013"/>
    <w:rsid w:val="001D30BF"/>
    <w:rsid w:val="001D30D0"/>
    <w:rsid w:val="001D30F9"/>
    <w:rsid w:val="001D3133"/>
    <w:rsid w:val="001D320D"/>
    <w:rsid w:val="001D3213"/>
    <w:rsid w:val="001D329C"/>
    <w:rsid w:val="001D33AC"/>
    <w:rsid w:val="001D349A"/>
    <w:rsid w:val="001D3DF4"/>
    <w:rsid w:val="001D3EF7"/>
    <w:rsid w:val="001D4228"/>
    <w:rsid w:val="001D444F"/>
    <w:rsid w:val="001D4767"/>
    <w:rsid w:val="001D47FB"/>
    <w:rsid w:val="001D490D"/>
    <w:rsid w:val="001D4921"/>
    <w:rsid w:val="001D4B15"/>
    <w:rsid w:val="001D4BA3"/>
    <w:rsid w:val="001D522C"/>
    <w:rsid w:val="001D573C"/>
    <w:rsid w:val="001D5857"/>
    <w:rsid w:val="001D5AEF"/>
    <w:rsid w:val="001D5B6B"/>
    <w:rsid w:val="001D5C8F"/>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0FD6"/>
    <w:rsid w:val="001E1147"/>
    <w:rsid w:val="001E122D"/>
    <w:rsid w:val="001E1597"/>
    <w:rsid w:val="001E19A7"/>
    <w:rsid w:val="001E2333"/>
    <w:rsid w:val="001E2355"/>
    <w:rsid w:val="001E2644"/>
    <w:rsid w:val="001E2D98"/>
    <w:rsid w:val="001E2DAD"/>
    <w:rsid w:val="001E2F28"/>
    <w:rsid w:val="001E31C5"/>
    <w:rsid w:val="001E3322"/>
    <w:rsid w:val="001E3371"/>
    <w:rsid w:val="001E3BC2"/>
    <w:rsid w:val="001E4BC1"/>
    <w:rsid w:val="001E4BE8"/>
    <w:rsid w:val="001E4E64"/>
    <w:rsid w:val="001E4EDB"/>
    <w:rsid w:val="001E4FCC"/>
    <w:rsid w:val="001E5262"/>
    <w:rsid w:val="001E5368"/>
    <w:rsid w:val="001E5397"/>
    <w:rsid w:val="001E596A"/>
    <w:rsid w:val="001E5B77"/>
    <w:rsid w:val="001E5EB0"/>
    <w:rsid w:val="001E60B9"/>
    <w:rsid w:val="001E658F"/>
    <w:rsid w:val="001E65C9"/>
    <w:rsid w:val="001E65E9"/>
    <w:rsid w:val="001E6620"/>
    <w:rsid w:val="001E67F6"/>
    <w:rsid w:val="001E6AEA"/>
    <w:rsid w:val="001E6E8F"/>
    <w:rsid w:val="001E6EEA"/>
    <w:rsid w:val="001E6F61"/>
    <w:rsid w:val="001E7152"/>
    <w:rsid w:val="001E7181"/>
    <w:rsid w:val="001E777C"/>
    <w:rsid w:val="001E7865"/>
    <w:rsid w:val="001E7C78"/>
    <w:rsid w:val="001F0198"/>
    <w:rsid w:val="001F01C3"/>
    <w:rsid w:val="001F0371"/>
    <w:rsid w:val="001F04DB"/>
    <w:rsid w:val="001F08FB"/>
    <w:rsid w:val="001F0C31"/>
    <w:rsid w:val="001F11AD"/>
    <w:rsid w:val="001F1207"/>
    <w:rsid w:val="001F13A6"/>
    <w:rsid w:val="001F1A4F"/>
    <w:rsid w:val="001F1C77"/>
    <w:rsid w:val="001F1F9B"/>
    <w:rsid w:val="001F22D3"/>
    <w:rsid w:val="001F2C82"/>
    <w:rsid w:val="001F2C8D"/>
    <w:rsid w:val="001F2D5C"/>
    <w:rsid w:val="001F30DE"/>
    <w:rsid w:val="001F33AB"/>
    <w:rsid w:val="001F34C4"/>
    <w:rsid w:val="001F3576"/>
    <w:rsid w:val="001F375B"/>
    <w:rsid w:val="001F390E"/>
    <w:rsid w:val="001F3C6E"/>
    <w:rsid w:val="001F4368"/>
    <w:rsid w:val="001F4712"/>
    <w:rsid w:val="001F49C8"/>
    <w:rsid w:val="001F4B42"/>
    <w:rsid w:val="001F5133"/>
    <w:rsid w:val="001F55D3"/>
    <w:rsid w:val="001F57A0"/>
    <w:rsid w:val="001F5C23"/>
    <w:rsid w:val="001F5E41"/>
    <w:rsid w:val="001F5ED2"/>
    <w:rsid w:val="001F6141"/>
    <w:rsid w:val="001F616F"/>
    <w:rsid w:val="001F6191"/>
    <w:rsid w:val="001F61DC"/>
    <w:rsid w:val="001F6648"/>
    <w:rsid w:val="001F6650"/>
    <w:rsid w:val="001F68E6"/>
    <w:rsid w:val="001F6911"/>
    <w:rsid w:val="001F6967"/>
    <w:rsid w:val="001F6CAC"/>
    <w:rsid w:val="001F706F"/>
    <w:rsid w:val="001F724D"/>
    <w:rsid w:val="001F77C4"/>
    <w:rsid w:val="001F7914"/>
    <w:rsid w:val="001F7A65"/>
    <w:rsid w:val="001F7D83"/>
    <w:rsid w:val="001F7E37"/>
    <w:rsid w:val="00200005"/>
    <w:rsid w:val="00200062"/>
    <w:rsid w:val="002002A9"/>
    <w:rsid w:val="00200AB4"/>
    <w:rsid w:val="00200B67"/>
    <w:rsid w:val="00200DE6"/>
    <w:rsid w:val="002013A1"/>
    <w:rsid w:val="0020146A"/>
    <w:rsid w:val="0020147D"/>
    <w:rsid w:val="002014D8"/>
    <w:rsid w:val="00201940"/>
    <w:rsid w:val="00201B24"/>
    <w:rsid w:val="00201E37"/>
    <w:rsid w:val="00202525"/>
    <w:rsid w:val="00202617"/>
    <w:rsid w:val="002026E9"/>
    <w:rsid w:val="002028B9"/>
    <w:rsid w:val="0020313D"/>
    <w:rsid w:val="00203160"/>
    <w:rsid w:val="00203D88"/>
    <w:rsid w:val="00203FE8"/>
    <w:rsid w:val="002040D6"/>
    <w:rsid w:val="002043F4"/>
    <w:rsid w:val="0020458A"/>
    <w:rsid w:val="00204616"/>
    <w:rsid w:val="0020476B"/>
    <w:rsid w:val="00204B35"/>
    <w:rsid w:val="00204D06"/>
    <w:rsid w:val="00204E7E"/>
    <w:rsid w:val="002050BE"/>
    <w:rsid w:val="002050EE"/>
    <w:rsid w:val="0020520C"/>
    <w:rsid w:val="0020530C"/>
    <w:rsid w:val="0020534E"/>
    <w:rsid w:val="002053CE"/>
    <w:rsid w:val="002054AB"/>
    <w:rsid w:val="002054DE"/>
    <w:rsid w:val="00205941"/>
    <w:rsid w:val="00205D61"/>
    <w:rsid w:val="00205E7A"/>
    <w:rsid w:val="00205E9B"/>
    <w:rsid w:val="0020613A"/>
    <w:rsid w:val="0020620C"/>
    <w:rsid w:val="0020634C"/>
    <w:rsid w:val="002067FC"/>
    <w:rsid w:val="0020684C"/>
    <w:rsid w:val="00206DF6"/>
    <w:rsid w:val="00206E92"/>
    <w:rsid w:val="0020702B"/>
    <w:rsid w:val="00207048"/>
    <w:rsid w:val="002073B2"/>
    <w:rsid w:val="0020768A"/>
    <w:rsid w:val="002077D8"/>
    <w:rsid w:val="002078CC"/>
    <w:rsid w:val="00207DFC"/>
    <w:rsid w:val="00210841"/>
    <w:rsid w:val="00210944"/>
    <w:rsid w:val="002109EE"/>
    <w:rsid w:val="00210A07"/>
    <w:rsid w:val="00210B79"/>
    <w:rsid w:val="00210CA6"/>
    <w:rsid w:val="00210FD3"/>
    <w:rsid w:val="002112E3"/>
    <w:rsid w:val="00211650"/>
    <w:rsid w:val="0021184A"/>
    <w:rsid w:val="00211F62"/>
    <w:rsid w:val="002122BE"/>
    <w:rsid w:val="0021249C"/>
    <w:rsid w:val="002125CD"/>
    <w:rsid w:val="00212883"/>
    <w:rsid w:val="00212B30"/>
    <w:rsid w:val="00212D65"/>
    <w:rsid w:val="002130A2"/>
    <w:rsid w:val="0021319C"/>
    <w:rsid w:val="0021331C"/>
    <w:rsid w:val="00213571"/>
    <w:rsid w:val="002135DD"/>
    <w:rsid w:val="00213821"/>
    <w:rsid w:val="00213928"/>
    <w:rsid w:val="00213AB9"/>
    <w:rsid w:val="00213CD6"/>
    <w:rsid w:val="0021417E"/>
    <w:rsid w:val="00214326"/>
    <w:rsid w:val="002145E3"/>
    <w:rsid w:val="002148A8"/>
    <w:rsid w:val="00214A22"/>
    <w:rsid w:val="00214AE3"/>
    <w:rsid w:val="00214CD0"/>
    <w:rsid w:val="00214D2D"/>
    <w:rsid w:val="0021515D"/>
    <w:rsid w:val="0021529F"/>
    <w:rsid w:val="00215434"/>
    <w:rsid w:val="00215DAF"/>
    <w:rsid w:val="0021605A"/>
    <w:rsid w:val="002162C3"/>
    <w:rsid w:val="0021643D"/>
    <w:rsid w:val="0021667E"/>
    <w:rsid w:val="002167D9"/>
    <w:rsid w:val="0021687B"/>
    <w:rsid w:val="00217462"/>
    <w:rsid w:val="002175D1"/>
    <w:rsid w:val="00217613"/>
    <w:rsid w:val="002179ED"/>
    <w:rsid w:val="00217B7F"/>
    <w:rsid w:val="00217D62"/>
    <w:rsid w:val="00217F03"/>
    <w:rsid w:val="00220082"/>
    <w:rsid w:val="002207F6"/>
    <w:rsid w:val="00220AA0"/>
    <w:rsid w:val="00220B30"/>
    <w:rsid w:val="00220C94"/>
    <w:rsid w:val="00220CAE"/>
    <w:rsid w:val="00220CF1"/>
    <w:rsid w:val="0022104F"/>
    <w:rsid w:val="002212FE"/>
    <w:rsid w:val="0022179E"/>
    <w:rsid w:val="00221AEA"/>
    <w:rsid w:val="00221EFB"/>
    <w:rsid w:val="00221F95"/>
    <w:rsid w:val="002221E5"/>
    <w:rsid w:val="00222357"/>
    <w:rsid w:val="00222487"/>
    <w:rsid w:val="002229D8"/>
    <w:rsid w:val="00222AB8"/>
    <w:rsid w:val="00222C54"/>
    <w:rsid w:val="00222C72"/>
    <w:rsid w:val="00222FCF"/>
    <w:rsid w:val="002236A2"/>
    <w:rsid w:val="00223A61"/>
    <w:rsid w:val="00223AE6"/>
    <w:rsid w:val="002244F3"/>
    <w:rsid w:val="002247C0"/>
    <w:rsid w:val="0022496A"/>
    <w:rsid w:val="00224AFD"/>
    <w:rsid w:val="00224EEC"/>
    <w:rsid w:val="0022517E"/>
    <w:rsid w:val="002255FC"/>
    <w:rsid w:val="002258B4"/>
    <w:rsid w:val="002258D5"/>
    <w:rsid w:val="00225B20"/>
    <w:rsid w:val="00225B68"/>
    <w:rsid w:val="00225BA1"/>
    <w:rsid w:val="00225D5D"/>
    <w:rsid w:val="00225F36"/>
    <w:rsid w:val="0022644E"/>
    <w:rsid w:val="0022656C"/>
    <w:rsid w:val="002265A5"/>
    <w:rsid w:val="0022661D"/>
    <w:rsid w:val="00226860"/>
    <w:rsid w:val="00226A19"/>
    <w:rsid w:val="00226FCB"/>
    <w:rsid w:val="0022716D"/>
    <w:rsid w:val="00227438"/>
    <w:rsid w:val="002276B8"/>
    <w:rsid w:val="0022784F"/>
    <w:rsid w:val="00227963"/>
    <w:rsid w:val="00230372"/>
    <w:rsid w:val="00230404"/>
    <w:rsid w:val="00230A9B"/>
    <w:rsid w:val="00231089"/>
    <w:rsid w:val="0023184E"/>
    <w:rsid w:val="002319BA"/>
    <w:rsid w:val="00231A5C"/>
    <w:rsid w:val="00231BEE"/>
    <w:rsid w:val="002322E0"/>
    <w:rsid w:val="0023240B"/>
    <w:rsid w:val="00232570"/>
    <w:rsid w:val="002328E1"/>
    <w:rsid w:val="00232FAA"/>
    <w:rsid w:val="00233149"/>
    <w:rsid w:val="002331EA"/>
    <w:rsid w:val="002334D1"/>
    <w:rsid w:val="00233646"/>
    <w:rsid w:val="0023413B"/>
    <w:rsid w:val="002345B9"/>
    <w:rsid w:val="00234C92"/>
    <w:rsid w:val="00234D25"/>
    <w:rsid w:val="00235138"/>
    <w:rsid w:val="00235265"/>
    <w:rsid w:val="00235677"/>
    <w:rsid w:val="00235706"/>
    <w:rsid w:val="00235718"/>
    <w:rsid w:val="0023573D"/>
    <w:rsid w:val="00235C12"/>
    <w:rsid w:val="00235D13"/>
    <w:rsid w:val="00235E08"/>
    <w:rsid w:val="0023602D"/>
    <w:rsid w:val="002360F7"/>
    <w:rsid w:val="00236165"/>
    <w:rsid w:val="0023633B"/>
    <w:rsid w:val="00236890"/>
    <w:rsid w:val="002368EA"/>
    <w:rsid w:val="002369A1"/>
    <w:rsid w:val="00236ABD"/>
    <w:rsid w:val="00236ADE"/>
    <w:rsid w:val="00236E65"/>
    <w:rsid w:val="0023717F"/>
    <w:rsid w:val="002371D1"/>
    <w:rsid w:val="00237624"/>
    <w:rsid w:val="00237630"/>
    <w:rsid w:val="002379CF"/>
    <w:rsid w:val="00237E23"/>
    <w:rsid w:val="00240106"/>
    <w:rsid w:val="00240441"/>
    <w:rsid w:val="00240972"/>
    <w:rsid w:val="002409C6"/>
    <w:rsid w:val="00240A5D"/>
    <w:rsid w:val="00240B75"/>
    <w:rsid w:val="00240BDA"/>
    <w:rsid w:val="00241277"/>
    <w:rsid w:val="002416D2"/>
    <w:rsid w:val="00241855"/>
    <w:rsid w:val="00241901"/>
    <w:rsid w:val="00241944"/>
    <w:rsid w:val="00241990"/>
    <w:rsid w:val="00241D55"/>
    <w:rsid w:val="00242079"/>
    <w:rsid w:val="00242093"/>
    <w:rsid w:val="00242317"/>
    <w:rsid w:val="0024239F"/>
    <w:rsid w:val="00242567"/>
    <w:rsid w:val="0024289B"/>
    <w:rsid w:val="002429AC"/>
    <w:rsid w:val="00242A02"/>
    <w:rsid w:val="00242ACA"/>
    <w:rsid w:val="00242BAB"/>
    <w:rsid w:val="00242C20"/>
    <w:rsid w:val="00242E31"/>
    <w:rsid w:val="0024300F"/>
    <w:rsid w:val="002431CD"/>
    <w:rsid w:val="002431F8"/>
    <w:rsid w:val="00243439"/>
    <w:rsid w:val="0024371B"/>
    <w:rsid w:val="0024377A"/>
    <w:rsid w:val="002437E2"/>
    <w:rsid w:val="002437F0"/>
    <w:rsid w:val="00243B9F"/>
    <w:rsid w:val="00243C8D"/>
    <w:rsid w:val="00244089"/>
    <w:rsid w:val="00244517"/>
    <w:rsid w:val="00244561"/>
    <w:rsid w:val="00244612"/>
    <w:rsid w:val="0024463C"/>
    <w:rsid w:val="00244BD8"/>
    <w:rsid w:val="00244EC9"/>
    <w:rsid w:val="00245409"/>
    <w:rsid w:val="0024588E"/>
    <w:rsid w:val="002459B8"/>
    <w:rsid w:val="00245A93"/>
    <w:rsid w:val="00246418"/>
    <w:rsid w:val="00246499"/>
    <w:rsid w:val="002469A2"/>
    <w:rsid w:val="00246F84"/>
    <w:rsid w:val="00247421"/>
    <w:rsid w:val="00247560"/>
    <w:rsid w:val="00247652"/>
    <w:rsid w:val="00247704"/>
    <w:rsid w:val="00247AFD"/>
    <w:rsid w:val="00247EAF"/>
    <w:rsid w:val="00247F5B"/>
    <w:rsid w:val="00247FE3"/>
    <w:rsid w:val="00250041"/>
    <w:rsid w:val="002500FA"/>
    <w:rsid w:val="002502B2"/>
    <w:rsid w:val="002506B7"/>
    <w:rsid w:val="002507B3"/>
    <w:rsid w:val="00250939"/>
    <w:rsid w:val="002510EB"/>
    <w:rsid w:val="002511AC"/>
    <w:rsid w:val="0025151E"/>
    <w:rsid w:val="00251558"/>
    <w:rsid w:val="0025167A"/>
    <w:rsid w:val="00251B91"/>
    <w:rsid w:val="00251F75"/>
    <w:rsid w:val="002522DA"/>
    <w:rsid w:val="002525BD"/>
    <w:rsid w:val="0025261A"/>
    <w:rsid w:val="00252724"/>
    <w:rsid w:val="00252B83"/>
    <w:rsid w:val="00252BE5"/>
    <w:rsid w:val="00252D66"/>
    <w:rsid w:val="00253029"/>
    <w:rsid w:val="0025323E"/>
    <w:rsid w:val="00253402"/>
    <w:rsid w:val="002534EE"/>
    <w:rsid w:val="002535ED"/>
    <w:rsid w:val="00253676"/>
    <w:rsid w:val="0025389D"/>
    <w:rsid w:val="002538E7"/>
    <w:rsid w:val="00253EDC"/>
    <w:rsid w:val="0025401A"/>
    <w:rsid w:val="002541BC"/>
    <w:rsid w:val="00254315"/>
    <w:rsid w:val="00254686"/>
    <w:rsid w:val="00254782"/>
    <w:rsid w:val="002549E8"/>
    <w:rsid w:val="00254A00"/>
    <w:rsid w:val="00254B86"/>
    <w:rsid w:val="00254C2C"/>
    <w:rsid w:val="00254CAF"/>
    <w:rsid w:val="00255214"/>
    <w:rsid w:val="0025538D"/>
    <w:rsid w:val="0025542F"/>
    <w:rsid w:val="00255452"/>
    <w:rsid w:val="0025556E"/>
    <w:rsid w:val="002559BA"/>
    <w:rsid w:val="00255BB3"/>
    <w:rsid w:val="00255EBE"/>
    <w:rsid w:val="00256466"/>
    <w:rsid w:val="00256B5A"/>
    <w:rsid w:val="00256C4B"/>
    <w:rsid w:val="002571C0"/>
    <w:rsid w:val="002577E0"/>
    <w:rsid w:val="00257963"/>
    <w:rsid w:val="00257A16"/>
    <w:rsid w:val="00257C97"/>
    <w:rsid w:val="00257F0D"/>
    <w:rsid w:val="00260145"/>
    <w:rsid w:val="002601BA"/>
    <w:rsid w:val="0026023A"/>
    <w:rsid w:val="0026033B"/>
    <w:rsid w:val="0026062E"/>
    <w:rsid w:val="002606A3"/>
    <w:rsid w:val="00260B00"/>
    <w:rsid w:val="00261078"/>
    <w:rsid w:val="00261881"/>
    <w:rsid w:val="0026190E"/>
    <w:rsid w:val="00261AB3"/>
    <w:rsid w:val="00261F00"/>
    <w:rsid w:val="002621E9"/>
    <w:rsid w:val="00262220"/>
    <w:rsid w:val="00262800"/>
    <w:rsid w:val="0026285A"/>
    <w:rsid w:val="00262B83"/>
    <w:rsid w:val="00263A34"/>
    <w:rsid w:val="00263F15"/>
    <w:rsid w:val="00263F8E"/>
    <w:rsid w:val="00264486"/>
    <w:rsid w:val="002646CF"/>
    <w:rsid w:val="00264879"/>
    <w:rsid w:val="00264A3B"/>
    <w:rsid w:val="00264B14"/>
    <w:rsid w:val="00264D16"/>
    <w:rsid w:val="00265177"/>
    <w:rsid w:val="002652C8"/>
    <w:rsid w:val="00265464"/>
    <w:rsid w:val="00265525"/>
    <w:rsid w:val="00265527"/>
    <w:rsid w:val="002663B9"/>
    <w:rsid w:val="0026678E"/>
    <w:rsid w:val="0026689D"/>
    <w:rsid w:val="002668E2"/>
    <w:rsid w:val="00266CB1"/>
    <w:rsid w:val="00267202"/>
    <w:rsid w:val="002672A2"/>
    <w:rsid w:val="002679D0"/>
    <w:rsid w:val="00267E96"/>
    <w:rsid w:val="00267FAE"/>
    <w:rsid w:val="00270149"/>
    <w:rsid w:val="0027015C"/>
    <w:rsid w:val="00270498"/>
    <w:rsid w:val="00270575"/>
    <w:rsid w:val="002705C0"/>
    <w:rsid w:val="00270852"/>
    <w:rsid w:val="00270B63"/>
    <w:rsid w:val="00270FE0"/>
    <w:rsid w:val="0027175B"/>
    <w:rsid w:val="00271814"/>
    <w:rsid w:val="0027187E"/>
    <w:rsid w:val="00271B13"/>
    <w:rsid w:val="00271E24"/>
    <w:rsid w:val="00271FCC"/>
    <w:rsid w:val="00272844"/>
    <w:rsid w:val="00272A90"/>
    <w:rsid w:val="00272A96"/>
    <w:rsid w:val="00272C70"/>
    <w:rsid w:val="00272CEA"/>
    <w:rsid w:val="00272DFB"/>
    <w:rsid w:val="00273213"/>
    <w:rsid w:val="0027326F"/>
    <w:rsid w:val="002732E1"/>
    <w:rsid w:val="0027337C"/>
    <w:rsid w:val="0027342E"/>
    <w:rsid w:val="00273549"/>
    <w:rsid w:val="00273624"/>
    <w:rsid w:val="0027388A"/>
    <w:rsid w:val="0027396C"/>
    <w:rsid w:val="00273A00"/>
    <w:rsid w:val="00273A69"/>
    <w:rsid w:val="00273BA9"/>
    <w:rsid w:val="00273D5C"/>
    <w:rsid w:val="0027401E"/>
    <w:rsid w:val="00274054"/>
    <w:rsid w:val="002742B1"/>
    <w:rsid w:val="002747F5"/>
    <w:rsid w:val="00274902"/>
    <w:rsid w:val="00275223"/>
    <w:rsid w:val="00275B7E"/>
    <w:rsid w:val="00275DBF"/>
    <w:rsid w:val="002762DD"/>
    <w:rsid w:val="002764B6"/>
    <w:rsid w:val="00277441"/>
    <w:rsid w:val="002776CB"/>
    <w:rsid w:val="00277A67"/>
    <w:rsid w:val="00277B72"/>
    <w:rsid w:val="00277D43"/>
    <w:rsid w:val="002800B5"/>
    <w:rsid w:val="002802A3"/>
    <w:rsid w:val="00280384"/>
    <w:rsid w:val="002803B0"/>
    <w:rsid w:val="00280D12"/>
    <w:rsid w:val="00280DF3"/>
    <w:rsid w:val="00280E23"/>
    <w:rsid w:val="00280E5E"/>
    <w:rsid w:val="002811F6"/>
    <w:rsid w:val="00281906"/>
    <w:rsid w:val="002819F1"/>
    <w:rsid w:val="00281AC6"/>
    <w:rsid w:val="00281B31"/>
    <w:rsid w:val="0028227C"/>
    <w:rsid w:val="00282672"/>
    <w:rsid w:val="002827B9"/>
    <w:rsid w:val="00282A9E"/>
    <w:rsid w:val="00282BDE"/>
    <w:rsid w:val="00282D0E"/>
    <w:rsid w:val="00282E97"/>
    <w:rsid w:val="00282EDF"/>
    <w:rsid w:val="00283156"/>
    <w:rsid w:val="0028317F"/>
    <w:rsid w:val="002831AC"/>
    <w:rsid w:val="00283838"/>
    <w:rsid w:val="002839DC"/>
    <w:rsid w:val="00283DF3"/>
    <w:rsid w:val="0028435B"/>
    <w:rsid w:val="002849AA"/>
    <w:rsid w:val="002849E3"/>
    <w:rsid w:val="00284B43"/>
    <w:rsid w:val="00284BBB"/>
    <w:rsid w:val="00284DE0"/>
    <w:rsid w:val="00284E28"/>
    <w:rsid w:val="00284EE7"/>
    <w:rsid w:val="002851F2"/>
    <w:rsid w:val="00285295"/>
    <w:rsid w:val="002857E4"/>
    <w:rsid w:val="002858B7"/>
    <w:rsid w:val="00285A20"/>
    <w:rsid w:val="00285CDD"/>
    <w:rsid w:val="00285EB3"/>
    <w:rsid w:val="0028606B"/>
    <w:rsid w:val="002864C3"/>
    <w:rsid w:val="0028687D"/>
    <w:rsid w:val="0028695F"/>
    <w:rsid w:val="00286D30"/>
    <w:rsid w:val="00286F10"/>
    <w:rsid w:val="00287077"/>
    <w:rsid w:val="002873DC"/>
    <w:rsid w:val="00287743"/>
    <w:rsid w:val="002877FE"/>
    <w:rsid w:val="002878F0"/>
    <w:rsid w:val="002879F9"/>
    <w:rsid w:val="00287BEE"/>
    <w:rsid w:val="00287F18"/>
    <w:rsid w:val="00287F3C"/>
    <w:rsid w:val="00290069"/>
    <w:rsid w:val="002901BE"/>
    <w:rsid w:val="002905B0"/>
    <w:rsid w:val="00290AEA"/>
    <w:rsid w:val="00290D5E"/>
    <w:rsid w:val="00290DDA"/>
    <w:rsid w:val="00290FBC"/>
    <w:rsid w:val="00291025"/>
    <w:rsid w:val="0029112A"/>
    <w:rsid w:val="002917AC"/>
    <w:rsid w:val="00291C7C"/>
    <w:rsid w:val="00291CC9"/>
    <w:rsid w:val="00291FB2"/>
    <w:rsid w:val="00292275"/>
    <w:rsid w:val="002923F9"/>
    <w:rsid w:val="00292415"/>
    <w:rsid w:val="0029262A"/>
    <w:rsid w:val="002926B2"/>
    <w:rsid w:val="0029285B"/>
    <w:rsid w:val="0029294D"/>
    <w:rsid w:val="00292AA3"/>
    <w:rsid w:val="002931C4"/>
    <w:rsid w:val="002932E3"/>
    <w:rsid w:val="00293478"/>
    <w:rsid w:val="002934C4"/>
    <w:rsid w:val="00293AF2"/>
    <w:rsid w:val="00293B8F"/>
    <w:rsid w:val="00293FF5"/>
    <w:rsid w:val="0029419F"/>
    <w:rsid w:val="0029484F"/>
    <w:rsid w:val="00294E9B"/>
    <w:rsid w:val="00294F3D"/>
    <w:rsid w:val="00294FB4"/>
    <w:rsid w:val="00295253"/>
    <w:rsid w:val="00295381"/>
    <w:rsid w:val="002956E2"/>
    <w:rsid w:val="00295AAA"/>
    <w:rsid w:val="00295B59"/>
    <w:rsid w:val="00295C1F"/>
    <w:rsid w:val="00295F80"/>
    <w:rsid w:val="00296074"/>
    <w:rsid w:val="002963B6"/>
    <w:rsid w:val="00296675"/>
    <w:rsid w:val="0029696F"/>
    <w:rsid w:val="00296D5B"/>
    <w:rsid w:val="00296E57"/>
    <w:rsid w:val="00297061"/>
    <w:rsid w:val="0029722D"/>
    <w:rsid w:val="002975C9"/>
    <w:rsid w:val="002977F1"/>
    <w:rsid w:val="002978D6"/>
    <w:rsid w:val="00297A9C"/>
    <w:rsid w:val="00297D23"/>
    <w:rsid w:val="00297F43"/>
    <w:rsid w:val="002A09A2"/>
    <w:rsid w:val="002A1103"/>
    <w:rsid w:val="002A14AE"/>
    <w:rsid w:val="002A1732"/>
    <w:rsid w:val="002A1A0E"/>
    <w:rsid w:val="002A1BB9"/>
    <w:rsid w:val="002A1FFC"/>
    <w:rsid w:val="002A2342"/>
    <w:rsid w:val="002A23A2"/>
    <w:rsid w:val="002A23DF"/>
    <w:rsid w:val="002A2702"/>
    <w:rsid w:val="002A28A0"/>
    <w:rsid w:val="002A2966"/>
    <w:rsid w:val="002A2C99"/>
    <w:rsid w:val="002A2CE1"/>
    <w:rsid w:val="002A2DEE"/>
    <w:rsid w:val="002A300D"/>
    <w:rsid w:val="002A34E6"/>
    <w:rsid w:val="002A34EA"/>
    <w:rsid w:val="002A3772"/>
    <w:rsid w:val="002A3AE7"/>
    <w:rsid w:val="002A3B33"/>
    <w:rsid w:val="002A3ECB"/>
    <w:rsid w:val="002A41B6"/>
    <w:rsid w:val="002A442F"/>
    <w:rsid w:val="002A44DA"/>
    <w:rsid w:val="002A47BA"/>
    <w:rsid w:val="002A494E"/>
    <w:rsid w:val="002A4ADB"/>
    <w:rsid w:val="002A4C5A"/>
    <w:rsid w:val="002A4FEE"/>
    <w:rsid w:val="002A51B5"/>
    <w:rsid w:val="002A54DF"/>
    <w:rsid w:val="002A54EA"/>
    <w:rsid w:val="002A5669"/>
    <w:rsid w:val="002A5997"/>
    <w:rsid w:val="002A5D0A"/>
    <w:rsid w:val="002A5DE1"/>
    <w:rsid w:val="002A642A"/>
    <w:rsid w:val="002A67C8"/>
    <w:rsid w:val="002A6D81"/>
    <w:rsid w:val="002A6EBE"/>
    <w:rsid w:val="002A713C"/>
    <w:rsid w:val="002A73B4"/>
    <w:rsid w:val="002A7663"/>
    <w:rsid w:val="002B05C6"/>
    <w:rsid w:val="002B085D"/>
    <w:rsid w:val="002B11AD"/>
    <w:rsid w:val="002B1581"/>
    <w:rsid w:val="002B19CF"/>
    <w:rsid w:val="002B1E57"/>
    <w:rsid w:val="002B2111"/>
    <w:rsid w:val="002B2851"/>
    <w:rsid w:val="002B286D"/>
    <w:rsid w:val="002B2AB0"/>
    <w:rsid w:val="002B2BC8"/>
    <w:rsid w:val="002B31F1"/>
    <w:rsid w:val="002B351B"/>
    <w:rsid w:val="002B35E9"/>
    <w:rsid w:val="002B3667"/>
    <w:rsid w:val="002B38F8"/>
    <w:rsid w:val="002B3918"/>
    <w:rsid w:val="002B3A3A"/>
    <w:rsid w:val="002B3EEF"/>
    <w:rsid w:val="002B4310"/>
    <w:rsid w:val="002B43EB"/>
    <w:rsid w:val="002B46E8"/>
    <w:rsid w:val="002B4B65"/>
    <w:rsid w:val="002B4C49"/>
    <w:rsid w:val="002B4C51"/>
    <w:rsid w:val="002B4C5F"/>
    <w:rsid w:val="002B4CF3"/>
    <w:rsid w:val="002B4D46"/>
    <w:rsid w:val="002B5172"/>
    <w:rsid w:val="002B51BA"/>
    <w:rsid w:val="002B52EC"/>
    <w:rsid w:val="002B5B3D"/>
    <w:rsid w:val="002B5BB4"/>
    <w:rsid w:val="002B5C48"/>
    <w:rsid w:val="002B6047"/>
    <w:rsid w:val="002B60E2"/>
    <w:rsid w:val="002B6132"/>
    <w:rsid w:val="002B6203"/>
    <w:rsid w:val="002B6483"/>
    <w:rsid w:val="002B652E"/>
    <w:rsid w:val="002B67D0"/>
    <w:rsid w:val="002B6B1B"/>
    <w:rsid w:val="002B7385"/>
    <w:rsid w:val="002B73CF"/>
    <w:rsid w:val="002B765D"/>
    <w:rsid w:val="002B76EB"/>
    <w:rsid w:val="002B7732"/>
    <w:rsid w:val="002B7D70"/>
    <w:rsid w:val="002B7F07"/>
    <w:rsid w:val="002B7F8C"/>
    <w:rsid w:val="002C00C1"/>
    <w:rsid w:val="002C00C3"/>
    <w:rsid w:val="002C00DD"/>
    <w:rsid w:val="002C02E3"/>
    <w:rsid w:val="002C0721"/>
    <w:rsid w:val="002C0C63"/>
    <w:rsid w:val="002C0D42"/>
    <w:rsid w:val="002C0DB2"/>
    <w:rsid w:val="002C1199"/>
    <w:rsid w:val="002C1580"/>
    <w:rsid w:val="002C161C"/>
    <w:rsid w:val="002C1DEB"/>
    <w:rsid w:val="002C1FE8"/>
    <w:rsid w:val="002C20D2"/>
    <w:rsid w:val="002C230E"/>
    <w:rsid w:val="002C238E"/>
    <w:rsid w:val="002C2393"/>
    <w:rsid w:val="002C2655"/>
    <w:rsid w:val="002C26A3"/>
    <w:rsid w:val="002C2861"/>
    <w:rsid w:val="002C2866"/>
    <w:rsid w:val="002C2A58"/>
    <w:rsid w:val="002C2A9E"/>
    <w:rsid w:val="002C2D31"/>
    <w:rsid w:val="002C2F11"/>
    <w:rsid w:val="002C2F9B"/>
    <w:rsid w:val="002C3424"/>
    <w:rsid w:val="002C3474"/>
    <w:rsid w:val="002C3671"/>
    <w:rsid w:val="002C38FC"/>
    <w:rsid w:val="002C3A16"/>
    <w:rsid w:val="002C3B16"/>
    <w:rsid w:val="002C3BB2"/>
    <w:rsid w:val="002C488B"/>
    <w:rsid w:val="002C4E5B"/>
    <w:rsid w:val="002C5138"/>
    <w:rsid w:val="002C513F"/>
    <w:rsid w:val="002C52A7"/>
    <w:rsid w:val="002C55E3"/>
    <w:rsid w:val="002C56A8"/>
    <w:rsid w:val="002C580F"/>
    <w:rsid w:val="002C5861"/>
    <w:rsid w:val="002C5E71"/>
    <w:rsid w:val="002C5EC2"/>
    <w:rsid w:val="002C618D"/>
    <w:rsid w:val="002C6BF7"/>
    <w:rsid w:val="002C6C9E"/>
    <w:rsid w:val="002C6DDF"/>
    <w:rsid w:val="002C6F82"/>
    <w:rsid w:val="002C79B0"/>
    <w:rsid w:val="002C7B16"/>
    <w:rsid w:val="002CB1E2"/>
    <w:rsid w:val="002D0218"/>
    <w:rsid w:val="002D0274"/>
    <w:rsid w:val="002D03AC"/>
    <w:rsid w:val="002D0539"/>
    <w:rsid w:val="002D05F0"/>
    <w:rsid w:val="002D082E"/>
    <w:rsid w:val="002D087F"/>
    <w:rsid w:val="002D0B61"/>
    <w:rsid w:val="002D119C"/>
    <w:rsid w:val="002D1244"/>
    <w:rsid w:val="002D144F"/>
    <w:rsid w:val="002D17D9"/>
    <w:rsid w:val="002D18EC"/>
    <w:rsid w:val="002D209D"/>
    <w:rsid w:val="002D2684"/>
    <w:rsid w:val="002D26EB"/>
    <w:rsid w:val="002D2872"/>
    <w:rsid w:val="002D2EF4"/>
    <w:rsid w:val="002D2F33"/>
    <w:rsid w:val="002D389E"/>
    <w:rsid w:val="002D3A3D"/>
    <w:rsid w:val="002D3EFA"/>
    <w:rsid w:val="002D3F20"/>
    <w:rsid w:val="002D3F8A"/>
    <w:rsid w:val="002D438B"/>
    <w:rsid w:val="002D43AF"/>
    <w:rsid w:val="002D463F"/>
    <w:rsid w:val="002D47C8"/>
    <w:rsid w:val="002D485B"/>
    <w:rsid w:val="002D4952"/>
    <w:rsid w:val="002D4FC8"/>
    <w:rsid w:val="002D4FFB"/>
    <w:rsid w:val="002D5B68"/>
    <w:rsid w:val="002D5CEC"/>
    <w:rsid w:val="002D5E76"/>
    <w:rsid w:val="002D5FE6"/>
    <w:rsid w:val="002D60C6"/>
    <w:rsid w:val="002D6133"/>
    <w:rsid w:val="002D633F"/>
    <w:rsid w:val="002D64FE"/>
    <w:rsid w:val="002D6531"/>
    <w:rsid w:val="002D6648"/>
    <w:rsid w:val="002D673D"/>
    <w:rsid w:val="002D6A47"/>
    <w:rsid w:val="002D6B44"/>
    <w:rsid w:val="002D6DA6"/>
    <w:rsid w:val="002D6EF4"/>
    <w:rsid w:val="002D70B4"/>
    <w:rsid w:val="002D726D"/>
    <w:rsid w:val="002D7279"/>
    <w:rsid w:val="002D744D"/>
    <w:rsid w:val="002D75FD"/>
    <w:rsid w:val="002D79F0"/>
    <w:rsid w:val="002D7D8A"/>
    <w:rsid w:val="002E0005"/>
    <w:rsid w:val="002E001E"/>
    <w:rsid w:val="002E088C"/>
    <w:rsid w:val="002E09C7"/>
    <w:rsid w:val="002E0C22"/>
    <w:rsid w:val="002E10D8"/>
    <w:rsid w:val="002E13C5"/>
    <w:rsid w:val="002E1679"/>
    <w:rsid w:val="002E180F"/>
    <w:rsid w:val="002E1DFF"/>
    <w:rsid w:val="002E22D1"/>
    <w:rsid w:val="002E2A0B"/>
    <w:rsid w:val="002E2B6B"/>
    <w:rsid w:val="002E2B84"/>
    <w:rsid w:val="002E31DD"/>
    <w:rsid w:val="002E32F3"/>
    <w:rsid w:val="002E374D"/>
    <w:rsid w:val="002E3A19"/>
    <w:rsid w:val="002E4045"/>
    <w:rsid w:val="002E40E5"/>
    <w:rsid w:val="002E4453"/>
    <w:rsid w:val="002E4493"/>
    <w:rsid w:val="002E44AB"/>
    <w:rsid w:val="002E45B7"/>
    <w:rsid w:val="002E49D8"/>
    <w:rsid w:val="002E4C70"/>
    <w:rsid w:val="002E4DAB"/>
    <w:rsid w:val="002E5064"/>
    <w:rsid w:val="002E5784"/>
    <w:rsid w:val="002E584C"/>
    <w:rsid w:val="002E5D6A"/>
    <w:rsid w:val="002E5FC9"/>
    <w:rsid w:val="002E6552"/>
    <w:rsid w:val="002E6586"/>
    <w:rsid w:val="002E658E"/>
    <w:rsid w:val="002E662A"/>
    <w:rsid w:val="002E67E4"/>
    <w:rsid w:val="002E6839"/>
    <w:rsid w:val="002E68A9"/>
    <w:rsid w:val="002E68C1"/>
    <w:rsid w:val="002E6A0E"/>
    <w:rsid w:val="002E6C8A"/>
    <w:rsid w:val="002E6EAD"/>
    <w:rsid w:val="002E6F27"/>
    <w:rsid w:val="002E6F7E"/>
    <w:rsid w:val="002E71D0"/>
    <w:rsid w:val="002E75F4"/>
    <w:rsid w:val="002E774E"/>
    <w:rsid w:val="002E7F45"/>
    <w:rsid w:val="002F01BD"/>
    <w:rsid w:val="002F0686"/>
    <w:rsid w:val="002F0DD6"/>
    <w:rsid w:val="002F0E38"/>
    <w:rsid w:val="002F1142"/>
    <w:rsid w:val="002F1365"/>
    <w:rsid w:val="002F151D"/>
    <w:rsid w:val="002F152A"/>
    <w:rsid w:val="002F15C4"/>
    <w:rsid w:val="002F15C8"/>
    <w:rsid w:val="002F17B1"/>
    <w:rsid w:val="002F17E4"/>
    <w:rsid w:val="002F1CBD"/>
    <w:rsid w:val="002F225B"/>
    <w:rsid w:val="002F235C"/>
    <w:rsid w:val="002F23F8"/>
    <w:rsid w:val="002F2F94"/>
    <w:rsid w:val="002F309E"/>
    <w:rsid w:val="002F336E"/>
    <w:rsid w:val="002F34C4"/>
    <w:rsid w:val="002F37B1"/>
    <w:rsid w:val="002F37E4"/>
    <w:rsid w:val="002F3839"/>
    <w:rsid w:val="002F38D1"/>
    <w:rsid w:val="002F3B62"/>
    <w:rsid w:val="002F3E09"/>
    <w:rsid w:val="002F3F17"/>
    <w:rsid w:val="002F40C6"/>
    <w:rsid w:val="002F435D"/>
    <w:rsid w:val="002F4643"/>
    <w:rsid w:val="002F4C60"/>
    <w:rsid w:val="002F4CB1"/>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3D3"/>
    <w:rsid w:val="002F74D4"/>
    <w:rsid w:val="002F7611"/>
    <w:rsid w:val="002F78C7"/>
    <w:rsid w:val="002F7947"/>
    <w:rsid w:val="002F7CFA"/>
    <w:rsid w:val="002F7EBA"/>
    <w:rsid w:val="00300207"/>
    <w:rsid w:val="00300283"/>
    <w:rsid w:val="003009E5"/>
    <w:rsid w:val="00300A34"/>
    <w:rsid w:val="00300CBA"/>
    <w:rsid w:val="00300EA8"/>
    <w:rsid w:val="00301664"/>
    <w:rsid w:val="003016D4"/>
    <w:rsid w:val="00301BD0"/>
    <w:rsid w:val="0030255A"/>
    <w:rsid w:val="003026FE"/>
    <w:rsid w:val="00302737"/>
    <w:rsid w:val="0030298B"/>
    <w:rsid w:val="00302A43"/>
    <w:rsid w:val="00302A84"/>
    <w:rsid w:val="00302AA8"/>
    <w:rsid w:val="00302F71"/>
    <w:rsid w:val="00303199"/>
    <w:rsid w:val="003032F1"/>
    <w:rsid w:val="00303F01"/>
    <w:rsid w:val="0030408C"/>
    <w:rsid w:val="003040F1"/>
    <w:rsid w:val="00304153"/>
    <w:rsid w:val="003044B4"/>
    <w:rsid w:val="003044EF"/>
    <w:rsid w:val="003046CE"/>
    <w:rsid w:val="0030471A"/>
    <w:rsid w:val="00304838"/>
    <w:rsid w:val="00304900"/>
    <w:rsid w:val="003049A6"/>
    <w:rsid w:val="00304F00"/>
    <w:rsid w:val="00304FE9"/>
    <w:rsid w:val="00305344"/>
    <w:rsid w:val="003055A3"/>
    <w:rsid w:val="00305833"/>
    <w:rsid w:val="00305B20"/>
    <w:rsid w:val="0030604A"/>
    <w:rsid w:val="00306326"/>
    <w:rsid w:val="003064F2"/>
    <w:rsid w:val="0030657A"/>
    <w:rsid w:val="00306BBA"/>
    <w:rsid w:val="003071EA"/>
    <w:rsid w:val="003074F5"/>
    <w:rsid w:val="003079FB"/>
    <w:rsid w:val="00307AC0"/>
    <w:rsid w:val="00307E5F"/>
    <w:rsid w:val="00307F14"/>
    <w:rsid w:val="00310033"/>
    <w:rsid w:val="0031011F"/>
    <w:rsid w:val="00310193"/>
    <w:rsid w:val="003101DA"/>
    <w:rsid w:val="003101EF"/>
    <w:rsid w:val="003106B1"/>
    <w:rsid w:val="00310F18"/>
    <w:rsid w:val="00310F4A"/>
    <w:rsid w:val="00310FDB"/>
    <w:rsid w:val="003110DF"/>
    <w:rsid w:val="003110E0"/>
    <w:rsid w:val="00311216"/>
    <w:rsid w:val="00311254"/>
    <w:rsid w:val="0031127A"/>
    <w:rsid w:val="0031157E"/>
    <w:rsid w:val="0031180B"/>
    <w:rsid w:val="003118D2"/>
    <w:rsid w:val="00311911"/>
    <w:rsid w:val="00311930"/>
    <w:rsid w:val="00311B9B"/>
    <w:rsid w:val="00311D5E"/>
    <w:rsid w:val="00312158"/>
    <w:rsid w:val="00312162"/>
    <w:rsid w:val="00312829"/>
    <w:rsid w:val="00312AA2"/>
    <w:rsid w:val="00312B37"/>
    <w:rsid w:val="00312BDD"/>
    <w:rsid w:val="0031304D"/>
    <w:rsid w:val="003130CF"/>
    <w:rsid w:val="003132DD"/>
    <w:rsid w:val="00313560"/>
    <w:rsid w:val="0031371F"/>
    <w:rsid w:val="003137D1"/>
    <w:rsid w:val="00313C6A"/>
    <w:rsid w:val="00313DE1"/>
    <w:rsid w:val="00313EA3"/>
    <w:rsid w:val="0031431C"/>
    <w:rsid w:val="0031434C"/>
    <w:rsid w:val="00314379"/>
    <w:rsid w:val="0031468E"/>
    <w:rsid w:val="0031498E"/>
    <w:rsid w:val="003149AC"/>
    <w:rsid w:val="00314E2C"/>
    <w:rsid w:val="00315436"/>
    <w:rsid w:val="0031561B"/>
    <w:rsid w:val="00315D4C"/>
    <w:rsid w:val="00315F4D"/>
    <w:rsid w:val="00315F84"/>
    <w:rsid w:val="003160B2"/>
    <w:rsid w:val="00316113"/>
    <w:rsid w:val="0031655F"/>
    <w:rsid w:val="00316730"/>
    <w:rsid w:val="00316BB3"/>
    <w:rsid w:val="00316C75"/>
    <w:rsid w:val="00316D32"/>
    <w:rsid w:val="00317140"/>
    <w:rsid w:val="003171AD"/>
    <w:rsid w:val="00317329"/>
    <w:rsid w:val="003173CB"/>
    <w:rsid w:val="00317481"/>
    <w:rsid w:val="00317510"/>
    <w:rsid w:val="003178FD"/>
    <w:rsid w:val="00320412"/>
    <w:rsid w:val="003207E7"/>
    <w:rsid w:val="003209E4"/>
    <w:rsid w:val="00320B3F"/>
    <w:rsid w:val="00320D97"/>
    <w:rsid w:val="00320E33"/>
    <w:rsid w:val="0032113F"/>
    <w:rsid w:val="003215FA"/>
    <w:rsid w:val="0032163A"/>
    <w:rsid w:val="00321BAB"/>
    <w:rsid w:val="00321DB3"/>
    <w:rsid w:val="00321DC4"/>
    <w:rsid w:val="00321E20"/>
    <w:rsid w:val="00322080"/>
    <w:rsid w:val="00322226"/>
    <w:rsid w:val="00322645"/>
    <w:rsid w:val="00322721"/>
    <w:rsid w:val="0032293C"/>
    <w:rsid w:val="00322A1E"/>
    <w:rsid w:val="00322A2B"/>
    <w:rsid w:val="00322AC7"/>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4FC"/>
    <w:rsid w:val="00325808"/>
    <w:rsid w:val="00325B02"/>
    <w:rsid w:val="00325BAA"/>
    <w:rsid w:val="00325C05"/>
    <w:rsid w:val="00325E04"/>
    <w:rsid w:val="0032618B"/>
    <w:rsid w:val="00326C4A"/>
    <w:rsid w:val="00326D95"/>
    <w:rsid w:val="00326E14"/>
    <w:rsid w:val="0032770E"/>
    <w:rsid w:val="003279D9"/>
    <w:rsid w:val="00327C00"/>
    <w:rsid w:val="00327EFA"/>
    <w:rsid w:val="00330325"/>
    <w:rsid w:val="0033037C"/>
    <w:rsid w:val="00330508"/>
    <w:rsid w:val="0033059E"/>
    <w:rsid w:val="00330DA6"/>
    <w:rsid w:val="00330F15"/>
    <w:rsid w:val="00330F6A"/>
    <w:rsid w:val="00331074"/>
    <w:rsid w:val="003313C2"/>
    <w:rsid w:val="003313D4"/>
    <w:rsid w:val="003313FE"/>
    <w:rsid w:val="003317CD"/>
    <w:rsid w:val="00331899"/>
    <w:rsid w:val="00331A6C"/>
    <w:rsid w:val="00331E00"/>
    <w:rsid w:val="00332130"/>
    <w:rsid w:val="00332193"/>
    <w:rsid w:val="00332498"/>
    <w:rsid w:val="00332546"/>
    <w:rsid w:val="00332874"/>
    <w:rsid w:val="003328FE"/>
    <w:rsid w:val="00332BEF"/>
    <w:rsid w:val="00332C22"/>
    <w:rsid w:val="00332E8D"/>
    <w:rsid w:val="0033315B"/>
    <w:rsid w:val="0033343D"/>
    <w:rsid w:val="003336B3"/>
    <w:rsid w:val="003338FB"/>
    <w:rsid w:val="0033393D"/>
    <w:rsid w:val="00333A7A"/>
    <w:rsid w:val="00333B3A"/>
    <w:rsid w:val="00333CC9"/>
    <w:rsid w:val="00333E5A"/>
    <w:rsid w:val="00333ED0"/>
    <w:rsid w:val="00333FB1"/>
    <w:rsid w:val="0033406E"/>
    <w:rsid w:val="0033408C"/>
    <w:rsid w:val="0033412F"/>
    <w:rsid w:val="0033447D"/>
    <w:rsid w:val="0033464C"/>
    <w:rsid w:val="00334A3B"/>
    <w:rsid w:val="003351C3"/>
    <w:rsid w:val="003351EF"/>
    <w:rsid w:val="00335443"/>
    <w:rsid w:val="003355CC"/>
    <w:rsid w:val="003358E6"/>
    <w:rsid w:val="00335A6B"/>
    <w:rsid w:val="00335AB0"/>
    <w:rsid w:val="00335AF7"/>
    <w:rsid w:val="00335B0A"/>
    <w:rsid w:val="00335B85"/>
    <w:rsid w:val="00335E62"/>
    <w:rsid w:val="0033606E"/>
    <w:rsid w:val="0033611A"/>
    <w:rsid w:val="00337136"/>
    <w:rsid w:val="00337670"/>
    <w:rsid w:val="0033797F"/>
    <w:rsid w:val="00337A18"/>
    <w:rsid w:val="00337C72"/>
    <w:rsid w:val="00337C7C"/>
    <w:rsid w:val="00337FC8"/>
    <w:rsid w:val="0034004E"/>
    <w:rsid w:val="0034007B"/>
    <w:rsid w:val="003400E1"/>
    <w:rsid w:val="0034036E"/>
    <w:rsid w:val="0034084C"/>
    <w:rsid w:val="00340D2B"/>
    <w:rsid w:val="00340FA9"/>
    <w:rsid w:val="0034169F"/>
    <w:rsid w:val="00341832"/>
    <w:rsid w:val="003419BA"/>
    <w:rsid w:val="003419FD"/>
    <w:rsid w:val="00341A92"/>
    <w:rsid w:val="00341FFD"/>
    <w:rsid w:val="00342077"/>
    <w:rsid w:val="003420CC"/>
    <w:rsid w:val="003421F8"/>
    <w:rsid w:val="00342279"/>
    <w:rsid w:val="00342525"/>
    <w:rsid w:val="003427D8"/>
    <w:rsid w:val="003428FA"/>
    <w:rsid w:val="00342A67"/>
    <w:rsid w:val="00342D98"/>
    <w:rsid w:val="00342E5E"/>
    <w:rsid w:val="0034383A"/>
    <w:rsid w:val="003438C6"/>
    <w:rsid w:val="00343A00"/>
    <w:rsid w:val="00343AAA"/>
    <w:rsid w:val="00343BD8"/>
    <w:rsid w:val="0034407F"/>
    <w:rsid w:val="003441D5"/>
    <w:rsid w:val="00344461"/>
    <w:rsid w:val="0034453E"/>
    <w:rsid w:val="003448A9"/>
    <w:rsid w:val="00344CDC"/>
    <w:rsid w:val="00344F18"/>
    <w:rsid w:val="00344F32"/>
    <w:rsid w:val="003450A7"/>
    <w:rsid w:val="00345610"/>
    <w:rsid w:val="00345800"/>
    <w:rsid w:val="0034583E"/>
    <w:rsid w:val="003458E5"/>
    <w:rsid w:val="00345C5C"/>
    <w:rsid w:val="00345CCB"/>
    <w:rsid w:val="00345E38"/>
    <w:rsid w:val="00345F96"/>
    <w:rsid w:val="00346220"/>
    <w:rsid w:val="003465D0"/>
    <w:rsid w:val="0034698A"/>
    <w:rsid w:val="00346BBC"/>
    <w:rsid w:val="00346D12"/>
    <w:rsid w:val="00346DF0"/>
    <w:rsid w:val="00346F99"/>
    <w:rsid w:val="0034729F"/>
    <w:rsid w:val="0034751B"/>
    <w:rsid w:val="00347C59"/>
    <w:rsid w:val="00350181"/>
    <w:rsid w:val="003501A3"/>
    <w:rsid w:val="00350248"/>
    <w:rsid w:val="0035062A"/>
    <w:rsid w:val="003506F3"/>
    <w:rsid w:val="00350F2E"/>
    <w:rsid w:val="00351083"/>
    <w:rsid w:val="003510CE"/>
    <w:rsid w:val="0035113C"/>
    <w:rsid w:val="0035162E"/>
    <w:rsid w:val="00351643"/>
    <w:rsid w:val="00351A87"/>
    <w:rsid w:val="00352020"/>
    <w:rsid w:val="003521CC"/>
    <w:rsid w:val="00352249"/>
    <w:rsid w:val="00352618"/>
    <w:rsid w:val="00352682"/>
    <w:rsid w:val="00352B2D"/>
    <w:rsid w:val="00352E7A"/>
    <w:rsid w:val="0035389B"/>
    <w:rsid w:val="00353EEB"/>
    <w:rsid w:val="003546D9"/>
    <w:rsid w:val="00354744"/>
    <w:rsid w:val="003547B9"/>
    <w:rsid w:val="003548E5"/>
    <w:rsid w:val="00354A44"/>
    <w:rsid w:val="0035512E"/>
    <w:rsid w:val="00355205"/>
    <w:rsid w:val="003557A2"/>
    <w:rsid w:val="003557CA"/>
    <w:rsid w:val="003558EB"/>
    <w:rsid w:val="00355D7E"/>
    <w:rsid w:val="003560E6"/>
    <w:rsid w:val="0035683C"/>
    <w:rsid w:val="00356999"/>
    <w:rsid w:val="00356DF0"/>
    <w:rsid w:val="00357487"/>
    <w:rsid w:val="003574FD"/>
    <w:rsid w:val="00357C23"/>
    <w:rsid w:val="00357C2C"/>
    <w:rsid w:val="00357D9D"/>
    <w:rsid w:val="003603C7"/>
    <w:rsid w:val="00360441"/>
    <w:rsid w:val="003605FE"/>
    <w:rsid w:val="00360626"/>
    <w:rsid w:val="00360728"/>
    <w:rsid w:val="00360736"/>
    <w:rsid w:val="00360782"/>
    <w:rsid w:val="00360B48"/>
    <w:rsid w:val="00360B6F"/>
    <w:rsid w:val="00360C2F"/>
    <w:rsid w:val="003610E2"/>
    <w:rsid w:val="00361128"/>
    <w:rsid w:val="0036131A"/>
    <w:rsid w:val="00361441"/>
    <w:rsid w:val="00361467"/>
    <w:rsid w:val="00361960"/>
    <w:rsid w:val="00361B19"/>
    <w:rsid w:val="00361C91"/>
    <w:rsid w:val="003626AB"/>
    <w:rsid w:val="0036270A"/>
    <w:rsid w:val="00362912"/>
    <w:rsid w:val="00362BC1"/>
    <w:rsid w:val="00362C10"/>
    <w:rsid w:val="00362C55"/>
    <w:rsid w:val="00362F38"/>
    <w:rsid w:val="00362FF7"/>
    <w:rsid w:val="00363128"/>
    <w:rsid w:val="0036312A"/>
    <w:rsid w:val="003634B4"/>
    <w:rsid w:val="00363624"/>
    <w:rsid w:val="0036363C"/>
    <w:rsid w:val="003641D1"/>
    <w:rsid w:val="00364B74"/>
    <w:rsid w:val="00364DC6"/>
    <w:rsid w:val="00364F9C"/>
    <w:rsid w:val="00364FAD"/>
    <w:rsid w:val="00365014"/>
    <w:rsid w:val="0036507E"/>
    <w:rsid w:val="0036539B"/>
    <w:rsid w:val="00365470"/>
    <w:rsid w:val="00365779"/>
    <w:rsid w:val="00365AC6"/>
    <w:rsid w:val="00365CFE"/>
    <w:rsid w:val="00365D12"/>
    <w:rsid w:val="00365D2A"/>
    <w:rsid w:val="00365D53"/>
    <w:rsid w:val="003660C1"/>
    <w:rsid w:val="003660E9"/>
    <w:rsid w:val="00366133"/>
    <w:rsid w:val="00366186"/>
    <w:rsid w:val="00366241"/>
    <w:rsid w:val="00366459"/>
    <w:rsid w:val="00366E7A"/>
    <w:rsid w:val="00366F98"/>
    <w:rsid w:val="00366FB8"/>
    <w:rsid w:val="003671DA"/>
    <w:rsid w:val="00367749"/>
    <w:rsid w:val="003677C2"/>
    <w:rsid w:val="00367984"/>
    <w:rsid w:val="00367E40"/>
    <w:rsid w:val="00370002"/>
    <w:rsid w:val="0037012D"/>
    <w:rsid w:val="00370144"/>
    <w:rsid w:val="00370354"/>
    <w:rsid w:val="003706B3"/>
    <w:rsid w:val="003707E2"/>
    <w:rsid w:val="003707FE"/>
    <w:rsid w:val="00370962"/>
    <w:rsid w:val="00370BFD"/>
    <w:rsid w:val="00370D48"/>
    <w:rsid w:val="00370E4F"/>
    <w:rsid w:val="00371189"/>
    <w:rsid w:val="0037121E"/>
    <w:rsid w:val="0037123E"/>
    <w:rsid w:val="003713D2"/>
    <w:rsid w:val="00371659"/>
    <w:rsid w:val="0037170F"/>
    <w:rsid w:val="00371741"/>
    <w:rsid w:val="003718AC"/>
    <w:rsid w:val="00371B60"/>
    <w:rsid w:val="00371D49"/>
    <w:rsid w:val="00371F3B"/>
    <w:rsid w:val="00372338"/>
    <w:rsid w:val="003725BC"/>
    <w:rsid w:val="0037266B"/>
    <w:rsid w:val="003727EA"/>
    <w:rsid w:val="003728CD"/>
    <w:rsid w:val="00372B1E"/>
    <w:rsid w:val="00372B6A"/>
    <w:rsid w:val="00372B78"/>
    <w:rsid w:val="003731D2"/>
    <w:rsid w:val="003733BE"/>
    <w:rsid w:val="00373536"/>
    <w:rsid w:val="003736BD"/>
    <w:rsid w:val="003738A6"/>
    <w:rsid w:val="00373A7D"/>
    <w:rsid w:val="00373D43"/>
    <w:rsid w:val="00373DFE"/>
    <w:rsid w:val="00374019"/>
    <w:rsid w:val="00374110"/>
    <w:rsid w:val="003742CB"/>
    <w:rsid w:val="00374992"/>
    <w:rsid w:val="00374D62"/>
    <w:rsid w:val="00374E6A"/>
    <w:rsid w:val="00374E86"/>
    <w:rsid w:val="00374F14"/>
    <w:rsid w:val="00375105"/>
    <w:rsid w:val="00375247"/>
    <w:rsid w:val="00375468"/>
    <w:rsid w:val="00375537"/>
    <w:rsid w:val="0037553F"/>
    <w:rsid w:val="00375546"/>
    <w:rsid w:val="00375784"/>
    <w:rsid w:val="003757F1"/>
    <w:rsid w:val="00375B1C"/>
    <w:rsid w:val="003762FC"/>
    <w:rsid w:val="00376554"/>
    <w:rsid w:val="003765D3"/>
    <w:rsid w:val="00376ED1"/>
    <w:rsid w:val="0037705C"/>
    <w:rsid w:val="00377061"/>
    <w:rsid w:val="00377064"/>
    <w:rsid w:val="00377347"/>
    <w:rsid w:val="0037763C"/>
    <w:rsid w:val="00377867"/>
    <w:rsid w:val="003778DF"/>
    <w:rsid w:val="003779BB"/>
    <w:rsid w:val="00380051"/>
    <w:rsid w:val="00380337"/>
    <w:rsid w:val="003804E9"/>
    <w:rsid w:val="00380540"/>
    <w:rsid w:val="00380657"/>
    <w:rsid w:val="00381059"/>
    <w:rsid w:val="003810C5"/>
    <w:rsid w:val="003812FD"/>
    <w:rsid w:val="00381454"/>
    <w:rsid w:val="00381493"/>
    <w:rsid w:val="00381588"/>
    <w:rsid w:val="00381697"/>
    <w:rsid w:val="00381789"/>
    <w:rsid w:val="00381977"/>
    <w:rsid w:val="00381E67"/>
    <w:rsid w:val="00381F13"/>
    <w:rsid w:val="00381F2C"/>
    <w:rsid w:val="00382005"/>
    <w:rsid w:val="003825F3"/>
    <w:rsid w:val="00382610"/>
    <w:rsid w:val="00382D42"/>
    <w:rsid w:val="0038313E"/>
    <w:rsid w:val="0038340B"/>
    <w:rsid w:val="003834C1"/>
    <w:rsid w:val="00383506"/>
    <w:rsid w:val="003835BA"/>
    <w:rsid w:val="0038365D"/>
    <w:rsid w:val="003838A0"/>
    <w:rsid w:val="00383C4C"/>
    <w:rsid w:val="00383E88"/>
    <w:rsid w:val="00384227"/>
    <w:rsid w:val="00384230"/>
    <w:rsid w:val="003843AF"/>
    <w:rsid w:val="0038452C"/>
    <w:rsid w:val="003846C6"/>
    <w:rsid w:val="00384861"/>
    <w:rsid w:val="003849B9"/>
    <w:rsid w:val="00384A10"/>
    <w:rsid w:val="00384CE2"/>
    <w:rsid w:val="003852D7"/>
    <w:rsid w:val="003853C9"/>
    <w:rsid w:val="00385738"/>
    <w:rsid w:val="00385A6D"/>
    <w:rsid w:val="00385C21"/>
    <w:rsid w:val="00385CD6"/>
    <w:rsid w:val="00386027"/>
    <w:rsid w:val="003861C7"/>
    <w:rsid w:val="00386321"/>
    <w:rsid w:val="00386758"/>
    <w:rsid w:val="00386796"/>
    <w:rsid w:val="00386B08"/>
    <w:rsid w:val="00386C8C"/>
    <w:rsid w:val="00386F9E"/>
    <w:rsid w:val="00387161"/>
    <w:rsid w:val="0038717C"/>
    <w:rsid w:val="0038725D"/>
    <w:rsid w:val="003873FF"/>
    <w:rsid w:val="00387EEE"/>
    <w:rsid w:val="003908F6"/>
    <w:rsid w:val="003909FB"/>
    <w:rsid w:val="00390CE1"/>
    <w:rsid w:val="00391028"/>
    <w:rsid w:val="0039134D"/>
    <w:rsid w:val="0039167D"/>
    <w:rsid w:val="0039175E"/>
    <w:rsid w:val="00391804"/>
    <w:rsid w:val="003919C6"/>
    <w:rsid w:val="00391B7F"/>
    <w:rsid w:val="00391D2C"/>
    <w:rsid w:val="00391EDF"/>
    <w:rsid w:val="003926FA"/>
    <w:rsid w:val="00392C04"/>
    <w:rsid w:val="00392C57"/>
    <w:rsid w:val="00392E46"/>
    <w:rsid w:val="00392EB7"/>
    <w:rsid w:val="0039300F"/>
    <w:rsid w:val="00393293"/>
    <w:rsid w:val="0039331F"/>
    <w:rsid w:val="00393440"/>
    <w:rsid w:val="00393834"/>
    <w:rsid w:val="00393A97"/>
    <w:rsid w:val="00393AE8"/>
    <w:rsid w:val="00393BCB"/>
    <w:rsid w:val="003943D7"/>
    <w:rsid w:val="0039466D"/>
    <w:rsid w:val="003947A9"/>
    <w:rsid w:val="00394A8E"/>
    <w:rsid w:val="00394B6C"/>
    <w:rsid w:val="0039587D"/>
    <w:rsid w:val="003958DA"/>
    <w:rsid w:val="003959D8"/>
    <w:rsid w:val="00395C7F"/>
    <w:rsid w:val="00395FD6"/>
    <w:rsid w:val="00396330"/>
    <w:rsid w:val="0039641C"/>
    <w:rsid w:val="0039655B"/>
    <w:rsid w:val="00396EC7"/>
    <w:rsid w:val="00397116"/>
    <w:rsid w:val="003972E5"/>
    <w:rsid w:val="0039737B"/>
    <w:rsid w:val="0039765C"/>
    <w:rsid w:val="00397AB7"/>
    <w:rsid w:val="00397BAB"/>
    <w:rsid w:val="00397CCF"/>
    <w:rsid w:val="003A001F"/>
    <w:rsid w:val="003A0178"/>
    <w:rsid w:val="003A01F3"/>
    <w:rsid w:val="003A02E1"/>
    <w:rsid w:val="003A0620"/>
    <w:rsid w:val="003A08C4"/>
    <w:rsid w:val="003A0C38"/>
    <w:rsid w:val="003A0D11"/>
    <w:rsid w:val="003A107C"/>
    <w:rsid w:val="003A127C"/>
    <w:rsid w:val="003A128C"/>
    <w:rsid w:val="003A13FC"/>
    <w:rsid w:val="003A149E"/>
    <w:rsid w:val="003A1607"/>
    <w:rsid w:val="003A1AE4"/>
    <w:rsid w:val="003A1DB4"/>
    <w:rsid w:val="003A20C3"/>
    <w:rsid w:val="003A2189"/>
    <w:rsid w:val="003A2204"/>
    <w:rsid w:val="003A2226"/>
    <w:rsid w:val="003A256D"/>
    <w:rsid w:val="003A2714"/>
    <w:rsid w:val="003A2716"/>
    <w:rsid w:val="003A2B4D"/>
    <w:rsid w:val="003A3060"/>
    <w:rsid w:val="003A35A6"/>
    <w:rsid w:val="003A3A48"/>
    <w:rsid w:val="003A3D45"/>
    <w:rsid w:val="003A4212"/>
    <w:rsid w:val="003A4239"/>
    <w:rsid w:val="003A47CE"/>
    <w:rsid w:val="003A4877"/>
    <w:rsid w:val="003A4980"/>
    <w:rsid w:val="003A4A05"/>
    <w:rsid w:val="003A4E66"/>
    <w:rsid w:val="003A50C2"/>
    <w:rsid w:val="003A545D"/>
    <w:rsid w:val="003A5506"/>
    <w:rsid w:val="003A5811"/>
    <w:rsid w:val="003A5841"/>
    <w:rsid w:val="003A5964"/>
    <w:rsid w:val="003A6833"/>
    <w:rsid w:val="003A6E54"/>
    <w:rsid w:val="003A6F1E"/>
    <w:rsid w:val="003A7061"/>
    <w:rsid w:val="003A795E"/>
    <w:rsid w:val="003A7DFD"/>
    <w:rsid w:val="003A7E77"/>
    <w:rsid w:val="003AE0F9"/>
    <w:rsid w:val="003B0049"/>
    <w:rsid w:val="003B0060"/>
    <w:rsid w:val="003B00CE"/>
    <w:rsid w:val="003B065A"/>
    <w:rsid w:val="003B0B5D"/>
    <w:rsid w:val="003B0FEA"/>
    <w:rsid w:val="003B1178"/>
    <w:rsid w:val="003B1760"/>
    <w:rsid w:val="003B1824"/>
    <w:rsid w:val="003B18B7"/>
    <w:rsid w:val="003B1B18"/>
    <w:rsid w:val="003B1F44"/>
    <w:rsid w:val="003B1FDB"/>
    <w:rsid w:val="003B221E"/>
    <w:rsid w:val="003B22A3"/>
    <w:rsid w:val="003B22B6"/>
    <w:rsid w:val="003B22EC"/>
    <w:rsid w:val="003B2435"/>
    <w:rsid w:val="003B29ED"/>
    <w:rsid w:val="003B2AD1"/>
    <w:rsid w:val="003B2CB0"/>
    <w:rsid w:val="003B2D08"/>
    <w:rsid w:val="003B2F03"/>
    <w:rsid w:val="003B3302"/>
    <w:rsid w:val="003B37DB"/>
    <w:rsid w:val="003B390B"/>
    <w:rsid w:val="003B3BA4"/>
    <w:rsid w:val="003B3D46"/>
    <w:rsid w:val="003B3DC6"/>
    <w:rsid w:val="003B3E93"/>
    <w:rsid w:val="003B4516"/>
    <w:rsid w:val="003B46FD"/>
    <w:rsid w:val="003B484F"/>
    <w:rsid w:val="003B4C77"/>
    <w:rsid w:val="003B4FE0"/>
    <w:rsid w:val="003B5279"/>
    <w:rsid w:val="003B52D2"/>
    <w:rsid w:val="003B554C"/>
    <w:rsid w:val="003B56F6"/>
    <w:rsid w:val="003B574C"/>
    <w:rsid w:val="003B577A"/>
    <w:rsid w:val="003B58FE"/>
    <w:rsid w:val="003B5B63"/>
    <w:rsid w:val="003B5B8A"/>
    <w:rsid w:val="003B5D4B"/>
    <w:rsid w:val="003B5EBD"/>
    <w:rsid w:val="003B5F4C"/>
    <w:rsid w:val="003B5FA7"/>
    <w:rsid w:val="003B6553"/>
    <w:rsid w:val="003B65CC"/>
    <w:rsid w:val="003B6673"/>
    <w:rsid w:val="003B695E"/>
    <w:rsid w:val="003B697A"/>
    <w:rsid w:val="003B69EA"/>
    <w:rsid w:val="003B6A3C"/>
    <w:rsid w:val="003B6BE8"/>
    <w:rsid w:val="003B6C24"/>
    <w:rsid w:val="003B7051"/>
    <w:rsid w:val="003B7325"/>
    <w:rsid w:val="003B74F6"/>
    <w:rsid w:val="003B7BA9"/>
    <w:rsid w:val="003C083C"/>
    <w:rsid w:val="003C0BD5"/>
    <w:rsid w:val="003C0C11"/>
    <w:rsid w:val="003C0E01"/>
    <w:rsid w:val="003C1080"/>
    <w:rsid w:val="003C1854"/>
    <w:rsid w:val="003C1B55"/>
    <w:rsid w:val="003C1D67"/>
    <w:rsid w:val="003C1FE2"/>
    <w:rsid w:val="003C200C"/>
    <w:rsid w:val="003C22E0"/>
    <w:rsid w:val="003C2543"/>
    <w:rsid w:val="003C26DE"/>
    <w:rsid w:val="003C2728"/>
    <w:rsid w:val="003C27FC"/>
    <w:rsid w:val="003C2DE9"/>
    <w:rsid w:val="003C3100"/>
    <w:rsid w:val="003C3291"/>
    <w:rsid w:val="003C36A7"/>
    <w:rsid w:val="003C3785"/>
    <w:rsid w:val="003C3CA8"/>
    <w:rsid w:val="003C3FE4"/>
    <w:rsid w:val="003C40FA"/>
    <w:rsid w:val="003C42E5"/>
    <w:rsid w:val="003C44C9"/>
    <w:rsid w:val="003C4504"/>
    <w:rsid w:val="003C47E1"/>
    <w:rsid w:val="003C48A0"/>
    <w:rsid w:val="003C4902"/>
    <w:rsid w:val="003C4A64"/>
    <w:rsid w:val="003C4B0F"/>
    <w:rsid w:val="003C4B2E"/>
    <w:rsid w:val="003C4BC5"/>
    <w:rsid w:val="003C5057"/>
    <w:rsid w:val="003C5177"/>
    <w:rsid w:val="003C58F1"/>
    <w:rsid w:val="003C5A74"/>
    <w:rsid w:val="003C5BB6"/>
    <w:rsid w:val="003C60A5"/>
    <w:rsid w:val="003C636C"/>
    <w:rsid w:val="003C63B0"/>
    <w:rsid w:val="003C6649"/>
    <w:rsid w:val="003C6816"/>
    <w:rsid w:val="003C6AD5"/>
    <w:rsid w:val="003C6B94"/>
    <w:rsid w:val="003C6F5E"/>
    <w:rsid w:val="003C719F"/>
    <w:rsid w:val="003C7372"/>
    <w:rsid w:val="003C784E"/>
    <w:rsid w:val="003C7CDD"/>
    <w:rsid w:val="003D03FD"/>
    <w:rsid w:val="003D04D2"/>
    <w:rsid w:val="003D051F"/>
    <w:rsid w:val="003D0AE9"/>
    <w:rsid w:val="003D0D76"/>
    <w:rsid w:val="003D0D99"/>
    <w:rsid w:val="003D1334"/>
    <w:rsid w:val="003D14F9"/>
    <w:rsid w:val="003D1A3C"/>
    <w:rsid w:val="003D2034"/>
    <w:rsid w:val="003D230F"/>
    <w:rsid w:val="003D28A9"/>
    <w:rsid w:val="003D28EB"/>
    <w:rsid w:val="003D2AA3"/>
    <w:rsid w:val="003D2B95"/>
    <w:rsid w:val="003D2C53"/>
    <w:rsid w:val="003D2F11"/>
    <w:rsid w:val="003D33A9"/>
    <w:rsid w:val="003D3598"/>
    <w:rsid w:val="003D3607"/>
    <w:rsid w:val="003D374A"/>
    <w:rsid w:val="003D3B6B"/>
    <w:rsid w:val="003D3BDE"/>
    <w:rsid w:val="003D3CA4"/>
    <w:rsid w:val="003D4120"/>
    <w:rsid w:val="003D42B8"/>
    <w:rsid w:val="003D479E"/>
    <w:rsid w:val="003D47BE"/>
    <w:rsid w:val="003D47D2"/>
    <w:rsid w:val="003D4F16"/>
    <w:rsid w:val="003D4F17"/>
    <w:rsid w:val="003D4F6B"/>
    <w:rsid w:val="003D5082"/>
    <w:rsid w:val="003D5392"/>
    <w:rsid w:val="003D5470"/>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BCC"/>
    <w:rsid w:val="003D7D39"/>
    <w:rsid w:val="003D7F4C"/>
    <w:rsid w:val="003E00DF"/>
    <w:rsid w:val="003E00E7"/>
    <w:rsid w:val="003E016A"/>
    <w:rsid w:val="003E029D"/>
    <w:rsid w:val="003E0384"/>
    <w:rsid w:val="003E082C"/>
    <w:rsid w:val="003E0955"/>
    <w:rsid w:val="003E0D98"/>
    <w:rsid w:val="003E10F7"/>
    <w:rsid w:val="003E1500"/>
    <w:rsid w:val="003E1574"/>
    <w:rsid w:val="003E1653"/>
    <w:rsid w:val="003E1764"/>
    <w:rsid w:val="003E1D04"/>
    <w:rsid w:val="003E1E37"/>
    <w:rsid w:val="003E20D4"/>
    <w:rsid w:val="003E2374"/>
    <w:rsid w:val="003E2484"/>
    <w:rsid w:val="003E2490"/>
    <w:rsid w:val="003E296E"/>
    <w:rsid w:val="003E2A4D"/>
    <w:rsid w:val="003E2AA1"/>
    <w:rsid w:val="003E2E2A"/>
    <w:rsid w:val="003E2E50"/>
    <w:rsid w:val="003E30E6"/>
    <w:rsid w:val="003E3290"/>
    <w:rsid w:val="003E37AB"/>
    <w:rsid w:val="003E3CF4"/>
    <w:rsid w:val="003E40C8"/>
    <w:rsid w:val="003E45AF"/>
    <w:rsid w:val="003E4794"/>
    <w:rsid w:val="003E47BA"/>
    <w:rsid w:val="003E47DB"/>
    <w:rsid w:val="003E4E57"/>
    <w:rsid w:val="003E4E71"/>
    <w:rsid w:val="003E51B9"/>
    <w:rsid w:val="003E5599"/>
    <w:rsid w:val="003E590D"/>
    <w:rsid w:val="003E59AF"/>
    <w:rsid w:val="003E5A46"/>
    <w:rsid w:val="003E5B44"/>
    <w:rsid w:val="003E5E54"/>
    <w:rsid w:val="003E5F4E"/>
    <w:rsid w:val="003E61E4"/>
    <w:rsid w:val="003E62A3"/>
    <w:rsid w:val="003E633C"/>
    <w:rsid w:val="003E6421"/>
    <w:rsid w:val="003E668A"/>
    <w:rsid w:val="003E66D3"/>
    <w:rsid w:val="003E6781"/>
    <w:rsid w:val="003E67F2"/>
    <w:rsid w:val="003E69F1"/>
    <w:rsid w:val="003E788A"/>
    <w:rsid w:val="003E78AB"/>
    <w:rsid w:val="003E7B9E"/>
    <w:rsid w:val="003F02CD"/>
    <w:rsid w:val="003F07A9"/>
    <w:rsid w:val="003F0A07"/>
    <w:rsid w:val="003F0C02"/>
    <w:rsid w:val="003F0C2B"/>
    <w:rsid w:val="003F0CC2"/>
    <w:rsid w:val="003F0E4B"/>
    <w:rsid w:val="003F138A"/>
    <w:rsid w:val="003F14D9"/>
    <w:rsid w:val="003F19BD"/>
    <w:rsid w:val="003F1AF5"/>
    <w:rsid w:val="003F1BED"/>
    <w:rsid w:val="003F1F9D"/>
    <w:rsid w:val="003F2326"/>
    <w:rsid w:val="003F2504"/>
    <w:rsid w:val="003F25D5"/>
    <w:rsid w:val="003F2708"/>
    <w:rsid w:val="003F28D7"/>
    <w:rsid w:val="003F2924"/>
    <w:rsid w:val="003F2BFE"/>
    <w:rsid w:val="003F3019"/>
    <w:rsid w:val="003F336F"/>
    <w:rsid w:val="003F33EC"/>
    <w:rsid w:val="003F36F7"/>
    <w:rsid w:val="003F3D7A"/>
    <w:rsid w:val="003F3F1C"/>
    <w:rsid w:val="003F40B4"/>
    <w:rsid w:val="003F41EF"/>
    <w:rsid w:val="003F45FE"/>
    <w:rsid w:val="003F4D37"/>
    <w:rsid w:val="003F4FC4"/>
    <w:rsid w:val="003F5100"/>
    <w:rsid w:val="003F5591"/>
    <w:rsid w:val="003F55FE"/>
    <w:rsid w:val="003F58B9"/>
    <w:rsid w:val="003F5A96"/>
    <w:rsid w:val="003F5E46"/>
    <w:rsid w:val="003F600D"/>
    <w:rsid w:val="003F663C"/>
    <w:rsid w:val="003F677C"/>
    <w:rsid w:val="003F677D"/>
    <w:rsid w:val="003F6979"/>
    <w:rsid w:val="003F6BA1"/>
    <w:rsid w:val="003F6E61"/>
    <w:rsid w:val="003F7495"/>
    <w:rsid w:val="003F7912"/>
    <w:rsid w:val="003F7B77"/>
    <w:rsid w:val="003F7C3A"/>
    <w:rsid w:val="003F7D47"/>
    <w:rsid w:val="003F7EA9"/>
    <w:rsid w:val="00400136"/>
    <w:rsid w:val="00400198"/>
    <w:rsid w:val="00400290"/>
    <w:rsid w:val="004006B4"/>
    <w:rsid w:val="00400D30"/>
    <w:rsid w:val="00400F11"/>
    <w:rsid w:val="004011E7"/>
    <w:rsid w:val="0040146B"/>
    <w:rsid w:val="00401982"/>
    <w:rsid w:val="00401A10"/>
    <w:rsid w:val="00401B95"/>
    <w:rsid w:val="00401C03"/>
    <w:rsid w:val="00401D8D"/>
    <w:rsid w:val="00402DDD"/>
    <w:rsid w:val="00402FC4"/>
    <w:rsid w:val="00403469"/>
    <w:rsid w:val="00403A2F"/>
    <w:rsid w:val="00403A96"/>
    <w:rsid w:val="00403AC7"/>
    <w:rsid w:val="00403EC2"/>
    <w:rsid w:val="00403F2B"/>
    <w:rsid w:val="0040416A"/>
    <w:rsid w:val="00404235"/>
    <w:rsid w:val="00404251"/>
    <w:rsid w:val="004044F5"/>
    <w:rsid w:val="0040455A"/>
    <w:rsid w:val="004047D1"/>
    <w:rsid w:val="004047F8"/>
    <w:rsid w:val="00404AD8"/>
    <w:rsid w:val="00404CB1"/>
    <w:rsid w:val="00404DA2"/>
    <w:rsid w:val="00404E42"/>
    <w:rsid w:val="00404E95"/>
    <w:rsid w:val="00404EEC"/>
    <w:rsid w:val="004054EC"/>
    <w:rsid w:val="00405921"/>
    <w:rsid w:val="004059DE"/>
    <w:rsid w:val="00405D09"/>
    <w:rsid w:val="00406256"/>
    <w:rsid w:val="0040651F"/>
    <w:rsid w:val="00406D16"/>
    <w:rsid w:val="00406E29"/>
    <w:rsid w:val="00406F96"/>
    <w:rsid w:val="00407170"/>
    <w:rsid w:val="0040738A"/>
    <w:rsid w:val="00407415"/>
    <w:rsid w:val="004074F7"/>
    <w:rsid w:val="0040759E"/>
    <w:rsid w:val="004079CB"/>
    <w:rsid w:val="00407A50"/>
    <w:rsid w:val="00407C58"/>
    <w:rsid w:val="00407C81"/>
    <w:rsid w:val="00407CBD"/>
    <w:rsid w:val="00407E66"/>
    <w:rsid w:val="00410010"/>
    <w:rsid w:val="0041004F"/>
    <w:rsid w:val="00410092"/>
    <w:rsid w:val="0041063B"/>
    <w:rsid w:val="004107F0"/>
    <w:rsid w:val="00410816"/>
    <w:rsid w:val="0041095A"/>
    <w:rsid w:val="0041098A"/>
    <w:rsid w:val="00410E97"/>
    <w:rsid w:val="0041142C"/>
    <w:rsid w:val="00411480"/>
    <w:rsid w:val="004115D6"/>
    <w:rsid w:val="0041180C"/>
    <w:rsid w:val="00411849"/>
    <w:rsid w:val="00411861"/>
    <w:rsid w:val="00411880"/>
    <w:rsid w:val="00411C45"/>
    <w:rsid w:val="00411F63"/>
    <w:rsid w:val="00412759"/>
    <w:rsid w:val="004129F2"/>
    <w:rsid w:val="00412D69"/>
    <w:rsid w:val="00412E28"/>
    <w:rsid w:val="00412F47"/>
    <w:rsid w:val="00413034"/>
    <w:rsid w:val="00413321"/>
    <w:rsid w:val="004135DD"/>
    <w:rsid w:val="004135F5"/>
    <w:rsid w:val="00413834"/>
    <w:rsid w:val="00413CFE"/>
    <w:rsid w:val="00413E43"/>
    <w:rsid w:val="00414102"/>
    <w:rsid w:val="00414119"/>
    <w:rsid w:val="00414527"/>
    <w:rsid w:val="004146ED"/>
    <w:rsid w:val="0041487A"/>
    <w:rsid w:val="004148B5"/>
    <w:rsid w:val="004149AA"/>
    <w:rsid w:val="004149AF"/>
    <w:rsid w:val="00414F69"/>
    <w:rsid w:val="00415327"/>
    <w:rsid w:val="0041563B"/>
    <w:rsid w:val="00415874"/>
    <w:rsid w:val="004158FA"/>
    <w:rsid w:val="00415A05"/>
    <w:rsid w:val="00415C79"/>
    <w:rsid w:val="0041610D"/>
    <w:rsid w:val="00416693"/>
    <w:rsid w:val="0041682F"/>
    <w:rsid w:val="00416CA0"/>
    <w:rsid w:val="00416D78"/>
    <w:rsid w:val="004170B3"/>
    <w:rsid w:val="004170EC"/>
    <w:rsid w:val="0041749D"/>
    <w:rsid w:val="00417816"/>
    <w:rsid w:val="004178F8"/>
    <w:rsid w:val="0041798B"/>
    <w:rsid w:val="00417BF9"/>
    <w:rsid w:val="0042082E"/>
    <w:rsid w:val="004209FC"/>
    <w:rsid w:val="00420ED1"/>
    <w:rsid w:val="00421597"/>
    <w:rsid w:val="004216AD"/>
    <w:rsid w:val="00421A4B"/>
    <w:rsid w:val="00421CAF"/>
    <w:rsid w:val="00421E69"/>
    <w:rsid w:val="00422088"/>
    <w:rsid w:val="0042218D"/>
    <w:rsid w:val="00422532"/>
    <w:rsid w:val="0042281A"/>
    <w:rsid w:val="00423093"/>
    <w:rsid w:val="004233BF"/>
    <w:rsid w:val="00423426"/>
    <w:rsid w:val="004237BA"/>
    <w:rsid w:val="00423897"/>
    <w:rsid w:val="004238B9"/>
    <w:rsid w:val="00423B3F"/>
    <w:rsid w:val="004240FA"/>
    <w:rsid w:val="00424394"/>
    <w:rsid w:val="004244D4"/>
    <w:rsid w:val="0042455A"/>
    <w:rsid w:val="004245BC"/>
    <w:rsid w:val="00424880"/>
    <w:rsid w:val="00424F1C"/>
    <w:rsid w:val="0042516D"/>
    <w:rsid w:val="004254AB"/>
    <w:rsid w:val="00425570"/>
    <w:rsid w:val="004256C3"/>
    <w:rsid w:val="004258B1"/>
    <w:rsid w:val="004258C7"/>
    <w:rsid w:val="00425AFE"/>
    <w:rsid w:val="00425F9F"/>
    <w:rsid w:val="0042620B"/>
    <w:rsid w:val="0042633D"/>
    <w:rsid w:val="00426673"/>
    <w:rsid w:val="00426845"/>
    <w:rsid w:val="004268A3"/>
    <w:rsid w:val="004269DE"/>
    <w:rsid w:val="00426EAB"/>
    <w:rsid w:val="0042706D"/>
    <w:rsid w:val="004271EF"/>
    <w:rsid w:val="0042733D"/>
    <w:rsid w:val="004274C1"/>
    <w:rsid w:val="004275AA"/>
    <w:rsid w:val="0042764F"/>
    <w:rsid w:val="004277FB"/>
    <w:rsid w:val="00427893"/>
    <w:rsid w:val="004278A8"/>
    <w:rsid w:val="00427938"/>
    <w:rsid w:val="00427B15"/>
    <w:rsid w:val="00427DFB"/>
    <w:rsid w:val="00427FC5"/>
    <w:rsid w:val="00430666"/>
    <w:rsid w:val="00430981"/>
    <w:rsid w:val="00430DC7"/>
    <w:rsid w:val="00431173"/>
    <w:rsid w:val="0043119B"/>
    <w:rsid w:val="0043130A"/>
    <w:rsid w:val="00431BF8"/>
    <w:rsid w:val="00431C84"/>
    <w:rsid w:val="00431EA1"/>
    <w:rsid w:val="0043208E"/>
    <w:rsid w:val="004324A1"/>
    <w:rsid w:val="0043264A"/>
    <w:rsid w:val="00432D58"/>
    <w:rsid w:val="00432DD2"/>
    <w:rsid w:val="0043327C"/>
    <w:rsid w:val="00433A2C"/>
    <w:rsid w:val="00433AA7"/>
    <w:rsid w:val="00433EDA"/>
    <w:rsid w:val="00433F7B"/>
    <w:rsid w:val="00434064"/>
    <w:rsid w:val="00434088"/>
    <w:rsid w:val="004347E4"/>
    <w:rsid w:val="00434809"/>
    <w:rsid w:val="004349D9"/>
    <w:rsid w:val="004349FA"/>
    <w:rsid w:val="00434A8E"/>
    <w:rsid w:val="00434ECB"/>
    <w:rsid w:val="00434EEB"/>
    <w:rsid w:val="00434F49"/>
    <w:rsid w:val="00435186"/>
    <w:rsid w:val="004359C7"/>
    <w:rsid w:val="00435A07"/>
    <w:rsid w:val="00435B1F"/>
    <w:rsid w:val="004360EA"/>
    <w:rsid w:val="004361A8"/>
    <w:rsid w:val="00436612"/>
    <w:rsid w:val="004366D8"/>
    <w:rsid w:val="00436712"/>
    <w:rsid w:val="00436746"/>
    <w:rsid w:val="004369A4"/>
    <w:rsid w:val="004369C7"/>
    <w:rsid w:val="00436BD6"/>
    <w:rsid w:val="00436C2E"/>
    <w:rsid w:val="00436EBC"/>
    <w:rsid w:val="00436F60"/>
    <w:rsid w:val="00437210"/>
    <w:rsid w:val="004373E4"/>
    <w:rsid w:val="0043760B"/>
    <w:rsid w:val="00440557"/>
    <w:rsid w:val="00440657"/>
    <w:rsid w:val="004406DA"/>
    <w:rsid w:val="0044078E"/>
    <w:rsid w:val="004408CC"/>
    <w:rsid w:val="00440A02"/>
    <w:rsid w:val="00440EA1"/>
    <w:rsid w:val="00440F93"/>
    <w:rsid w:val="00441237"/>
    <w:rsid w:val="004414C1"/>
    <w:rsid w:val="0044162D"/>
    <w:rsid w:val="00441BAA"/>
    <w:rsid w:val="00441D9D"/>
    <w:rsid w:val="004421E8"/>
    <w:rsid w:val="004427AC"/>
    <w:rsid w:val="00442857"/>
    <w:rsid w:val="0044286D"/>
    <w:rsid w:val="004428A6"/>
    <w:rsid w:val="00442997"/>
    <w:rsid w:val="00442A14"/>
    <w:rsid w:val="004434E9"/>
    <w:rsid w:val="0044383A"/>
    <w:rsid w:val="00443B02"/>
    <w:rsid w:val="00443B52"/>
    <w:rsid w:val="00443C46"/>
    <w:rsid w:val="00443DF0"/>
    <w:rsid w:val="0044416C"/>
    <w:rsid w:val="0044461C"/>
    <w:rsid w:val="00444634"/>
    <w:rsid w:val="0044497E"/>
    <w:rsid w:val="00444985"/>
    <w:rsid w:val="00444B8F"/>
    <w:rsid w:val="00444D95"/>
    <w:rsid w:val="00444F0F"/>
    <w:rsid w:val="00444FD9"/>
    <w:rsid w:val="0044518D"/>
    <w:rsid w:val="0044529F"/>
    <w:rsid w:val="004453F4"/>
    <w:rsid w:val="00445761"/>
    <w:rsid w:val="0044599F"/>
    <w:rsid w:val="00446017"/>
    <w:rsid w:val="00446444"/>
    <w:rsid w:val="00446601"/>
    <w:rsid w:val="004467E5"/>
    <w:rsid w:val="0044686D"/>
    <w:rsid w:val="004468DE"/>
    <w:rsid w:val="004468F8"/>
    <w:rsid w:val="00446AA1"/>
    <w:rsid w:val="00446E13"/>
    <w:rsid w:val="00446E16"/>
    <w:rsid w:val="00446F38"/>
    <w:rsid w:val="00446F4D"/>
    <w:rsid w:val="0044700F"/>
    <w:rsid w:val="004475BF"/>
    <w:rsid w:val="00447B26"/>
    <w:rsid w:val="00447DCC"/>
    <w:rsid w:val="004501D5"/>
    <w:rsid w:val="00450233"/>
    <w:rsid w:val="0045030F"/>
    <w:rsid w:val="0045038B"/>
    <w:rsid w:val="00450978"/>
    <w:rsid w:val="00450A0A"/>
    <w:rsid w:val="00450B9B"/>
    <w:rsid w:val="00450BDF"/>
    <w:rsid w:val="00450DB2"/>
    <w:rsid w:val="00450EE8"/>
    <w:rsid w:val="00450F23"/>
    <w:rsid w:val="00451176"/>
    <w:rsid w:val="0045124B"/>
    <w:rsid w:val="0045140D"/>
    <w:rsid w:val="00451C6D"/>
    <w:rsid w:val="00451CE0"/>
    <w:rsid w:val="00451EBF"/>
    <w:rsid w:val="004521C5"/>
    <w:rsid w:val="00452322"/>
    <w:rsid w:val="0045255F"/>
    <w:rsid w:val="00452766"/>
    <w:rsid w:val="004528C5"/>
    <w:rsid w:val="00452E90"/>
    <w:rsid w:val="00452F2A"/>
    <w:rsid w:val="00452FE8"/>
    <w:rsid w:val="00453010"/>
    <w:rsid w:val="00453196"/>
    <w:rsid w:val="00453258"/>
    <w:rsid w:val="0045326C"/>
    <w:rsid w:val="004532B9"/>
    <w:rsid w:val="004534E4"/>
    <w:rsid w:val="004535CB"/>
    <w:rsid w:val="00453759"/>
    <w:rsid w:val="00453CE2"/>
    <w:rsid w:val="00453EEC"/>
    <w:rsid w:val="0045464E"/>
    <w:rsid w:val="00454655"/>
    <w:rsid w:val="00454783"/>
    <w:rsid w:val="00454B35"/>
    <w:rsid w:val="00454EC6"/>
    <w:rsid w:val="00454EC8"/>
    <w:rsid w:val="00455029"/>
    <w:rsid w:val="004551B0"/>
    <w:rsid w:val="0045522B"/>
    <w:rsid w:val="00455358"/>
    <w:rsid w:val="00455386"/>
    <w:rsid w:val="0045567A"/>
    <w:rsid w:val="00455696"/>
    <w:rsid w:val="004557CE"/>
    <w:rsid w:val="00455DE7"/>
    <w:rsid w:val="00455DF7"/>
    <w:rsid w:val="00455EAE"/>
    <w:rsid w:val="00455F81"/>
    <w:rsid w:val="004561BA"/>
    <w:rsid w:val="00456346"/>
    <w:rsid w:val="004565CD"/>
    <w:rsid w:val="0045687F"/>
    <w:rsid w:val="004569EC"/>
    <w:rsid w:val="00456B0C"/>
    <w:rsid w:val="00456E49"/>
    <w:rsid w:val="00456F98"/>
    <w:rsid w:val="004571F7"/>
    <w:rsid w:val="004572BB"/>
    <w:rsid w:val="004574FF"/>
    <w:rsid w:val="0045778F"/>
    <w:rsid w:val="004579A2"/>
    <w:rsid w:val="00457A5E"/>
    <w:rsid w:val="00457E37"/>
    <w:rsid w:val="00457E8C"/>
    <w:rsid w:val="00460468"/>
    <w:rsid w:val="00460909"/>
    <w:rsid w:val="00461144"/>
    <w:rsid w:val="0046130A"/>
    <w:rsid w:val="004615A7"/>
    <w:rsid w:val="004615BE"/>
    <w:rsid w:val="00461720"/>
    <w:rsid w:val="00461E69"/>
    <w:rsid w:val="00461ED1"/>
    <w:rsid w:val="00461EFB"/>
    <w:rsid w:val="004623FF"/>
    <w:rsid w:val="004627C0"/>
    <w:rsid w:val="00462D1E"/>
    <w:rsid w:val="00462DD1"/>
    <w:rsid w:val="00462EE9"/>
    <w:rsid w:val="004632C0"/>
    <w:rsid w:val="004638CB"/>
    <w:rsid w:val="00463938"/>
    <w:rsid w:val="00463B40"/>
    <w:rsid w:val="00463E81"/>
    <w:rsid w:val="0046404B"/>
    <w:rsid w:val="004640D5"/>
    <w:rsid w:val="00464221"/>
    <w:rsid w:val="004642E0"/>
    <w:rsid w:val="00464A0E"/>
    <w:rsid w:val="00464E88"/>
    <w:rsid w:val="00464EC8"/>
    <w:rsid w:val="00464ECE"/>
    <w:rsid w:val="0046503E"/>
    <w:rsid w:val="00465143"/>
    <w:rsid w:val="00465D88"/>
    <w:rsid w:val="00465DB1"/>
    <w:rsid w:val="00466315"/>
    <w:rsid w:val="004664AD"/>
    <w:rsid w:val="00466542"/>
    <w:rsid w:val="00466857"/>
    <w:rsid w:val="004668BC"/>
    <w:rsid w:val="004668E2"/>
    <w:rsid w:val="00466A3F"/>
    <w:rsid w:val="00466DE7"/>
    <w:rsid w:val="004671AB"/>
    <w:rsid w:val="00467207"/>
    <w:rsid w:val="00467270"/>
    <w:rsid w:val="004673A8"/>
    <w:rsid w:val="00467505"/>
    <w:rsid w:val="00467CE2"/>
    <w:rsid w:val="004704AF"/>
    <w:rsid w:val="00470641"/>
    <w:rsid w:val="0047095D"/>
    <w:rsid w:val="00470DA0"/>
    <w:rsid w:val="00470FDD"/>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666"/>
    <w:rsid w:val="00474B7D"/>
    <w:rsid w:val="00474FE7"/>
    <w:rsid w:val="004751F8"/>
    <w:rsid w:val="004754A9"/>
    <w:rsid w:val="00475EEF"/>
    <w:rsid w:val="0047623E"/>
    <w:rsid w:val="0047626A"/>
    <w:rsid w:val="00476645"/>
    <w:rsid w:val="0047677A"/>
    <w:rsid w:val="0047691B"/>
    <w:rsid w:val="00476AE0"/>
    <w:rsid w:val="00476CBD"/>
    <w:rsid w:val="00477252"/>
    <w:rsid w:val="0047744B"/>
    <w:rsid w:val="004774A9"/>
    <w:rsid w:val="004775AA"/>
    <w:rsid w:val="00477A8D"/>
    <w:rsid w:val="00480360"/>
    <w:rsid w:val="0048039B"/>
    <w:rsid w:val="00480B33"/>
    <w:rsid w:val="00480CEC"/>
    <w:rsid w:val="004811A7"/>
    <w:rsid w:val="00481223"/>
    <w:rsid w:val="004812EE"/>
    <w:rsid w:val="0048176B"/>
    <w:rsid w:val="0048199A"/>
    <w:rsid w:val="00481AAE"/>
    <w:rsid w:val="00481CD3"/>
    <w:rsid w:val="00481D0A"/>
    <w:rsid w:val="00481E0F"/>
    <w:rsid w:val="00481FB4"/>
    <w:rsid w:val="004823F8"/>
    <w:rsid w:val="00482789"/>
    <w:rsid w:val="00482A64"/>
    <w:rsid w:val="00482D5A"/>
    <w:rsid w:val="00482FDB"/>
    <w:rsid w:val="0048310F"/>
    <w:rsid w:val="0048381E"/>
    <w:rsid w:val="00483851"/>
    <w:rsid w:val="00484281"/>
    <w:rsid w:val="00484371"/>
    <w:rsid w:val="00484652"/>
    <w:rsid w:val="0048475E"/>
    <w:rsid w:val="004847F2"/>
    <w:rsid w:val="004848DD"/>
    <w:rsid w:val="00484925"/>
    <w:rsid w:val="00484D60"/>
    <w:rsid w:val="00485243"/>
    <w:rsid w:val="00485518"/>
    <w:rsid w:val="00485735"/>
    <w:rsid w:val="00485A3B"/>
    <w:rsid w:val="00485A55"/>
    <w:rsid w:val="00485A89"/>
    <w:rsid w:val="00485AA3"/>
    <w:rsid w:val="00485C09"/>
    <w:rsid w:val="00486101"/>
    <w:rsid w:val="004862E6"/>
    <w:rsid w:val="00486AA2"/>
    <w:rsid w:val="00486FFF"/>
    <w:rsid w:val="00487226"/>
    <w:rsid w:val="004872B7"/>
    <w:rsid w:val="0048776A"/>
    <w:rsid w:val="00487781"/>
    <w:rsid w:val="004878AC"/>
    <w:rsid w:val="0048792D"/>
    <w:rsid w:val="00487995"/>
    <w:rsid w:val="004879C0"/>
    <w:rsid w:val="00487A83"/>
    <w:rsid w:val="00487C9C"/>
    <w:rsid w:val="00487CD7"/>
    <w:rsid w:val="0049000A"/>
    <w:rsid w:val="004903E7"/>
    <w:rsid w:val="004905A3"/>
    <w:rsid w:val="00490F4C"/>
    <w:rsid w:val="00491057"/>
    <w:rsid w:val="004917E7"/>
    <w:rsid w:val="004918BE"/>
    <w:rsid w:val="004925FB"/>
    <w:rsid w:val="00492790"/>
    <w:rsid w:val="00492A6E"/>
    <w:rsid w:val="00492BC7"/>
    <w:rsid w:val="00492E75"/>
    <w:rsid w:val="00492F35"/>
    <w:rsid w:val="00493424"/>
    <w:rsid w:val="0049370F"/>
    <w:rsid w:val="00493815"/>
    <w:rsid w:val="0049383B"/>
    <w:rsid w:val="004938FA"/>
    <w:rsid w:val="00493B22"/>
    <w:rsid w:val="00494177"/>
    <w:rsid w:val="00494390"/>
    <w:rsid w:val="00494504"/>
    <w:rsid w:val="004947E8"/>
    <w:rsid w:val="00494877"/>
    <w:rsid w:val="0049496B"/>
    <w:rsid w:val="00494A99"/>
    <w:rsid w:val="00494C1B"/>
    <w:rsid w:val="00494F74"/>
    <w:rsid w:val="00495655"/>
    <w:rsid w:val="0049568B"/>
    <w:rsid w:val="00495749"/>
    <w:rsid w:val="00495869"/>
    <w:rsid w:val="00495953"/>
    <w:rsid w:val="00495D51"/>
    <w:rsid w:val="00495D85"/>
    <w:rsid w:val="00495F0A"/>
    <w:rsid w:val="0049600B"/>
    <w:rsid w:val="00496280"/>
    <w:rsid w:val="00496474"/>
    <w:rsid w:val="004965DC"/>
    <w:rsid w:val="00496DCA"/>
    <w:rsid w:val="00496E72"/>
    <w:rsid w:val="0049751F"/>
    <w:rsid w:val="00497793"/>
    <w:rsid w:val="004977AC"/>
    <w:rsid w:val="0049791A"/>
    <w:rsid w:val="00497B60"/>
    <w:rsid w:val="00497BC0"/>
    <w:rsid w:val="00497C75"/>
    <w:rsid w:val="00497D33"/>
    <w:rsid w:val="004A0072"/>
    <w:rsid w:val="004A0177"/>
    <w:rsid w:val="004A0606"/>
    <w:rsid w:val="004A065E"/>
    <w:rsid w:val="004A0676"/>
    <w:rsid w:val="004A069D"/>
    <w:rsid w:val="004A0AEE"/>
    <w:rsid w:val="004A0BAC"/>
    <w:rsid w:val="004A0CFF"/>
    <w:rsid w:val="004A0E4C"/>
    <w:rsid w:val="004A0E99"/>
    <w:rsid w:val="004A0F54"/>
    <w:rsid w:val="004A0FB5"/>
    <w:rsid w:val="004A101A"/>
    <w:rsid w:val="004A117E"/>
    <w:rsid w:val="004A1404"/>
    <w:rsid w:val="004A1789"/>
    <w:rsid w:val="004A199E"/>
    <w:rsid w:val="004A1D6D"/>
    <w:rsid w:val="004A1EBA"/>
    <w:rsid w:val="004A1F1B"/>
    <w:rsid w:val="004A21E5"/>
    <w:rsid w:val="004A245D"/>
    <w:rsid w:val="004A2522"/>
    <w:rsid w:val="004A26E9"/>
    <w:rsid w:val="004A2940"/>
    <w:rsid w:val="004A2AA8"/>
    <w:rsid w:val="004A2BC2"/>
    <w:rsid w:val="004A3069"/>
    <w:rsid w:val="004A30DF"/>
    <w:rsid w:val="004A3416"/>
    <w:rsid w:val="004A3651"/>
    <w:rsid w:val="004A3706"/>
    <w:rsid w:val="004A3D96"/>
    <w:rsid w:val="004A4030"/>
    <w:rsid w:val="004A4879"/>
    <w:rsid w:val="004A491F"/>
    <w:rsid w:val="004A4D9F"/>
    <w:rsid w:val="004A4E5E"/>
    <w:rsid w:val="004A4FC0"/>
    <w:rsid w:val="004A5382"/>
    <w:rsid w:val="004A541B"/>
    <w:rsid w:val="004A55FE"/>
    <w:rsid w:val="004A5AEF"/>
    <w:rsid w:val="004A5D35"/>
    <w:rsid w:val="004A5DC7"/>
    <w:rsid w:val="004A64AB"/>
    <w:rsid w:val="004A693D"/>
    <w:rsid w:val="004A6A38"/>
    <w:rsid w:val="004A6A76"/>
    <w:rsid w:val="004A6D8E"/>
    <w:rsid w:val="004A6FD6"/>
    <w:rsid w:val="004A709C"/>
    <w:rsid w:val="004A71B8"/>
    <w:rsid w:val="004A7229"/>
    <w:rsid w:val="004A7252"/>
    <w:rsid w:val="004A743B"/>
    <w:rsid w:val="004A7FDA"/>
    <w:rsid w:val="004B01C8"/>
    <w:rsid w:val="004B031D"/>
    <w:rsid w:val="004B05E1"/>
    <w:rsid w:val="004B06C6"/>
    <w:rsid w:val="004B0930"/>
    <w:rsid w:val="004B0BB4"/>
    <w:rsid w:val="004B1559"/>
    <w:rsid w:val="004B1660"/>
    <w:rsid w:val="004B166D"/>
    <w:rsid w:val="004B1757"/>
    <w:rsid w:val="004B18AF"/>
    <w:rsid w:val="004B19DD"/>
    <w:rsid w:val="004B1A6A"/>
    <w:rsid w:val="004B2159"/>
    <w:rsid w:val="004B251F"/>
    <w:rsid w:val="004B3042"/>
    <w:rsid w:val="004B3277"/>
    <w:rsid w:val="004B3675"/>
    <w:rsid w:val="004B3680"/>
    <w:rsid w:val="004B3700"/>
    <w:rsid w:val="004B37CF"/>
    <w:rsid w:val="004B389F"/>
    <w:rsid w:val="004B3EBC"/>
    <w:rsid w:val="004B3FC6"/>
    <w:rsid w:val="004B426A"/>
    <w:rsid w:val="004B42D8"/>
    <w:rsid w:val="004B44CE"/>
    <w:rsid w:val="004B4D80"/>
    <w:rsid w:val="004B5330"/>
    <w:rsid w:val="004B556A"/>
    <w:rsid w:val="004B5943"/>
    <w:rsid w:val="004B5B41"/>
    <w:rsid w:val="004B5D5B"/>
    <w:rsid w:val="004B5DCF"/>
    <w:rsid w:val="004B5ED2"/>
    <w:rsid w:val="004B615C"/>
    <w:rsid w:val="004B620A"/>
    <w:rsid w:val="004B65A1"/>
    <w:rsid w:val="004B6640"/>
    <w:rsid w:val="004B67C7"/>
    <w:rsid w:val="004B68C1"/>
    <w:rsid w:val="004B6D09"/>
    <w:rsid w:val="004B7262"/>
    <w:rsid w:val="004B7819"/>
    <w:rsid w:val="004B7879"/>
    <w:rsid w:val="004B7AD8"/>
    <w:rsid w:val="004B7E74"/>
    <w:rsid w:val="004B7F44"/>
    <w:rsid w:val="004B7F86"/>
    <w:rsid w:val="004C00E8"/>
    <w:rsid w:val="004C0A18"/>
    <w:rsid w:val="004C0D51"/>
    <w:rsid w:val="004C0F06"/>
    <w:rsid w:val="004C1094"/>
    <w:rsid w:val="004C173C"/>
    <w:rsid w:val="004C17F4"/>
    <w:rsid w:val="004C18CA"/>
    <w:rsid w:val="004C1B1B"/>
    <w:rsid w:val="004C1C64"/>
    <w:rsid w:val="004C1D67"/>
    <w:rsid w:val="004C1EEC"/>
    <w:rsid w:val="004C20A0"/>
    <w:rsid w:val="004C2485"/>
    <w:rsid w:val="004C25CE"/>
    <w:rsid w:val="004C27CF"/>
    <w:rsid w:val="004C27D2"/>
    <w:rsid w:val="004C283F"/>
    <w:rsid w:val="004C28A3"/>
    <w:rsid w:val="004C2993"/>
    <w:rsid w:val="004C2B37"/>
    <w:rsid w:val="004C2E5D"/>
    <w:rsid w:val="004C2F37"/>
    <w:rsid w:val="004C31F2"/>
    <w:rsid w:val="004C32E2"/>
    <w:rsid w:val="004C3330"/>
    <w:rsid w:val="004C368C"/>
    <w:rsid w:val="004C3973"/>
    <w:rsid w:val="004C3AFB"/>
    <w:rsid w:val="004C3B0C"/>
    <w:rsid w:val="004C3BDF"/>
    <w:rsid w:val="004C401A"/>
    <w:rsid w:val="004C40AC"/>
    <w:rsid w:val="004C420D"/>
    <w:rsid w:val="004C47DA"/>
    <w:rsid w:val="004C483A"/>
    <w:rsid w:val="004C4AE8"/>
    <w:rsid w:val="004C4CA0"/>
    <w:rsid w:val="004C543D"/>
    <w:rsid w:val="004C56AD"/>
    <w:rsid w:val="004C56BE"/>
    <w:rsid w:val="004C57C0"/>
    <w:rsid w:val="004C5850"/>
    <w:rsid w:val="004C585F"/>
    <w:rsid w:val="004C59EB"/>
    <w:rsid w:val="004C5E99"/>
    <w:rsid w:val="004C5F08"/>
    <w:rsid w:val="004C60A4"/>
    <w:rsid w:val="004C622B"/>
    <w:rsid w:val="004C6A2D"/>
    <w:rsid w:val="004C6AEC"/>
    <w:rsid w:val="004C6B84"/>
    <w:rsid w:val="004C7176"/>
    <w:rsid w:val="004C7236"/>
    <w:rsid w:val="004C77E6"/>
    <w:rsid w:val="004C7C30"/>
    <w:rsid w:val="004C7C91"/>
    <w:rsid w:val="004C7D04"/>
    <w:rsid w:val="004C7FD8"/>
    <w:rsid w:val="004D03C3"/>
    <w:rsid w:val="004D057F"/>
    <w:rsid w:val="004D065C"/>
    <w:rsid w:val="004D07B3"/>
    <w:rsid w:val="004D07B4"/>
    <w:rsid w:val="004D086A"/>
    <w:rsid w:val="004D094B"/>
    <w:rsid w:val="004D0B81"/>
    <w:rsid w:val="004D1112"/>
    <w:rsid w:val="004D1332"/>
    <w:rsid w:val="004D13E4"/>
    <w:rsid w:val="004D1408"/>
    <w:rsid w:val="004D14D5"/>
    <w:rsid w:val="004D16A9"/>
    <w:rsid w:val="004D17C2"/>
    <w:rsid w:val="004D18F0"/>
    <w:rsid w:val="004D1C18"/>
    <w:rsid w:val="004D1E20"/>
    <w:rsid w:val="004D1E7D"/>
    <w:rsid w:val="004D224D"/>
    <w:rsid w:val="004D25E8"/>
    <w:rsid w:val="004D275F"/>
    <w:rsid w:val="004D2924"/>
    <w:rsid w:val="004D2E89"/>
    <w:rsid w:val="004D2EEF"/>
    <w:rsid w:val="004D3073"/>
    <w:rsid w:val="004D3075"/>
    <w:rsid w:val="004D351E"/>
    <w:rsid w:val="004D3564"/>
    <w:rsid w:val="004D378A"/>
    <w:rsid w:val="004D3849"/>
    <w:rsid w:val="004D3872"/>
    <w:rsid w:val="004D3969"/>
    <w:rsid w:val="004D4525"/>
    <w:rsid w:val="004D4578"/>
    <w:rsid w:val="004D48CD"/>
    <w:rsid w:val="004D4E7E"/>
    <w:rsid w:val="004D5217"/>
    <w:rsid w:val="004D532C"/>
    <w:rsid w:val="004D58B8"/>
    <w:rsid w:val="004D6383"/>
    <w:rsid w:val="004D66B8"/>
    <w:rsid w:val="004D6822"/>
    <w:rsid w:val="004D6833"/>
    <w:rsid w:val="004D6D5E"/>
    <w:rsid w:val="004D6D65"/>
    <w:rsid w:val="004D6D81"/>
    <w:rsid w:val="004D7447"/>
    <w:rsid w:val="004D7491"/>
    <w:rsid w:val="004D74A6"/>
    <w:rsid w:val="004D7718"/>
    <w:rsid w:val="004D79D9"/>
    <w:rsid w:val="004D7AB4"/>
    <w:rsid w:val="004D7B29"/>
    <w:rsid w:val="004D7B6D"/>
    <w:rsid w:val="004E021F"/>
    <w:rsid w:val="004E03B0"/>
    <w:rsid w:val="004E041D"/>
    <w:rsid w:val="004E0710"/>
    <w:rsid w:val="004E0871"/>
    <w:rsid w:val="004E0FD6"/>
    <w:rsid w:val="004E181C"/>
    <w:rsid w:val="004E1933"/>
    <w:rsid w:val="004E1CA9"/>
    <w:rsid w:val="004E1D57"/>
    <w:rsid w:val="004E1EE3"/>
    <w:rsid w:val="004E2049"/>
    <w:rsid w:val="004E21E0"/>
    <w:rsid w:val="004E249B"/>
    <w:rsid w:val="004E2594"/>
    <w:rsid w:val="004E2768"/>
    <w:rsid w:val="004E281E"/>
    <w:rsid w:val="004E2DB7"/>
    <w:rsid w:val="004E2E15"/>
    <w:rsid w:val="004E314E"/>
    <w:rsid w:val="004E3254"/>
    <w:rsid w:val="004E384F"/>
    <w:rsid w:val="004E3C69"/>
    <w:rsid w:val="004E3E81"/>
    <w:rsid w:val="004E42DD"/>
    <w:rsid w:val="004E4358"/>
    <w:rsid w:val="004E4615"/>
    <w:rsid w:val="004E4669"/>
    <w:rsid w:val="004E4C4B"/>
    <w:rsid w:val="004E4CA4"/>
    <w:rsid w:val="004E4F56"/>
    <w:rsid w:val="004E531D"/>
    <w:rsid w:val="004E54EE"/>
    <w:rsid w:val="004E557A"/>
    <w:rsid w:val="004E558F"/>
    <w:rsid w:val="004E568B"/>
    <w:rsid w:val="004E56AF"/>
    <w:rsid w:val="004E58C5"/>
    <w:rsid w:val="004E5B45"/>
    <w:rsid w:val="004E5B7A"/>
    <w:rsid w:val="004E5C4D"/>
    <w:rsid w:val="004E5C9F"/>
    <w:rsid w:val="004E5CB6"/>
    <w:rsid w:val="004E5E2B"/>
    <w:rsid w:val="004E5F09"/>
    <w:rsid w:val="004E62F7"/>
    <w:rsid w:val="004E6384"/>
    <w:rsid w:val="004E6934"/>
    <w:rsid w:val="004E6C15"/>
    <w:rsid w:val="004E6E61"/>
    <w:rsid w:val="004E6F00"/>
    <w:rsid w:val="004E6FB2"/>
    <w:rsid w:val="004E73A4"/>
    <w:rsid w:val="004E7F49"/>
    <w:rsid w:val="004E7FC7"/>
    <w:rsid w:val="004F0A3E"/>
    <w:rsid w:val="004F0A6A"/>
    <w:rsid w:val="004F0BF9"/>
    <w:rsid w:val="004F0C57"/>
    <w:rsid w:val="004F0F96"/>
    <w:rsid w:val="004F10D8"/>
    <w:rsid w:val="004F1126"/>
    <w:rsid w:val="004F14F0"/>
    <w:rsid w:val="004F1542"/>
    <w:rsid w:val="004F15E4"/>
    <w:rsid w:val="004F17B4"/>
    <w:rsid w:val="004F186E"/>
    <w:rsid w:val="004F1A0F"/>
    <w:rsid w:val="004F1A54"/>
    <w:rsid w:val="004F1A87"/>
    <w:rsid w:val="004F1C99"/>
    <w:rsid w:val="004F1D31"/>
    <w:rsid w:val="004F2270"/>
    <w:rsid w:val="004F2377"/>
    <w:rsid w:val="004F23E1"/>
    <w:rsid w:val="004F24FF"/>
    <w:rsid w:val="004F25CB"/>
    <w:rsid w:val="004F27F4"/>
    <w:rsid w:val="004F2A42"/>
    <w:rsid w:val="004F2E97"/>
    <w:rsid w:val="004F2F53"/>
    <w:rsid w:val="004F2F60"/>
    <w:rsid w:val="004F30BF"/>
    <w:rsid w:val="004F3194"/>
    <w:rsid w:val="004F3304"/>
    <w:rsid w:val="004F3630"/>
    <w:rsid w:val="004F38F9"/>
    <w:rsid w:val="004F3E90"/>
    <w:rsid w:val="004F43D0"/>
    <w:rsid w:val="004F44CF"/>
    <w:rsid w:val="004F45A7"/>
    <w:rsid w:val="004F45CB"/>
    <w:rsid w:val="004F495C"/>
    <w:rsid w:val="004F4A8E"/>
    <w:rsid w:val="004F4DE5"/>
    <w:rsid w:val="004F4E73"/>
    <w:rsid w:val="004F510E"/>
    <w:rsid w:val="004F5130"/>
    <w:rsid w:val="004F5520"/>
    <w:rsid w:val="004F5C65"/>
    <w:rsid w:val="004F5C84"/>
    <w:rsid w:val="004F5D24"/>
    <w:rsid w:val="004F6110"/>
    <w:rsid w:val="004F6366"/>
    <w:rsid w:val="004F677B"/>
    <w:rsid w:val="004F69F0"/>
    <w:rsid w:val="004F7062"/>
    <w:rsid w:val="004F7120"/>
    <w:rsid w:val="004F7206"/>
    <w:rsid w:val="004F7513"/>
    <w:rsid w:val="004F768E"/>
    <w:rsid w:val="004F7715"/>
    <w:rsid w:val="004F7902"/>
    <w:rsid w:val="004F7961"/>
    <w:rsid w:val="004F7B5D"/>
    <w:rsid w:val="004F7E65"/>
    <w:rsid w:val="004F7F02"/>
    <w:rsid w:val="004F7FC7"/>
    <w:rsid w:val="005001C1"/>
    <w:rsid w:val="00500266"/>
    <w:rsid w:val="005005E0"/>
    <w:rsid w:val="00500815"/>
    <w:rsid w:val="00500959"/>
    <w:rsid w:val="00500DB8"/>
    <w:rsid w:val="00500E3C"/>
    <w:rsid w:val="005010ED"/>
    <w:rsid w:val="00501135"/>
    <w:rsid w:val="00501245"/>
    <w:rsid w:val="00501348"/>
    <w:rsid w:val="00501387"/>
    <w:rsid w:val="00501FDF"/>
    <w:rsid w:val="0050218A"/>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877"/>
    <w:rsid w:val="00506A83"/>
    <w:rsid w:val="00506C9C"/>
    <w:rsid w:val="00506DA2"/>
    <w:rsid w:val="005072F0"/>
    <w:rsid w:val="005074B3"/>
    <w:rsid w:val="005078DD"/>
    <w:rsid w:val="0050797C"/>
    <w:rsid w:val="00507DB2"/>
    <w:rsid w:val="0051029C"/>
    <w:rsid w:val="005104AE"/>
    <w:rsid w:val="005104C2"/>
    <w:rsid w:val="005111A7"/>
    <w:rsid w:val="005117E0"/>
    <w:rsid w:val="0051191A"/>
    <w:rsid w:val="00511F63"/>
    <w:rsid w:val="0051205A"/>
    <w:rsid w:val="005127C4"/>
    <w:rsid w:val="00512900"/>
    <w:rsid w:val="00512956"/>
    <w:rsid w:val="00512C36"/>
    <w:rsid w:val="00512E13"/>
    <w:rsid w:val="00512FDC"/>
    <w:rsid w:val="005135D4"/>
    <w:rsid w:val="005137F9"/>
    <w:rsid w:val="005139B8"/>
    <w:rsid w:val="00513ED2"/>
    <w:rsid w:val="00513EF2"/>
    <w:rsid w:val="005140C4"/>
    <w:rsid w:val="005142DD"/>
    <w:rsid w:val="0051449C"/>
    <w:rsid w:val="0051456A"/>
    <w:rsid w:val="005146B5"/>
    <w:rsid w:val="0051496D"/>
    <w:rsid w:val="00514B65"/>
    <w:rsid w:val="00514B6C"/>
    <w:rsid w:val="00514BA4"/>
    <w:rsid w:val="00514BC1"/>
    <w:rsid w:val="00514E0B"/>
    <w:rsid w:val="005150C3"/>
    <w:rsid w:val="0051534E"/>
    <w:rsid w:val="0051543B"/>
    <w:rsid w:val="00515A4B"/>
    <w:rsid w:val="00515CFB"/>
    <w:rsid w:val="00515F2D"/>
    <w:rsid w:val="0051638A"/>
    <w:rsid w:val="00516615"/>
    <w:rsid w:val="00516804"/>
    <w:rsid w:val="00516CA9"/>
    <w:rsid w:val="005170F0"/>
    <w:rsid w:val="005175B7"/>
    <w:rsid w:val="00517789"/>
    <w:rsid w:val="005179C2"/>
    <w:rsid w:val="00517A1D"/>
    <w:rsid w:val="00517DC7"/>
    <w:rsid w:val="00517F37"/>
    <w:rsid w:val="005201CE"/>
    <w:rsid w:val="0052046E"/>
    <w:rsid w:val="005204C5"/>
    <w:rsid w:val="005209AE"/>
    <w:rsid w:val="00520E25"/>
    <w:rsid w:val="005210C5"/>
    <w:rsid w:val="00521110"/>
    <w:rsid w:val="00521676"/>
    <w:rsid w:val="005216A1"/>
    <w:rsid w:val="0052171F"/>
    <w:rsid w:val="00521761"/>
    <w:rsid w:val="00521AB2"/>
    <w:rsid w:val="00521C72"/>
    <w:rsid w:val="00521E9A"/>
    <w:rsid w:val="00522120"/>
    <w:rsid w:val="00522317"/>
    <w:rsid w:val="005225EF"/>
    <w:rsid w:val="00522778"/>
    <w:rsid w:val="00522C93"/>
    <w:rsid w:val="00522D28"/>
    <w:rsid w:val="00522EB5"/>
    <w:rsid w:val="00522FE7"/>
    <w:rsid w:val="00523008"/>
    <w:rsid w:val="0052305E"/>
    <w:rsid w:val="005230A5"/>
    <w:rsid w:val="00523683"/>
    <w:rsid w:val="005236E9"/>
    <w:rsid w:val="00523988"/>
    <w:rsid w:val="00523B1D"/>
    <w:rsid w:val="00523BEE"/>
    <w:rsid w:val="00523BFA"/>
    <w:rsid w:val="00523CEE"/>
    <w:rsid w:val="00523D05"/>
    <w:rsid w:val="00523D52"/>
    <w:rsid w:val="00523EA7"/>
    <w:rsid w:val="00523EB1"/>
    <w:rsid w:val="0052414C"/>
    <w:rsid w:val="005241B9"/>
    <w:rsid w:val="00524942"/>
    <w:rsid w:val="00524F1D"/>
    <w:rsid w:val="005251F2"/>
    <w:rsid w:val="0052527A"/>
    <w:rsid w:val="005253BB"/>
    <w:rsid w:val="005254EE"/>
    <w:rsid w:val="00525566"/>
    <w:rsid w:val="005257BD"/>
    <w:rsid w:val="00525AB9"/>
    <w:rsid w:val="00525AEC"/>
    <w:rsid w:val="00525C92"/>
    <w:rsid w:val="00525D40"/>
    <w:rsid w:val="00525F17"/>
    <w:rsid w:val="0052610C"/>
    <w:rsid w:val="00526119"/>
    <w:rsid w:val="00526439"/>
    <w:rsid w:val="00526455"/>
    <w:rsid w:val="00526467"/>
    <w:rsid w:val="00526510"/>
    <w:rsid w:val="0052677E"/>
    <w:rsid w:val="00526BD6"/>
    <w:rsid w:val="00526BEF"/>
    <w:rsid w:val="00526CBB"/>
    <w:rsid w:val="00526FC2"/>
    <w:rsid w:val="00527E0C"/>
    <w:rsid w:val="00527FC5"/>
    <w:rsid w:val="0052EDD6"/>
    <w:rsid w:val="0053002B"/>
    <w:rsid w:val="00530190"/>
    <w:rsid w:val="0053024A"/>
    <w:rsid w:val="00530500"/>
    <w:rsid w:val="0053072C"/>
    <w:rsid w:val="005308E7"/>
    <w:rsid w:val="00530ABF"/>
    <w:rsid w:val="00530CFA"/>
    <w:rsid w:val="00530EE2"/>
    <w:rsid w:val="00530F6F"/>
    <w:rsid w:val="00530F81"/>
    <w:rsid w:val="0053136A"/>
    <w:rsid w:val="00531511"/>
    <w:rsid w:val="00531520"/>
    <w:rsid w:val="00531584"/>
    <w:rsid w:val="00531660"/>
    <w:rsid w:val="00531910"/>
    <w:rsid w:val="00531991"/>
    <w:rsid w:val="00531C66"/>
    <w:rsid w:val="00531CB9"/>
    <w:rsid w:val="00531E39"/>
    <w:rsid w:val="005323C7"/>
    <w:rsid w:val="005323F6"/>
    <w:rsid w:val="005324D3"/>
    <w:rsid w:val="0053250D"/>
    <w:rsid w:val="00532691"/>
    <w:rsid w:val="005326E5"/>
    <w:rsid w:val="00532A0B"/>
    <w:rsid w:val="00532B53"/>
    <w:rsid w:val="00532D61"/>
    <w:rsid w:val="00532E37"/>
    <w:rsid w:val="00533A20"/>
    <w:rsid w:val="00533E40"/>
    <w:rsid w:val="00534084"/>
    <w:rsid w:val="00534168"/>
    <w:rsid w:val="00534298"/>
    <w:rsid w:val="005345D4"/>
    <w:rsid w:val="00534999"/>
    <w:rsid w:val="00534B12"/>
    <w:rsid w:val="00534FD5"/>
    <w:rsid w:val="0053504D"/>
    <w:rsid w:val="00535205"/>
    <w:rsid w:val="005352F4"/>
    <w:rsid w:val="00535694"/>
    <w:rsid w:val="00535846"/>
    <w:rsid w:val="0053595A"/>
    <w:rsid w:val="00535965"/>
    <w:rsid w:val="00535AA5"/>
    <w:rsid w:val="00535D23"/>
    <w:rsid w:val="00535D8F"/>
    <w:rsid w:val="00535DB5"/>
    <w:rsid w:val="00536036"/>
    <w:rsid w:val="00536093"/>
    <w:rsid w:val="005368BA"/>
    <w:rsid w:val="00536CB7"/>
    <w:rsid w:val="005371FA"/>
    <w:rsid w:val="00537416"/>
    <w:rsid w:val="00537485"/>
    <w:rsid w:val="005377E4"/>
    <w:rsid w:val="00537A51"/>
    <w:rsid w:val="00537E68"/>
    <w:rsid w:val="00540015"/>
    <w:rsid w:val="00540422"/>
    <w:rsid w:val="005404EF"/>
    <w:rsid w:val="00540666"/>
    <w:rsid w:val="0054074E"/>
    <w:rsid w:val="00540782"/>
    <w:rsid w:val="00540900"/>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2F5"/>
    <w:rsid w:val="00543389"/>
    <w:rsid w:val="005433A7"/>
    <w:rsid w:val="00543C15"/>
    <w:rsid w:val="00543CAD"/>
    <w:rsid w:val="00543DF3"/>
    <w:rsid w:val="0054411D"/>
    <w:rsid w:val="00544A34"/>
    <w:rsid w:val="00544BB1"/>
    <w:rsid w:val="00544D2B"/>
    <w:rsid w:val="00544E57"/>
    <w:rsid w:val="00545161"/>
    <w:rsid w:val="005451E2"/>
    <w:rsid w:val="0054525B"/>
    <w:rsid w:val="00545A32"/>
    <w:rsid w:val="00545DAC"/>
    <w:rsid w:val="00545F8F"/>
    <w:rsid w:val="005460B9"/>
    <w:rsid w:val="005460CA"/>
    <w:rsid w:val="0054620B"/>
    <w:rsid w:val="005465EF"/>
    <w:rsid w:val="00546B79"/>
    <w:rsid w:val="00546F6F"/>
    <w:rsid w:val="00547187"/>
    <w:rsid w:val="0054718A"/>
    <w:rsid w:val="00547645"/>
    <w:rsid w:val="0054768A"/>
    <w:rsid w:val="00550422"/>
    <w:rsid w:val="00550FE4"/>
    <w:rsid w:val="0055118F"/>
    <w:rsid w:val="005511CC"/>
    <w:rsid w:val="00551229"/>
    <w:rsid w:val="00551632"/>
    <w:rsid w:val="00551783"/>
    <w:rsid w:val="00551812"/>
    <w:rsid w:val="005519D3"/>
    <w:rsid w:val="00551A07"/>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5942"/>
    <w:rsid w:val="00556A37"/>
    <w:rsid w:val="00556A5C"/>
    <w:rsid w:val="00556C4D"/>
    <w:rsid w:val="00556CA4"/>
    <w:rsid w:val="0055711D"/>
    <w:rsid w:val="00557369"/>
    <w:rsid w:val="005576E3"/>
    <w:rsid w:val="0055774A"/>
    <w:rsid w:val="005578B1"/>
    <w:rsid w:val="00557A04"/>
    <w:rsid w:val="00557BD6"/>
    <w:rsid w:val="00557E09"/>
    <w:rsid w:val="00557EBA"/>
    <w:rsid w:val="00557F9E"/>
    <w:rsid w:val="00557FE6"/>
    <w:rsid w:val="00560216"/>
    <w:rsid w:val="0056047D"/>
    <w:rsid w:val="005604D4"/>
    <w:rsid w:val="00560609"/>
    <w:rsid w:val="005606A7"/>
    <w:rsid w:val="00560CD7"/>
    <w:rsid w:val="0056101F"/>
    <w:rsid w:val="00561234"/>
    <w:rsid w:val="005617CB"/>
    <w:rsid w:val="005617D5"/>
    <w:rsid w:val="00561A87"/>
    <w:rsid w:val="00561B39"/>
    <w:rsid w:val="00561BDE"/>
    <w:rsid w:val="00561C59"/>
    <w:rsid w:val="00561D21"/>
    <w:rsid w:val="0056205E"/>
    <w:rsid w:val="005621F3"/>
    <w:rsid w:val="00562312"/>
    <w:rsid w:val="005625A4"/>
    <w:rsid w:val="00562801"/>
    <w:rsid w:val="00562B40"/>
    <w:rsid w:val="00562C32"/>
    <w:rsid w:val="00562D67"/>
    <w:rsid w:val="00562E6B"/>
    <w:rsid w:val="00563760"/>
    <w:rsid w:val="00563C3B"/>
    <w:rsid w:val="0056418C"/>
    <w:rsid w:val="005641EC"/>
    <w:rsid w:val="005642B7"/>
    <w:rsid w:val="00564AF9"/>
    <w:rsid w:val="00564BD3"/>
    <w:rsid w:val="00564E32"/>
    <w:rsid w:val="00564FEE"/>
    <w:rsid w:val="00565063"/>
    <w:rsid w:val="005657D0"/>
    <w:rsid w:val="00565884"/>
    <w:rsid w:val="005659DB"/>
    <w:rsid w:val="00565F57"/>
    <w:rsid w:val="0056676B"/>
    <w:rsid w:val="00566CB1"/>
    <w:rsid w:val="00566D7C"/>
    <w:rsid w:val="00567347"/>
    <w:rsid w:val="00567718"/>
    <w:rsid w:val="0056771D"/>
    <w:rsid w:val="0056785A"/>
    <w:rsid w:val="005679F2"/>
    <w:rsid w:val="00567B37"/>
    <w:rsid w:val="00567B70"/>
    <w:rsid w:val="00567C0F"/>
    <w:rsid w:val="00567CBC"/>
    <w:rsid w:val="00567EC4"/>
    <w:rsid w:val="00567FF2"/>
    <w:rsid w:val="00570310"/>
    <w:rsid w:val="00570350"/>
    <w:rsid w:val="00570399"/>
    <w:rsid w:val="00570507"/>
    <w:rsid w:val="0057095C"/>
    <w:rsid w:val="00570990"/>
    <w:rsid w:val="00570A14"/>
    <w:rsid w:val="00570BB5"/>
    <w:rsid w:val="00570C2A"/>
    <w:rsid w:val="00570C56"/>
    <w:rsid w:val="00570E65"/>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8C4"/>
    <w:rsid w:val="0057292E"/>
    <w:rsid w:val="00572BC6"/>
    <w:rsid w:val="0057316B"/>
    <w:rsid w:val="00573A21"/>
    <w:rsid w:val="00573B2B"/>
    <w:rsid w:val="00573BB8"/>
    <w:rsid w:val="00573E90"/>
    <w:rsid w:val="00574A30"/>
    <w:rsid w:val="00574C98"/>
    <w:rsid w:val="00575262"/>
    <w:rsid w:val="005752F9"/>
    <w:rsid w:val="00575375"/>
    <w:rsid w:val="005754C1"/>
    <w:rsid w:val="005755D9"/>
    <w:rsid w:val="005757C8"/>
    <w:rsid w:val="00575E4E"/>
    <w:rsid w:val="005760AD"/>
    <w:rsid w:val="005762AE"/>
    <w:rsid w:val="0057654F"/>
    <w:rsid w:val="0057671F"/>
    <w:rsid w:val="005769CF"/>
    <w:rsid w:val="00576C09"/>
    <w:rsid w:val="00577436"/>
    <w:rsid w:val="0057753C"/>
    <w:rsid w:val="0057758E"/>
    <w:rsid w:val="00577616"/>
    <w:rsid w:val="00577676"/>
    <w:rsid w:val="005776C4"/>
    <w:rsid w:val="0057787C"/>
    <w:rsid w:val="00577907"/>
    <w:rsid w:val="00577B3C"/>
    <w:rsid w:val="00577F44"/>
    <w:rsid w:val="00580017"/>
    <w:rsid w:val="00580181"/>
    <w:rsid w:val="00580341"/>
    <w:rsid w:val="005803D2"/>
    <w:rsid w:val="00580465"/>
    <w:rsid w:val="00580666"/>
    <w:rsid w:val="00580923"/>
    <w:rsid w:val="005811F2"/>
    <w:rsid w:val="00581B53"/>
    <w:rsid w:val="00581D53"/>
    <w:rsid w:val="00581DAB"/>
    <w:rsid w:val="0058206A"/>
    <w:rsid w:val="005821A2"/>
    <w:rsid w:val="00582B21"/>
    <w:rsid w:val="00582D17"/>
    <w:rsid w:val="00582EFF"/>
    <w:rsid w:val="0058320B"/>
    <w:rsid w:val="00583727"/>
    <w:rsid w:val="005837E2"/>
    <w:rsid w:val="0058394D"/>
    <w:rsid w:val="00583B4B"/>
    <w:rsid w:val="00583CCC"/>
    <w:rsid w:val="00583ECB"/>
    <w:rsid w:val="00583F0E"/>
    <w:rsid w:val="00583FB7"/>
    <w:rsid w:val="005846E2"/>
    <w:rsid w:val="00584816"/>
    <w:rsid w:val="00584885"/>
    <w:rsid w:val="005849DD"/>
    <w:rsid w:val="005849E8"/>
    <w:rsid w:val="00584B33"/>
    <w:rsid w:val="00584B71"/>
    <w:rsid w:val="00584FD7"/>
    <w:rsid w:val="00585012"/>
    <w:rsid w:val="00585277"/>
    <w:rsid w:val="00585327"/>
    <w:rsid w:val="005857DF"/>
    <w:rsid w:val="005858C6"/>
    <w:rsid w:val="00585B6D"/>
    <w:rsid w:val="00585C20"/>
    <w:rsid w:val="00585CBC"/>
    <w:rsid w:val="005860C9"/>
    <w:rsid w:val="0058617C"/>
    <w:rsid w:val="00586462"/>
    <w:rsid w:val="0058659E"/>
    <w:rsid w:val="00586719"/>
    <w:rsid w:val="00586B44"/>
    <w:rsid w:val="00587244"/>
    <w:rsid w:val="005872C8"/>
    <w:rsid w:val="005879C6"/>
    <w:rsid w:val="005879E4"/>
    <w:rsid w:val="00587C91"/>
    <w:rsid w:val="00587FF8"/>
    <w:rsid w:val="00590617"/>
    <w:rsid w:val="0059090A"/>
    <w:rsid w:val="00590997"/>
    <w:rsid w:val="0059101B"/>
    <w:rsid w:val="0059105D"/>
    <w:rsid w:val="005911E2"/>
    <w:rsid w:val="0059151C"/>
    <w:rsid w:val="005917F9"/>
    <w:rsid w:val="00591A0E"/>
    <w:rsid w:val="00591A1F"/>
    <w:rsid w:val="00591A92"/>
    <w:rsid w:val="00591CE0"/>
    <w:rsid w:val="00591D76"/>
    <w:rsid w:val="00591EC0"/>
    <w:rsid w:val="00591F49"/>
    <w:rsid w:val="0059205C"/>
    <w:rsid w:val="0059207D"/>
    <w:rsid w:val="005920D5"/>
    <w:rsid w:val="0059243A"/>
    <w:rsid w:val="005927AA"/>
    <w:rsid w:val="00592ABE"/>
    <w:rsid w:val="00592D3E"/>
    <w:rsid w:val="00592EB5"/>
    <w:rsid w:val="00593441"/>
    <w:rsid w:val="0059346D"/>
    <w:rsid w:val="005937C6"/>
    <w:rsid w:val="00593B61"/>
    <w:rsid w:val="00593C53"/>
    <w:rsid w:val="00593F7D"/>
    <w:rsid w:val="00594025"/>
    <w:rsid w:val="00594191"/>
    <w:rsid w:val="00594351"/>
    <w:rsid w:val="005945CB"/>
    <w:rsid w:val="00594765"/>
    <w:rsid w:val="00594D5E"/>
    <w:rsid w:val="00594EA3"/>
    <w:rsid w:val="00595167"/>
    <w:rsid w:val="0059542C"/>
    <w:rsid w:val="0059552A"/>
    <w:rsid w:val="00595DE5"/>
    <w:rsid w:val="00595E51"/>
    <w:rsid w:val="00595F94"/>
    <w:rsid w:val="0059674B"/>
    <w:rsid w:val="00596A2A"/>
    <w:rsid w:val="00596A4C"/>
    <w:rsid w:val="00596E18"/>
    <w:rsid w:val="00596FCE"/>
    <w:rsid w:val="00597131"/>
    <w:rsid w:val="00597277"/>
    <w:rsid w:val="005974A9"/>
    <w:rsid w:val="00597565"/>
    <w:rsid w:val="005976EE"/>
    <w:rsid w:val="0059798C"/>
    <w:rsid w:val="00597B3D"/>
    <w:rsid w:val="00597DF5"/>
    <w:rsid w:val="00597E5C"/>
    <w:rsid w:val="005A0222"/>
    <w:rsid w:val="005A028E"/>
    <w:rsid w:val="005A0301"/>
    <w:rsid w:val="005A057C"/>
    <w:rsid w:val="005A0875"/>
    <w:rsid w:val="005A0A05"/>
    <w:rsid w:val="005A0E8C"/>
    <w:rsid w:val="005A138B"/>
    <w:rsid w:val="005A13FA"/>
    <w:rsid w:val="005A157A"/>
    <w:rsid w:val="005A1581"/>
    <w:rsid w:val="005A1BB9"/>
    <w:rsid w:val="005A209D"/>
    <w:rsid w:val="005A2319"/>
    <w:rsid w:val="005A24F1"/>
    <w:rsid w:val="005A2938"/>
    <w:rsid w:val="005A2984"/>
    <w:rsid w:val="005A2C5A"/>
    <w:rsid w:val="005A2C5B"/>
    <w:rsid w:val="005A2DF1"/>
    <w:rsid w:val="005A30DA"/>
    <w:rsid w:val="005A371A"/>
    <w:rsid w:val="005A3C5A"/>
    <w:rsid w:val="005A3EF4"/>
    <w:rsid w:val="005A3FD3"/>
    <w:rsid w:val="005A41AB"/>
    <w:rsid w:val="005A41C5"/>
    <w:rsid w:val="005A435E"/>
    <w:rsid w:val="005A4446"/>
    <w:rsid w:val="005A4A48"/>
    <w:rsid w:val="005A4A95"/>
    <w:rsid w:val="005A4A98"/>
    <w:rsid w:val="005A4AFD"/>
    <w:rsid w:val="005A4E24"/>
    <w:rsid w:val="005A5246"/>
    <w:rsid w:val="005A530B"/>
    <w:rsid w:val="005A541D"/>
    <w:rsid w:val="005A5426"/>
    <w:rsid w:val="005A5686"/>
    <w:rsid w:val="005A5689"/>
    <w:rsid w:val="005A56C9"/>
    <w:rsid w:val="005A5979"/>
    <w:rsid w:val="005A5E3D"/>
    <w:rsid w:val="005A5F28"/>
    <w:rsid w:val="005A645F"/>
    <w:rsid w:val="005A64BA"/>
    <w:rsid w:val="005A65A8"/>
    <w:rsid w:val="005A6621"/>
    <w:rsid w:val="005A6816"/>
    <w:rsid w:val="005A6B40"/>
    <w:rsid w:val="005A7197"/>
    <w:rsid w:val="005A71DA"/>
    <w:rsid w:val="005A72C9"/>
    <w:rsid w:val="005A74F8"/>
    <w:rsid w:val="005A76ED"/>
    <w:rsid w:val="005A7CF4"/>
    <w:rsid w:val="005A7E21"/>
    <w:rsid w:val="005B00D7"/>
    <w:rsid w:val="005B05C0"/>
    <w:rsid w:val="005B0810"/>
    <w:rsid w:val="005B0893"/>
    <w:rsid w:val="005B089C"/>
    <w:rsid w:val="005B0D85"/>
    <w:rsid w:val="005B0DE1"/>
    <w:rsid w:val="005B0FB7"/>
    <w:rsid w:val="005B1109"/>
    <w:rsid w:val="005B1112"/>
    <w:rsid w:val="005B1285"/>
    <w:rsid w:val="005B14A6"/>
    <w:rsid w:val="005B16B4"/>
    <w:rsid w:val="005B16B8"/>
    <w:rsid w:val="005B19E2"/>
    <w:rsid w:val="005B1C0A"/>
    <w:rsid w:val="005B1CBB"/>
    <w:rsid w:val="005B1CC0"/>
    <w:rsid w:val="005B27A8"/>
    <w:rsid w:val="005B282E"/>
    <w:rsid w:val="005B2BC8"/>
    <w:rsid w:val="005B2E3D"/>
    <w:rsid w:val="005B345D"/>
    <w:rsid w:val="005B370F"/>
    <w:rsid w:val="005B3885"/>
    <w:rsid w:val="005B41DE"/>
    <w:rsid w:val="005B449F"/>
    <w:rsid w:val="005B466E"/>
    <w:rsid w:val="005B4703"/>
    <w:rsid w:val="005B4760"/>
    <w:rsid w:val="005B4D1F"/>
    <w:rsid w:val="005B507F"/>
    <w:rsid w:val="005B50A7"/>
    <w:rsid w:val="005B52B6"/>
    <w:rsid w:val="005B537F"/>
    <w:rsid w:val="005B53B4"/>
    <w:rsid w:val="005B585E"/>
    <w:rsid w:val="005B5931"/>
    <w:rsid w:val="005B62E9"/>
    <w:rsid w:val="005B6827"/>
    <w:rsid w:val="005B699D"/>
    <w:rsid w:val="005B6ADA"/>
    <w:rsid w:val="005B6EE5"/>
    <w:rsid w:val="005B72C5"/>
    <w:rsid w:val="005B771C"/>
    <w:rsid w:val="005B7EE5"/>
    <w:rsid w:val="005B7F7A"/>
    <w:rsid w:val="005C0283"/>
    <w:rsid w:val="005C0394"/>
    <w:rsid w:val="005C0489"/>
    <w:rsid w:val="005C04E3"/>
    <w:rsid w:val="005C0549"/>
    <w:rsid w:val="005C0564"/>
    <w:rsid w:val="005C06EB"/>
    <w:rsid w:val="005C0983"/>
    <w:rsid w:val="005C0984"/>
    <w:rsid w:val="005C0D53"/>
    <w:rsid w:val="005C0F52"/>
    <w:rsid w:val="005C0F58"/>
    <w:rsid w:val="005C0FBC"/>
    <w:rsid w:val="005C111D"/>
    <w:rsid w:val="005C1259"/>
    <w:rsid w:val="005C1767"/>
    <w:rsid w:val="005C1822"/>
    <w:rsid w:val="005C1857"/>
    <w:rsid w:val="005C1AA0"/>
    <w:rsid w:val="005C1E15"/>
    <w:rsid w:val="005C1FCE"/>
    <w:rsid w:val="005C1FE3"/>
    <w:rsid w:val="005C21D8"/>
    <w:rsid w:val="005C2626"/>
    <w:rsid w:val="005C2AA4"/>
    <w:rsid w:val="005C2C4E"/>
    <w:rsid w:val="005C2CA4"/>
    <w:rsid w:val="005C2CBA"/>
    <w:rsid w:val="005C2DC6"/>
    <w:rsid w:val="005C2E44"/>
    <w:rsid w:val="005C3225"/>
    <w:rsid w:val="005C3513"/>
    <w:rsid w:val="005C3985"/>
    <w:rsid w:val="005C3A11"/>
    <w:rsid w:val="005C3A89"/>
    <w:rsid w:val="005C3E5C"/>
    <w:rsid w:val="005C40D0"/>
    <w:rsid w:val="005C45D6"/>
    <w:rsid w:val="005C46CA"/>
    <w:rsid w:val="005C4929"/>
    <w:rsid w:val="005C4ABC"/>
    <w:rsid w:val="005C4E50"/>
    <w:rsid w:val="005C4E63"/>
    <w:rsid w:val="005C4E75"/>
    <w:rsid w:val="005C4EF7"/>
    <w:rsid w:val="005C5396"/>
    <w:rsid w:val="005C55CF"/>
    <w:rsid w:val="005C5773"/>
    <w:rsid w:val="005C5AB8"/>
    <w:rsid w:val="005C5B47"/>
    <w:rsid w:val="005C5D1A"/>
    <w:rsid w:val="005C5DB4"/>
    <w:rsid w:val="005C5E12"/>
    <w:rsid w:val="005C5E80"/>
    <w:rsid w:val="005C6587"/>
    <w:rsid w:val="005C66B8"/>
    <w:rsid w:val="005C6D59"/>
    <w:rsid w:val="005C731D"/>
    <w:rsid w:val="005C735C"/>
    <w:rsid w:val="005C772E"/>
    <w:rsid w:val="005C79D8"/>
    <w:rsid w:val="005C7B87"/>
    <w:rsid w:val="005C7C76"/>
    <w:rsid w:val="005C7D5A"/>
    <w:rsid w:val="005C7DEF"/>
    <w:rsid w:val="005D0169"/>
    <w:rsid w:val="005D01C6"/>
    <w:rsid w:val="005D03E3"/>
    <w:rsid w:val="005D0734"/>
    <w:rsid w:val="005D07D0"/>
    <w:rsid w:val="005D0915"/>
    <w:rsid w:val="005D0DFE"/>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5C4"/>
    <w:rsid w:val="005D35FC"/>
    <w:rsid w:val="005D3621"/>
    <w:rsid w:val="005D38E7"/>
    <w:rsid w:val="005D3CF5"/>
    <w:rsid w:val="005D3DEE"/>
    <w:rsid w:val="005D3FA7"/>
    <w:rsid w:val="005D421E"/>
    <w:rsid w:val="005D4263"/>
    <w:rsid w:val="005D43F5"/>
    <w:rsid w:val="005D48BA"/>
    <w:rsid w:val="005D4C64"/>
    <w:rsid w:val="005D59CC"/>
    <w:rsid w:val="005D5FF5"/>
    <w:rsid w:val="005D66DF"/>
    <w:rsid w:val="005D68C7"/>
    <w:rsid w:val="005D6A8F"/>
    <w:rsid w:val="005D6AE0"/>
    <w:rsid w:val="005D6B2A"/>
    <w:rsid w:val="005D6C25"/>
    <w:rsid w:val="005D6D2C"/>
    <w:rsid w:val="005D6E14"/>
    <w:rsid w:val="005D6EDE"/>
    <w:rsid w:val="005D7504"/>
    <w:rsid w:val="005D7533"/>
    <w:rsid w:val="005D7545"/>
    <w:rsid w:val="005D7DA7"/>
    <w:rsid w:val="005E0380"/>
    <w:rsid w:val="005E06CA"/>
    <w:rsid w:val="005E08E7"/>
    <w:rsid w:val="005E0A19"/>
    <w:rsid w:val="005E0D70"/>
    <w:rsid w:val="005E0EFF"/>
    <w:rsid w:val="005E108C"/>
    <w:rsid w:val="005E11C8"/>
    <w:rsid w:val="005E1251"/>
    <w:rsid w:val="005E175B"/>
    <w:rsid w:val="005E1D22"/>
    <w:rsid w:val="005E1DB4"/>
    <w:rsid w:val="005E1EFB"/>
    <w:rsid w:val="005E1FD8"/>
    <w:rsid w:val="005E2704"/>
    <w:rsid w:val="005E2755"/>
    <w:rsid w:val="005E28FF"/>
    <w:rsid w:val="005E29BC"/>
    <w:rsid w:val="005E2B39"/>
    <w:rsid w:val="005E2B71"/>
    <w:rsid w:val="005E31E2"/>
    <w:rsid w:val="005E35B1"/>
    <w:rsid w:val="005E3DFF"/>
    <w:rsid w:val="005E3E48"/>
    <w:rsid w:val="005E3E80"/>
    <w:rsid w:val="005E3F30"/>
    <w:rsid w:val="005E4113"/>
    <w:rsid w:val="005E4270"/>
    <w:rsid w:val="005E445F"/>
    <w:rsid w:val="005E4519"/>
    <w:rsid w:val="005E48C7"/>
    <w:rsid w:val="005E491F"/>
    <w:rsid w:val="005E4944"/>
    <w:rsid w:val="005E4B1F"/>
    <w:rsid w:val="005E4B43"/>
    <w:rsid w:val="005E4CE7"/>
    <w:rsid w:val="005E4FD3"/>
    <w:rsid w:val="005E533F"/>
    <w:rsid w:val="005E5365"/>
    <w:rsid w:val="005E53E3"/>
    <w:rsid w:val="005E53FA"/>
    <w:rsid w:val="005E561D"/>
    <w:rsid w:val="005E5732"/>
    <w:rsid w:val="005E5DDA"/>
    <w:rsid w:val="005E60BB"/>
    <w:rsid w:val="005E60E7"/>
    <w:rsid w:val="005E6893"/>
    <w:rsid w:val="005E68CC"/>
    <w:rsid w:val="005E73E5"/>
    <w:rsid w:val="005E768E"/>
    <w:rsid w:val="005E78BF"/>
    <w:rsid w:val="005E7C05"/>
    <w:rsid w:val="005F000C"/>
    <w:rsid w:val="005F0042"/>
    <w:rsid w:val="005F0070"/>
    <w:rsid w:val="005F00B8"/>
    <w:rsid w:val="005F022F"/>
    <w:rsid w:val="005F0369"/>
    <w:rsid w:val="005F0764"/>
    <w:rsid w:val="005F0DFE"/>
    <w:rsid w:val="005F0E94"/>
    <w:rsid w:val="005F1D89"/>
    <w:rsid w:val="005F1DF9"/>
    <w:rsid w:val="005F2076"/>
    <w:rsid w:val="005F2082"/>
    <w:rsid w:val="005F27DE"/>
    <w:rsid w:val="005F2888"/>
    <w:rsid w:val="005F3380"/>
    <w:rsid w:val="005F3467"/>
    <w:rsid w:val="005F3791"/>
    <w:rsid w:val="005F38D0"/>
    <w:rsid w:val="005F3CE8"/>
    <w:rsid w:val="005F468F"/>
    <w:rsid w:val="005F4CF1"/>
    <w:rsid w:val="005F4D9D"/>
    <w:rsid w:val="005F4E1C"/>
    <w:rsid w:val="005F4F0D"/>
    <w:rsid w:val="005F5192"/>
    <w:rsid w:val="005F5515"/>
    <w:rsid w:val="005F554D"/>
    <w:rsid w:val="005F563A"/>
    <w:rsid w:val="005F567B"/>
    <w:rsid w:val="005F5953"/>
    <w:rsid w:val="005F611D"/>
    <w:rsid w:val="005F6286"/>
    <w:rsid w:val="005F635C"/>
    <w:rsid w:val="005F6F15"/>
    <w:rsid w:val="005F76CF"/>
    <w:rsid w:val="005F7728"/>
    <w:rsid w:val="005F7DA6"/>
    <w:rsid w:val="0060001D"/>
    <w:rsid w:val="0060024A"/>
    <w:rsid w:val="006005B5"/>
    <w:rsid w:val="006008D4"/>
    <w:rsid w:val="006008F3"/>
    <w:rsid w:val="00600D6B"/>
    <w:rsid w:val="00600E6D"/>
    <w:rsid w:val="00600F37"/>
    <w:rsid w:val="006013A9"/>
    <w:rsid w:val="00601456"/>
    <w:rsid w:val="0060188D"/>
    <w:rsid w:val="00601A9D"/>
    <w:rsid w:val="006025E0"/>
    <w:rsid w:val="0060285D"/>
    <w:rsid w:val="00602980"/>
    <w:rsid w:val="00602E78"/>
    <w:rsid w:val="0060349F"/>
    <w:rsid w:val="00603923"/>
    <w:rsid w:val="00603F00"/>
    <w:rsid w:val="00603F2F"/>
    <w:rsid w:val="00604135"/>
    <w:rsid w:val="006048A6"/>
    <w:rsid w:val="00604BF3"/>
    <w:rsid w:val="00604EF3"/>
    <w:rsid w:val="0060501A"/>
    <w:rsid w:val="006053A9"/>
    <w:rsid w:val="006056B8"/>
    <w:rsid w:val="006057A7"/>
    <w:rsid w:val="00605AEB"/>
    <w:rsid w:val="00605B98"/>
    <w:rsid w:val="00605BB9"/>
    <w:rsid w:val="006063AF"/>
    <w:rsid w:val="00606662"/>
    <w:rsid w:val="00606755"/>
    <w:rsid w:val="00606970"/>
    <w:rsid w:val="0060697A"/>
    <w:rsid w:val="00606A86"/>
    <w:rsid w:val="006073B7"/>
    <w:rsid w:val="006078D9"/>
    <w:rsid w:val="00607D72"/>
    <w:rsid w:val="00607D79"/>
    <w:rsid w:val="00607E2E"/>
    <w:rsid w:val="006102AB"/>
    <w:rsid w:val="006104F4"/>
    <w:rsid w:val="00610B1D"/>
    <w:rsid w:val="00610B35"/>
    <w:rsid w:val="00611268"/>
    <w:rsid w:val="00611778"/>
    <w:rsid w:val="006118F2"/>
    <w:rsid w:val="00611977"/>
    <w:rsid w:val="00611AFD"/>
    <w:rsid w:val="00611B6B"/>
    <w:rsid w:val="00611C38"/>
    <w:rsid w:val="00611E74"/>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50F"/>
    <w:rsid w:val="006148AC"/>
    <w:rsid w:val="00614951"/>
    <w:rsid w:val="00614A4C"/>
    <w:rsid w:val="00614AF7"/>
    <w:rsid w:val="00614B94"/>
    <w:rsid w:val="00614C86"/>
    <w:rsid w:val="00614CED"/>
    <w:rsid w:val="00614FD4"/>
    <w:rsid w:val="0061596F"/>
    <w:rsid w:val="00615A3F"/>
    <w:rsid w:val="00615EBA"/>
    <w:rsid w:val="0061624D"/>
    <w:rsid w:val="006162E1"/>
    <w:rsid w:val="00616633"/>
    <w:rsid w:val="0061672A"/>
    <w:rsid w:val="0061680D"/>
    <w:rsid w:val="006169A2"/>
    <w:rsid w:val="00616C82"/>
    <w:rsid w:val="00616DC4"/>
    <w:rsid w:val="00616E07"/>
    <w:rsid w:val="0061725D"/>
    <w:rsid w:val="0061734E"/>
    <w:rsid w:val="00617469"/>
    <w:rsid w:val="006174F6"/>
    <w:rsid w:val="0061756E"/>
    <w:rsid w:val="006175CC"/>
    <w:rsid w:val="006175FF"/>
    <w:rsid w:val="006179F0"/>
    <w:rsid w:val="00617BA9"/>
    <w:rsid w:val="00617C11"/>
    <w:rsid w:val="00617E6F"/>
    <w:rsid w:val="006200F1"/>
    <w:rsid w:val="0062086A"/>
    <w:rsid w:val="00620AD8"/>
    <w:rsid w:val="00620CBB"/>
    <w:rsid w:val="00620D70"/>
    <w:rsid w:val="00621243"/>
    <w:rsid w:val="0062194D"/>
    <w:rsid w:val="00621B51"/>
    <w:rsid w:val="00621D2B"/>
    <w:rsid w:val="00621D8D"/>
    <w:rsid w:val="0062200B"/>
    <w:rsid w:val="0062200D"/>
    <w:rsid w:val="00622014"/>
    <w:rsid w:val="00622066"/>
    <w:rsid w:val="006222FF"/>
    <w:rsid w:val="00622566"/>
    <w:rsid w:val="00622B92"/>
    <w:rsid w:val="00622D4C"/>
    <w:rsid w:val="00622F37"/>
    <w:rsid w:val="0062333D"/>
    <w:rsid w:val="006234D4"/>
    <w:rsid w:val="00623755"/>
    <w:rsid w:val="00623866"/>
    <w:rsid w:val="0062394F"/>
    <w:rsid w:val="00623A56"/>
    <w:rsid w:val="00623C0F"/>
    <w:rsid w:val="00623C2A"/>
    <w:rsid w:val="0062414B"/>
    <w:rsid w:val="006241AB"/>
    <w:rsid w:val="006241BA"/>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698"/>
    <w:rsid w:val="0062676F"/>
    <w:rsid w:val="00626856"/>
    <w:rsid w:val="00626B58"/>
    <w:rsid w:val="00626C57"/>
    <w:rsid w:val="00626CF5"/>
    <w:rsid w:val="00626EED"/>
    <w:rsid w:val="00627176"/>
    <w:rsid w:val="00627296"/>
    <w:rsid w:val="00627312"/>
    <w:rsid w:val="006277E7"/>
    <w:rsid w:val="006278C2"/>
    <w:rsid w:val="006279A8"/>
    <w:rsid w:val="00627EFD"/>
    <w:rsid w:val="00630146"/>
    <w:rsid w:val="00630763"/>
    <w:rsid w:val="00630820"/>
    <w:rsid w:val="0063096B"/>
    <w:rsid w:val="00630C7E"/>
    <w:rsid w:val="00631345"/>
    <w:rsid w:val="00631502"/>
    <w:rsid w:val="00631707"/>
    <w:rsid w:val="00631F6F"/>
    <w:rsid w:val="00631FC6"/>
    <w:rsid w:val="006326CC"/>
    <w:rsid w:val="0063284E"/>
    <w:rsid w:val="00632908"/>
    <w:rsid w:val="00632EF3"/>
    <w:rsid w:val="0063300D"/>
    <w:rsid w:val="006331D6"/>
    <w:rsid w:val="00633F10"/>
    <w:rsid w:val="00634001"/>
    <w:rsid w:val="00634016"/>
    <w:rsid w:val="00634097"/>
    <w:rsid w:val="006340DE"/>
    <w:rsid w:val="006341CA"/>
    <w:rsid w:val="006342F2"/>
    <w:rsid w:val="0063494C"/>
    <w:rsid w:val="00634DB6"/>
    <w:rsid w:val="00634E1E"/>
    <w:rsid w:val="00634E2B"/>
    <w:rsid w:val="00635164"/>
    <w:rsid w:val="00635760"/>
    <w:rsid w:val="0063576E"/>
    <w:rsid w:val="0063589E"/>
    <w:rsid w:val="00635B7B"/>
    <w:rsid w:val="00635E20"/>
    <w:rsid w:val="00635E4A"/>
    <w:rsid w:val="00635FF8"/>
    <w:rsid w:val="0063606A"/>
    <w:rsid w:val="00636073"/>
    <w:rsid w:val="006360A7"/>
    <w:rsid w:val="006365EB"/>
    <w:rsid w:val="00636703"/>
    <w:rsid w:val="00636AF0"/>
    <w:rsid w:val="00636B78"/>
    <w:rsid w:val="00636BA2"/>
    <w:rsid w:val="00637024"/>
    <w:rsid w:val="00637036"/>
    <w:rsid w:val="00637336"/>
    <w:rsid w:val="006373BC"/>
    <w:rsid w:val="00637996"/>
    <w:rsid w:val="00637E34"/>
    <w:rsid w:val="006406F4"/>
    <w:rsid w:val="00640809"/>
    <w:rsid w:val="00640829"/>
    <w:rsid w:val="00640B0D"/>
    <w:rsid w:val="00640D0A"/>
    <w:rsid w:val="0064168D"/>
    <w:rsid w:val="006417B6"/>
    <w:rsid w:val="006421CD"/>
    <w:rsid w:val="00642324"/>
    <w:rsid w:val="006423E6"/>
    <w:rsid w:val="00642554"/>
    <w:rsid w:val="00642593"/>
    <w:rsid w:val="006425C8"/>
    <w:rsid w:val="0064271C"/>
    <w:rsid w:val="00642DCD"/>
    <w:rsid w:val="00642F63"/>
    <w:rsid w:val="006432B5"/>
    <w:rsid w:val="00643395"/>
    <w:rsid w:val="006433A7"/>
    <w:rsid w:val="006433DC"/>
    <w:rsid w:val="00643A50"/>
    <w:rsid w:val="00643F00"/>
    <w:rsid w:val="00643F30"/>
    <w:rsid w:val="0064404C"/>
    <w:rsid w:val="00644206"/>
    <w:rsid w:val="0064432D"/>
    <w:rsid w:val="006443D7"/>
    <w:rsid w:val="00644410"/>
    <w:rsid w:val="0064445B"/>
    <w:rsid w:val="00644817"/>
    <w:rsid w:val="00644A94"/>
    <w:rsid w:val="00644A99"/>
    <w:rsid w:val="00644CC4"/>
    <w:rsid w:val="00644EC0"/>
    <w:rsid w:val="0064501E"/>
    <w:rsid w:val="00645410"/>
    <w:rsid w:val="00645996"/>
    <w:rsid w:val="00645B39"/>
    <w:rsid w:val="00645F5D"/>
    <w:rsid w:val="00646234"/>
    <w:rsid w:val="00646356"/>
    <w:rsid w:val="006465C8"/>
    <w:rsid w:val="00646832"/>
    <w:rsid w:val="00646DB6"/>
    <w:rsid w:val="00646DCF"/>
    <w:rsid w:val="00646EC0"/>
    <w:rsid w:val="00646F7B"/>
    <w:rsid w:val="006473A6"/>
    <w:rsid w:val="00647A67"/>
    <w:rsid w:val="00647A98"/>
    <w:rsid w:val="00647D76"/>
    <w:rsid w:val="00647EF2"/>
    <w:rsid w:val="00650371"/>
    <w:rsid w:val="006504D4"/>
    <w:rsid w:val="006505FC"/>
    <w:rsid w:val="00650A05"/>
    <w:rsid w:val="00650CAC"/>
    <w:rsid w:val="00650DEE"/>
    <w:rsid w:val="00650E37"/>
    <w:rsid w:val="00651070"/>
    <w:rsid w:val="006522EC"/>
    <w:rsid w:val="006527C3"/>
    <w:rsid w:val="0065287B"/>
    <w:rsid w:val="00652B73"/>
    <w:rsid w:val="00652DF7"/>
    <w:rsid w:val="0065318F"/>
    <w:rsid w:val="00653432"/>
    <w:rsid w:val="006534DC"/>
    <w:rsid w:val="00653554"/>
    <w:rsid w:val="006538D6"/>
    <w:rsid w:val="00653BF0"/>
    <w:rsid w:val="00653C5B"/>
    <w:rsid w:val="00653D2E"/>
    <w:rsid w:val="0065445E"/>
    <w:rsid w:val="00654644"/>
    <w:rsid w:val="006549E6"/>
    <w:rsid w:val="00654A4A"/>
    <w:rsid w:val="00654A98"/>
    <w:rsid w:val="00654B0C"/>
    <w:rsid w:val="00654EF9"/>
    <w:rsid w:val="00655325"/>
    <w:rsid w:val="006553CE"/>
    <w:rsid w:val="00655604"/>
    <w:rsid w:val="006556CE"/>
    <w:rsid w:val="00655A34"/>
    <w:rsid w:val="00655B8D"/>
    <w:rsid w:val="00655CFE"/>
    <w:rsid w:val="00655FD5"/>
    <w:rsid w:val="006562B1"/>
    <w:rsid w:val="00656355"/>
    <w:rsid w:val="006564FA"/>
    <w:rsid w:val="0065651F"/>
    <w:rsid w:val="006567C6"/>
    <w:rsid w:val="00656EC4"/>
    <w:rsid w:val="00657557"/>
    <w:rsid w:val="00657C98"/>
    <w:rsid w:val="00657E74"/>
    <w:rsid w:val="0066002F"/>
    <w:rsid w:val="00660066"/>
    <w:rsid w:val="0066079A"/>
    <w:rsid w:val="006608E4"/>
    <w:rsid w:val="00660ACB"/>
    <w:rsid w:val="00660AFF"/>
    <w:rsid w:val="00660B1C"/>
    <w:rsid w:val="00660B23"/>
    <w:rsid w:val="00660CDF"/>
    <w:rsid w:val="00661049"/>
    <w:rsid w:val="006610D6"/>
    <w:rsid w:val="00661169"/>
    <w:rsid w:val="006618E5"/>
    <w:rsid w:val="00661B34"/>
    <w:rsid w:val="00661B91"/>
    <w:rsid w:val="00661C5D"/>
    <w:rsid w:val="00662307"/>
    <w:rsid w:val="006628BB"/>
    <w:rsid w:val="00662A03"/>
    <w:rsid w:val="00662BD7"/>
    <w:rsid w:val="0066307D"/>
    <w:rsid w:val="00663255"/>
    <w:rsid w:val="006635B3"/>
    <w:rsid w:val="006638F3"/>
    <w:rsid w:val="006639D4"/>
    <w:rsid w:val="006639FD"/>
    <w:rsid w:val="00663F92"/>
    <w:rsid w:val="00663FF8"/>
    <w:rsid w:val="006641FA"/>
    <w:rsid w:val="006642A2"/>
    <w:rsid w:val="00664530"/>
    <w:rsid w:val="00664884"/>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A6F"/>
    <w:rsid w:val="00670ADC"/>
    <w:rsid w:val="00670E17"/>
    <w:rsid w:val="00671717"/>
    <w:rsid w:val="006719FD"/>
    <w:rsid w:val="00671A66"/>
    <w:rsid w:val="00671A74"/>
    <w:rsid w:val="00671CAF"/>
    <w:rsid w:val="00671E25"/>
    <w:rsid w:val="0067204F"/>
    <w:rsid w:val="006725AB"/>
    <w:rsid w:val="006725FC"/>
    <w:rsid w:val="00672685"/>
    <w:rsid w:val="00672763"/>
    <w:rsid w:val="006734C5"/>
    <w:rsid w:val="00673852"/>
    <w:rsid w:val="00673E53"/>
    <w:rsid w:val="006742D3"/>
    <w:rsid w:val="006744D0"/>
    <w:rsid w:val="00674517"/>
    <w:rsid w:val="006746BD"/>
    <w:rsid w:val="00674896"/>
    <w:rsid w:val="00674C62"/>
    <w:rsid w:val="00674D08"/>
    <w:rsid w:val="00675471"/>
    <w:rsid w:val="0067584E"/>
    <w:rsid w:val="00675C48"/>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31"/>
    <w:rsid w:val="006806B8"/>
    <w:rsid w:val="0068078A"/>
    <w:rsid w:val="006807EF"/>
    <w:rsid w:val="00680C92"/>
    <w:rsid w:val="00680F6C"/>
    <w:rsid w:val="00681113"/>
    <w:rsid w:val="006815CC"/>
    <w:rsid w:val="006816D0"/>
    <w:rsid w:val="00681905"/>
    <w:rsid w:val="00681B2E"/>
    <w:rsid w:val="00681E6E"/>
    <w:rsid w:val="006821DF"/>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044"/>
    <w:rsid w:val="0068621C"/>
    <w:rsid w:val="006864D1"/>
    <w:rsid w:val="0068689A"/>
    <w:rsid w:val="006868C0"/>
    <w:rsid w:val="006868D1"/>
    <w:rsid w:val="00686A64"/>
    <w:rsid w:val="00686DD3"/>
    <w:rsid w:val="0068772D"/>
    <w:rsid w:val="006879A8"/>
    <w:rsid w:val="00687A05"/>
    <w:rsid w:val="00687CBE"/>
    <w:rsid w:val="0069018B"/>
    <w:rsid w:val="006901F8"/>
    <w:rsid w:val="006902C7"/>
    <w:rsid w:val="0069037A"/>
    <w:rsid w:val="0069057A"/>
    <w:rsid w:val="00690A52"/>
    <w:rsid w:val="00690BAA"/>
    <w:rsid w:val="00690CD1"/>
    <w:rsid w:val="00690DCA"/>
    <w:rsid w:val="006915DA"/>
    <w:rsid w:val="0069160C"/>
    <w:rsid w:val="00691998"/>
    <w:rsid w:val="00691AC3"/>
    <w:rsid w:val="00691C90"/>
    <w:rsid w:val="00691F0C"/>
    <w:rsid w:val="006921B6"/>
    <w:rsid w:val="00692387"/>
    <w:rsid w:val="006926A8"/>
    <w:rsid w:val="006929FE"/>
    <w:rsid w:val="00692A03"/>
    <w:rsid w:val="00692AA7"/>
    <w:rsid w:val="00692D5B"/>
    <w:rsid w:val="00692E1E"/>
    <w:rsid w:val="00692F74"/>
    <w:rsid w:val="006937F2"/>
    <w:rsid w:val="006937F8"/>
    <w:rsid w:val="00693847"/>
    <w:rsid w:val="00693CD9"/>
    <w:rsid w:val="00693FA4"/>
    <w:rsid w:val="00694085"/>
    <w:rsid w:val="006941A6"/>
    <w:rsid w:val="006941EA"/>
    <w:rsid w:val="006944F8"/>
    <w:rsid w:val="0069456C"/>
    <w:rsid w:val="00694773"/>
    <w:rsid w:val="006949A8"/>
    <w:rsid w:val="00694B3C"/>
    <w:rsid w:val="00695173"/>
    <w:rsid w:val="00695277"/>
    <w:rsid w:val="00695473"/>
    <w:rsid w:val="006955C7"/>
    <w:rsid w:val="0069580F"/>
    <w:rsid w:val="006958EF"/>
    <w:rsid w:val="00695986"/>
    <w:rsid w:val="00695AFD"/>
    <w:rsid w:val="00695C49"/>
    <w:rsid w:val="00695D9B"/>
    <w:rsid w:val="00695DB1"/>
    <w:rsid w:val="006965BB"/>
    <w:rsid w:val="0069690C"/>
    <w:rsid w:val="00696B8C"/>
    <w:rsid w:val="00696BBF"/>
    <w:rsid w:val="00696C5F"/>
    <w:rsid w:val="006974E9"/>
    <w:rsid w:val="006974F1"/>
    <w:rsid w:val="00697730"/>
    <w:rsid w:val="00697967"/>
    <w:rsid w:val="006A02E7"/>
    <w:rsid w:val="006A0693"/>
    <w:rsid w:val="006A0A81"/>
    <w:rsid w:val="006A0A87"/>
    <w:rsid w:val="006A0CC9"/>
    <w:rsid w:val="006A1079"/>
    <w:rsid w:val="006A13AE"/>
    <w:rsid w:val="006A1586"/>
    <w:rsid w:val="006A1735"/>
    <w:rsid w:val="006A18F5"/>
    <w:rsid w:val="006A1DDE"/>
    <w:rsid w:val="006A200F"/>
    <w:rsid w:val="006A2723"/>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0BD"/>
    <w:rsid w:val="006A5552"/>
    <w:rsid w:val="006A55B8"/>
    <w:rsid w:val="006A5629"/>
    <w:rsid w:val="006A5833"/>
    <w:rsid w:val="006A5893"/>
    <w:rsid w:val="006A6285"/>
    <w:rsid w:val="006A6A1C"/>
    <w:rsid w:val="006A6A65"/>
    <w:rsid w:val="006A6BAD"/>
    <w:rsid w:val="006A70E6"/>
    <w:rsid w:val="006A73F5"/>
    <w:rsid w:val="006A7499"/>
    <w:rsid w:val="006A74B1"/>
    <w:rsid w:val="006A7765"/>
    <w:rsid w:val="006A77D1"/>
    <w:rsid w:val="006A781B"/>
    <w:rsid w:val="006A79A2"/>
    <w:rsid w:val="006B020A"/>
    <w:rsid w:val="006B0381"/>
    <w:rsid w:val="006B0408"/>
    <w:rsid w:val="006B0599"/>
    <w:rsid w:val="006B071D"/>
    <w:rsid w:val="006B0739"/>
    <w:rsid w:val="006B0788"/>
    <w:rsid w:val="006B08B6"/>
    <w:rsid w:val="006B0B5C"/>
    <w:rsid w:val="006B0D93"/>
    <w:rsid w:val="006B0DC0"/>
    <w:rsid w:val="006B1687"/>
    <w:rsid w:val="006B16DD"/>
    <w:rsid w:val="006B2182"/>
    <w:rsid w:val="006B228B"/>
    <w:rsid w:val="006B2360"/>
    <w:rsid w:val="006B2AEC"/>
    <w:rsid w:val="006B2BAA"/>
    <w:rsid w:val="006B2BB8"/>
    <w:rsid w:val="006B2E90"/>
    <w:rsid w:val="006B30B6"/>
    <w:rsid w:val="006B310E"/>
    <w:rsid w:val="006B3146"/>
    <w:rsid w:val="006B3B57"/>
    <w:rsid w:val="006B3F93"/>
    <w:rsid w:val="006B3FB3"/>
    <w:rsid w:val="006B45A3"/>
    <w:rsid w:val="006B46BC"/>
    <w:rsid w:val="006B473C"/>
    <w:rsid w:val="006B4A6A"/>
    <w:rsid w:val="006B4B52"/>
    <w:rsid w:val="006B4EC0"/>
    <w:rsid w:val="006B4FEB"/>
    <w:rsid w:val="006B547F"/>
    <w:rsid w:val="006B55F5"/>
    <w:rsid w:val="006B5907"/>
    <w:rsid w:val="006B5A79"/>
    <w:rsid w:val="006B5B3E"/>
    <w:rsid w:val="006B5BAA"/>
    <w:rsid w:val="006B5CA4"/>
    <w:rsid w:val="006B5CBF"/>
    <w:rsid w:val="006B5E77"/>
    <w:rsid w:val="006B5F3A"/>
    <w:rsid w:val="006B5F3F"/>
    <w:rsid w:val="006B5F4A"/>
    <w:rsid w:val="006B5FCA"/>
    <w:rsid w:val="006B635F"/>
    <w:rsid w:val="006B6376"/>
    <w:rsid w:val="006B6533"/>
    <w:rsid w:val="006B6C5C"/>
    <w:rsid w:val="006B6D63"/>
    <w:rsid w:val="006B6F86"/>
    <w:rsid w:val="006B6FC2"/>
    <w:rsid w:val="006B72CC"/>
    <w:rsid w:val="006B73A4"/>
    <w:rsid w:val="006B74DF"/>
    <w:rsid w:val="006B74E2"/>
    <w:rsid w:val="006B76E9"/>
    <w:rsid w:val="006B7780"/>
    <w:rsid w:val="006B787B"/>
    <w:rsid w:val="006B7D43"/>
    <w:rsid w:val="006B7DA9"/>
    <w:rsid w:val="006C0172"/>
    <w:rsid w:val="006C01FB"/>
    <w:rsid w:val="006C0568"/>
    <w:rsid w:val="006C076E"/>
    <w:rsid w:val="006C0772"/>
    <w:rsid w:val="006C0807"/>
    <w:rsid w:val="006C0DBD"/>
    <w:rsid w:val="006C13D2"/>
    <w:rsid w:val="006C1615"/>
    <w:rsid w:val="006C1627"/>
    <w:rsid w:val="006C191D"/>
    <w:rsid w:val="006C1CAD"/>
    <w:rsid w:val="006C1FF4"/>
    <w:rsid w:val="006C21FE"/>
    <w:rsid w:val="006C224C"/>
    <w:rsid w:val="006C2511"/>
    <w:rsid w:val="006C2522"/>
    <w:rsid w:val="006C257E"/>
    <w:rsid w:val="006C25EB"/>
    <w:rsid w:val="006C27B1"/>
    <w:rsid w:val="006C2A12"/>
    <w:rsid w:val="006C2A66"/>
    <w:rsid w:val="006C2BA5"/>
    <w:rsid w:val="006C3052"/>
    <w:rsid w:val="006C3199"/>
    <w:rsid w:val="006C3466"/>
    <w:rsid w:val="006C3667"/>
    <w:rsid w:val="006C3696"/>
    <w:rsid w:val="006C36DD"/>
    <w:rsid w:val="006C3731"/>
    <w:rsid w:val="006C399F"/>
    <w:rsid w:val="006C3BB4"/>
    <w:rsid w:val="006C3BC5"/>
    <w:rsid w:val="006C3E61"/>
    <w:rsid w:val="006C3FF7"/>
    <w:rsid w:val="006C43A0"/>
    <w:rsid w:val="006C4844"/>
    <w:rsid w:val="006C4954"/>
    <w:rsid w:val="006C4B94"/>
    <w:rsid w:val="006C4D23"/>
    <w:rsid w:val="006C4EF4"/>
    <w:rsid w:val="006C537C"/>
    <w:rsid w:val="006C547C"/>
    <w:rsid w:val="006C55B8"/>
    <w:rsid w:val="006C5792"/>
    <w:rsid w:val="006C57C4"/>
    <w:rsid w:val="006C5DC0"/>
    <w:rsid w:val="006C5F61"/>
    <w:rsid w:val="006C60F0"/>
    <w:rsid w:val="006C6356"/>
    <w:rsid w:val="006C6A13"/>
    <w:rsid w:val="006C6CD3"/>
    <w:rsid w:val="006D0044"/>
    <w:rsid w:val="006D007F"/>
    <w:rsid w:val="006D01A2"/>
    <w:rsid w:val="006D01A8"/>
    <w:rsid w:val="006D02A2"/>
    <w:rsid w:val="006D049E"/>
    <w:rsid w:val="006D06DA"/>
    <w:rsid w:val="006D09A7"/>
    <w:rsid w:val="006D09B2"/>
    <w:rsid w:val="006D0AB1"/>
    <w:rsid w:val="006D0B58"/>
    <w:rsid w:val="006D0CC3"/>
    <w:rsid w:val="006D0CD0"/>
    <w:rsid w:val="006D0FDF"/>
    <w:rsid w:val="006D1044"/>
    <w:rsid w:val="006D1557"/>
    <w:rsid w:val="006D165B"/>
    <w:rsid w:val="006D1662"/>
    <w:rsid w:val="006D1676"/>
    <w:rsid w:val="006D1839"/>
    <w:rsid w:val="006D1994"/>
    <w:rsid w:val="006D2022"/>
    <w:rsid w:val="006D2096"/>
    <w:rsid w:val="006D2B3B"/>
    <w:rsid w:val="006D2C7E"/>
    <w:rsid w:val="006D2CB0"/>
    <w:rsid w:val="006D2F8E"/>
    <w:rsid w:val="006D3365"/>
    <w:rsid w:val="006D37AF"/>
    <w:rsid w:val="006D3A35"/>
    <w:rsid w:val="006D3A88"/>
    <w:rsid w:val="006D3CFA"/>
    <w:rsid w:val="006D3F13"/>
    <w:rsid w:val="006D40DB"/>
    <w:rsid w:val="006D40FE"/>
    <w:rsid w:val="006D41FA"/>
    <w:rsid w:val="006D44A4"/>
    <w:rsid w:val="006D45EC"/>
    <w:rsid w:val="006D46C4"/>
    <w:rsid w:val="006D4BEC"/>
    <w:rsid w:val="006D4D11"/>
    <w:rsid w:val="006D4E6C"/>
    <w:rsid w:val="006D503D"/>
    <w:rsid w:val="006D5068"/>
    <w:rsid w:val="006D51F6"/>
    <w:rsid w:val="006D520D"/>
    <w:rsid w:val="006D540B"/>
    <w:rsid w:val="006D5602"/>
    <w:rsid w:val="006D5AF7"/>
    <w:rsid w:val="006D5B9B"/>
    <w:rsid w:val="006D5DFD"/>
    <w:rsid w:val="006D5E91"/>
    <w:rsid w:val="006D600B"/>
    <w:rsid w:val="006D651E"/>
    <w:rsid w:val="006D6B45"/>
    <w:rsid w:val="006D779D"/>
    <w:rsid w:val="006D781A"/>
    <w:rsid w:val="006D7CB5"/>
    <w:rsid w:val="006D7E13"/>
    <w:rsid w:val="006D7EE6"/>
    <w:rsid w:val="006D7F48"/>
    <w:rsid w:val="006E014F"/>
    <w:rsid w:val="006E0365"/>
    <w:rsid w:val="006E0440"/>
    <w:rsid w:val="006E06DE"/>
    <w:rsid w:val="006E0700"/>
    <w:rsid w:val="006E0707"/>
    <w:rsid w:val="006E07CD"/>
    <w:rsid w:val="006E09B6"/>
    <w:rsid w:val="006E0A53"/>
    <w:rsid w:val="006E0AC0"/>
    <w:rsid w:val="006E11E1"/>
    <w:rsid w:val="006E1316"/>
    <w:rsid w:val="006E15AC"/>
    <w:rsid w:val="006E1694"/>
    <w:rsid w:val="006E1760"/>
    <w:rsid w:val="006E187E"/>
    <w:rsid w:val="006E19AC"/>
    <w:rsid w:val="006E22EF"/>
    <w:rsid w:val="006E23BA"/>
    <w:rsid w:val="006E269F"/>
    <w:rsid w:val="006E28A8"/>
    <w:rsid w:val="006E28F9"/>
    <w:rsid w:val="006E29F8"/>
    <w:rsid w:val="006E2B83"/>
    <w:rsid w:val="006E2C88"/>
    <w:rsid w:val="006E3328"/>
    <w:rsid w:val="006E3658"/>
    <w:rsid w:val="006E392C"/>
    <w:rsid w:val="006E439B"/>
    <w:rsid w:val="006E451A"/>
    <w:rsid w:val="006E4566"/>
    <w:rsid w:val="006E4792"/>
    <w:rsid w:val="006E47C5"/>
    <w:rsid w:val="006E4DDB"/>
    <w:rsid w:val="006E4F5C"/>
    <w:rsid w:val="006E536A"/>
    <w:rsid w:val="006E53F7"/>
    <w:rsid w:val="006E5566"/>
    <w:rsid w:val="006E577A"/>
    <w:rsid w:val="006E58F5"/>
    <w:rsid w:val="006E58FD"/>
    <w:rsid w:val="006E5B24"/>
    <w:rsid w:val="006E5C1D"/>
    <w:rsid w:val="006E5C8F"/>
    <w:rsid w:val="006E5D27"/>
    <w:rsid w:val="006E5D42"/>
    <w:rsid w:val="006E5FC2"/>
    <w:rsid w:val="006E60C5"/>
    <w:rsid w:val="006E6270"/>
    <w:rsid w:val="006E62FB"/>
    <w:rsid w:val="006E6690"/>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745"/>
    <w:rsid w:val="006F198B"/>
    <w:rsid w:val="006F1D0D"/>
    <w:rsid w:val="006F1ECB"/>
    <w:rsid w:val="006F1F6D"/>
    <w:rsid w:val="006F2134"/>
    <w:rsid w:val="006F2190"/>
    <w:rsid w:val="006F2221"/>
    <w:rsid w:val="006F257E"/>
    <w:rsid w:val="006F2733"/>
    <w:rsid w:val="006F2A07"/>
    <w:rsid w:val="006F2D93"/>
    <w:rsid w:val="006F3156"/>
    <w:rsid w:val="006F3491"/>
    <w:rsid w:val="006F394A"/>
    <w:rsid w:val="006F3963"/>
    <w:rsid w:val="006F3D94"/>
    <w:rsid w:val="006F431A"/>
    <w:rsid w:val="006F517F"/>
    <w:rsid w:val="006F5219"/>
    <w:rsid w:val="006F5331"/>
    <w:rsid w:val="006F54E2"/>
    <w:rsid w:val="006F5B8D"/>
    <w:rsid w:val="006F5BB3"/>
    <w:rsid w:val="006F5E9E"/>
    <w:rsid w:val="006F6169"/>
    <w:rsid w:val="006F620F"/>
    <w:rsid w:val="006F6813"/>
    <w:rsid w:val="006F6839"/>
    <w:rsid w:val="006F6A4F"/>
    <w:rsid w:val="006F6A79"/>
    <w:rsid w:val="006F6AC2"/>
    <w:rsid w:val="006F6CA1"/>
    <w:rsid w:val="006F6E4D"/>
    <w:rsid w:val="006F6EE4"/>
    <w:rsid w:val="006F75CC"/>
    <w:rsid w:val="006F79DF"/>
    <w:rsid w:val="006F7ECF"/>
    <w:rsid w:val="006F7F07"/>
    <w:rsid w:val="006F7F75"/>
    <w:rsid w:val="00700479"/>
    <w:rsid w:val="0070065E"/>
    <w:rsid w:val="007006ED"/>
    <w:rsid w:val="007008F4"/>
    <w:rsid w:val="00700989"/>
    <w:rsid w:val="007009DC"/>
    <w:rsid w:val="007011E9"/>
    <w:rsid w:val="007015FB"/>
    <w:rsid w:val="00701896"/>
    <w:rsid w:val="007021E8"/>
    <w:rsid w:val="007022C7"/>
    <w:rsid w:val="00702621"/>
    <w:rsid w:val="00702A45"/>
    <w:rsid w:val="00702BFE"/>
    <w:rsid w:val="00702CD1"/>
    <w:rsid w:val="00703143"/>
    <w:rsid w:val="00703245"/>
    <w:rsid w:val="007033E3"/>
    <w:rsid w:val="007033E5"/>
    <w:rsid w:val="00703823"/>
    <w:rsid w:val="0070382C"/>
    <w:rsid w:val="00703AF8"/>
    <w:rsid w:val="00703C86"/>
    <w:rsid w:val="00704014"/>
    <w:rsid w:val="00704113"/>
    <w:rsid w:val="0070415B"/>
    <w:rsid w:val="007044D2"/>
    <w:rsid w:val="007049A9"/>
    <w:rsid w:val="00704B5F"/>
    <w:rsid w:val="00704D89"/>
    <w:rsid w:val="0070505D"/>
    <w:rsid w:val="00705376"/>
    <w:rsid w:val="0070584E"/>
    <w:rsid w:val="007060AC"/>
    <w:rsid w:val="007060FD"/>
    <w:rsid w:val="007061AB"/>
    <w:rsid w:val="007064AE"/>
    <w:rsid w:val="0070657E"/>
    <w:rsid w:val="007065DD"/>
    <w:rsid w:val="00706771"/>
    <w:rsid w:val="00706A15"/>
    <w:rsid w:val="00706AA4"/>
    <w:rsid w:val="00706ADE"/>
    <w:rsid w:val="00706C02"/>
    <w:rsid w:val="0070713F"/>
    <w:rsid w:val="0070732F"/>
    <w:rsid w:val="00707379"/>
    <w:rsid w:val="007074B5"/>
    <w:rsid w:val="007075B5"/>
    <w:rsid w:val="0070782F"/>
    <w:rsid w:val="007078E8"/>
    <w:rsid w:val="00710204"/>
    <w:rsid w:val="00710410"/>
    <w:rsid w:val="0071049E"/>
    <w:rsid w:val="00710A3D"/>
    <w:rsid w:val="00710A78"/>
    <w:rsid w:val="00710BF6"/>
    <w:rsid w:val="00710D5D"/>
    <w:rsid w:val="00710E45"/>
    <w:rsid w:val="00710F19"/>
    <w:rsid w:val="00711034"/>
    <w:rsid w:val="00711235"/>
    <w:rsid w:val="0071159C"/>
    <w:rsid w:val="0071195B"/>
    <w:rsid w:val="0071198C"/>
    <w:rsid w:val="00711C0E"/>
    <w:rsid w:val="00711C86"/>
    <w:rsid w:val="00711CA1"/>
    <w:rsid w:val="00711F8D"/>
    <w:rsid w:val="007120EE"/>
    <w:rsid w:val="00712223"/>
    <w:rsid w:val="00712396"/>
    <w:rsid w:val="007124BA"/>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66"/>
    <w:rsid w:val="00715283"/>
    <w:rsid w:val="0071560B"/>
    <w:rsid w:val="00715695"/>
    <w:rsid w:val="0071579B"/>
    <w:rsid w:val="007159D9"/>
    <w:rsid w:val="00715C0C"/>
    <w:rsid w:val="00715D6D"/>
    <w:rsid w:val="00715DA1"/>
    <w:rsid w:val="00715F7F"/>
    <w:rsid w:val="00715FE6"/>
    <w:rsid w:val="00716078"/>
    <w:rsid w:val="00716107"/>
    <w:rsid w:val="007161E2"/>
    <w:rsid w:val="00716833"/>
    <w:rsid w:val="00716A72"/>
    <w:rsid w:val="00716AAA"/>
    <w:rsid w:val="00716C1E"/>
    <w:rsid w:val="007171BD"/>
    <w:rsid w:val="007174A8"/>
    <w:rsid w:val="0071756E"/>
    <w:rsid w:val="00717974"/>
    <w:rsid w:val="00717ADB"/>
    <w:rsid w:val="00717B98"/>
    <w:rsid w:val="00717F7C"/>
    <w:rsid w:val="0071E57E"/>
    <w:rsid w:val="007206A2"/>
    <w:rsid w:val="007207E7"/>
    <w:rsid w:val="00720910"/>
    <w:rsid w:val="00720B5C"/>
    <w:rsid w:val="00720C2E"/>
    <w:rsid w:val="00720E90"/>
    <w:rsid w:val="00720F28"/>
    <w:rsid w:val="00720F54"/>
    <w:rsid w:val="0072130B"/>
    <w:rsid w:val="00721A9D"/>
    <w:rsid w:val="007220C4"/>
    <w:rsid w:val="00722285"/>
    <w:rsid w:val="007224EE"/>
    <w:rsid w:val="00722788"/>
    <w:rsid w:val="00722981"/>
    <w:rsid w:val="00722B5F"/>
    <w:rsid w:val="00722C49"/>
    <w:rsid w:val="00722D82"/>
    <w:rsid w:val="00722E92"/>
    <w:rsid w:val="00722F05"/>
    <w:rsid w:val="007233A4"/>
    <w:rsid w:val="007233E2"/>
    <w:rsid w:val="00723602"/>
    <w:rsid w:val="00723848"/>
    <w:rsid w:val="00723B76"/>
    <w:rsid w:val="00724047"/>
    <w:rsid w:val="007242A5"/>
    <w:rsid w:val="0072436A"/>
    <w:rsid w:val="0072496D"/>
    <w:rsid w:val="007249F9"/>
    <w:rsid w:val="0072551E"/>
    <w:rsid w:val="0072558C"/>
    <w:rsid w:val="007256DD"/>
    <w:rsid w:val="0072575A"/>
    <w:rsid w:val="00725A57"/>
    <w:rsid w:val="00725A76"/>
    <w:rsid w:val="00725B50"/>
    <w:rsid w:val="00725D55"/>
    <w:rsid w:val="00725EA9"/>
    <w:rsid w:val="007262E9"/>
    <w:rsid w:val="00726526"/>
    <w:rsid w:val="007265D1"/>
    <w:rsid w:val="0072672B"/>
    <w:rsid w:val="0072695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516"/>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40"/>
    <w:rsid w:val="007359CC"/>
    <w:rsid w:val="00735A63"/>
    <w:rsid w:val="00735CDA"/>
    <w:rsid w:val="00735D37"/>
    <w:rsid w:val="0073647F"/>
    <w:rsid w:val="0073692F"/>
    <w:rsid w:val="00736954"/>
    <w:rsid w:val="007369D9"/>
    <w:rsid w:val="00736A06"/>
    <w:rsid w:val="007374BA"/>
    <w:rsid w:val="00737645"/>
    <w:rsid w:val="00737858"/>
    <w:rsid w:val="007379A3"/>
    <w:rsid w:val="007379F7"/>
    <w:rsid w:val="007408F8"/>
    <w:rsid w:val="00740E95"/>
    <w:rsid w:val="00742122"/>
    <w:rsid w:val="007424D3"/>
    <w:rsid w:val="00742522"/>
    <w:rsid w:val="00742B24"/>
    <w:rsid w:val="00742B77"/>
    <w:rsid w:val="00742D4E"/>
    <w:rsid w:val="00742DF4"/>
    <w:rsid w:val="00742EA5"/>
    <w:rsid w:val="007435D3"/>
    <w:rsid w:val="0074399B"/>
    <w:rsid w:val="00743B6A"/>
    <w:rsid w:val="00743B7D"/>
    <w:rsid w:val="00743CFF"/>
    <w:rsid w:val="00743F9E"/>
    <w:rsid w:val="00743FF2"/>
    <w:rsid w:val="00744365"/>
    <w:rsid w:val="007443BC"/>
    <w:rsid w:val="0074441F"/>
    <w:rsid w:val="00744421"/>
    <w:rsid w:val="007444C2"/>
    <w:rsid w:val="007446AA"/>
    <w:rsid w:val="007448E9"/>
    <w:rsid w:val="00744952"/>
    <w:rsid w:val="00744AFB"/>
    <w:rsid w:val="00744E86"/>
    <w:rsid w:val="007458E1"/>
    <w:rsid w:val="007459AC"/>
    <w:rsid w:val="007459F9"/>
    <w:rsid w:val="00745CD8"/>
    <w:rsid w:val="00745D2B"/>
    <w:rsid w:val="00745FCF"/>
    <w:rsid w:val="007460E8"/>
    <w:rsid w:val="007460F6"/>
    <w:rsid w:val="00746359"/>
    <w:rsid w:val="007465BA"/>
    <w:rsid w:val="007465C1"/>
    <w:rsid w:val="00746A79"/>
    <w:rsid w:val="00746D58"/>
    <w:rsid w:val="00746DCF"/>
    <w:rsid w:val="00746E92"/>
    <w:rsid w:val="007471D2"/>
    <w:rsid w:val="007471E0"/>
    <w:rsid w:val="007471E7"/>
    <w:rsid w:val="00747337"/>
    <w:rsid w:val="0074745E"/>
    <w:rsid w:val="007477A5"/>
    <w:rsid w:val="00747853"/>
    <w:rsid w:val="007478A4"/>
    <w:rsid w:val="00747AA7"/>
    <w:rsid w:val="00747DC6"/>
    <w:rsid w:val="00750068"/>
    <w:rsid w:val="00750565"/>
    <w:rsid w:val="007507ED"/>
    <w:rsid w:val="00750C11"/>
    <w:rsid w:val="00750D11"/>
    <w:rsid w:val="00750D1A"/>
    <w:rsid w:val="00750ED7"/>
    <w:rsid w:val="00750F06"/>
    <w:rsid w:val="00751160"/>
    <w:rsid w:val="00751880"/>
    <w:rsid w:val="00752065"/>
    <w:rsid w:val="007529D8"/>
    <w:rsid w:val="00753428"/>
    <w:rsid w:val="007534A6"/>
    <w:rsid w:val="007537AB"/>
    <w:rsid w:val="00753A00"/>
    <w:rsid w:val="00753A81"/>
    <w:rsid w:val="00753D12"/>
    <w:rsid w:val="00753F42"/>
    <w:rsid w:val="0075411D"/>
    <w:rsid w:val="00754131"/>
    <w:rsid w:val="00754176"/>
    <w:rsid w:val="007548F3"/>
    <w:rsid w:val="00754978"/>
    <w:rsid w:val="00754A74"/>
    <w:rsid w:val="00754A77"/>
    <w:rsid w:val="00754B21"/>
    <w:rsid w:val="00754CE9"/>
    <w:rsid w:val="00754DBB"/>
    <w:rsid w:val="007550B0"/>
    <w:rsid w:val="007552E9"/>
    <w:rsid w:val="0075545C"/>
    <w:rsid w:val="00755525"/>
    <w:rsid w:val="007556B8"/>
    <w:rsid w:val="007557EE"/>
    <w:rsid w:val="007558C2"/>
    <w:rsid w:val="007558EB"/>
    <w:rsid w:val="00755A63"/>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DD6"/>
    <w:rsid w:val="00760F10"/>
    <w:rsid w:val="00761A2B"/>
    <w:rsid w:val="00761B11"/>
    <w:rsid w:val="00761C5A"/>
    <w:rsid w:val="007624A9"/>
    <w:rsid w:val="00762DFF"/>
    <w:rsid w:val="00763062"/>
    <w:rsid w:val="007638F0"/>
    <w:rsid w:val="00763EE7"/>
    <w:rsid w:val="007642AD"/>
    <w:rsid w:val="007642B5"/>
    <w:rsid w:val="00764456"/>
    <w:rsid w:val="00764B16"/>
    <w:rsid w:val="00764C09"/>
    <w:rsid w:val="00764E75"/>
    <w:rsid w:val="00765234"/>
    <w:rsid w:val="0076537F"/>
    <w:rsid w:val="0076562D"/>
    <w:rsid w:val="00765682"/>
    <w:rsid w:val="0076578A"/>
    <w:rsid w:val="00765D16"/>
    <w:rsid w:val="0076602E"/>
    <w:rsid w:val="007663EB"/>
    <w:rsid w:val="007667E1"/>
    <w:rsid w:val="00766A01"/>
    <w:rsid w:val="00766E39"/>
    <w:rsid w:val="00767034"/>
    <w:rsid w:val="0076710B"/>
    <w:rsid w:val="007672C8"/>
    <w:rsid w:val="007673C4"/>
    <w:rsid w:val="00767586"/>
    <w:rsid w:val="00767949"/>
    <w:rsid w:val="007679AB"/>
    <w:rsid w:val="007679EC"/>
    <w:rsid w:val="00767C09"/>
    <w:rsid w:val="00767DD0"/>
    <w:rsid w:val="007701C5"/>
    <w:rsid w:val="007702CE"/>
    <w:rsid w:val="00770357"/>
    <w:rsid w:val="0077035B"/>
    <w:rsid w:val="00770478"/>
    <w:rsid w:val="00770665"/>
    <w:rsid w:val="007706CC"/>
    <w:rsid w:val="00770872"/>
    <w:rsid w:val="00770B10"/>
    <w:rsid w:val="00770BC9"/>
    <w:rsid w:val="007710FB"/>
    <w:rsid w:val="0077116C"/>
    <w:rsid w:val="00771487"/>
    <w:rsid w:val="0077150B"/>
    <w:rsid w:val="007716A3"/>
    <w:rsid w:val="00771890"/>
    <w:rsid w:val="0077193A"/>
    <w:rsid w:val="00771C0E"/>
    <w:rsid w:val="00771D48"/>
    <w:rsid w:val="00772383"/>
    <w:rsid w:val="0077262E"/>
    <w:rsid w:val="00772877"/>
    <w:rsid w:val="00772F2B"/>
    <w:rsid w:val="00773143"/>
    <w:rsid w:val="0077339C"/>
    <w:rsid w:val="007734A2"/>
    <w:rsid w:val="0077358D"/>
    <w:rsid w:val="0077373C"/>
    <w:rsid w:val="00773946"/>
    <w:rsid w:val="00773C5D"/>
    <w:rsid w:val="00773D03"/>
    <w:rsid w:val="00773D5C"/>
    <w:rsid w:val="00773E7D"/>
    <w:rsid w:val="00773ECF"/>
    <w:rsid w:val="00773F0D"/>
    <w:rsid w:val="007740F0"/>
    <w:rsid w:val="00774113"/>
    <w:rsid w:val="007742EC"/>
    <w:rsid w:val="00774806"/>
    <w:rsid w:val="00774939"/>
    <w:rsid w:val="0077495E"/>
    <w:rsid w:val="00774A05"/>
    <w:rsid w:val="00774C0F"/>
    <w:rsid w:val="00774D8A"/>
    <w:rsid w:val="0077525E"/>
    <w:rsid w:val="0077571A"/>
    <w:rsid w:val="00775734"/>
    <w:rsid w:val="00775824"/>
    <w:rsid w:val="00775841"/>
    <w:rsid w:val="0077601D"/>
    <w:rsid w:val="0077658C"/>
    <w:rsid w:val="00776B8D"/>
    <w:rsid w:val="00776BB5"/>
    <w:rsid w:val="00776CEE"/>
    <w:rsid w:val="007770FC"/>
    <w:rsid w:val="00777148"/>
    <w:rsid w:val="0077714E"/>
    <w:rsid w:val="007771CF"/>
    <w:rsid w:val="007772C4"/>
    <w:rsid w:val="0077731D"/>
    <w:rsid w:val="00777434"/>
    <w:rsid w:val="0077757C"/>
    <w:rsid w:val="007777CE"/>
    <w:rsid w:val="007778D3"/>
    <w:rsid w:val="0077798A"/>
    <w:rsid w:val="00777CB4"/>
    <w:rsid w:val="00777D4E"/>
    <w:rsid w:val="00777E55"/>
    <w:rsid w:val="00777FE1"/>
    <w:rsid w:val="00780445"/>
    <w:rsid w:val="007807D7"/>
    <w:rsid w:val="00780B77"/>
    <w:rsid w:val="00780C12"/>
    <w:rsid w:val="00780E85"/>
    <w:rsid w:val="007812C0"/>
    <w:rsid w:val="00781491"/>
    <w:rsid w:val="007814C5"/>
    <w:rsid w:val="00781AF1"/>
    <w:rsid w:val="00781C14"/>
    <w:rsid w:val="00782006"/>
    <w:rsid w:val="007820D4"/>
    <w:rsid w:val="00782221"/>
    <w:rsid w:val="00782433"/>
    <w:rsid w:val="00782840"/>
    <w:rsid w:val="007829BC"/>
    <w:rsid w:val="00782A54"/>
    <w:rsid w:val="00782A9F"/>
    <w:rsid w:val="00782B31"/>
    <w:rsid w:val="00782DFF"/>
    <w:rsid w:val="00782F07"/>
    <w:rsid w:val="00782FFC"/>
    <w:rsid w:val="00783514"/>
    <w:rsid w:val="0078364B"/>
    <w:rsid w:val="00783B67"/>
    <w:rsid w:val="00783C04"/>
    <w:rsid w:val="00783E3B"/>
    <w:rsid w:val="0078408C"/>
    <w:rsid w:val="00784CBF"/>
    <w:rsid w:val="00784D05"/>
    <w:rsid w:val="00784FEC"/>
    <w:rsid w:val="00785039"/>
    <w:rsid w:val="00785270"/>
    <w:rsid w:val="0078529A"/>
    <w:rsid w:val="007855E7"/>
    <w:rsid w:val="007856B2"/>
    <w:rsid w:val="00785715"/>
    <w:rsid w:val="007857CA"/>
    <w:rsid w:val="00785833"/>
    <w:rsid w:val="007858CD"/>
    <w:rsid w:val="00785D0A"/>
    <w:rsid w:val="00786847"/>
    <w:rsid w:val="00787527"/>
    <w:rsid w:val="00787608"/>
    <w:rsid w:val="00787710"/>
    <w:rsid w:val="00787714"/>
    <w:rsid w:val="00787792"/>
    <w:rsid w:val="00787AA1"/>
    <w:rsid w:val="00787ADE"/>
    <w:rsid w:val="007900C3"/>
    <w:rsid w:val="007904B1"/>
    <w:rsid w:val="00790562"/>
    <w:rsid w:val="00790F88"/>
    <w:rsid w:val="007910E5"/>
    <w:rsid w:val="0079112D"/>
    <w:rsid w:val="00791AC0"/>
    <w:rsid w:val="00791B91"/>
    <w:rsid w:val="007921DC"/>
    <w:rsid w:val="0079260C"/>
    <w:rsid w:val="007928B8"/>
    <w:rsid w:val="00792DA3"/>
    <w:rsid w:val="00793361"/>
    <w:rsid w:val="007933DD"/>
    <w:rsid w:val="00793710"/>
    <w:rsid w:val="0079375E"/>
    <w:rsid w:val="00793896"/>
    <w:rsid w:val="0079394C"/>
    <w:rsid w:val="00793CA8"/>
    <w:rsid w:val="00793CC1"/>
    <w:rsid w:val="0079408B"/>
    <w:rsid w:val="007941AB"/>
    <w:rsid w:val="00794231"/>
    <w:rsid w:val="00794366"/>
    <w:rsid w:val="00794706"/>
    <w:rsid w:val="00794BB8"/>
    <w:rsid w:val="00794EDA"/>
    <w:rsid w:val="00795219"/>
    <w:rsid w:val="00795253"/>
    <w:rsid w:val="00795547"/>
    <w:rsid w:val="00795623"/>
    <w:rsid w:val="00795735"/>
    <w:rsid w:val="00795974"/>
    <w:rsid w:val="00795E43"/>
    <w:rsid w:val="0079606F"/>
    <w:rsid w:val="0079609F"/>
    <w:rsid w:val="0079614C"/>
    <w:rsid w:val="00796189"/>
    <w:rsid w:val="00796193"/>
    <w:rsid w:val="00796342"/>
    <w:rsid w:val="00796386"/>
    <w:rsid w:val="007963F7"/>
    <w:rsid w:val="00796614"/>
    <w:rsid w:val="00796A1B"/>
    <w:rsid w:val="00796D5A"/>
    <w:rsid w:val="00797116"/>
    <w:rsid w:val="00797171"/>
    <w:rsid w:val="007971CD"/>
    <w:rsid w:val="00797393"/>
    <w:rsid w:val="007975A0"/>
    <w:rsid w:val="00797977"/>
    <w:rsid w:val="007979D4"/>
    <w:rsid w:val="00797E07"/>
    <w:rsid w:val="007A0390"/>
    <w:rsid w:val="007A04AE"/>
    <w:rsid w:val="007A04C2"/>
    <w:rsid w:val="007A0689"/>
    <w:rsid w:val="007A0B0C"/>
    <w:rsid w:val="007A0B2E"/>
    <w:rsid w:val="007A0DF7"/>
    <w:rsid w:val="007A0E14"/>
    <w:rsid w:val="007A111A"/>
    <w:rsid w:val="007A14C4"/>
    <w:rsid w:val="007A17AF"/>
    <w:rsid w:val="007A17D7"/>
    <w:rsid w:val="007A1882"/>
    <w:rsid w:val="007A1B9F"/>
    <w:rsid w:val="007A1CC7"/>
    <w:rsid w:val="007A20DA"/>
    <w:rsid w:val="007A212E"/>
    <w:rsid w:val="007A2420"/>
    <w:rsid w:val="007A2C84"/>
    <w:rsid w:val="007A2D91"/>
    <w:rsid w:val="007A2FC7"/>
    <w:rsid w:val="007A3383"/>
    <w:rsid w:val="007A349F"/>
    <w:rsid w:val="007A38D5"/>
    <w:rsid w:val="007A3BC0"/>
    <w:rsid w:val="007A431F"/>
    <w:rsid w:val="007A45C4"/>
    <w:rsid w:val="007A4C36"/>
    <w:rsid w:val="007A4F41"/>
    <w:rsid w:val="007A5361"/>
    <w:rsid w:val="007A5381"/>
    <w:rsid w:val="007A556F"/>
    <w:rsid w:val="007A59F3"/>
    <w:rsid w:val="007A5B5C"/>
    <w:rsid w:val="007A5DE5"/>
    <w:rsid w:val="007A6263"/>
    <w:rsid w:val="007A6268"/>
    <w:rsid w:val="007A63C4"/>
    <w:rsid w:val="007A6581"/>
    <w:rsid w:val="007A65CE"/>
    <w:rsid w:val="007A678E"/>
    <w:rsid w:val="007A6856"/>
    <w:rsid w:val="007A73C0"/>
    <w:rsid w:val="007A74C3"/>
    <w:rsid w:val="007A778B"/>
    <w:rsid w:val="007A78B8"/>
    <w:rsid w:val="007A7CFC"/>
    <w:rsid w:val="007A7EF1"/>
    <w:rsid w:val="007B00D8"/>
    <w:rsid w:val="007B01BA"/>
    <w:rsid w:val="007B049C"/>
    <w:rsid w:val="007B0701"/>
    <w:rsid w:val="007B078B"/>
    <w:rsid w:val="007B09E2"/>
    <w:rsid w:val="007B0B08"/>
    <w:rsid w:val="007B0C38"/>
    <w:rsid w:val="007B0CE7"/>
    <w:rsid w:val="007B10E5"/>
    <w:rsid w:val="007B185C"/>
    <w:rsid w:val="007B1B08"/>
    <w:rsid w:val="007B1C76"/>
    <w:rsid w:val="007B1E3A"/>
    <w:rsid w:val="007B1FA9"/>
    <w:rsid w:val="007B1FAD"/>
    <w:rsid w:val="007B2034"/>
    <w:rsid w:val="007B2042"/>
    <w:rsid w:val="007B2629"/>
    <w:rsid w:val="007B282D"/>
    <w:rsid w:val="007B288F"/>
    <w:rsid w:val="007B2B0A"/>
    <w:rsid w:val="007B2BB6"/>
    <w:rsid w:val="007B2F5A"/>
    <w:rsid w:val="007B3521"/>
    <w:rsid w:val="007B3594"/>
    <w:rsid w:val="007B35BA"/>
    <w:rsid w:val="007B3684"/>
    <w:rsid w:val="007B37BC"/>
    <w:rsid w:val="007B3840"/>
    <w:rsid w:val="007B3AB9"/>
    <w:rsid w:val="007B45EB"/>
    <w:rsid w:val="007B45F8"/>
    <w:rsid w:val="007B54A2"/>
    <w:rsid w:val="007B5554"/>
    <w:rsid w:val="007B5595"/>
    <w:rsid w:val="007B55EF"/>
    <w:rsid w:val="007B56CA"/>
    <w:rsid w:val="007B5784"/>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CF5"/>
    <w:rsid w:val="007C1E37"/>
    <w:rsid w:val="007C1E81"/>
    <w:rsid w:val="007C208E"/>
    <w:rsid w:val="007C213D"/>
    <w:rsid w:val="007C2832"/>
    <w:rsid w:val="007C2BCA"/>
    <w:rsid w:val="007C2C81"/>
    <w:rsid w:val="007C2D42"/>
    <w:rsid w:val="007C302C"/>
    <w:rsid w:val="007C3079"/>
    <w:rsid w:val="007C3119"/>
    <w:rsid w:val="007C3177"/>
    <w:rsid w:val="007C3518"/>
    <w:rsid w:val="007C3617"/>
    <w:rsid w:val="007C3929"/>
    <w:rsid w:val="007C3C06"/>
    <w:rsid w:val="007C41A3"/>
    <w:rsid w:val="007C41D6"/>
    <w:rsid w:val="007C44F7"/>
    <w:rsid w:val="007C48D8"/>
    <w:rsid w:val="007C4940"/>
    <w:rsid w:val="007C4D95"/>
    <w:rsid w:val="007C508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5D"/>
    <w:rsid w:val="007C77BB"/>
    <w:rsid w:val="007C78F4"/>
    <w:rsid w:val="007C7909"/>
    <w:rsid w:val="007C7A1F"/>
    <w:rsid w:val="007C7DE0"/>
    <w:rsid w:val="007D053E"/>
    <w:rsid w:val="007D068B"/>
    <w:rsid w:val="007D0860"/>
    <w:rsid w:val="007D0AE5"/>
    <w:rsid w:val="007D0E8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73F"/>
    <w:rsid w:val="007D6798"/>
    <w:rsid w:val="007D6E1F"/>
    <w:rsid w:val="007D74A5"/>
    <w:rsid w:val="007D761C"/>
    <w:rsid w:val="007D788D"/>
    <w:rsid w:val="007D7A32"/>
    <w:rsid w:val="007D7C31"/>
    <w:rsid w:val="007D7C35"/>
    <w:rsid w:val="007E01AF"/>
    <w:rsid w:val="007E02B5"/>
    <w:rsid w:val="007E02CB"/>
    <w:rsid w:val="007E0302"/>
    <w:rsid w:val="007E07EF"/>
    <w:rsid w:val="007E0F2D"/>
    <w:rsid w:val="007E1042"/>
    <w:rsid w:val="007E12E5"/>
    <w:rsid w:val="007E13B1"/>
    <w:rsid w:val="007E1500"/>
    <w:rsid w:val="007E16C1"/>
    <w:rsid w:val="007E1768"/>
    <w:rsid w:val="007E1B44"/>
    <w:rsid w:val="007E1E7A"/>
    <w:rsid w:val="007E207C"/>
    <w:rsid w:val="007E214E"/>
    <w:rsid w:val="007E230A"/>
    <w:rsid w:val="007E2783"/>
    <w:rsid w:val="007E2877"/>
    <w:rsid w:val="007E2D73"/>
    <w:rsid w:val="007E30BC"/>
    <w:rsid w:val="007E34AE"/>
    <w:rsid w:val="007E34C7"/>
    <w:rsid w:val="007E3522"/>
    <w:rsid w:val="007E38F1"/>
    <w:rsid w:val="007E3B8A"/>
    <w:rsid w:val="007E3D24"/>
    <w:rsid w:val="007E473A"/>
    <w:rsid w:val="007E4DA4"/>
    <w:rsid w:val="007E4E15"/>
    <w:rsid w:val="007E4E44"/>
    <w:rsid w:val="007E51ED"/>
    <w:rsid w:val="007E52DF"/>
    <w:rsid w:val="007E5476"/>
    <w:rsid w:val="007E5B0B"/>
    <w:rsid w:val="007E5CE4"/>
    <w:rsid w:val="007E5D28"/>
    <w:rsid w:val="007E5DFE"/>
    <w:rsid w:val="007E5F41"/>
    <w:rsid w:val="007E608F"/>
    <w:rsid w:val="007E60A7"/>
    <w:rsid w:val="007E64BB"/>
    <w:rsid w:val="007E64D2"/>
    <w:rsid w:val="007E6582"/>
    <w:rsid w:val="007E65AE"/>
    <w:rsid w:val="007E6B57"/>
    <w:rsid w:val="007E6CA4"/>
    <w:rsid w:val="007E6D34"/>
    <w:rsid w:val="007E7339"/>
    <w:rsid w:val="007E742F"/>
    <w:rsid w:val="007E745D"/>
    <w:rsid w:val="007E7802"/>
    <w:rsid w:val="007E790E"/>
    <w:rsid w:val="007E7A06"/>
    <w:rsid w:val="007E7AF6"/>
    <w:rsid w:val="007E7BB4"/>
    <w:rsid w:val="007E7EE3"/>
    <w:rsid w:val="007F0165"/>
    <w:rsid w:val="007F08CA"/>
    <w:rsid w:val="007F09E6"/>
    <w:rsid w:val="007F0F34"/>
    <w:rsid w:val="007F10C4"/>
    <w:rsid w:val="007F1129"/>
    <w:rsid w:val="007F1385"/>
    <w:rsid w:val="007F197B"/>
    <w:rsid w:val="007F19DB"/>
    <w:rsid w:val="007F1EA9"/>
    <w:rsid w:val="007F1F39"/>
    <w:rsid w:val="007F20DF"/>
    <w:rsid w:val="007F227B"/>
    <w:rsid w:val="007F2294"/>
    <w:rsid w:val="007F229D"/>
    <w:rsid w:val="007F23CB"/>
    <w:rsid w:val="007F2A0F"/>
    <w:rsid w:val="007F2A48"/>
    <w:rsid w:val="007F2BA7"/>
    <w:rsid w:val="007F2C81"/>
    <w:rsid w:val="007F2D56"/>
    <w:rsid w:val="007F2F47"/>
    <w:rsid w:val="007F3B85"/>
    <w:rsid w:val="007F3D5B"/>
    <w:rsid w:val="007F3DB2"/>
    <w:rsid w:val="007F3FFC"/>
    <w:rsid w:val="007F41FC"/>
    <w:rsid w:val="007F4255"/>
    <w:rsid w:val="007F43CC"/>
    <w:rsid w:val="007F4AE2"/>
    <w:rsid w:val="007F551F"/>
    <w:rsid w:val="007F5833"/>
    <w:rsid w:val="007F5984"/>
    <w:rsid w:val="007F5A71"/>
    <w:rsid w:val="007F5C4A"/>
    <w:rsid w:val="007F5CD6"/>
    <w:rsid w:val="007F61E5"/>
    <w:rsid w:val="007F6669"/>
    <w:rsid w:val="007F6673"/>
    <w:rsid w:val="007F67EA"/>
    <w:rsid w:val="007F6C0B"/>
    <w:rsid w:val="007F6DBC"/>
    <w:rsid w:val="007F70EF"/>
    <w:rsid w:val="007F7139"/>
    <w:rsid w:val="007F781C"/>
    <w:rsid w:val="007F7A05"/>
    <w:rsid w:val="008001B4"/>
    <w:rsid w:val="00800A22"/>
    <w:rsid w:val="00800F4F"/>
    <w:rsid w:val="008011D6"/>
    <w:rsid w:val="0080137E"/>
    <w:rsid w:val="0080160A"/>
    <w:rsid w:val="00801BF9"/>
    <w:rsid w:val="00801D05"/>
    <w:rsid w:val="00801E7D"/>
    <w:rsid w:val="00801F3D"/>
    <w:rsid w:val="00801F67"/>
    <w:rsid w:val="008022D2"/>
    <w:rsid w:val="00802415"/>
    <w:rsid w:val="008027B5"/>
    <w:rsid w:val="00802CD6"/>
    <w:rsid w:val="00802F60"/>
    <w:rsid w:val="0080365F"/>
    <w:rsid w:val="00803BA3"/>
    <w:rsid w:val="00803D62"/>
    <w:rsid w:val="00804353"/>
    <w:rsid w:val="008043FA"/>
    <w:rsid w:val="00804516"/>
    <w:rsid w:val="008046AB"/>
    <w:rsid w:val="00804A63"/>
    <w:rsid w:val="00804DDD"/>
    <w:rsid w:val="00805198"/>
    <w:rsid w:val="0080562D"/>
    <w:rsid w:val="0080585D"/>
    <w:rsid w:val="00805BA5"/>
    <w:rsid w:val="00805D3C"/>
    <w:rsid w:val="00806097"/>
    <w:rsid w:val="00806473"/>
    <w:rsid w:val="008064DF"/>
    <w:rsid w:val="0080656F"/>
    <w:rsid w:val="00806935"/>
    <w:rsid w:val="00806950"/>
    <w:rsid w:val="008069DB"/>
    <w:rsid w:val="00806C0F"/>
    <w:rsid w:val="00806C70"/>
    <w:rsid w:val="00806F4D"/>
    <w:rsid w:val="008075C9"/>
    <w:rsid w:val="0080776F"/>
    <w:rsid w:val="008077A1"/>
    <w:rsid w:val="00807B58"/>
    <w:rsid w:val="00807C49"/>
    <w:rsid w:val="00807E5F"/>
    <w:rsid w:val="00810294"/>
    <w:rsid w:val="008108AD"/>
    <w:rsid w:val="00810BD8"/>
    <w:rsid w:val="00810C9A"/>
    <w:rsid w:val="00810DEC"/>
    <w:rsid w:val="00810E62"/>
    <w:rsid w:val="00810F14"/>
    <w:rsid w:val="00811288"/>
    <w:rsid w:val="00811456"/>
    <w:rsid w:val="008115FF"/>
    <w:rsid w:val="008117D3"/>
    <w:rsid w:val="008118CA"/>
    <w:rsid w:val="00811A5D"/>
    <w:rsid w:val="008123C5"/>
    <w:rsid w:val="008124AD"/>
    <w:rsid w:val="00812579"/>
    <w:rsid w:val="008126F9"/>
    <w:rsid w:val="00812854"/>
    <w:rsid w:val="008128AF"/>
    <w:rsid w:val="00812988"/>
    <w:rsid w:val="00812B1F"/>
    <w:rsid w:val="00812F23"/>
    <w:rsid w:val="00813460"/>
    <w:rsid w:val="008137C7"/>
    <w:rsid w:val="008137F4"/>
    <w:rsid w:val="008137F9"/>
    <w:rsid w:val="00813A7D"/>
    <w:rsid w:val="00813C0D"/>
    <w:rsid w:val="00814C18"/>
    <w:rsid w:val="00814DDA"/>
    <w:rsid w:val="00815014"/>
    <w:rsid w:val="00815112"/>
    <w:rsid w:val="00815B9A"/>
    <w:rsid w:val="00815D63"/>
    <w:rsid w:val="008162D7"/>
    <w:rsid w:val="0081669A"/>
    <w:rsid w:val="008168C7"/>
    <w:rsid w:val="00816BAD"/>
    <w:rsid w:val="00816C7E"/>
    <w:rsid w:val="008170E9"/>
    <w:rsid w:val="008172F9"/>
    <w:rsid w:val="008174EA"/>
    <w:rsid w:val="008179BA"/>
    <w:rsid w:val="00817C69"/>
    <w:rsid w:val="008200B9"/>
    <w:rsid w:val="00820215"/>
    <w:rsid w:val="00820549"/>
    <w:rsid w:val="008206A7"/>
    <w:rsid w:val="00820747"/>
    <w:rsid w:val="0082079C"/>
    <w:rsid w:val="008209AE"/>
    <w:rsid w:val="00820B04"/>
    <w:rsid w:val="00820DA3"/>
    <w:rsid w:val="008210E5"/>
    <w:rsid w:val="008213D2"/>
    <w:rsid w:val="00821419"/>
    <w:rsid w:val="008214AE"/>
    <w:rsid w:val="00821509"/>
    <w:rsid w:val="008215BD"/>
    <w:rsid w:val="00821700"/>
    <w:rsid w:val="00821BE1"/>
    <w:rsid w:val="00821C77"/>
    <w:rsid w:val="00821F55"/>
    <w:rsid w:val="008223F6"/>
    <w:rsid w:val="00822426"/>
    <w:rsid w:val="00822839"/>
    <w:rsid w:val="0082290F"/>
    <w:rsid w:val="00822948"/>
    <w:rsid w:val="00822A1C"/>
    <w:rsid w:val="00822DCA"/>
    <w:rsid w:val="008232A4"/>
    <w:rsid w:val="0082351A"/>
    <w:rsid w:val="00823715"/>
    <w:rsid w:val="00823C08"/>
    <w:rsid w:val="00823C15"/>
    <w:rsid w:val="00824338"/>
    <w:rsid w:val="00824689"/>
    <w:rsid w:val="00824B8F"/>
    <w:rsid w:val="00824F7A"/>
    <w:rsid w:val="008251F5"/>
    <w:rsid w:val="00825276"/>
    <w:rsid w:val="008253FB"/>
    <w:rsid w:val="00825559"/>
    <w:rsid w:val="00825811"/>
    <w:rsid w:val="00825B50"/>
    <w:rsid w:val="00825C7A"/>
    <w:rsid w:val="00826009"/>
    <w:rsid w:val="0082613D"/>
    <w:rsid w:val="0082640B"/>
    <w:rsid w:val="008264E8"/>
    <w:rsid w:val="008266AA"/>
    <w:rsid w:val="00826AFC"/>
    <w:rsid w:val="00826C76"/>
    <w:rsid w:val="00826CE6"/>
    <w:rsid w:val="00826D0E"/>
    <w:rsid w:val="008277BB"/>
    <w:rsid w:val="00827A90"/>
    <w:rsid w:val="00827AB3"/>
    <w:rsid w:val="00827C01"/>
    <w:rsid w:val="00827DC9"/>
    <w:rsid w:val="00827DF6"/>
    <w:rsid w:val="00830435"/>
    <w:rsid w:val="008304D8"/>
    <w:rsid w:val="00830813"/>
    <w:rsid w:val="00830F16"/>
    <w:rsid w:val="00831198"/>
    <w:rsid w:val="0083137F"/>
    <w:rsid w:val="00831BBD"/>
    <w:rsid w:val="00831C6F"/>
    <w:rsid w:val="00831F88"/>
    <w:rsid w:val="0083208B"/>
    <w:rsid w:val="0083217B"/>
    <w:rsid w:val="0083236B"/>
    <w:rsid w:val="00832370"/>
    <w:rsid w:val="00832587"/>
    <w:rsid w:val="0083281A"/>
    <w:rsid w:val="00832EED"/>
    <w:rsid w:val="0083321E"/>
    <w:rsid w:val="00833403"/>
    <w:rsid w:val="00833A45"/>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E10"/>
    <w:rsid w:val="00835F99"/>
    <w:rsid w:val="0083634C"/>
    <w:rsid w:val="008365DD"/>
    <w:rsid w:val="008367E7"/>
    <w:rsid w:val="00836A40"/>
    <w:rsid w:val="00836CA4"/>
    <w:rsid w:val="00836E91"/>
    <w:rsid w:val="0083717A"/>
    <w:rsid w:val="00837742"/>
    <w:rsid w:val="00837ADD"/>
    <w:rsid w:val="0083EB5B"/>
    <w:rsid w:val="008401B8"/>
    <w:rsid w:val="0084022C"/>
    <w:rsid w:val="008402B2"/>
    <w:rsid w:val="008403D8"/>
    <w:rsid w:val="008404E2"/>
    <w:rsid w:val="008406F1"/>
    <w:rsid w:val="0084084F"/>
    <w:rsid w:val="00840D33"/>
    <w:rsid w:val="008413D4"/>
    <w:rsid w:val="008415B8"/>
    <w:rsid w:val="00841D7A"/>
    <w:rsid w:val="00841D8F"/>
    <w:rsid w:val="00842016"/>
    <w:rsid w:val="00842211"/>
    <w:rsid w:val="0084222A"/>
    <w:rsid w:val="008425E2"/>
    <w:rsid w:val="00842CC6"/>
    <w:rsid w:val="00843696"/>
    <w:rsid w:val="00843826"/>
    <w:rsid w:val="0084397D"/>
    <w:rsid w:val="00843F6D"/>
    <w:rsid w:val="008446A1"/>
    <w:rsid w:val="0084477D"/>
    <w:rsid w:val="008447C9"/>
    <w:rsid w:val="008448DA"/>
    <w:rsid w:val="00844C29"/>
    <w:rsid w:val="00845136"/>
    <w:rsid w:val="008452D4"/>
    <w:rsid w:val="00845361"/>
    <w:rsid w:val="00845819"/>
    <w:rsid w:val="00845BB3"/>
    <w:rsid w:val="00845DB8"/>
    <w:rsid w:val="008460C7"/>
    <w:rsid w:val="00846112"/>
    <w:rsid w:val="008461E5"/>
    <w:rsid w:val="0084623B"/>
    <w:rsid w:val="00846355"/>
    <w:rsid w:val="00846460"/>
    <w:rsid w:val="0084678D"/>
    <w:rsid w:val="008468CC"/>
    <w:rsid w:val="008468F7"/>
    <w:rsid w:val="00846B3C"/>
    <w:rsid w:val="00846BAD"/>
    <w:rsid w:val="00846C10"/>
    <w:rsid w:val="00846CA0"/>
    <w:rsid w:val="00846CED"/>
    <w:rsid w:val="00846F89"/>
    <w:rsid w:val="00847028"/>
    <w:rsid w:val="00847462"/>
    <w:rsid w:val="008474EA"/>
    <w:rsid w:val="00847668"/>
    <w:rsid w:val="0084775E"/>
    <w:rsid w:val="00847763"/>
    <w:rsid w:val="0085032F"/>
    <w:rsid w:val="00850AEC"/>
    <w:rsid w:val="00850BEE"/>
    <w:rsid w:val="00850C7A"/>
    <w:rsid w:val="008513E0"/>
    <w:rsid w:val="00851647"/>
    <w:rsid w:val="00851651"/>
    <w:rsid w:val="00851767"/>
    <w:rsid w:val="008517FB"/>
    <w:rsid w:val="00851BA6"/>
    <w:rsid w:val="00851D6C"/>
    <w:rsid w:val="00851D80"/>
    <w:rsid w:val="008523F2"/>
    <w:rsid w:val="00852573"/>
    <w:rsid w:val="0085295A"/>
    <w:rsid w:val="00852AC1"/>
    <w:rsid w:val="00852CB5"/>
    <w:rsid w:val="008530FA"/>
    <w:rsid w:val="008533FF"/>
    <w:rsid w:val="00853A47"/>
    <w:rsid w:val="00853BC0"/>
    <w:rsid w:val="00853D3D"/>
    <w:rsid w:val="0085412F"/>
    <w:rsid w:val="0085423D"/>
    <w:rsid w:val="008542E8"/>
    <w:rsid w:val="00854329"/>
    <w:rsid w:val="00854405"/>
    <w:rsid w:val="00854698"/>
    <w:rsid w:val="008547E1"/>
    <w:rsid w:val="008549FC"/>
    <w:rsid w:val="008549FE"/>
    <w:rsid w:val="00854B71"/>
    <w:rsid w:val="00854CDE"/>
    <w:rsid w:val="0085517A"/>
    <w:rsid w:val="008552C9"/>
    <w:rsid w:val="00855333"/>
    <w:rsid w:val="0085549E"/>
    <w:rsid w:val="00855B1E"/>
    <w:rsid w:val="00855BA2"/>
    <w:rsid w:val="00855E3C"/>
    <w:rsid w:val="0085608A"/>
    <w:rsid w:val="0085613A"/>
    <w:rsid w:val="00856513"/>
    <w:rsid w:val="0085662B"/>
    <w:rsid w:val="008569B7"/>
    <w:rsid w:val="00856C01"/>
    <w:rsid w:val="00856C78"/>
    <w:rsid w:val="00856FEE"/>
    <w:rsid w:val="00857036"/>
    <w:rsid w:val="00857043"/>
    <w:rsid w:val="00857048"/>
    <w:rsid w:val="0085710B"/>
    <w:rsid w:val="0085720C"/>
    <w:rsid w:val="008577C2"/>
    <w:rsid w:val="00857D24"/>
    <w:rsid w:val="00858200"/>
    <w:rsid w:val="008600AA"/>
    <w:rsid w:val="00860267"/>
    <w:rsid w:val="00860503"/>
    <w:rsid w:val="0086052A"/>
    <w:rsid w:val="008606B5"/>
    <w:rsid w:val="008607A2"/>
    <w:rsid w:val="0086085C"/>
    <w:rsid w:val="00860A5B"/>
    <w:rsid w:val="00860A73"/>
    <w:rsid w:val="00860E85"/>
    <w:rsid w:val="008610A7"/>
    <w:rsid w:val="00861458"/>
    <w:rsid w:val="00861539"/>
    <w:rsid w:val="0086184C"/>
    <w:rsid w:val="00861C4F"/>
    <w:rsid w:val="00862375"/>
    <w:rsid w:val="00862C34"/>
    <w:rsid w:val="00862DD7"/>
    <w:rsid w:val="00863368"/>
    <w:rsid w:val="0086344D"/>
    <w:rsid w:val="00863567"/>
    <w:rsid w:val="008635CA"/>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3BE"/>
    <w:rsid w:val="00865446"/>
    <w:rsid w:val="008656D0"/>
    <w:rsid w:val="0086583E"/>
    <w:rsid w:val="0086589A"/>
    <w:rsid w:val="00865C32"/>
    <w:rsid w:val="00865C59"/>
    <w:rsid w:val="00865CCA"/>
    <w:rsid w:val="00865F37"/>
    <w:rsid w:val="0086613F"/>
    <w:rsid w:val="008662E5"/>
    <w:rsid w:val="00866A40"/>
    <w:rsid w:val="00866A7D"/>
    <w:rsid w:val="00866BD1"/>
    <w:rsid w:val="00866DAE"/>
    <w:rsid w:val="00866EA0"/>
    <w:rsid w:val="00867372"/>
    <w:rsid w:val="008674FA"/>
    <w:rsid w:val="00867BB7"/>
    <w:rsid w:val="00867C0A"/>
    <w:rsid w:val="00867D0D"/>
    <w:rsid w:val="00867D48"/>
    <w:rsid w:val="00870112"/>
    <w:rsid w:val="00870172"/>
    <w:rsid w:val="00870678"/>
    <w:rsid w:val="00870A91"/>
    <w:rsid w:val="00870EFD"/>
    <w:rsid w:val="00870F46"/>
    <w:rsid w:val="00871020"/>
    <w:rsid w:val="0087103C"/>
    <w:rsid w:val="00871177"/>
    <w:rsid w:val="008715F1"/>
    <w:rsid w:val="00871C68"/>
    <w:rsid w:val="0087274F"/>
    <w:rsid w:val="00872AC9"/>
    <w:rsid w:val="00872C39"/>
    <w:rsid w:val="00873132"/>
    <w:rsid w:val="00873246"/>
    <w:rsid w:val="00873297"/>
    <w:rsid w:val="008734B2"/>
    <w:rsid w:val="0087359E"/>
    <w:rsid w:val="00873AD8"/>
    <w:rsid w:val="00873FFC"/>
    <w:rsid w:val="00874365"/>
    <w:rsid w:val="008745A4"/>
    <w:rsid w:val="00874636"/>
    <w:rsid w:val="008747E9"/>
    <w:rsid w:val="0087494E"/>
    <w:rsid w:val="00874E95"/>
    <w:rsid w:val="008753AB"/>
    <w:rsid w:val="00875964"/>
    <w:rsid w:val="00875B20"/>
    <w:rsid w:val="00875BDD"/>
    <w:rsid w:val="00875BEB"/>
    <w:rsid w:val="00875C7A"/>
    <w:rsid w:val="00875CEB"/>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963"/>
    <w:rsid w:val="00880A69"/>
    <w:rsid w:val="00880CAC"/>
    <w:rsid w:val="00880D6C"/>
    <w:rsid w:val="00881138"/>
    <w:rsid w:val="008812AB"/>
    <w:rsid w:val="008812D9"/>
    <w:rsid w:val="00881353"/>
    <w:rsid w:val="0088159A"/>
    <w:rsid w:val="00881B3D"/>
    <w:rsid w:val="00881C76"/>
    <w:rsid w:val="008821A1"/>
    <w:rsid w:val="0088224D"/>
    <w:rsid w:val="0088225F"/>
    <w:rsid w:val="00882451"/>
    <w:rsid w:val="008824C9"/>
    <w:rsid w:val="008827C4"/>
    <w:rsid w:val="008828FB"/>
    <w:rsid w:val="00882BDC"/>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A91"/>
    <w:rsid w:val="00885D02"/>
    <w:rsid w:val="00885D98"/>
    <w:rsid w:val="00885FF2"/>
    <w:rsid w:val="00886599"/>
    <w:rsid w:val="0088660A"/>
    <w:rsid w:val="008868B9"/>
    <w:rsid w:val="00886911"/>
    <w:rsid w:val="008869B2"/>
    <w:rsid w:val="008869C3"/>
    <w:rsid w:val="008869D8"/>
    <w:rsid w:val="00886A2B"/>
    <w:rsid w:val="00886B15"/>
    <w:rsid w:val="00886DAC"/>
    <w:rsid w:val="008870EA"/>
    <w:rsid w:val="008873AE"/>
    <w:rsid w:val="0088751D"/>
    <w:rsid w:val="00887552"/>
    <w:rsid w:val="008875EB"/>
    <w:rsid w:val="00887CF1"/>
    <w:rsid w:val="00887E0C"/>
    <w:rsid w:val="008901B8"/>
    <w:rsid w:val="008901B9"/>
    <w:rsid w:val="00890378"/>
    <w:rsid w:val="008906ED"/>
    <w:rsid w:val="0089072D"/>
    <w:rsid w:val="0089079E"/>
    <w:rsid w:val="00890E80"/>
    <w:rsid w:val="00890F3E"/>
    <w:rsid w:val="00890F75"/>
    <w:rsid w:val="0089106F"/>
    <w:rsid w:val="008910A1"/>
    <w:rsid w:val="008912A9"/>
    <w:rsid w:val="008915AA"/>
    <w:rsid w:val="00891BD2"/>
    <w:rsid w:val="00891BD5"/>
    <w:rsid w:val="00891D4C"/>
    <w:rsid w:val="008921B6"/>
    <w:rsid w:val="00892257"/>
    <w:rsid w:val="008923EF"/>
    <w:rsid w:val="0089252F"/>
    <w:rsid w:val="008925CE"/>
    <w:rsid w:val="0089265C"/>
    <w:rsid w:val="00892741"/>
    <w:rsid w:val="0089285D"/>
    <w:rsid w:val="008929DA"/>
    <w:rsid w:val="00892A8B"/>
    <w:rsid w:val="008931E0"/>
    <w:rsid w:val="008935EC"/>
    <w:rsid w:val="00893905"/>
    <w:rsid w:val="00893D6C"/>
    <w:rsid w:val="00893D84"/>
    <w:rsid w:val="00894205"/>
    <w:rsid w:val="0089421A"/>
    <w:rsid w:val="0089430F"/>
    <w:rsid w:val="0089451A"/>
    <w:rsid w:val="008948A8"/>
    <w:rsid w:val="00894A70"/>
    <w:rsid w:val="00894D97"/>
    <w:rsid w:val="00894FC9"/>
    <w:rsid w:val="008955B9"/>
    <w:rsid w:val="0089574A"/>
    <w:rsid w:val="008957CE"/>
    <w:rsid w:val="00895A78"/>
    <w:rsid w:val="00895A88"/>
    <w:rsid w:val="00895AFE"/>
    <w:rsid w:val="00895B87"/>
    <w:rsid w:val="00895BAC"/>
    <w:rsid w:val="00895DCB"/>
    <w:rsid w:val="0089610F"/>
    <w:rsid w:val="008964E9"/>
    <w:rsid w:val="00896921"/>
    <w:rsid w:val="008969E0"/>
    <w:rsid w:val="00896A68"/>
    <w:rsid w:val="00896A8D"/>
    <w:rsid w:val="00896B8E"/>
    <w:rsid w:val="00896E82"/>
    <w:rsid w:val="00897001"/>
    <w:rsid w:val="00897744"/>
    <w:rsid w:val="00897D8D"/>
    <w:rsid w:val="00897EA7"/>
    <w:rsid w:val="008A00CF"/>
    <w:rsid w:val="008A0323"/>
    <w:rsid w:val="008A06F0"/>
    <w:rsid w:val="008A0ADF"/>
    <w:rsid w:val="008A0C35"/>
    <w:rsid w:val="008A0E61"/>
    <w:rsid w:val="008A114C"/>
    <w:rsid w:val="008A1214"/>
    <w:rsid w:val="008A1533"/>
    <w:rsid w:val="008A1A1A"/>
    <w:rsid w:val="008A1A8B"/>
    <w:rsid w:val="008A1CF2"/>
    <w:rsid w:val="008A2589"/>
    <w:rsid w:val="008A2673"/>
    <w:rsid w:val="008A2AD4"/>
    <w:rsid w:val="008A2C01"/>
    <w:rsid w:val="008A2C0B"/>
    <w:rsid w:val="008A2C3A"/>
    <w:rsid w:val="008A2CFA"/>
    <w:rsid w:val="008A2D48"/>
    <w:rsid w:val="008A2F29"/>
    <w:rsid w:val="008A2FB5"/>
    <w:rsid w:val="008A31F0"/>
    <w:rsid w:val="008A32D2"/>
    <w:rsid w:val="008A3843"/>
    <w:rsid w:val="008A3E66"/>
    <w:rsid w:val="008A3FBF"/>
    <w:rsid w:val="008A4018"/>
    <w:rsid w:val="008A41D8"/>
    <w:rsid w:val="008A42A9"/>
    <w:rsid w:val="008A449C"/>
    <w:rsid w:val="008A44C8"/>
    <w:rsid w:val="008A47BF"/>
    <w:rsid w:val="008A4978"/>
    <w:rsid w:val="008A4987"/>
    <w:rsid w:val="008A4C26"/>
    <w:rsid w:val="008A4EEE"/>
    <w:rsid w:val="008A51EC"/>
    <w:rsid w:val="008A53E6"/>
    <w:rsid w:val="008A5772"/>
    <w:rsid w:val="008A5780"/>
    <w:rsid w:val="008A5788"/>
    <w:rsid w:val="008A64F8"/>
    <w:rsid w:val="008A65DD"/>
    <w:rsid w:val="008A6810"/>
    <w:rsid w:val="008A683F"/>
    <w:rsid w:val="008A69DD"/>
    <w:rsid w:val="008A6B58"/>
    <w:rsid w:val="008A7162"/>
    <w:rsid w:val="008A7219"/>
    <w:rsid w:val="008A759B"/>
    <w:rsid w:val="008A7741"/>
    <w:rsid w:val="008B0438"/>
    <w:rsid w:val="008B083D"/>
    <w:rsid w:val="008B0964"/>
    <w:rsid w:val="008B0E54"/>
    <w:rsid w:val="008B1402"/>
    <w:rsid w:val="008B15D6"/>
    <w:rsid w:val="008B1830"/>
    <w:rsid w:val="008B1BB1"/>
    <w:rsid w:val="008B1C25"/>
    <w:rsid w:val="008B1EC2"/>
    <w:rsid w:val="008B26FC"/>
    <w:rsid w:val="008B2715"/>
    <w:rsid w:val="008B2795"/>
    <w:rsid w:val="008B29B1"/>
    <w:rsid w:val="008B2B27"/>
    <w:rsid w:val="008B2FCC"/>
    <w:rsid w:val="008B33EF"/>
    <w:rsid w:val="008B3417"/>
    <w:rsid w:val="008B3698"/>
    <w:rsid w:val="008B36A8"/>
    <w:rsid w:val="008B3708"/>
    <w:rsid w:val="008B3818"/>
    <w:rsid w:val="008B3B5A"/>
    <w:rsid w:val="008B3B88"/>
    <w:rsid w:val="008B3E7C"/>
    <w:rsid w:val="008B405E"/>
    <w:rsid w:val="008B418A"/>
    <w:rsid w:val="008B430F"/>
    <w:rsid w:val="008B450F"/>
    <w:rsid w:val="008B451B"/>
    <w:rsid w:val="008B453D"/>
    <w:rsid w:val="008B45AA"/>
    <w:rsid w:val="008B4804"/>
    <w:rsid w:val="008B49EE"/>
    <w:rsid w:val="008B4B89"/>
    <w:rsid w:val="008B4CCA"/>
    <w:rsid w:val="008B4D11"/>
    <w:rsid w:val="008B4D94"/>
    <w:rsid w:val="008B50E0"/>
    <w:rsid w:val="008B561C"/>
    <w:rsid w:val="008B5829"/>
    <w:rsid w:val="008B5950"/>
    <w:rsid w:val="008B5AEC"/>
    <w:rsid w:val="008B5C77"/>
    <w:rsid w:val="008B5EE8"/>
    <w:rsid w:val="008B6085"/>
    <w:rsid w:val="008B60D1"/>
    <w:rsid w:val="008B6265"/>
    <w:rsid w:val="008B6446"/>
    <w:rsid w:val="008B6610"/>
    <w:rsid w:val="008B668C"/>
    <w:rsid w:val="008B6776"/>
    <w:rsid w:val="008B6A75"/>
    <w:rsid w:val="008B6AF3"/>
    <w:rsid w:val="008B74FF"/>
    <w:rsid w:val="008B7705"/>
    <w:rsid w:val="008B7852"/>
    <w:rsid w:val="008B78E5"/>
    <w:rsid w:val="008B79B2"/>
    <w:rsid w:val="008B7A4D"/>
    <w:rsid w:val="008B7B04"/>
    <w:rsid w:val="008B7EA9"/>
    <w:rsid w:val="008B7F1B"/>
    <w:rsid w:val="008B7FDC"/>
    <w:rsid w:val="008C0044"/>
    <w:rsid w:val="008C0869"/>
    <w:rsid w:val="008C097B"/>
    <w:rsid w:val="008C0BEB"/>
    <w:rsid w:val="008C0E49"/>
    <w:rsid w:val="008C1380"/>
    <w:rsid w:val="008C18B1"/>
    <w:rsid w:val="008C1A57"/>
    <w:rsid w:val="008C1FD4"/>
    <w:rsid w:val="008C2133"/>
    <w:rsid w:val="008C223B"/>
    <w:rsid w:val="008C26BB"/>
    <w:rsid w:val="008C26F9"/>
    <w:rsid w:val="008C2EC3"/>
    <w:rsid w:val="008C302E"/>
    <w:rsid w:val="008C30E3"/>
    <w:rsid w:val="008C31C0"/>
    <w:rsid w:val="008C3F8C"/>
    <w:rsid w:val="008C4283"/>
    <w:rsid w:val="008C445E"/>
    <w:rsid w:val="008C44FF"/>
    <w:rsid w:val="008C48DC"/>
    <w:rsid w:val="008C48EE"/>
    <w:rsid w:val="008C4EFD"/>
    <w:rsid w:val="008C50B7"/>
    <w:rsid w:val="008C5289"/>
    <w:rsid w:val="008C54EB"/>
    <w:rsid w:val="008C57AC"/>
    <w:rsid w:val="008C5AF1"/>
    <w:rsid w:val="008C631F"/>
    <w:rsid w:val="008C6372"/>
    <w:rsid w:val="008C673E"/>
    <w:rsid w:val="008C6879"/>
    <w:rsid w:val="008C69E3"/>
    <w:rsid w:val="008C6BEF"/>
    <w:rsid w:val="008C70FA"/>
    <w:rsid w:val="008C7191"/>
    <w:rsid w:val="008C7C7B"/>
    <w:rsid w:val="008C7E4A"/>
    <w:rsid w:val="008C7F6B"/>
    <w:rsid w:val="008C7FA2"/>
    <w:rsid w:val="008D0026"/>
    <w:rsid w:val="008D0158"/>
    <w:rsid w:val="008D0639"/>
    <w:rsid w:val="008D0681"/>
    <w:rsid w:val="008D07E4"/>
    <w:rsid w:val="008D092E"/>
    <w:rsid w:val="008D095C"/>
    <w:rsid w:val="008D0B9E"/>
    <w:rsid w:val="008D0C25"/>
    <w:rsid w:val="008D0CED"/>
    <w:rsid w:val="008D0D07"/>
    <w:rsid w:val="008D0EA5"/>
    <w:rsid w:val="008D0F31"/>
    <w:rsid w:val="008D123C"/>
    <w:rsid w:val="008D1251"/>
    <w:rsid w:val="008D155B"/>
    <w:rsid w:val="008D16D1"/>
    <w:rsid w:val="008D1762"/>
    <w:rsid w:val="008D184E"/>
    <w:rsid w:val="008D1EC6"/>
    <w:rsid w:val="008D21A8"/>
    <w:rsid w:val="008D22B5"/>
    <w:rsid w:val="008D28D9"/>
    <w:rsid w:val="008D2C1C"/>
    <w:rsid w:val="008D2F29"/>
    <w:rsid w:val="008D3067"/>
    <w:rsid w:val="008D347A"/>
    <w:rsid w:val="008D3766"/>
    <w:rsid w:val="008D37DA"/>
    <w:rsid w:val="008D39EF"/>
    <w:rsid w:val="008D3A1B"/>
    <w:rsid w:val="008D3B69"/>
    <w:rsid w:val="008D4045"/>
    <w:rsid w:val="008D405B"/>
    <w:rsid w:val="008D43BB"/>
    <w:rsid w:val="008D4801"/>
    <w:rsid w:val="008D4CAB"/>
    <w:rsid w:val="008D4D51"/>
    <w:rsid w:val="008D50F4"/>
    <w:rsid w:val="008D52F6"/>
    <w:rsid w:val="008D53FE"/>
    <w:rsid w:val="008D588C"/>
    <w:rsid w:val="008D59C2"/>
    <w:rsid w:val="008D59E9"/>
    <w:rsid w:val="008D5C83"/>
    <w:rsid w:val="008D5C85"/>
    <w:rsid w:val="008D5D0E"/>
    <w:rsid w:val="008D5E4E"/>
    <w:rsid w:val="008D61D3"/>
    <w:rsid w:val="008D6204"/>
    <w:rsid w:val="008D620D"/>
    <w:rsid w:val="008D620F"/>
    <w:rsid w:val="008D656C"/>
    <w:rsid w:val="008D673D"/>
    <w:rsid w:val="008D6B38"/>
    <w:rsid w:val="008D6DE5"/>
    <w:rsid w:val="008D729A"/>
    <w:rsid w:val="008D73E7"/>
    <w:rsid w:val="008D743A"/>
    <w:rsid w:val="008D772C"/>
    <w:rsid w:val="008D7AC8"/>
    <w:rsid w:val="008E0517"/>
    <w:rsid w:val="008E05CB"/>
    <w:rsid w:val="008E072F"/>
    <w:rsid w:val="008E088B"/>
    <w:rsid w:val="008E090E"/>
    <w:rsid w:val="008E0921"/>
    <w:rsid w:val="008E0C09"/>
    <w:rsid w:val="008E0E5A"/>
    <w:rsid w:val="008E1118"/>
    <w:rsid w:val="008E120F"/>
    <w:rsid w:val="008E1514"/>
    <w:rsid w:val="008E19C8"/>
    <w:rsid w:val="008E1DE4"/>
    <w:rsid w:val="008E21A0"/>
    <w:rsid w:val="008E21B1"/>
    <w:rsid w:val="008E23CB"/>
    <w:rsid w:val="008E2513"/>
    <w:rsid w:val="008E2556"/>
    <w:rsid w:val="008E25B5"/>
    <w:rsid w:val="008E26B6"/>
    <w:rsid w:val="008E2BE9"/>
    <w:rsid w:val="008E305C"/>
    <w:rsid w:val="008E379F"/>
    <w:rsid w:val="008E3B38"/>
    <w:rsid w:val="008E3C0C"/>
    <w:rsid w:val="008E4356"/>
    <w:rsid w:val="008E436E"/>
    <w:rsid w:val="008E4590"/>
    <w:rsid w:val="008E45F5"/>
    <w:rsid w:val="008E46FC"/>
    <w:rsid w:val="008E4886"/>
    <w:rsid w:val="008E4E12"/>
    <w:rsid w:val="008E4EA9"/>
    <w:rsid w:val="008E4F8A"/>
    <w:rsid w:val="008E51B8"/>
    <w:rsid w:val="008E550B"/>
    <w:rsid w:val="008E58FB"/>
    <w:rsid w:val="008E5B06"/>
    <w:rsid w:val="008E5D1D"/>
    <w:rsid w:val="008E5D5B"/>
    <w:rsid w:val="008E6048"/>
    <w:rsid w:val="008E610A"/>
    <w:rsid w:val="008E656A"/>
    <w:rsid w:val="008E6A8C"/>
    <w:rsid w:val="008E6BBA"/>
    <w:rsid w:val="008E6D53"/>
    <w:rsid w:val="008E7489"/>
    <w:rsid w:val="008E7581"/>
    <w:rsid w:val="008E773E"/>
    <w:rsid w:val="008E7802"/>
    <w:rsid w:val="008E7AEC"/>
    <w:rsid w:val="008E7B41"/>
    <w:rsid w:val="008E7F90"/>
    <w:rsid w:val="008F00FD"/>
    <w:rsid w:val="008F01AF"/>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D6C"/>
    <w:rsid w:val="008F1E49"/>
    <w:rsid w:val="008F20A7"/>
    <w:rsid w:val="008F2155"/>
    <w:rsid w:val="008F23A9"/>
    <w:rsid w:val="008F23C7"/>
    <w:rsid w:val="008F2431"/>
    <w:rsid w:val="008F2471"/>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06"/>
    <w:rsid w:val="008F42B6"/>
    <w:rsid w:val="008F4727"/>
    <w:rsid w:val="008F4752"/>
    <w:rsid w:val="008F47CE"/>
    <w:rsid w:val="008F484C"/>
    <w:rsid w:val="008F4CB8"/>
    <w:rsid w:val="008F4E44"/>
    <w:rsid w:val="008F5426"/>
    <w:rsid w:val="008F5578"/>
    <w:rsid w:val="008F5854"/>
    <w:rsid w:val="008F58C7"/>
    <w:rsid w:val="008F5A9E"/>
    <w:rsid w:val="008F5F3B"/>
    <w:rsid w:val="008F627E"/>
    <w:rsid w:val="008F6308"/>
    <w:rsid w:val="008F64A2"/>
    <w:rsid w:val="008F686B"/>
    <w:rsid w:val="008F6BAC"/>
    <w:rsid w:val="008F6F0D"/>
    <w:rsid w:val="008F6F14"/>
    <w:rsid w:val="008F70B3"/>
    <w:rsid w:val="008F7548"/>
    <w:rsid w:val="008F7661"/>
    <w:rsid w:val="008F7C0C"/>
    <w:rsid w:val="008F7E93"/>
    <w:rsid w:val="00900217"/>
    <w:rsid w:val="00900218"/>
    <w:rsid w:val="00900275"/>
    <w:rsid w:val="0090061F"/>
    <w:rsid w:val="00900720"/>
    <w:rsid w:val="00900749"/>
    <w:rsid w:val="00900B56"/>
    <w:rsid w:val="00900C50"/>
    <w:rsid w:val="00900CB6"/>
    <w:rsid w:val="0090100C"/>
    <w:rsid w:val="00901034"/>
    <w:rsid w:val="009011AD"/>
    <w:rsid w:val="009014BA"/>
    <w:rsid w:val="009014D0"/>
    <w:rsid w:val="00901C7F"/>
    <w:rsid w:val="00901CF2"/>
    <w:rsid w:val="0090212C"/>
    <w:rsid w:val="00902297"/>
    <w:rsid w:val="0090252F"/>
    <w:rsid w:val="00902716"/>
    <w:rsid w:val="00902972"/>
    <w:rsid w:val="00902BE5"/>
    <w:rsid w:val="00902DCF"/>
    <w:rsid w:val="00903192"/>
    <w:rsid w:val="00903481"/>
    <w:rsid w:val="00903B70"/>
    <w:rsid w:val="00903E16"/>
    <w:rsid w:val="00903E7C"/>
    <w:rsid w:val="00903FEA"/>
    <w:rsid w:val="009041B0"/>
    <w:rsid w:val="009046A6"/>
    <w:rsid w:val="00904C1A"/>
    <w:rsid w:val="00905059"/>
    <w:rsid w:val="0090512D"/>
    <w:rsid w:val="009051AA"/>
    <w:rsid w:val="0090531D"/>
    <w:rsid w:val="009055B6"/>
    <w:rsid w:val="00905705"/>
    <w:rsid w:val="009057D4"/>
    <w:rsid w:val="0090595D"/>
    <w:rsid w:val="00905A3F"/>
    <w:rsid w:val="00905CBB"/>
    <w:rsid w:val="00905CBC"/>
    <w:rsid w:val="00905EBF"/>
    <w:rsid w:val="00907137"/>
    <w:rsid w:val="009073E0"/>
    <w:rsid w:val="00907776"/>
    <w:rsid w:val="00907CB4"/>
    <w:rsid w:val="009105B8"/>
    <w:rsid w:val="00910EB6"/>
    <w:rsid w:val="009111F3"/>
    <w:rsid w:val="0091121B"/>
    <w:rsid w:val="00911255"/>
    <w:rsid w:val="00911340"/>
    <w:rsid w:val="00911543"/>
    <w:rsid w:val="00911699"/>
    <w:rsid w:val="0091185B"/>
    <w:rsid w:val="00911968"/>
    <w:rsid w:val="00911C3F"/>
    <w:rsid w:val="00911D02"/>
    <w:rsid w:val="00911D23"/>
    <w:rsid w:val="00911F7E"/>
    <w:rsid w:val="009129E0"/>
    <w:rsid w:val="00912A09"/>
    <w:rsid w:val="00912E17"/>
    <w:rsid w:val="00912E22"/>
    <w:rsid w:val="00913825"/>
    <w:rsid w:val="00913A2E"/>
    <w:rsid w:val="00913A9E"/>
    <w:rsid w:val="00913B41"/>
    <w:rsid w:val="00913FBB"/>
    <w:rsid w:val="00914094"/>
    <w:rsid w:val="00914111"/>
    <w:rsid w:val="00914608"/>
    <w:rsid w:val="00914696"/>
    <w:rsid w:val="00914F3D"/>
    <w:rsid w:val="009150CA"/>
    <w:rsid w:val="009150F2"/>
    <w:rsid w:val="009150FC"/>
    <w:rsid w:val="009151DF"/>
    <w:rsid w:val="0091596A"/>
    <w:rsid w:val="00915A37"/>
    <w:rsid w:val="00915EBC"/>
    <w:rsid w:val="00916254"/>
    <w:rsid w:val="00916668"/>
    <w:rsid w:val="009166A1"/>
    <w:rsid w:val="00916792"/>
    <w:rsid w:val="00917329"/>
    <w:rsid w:val="00917351"/>
    <w:rsid w:val="009174FC"/>
    <w:rsid w:val="00917571"/>
    <w:rsid w:val="00917C60"/>
    <w:rsid w:val="00917D71"/>
    <w:rsid w:val="00920085"/>
    <w:rsid w:val="00920528"/>
    <w:rsid w:val="0092057A"/>
    <w:rsid w:val="00920678"/>
    <w:rsid w:val="00920827"/>
    <w:rsid w:val="00920B4F"/>
    <w:rsid w:val="00920BEB"/>
    <w:rsid w:val="00920CCB"/>
    <w:rsid w:val="00920EFA"/>
    <w:rsid w:val="00920F25"/>
    <w:rsid w:val="009215AE"/>
    <w:rsid w:val="009216D6"/>
    <w:rsid w:val="00921967"/>
    <w:rsid w:val="00921B57"/>
    <w:rsid w:val="00921B6E"/>
    <w:rsid w:val="0092200C"/>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21F"/>
    <w:rsid w:val="00925657"/>
    <w:rsid w:val="0092577E"/>
    <w:rsid w:val="009257CD"/>
    <w:rsid w:val="00925A46"/>
    <w:rsid w:val="00925B72"/>
    <w:rsid w:val="00925E8B"/>
    <w:rsid w:val="00925F91"/>
    <w:rsid w:val="00925FD6"/>
    <w:rsid w:val="00926065"/>
    <w:rsid w:val="009261B2"/>
    <w:rsid w:val="00926458"/>
    <w:rsid w:val="00926642"/>
    <w:rsid w:val="00926832"/>
    <w:rsid w:val="00926B7A"/>
    <w:rsid w:val="00926DAA"/>
    <w:rsid w:val="00927219"/>
    <w:rsid w:val="00927379"/>
    <w:rsid w:val="009274BE"/>
    <w:rsid w:val="009274C5"/>
    <w:rsid w:val="00927739"/>
    <w:rsid w:val="0092790D"/>
    <w:rsid w:val="00927971"/>
    <w:rsid w:val="00930010"/>
    <w:rsid w:val="0093039C"/>
    <w:rsid w:val="00930669"/>
    <w:rsid w:val="0093088E"/>
    <w:rsid w:val="00930938"/>
    <w:rsid w:val="00930961"/>
    <w:rsid w:val="00930A9D"/>
    <w:rsid w:val="00930F89"/>
    <w:rsid w:val="0093165F"/>
    <w:rsid w:val="0093171A"/>
    <w:rsid w:val="00931B90"/>
    <w:rsid w:val="00931BC9"/>
    <w:rsid w:val="00931CDE"/>
    <w:rsid w:val="00931D3F"/>
    <w:rsid w:val="00932425"/>
    <w:rsid w:val="00932445"/>
    <w:rsid w:val="009324AA"/>
    <w:rsid w:val="009324E0"/>
    <w:rsid w:val="009329B8"/>
    <w:rsid w:val="00932CB6"/>
    <w:rsid w:val="00932CE0"/>
    <w:rsid w:val="00932E46"/>
    <w:rsid w:val="00932FA7"/>
    <w:rsid w:val="00932FCA"/>
    <w:rsid w:val="00933110"/>
    <w:rsid w:val="00933791"/>
    <w:rsid w:val="009338F2"/>
    <w:rsid w:val="00933B20"/>
    <w:rsid w:val="00933CAE"/>
    <w:rsid w:val="00933CF2"/>
    <w:rsid w:val="00933FAF"/>
    <w:rsid w:val="0093401C"/>
    <w:rsid w:val="0093426F"/>
    <w:rsid w:val="00934302"/>
    <w:rsid w:val="0093446E"/>
    <w:rsid w:val="00934495"/>
    <w:rsid w:val="00934772"/>
    <w:rsid w:val="00934BCD"/>
    <w:rsid w:val="00934C1B"/>
    <w:rsid w:val="00934CBB"/>
    <w:rsid w:val="00934CFD"/>
    <w:rsid w:val="00934D78"/>
    <w:rsid w:val="00934DFD"/>
    <w:rsid w:val="00934F39"/>
    <w:rsid w:val="00935072"/>
    <w:rsid w:val="009350EA"/>
    <w:rsid w:val="0093560E"/>
    <w:rsid w:val="00935DF8"/>
    <w:rsid w:val="00935FD5"/>
    <w:rsid w:val="00936054"/>
    <w:rsid w:val="00936670"/>
    <w:rsid w:val="00936829"/>
    <w:rsid w:val="009369EC"/>
    <w:rsid w:val="00936AF4"/>
    <w:rsid w:val="00936E04"/>
    <w:rsid w:val="0093701E"/>
    <w:rsid w:val="00937334"/>
    <w:rsid w:val="00937399"/>
    <w:rsid w:val="00937609"/>
    <w:rsid w:val="00937DD0"/>
    <w:rsid w:val="00937FAF"/>
    <w:rsid w:val="009401AD"/>
    <w:rsid w:val="00940359"/>
    <w:rsid w:val="00940485"/>
    <w:rsid w:val="00940675"/>
    <w:rsid w:val="00940853"/>
    <w:rsid w:val="00940B5F"/>
    <w:rsid w:val="00940CF4"/>
    <w:rsid w:val="00940F51"/>
    <w:rsid w:val="009410CB"/>
    <w:rsid w:val="009412B7"/>
    <w:rsid w:val="00941566"/>
    <w:rsid w:val="00941777"/>
    <w:rsid w:val="00941AC2"/>
    <w:rsid w:val="00942057"/>
    <w:rsid w:val="009426CA"/>
    <w:rsid w:val="009426DB"/>
    <w:rsid w:val="0094277F"/>
    <w:rsid w:val="00942844"/>
    <w:rsid w:val="009429BB"/>
    <w:rsid w:val="009429EB"/>
    <w:rsid w:val="00942BE6"/>
    <w:rsid w:val="00942BEB"/>
    <w:rsid w:val="00942E2C"/>
    <w:rsid w:val="009431E5"/>
    <w:rsid w:val="00943211"/>
    <w:rsid w:val="0094378A"/>
    <w:rsid w:val="00943865"/>
    <w:rsid w:val="00943B4C"/>
    <w:rsid w:val="00943DD9"/>
    <w:rsid w:val="00943ED0"/>
    <w:rsid w:val="0094405B"/>
    <w:rsid w:val="00944132"/>
    <w:rsid w:val="00944184"/>
    <w:rsid w:val="00944409"/>
    <w:rsid w:val="009444BA"/>
    <w:rsid w:val="009445D6"/>
    <w:rsid w:val="00944841"/>
    <w:rsid w:val="0094519B"/>
    <w:rsid w:val="0094538E"/>
    <w:rsid w:val="0094544F"/>
    <w:rsid w:val="00945884"/>
    <w:rsid w:val="00945998"/>
    <w:rsid w:val="00945E33"/>
    <w:rsid w:val="00945FB0"/>
    <w:rsid w:val="009469FC"/>
    <w:rsid w:val="00946B00"/>
    <w:rsid w:val="00946C68"/>
    <w:rsid w:val="00946E3B"/>
    <w:rsid w:val="00946E56"/>
    <w:rsid w:val="00946ECC"/>
    <w:rsid w:val="009470CC"/>
    <w:rsid w:val="00947A35"/>
    <w:rsid w:val="00947CE0"/>
    <w:rsid w:val="009501E7"/>
    <w:rsid w:val="00950454"/>
    <w:rsid w:val="009507FC"/>
    <w:rsid w:val="00950992"/>
    <w:rsid w:val="00950AF3"/>
    <w:rsid w:val="00950ED2"/>
    <w:rsid w:val="00950F9F"/>
    <w:rsid w:val="0095120C"/>
    <w:rsid w:val="00951559"/>
    <w:rsid w:val="00951681"/>
    <w:rsid w:val="00951AEC"/>
    <w:rsid w:val="00951CC3"/>
    <w:rsid w:val="00951D81"/>
    <w:rsid w:val="00951EBB"/>
    <w:rsid w:val="00951F14"/>
    <w:rsid w:val="00951F65"/>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314"/>
    <w:rsid w:val="0095453F"/>
    <w:rsid w:val="009547B5"/>
    <w:rsid w:val="009548E4"/>
    <w:rsid w:val="00954AD6"/>
    <w:rsid w:val="00954E43"/>
    <w:rsid w:val="0095573B"/>
    <w:rsid w:val="00955742"/>
    <w:rsid w:val="0095581C"/>
    <w:rsid w:val="00955A46"/>
    <w:rsid w:val="00955AE9"/>
    <w:rsid w:val="00955C1F"/>
    <w:rsid w:val="00955DF9"/>
    <w:rsid w:val="00955F60"/>
    <w:rsid w:val="00955F88"/>
    <w:rsid w:val="0095605A"/>
    <w:rsid w:val="0095608E"/>
    <w:rsid w:val="009560ED"/>
    <w:rsid w:val="009561F4"/>
    <w:rsid w:val="00956305"/>
    <w:rsid w:val="00956564"/>
    <w:rsid w:val="009567EE"/>
    <w:rsid w:val="0095680D"/>
    <w:rsid w:val="00956833"/>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6F"/>
    <w:rsid w:val="00960F9B"/>
    <w:rsid w:val="00960FC7"/>
    <w:rsid w:val="009616CF"/>
    <w:rsid w:val="009617E3"/>
    <w:rsid w:val="00961EE2"/>
    <w:rsid w:val="009620CF"/>
    <w:rsid w:val="0096212B"/>
    <w:rsid w:val="0096225B"/>
    <w:rsid w:val="009623D3"/>
    <w:rsid w:val="0096250F"/>
    <w:rsid w:val="009629A3"/>
    <w:rsid w:val="00962BB4"/>
    <w:rsid w:val="00962F89"/>
    <w:rsid w:val="009631D9"/>
    <w:rsid w:val="009633C3"/>
    <w:rsid w:val="0096351F"/>
    <w:rsid w:val="00963632"/>
    <w:rsid w:val="00963715"/>
    <w:rsid w:val="00963CD6"/>
    <w:rsid w:val="00963E06"/>
    <w:rsid w:val="00963FBC"/>
    <w:rsid w:val="00963FC2"/>
    <w:rsid w:val="009640C6"/>
    <w:rsid w:val="0096456B"/>
    <w:rsid w:val="009645EE"/>
    <w:rsid w:val="00964729"/>
    <w:rsid w:val="00964818"/>
    <w:rsid w:val="00964D6B"/>
    <w:rsid w:val="00964DBB"/>
    <w:rsid w:val="00964E1F"/>
    <w:rsid w:val="00964ED6"/>
    <w:rsid w:val="00965157"/>
    <w:rsid w:val="0096555C"/>
    <w:rsid w:val="009656B4"/>
    <w:rsid w:val="00965ACB"/>
    <w:rsid w:val="00965C1D"/>
    <w:rsid w:val="00965E0D"/>
    <w:rsid w:val="009663C2"/>
    <w:rsid w:val="00966671"/>
    <w:rsid w:val="00966747"/>
    <w:rsid w:val="009669F6"/>
    <w:rsid w:val="009673A2"/>
    <w:rsid w:val="0096760F"/>
    <w:rsid w:val="00967B21"/>
    <w:rsid w:val="00967D0D"/>
    <w:rsid w:val="00967D6D"/>
    <w:rsid w:val="00970429"/>
    <w:rsid w:val="00970818"/>
    <w:rsid w:val="00970861"/>
    <w:rsid w:val="009708A0"/>
    <w:rsid w:val="009708AB"/>
    <w:rsid w:val="009708CE"/>
    <w:rsid w:val="0097095A"/>
    <w:rsid w:val="00970D9F"/>
    <w:rsid w:val="00970E51"/>
    <w:rsid w:val="00971078"/>
    <w:rsid w:val="00971303"/>
    <w:rsid w:val="00971527"/>
    <w:rsid w:val="00971855"/>
    <w:rsid w:val="00971A5D"/>
    <w:rsid w:val="00971EC6"/>
    <w:rsid w:val="00972149"/>
    <w:rsid w:val="009723D4"/>
    <w:rsid w:val="009724AC"/>
    <w:rsid w:val="00972849"/>
    <w:rsid w:val="00972E15"/>
    <w:rsid w:val="0097359E"/>
    <w:rsid w:val="00973621"/>
    <w:rsid w:val="00973A5F"/>
    <w:rsid w:val="00973C7E"/>
    <w:rsid w:val="009741CE"/>
    <w:rsid w:val="0097442B"/>
    <w:rsid w:val="009749E1"/>
    <w:rsid w:val="00974E5E"/>
    <w:rsid w:val="0097507B"/>
    <w:rsid w:val="009752A3"/>
    <w:rsid w:val="009753A8"/>
    <w:rsid w:val="0097554B"/>
    <w:rsid w:val="009756C7"/>
    <w:rsid w:val="009756FB"/>
    <w:rsid w:val="00975BDC"/>
    <w:rsid w:val="00975E10"/>
    <w:rsid w:val="00975E76"/>
    <w:rsid w:val="00975EF1"/>
    <w:rsid w:val="00975FB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52"/>
    <w:rsid w:val="00981285"/>
    <w:rsid w:val="009812E8"/>
    <w:rsid w:val="00981528"/>
    <w:rsid w:val="00981737"/>
    <w:rsid w:val="00981C4C"/>
    <w:rsid w:val="00981C6B"/>
    <w:rsid w:val="00981F31"/>
    <w:rsid w:val="00981FB1"/>
    <w:rsid w:val="009820FB"/>
    <w:rsid w:val="0098228E"/>
    <w:rsid w:val="00982357"/>
    <w:rsid w:val="0098256F"/>
    <w:rsid w:val="009826B5"/>
    <w:rsid w:val="00982A3A"/>
    <w:rsid w:val="00982A5C"/>
    <w:rsid w:val="00982C5B"/>
    <w:rsid w:val="00982D0A"/>
    <w:rsid w:val="0098310A"/>
    <w:rsid w:val="00983192"/>
    <w:rsid w:val="00983282"/>
    <w:rsid w:val="00983394"/>
    <w:rsid w:val="0098376D"/>
    <w:rsid w:val="00983CA3"/>
    <w:rsid w:val="009844F6"/>
    <w:rsid w:val="0098455E"/>
    <w:rsid w:val="00984A80"/>
    <w:rsid w:val="00984B5B"/>
    <w:rsid w:val="00984B81"/>
    <w:rsid w:val="00984C1D"/>
    <w:rsid w:val="00984E47"/>
    <w:rsid w:val="00984F74"/>
    <w:rsid w:val="0098557B"/>
    <w:rsid w:val="00985B11"/>
    <w:rsid w:val="009860A1"/>
    <w:rsid w:val="009862B8"/>
    <w:rsid w:val="00986416"/>
    <w:rsid w:val="009864F0"/>
    <w:rsid w:val="00986537"/>
    <w:rsid w:val="00986C2A"/>
    <w:rsid w:val="00986C3C"/>
    <w:rsid w:val="00986EC3"/>
    <w:rsid w:val="00986EDB"/>
    <w:rsid w:val="00987077"/>
    <w:rsid w:val="0098729F"/>
    <w:rsid w:val="009872CC"/>
    <w:rsid w:val="00987791"/>
    <w:rsid w:val="00987BE3"/>
    <w:rsid w:val="00987D6A"/>
    <w:rsid w:val="00987DDF"/>
    <w:rsid w:val="00987EC3"/>
    <w:rsid w:val="009900F9"/>
    <w:rsid w:val="00990987"/>
    <w:rsid w:val="00990DFD"/>
    <w:rsid w:val="00990EB2"/>
    <w:rsid w:val="0099157B"/>
    <w:rsid w:val="009918A7"/>
    <w:rsid w:val="00991A46"/>
    <w:rsid w:val="00991D83"/>
    <w:rsid w:val="00991FD4"/>
    <w:rsid w:val="00992513"/>
    <w:rsid w:val="009925E0"/>
    <w:rsid w:val="00992841"/>
    <w:rsid w:val="00992A05"/>
    <w:rsid w:val="00992E72"/>
    <w:rsid w:val="00992E78"/>
    <w:rsid w:val="00992F2D"/>
    <w:rsid w:val="00992FEE"/>
    <w:rsid w:val="00993052"/>
    <w:rsid w:val="009931E3"/>
    <w:rsid w:val="009932AB"/>
    <w:rsid w:val="00993523"/>
    <w:rsid w:val="0099365F"/>
    <w:rsid w:val="00993D2E"/>
    <w:rsid w:val="00993DCA"/>
    <w:rsid w:val="00993E77"/>
    <w:rsid w:val="009943E0"/>
    <w:rsid w:val="009945BE"/>
    <w:rsid w:val="00994993"/>
    <w:rsid w:val="00994D6D"/>
    <w:rsid w:val="00994E85"/>
    <w:rsid w:val="00995271"/>
    <w:rsid w:val="009953BB"/>
    <w:rsid w:val="0099557F"/>
    <w:rsid w:val="00995605"/>
    <w:rsid w:val="00995B71"/>
    <w:rsid w:val="00995BE6"/>
    <w:rsid w:val="00995FF9"/>
    <w:rsid w:val="00996018"/>
    <w:rsid w:val="00996552"/>
    <w:rsid w:val="009967BF"/>
    <w:rsid w:val="00996C9D"/>
    <w:rsid w:val="00996FFC"/>
    <w:rsid w:val="00997D3C"/>
    <w:rsid w:val="009A012E"/>
    <w:rsid w:val="009A05DB"/>
    <w:rsid w:val="009A0673"/>
    <w:rsid w:val="009A0820"/>
    <w:rsid w:val="009A0EC0"/>
    <w:rsid w:val="009A0F4F"/>
    <w:rsid w:val="009A1544"/>
    <w:rsid w:val="009A1576"/>
    <w:rsid w:val="009A18D6"/>
    <w:rsid w:val="009A1B1B"/>
    <w:rsid w:val="009A1B90"/>
    <w:rsid w:val="009A1D76"/>
    <w:rsid w:val="009A1ECC"/>
    <w:rsid w:val="009A1EF1"/>
    <w:rsid w:val="009A284B"/>
    <w:rsid w:val="009A2B9E"/>
    <w:rsid w:val="009A2D34"/>
    <w:rsid w:val="009A301C"/>
    <w:rsid w:val="009A3338"/>
    <w:rsid w:val="009A3464"/>
    <w:rsid w:val="009A35A4"/>
    <w:rsid w:val="009A3616"/>
    <w:rsid w:val="009A383F"/>
    <w:rsid w:val="009A38B9"/>
    <w:rsid w:val="009A397F"/>
    <w:rsid w:val="009A39BE"/>
    <w:rsid w:val="009A3A89"/>
    <w:rsid w:val="009A3BDD"/>
    <w:rsid w:val="009A3D34"/>
    <w:rsid w:val="009A3DC3"/>
    <w:rsid w:val="009A3EE8"/>
    <w:rsid w:val="009A41F4"/>
    <w:rsid w:val="009A45FB"/>
    <w:rsid w:val="009A48FE"/>
    <w:rsid w:val="009A4ACF"/>
    <w:rsid w:val="009A4BD4"/>
    <w:rsid w:val="009A4E2D"/>
    <w:rsid w:val="009A4EA5"/>
    <w:rsid w:val="009A4F4E"/>
    <w:rsid w:val="009A5C9C"/>
    <w:rsid w:val="009A5D53"/>
    <w:rsid w:val="009A5DB1"/>
    <w:rsid w:val="009A603B"/>
    <w:rsid w:val="009A62B0"/>
    <w:rsid w:val="009A6468"/>
    <w:rsid w:val="009A65C2"/>
    <w:rsid w:val="009A6AC5"/>
    <w:rsid w:val="009A6FCC"/>
    <w:rsid w:val="009A7940"/>
    <w:rsid w:val="009A799B"/>
    <w:rsid w:val="009A7A16"/>
    <w:rsid w:val="009A7B35"/>
    <w:rsid w:val="009A7C45"/>
    <w:rsid w:val="009A7C5F"/>
    <w:rsid w:val="009A7EC5"/>
    <w:rsid w:val="009B0360"/>
    <w:rsid w:val="009B04B9"/>
    <w:rsid w:val="009B062E"/>
    <w:rsid w:val="009B0A66"/>
    <w:rsid w:val="009B0A69"/>
    <w:rsid w:val="009B0EFB"/>
    <w:rsid w:val="009B114D"/>
    <w:rsid w:val="009B174D"/>
    <w:rsid w:val="009B1798"/>
    <w:rsid w:val="009B1FF3"/>
    <w:rsid w:val="009B225B"/>
    <w:rsid w:val="009B2282"/>
    <w:rsid w:val="009B2339"/>
    <w:rsid w:val="009B250B"/>
    <w:rsid w:val="009B25AF"/>
    <w:rsid w:val="009B28FB"/>
    <w:rsid w:val="009B2986"/>
    <w:rsid w:val="009B2BC0"/>
    <w:rsid w:val="009B2E60"/>
    <w:rsid w:val="009B2EFD"/>
    <w:rsid w:val="009B2F05"/>
    <w:rsid w:val="009B306E"/>
    <w:rsid w:val="009B31CB"/>
    <w:rsid w:val="009B3209"/>
    <w:rsid w:val="009B3684"/>
    <w:rsid w:val="009B396B"/>
    <w:rsid w:val="009B3CB7"/>
    <w:rsid w:val="009B3D3B"/>
    <w:rsid w:val="009B3D48"/>
    <w:rsid w:val="009B3F96"/>
    <w:rsid w:val="009B4136"/>
    <w:rsid w:val="009B4161"/>
    <w:rsid w:val="009B4AD2"/>
    <w:rsid w:val="009B4CBD"/>
    <w:rsid w:val="009B4E24"/>
    <w:rsid w:val="009B4ECA"/>
    <w:rsid w:val="009B521F"/>
    <w:rsid w:val="009B5309"/>
    <w:rsid w:val="009B53C2"/>
    <w:rsid w:val="009B57FB"/>
    <w:rsid w:val="009B5C11"/>
    <w:rsid w:val="009B6475"/>
    <w:rsid w:val="009B6726"/>
    <w:rsid w:val="009B6918"/>
    <w:rsid w:val="009B6989"/>
    <w:rsid w:val="009B6A15"/>
    <w:rsid w:val="009B6B02"/>
    <w:rsid w:val="009B6B65"/>
    <w:rsid w:val="009B6BBC"/>
    <w:rsid w:val="009B6DCF"/>
    <w:rsid w:val="009B6E07"/>
    <w:rsid w:val="009B6F22"/>
    <w:rsid w:val="009B7265"/>
    <w:rsid w:val="009B7300"/>
    <w:rsid w:val="009B7521"/>
    <w:rsid w:val="009B757E"/>
    <w:rsid w:val="009B7CFE"/>
    <w:rsid w:val="009B7F3C"/>
    <w:rsid w:val="009C02CC"/>
    <w:rsid w:val="009C0420"/>
    <w:rsid w:val="009C0E65"/>
    <w:rsid w:val="009C1176"/>
    <w:rsid w:val="009C152F"/>
    <w:rsid w:val="009C1540"/>
    <w:rsid w:val="009C158E"/>
    <w:rsid w:val="009C20D9"/>
    <w:rsid w:val="009C2147"/>
    <w:rsid w:val="009C2639"/>
    <w:rsid w:val="009C28C5"/>
    <w:rsid w:val="009C2F17"/>
    <w:rsid w:val="009C3766"/>
    <w:rsid w:val="009C3E9E"/>
    <w:rsid w:val="009C4148"/>
    <w:rsid w:val="009C42B4"/>
    <w:rsid w:val="009C4488"/>
    <w:rsid w:val="009C46F3"/>
    <w:rsid w:val="009C4B45"/>
    <w:rsid w:val="009C4C6B"/>
    <w:rsid w:val="009C4C71"/>
    <w:rsid w:val="009C4D1A"/>
    <w:rsid w:val="009C51A9"/>
    <w:rsid w:val="009C57DC"/>
    <w:rsid w:val="009C5BC4"/>
    <w:rsid w:val="009C5D2E"/>
    <w:rsid w:val="009C5DE5"/>
    <w:rsid w:val="009C6182"/>
    <w:rsid w:val="009C6197"/>
    <w:rsid w:val="009C627C"/>
    <w:rsid w:val="009C6603"/>
    <w:rsid w:val="009C6925"/>
    <w:rsid w:val="009C6A23"/>
    <w:rsid w:val="009C6D37"/>
    <w:rsid w:val="009C6D4A"/>
    <w:rsid w:val="009C6E70"/>
    <w:rsid w:val="009C701E"/>
    <w:rsid w:val="009C7A95"/>
    <w:rsid w:val="009C7B45"/>
    <w:rsid w:val="009C7B9F"/>
    <w:rsid w:val="009C7C53"/>
    <w:rsid w:val="009C7EB6"/>
    <w:rsid w:val="009D00E4"/>
    <w:rsid w:val="009D06C4"/>
    <w:rsid w:val="009D090E"/>
    <w:rsid w:val="009D0A41"/>
    <w:rsid w:val="009D0BC9"/>
    <w:rsid w:val="009D1171"/>
    <w:rsid w:val="009D1383"/>
    <w:rsid w:val="009D15DC"/>
    <w:rsid w:val="009D1893"/>
    <w:rsid w:val="009D19C1"/>
    <w:rsid w:val="009D19E1"/>
    <w:rsid w:val="009D1A4F"/>
    <w:rsid w:val="009D1B50"/>
    <w:rsid w:val="009D1D30"/>
    <w:rsid w:val="009D1DC2"/>
    <w:rsid w:val="009D1F91"/>
    <w:rsid w:val="009D233E"/>
    <w:rsid w:val="009D24C5"/>
    <w:rsid w:val="009D2765"/>
    <w:rsid w:val="009D2918"/>
    <w:rsid w:val="009D2AC6"/>
    <w:rsid w:val="009D2BC8"/>
    <w:rsid w:val="009D2C72"/>
    <w:rsid w:val="009D2CA5"/>
    <w:rsid w:val="009D2DD2"/>
    <w:rsid w:val="009D2DF0"/>
    <w:rsid w:val="009D2F18"/>
    <w:rsid w:val="009D31EF"/>
    <w:rsid w:val="009D34C5"/>
    <w:rsid w:val="009D3822"/>
    <w:rsid w:val="009D3823"/>
    <w:rsid w:val="009D3B96"/>
    <w:rsid w:val="009D3E32"/>
    <w:rsid w:val="009D4009"/>
    <w:rsid w:val="009D4043"/>
    <w:rsid w:val="009D4097"/>
    <w:rsid w:val="009D4512"/>
    <w:rsid w:val="009D454A"/>
    <w:rsid w:val="009D4595"/>
    <w:rsid w:val="009D48CF"/>
    <w:rsid w:val="009D4BE8"/>
    <w:rsid w:val="009D4FF6"/>
    <w:rsid w:val="009D524E"/>
    <w:rsid w:val="009D5334"/>
    <w:rsid w:val="009D55A2"/>
    <w:rsid w:val="009D5BAB"/>
    <w:rsid w:val="009D5C91"/>
    <w:rsid w:val="009D640A"/>
    <w:rsid w:val="009D68C6"/>
    <w:rsid w:val="009D68E3"/>
    <w:rsid w:val="009D69A5"/>
    <w:rsid w:val="009D69F8"/>
    <w:rsid w:val="009D6ACD"/>
    <w:rsid w:val="009D7CD5"/>
    <w:rsid w:val="009D7F47"/>
    <w:rsid w:val="009E0267"/>
    <w:rsid w:val="009E044C"/>
    <w:rsid w:val="009E0451"/>
    <w:rsid w:val="009E08D7"/>
    <w:rsid w:val="009E1071"/>
    <w:rsid w:val="009E1480"/>
    <w:rsid w:val="009E1540"/>
    <w:rsid w:val="009E1B42"/>
    <w:rsid w:val="009E1C12"/>
    <w:rsid w:val="009E2037"/>
    <w:rsid w:val="009E20CF"/>
    <w:rsid w:val="009E2219"/>
    <w:rsid w:val="009E2B69"/>
    <w:rsid w:val="009E2F11"/>
    <w:rsid w:val="009E2FA3"/>
    <w:rsid w:val="009E318F"/>
    <w:rsid w:val="009E31AA"/>
    <w:rsid w:val="009E3516"/>
    <w:rsid w:val="009E3B46"/>
    <w:rsid w:val="009E4020"/>
    <w:rsid w:val="009E42E0"/>
    <w:rsid w:val="009E4703"/>
    <w:rsid w:val="009E48FB"/>
    <w:rsid w:val="009E4AAC"/>
    <w:rsid w:val="009E4DC3"/>
    <w:rsid w:val="009E4DD2"/>
    <w:rsid w:val="009E4F25"/>
    <w:rsid w:val="009E51FF"/>
    <w:rsid w:val="009E535A"/>
    <w:rsid w:val="009E55EB"/>
    <w:rsid w:val="009E5794"/>
    <w:rsid w:val="009E57C9"/>
    <w:rsid w:val="009E5AEF"/>
    <w:rsid w:val="009E5DFA"/>
    <w:rsid w:val="009E5FFA"/>
    <w:rsid w:val="009E61FD"/>
    <w:rsid w:val="009E62D1"/>
    <w:rsid w:val="009E634F"/>
    <w:rsid w:val="009E6B2C"/>
    <w:rsid w:val="009E6E4F"/>
    <w:rsid w:val="009E6FD5"/>
    <w:rsid w:val="009E7746"/>
    <w:rsid w:val="009E7F9D"/>
    <w:rsid w:val="009F0181"/>
    <w:rsid w:val="009F03CB"/>
    <w:rsid w:val="009F047E"/>
    <w:rsid w:val="009F0835"/>
    <w:rsid w:val="009F0C2E"/>
    <w:rsid w:val="009F0D52"/>
    <w:rsid w:val="009F0E31"/>
    <w:rsid w:val="009F0E4D"/>
    <w:rsid w:val="009F0EFA"/>
    <w:rsid w:val="009F0F04"/>
    <w:rsid w:val="009F123A"/>
    <w:rsid w:val="009F1361"/>
    <w:rsid w:val="009F16CC"/>
    <w:rsid w:val="009F1915"/>
    <w:rsid w:val="009F19B4"/>
    <w:rsid w:val="009F1DB0"/>
    <w:rsid w:val="009F1DE2"/>
    <w:rsid w:val="009F1E80"/>
    <w:rsid w:val="009F1F1B"/>
    <w:rsid w:val="009F1F6C"/>
    <w:rsid w:val="009F223B"/>
    <w:rsid w:val="009F2A67"/>
    <w:rsid w:val="009F2B5F"/>
    <w:rsid w:val="009F2BBA"/>
    <w:rsid w:val="009F2DA0"/>
    <w:rsid w:val="009F320A"/>
    <w:rsid w:val="009F337B"/>
    <w:rsid w:val="009F3401"/>
    <w:rsid w:val="009F36EF"/>
    <w:rsid w:val="009F3D4C"/>
    <w:rsid w:val="009F3E6B"/>
    <w:rsid w:val="009F4095"/>
    <w:rsid w:val="009F47A6"/>
    <w:rsid w:val="009F485E"/>
    <w:rsid w:val="009F48C1"/>
    <w:rsid w:val="009F4A8B"/>
    <w:rsid w:val="009F4F07"/>
    <w:rsid w:val="009F50B5"/>
    <w:rsid w:val="009F51EB"/>
    <w:rsid w:val="009F5936"/>
    <w:rsid w:val="009F5A85"/>
    <w:rsid w:val="009F5ADA"/>
    <w:rsid w:val="009F5BB1"/>
    <w:rsid w:val="009F5C35"/>
    <w:rsid w:val="009F6178"/>
    <w:rsid w:val="009F6192"/>
    <w:rsid w:val="009F6317"/>
    <w:rsid w:val="009F6A3F"/>
    <w:rsid w:val="009F6AEC"/>
    <w:rsid w:val="009F6D5D"/>
    <w:rsid w:val="009F6DB1"/>
    <w:rsid w:val="009F72A2"/>
    <w:rsid w:val="009F7366"/>
    <w:rsid w:val="009F7404"/>
    <w:rsid w:val="009F75C5"/>
    <w:rsid w:val="009F7697"/>
    <w:rsid w:val="009F7818"/>
    <w:rsid w:val="009F78FB"/>
    <w:rsid w:val="00A0008C"/>
    <w:rsid w:val="00A0016F"/>
    <w:rsid w:val="00A002D5"/>
    <w:rsid w:val="00A003DC"/>
    <w:rsid w:val="00A0069D"/>
    <w:rsid w:val="00A006E9"/>
    <w:rsid w:val="00A00A58"/>
    <w:rsid w:val="00A00BBA"/>
    <w:rsid w:val="00A01038"/>
    <w:rsid w:val="00A0132F"/>
    <w:rsid w:val="00A0152F"/>
    <w:rsid w:val="00A01A1B"/>
    <w:rsid w:val="00A01A6C"/>
    <w:rsid w:val="00A01B59"/>
    <w:rsid w:val="00A01C8C"/>
    <w:rsid w:val="00A01FDB"/>
    <w:rsid w:val="00A02046"/>
    <w:rsid w:val="00A0224F"/>
    <w:rsid w:val="00A025A4"/>
    <w:rsid w:val="00A02817"/>
    <w:rsid w:val="00A02B80"/>
    <w:rsid w:val="00A02DC4"/>
    <w:rsid w:val="00A03076"/>
    <w:rsid w:val="00A03529"/>
    <w:rsid w:val="00A03811"/>
    <w:rsid w:val="00A03853"/>
    <w:rsid w:val="00A0385C"/>
    <w:rsid w:val="00A03894"/>
    <w:rsid w:val="00A03936"/>
    <w:rsid w:val="00A03BB3"/>
    <w:rsid w:val="00A042D5"/>
    <w:rsid w:val="00A04968"/>
    <w:rsid w:val="00A04F4C"/>
    <w:rsid w:val="00A05011"/>
    <w:rsid w:val="00A050A8"/>
    <w:rsid w:val="00A053E4"/>
    <w:rsid w:val="00A0596D"/>
    <w:rsid w:val="00A05A29"/>
    <w:rsid w:val="00A05D69"/>
    <w:rsid w:val="00A05F66"/>
    <w:rsid w:val="00A06003"/>
    <w:rsid w:val="00A060FA"/>
    <w:rsid w:val="00A0629B"/>
    <w:rsid w:val="00A0684D"/>
    <w:rsid w:val="00A06947"/>
    <w:rsid w:val="00A06C49"/>
    <w:rsid w:val="00A06E7C"/>
    <w:rsid w:val="00A077C2"/>
    <w:rsid w:val="00A07A4E"/>
    <w:rsid w:val="00A07A4F"/>
    <w:rsid w:val="00A07B1B"/>
    <w:rsid w:val="00A1000B"/>
    <w:rsid w:val="00A10172"/>
    <w:rsid w:val="00A10185"/>
    <w:rsid w:val="00A10357"/>
    <w:rsid w:val="00A1035E"/>
    <w:rsid w:val="00A10370"/>
    <w:rsid w:val="00A10386"/>
    <w:rsid w:val="00A1044D"/>
    <w:rsid w:val="00A1085F"/>
    <w:rsid w:val="00A10B71"/>
    <w:rsid w:val="00A10C5E"/>
    <w:rsid w:val="00A10CFE"/>
    <w:rsid w:val="00A10F95"/>
    <w:rsid w:val="00A110E9"/>
    <w:rsid w:val="00A11117"/>
    <w:rsid w:val="00A1146E"/>
    <w:rsid w:val="00A1151B"/>
    <w:rsid w:val="00A119F8"/>
    <w:rsid w:val="00A11AA9"/>
    <w:rsid w:val="00A11D0E"/>
    <w:rsid w:val="00A11D43"/>
    <w:rsid w:val="00A11E52"/>
    <w:rsid w:val="00A11F96"/>
    <w:rsid w:val="00A12260"/>
    <w:rsid w:val="00A12385"/>
    <w:rsid w:val="00A1255E"/>
    <w:rsid w:val="00A12AB2"/>
    <w:rsid w:val="00A12D4A"/>
    <w:rsid w:val="00A12F6B"/>
    <w:rsid w:val="00A13099"/>
    <w:rsid w:val="00A1323B"/>
    <w:rsid w:val="00A13366"/>
    <w:rsid w:val="00A13428"/>
    <w:rsid w:val="00A13D77"/>
    <w:rsid w:val="00A13F23"/>
    <w:rsid w:val="00A14388"/>
    <w:rsid w:val="00A14610"/>
    <w:rsid w:val="00A14658"/>
    <w:rsid w:val="00A14B4A"/>
    <w:rsid w:val="00A14D35"/>
    <w:rsid w:val="00A14D9B"/>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B62"/>
    <w:rsid w:val="00A17C46"/>
    <w:rsid w:val="00A20124"/>
    <w:rsid w:val="00A20192"/>
    <w:rsid w:val="00A202E1"/>
    <w:rsid w:val="00A20312"/>
    <w:rsid w:val="00A20514"/>
    <w:rsid w:val="00A20548"/>
    <w:rsid w:val="00A205C0"/>
    <w:rsid w:val="00A206BC"/>
    <w:rsid w:val="00A20762"/>
    <w:rsid w:val="00A20823"/>
    <w:rsid w:val="00A209BA"/>
    <w:rsid w:val="00A20A29"/>
    <w:rsid w:val="00A20B43"/>
    <w:rsid w:val="00A20BA8"/>
    <w:rsid w:val="00A20C01"/>
    <w:rsid w:val="00A20D13"/>
    <w:rsid w:val="00A20E18"/>
    <w:rsid w:val="00A2117F"/>
    <w:rsid w:val="00A21570"/>
    <w:rsid w:val="00A21866"/>
    <w:rsid w:val="00A21C39"/>
    <w:rsid w:val="00A21EA8"/>
    <w:rsid w:val="00A2205E"/>
    <w:rsid w:val="00A224B5"/>
    <w:rsid w:val="00A225DC"/>
    <w:rsid w:val="00A22A6F"/>
    <w:rsid w:val="00A22E1D"/>
    <w:rsid w:val="00A22EBB"/>
    <w:rsid w:val="00A2313B"/>
    <w:rsid w:val="00A23140"/>
    <w:rsid w:val="00A23389"/>
    <w:rsid w:val="00A233A9"/>
    <w:rsid w:val="00A233E3"/>
    <w:rsid w:val="00A234C5"/>
    <w:rsid w:val="00A23857"/>
    <w:rsid w:val="00A23A70"/>
    <w:rsid w:val="00A23EE2"/>
    <w:rsid w:val="00A23FAD"/>
    <w:rsid w:val="00A2413A"/>
    <w:rsid w:val="00A2455D"/>
    <w:rsid w:val="00A24D8E"/>
    <w:rsid w:val="00A24F23"/>
    <w:rsid w:val="00A24F59"/>
    <w:rsid w:val="00A24FAD"/>
    <w:rsid w:val="00A25410"/>
    <w:rsid w:val="00A25958"/>
    <w:rsid w:val="00A25F3B"/>
    <w:rsid w:val="00A25F49"/>
    <w:rsid w:val="00A25FFD"/>
    <w:rsid w:val="00A260FA"/>
    <w:rsid w:val="00A2644D"/>
    <w:rsid w:val="00A266E1"/>
    <w:rsid w:val="00A26840"/>
    <w:rsid w:val="00A26847"/>
    <w:rsid w:val="00A26B87"/>
    <w:rsid w:val="00A2730D"/>
    <w:rsid w:val="00A2733C"/>
    <w:rsid w:val="00A2760E"/>
    <w:rsid w:val="00A27694"/>
    <w:rsid w:val="00A27B69"/>
    <w:rsid w:val="00A300A3"/>
    <w:rsid w:val="00A301BF"/>
    <w:rsid w:val="00A303D2"/>
    <w:rsid w:val="00A30641"/>
    <w:rsid w:val="00A3086B"/>
    <w:rsid w:val="00A3099F"/>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84A"/>
    <w:rsid w:val="00A32A2D"/>
    <w:rsid w:val="00A32D77"/>
    <w:rsid w:val="00A32E80"/>
    <w:rsid w:val="00A33146"/>
    <w:rsid w:val="00A33530"/>
    <w:rsid w:val="00A33B4C"/>
    <w:rsid w:val="00A33D8A"/>
    <w:rsid w:val="00A34125"/>
    <w:rsid w:val="00A342CA"/>
    <w:rsid w:val="00A34AC6"/>
    <w:rsid w:val="00A34D66"/>
    <w:rsid w:val="00A350CA"/>
    <w:rsid w:val="00A35319"/>
    <w:rsid w:val="00A354B3"/>
    <w:rsid w:val="00A355CE"/>
    <w:rsid w:val="00A355E0"/>
    <w:rsid w:val="00A355EA"/>
    <w:rsid w:val="00A35677"/>
    <w:rsid w:val="00A35916"/>
    <w:rsid w:val="00A35994"/>
    <w:rsid w:val="00A35D65"/>
    <w:rsid w:val="00A3606E"/>
    <w:rsid w:val="00A360A2"/>
    <w:rsid w:val="00A365D7"/>
    <w:rsid w:val="00A36676"/>
    <w:rsid w:val="00A366AA"/>
    <w:rsid w:val="00A36980"/>
    <w:rsid w:val="00A36FBC"/>
    <w:rsid w:val="00A37046"/>
    <w:rsid w:val="00A37273"/>
    <w:rsid w:val="00A37418"/>
    <w:rsid w:val="00A3770B"/>
    <w:rsid w:val="00A37871"/>
    <w:rsid w:val="00A37EB4"/>
    <w:rsid w:val="00A37F4E"/>
    <w:rsid w:val="00A400FC"/>
    <w:rsid w:val="00A4010D"/>
    <w:rsid w:val="00A405D7"/>
    <w:rsid w:val="00A40650"/>
    <w:rsid w:val="00A4066E"/>
    <w:rsid w:val="00A406A6"/>
    <w:rsid w:val="00A406D0"/>
    <w:rsid w:val="00A406E8"/>
    <w:rsid w:val="00A40C32"/>
    <w:rsid w:val="00A40F90"/>
    <w:rsid w:val="00A412C0"/>
    <w:rsid w:val="00A41766"/>
    <w:rsid w:val="00A418E6"/>
    <w:rsid w:val="00A41C91"/>
    <w:rsid w:val="00A41E21"/>
    <w:rsid w:val="00A4200D"/>
    <w:rsid w:val="00A4215B"/>
    <w:rsid w:val="00A422E7"/>
    <w:rsid w:val="00A42488"/>
    <w:rsid w:val="00A42763"/>
    <w:rsid w:val="00A4278A"/>
    <w:rsid w:val="00A428B5"/>
    <w:rsid w:val="00A4291F"/>
    <w:rsid w:val="00A42B2B"/>
    <w:rsid w:val="00A42BE4"/>
    <w:rsid w:val="00A42E02"/>
    <w:rsid w:val="00A42E95"/>
    <w:rsid w:val="00A43012"/>
    <w:rsid w:val="00A43041"/>
    <w:rsid w:val="00A435C2"/>
    <w:rsid w:val="00A43AC1"/>
    <w:rsid w:val="00A43B61"/>
    <w:rsid w:val="00A43E39"/>
    <w:rsid w:val="00A43E95"/>
    <w:rsid w:val="00A43FDF"/>
    <w:rsid w:val="00A440CE"/>
    <w:rsid w:val="00A44198"/>
    <w:rsid w:val="00A442E2"/>
    <w:rsid w:val="00A44312"/>
    <w:rsid w:val="00A445DB"/>
    <w:rsid w:val="00A446EF"/>
    <w:rsid w:val="00A4470F"/>
    <w:rsid w:val="00A447D3"/>
    <w:rsid w:val="00A448E9"/>
    <w:rsid w:val="00A44908"/>
    <w:rsid w:val="00A44BC5"/>
    <w:rsid w:val="00A44FC5"/>
    <w:rsid w:val="00A45156"/>
    <w:rsid w:val="00A45254"/>
    <w:rsid w:val="00A455A0"/>
    <w:rsid w:val="00A45636"/>
    <w:rsid w:val="00A45646"/>
    <w:rsid w:val="00A45DE5"/>
    <w:rsid w:val="00A46090"/>
    <w:rsid w:val="00A46356"/>
    <w:rsid w:val="00A463BC"/>
    <w:rsid w:val="00A4648C"/>
    <w:rsid w:val="00A466A3"/>
    <w:rsid w:val="00A4687E"/>
    <w:rsid w:val="00A46E92"/>
    <w:rsid w:val="00A47662"/>
    <w:rsid w:val="00A47892"/>
    <w:rsid w:val="00A47A10"/>
    <w:rsid w:val="00A47A54"/>
    <w:rsid w:val="00A47CEC"/>
    <w:rsid w:val="00A47D62"/>
    <w:rsid w:val="00A47DCB"/>
    <w:rsid w:val="00A47FF5"/>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601"/>
    <w:rsid w:val="00A53776"/>
    <w:rsid w:val="00A539D3"/>
    <w:rsid w:val="00A53A9F"/>
    <w:rsid w:val="00A53DD9"/>
    <w:rsid w:val="00A53E3B"/>
    <w:rsid w:val="00A54082"/>
    <w:rsid w:val="00A542A2"/>
    <w:rsid w:val="00A54301"/>
    <w:rsid w:val="00A54573"/>
    <w:rsid w:val="00A54975"/>
    <w:rsid w:val="00A54A3C"/>
    <w:rsid w:val="00A54D80"/>
    <w:rsid w:val="00A54E94"/>
    <w:rsid w:val="00A555A2"/>
    <w:rsid w:val="00A5583A"/>
    <w:rsid w:val="00A559C8"/>
    <w:rsid w:val="00A55B9D"/>
    <w:rsid w:val="00A55C37"/>
    <w:rsid w:val="00A55C65"/>
    <w:rsid w:val="00A55E78"/>
    <w:rsid w:val="00A55ED4"/>
    <w:rsid w:val="00A5644E"/>
    <w:rsid w:val="00A564B6"/>
    <w:rsid w:val="00A56883"/>
    <w:rsid w:val="00A568B4"/>
    <w:rsid w:val="00A569A6"/>
    <w:rsid w:val="00A56C2D"/>
    <w:rsid w:val="00A56D97"/>
    <w:rsid w:val="00A57051"/>
    <w:rsid w:val="00A57094"/>
    <w:rsid w:val="00A5728F"/>
    <w:rsid w:val="00A57663"/>
    <w:rsid w:val="00A57768"/>
    <w:rsid w:val="00A5788C"/>
    <w:rsid w:val="00A578F9"/>
    <w:rsid w:val="00A57B64"/>
    <w:rsid w:val="00A57C47"/>
    <w:rsid w:val="00A57D5B"/>
    <w:rsid w:val="00A57F5C"/>
    <w:rsid w:val="00A609E8"/>
    <w:rsid w:val="00A60C21"/>
    <w:rsid w:val="00A60C4B"/>
    <w:rsid w:val="00A61119"/>
    <w:rsid w:val="00A61178"/>
    <w:rsid w:val="00A6117A"/>
    <w:rsid w:val="00A61280"/>
    <w:rsid w:val="00A6131B"/>
    <w:rsid w:val="00A6136B"/>
    <w:rsid w:val="00A61487"/>
    <w:rsid w:val="00A615EE"/>
    <w:rsid w:val="00A61685"/>
    <w:rsid w:val="00A61689"/>
    <w:rsid w:val="00A61716"/>
    <w:rsid w:val="00A61804"/>
    <w:rsid w:val="00A6195F"/>
    <w:rsid w:val="00A61A7E"/>
    <w:rsid w:val="00A61B5E"/>
    <w:rsid w:val="00A61D1C"/>
    <w:rsid w:val="00A61DDF"/>
    <w:rsid w:val="00A62007"/>
    <w:rsid w:val="00A62084"/>
    <w:rsid w:val="00A626BA"/>
    <w:rsid w:val="00A626D7"/>
    <w:rsid w:val="00A62912"/>
    <w:rsid w:val="00A62C88"/>
    <w:rsid w:val="00A62DB0"/>
    <w:rsid w:val="00A63065"/>
    <w:rsid w:val="00A63115"/>
    <w:rsid w:val="00A63324"/>
    <w:rsid w:val="00A6341E"/>
    <w:rsid w:val="00A634E4"/>
    <w:rsid w:val="00A63581"/>
    <w:rsid w:val="00A638DA"/>
    <w:rsid w:val="00A63A18"/>
    <w:rsid w:val="00A63FE4"/>
    <w:rsid w:val="00A64234"/>
    <w:rsid w:val="00A645E4"/>
    <w:rsid w:val="00A648DA"/>
    <w:rsid w:val="00A64A3E"/>
    <w:rsid w:val="00A64ABF"/>
    <w:rsid w:val="00A64F23"/>
    <w:rsid w:val="00A653E5"/>
    <w:rsid w:val="00A6544B"/>
    <w:rsid w:val="00A654E5"/>
    <w:rsid w:val="00A6551F"/>
    <w:rsid w:val="00A65895"/>
    <w:rsid w:val="00A65CC5"/>
    <w:rsid w:val="00A65E64"/>
    <w:rsid w:val="00A66038"/>
    <w:rsid w:val="00A661A7"/>
    <w:rsid w:val="00A662A0"/>
    <w:rsid w:val="00A6639F"/>
    <w:rsid w:val="00A664F1"/>
    <w:rsid w:val="00A66785"/>
    <w:rsid w:val="00A669AD"/>
    <w:rsid w:val="00A66D3C"/>
    <w:rsid w:val="00A66DCF"/>
    <w:rsid w:val="00A66EF2"/>
    <w:rsid w:val="00A66F06"/>
    <w:rsid w:val="00A672AC"/>
    <w:rsid w:val="00A673DF"/>
    <w:rsid w:val="00A6741A"/>
    <w:rsid w:val="00A67688"/>
    <w:rsid w:val="00A67FEA"/>
    <w:rsid w:val="00A701D9"/>
    <w:rsid w:val="00A703AD"/>
    <w:rsid w:val="00A705DB"/>
    <w:rsid w:val="00A709E6"/>
    <w:rsid w:val="00A70EFF"/>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1FC"/>
    <w:rsid w:val="00A748F6"/>
    <w:rsid w:val="00A749E6"/>
    <w:rsid w:val="00A74A6E"/>
    <w:rsid w:val="00A74AA3"/>
    <w:rsid w:val="00A74B4C"/>
    <w:rsid w:val="00A74D11"/>
    <w:rsid w:val="00A74E8B"/>
    <w:rsid w:val="00A74ED9"/>
    <w:rsid w:val="00A75377"/>
    <w:rsid w:val="00A7540B"/>
    <w:rsid w:val="00A755FD"/>
    <w:rsid w:val="00A75A20"/>
    <w:rsid w:val="00A75BBE"/>
    <w:rsid w:val="00A75D94"/>
    <w:rsid w:val="00A75F13"/>
    <w:rsid w:val="00A76144"/>
    <w:rsid w:val="00A76333"/>
    <w:rsid w:val="00A76835"/>
    <w:rsid w:val="00A76E06"/>
    <w:rsid w:val="00A76E5A"/>
    <w:rsid w:val="00A77287"/>
    <w:rsid w:val="00A77471"/>
    <w:rsid w:val="00A7782B"/>
    <w:rsid w:val="00A778A4"/>
    <w:rsid w:val="00A77B1D"/>
    <w:rsid w:val="00A77C7C"/>
    <w:rsid w:val="00A80704"/>
    <w:rsid w:val="00A80DE5"/>
    <w:rsid w:val="00A80E65"/>
    <w:rsid w:val="00A80F18"/>
    <w:rsid w:val="00A81060"/>
    <w:rsid w:val="00A8125A"/>
    <w:rsid w:val="00A812D2"/>
    <w:rsid w:val="00A8166C"/>
    <w:rsid w:val="00A81A6F"/>
    <w:rsid w:val="00A81B13"/>
    <w:rsid w:val="00A81E90"/>
    <w:rsid w:val="00A820D0"/>
    <w:rsid w:val="00A8229B"/>
    <w:rsid w:val="00A82332"/>
    <w:rsid w:val="00A82500"/>
    <w:rsid w:val="00A8251D"/>
    <w:rsid w:val="00A82551"/>
    <w:rsid w:val="00A82917"/>
    <w:rsid w:val="00A82BF0"/>
    <w:rsid w:val="00A830AE"/>
    <w:rsid w:val="00A83267"/>
    <w:rsid w:val="00A83283"/>
    <w:rsid w:val="00A83812"/>
    <w:rsid w:val="00A83E97"/>
    <w:rsid w:val="00A8410A"/>
    <w:rsid w:val="00A842AB"/>
    <w:rsid w:val="00A8434B"/>
    <w:rsid w:val="00A84521"/>
    <w:rsid w:val="00A8470F"/>
    <w:rsid w:val="00A84A17"/>
    <w:rsid w:val="00A84C75"/>
    <w:rsid w:val="00A84ECA"/>
    <w:rsid w:val="00A84F8B"/>
    <w:rsid w:val="00A85401"/>
    <w:rsid w:val="00A85800"/>
    <w:rsid w:val="00A85C75"/>
    <w:rsid w:val="00A86184"/>
    <w:rsid w:val="00A8643D"/>
    <w:rsid w:val="00A867D3"/>
    <w:rsid w:val="00A869DB"/>
    <w:rsid w:val="00A869E3"/>
    <w:rsid w:val="00A86A4D"/>
    <w:rsid w:val="00A86E9B"/>
    <w:rsid w:val="00A87283"/>
    <w:rsid w:val="00A87668"/>
    <w:rsid w:val="00A87CBF"/>
    <w:rsid w:val="00A90536"/>
    <w:rsid w:val="00A90755"/>
    <w:rsid w:val="00A907D8"/>
    <w:rsid w:val="00A90BB1"/>
    <w:rsid w:val="00A90BC1"/>
    <w:rsid w:val="00A90CB6"/>
    <w:rsid w:val="00A91505"/>
    <w:rsid w:val="00A915D2"/>
    <w:rsid w:val="00A91632"/>
    <w:rsid w:val="00A916E6"/>
    <w:rsid w:val="00A9185A"/>
    <w:rsid w:val="00A9196E"/>
    <w:rsid w:val="00A91AD0"/>
    <w:rsid w:val="00A92517"/>
    <w:rsid w:val="00A92B4A"/>
    <w:rsid w:val="00A93064"/>
    <w:rsid w:val="00A9324D"/>
    <w:rsid w:val="00A934D8"/>
    <w:rsid w:val="00A935EE"/>
    <w:rsid w:val="00A9378E"/>
    <w:rsid w:val="00A93B75"/>
    <w:rsid w:val="00A9450C"/>
    <w:rsid w:val="00A94529"/>
    <w:rsid w:val="00A94875"/>
    <w:rsid w:val="00A94A6A"/>
    <w:rsid w:val="00A94B02"/>
    <w:rsid w:val="00A94C1F"/>
    <w:rsid w:val="00A94D19"/>
    <w:rsid w:val="00A94EFB"/>
    <w:rsid w:val="00A94F6B"/>
    <w:rsid w:val="00A94F88"/>
    <w:rsid w:val="00A954B1"/>
    <w:rsid w:val="00A95627"/>
    <w:rsid w:val="00A95631"/>
    <w:rsid w:val="00A9568E"/>
    <w:rsid w:val="00A9571A"/>
    <w:rsid w:val="00A95CE0"/>
    <w:rsid w:val="00A95EE7"/>
    <w:rsid w:val="00A95F96"/>
    <w:rsid w:val="00A96478"/>
    <w:rsid w:val="00A965F1"/>
    <w:rsid w:val="00A96979"/>
    <w:rsid w:val="00A96A69"/>
    <w:rsid w:val="00A96F57"/>
    <w:rsid w:val="00A97090"/>
    <w:rsid w:val="00A97337"/>
    <w:rsid w:val="00A9765D"/>
    <w:rsid w:val="00A977C7"/>
    <w:rsid w:val="00A97910"/>
    <w:rsid w:val="00A979E2"/>
    <w:rsid w:val="00A97B53"/>
    <w:rsid w:val="00A97BAE"/>
    <w:rsid w:val="00A97C26"/>
    <w:rsid w:val="00A97DD2"/>
    <w:rsid w:val="00A97E3F"/>
    <w:rsid w:val="00AA00F2"/>
    <w:rsid w:val="00AA03B9"/>
    <w:rsid w:val="00AA06E0"/>
    <w:rsid w:val="00AA07C1"/>
    <w:rsid w:val="00AA0929"/>
    <w:rsid w:val="00AA0B6D"/>
    <w:rsid w:val="00AA0BF1"/>
    <w:rsid w:val="00AA0F88"/>
    <w:rsid w:val="00AA0FF3"/>
    <w:rsid w:val="00AA105C"/>
    <w:rsid w:val="00AA1660"/>
    <w:rsid w:val="00AA171C"/>
    <w:rsid w:val="00AA1C1A"/>
    <w:rsid w:val="00AA1F6E"/>
    <w:rsid w:val="00AA2647"/>
    <w:rsid w:val="00AA29D3"/>
    <w:rsid w:val="00AA2C3E"/>
    <w:rsid w:val="00AA2F73"/>
    <w:rsid w:val="00AA31D2"/>
    <w:rsid w:val="00AA3417"/>
    <w:rsid w:val="00AA3546"/>
    <w:rsid w:val="00AA3600"/>
    <w:rsid w:val="00AA3813"/>
    <w:rsid w:val="00AA3856"/>
    <w:rsid w:val="00AA3F58"/>
    <w:rsid w:val="00AA3FD7"/>
    <w:rsid w:val="00AA40A9"/>
    <w:rsid w:val="00AA4683"/>
    <w:rsid w:val="00AA49A0"/>
    <w:rsid w:val="00AA4BE6"/>
    <w:rsid w:val="00AA4DB9"/>
    <w:rsid w:val="00AA526F"/>
    <w:rsid w:val="00AA5493"/>
    <w:rsid w:val="00AA57EE"/>
    <w:rsid w:val="00AA5A7A"/>
    <w:rsid w:val="00AA5BAF"/>
    <w:rsid w:val="00AA5C48"/>
    <w:rsid w:val="00AA62E8"/>
    <w:rsid w:val="00AA6539"/>
    <w:rsid w:val="00AA6649"/>
    <w:rsid w:val="00AA66A0"/>
    <w:rsid w:val="00AA66F4"/>
    <w:rsid w:val="00AA6ADF"/>
    <w:rsid w:val="00AA6C75"/>
    <w:rsid w:val="00AA6FB6"/>
    <w:rsid w:val="00AA6FF3"/>
    <w:rsid w:val="00AA70AC"/>
    <w:rsid w:val="00AA7717"/>
    <w:rsid w:val="00AA7753"/>
    <w:rsid w:val="00AA7E00"/>
    <w:rsid w:val="00AA7E94"/>
    <w:rsid w:val="00AB003C"/>
    <w:rsid w:val="00AB045C"/>
    <w:rsid w:val="00AB06B0"/>
    <w:rsid w:val="00AB07E8"/>
    <w:rsid w:val="00AB1024"/>
    <w:rsid w:val="00AB108B"/>
    <w:rsid w:val="00AB1354"/>
    <w:rsid w:val="00AB1544"/>
    <w:rsid w:val="00AB1714"/>
    <w:rsid w:val="00AB183A"/>
    <w:rsid w:val="00AB1D22"/>
    <w:rsid w:val="00AB1DBC"/>
    <w:rsid w:val="00AB21CF"/>
    <w:rsid w:val="00AB2673"/>
    <w:rsid w:val="00AB2812"/>
    <w:rsid w:val="00AB2881"/>
    <w:rsid w:val="00AB288B"/>
    <w:rsid w:val="00AB29F2"/>
    <w:rsid w:val="00AB2F98"/>
    <w:rsid w:val="00AB30BA"/>
    <w:rsid w:val="00AB3148"/>
    <w:rsid w:val="00AB33D9"/>
    <w:rsid w:val="00AB357F"/>
    <w:rsid w:val="00AB35B3"/>
    <w:rsid w:val="00AB3ADA"/>
    <w:rsid w:val="00AB4006"/>
    <w:rsid w:val="00AB40E2"/>
    <w:rsid w:val="00AB44A5"/>
    <w:rsid w:val="00AB4C4C"/>
    <w:rsid w:val="00AB4D56"/>
    <w:rsid w:val="00AB50A6"/>
    <w:rsid w:val="00AB521E"/>
    <w:rsid w:val="00AB567D"/>
    <w:rsid w:val="00AB597F"/>
    <w:rsid w:val="00AB61A7"/>
    <w:rsid w:val="00AB620D"/>
    <w:rsid w:val="00AB6232"/>
    <w:rsid w:val="00AB6538"/>
    <w:rsid w:val="00AB69D5"/>
    <w:rsid w:val="00AB6ECF"/>
    <w:rsid w:val="00AB7331"/>
    <w:rsid w:val="00AB73D3"/>
    <w:rsid w:val="00AB7E35"/>
    <w:rsid w:val="00AB7F98"/>
    <w:rsid w:val="00AC0DC7"/>
    <w:rsid w:val="00AC127F"/>
    <w:rsid w:val="00AC1441"/>
    <w:rsid w:val="00AC15F5"/>
    <w:rsid w:val="00AC160D"/>
    <w:rsid w:val="00AC178E"/>
    <w:rsid w:val="00AC183F"/>
    <w:rsid w:val="00AC19CB"/>
    <w:rsid w:val="00AC1A58"/>
    <w:rsid w:val="00AC1DA1"/>
    <w:rsid w:val="00AC1DC5"/>
    <w:rsid w:val="00AC1FEE"/>
    <w:rsid w:val="00AC20B6"/>
    <w:rsid w:val="00AC2106"/>
    <w:rsid w:val="00AC253E"/>
    <w:rsid w:val="00AC2583"/>
    <w:rsid w:val="00AC2F28"/>
    <w:rsid w:val="00AC3158"/>
    <w:rsid w:val="00AC327C"/>
    <w:rsid w:val="00AC34D7"/>
    <w:rsid w:val="00AC350D"/>
    <w:rsid w:val="00AC3C3B"/>
    <w:rsid w:val="00AC3D57"/>
    <w:rsid w:val="00AC3FB7"/>
    <w:rsid w:val="00AC404E"/>
    <w:rsid w:val="00AC4174"/>
    <w:rsid w:val="00AC455B"/>
    <w:rsid w:val="00AC47E1"/>
    <w:rsid w:val="00AC484A"/>
    <w:rsid w:val="00AC4978"/>
    <w:rsid w:val="00AC4A39"/>
    <w:rsid w:val="00AC4B35"/>
    <w:rsid w:val="00AC4C00"/>
    <w:rsid w:val="00AC4D2B"/>
    <w:rsid w:val="00AC4E80"/>
    <w:rsid w:val="00AC4EEC"/>
    <w:rsid w:val="00AC4FBD"/>
    <w:rsid w:val="00AC50DE"/>
    <w:rsid w:val="00AC51D1"/>
    <w:rsid w:val="00AC51F3"/>
    <w:rsid w:val="00AC542A"/>
    <w:rsid w:val="00AC5B61"/>
    <w:rsid w:val="00AC5BAC"/>
    <w:rsid w:val="00AC5CB8"/>
    <w:rsid w:val="00AC5E90"/>
    <w:rsid w:val="00AC5EF0"/>
    <w:rsid w:val="00AC5F30"/>
    <w:rsid w:val="00AC656A"/>
    <w:rsid w:val="00AC6683"/>
    <w:rsid w:val="00AC68B2"/>
    <w:rsid w:val="00AC6978"/>
    <w:rsid w:val="00AC6986"/>
    <w:rsid w:val="00AC6B11"/>
    <w:rsid w:val="00AC6C8F"/>
    <w:rsid w:val="00AC6D9E"/>
    <w:rsid w:val="00AC6E67"/>
    <w:rsid w:val="00AC6FE4"/>
    <w:rsid w:val="00AC7010"/>
    <w:rsid w:val="00AC704D"/>
    <w:rsid w:val="00AC7F70"/>
    <w:rsid w:val="00AD0122"/>
    <w:rsid w:val="00AD038F"/>
    <w:rsid w:val="00AD0498"/>
    <w:rsid w:val="00AD0AFA"/>
    <w:rsid w:val="00AD0B14"/>
    <w:rsid w:val="00AD0B9C"/>
    <w:rsid w:val="00AD14A0"/>
    <w:rsid w:val="00AD161F"/>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1E3"/>
    <w:rsid w:val="00AD63FC"/>
    <w:rsid w:val="00AD6561"/>
    <w:rsid w:val="00AD6730"/>
    <w:rsid w:val="00AD6DC2"/>
    <w:rsid w:val="00AD6E21"/>
    <w:rsid w:val="00AD6FA1"/>
    <w:rsid w:val="00AD7211"/>
    <w:rsid w:val="00AD7855"/>
    <w:rsid w:val="00AD7C57"/>
    <w:rsid w:val="00AE00A2"/>
    <w:rsid w:val="00AE0171"/>
    <w:rsid w:val="00AE04A9"/>
    <w:rsid w:val="00AE071B"/>
    <w:rsid w:val="00AE0778"/>
    <w:rsid w:val="00AE07B2"/>
    <w:rsid w:val="00AE0942"/>
    <w:rsid w:val="00AE106F"/>
    <w:rsid w:val="00AE16FE"/>
    <w:rsid w:val="00AE17F3"/>
    <w:rsid w:val="00AE184C"/>
    <w:rsid w:val="00AE1867"/>
    <w:rsid w:val="00AE1F0A"/>
    <w:rsid w:val="00AE2055"/>
    <w:rsid w:val="00AE20FC"/>
    <w:rsid w:val="00AE21AD"/>
    <w:rsid w:val="00AE261B"/>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65B"/>
    <w:rsid w:val="00AE6708"/>
    <w:rsid w:val="00AE684B"/>
    <w:rsid w:val="00AE695D"/>
    <w:rsid w:val="00AE6B51"/>
    <w:rsid w:val="00AE6B6B"/>
    <w:rsid w:val="00AE6C10"/>
    <w:rsid w:val="00AE6C76"/>
    <w:rsid w:val="00AE6D9E"/>
    <w:rsid w:val="00AE6E74"/>
    <w:rsid w:val="00AE6E92"/>
    <w:rsid w:val="00AE6EC7"/>
    <w:rsid w:val="00AE6F65"/>
    <w:rsid w:val="00AE7151"/>
    <w:rsid w:val="00AE715E"/>
    <w:rsid w:val="00AE788C"/>
    <w:rsid w:val="00AE7ADA"/>
    <w:rsid w:val="00AE7C3E"/>
    <w:rsid w:val="00AF01F0"/>
    <w:rsid w:val="00AF0403"/>
    <w:rsid w:val="00AF07B1"/>
    <w:rsid w:val="00AF0C4E"/>
    <w:rsid w:val="00AF15F6"/>
    <w:rsid w:val="00AF1747"/>
    <w:rsid w:val="00AF18F5"/>
    <w:rsid w:val="00AF1BA3"/>
    <w:rsid w:val="00AF2190"/>
    <w:rsid w:val="00AF29B6"/>
    <w:rsid w:val="00AF29CF"/>
    <w:rsid w:val="00AF2C06"/>
    <w:rsid w:val="00AF2D5B"/>
    <w:rsid w:val="00AF3311"/>
    <w:rsid w:val="00AF35D9"/>
    <w:rsid w:val="00AF372C"/>
    <w:rsid w:val="00AF3F5C"/>
    <w:rsid w:val="00AF401D"/>
    <w:rsid w:val="00AF42E1"/>
    <w:rsid w:val="00AF431C"/>
    <w:rsid w:val="00AF43DC"/>
    <w:rsid w:val="00AF4404"/>
    <w:rsid w:val="00AF468D"/>
    <w:rsid w:val="00AF46FA"/>
    <w:rsid w:val="00AF4D18"/>
    <w:rsid w:val="00AF4F94"/>
    <w:rsid w:val="00AF535B"/>
    <w:rsid w:val="00AF5B2A"/>
    <w:rsid w:val="00AF5C60"/>
    <w:rsid w:val="00AF5E85"/>
    <w:rsid w:val="00AF5FE1"/>
    <w:rsid w:val="00AF603D"/>
    <w:rsid w:val="00AF60D4"/>
    <w:rsid w:val="00AF6274"/>
    <w:rsid w:val="00AF6383"/>
    <w:rsid w:val="00AF6AAA"/>
    <w:rsid w:val="00AF6B3B"/>
    <w:rsid w:val="00AF735A"/>
    <w:rsid w:val="00AF76C1"/>
    <w:rsid w:val="00AF76DA"/>
    <w:rsid w:val="00AF7743"/>
    <w:rsid w:val="00AF78B4"/>
    <w:rsid w:val="00AF7A0A"/>
    <w:rsid w:val="00AF7D77"/>
    <w:rsid w:val="00B00350"/>
    <w:rsid w:val="00B0058E"/>
    <w:rsid w:val="00B00643"/>
    <w:rsid w:val="00B008C4"/>
    <w:rsid w:val="00B00939"/>
    <w:rsid w:val="00B00975"/>
    <w:rsid w:val="00B00C9B"/>
    <w:rsid w:val="00B00E92"/>
    <w:rsid w:val="00B00F10"/>
    <w:rsid w:val="00B01017"/>
    <w:rsid w:val="00B010C3"/>
    <w:rsid w:val="00B01193"/>
    <w:rsid w:val="00B0174D"/>
    <w:rsid w:val="00B018B9"/>
    <w:rsid w:val="00B0193B"/>
    <w:rsid w:val="00B01E21"/>
    <w:rsid w:val="00B01E72"/>
    <w:rsid w:val="00B01EDB"/>
    <w:rsid w:val="00B028E5"/>
    <w:rsid w:val="00B02E4C"/>
    <w:rsid w:val="00B0302D"/>
    <w:rsid w:val="00B033EE"/>
    <w:rsid w:val="00B03543"/>
    <w:rsid w:val="00B035B9"/>
    <w:rsid w:val="00B03686"/>
    <w:rsid w:val="00B03B9F"/>
    <w:rsid w:val="00B03C0F"/>
    <w:rsid w:val="00B03DC6"/>
    <w:rsid w:val="00B04088"/>
    <w:rsid w:val="00B0441E"/>
    <w:rsid w:val="00B048F3"/>
    <w:rsid w:val="00B04AE5"/>
    <w:rsid w:val="00B050AE"/>
    <w:rsid w:val="00B052EE"/>
    <w:rsid w:val="00B052F4"/>
    <w:rsid w:val="00B0546A"/>
    <w:rsid w:val="00B0550E"/>
    <w:rsid w:val="00B05739"/>
    <w:rsid w:val="00B05793"/>
    <w:rsid w:val="00B057D0"/>
    <w:rsid w:val="00B059A5"/>
    <w:rsid w:val="00B059BE"/>
    <w:rsid w:val="00B05AEB"/>
    <w:rsid w:val="00B05AFE"/>
    <w:rsid w:val="00B05BBD"/>
    <w:rsid w:val="00B05D9E"/>
    <w:rsid w:val="00B05F29"/>
    <w:rsid w:val="00B0606B"/>
    <w:rsid w:val="00B0617D"/>
    <w:rsid w:val="00B061B7"/>
    <w:rsid w:val="00B062BC"/>
    <w:rsid w:val="00B0634D"/>
    <w:rsid w:val="00B064EC"/>
    <w:rsid w:val="00B06592"/>
    <w:rsid w:val="00B0674E"/>
    <w:rsid w:val="00B06D0A"/>
    <w:rsid w:val="00B06EB5"/>
    <w:rsid w:val="00B070A1"/>
    <w:rsid w:val="00B07B9D"/>
    <w:rsid w:val="00B10122"/>
    <w:rsid w:val="00B1113F"/>
    <w:rsid w:val="00B11447"/>
    <w:rsid w:val="00B11633"/>
    <w:rsid w:val="00B11744"/>
    <w:rsid w:val="00B11930"/>
    <w:rsid w:val="00B11AF4"/>
    <w:rsid w:val="00B11BDA"/>
    <w:rsid w:val="00B11EA1"/>
    <w:rsid w:val="00B12130"/>
    <w:rsid w:val="00B12175"/>
    <w:rsid w:val="00B12325"/>
    <w:rsid w:val="00B12641"/>
    <w:rsid w:val="00B12AC6"/>
    <w:rsid w:val="00B12C75"/>
    <w:rsid w:val="00B12D78"/>
    <w:rsid w:val="00B12DAE"/>
    <w:rsid w:val="00B1396D"/>
    <w:rsid w:val="00B13F8D"/>
    <w:rsid w:val="00B14743"/>
    <w:rsid w:val="00B1491E"/>
    <w:rsid w:val="00B14982"/>
    <w:rsid w:val="00B14D36"/>
    <w:rsid w:val="00B14E60"/>
    <w:rsid w:val="00B1515A"/>
    <w:rsid w:val="00B1520B"/>
    <w:rsid w:val="00B157C8"/>
    <w:rsid w:val="00B158AD"/>
    <w:rsid w:val="00B15B7F"/>
    <w:rsid w:val="00B15E07"/>
    <w:rsid w:val="00B15E3C"/>
    <w:rsid w:val="00B1611E"/>
    <w:rsid w:val="00B16503"/>
    <w:rsid w:val="00B16CD2"/>
    <w:rsid w:val="00B16E65"/>
    <w:rsid w:val="00B16F5C"/>
    <w:rsid w:val="00B175DA"/>
    <w:rsid w:val="00B17666"/>
    <w:rsid w:val="00B17DC7"/>
    <w:rsid w:val="00B17FAF"/>
    <w:rsid w:val="00B2010C"/>
    <w:rsid w:val="00B2066F"/>
    <w:rsid w:val="00B20920"/>
    <w:rsid w:val="00B20B2D"/>
    <w:rsid w:val="00B20B3F"/>
    <w:rsid w:val="00B21378"/>
    <w:rsid w:val="00B21741"/>
    <w:rsid w:val="00B219CC"/>
    <w:rsid w:val="00B21C9B"/>
    <w:rsid w:val="00B22540"/>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14"/>
    <w:rsid w:val="00B24322"/>
    <w:rsid w:val="00B25038"/>
    <w:rsid w:val="00B25125"/>
    <w:rsid w:val="00B251C0"/>
    <w:rsid w:val="00B2524C"/>
    <w:rsid w:val="00B25854"/>
    <w:rsid w:val="00B25AAA"/>
    <w:rsid w:val="00B25E89"/>
    <w:rsid w:val="00B25E97"/>
    <w:rsid w:val="00B26177"/>
    <w:rsid w:val="00B262E2"/>
    <w:rsid w:val="00B2670B"/>
    <w:rsid w:val="00B26860"/>
    <w:rsid w:val="00B26AA5"/>
    <w:rsid w:val="00B26AB5"/>
    <w:rsid w:val="00B26B40"/>
    <w:rsid w:val="00B26DCC"/>
    <w:rsid w:val="00B27359"/>
    <w:rsid w:val="00B2738C"/>
    <w:rsid w:val="00B27A22"/>
    <w:rsid w:val="00B27C0D"/>
    <w:rsid w:val="00B27CA5"/>
    <w:rsid w:val="00B3004E"/>
    <w:rsid w:val="00B300C1"/>
    <w:rsid w:val="00B302F7"/>
    <w:rsid w:val="00B30883"/>
    <w:rsid w:val="00B30F21"/>
    <w:rsid w:val="00B312A8"/>
    <w:rsid w:val="00B31378"/>
    <w:rsid w:val="00B31928"/>
    <w:rsid w:val="00B31949"/>
    <w:rsid w:val="00B31ABD"/>
    <w:rsid w:val="00B31E56"/>
    <w:rsid w:val="00B324CB"/>
    <w:rsid w:val="00B32604"/>
    <w:rsid w:val="00B32999"/>
    <w:rsid w:val="00B32D90"/>
    <w:rsid w:val="00B32E3C"/>
    <w:rsid w:val="00B33163"/>
    <w:rsid w:val="00B33533"/>
    <w:rsid w:val="00B338FC"/>
    <w:rsid w:val="00B3394A"/>
    <w:rsid w:val="00B33BBA"/>
    <w:rsid w:val="00B33E4F"/>
    <w:rsid w:val="00B34216"/>
    <w:rsid w:val="00B34272"/>
    <w:rsid w:val="00B3453C"/>
    <w:rsid w:val="00B34CCE"/>
    <w:rsid w:val="00B34CEA"/>
    <w:rsid w:val="00B352A9"/>
    <w:rsid w:val="00B35563"/>
    <w:rsid w:val="00B359B2"/>
    <w:rsid w:val="00B35D78"/>
    <w:rsid w:val="00B35F3B"/>
    <w:rsid w:val="00B3637A"/>
    <w:rsid w:val="00B364FF"/>
    <w:rsid w:val="00B366DC"/>
    <w:rsid w:val="00B366FA"/>
    <w:rsid w:val="00B36C93"/>
    <w:rsid w:val="00B36E65"/>
    <w:rsid w:val="00B36FE5"/>
    <w:rsid w:val="00B3716A"/>
    <w:rsid w:val="00B37743"/>
    <w:rsid w:val="00B37B07"/>
    <w:rsid w:val="00B37BC4"/>
    <w:rsid w:val="00B40074"/>
    <w:rsid w:val="00B40599"/>
    <w:rsid w:val="00B405A1"/>
    <w:rsid w:val="00B407DC"/>
    <w:rsid w:val="00B40802"/>
    <w:rsid w:val="00B40985"/>
    <w:rsid w:val="00B40D75"/>
    <w:rsid w:val="00B410CB"/>
    <w:rsid w:val="00B411FB"/>
    <w:rsid w:val="00B4140F"/>
    <w:rsid w:val="00B41834"/>
    <w:rsid w:val="00B41FB4"/>
    <w:rsid w:val="00B427A8"/>
    <w:rsid w:val="00B4298C"/>
    <w:rsid w:val="00B42A1A"/>
    <w:rsid w:val="00B42BF5"/>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811"/>
    <w:rsid w:val="00B45B17"/>
    <w:rsid w:val="00B45B8E"/>
    <w:rsid w:val="00B45BB8"/>
    <w:rsid w:val="00B4651A"/>
    <w:rsid w:val="00B466B6"/>
    <w:rsid w:val="00B46B7F"/>
    <w:rsid w:val="00B46D02"/>
    <w:rsid w:val="00B46EC3"/>
    <w:rsid w:val="00B47CFF"/>
    <w:rsid w:val="00B47E0F"/>
    <w:rsid w:val="00B47EBA"/>
    <w:rsid w:val="00B47FFD"/>
    <w:rsid w:val="00B5018E"/>
    <w:rsid w:val="00B501DE"/>
    <w:rsid w:val="00B50246"/>
    <w:rsid w:val="00B50546"/>
    <w:rsid w:val="00B5066F"/>
    <w:rsid w:val="00B50704"/>
    <w:rsid w:val="00B508FA"/>
    <w:rsid w:val="00B5090D"/>
    <w:rsid w:val="00B50995"/>
    <w:rsid w:val="00B50B67"/>
    <w:rsid w:val="00B50D2B"/>
    <w:rsid w:val="00B50EE3"/>
    <w:rsid w:val="00B510B6"/>
    <w:rsid w:val="00B51476"/>
    <w:rsid w:val="00B51623"/>
    <w:rsid w:val="00B51B87"/>
    <w:rsid w:val="00B51BE4"/>
    <w:rsid w:val="00B51DF3"/>
    <w:rsid w:val="00B51E44"/>
    <w:rsid w:val="00B523F6"/>
    <w:rsid w:val="00B5255C"/>
    <w:rsid w:val="00B5280A"/>
    <w:rsid w:val="00B5283F"/>
    <w:rsid w:val="00B52882"/>
    <w:rsid w:val="00B528C8"/>
    <w:rsid w:val="00B52B82"/>
    <w:rsid w:val="00B52C89"/>
    <w:rsid w:val="00B52DBD"/>
    <w:rsid w:val="00B53451"/>
    <w:rsid w:val="00B53714"/>
    <w:rsid w:val="00B538EA"/>
    <w:rsid w:val="00B5399E"/>
    <w:rsid w:val="00B53BB4"/>
    <w:rsid w:val="00B53C20"/>
    <w:rsid w:val="00B53EA4"/>
    <w:rsid w:val="00B5401B"/>
    <w:rsid w:val="00B540E4"/>
    <w:rsid w:val="00B54282"/>
    <w:rsid w:val="00B543BD"/>
    <w:rsid w:val="00B5454B"/>
    <w:rsid w:val="00B547D0"/>
    <w:rsid w:val="00B548B0"/>
    <w:rsid w:val="00B54B1C"/>
    <w:rsid w:val="00B54C7D"/>
    <w:rsid w:val="00B54F4E"/>
    <w:rsid w:val="00B552F6"/>
    <w:rsid w:val="00B5561A"/>
    <w:rsid w:val="00B55709"/>
    <w:rsid w:val="00B55D28"/>
    <w:rsid w:val="00B566B6"/>
    <w:rsid w:val="00B5682F"/>
    <w:rsid w:val="00B568CC"/>
    <w:rsid w:val="00B56F06"/>
    <w:rsid w:val="00B57082"/>
    <w:rsid w:val="00B57408"/>
    <w:rsid w:val="00B57846"/>
    <w:rsid w:val="00B578F3"/>
    <w:rsid w:val="00B57AA2"/>
    <w:rsid w:val="00B57CF2"/>
    <w:rsid w:val="00B601AE"/>
    <w:rsid w:val="00B60A2E"/>
    <w:rsid w:val="00B60E85"/>
    <w:rsid w:val="00B610BD"/>
    <w:rsid w:val="00B6121C"/>
    <w:rsid w:val="00B61266"/>
    <w:rsid w:val="00B61635"/>
    <w:rsid w:val="00B6191D"/>
    <w:rsid w:val="00B61A21"/>
    <w:rsid w:val="00B61BA2"/>
    <w:rsid w:val="00B61C70"/>
    <w:rsid w:val="00B61E8A"/>
    <w:rsid w:val="00B62005"/>
    <w:rsid w:val="00B6252A"/>
    <w:rsid w:val="00B628B5"/>
    <w:rsid w:val="00B629FC"/>
    <w:rsid w:val="00B6308F"/>
    <w:rsid w:val="00B6327E"/>
    <w:rsid w:val="00B632AF"/>
    <w:rsid w:val="00B638C4"/>
    <w:rsid w:val="00B63D4F"/>
    <w:rsid w:val="00B63EDA"/>
    <w:rsid w:val="00B63FAC"/>
    <w:rsid w:val="00B64705"/>
    <w:rsid w:val="00B64EC0"/>
    <w:rsid w:val="00B65225"/>
    <w:rsid w:val="00B652FB"/>
    <w:rsid w:val="00B65387"/>
    <w:rsid w:val="00B6553B"/>
    <w:rsid w:val="00B65710"/>
    <w:rsid w:val="00B65B2B"/>
    <w:rsid w:val="00B65B94"/>
    <w:rsid w:val="00B65D9E"/>
    <w:rsid w:val="00B66104"/>
    <w:rsid w:val="00B663F7"/>
    <w:rsid w:val="00B6650B"/>
    <w:rsid w:val="00B66600"/>
    <w:rsid w:val="00B66FAB"/>
    <w:rsid w:val="00B670F2"/>
    <w:rsid w:val="00B67733"/>
    <w:rsid w:val="00B67D9E"/>
    <w:rsid w:val="00B67F90"/>
    <w:rsid w:val="00B6FA07"/>
    <w:rsid w:val="00B7007D"/>
    <w:rsid w:val="00B70497"/>
    <w:rsid w:val="00B707BC"/>
    <w:rsid w:val="00B70C68"/>
    <w:rsid w:val="00B70F3F"/>
    <w:rsid w:val="00B70FC1"/>
    <w:rsid w:val="00B71257"/>
    <w:rsid w:val="00B71658"/>
    <w:rsid w:val="00B717E9"/>
    <w:rsid w:val="00B71CDD"/>
    <w:rsid w:val="00B71CDE"/>
    <w:rsid w:val="00B71F89"/>
    <w:rsid w:val="00B72642"/>
    <w:rsid w:val="00B729D7"/>
    <w:rsid w:val="00B729E8"/>
    <w:rsid w:val="00B72A2A"/>
    <w:rsid w:val="00B72EFC"/>
    <w:rsid w:val="00B731CD"/>
    <w:rsid w:val="00B73200"/>
    <w:rsid w:val="00B7322F"/>
    <w:rsid w:val="00B7325D"/>
    <w:rsid w:val="00B73413"/>
    <w:rsid w:val="00B736D0"/>
    <w:rsid w:val="00B73978"/>
    <w:rsid w:val="00B73F5F"/>
    <w:rsid w:val="00B744CF"/>
    <w:rsid w:val="00B7492F"/>
    <w:rsid w:val="00B74953"/>
    <w:rsid w:val="00B74A2B"/>
    <w:rsid w:val="00B756C0"/>
    <w:rsid w:val="00B75A9E"/>
    <w:rsid w:val="00B75B8F"/>
    <w:rsid w:val="00B75C7D"/>
    <w:rsid w:val="00B75D51"/>
    <w:rsid w:val="00B75D52"/>
    <w:rsid w:val="00B760E8"/>
    <w:rsid w:val="00B76116"/>
    <w:rsid w:val="00B7627A"/>
    <w:rsid w:val="00B762A9"/>
    <w:rsid w:val="00B76519"/>
    <w:rsid w:val="00B76669"/>
    <w:rsid w:val="00B766BF"/>
    <w:rsid w:val="00B76AB0"/>
    <w:rsid w:val="00B76C1B"/>
    <w:rsid w:val="00B76D7D"/>
    <w:rsid w:val="00B76ED9"/>
    <w:rsid w:val="00B76F32"/>
    <w:rsid w:val="00B77154"/>
    <w:rsid w:val="00B775BB"/>
    <w:rsid w:val="00B778B6"/>
    <w:rsid w:val="00B778E1"/>
    <w:rsid w:val="00B77C56"/>
    <w:rsid w:val="00B80243"/>
    <w:rsid w:val="00B803A5"/>
    <w:rsid w:val="00B80B86"/>
    <w:rsid w:val="00B80BA1"/>
    <w:rsid w:val="00B80C45"/>
    <w:rsid w:val="00B80DF9"/>
    <w:rsid w:val="00B80F73"/>
    <w:rsid w:val="00B815EF"/>
    <w:rsid w:val="00B81821"/>
    <w:rsid w:val="00B8195E"/>
    <w:rsid w:val="00B81AD6"/>
    <w:rsid w:val="00B81E87"/>
    <w:rsid w:val="00B822B1"/>
    <w:rsid w:val="00B828D2"/>
    <w:rsid w:val="00B82FEB"/>
    <w:rsid w:val="00B8319A"/>
    <w:rsid w:val="00B83230"/>
    <w:rsid w:val="00B835C7"/>
    <w:rsid w:val="00B8371C"/>
    <w:rsid w:val="00B838CB"/>
    <w:rsid w:val="00B83923"/>
    <w:rsid w:val="00B83A2A"/>
    <w:rsid w:val="00B83DB3"/>
    <w:rsid w:val="00B83F5E"/>
    <w:rsid w:val="00B84019"/>
    <w:rsid w:val="00B84211"/>
    <w:rsid w:val="00B84695"/>
    <w:rsid w:val="00B84810"/>
    <w:rsid w:val="00B849D6"/>
    <w:rsid w:val="00B84A6B"/>
    <w:rsid w:val="00B84B62"/>
    <w:rsid w:val="00B84B85"/>
    <w:rsid w:val="00B84EE8"/>
    <w:rsid w:val="00B8509D"/>
    <w:rsid w:val="00B85138"/>
    <w:rsid w:val="00B853A8"/>
    <w:rsid w:val="00B8567E"/>
    <w:rsid w:val="00B85847"/>
    <w:rsid w:val="00B85A65"/>
    <w:rsid w:val="00B85B16"/>
    <w:rsid w:val="00B86409"/>
    <w:rsid w:val="00B866DD"/>
    <w:rsid w:val="00B866E6"/>
    <w:rsid w:val="00B8675E"/>
    <w:rsid w:val="00B8695D"/>
    <w:rsid w:val="00B86C1A"/>
    <w:rsid w:val="00B86C88"/>
    <w:rsid w:val="00B86D61"/>
    <w:rsid w:val="00B86F74"/>
    <w:rsid w:val="00B87178"/>
    <w:rsid w:val="00B87759"/>
    <w:rsid w:val="00B879BD"/>
    <w:rsid w:val="00B87D5D"/>
    <w:rsid w:val="00B87F55"/>
    <w:rsid w:val="00B901CC"/>
    <w:rsid w:val="00B906BA"/>
    <w:rsid w:val="00B90855"/>
    <w:rsid w:val="00B90BF4"/>
    <w:rsid w:val="00B90C62"/>
    <w:rsid w:val="00B90D9A"/>
    <w:rsid w:val="00B90DE7"/>
    <w:rsid w:val="00B90F97"/>
    <w:rsid w:val="00B912ED"/>
    <w:rsid w:val="00B9150D"/>
    <w:rsid w:val="00B916B8"/>
    <w:rsid w:val="00B91CD9"/>
    <w:rsid w:val="00B91CF0"/>
    <w:rsid w:val="00B91D2B"/>
    <w:rsid w:val="00B9210C"/>
    <w:rsid w:val="00B9245C"/>
    <w:rsid w:val="00B92BED"/>
    <w:rsid w:val="00B92C7A"/>
    <w:rsid w:val="00B9314A"/>
    <w:rsid w:val="00B93158"/>
    <w:rsid w:val="00B9385F"/>
    <w:rsid w:val="00B9393B"/>
    <w:rsid w:val="00B94198"/>
    <w:rsid w:val="00B945E4"/>
    <w:rsid w:val="00B94769"/>
    <w:rsid w:val="00B948ED"/>
    <w:rsid w:val="00B9496F"/>
    <w:rsid w:val="00B94AE0"/>
    <w:rsid w:val="00B94DE9"/>
    <w:rsid w:val="00B950FD"/>
    <w:rsid w:val="00B951DA"/>
    <w:rsid w:val="00B953CF"/>
    <w:rsid w:val="00B95657"/>
    <w:rsid w:val="00B95C32"/>
    <w:rsid w:val="00B95C8B"/>
    <w:rsid w:val="00B96122"/>
    <w:rsid w:val="00B96146"/>
    <w:rsid w:val="00B9626C"/>
    <w:rsid w:val="00B962CC"/>
    <w:rsid w:val="00B96370"/>
    <w:rsid w:val="00B9649C"/>
    <w:rsid w:val="00B9670D"/>
    <w:rsid w:val="00B96A2E"/>
    <w:rsid w:val="00B96A73"/>
    <w:rsid w:val="00B96ABF"/>
    <w:rsid w:val="00B96EAA"/>
    <w:rsid w:val="00B96F37"/>
    <w:rsid w:val="00B9711F"/>
    <w:rsid w:val="00B97136"/>
    <w:rsid w:val="00B9731D"/>
    <w:rsid w:val="00B97669"/>
    <w:rsid w:val="00B9768B"/>
    <w:rsid w:val="00B9781E"/>
    <w:rsid w:val="00B978E5"/>
    <w:rsid w:val="00B979C9"/>
    <w:rsid w:val="00B97C1F"/>
    <w:rsid w:val="00B97CBC"/>
    <w:rsid w:val="00B97E6B"/>
    <w:rsid w:val="00B97EAB"/>
    <w:rsid w:val="00BA02B2"/>
    <w:rsid w:val="00BA02B7"/>
    <w:rsid w:val="00BA0440"/>
    <w:rsid w:val="00BA0744"/>
    <w:rsid w:val="00BA0860"/>
    <w:rsid w:val="00BA08AF"/>
    <w:rsid w:val="00BA096E"/>
    <w:rsid w:val="00BA0994"/>
    <w:rsid w:val="00BA09B0"/>
    <w:rsid w:val="00BA0BE0"/>
    <w:rsid w:val="00BA0DBF"/>
    <w:rsid w:val="00BA0E0D"/>
    <w:rsid w:val="00BA0F4D"/>
    <w:rsid w:val="00BA10FC"/>
    <w:rsid w:val="00BA14B5"/>
    <w:rsid w:val="00BA1C42"/>
    <w:rsid w:val="00BA20DB"/>
    <w:rsid w:val="00BA2313"/>
    <w:rsid w:val="00BA2A86"/>
    <w:rsid w:val="00BA315A"/>
    <w:rsid w:val="00BA330C"/>
    <w:rsid w:val="00BA3326"/>
    <w:rsid w:val="00BA38EC"/>
    <w:rsid w:val="00BA3A30"/>
    <w:rsid w:val="00BA3B68"/>
    <w:rsid w:val="00BA3C09"/>
    <w:rsid w:val="00BA45A5"/>
    <w:rsid w:val="00BA4ECC"/>
    <w:rsid w:val="00BA523D"/>
    <w:rsid w:val="00BA527B"/>
    <w:rsid w:val="00BA5475"/>
    <w:rsid w:val="00BA55DD"/>
    <w:rsid w:val="00BA5BF8"/>
    <w:rsid w:val="00BA5CF2"/>
    <w:rsid w:val="00BA6136"/>
    <w:rsid w:val="00BA61AB"/>
    <w:rsid w:val="00BA64F3"/>
    <w:rsid w:val="00BA6630"/>
    <w:rsid w:val="00BA66C3"/>
    <w:rsid w:val="00BA6C76"/>
    <w:rsid w:val="00BA713C"/>
    <w:rsid w:val="00BA71FA"/>
    <w:rsid w:val="00BA72B6"/>
    <w:rsid w:val="00BA74D8"/>
    <w:rsid w:val="00BA76C9"/>
    <w:rsid w:val="00BA786B"/>
    <w:rsid w:val="00BB0059"/>
    <w:rsid w:val="00BB0600"/>
    <w:rsid w:val="00BB0732"/>
    <w:rsid w:val="00BB0DC3"/>
    <w:rsid w:val="00BB1604"/>
    <w:rsid w:val="00BB1606"/>
    <w:rsid w:val="00BB1608"/>
    <w:rsid w:val="00BB161C"/>
    <w:rsid w:val="00BB1623"/>
    <w:rsid w:val="00BB1670"/>
    <w:rsid w:val="00BB1673"/>
    <w:rsid w:val="00BB1724"/>
    <w:rsid w:val="00BB178F"/>
    <w:rsid w:val="00BB1A24"/>
    <w:rsid w:val="00BB1A68"/>
    <w:rsid w:val="00BB1E48"/>
    <w:rsid w:val="00BB20F7"/>
    <w:rsid w:val="00BB2216"/>
    <w:rsid w:val="00BB2280"/>
    <w:rsid w:val="00BB2441"/>
    <w:rsid w:val="00BB26E3"/>
    <w:rsid w:val="00BB27C2"/>
    <w:rsid w:val="00BB27CA"/>
    <w:rsid w:val="00BB2942"/>
    <w:rsid w:val="00BB2AAA"/>
    <w:rsid w:val="00BB379E"/>
    <w:rsid w:val="00BB3821"/>
    <w:rsid w:val="00BB3BC7"/>
    <w:rsid w:val="00BB3ED7"/>
    <w:rsid w:val="00BB400A"/>
    <w:rsid w:val="00BB4A28"/>
    <w:rsid w:val="00BB4C25"/>
    <w:rsid w:val="00BB4C2B"/>
    <w:rsid w:val="00BB4E5E"/>
    <w:rsid w:val="00BB4FED"/>
    <w:rsid w:val="00BB507A"/>
    <w:rsid w:val="00BB50CD"/>
    <w:rsid w:val="00BB50D0"/>
    <w:rsid w:val="00BB5843"/>
    <w:rsid w:val="00BB5AFD"/>
    <w:rsid w:val="00BB5B59"/>
    <w:rsid w:val="00BB5BCB"/>
    <w:rsid w:val="00BB5C05"/>
    <w:rsid w:val="00BB609D"/>
    <w:rsid w:val="00BB6561"/>
    <w:rsid w:val="00BB6B0C"/>
    <w:rsid w:val="00BB6BA8"/>
    <w:rsid w:val="00BB6E53"/>
    <w:rsid w:val="00BB7379"/>
    <w:rsid w:val="00BB7866"/>
    <w:rsid w:val="00BB7AB2"/>
    <w:rsid w:val="00BB7C58"/>
    <w:rsid w:val="00BB7C7A"/>
    <w:rsid w:val="00BB7D5D"/>
    <w:rsid w:val="00BC0012"/>
    <w:rsid w:val="00BC0097"/>
    <w:rsid w:val="00BC0783"/>
    <w:rsid w:val="00BC0A08"/>
    <w:rsid w:val="00BC0B50"/>
    <w:rsid w:val="00BC0E5F"/>
    <w:rsid w:val="00BC0EFD"/>
    <w:rsid w:val="00BC10FA"/>
    <w:rsid w:val="00BC11C8"/>
    <w:rsid w:val="00BC12EB"/>
    <w:rsid w:val="00BC1534"/>
    <w:rsid w:val="00BC1875"/>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7BD"/>
    <w:rsid w:val="00BC3EAD"/>
    <w:rsid w:val="00BC4300"/>
    <w:rsid w:val="00BC4402"/>
    <w:rsid w:val="00BC45F7"/>
    <w:rsid w:val="00BC46AB"/>
    <w:rsid w:val="00BC4705"/>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D87"/>
    <w:rsid w:val="00BC7F49"/>
    <w:rsid w:val="00BC7FDB"/>
    <w:rsid w:val="00BD019A"/>
    <w:rsid w:val="00BD059C"/>
    <w:rsid w:val="00BD05E6"/>
    <w:rsid w:val="00BD06C7"/>
    <w:rsid w:val="00BD0714"/>
    <w:rsid w:val="00BD0B83"/>
    <w:rsid w:val="00BD126C"/>
    <w:rsid w:val="00BD1278"/>
    <w:rsid w:val="00BD12E3"/>
    <w:rsid w:val="00BD1378"/>
    <w:rsid w:val="00BD1AE6"/>
    <w:rsid w:val="00BD200B"/>
    <w:rsid w:val="00BD20B6"/>
    <w:rsid w:val="00BD2107"/>
    <w:rsid w:val="00BD2330"/>
    <w:rsid w:val="00BD2400"/>
    <w:rsid w:val="00BD2669"/>
    <w:rsid w:val="00BD26C5"/>
    <w:rsid w:val="00BD28EC"/>
    <w:rsid w:val="00BD2A74"/>
    <w:rsid w:val="00BD323F"/>
    <w:rsid w:val="00BD3540"/>
    <w:rsid w:val="00BD35B8"/>
    <w:rsid w:val="00BD36EB"/>
    <w:rsid w:val="00BD36F3"/>
    <w:rsid w:val="00BD37F2"/>
    <w:rsid w:val="00BD39FD"/>
    <w:rsid w:val="00BD3BCA"/>
    <w:rsid w:val="00BD3BD1"/>
    <w:rsid w:val="00BD3BF1"/>
    <w:rsid w:val="00BD3D1E"/>
    <w:rsid w:val="00BD3F88"/>
    <w:rsid w:val="00BD439A"/>
    <w:rsid w:val="00BD4416"/>
    <w:rsid w:val="00BD45EE"/>
    <w:rsid w:val="00BD45FA"/>
    <w:rsid w:val="00BD47D6"/>
    <w:rsid w:val="00BD4B16"/>
    <w:rsid w:val="00BD4CBB"/>
    <w:rsid w:val="00BD4E29"/>
    <w:rsid w:val="00BD524A"/>
    <w:rsid w:val="00BD55DD"/>
    <w:rsid w:val="00BD641E"/>
    <w:rsid w:val="00BD6475"/>
    <w:rsid w:val="00BD67D4"/>
    <w:rsid w:val="00BD68C6"/>
    <w:rsid w:val="00BD69C2"/>
    <w:rsid w:val="00BD6B00"/>
    <w:rsid w:val="00BD7126"/>
    <w:rsid w:val="00BD713F"/>
    <w:rsid w:val="00BD7796"/>
    <w:rsid w:val="00BD7990"/>
    <w:rsid w:val="00BD7DF3"/>
    <w:rsid w:val="00BD7E1A"/>
    <w:rsid w:val="00BE000B"/>
    <w:rsid w:val="00BE0026"/>
    <w:rsid w:val="00BE0148"/>
    <w:rsid w:val="00BE022F"/>
    <w:rsid w:val="00BE0547"/>
    <w:rsid w:val="00BE07B7"/>
    <w:rsid w:val="00BE09F8"/>
    <w:rsid w:val="00BE0D3E"/>
    <w:rsid w:val="00BE0DF0"/>
    <w:rsid w:val="00BE0E1C"/>
    <w:rsid w:val="00BE0F9D"/>
    <w:rsid w:val="00BE1043"/>
    <w:rsid w:val="00BE1243"/>
    <w:rsid w:val="00BE12A8"/>
    <w:rsid w:val="00BE13E0"/>
    <w:rsid w:val="00BE1751"/>
    <w:rsid w:val="00BE1EE4"/>
    <w:rsid w:val="00BE212B"/>
    <w:rsid w:val="00BE2324"/>
    <w:rsid w:val="00BE2644"/>
    <w:rsid w:val="00BE299D"/>
    <w:rsid w:val="00BE2BBB"/>
    <w:rsid w:val="00BE2CD7"/>
    <w:rsid w:val="00BE2F68"/>
    <w:rsid w:val="00BE301D"/>
    <w:rsid w:val="00BE3030"/>
    <w:rsid w:val="00BE3420"/>
    <w:rsid w:val="00BE3430"/>
    <w:rsid w:val="00BE353B"/>
    <w:rsid w:val="00BE36D2"/>
    <w:rsid w:val="00BE3C8F"/>
    <w:rsid w:val="00BE3DBA"/>
    <w:rsid w:val="00BE3EC1"/>
    <w:rsid w:val="00BE4186"/>
    <w:rsid w:val="00BE434C"/>
    <w:rsid w:val="00BE43F1"/>
    <w:rsid w:val="00BE447D"/>
    <w:rsid w:val="00BE4529"/>
    <w:rsid w:val="00BE468A"/>
    <w:rsid w:val="00BE4908"/>
    <w:rsid w:val="00BE4A1B"/>
    <w:rsid w:val="00BE4FC1"/>
    <w:rsid w:val="00BE5022"/>
    <w:rsid w:val="00BE502E"/>
    <w:rsid w:val="00BE5222"/>
    <w:rsid w:val="00BE57BC"/>
    <w:rsid w:val="00BE5821"/>
    <w:rsid w:val="00BE5997"/>
    <w:rsid w:val="00BE5DB8"/>
    <w:rsid w:val="00BE6264"/>
    <w:rsid w:val="00BE66F8"/>
    <w:rsid w:val="00BE6E0C"/>
    <w:rsid w:val="00BE6F10"/>
    <w:rsid w:val="00BE6F33"/>
    <w:rsid w:val="00BE6F5D"/>
    <w:rsid w:val="00BE703F"/>
    <w:rsid w:val="00BE7314"/>
    <w:rsid w:val="00BE7460"/>
    <w:rsid w:val="00BE755B"/>
    <w:rsid w:val="00BE77FE"/>
    <w:rsid w:val="00BE7988"/>
    <w:rsid w:val="00BE7A33"/>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871"/>
    <w:rsid w:val="00BF2B46"/>
    <w:rsid w:val="00BF2BE7"/>
    <w:rsid w:val="00BF2C58"/>
    <w:rsid w:val="00BF2F2B"/>
    <w:rsid w:val="00BF3458"/>
    <w:rsid w:val="00BF3632"/>
    <w:rsid w:val="00BF382B"/>
    <w:rsid w:val="00BF38B0"/>
    <w:rsid w:val="00BF3A2B"/>
    <w:rsid w:val="00BF3A76"/>
    <w:rsid w:val="00BF3ED2"/>
    <w:rsid w:val="00BF410C"/>
    <w:rsid w:val="00BF4201"/>
    <w:rsid w:val="00BF43BF"/>
    <w:rsid w:val="00BF45FA"/>
    <w:rsid w:val="00BF4969"/>
    <w:rsid w:val="00BF5201"/>
    <w:rsid w:val="00BF5412"/>
    <w:rsid w:val="00BF54CA"/>
    <w:rsid w:val="00BF5518"/>
    <w:rsid w:val="00BF55A9"/>
    <w:rsid w:val="00BF56E5"/>
    <w:rsid w:val="00BF570B"/>
    <w:rsid w:val="00BF58A4"/>
    <w:rsid w:val="00BF5995"/>
    <w:rsid w:val="00BF5D38"/>
    <w:rsid w:val="00BF6098"/>
    <w:rsid w:val="00BF60F4"/>
    <w:rsid w:val="00BF6291"/>
    <w:rsid w:val="00BF67AB"/>
    <w:rsid w:val="00BF67AF"/>
    <w:rsid w:val="00BF6971"/>
    <w:rsid w:val="00BF69D6"/>
    <w:rsid w:val="00BF6AEF"/>
    <w:rsid w:val="00BF6E37"/>
    <w:rsid w:val="00BF731F"/>
    <w:rsid w:val="00BF756F"/>
    <w:rsid w:val="00BF7779"/>
    <w:rsid w:val="00BF785D"/>
    <w:rsid w:val="00BF7872"/>
    <w:rsid w:val="00BF78E5"/>
    <w:rsid w:val="00BF79C7"/>
    <w:rsid w:val="00BF79E2"/>
    <w:rsid w:val="00BF7BCB"/>
    <w:rsid w:val="00BFB9B7"/>
    <w:rsid w:val="00C000BB"/>
    <w:rsid w:val="00C00252"/>
    <w:rsid w:val="00C00477"/>
    <w:rsid w:val="00C0047C"/>
    <w:rsid w:val="00C00589"/>
    <w:rsid w:val="00C00B3A"/>
    <w:rsid w:val="00C00D15"/>
    <w:rsid w:val="00C01047"/>
    <w:rsid w:val="00C010A9"/>
    <w:rsid w:val="00C012FE"/>
    <w:rsid w:val="00C017E7"/>
    <w:rsid w:val="00C0180B"/>
    <w:rsid w:val="00C01815"/>
    <w:rsid w:val="00C018E0"/>
    <w:rsid w:val="00C0190E"/>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108"/>
    <w:rsid w:val="00C042F7"/>
    <w:rsid w:val="00C04492"/>
    <w:rsid w:val="00C046A8"/>
    <w:rsid w:val="00C04790"/>
    <w:rsid w:val="00C049BA"/>
    <w:rsid w:val="00C04A8A"/>
    <w:rsid w:val="00C04AD1"/>
    <w:rsid w:val="00C04C5E"/>
    <w:rsid w:val="00C04E79"/>
    <w:rsid w:val="00C0509B"/>
    <w:rsid w:val="00C05EA3"/>
    <w:rsid w:val="00C06167"/>
    <w:rsid w:val="00C063B1"/>
    <w:rsid w:val="00C0691F"/>
    <w:rsid w:val="00C06D39"/>
    <w:rsid w:val="00C06EFB"/>
    <w:rsid w:val="00C0710B"/>
    <w:rsid w:val="00C07198"/>
    <w:rsid w:val="00C07310"/>
    <w:rsid w:val="00C073B3"/>
    <w:rsid w:val="00C0744B"/>
    <w:rsid w:val="00C074F1"/>
    <w:rsid w:val="00C07A04"/>
    <w:rsid w:val="00C07A7E"/>
    <w:rsid w:val="00C07BB4"/>
    <w:rsid w:val="00C1013F"/>
    <w:rsid w:val="00C102CE"/>
    <w:rsid w:val="00C10335"/>
    <w:rsid w:val="00C10776"/>
    <w:rsid w:val="00C107C2"/>
    <w:rsid w:val="00C10C11"/>
    <w:rsid w:val="00C10D7D"/>
    <w:rsid w:val="00C11315"/>
    <w:rsid w:val="00C114B1"/>
    <w:rsid w:val="00C115BF"/>
    <w:rsid w:val="00C117C1"/>
    <w:rsid w:val="00C119C5"/>
    <w:rsid w:val="00C120F5"/>
    <w:rsid w:val="00C12136"/>
    <w:rsid w:val="00C12A24"/>
    <w:rsid w:val="00C12AF0"/>
    <w:rsid w:val="00C12E9C"/>
    <w:rsid w:val="00C12FEB"/>
    <w:rsid w:val="00C1309B"/>
    <w:rsid w:val="00C13706"/>
    <w:rsid w:val="00C13752"/>
    <w:rsid w:val="00C13A0F"/>
    <w:rsid w:val="00C13AAD"/>
    <w:rsid w:val="00C13C16"/>
    <w:rsid w:val="00C13E08"/>
    <w:rsid w:val="00C1421E"/>
    <w:rsid w:val="00C1424E"/>
    <w:rsid w:val="00C148A0"/>
    <w:rsid w:val="00C14AD0"/>
    <w:rsid w:val="00C14AE8"/>
    <w:rsid w:val="00C14D3F"/>
    <w:rsid w:val="00C14E4E"/>
    <w:rsid w:val="00C15050"/>
    <w:rsid w:val="00C15190"/>
    <w:rsid w:val="00C1522F"/>
    <w:rsid w:val="00C15288"/>
    <w:rsid w:val="00C153F6"/>
    <w:rsid w:val="00C1541A"/>
    <w:rsid w:val="00C1571D"/>
    <w:rsid w:val="00C15E46"/>
    <w:rsid w:val="00C15FBF"/>
    <w:rsid w:val="00C160D1"/>
    <w:rsid w:val="00C16136"/>
    <w:rsid w:val="00C16365"/>
    <w:rsid w:val="00C1673E"/>
    <w:rsid w:val="00C168E1"/>
    <w:rsid w:val="00C16D9A"/>
    <w:rsid w:val="00C171F9"/>
    <w:rsid w:val="00C1753A"/>
    <w:rsid w:val="00C17ECA"/>
    <w:rsid w:val="00C20319"/>
    <w:rsid w:val="00C203B9"/>
    <w:rsid w:val="00C20637"/>
    <w:rsid w:val="00C206C5"/>
    <w:rsid w:val="00C20CC1"/>
    <w:rsid w:val="00C20CC2"/>
    <w:rsid w:val="00C210F7"/>
    <w:rsid w:val="00C21126"/>
    <w:rsid w:val="00C22237"/>
    <w:rsid w:val="00C22354"/>
    <w:rsid w:val="00C2255B"/>
    <w:rsid w:val="00C2256E"/>
    <w:rsid w:val="00C22837"/>
    <w:rsid w:val="00C22CB4"/>
    <w:rsid w:val="00C22F9F"/>
    <w:rsid w:val="00C23265"/>
    <w:rsid w:val="00C23391"/>
    <w:rsid w:val="00C2348D"/>
    <w:rsid w:val="00C234B5"/>
    <w:rsid w:val="00C23825"/>
    <w:rsid w:val="00C23BFD"/>
    <w:rsid w:val="00C23E3F"/>
    <w:rsid w:val="00C23FAB"/>
    <w:rsid w:val="00C24099"/>
    <w:rsid w:val="00C24649"/>
    <w:rsid w:val="00C24688"/>
    <w:rsid w:val="00C24916"/>
    <w:rsid w:val="00C249A3"/>
    <w:rsid w:val="00C24AB4"/>
    <w:rsid w:val="00C2569C"/>
    <w:rsid w:val="00C259DC"/>
    <w:rsid w:val="00C25A51"/>
    <w:rsid w:val="00C25AD0"/>
    <w:rsid w:val="00C260BA"/>
    <w:rsid w:val="00C26199"/>
    <w:rsid w:val="00C261DB"/>
    <w:rsid w:val="00C2620B"/>
    <w:rsid w:val="00C26218"/>
    <w:rsid w:val="00C2683E"/>
    <w:rsid w:val="00C26AA5"/>
    <w:rsid w:val="00C26B86"/>
    <w:rsid w:val="00C26D27"/>
    <w:rsid w:val="00C26F3C"/>
    <w:rsid w:val="00C272F8"/>
    <w:rsid w:val="00C273ED"/>
    <w:rsid w:val="00C278B2"/>
    <w:rsid w:val="00C278FD"/>
    <w:rsid w:val="00C27A2F"/>
    <w:rsid w:val="00C27AF5"/>
    <w:rsid w:val="00C27CDF"/>
    <w:rsid w:val="00C3008C"/>
    <w:rsid w:val="00C30399"/>
    <w:rsid w:val="00C305CB"/>
    <w:rsid w:val="00C307C2"/>
    <w:rsid w:val="00C309A5"/>
    <w:rsid w:val="00C30B22"/>
    <w:rsid w:val="00C30B79"/>
    <w:rsid w:val="00C30D0A"/>
    <w:rsid w:val="00C30FB7"/>
    <w:rsid w:val="00C312FB"/>
    <w:rsid w:val="00C3163C"/>
    <w:rsid w:val="00C319EF"/>
    <w:rsid w:val="00C31AA6"/>
    <w:rsid w:val="00C31C70"/>
    <w:rsid w:val="00C31E51"/>
    <w:rsid w:val="00C32036"/>
    <w:rsid w:val="00C32351"/>
    <w:rsid w:val="00C324A1"/>
    <w:rsid w:val="00C32576"/>
    <w:rsid w:val="00C325DB"/>
    <w:rsid w:val="00C32798"/>
    <w:rsid w:val="00C3280A"/>
    <w:rsid w:val="00C32DC2"/>
    <w:rsid w:val="00C33067"/>
    <w:rsid w:val="00C3376F"/>
    <w:rsid w:val="00C33797"/>
    <w:rsid w:val="00C338E3"/>
    <w:rsid w:val="00C33A40"/>
    <w:rsid w:val="00C33ABE"/>
    <w:rsid w:val="00C33AC7"/>
    <w:rsid w:val="00C33C5C"/>
    <w:rsid w:val="00C3435F"/>
    <w:rsid w:val="00C346CA"/>
    <w:rsid w:val="00C34764"/>
    <w:rsid w:val="00C3493A"/>
    <w:rsid w:val="00C34975"/>
    <w:rsid w:val="00C34CDF"/>
    <w:rsid w:val="00C34FEF"/>
    <w:rsid w:val="00C3519B"/>
    <w:rsid w:val="00C353A9"/>
    <w:rsid w:val="00C355BA"/>
    <w:rsid w:val="00C35804"/>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6C"/>
    <w:rsid w:val="00C37EAE"/>
    <w:rsid w:val="00C40067"/>
    <w:rsid w:val="00C40175"/>
    <w:rsid w:val="00C404D6"/>
    <w:rsid w:val="00C405BA"/>
    <w:rsid w:val="00C408E6"/>
    <w:rsid w:val="00C409AD"/>
    <w:rsid w:val="00C40F0A"/>
    <w:rsid w:val="00C413A4"/>
    <w:rsid w:val="00C41433"/>
    <w:rsid w:val="00C418E5"/>
    <w:rsid w:val="00C419E4"/>
    <w:rsid w:val="00C41EEF"/>
    <w:rsid w:val="00C42480"/>
    <w:rsid w:val="00C42B06"/>
    <w:rsid w:val="00C42D9B"/>
    <w:rsid w:val="00C430B6"/>
    <w:rsid w:val="00C43272"/>
    <w:rsid w:val="00C43317"/>
    <w:rsid w:val="00C43483"/>
    <w:rsid w:val="00C43CEE"/>
    <w:rsid w:val="00C441C1"/>
    <w:rsid w:val="00C443B5"/>
    <w:rsid w:val="00C4467D"/>
    <w:rsid w:val="00C44873"/>
    <w:rsid w:val="00C4491B"/>
    <w:rsid w:val="00C44E2D"/>
    <w:rsid w:val="00C44E98"/>
    <w:rsid w:val="00C44EC1"/>
    <w:rsid w:val="00C44F5E"/>
    <w:rsid w:val="00C44FDC"/>
    <w:rsid w:val="00C4513D"/>
    <w:rsid w:val="00C45603"/>
    <w:rsid w:val="00C45735"/>
    <w:rsid w:val="00C45FF5"/>
    <w:rsid w:val="00C4648E"/>
    <w:rsid w:val="00C46733"/>
    <w:rsid w:val="00C46758"/>
    <w:rsid w:val="00C467A6"/>
    <w:rsid w:val="00C46AD5"/>
    <w:rsid w:val="00C46E14"/>
    <w:rsid w:val="00C46F4F"/>
    <w:rsid w:val="00C4731B"/>
    <w:rsid w:val="00C47E64"/>
    <w:rsid w:val="00C47FFD"/>
    <w:rsid w:val="00C504BC"/>
    <w:rsid w:val="00C5074A"/>
    <w:rsid w:val="00C5075C"/>
    <w:rsid w:val="00C50D3F"/>
    <w:rsid w:val="00C50FC1"/>
    <w:rsid w:val="00C50FE5"/>
    <w:rsid w:val="00C51077"/>
    <w:rsid w:val="00C512BC"/>
    <w:rsid w:val="00C512C7"/>
    <w:rsid w:val="00C5145C"/>
    <w:rsid w:val="00C51596"/>
    <w:rsid w:val="00C51655"/>
    <w:rsid w:val="00C51940"/>
    <w:rsid w:val="00C51A67"/>
    <w:rsid w:val="00C51F51"/>
    <w:rsid w:val="00C521D1"/>
    <w:rsid w:val="00C524C0"/>
    <w:rsid w:val="00C525D8"/>
    <w:rsid w:val="00C5265A"/>
    <w:rsid w:val="00C52670"/>
    <w:rsid w:val="00C529A2"/>
    <w:rsid w:val="00C52A30"/>
    <w:rsid w:val="00C52A4E"/>
    <w:rsid w:val="00C52BB3"/>
    <w:rsid w:val="00C52BBB"/>
    <w:rsid w:val="00C52D00"/>
    <w:rsid w:val="00C52F6B"/>
    <w:rsid w:val="00C53003"/>
    <w:rsid w:val="00C535A5"/>
    <w:rsid w:val="00C53789"/>
    <w:rsid w:val="00C538B7"/>
    <w:rsid w:val="00C53B68"/>
    <w:rsid w:val="00C53DF0"/>
    <w:rsid w:val="00C53F67"/>
    <w:rsid w:val="00C53FA4"/>
    <w:rsid w:val="00C545F1"/>
    <w:rsid w:val="00C54604"/>
    <w:rsid w:val="00C5478D"/>
    <w:rsid w:val="00C54BAB"/>
    <w:rsid w:val="00C54C62"/>
    <w:rsid w:val="00C54D32"/>
    <w:rsid w:val="00C551ED"/>
    <w:rsid w:val="00C55706"/>
    <w:rsid w:val="00C558BC"/>
    <w:rsid w:val="00C55A9C"/>
    <w:rsid w:val="00C55B77"/>
    <w:rsid w:val="00C55DF1"/>
    <w:rsid w:val="00C56020"/>
    <w:rsid w:val="00C563E3"/>
    <w:rsid w:val="00C56A64"/>
    <w:rsid w:val="00C56C6B"/>
    <w:rsid w:val="00C56CE3"/>
    <w:rsid w:val="00C5714D"/>
    <w:rsid w:val="00C57397"/>
    <w:rsid w:val="00C5745C"/>
    <w:rsid w:val="00C575B4"/>
    <w:rsid w:val="00C5766E"/>
    <w:rsid w:val="00C5776F"/>
    <w:rsid w:val="00C57970"/>
    <w:rsid w:val="00C57A53"/>
    <w:rsid w:val="00C57D78"/>
    <w:rsid w:val="00C6037A"/>
    <w:rsid w:val="00C603AF"/>
    <w:rsid w:val="00C60CFC"/>
    <w:rsid w:val="00C60D61"/>
    <w:rsid w:val="00C610FE"/>
    <w:rsid w:val="00C6140B"/>
    <w:rsid w:val="00C61417"/>
    <w:rsid w:val="00C61E35"/>
    <w:rsid w:val="00C61ED3"/>
    <w:rsid w:val="00C62190"/>
    <w:rsid w:val="00C622FB"/>
    <w:rsid w:val="00C62776"/>
    <w:rsid w:val="00C6289F"/>
    <w:rsid w:val="00C62EEB"/>
    <w:rsid w:val="00C634F2"/>
    <w:rsid w:val="00C635E7"/>
    <w:rsid w:val="00C63A0E"/>
    <w:rsid w:val="00C63DA9"/>
    <w:rsid w:val="00C642DE"/>
    <w:rsid w:val="00C6469F"/>
    <w:rsid w:val="00C646AC"/>
    <w:rsid w:val="00C6470B"/>
    <w:rsid w:val="00C64BDE"/>
    <w:rsid w:val="00C65584"/>
    <w:rsid w:val="00C656E0"/>
    <w:rsid w:val="00C6573B"/>
    <w:rsid w:val="00C659EC"/>
    <w:rsid w:val="00C65C25"/>
    <w:rsid w:val="00C65FE6"/>
    <w:rsid w:val="00C6630B"/>
    <w:rsid w:val="00C664C3"/>
    <w:rsid w:val="00C666C1"/>
    <w:rsid w:val="00C66D62"/>
    <w:rsid w:val="00C66D66"/>
    <w:rsid w:val="00C66E30"/>
    <w:rsid w:val="00C67AF1"/>
    <w:rsid w:val="00C67D2E"/>
    <w:rsid w:val="00C70049"/>
    <w:rsid w:val="00C700C9"/>
    <w:rsid w:val="00C7058D"/>
    <w:rsid w:val="00C70AB5"/>
    <w:rsid w:val="00C70AF3"/>
    <w:rsid w:val="00C70B52"/>
    <w:rsid w:val="00C70FEC"/>
    <w:rsid w:val="00C71184"/>
    <w:rsid w:val="00C7137B"/>
    <w:rsid w:val="00C7140E"/>
    <w:rsid w:val="00C715E8"/>
    <w:rsid w:val="00C7179E"/>
    <w:rsid w:val="00C71926"/>
    <w:rsid w:val="00C71A44"/>
    <w:rsid w:val="00C71E47"/>
    <w:rsid w:val="00C72025"/>
    <w:rsid w:val="00C72357"/>
    <w:rsid w:val="00C7242B"/>
    <w:rsid w:val="00C72643"/>
    <w:rsid w:val="00C727A1"/>
    <w:rsid w:val="00C72A30"/>
    <w:rsid w:val="00C731C9"/>
    <w:rsid w:val="00C7326B"/>
    <w:rsid w:val="00C73844"/>
    <w:rsid w:val="00C7394F"/>
    <w:rsid w:val="00C73A2E"/>
    <w:rsid w:val="00C73C31"/>
    <w:rsid w:val="00C73CD9"/>
    <w:rsid w:val="00C742AE"/>
    <w:rsid w:val="00C7499A"/>
    <w:rsid w:val="00C74C19"/>
    <w:rsid w:val="00C74CD9"/>
    <w:rsid w:val="00C74CE3"/>
    <w:rsid w:val="00C74ECA"/>
    <w:rsid w:val="00C7503F"/>
    <w:rsid w:val="00C7583C"/>
    <w:rsid w:val="00C758BA"/>
    <w:rsid w:val="00C760D8"/>
    <w:rsid w:val="00C7614B"/>
    <w:rsid w:val="00C764A8"/>
    <w:rsid w:val="00C7693A"/>
    <w:rsid w:val="00C76A03"/>
    <w:rsid w:val="00C76D03"/>
    <w:rsid w:val="00C76F72"/>
    <w:rsid w:val="00C77427"/>
    <w:rsid w:val="00C77462"/>
    <w:rsid w:val="00C77769"/>
    <w:rsid w:val="00C7797C"/>
    <w:rsid w:val="00C77AF2"/>
    <w:rsid w:val="00C77B41"/>
    <w:rsid w:val="00C77C55"/>
    <w:rsid w:val="00C77C5E"/>
    <w:rsid w:val="00C800A6"/>
    <w:rsid w:val="00C8033E"/>
    <w:rsid w:val="00C807F0"/>
    <w:rsid w:val="00C8080B"/>
    <w:rsid w:val="00C80914"/>
    <w:rsid w:val="00C80926"/>
    <w:rsid w:val="00C80BC9"/>
    <w:rsid w:val="00C80C99"/>
    <w:rsid w:val="00C80ED9"/>
    <w:rsid w:val="00C80FF4"/>
    <w:rsid w:val="00C8107C"/>
    <w:rsid w:val="00C81B63"/>
    <w:rsid w:val="00C81D10"/>
    <w:rsid w:val="00C81E4A"/>
    <w:rsid w:val="00C82D9D"/>
    <w:rsid w:val="00C82DE5"/>
    <w:rsid w:val="00C8302E"/>
    <w:rsid w:val="00C830E9"/>
    <w:rsid w:val="00C8350E"/>
    <w:rsid w:val="00C83A28"/>
    <w:rsid w:val="00C83AE0"/>
    <w:rsid w:val="00C83D64"/>
    <w:rsid w:val="00C83F20"/>
    <w:rsid w:val="00C84AAE"/>
    <w:rsid w:val="00C84C1D"/>
    <w:rsid w:val="00C8531C"/>
    <w:rsid w:val="00C85476"/>
    <w:rsid w:val="00C856A6"/>
    <w:rsid w:val="00C857A7"/>
    <w:rsid w:val="00C85F5B"/>
    <w:rsid w:val="00C86505"/>
    <w:rsid w:val="00C8696B"/>
    <w:rsid w:val="00C86A3C"/>
    <w:rsid w:val="00C86CBC"/>
    <w:rsid w:val="00C86DB0"/>
    <w:rsid w:val="00C86E05"/>
    <w:rsid w:val="00C86E3A"/>
    <w:rsid w:val="00C86F1B"/>
    <w:rsid w:val="00C87103"/>
    <w:rsid w:val="00C8713E"/>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79"/>
    <w:rsid w:val="00C952F3"/>
    <w:rsid w:val="00C953A4"/>
    <w:rsid w:val="00C95497"/>
    <w:rsid w:val="00C957C4"/>
    <w:rsid w:val="00C957E4"/>
    <w:rsid w:val="00C95A04"/>
    <w:rsid w:val="00C95AD0"/>
    <w:rsid w:val="00C95B7B"/>
    <w:rsid w:val="00C9637F"/>
    <w:rsid w:val="00C964CA"/>
    <w:rsid w:val="00C9671E"/>
    <w:rsid w:val="00C96883"/>
    <w:rsid w:val="00C968CD"/>
    <w:rsid w:val="00C97586"/>
    <w:rsid w:val="00C97A1E"/>
    <w:rsid w:val="00C97B00"/>
    <w:rsid w:val="00C97CF2"/>
    <w:rsid w:val="00C97E93"/>
    <w:rsid w:val="00CA0010"/>
    <w:rsid w:val="00CA014A"/>
    <w:rsid w:val="00CA02BA"/>
    <w:rsid w:val="00CA05EC"/>
    <w:rsid w:val="00CA06C3"/>
    <w:rsid w:val="00CA095B"/>
    <w:rsid w:val="00CA0BE8"/>
    <w:rsid w:val="00CA0CB4"/>
    <w:rsid w:val="00CA0D29"/>
    <w:rsid w:val="00CA0E59"/>
    <w:rsid w:val="00CA0E84"/>
    <w:rsid w:val="00CA0F67"/>
    <w:rsid w:val="00CA1393"/>
    <w:rsid w:val="00CA180E"/>
    <w:rsid w:val="00CA1931"/>
    <w:rsid w:val="00CA1A60"/>
    <w:rsid w:val="00CA1AF1"/>
    <w:rsid w:val="00CA1C31"/>
    <w:rsid w:val="00CA1CD8"/>
    <w:rsid w:val="00CA1FAA"/>
    <w:rsid w:val="00CA204F"/>
    <w:rsid w:val="00CA20FA"/>
    <w:rsid w:val="00CA253B"/>
    <w:rsid w:val="00CA275C"/>
    <w:rsid w:val="00CA28AF"/>
    <w:rsid w:val="00CA298F"/>
    <w:rsid w:val="00CA2A11"/>
    <w:rsid w:val="00CA2B16"/>
    <w:rsid w:val="00CA2D85"/>
    <w:rsid w:val="00CA2F59"/>
    <w:rsid w:val="00CA2FD2"/>
    <w:rsid w:val="00CA36A8"/>
    <w:rsid w:val="00CA36D9"/>
    <w:rsid w:val="00CA37AB"/>
    <w:rsid w:val="00CA3F5F"/>
    <w:rsid w:val="00CA3FC6"/>
    <w:rsid w:val="00CA4020"/>
    <w:rsid w:val="00CA45D7"/>
    <w:rsid w:val="00CA4B34"/>
    <w:rsid w:val="00CA4D96"/>
    <w:rsid w:val="00CA4E02"/>
    <w:rsid w:val="00CA50F7"/>
    <w:rsid w:val="00CA518F"/>
    <w:rsid w:val="00CA56F7"/>
    <w:rsid w:val="00CA5914"/>
    <w:rsid w:val="00CA5A57"/>
    <w:rsid w:val="00CA5CBF"/>
    <w:rsid w:val="00CA5D85"/>
    <w:rsid w:val="00CA5D94"/>
    <w:rsid w:val="00CA5E9A"/>
    <w:rsid w:val="00CA5EDF"/>
    <w:rsid w:val="00CA62DD"/>
    <w:rsid w:val="00CA63D3"/>
    <w:rsid w:val="00CA641C"/>
    <w:rsid w:val="00CA698D"/>
    <w:rsid w:val="00CA6C08"/>
    <w:rsid w:val="00CA767A"/>
    <w:rsid w:val="00CA7868"/>
    <w:rsid w:val="00CA78C3"/>
    <w:rsid w:val="00CA7B70"/>
    <w:rsid w:val="00CA7EF7"/>
    <w:rsid w:val="00CB028E"/>
    <w:rsid w:val="00CB032E"/>
    <w:rsid w:val="00CB0372"/>
    <w:rsid w:val="00CB04B3"/>
    <w:rsid w:val="00CB05D7"/>
    <w:rsid w:val="00CB05DE"/>
    <w:rsid w:val="00CB083D"/>
    <w:rsid w:val="00CB0854"/>
    <w:rsid w:val="00CB0D5B"/>
    <w:rsid w:val="00CB0DC0"/>
    <w:rsid w:val="00CB0E01"/>
    <w:rsid w:val="00CB129F"/>
    <w:rsid w:val="00CB149B"/>
    <w:rsid w:val="00CB14DA"/>
    <w:rsid w:val="00CB17A4"/>
    <w:rsid w:val="00CB1CE8"/>
    <w:rsid w:val="00CB268D"/>
    <w:rsid w:val="00CB2B4E"/>
    <w:rsid w:val="00CB2D42"/>
    <w:rsid w:val="00CB353C"/>
    <w:rsid w:val="00CB383B"/>
    <w:rsid w:val="00CB3871"/>
    <w:rsid w:val="00CB3D15"/>
    <w:rsid w:val="00CB41A5"/>
    <w:rsid w:val="00CB4279"/>
    <w:rsid w:val="00CB42C0"/>
    <w:rsid w:val="00CB4943"/>
    <w:rsid w:val="00CB4D7D"/>
    <w:rsid w:val="00CB4E06"/>
    <w:rsid w:val="00CB4EE8"/>
    <w:rsid w:val="00CB5184"/>
    <w:rsid w:val="00CB533F"/>
    <w:rsid w:val="00CB53E1"/>
    <w:rsid w:val="00CB5717"/>
    <w:rsid w:val="00CB5887"/>
    <w:rsid w:val="00CB5970"/>
    <w:rsid w:val="00CB5975"/>
    <w:rsid w:val="00CB6066"/>
    <w:rsid w:val="00CB632D"/>
    <w:rsid w:val="00CB641D"/>
    <w:rsid w:val="00CB6436"/>
    <w:rsid w:val="00CB64CE"/>
    <w:rsid w:val="00CB6664"/>
    <w:rsid w:val="00CB6946"/>
    <w:rsid w:val="00CB6CB5"/>
    <w:rsid w:val="00CB74E6"/>
    <w:rsid w:val="00CB7595"/>
    <w:rsid w:val="00CB7700"/>
    <w:rsid w:val="00CB7773"/>
    <w:rsid w:val="00CB78DF"/>
    <w:rsid w:val="00CB7E4E"/>
    <w:rsid w:val="00CB7F0A"/>
    <w:rsid w:val="00CC0325"/>
    <w:rsid w:val="00CC0504"/>
    <w:rsid w:val="00CC07CD"/>
    <w:rsid w:val="00CC0868"/>
    <w:rsid w:val="00CC08C3"/>
    <w:rsid w:val="00CC0BC7"/>
    <w:rsid w:val="00CC121D"/>
    <w:rsid w:val="00CC1532"/>
    <w:rsid w:val="00CC18E3"/>
    <w:rsid w:val="00CC199C"/>
    <w:rsid w:val="00CC1AB6"/>
    <w:rsid w:val="00CC1D79"/>
    <w:rsid w:val="00CC1E30"/>
    <w:rsid w:val="00CC20C0"/>
    <w:rsid w:val="00CC2103"/>
    <w:rsid w:val="00CC234B"/>
    <w:rsid w:val="00CC2495"/>
    <w:rsid w:val="00CC28B6"/>
    <w:rsid w:val="00CC2C82"/>
    <w:rsid w:val="00CC2D79"/>
    <w:rsid w:val="00CC2D84"/>
    <w:rsid w:val="00CC3069"/>
    <w:rsid w:val="00CC318D"/>
    <w:rsid w:val="00CC3D94"/>
    <w:rsid w:val="00CC3E64"/>
    <w:rsid w:val="00CC3F27"/>
    <w:rsid w:val="00CC3F63"/>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983"/>
    <w:rsid w:val="00CC6AB6"/>
    <w:rsid w:val="00CC6C66"/>
    <w:rsid w:val="00CC7421"/>
    <w:rsid w:val="00CC7A3A"/>
    <w:rsid w:val="00CC7A3F"/>
    <w:rsid w:val="00CC7BAB"/>
    <w:rsid w:val="00CC7C95"/>
    <w:rsid w:val="00CC7D95"/>
    <w:rsid w:val="00CC7EBD"/>
    <w:rsid w:val="00CC7EF4"/>
    <w:rsid w:val="00CD000E"/>
    <w:rsid w:val="00CD044C"/>
    <w:rsid w:val="00CD091B"/>
    <w:rsid w:val="00CD0B78"/>
    <w:rsid w:val="00CD0C7E"/>
    <w:rsid w:val="00CD0ECD"/>
    <w:rsid w:val="00CD105B"/>
    <w:rsid w:val="00CD10DE"/>
    <w:rsid w:val="00CD165A"/>
    <w:rsid w:val="00CD1F0B"/>
    <w:rsid w:val="00CD236B"/>
    <w:rsid w:val="00CD24AB"/>
    <w:rsid w:val="00CD267A"/>
    <w:rsid w:val="00CD280B"/>
    <w:rsid w:val="00CD2AC3"/>
    <w:rsid w:val="00CD2B14"/>
    <w:rsid w:val="00CD2E73"/>
    <w:rsid w:val="00CD2F5A"/>
    <w:rsid w:val="00CD3226"/>
    <w:rsid w:val="00CD347E"/>
    <w:rsid w:val="00CD3D6C"/>
    <w:rsid w:val="00CD3F1F"/>
    <w:rsid w:val="00CD457B"/>
    <w:rsid w:val="00CD460D"/>
    <w:rsid w:val="00CD468B"/>
    <w:rsid w:val="00CD4947"/>
    <w:rsid w:val="00CD4B5F"/>
    <w:rsid w:val="00CD506F"/>
    <w:rsid w:val="00CD515D"/>
    <w:rsid w:val="00CD5204"/>
    <w:rsid w:val="00CD5680"/>
    <w:rsid w:val="00CD5B71"/>
    <w:rsid w:val="00CD6160"/>
    <w:rsid w:val="00CD6172"/>
    <w:rsid w:val="00CD6253"/>
    <w:rsid w:val="00CD62D3"/>
    <w:rsid w:val="00CD6B9C"/>
    <w:rsid w:val="00CD6E80"/>
    <w:rsid w:val="00CD759E"/>
    <w:rsid w:val="00CD7816"/>
    <w:rsid w:val="00CD796E"/>
    <w:rsid w:val="00CE0318"/>
    <w:rsid w:val="00CE056A"/>
    <w:rsid w:val="00CE1118"/>
    <w:rsid w:val="00CE1238"/>
    <w:rsid w:val="00CE149A"/>
    <w:rsid w:val="00CE1BBD"/>
    <w:rsid w:val="00CE214B"/>
    <w:rsid w:val="00CE2570"/>
    <w:rsid w:val="00CE2DA3"/>
    <w:rsid w:val="00CE2E7C"/>
    <w:rsid w:val="00CE2EA5"/>
    <w:rsid w:val="00CE32C3"/>
    <w:rsid w:val="00CE3439"/>
    <w:rsid w:val="00CE397D"/>
    <w:rsid w:val="00CE3C45"/>
    <w:rsid w:val="00CE3F30"/>
    <w:rsid w:val="00CE412D"/>
    <w:rsid w:val="00CE44A5"/>
    <w:rsid w:val="00CE47CD"/>
    <w:rsid w:val="00CE4C5F"/>
    <w:rsid w:val="00CE50A3"/>
    <w:rsid w:val="00CE54A4"/>
    <w:rsid w:val="00CE57F9"/>
    <w:rsid w:val="00CE586D"/>
    <w:rsid w:val="00CE5AC3"/>
    <w:rsid w:val="00CE6254"/>
    <w:rsid w:val="00CE62C4"/>
    <w:rsid w:val="00CE6518"/>
    <w:rsid w:val="00CE658A"/>
    <w:rsid w:val="00CE68EB"/>
    <w:rsid w:val="00CE6D37"/>
    <w:rsid w:val="00CE6FC7"/>
    <w:rsid w:val="00CE720B"/>
    <w:rsid w:val="00CE7317"/>
    <w:rsid w:val="00CE7541"/>
    <w:rsid w:val="00CE77C5"/>
    <w:rsid w:val="00CE790F"/>
    <w:rsid w:val="00CE7986"/>
    <w:rsid w:val="00CE7B20"/>
    <w:rsid w:val="00CE7C16"/>
    <w:rsid w:val="00CE7EEA"/>
    <w:rsid w:val="00CE7F43"/>
    <w:rsid w:val="00CF0087"/>
    <w:rsid w:val="00CF01E4"/>
    <w:rsid w:val="00CF05A5"/>
    <w:rsid w:val="00CF0952"/>
    <w:rsid w:val="00CF0D98"/>
    <w:rsid w:val="00CF0EEB"/>
    <w:rsid w:val="00CF0FD8"/>
    <w:rsid w:val="00CF11A1"/>
    <w:rsid w:val="00CF1A23"/>
    <w:rsid w:val="00CF2828"/>
    <w:rsid w:val="00CF2C4D"/>
    <w:rsid w:val="00CF30D6"/>
    <w:rsid w:val="00CF372A"/>
    <w:rsid w:val="00CF377C"/>
    <w:rsid w:val="00CF3CA7"/>
    <w:rsid w:val="00CF3F61"/>
    <w:rsid w:val="00CF4005"/>
    <w:rsid w:val="00CF419F"/>
    <w:rsid w:val="00CF41E3"/>
    <w:rsid w:val="00CF42DD"/>
    <w:rsid w:val="00CF43BF"/>
    <w:rsid w:val="00CF4455"/>
    <w:rsid w:val="00CF4658"/>
    <w:rsid w:val="00CF47AE"/>
    <w:rsid w:val="00CF4AA3"/>
    <w:rsid w:val="00CF4C3F"/>
    <w:rsid w:val="00CF523C"/>
    <w:rsid w:val="00CF55D8"/>
    <w:rsid w:val="00CF5650"/>
    <w:rsid w:val="00CF5750"/>
    <w:rsid w:val="00CF5A8A"/>
    <w:rsid w:val="00CF5A91"/>
    <w:rsid w:val="00CF5D53"/>
    <w:rsid w:val="00CF5F15"/>
    <w:rsid w:val="00CF614C"/>
    <w:rsid w:val="00CF63D2"/>
    <w:rsid w:val="00CF67E5"/>
    <w:rsid w:val="00CF6822"/>
    <w:rsid w:val="00CF6FDB"/>
    <w:rsid w:val="00CF7102"/>
    <w:rsid w:val="00CF72F8"/>
    <w:rsid w:val="00CF7490"/>
    <w:rsid w:val="00CF7B8D"/>
    <w:rsid w:val="00CF7D1D"/>
    <w:rsid w:val="00D006F1"/>
    <w:rsid w:val="00D007B6"/>
    <w:rsid w:val="00D00BE6"/>
    <w:rsid w:val="00D0106E"/>
    <w:rsid w:val="00D011F7"/>
    <w:rsid w:val="00D015B4"/>
    <w:rsid w:val="00D01B97"/>
    <w:rsid w:val="00D01E7D"/>
    <w:rsid w:val="00D022CA"/>
    <w:rsid w:val="00D02540"/>
    <w:rsid w:val="00D0257C"/>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252"/>
    <w:rsid w:val="00D04499"/>
    <w:rsid w:val="00D045CD"/>
    <w:rsid w:val="00D048EB"/>
    <w:rsid w:val="00D04A46"/>
    <w:rsid w:val="00D04C08"/>
    <w:rsid w:val="00D04DD6"/>
    <w:rsid w:val="00D05450"/>
    <w:rsid w:val="00D05584"/>
    <w:rsid w:val="00D055B0"/>
    <w:rsid w:val="00D0562C"/>
    <w:rsid w:val="00D05775"/>
    <w:rsid w:val="00D057B9"/>
    <w:rsid w:val="00D05CFC"/>
    <w:rsid w:val="00D06824"/>
    <w:rsid w:val="00D068D7"/>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55E"/>
    <w:rsid w:val="00D118FF"/>
    <w:rsid w:val="00D11EBB"/>
    <w:rsid w:val="00D121A2"/>
    <w:rsid w:val="00D124B0"/>
    <w:rsid w:val="00D125BE"/>
    <w:rsid w:val="00D125D3"/>
    <w:rsid w:val="00D12733"/>
    <w:rsid w:val="00D127BC"/>
    <w:rsid w:val="00D12AE5"/>
    <w:rsid w:val="00D12DE7"/>
    <w:rsid w:val="00D12FFB"/>
    <w:rsid w:val="00D13011"/>
    <w:rsid w:val="00D134E4"/>
    <w:rsid w:val="00D13549"/>
    <w:rsid w:val="00D138BB"/>
    <w:rsid w:val="00D13E8A"/>
    <w:rsid w:val="00D140F1"/>
    <w:rsid w:val="00D1448E"/>
    <w:rsid w:val="00D1465B"/>
    <w:rsid w:val="00D146ED"/>
    <w:rsid w:val="00D14AC3"/>
    <w:rsid w:val="00D14D73"/>
    <w:rsid w:val="00D1518F"/>
    <w:rsid w:val="00D152B0"/>
    <w:rsid w:val="00D152B6"/>
    <w:rsid w:val="00D15513"/>
    <w:rsid w:val="00D155EE"/>
    <w:rsid w:val="00D15BBF"/>
    <w:rsid w:val="00D15C48"/>
    <w:rsid w:val="00D15F27"/>
    <w:rsid w:val="00D1642F"/>
    <w:rsid w:val="00D16770"/>
    <w:rsid w:val="00D17102"/>
    <w:rsid w:val="00D17177"/>
    <w:rsid w:val="00D17486"/>
    <w:rsid w:val="00D17736"/>
    <w:rsid w:val="00D17D64"/>
    <w:rsid w:val="00D2003F"/>
    <w:rsid w:val="00D200CD"/>
    <w:rsid w:val="00D2022A"/>
    <w:rsid w:val="00D2023F"/>
    <w:rsid w:val="00D2049C"/>
    <w:rsid w:val="00D20522"/>
    <w:rsid w:val="00D20714"/>
    <w:rsid w:val="00D20724"/>
    <w:rsid w:val="00D20974"/>
    <w:rsid w:val="00D21457"/>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3881"/>
    <w:rsid w:val="00D241B2"/>
    <w:rsid w:val="00D241F7"/>
    <w:rsid w:val="00D243EC"/>
    <w:rsid w:val="00D2451B"/>
    <w:rsid w:val="00D2452E"/>
    <w:rsid w:val="00D24970"/>
    <w:rsid w:val="00D24B90"/>
    <w:rsid w:val="00D24BBF"/>
    <w:rsid w:val="00D24FBC"/>
    <w:rsid w:val="00D2502A"/>
    <w:rsid w:val="00D25134"/>
    <w:rsid w:val="00D251EE"/>
    <w:rsid w:val="00D25329"/>
    <w:rsid w:val="00D25682"/>
    <w:rsid w:val="00D2597B"/>
    <w:rsid w:val="00D25A85"/>
    <w:rsid w:val="00D25ECE"/>
    <w:rsid w:val="00D26313"/>
    <w:rsid w:val="00D26546"/>
    <w:rsid w:val="00D26562"/>
    <w:rsid w:val="00D2672B"/>
    <w:rsid w:val="00D2687F"/>
    <w:rsid w:val="00D2693B"/>
    <w:rsid w:val="00D26D02"/>
    <w:rsid w:val="00D27212"/>
    <w:rsid w:val="00D2738F"/>
    <w:rsid w:val="00D278B2"/>
    <w:rsid w:val="00D278C3"/>
    <w:rsid w:val="00D27B40"/>
    <w:rsid w:val="00D27BCD"/>
    <w:rsid w:val="00D30378"/>
    <w:rsid w:val="00D30448"/>
    <w:rsid w:val="00D30B3B"/>
    <w:rsid w:val="00D30BB1"/>
    <w:rsid w:val="00D30DEC"/>
    <w:rsid w:val="00D31207"/>
    <w:rsid w:val="00D3123F"/>
    <w:rsid w:val="00D31279"/>
    <w:rsid w:val="00D31421"/>
    <w:rsid w:val="00D3150F"/>
    <w:rsid w:val="00D3175B"/>
    <w:rsid w:val="00D31928"/>
    <w:rsid w:val="00D3197C"/>
    <w:rsid w:val="00D31B50"/>
    <w:rsid w:val="00D31B99"/>
    <w:rsid w:val="00D3248B"/>
    <w:rsid w:val="00D325E4"/>
    <w:rsid w:val="00D328CD"/>
    <w:rsid w:val="00D32B4A"/>
    <w:rsid w:val="00D32BC7"/>
    <w:rsid w:val="00D32CFD"/>
    <w:rsid w:val="00D32D6A"/>
    <w:rsid w:val="00D32EBA"/>
    <w:rsid w:val="00D32FA0"/>
    <w:rsid w:val="00D32FC7"/>
    <w:rsid w:val="00D33571"/>
    <w:rsid w:val="00D335E4"/>
    <w:rsid w:val="00D336DC"/>
    <w:rsid w:val="00D3423D"/>
    <w:rsid w:val="00D3433D"/>
    <w:rsid w:val="00D34879"/>
    <w:rsid w:val="00D34AC6"/>
    <w:rsid w:val="00D34C37"/>
    <w:rsid w:val="00D34E7A"/>
    <w:rsid w:val="00D35063"/>
    <w:rsid w:val="00D350A1"/>
    <w:rsid w:val="00D354F0"/>
    <w:rsid w:val="00D35722"/>
    <w:rsid w:val="00D35AA6"/>
    <w:rsid w:val="00D35D15"/>
    <w:rsid w:val="00D363D7"/>
    <w:rsid w:val="00D36954"/>
    <w:rsid w:val="00D36B48"/>
    <w:rsid w:val="00D36EB7"/>
    <w:rsid w:val="00D37044"/>
    <w:rsid w:val="00D37069"/>
    <w:rsid w:val="00D370D2"/>
    <w:rsid w:val="00D371E9"/>
    <w:rsid w:val="00D3728F"/>
    <w:rsid w:val="00D37B4F"/>
    <w:rsid w:val="00D40396"/>
    <w:rsid w:val="00D4046F"/>
    <w:rsid w:val="00D40EBF"/>
    <w:rsid w:val="00D4143F"/>
    <w:rsid w:val="00D415DC"/>
    <w:rsid w:val="00D416AB"/>
    <w:rsid w:val="00D416C1"/>
    <w:rsid w:val="00D4175F"/>
    <w:rsid w:val="00D41885"/>
    <w:rsid w:val="00D41BA8"/>
    <w:rsid w:val="00D41BE5"/>
    <w:rsid w:val="00D42726"/>
    <w:rsid w:val="00D427F3"/>
    <w:rsid w:val="00D42BAC"/>
    <w:rsid w:val="00D42C78"/>
    <w:rsid w:val="00D42C89"/>
    <w:rsid w:val="00D42D23"/>
    <w:rsid w:val="00D42EC0"/>
    <w:rsid w:val="00D438A5"/>
    <w:rsid w:val="00D43929"/>
    <w:rsid w:val="00D43AFF"/>
    <w:rsid w:val="00D43FC2"/>
    <w:rsid w:val="00D441EA"/>
    <w:rsid w:val="00D44674"/>
    <w:rsid w:val="00D4495D"/>
    <w:rsid w:val="00D4496F"/>
    <w:rsid w:val="00D449CA"/>
    <w:rsid w:val="00D44A03"/>
    <w:rsid w:val="00D44A5A"/>
    <w:rsid w:val="00D44BFD"/>
    <w:rsid w:val="00D45355"/>
    <w:rsid w:val="00D4570D"/>
    <w:rsid w:val="00D45A25"/>
    <w:rsid w:val="00D45F32"/>
    <w:rsid w:val="00D45FE5"/>
    <w:rsid w:val="00D462E4"/>
    <w:rsid w:val="00D46955"/>
    <w:rsid w:val="00D46F05"/>
    <w:rsid w:val="00D4710C"/>
    <w:rsid w:val="00D472FD"/>
    <w:rsid w:val="00D474D8"/>
    <w:rsid w:val="00D479C4"/>
    <w:rsid w:val="00D47B24"/>
    <w:rsid w:val="00D47F00"/>
    <w:rsid w:val="00D5099A"/>
    <w:rsid w:val="00D50A81"/>
    <w:rsid w:val="00D50B7D"/>
    <w:rsid w:val="00D50CDE"/>
    <w:rsid w:val="00D50CF2"/>
    <w:rsid w:val="00D50D86"/>
    <w:rsid w:val="00D50F7D"/>
    <w:rsid w:val="00D51233"/>
    <w:rsid w:val="00D512E6"/>
    <w:rsid w:val="00D513B0"/>
    <w:rsid w:val="00D51836"/>
    <w:rsid w:val="00D52225"/>
    <w:rsid w:val="00D5232B"/>
    <w:rsid w:val="00D52502"/>
    <w:rsid w:val="00D52711"/>
    <w:rsid w:val="00D528D8"/>
    <w:rsid w:val="00D52A91"/>
    <w:rsid w:val="00D52ADF"/>
    <w:rsid w:val="00D52FCB"/>
    <w:rsid w:val="00D530E5"/>
    <w:rsid w:val="00D53112"/>
    <w:rsid w:val="00D53255"/>
    <w:rsid w:val="00D5367B"/>
    <w:rsid w:val="00D53A2D"/>
    <w:rsid w:val="00D53A8B"/>
    <w:rsid w:val="00D53B7B"/>
    <w:rsid w:val="00D53BED"/>
    <w:rsid w:val="00D53C1F"/>
    <w:rsid w:val="00D53F4E"/>
    <w:rsid w:val="00D53FA9"/>
    <w:rsid w:val="00D543C6"/>
    <w:rsid w:val="00D545DD"/>
    <w:rsid w:val="00D54872"/>
    <w:rsid w:val="00D54CD2"/>
    <w:rsid w:val="00D54E4A"/>
    <w:rsid w:val="00D54EE1"/>
    <w:rsid w:val="00D54EFE"/>
    <w:rsid w:val="00D553E0"/>
    <w:rsid w:val="00D55434"/>
    <w:rsid w:val="00D554CB"/>
    <w:rsid w:val="00D55598"/>
    <w:rsid w:val="00D5587B"/>
    <w:rsid w:val="00D55A2F"/>
    <w:rsid w:val="00D55D06"/>
    <w:rsid w:val="00D55D68"/>
    <w:rsid w:val="00D55FA8"/>
    <w:rsid w:val="00D560F5"/>
    <w:rsid w:val="00D568CA"/>
    <w:rsid w:val="00D568EF"/>
    <w:rsid w:val="00D5692A"/>
    <w:rsid w:val="00D56A4B"/>
    <w:rsid w:val="00D56B7F"/>
    <w:rsid w:val="00D575DA"/>
    <w:rsid w:val="00D57614"/>
    <w:rsid w:val="00D57997"/>
    <w:rsid w:val="00D57A9B"/>
    <w:rsid w:val="00D57B43"/>
    <w:rsid w:val="00D5FF37"/>
    <w:rsid w:val="00D60065"/>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755"/>
    <w:rsid w:val="00D62A0F"/>
    <w:rsid w:val="00D62E23"/>
    <w:rsid w:val="00D62F3D"/>
    <w:rsid w:val="00D63189"/>
    <w:rsid w:val="00D631F3"/>
    <w:rsid w:val="00D633AA"/>
    <w:rsid w:val="00D63642"/>
    <w:rsid w:val="00D63841"/>
    <w:rsid w:val="00D6394A"/>
    <w:rsid w:val="00D63A0A"/>
    <w:rsid w:val="00D63B24"/>
    <w:rsid w:val="00D63D48"/>
    <w:rsid w:val="00D64135"/>
    <w:rsid w:val="00D64341"/>
    <w:rsid w:val="00D64365"/>
    <w:rsid w:val="00D643DD"/>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2C9"/>
    <w:rsid w:val="00D67334"/>
    <w:rsid w:val="00D67E99"/>
    <w:rsid w:val="00D70014"/>
    <w:rsid w:val="00D703A0"/>
    <w:rsid w:val="00D7050C"/>
    <w:rsid w:val="00D706E4"/>
    <w:rsid w:val="00D70A7A"/>
    <w:rsid w:val="00D70AB6"/>
    <w:rsid w:val="00D70AE4"/>
    <w:rsid w:val="00D70C7E"/>
    <w:rsid w:val="00D710B8"/>
    <w:rsid w:val="00D71149"/>
    <w:rsid w:val="00D71351"/>
    <w:rsid w:val="00D7158B"/>
    <w:rsid w:val="00D7191C"/>
    <w:rsid w:val="00D7193B"/>
    <w:rsid w:val="00D725CB"/>
    <w:rsid w:val="00D72853"/>
    <w:rsid w:val="00D72D11"/>
    <w:rsid w:val="00D72D95"/>
    <w:rsid w:val="00D73084"/>
    <w:rsid w:val="00D73518"/>
    <w:rsid w:val="00D73A57"/>
    <w:rsid w:val="00D73A80"/>
    <w:rsid w:val="00D73A86"/>
    <w:rsid w:val="00D73BD9"/>
    <w:rsid w:val="00D73F71"/>
    <w:rsid w:val="00D7403C"/>
    <w:rsid w:val="00D74068"/>
    <w:rsid w:val="00D740B5"/>
    <w:rsid w:val="00D7420C"/>
    <w:rsid w:val="00D74291"/>
    <w:rsid w:val="00D7438E"/>
    <w:rsid w:val="00D74A35"/>
    <w:rsid w:val="00D74A50"/>
    <w:rsid w:val="00D74C74"/>
    <w:rsid w:val="00D75376"/>
    <w:rsid w:val="00D75758"/>
    <w:rsid w:val="00D7597C"/>
    <w:rsid w:val="00D75A2A"/>
    <w:rsid w:val="00D75C63"/>
    <w:rsid w:val="00D75D6A"/>
    <w:rsid w:val="00D761F4"/>
    <w:rsid w:val="00D766FE"/>
    <w:rsid w:val="00D76AC9"/>
    <w:rsid w:val="00D76B98"/>
    <w:rsid w:val="00D76E7A"/>
    <w:rsid w:val="00D76FAB"/>
    <w:rsid w:val="00D7700E"/>
    <w:rsid w:val="00D77888"/>
    <w:rsid w:val="00D77C9F"/>
    <w:rsid w:val="00D77E11"/>
    <w:rsid w:val="00D80220"/>
    <w:rsid w:val="00D80464"/>
    <w:rsid w:val="00D80A76"/>
    <w:rsid w:val="00D80AF0"/>
    <w:rsid w:val="00D80EBC"/>
    <w:rsid w:val="00D811DD"/>
    <w:rsid w:val="00D8169A"/>
    <w:rsid w:val="00D81CF5"/>
    <w:rsid w:val="00D8205A"/>
    <w:rsid w:val="00D82380"/>
    <w:rsid w:val="00D827D3"/>
    <w:rsid w:val="00D82EAB"/>
    <w:rsid w:val="00D83114"/>
    <w:rsid w:val="00D83171"/>
    <w:rsid w:val="00D83261"/>
    <w:rsid w:val="00D83424"/>
    <w:rsid w:val="00D83BCC"/>
    <w:rsid w:val="00D83DC5"/>
    <w:rsid w:val="00D84036"/>
    <w:rsid w:val="00D84054"/>
    <w:rsid w:val="00D84240"/>
    <w:rsid w:val="00D844EF"/>
    <w:rsid w:val="00D84C0E"/>
    <w:rsid w:val="00D84DFB"/>
    <w:rsid w:val="00D84E44"/>
    <w:rsid w:val="00D856CC"/>
    <w:rsid w:val="00D85739"/>
    <w:rsid w:val="00D8578B"/>
    <w:rsid w:val="00D858B6"/>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316"/>
    <w:rsid w:val="00D9156D"/>
    <w:rsid w:val="00D91AEF"/>
    <w:rsid w:val="00D91B38"/>
    <w:rsid w:val="00D9258A"/>
    <w:rsid w:val="00D92AC8"/>
    <w:rsid w:val="00D92BC6"/>
    <w:rsid w:val="00D932C2"/>
    <w:rsid w:val="00D9340C"/>
    <w:rsid w:val="00D93B9E"/>
    <w:rsid w:val="00D93BD0"/>
    <w:rsid w:val="00D9401E"/>
    <w:rsid w:val="00D940B1"/>
    <w:rsid w:val="00D94185"/>
    <w:rsid w:val="00D946F4"/>
    <w:rsid w:val="00D947BE"/>
    <w:rsid w:val="00D94903"/>
    <w:rsid w:val="00D9491B"/>
    <w:rsid w:val="00D94C24"/>
    <w:rsid w:val="00D94CEB"/>
    <w:rsid w:val="00D94EC1"/>
    <w:rsid w:val="00D94EDD"/>
    <w:rsid w:val="00D9508C"/>
    <w:rsid w:val="00D95688"/>
    <w:rsid w:val="00D95934"/>
    <w:rsid w:val="00D95B17"/>
    <w:rsid w:val="00D95CCC"/>
    <w:rsid w:val="00D95DD6"/>
    <w:rsid w:val="00D95DD8"/>
    <w:rsid w:val="00D95DE4"/>
    <w:rsid w:val="00D95E0B"/>
    <w:rsid w:val="00D96338"/>
    <w:rsid w:val="00D96350"/>
    <w:rsid w:val="00D964D4"/>
    <w:rsid w:val="00D96566"/>
    <w:rsid w:val="00D965F8"/>
    <w:rsid w:val="00D9676F"/>
    <w:rsid w:val="00D96C6B"/>
    <w:rsid w:val="00D96D8F"/>
    <w:rsid w:val="00D977A7"/>
    <w:rsid w:val="00D977B5"/>
    <w:rsid w:val="00D9794B"/>
    <w:rsid w:val="00D979D8"/>
    <w:rsid w:val="00D97A42"/>
    <w:rsid w:val="00D97A95"/>
    <w:rsid w:val="00D97B3E"/>
    <w:rsid w:val="00DA0482"/>
    <w:rsid w:val="00DA072C"/>
    <w:rsid w:val="00DA0887"/>
    <w:rsid w:val="00DA0C65"/>
    <w:rsid w:val="00DA10D6"/>
    <w:rsid w:val="00DA13AE"/>
    <w:rsid w:val="00DA13B9"/>
    <w:rsid w:val="00DA1512"/>
    <w:rsid w:val="00DA1BB9"/>
    <w:rsid w:val="00DA2298"/>
    <w:rsid w:val="00DA2433"/>
    <w:rsid w:val="00DA2439"/>
    <w:rsid w:val="00DA2473"/>
    <w:rsid w:val="00DA24E3"/>
    <w:rsid w:val="00DA257C"/>
    <w:rsid w:val="00DA2631"/>
    <w:rsid w:val="00DA272E"/>
    <w:rsid w:val="00DA29D3"/>
    <w:rsid w:val="00DA2A28"/>
    <w:rsid w:val="00DA2AA7"/>
    <w:rsid w:val="00DA2DB3"/>
    <w:rsid w:val="00DA2FA8"/>
    <w:rsid w:val="00DA3160"/>
    <w:rsid w:val="00DA317E"/>
    <w:rsid w:val="00DA331A"/>
    <w:rsid w:val="00DA3441"/>
    <w:rsid w:val="00DA3AD5"/>
    <w:rsid w:val="00DA4392"/>
    <w:rsid w:val="00DA4725"/>
    <w:rsid w:val="00DA4953"/>
    <w:rsid w:val="00DA5051"/>
    <w:rsid w:val="00DA51A4"/>
    <w:rsid w:val="00DA569A"/>
    <w:rsid w:val="00DA5A22"/>
    <w:rsid w:val="00DA5B20"/>
    <w:rsid w:val="00DA5ECB"/>
    <w:rsid w:val="00DA6004"/>
    <w:rsid w:val="00DA6423"/>
    <w:rsid w:val="00DA6572"/>
    <w:rsid w:val="00DA71AC"/>
    <w:rsid w:val="00DA734C"/>
    <w:rsid w:val="00DA77C5"/>
    <w:rsid w:val="00DA7997"/>
    <w:rsid w:val="00DA7A70"/>
    <w:rsid w:val="00DA7D02"/>
    <w:rsid w:val="00DA7D7D"/>
    <w:rsid w:val="00DA7EC0"/>
    <w:rsid w:val="00DB00CD"/>
    <w:rsid w:val="00DB0331"/>
    <w:rsid w:val="00DB0471"/>
    <w:rsid w:val="00DB05EB"/>
    <w:rsid w:val="00DB0807"/>
    <w:rsid w:val="00DB08EA"/>
    <w:rsid w:val="00DB0F3F"/>
    <w:rsid w:val="00DB1129"/>
    <w:rsid w:val="00DB179D"/>
    <w:rsid w:val="00DB1C61"/>
    <w:rsid w:val="00DB1EEB"/>
    <w:rsid w:val="00DB1FF4"/>
    <w:rsid w:val="00DB21BC"/>
    <w:rsid w:val="00DB21CC"/>
    <w:rsid w:val="00DB233C"/>
    <w:rsid w:val="00DB2685"/>
    <w:rsid w:val="00DB2A6D"/>
    <w:rsid w:val="00DB2F21"/>
    <w:rsid w:val="00DB307D"/>
    <w:rsid w:val="00DB3081"/>
    <w:rsid w:val="00DB3512"/>
    <w:rsid w:val="00DB3514"/>
    <w:rsid w:val="00DB3B59"/>
    <w:rsid w:val="00DB3D11"/>
    <w:rsid w:val="00DB3F38"/>
    <w:rsid w:val="00DB44AF"/>
    <w:rsid w:val="00DB44BD"/>
    <w:rsid w:val="00DB4628"/>
    <w:rsid w:val="00DB471A"/>
    <w:rsid w:val="00DB4C15"/>
    <w:rsid w:val="00DB514B"/>
    <w:rsid w:val="00DB5250"/>
    <w:rsid w:val="00DB5251"/>
    <w:rsid w:val="00DB5315"/>
    <w:rsid w:val="00DB540E"/>
    <w:rsid w:val="00DB5555"/>
    <w:rsid w:val="00DB5569"/>
    <w:rsid w:val="00DB5650"/>
    <w:rsid w:val="00DB604F"/>
    <w:rsid w:val="00DB621D"/>
    <w:rsid w:val="00DB6D33"/>
    <w:rsid w:val="00DB7D11"/>
    <w:rsid w:val="00DB7EA0"/>
    <w:rsid w:val="00DB7F51"/>
    <w:rsid w:val="00DC01EC"/>
    <w:rsid w:val="00DC0357"/>
    <w:rsid w:val="00DC04C3"/>
    <w:rsid w:val="00DC0691"/>
    <w:rsid w:val="00DC0697"/>
    <w:rsid w:val="00DC06A0"/>
    <w:rsid w:val="00DC06FE"/>
    <w:rsid w:val="00DC0B84"/>
    <w:rsid w:val="00DC0D1E"/>
    <w:rsid w:val="00DC1214"/>
    <w:rsid w:val="00DC14F4"/>
    <w:rsid w:val="00DC162C"/>
    <w:rsid w:val="00DC1AA0"/>
    <w:rsid w:val="00DC1B0E"/>
    <w:rsid w:val="00DC1B40"/>
    <w:rsid w:val="00DC1B4A"/>
    <w:rsid w:val="00DC1BF0"/>
    <w:rsid w:val="00DC2077"/>
    <w:rsid w:val="00DC20DC"/>
    <w:rsid w:val="00DC2589"/>
    <w:rsid w:val="00DC27BF"/>
    <w:rsid w:val="00DC30BD"/>
    <w:rsid w:val="00DC35F6"/>
    <w:rsid w:val="00DC3679"/>
    <w:rsid w:val="00DC3897"/>
    <w:rsid w:val="00DC3A5D"/>
    <w:rsid w:val="00DC3B7F"/>
    <w:rsid w:val="00DC3C89"/>
    <w:rsid w:val="00DC3D30"/>
    <w:rsid w:val="00DC3E56"/>
    <w:rsid w:val="00DC4015"/>
    <w:rsid w:val="00DC4295"/>
    <w:rsid w:val="00DC42C1"/>
    <w:rsid w:val="00DC46B4"/>
    <w:rsid w:val="00DC4B14"/>
    <w:rsid w:val="00DC4EEB"/>
    <w:rsid w:val="00DC5402"/>
    <w:rsid w:val="00DC55F1"/>
    <w:rsid w:val="00DC58C1"/>
    <w:rsid w:val="00DC5BE1"/>
    <w:rsid w:val="00DC5C3C"/>
    <w:rsid w:val="00DC5D77"/>
    <w:rsid w:val="00DC637E"/>
    <w:rsid w:val="00DC6462"/>
    <w:rsid w:val="00DC6C02"/>
    <w:rsid w:val="00DC6CF4"/>
    <w:rsid w:val="00DC6E58"/>
    <w:rsid w:val="00DC6E78"/>
    <w:rsid w:val="00DC702E"/>
    <w:rsid w:val="00DC7056"/>
    <w:rsid w:val="00DC725C"/>
    <w:rsid w:val="00DC75E2"/>
    <w:rsid w:val="00DC7721"/>
    <w:rsid w:val="00DC79FF"/>
    <w:rsid w:val="00DC7ACD"/>
    <w:rsid w:val="00DC7C89"/>
    <w:rsid w:val="00DC7D39"/>
    <w:rsid w:val="00DD016B"/>
    <w:rsid w:val="00DD0517"/>
    <w:rsid w:val="00DD0567"/>
    <w:rsid w:val="00DD0F49"/>
    <w:rsid w:val="00DD1183"/>
    <w:rsid w:val="00DD1238"/>
    <w:rsid w:val="00DD152B"/>
    <w:rsid w:val="00DD1691"/>
    <w:rsid w:val="00DD179D"/>
    <w:rsid w:val="00DD1CC4"/>
    <w:rsid w:val="00DD1F2F"/>
    <w:rsid w:val="00DD2141"/>
    <w:rsid w:val="00DD224A"/>
    <w:rsid w:val="00DD24CB"/>
    <w:rsid w:val="00DD2729"/>
    <w:rsid w:val="00DD2833"/>
    <w:rsid w:val="00DD288D"/>
    <w:rsid w:val="00DD2950"/>
    <w:rsid w:val="00DD29B8"/>
    <w:rsid w:val="00DD2C29"/>
    <w:rsid w:val="00DD304F"/>
    <w:rsid w:val="00DD32F1"/>
    <w:rsid w:val="00DD340F"/>
    <w:rsid w:val="00DD3A4B"/>
    <w:rsid w:val="00DD3B2A"/>
    <w:rsid w:val="00DD3C19"/>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0C8"/>
    <w:rsid w:val="00DD6106"/>
    <w:rsid w:val="00DD6CE1"/>
    <w:rsid w:val="00DD7AA4"/>
    <w:rsid w:val="00DD7C59"/>
    <w:rsid w:val="00DD7D23"/>
    <w:rsid w:val="00DD7DB0"/>
    <w:rsid w:val="00DE07B9"/>
    <w:rsid w:val="00DE0896"/>
    <w:rsid w:val="00DE0F37"/>
    <w:rsid w:val="00DE10D4"/>
    <w:rsid w:val="00DE118A"/>
    <w:rsid w:val="00DE11A6"/>
    <w:rsid w:val="00DE12AA"/>
    <w:rsid w:val="00DE1463"/>
    <w:rsid w:val="00DE1505"/>
    <w:rsid w:val="00DE185A"/>
    <w:rsid w:val="00DE18B3"/>
    <w:rsid w:val="00DE1C2D"/>
    <w:rsid w:val="00DE1F59"/>
    <w:rsid w:val="00DE2218"/>
    <w:rsid w:val="00DE2373"/>
    <w:rsid w:val="00DE2520"/>
    <w:rsid w:val="00DE292C"/>
    <w:rsid w:val="00DE2FD4"/>
    <w:rsid w:val="00DE34BA"/>
    <w:rsid w:val="00DE3568"/>
    <w:rsid w:val="00DE35ED"/>
    <w:rsid w:val="00DE3643"/>
    <w:rsid w:val="00DE3762"/>
    <w:rsid w:val="00DE3892"/>
    <w:rsid w:val="00DE3ED4"/>
    <w:rsid w:val="00DE408B"/>
    <w:rsid w:val="00DE415C"/>
    <w:rsid w:val="00DE4328"/>
    <w:rsid w:val="00DE469B"/>
    <w:rsid w:val="00DE46A3"/>
    <w:rsid w:val="00DE46B6"/>
    <w:rsid w:val="00DE4A42"/>
    <w:rsid w:val="00DE4AA4"/>
    <w:rsid w:val="00DE4BC9"/>
    <w:rsid w:val="00DE4DA1"/>
    <w:rsid w:val="00DE504F"/>
    <w:rsid w:val="00DE5117"/>
    <w:rsid w:val="00DE524E"/>
    <w:rsid w:val="00DE5545"/>
    <w:rsid w:val="00DE599E"/>
    <w:rsid w:val="00DE5AAE"/>
    <w:rsid w:val="00DE5DBE"/>
    <w:rsid w:val="00DE671C"/>
    <w:rsid w:val="00DE68FA"/>
    <w:rsid w:val="00DE6902"/>
    <w:rsid w:val="00DE6F8D"/>
    <w:rsid w:val="00DE70FF"/>
    <w:rsid w:val="00DE710E"/>
    <w:rsid w:val="00DE735D"/>
    <w:rsid w:val="00DE7459"/>
    <w:rsid w:val="00DE77E2"/>
    <w:rsid w:val="00DE78B2"/>
    <w:rsid w:val="00DE7C9F"/>
    <w:rsid w:val="00DE7D81"/>
    <w:rsid w:val="00DE7E27"/>
    <w:rsid w:val="00DE7EB4"/>
    <w:rsid w:val="00DE7FE5"/>
    <w:rsid w:val="00DF021A"/>
    <w:rsid w:val="00DF06DC"/>
    <w:rsid w:val="00DF0B5E"/>
    <w:rsid w:val="00DF0C42"/>
    <w:rsid w:val="00DF0CAF"/>
    <w:rsid w:val="00DF0FA0"/>
    <w:rsid w:val="00DF10AD"/>
    <w:rsid w:val="00DF154A"/>
    <w:rsid w:val="00DF1857"/>
    <w:rsid w:val="00DF1B54"/>
    <w:rsid w:val="00DF1BD6"/>
    <w:rsid w:val="00DF1CA5"/>
    <w:rsid w:val="00DF1CBB"/>
    <w:rsid w:val="00DF27E0"/>
    <w:rsid w:val="00DF2A54"/>
    <w:rsid w:val="00DF2D07"/>
    <w:rsid w:val="00DF2EBA"/>
    <w:rsid w:val="00DF33EB"/>
    <w:rsid w:val="00DF393E"/>
    <w:rsid w:val="00DF3B32"/>
    <w:rsid w:val="00DF3B41"/>
    <w:rsid w:val="00DF3B74"/>
    <w:rsid w:val="00DF410D"/>
    <w:rsid w:val="00DF41AB"/>
    <w:rsid w:val="00DF42F0"/>
    <w:rsid w:val="00DF42F6"/>
    <w:rsid w:val="00DF46DB"/>
    <w:rsid w:val="00DF48D9"/>
    <w:rsid w:val="00DF4C01"/>
    <w:rsid w:val="00DF4C2B"/>
    <w:rsid w:val="00DF52D1"/>
    <w:rsid w:val="00DF52ED"/>
    <w:rsid w:val="00DF5687"/>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98D"/>
    <w:rsid w:val="00DF79CA"/>
    <w:rsid w:val="00DF7EA6"/>
    <w:rsid w:val="00E0000B"/>
    <w:rsid w:val="00E001D8"/>
    <w:rsid w:val="00E003F7"/>
    <w:rsid w:val="00E00BE5"/>
    <w:rsid w:val="00E00CB1"/>
    <w:rsid w:val="00E01027"/>
    <w:rsid w:val="00E015FC"/>
    <w:rsid w:val="00E01671"/>
    <w:rsid w:val="00E01B64"/>
    <w:rsid w:val="00E01B7B"/>
    <w:rsid w:val="00E01D65"/>
    <w:rsid w:val="00E0216E"/>
    <w:rsid w:val="00E028BF"/>
    <w:rsid w:val="00E0290A"/>
    <w:rsid w:val="00E02B17"/>
    <w:rsid w:val="00E02ECF"/>
    <w:rsid w:val="00E030BE"/>
    <w:rsid w:val="00E038CA"/>
    <w:rsid w:val="00E03E1A"/>
    <w:rsid w:val="00E04195"/>
    <w:rsid w:val="00E045D1"/>
    <w:rsid w:val="00E04689"/>
    <w:rsid w:val="00E04799"/>
    <w:rsid w:val="00E04D79"/>
    <w:rsid w:val="00E0507A"/>
    <w:rsid w:val="00E0513D"/>
    <w:rsid w:val="00E05272"/>
    <w:rsid w:val="00E05461"/>
    <w:rsid w:val="00E0547F"/>
    <w:rsid w:val="00E054AC"/>
    <w:rsid w:val="00E0574A"/>
    <w:rsid w:val="00E05BD2"/>
    <w:rsid w:val="00E05D16"/>
    <w:rsid w:val="00E05D7B"/>
    <w:rsid w:val="00E05E52"/>
    <w:rsid w:val="00E06181"/>
    <w:rsid w:val="00E06187"/>
    <w:rsid w:val="00E0629B"/>
    <w:rsid w:val="00E06348"/>
    <w:rsid w:val="00E0645C"/>
    <w:rsid w:val="00E068C9"/>
    <w:rsid w:val="00E06FE6"/>
    <w:rsid w:val="00E073FF"/>
    <w:rsid w:val="00E07444"/>
    <w:rsid w:val="00E07ACD"/>
    <w:rsid w:val="00E07CC9"/>
    <w:rsid w:val="00E100E1"/>
    <w:rsid w:val="00E100E4"/>
    <w:rsid w:val="00E101BF"/>
    <w:rsid w:val="00E10D83"/>
    <w:rsid w:val="00E10EF2"/>
    <w:rsid w:val="00E10F58"/>
    <w:rsid w:val="00E11419"/>
    <w:rsid w:val="00E11AFB"/>
    <w:rsid w:val="00E11DDF"/>
    <w:rsid w:val="00E11DFD"/>
    <w:rsid w:val="00E11E6E"/>
    <w:rsid w:val="00E11EDF"/>
    <w:rsid w:val="00E12060"/>
    <w:rsid w:val="00E12400"/>
    <w:rsid w:val="00E125BE"/>
    <w:rsid w:val="00E12728"/>
    <w:rsid w:val="00E1272A"/>
    <w:rsid w:val="00E128B6"/>
    <w:rsid w:val="00E12930"/>
    <w:rsid w:val="00E12BA9"/>
    <w:rsid w:val="00E132CE"/>
    <w:rsid w:val="00E13832"/>
    <w:rsid w:val="00E139E2"/>
    <w:rsid w:val="00E13A4B"/>
    <w:rsid w:val="00E13F9B"/>
    <w:rsid w:val="00E14133"/>
    <w:rsid w:val="00E1432A"/>
    <w:rsid w:val="00E1593C"/>
    <w:rsid w:val="00E1608A"/>
    <w:rsid w:val="00E160BE"/>
    <w:rsid w:val="00E16149"/>
    <w:rsid w:val="00E16436"/>
    <w:rsid w:val="00E16A32"/>
    <w:rsid w:val="00E16F7A"/>
    <w:rsid w:val="00E16F98"/>
    <w:rsid w:val="00E17086"/>
    <w:rsid w:val="00E17277"/>
    <w:rsid w:val="00E1748D"/>
    <w:rsid w:val="00E17520"/>
    <w:rsid w:val="00E175BD"/>
    <w:rsid w:val="00E17628"/>
    <w:rsid w:val="00E176D2"/>
    <w:rsid w:val="00E176EB"/>
    <w:rsid w:val="00E17B3F"/>
    <w:rsid w:val="00E2003F"/>
    <w:rsid w:val="00E200B4"/>
    <w:rsid w:val="00E20204"/>
    <w:rsid w:val="00E20273"/>
    <w:rsid w:val="00E2050C"/>
    <w:rsid w:val="00E20752"/>
    <w:rsid w:val="00E208F6"/>
    <w:rsid w:val="00E209D4"/>
    <w:rsid w:val="00E20A21"/>
    <w:rsid w:val="00E20C3C"/>
    <w:rsid w:val="00E21024"/>
    <w:rsid w:val="00E21225"/>
    <w:rsid w:val="00E21307"/>
    <w:rsid w:val="00E216E2"/>
    <w:rsid w:val="00E21718"/>
    <w:rsid w:val="00E218B5"/>
    <w:rsid w:val="00E21AD4"/>
    <w:rsid w:val="00E21B25"/>
    <w:rsid w:val="00E228ED"/>
    <w:rsid w:val="00E22949"/>
    <w:rsid w:val="00E22A2A"/>
    <w:rsid w:val="00E22A35"/>
    <w:rsid w:val="00E22A3A"/>
    <w:rsid w:val="00E232F7"/>
    <w:rsid w:val="00E237EB"/>
    <w:rsid w:val="00E23A4F"/>
    <w:rsid w:val="00E23AF3"/>
    <w:rsid w:val="00E240F8"/>
    <w:rsid w:val="00E248E4"/>
    <w:rsid w:val="00E24A6A"/>
    <w:rsid w:val="00E24BFF"/>
    <w:rsid w:val="00E24FB6"/>
    <w:rsid w:val="00E25120"/>
    <w:rsid w:val="00E2516C"/>
    <w:rsid w:val="00E255BA"/>
    <w:rsid w:val="00E25B68"/>
    <w:rsid w:val="00E25B85"/>
    <w:rsid w:val="00E25CD7"/>
    <w:rsid w:val="00E25F72"/>
    <w:rsid w:val="00E263C2"/>
    <w:rsid w:val="00E2641A"/>
    <w:rsid w:val="00E2667E"/>
    <w:rsid w:val="00E26737"/>
    <w:rsid w:val="00E268A0"/>
    <w:rsid w:val="00E268DB"/>
    <w:rsid w:val="00E269B4"/>
    <w:rsid w:val="00E26CB3"/>
    <w:rsid w:val="00E26CDD"/>
    <w:rsid w:val="00E26E2D"/>
    <w:rsid w:val="00E26FA3"/>
    <w:rsid w:val="00E2729E"/>
    <w:rsid w:val="00E275A8"/>
    <w:rsid w:val="00E27736"/>
    <w:rsid w:val="00E2793E"/>
    <w:rsid w:val="00E27D62"/>
    <w:rsid w:val="00E27D92"/>
    <w:rsid w:val="00E27E93"/>
    <w:rsid w:val="00E27F07"/>
    <w:rsid w:val="00E303DA"/>
    <w:rsid w:val="00E305AD"/>
    <w:rsid w:val="00E30868"/>
    <w:rsid w:val="00E308AE"/>
    <w:rsid w:val="00E30C94"/>
    <w:rsid w:val="00E31940"/>
    <w:rsid w:val="00E319B3"/>
    <w:rsid w:val="00E31C8F"/>
    <w:rsid w:val="00E32262"/>
    <w:rsid w:val="00E32435"/>
    <w:rsid w:val="00E32660"/>
    <w:rsid w:val="00E32AC2"/>
    <w:rsid w:val="00E32D58"/>
    <w:rsid w:val="00E32DE0"/>
    <w:rsid w:val="00E32E4A"/>
    <w:rsid w:val="00E32E5D"/>
    <w:rsid w:val="00E331F5"/>
    <w:rsid w:val="00E3351F"/>
    <w:rsid w:val="00E338FB"/>
    <w:rsid w:val="00E339D7"/>
    <w:rsid w:val="00E33CB1"/>
    <w:rsid w:val="00E33D79"/>
    <w:rsid w:val="00E33E00"/>
    <w:rsid w:val="00E33E33"/>
    <w:rsid w:val="00E33EE3"/>
    <w:rsid w:val="00E3483E"/>
    <w:rsid w:val="00E34854"/>
    <w:rsid w:val="00E34BE7"/>
    <w:rsid w:val="00E34E6A"/>
    <w:rsid w:val="00E352C1"/>
    <w:rsid w:val="00E352FF"/>
    <w:rsid w:val="00E356EA"/>
    <w:rsid w:val="00E358BF"/>
    <w:rsid w:val="00E35BBC"/>
    <w:rsid w:val="00E35E1E"/>
    <w:rsid w:val="00E35F26"/>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6E8"/>
    <w:rsid w:val="00E41975"/>
    <w:rsid w:val="00E41A28"/>
    <w:rsid w:val="00E41D92"/>
    <w:rsid w:val="00E42037"/>
    <w:rsid w:val="00E421A1"/>
    <w:rsid w:val="00E421DF"/>
    <w:rsid w:val="00E4293D"/>
    <w:rsid w:val="00E429E7"/>
    <w:rsid w:val="00E42C1D"/>
    <w:rsid w:val="00E42C59"/>
    <w:rsid w:val="00E42FD9"/>
    <w:rsid w:val="00E430B3"/>
    <w:rsid w:val="00E430C5"/>
    <w:rsid w:val="00E43245"/>
    <w:rsid w:val="00E4356C"/>
    <w:rsid w:val="00E43845"/>
    <w:rsid w:val="00E43855"/>
    <w:rsid w:val="00E43B9F"/>
    <w:rsid w:val="00E43EDF"/>
    <w:rsid w:val="00E43F50"/>
    <w:rsid w:val="00E43FD4"/>
    <w:rsid w:val="00E45297"/>
    <w:rsid w:val="00E452F5"/>
    <w:rsid w:val="00E45455"/>
    <w:rsid w:val="00E455C8"/>
    <w:rsid w:val="00E4565A"/>
    <w:rsid w:val="00E45C2B"/>
    <w:rsid w:val="00E45FB1"/>
    <w:rsid w:val="00E46028"/>
    <w:rsid w:val="00E46031"/>
    <w:rsid w:val="00E46469"/>
    <w:rsid w:val="00E465C5"/>
    <w:rsid w:val="00E46838"/>
    <w:rsid w:val="00E46B63"/>
    <w:rsid w:val="00E46E70"/>
    <w:rsid w:val="00E46F6D"/>
    <w:rsid w:val="00E4722B"/>
    <w:rsid w:val="00E47507"/>
    <w:rsid w:val="00E476A7"/>
    <w:rsid w:val="00E47AAB"/>
    <w:rsid w:val="00E47D84"/>
    <w:rsid w:val="00E501A5"/>
    <w:rsid w:val="00E50419"/>
    <w:rsid w:val="00E5059A"/>
    <w:rsid w:val="00E505A1"/>
    <w:rsid w:val="00E50702"/>
    <w:rsid w:val="00E50948"/>
    <w:rsid w:val="00E50A91"/>
    <w:rsid w:val="00E50D14"/>
    <w:rsid w:val="00E51075"/>
    <w:rsid w:val="00E5115C"/>
    <w:rsid w:val="00E512E1"/>
    <w:rsid w:val="00E51515"/>
    <w:rsid w:val="00E51830"/>
    <w:rsid w:val="00E51EDC"/>
    <w:rsid w:val="00E52040"/>
    <w:rsid w:val="00E5211A"/>
    <w:rsid w:val="00E52300"/>
    <w:rsid w:val="00E523FF"/>
    <w:rsid w:val="00E5269B"/>
    <w:rsid w:val="00E5271C"/>
    <w:rsid w:val="00E52FA6"/>
    <w:rsid w:val="00E530EA"/>
    <w:rsid w:val="00E53443"/>
    <w:rsid w:val="00E53B84"/>
    <w:rsid w:val="00E544CF"/>
    <w:rsid w:val="00E545AA"/>
    <w:rsid w:val="00E548B1"/>
    <w:rsid w:val="00E54A34"/>
    <w:rsid w:val="00E54A59"/>
    <w:rsid w:val="00E54C1D"/>
    <w:rsid w:val="00E54E14"/>
    <w:rsid w:val="00E552A8"/>
    <w:rsid w:val="00E55643"/>
    <w:rsid w:val="00E55740"/>
    <w:rsid w:val="00E55A82"/>
    <w:rsid w:val="00E55C89"/>
    <w:rsid w:val="00E55CA8"/>
    <w:rsid w:val="00E55E57"/>
    <w:rsid w:val="00E5615B"/>
    <w:rsid w:val="00E562A6"/>
    <w:rsid w:val="00E56653"/>
    <w:rsid w:val="00E566D6"/>
    <w:rsid w:val="00E5675A"/>
    <w:rsid w:val="00E56778"/>
    <w:rsid w:val="00E567D9"/>
    <w:rsid w:val="00E5686C"/>
    <w:rsid w:val="00E56C15"/>
    <w:rsid w:val="00E56CC4"/>
    <w:rsid w:val="00E56DDE"/>
    <w:rsid w:val="00E56ECC"/>
    <w:rsid w:val="00E57020"/>
    <w:rsid w:val="00E570C4"/>
    <w:rsid w:val="00E573F1"/>
    <w:rsid w:val="00E575B4"/>
    <w:rsid w:val="00E577B9"/>
    <w:rsid w:val="00E578D3"/>
    <w:rsid w:val="00E57B9C"/>
    <w:rsid w:val="00E57BC8"/>
    <w:rsid w:val="00E57D8F"/>
    <w:rsid w:val="00E6045F"/>
    <w:rsid w:val="00E60651"/>
    <w:rsid w:val="00E61002"/>
    <w:rsid w:val="00E61246"/>
    <w:rsid w:val="00E61267"/>
    <w:rsid w:val="00E61379"/>
    <w:rsid w:val="00E619A9"/>
    <w:rsid w:val="00E619DD"/>
    <w:rsid w:val="00E61C68"/>
    <w:rsid w:val="00E6232F"/>
    <w:rsid w:val="00E62355"/>
    <w:rsid w:val="00E62902"/>
    <w:rsid w:val="00E63088"/>
    <w:rsid w:val="00E632CA"/>
    <w:rsid w:val="00E63499"/>
    <w:rsid w:val="00E63719"/>
    <w:rsid w:val="00E6392D"/>
    <w:rsid w:val="00E639C1"/>
    <w:rsid w:val="00E63E0C"/>
    <w:rsid w:val="00E6409E"/>
    <w:rsid w:val="00E64351"/>
    <w:rsid w:val="00E643EA"/>
    <w:rsid w:val="00E64612"/>
    <w:rsid w:val="00E64737"/>
    <w:rsid w:val="00E64862"/>
    <w:rsid w:val="00E64B4A"/>
    <w:rsid w:val="00E64CED"/>
    <w:rsid w:val="00E64F0B"/>
    <w:rsid w:val="00E6512D"/>
    <w:rsid w:val="00E6527F"/>
    <w:rsid w:val="00E65495"/>
    <w:rsid w:val="00E655A2"/>
    <w:rsid w:val="00E65C61"/>
    <w:rsid w:val="00E65CE4"/>
    <w:rsid w:val="00E65D82"/>
    <w:rsid w:val="00E65DD0"/>
    <w:rsid w:val="00E66257"/>
    <w:rsid w:val="00E6625F"/>
    <w:rsid w:val="00E6646B"/>
    <w:rsid w:val="00E6654A"/>
    <w:rsid w:val="00E6676E"/>
    <w:rsid w:val="00E66BAE"/>
    <w:rsid w:val="00E6704A"/>
    <w:rsid w:val="00E6799B"/>
    <w:rsid w:val="00E67B94"/>
    <w:rsid w:val="00E67FBF"/>
    <w:rsid w:val="00E70730"/>
    <w:rsid w:val="00E70C7D"/>
    <w:rsid w:val="00E70E2B"/>
    <w:rsid w:val="00E71207"/>
    <w:rsid w:val="00E71289"/>
    <w:rsid w:val="00E71521"/>
    <w:rsid w:val="00E719F7"/>
    <w:rsid w:val="00E71B2E"/>
    <w:rsid w:val="00E71D24"/>
    <w:rsid w:val="00E71D76"/>
    <w:rsid w:val="00E720D4"/>
    <w:rsid w:val="00E721CF"/>
    <w:rsid w:val="00E72359"/>
    <w:rsid w:val="00E724FB"/>
    <w:rsid w:val="00E72620"/>
    <w:rsid w:val="00E72CD8"/>
    <w:rsid w:val="00E7342B"/>
    <w:rsid w:val="00E735CB"/>
    <w:rsid w:val="00E738E0"/>
    <w:rsid w:val="00E73F8A"/>
    <w:rsid w:val="00E73F93"/>
    <w:rsid w:val="00E74166"/>
    <w:rsid w:val="00E74675"/>
    <w:rsid w:val="00E7499F"/>
    <w:rsid w:val="00E74F89"/>
    <w:rsid w:val="00E750FC"/>
    <w:rsid w:val="00E758A5"/>
    <w:rsid w:val="00E75BF1"/>
    <w:rsid w:val="00E75C4B"/>
    <w:rsid w:val="00E75D38"/>
    <w:rsid w:val="00E7628A"/>
    <w:rsid w:val="00E76C0C"/>
    <w:rsid w:val="00E774D8"/>
    <w:rsid w:val="00E776EC"/>
    <w:rsid w:val="00E7798C"/>
    <w:rsid w:val="00E77DDD"/>
    <w:rsid w:val="00E80126"/>
    <w:rsid w:val="00E8025B"/>
    <w:rsid w:val="00E8036B"/>
    <w:rsid w:val="00E80435"/>
    <w:rsid w:val="00E8060D"/>
    <w:rsid w:val="00E8083C"/>
    <w:rsid w:val="00E80E2C"/>
    <w:rsid w:val="00E80E7E"/>
    <w:rsid w:val="00E80E8D"/>
    <w:rsid w:val="00E80FF9"/>
    <w:rsid w:val="00E8148B"/>
    <w:rsid w:val="00E8196E"/>
    <w:rsid w:val="00E81B1B"/>
    <w:rsid w:val="00E81B76"/>
    <w:rsid w:val="00E81B97"/>
    <w:rsid w:val="00E81BEB"/>
    <w:rsid w:val="00E820FD"/>
    <w:rsid w:val="00E82A1F"/>
    <w:rsid w:val="00E82A97"/>
    <w:rsid w:val="00E82CDB"/>
    <w:rsid w:val="00E82D89"/>
    <w:rsid w:val="00E83193"/>
    <w:rsid w:val="00E83330"/>
    <w:rsid w:val="00E836AF"/>
    <w:rsid w:val="00E837A5"/>
    <w:rsid w:val="00E8391A"/>
    <w:rsid w:val="00E83A2D"/>
    <w:rsid w:val="00E84024"/>
    <w:rsid w:val="00E84360"/>
    <w:rsid w:val="00E84807"/>
    <w:rsid w:val="00E84E88"/>
    <w:rsid w:val="00E84FDA"/>
    <w:rsid w:val="00E850AB"/>
    <w:rsid w:val="00E852A8"/>
    <w:rsid w:val="00E85448"/>
    <w:rsid w:val="00E855AE"/>
    <w:rsid w:val="00E8583A"/>
    <w:rsid w:val="00E8583E"/>
    <w:rsid w:val="00E85ABD"/>
    <w:rsid w:val="00E85CE7"/>
    <w:rsid w:val="00E85EFD"/>
    <w:rsid w:val="00E86298"/>
    <w:rsid w:val="00E866CE"/>
    <w:rsid w:val="00E8697D"/>
    <w:rsid w:val="00E869B0"/>
    <w:rsid w:val="00E86C33"/>
    <w:rsid w:val="00E8713F"/>
    <w:rsid w:val="00E872E7"/>
    <w:rsid w:val="00E87480"/>
    <w:rsid w:val="00E8756A"/>
    <w:rsid w:val="00E87620"/>
    <w:rsid w:val="00E87671"/>
    <w:rsid w:val="00E87685"/>
    <w:rsid w:val="00E87B3B"/>
    <w:rsid w:val="00E87E7E"/>
    <w:rsid w:val="00E87F2F"/>
    <w:rsid w:val="00E90150"/>
    <w:rsid w:val="00E9031A"/>
    <w:rsid w:val="00E906C4"/>
    <w:rsid w:val="00E90A0A"/>
    <w:rsid w:val="00E910B7"/>
    <w:rsid w:val="00E91320"/>
    <w:rsid w:val="00E9149F"/>
    <w:rsid w:val="00E91A7E"/>
    <w:rsid w:val="00E91C89"/>
    <w:rsid w:val="00E91E36"/>
    <w:rsid w:val="00E92468"/>
    <w:rsid w:val="00E92A52"/>
    <w:rsid w:val="00E92B8F"/>
    <w:rsid w:val="00E92EDC"/>
    <w:rsid w:val="00E93262"/>
    <w:rsid w:val="00E93684"/>
    <w:rsid w:val="00E93A86"/>
    <w:rsid w:val="00E93AA8"/>
    <w:rsid w:val="00E9444A"/>
    <w:rsid w:val="00E945B8"/>
    <w:rsid w:val="00E94CF4"/>
    <w:rsid w:val="00E953EB"/>
    <w:rsid w:val="00E95699"/>
    <w:rsid w:val="00E95707"/>
    <w:rsid w:val="00E95AA6"/>
    <w:rsid w:val="00E95C06"/>
    <w:rsid w:val="00E95CBD"/>
    <w:rsid w:val="00E95E52"/>
    <w:rsid w:val="00E96226"/>
    <w:rsid w:val="00E963F7"/>
    <w:rsid w:val="00E967D2"/>
    <w:rsid w:val="00E96A51"/>
    <w:rsid w:val="00E96AB1"/>
    <w:rsid w:val="00E96B1E"/>
    <w:rsid w:val="00E96BEB"/>
    <w:rsid w:val="00E96C02"/>
    <w:rsid w:val="00E96EEB"/>
    <w:rsid w:val="00E96F5A"/>
    <w:rsid w:val="00E97022"/>
    <w:rsid w:val="00E9702D"/>
    <w:rsid w:val="00E970E8"/>
    <w:rsid w:val="00E976AE"/>
    <w:rsid w:val="00E9793C"/>
    <w:rsid w:val="00E97CD1"/>
    <w:rsid w:val="00EA0195"/>
    <w:rsid w:val="00EA031D"/>
    <w:rsid w:val="00EA0383"/>
    <w:rsid w:val="00EA0ACE"/>
    <w:rsid w:val="00EA0B8C"/>
    <w:rsid w:val="00EA0BEF"/>
    <w:rsid w:val="00EA0C1F"/>
    <w:rsid w:val="00EA0D96"/>
    <w:rsid w:val="00EA0F55"/>
    <w:rsid w:val="00EA157E"/>
    <w:rsid w:val="00EA159C"/>
    <w:rsid w:val="00EA1997"/>
    <w:rsid w:val="00EA19A2"/>
    <w:rsid w:val="00EA1BF0"/>
    <w:rsid w:val="00EA1C03"/>
    <w:rsid w:val="00EA1CF6"/>
    <w:rsid w:val="00EA1E9E"/>
    <w:rsid w:val="00EA1EB3"/>
    <w:rsid w:val="00EA1F4C"/>
    <w:rsid w:val="00EA21CF"/>
    <w:rsid w:val="00EA233B"/>
    <w:rsid w:val="00EA2590"/>
    <w:rsid w:val="00EA2701"/>
    <w:rsid w:val="00EA2A97"/>
    <w:rsid w:val="00EA2C0D"/>
    <w:rsid w:val="00EA3188"/>
    <w:rsid w:val="00EA31DE"/>
    <w:rsid w:val="00EA33A2"/>
    <w:rsid w:val="00EA33D7"/>
    <w:rsid w:val="00EA3443"/>
    <w:rsid w:val="00EA3A6E"/>
    <w:rsid w:val="00EA43A0"/>
    <w:rsid w:val="00EA485C"/>
    <w:rsid w:val="00EA4B2A"/>
    <w:rsid w:val="00EA4FD5"/>
    <w:rsid w:val="00EA5044"/>
    <w:rsid w:val="00EA5141"/>
    <w:rsid w:val="00EA53F4"/>
    <w:rsid w:val="00EA5938"/>
    <w:rsid w:val="00EA59FD"/>
    <w:rsid w:val="00EA5BBA"/>
    <w:rsid w:val="00EA5BC5"/>
    <w:rsid w:val="00EA5E17"/>
    <w:rsid w:val="00EA5EE1"/>
    <w:rsid w:val="00EA5F1F"/>
    <w:rsid w:val="00EA6118"/>
    <w:rsid w:val="00EA6796"/>
    <w:rsid w:val="00EA696E"/>
    <w:rsid w:val="00EA6A43"/>
    <w:rsid w:val="00EA6A9A"/>
    <w:rsid w:val="00EA6CDA"/>
    <w:rsid w:val="00EA6FEB"/>
    <w:rsid w:val="00EA757B"/>
    <w:rsid w:val="00EA76E4"/>
    <w:rsid w:val="00EA790C"/>
    <w:rsid w:val="00EA793D"/>
    <w:rsid w:val="00EB04A4"/>
    <w:rsid w:val="00EB068D"/>
    <w:rsid w:val="00EB0A88"/>
    <w:rsid w:val="00EB1266"/>
    <w:rsid w:val="00EB177F"/>
    <w:rsid w:val="00EB18D9"/>
    <w:rsid w:val="00EB1911"/>
    <w:rsid w:val="00EB19F8"/>
    <w:rsid w:val="00EB1EBF"/>
    <w:rsid w:val="00EB1FD0"/>
    <w:rsid w:val="00EB2512"/>
    <w:rsid w:val="00EB2A1F"/>
    <w:rsid w:val="00EB36C4"/>
    <w:rsid w:val="00EB377F"/>
    <w:rsid w:val="00EB40D5"/>
    <w:rsid w:val="00EB42CA"/>
    <w:rsid w:val="00EB459B"/>
    <w:rsid w:val="00EB45F9"/>
    <w:rsid w:val="00EB48E6"/>
    <w:rsid w:val="00EB4C1D"/>
    <w:rsid w:val="00EB50C0"/>
    <w:rsid w:val="00EB559D"/>
    <w:rsid w:val="00EB5D58"/>
    <w:rsid w:val="00EB61FC"/>
    <w:rsid w:val="00EB67A7"/>
    <w:rsid w:val="00EB6981"/>
    <w:rsid w:val="00EB6C86"/>
    <w:rsid w:val="00EB6F61"/>
    <w:rsid w:val="00EB705F"/>
    <w:rsid w:val="00EB76DD"/>
    <w:rsid w:val="00EB78C3"/>
    <w:rsid w:val="00EB79CB"/>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5E39"/>
    <w:rsid w:val="00EC603F"/>
    <w:rsid w:val="00EC606C"/>
    <w:rsid w:val="00EC611A"/>
    <w:rsid w:val="00EC620B"/>
    <w:rsid w:val="00EC6228"/>
    <w:rsid w:val="00EC6244"/>
    <w:rsid w:val="00EC68A6"/>
    <w:rsid w:val="00EC6C61"/>
    <w:rsid w:val="00EC6D76"/>
    <w:rsid w:val="00EC6E6F"/>
    <w:rsid w:val="00EC75D5"/>
    <w:rsid w:val="00EC7A5D"/>
    <w:rsid w:val="00EC7AC4"/>
    <w:rsid w:val="00EC7B99"/>
    <w:rsid w:val="00EC7F28"/>
    <w:rsid w:val="00ED0011"/>
    <w:rsid w:val="00ED0075"/>
    <w:rsid w:val="00ED02CC"/>
    <w:rsid w:val="00ED0501"/>
    <w:rsid w:val="00ED07C7"/>
    <w:rsid w:val="00ED088B"/>
    <w:rsid w:val="00ED0923"/>
    <w:rsid w:val="00ED0B09"/>
    <w:rsid w:val="00ED0D35"/>
    <w:rsid w:val="00ED101A"/>
    <w:rsid w:val="00ED1277"/>
    <w:rsid w:val="00ED1355"/>
    <w:rsid w:val="00ED15F7"/>
    <w:rsid w:val="00ED1666"/>
    <w:rsid w:val="00ED1B0F"/>
    <w:rsid w:val="00ED1C7C"/>
    <w:rsid w:val="00ED1FF3"/>
    <w:rsid w:val="00ED2082"/>
    <w:rsid w:val="00ED2099"/>
    <w:rsid w:val="00ED2109"/>
    <w:rsid w:val="00ED22F7"/>
    <w:rsid w:val="00ED2359"/>
    <w:rsid w:val="00ED2464"/>
    <w:rsid w:val="00ED2620"/>
    <w:rsid w:val="00ED26AE"/>
    <w:rsid w:val="00ED26C1"/>
    <w:rsid w:val="00ED2AEE"/>
    <w:rsid w:val="00ED2CF2"/>
    <w:rsid w:val="00ED3418"/>
    <w:rsid w:val="00ED343A"/>
    <w:rsid w:val="00ED3A57"/>
    <w:rsid w:val="00ED3A95"/>
    <w:rsid w:val="00ED3E43"/>
    <w:rsid w:val="00ED3E5F"/>
    <w:rsid w:val="00ED3F6A"/>
    <w:rsid w:val="00ED4171"/>
    <w:rsid w:val="00ED4287"/>
    <w:rsid w:val="00ED4367"/>
    <w:rsid w:val="00ED445F"/>
    <w:rsid w:val="00ED457B"/>
    <w:rsid w:val="00ED465D"/>
    <w:rsid w:val="00ED4751"/>
    <w:rsid w:val="00ED4BE2"/>
    <w:rsid w:val="00ED519D"/>
    <w:rsid w:val="00ED5723"/>
    <w:rsid w:val="00ED5CBD"/>
    <w:rsid w:val="00ED5CE3"/>
    <w:rsid w:val="00ED5FDB"/>
    <w:rsid w:val="00ED6671"/>
    <w:rsid w:val="00ED66C1"/>
    <w:rsid w:val="00ED6867"/>
    <w:rsid w:val="00ED69C8"/>
    <w:rsid w:val="00ED6EB7"/>
    <w:rsid w:val="00ED7A10"/>
    <w:rsid w:val="00ED7AC4"/>
    <w:rsid w:val="00ED7C73"/>
    <w:rsid w:val="00ED7F2B"/>
    <w:rsid w:val="00ED7FB7"/>
    <w:rsid w:val="00EE0133"/>
    <w:rsid w:val="00EE01F1"/>
    <w:rsid w:val="00EE0210"/>
    <w:rsid w:val="00EE0326"/>
    <w:rsid w:val="00EE088C"/>
    <w:rsid w:val="00EE0C15"/>
    <w:rsid w:val="00EE0C1F"/>
    <w:rsid w:val="00EE1349"/>
    <w:rsid w:val="00EE1435"/>
    <w:rsid w:val="00EE15F6"/>
    <w:rsid w:val="00EE18FE"/>
    <w:rsid w:val="00EE23B7"/>
    <w:rsid w:val="00EE253E"/>
    <w:rsid w:val="00EE25C4"/>
    <w:rsid w:val="00EE273D"/>
    <w:rsid w:val="00EE298B"/>
    <w:rsid w:val="00EE348C"/>
    <w:rsid w:val="00EE360C"/>
    <w:rsid w:val="00EE3BF6"/>
    <w:rsid w:val="00EE3E2B"/>
    <w:rsid w:val="00EE4719"/>
    <w:rsid w:val="00EE4836"/>
    <w:rsid w:val="00EE49E4"/>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4E"/>
    <w:rsid w:val="00EE73B6"/>
    <w:rsid w:val="00EE7485"/>
    <w:rsid w:val="00EE7508"/>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97"/>
    <w:rsid w:val="00EF28A3"/>
    <w:rsid w:val="00EF2934"/>
    <w:rsid w:val="00EF2D00"/>
    <w:rsid w:val="00EF2E64"/>
    <w:rsid w:val="00EF3143"/>
    <w:rsid w:val="00EF345E"/>
    <w:rsid w:val="00EF351F"/>
    <w:rsid w:val="00EF37FA"/>
    <w:rsid w:val="00EF3930"/>
    <w:rsid w:val="00EF39BA"/>
    <w:rsid w:val="00EF3C10"/>
    <w:rsid w:val="00EF4029"/>
    <w:rsid w:val="00EF41D6"/>
    <w:rsid w:val="00EF4259"/>
    <w:rsid w:val="00EF456B"/>
    <w:rsid w:val="00EF4914"/>
    <w:rsid w:val="00EF4B33"/>
    <w:rsid w:val="00EF4C83"/>
    <w:rsid w:val="00EF4CAA"/>
    <w:rsid w:val="00EF4F9A"/>
    <w:rsid w:val="00EF506B"/>
    <w:rsid w:val="00EF50E3"/>
    <w:rsid w:val="00EF51DB"/>
    <w:rsid w:val="00EF5831"/>
    <w:rsid w:val="00EF62C7"/>
    <w:rsid w:val="00EF6426"/>
    <w:rsid w:val="00EF667A"/>
    <w:rsid w:val="00EF69A3"/>
    <w:rsid w:val="00EF6CCD"/>
    <w:rsid w:val="00EF6D28"/>
    <w:rsid w:val="00EF6DF5"/>
    <w:rsid w:val="00EF6F31"/>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CED"/>
    <w:rsid w:val="00F01E50"/>
    <w:rsid w:val="00F0230A"/>
    <w:rsid w:val="00F0254A"/>
    <w:rsid w:val="00F0258F"/>
    <w:rsid w:val="00F02681"/>
    <w:rsid w:val="00F0278C"/>
    <w:rsid w:val="00F027D9"/>
    <w:rsid w:val="00F02E16"/>
    <w:rsid w:val="00F030D7"/>
    <w:rsid w:val="00F03702"/>
    <w:rsid w:val="00F0424B"/>
    <w:rsid w:val="00F04359"/>
    <w:rsid w:val="00F04595"/>
    <w:rsid w:val="00F04E3B"/>
    <w:rsid w:val="00F04ECA"/>
    <w:rsid w:val="00F04FCD"/>
    <w:rsid w:val="00F05372"/>
    <w:rsid w:val="00F053CB"/>
    <w:rsid w:val="00F0561C"/>
    <w:rsid w:val="00F05747"/>
    <w:rsid w:val="00F0584C"/>
    <w:rsid w:val="00F05B13"/>
    <w:rsid w:val="00F05B1D"/>
    <w:rsid w:val="00F05ECD"/>
    <w:rsid w:val="00F05F84"/>
    <w:rsid w:val="00F06070"/>
    <w:rsid w:val="00F0619C"/>
    <w:rsid w:val="00F062FD"/>
    <w:rsid w:val="00F06882"/>
    <w:rsid w:val="00F068E6"/>
    <w:rsid w:val="00F06CD1"/>
    <w:rsid w:val="00F07728"/>
    <w:rsid w:val="00F078C3"/>
    <w:rsid w:val="00F07905"/>
    <w:rsid w:val="00F07A0A"/>
    <w:rsid w:val="00F07ABC"/>
    <w:rsid w:val="00F07BB5"/>
    <w:rsid w:val="00F07C2A"/>
    <w:rsid w:val="00F07E4E"/>
    <w:rsid w:val="00F105BD"/>
    <w:rsid w:val="00F10720"/>
    <w:rsid w:val="00F10974"/>
    <w:rsid w:val="00F109AF"/>
    <w:rsid w:val="00F10C13"/>
    <w:rsid w:val="00F11093"/>
    <w:rsid w:val="00F11331"/>
    <w:rsid w:val="00F113BA"/>
    <w:rsid w:val="00F115F2"/>
    <w:rsid w:val="00F11642"/>
    <w:rsid w:val="00F1168C"/>
    <w:rsid w:val="00F116A6"/>
    <w:rsid w:val="00F11B5E"/>
    <w:rsid w:val="00F12CCB"/>
    <w:rsid w:val="00F12CE6"/>
    <w:rsid w:val="00F130D3"/>
    <w:rsid w:val="00F133E7"/>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7F2"/>
    <w:rsid w:val="00F158E7"/>
    <w:rsid w:val="00F15AD3"/>
    <w:rsid w:val="00F15D4B"/>
    <w:rsid w:val="00F16435"/>
    <w:rsid w:val="00F1675B"/>
    <w:rsid w:val="00F16BFE"/>
    <w:rsid w:val="00F17304"/>
    <w:rsid w:val="00F1746A"/>
    <w:rsid w:val="00F1761F"/>
    <w:rsid w:val="00F17638"/>
    <w:rsid w:val="00F1784E"/>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54B"/>
    <w:rsid w:val="00F2164A"/>
    <w:rsid w:val="00F21F20"/>
    <w:rsid w:val="00F22078"/>
    <w:rsid w:val="00F221E1"/>
    <w:rsid w:val="00F22694"/>
    <w:rsid w:val="00F226A9"/>
    <w:rsid w:val="00F2297A"/>
    <w:rsid w:val="00F22BF8"/>
    <w:rsid w:val="00F22E15"/>
    <w:rsid w:val="00F2368B"/>
    <w:rsid w:val="00F23712"/>
    <w:rsid w:val="00F238F5"/>
    <w:rsid w:val="00F23A2E"/>
    <w:rsid w:val="00F23C8F"/>
    <w:rsid w:val="00F23E03"/>
    <w:rsid w:val="00F23E47"/>
    <w:rsid w:val="00F24277"/>
    <w:rsid w:val="00F24296"/>
    <w:rsid w:val="00F24326"/>
    <w:rsid w:val="00F246CC"/>
    <w:rsid w:val="00F247D4"/>
    <w:rsid w:val="00F24F44"/>
    <w:rsid w:val="00F252DE"/>
    <w:rsid w:val="00F25424"/>
    <w:rsid w:val="00F256BD"/>
    <w:rsid w:val="00F256F2"/>
    <w:rsid w:val="00F258BB"/>
    <w:rsid w:val="00F25BDB"/>
    <w:rsid w:val="00F25D21"/>
    <w:rsid w:val="00F265F8"/>
    <w:rsid w:val="00F268A7"/>
    <w:rsid w:val="00F26A00"/>
    <w:rsid w:val="00F26CA3"/>
    <w:rsid w:val="00F26CBA"/>
    <w:rsid w:val="00F26DE9"/>
    <w:rsid w:val="00F27216"/>
    <w:rsid w:val="00F2733F"/>
    <w:rsid w:val="00F273C5"/>
    <w:rsid w:val="00F2748A"/>
    <w:rsid w:val="00F27701"/>
    <w:rsid w:val="00F277AC"/>
    <w:rsid w:val="00F278D4"/>
    <w:rsid w:val="00F30670"/>
    <w:rsid w:val="00F30980"/>
    <w:rsid w:val="00F30C83"/>
    <w:rsid w:val="00F30D21"/>
    <w:rsid w:val="00F30E46"/>
    <w:rsid w:val="00F31018"/>
    <w:rsid w:val="00F3117B"/>
    <w:rsid w:val="00F313E0"/>
    <w:rsid w:val="00F313F8"/>
    <w:rsid w:val="00F31622"/>
    <w:rsid w:val="00F31B1F"/>
    <w:rsid w:val="00F31BFA"/>
    <w:rsid w:val="00F31D99"/>
    <w:rsid w:val="00F31E8C"/>
    <w:rsid w:val="00F32206"/>
    <w:rsid w:val="00F32285"/>
    <w:rsid w:val="00F32769"/>
    <w:rsid w:val="00F327D9"/>
    <w:rsid w:val="00F3293E"/>
    <w:rsid w:val="00F32B94"/>
    <w:rsid w:val="00F3309E"/>
    <w:rsid w:val="00F3330F"/>
    <w:rsid w:val="00F33549"/>
    <w:rsid w:val="00F336A8"/>
    <w:rsid w:val="00F3391F"/>
    <w:rsid w:val="00F34248"/>
    <w:rsid w:val="00F3430A"/>
    <w:rsid w:val="00F3463B"/>
    <w:rsid w:val="00F34AB0"/>
    <w:rsid w:val="00F34C6A"/>
    <w:rsid w:val="00F355B2"/>
    <w:rsid w:val="00F35757"/>
    <w:rsid w:val="00F3599F"/>
    <w:rsid w:val="00F359AC"/>
    <w:rsid w:val="00F35A9A"/>
    <w:rsid w:val="00F35CF6"/>
    <w:rsid w:val="00F35E1D"/>
    <w:rsid w:val="00F35E23"/>
    <w:rsid w:val="00F35E5F"/>
    <w:rsid w:val="00F3623E"/>
    <w:rsid w:val="00F366A0"/>
    <w:rsid w:val="00F36723"/>
    <w:rsid w:val="00F36C0F"/>
    <w:rsid w:val="00F36DAB"/>
    <w:rsid w:val="00F37458"/>
    <w:rsid w:val="00F3751E"/>
    <w:rsid w:val="00F37686"/>
    <w:rsid w:val="00F37A3D"/>
    <w:rsid w:val="00F37C75"/>
    <w:rsid w:val="00F37C7E"/>
    <w:rsid w:val="00F37CBA"/>
    <w:rsid w:val="00F37E86"/>
    <w:rsid w:val="00F4004F"/>
    <w:rsid w:val="00F4071C"/>
    <w:rsid w:val="00F40BB8"/>
    <w:rsid w:val="00F40D0E"/>
    <w:rsid w:val="00F40FA7"/>
    <w:rsid w:val="00F4101D"/>
    <w:rsid w:val="00F412F9"/>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A29"/>
    <w:rsid w:val="00F44B07"/>
    <w:rsid w:val="00F44FC3"/>
    <w:rsid w:val="00F45166"/>
    <w:rsid w:val="00F45372"/>
    <w:rsid w:val="00F4538E"/>
    <w:rsid w:val="00F453AC"/>
    <w:rsid w:val="00F45485"/>
    <w:rsid w:val="00F454A4"/>
    <w:rsid w:val="00F4559B"/>
    <w:rsid w:val="00F45943"/>
    <w:rsid w:val="00F45C5F"/>
    <w:rsid w:val="00F45D58"/>
    <w:rsid w:val="00F46433"/>
    <w:rsid w:val="00F4672D"/>
    <w:rsid w:val="00F468A4"/>
    <w:rsid w:val="00F46B92"/>
    <w:rsid w:val="00F46FC9"/>
    <w:rsid w:val="00F474A7"/>
    <w:rsid w:val="00F477DC"/>
    <w:rsid w:val="00F47A58"/>
    <w:rsid w:val="00F47DB8"/>
    <w:rsid w:val="00F47E4F"/>
    <w:rsid w:val="00F47F0E"/>
    <w:rsid w:val="00F50994"/>
    <w:rsid w:val="00F50AED"/>
    <w:rsid w:val="00F50B2C"/>
    <w:rsid w:val="00F50B35"/>
    <w:rsid w:val="00F50C0A"/>
    <w:rsid w:val="00F510CA"/>
    <w:rsid w:val="00F51161"/>
    <w:rsid w:val="00F51383"/>
    <w:rsid w:val="00F515A6"/>
    <w:rsid w:val="00F52197"/>
    <w:rsid w:val="00F526F7"/>
    <w:rsid w:val="00F529F8"/>
    <w:rsid w:val="00F52A11"/>
    <w:rsid w:val="00F53233"/>
    <w:rsid w:val="00F5346E"/>
    <w:rsid w:val="00F538CC"/>
    <w:rsid w:val="00F53A10"/>
    <w:rsid w:val="00F53CF0"/>
    <w:rsid w:val="00F53F5D"/>
    <w:rsid w:val="00F54071"/>
    <w:rsid w:val="00F54089"/>
    <w:rsid w:val="00F540E0"/>
    <w:rsid w:val="00F542D5"/>
    <w:rsid w:val="00F549B0"/>
    <w:rsid w:val="00F54B7D"/>
    <w:rsid w:val="00F54D07"/>
    <w:rsid w:val="00F54EBC"/>
    <w:rsid w:val="00F54FC9"/>
    <w:rsid w:val="00F55069"/>
    <w:rsid w:val="00F55280"/>
    <w:rsid w:val="00F552E2"/>
    <w:rsid w:val="00F552EF"/>
    <w:rsid w:val="00F55790"/>
    <w:rsid w:val="00F55ACB"/>
    <w:rsid w:val="00F55B73"/>
    <w:rsid w:val="00F56391"/>
    <w:rsid w:val="00F567E1"/>
    <w:rsid w:val="00F56AD7"/>
    <w:rsid w:val="00F56DA9"/>
    <w:rsid w:val="00F570EA"/>
    <w:rsid w:val="00F573BE"/>
    <w:rsid w:val="00F57417"/>
    <w:rsid w:val="00F574B8"/>
    <w:rsid w:val="00F577EB"/>
    <w:rsid w:val="00F577F7"/>
    <w:rsid w:val="00F5780F"/>
    <w:rsid w:val="00F57959"/>
    <w:rsid w:val="00F579DB"/>
    <w:rsid w:val="00F57FAD"/>
    <w:rsid w:val="00F60020"/>
    <w:rsid w:val="00F6083A"/>
    <w:rsid w:val="00F60C28"/>
    <w:rsid w:val="00F60D75"/>
    <w:rsid w:val="00F60F40"/>
    <w:rsid w:val="00F611FF"/>
    <w:rsid w:val="00F61210"/>
    <w:rsid w:val="00F6190F"/>
    <w:rsid w:val="00F61A94"/>
    <w:rsid w:val="00F6230B"/>
    <w:rsid w:val="00F62506"/>
    <w:rsid w:val="00F625F3"/>
    <w:rsid w:val="00F62A73"/>
    <w:rsid w:val="00F62ABF"/>
    <w:rsid w:val="00F62B0C"/>
    <w:rsid w:val="00F62CFE"/>
    <w:rsid w:val="00F6319D"/>
    <w:rsid w:val="00F63215"/>
    <w:rsid w:val="00F63521"/>
    <w:rsid w:val="00F6387F"/>
    <w:rsid w:val="00F63DD5"/>
    <w:rsid w:val="00F641EF"/>
    <w:rsid w:val="00F64242"/>
    <w:rsid w:val="00F644C4"/>
    <w:rsid w:val="00F64530"/>
    <w:rsid w:val="00F646E2"/>
    <w:rsid w:val="00F64A6B"/>
    <w:rsid w:val="00F6514A"/>
    <w:rsid w:val="00F653A7"/>
    <w:rsid w:val="00F6546B"/>
    <w:rsid w:val="00F654EC"/>
    <w:rsid w:val="00F65E41"/>
    <w:rsid w:val="00F65E46"/>
    <w:rsid w:val="00F65FCA"/>
    <w:rsid w:val="00F65FF7"/>
    <w:rsid w:val="00F660A9"/>
    <w:rsid w:val="00F66615"/>
    <w:rsid w:val="00F67038"/>
    <w:rsid w:val="00F67343"/>
    <w:rsid w:val="00F67366"/>
    <w:rsid w:val="00F6763A"/>
    <w:rsid w:val="00F67654"/>
    <w:rsid w:val="00F70832"/>
    <w:rsid w:val="00F70854"/>
    <w:rsid w:val="00F70A65"/>
    <w:rsid w:val="00F70DF7"/>
    <w:rsid w:val="00F70EB5"/>
    <w:rsid w:val="00F717E5"/>
    <w:rsid w:val="00F71FD7"/>
    <w:rsid w:val="00F720D4"/>
    <w:rsid w:val="00F72880"/>
    <w:rsid w:val="00F72996"/>
    <w:rsid w:val="00F72B2E"/>
    <w:rsid w:val="00F72CB4"/>
    <w:rsid w:val="00F72F3D"/>
    <w:rsid w:val="00F7309A"/>
    <w:rsid w:val="00F733D5"/>
    <w:rsid w:val="00F73411"/>
    <w:rsid w:val="00F736BD"/>
    <w:rsid w:val="00F73E14"/>
    <w:rsid w:val="00F73EFA"/>
    <w:rsid w:val="00F73FC0"/>
    <w:rsid w:val="00F73FEA"/>
    <w:rsid w:val="00F7408D"/>
    <w:rsid w:val="00F74409"/>
    <w:rsid w:val="00F748E6"/>
    <w:rsid w:val="00F74942"/>
    <w:rsid w:val="00F74A88"/>
    <w:rsid w:val="00F74C33"/>
    <w:rsid w:val="00F74C6C"/>
    <w:rsid w:val="00F7542C"/>
    <w:rsid w:val="00F7590B"/>
    <w:rsid w:val="00F75C1D"/>
    <w:rsid w:val="00F75D34"/>
    <w:rsid w:val="00F7656D"/>
    <w:rsid w:val="00F76949"/>
    <w:rsid w:val="00F769BA"/>
    <w:rsid w:val="00F76D0F"/>
    <w:rsid w:val="00F76F94"/>
    <w:rsid w:val="00F771FF"/>
    <w:rsid w:val="00F7751A"/>
    <w:rsid w:val="00F7753F"/>
    <w:rsid w:val="00F776D2"/>
    <w:rsid w:val="00F777D4"/>
    <w:rsid w:val="00F77999"/>
    <w:rsid w:val="00F77B7A"/>
    <w:rsid w:val="00F77DEF"/>
    <w:rsid w:val="00F8084A"/>
    <w:rsid w:val="00F8089F"/>
    <w:rsid w:val="00F80948"/>
    <w:rsid w:val="00F812EF"/>
    <w:rsid w:val="00F8153C"/>
    <w:rsid w:val="00F81569"/>
    <w:rsid w:val="00F81632"/>
    <w:rsid w:val="00F82608"/>
    <w:rsid w:val="00F8270E"/>
    <w:rsid w:val="00F82711"/>
    <w:rsid w:val="00F827E3"/>
    <w:rsid w:val="00F82873"/>
    <w:rsid w:val="00F829FC"/>
    <w:rsid w:val="00F82D4C"/>
    <w:rsid w:val="00F82FB8"/>
    <w:rsid w:val="00F82FCA"/>
    <w:rsid w:val="00F8304D"/>
    <w:rsid w:val="00F834E1"/>
    <w:rsid w:val="00F8374F"/>
    <w:rsid w:val="00F838B8"/>
    <w:rsid w:val="00F83BD7"/>
    <w:rsid w:val="00F8407B"/>
    <w:rsid w:val="00F840F9"/>
    <w:rsid w:val="00F84A7B"/>
    <w:rsid w:val="00F851C7"/>
    <w:rsid w:val="00F8523C"/>
    <w:rsid w:val="00F854E8"/>
    <w:rsid w:val="00F85529"/>
    <w:rsid w:val="00F85594"/>
    <w:rsid w:val="00F8561B"/>
    <w:rsid w:val="00F85A17"/>
    <w:rsid w:val="00F85BF5"/>
    <w:rsid w:val="00F85C62"/>
    <w:rsid w:val="00F86378"/>
    <w:rsid w:val="00F86875"/>
    <w:rsid w:val="00F869C6"/>
    <w:rsid w:val="00F8733D"/>
    <w:rsid w:val="00F87402"/>
    <w:rsid w:val="00F87A18"/>
    <w:rsid w:val="00F87CF8"/>
    <w:rsid w:val="00F87EB8"/>
    <w:rsid w:val="00F87F33"/>
    <w:rsid w:val="00F90A87"/>
    <w:rsid w:val="00F916AD"/>
    <w:rsid w:val="00F917A6"/>
    <w:rsid w:val="00F919F8"/>
    <w:rsid w:val="00F91A14"/>
    <w:rsid w:val="00F91B67"/>
    <w:rsid w:val="00F92432"/>
    <w:rsid w:val="00F927BD"/>
    <w:rsid w:val="00F928BB"/>
    <w:rsid w:val="00F928F7"/>
    <w:rsid w:val="00F92997"/>
    <w:rsid w:val="00F92BD0"/>
    <w:rsid w:val="00F92F02"/>
    <w:rsid w:val="00F93137"/>
    <w:rsid w:val="00F93328"/>
    <w:rsid w:val="00F93736"/>
    <w:rsid w:val="00F93825"/>
    <w:rsid w:val="00F93962"/>
    <w:rsid w:val="00F93B44"/>
    <w:rsid w:val="00F93C85"/>
    <w:rsid w:val="00F93CA5"/>
    <w:rsid w:val="00F93D5E"/>
    <w:rsid w:val="00F93EDD"/>
    <w:rsid w:val="00F93F91"/>
    <w:rsid w:val="00F93FDB"/>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68B"/>
    <w:rsid w:val="00F97E2C"/>
    <w:rsid w:val="00F97EC2"/>
    <w:rsid w:val="00FA014C"/>
    <w:rsid w:val="00FA077D"/>
    <w:rsid w:val="00FA0BDA"/>
    <w:rsid w:val="00FA0D64"/>
    <w:rsid w:val="00FA1231"/>
    <w:rsid w:val="00FA1268"/>
    <w:rsid w:val="00FA1367"/>
    <w:rsid w:val="00FA16BA"/>
    <w:rsid w:val="00FA17BB"/>
    <w:rsid w:val="00FA2004"/>
    <w:rsid w:val="00FA22C8"/>
    <w:rsid w:val="00FA2418"/>
    <w:rsid w:val="00FA268E"/>
    <w:rsid w:val="00FA2DCE"/>
    <w:rsid w:val="00FA3150"/>
    <w:rsid w:val="00FA3206"/>
    <w:rsid w:val="00FA32BF"/>
    <w:rsid w:val="00FA3318"/>
    <w:rsid w:val="00FA354A"/>
    <w:rsid w:val="00FA3A82"/>
    <w:rsid w:val="00FA3BE4"/>
    <w:rsid w:val="00FA3DF5"/>
    <w:rsid w:val="00FA4049"/>
    <w:rsid w:val="00FA438F"/>
    <w:rsid w:val="00FA4518"/>
    <w:rsid w:val="00FA4682"/>
    <w:rsid w:val="00FA4747"/>
    <w:rsid w:val="00FA47CF"/>
    <w:rsid w:val="00FA48C9"/>
    <w:rsid w:val="00FA49DC"/>
    <w:rsid w:val="00FA4AD3"/>
    <w:rsid w:val="00FA4CF0"/>
    <w:rsid w:val="00FA4CF4"/>
    <w:rsid w:val="00FA4D48"/>
    <w:rsid w:val="00FA560A"/>
    <w:rsid w:val="00FA5831"/>
    <w:rsid w:val="00FA5911"/>
    <w:rsid w:val="00FA597D"/>
    <w:rsid w:val="00FA5F16"/>
    <w:rsid w:val="00FA6249"/>
    <w:rsid w:val="00FA6272"/>
    <w:rsid w:val="00FA63BD"/>
    <w:rsid w:val="00FA6435"/>
    <w:rsid w:val="00FA6446"/>
    <w:rsid w:val="00FA64C8"/>
    <w:rsid w:val="00FA677F"/>
    <w:rsid w:val="00FA6AA4"/>
    <w:rsid w:val="00FA6B05"/>
    <w:rsid w:val="00FA6D8B"/>
    <w:rsid w:val="00FA6E59"/>
    <w:rsid w:val="00FA6EA7"/>
    <w:rsid w:val="00FA7055"/>
    <w:rsid w:val="00FA70C5"/>
    <w:rsid w:val="00FA7193"/>
    <w:rsid w:val="00FA737D"/>
    <w:rsid w:val="00FA7545"/>
    <w:rsid w:val="00FA75CC"/>
    <w:rsid w:val="00FA7BBE"/>
    <w:rsid w:val="00FB008B"/>
    <w:rsid w:val="00FB00CE"/>
    <w:rsid w:val="00FB011B"/>
    <w:rsid w:val="00FB0344"/>
    <w:rsid w:val="00FB0A8E"/>
    <w:rsid w:val="00FB0A92"/>
    <w:rsid w:val="00FB0CF5"/>
    <w:rsid w:val="00FB0FFA"/>
    <w:rsid w:val="00FB141A"/>
    <w:rsid w:val="00FB145A"/>
    <w:rsid w:val="00FB1893"/>
    <w:rsid w:val="00FB1995"/>
    <w:rsid w:val="00FB1DE0"/>
    <w:rsid w:val="00FB1F1B"/>
    <w:rsid w:val="00FB2197"/>
    <w:rsid w:val="00FB22CC"/>
    <w:rsid w:val="00FB2359"/>
    <w:rsid w:val="00FB24ED"/>
    <w:rsid w:val="00FB262E"/>
    <w:rsid w:val="00FB2C95"/>
    <w:rsid w:val="00FB3783"/>
    <w:rsid w:val="00FB3791"/>
    <w:rsid w:val="00FB3961"/>
    <w:rsid w:val="00FB3DAB"/>
    <w:rsid w:val="00FB429B"/>
    <w:rsid w:val="00FB4454"/>
    <w:rsid w:val="00FB481F"/>
    <w:rsid w:val="00FB49FE"/>
    <w:rsid w:val="00FB4BB2"/>
    <w:rsid w:val="00FB4DC4"/>
    <w:rsid w:val="00FB5061"/>
    <w:rsid w:val="00FB511D"/>
    <w:rsid w:val="00FB5230"/>
    <w:rsid w:val="00FB5571"/>
    <w:rsid w:val="00FB55C5"/>
    <w:rsid w:val="00FB587D"/>
    <w:rsid w:val="00FB58CA"/>
    <w:rsid w:val="00FB59F4"/>
    <w:rsid w:val="00FB5BA9"/>
    <w:rsid w:val="00FB5FFE"/>
    <w:rsid w:val="00FB602D"/>
    <w:rsid w:val="00FB647D"/>
    <w:rsid w:val="00FB64D7"/>
    <w:rsid w:val="00FB6A81"/>
    <w:rsid w:val="00FB6C2D"/>
    <w:rsid w:val="00FB75DD"/>
    <w:rsid w:val="00FB760F"/>
    <w:rsid w:val="00FB7CDF"/>
    <w:rsid w:val="00FB7E6D"/>
    <w:rsid w:val="00FC0239"/>
    <w:rsid w:val="00FC054C"/>
    <w:rsid w:val="00FC070A"/>
    <w:rsid w:val="00FC0854"/>
    <w:rsid w:val="00FC08A1"/>
    <w:rsid w:val="00FC09F7"/>
    <w:rsid w:val="00FC0D05"/>
    <w:rsid w:val="00FC0DBF"/>
    <w:rsid w:val="00FC0E4A"/>
    <w:rsid w:val="00FC10AF"/>
    <w:rsid w:val="00FC12A3"/>
    <w:rsid w:val="00FC13B1"/>
    <w:rsid w:val="00FC140B"/>
    <w:rsid w:val="00FC1428"/>
    <w:rsid w:val="00FC18D3"/>
    <w:rsid w:val="00FC1E81"/>
    <w:rsid w:val="00FC1F47"/>
    <w:rsid w:val="00FC2958"/>
    <w:rsid w:val="00FC2C64"/>
    <w:rsid w:val="00FC2EE6"/>
    <w:rsid w:val="00FC2FC1"/>
    <w:rsid w:val="00FC3350"/>
    <w:rsid w:val="00FC34A5"/>
    <w:rsid w:val="00FC35EA"/>
    <w:rsid w:val="00FC36D0"/>
    <w:rsid w:val="00FC3DF7"/>
    <w:rsid w:val="00FC3F22"/>
    <w:rsid w:val="00FC42E5"/>
    <w:rsid w:val="00FC43FA"/>
    <w:rsid w:val="00FC4459"/>
    <w:rsid w:val="00FC451D"/>
    <w:rsid w:val="00FC4617"/>
    <w:rsid w:val="00FC46BE"/>
    <w:rsid w:val="00FC4796"/>
    <w:rsid w:val="00FC4B11"/>
    <w:rsid w:val="00FC4B57"/>
    <w:rsid w:val="00FC4C70"/>
    <w:rsid w:val="00FC4F87"/>
    <w:rsid w:val="00FC4F8E"/>
    <w:rsid w:val="00FC4F90"/>
    <w:rsid w:val="00FC519E"/>
    <w:rsid w:val="00FC52BA"/>
    <w:rsid w:val="00FC5591"/>
    <w:rsid w:val="00FC5599"/>
    <w:rsid w:val="00FC55A9"/>
    <w:rsid w:val="00FC55F6"/>
    <w:rsid w:val="00FC5A41"/>
    <w:rsid w:val="00FC5AB0"/>
    <w:rsid w:val="00FC672F"/>
    <w:rsid w:val="00FC69F8"/>
    <w:rsid w:val="00FC722E"/>
    <w:rsid w:val="00FC7295"/>
    <w:rsid w:val="00FC731B"/>
    <w:rsid w:val="00FC7871"/>
    <w:rsid w:val="00FC7D48"/>
    <w:rsid w:val="00FD02B1"/>
    <w:rsid w:val="00FD0A9B"/>
    <w:rsid w:val="00FD0AA3"/>
    <w:rsid w:val="00FD0F50"/>
    <w:rsid w:val="00FD11C7"/>
    <w:rsid w:val="00FD12E3"/>
    <w:rsid w:val="00FD14DB"/>
    <w:rsid w:val="00FD14FB"/>
    <w:rsid w:val="00FD1590"/>
    <w:rsid w:val="00FD163B"/>
    <w:rsid w:val="00FD1918"/>
    <w:rsid w:val="00FD241D"/>
    <w:rsid w:val="00FD2435"/>
    <w:rsid w:val="00FD24C8"/>
    <w:rsid w:val="00FD282F"/>
    <w:rsid w:val="00FD2968"/>
    <w:rsid w:val="00FD2CCC"/>
    <w:rsid w:val="00FD2CF0"/>
    <w:rsid w:val="00FD2ED1"/>
    <w:rsid w:val="00FD3134"/>
    <w:rsid w:val="00FD3727"/>
    <w:rsid w:val="00FD44F8"/>
    <w:rsid w:val="00FD48D7"/>
    <w:rsid w:val="00FD4AFB"/>
    <w:rsid w:val="00FD50F0"/>
    <w:rsid w:val="00FD52CE"/>
    <w:rsid w:val="00FD52E6"/>
    <w:rsid w:val="00FD53F6"/>
    <w:rsid w:val="00FD5944"/>
    <w:rsid w:val="00FD5B88"/>
    <w:rsid w:val="00FD5BF7"/>
    <w:rsid w:val="00FD6249"/>
    <w:rsid w:val="00FD62EB"/>
    <w:rsid w:val="00FD685E"/>
    <w:rsid w:val="00FD6FE8"/>
    <w:rsid w:val="00FD7093"/>
    <w:rsid w:val="00FD7295"/>
    <w:rsid w:val="00FD730A"/>
    <w:rsid w:val="00FD74F9"/>
    <w:rsid w:val="00FD7A2B"/>
    <w:rsid w:val="00FD7C67"/>
    <w:rsid w:val="00FE04CE"/>
    <w:rsid w:val="00FE056F"/>
    <w:rsid w:val="00FE0574"/>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54A"/>
    <w:rsid w:val="00FE363D"/>
    <w:rsid w:val="00FE3868"/>
    <w:rsid w:val="00FE388C"/>
    <w:rsid w:val="00FE3EFC"/>
    <w:rsid w:val="00FE40BF"/>
    <w:rsid w:val="00FE4351"/>
    <w:rsid w:val="00FE46E0"/>
    <w:rsid w:val="00FE47AA"/>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2"/>
    <w:rsid w:val="00FF05BE"/>
    <w:rsid w:val="00FF0DD1"/>
    <w:rsid w:val="00FF0F8D"/>
    <w:rsid w:val="00FF12EA"/>
    <w:rsid w:val="00FF14E3"/>
    <w:rsid w:val="00FF158B"/>
    <w:rsid w:val="00FF15E6"/>
    <w:rsid w:val="00FF16A9"/>
    <w:rsid w:val="00FF1858"/>
    <w:rsid w:val="00FF1ABD"/>
    <w:rsid w:val="00FF1CD9"/>
    <w:rsid w:val="00FF1E8B"/>
    <w:rsid w:val="00FF20AB"/>
    <w:rsid w:val="00FF243B"/>
    <w:rsid w:val="00FF263B"/>
    <w:rsid w:val="00FF26DA"/>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4F6B"/>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DF7"/>
    <w:rsid w:val="00FF6E99"/>
    <w:rsid w:val="00FF71CF"/>
    <w:rsid w:val="00FF7512"/>
    <w:rsid w:val="00FF776D"/>
    <w:rsid w:val="00FF78C5"/>
    <w:rsid w:val="00FF796B"/>
    <w:rsid w:val="00FF7C76"/>
    <w:rsid w:val="00FF7D1C"/>
    <w:rsid w:val="00FF7EB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DBF0F1"/>
    <w:rsid w:val="01E0F6F6"/>
    <w:rsid w:val="01E76271"/>
    <w:rsid w:val="01EB8463"/>
    <w:rsid w:val="01F5D747"/>
    <w:rsid w:val="020E71F0"/>
    <w:rsid w:val="020EABAE"/>
    <w:rsid w:val="0211C2F1"/>
    <w:rsid w:val="021877C4"/>
    <w:rsid w:val="02302837"/>
    <w:rsid w:val="02399349"/>
    <w:rsid w:val="023D1DD1"/>
    <w:rsid w:val="023E002E"/>
    <w:rsid w:val="02524F0B"/>
    <w:rsid w:val="026DA9BF"/>
    <w:rsid w:val="027237A7"/>
    <w:rsid w:val="027A7C77"/>
    <w:rsid w:val="0299AAD3"/>
    <w:rsid w:val="0299CB50"/>
    <w:rsid w:val="02B86E42"/>
    <w:rsid w:val="02BCD24A"/>
    <w:rsid w:val="02C743C2"/>
    <w:rsid w:val="02CAA6C2"/>
    <w:rsid w:val="02D8094A"/>
    <w:rsid w:val="02DB3261"/>
    <w:rsid w:val="02DCE99A"/>
    <w:rsid w:val="02F86FE9"/>
    <w:rsid w:val="02FDFC9C"/>
    <w:rsid w:val="0308A1CB"/>
    <w:rsid w:val="0314D243"/>
    <w:rsid w:val="0316CE1D"/>
    <w:rsid w:val="031D0B52"/>
    <w:rsid w:val="03200AAB"/>
    <w:rsid w:val="033799E6"/>
    <w:rsid w:val="0337F9ED"/>
    <w:rsid w:val="0341D97F"/>
    <w:rsid w:val="03510CB0"/>
    <w:rsid w:val="036587E3"/>
    <w:rsid w:val="036DDB06"/>
    <w:rsid w:val="0387FC15"/>
    <w:rsid w:val="03A993AC"/>
    <w:rsid w:val="03B5FB3E"/>
    <w:rsid w:val="03BD19E6"/>
    <w:rsid w:val="03BE7E54"/>
    <w:rsid w:val="03D8B5CD"/>
    <w:rsid w:val="03D97683"/>
    <w:rsid w:val="03ED9C39"/>
    <w:rsid w:val="03F4D4E5"/>
    <w:rsid w:val="03FC87F0"/>
    <w:rsid w:val="041AD149"/>
    <w:rsid w:val="041C0EF3"/>
    <w:rsid w:val="041CB268"/>
    <w:rsid w:val="043D217E"/>
    <w:rsid w:val="0441DD95"/>
    <w:rsid w:val="04496070"/>
    <w:rsid w:val="0449A449"/>
    <w:rsid w:val="046618B4"/>
    <w:rsid w:val="0467979C"/>
    <w:rsid w:val="046A54CD"/>
    <w:rsid w:val="04A1CEBA"/>
    <w:rsid w:val="04BC3D80"/>
    <w:rsid w:val="04C0013A"/>
    <w:rsid w:val="04CE8348"/>
    <w:rsid w:val="04D1CC34"/>
    <w:rsid w:val="04DB5058"/>
    <w:rsid w:val="04E17A51"/>
    <w:rsid w:val="04F60EB1"/>
    <w:rsid w:val="04FED12F"/>
    <w:rsid w:val="050B7449"/>
    <w:rsid w:val="0512124C"/>
    <w:rsid w:val="05174DF2"/>
    <w:rsid w:val="051F2DC9"/>
    <w:rsid w:val="0522A1E9"/>
    <w:rsid w:val="052AB999"/>
    <w:rsid w:val="052D7809"/>
    <w:rsid w:val="054A6179"/>
    <w:rsid w:val="05562320"/>
    <w:rsid w:val="055C66B8"/>
    <w:rsid w:val="055D37DD"/>
    <w:rsid w:val="0562628B"/>
    <w:rsid w:val="056D301B"/>
    <w:rsid w:val="056E6D03"/>
    <w:rsid w:val="058B1530"/>
    <w:rsid w:val="058C1161"/>
    <w:rsid w:val="059E84A3"/>
    <w:rsid w:val="05B6A47A"/>
    <w:rsid w:val="05D18984"/>
    <w:rsid w:val="05D3A4FF"/>
    <w:rsid w:val="05DCF8FA"/>
    <w:rsid w:val="05DD12FC"/>
    <w:rsid w:val="05ED9562"/>
    <w:rsid w:val="0613A4CC"/>
    <w:rsid w:val="0616129B"/>
    <w:rsid w:val="062DF765"/>
    <w:rsid w:val="06391F90"/>
    <w:rsid w:val="06416B99"/>
    <w:rsid w:val="0643EA57"/>
    <w:rsid w:val="0649A483"/>
    <w:rsid w:val="064BAC4B"/>
    <w:rsid w:val="064CE41D"/>
    <w:rsid w:val="0664C6BF"/>
    <w:rsid w:val="066DB48D"/>
    <w:rsid w:val="0672A1A0"/>
    <w:rsid w:val="067BE3DF"/>
    <w:rsid w:val="0682CD27"/>
    <w:rsid w:val="0688674B"/>
    <w:rsid w:val="06A9EA4C"/>
    <w:rsid w:val="06B9CF1A"/>
    <w:rsid w:val="06E3C4EA"/>
    <w:rsid w:val="06EBFDDF"/>
    <w:rsid w:val="06FF7619"/>
    <w:rsid w:val="07048C66"/>
    <w:rsid w:val="0719A4B1"/>
    <w:rsid w:val="0728BEDA"/>
    <w:rsid w:val="072BB4B3"/>
    <w:rsid w:val="0739EBC5"/>
    <w:rsid w:val="074B2B2C"/>
    <w:rsid w:val="0750BF82"/>
    <w:rsid w:val="075E8326"/>
    <w:rsid w:val="075FBACC"/>
    <w:rsid w:val="0764373D"/>
    <w:rsid w:val="076D0D3E"/>
    <w:rsid w:val="07707AEC"/>
    <w:rsid w:val="07741554"/>
    <w:rsid w:val="078F7B62"/>
    <w:rsid w:val="0791D76C"/>
    <w:rsid w:val="07A3885D"/>
    <w:rsid w:val="07A455C5"/>
    <w:rsid w:val="07A834A4"/>
    <w:rsid w:val="07A9EAF3"/>
    <w:rsid w:val="07B322A9"/>
    <w:rsid w:val="07C4528A"/>
    <w:rsid w:val="07E2B1C6"/>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E660A4"/>
    <w:rsid w:val="08F01D56"/>
    <w:rsid w:val="0916651E"/>
    <w:rsid w:val="091CBBE0"/>
    <w:rsid w:val="092489C6"/>
    <w:rsid w:val="09282F8C"/>
    <w:rsid w:val="0938BA35"/>
    <w:rsid w:val="0947127D"/>
    <w:rsid w:val="094B9F84"/>
    <w:rsid w:val="094D6D63"/>
    <w:rsid w:val="0959C04F"/>
    <w:rsid w:val="096460AE"/>
    <w:rsid w:val="0965978F"/>
    <w:rsid w:val="097A4415"/>
    <w:rsid w:val="098DF35A"/>
    <w:rsid w:val="099E2434"/>
    <w:rsid w:val="09AA9BD2"/>
    <w:rsid w:val="09BD6D88"/>
    <w:rsid w:val="09DE6E1E"/>
    <w:rsid w:val="09F11DF7"/>
    <w:rsid w:val="09FCC17C"/>
    <w:rsid w:val="0A08CA13"/>
    <w:rsid w:val="0A0DC326"/>
    <w:rsid w:val="0A1078C8"/>
    <w:rsid w:val="0A1550E6"/>
    <w:rsid w:val="0A214A5C"/>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2DB67"/>
    <w:rsid w:val="0B1D0F1C"/>
    <w:rsid w:val="0B282C20"/>
    <w:rsid w:val="0B28C90A"/>
    <w:rsid w:val="0B342EBF"/>
    <w:rsid w:val="0B34C8D8"/>
    <w:rsid w:val="0B5F003A"/>
    <w:rsid w:val="0B6054C2"/>
    <w:rsid w:val="0B7D3EFC"/>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8C3CF8"/>
    <w:rsid w:val="0C946273"/>
    <w:rsid w:val="0C98347E"/>
    <w:rsid w:val="0CB816CE"/>
    <w:rsid w:val="0CBA7CCA"/>
    <w:rsid w:val="0CCCB33E"/>
    <w:rsid w:val="0CD5DCD0"/>
    <w:rsid w:val="0CDC5163"/>
    <w:rsid w:val="0CDCEB48"/>
    <w:rsid w:val="0CE0F78C"/>
    <w:rsid w:val="0CE64D49"/>
    <w:rsid w:val="0CED9A9A"/>
    <w:rsid w:val="0CF26A39"/>
    <w:rsid w:val="0CF45705"/>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D1620F"/>
    <w:rsid w:val="0DE36292"/>
    <w:rsid w:val="0DE96487"/>
    <w:rsid w:val="0DF69707"/>
    <w:rsid w:val="0E038312"/>
    <w:rsid w:val="0E09B75C"/>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4B937"/>
    <w:rsid w:val="0F1B0CE3"/>
    <w:rsid w:val="0F1DB58F"/>
    <w:rsid w:val="0F1DD2E5"/>
    <w:rsid w:val="0F1F2D37"/>
    <w:rsid w:val="0F217A58"/>
    <w:rsid w:val="0F3FF1C6"/>
    <w:rsid w:val="0F4BF079"/>
    <w:rsid w:val="0F65A367"/>
    <w:rsid w:val="0F65B178"/>
    <w:rsid w:val="0F71EED0"/>
    <w:rsid w:val="0F8ED648"/>
    <w:rsid w:val="0FA0FFBB"/>
    <w:rsid w:val="0FB7D39E"/>
    <w:rsid w:val="0FBF250A"/>
    <w:rsid w:val="0FC16A29"/>
    <w:rsid w:val="0FCEA4ED"/>
    <w:rsid w:val="10069106"/>
    <w:rsid w:val="100B4B23"/>
    <w:rsid w:val="1015E0D7"/>
    <w:rsid w:val="1022A678"/>
    <w:rsid w:val="10375ABF"/>
    <w:rsid w:val="103A7B38"/>
    <w:rsid w:val="105A686C"/>
    <w:rsid w:val="10733615"/>
    <w:rsid w:val="1088F42E"/>
    <w:rsid w:val="10B7F37D"/>
    <w:rsid w:val="10DD1629"/>
    <w:rsid w:val="10F4C774"/>
    <w:rsid w:val="11009DF6"/>
    <w:rsid w:val="11047F6A"/>
    <w:rsid w:val="110576F5"/>
    <w:rsid w:val="111CAAA3"/>
    <w:rsid w:val="112AD6DC"/>
    <w:rsid w:val="112BEE8A"/>
    <w:rsid w:val="1136D368"/>
    <w:rsid w:val="113D2BA9"/>
    <w:rsid w:val="114D9C22"/>
    <w:rsid w:val="11557011"/>
    <w:rsid w:val="1164D234"/>
    <w:rsid w:val="116BFFD4"/>
    <w:rsid w:val="117D1376"/>
    <w:rsid w:val="118BD38E"/>
    <w:rsid w:val="118C62CB"/>
    <w:rsid w:val="1197F1BF"/>
    <w:rsid w:val="11CB32B9"/>
    <w:rsid w:val="11E9B782"/>
    <w:rsid w:val="11F109E0"/>
    <w:rsid w:val="11F5A566"/>
    <w:rsid w:val="11FADE8F"/>
    <w:rsid w:val="122F11CC"/>
    <w:rsid w:val="124A170D"/>
    <w:rsid w:val="12503A1C"/>
    <w:rsid w:val="1257A877"/>
    <w:rsid w:val="12712E17"/>
    <w:rsid w:val="1285ADA7"/>
    <w:rsid w:val="1289B735"/>
    <w:rsid w:val="1289EEDE"/>
    <w:rsid w:val="12A3DFDB"/>
    <w:rsid w:val="12A40465"/>
    <w:rsid w:val="12A5F594"/>
    <w:rsid w:val="12C15F23"/>
    <w:rsid w:val="12CB4F1A"/>
    <w:rsid w:val="12E0E9C1"/>
    <w:rsid w:val="12E40F99"/>
    <w:rsid w:val="12E7A903"/>
    <w:rsid w:val="12F21F43"/>
    <w:rsid w:val="12F7E11C"/>
    <w:rsid w:val="12FA61A2"/>
    <w:rsid w:val="130B18DC"/>
    <w:rsid w:val="132949B9"/>
    <w:rsid w:val="132CB644"/>
    <w:rsid w:val="133E989F"/>
    <w:rsid w:val="13519471"/>
    <w:rsid w:val="1352B234"/>
    <w:rsid w:val="135BA022"/>
    <w:rsid w:val="136107B5"/>
    <w:rsid w:val="136563E9"/>
    <w:rsid w:val="1386B98A"/>
    <w:rsid w:val="138C7A99"/>
    <w:rsid w:val="1394C13F"/>
    <w:rsid w:val="1395194D"/>
    <w:rsid w:val="13B431FD"/>
    <w:rsid w:val="13BBC4A1"/>
    <w:rsid w:val="13C53BE0"/>
    <w:rsid w:val="13C88363"/>
    <w:rsid w:val="13C8D3E6"/>
    <w:rsid w:val="13D335A3"/>
    <w:rsid w:val="13D3A643"/>
    <w:rsid w:val="13FAB964"/>
    <w:rsid w:val="14060AAA"/>
    <w:rsid w:val="14173B0E"/>
    <w:rsid w:val="14195D31"/>
    <w:rsid w:val="14276664"/>
    <w:rsid w:val="1436E833"/>
    <w:rsid w:val="143BA9FD"/>
    <w:rsid w:val="143E2A22"/>
    <w:rsid w:val="14405CE4"/>
    <w:rsid w:val="144721BB"/>
    <w:rsid w:val="1456BCBD"/>
    <w:rsid w:val="1459422C"/>
    <w:rsid w:val="146681CE"/>
    <w:rsid w:val="146A9C8F"/>
    <w:rsid w:val="146BB71C"/>
    <w:rsid w:val="148B1A31"/>
    <w:rsid w:val="148E6F85"/>
    <w:rsid w:val="14920448"/>
    <w:rsid w:val="1493CBB5"/>
    <w:rsid w:val="149A188A"/>
    <w:rsid w:val="14C13309"/>
    <w:rsid w:val="14C4BAC9"/>
    <w:rsid w:val="14CED1DD"/>
    <w:rsid w:val="14D61DA4"/>
    <w:rsid w:val="14E9E732"/>
    <w:rsid w:val="14EB0137"/>
    <w:rsid w:val="14EF4614"/>
    <w:rsid w:val="14F1687D"/>
    <w:rsid w:val="14FEC33B"/>
    <w:rsid w:val="150F7619"/>
    <w:rsid w:val="1514AD41"/>
    <w:rsid w:val="15251516"/>
    <w:rsid w:val="1525D9AA"/>
    <w:rsid w:val="155CA578"/>
    <w:rsid w:val="1560B0CC"/>
    <w:rsid w:val="15641898"/>
    <w:rsid w:val="157D6F2A"/>
    <w:rsid w:val="1594AA55"/>
    <w:rsid w:val="15A271E1"/>
    <w:rsid w:val="15B7CBB9"/>
    <w:rsid w:val="15CAC0DF"/>
    <w:rsid w:val="15CEEBAF"/>
    <w:rsid w:val="15D8268B"/>
    <w:rsid w:val="15E674B9"/>
    <w:rsid w:val="15EBFBB0"/>
    <w:rsid w:val="15FDEDA2"/>
    <w:rsid w:val="162246C3"/>
    <w:rsid w:val="16341A85"/>
    <w:rsid w:val="1638A12D"/>
    <w:rsid w:val="163AE076"/>
    <w:rsid w:val="16448CA0"/>
    <w:rsid w:val="164CC761"/>
    <w:rsid w:val="1652AD39"/>
    <w:rsid w:val="165E2EB2"/>
    <w:rsid w:val="1661339A"/>
    <w:rsid w:val="16691D06"/>
    <w:rsid w:val="1669A4D6"/>
    <w:rsid w:val="166DE57D"/>
    <w:rsid w:val="1675F333"/>
    <w:rsid w:val="16907EFA"/>
    <w:rsid w:val="16926AC8"/>
    <w:rsid w:val="16C6E933"/>
    <w:rsid w:val="16CAFEDC"/>
    <w:rsid w:val="16F1F692"/>
    <w:rsid w:val="16FC949D"/>
    <w:rsid w:val="170E5A5C"/>
    <w:rsid w:val="17151B02"/>
    <w:rsid w:val="171DC763"/>
    <w:rsid w:val="17325BD7"/>
    <w:rsid w:val="17617574"/>
    <w:rsid w:val="177703D2"/>
    <w:rsid w:val="17786B2C"/>
    <w:rsid w:val="1779787A"/>
    <w:rsid w:val="178FACE4"/>
    <w:rsid w:val="179B852F"/>
    <w:rsid w:val="17ACBC45"/>
    <w:rsid w:val="17B97EBF"/>
    <w:rsid w:val="17E83D2A"/>
    <w:rsid w:val="17EA4FB6"/>
    <w:rsid w:val="17F83C53"/>
    <w:rsid w:val="17FBD87F"/>
    <w:rsid w:val="1800C95A"/>
    <w:rsid w:val="18025A5C"/>
    <w:rsid w:val="1803B553"/>
    <w:rsid w:val="1805FE30"/>
    <w:rsid w:val="18210416"/>
    <w:rsid w:val="1829877E"/>
    <w:rsid w:val="1833055A"/>
    <w:rsid w:val="184B5B86"/>
    <w:rsid w:val="184DB884"/>
    <w:rsid w:val="185E2352"/>
    <w:rsid w:val="1873A328"/>
    <w:rsid w:val="187574B5"/>
    <w:rsid w:val="1875A3B8"/>
    <w:rsid w:val="187804F5"/>
    <w:rsid w:val="18829FC9"/>
    <w:rsid w:val="188F6ECC"/>
    <w:rsid w:val="189317CD"/>
    <w:rsid w:val="18A72198"/>
    <w:rsid w:val="18AB5ACA"/>
    <w:rsid w:val="18F0BBEA"/>
    <w:rsid w:val="190B4793"/>
    <w:rsid w:val="1912F4B9"/>
    <w:rsid w:val="19438A62"/>
    <w:rsid w:val="19467BD8"/>
    <w:rsid w:val="1948E4B3"/>
    <w:rsid w:val="1960BBDF"/>
    <w:rsid w:val="197201F1"/>
    <w:rsid w:val="19851022"/>
    <w:rsid w:val="1987BC7E"/>
    <w:rsid w:val="198EC658"/>
    <w:rsid w:val="19A69BBF"/>
    <w:rsid w:val="19AD4D46"/>
    <w:rsid w:val="19BCB7E7"/>
    <w:rsid w:val="19D15513"/>
    <w:rsid w:val="19D4DE71"/>
    <w:rsid w:val="19D5045E"/>
    <w:rsid w:val="19D6A188"/>
    <w:rsid w:val="19DA27F2"/>
    <w:rsid w:val="19E113CC"/>
    <w:rsid w:val="19EC37B8"/>
    <w:rsid w:val="19F08E89"/>
    <w:rsid w:val="19FB9281"/>
    <w:rsid w:val="1A03047D"/>
    <w:rsid w:val="1A0E4CBD"/>
    <w:rsid w:val="1A0FFB7E"/>
    <w:rsid w:val="1A132D23"/>
    <w:rsid w:val="1A2699F1"/>
    <w:rsid w:val="1A3663E7"/>
    <w:rsid w:val="1A37D806"/>
    <w:rsid w:val="1A39151F"/>
    <w:rsid w:val="1A4FABDC"/>
    <w:rsid w:val="1A52BB6F"/>
    <w:rsid w:val="1A66EE35"/>
    <w:rsid w:val="1A693DE3"/>
    <w:rsid w:val="1A6EA3AF"/>
    <w:rsid w:val="1A906E6C"/>
    <w:rsid w:val="1A9A6C44"/>
    <w:rsid w:val="1AA5165A"/>
    <w:rsid w:val="1ABB01A1"/>
    <w:rsid w:val="1AC5CEA5"/>
    <w:rsid w:val="1AC842C4"/>
    <w:rsid w:val="1AEDA7A0"/>
    <w:rsid w:val="1AEE480D"/>
    <w:rsid w:val="1AF8E1AA"/>
    <w:rsid w:val="1B0628AB"/>
    <w:rsid w:val="1B068005"/>
    <w:rsid w:val="1B11E729"/>
    <w:rsid w:val="1B11E9BA"/>
    <w:rsid w:val="1B151381"/>
    <w:rsid w:val="1B2C93DA"/>
    <w:rsid w:val="1B34581B"/>
    <w:rsid w:val="1B37F3C8"/>
    <w:rsid w:val="1B44846E"/>
    <w:rsid w:val="1B47573F"/>
    <w:rsid w:val="1B4A13E8"/>
    <w:rsid w:val="1B513602"/>
    <w:rsid w:val="1B5BACA7"/>
    <w:rsid w:val="1B60EBED"/>
    <w:rsid w:val="1B769AD8"/>
    <w:rsid w:val="1B7B2653"/>
    <w:rsid w:val="1B7E193C"/>
    <w:rsid w:val="1B861C4E"/>
    <w:rsid w:val="1BA137C6"/>
    <w:rsid w:val="1BAC1ABC"/>
    <w:rsid w:val="1BC19DDD"/>
    <w:rsid w:val="1BC7012A"/>
    <w:rsid w:val="1BCC3155"/>
    <w:rsid w:val="1BE8FE56"/>
    <w:rsid w:val="1BF9857A"/>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DF2426"/>
    <w:rsid w:val="1CE43CE4"/>
    <w:rsid w:val="1CE7F1E7"/>
    <w:rsid w:val="1CEF59DA"/>
    <w:rsid w:val="1CFC07C8"/>
    <w:rsid w:val="1D05A2D3"/>
    <w:rsid w:val="1D2118BE"/>
    <w:rsid w:val="1D26A5D5"/>
    <w:rsid w:val="1D3872B8"/>
    <w:rsid w:val="1D3D4029"/>
    <w:rsid w:val="1D3E1503"/>
    <w:rsid w:val="1D40D701"/>
    <w:rsid w:val="1D4A0F2F"/>
    <w:rsid w:val="1D50702D"/>
    <w:rsid w:val="1D517E99"/>
    <w:rsid w:val="1D5F3665"/>
    <w:rsid w:val="1D611DC3"/>
    <w:rsid w:val="1D733723"/>
    <w:rsid w:val="1D7844A1"/>
    <w:rsid w:val="1D79A785"/>
    <w:rsid w:val="1D8129CD"/>
    <w:rsid w:val="1D8578DA"/>
    <w:rsid w:val="1D8EC381"/>
    <w:rsid w:val="1D997DFF"/>
    <w:rsid w:val="1DA896E7"/>
    <w:rsid w:val="1DB95888"/>
    <w:rsid w:val="1DD0931B"/>
    <w:rsid w:val="1DD5C693"/>
    <w:rsid w:val="1DE1386B"/>
    <w:rsid w:val="1DFB0928"/>
    <w:rsid w:val="1E0840E7"/>
    <w:rsid w:val="1E2E86AD"/>
    <w:rsid w:val="1E36E1B6"/>
    <w:rsid w:val="1E36E1F4"/>
    <w:rsid w:val="1E381467"/>
    <w:rsid w:val="1E3A65BE"/>
    <w:rsid w:val="1E3D80A7"/>
    <w:rsid w:val="1E5BF734"/>
    <w:rsid w:val="1E5C9C58"/>
    <w:rsid w:val="1E6E658B"/>
    <w:rsid w:val="1E874639"/>
    <w:rsid w:val="1EA4A824"/>
    <w:rsid w:val="1EB91794"/>
    <w:rsid w:val="1EC0CB84"/>
    <w:rsid w:val="1ECDF924"/>
    <w:rsid w:val="1ED815A7"/>
    <w:rsid w:val="1EDC79D9"/>
    <w:rsid w:val="1EF50A63"/>
    <w:rsid w:val="1F0AA748"/>
    <w:rsid w:val="1F10B620"/>
    <w:rsid w:val="1F11AA2F"/>
    <w:rsid w:val="1F20D359"/>
    <w:rsid w:val="1F424B83"/>
    <w:rsid w:val="1F621F61"/>
    <w:rsid w:val="1F71E6C7"/>
    <w:rsid w:val="1FA1B0B4"/>
    <w:rsid w:val="1FAD7DE6"/>
    <w:rsid w:val="1FF113BC"/>
    <w:rsid w:val="1FF2832C"/>
    <w:rsid w:val="2017E7D3"/>
    <w:rsid w:val="20266B16"/>
    <w:rsid w:val="202A4872"/>
    <w:rsid w:val="2044BB9E"/>
    <w:rsid w:val="20499DD4"/>
    <w:rsid w:val="205D0658"/>
    <w:rsid w:val="20626ADE"/>
    <w:rsid w:val="20730EE2"/>
    <w:rsid w:val="207A3C97"/>
    <w:rsid w:val="20821C4C"/>
    <w:rsid w:val="209653EC"/>
    <w:rsid w:val="209D3ACD"/>
    <w:rsid w:val="20AA004F"/>
    <w:rsid w:val="20B7957C"/>
    <w:rsid w:val="20B7AD1B"/>
    <w:rsid w:val="20BAD833"/>
    <w:rsid w:val="20C0DE2E"/>
    <w:rsid w:val="20DAD7DE"/>
    <w:rsid w:val="20E74DAA"/>
    <w:rsid w:val="20F3749A"/>
    <w:rsid w:val="21069273"/>
    <w:rsid w:val="211282B4"/>
    <w:rsid w:val="211E23E0"/>
    <w:rsid w:val="21248445"/>
    <w:rsid w:val="2127BF2F"/>
    <w:rsid w:val="2128D124"/>
    <w:rsid w:val="214A4BFB"/>
    <w:rsid w:val="2165781C"/>
    <w:rsid w:val="2166C3D5"/>
    <w:rsid w:val="217AC98B"/>
    <w:rsid w:val="217BDC58"/>
    <w:rsid w:val="217EC600"/>
    <w:rsid w:val="2182F671"/>
    <w:rsid w:val="21931E76"/>
    <w:rsid w:val="21996DD3"/>
    <w:rsid w:val="21A5FF91"/>
    <w:rsid w:val="21B61B8E"/>
    <w:rsid w:val="21C25B5F"/>
    <w:rsid w:val="21DBE819"/>
    <w:rsid w:val="21DCB271"/>
    <w:rsid w:val="220E4E0D"/>
    <w:rsid w:val="221CA560"/>
    <w:rsid w:val="222B8D80"/>
    <w:rsid w:val="222CFC9C"/>
    <w:rsid w:val="222D70CC"/>
    <w:rsid w:val="2237EA4E"/>
    <w:rsid w:val="2248C855"/>
    <w:rsid w:val="2259D5F9"/>
    <w:rsid w:val="2265ACFA"/>
    <w:rsid w:val="22919DF2"/>
    <w:rsid w:val="229EECD7"/>
    <w:rsid w:val="22A87754"/>
    <w:rsid w:val="22AE903E"/>
    <w:rsid w:val="22C7357C"/>
    <w:rsid w:val="22C810DB"/>
    <w:rsid w:val="22DD5694"/>
    <w:rsid w:val="22EEE395"/>
    <w:rsid w:val="230C0165"/>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B4F22"/>
    <w:rsid w:val="23FFE291"/>
    <w:rsid w:val="241F10CC"/>
    <w:rsid w:val="244BD0D3"/>
    <w:rsid w:val="244CCBE4"/>
    <w:rsid w:val="24571D42"/>
    <w:rsid w:val="24575B3E"/>
    <w:rsid w:val="2468FDE7"/>
    <w:rsid w:val="249D00B3"/>
    <w:rsid w:val="24A297A0"/>
    <w:rsid w:val="24A4CCDA"/>
    <w:rsid w:val="24B73942"/>
    <w:rsid w:val="24B7CA54"/>
    <w:rsid w:val="24BFA4FC"/>
    <w:rsid w:val="24E881C2"/>
    <w:rsid w:val="24FE4ABD"/>
    <w:rsid w:val="251FBB53"/>
    <w:rsid w:val="25214FDD"/>
    <w:rsid w:val="2525E215"/>
    <w:rsid w:val="2532EA16"/>
    <w:rsid w:val="2542A85C"/>
    <w:rsid w:val="254F57C6"/>
    <w:rsid w:val="255A34DF"/>
    <w:rsid w:val="2572BC26"/>
    <w:rsid w:val="25796723"/>
    <w:rsid w:val="257C9AFE"/>
    <w:rsid w:val="2588012E"/>
    <w:rsid w:val="25962946"/>
    <w:rsid w:val="25A937E5"/>
    <w:rsid w:val="25A9EC03"/>
    <w:rsid w:val="25B3D6F2"/>
    <w:rsid w:val="25BA1832"/>
    <w:rsid w:val="25BC5CCB"/>
    <w:rsid w:val="25D4E9B2"/>
    <w:rsid w:val="25F22FDB"/>
    <w:rsid w:val="25FB33CB"/>
    <w:rsid w:val="260CBD36"/>
    <w:rsid w:val="260DE3DF"/>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101BBA"/>
    <w:rsid w:val="2711ABA7"/>
    <w:rsid w:val="273A37AB"/>
    <w:rsid w:val="273B01F1"/>
    <w:rsid w:val="27759516"/>
    <w:rsid w:val="278E700E"/>
    <w:rsid w:val="2797D5B1"/>
    <w:rsid w:val="27D54D00"/>
    <w:rsid w:val="27DE9382"/>
    <w:rsid w:val="27E22E4B"/>
    <w:rsid w:val="27E699F0"/>
    <w:rsid w:val="27E6A94A"/>
    <w:rsid w:val="27FD2E59"/>
    <w:rsid w:val="2803B63C"/>
    <w:rsid w:val="280BCB16"/>
    <w:rsid w:val="28200786"/>
    <w:rsid w:val="2821A3EB"/>
    <w:rsid w:val="2828F1C3"/>
    <w:rsid w:val="282D0112"/>
    <w:rsid w:val="284334BC"/>
    <w:rsid w:val="284963D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8B62B2"/>
    <w:rsid w:val="29B6045A"/>
    <w:rsid w:val="29B696EF"/>
    <w:rsid w:val="29BE7DC2"/>
    <w:rsid w:val="29D01BBA"/>
    <w:rsid w:val="29E29350"/>
    <w:rsid w:val="29EB8A50"/>
    <w:rsid w:val="2A05016A"/>
    <w:rsid w:val="2A07D17D"/>
    <w:rsid w:val="2A17E7BB"/>
    <w:rsid w:val="2A1AB3FF"/>
    <w:rsid w:val="2A246261"/>
    <w:rsid w:val="2A38F82A"/>
    <w:rsid w:val="2A3FE1DC"/>
    <w:rsid w:val="2A5C0242"/>
    <w:rsid w:val="2A78BF5E"/>
    <w:rsid w:val="2A7C344F"/>
    <w:rsid w:val="2A80BCD0"/>
    <w:rsid w:val="2A89D6A6"/>
    <w:rsid w:val="2A8A1CF3"/>
    <w:rsid w:val="2A8CB0EB"/>
    <w:rsid w:val="2A98E159"/>
    <w:rsid w:val="2A9F5FD2"/>
    <w:rsid w:val="2AB3DACA"/>
    <w:rsid w:val="2AC67773"/>
    <w:rsid w:val="2ADB0FC1"/>
    <w:rsid w:val="2ADB82B1"/>
    <w:rsid w:val="2AE0A43D"/>
    <w:rsid w:val="2AE2B8B3"/>
    <w:rsid w:val="2B107237"/>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DCC49D"/>
    <w:rsid w:val="2BEB49AB"/>
    <w:rsid w:val="2BF30A46"/>
    <w:rsid w:val="2BF4D363"/>
    <w:rsid w:val="2C00EC73"/>
    <w:rsid w:val="2C010CDC"/>
    <w:rsid w:val="2C0E5209"/>
    <w:rsid w:val="2C12C703"/>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8B5443"/>
    <w:rsid w:val="2DA099F8"/>
    <w:rsid w:val="2DA33607"/>
    <w:rsid w:val="2DA74D2B"/>
    <w:rsid w:val="2DAFAAD4"/>
    <w:rsid w:val="2DC55BD1"/>
    <w:rsid w:val="2DC966A3"/>
    <w:rsid w:val="2DDE053A"/>
    <w:rsid w:val="2DE73812"/>
    <w:rsid w:val="2DECB209"/>
    <w:rsid w:val="2DF422E1"/>
    <w:rsid w:val="2DF90138"/>
    <w:rsid w:val="2DFBCFA6"/>
    <w:rsid w:val="2E024F98"/>
    <w:rsid w:val="2E094627"/>
    <w:rsid w:val="2E122C4F"/>
    <w:rsid w:val="2E2161AA"/>
    <w:rsid w:val="2E2749F4"/>
    <w:rsid w:val="2E498908"/>
    <w:rsid w:val="2E4C310C"/>
    <w:rsid w:val="2E529A43"/>
    <w:rsid w:val="2E5B1240"/>
    <w:rsid w:val="2E663E16"/>
    <w:rsid w:val="2E67145D"/>
    <w:rsid w:val="2E7BA59E"/>
    <w:rsid w:val="2E7DE975"/>
    <w:rsid w:val="2E7EAD9D"/>
    <w:rsid w:val="2EA7F811"/>
    <w:rsid w:val="2EAC11BC"/>
    <w:rsid w:val="2EB56266"/>
    <w:rsid w:val="2EBE2A9F"/>
    <w:rsid w:val="2ECB0CA1"/>
    <w:rsid w:val="2ECE8AFF"/>
    <w:rsid w:val="2ED1959D"/>
    <w:rsid w:val="2ED8E249"/>
    <w:rsid w:val="2EE94CC3"/>
    <w:rsid w:val="2EEE4E9E"/>
    <w:rsid w:val="2EF0815D"/>
    <w:rsid w:val="2F00D0D6"/>
    <w:rsid w:val="2F070BA4"/>
    <w:rsid w:val="2F0946DB"/>
    <w:rsid w:val="2F15EDA8"/>
    <w:rsid w:val="2F17FB18"/>
    <w:rsid w:val="2F1869D3"/>
    <w:rsid w:val="2F1AEB3F"/>
    <w:rsid w:val="2F3E298E"/>
    <w:rsid w:val="2F4041B5"/>
    <w:rsid w:val="2F5257F7"/>
    <w:rsid w:val="2F6583E2"/>
    <w:rsid w:val="2F88EC9C"/>
    <w:rsid w:val="2F905D91"/>
    <w:rsid w:val="2FAF9A3D"/>
    <w:rsid w:val="2FB532ED"/>
    <w:rsid w:val="2FC29C72"/>
    <w:rsid w:val="2FCC74D5"/>
    <w:rsid w:val="2FD2B29D"/>
    <w:rsid w:val="2FF2C9D1"/>
    <w:rsid w:val="2FFC0814"/>
    <w:rsid w:val="30060106"/>
    <w:rsid w:val="301A42DA"/>
    <w:rsid w:val="301EE517"/>
    <w:rsid w:val="3024E958"/>
    <w:rsid w:val="303731BC"/>
    <w:rsid w:val="303ACA12"/>
    <w:rsid w:val="303ADBFF"/>
    <w:rsid w:val="303D12CE"/>
    <w:rsid w:val="3056E1E3"/>
    <w:rsid w:val="30580573"/>
    <w:rsid w:val="30668696"/>
    <w:rsid w:val="306E2248"/>
    <w:rsid w:val="30899E94"/>
    <w:rsid w:val="308E86AD"/>
    <w:rsid w:val="309C8CAB"/>
    <w:rsid w:val="30A12120"/>
    <w:rsid w:val="30AD1C28"/>
    <w:rsid w:val="30B26A32"/>
    <w:rsid w:val="30C98E8F"/>
    <w:rsid w:val="30CB53B6"/>
    <w:rsid w:val="30D812F3"/>
    <w:rsid w:val="30DA72F8"/>
    <w:rsid w:val="30EDE2A0"/>
    <w:rsid w:val="30F86459"/>
    <w:rsid w:val="30FD5510"/>
    <w:rsid w:val="3101AF08"/>
    <w:rsid w:val="31158489"/>
    <w:rsid w:val="311B0903"/>
    <w:rsid w:val="312057C8"/>
    <w:rsid w:val="31492C70"/>
    <w:rsid w:val="3160F858"/>
    <w:rsid w:val="31643074"/>
    <w:rsid w:val="31668835"/>
    <w:rsid w:val="3182CCEA"/>
    <w:rsid w:val="31906146"/>
    <w:rsid w:val="31B9E64C"/>
    <w:rsid w:val="31C7BE80"/>
    <w:rsid w:val="31C9F3BB"/>
    <w:rsid w:val="31EE7C1B"/>
    <w:rsid w:val="32056437"/>
    <w:rsid w:val="321E47B4"/>
    <w:rsid w:val="32204EC3"/>
    <w:rsid w:val="3232A34C"/>
    <w:rsid w:val="32377A4B"/>
    <w:rsid w:val="3255D77B"/>
    <w:rsid w:val="3263E86A"/>
    <w:rsid w:val="3272697C"/>
    <w:rsid w:val="327AF34D"/>
    <w:rsid w:val="3296502C"/>
    <w:rsid w:val="329AD0D3"/>
    <w:rsid w:val="329BC22B"/>
    <w:rsid w:val="32CFFDD3"/>
    <w:rsid w:val="32D51B54"/>
    <w:rsid w:val="32E3976D"/>
    <w:rsid w:val="32E805D1"/>
    <w:rsid w:val="32EDF98C"/>
    <w:rsid w:val="32F73D75"/>
    <w:rsid w:val="32F9AF48"/>
    <w:rsid w:val="3309C53C"/>
    <w:rsid w:val="330D73F1"/>
    <w:rsid w:val="33148A4F"/>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2F8FC"/>
    <w:rsid w:val="341559D8"/>
    <w:rsid w:val="341A0F4C"/>
    <w:rsid w:val="341DC252"/>
    <w:rsid w:val="342F0384"/>
    <w:rsid w:val="34374FD0"/>
    <w:rsid w:val="3450435B"/>
    <w:rsid w:val="3475ED47"/>
    <w:rsid w:val="34853064"/>
    <w:rsid w:val="349A40FF"/>
    <w:rsid w:val="34A1C21A"/>
    <w:rsid w:val="34CA8255"/>
    <w:rsid w:val="34E9E2C1"/>
    <w:rsid w:val="34FBC99C"/>
    <w:rsid w:val="34FED89B"/>
    <w:rsid w:val="350EA8C6"/>
    <w:rsid w:val="351A17DD"/>
    <w:rsid w:val="35457EFD"/>
    <w:rsid w:val="35528E80"/>
    <w:rsid w:val="35763ADF"/>
    <w:rsid w:val="3577AE82"/>
    <w:rsid w:val="357C798F"/>
    <w:rsid w:val="357EE596"/>
    <w:rsid w:val="358D3D16"/>
    <w:rsid w:val="358DE7C5"/>
    <w:rsid w:val="3593FA23"/>
    <w:rsid w:val="359BA912"/>
    <w:rsid w:val="35A24F89"/>
    <w:rsid w:val="35BEBD34"/>
    <w:rsid w:val="35E091CD"/>
    <w:rsid w:val="35EBF325"/>
    <w:rsid w:val="35F5F685"/>
    <w:rsid w:val="35FB1F0D"/>
    <w:rsid w:val="36082AB4"/>
    <w:rsid w:val="36173678"/>
    <w:rsid w:val="361F558A"/>
    <w:rsid w:val="362EC7F7"/>
    <w:rsid w:val="363725AF"/>
    <w:rsid w:val="36394326"/>
    <w:rsid w:val="364AA8AC"/>
    <w:rsid w:val="36684AB1"/>
    <w:rsid w:val="367D83AD"/>
    <w:rsid w:val="368D97A5"/>
    <w:rsid w:val="36A1F956"/>
    <w:rsid w:val="36AE7B4A"/>
    <w:rsid w:val="36B02F0E"/>
    <w:rsid w:val="36BC5FE2"/>
    <w:rsid w:val="36E0E04C"/>
    <w:rsid w:val="36EA5064"/>
    <w:rsid w:val="36F365F0"/>
    <w:rsid w:val="370C17C8"/>
    <w:rsid w:val="3727B4FB"/>
    <w:rsid w:val="37297E88"/>
    <w:rsid w:val="3736A0B5"/>
    <w:rsid w:val="3759FD66"/>
    <w:rsid w:val="3760CA7D"/>
    <w:rsid w:val="37682596"/>
    <w:rsid w:val="376C6823"/>
    <w:rsid w:val="376E34E3"/>
    <w:rsid w:val="37701E6F"/>
    <w:rsid w:val="377151C6"/>
    <w:rsid w:val="377C7DEE"/>
    <w:rsid w:val="37860280"/>
    <w:rsid w:val="379D8230"/>
    <w:rsid w:val="379F33C2"/>
    <w:rsid w:val="37AB0D44"/>
    <w:rsid w:val="37B4BAD0"/>
    <w:rsid w:val="37B4DE45"/>
    <w:rsid w:val="37C9533D"/>
    <w:rsid w:val="37D8D5FF"/>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6E2380"/>
    <w:rsid w:val="39782FEF"/>
    <w:rsid w:val="39C16785"/>
    <w:rsid w:val="39C85547"/>
    <w:rsid w:val="39D01110"/>
    <w:rsid w:val="39D19707"/>
    <w:rsid w:val="39D5DB6F"/>
    <w:rsid w:val="39F6F5F4"/>
    <w:rsid w:val="39F73B00"/>
    <w:rsid w:val="3A05B53F"/>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16254B"/>
    <w:rsid w:val="3C35CBBE"/>
    <w:rsid w:val="3C425B35"/>
    <w:rsid w:val="3C4EB810"/>
    <w:rsid w:val="3C589A83"/>
    <w:rsid w:val="3C8323A3"/>
    <w:rsid w:val="3CA884AA"/>
    <w:rsid w:val="3CCCC5D8"/>
    <w:rsid w:val="3CE4DB36"/>
    <w:rsid w:val="3CFC43D3"/>
    <w:rsid w:val="3D0937C9"/>
    <w:rsid w:val="3D0FEFD6"/>
    <w:rsid w:val="3D115EDF"/>
    <w:rsid w:val="3D30C18D"/>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3681B1"/>
    <w:rsid w:val="3E5C7005"/>
    <w:rsid w:val="3E67D076"/>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308543"/>
    <w:rsid w:val="3F423D8B"/>
    <w:rsid w:val="3F45B34F"/>
    <w:rsid w:val="3F4EC727"/>
    <w:rsid w:val="3F5F45EE"/>
    <w:rsid w:val="3F6473CF"/>
    <w:rsid w:val="3F6653BF"/>
    <w:rsid w:val="3F759C6B"/>
    <w:rsid w:val="3FAB28E7"/>
    <w:rsid w:val="3FC2B754"/>
    <w:rsid w:val="3FC71F83"/>
    <w:rsid w:val="3FD7A9F9"/>
    <w:rsid w:val="3FDCC5ED"/>
    <w:rsid w:val="3FE0256C"/>
    <w:rsid w:val="3FE228F9"/>
    <w:rsid w:val="3FF74917"/>
    <w:rsid w:val="400DD4AE"/>
    <w:rsid w:val="400F00D3"/>
    <w:rsid w:val="401C1468"/>
    <w:rsid w:val="4020824D"/>
    <w:rsid w:val="4024D8BD"/>
    <w:rsid w:val="4038D295"/>
    <w:rsid w:val="404540A2"/>
    <w:rsid w:val="4054FCA4"/>
    <w:rsid w:val="405FE927"/>
    <w:rsid w:val="406B6E2A"/>
    <w:rsid w:val="406F31ED"/>
    <w:rsid w:val="4092067A"/>
    <w:rsid w:val="40926C6C"/>
    <w:rsid w:val="40B2F3B7"/>
    <w:rsid w:val="40BD9EC4"/>
    <w:rsid w:val="40C0380E"/>
    <w:rsid w:val="40D03E98"/>
    <w:rsid w:val="40E3B091"/>
    <w:rsid w:val="40E88FF9"/>
    <w:rsid w:val="40F3B0EB"/>
    <w:rsid w:val="4105892F"/>
    <w:rsid w:val="4116E5C4"/>
    <w:rsid w:val="414410FF"/>
    <w:rsid w:val="414B263D"/>
    <w:rsid w:val="4160C724"/>
    <w:rsid w:val="4165A937"/>
    <w:rsid w:val="41662D80"/>
    <w:rsid w:val="41692370"/>
    <w:rsid w:val="417B975B"/>
    <w:rsid w:val="4190C2E6"/>
    <w:rsid w:val="419AED30"/>
    <w:rsid w:val="419CC3C6"/>
    <w:rsid w:val="41A113BD"/>
    <w:rsid w:val="41A93B95"/>
    <w:rsid w:val="41B3754A"/>
    <w:rsid w:val="41B5C1B4"/>
    <w:rsid w:val="41B66CE3"/>
    <w:rsid w:val="41BB1A87"/>
    <w:rsid w:val="41C81584"/>
    <w:rsid w:val="41CB948D"/>
    <w:rsid w:val="41CD9A79"/>
    <w:rsid w:val="41D667F0"/>
    <w:rsid w:val="421D0307"/>
    <w:rsid w:val="4237B108"/>
    <w:rsid w:val="425CC246"/>
    <w:rsid w:val="42629D1B"/>
    <w:rsid w:val="426682BF"/>
    <w:rsid w:val="4278BF1F"/>
    <w:rsid w:val="4294C30D"/>
    <w:rsid w:val="429D2C60"/>
    <w:rsid w:val="42AC59D4"/>
    <w:rsid w:val="42B4D072"/>
    <w:rsid w:val="42D00CCD"/>
    <w:rsid w:val="42E5FD98"/>
    <w:rsid w:val="42E711BD"/>
    <w:rsid w:val="43013559"/>
    <w:rsid w:val="4305A172"/>
    <w:rsid w:val="430B8E52"/>
    <w:rsid w:val="430BEC90"/>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432E8F"/>
    <w:rsid w:val="446C7CF3"/>
    <w:rsid w:val="44811C6E"/>
    <w:rsid w:val="44947465"/>
    <w:rsid w:val="4495ED75"/>
    <w:rsid w:val="4495F10B"/>
    <w:rsid w:val="449C4A7B"/>
    <w:rsid w:val="449CE5ED"/>
    <w:rsid w:val="44AC1F66"/>
    <w:rsid w:val="44B2D1A4"/>
    <w:rsid w:val="44D4081B"/>
    <w:rsid w:val="45154102"/>
    <w:rsid w:val="45155E5C"/>
    <w:rsid w:val="451600C8"/>
    <w:rsid w:val="452E073C"/>
    <w:rsid w:val="4531A5FE"/>
    <w:rsid w:val="4543D9D8"/>
    <w:rsid w:val="454AEB21"/>
    <w:rsid w:val="455E95FE"/>
    <w:rsid w:val="4569A17E"/>
    <w:rsid w:val="456F7DDF"/>
    <w:rsid w:val="4580E679"/>
    <w:rsid w:val="4595759C"/>
    <w:rsid w:val="45A07DF5"/>
    <w:rsid w:val="45BA6147"/>
    <w:rsid w:val="45E7A588"/>
    <w:rsid w:val="45F177CA"/>
    <w:rsid w:val="45F6ACC9"/>
    <w:rsid w:val="45F74274"/>
    <w:rsid w:val="45F7CB3D"/>
    <w:rsid w:val="45FDDBEE"/>
    <w:rsid w:val="4610CA7D"/>
    <w:rsid w:val="4617C977"/>
    <w:rsid w:val="462836B4"/>
    <w:rsid w:val="46541DE1"/>
    <w:rsid w:val="465F3EA4"/>
    <w:rsid w:val="46602B75"/>
    <w:rsid w:val="4668D860"/>
    <w:rsid w:val="466B7E2F"/>
    <w:rsid w:val="466F4F8F"/>
    <w:rsid w:val="4671191E"/>
    <w:rsid w:val="46834301"/>
    <w:rsid w:val="4683F7EC"/>
    <w:rsid w:val="46A17460"/>
    <w:rsid w:val="46B97C9B"/>
    <w:rsid w:val="46BFD51A"/>
    <w:rsid w:val="46C5797F"/>
    <w:rsid w:val="46C8FC7D"/>
    <w:rsid w:val="46D18435"/>
    <w:rsid w:val="46D8EAE5"/>
    <w:rsid w:val="46E215EC"/>
    <w:rsid w:val="46E7AB97"/>
    <w:rsid w:val="46E95C6E"/>
    <w:rsid w:val="46EE9D38"/>
    <w:rsid w:val="46FA8ED4"/>
    <w:rsid w:val="46FEAC79"/>
    <w:rsid w:val="47001A68"/>
    <w:rsid w:val="4701D626"/>
    <w:rsid w:val="470F5C6A"/>
    <w:rsid w:val="471D5F4F"/>
    <w:rsid w:val="4736332D"/>
    <w:rsid w:val="473BEC47"/>
    <w:rsid w:val="47716B42"/>
    <w:rsid w:val="4773CE94"/>
    <w:rsid w:val="4777DA9B"/>
    <w:rsid w:val="4778500E"/>
    <w:rsid w:val="477A03BD"/>
    <w:rsid w:val="478E0C16"/>
    <w:rsid w:val="478EBF0F"/>
    <w:rsid w:val="4790F24B"/>
    <w:rsid w:val="47959C4A"/>
    <w:rsid w:val="47D5DD1C"/>
    <w:rsid w:val="47E5C00E"/>
    <w:rsid w:val="47EF03FD"/>
    <w:rsid w:val="48034772"/>
    <w:rsid w:val="480DCA20"/>
    <w:rsid w:val="482800FE"/>
    <w:rsid w:val="482D85F1"/>
    <w:rsid w:val="483DCB6D"/>
    <w:rsid w:val="4852C0E0"/>
    <w:rsid w:val="485A13A1"/>
    <w:rsid w:val="486B6A8B"/>
    <w:rsid w:val="48800C41"/>
    <w:rsid w:val="488D1636"/>
    <w:rsid w:val="4894246D"/>
    <w:rsid w:val="48AD1318"/>
    <w:rsid w:val="48C63CCD"/>
    <w:rsid w:val="48E5C56B"/>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C8BD"/>
    <w:rsid w:val="4AEBFF20"/>
    <w:rsid w:val="4AEE391B"/>
    <w:rsid w:val="4AF3EB1F"/>
    <w:rsid w:val="4B058369"/>
    <w:rsid w:val="4B093F13"/>
    <w:rsid w:val="4B1782E4"/>
    <w:rsid w:val="4B2291C5"/>
    <w:rsid w:val="4B2A740A"/>
    <w:rsid w:val="4B2BA4E8"/>
    <w:rsid w:val="4B4A1836"/>
    <w:rsid w:val="4B500340"/>
    <w:rsid w:val="4B5415E7"/>
    <w:rsid w:val="4B5E66E3"/>
    <w:rsid w:val="4B62BDE1"/>
    <w:rsid w:val="4B70C39F"/>
    <w:rsid w:val="4B84D504"/>
    <w:rsid w:val="4B8C8FBC"/>
    <w:rsid w:val="4B8D981E"/>
    <w:rsid w:val="4B8DC56A"/>
    <w:rsid w:val="4BA26663"/>
    <w:rsid w:val="4BA38ED7"/>
    <w:rsid w:val="4BC306BB"/>
    <w:rsid w:val="4BC990C1"/>
    <w:rsid w:val="4BE7BD75"/>
    <w:rsid w:val="4BE9C938"/>
    <w:rsid w:val="4BED87BB"/>
    <w:rsid w:val="4C066792"/>
    <w:rsid w:val="4C0C9F26"/>
    <w:rsid w:val="4C201C93"/>
    <w:rsid w:val="4C2EC94C"/>
    <w:rsid w:val="4C369A13"/>
    <w:rsid w:val="4C3AFF99"/>
    <w:rsid w:val="4C57A725"/>
    <w:rsid w:val="4C5D3716"/>
    <w:rsid w:val="4C72794A"/>
    <w:rsid w:val="4C74978B"/>
    <w:rsid w:val="4C7610F8"/>
    <w:rsid w:val="4C89DF70"/>
    <w:rsid w:val="4C8A43FE"/>
    <w:rsid w:val="4C9DB680"/>
    <w:rsid w:val="4CA83E57"/>
    <w:rsid w:val="4CB3B014"/>
    <w:rsid w:val="4CC32441"/>
    <w:rsid w:val="4CC695FA"/>
    <w:rsid w:val="4CDCFA52"/>
    <w:rsid w:val="4CE49CB3"/>
    <w:rsid w:val="4D18E731"/>
    <w:rsid w:val="4D2B28F5"/>
    <w:rsid w:val="4D47364B"/>
    <w:rsid w:val="4D4C0DFD"/>
    <w:rsid w:val="4D6AA8FC"/>
    <w:rsid w:val="4D6AE1DE"/>
    <w:rsid w:val="4D70800F"/>
    <w:rsid w:val="4D81AE50"/>
    <w:rsid w:val="4D83D26E"/>
    <w:rsid w:val="4D9D1A2D"/>
    <w:rsid w:val="4D9FBE72"/>
    <w:rsid w:val="4DACB228"/>
    <w:rsid w:val="4DB3A1A1"/>
    <w:rsid w:val="4DBA7864"/>
    <w:rsid w:val="4DC153C2"/>
    <w:rsid w:val="4DDFC52C"/>
    <w:rsid w:val="4DE31379"/>
    <w:rsid w:val="4DFA7F89"/>
    <w:rsid w:val="4E004388"/>
    <w:rsid w:val="4E11F4CC"/>
    <w:rsid w:val="4E4AE9AC"/>
    <w:rsid w:val="4E51ABC8"/>
    <w:rsid w:val="4E62665B"/>
    <w:rsid w:val="4E69E002"/>
    <w:rsid w:val="4E753B81"/>
    <w:rsid w:val="4E7979DA"/>
    <w:rsid w:val="4E81C541"/>
    <w:rsid w:val="4E89177B"/>
    <w:rsid w:val="4E8F0B87"/>
    <w:rsid w:val="4E9EE8F8"/>
    <w:rsid w:val="4EAE792A"/>
    <w:rsid w:val="4EAE895D"/>
    <w:rsid w:val="4EB3407B"/>
    <w:rsid w:val="4EBDABBB"/>
    <w:rsid w:val="4EF4BA90"/>
    <w:rsid w:val="4EFB379E"/>
    <w:rsid w:val="4EFD0D7E"/>
    <w:rsid w:val="4F01C2C3"/>
    <w:rsid w:val="4F161AC7"/>
    <w:rsid w:val="4F3C4CD6"/>
    <w:rsid w:val="4F696016"/>
    <w:rsid w:val="4F6A5413"/>
    <w:rsid w:val="4F862CB7"/>
    <w:rsid w:val="4FB13038"/>
    <w:rsid w:val="4FB90FA7"/>
    <w:rsid w:val="4FCC06AB"/>
    <w:rsid w:val="4FCF58D2"/>
    <w:rsid w:val="4FD11BCE"/>
    <w:rsid w:val="4FD7E433"/>
    <w:rsid w:val="4FD87657"/>
    <w:rsid w:val="4FE0D243"/>
    <w:rsid w:val="501B9742"/>
    <w:rsid w:val="501D8959"/>
    <w:rsid w:val="5023493B"/>
    <w:rsid w:val="502438F5"/>
    <w:rsid w:val="5030DBFB"/>
    <w:rsid w:val="503F12AF"/>
    <w:rsid w:val="50529AD6"/>
    <w:rsid w:val="506CA52F"/>
    <w:rsid w:val="507403DA"/>
    <w:rsid w:val="507AF285"/>
    <w:rsid w:val="50A6ABE4"/>
    <w:rsid w:val="50B28B0E"/>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2B8E"/>
    <w:rsid w:val="51FF848B"/>
    <w:rsid w:val="5201CB1B"/>
    <w:rsid w:val="520444F9"/>
    <w:rsid w:val="520A491A"/>
    <w:rsid w:val="52483F6D"/>
    <w:rsid w:val="524D8FD6"/>
    <w:rsid w:val="5257543D"/>
    <w:rsid w:val="52625171"/>
    <w:rsid w:val="52626C23"/>
    <w:rsid w:val="52AFA42C"/>
    <w:rsid w:val="52B29E97"/>
    <w:rsid w:val="52B5CA86"/>
    <w:rsid w:val="52C7B680"/>
    <w:rsid w:val="52F4AA9C"/>
    <w:rsid w:val="52FDF3C3"/>
    <w:rsid w:val="53021A3B"/>
    <w:rsid w:val="53088698"/>
    <w:rsid w:val="530A091C"/>
    <w:rsid w:val="530FAC53"/>
    <w:rsid w:val="531CAF21"/>
    <w:rsid w:val="532276CB"/>
    <w:rsid w:val="532C7892"/>
    <w:rsid w:val="53331BB1"/>
    <w:rsid w:val="534062D6"/>
    <w:rsid w:val="53500335"/>
    <w:rsid w:val="5360EAA4"/>
    <w:rsid w:val="536E862B"/>
    <w:rsid w:val="537FCFED"/>
    <w:rsid w:val="538476ED"/>
    <w:rsid w:val="53AA8341"/>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4EECB66"/>
    <w:rsid w:val="551D8A2A"/>
    <w:rsid w:val="5525749A"/>
    <w:rsid w:val="5547547B"/>
    <w:rsid w:val="555746D0"/>
    <w:rsid w:val="556148FE"/>
    <w:rsid w:val="55643B95"/>
    <w:rsid w:val="55952A99"/>
    <w:rsid w:val="55A16B2E"/>
    <w:rsid w:val="55A3F577"/>
    <w:rsid w:val="55B26F05"/>
    <w:rsid w:val="55B3D8E4"/>
    <w:rsid w:val="55CB2512"/>
    <w:rsid w:val="55E4F632"/>
    <w:rsid w:val="5626560E"/>
    <w:rsid w:val="564AB92C"/>
    <w:rsid w:val="565870F8"/>
    <w:rsid w:val="565B04CF"/>
    <w:rsid w:val="56667A42"/>
    <w:rsid w:val="566A90E7"/>
    <w:rsid w:val="5673B9A6"/>
    <w:rsid w:val="56A063CF"/>
    <w:rsid w:val="56C55CB5"/>
    <w:rsid w:val="56EB5FA3"/>
    <w:rsid w:val="56FC5CE7"/>
    <w:rsid w:val="57000196"/>
    <w:rsid w:val="570751F8"/>
    <w:rsid w:val="571B743B"/>
    <w:rsid w:val="571C16A2"/>
    <w:rsid w:val="572C8EDC"/>
    <w:rsid w:val="5743957A"/>
    <w:rsid w:val="5757E0D9"/>
    <w:rsid w:val="57856EE6"/>
    <w:rsid w:val="578993F9"/>
    <w:rsid w:val="579E4B8A"/>
    <w:rsid w:val="57A39F94"/>
    <w:rsid w:val="57CC436C"/>
    <w:rsid w:val="57D59CEF"/>
    <w:rsid w:val="57D941FD"/>
    <w:rsid w:val="57DC546B"/>
    <w:rsid w:val="57EA799C"/>
    <w:rsid w:val="57F74743"/>
    <w:rsid w:val="58029D47"/>
    <w:rsid w:val="58038B7D"/>
    <w:rsid w:val="58239127"/>
    <w:rsid w:val="58283766"/>
    <w:rsid w:val="584AC2B6"/>
    <w:rsid w:val="5872A94C"/>
    <w:rsid w:val="5886EC8F"/>
    <w:rsid w:val="588B4119"/>
    <w:rsid w:val="58989634"/>
    <w:rsid w:val="589E8768"/>
    <w:rsid w:val="58A44F91"/>
    <w:rsid w:val="58A6DAA5"/>
    <w:rsid w:val="58A945E8"/>
    <w:rsid w:val="58CE6137"/>
    <w:rsid w:val="58CEBC5B"/>
    <w:rsid w:val="58D59046"/>
    <w:rsid w:val="58E0D2D7"/>
    <w:rsid w:val="58E5A45D"/>
    <w:rsid w:val="58EE10D2"/>
    <w:rsid w:val="58F04851"/>
    <w:rsid w:val="58F81DBA"/>
    <w:rsid w:val="58F89A87"/>
    <w:rsid w:val="590980E6"/>
    <w:rsid w:val="5925F186"/>
    <w:rsid w:val="592B25F8"/>
    <w:rsid w:val="5964D83F"/>
    <w:rsid w:val="596C7B30"/>
    <w:rsid w:val="5972B735"/>
    <w:rsid w:val="5977EB15"/>
    <w:rsid w:val="5980ABD1"/>
    <w:rsid w:val="598CD536"/>
    <w:rsid w:val="598D98EE"/>
    <w:rsid w:val="59ACA199"/>
    <w:rsid w:val="59BADF3A"/>
    <w:rsid w:val="59C862D3"/>
    <w:rsid w:val="59CFA791"/>
    <w:rsid w:val="59D2C844"/>
    <w:rsid w:val="59D31157"/>
    <w:rsid w:val="59F4FAA5"/>
    <w:rsid w:val="59F82DE8"/>
    <w:rsid w:val="5A09336D"/>
    <w:rsid w:val="5A1EF2D3"/>
    <w:rsid w:val="5A31537E"/>
    <w:rsid w:val="5A3637C9"/>
    <w:rsid w:val="5A3E2FF2"/>
    <w:rsid w:val="5A581E7E"/>
    <w:rsid w:val="5A5B596F"/>
    <w:rsid w:val="5A7C81D2"/>
    <w:rsid w:val="5AA6EAE5"/>
    <w:rsid w:val="5AAAD7BE"/>
    <w:rsid w:val="5ABE9F1A"/>
    <w:rsid w:val="5AE1EE72"/>
    <w:rsid w:val="5AE79740"/>
    <w:rsid w:val="5AE976E8"/>
    <w:rsid w:val="5B155D9C"/>
    <w:rsid w:val="5B1D401A"/>
    <w:rsid w:val="5B23E6B5"/>
    <w:rsid w:val="5B261D12"/>
    <w:rsid w:val="5B346766"/>
    <w:rsid w:val="5B666010"/>
    <w:rsid w:val="5B70BD3D"/>
    <w:rsid w:val="5B738B91"/>
    <w:rsid w:val="5B74A35D"/>
    <w:rsid w:val="5B74B9E5"/>
    <w:rsid w:val="5B7C8609"/>
    <w:rsid w:val="5B933680"/>
    <w:rsid w:val="5B96019B"/>
    <w:rsid w:val="5B9CED0B"/>
    <w:rsid w:val="5BA081A5"/>
    <w:rsid w:val="5BA41048"/>
    <w:rsid w:val="5BAC6F24"/>
    <w:rsid w:val="5BADCDAC"/>
    <w:rsid w:val="5BB2B2EA"/>
    <w:rsid w:val="5BBDEBC8"/>
    <w:rsid w:val="5BBF0B3F"/>
    <w:rsid w:val="5BC807DC"/>
    <w:rsid w:val="5C087B12"/>
    <w:rsid w:val="5C3CA4CE"/>
    <w:rsid w:val="5C4AF570"/>
    <w:rsid w:val="5C4C657C"/>
    <w:rsid w:val="5C4E5E45"/>
    <w:rsid w:val="5C5465C6"/>
    <w:rsid w:val="5C594279"/>
    <w:rsid w:val="5C5CAC2B"/>
    <w:rsid w:val="5C5E00A8"/>
    <w:rsid w:val="5C68FF04"/>
    <w:rsid w:val="5C79157E"/>
    <w:rsid w:val="5C88A4B2"/>
    <w:rsid w:val="5C8B41FA"/>
    <w:rsid w:val="5CBF35CB"/>
    <w:rsid w:val="5CBFB716"/>
    <w:rsid w:val="5CCC9BAB"/>
    <w:rsid w:val="5CDBDD8F"/>
    <w:rsid w:val="5CE15003"/>
    <w:rsid w:val="5CE34730"/>
    <w:rsid w:val="5CE52FF2"/>
    <w:rsid w:val="5CEEF166"/>
    <w:rsid w:val="5CF21C9B"/>
    <w:rsid w:val="5CF6DF39"/>
    <w:rsid w:val="5CF8106B"/>
    <w:rsid w:val="5CF8869D"/>
    <w:rsid w:val="5D004EE2"/>
    <w:rsid w:val="5D074853"/>
    <w:rsid w:val="5D291B2B"/>
    <w:rsid w:val="5D2DAE72"/>
    <w:rsid w:val="5D378222"/>
    <w:rsid w:val="5D3C114F"/>
    <w:rsid w:val="5D5B141F"/>
    <w:rsid w:val="5D5D460A"/>
    <w:rsid w:val="5D67435E"/>
    <w:rsid w:val="5D6D09E2"/>
    <w:rsid w:val="5D7A4D66"/>
    <w:rsid w:val="5DA7D08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AF39AD"/>
    <w:rsid w:val="5EC54530"/>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00A61"/>
    <w:rsid w:val="5F4362AD"/>
    <w:rsid w:val="5F4528FE"/>
    <w:rsid w:val="5F4EE132"/>
    <w:rsid w:val="5F8CA81D"/>
    <w:rsid w:val="5F9A15D2"/>
    <w:rsid w:val="5FC2372F"/>
    <w:rsid w:val="5FCACBF6"/>
    <w:rsid w:val="5FEF60D7"/>
    <w:rsid w:val="5FF7EE9B"/>
    <w:rsid w:val="600AA1EC"/>
    <w:rsid w:val="600B865C"/>
    <w:rsid w:val="60221281"/>
    <w:rsid w:val="603A7922"/>
    <w:rsid w:val="603C5A15"/>
    <w:rsid w:val="603CBAA4"/>
    <w:rsid w:val="6046925E"/>
    <w:rsid w:val="604D5499"/>
    <w:rsid w:val="605BE548"/>
    <w:rsid w:val="6064E9B7"/>
    <w:rsid w:val="6069C019"/>
    <w:rsid w:val="60709A66"/>
    <w:rsid w:val="607E57A8"/>
    <w:rsid w:val="6093170A"/>
    <w:rsid w:val="6094FA8B"/>
    <w:rsid w:val="609D7853"/>
    <w:rsid w:val="609ED0FB"/>
    <w:rsid w:val="60A50EC7"/>
    <w:rsid w:val="60B26EA9"/>
    <w:rsid w:val="60D09001"/>
    <w:rsid w:val="60DF6B45"/>
    <w:rsid w:val="60E05DEE"/>
    <w:rsid w:val="60EBC356"/>
    <w:rsid w:val="60FF75A0"/>
    <w:rsid w:val="6107F837"/>
    <w:rsid w:val="610AB99B"/>
    <w:rsid w:val="610C2E35"/>
    <w:rsid w:val="611BE5C8"/>
    <w:rsid w:val="611CD39F"/>
    <w:rsid w:val="61413480"/>
    <w:rsid w:val="6144D91C"/>
    <w:rsid w:val="61588478"/>
    <w:rsid w:val="615B1758"/>
    <w:rsid w:val="61611551"/>
    <w:rsid w:val="6163B1A7"/>
    <w:rsid w:val="6168693A"/>
    <w:rsid w:val="6171A8C9"/>
    <w:rsid w:val="61862B67"/>
    <w:rsid w:val="619BCC8A"/>
    <w:rsid w:val="619F374B"/>
    <w:rsid w:val="61A2B010"/>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64775"/>
    <w:rsid w:val="62587538"/>
    <w:rsid w:val="625AFC15"/>
    <w:rsid w:val="62608540"/>
    <w:rsid w:val="6264A582"/>
    <w:rsid w:val="6273DB0C"/>
    <w:rsid w:val="62803D18"/>
    <w:rsid w:val="6287012B"/>
    <w:rsid w:val="628AC57D"/>
    <w:rsid w:val="628E5DB2"/>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05B43A"/>
    <w:rsid w:val="64343B3E"/>
    <w:rsid w:val="644320F3"/>
    <w:rsid w:val="64459AB0"/>
    <w:rsid w:val="6460D7F6"/>
    <w:rsid w:val="6461A768"/>
    <w:rsid w:val="64666799"/>
    <w:rsid w:val="646A1BD8"/>
    <w:rsid w:val="646B9B65"/>
    <w:rsid w:val="646BD719"/>
    <w:rsid w:val="64705219"/>
    <w:rsid w:val="647E9D90"/>
    <w:rsid w:val="6484ED97"/>
    <w:rsid w:val="648A5311"/>
    <w:rsid w:val="6492D83E"/>
    <w:rsid w:val="64961036"/>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353C7"/>
    <w:rsid w:val="654DE4AB"/>
    <w:rsid w:val="654F2C5A"/>
    <w:rsid w:val="656C5117"/>
    <w:rsid w:val="659856E8"/>
    <w:rsid w:val="65A54C5D"/>
    <w:rsid w:val="65A7D319"/>
    <w:rsid w:val="65AE08E9"/>
    <w:rsid w:val="65C82EC8"/>
    <w:rsid w:val="65E2C144"/>
    <w:rsid w:val="65F848E7"/>
    <w:rsid w:val="66035907"/>
    <w:rsid w:val="66054BD9"/>
    <w:rsid w:val="660BDB76"/>
    <w:rsid w:val="6617F47B"/>
    <w:rsid w:val="661CDBAA"/>
    <w:rsid w:val="663C2BE7"/>
    <w:rsid w:val="663EE720"/>
    <w:rsid w:val="66431B47"/>
    <w:rsid w:val="6645DA77"/>
    <w:rsid w:val="664ECE1B"/>
    <w:rsid w:val="664EEF7D"/>
    <w:rsid w:val="66520550"/>
    <w:rsid w:val="6657594E"/>
    <w:rsid w:val="66813696"/>
    <w:rsid w:val="6688B6EC"/>
    <w:rsid w:val="66897708"/>
    <w:rsid w:val="668EF25B"/>
    <w:rsid w:val="66A5CCAF"/>
    <w:rsid w:val="66B47D12"/>
    <w:rsid w:val="66C28B52"/>
    <w:rsid w:val="66D76627"/>
    <w:rsid w:val="66D9D3F2"/>
    <w:rsid w:val="66F71B3C"/>
    <w:rsid w:val="66F8C3E4"/>
    <w:rsid w:val="6709AEAC"/>
    <w:rsid w:val="670BE17C"/>
    <w:rsid w:val="670F5606"/>
    <w:rsid w:val="6717F7A4"/>
    <w:rsid w:val="67388DC7"/>
    <w:rsid w:val="674B05A8"/>
    <w:rsid w:val="675801B4"/>
    <w:rsid w:val="675C46FA"/>
    <w:rsid w:val="675FDD6D"/>
    <w:rsid w:val="676E8ABD"/>
    <w:rsid w:val="676F48D1"/>
    <w:rsid w:val="6781E0F0"/>
    <w:rsid w:val="6787CCC3"/>
    <w:rsid w:val="678D41C5"/>
    <w:rsid w:val="67946502"/>
    <w:rsid w:val="67948DEB"/>
    <w:rsid w:val="67A9AA90"/>
    <w:rsid w:val="67C0375A"/>
    <w:rsid w:val="67D163CE"/>
    <w:rsid w:val="67D3935D"/>
    <w:rsid w:val="6815EDBB"/>
    <w:rsid w:val="6819CF09"/>
    <w:rsid w:val="681E200F"/>
    <w:rsid w:val="6822B0FC"/>
    <w:rsid w:val="6825434C"/>
    <w:rsid w:val="6831096F"/>
    <w:rsid w:val="683657DB"/>
    <w:rsid w:val="68377C33"/>
    <w:rsid w:val="685B0872"/>
    <w:rsid w:val="68628D7A"/>
    <w:rsid w:val="686B6970"/>
    <w:rsid w:val="68722F5C"/>
    <w:rsid w:val="687281AF"/>
    <w:rsid w:val="68855009"/>
    <w:rsid w:val="6891FBEE"/>
    <w:rsid w:val="689C091A"/>
    <w:rsid w:val="68AAF554"/>
    <w:rsid w:val="68B63F02"/>
    <w:rsid w:val="68BA2000"/>
    <w:rsid w:val="68C8C35D"/>
    <w:rsid w:val="68CA8252"/>
    <w:rsid w:val="68DC9B53"/>
    <w:rsid w:val="68F624CD"/>
    <w:rsid w:val="68F8A516"/>
    <w:rsid w:val="68FAEB92"/>
    <w:rsid w:val="6913A104"/>
    <w:rsid w:val="6915E59D"/>
    <w:rsid w:val="691A42C0"/>
    <w:rsid w:val="695919AA"/>
    <w:rsid w:val="69615EC5"/>
    <w:rsid w:val="6971D020"/>
    <w:rsid w:val="69832500"/>
    <w:rsid w:val="698BCAFB"/>
    <w:rsid w:val="699C0DE1"/>
    <w:rsid w:val="69B83A54"/>
    <w:rsid w:val="69C7BA85"/>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AE9580"/>
    <w:rsid w:val="6ABD0293"/>
    <w:rsid w:val="6AC66E02"/>
    <w:rsid w:val="6AC89497"/>
    <w:rsid w:val="6AC95501"/>
    <w:rsid w:val="6AF36642"/>
    <w:rsid w:val="6B02BFF3"/>
    <w:rsid w:val="6B08DD0E"/>
    <w:rsid w:val="6B0D1D3C"/>
    <w:rsid w:val="6B3DC6FD"/>
    <w:rsid w:val="6B406889"/>
    <w:rsid w:val="6B408062"/>
    <w:rsid w:val="6B58E712"/>
    <w:rsid w:val="6B638C1E"/>
    <w:rsid w:val="6B63C149"/>
    <w:rsid w:val="6B8D2153"/>
    <w:rsid w:val="6BB0464A"/>
    <w:rsid w:val="6BB7AA6A"/>
    <w:rsid w:val="6BB91856"/>
    <w:rsid w:val="6BBF3DBA"/>
    <w:rsid w:val="6BC5AE3E"/>
    <w:rsid w:val="6BCF25D8"/>
    <w:rsid w:val="6BE7B01B"/>
    <w:rsid w:val="6BF6B490"/>
    <w:rsid w:val="6C030198"/>
    <w:rsid w:val="6C048DE4"/>
    <w:rsid w:val="6C0921D8"/>
    <w:rsid w:val="6C0C3BA8"/>
    <w:rsid w:val="6C12AF95"/>
    <w:rsid w:val="6C1ABFDA"/>
    <w:rsid w:val="6C22FDF4"/>
    <w:rsid w:val="6C33491F"/>
    <w:rsid w:val="6C430D61"/>
    <w:rsid w:val="6C454E01"/>
    <w:rsid w:val="6C734367"/>
    <w:rsid w:val="6C7884FB"/>
    <w:rsid w:val="6C84D013"/>
    <w:rsid w:val="6C8F914F"/>
    <w:rsid w:val="6CA8DC12"/>
    <w:rsid w:val="6CAD2333"/>
    <w:rsid w:val="6CBAD1F8"/>
    <w:rsid w:val="6CE1C828"/>
    <w:rsid w:val="6CEF0865"/>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8E8001"/>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39855A"/>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3D9945"/>
    <w:rsid w:val="705A622D"/>
    <w:rsid w:val="706ADACF"/>
    <w:rsid w:val="7079F2BC"/>
    <w:rsid w:val="708363AF"/>
    <w:rsid w:val="70840ED2"/>
    <w:rsid w:val="708DD1E6"/>
    <w:rsid w:val="709435F9"/>
    <w:rsid w:val="709E1E42"/>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3CD4A"/>
    <w:rsid w:val="71DB3620"/>
    <w:rsid w:val="71E52129"/>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250A45"/>
    <w:rsid w:val="7331F520"/>
    <w:rsid w:val="735869B6"/>
    <w:rsid w:val="736363EF"/>
    <w:rsid w:val="7377B0A4"/>
    <w:rsid w:val="737CE61F"/>
    <w:rsid w:val="73B7E5CA"/>
    <w:rsid w:val="73B7F92A"/>
    <w:rsid w:val="73C5EC53"/>
    <w:rsid w:val="73F8E7DA"/>
    <w:rsid w:val="7413B0D4"/>
    <w:rsid w:val="742C897B"/>
    <w:rsid w:val="7438B26D"/>
    <w:rsid w:val="74500087"/>
    <w:rsid w:val="74598FAF"/>
    <w:rsid w:val="7461BFAE"/>
    <w:rsid w:val="7467CA77"/>
    <w:rsid w:val="74716C9D"/>
    <w:rsid w:val="74899EFA"/>
    <w:rsid w:val="748E1DB1"/>
    <w:rsid w:val="74910649"/>
    <w:rsid w:val="74921A75"/>
    <w:rsid w:val="749FBC39"/>
    <w:rsid w:val="74A3E317"/>
    <w:rsid w:val="74EF204C"/>
    <w:rsid w:val="74FCECD9"/>
    <w:rsid w:val="751CBAD0"/>
    <w:rsid w:val="75234061"/>
    <w:rsid w:val="752771F0"/>
    <w:rsid w:val="7549C3B7"/>
    <w:rsid w:val="75670DF8"/>
    <w:rsid w:val="757A70E7"/>
    <w:rsid w:val="758AB15E"/>
    <w:rsid w:val="75A59D3B"/>
    <w:rsid w:val="75C8451F"/>
    <w:rsid w:val="75EA39E4"/>
    <w:rsid w:val="761FFD85"/>
    <w:rsid w:val="76216ADD"/>
    <w:rsid w:val="7629017F"/>
    <w:rsid w:val="76334A14"/>
    <w:rsid w:val="765025F4"/>
    <w:rsid w:val="765EE9CB"/>
    <w:rsid w:val="76706EEA"/>
    <w:rsid w:val="76734572"/>
    <w:rsid w:val="768CBD7D"/>
    <w:rsid w:val="768FAD99"/>
    <w:rsid w:val="7698BAB5"/>
    <w:rsid w:val="76DBA669"/>
    <w:rsid w:val="7701DB7A"/>
    <w:rsid w:val="77050F32"/>
    <w:rsid w:val="770A57C3"/>
    <w:rsid w:val="770E71FE"/>
    <w:rsid w:val="7713AC93"/>
    <w:rsid w:val="77181E4E"/>
    <w:rsid w:val="772B582C"/>
    <w:rsid w:val="772D0318"/>
    <w:rsid w:val="772D826A"/>
    <w:rsid w:val="774D66D6"/>
    <w:rsid w:val="775CD4E1"/>
    <w:rsid w:val="775ECA9B"/>
    <w:rsid w:val="776FA867"/>
    <w:rsid w:val="7779D8BF"/>
    <w:rsid w:val="777E5CEE"/>
    <w:rsid w:val="779FDE9D"/>
    <w:rsid w:val="77A5CB8C"/>
    <w:rsid w:val="77A6D5CA"/>
    <w:rsid w:val="77B41A33"/>
    <w:rsid w:val="77B75AEE"/>
    <w:rsid w:val="77B9178B"/>
    <w:rsid w:val="77CC5053"/>
    <w:rsid w:val="77D4D658"/>
    <w:rsid w:val="77ED8B23"/>
    <w:rsid w:val="77F51395"/>
    <w:rsid w:val="77F67027"/>
    <w:rsid w:val="780C3F4B"/>
    <w:rsid w:val="7815A2BF"/>
    <w:rsid w:val="781B67E8"/>
    <w:rsid w:val="781C14FC"/>
    <w:rsid w:val="7830DE8F"/>
    <w:rsid w:val="7832545B"/>
    <w:rsid w:val="783AFB2B"/>
    <w:rsid w:val="78644C3F"/>
    <w:rsid w:val="7877364A"/>
    <w:rsid w:val="7885A684"/>
    <w:rsid w:val="7889BFC9"/>
    <w:rsid w:val="78B39C04"/>
    <w:rsid w:val="78C3C355"/>
    <w:rsid w:val="78DBABB1"/>
    <w:rsid w:val="78EEB13C"/>
    <w:rsid w:val="790070B4"/>
    <w:rsid w:val="7905E7F1"/>
    <w:rsid w:val="7905F14C"/>
    <w:rsid w:val="79081EA3"/>
    <w:rsid w:val="792ED215"/>
    <w:rsid w:val="7931AABA"/>
    <w:rsid w:val="794A3A65"/>
    <w:rsid w:val="7953E18C"/>
    <w:rsid w:val="795A6E5F"/>
    <w:rsid w:val="7965C234"/>
    <w:rsid w:val="7971F24D"/>
    <w:rsid w:val="79765E7F"/>
    <w:rsid w:val="797CA3D6"/>
    <w:rsid w:val="79885A10"/>
    <w:rsid w:val="79885F56"/>
    <w:rsid w:val="798BDF3A"/>
    <w:rsid w:val="798F06F5"/>
    <w:rsid w:val="79A0392F"/>
    <w:rsid w:val="79A0FDA2"/>
    <w:rsid w:val="79CF6D87"/>
    <w:rsid w:val="79E70F1D"/>
    <w:rsid w:val="79EE86D8"/>
    <w:rsid w:val="79F032DD"/>
    <w:rsid w:val="79FB7EC1"/>
    <w:rsid w:val="7A075A1F"/>
    <w:rsid w:val="7A0E06DF"/>
    <w:rsid w:val="7A14BDCD"/>
    <w:rsid w:val="7A20E87F"/>
    <w:rsid w:val="7A216B80"/>
    <w:rsid w:val="7A27AF8F"/>
    <w:rsid w:val="7A2CE132"/>
    <w:rsid w:val="7A2D9A8E"/>
    <w:rsid w:val="7A2F4131"/>
    <w:rsid w:val="7A3F4A5A"/>
    <w:rsid w:val="7A415787"/>
    <w:rsid w:val="7A46731E"/>
    <w:rsid w:val="7A5BB7AB"/>
    <w:rsid w:val="7A621D3B"/>
    <w:rsid w:val="7A680439"/>
    <w:rsid w:val="7A86C271"/>
    <w:rsid w:val="7AA219E6"/>
    <w:rsid w:val="7AAA1E8B"/>
    <w:rsid w:val="7AC12966"/>
    <w:rsid w:val="7AC49177"/>
    <w:rsid w:val="7AC4F5CE"/>
    <w:rsid w:val="7ADD8FE8"/>
    <w:rsid w:val="7AE51878"/>
    <w:rsid w:val="7AE8A3E2"/>
    <w:rsid w:val="7AEBD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6A2AD"/>
    <w:rsid w:val="7B89A562"/>
    <w:rsid w:val="7B8A6965"/>
    <w:rsid w:val="7B8B6E82"/>
    <w:rsid w:val="7B8CCA8B"/>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1A55C"/>
    <w:rsid w:val="7CBAFF54"/>
    <w:rsid w:val="7CBDF2F2"/>
    <w:rsid w:val="7CEDF29C"/>
    <w:rsid w:val="7D176E33"/>
    <w:rsid w:val="7D1C5794"/>
    <w:rsid w:val="7D1F345D"/>
    <w:rsid w:val="7D3289E6"/>
    <w:rsid w:val="7D56CF0B"/>
    <w:rsid w:val="7D5D6AE6"/>
    <w:rsid w:val="7D60017E"/>
    <w:rsid w:val="7D6E3C10"/>
    <w:rsid w:val="7D8F68E2"/>
    <w:rsid w:val="7D946B8A"/>
    <w:rsid w:val="7D9D4684"/>
    <w:rsid w:val="7DA0E55A"/>
    <w:rsid w:val="7DAB1550"/>
    <w:rsid w:val="7DAD70E3"/>
    <w:rsid w:val="7DBA77F0"/>
    <w:rsid w:val="7DC61C69"/>
    <w:rsid w:val="7DD34247"/>
    <w:rsid w:val="7DDABA2E"/>
    <w:rsid w:val="7DE55659"/>
    <w:rsid w:val="7E0348EB"/>
    <w:rsid w:val="7E048329"/>
    <w:rsid w:val="7E0AC710"/>
    <w:rsid w:val="7E0AF3E9"/>
    <w:rsid w:val="7E0C3728"/>
    <w:rsid w:val="7E187F56"/>
    <w:rsid w:val="7E344EB2"/>
    <w:rsid w:val="7E36B0DA"/>
    <w:rsid w:val="7E400061"/>
    <w:rsid w:val="7E7E73ED"/>
    <w:rsid w:val="7E929C39"/>
    <w:rsid w:val="7E991BEE"/>
    <w:rsid w:val="7EA3C3C4"/>
    <w:rsid w:val="7EAC74F7"/>
    <w:rsid w:val="7EC87BF3"/>
    <w:rsid w:val="7EE74F68"/>
    <w:rsid w:val="7EE9EE3B"/>
    <w:rsid w:val="7EFEF0D3"/>
    <w:rsid w:val="7F05C1CF"/>
    <w:rsid w:val="7F290F18"/>
    <w:rsid w:val="7F37B715"/>
    <w:rsid w:val="7F426749"/>
    <w:rsid w:val="7F4A4901"/>
    <w:rsid w:val="7F4CFC2D"/>
    <w:rsid w:val="7F5488AD"/>
    <w:rsid w:val="7F5A6C17"/>
    <w:rsid w:val="7F608844"/>
    <w:rsid w:val="7F60D247"/>
    <w:rsid w:val="7F805811"/>
    <w:rsid w:val="7F9A6879"/>
    <w:rsid w:val="7FA6AF21"/>
    <w:rsid w:val="7FAB59B0"/>
    <w:rsid w:val="7FAE8A6B"/>
    <w:rsid w:val="7FBB24F6"/>
    <w:rsid w:val="7FBCA4BE"/>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A0F8531A-2354-490E-84B3-02AEF0B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0B"/>
    <w:pPr>
      <w:spacing w:before="120"/>
    </w:pPr>
    <w:rPr>
      <w:rFonts w:eastAsiaTheme="minorHAnsi"/>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3D7F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3D7F4C"/>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rsid w:val="00F22BF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3D7F4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pPr>
      <w:keepLines/>
      <w:tabs>
        <w:tab w:val="left" w:pos="255"/>
      </w:tabs>
      <w:ind w:left="255" w:hanging="255"/>
    </w:pPr>
    <w:rPr>
      <w:rFonts w:eastAsia="Batang"/>
      <w:sz w:val="24"/>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3D7F4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D7F4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3D7F4C"/>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3D7F4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7F4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3D7F4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3D7F4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310FD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3D7F4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3D7F4C"/>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3D7F4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7F4C"/>
    <w:pPr>
      <w:tabs>
        <w:tab w:val="clear" w:pos="964"/>
      </w:tabs>
      <w:spacing w:before="80"/>
      <w:ind w:left="1531" w:hanging="851"/>
    </w:pPr>
  </w:style>
  <w:style w:type="paragraph" w:styleId="TOC3">
    <w:name w:val="toc 3"/>
    <w:basedOn w:val="TOC2"/>
    <w:rsid w:val="003D7F4C"/>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310FDB"/>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3D7F4C"/>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R"/>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HAnsi"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3D7F4C"/>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3D7F4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7F4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3D7F4C"/>
    <w:pPr>
      <w:keepNext/>
      <w:spacing w:after="120"/>
    </w:pPr>
    <w:rPr>
      <w:rFonts w:eastAsia="????"/>
      <w:lang w:eastAsia="en-US"/>
    </w:rPr>
  </w:style>
  <w:style w:type="character" w:customStyle="1" w:styleId="ReftextArial9pt">
    <w:name w:val="Ref_text Arial 9 pt"/>
    <w:rsid w:val="003D7F4C"/>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 w:type="paragraph" w:customStyle="1" w:styleId="TSBHeaderQuestion">
    <w:name w:val="TSBHeaderQuestion"/>
    <w:basedOn w:val="Normal"/>
    <w:rsid w:val="003D7F4C"/>
  </w:style>
  <w:style w:type="paragraph" w:customStyle="1" w:styleId="TSBHeaderRight14">
    <w:name w:val="TSBHeaderRight14"/>
    <w:basedOn w:val="Normal"/>
    <w:rsid w:val="003D7F4C"/>
    <w:pPr>
      <w:jc w:val="right"/>
    </w:pPr>
    <w:rPr>
      <w:b/>
      <w:bCs/>
      <w:sz w:val="28"/>
      <w:szCs w:val="28"/>
    </w:rPr>
  </w:style>
  <w:style w:type="paragraph" w:customStyle="1" w:styleId="TSBHeaderSource">
    <w:name w:val="TSBHeaderSource"/>
    <w:basedOn w:val="Normal"/>
    <w:rsid w:val="003D7F4C"/>
  </w:style>
  <w:style w:type="paragraph" w:customStyle="1" w:styleId="TSBHeaderSummary">
    <w:name w:val="TSBHeaderSummary"/>
    <w:basedOn w:val="Normal"/>
    <w:rsid w:val="003D7F4C"/>
  </w:style>
  <w:style w:type="paragraph" w:customStyle="1" w:styleId="TSBHeaderTitle">
    <w:name w:val="TSBHeaderTitle"/>
    <w:basedOn w:val="Normal"/>
    <w:rsid w:val="003D7F4C"/>
  </w:style>
  <w:style w:type="paragraph" w:customStyle="1" w:styleId="VenueDate">
    <w:name w:val="VenueDate"/>
    <w:basedOn w:val="Normal"/>
    <w:rsid w:val="003D7F4C"/>
    <w:pPr>
      <w:jc w:val="right"/>
    </w:pPr>
  </w:style>
  <w:style w:type="paragraph" w:customStyle="1" w:styleId="Headingb0">
    <w:name w:val="Heading b"/>
    <w:basedOn w:val="Normal"/>
    <w:qFormat/>
    <w:rsid w:val="00176F40"/>
    <w:pPr>
      <w:keepNext/>
      <w:tabs>
        <w:tab w:val="left" w:pos="794"/>
      </w:tabs>
      <w:bidi/>
      <w:spacing w:before="240" w:line="192" w:lineRule="auto"/>
      <w:ind w:left="1134" w:hanging="1134"/>
      <w:jc w:val="both"/>
    </w:pPr>
    <w:rPr>
      <w:rFonts w:ascii="Dubai" w:eastAsiaTheme="minorEastAsia" w:hAnsi="Dubai" w:cs="Duba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 w:id="475536674">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2433066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968827441">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4748164">
      <w:bodyDiv w:val="1"/>
      <w:marLeft w:val="0"/>
      <w:marRight w:val="0"/>
      <w:marTop w:val="0"/>
      <w:marBottom w:val="0"/>
      <w:divBdr>
        <w:top w:val="none" w:sz="0" w:space="0" w:color="auto"/>
        <w:left w:val="none" w:sz="0" w:space="0" w:color="auto"/>
        <w:bottom w:val="none" w:sz="0" w:space="0" w:color="auto"/>
        <w:right w:val="none" w:sz="0" w:space="0" w:color="auto"/>
      </w:divBdr>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59149748">
      <w:bodyDiv w:val="1"/>
      <w:marLeft w:val="0"/>
      <w:marRight w:val="0"/>
      <w:marTop w:val="0"/>
      <w:marBottom w:val="0"/>
      <w:divBdr>
        <w:top w:val="none" w:sz="0" w:space="0" w:color="auto"/>
        <w:left w:val="none" w:sz="0" w:space="0" w:color="auto"/>
        <w:bottom w:val="none" w:sz="0" w:space="0" w:color="auto"/>
        <w:right w:val="none" w:sz="0" w:space="0" w:color="auto"/>
      </w:divBdr>
      <w:divsChild>
        <w:div w:id="1341202415">
          <w:marLeft w:val="0"/>
          <w:marRight w:val="0"/>
          <w:marTop w:val="0"/>
          <w:marBottom w:val="0"/>
          <w:divBdr>
            <w:top w:val="none" w:sz="0" w:space="0" w:color="auto"/>
            <w:left w:val="none" w:sz="0" w:space="0" w:color="auto"/>
            <w:bottom w:val="none" w:sz="0" w:space="0" w:color="auto"/>
            <w:right w:val="none" w:sz="0" w:space="0" w:color="auto"/>
          </w:divBdr>
        </w:div>
        <w:div w:id="1754160864">
          <w:marLeft w:val="0"/>
          <w:marRight w:val="0"/>
          <w:marTop w:val="0"/>
          <w:marBottom w:val="0"/>
          <w:divBdr>
            <w:top w:val="none" w:sz="0" w:space="0" w:color="auto"/>
            <w:left w:val="none" w:sz="0" w:space="0" w:color="auto"/>
            <w:bottom w:val="none" w:sz="0" w:space="0" w:color="auto"/>
            <w:right w:val="none" w:sz="0" w:space="0" w:color="auto"/>
          </w:divBdr>
        </w:div>
      </w:divsChild>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 w:id="137292632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61028080">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620381413">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581069443">
          <w:marLeft w:val="0"/>
          <w:marRight w:val="0"/>
          <w:marTop w:val="0"/>
          <w:marBottom w:val="0"/>
          <w:divBdr>
            <w:top w:val="none" w:sz="0" w:space="0" w:color="auto"/>
            <w:left w:val="none" w:sz="0" w:space="0" w:color="auto"/>
            <w:bottom w:val="none" w:sz="0" w:space="0" w:color="auto"/>
            <w:right w:val="none" w:sz="0" w:space="0" w:color="auto"/>
          </w:divBdr>
        </w:div>
        <w:div w:id="1079905039">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39028761">
      <w:bodyDiv w:val="1"/>
      <w:marLeft w:val="0"/>
      <w:marRight w:val="0"/>
      <w:marTop w:val="0"/>
      <w:marBottom w:val="0"/>
      <w:divBdr>
        <w:top w:val="none" w:sz="0" w:space="0" w:color="auto"/>
        <w:left w:val="none" w:sz="0" w:space="0" w:color="auto"/>
        <w:bottom w:val="none" w:sz="0" w:space="0" w:color="auto"/>
        <w:right w:val="none" w:sz="0" w:space="0" w:color="auto"/>
      </w:divBdr>
      <w:divsChild>
        <w:div w:id="335619055">
          <w:marLeft w:val="0"/>
          <w:marRight w:val="0"/>
          <w:marTop w:val="0"/>
          <w:marBottom w:val="0"/>
          <w:divBdr>
            <w:top w:val="none" w:sz="0" w:space="0" w:color="auto"/>
            <w:left w:val="none" w:sz="0" w:space="0" w:color="auto"/>
            <w:bottom w:val="none" w:sz="0" w:space="0" w:color="auto"/>
            <w:right w:val="none" w:sz="0" w:space="0" w:color="auto"/>
          </w:divBdr>
        </w:div>
        <w:div w:id="652369511">
          <w:marLeft w:val="0"/>
          <w:marRight w:val="0"/>
          <w:marTop w:val="0"/>
          <w:marBottom w:val="0"/>
          <w:divBdr>
            <w:top w:val="none" w:sz="0" w:space="0" w:color="auto"/>
            <w:left w:val="none" w:sz="0" w:space="0" w:color="auto"/>
            <w:bottom w:val="none" w:sz="0" w:space="0" w:color="auto"/>
            <w:right w:val="none" w:sz="0" w:space="0" w:color="auto"/>
          </w:divBdr>
        </w:div>
      </w:divsChild>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798522713">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586184808">
                          <w:marLeft w:val="0"/>
                          <w:marRight w:val="0"/>
                          <w:marTop w:val="0"/>
                          <w:marBottom w:val="0"/>
                          <w:divBdr>
                            <w:top w:val="none" w:sz="0" w:space="0" w:color="auto"/>
                            <w:left w:val="none" w:sz="0" w:space="0" w:color="auto"/>
                            <w:bottom w:val="none" w:sz="0" w:space="0" w:color="auto"/>
                            <w:right w:val="none" w:sz="0" w:space="0" w:color="auto"/>
                          </w:divBdr>
                        </w:div>
                        <w:div w:id="1576087543">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704136918">
                              <w:marLeft w:val="0"/>
                              <w:marRight w:val="0"/>
                              <w:marTop w:val="0"/>
                              <w:marBottom w:val="0"/>
                              <w:divBdr>
                                <w:top w:val="none" w:sz="0" w:space="0" w:color="auto"/>
                                <w:left w:val="none" w:sz="0" w:space="0" w:color="auto"/>
                                <w:bottom w:val="none" w:sz="0" w:space="0" w:color="auto"/>
                                <w:right w:val="none" w:sz="0" w:space="0" w:color="auto"/>
                              </w:divBdr>
                            </w:div>
                            <w:div w:id="8857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6836006">
      <w:bodyDiv w:val="1"/>
      <w:marLeft w:val="0"/>
      <w:marRight w:val="0"/>
      <w:marTop w:val="0"/>
      <w:marBottom w:val="0"/>
      <w:divBdr>
        <w:top w:val="none" w:sz="0" w:space="0" w:color="auto"/>
        <w:left w:val="none" w:sz="0" w:space="0" w:color="auto"/>
        <w:bottom w:val="none" w:sz="0" w:space="0" w:color="auto"/>
        <w:right w:val="none" w:sz="0" w:space="0" w:color="auto"/>
      </w:divBdr>
      <w:divsChild>
        <w:div w:id="4867415">
          <w:marLeft w:val="0"/>
          <w:marRight w:val="0"/>
          <w:marTop w:val="0"/>
          <w:marBottom w:val="0"/>
          <w:divBdr>
            <w:top w:val="none" w:sz="0" w:space="0" w:color="auto"/>
            <w:left w:val="none" w:sz="0" w:space="0" w:color="auto"/>
            <w:bottom w:val="none" w:sz="0" w:space="0" w:color="auto"/>
            <w:right w:val="none" w:sz="0" w:space="0" w:color="auto"/>
          </w:divBdr>
        </w:div>
        <w:div w:id="47414150">
          <w:marLeft w:val="0"/>
          <w:marRight w:val="0"/>
          <w:marTop w:val="0"/>
          <w:marBottom w:val="0"/>
          <w:divBdr>
            <w:top w:val="none" w:sz="0" w:space="0" w:color="auto"/>
            <w:left w:val="none" w:sz="0" w:space="0" w:color="auto"/>
            <w:bottom w:val="none" w:sz="0" w:space="0" w:color="auto"/>
            <w:right w:val="none" w:sz="0" w:space="0" w:color="auto"/>
          </w:divBdr>
        </w:div>
        <w:div w:id="1670979412">
          <w:marLeft w:val="0"/>
          <w:marRight w:val="0"/>
          <w:marTop w:val="0"/>
          <w:marBottom w:val="0"/>
          <w:divBdr>
            <w:top w:val="none" w:sz="0" w:space="0" w:color="auto"/>
            <w:left w:val="none" w:sz="0" w:space="0" w:color="auto"/>
            <w:bottom w:val="none" w:sz="0" w:space="0" w:color="auto"/>
            <w:right w:val="none" w:sz="0" w:space="0" w:color="auto"/>
          </w:divBdr>
        </w:div>
        <w:div w:id="1753895308">
          <w:marLeft w:val="0"/>
          <w:marRight w:val="0"/>
          <w:marTop w:val="0"/>
          <w:marBottom w:val="0"/>
          <w:divBdr>
            <w:top w:val="none" w:sz="0" w:space="0" w:color="auto"/>
            <w:left w:val="none" w:sz="0" w:space="0" w:color="auto"/>
            <w:bottom w:val="none" w:sz="0" w:space="0" w:color="auto"/>
            <w:right w:val="none" w:sz="0" w:space="0" w:color="auto"/>
          </w:divBdr>
        </w:div>
      </w:divsChild>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28903941">
      <w:bodyDiv w:val="1"/>
      <w:marLeft w:val="0"/>
      <w:marRight w:val="0"/>
      <w:marTop w:val="0"/>
      <w:marBottom w:val="0"/>
      <w:divBdr>
        <w:top w:val="none" w:sz="0" w:space="0" w:color="auto"/>
        <w:left w:val="none" w:sz="0" w:space="0" w:color="auto"/>
        <w:bottom w:val="none" w:sz="0" w:space="0" w:color="auto"/>
        <w:right w:val="none" w:sz="0" w:space="0" w:color="auto"/>
      </w:divBdr>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485743">
      <w:bodyDiv w:val="1"/>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 w:id="162668535">
          <w:marLeft w:val="0"/>
          <w:marRight w:val="0"/>
          <w:marTop w:val="0"/>
          <w:marBottom w:val="0"/>
          <w:divBdr>
            <w:top w:val="none" w:sz="0" w:space="0" w:color="auto"/>
            <w:left w:val="none" w:sz="0" w:space="0" w:color="auto"/>
            <w:bottom w:val="none" w:sz="0" w:space="0" w:color="auto"/>
            <w:right w:val="none" w:sz="0" w:space="0" w:color="auto"/>
          </w:divBdr>
        </w:div>
        <w:div w:id="604729175">
          <w:marLeft w:val="0"/>
          <w:marRight w:val="0"/>
          <w:marTop w:val="0"/>
          <w:marBottom w:val="0"/>
          <w:divBdr>
            <w:top w:val="none" w:sz="0" w:space="0" w:color="auto"/>
            <w:left w:val="none" w:sz="0" w:space="0" w:color="auto"/>
            <w:bottom w:val="none" w:sz="0" w:space="0" w:color="auto"/>
            <w:right w:val="none" w:sz="0" w:space="0" w:color="auto"/>
          </w:divBdr>
        </w:div>
        <w:div w:id="1389306169">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1349023">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14262147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198007343">
          <w:marLeft w:val="0"/>
          <w:marRight w:val="0"/>
          <w:marTop w:val="0"/>
          <w:marBottom w:val="0"/>
          <w:divBdr>
            <w:top w:val="none" w:sz="0" w:space="0" w:color="auto"/>
            <w:left w:val="none" w:sz="0" w:space="0" w:color="auto"/>
            <w:bottom w:val="none" w:sz="0" w:space="0" w:color="auto"/>
            <w:right w:val="none" w:sz="0" w:space="0" w:color="auto"/>
          </w:divBdr>
          <w:divsChild>
            <w:div w:id="682515119">
              <w:marLeft w:val="0"/>
              <w:marRight w:val="0"/>
              <w:marTop w:val="0"/>
              <w:marBottom w:val="0"/>
              <w:divBdr>
                <w:top w:val="none" w:sz="0" w:space="0" w:color="auto"/>
                <w:left w:val="none" w:sz="0" w:space="0" w:color="auto"/>
                <w:bottom w:val="none" w:sz="0" w:space="0" w:color="auto"/>
                <w:right w:val="none" w:sz="0" w:space="0" w:color="auto"/>
              </w:divBdr>
            </w:div>
            <w:div w:id="1903981777">
              <w:marLeft w:val="0"/>
              <w:marRight w:val="0"/>
              <w:marTop w:val="0"/>
              <w:marBottom w:val="0"/>
              <w:divBdr>
                <w:top w:val="none" w:sz="0" w:space="0" w:color="auto"/>
                <w:left w:val="none" w:sz="0" w:space="0" w:color="auto"/>
                <w:bottom w:val="none" w:sz="0" w:space="0" w:color="auto"/>
                <w:right w:val="none" w:sz="0" w:space="0" w:color="auto"/>
              </w:divBdr>
            </w:div>
          </w:divsChild>
        </w:div>
        <w:div w:id="566840575">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15230238">
              <w:marLeft w:val="0"/>
              <w:marRight w:val="0"/>
              <w:marTop w:val="0"/>
              <w:marBottom w:val="0"/>
              <w:divBdr>
                <w:top w:val="none" w:sz="0" w:space="0" w:color="auto"/>
                <w:left w:val="none" w:sz="0" w:space="0" w:color="auto"/>
                <w:bottom w:val="none" w:sz="0" w:space="0" w:color="auto"/>
                <w:right w:val="none" w:sz="0" w:space="0" w:color="auto"/>
              </w:divBdr>
            </w:div>
            <w:div w:id="98256373">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57573224">
      <w:bodyDiv w:val="1"/>
      <w:marLeft w:val="0"/>
      <w:marRight w:val="0"/>
      <w:marTop w:val="0"/>
      <w:marBottom w:val="0"/>
      <w:divBdr>
        <w:top w:val="none" w:sz="0" w:space="0" w:color="auto"/>
        <w:left w:val="none" w:sz="0" w:space="0" w:color="auto"/>
        <w:bottom w:val="none" w:sz="0" w:space="0" w:color="auto"/>
        <w:right w:val="none" w:sz="0" w:space="0" w:color="auto"/>
      </w:divBdr>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103578128">
                          <w:marLeft w:val="0"/>
                          <w:marRight w:val="0"/>
                          <w:marTop w:val="0"/>
                          <w:marBottom w:val="0"/>
                          <w:divBdr>
                            <w:top w:val="none" w:sz="0" w:space="0" w:color="auto"/>
                            <w:left w:val="none" w:sz="0" w:space="0" w:color="auto"/>
                            <w:bottom w:val="none" w:sz="0" w:space="0" w:color="auto"/>
                            <w:right w:val="none" w:sz="0" w:space="0" w:color="auto"/>
                          </w:divBdr>
                        </w:div>
                        <w:div w:id="1236088667">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479227075">
                              <w:marLeft w:val="0"/>
                              <w:marRight w:val="0"/>
                              <w:marTop w:val="0"/>
                              <w:marBottom w:val="0"/>
                              <w:divBdr>
                                <w:top w:val="none" w:sz="0" w:space="0" w:color="auto"/>
                                <w:left w:val="none" w:sz="0" w:space="0" w:color="auto"/>
                                <w:bottom w:val="none" w:sz="0" w:space="0" w:color="auto"/>
                                <w:right w:val="none" w:sz="0" w:space="0" w:color="auto"/>
                              </w:divBdr>
                            </w:div>
                            <w:div w:id="17028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610940364">
                              <w:marLeft w:val="0"/>
                              <w:marRight w:val="0"/>
                              <w:marTop w:val="0"/>
                              <w:marBottom w:val="0"/>
                              <w:divBdr>
                                <w:top w:val="none" w:sz="0" w:space="0" w:color="auto"/>
                                <w:left w:val="none" w:sz="0" w:space="0" w:color="auto"/>
                                <w:bottom w:val="none" w:sz="0" w:space="0" w:color="auto"/>
                                <w:right w:val="none" w:sz="0" w:space="0" w:color="auto"/>
                              </w:divBdr>
                            </w:div>
                            <w:div w:id="1608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39827341">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45725337">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etaverse/virtual-worlds/" TargetMode="External"/><Relationship Id="rId21" Type="http://schemas.openxmlformats.org/officeDocument/2006/relationships/hyperlink" Target="https://www.itu.int/go/tsg11" TargetMode="External"/><Relationship Id="rId42" Type="http://schemas.openxmlformats.org/officeDocument/2006/relationships/hyperlink" Target="https://aiforgood.itu.int/event/ai-for-good-impact-india/" TargetMode="External"/><Relationship Id="rId63" Type="http://schemas.openxmlformats.org/officeDocument/2006/relationships/hyperlink" Target="https://u4ssc.itu.int/publications/" TargetMode="External"/><Relationship Id="rId84" Type="http://schemas.openxmlformats.org/officeDocument/2006/relationships/hyperlink" Target="https://www.itu.int/cities/dt-resource-hub/" TargetMode="External"/><Relationship Id="rId138" Type="http://schemas.openxmlformats.org/officeDocument/2006/relationships/hyperlink" Target="https://www.itu.int/en/ITU-T/studygroups/com11/casc/Documents/TL-RP_pub_2022-07-15.pdf" TargetMode="External"/><Relationship Id="rId159" Type="http://schemas.openxmlformats.org/officeDocument/2006/relationships/hyperlink" Target="https://itu.int/go/citest" TargetMode="External"/><Relationship Id="rId170" Type="http://schemas.openxmlformats.org/officeDocument/2006/relationships/chart" Target="charts/chart1.xml"/><Relationship Id="rId191" Type="http://schemas.openxmlformats.org/officeDocument/2006/relationships/hyperlink" Target="https://geneva-academy.ch/event/ghrp-annual-conference/detail/471-2024-annual-conference-of-the-geneva-human-rights-platform" TargetMode="External"/><Relationship Id="rId205" Type="http://schemas.openxmlformats.org/officeDocument/2006/relationships/header" Target="header1.xml"/><Relationship Id="rId107" Type="http://schemas.openxmlformats.org/officeDocument/2006/relationships/hyperlink" Target="https://www.itu.int/initiatives/green-digital-action/events/cop29/success-and-gaps-in-green-ai/" TargetMode="External"/><Relationship Id="rId11" Type="http://schemas.openxmlformats.org/officeDocument/2006/relationships/image" Target="media/image1.png"/><Relationship Id="rId32" Type="http://schemas.openxmlformats.org/officeDocument/2006/relationships/hyperlink" Target="https://www.itu.int/wtsa/2024/related-events/" TargetMode="External"/><Relationship Id="rId53" Type="http://schemas.openxmlformats.org/officeDocument/2006/relationships/hyperlink" Target="https://aiforgood.itu.int/about-us/discovery/" TargetMode="External"/><Relationship Id="rId74" Type="http://schemas.openxmlformats.org/officeDocument/2006/relationships/hyperlink" Target="https://www.itu.int/cities/digitaltransformationdialogues/machine-learning/" TargetMode="External"/><Relationship Id="rId128" Type="http://schemas.openxmlformats.org/officeDocument/2006/relationships/hyperlink" Target="https://www.itu.int/en/journal/j-fet/2024/003/Pages/default.aspx" TargetMode="External"/><Relationship Id="rId149" Type="http://schemas.openxmlformats.org/officeDocument/2006/relationships/hyperlink" Target="https://www.itu.int/pub/T-SP-OB.1266-2023" TargetMode="External"/><Relationship Id="rId5" Type="http://schemas.openxmlformats.org/officeDocument/2006/relationships/numbering" Target="numbering.xml"/><Relationship Id="rId95" Type="http://schemas.openxmlformats.org/officeDocument/2006/relationships/hyperlink" Target="https://www.itu.int/hub/2025/03/standards-shaping-the-future-of-connected-automated-and-safe-mobility/" TargetMode="External"/><Relationship Id="rId160" Type="http://schemas.openxmlformats.org/officeDocument/2006/relationships/image" Target="media/image2.png"/><Relationship Id="rId181" Type="http://schemas.openxmlformats.org/officeDocument/2006/relationships/hyperlink" Target="https://unece.org/gender-responsive-standards-initiative" TargetMode="External"/><Relationship Id="rId22" Type="http://schemas.openxmlformats.org/officeDocument/2006/relationships/hyperlink" Target="https://www.itu.int/go/tsg12" TargetMode="External"/><Relationship Id="rId43" Type="http://schemas.openxmlformats.org/officeDocument/2006/relationships/hyperlink" Target="https://aiforgood.itu.int/event/ai-for-good-impact-africa/" TargetMode="External"/><Relationship Id="rId64" Type="http://schemas.openxmlformats.org/officeDocument/2006/relationships/hyperlink" Target="https://www.itu.int/cities/publications/" TargetMode="External"/><Relationship Id="rId118" Type="http://schemas.openxmlformats.org/officeDocument/2006/relationships/hyperlink" Target="https://www.itu.int/un-virtual-worlds-day/2025/" TargetMode="External"/><Relationship Id="rId139" Type="http://schemas.openxmlformats.org/officeDocument/2006/relationships/hyperlink" Target="https://itu.int/go/tldb" TargetMode="External"/><Relationship Id="rId85" Type="http://schemas.openxmlformats.org/officeDocument/2006/relationships/hyperlink" Target="https://toolkit-dt4c.itu.int/" TargetMode="External"/><Relationship Id="rId150" Type="http://schemas.openxmlformats.org/officeDocument/2006/relationships/hyperlink" Target="https://www.itu.int/pub/T-SP-OB.1283-2024" TargetMode="External"/><Relationship Id="rId171" Type="http://schemas.openxmlformats.org/officeDocument/2006/relationships/chart" Target="charts/chart2.xml"/><Relationship Id="rId192" Type="http://schemas.openxmlformats.org/officeDocument/2006/relationships/hyperlink" Target="https://intgovforum.org/en/content/igf-2024-open-forum-44-fostering-trust-embedding-human-rights-in-technical-standards-for" TargetMode="External"/><Relationship Id="rId206" Type="http://schemas.openxmlformats.org/officeDocument/2006/relationships/fontTable" Target="fontTable.xml"/><Relationship Id="rId12" Type="http://schemas.openxmlformats.org/officeDocument/2006/relationships/hyperlink" Target="mailto:tsbtsag@itu.int" TargetMode="External"/><Relationship Id="rId33" Type="http://schemas.openxmlformats.org/officeDocument/2006/relationships/hyperlink" Target="https://www.itu.int/cities/digitaltransformationdialogues/" TargetMode="External"/><Relationship Id="rId108" Type="http://schemas.openxmlformats.org/officeDocument/2006/relationships/hyperlink" Target="https://www.itu.int/en/ITU-T/Workshops-and-Seminars/2024/1211/Pages/default.aspx" TargetMode="External"/><Relationship Id="rId129" Type="http://schemas.openxmlformats.org/officeDocument/2006/relationships/hyperlink" Target="https://www.itu.int/pub/S-JNL-VOL6.ISSUE1" TargetMode="External"/><Relationship Id="rId54" Type="http://schemas.openxmlformats.org/officeDocument/2006/relationships/hyperlink" Target="https://aiforgood.itu.int/about-us/innovation-factory/" TargetMode="External"/><Relationship Id="rId75" Type="http://schemas.openxmlformats.org/officeDocument/2006/relationships/hyperlink" Target="https://www.itu.int/cities/smart-submarine-cables/" TargetMode="External"/><Relationship Id="rId96" Type="http://schemas.openxmlformats.org/officeDocument/2006/relationships/hyperlink" Target="https://www.itu.int/en/ITU-T/extcoop/cits/Pages/default.aspx" TargetMode="External"/><Relationship Id="rId140" Type="http://schemas.openxmlformats.org/officeDocument/2006/relationships/hyperlink" Target="https://www.itu.int/en/ITU-T/studygroups/com11/casc/Documents/Guideline_CASC_EXP_RP-10-2019.pdf" TargetMode="External"/><Relationship Id="rId161" Type="http://schemas.openxmlformats.org/officeDocument/2006/relationships/hyperlink" Target="https://www.itu.int/pub/T-RES-T.44-2024" TargetMode="External"/><Relationship Id="rId182" Type="http://schemas.openxmlformats.org/officeDocument/2006/relationships/hyperlink" Target="https://learnqi.unece.org/courses/gender-responsive-standards/" TargetMode="External"/><Relationship Id="rId6" Type="http://schemas.openxmlformats.org/officeDocument/2006/relationships/styles" Target="styles.xml"/><Relationship Id="rId23" Type="http://schemas.openxmlformats.org/officeDocument/2006/relationships/hyperlink" Target="https://www.itu.int/go/tsg13" TargetMode="External"/><Relationship Id="rId119" Type="http://schemas.openxmlformats.org/officeDocument/2006/relationships/hyperlink" Target="https://www.itu.int/metaverse/virtual-worlds/1st-un-citiverse-challenge/" TargetMode="External"/><Relationship Id="rId44" Type="http://schemas.openxmlformats.org/officeDocument/2006/relationships/hyperlink" Target="https://aiforgood.itu.int/about-ai-for-good/aiml-in-5g-challenge/" TargetMode="External"/><Relationship Id="rId65" Type="http://schemas.openxmlformats.org/officeDocument/2006/relationships/hyperlink" Target="https://www.itu.int/net/epub/TSB/2024-U4SSC-Key-Performance-Indicators-for-People-Centered-Cities-For-city-leaders/index.html" TargetMode="External"/><Relationship Id="rId86" Type="http://schemas.openxmlformats.org/officeDocument/2006/relationships/hyperlink" Target="https://www.itu.int/en/ITU-T/focusgroups/ai4ndm/Pages/default.aspx" TargetMode="External"/><Relationship Id="rId130" Type="http://schemas.openxmlformats.org/officeDocument/2006/relationships/hyperlink" Target="https://www.itu.int/en/journal/j-fet/2025/002/Pages/default.aspx" TargetMode="External"/><Relationship Id="rId151" Type="http://schemas.openxmlformats.org/officeDocument/2006/relationships/hyperlink" Target="https://www.itu.int/pub/T-SP-OB.1286-2024" TargetMode="External"/><Relationship Id="rId172" Type="http://schemas.openxmlformats.org/officeDocument/2006/relationships/hyperlink" Target="https://www.itu.int/en/ITU-T/NoW/Pages/default.aspx" TargetMode="External"/><Relationship Id="rId193" Type="http://schemas.openxmlformats.org/officeDocument/2006/relationships/hyperlink" Target="https://oecd.ai/en/actionSUMMIT" TargetMode="External"/><Relationship Id="rId207" Type="http://schemas.openxmlformats.org/officeDocument/2006/relationships/theme" Target="theme/theme1.xml"/><Relationship Id="rId13" Type="http://schemas.openxmlformats.org/officeDocument/2006/relationships/hyperlink" Target="https://www.itu.int/pub/T-RES-T.101-2024" TargetMode="External"/><Relationship Id="rId109" Type="http://schemas.openxmlformats.org/officeDocument/2006/relationships/hyperlink" Target="https://isarc.ieee.org/" TargetMode="External"/><Relationship Id="rId34" Type="http://schemas.openxmlformats.org/officeDocument/2006/relationships/hyperlink" Target="https://www.itu.int/en/ITU-T/extcoop/Pages/mou.aspx" TargetMode="External"/><Relationship Id="rId55" Type="http://schemas.openxmlformats.org/officeDocument/2006/relationships/hyperlink" Target="https://aiforgood.itu.int/robotics-for-good-youth-challenge/" TargetMode="External"/><Relationship Id="rId76" Type="http://schemas.openxmlformats.org/officeDocument/2006/relationships/hyperlink" Target="https://www.itu.int/cities/distributed-ledger-technology/" TargetMode="External"/><Relationship Id="rId97" Type="http://schemas.openxmlformats.org/officeDocument/2006/relationships/hyperlink" Target="https://www.itu.int/net4/ITU-T/landscape" TargetMode="External"/><Relationship Id="rId120" Type="http://schemas.openxmlformats.org/officeDocument/2006/relationships/hyperlink" Target="https://www.itu.int/ITU-T/workprog/wp_item.aspx?isn=18961" TargetMode="External"/><Relationship Id="rId141" Type="http://schemas.openxmlformats.org/officeDocument/2006/relationships/hyperlink" Target="https://www.itu.int/en/ITU-T/studygroups/com11/casc/Documents/List-ITU-technical%20experts-CASC-Oct23.pdf" TargetMode="External"/><Relationship Id="rId7" Type="http://schemas.openxmlformats.org/officeDocument/2006/relationships/settings" Target="settings.xml"/><Relationship Id="rId162" Type="http://schemas.openxmlformats.org/officeDocument/2006/relationships/hyperlink" Target="https://www.itu.int/en/ITU-T/gap/Pages/default.aspx" TargetMode="External"/><Relationship Id="rId183" Type="http://schemas.openxmlformats.org/officeDocument/2006/relationships/hyperlink" Target="mailto:NoW-T@itu.int" TargetMode="External"/><Relationship Id="rId24" Type="http://schemas.openxmlformats.org/officeDocument/2006/relationships/hyperlink" Target="https://www.itu.int/go/tsg15" TargetMode="External"/><Relationship Id="rId40" Type="http://schemas.openxmlformats.org/officeDocument/2006/relationships/hyperlink" Target="https://aiforgood.itu.int/ai-standards/" TargetMode="External"/><Relationship Id="rId45" Type="http://schemas.openxmlformats.org/officeDocument/2006/relationships/hyperlink" Target="https://aiforgood.itu.int/about-ai-for-good/aiml-in-5g-challenge/" TargetMode="External"/><Relationship Id="rId66" Type="http://schemas.openxmlformats.org/officeDocument/2006/relationships/hyperlink" Target="https://www.itu.int/net/epub/TSB/2024-U4SSC-Initiative-Connecting-Communities-Empowering-People/index.html" TargetMode="External"/><Relationship Id="rId87" Type="http://schemas.openxmlformats.org/officeDocument/2006/relationships/hyperlink" Target="https://www.itu.int/en/ITU-T/extcoop/ai4resilience/Pages/default.aspx" TargetMode="External"/><Relationship Id="rId110" Type="http://schemas.openxmlformats.org/officeDocument/2006/relationships/hyperlink" Target="https://www.itu.int/t/aap/recdetails/10858" TargetMode="External"/><Relationship Id="rId115" Type="http://schemas.openxmlformats.org/officeDocument/2006/relationships/hyperlink" Target="https://www.itu.int/en/ITU-T/tsbdir/CxO/Pages/CxO-20221206.aspx" TargetMode="External"/><Relationship Id="rId131" Type="http://schemas.openxmlformats.org/officeDocument/2006/relationships/hyperlink" Target="https://www.itu.int/en/journal/j-fet/2025/003/Pages/default.aspx" TargetMode="External"/><Relationship Id="rId136" Type="http://schemas.openxmlformats.org/officeDocument/2006/relationships/hyperlink" Target="https://ieeexplore.ieee.org/xpl/conhome/10772729/proceeding" TargetMode="External"/><Relationship Id="rId157" Type="http://schemas.openxmlformats.org/officeDocument/2006/relationships/hyperlink" Target="https://www.itu.int/en/ITU-T/extcoop/Documents/mou/MoU-ITU-T-IAF-ILAC-20220824.pdf" TargetMode="External"/><Relationship Id="rId178" Type="http://schemas.openxmlformats.org/officeDocument/2006/relationships/hyperlink" Target="https://www.itu.int/wtsa/2024/now/" TargetMode="External"/><Relationship Id="rId61" Type="http://schemas.openxmlformats.org/officeDocument/2006/relationships/hyperlink" Target="https://www.itu.int/en/ITU-T/ssc/united/Pages/publication-U4SSC-KPIs.aspx" TargetMode="External"/><Relationship Id="rId82" Type="http://schemas.openxmlformats.org/officeDocument/2006/relationships/hyperlink" Target="https://www.itu.int/cities/wp-content/uploads/2024/09/Digest-September-2024.htm" TargetMode="External"/><Relationship Id="rId152" Type="http://schemas.openxmlformats.org/officeDocument/2006/relationships/hyperlink" Target="https://www.itu.int/pub/T-SP-OB.1293-2024" TargetMode="External"/><Relationship Id="rId173" Type="http://schemas.openxmlformats.org/officeDocument/2006/relationships/hyperlink" Target="mailto:nowinitut@lists.itu.int" TargetMode="External"/><Relationship Id="rId194" Type="http://schemas.openxmlformats.org/officeDocument/2006/relationships/hyperlink" Target="https://www.researchgate.net/publication/389164731_Promoting_and_Advancing_Human_Rights_in_Global_AI_Ecosystems_The_Need_for_A_Comprehensive_Framework_under_International_Law" TargetMode="External"/><Relationship Id="rId199" Type="http://schemas.openxmlformats.org/officeDocument/2006/relationships/hyperlink" Target="https://www.itu.int/pub/T-RES-T.105-2024" TargetMode="External"/><Relationship Id="rId203" Type="http://schemas.openxmlformats.org/officeDocument/2006/relationships/hyperlink" Target="https://www.itu.int/myworkspace/" TargetMode="External"/><Relationship Id="rId19" Type="http://schemas.openxmlformats.org/officeDocument/2006/relationships/hyperlink" Target="https://www.itu.int/go/tsg2/" TargetMode="External"/><Relationship Id="rId14" Type="http://schemas.openxmlformats.org/officeDocument/2006/relationships/hyperlink" Target="https://aiforgood.itu.int/summit24/" TargetMode="External"/><Relationship Id="rId30" Type="http://schemas.openxmlformats.org/officeDocument/2006/relationships/hyperlink" Target="https://aiforgood.itu.int/%22%20/t%20%22_blank" TargetMode="External"/><Relationship Id="rId35" Type="http://schemas.openxmlformats.org/officeDocument/2006/relationships/hyperlink" Target="https://aiforgood.itu.int/event/detecting-deepfakes-and-generative-ai-standards-for-ai-watermarking-and-multimedia-authenticity/" TargetMode="External"/><Relationship Id="rId56" Type="http://schemas.openxmlformats.org/officeDocument/2006/relationships/hyperlink" Target="https://aiforgood.itu.int/about-us/aiml-in-5g-challenge/" TargetMode="External"/><Relationship Id="rId77" Type="http://schemas.openxmlformats.org/officeDocument/2006/relationships/hyperlink" Target="https://www.itu.int/cities/digitaltransformationdialogues/africa-virtual-worlds/" TargetMode="External"/><Relationship Id="rId100" Type="http://schemas.openxmlformats.org/officeDocument/2006/relationships/hyperlink" Target="https://www.itu.int/initiatives/green-digital-action/" TargetMode="External"/><Relationship Id="rId105" Type="http://schemas.openxmlformats.org/officeDocument/2006/relationships/hyperlink" Target="https://www.itu.int/initiatives/green-digital-action/events/cop29/green-technology-for-climate-solutions/" TargetMode="External"/><Relationship Id="rId126" Type="http://schemas.openxmlformats.org/officeDocument/2006/relationships/hyperlink" Target="https://www.itu.int/en/journal/j-fet/2024/001/Pages/default.aspx" TargetMode="External"/><Relationship Id="rId147" Type="http://schemas.openxmlformats.org/officeDocument/2006/relationships/hyperlink" Target="https://www.itu.int/pub/T-SP-OB.1256-2022" TargetMode="External"/><Relationship Id="rId168" Type="http://schemas.openxmlformats.org/officeDocument/2006/relationships/hyperlink" Target="https://www.itu.int/pub/T-RES-T.67-2024" TargetMode="External"/><Relationship Id="rId8" Type="http://schemas.openxmlformats.org/officeDocument/2006/relationships/webSettings" Target="webSettings.xml"/><Relationship Id="rId51" Type="http://schemas.openxmlformats.org/officeDocument/2006/relationships/hyperlink" Target="https://eur03.safelinks.protection.outlook.com/?url=https%3A%2F%2Fs41721.pcdn.co%2Fwp-content%2Fuploads%2F2021%2F06%2FeBat-2402309_AI-for-Good-Impact-Report-E-v6.pdf&amp;data=05%7C02%7CKseniia.Fontaine%40itu.int%7Cef3d3e893493402b607c08dd6d370598%7C23e464d704e64b87913c24bd89219fd3%7C0%7C0%7C638786805270904283%7CUnknown%7CTWFpbGZsb3d8eyJFbXB0eU1hcGkiOnRydWUsIlYiOiIwLjAuMDAwMCIsIlAiOiJXaW4zMiIsIkFOIjoiTWFpbCIsIldUIjoyfQ%3D%3D%7C0%7C%7C%7C&amp;sdata=JeOi2ArbXtp5M%2BqQCYYMXlC5Dv%2B5vGCPfrYwcs5gLf8%3D&amp;reserved=0" TargetMode="External"/><Relationship Id="rId72" Type="http://schemas.openxmlformats.org/officeDocument/2006/relationships/hyperlink" Target="https://www.itu.int/cities/digitaltransformationdialogues/" TargetMode="External"/><Relationship Id="rId93" Type="http://schemas.openxmlformats.org/officeDocument/2006/relationships/hyperlink" Target="mailto:tsbfgai4ndm@itu.int" TargetMode="External"/><Relationship Id="rId98" Type="http://schemas.openxmlformats.org/officeDocument/2006/relationships/hyperlink" Target="https://www.itu.int/en/ITU-T/extcoop/cits/Pages/egcomad.aspx" TargetMode="External"/><Relationship Id="rId121" Type="http://schemas.openxmlformats.org/officeDocument/2006/relationships/hyperlink" Target="https://www.itu.int/hub/membership/" TargetMode="External"/><Relationship Id="rId142" Type="http://schemas.openxmlformats.org/officeDocument/2006/relationships/hyperlink" Target="https://www.itu.int/md/meetingdoc.asp?lang=en&amp;parent=T17-TSB-CIR-0368" TargetMode="External"/><Relationship Id="rId163" Type="http://schemas.openxmlformats.org/officeDocument/2006/relationships/hyperlink" Target="https://www.itu.int/en/ITU-T/info/Pages/resources.aspx" TargetMode="External"/><Relationship Id="rId184" Type="http://schemas.openxmlformats.org/officeDocument/2006/relationships/chart" Target="charts/chart3.xml"/><Relationship Id="rId189" Type="http://schemas.openxmlformats.org/officeDocument/2006/relationships/hyperlink" Target="https://mzv.gov.cz/mission.geneva/en/expert_roundtable_at_itu_with_african.html" TargetMode="External"/><Relationship Id="rId3" Type="http://schemas.openxmlformats.org/officeDocument/2006/relationships/customXml" Target="../customXml/item3.xml"/><Relationship Id="rId25" Type="http://schemas.openxmlformats.org/officeDocument/2006/relationships/hyperlink" Target="https://www.itu.int/go/tsg17" TargetMode="External"/><Relationship Id="rId46" Type="http://schemas.openxmlformats.org/officeDocument/2006/relationships/hyperlink" Target="https://aiforgood.itu.int/robotics-for-good-youth-challenge/" TargetMode="External"/><Relationship Id="rId67" Type="http://schemas.openxmlformats.org/officeDocument/2006/relationships/hyperlink" Target="https://www.itu.int/net/epub/TSB/2024-U4SSC-Policy-benchmarks-for-digital-transformation-of-people-centre/index.html" TargetMode="External"/><Relationship Id="rId116" Type="http://schemas.openxmlformats.org/officeDocument/2006/relationships/hyperlink" Target="https://www.itu.int/en/ITU-T/tsbdir/cto/Documents/Communique_ITU_CxO_2024.pdf" TargetMode="External"/><Relationship Id="rId137" Type="http://schemas.openxmlformats.org/officeDocument/2006/relationships/hyperlink" Target="https://www.itu.int/en/ITU-T/C-I/Pages/default.aspx" TargetMode="External"/><Relationship Id="rId158" Type="http://schemas.openxmlformats.org/officeDocument/2006/relationships/hyperlink" Target="https://ilac.org/ilac-mra-and-signatories/" TargetMode="External"/><Relationship Id="rId20" Type="http://schemas.openxmlformats.org/officeDocument/2006/relationships/hyperlink" Target="https://www.itu.int/go/tsg3" TargetMode="External"/><Relationship Id="rId41" Type="http://schemas.openxmlformats.org/officeDocument/2006/relationships/hyperlink" Target="https://aiforgood.itu.int/impact-initiative/" TargetMode="External"/><Relationship Id="rId62" Type="http://schemas.openxmlformats.org/officeDocument/2006/relationships/hyperlink" Target="https://www.itu.int/en/ITU-T/ssc/united/Pages/publication-U4SSC-KPIs.aspx" TargetMode="External"/><Relationship Id="rId83" Type="http://schemas.openxmlformats.org/officeDocument/2006/relationships/hyperlink" Target="https://www.itu.int/cities/wp-content/uploads/2024/07/ITU-Digital-Transformation-and-Cities-Digest-July2024.htm" TargetMode="External"/><Relationship Id="rId88" Type="http://schemas.openxmlformats.org/officeDocument/2006/relationships/hyperlink" Target="https://www.itu.int/hub/2025/04/ai-standards-and-future-disaster-resilience/" TargetMode="External"/><Relationship Id="rId111" Type="http://schemas.openxmlformats.org/officeDocument/2006/relationships/hyperlink" Target="https://www.itu.int/pub/T-ENV-ENV-2024-1" TargetMode="External"/><Relationship Id="rId132" Type="http://schemas.openxmlformats.org/officeDocument/2006/relationships/hyperlink" Target="https://www.itu.int/en/journal/j-fet/2025/004/Pages/default.aspx" TargetMode="External"/><Relationship Id="rId153" Type="http://schemas.openxmlformats.org/officeDocument/2006/relationships/hyperlink" Target="https://itu.int/go/tcdb" TargetMode="External"/><Relationship Id="rId174" Type="http://schemas.openxmlformats.org/officeDocument/2006/relationships/hyperlink" Target="https://www.itu.int/net4/iwm?p0=0&amp;p11=ITU&amp;p12=ITU-SEP-ITU-T-SEP-Other%20Groups-SEP-Network%20of%20Women%20in%20ITU-T&amp;p21=ITU&amp;p22=ITU" TargetMode="External"/><Relationship Id="rId179" Type="http://schemas.openxmlformats.org/officeDocument/2006/relationships/hyperlink" Target="https://www.itu.int/en/ITU-T/NoW/events/20241017/Pages/default.aspx" TargetMode="External"/><Relationship Id="rId195" Type="http://schemas.openxmlformats.org/officeDocument/2006/relationships/hyperlink" Target="https://aistandardshub.org/global-summit/" TargetMode="External"/><Relationship Id="rId190" Type="http://schemas.openxmlformats.org/officeDocument/2006/relationships/hyperlink" Target="https://indico.un.org/event/1012808/sessions/118014/" TargetMode="External"/><Relationship Id="rId204" Type="http://schemas.openxmlformats.org/officeDocument/2006/relationships/hyperlink" Target="https://www.itu.int/br_tsb_terms/" TargetMode="External"/><Relationship Id="rId15" Type="http://schemas.openxmlformats.org/officeDocument/2006/relationships/hyperlink" Target="file:///\\blue\dfs\pool\ARA\gDoc\2025\Process\Collaboration%20on%20ITS%20Communication%20Standards" TargetMode="External"/><Relationship Id="rId36" Type="http://schemas.openxmlformats.org/officeDocument/2006/relationships/hyperlink" Target="https://aiforgood.itu.int/" TargetMode="External"/><Relationship Id="rId57" Type="http://schemas.openxmlformats.org/officeDocument/2006/relationships/hyperlink" Target="https://aiforgood.itu.int/young-ai-leaders-community/" TargetMode="External"/><Relationship Id="rId106" Type="http://schemas.openxmlformats.org/officeDocument/2006/relationships/hyperlink" Target="https://www.itu.int/initiatives/green-digital-action/events/cop29/ict-sector-ghg-emissions/" TargetMode="External"/><Relationship Id="rId127" Type="http://schemas.openxmlformats.org/officeDocument/2006/relationships/hyperlink" Target="https://www.itu.int/en/journal/j-fet/2023/003/Pages/default.aspx" TargetMode="External"/><Relationship Id="rId10" Type="http://schemas.openxmlformats.org/officeDocument/2006/relationships/endnotes" Target="endnotes.xml"/><Relationship Id="rId31" Type="http://schemas.openxmlformats.org/officeDocument/2006/relationships/hyperlink" Target="https://www.itu.int/en/ITU-T/Workshops-and-Seminars/2024/Pages/default.aspx%22%20/t%20%22_blank" TargetMode="External"/><Relationship Id="rId52" Type="http://schemas.openxmlformats.org/officeDocument/2006/relationships/hyperlink" Target="https://www.itu.int/en/ITU-T/focusgroups/ai4a/Pages/default.aspx" TargetMode="External"/><Relationship Id="rId73" Type="http://schemas.openxmlformats.org/officeDocument/2006/relationships/hyperlink" Target="https://www.itu.int/cities/digitaltransformationdialogues/quantum-computing/" TargetMode="External"/><Relationship Id="rId78" Type="http://schemas.openxmlformats.org/officeDocument/2006/relationships/hyperlink" Target="https://www.itu.int/cities/digitaltransformationdialogues/world-cities-day/" TargetMode="External"/><Relationship Id="rId94" Type="http://schemas.openxmlformats.org/officeDocument/2006/relationships/hyperlink" Target="https://fnc.itu.int/" TargetMode="External"/><Relationship Id="rId99" Type="http://schemas.openxmlformats.org/officeDocument/2006/relationships/hyperlink" Target="https://www.itu.int/en/ITU-T/ITS/Pages/default.aspx" TargetMode="External"/><Relationship Id="rId101" Type="http://schemas.openxmlformats.org/officeDocument/2006/relationships/hyperlink" Target="https://www.itu.int/initiatives/green-digital-action-atcop28/" TargetMode="External"/><Relationship Id="rId122" Type="http://schemas.openxmlformats.org/officeDocument/2006/relationships/hyperlink" Target="https://www.itu.int/en/journal/j-fet/Pages/default.aspx" TargetMode="External"/><Relationship Id="rId143" Type="http://schemas.openxmlformats.org/officeDocument/2006/relationships/hyperlink" Target="https://www.itu.int/net/itu-t/cdb/secured/reg-tldb.aspx" TargetMode="External"/><Relationship Id="rId148" Type="http://schemas.openxmlformats.org/officeDocument/2006/relationships/hyperlink" Target="https://www.itu.int/pub/T-SP/publications.aspx?parent=T-SP-OB.1263-2023" TargetMode="External"/><Relationship Id="rId164" Type="http://schemas.openxmlformats.org/officeDocument/2006/relationships/hyperlink" Target="https://www.itu.int/pub/T-RES-T.55-2024" TargetMode="External"/><Relationship Id="rId169" Type="http://schemas.openxmlformats.org/officeDocument/2006/relationships/hyperlink" Target="https://www.itu.int/en/ITU-T/regional-groups/Pages/default.aspx" TargetMode="External"/><Relationship Id="rId185"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en/ITU-T/NoW/Pages/default.aspx" TargetMode="External"/><Relationship Id="rId26" Type="http://schemas.openxmlformats.org/officeDocument/2006/relationships/hyperlink" Target="https://www.itu.int/go/tsg20" TargetMode="External"/><Relationship Id="rId47" Type="http://schemas.openxmlformats.org/officeDocument/2006/relationships/hyperlink" Target="https://aiforgood.itu.int/about-ai-for-good/innovation-factory/" TargetMode="External"/><Relationship Id="rId68" Type="http://schemas.openxmlformats.org/officeDocument/2006/relationships/hyperlink" Target="https://www.itu.int/net/epub/TSB/2024-U4SSC-Data-and-API-requirements-for-centralized-smart-city-platforms/index.html" TargetMode="External"/><Relationship Id="rId89" Type="http://schemas.openxmlformats.org/officeDocument/2006/relationships/hyperlink" Target="https://www.itu.int/en/ITU-T/Workshops-and-Seminars/2025/0508/Pages/default.aspx" TargetMode="External"/><Relationship Id="rId112" Type="http://schemas.openxmlformats.org/officeDocument/2006/relationships/hyperlink" Target="https://www.sustainableaicoalition.org/wp-content/uploads/Standardization_AI_Sustainability.pdf" TargetMode="External"/><Relationship Id="rId133" Type="http://schemas.openxmlformats.org/officeDocument/2006/relationships/hyperlink" Target="https://www.itu.int/en/ITU-T/academia/kaleidoscope/Pages/default.aspx" TargetMode="External"/><Relationship Id="rId154" Type="http://schemas.openxmlformats.org/officeDocument/2006/relationships/hyperlink" Target="https://www.itu.int/net/itu-t/cdb/secured/Register16.aspx" TargetMode="External"/><Relationship Id="rId175" Type="http://schemas.openxmlformats.org/officeDocument/2006/relationships/hyperlink" Target="https://www.itu.int/md/T25-TSB-CIR-0025/en" TargetMode="External"/><Relationship Id="rId196" Type="http://schemas.openxmlformats.org/officeDocument/2006/relationships/hyperlink" Target="https://globethics.net/events/un-panel-discussion-ai-and-global-human-rights-challenges" TargetMode="External"/><Relationship Id="rId200" Type="http://schemas.openxmlformats.org/officeDocument/2006/relationships/hyperlink" Target="https://www.itu.int/pub/T-RES-T.101-2024" TargetMode="External"/><Relationship Id="rId16" Type="http://schemas.openxmlformats.org/officeDocument/2006/relationships/hyperlink" Target="https://www.itu.int/ITU-T/workprog/wp_search.aspx?isn_sp=9677&amp;isn_status=-1,7,2&amp;adf=2024-07-23&amp;adt=2025-05-26&amp;pg_size=100&amp;details=0&amp;field=acdefghijo" TargetMode="External"/><Relationship Id="rId37" Type="http://schemas.openxmlformats.org/officeDocument/2006/relationships/hyperlink" Target="https://aiforgood.itu.int/" TargetMode="External"/><Relationship Id="rId58" Type="http://schemas.openxmlformats.org/officeDocument/2006/relationships/hyperlink" Target="https://www.itu.int/en/ITU-T/dfs/Pages/default.aspx" TargetMode="External"/><Relationship Id="rId79" Type="http://schemas.openxmlformats.org/officeDocument/2006/relationships/hyperlink" Target="https://www.itu.int/cities/dt-digest/" TargetMode="External"/><Relationship Id="rId102" Type="http://schemas.openxmlformats.org/officeDocument/2006/relationships/hyperlink" Target="https://www.itu.int/initiatives/green-digital-action/events/cop29/ai-for-climate-action-innovation-factory/" TargetMode="External"/><Relationship Id="rId123" Type="http://schemas.openxmlformats.org/officeDocument/2006/relationships/hyperlink" Target="https://www.itu.int/en/ITU-T/academia/kaleidoscope/Pages/default.aspx" TargetMode="External"/><Relationship Id="rId144" Type="http://schemas.openxmlformats.org/officeDocument/2006/relationships/hyperlink" Target="https://www.itu.int/pub/T-SP" TargetMode="External"/><Relationship Id="rId90" Type="http://schemas.openxmlformats.org/officeDocument/2006/relationships/hyperlink" Target="https://unfccc.int/event/bridging-the-digital-divide-ensuring-inclusive-frontier-technology-for-climate-action" TargetMode="External"/><Relationship Id="rId165" Type="http://schemas.openxmlformats.org/officeDocument/2006/relationships/hyperlink" Target="https://www.itu.int/pub/T-RES-T.107-2024" TargetMode="External"/><Relationship Id="rId186" Type="http://schemas.openxmlformats.org/officeDocument/2006/relationships/chart" Target="charts/chart5.xml"/><Relationship Id="rId27" Type="http://schemas.openxmlformats.org/officeDocument/2006/relationships/hyperlink" Target="https://www.itu.int/go/tsg21" TargetMode="External"/><Relationship Id="rId48" Type="http://schemas.openxmlformats.org/officeDocument/2006/relationships/hyperlink" Target="https://aiforgood.itu.int/ai-skills-coalition/" TargetMode="External"/><Relationship Id="rId69" Type="http://schemas.openxmlformats.org/officeDocument/2006/relationships/hyperlink" Target="https://u4ssc.itu.int/latest-meetings/8th-meeting/" TargetMode="External"/><Relationship Id="rId113" Type="http://schemas.openxmlformats.org/officeDocument/2006/relationships/hyperlink" Target="https://www.itu.int/pub/T-ENV-ENV-2025-1" TargetMode="External"/><Relationship Id="rId134" Type="http://schemas.openxmlformats.org/officeDocument/2006/relationships/hyperlink" Target="https://www.itu.int/en/ITU-T/academia/kaleidoscope/2024/Pages/programme.aspx" TargetMode="External"/><Relationship Id="rId80" Type="http://schemas.openxmlformats.org/officeDocument/2006/relationships/hyperlink" Target="https://www.itu.int/cities/wp-content/uploads/2025/03/Digest-March-2025.htm" TargetMode="External"/><Relationship Id="rId155" Type="http://schemas.openxmlformats.org/officeDocument/2006/relationships/hyperlink" Target="https://www.itu.int/en/ITU-T/C-I/conformity/Pages/cdb.aspx" TargetMode="External"/><Relationship Id="rId176" Type="http://schemas.openxmlformats.org/officeDocument/2006/relationships/hyperlink" Target="https://www.itu.int/md/meetingdoc.asp?lang=en&amp;parent=T25-TSAG-250526-TD-GEN-0077" TargetMode="External"/><Relationship Id="rId197" Type="http://schemas.openxmlformats.org/officeDocument/2006/relationships/hyperlink" Target="https://www.ohchr.org/en/hr-bodies/hrc/regular-sessions/session58/regular-session" TargetMode="External"/><Relationship Id="rId201" Type="http://schemas.openxmlformats.org/officeDocument/2006/relationships/hyperlink" Target="https://freedomonlinecoalition.com/joint-statement-technical-standards-and-human-rights-in-the-context-of-digital-technologies/" TargetMode="External"/><Relationship Id="rId17" Type="http://schemas.openxmlformats.org/officeDocument/2006/relationships/hyperlink" Target="https://www.itu.int/en/ITU-T/publications/Pages/recs.aspx" TargetMode="External"/><Relationship Id="rId38" Type="http://schemas.openxmlformats.org/officeDocument/2006/relationships/hyperlink" Target="https://aiforgood.itu.int/summit25/programme/" TargetMode="External"/><Relationship Id="rId59" Type="http://schemas.openxmlformats.org/officeDocument/2006/relationships/hyperlink" Target="https://www.itu.int/en/ITU-T/dfs/seclab/Pages/default.aspx" TargetMode="External"/><Relationship Id="rId103" Type="http://schemas.openxmlformats.org/officeDocument/2006/relationships/hyperlink" Target="https://www.itu.int/initiatives/green-digital-action/events/cop29/shaping-together-a-more-sustainable-ict-sector-standards-challenges-and-opportunities/" TargetMode="External"/><Relationship Id="rId124" Type="http://schemas.openxmlformats.org/officeDocument/2006/relationships/hyperlink" Target="https://www.itu.int/en/journal/j-fet/Pages/default.aspx" TargetMode="External"/><Relationship Id="rId70" Type="http://schemas.openxmlformats.org/officeDocument/2006/relationships/hyperlink" Target="https://u4ssc.itu.int/publications/" TargetMode="External"/><Relationship Id="rId91" Type="http://schemas.openxmlformats.org/officeDocument/2006/relationships/hyperlink" Target="https://www.itu.int/en/ITU-T/Workshops-and-Seminars/2024/1017/Pages/default.aspx" TargetMode="External"/><Relationship Id="rId145" Type="http://schemas.openxmlformats.org/officeDocument/2006/relationships/hyperlink" Target="https://itu.int/go/tldb" TargetMode="External"/><Relationship Id="rId166" Type="http://schemas.openxmlformats.org/officeDocument/2006/relationships/hyperlink" Target="https://www.itu.int/myworkspace/" TargetMode="External"/><Relationship Id="rId187" Type="http://schemas.openxmlformats.org/officeDocument/2006/relationships/hyperlink" Target="https://www.itu.int/net4/wsis/forum/2024/Agenda/Session/246" TargetMode="External"/><Relationship Id="rId1" Type="http://schemas.openxmlformats.org/officeDocument/2006/relationships/customXml" Target="../customXml/item1.xml"/><Relationship Id="rId28" Type="http://schemas.openxmlformats.org/officeDocument/2006/relationships/hyperlink" Target="https://www.itu.int/en/ITU-T/focusgroups/cd/Pages/default.aspx" TargetMode="External"/><Relationship Id="rId49" Type="http://schemas.openxmlformats.org/officeDocument/2006/relationships/hyperlink" Target="https://aiforgood.itu.int/innovate-for-impact-2025" TargetMode="External"/><Relationship Id="rId114" Type="http://schemas.openxmlformats.org/officeDocument/2006/relationships/hyperlink" Target="http://www.itu.int/en/ITU-T/tsbdir/cto/Pages/default.aspx" TargetMode="External"/><Relationship Id="rId60" Type="http://schemas.openxmlformats.org/officeDocument/2006/relationships/hyperlink" Target="https://www.itu.int/rec/T-REC-X.1150-202403-I/en" TargetMode="External"/><Relationship Id="rId81" Type="http://schemas.openxmlformats.org/officeDocument/2006/relationships/hyperlink" Target="https://www.itu.int/cities/wp-content/uploads/2024/12/Digest-December-2024.htm" TargetMode="External"/><Relationship Id="rId135" Type="http://schemas.openxmlformats.org/officeDocument/2006/relationships/hyperlink" Target="https://www.itu.int/pub/T-PROC-KALEI-2024" TargetMode="External"/><Relationship Id="rId156" Type="http://schemas.openxmlformats.org/officeDocument/2006/relationships/hyperlink" Target="https://www.itu.int/md/T22-SG11-230510-TD-GEN-0507/en" TargetMode="External"/><Relationship Id="rId177" Type="http://schemas.openxmlformats.org/officeDocument/2006/relationships/hyperlink" Target="https://www.itu.int/md/T22-TSAG-230530-TD-GEN-0196/en" TargetMode="External"/><Relationship Id="rId198" Type="http://schemas.openxmlformats.org/officeDocument/2006/relationships/hyperlink" Target="https://aiforgood.itu.int/event/detecting-deepfakes-and-generative-ai-standards-for-ai-watermarking-and-multimedia-authenticity/" TargetMode="External"/><Relationship Id="rId202" Type="http://schemas.openxmlformats.org/officeDocument/2006/relationships/hyperlink" Target="https://www.itu.int/en/ITU-T/Workshops-and-Seminars/2024/1021/Pages/default.aspx" TargetMode="External"/><Relationship Id="rId18" Type="http://schemas.openxmlformats.org/officeDocument/2006/relationships/hyperlink" Target="https://www.itu.int/en/ITU-T/studygroups/Pages/default.aspx" TargetMode="External"/><Relationship Id="rId39" Type="http://schemas.openxmlformats.org/officeDocument/2006/relationships/hyperlink" Target="https://www.itu.int/pub/T-RES-T.101-2024" TargetMode="External"/><Relationship Id="rId50" Type="http://schemas.openxmlformats.org/officeDocument/2006/relationships/hyperlink" Target="https://www.itu.int/dms_pub/itu-t/opb/ai4g/T-AI4G-AI4GOOD-2024-2-PDF-E.pdf" TargetMode="External"/><Relationship Id="rId104" Type="http://schemas.openxmlformats.org/officeDocument/2006/relationships/hyperlink" Target="https://www.itu.int/initiatives/green-digital-action/events/cop29/world-standards-cooperation-paving-the-path-for-sustainability-by-design/" TargetMode="External"/><Relationship Id="rId125" Type="http://schemas.openxmlformats.org/officeDocument/2006/relationships/hyperlink" Target="https://www.itu.int/en/journal/j-fet/2024/002/Pages/default.aspx" TargetMode="External"/><Relationship Id="rId146" Type="http://schemas.openxmlformats.org/officeDocument/2006/relationships/hyperlink" Target="https://www.itu.int/pub/T-SP-OB.1253-2022" TargetMode="External"/><Relationship Id="rId167" Type="http://schemas.openxmlformats.org/officeDocument/2006/relationships/hyperlink" Target="https://www.itu.int/pub/T-RES-T.32-2024" TargetMode="External"/><Relationship Id="rId188" Type="http://schemas.openxmlformats.org/officeDocument/2006/relationships/hyperlink" Target="https://www.hsbooster.eu/events/webinar-human-rights-standards" TargetMode="External"/><Relationship Id="rId71" Type="http://schemas.openxmlformats.org/officeDocument/2006/relationships/hyperlink" Target="https://www.itu.int/cities/publications/" TargetMode="External"/><Relationship Id="rId92" Type="http://schemas.openxmlformats.org/officeDocument/2006/relationships/hyperlink" Target="https://apmcdrr.undrr.org/conference-event/ai-innovations-disaster-risk-reduction-and-management-enhancing-systemic-risk" TargetMode="External"/><Relationship Id="rId2" Type="http://schemas.openxmlformats.org/officeDocument/2006/relationships/customXml" Target="../customXml/item2.xml"/><Relationship Id="rId29" Type="http://schemas.openxmlformats.org/officeDocument/2006/relationships/hyperlink" Target="https://www.itu.int/en/ITU-T/focusgroups/ainn/Pages/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go/IPEC2024" TargetMode="External"/><Relationship Id="rId2" Type="http://schemas.openxmlformats.org/officeDocument/2006/relationships/hyperlink" Target="https://www.itu.int/hub/membership/our-members/directory/?myitu-members-states=true&amp;request=organisations&amp;id=1000100509" TargetMode="External"/><Relationship Id="rId1" Type="http://schemas.openxmlformats.org/officeDocument/2006/relationships/hyperlink" Target="https://www.itu.int/hub/membership/our-members/directory/?myitu-members-states=true&amp;request=organisations&amp;id=100010050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ilauro\AppData\Local\Microsoft\Windows\INetCache\Content.Outlook\FJ8B678C\ITU160%20Pariticpant%20Selection_DRAF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04-4104-AF23-AF865210AEB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04-4104-AF23-AF865210AEB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04-4104-AF23-AF865210AEB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504-4104-AF23-AF865210AEB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504-4104-AF23-AF865210AEB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504-4104-AF23-AF865210AEBD}"/>
              </c:ext>
            </c:extLst>
          </c:dPt>
          <c:dLbls>
            <c:dLbl>
              <c:idx val="0"/>
              <c:layout>
                <c:manualLayout>
                  <c:x val="-1.8107741059302851E-2"/>
                  <c:y val="1.53964588144726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04-4104-AF23-AF865210AE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504-4104-AF23-AF865210AE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504-4104-AF23-AF865210AE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F504-4104-AF23-AF865210AEBD}"/>
                </c:ext>
              </c:extLst>
            </c:dLbl>
            <c:dLbl>
              <c:idx val="4"/>
              <c:layout>
                <c:manualLayout>
                  <c:x val="6.0359136864342839E-3"/>
                  <c:y val="3.07929176289453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04-4104-AF23-AF865210AEBD}"/>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F504-4104-AF23-AF865210AE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'FEL-Report'!$L$15:$L$20</c:f>
              <c:strCache>
                <c:ptCount val="6"/>
                <c:pt idx="0">
                  <c:v>Asia &amp; Pacific</c:v>
                </c:pt>
                <c:pt idx="1">
                  <c:v>Africa</c:v>
                </c:pt>
                <c:pt idx="2">
                  <c:v>Arab States</c:v>
                </c:pt>
                <c:pt idx="3">
                  <c:v>CIS</c:v>
                </c:pt>
                <c:pt idx="4">
                  <c:v>Americas</c:v>
                </c:pt>
                <c:pt idx="5">
                  <c:v>Europe</c:v>
                </c:pt>
              </c:strCache>
            </c:strRef>
          </c:cat>
          <c:val>
            <c:numRef>
              <c:f>'FEL-Report'!$M$15:$M$20</c:f>
              <c:numCache>
                <c:formatCode>General</c:formatCode>
                <c:ptCount val="6"/>
                <c:pt idx="0">
                  <c:v>7</c:v>
                </c:pt>
                <c:pt idx="1">
                  <c:v>32</c:v>
                </c:pt>
                <c:pt idx="2">
                  <c:v>16</c:v>
                </c:pt>
                <c:pt idx="3">
                  <c:v>8</c:v>
                </c:pt>
                <c:pt idx="4">
                  <c:v>7</c:v>
                </c:pt>
                <c:pt idx="5">
                  <c:v>1</c:v>
                </c:pt>
              </c:numCache>
            </c:numRef>
          </c:val>
          <c:extLst>
            <c:ext xmlns:c16="http://schemas.microsoft.com/office/drawing/2014/chart" uri="{C3380CC4-5D6E-409C-BE32-E72D297353CC}">
              <c16:uniqueId val="{0000000C-F504-4104-AF23-AF865210AEB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716-4CEA-B79F-B9FBD617B46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716-4CEA-B79F-B9FBD617B46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716-4CEA-B79F-B9FBD617B46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716-4CEA-B79F-B9FBD617B46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'FEL-Report'!$P$15:$P$16</c:f>
              <c:strCache>
                <c:ptCount val="2"/>
                <c:pt idx="0">
                  <c:v>Female</c:v>
                </c:pt>
                <c:pt idx="1">
                  <c:v>Male</c:v>
                </c:pt>
              </c:strCache>
            </c:strRef>
          </c:cat>
          <c:val>
            <c:numRef>
              <c:f>'FEL-Report'!$Q$15:$Q$16</c:f>
              <c:numCache>
                <c:formatCode>General</c:formatCode>
                <c:ptCount val="2"/>
                <c:pt idx="0">
                  <c:v>22</c:v>
                </c:pt>
                <c:pt idx="1">
                  <c:v>49</c:v>
                </c:pt>
              </c:numCache>
            </c:numRef>
          </c:val>
          <c:extLst>
            <c:ext xmlns:c16="http://schemas.microsoft.com/office/drawing/2014/chart" uri="{C3380CC4-5D6E-409C-BE32-E72D297353CC}">
              <c16:uniqueId val="{00000004-D716-4CEA-B79F-B9FBD617B46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Participation</a:t>
            </a:r>
            <a:r>
              <a:rPr lang="en-US" baseline="0"/>
              <a:t> in WTSAs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Sheet1!$A$14</c:f>
              <c:strCache>
                <c:ptCount val="1"/>
                <c:pt idx="0">
                  <c:v>Female</c:v>
                </c:pt>
              </c:strCache>
            </c:strRef>
          </c:tx>
          <c:spPr>
            <a:solidFill>
              <a:schemeClr val="tx2">
                <a:lumMod val="50000"/>
                <a:lumOff val="50000"/>
              </a:schemeClr>
            </a:solidFill>
            <a:ln>
              <a:noFill/>
            </a:ln>
            <a:effectLst/>
          </c:spPr>
          <c:invertIfNegative val="0"/>
          <c:dPt>
            <c:idx val="1"/>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1-AC2F-4AE7-AD55-F50EBBA9F92F}"/>
              </c:ext>
            </c:extLst>
          </c:dPt>
          <c:dPt>
            <c:idx val="2"/>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3-AC2F-4AE7-AD55-F50EBBA9F92F}"/>
              </c:ext>
            </c:extLst>
          </c:dPt>
          <c:dPt>
            <c:idx val="3"/>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5-AC2F-4AE7-AD55-F50EBBA9F92F}"/>
              </c:ext>
            </c:extLst>
          </c:dPt>
          <c:dLbls>
            <c:dLbl>
              <c:idx val="0"/>
              <c:layout>
                <c:manualLayout>
                  <c:x val="0"/>
                  <c:y val="-0.251408755960121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2F-4AE7-AD55-F50EBBA9F92F}"/>
                </c:ext>
              </c:extLst>
            </c:dLbl>
            <c:dLbl>
              <c:idx val="1"/>
              <c:layout>
                <c:manualLayout>
                  <c:x val="2.7777777777777779E-3"/>
                  <c:y val="-0.268518518518518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2F-4AE7-AD55-F50EBBA9F92F}"/>
                </c:ext>
              </c:extLst>
            </c:dLbl>
            <c:dLbl>
              <c:idx val="2"/>
              <c:layout>
                <c:manualLayout>
                  <c:x val="-1.0185067526415994E-16"/>
                  <c:y val="-0.3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F-4AE7-AD55-F50EBBA9F92F}"/>
                </c:ext>
              </c:extLst>
            </c:dLbl>
            <c:dLbl>
              <c:idx val="3"/>
              <c:layout>
                <c:manualLayout>
                  <c:x val="-2.7777777777778798E-3"/>
                  <c:y val="-0.305555555555555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2F-4AE7-AD55-F50EBBA9F9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Sheet1!$B$13:$E$13</c:f>
              <c:strCache>
                <c:ptCount val="4"/>
                <c:pt idx="0">
                  <c:v>WTSA-12</c:v>
                </c:pt>
                <c:pt idx="1">
                  <c:v>WTSA-16</c:v>
                </c:pt>
                <c:pt idx="2">
                  <c:v>WTSA-20 (held in 2022)</c:v>
                </c:pt>
                <c:pt idx="3">
                  <c:v>WTSA-24</c:v>
                </c:pt>
              </c:strCache>
            </c:strRef>
          </c:cat>
          <c:val>
            <c:numRef>
              <c:f>Sheet1!$B$14:$E$14</c:f>
              <c:numCache>
                <c:formatCode>0%</c:formatCode>
                <c:ptCount val="4"/>
                <c:pt idx="0">
                  <c:v>0.19</c:v>
                </c:pt>
                <c:pt idx="1">
                  <c:v>0.22</c:v>
                </c:pt>
                <c:pt idx="2">
                  <c:v>0.32</c:v>
                </c:pt>
                <c:pt idx="3">
                  <c:v>0.26</c:v>
                </c:pt>
              </c:numCache>
            </c:numRef>
          </c:val>
          <c:extLst>
            <c:ext xmlns:c16="http://schemas.microsoft.com/office/drawing/2014/chart" uri="{C3380CC4-5D6E-409C-BE32-E72D297353CC}">
              <c16:uniqueId val="{00000007-AC2F-4AE7-AD55-F50EBBA9F92F}"/>
            </c:ext>
          </c:extLst>
        </c:ser>
        <c:dLbls>
          <c:dLblPos val="ctr"/>
          <c:showLegendKey val="0"/>
          <c:showVal val="1"/>
          <c:showCatName val="0"/>
          <c:showSerName val="0"/>
          <c:showPercent val="0"/>
          <c:showBubbleSize val="0"/>
        </c:dLbls>
        <c:gapWidth val="150"/>
        <c:overlap val="100"/>
        <c:axId val="1153635248"/>
        <c:axId val="1153639088"/>
      </c:barChart>
      <c:catAx>
        <c:axId val="115363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9088"/>
        <c:crosses val="autoZero"/>
        <c:auto val="1"/>
        <c:lblAlgn val="ctr"/>
        <c:lblOffset val="100"/>
        <c:noMultiLvlLbl val="0"/>
      </c:catAx>
      <c:valAx>
        <c:axId val="115363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7E300-E35F-41C2-AFD8-5C4298A1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5AFF9A0D-7BFE-43F6-B6F1-D5B67120249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9096</Words>
  <Characters>73543</Characters>
  <Application>Microsoft Office Word</Application>
  <DocSecurity>0</DocSecurity>
  <Lines>612</Lines>
  <Paragraphs>164</Paragraphs>
  <ScaleCrop>false</ScaleCrop>
  <Manager>ITU-T</Manager>
  <Company>International Telecommunication Union (ITU)</Company>
  <LinksUpToDate>false</LinksUpToDate>
  <CharactersWithSpaces>82475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July 2024 to May 2025)</dc:title>
  <dc:subject/>
  <dc:creator>Director, TSB</dc:creator>
  <cp:keywords/>
  <dc:description>TSAG-TD9  For: Geneva, 26-30 May 2025_x000d_Document date: _x000d_Saved by ITU51018016 at 19:54:53 on 18/05/2025</dc:description>
  <cp:lastModifiedBy>TSB - JB</cp:lastModifiedBy>
  <cp:revision>7</cp:revision>
  <cp:lastPrinted>2018-10-12T21:17:00Z</cp:lastPrinted>
  <dcterms:created xsi:type="dcterms:W3CDTF">2025-05-19T10:12:00Z</dcterms:created>
  <dcterms:modified xsi:type="dcterms:W3CDTF">2025-05-19T10:16:00Z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Docbluepink">
    <vt:lpwstr>N/A</vt:lpwstr>
  </property>
  <property fmtid="{D5CDD505-2E9C-101B-9397-08002B2CF9AE}" pid="5" name="Docauthor">
    <vt:lpwstr>Director, TSB</vt:lpwstr>
  </property>
  <property fmtid="{D5CDD505-2E9C-101B-9397-08002B2CF9AE}" pid="6" name="ContentTypeId">
    <vt:lpwstr>0x010100A77651819BF4BD4A99FFF36FD7E4E96D</vt:lpwstr>
  </property>
  <property fmtid="{D5CDD505-2E9C-101B-9397-08002B2CF9AE}" pid="7" name="Docnum">
    <vt:lpwstr>TSAG-TD9</vt:lpwstr>
  </property>
  <property fmtid="{D5CDD505-2E9C-101B-9397-08002B2CF9AE}" pid="8" name="Docdest">
    <vt:lpwstr>Geneva, 26-30 May 2025</vt:lpwstr>
  </property>
</Properties>
</file>