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Y="1"/>
        <w:tblOverlap w:val="never"/>
        <w:tblW w:w="9923" w:type="dxa"/>
        <w:tblLayout w:type="fixed"/>
        <w:tblCellMar>
          <w:left w:w="57" w:type="dxa"/>
          <w:right w:w="57" w:type="dxa"/>
        </w:tblCellMar>
        <w:tblLook w:val="0000" w:firstRow="0" w:lastRow="0" w:firstColumn="0" w:lastColumn="0" w:noHBand="0" w:noVBand="0"/>
      </w:tblPr>
      <w:tblGrid>
        <w:gridCol w:w="1417"/>
        <w:gridCol w:w="560"/>
        <w:gridCol w:w="3000"/>
        <w:gridCol w:w="840"/>
        <w:gridCol w:w="133"/>
        <w:gridCol w:w="947"/>
        <w:gridCol w:w="3026"/>
      </w:tblGrid>
      <w:tr w:rsidR="00373064" w:rsidRPr="00C03229" w14:paraId="022C339F" w14:textId="77777777" w:rsidTr="00025B41">
        <w:trPr>
          <w:cantSplit/>
        </w:trPr>
        <w:tc>
          <w:tcPr>
            <w:tcW w:w="1417" w:type="dxa"/>
            <w:vMerge w:val="restart"/>
          </w:tcPr>
          <w:p w14:paraId="05FDE08F" w14:textId="5D2F11E4" w:rsidR="00373064" w:rsidRPr="00C03229" w:rsidRDefault="0001280A" w:rsidP="00BD36CA">
            <w:pPr>
              <w:rPr>
                <w:lang w:val="es-ES"/>
              </w:rPr>
            </w:pPr>
            <w:bookmarkStart w:id="0" w:name="dnum" w:colFirst="2" w:colLast="2"/>
            <w:bookmarkStart w:id="1" w:name="dtableau"/>
            <w:r w:rsidRPr="00C03229">
              <w:rPr>
                <w:noProof/>
                <w:lang w:val="es-ES"/>
              </w:rPr>
              <w:drawing>
                <wp:inline distT="0" distB="0" distL="0" distR="0" wp14:anchorId="71CE3E7A" wp14:editId="103FC8AE">
                  <wp:extent cx="647700" cy="704850"/>
                  <wp:effectExtent l="0" t="0" r="0" b="0"/>
                  <wp:docPr id="2" name="Picture 2" descr="A black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white logo&#10;&#10;Description automatically generated with low confide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7700" cy="704850"/>
                          </a:xfrm>
                          <a:prstGeom prst="rect">
                            <a:avLst/>
                          </a:prstGeom>
                          <a:noFill/>
                          <a:ln>
                            <a:noFill/>
                          </a:ln>
                        </pic:spPr>
                      </pic:pic>
                    </a:graphicData>
                  </a:graphic>
                </wp:inline>
              </w:drawing>
            </w:r>
          </w:p>
        </w:tc>
        <w:tc>
          <w:tcPr>
            <w:tcW w:w="5480" w:type="dxa"/>
            <w:gridSpan w:val="5"/>
          </w:tcPr>
          <w:p w14:paraId="779C8E62" w14:textId="77777777" w:rsidR="00373064" w:rsidRPr="00C03229" w:rsidRDefault="00373064" w:rsidP="00BD36CA">
            <w:pPr>
              <w:rPr>
                <w:sz w:val="20"/>
                <w:lang w:val="es-ES"/>
              </w:rPr>
            </w:pPr>
            <w:r w:rsidRPr="00C03229">
              <w:rPr>
                <w:sz w:val="20"/>
                <w:lang w:val="es-ES"/>
              </w:rPr>
              <w:t>UNIÓN INTERNACIONAL DE TELECOMUNICACIONES</w:t>
            </w:r>
          </w:p>
        </w:tc>
        <w:tc>
          <w:tcPr>
            <w:tcW w:w="3026" w:type="dxa"/>
          </w:tcPr>
          <w:p w14:paraId="4C0F4DE5" w14:textId="3FDC843B" w:rsidR="00373064" w:rsidRPr="00C03229" w:rsidRDefault="00F256B9" w:rsidP="00C57C78">
            <w:pPr>
              <w:pStyle w:val="Docnumber"/>
              <w:rPr>
                <w:lang w:val="es-ES"/>
              </w:rPr>
            </w:pPr>
            <w:r w:rsidRPr="00C03229">
              <w:rPr>
                <w:lang w:val="es-ES"/>
              </w:rPr>
              <w:t>TSAG–R2</w:t>
            </w:r>
          </w:p>
        </w:tc>
      </w:tr>
      <w:tr w:rsidR="00E77750" w:rsidRPr="00C03229" w14:paraId="61A68962" w14:textId="77777777" w:rsidTr="00025B41">
        <w:trPr>
          <w:cantSplit/>
          <w:trHeight w:val="355"/>
        </w:trPr>
        <w:tc>
          <w:tcPr>
            <w:tcW w:w="1417" w:type="dxa"/>
            <w:vMerge/>
          </w:tcPr>
          <w:p w14:paraId="74C4FDAD" w14:textId="77777777" w:rsidR="00E77750" w:rsidRPr="00C03229" w:rsidRDefault="00E77750" w:rsidP="00BD36CA">
            <w:pPr>
              <w:rPr>
                <w:lang w:val="es-ES"/>
              </w:rPr>
            </w:pPr>
            <w:bookmarkStart w:id="2" w:name="ddate" w:colFirst="2" w:colLast="2"/>
            <w:bookmarkEnd w:id="0"/>
          </w:p>
        </w:tc>
        <w:tc>
          <w:tcPr>
            <w:tcW w:w="4400" w:type="dxa"/>
            <w:gridSpan w:val="3"/>
            <w:vMerge w:val="restart"/>
          </w:tcPr>
          <w:p w14:paraId="4444C86A" w14:textId="77777777" w:rsidR="00E77750" w:rsidRPr="00C03229" w:rsidRDefault="00B370ED" w:rsidP="00B370ED">
            <w:pPr>
              <w:rPr>
                <w:b/>
                <w:bCs/>
                <w:sz w:val="26"/>
                <w:lang w:val="es-ES"/>
              </w:rPr>
            </w:pPr>
            <w:r w:rsidRPr="00C03229">
              <w:rPr>
                <w:b/>
                <w:bCs/>
                <w:sz w:val="26"/>
                <w:lang w:val="es-ES"/>
              </w:rPr>
              <w:t xml:space="preserve">SECTOR </w:t>
            </w:r>
            <w:r w:rsidR="00E77750" w:rsidRPr="00C03229">
              <w:rPr>
                <w:b/>
                <w:bCs/>
                <w:sz w:val="26"/>
                <w:lang w:val="es-ES"/>
              </w:rPr>
              <w:t>DE NORMALIZACIÓN DE LAS TELECOMUNICACIONES</w:t>
            </w:r>
          </w:p>
          <w:p w14:paraId="1DC970F0" w14:textId="06603926" w:rsidR="00E77750" w:rsidRPr="00C03229" w:rsidRDefault="00E77750" w:rsidP="00BD36CA">
            <w:pPr>
              <w:rPr>
                <w:smallCaps/>
                <w:sz w:val="20"/>
                <w:lang w:val="es-ES"/>
              </w:rPr>
            </w:pPr>
            <w:r w:rsidRPr="00C03229">
              <w:rPr>
                <w:sz w:val="20"/>
                <w:lang w:val="es-ES"/>
              </w:rPr>
              <w:t xml:space="preserve">PERIODO DE ESTUDIOS </w:t>
            </w:r>
            <w:r w:rsidR="0001280A" w:rsidRPr="00C03229">
              <w:rPr>
                <w:sz w:val="20"/>
                <w:lang w:val="es-ES"/>
              </w:rPr>
              <w:t>202</w:t>
            </w:r>
            <w:r w:rsidR="008F74EB" w:rsidRPr="00C03229">
              <w:rPr>
                <w:sz w:val="20"/>
                <w:lang w:val="es-ES"/>
              </w:rPr>
              <w:t>5</w:t>
            </w:r>
            <w:r w:rsidR="0001280A" w:rsidRPr="00C03229">
              <w:rPr>
                <w:sz w:val="20"/>
                <w:lang w:val="es-ES"/>
              </w:rPr>
              <w:t>-202</w:t>
            </w:r>
            <w:r w:rsidR="008F74EB" w:rsidRPr="00C03229">
              <w:rPr>
                <w:sz w:val="20"/>
                <w:lang w:val="es-ES"/>
              </w:rPr>
              <w:t>8</w:t>
            </w:r>
          </w:p>
        </w:tc>
        <w:tc>
          <w:tcPr>
            <w:tcW w:w="4106" w:type="dxa"/>
            <w:gridSpan w:val="3"/>
          </w:tcPr>
          <w:p w14:paraId="53FE6647" w14:textId="69A23D3C" w:rsidR="00E77750" w:rsidRPr="00C03229" w:rsidRDefault="00730378" w:rsidP="00C57C78">
            <w:pPr>
              <w:jc w:val="right"/>
              <w:rPr>
                <w:b/>
                <w:bCs/>
                <w:sz w:val="28"/>
                <w:szCs w:val="28"/>
                <w:lang w:val="es-ES"/>
              </w:rPr>
            </w:pPr>
            <w:r>
              <w:rPr>
                <w:b/>
                <w:bCs/>
                <w:sz w:val="28"/>
                <w:szCs w:val="28"/>
                <w:lang w:val="es-ES"/>
              </w:rPr>
              <w:t>TSAG</w:t>
            </w:r>
          </w:p>
        </w:tc>
      </w:tr>
      <w:tr w:rsidR="00373064" w:rsidRPr="00C03229" w14:paraId="09E13EE4" w14:textId="77777777" w:rsidTr="00025B41">
        <w:trPr>
          <w:cantSplit/>
          <w:trHeight w:val="780"/>
        </w:trPr>
        <w:tc>
          <w:tcPr>
            <w:tcW w:w="1417" w:type="dxa"/>
            <w:vMerge/>
            <w:tcBorders>
              <w:bottom w:val="single" w:sz="12" w:space="0" w:color="auto"/>
            </w:tcBorders>
          </w:tcPr>
          <w:p w14:paraId="4CF15B67" w14:textId="77777777" w:rsidR="00373064" w:rsidRPr="00C03229" w:rsidRDefault="00373064" w:rsidP="00BD36CA">
            <w:pPr>
              <w:rPr>
                <w:lang w:val="es-ES"/>
              </w:rPr>
            </w:pPr>
            <w:bookmarkStart w:id="3" w:name="dorlang" w:colFirst="2" w:colLast="2"/>
            <w:bookmarkEnd w:id="2"/>
          </w:p>
        </w:tc>
        <w:tc>
          <w:tcPr>
            <w:tcW w:w="4400" w:type="dxa"/>
            <w:gridSpan w:val="3"/>
            <w:vMerge/>
            <w:tcBorders>
              <w:bottom w:val="single" w:sz="12" w:space="0" w:color="auto"/>
            </w:tcBorders>
          </w:tcPr>
          <w:p w14:paraId="624C6059" w14:textId="77777777" w:rsidR="00373064" w:rsidRPr="00C03229" w:rsidRDefault="00373064" w:rsidP="00BD36CA">
            <w:pPr>
              <w:rPr>
                <w:b/>
                <w:bCs/>
                <w:sz w:val="26"/>
                <w:lang w:val="es-ES"/>
              </w:rPr>
            </w:pPr>
          </w:p>
        </w:tc>
        <w:tc>
          <w:tcPr>
            <w:tcW w:w="4106" w:type="dxa"/>
            <w:gridSpan w:val="3"/>
            <w:tcBorders>
              <w:bottom w:val="single" w:sz="12" w:space="0" w:color="auto"/>
            </w:tcBorders>
            <w:vAlign w:val="center"/>
          </w:tcPr>
          <w:p w14:paraId="27191FAF" w14:textId="77777777" w:rsidR="00373064" w:rsidRPr="00C03229" w:rsidRDefault="00373064" w:rsidP="00BD36CA">
            <w:pPr>
              <w:jc w:val="right"/>
              <w:rPr>
                <w:b/>
                <w:bCs/>
                <w:sz w:val="28"/>
                <w:lang w:val="es-ES"/>
              </w:rPr>
            </w:pPr>
            <w:r w:rsidRPr="00C03229">
              <w:rPr>
                <w:b/>
                <w:bCs/>
                <w:sz w:val="28"/>
                <w:lang w:val="es-ES"/>
              </w:rPr>
              <w:t>Original: inglés</w:t>
            </w:r>
          </w:p>
        </w:tc>
      </w:tr>
      <w:tr w:rsidR="00373064" w:rsidRPr="00C03229" w14:paraId="2C085760" w14:textId="77777777" w:rsidTr="00025B41">
        <w:trPr>
          <w:cantSplit/>
          <w:trHeight w:val="357"/>
        </w:trPr>
        <w:tc>
          <w:tcPr>
            <w:tcW w:w="1977" w:type="dxa"/>
            <w:gridSpan w:val="2"/>
          </w:tcPr>
          <w:p w14:paraId="21365ACA" w14:textId="77777777" w:rsidR="00373064" w:rsidRPr="00C03229" w:rsidRDefault="00373064" w:rsidP="00BD36CA">
            <w:pPr>
              <w:rPr>
                <w:b/>
                <w:bCs/>
                <w:lang w:val="es-ES"/>
              </w:rPr>
            </w:pPr>
            <w:bookmarkStart w:id="4" w:name="dbluepink" w:colFirst="1" w:colLast="1"/>
            <w:bookmarkStart w:id="5" w:name="dmeeting" w:colFirst="2" w:colLast="2"/>
            <w:bookmarkEnd w:id="3"/>
            <w:r w:rsidRPr="00C03229">
              <w:rPr>
                <w:b/>
                <w:bCs/>
                <w:lang w:val="es-ES"/>
              </w:rPr>
              <w:t>Cuestión(es):</w:t>
            </w:r>
          </w:p>
        </w:tc>
        <w:tc>
          <w:tcPr>
            <w:tcW w:w="3000" w:type="dxa"/>
          </w:tcPr>
          <w:p w14:paraId="3D45C66F" w14:textId="77777777" w:rsidR="00373064" w:rsidRPr="00C03229" w:rsidRDefault="00373064" w:rsidP="00BD36CA">
            <w:pPr>
              <w:rPr>
                <w:lang w:val="es-ES"/>
              </w:rPr>
            </w:pPr>
          </w:p>
        </w:tc>
        <w:tc>
          <w:tcPr>
            <w:tcW w:w="4946" w:type="dxa"/>
            <w:gridSpan w:val="4"/>
          </w:tcPr>
          <w:p w14:paraId="38DA5C01" w14:textId="2E865DE0" w:rsidR="00373064" w:rsidRPr="00C03229" w:rsidRDefault="0001280A" w:rsidP="00DF66EC">
            <w:pPr>
              <w:jc w:val="right"/>
              <w:rPr>
                <w:lang w:val="es-ES"/>
              </w:rPr>
            </w:pPr>
            <w:r w:rsidRPr="00C03229">
              <w:rPr>
                <w:lang w:val="es-ES"/>
              </w:rPr>
              <w:t xml:space="preserve">Ginebra, </w:t>
            </w:r>
            <w:r w:rsidR="005C74A1" w:rsidRPr="00C03229">
              <w:rPr>
                <w:lang w:val="es-ES"/>
              </w:rPr>
              <w:t>marzo</w:t>
            </w:r>
            <w:r w:rsidRPr="00C03229">
              <w:rPr>
                <w:lang w:val="es-ES"/>
              </w:rPr>
              <w:t xml:space="preserve"> de 20</w:t>
            </w:r>
            <w:r w:rsidR="008F74EB" w:rsidRPr="00C03229">
              <w:rPr>
                <w:lang w:val="es-ES"/>
              </w:rPr>
              <w:t>2</w:t>
            </w:r>
            <w:r w:rsidR="005C74A1" w:rsidRPr="00C03229">
              <w:rPr>
                <w:lang w:val="es-ES"/>
              </w:rPr>
              <w:t>6</w:t>
            </w:r>
          </w:p>
        </w:tc>
      </w:tr>
      <w:tr w:rsidR="00373064" w:rsidRPr="00C03229" w14:paraId="1EA8E81A" w14:textId="77777777" w:rsidTr="00025B41">
        <w:trPr>
          <w:cantSplit/>
          <w:trHeight w:val="357"/>
        </w:trPr>
        <w:tc>
          <w:tcPr>
            <w:tcW w:w="9923" w:type="dxa"/>
            <w:gridSpan w:val="7"/>
          </w:tcPr>
          <w:p w14:paraId="570CBC84" w14:textId="1E1F60B7" w:rsidR="00373064" w:rsidRPr="00C03229" w:rsidRDefault="00F256B9" w:rsidP="00BD36CA">
            <w:pPr>
              <w:jc w:val="center"/>
              <w:rPr>
                <w:b/>
                <w:bCs/>
                <w:lang w:val="es-ES"/>
              </w:rPr>
            </w:pPr>
            <w:bookmarkStart w:id="6" w:name="dtitle" w:colFirst="0" w:colLast="0"/>
            <w:bookmarkEnd w:id="4"/>
            <w:bookmarkEnd w:id="5"/>
            <w:r w:rsidRPr="00C03229">
              <w:rPr>
                <w:b/>
                <w:bCs/>
                <w:lang w:val="es-ES"/>
              </w:rPr>
              <w:t>INFORME</w:t>
            </w:r>
          </w:p>
        </w:tc>
      </w:tr>
      <w:tr w:rsidR="00E77750" w:rsidRPr="00730378" w14:paraId="70E9A927" w14:textId="77777777" w:rsidTr="00025B41">
        <w:trPr>
          <w:cantSplit/>
          <w:trHeight w:val="357"/>
        </w:trPr>
        <w:tc>
          <w:tcPr>
            <w:tcW w:w="1977" w:type="dxa"/>
            <w:gridSpan w:val="2"/>
          </w:tcPr>
          <w:p w14:paraId="50DCE03F" w14:textId="77777777" w:rsidR="00E77750" w:rsidRPr="00C03229" w:rsidRDefault="00E77750" w:rsidP="009B6777">
            <w:pPr>
              <w:spacing w:after="120"/>
              <w:rPr>
                <w:b/>
                <w:bCs/>
                <w:lang w:val="es-ES"/>
              </w:rPr>
            </w:pPr>
            <w:bookmarkStart w:id="7" w:name="dsource" w:colFirst="1" w:colLast="1"/>
            <w:bookmarkEnd w:id="6"/>
            <w:r w:rsidRPr="00C03229">
              <w:rPr>
                <w:b/>
                <w:bCs/>
                <w:lang w:val="es-ES"/>
              </w:rPr>
              <w:t>Origen:</w:t>
            </w:r>
          </w:p>
        </w:tc>
        <w:tc>
          <w:tcPr>
            <w:tcW w:w="7946" w:type="dxa"/>
            <w:gridSpan w:val="5"/>
          </w:tcPr>
          <w:p w14:paraId="4493B092" w14:textId="356070A8" w:rsidR="00E77750" w:rsidRPr="00C03229" w:rsidRDefault="00F6508D" w:rsidP="009B6777">
            <w:pPr>
              <w:rPr>
                <w:lang w:val="es-ES"/>
              </w:rPr>
            </w:pPr>
            <w:r w:rsidRPr="00C03229">
              <w:rPr>
                <w:lang w:val="es-ES"/>
              </w:rPr>
              <w:t>Grupo Asesor de Normalización de las Telecomunicaciones</w:t>
            </w:r>
          </w:p>
        </w:tc>
      </w:tr>
      <w:tr w:rsidR="003F70A0" w:rsidRPr="00730378" w14:paraId="2FD80534" w14:textId="77777777" w:rsidTr="0096172D">
        <w:trPr>
          <w:cantSplit/>
          <w:trHeight w:val="428"/>
        </w:trPr>
        <w:tc>
          <w:tcPr>
            <w:tcW w:w="1977" w:type="dxa"/>
            <w:gridSpan w:val="2"/>
          </w:tcPr>
          <w:p w14:paraId="4F0B2E62" w14:textId="77777777" w:rsidR="003F70A0" w:rsidRPr="00C03229" w:rsidRDefault="003F70A0" w:rsidP="00BD36CA">
            <w:pPr>
              <w:spacing w:after="120"/>
              <w:rPr>
                <w:b/>
                <w:bCs/>
                <w:lang w:val="es-ES"/>
              </w:rPr>
            </w:pPr>
            <w:r w:rsidRPr="00C03229">
              <w:rPr>
                <w:b/>
                <w:bCs/>
                <w:lang w:val="es-ES"/>
              </w:rPr>
              <w:t>Título:</w:t>
            </w:r>
          </w:p>
        </w:tc>
        <w:tc>
          <w:tcPr>
            <w:tcW w:w="7946" w:type="dxa"/>
            <w:gridSpan w:val="5"/>
          </w:tcPr>
          <w:p w14:paraId="7AFF511F" w14:textId="50012D5E" w:rsidR="003F70A0" w:rsidRPr="00C03229" w:rsidRDefault="00F6508D" w:rsidP="009B6777">
            <w:pPr>
              <w:rPr>
                <w:lang w:val="es-ES"/>
              </w:rPr>
            </w:pPr>
            <w:r w:rsidRPr="00C03229">
              <w:rPr>
                <w:lang w:val="es-ES"/>
              </w:rPr>
              <w:t>Informe de la segunda reunión del GANT: Sesiones Plenarias</w:t>
            </w:r>
            <w:r w:rsidRPr="00C03229">
              <w:rPr>
                <w:lang w:val="es-ES"/>
              </w:rPr>
              <w:br/>
              <w:t>(Ginebra, 26-30 de enero de 2026)</w:t>
            </w:r>
          </w:p>
        </w:tc>
      </w:tr>
      <w:tr w:rsidR="00E77750" w:rsidRPr="00C03229" w14:paraId="5EB46C3A" w14:textId="77777777" w:rsidTr="00573F5B">
        <w:trPr>
          <w:cantSplit/>
          <w:trHeight w:val="357"/>
        </w:trPr>
        <w:tc>
          <w:tcPr>
            <w:tcW w:w="1977" w:type="dxa"/>
            <w:gridSpan w:val="2"/>
            <w:tcBorders>
              <w:top w:val="single" w:sz="4" w:space="0" w:color="auto"/>
              <w:bottom w:val="single" w:sz="4" w:space="0" w:color="auto"/>
            </w:tcBorders>
          </w:tcPr>
          <w:p w14:paraId="42ECFAF2" w14:textId="77777777" w:rsidR="00E77750" w:rsidRPr="00C03229" w:rsidRDefault="00E77750" w:rsidP="00BD36CA">
            <w:pPr>
              <w:spacing w:after="120"/>
              <w:rPr>
                <w:b/>
                <w:bCs/>
                <w:lang w:val="es-ES"/>
              </w:rPr>
            </w:pPr>
            <w:bookmarkStart w:id="8" w:name="dtitle1" w:colFirst="1" w:colLast="1"/>
            <w:bookmarkEnd w:id="7"/>
            <w:r w:rsidRPr="00C03229">
              <w:rPr>
                <w:b/>
                <w:bCs/>
                <w:lang w:val="es-ES"/>
              </w:rPr>
              <w:t>Contacto:</w:t>
            </w:r>
          </w:p>
        </w:tc>
        <w:tc>
          <w:tcPr>
            <w:tcW w:w="3973" w:type="dxa"/>
            <w:gridSpan w:val="3"/>
            <w:tcBorders>
              <w:top w:val="single" w:sz="4" w:space="0" w:color="auto"/>
              <w:bottom w:val="single" w:sz="4" w:space="0" w:color="auto"/>
            </w:tcBorders>
          </w:tcPr>
          <w:p w14:paraId="1863DD79" w14:textId="37E34B02" w:rsidR="00E77750" w:rsidRPr="00C03229" w:rsidRDefault="00F6508D" w:rsidP="00F6508D">
            <w:pPr>
              <w:spacing w:before="0"/>
              <w:rPr>
                <w:lang w:val="es-ES"/>
              </w:rPr>
            </w:pPr>
            <w:r w:rsidRPr="00C03229">
              <w:rPr>
                <w:lang w:val="es-ES"/>
              </w:rPr>
              <w:t>Sr. Abdurahman M. AL HASSAN</w:t>
            </w:r>
            <w:r w:rsidRPr="00C03229">
              <w:rPr>
                <w:lang w:val="es-ES"/>
              </w:rPr>
              <w:br/>
              <w:t>Arabia Saudita (Reino de)</w:t>
            </w:r>
            <w:r w:rsidRPr="00C03229">
              <w:rPr>
                <w:lang w:val="es-ES"/>
              </w:rPr>
              <w:br/>
              <w:t>Presidente del GANT</w:t>
            </w:r>
          </w:p>
        </w:tc>
        <w:tc>
          <w:tcPr>
            <w:tcW w:w="3973" w:type="dxa"/>
            <w:gridSpan w:val="2"/>
            <w:tcBorders>
              <w:top w:val="single" w:sz="4" w:space="0" w:color="auto"/>
              <w:bottom w:val="single" w:sz="4" w:space="0" w:color="auto"/>
            </w:tcBorders>
          </w:tcPr>
          <w:p w14:paraId="4A343057" w14:textId="3E8702E3" w:rsidR="00DF66EC" w:rsidRPr="00C03229" w:rsidRDefault="00DF66EC" w:rsidP="00962C99">
            <w:pPr>
              <w:rPr>
                <w:lang w:val="es-ES"/>
              </w:rPr>
            </w:pPr>
            <w:r w:rsidRPr="00C03229">
              <w:rPr>
                <w:lang w:val="es-ES"/>
              </w:rPr>
              <w:t>Tel.:</w:t>
            </w:r>
            <w:r w:rsidR="00F6508D" w:rsidRPr="00C03229">
              <w:rPr>
                <w:lang w:val="es-ES"/>
              </w:rPr>
              <w:tab/>
            </w:r>
            <w:r w:rsidRPr="00C03229">
              <w:rPr>
                <w:lang w:val="es-ES"/>
              </w:rPr>
              <w:t>+</w:t>
            </w:r>
            <w:r w:rsidR="00F6508D" w:rsidRPr="00C03229">
              <w:rPr>
                <w:lang w:val="es-ES"/>
              </w:rPr>
              <w:t>996 11 461 8015</w:t>
            </w:r>
          </w:p>
          <w:p w14:paraId="66C640E5" w14:textId="7A73DFFD" w:rsidR="00E77750" w:rsidRPr="00C03229" w:rsidRDefault="00DF66EC" w:rsidP="00962C99">
            <w:pPr>
              <w:spacing w:before="0"/>
              <w:rPr>
                <w:lang w:val="es-ES"/>
              </w:rPr>
            </w:pPr>
            <w:r w:rsidRPr="00C03229">
              <w:rPr>
                <w:lang w:val="es-ES"/>
              </w:rPr>
              <w:t>Correo-e:</w:t>
            </w:r>
            <w:r w:rsidR="00F6508D" w:rsidRPr="00C03229">
              <w:rPr>
                <w:lang w:val="es-ES"/>
              </w:rPr>
              <w:tab/>
            </w:r>
            <w:hyperlink r:id="rId12" w:history="1">
              <w:r w:rsidR="00F6508D" w:rsidRPr="00C03229">
                <w:rPr>
                  <w:rStyle w:val="Hyperlink"/>
                  <w:lang w:val="es-ES"/>
                </w:rPr>
                <w:t>tsagchair@nca.gov.sa</w:t>
              </w:r>
            </w:hyperlink>
          </w:p>
        </w:tc>
      </w:tr>
      <w:tr w:rsidR="00F6508D" w:rsidRPr="00730378" w14:paraId="615095DA" w14:textId="77777777" w:rsidTr="002B27FB">
        <w:trPr>
          <w:cantSplit/>
          <w:trHeight w:val="357"/>
        </w:trPr>
        <w:tc>
          <w:tcPr>
            <w:tcW w:w="1977" w:type="dxa"/>
            <w:gridSpan w:val="2"/>
            <w:tcBorders>
              <w:top w:val="single" w:sz="4" w:space="0" w:color="auto"/>
              <w:bottom w:val="single" w:sz="4" w:space="0" w:color="auto"/>
            </w:tcBorders>
          </w:tcPr>
          <w:p w14:paraId="23873D0E" w14:textId="77777777" w:rsidR="00F6508D" w:rsidRPr="00C03229" w:rsidRDefault="00F6508D" w:rsidP="00F6508D">
            <w:pPr>
              <w:spacing w:after="120"/>
              <w:rPr>
                <w:b/>
                <w:bCs/>
                <w:lang w:val="es-ES"/>
              </w:rPr>
            </w:pPr>
            <w:r w:rsidRPr="00C03229">
              <w:rPr>
                <w:b/>
                <w:bCs/>
                <w:lang w:val="es-ES"/>
              </w:rPr>
              <w:t>Contacto:</w:t>
            </w:r>
          </w:p>
        </w:tc>
        <w:tc>
          <w:tcPr>
            <w:tcW w:w="3973" w:type="dxa"/>
            <w:gridSpan w:val="3"/>
            <w:tcBorders>
              <w:top w:val="single" w:sz="4" w:space="0" w:color="auto"/>
              <w:bottom w:val="single" w:sz="4" w:space="0" w:color="auto"/>
            </w:tcBorders>
          </w:tcPr>
          <w:p w14:paraId="7EC40C07" w14:textId="77777777" w:rsidR="00F6508D" w:rsidRPr="00C03229" w:rsidRDefault="00F6508D" w:rsidP="00F6508D">
            <w:pPr>
              <w:spacing w:before="0"/>
              <w:rPr>
                <w:lang w:val="es-ES"/>
              </w:rPr>
            </w:pPr>
            <w:r w:rsidRPr="00C03229">
              <w:rPr>
                <w:lang w:val="es-ES"/>
              </w:rPr>
              <w:t>Sr. Bilel Jamoussi</w:t>
            </w:r>
          </w:p>
          <w:p w14:paraId="163E0BD1" w14:textId="420E77CE" w:rsidR="00F6508D" w:rsidRPr="00C03229" w:rsidRDefault="00F6508D" w:rsidP="00F6508D">
            <w:pPr>
              <w:spacing w:before="0"/>
              <w:rPr>
                <w:lang w:val="es-ES"/>
              </w:rPr>
            </w:pPr>
            <w:r w:rsidRPr="00C03229">
              <w:rPr>
                <w:lang w:val="es-ES"/>
              </w:rPr>
              <w:t>TSB; Secretario del GANT</w:t>
            </w:r>
          </w:p>
        </w:tc>
        <w:tc>
          <w:tcPr>
            <w:tcW w:w="3973" w:type="dxa"/>
            <w:gridSpan w:val="2"/>
            <w:tcBorders>
              <w:top w:val="single" w:sz="4" w:space="0" w:color="auto"/>
              <w:bottom w:val="single" w:sz="4" w:space="0" w:color="auto"/>
            </w:tcBorders>
          </w:tcPr>
          <w:p w14:paraId="267493A3" w14:textId="14E8A35F" w:rsidR="00F6508D" w:rsidRPr="00C03229" w:rsidRDefault="00F6508D" w:rsidP="00F6508D">
            <w:pPr>
              <w:spacing w:before="0"/>
              <w:rPr>
                <w:lang w:val="es-ES"/>
              </w:rPr>
            </w:pPr>
            <w:r w:rsidRPr="00C03229">
              <w:rPr>
                <w:lang w:val="es-ES"/>
              </w:rPr>
              <w:t>Correo-e:</w:t>
            </w:r>
            <w:r w:rsidR="00870A4B" w:rsidRPr="00C03229">
              <w:rPr>
                <w:lang w:val="es-ES"/>
              </w:rPr>
              <w:tab/>
            </w:r>
            <w:hyperlink r:id="rId13" w:history="1">
              <w:r w:rsidR="00870A4B" w:rsidRPr="00C03229">
                <w:rPr>
                  <w:rStyle w:val="Hyperlink"/>
                  <w:lang w:val="es-ES"/>
                </w:rPr>
                <w:t>bilel.jamoussi@itu.int</w:t>
              </w:r>
            </w:hyperlink>
          </w:p>
        </w:tc>
      </w:tr>
      <w:bookmarkEnd w:id="1"/>
      <w:bookmarkEnd w:id="8"/>
    </w:tbl>
    <w:p w14:paraId="3705A5B9" w14:textId="77777777" w:rsidR="00E77750" w:rsidRPr="00C03229" w:rsidRDefault="00E77750" w:rsidP="00BD36CA">
      <w:pPr>
        <w:spacing w:after="120"/>
        <w:rPr>
          <w:rFonts w:eastAsia="SimSun"/>
          <w:lang w:val="es-ES"/>
        </w:rPr>
      </w:pPr>
    </w:p>
    <w:tbl>
      <w:tblPr>
        <w:tblW w:w="9781" w:type="dxa"/>
        <w:jc w:val="center"/>
        <w:tblLayout w:type="fixed"/>
        <w:tblCellMar>
          <w:left w:w="57" w:type="dxa"/>
          <w:right w:w="57" w:type="dxa"/>
        </w:tblCellMar>
        <w:tblLook w:val="04A0" w:firstRow="1" w:lastRow="0" w:firstColumn="1" w:lastColumn="0" w:noHBand="0" w:noVBand="1"/>
      </w:tblPr>
      <w:tblGrid>
        <w:gridCol w:w="1215"/>
        <w:gridCol w:w="8566"/>
      </w:tblGrid>
      <w:tr w:rsidR="00E77750" w:rsidRPr="00730378" w14:paraId="0648785B" w14:textId="77777777" w:rsidTr="003413BC">
        <w:trPr>
          <w:cantSplit/>
          <w:jc w:val="center"/>
        </w:trPr>
        <w:tc>
          <w:tcPr>
            <w:tcW w:w="1215" w:type="dxa"/>
            <w:hideMark/>
          </w:tcPr>
          <w:p w14:paraId="315018AF" w14:textId="77777777" w:rsidR="00E77750" w:rsidRPr="00C03229" w:rsidRDefault="006B302D" w:rsidP="00BD36CA">
            <w:pPr>
              <w:rPr>
                <w:b/>
                <w:bCs/>
                <w:lang w:val="es-ES"/>
              </w:rPr>
            </w:pPr>
            <w:bookmarkStart w:id="9" w:name="lt_pId022"/>
            <w:r w:rsidRPr="00C03229">
              <w:rPr>
                <w:b/>
                <w:bCs/>
                <w:lang w:val="es-ES"/>
              </w:rPr>
              <w:t>Resumen</w:t>
            </w:r>
            <w:r w:rsidR="00E77750" w:rsidRPr="00C03229">
              <w:rPr>
                <w:b/>
                <w:bCs/>
                <w:lang w:val="es-ES"/>
              </w:rPr>
              <w:t>:</w:t>
            </w:r>
            <w:bookmarkEnd w:id="9"/>
          </w:p>
        </w:tc>
        <w:tc>
          <w:tcPr>
            <w:tcW w:w="8566" w:type="dxa"/>
            <w:hideMark/>
          </w:tcPr>
          <w:p w14:paraId="68CFC86A" w14:textId="64E95370" w:rsidR="00E77750" w:rsidRPr="00C03229" w:rsidRDefault="00870A4B" w:rsidP="00C57C78">
            <w:pPr>
              <w:rPr>
                <w:lang w:val="es-ES"/>
              </w:rPr>
            </w:pPr>
            <w:r w:rsidRPr="00C03229">
              <w:rPr>
                <w:lang w:val="es-ES"/>
              </w:rPr>
              <w:t>Informe de la segunda reunión del Grupo Asesor de Normalización de las Telecomunicaciones del UIT-T (Ginebra, 26-30 de enero de 2026) en el periodo de estudios 2025-2028.</w:t>
            </w:r>
          </w:p>
        </w:tc>
      </w:tr>
    </w:tbl>
    <w:p w14:paraId="0F30ACF9" w14:textId="77777777" w:rsidR="00870A4B" w:rsidRPr="00C03229" w:rsidRDefault="00870A4B" w:rsidP="00870A4B">
      <w:pPr>
        <w:pStyle w:val="Note"/>
        <w:rPr>
          <w:lang w:val="es-ES"/>
        </w:rPr>
      </w:pPr>
      <w:r w:rsidRPr="00C03229">
        <w:rPr>
          <w:lang w:val="es-ES"/>
        </w:rPr>
        <w:t>NOTA 1 – En el presente informe se incluyen las conclusiones y medidas adoptadas en la citada reunión del GANT.</w:t>
      </w:r>
    </w:p>
    <w:p w14:paraId="596888A0" w14:textId="1DAA5767" w:rsidR="00870A4B" w:rsidRPr="00C03229" w:rsidRDefault="00870A4B" w:rsidP="00870A4B">
      <w:pPr>
        <w:pStyle w:val="Note"/>
        <w:rPr>
          <w:lang w:val="es-ES"/>
        </w:rPr>
      </w:pPr>
      <w:r w:rsidRPr="00C03229">
        <w:rPr>
          <w:lang w:val="es-ES"/>
        </w:rPr>
        <w:t>NOTA 2 – A menos que se señale lo contrario, todas las contribuciones y DT a los que se alude en este informe pertenecen a la serie de documentos del GANT y se refieren a la revisión publicada más reciente.</w:t>
      </w:r>
    </w:p>
    <w:p w14:paraId="2AE7C371" w14:textId="3313483F" w:rsidR="00870A4B" w:rsidRPr="00C03229" w:rsidRDefault="00870A4B" w:rsidP="00870A4B">
      <w:pPr>
        <w:spacing w:after="120"/>
        <w:rPr>
          <w:lang w:val="es-ES"/>
        </w:rPr>
      </w:pPr>
      <w:r w:rsidRPr="00C03229">
        <w:rPr>
          <w:lang w:val="es-ES"/>
        </w:rPr>
        <w:t>El Informe de la segunda reunión del GANT se publica en tres partes:</w:t>
      </w:r>
    </w:p>
    <w:tbl>
      <w:tblPr>
        <w:tblStyle w:val="TableGridLight"/>
        <w:tblW w:w="96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5E0" w:firstRow="1" w:lastRow="1" w:firstColumn="1" w:lastColumn="1" w:noHBand="0" w:noVBand="1"/>
      </w:tblPr>
      <w:tblGrid>
        <w:gridCol w:w="1417"/>
        <w:gridCol w:w="8277"/>
      </w:tblGrid>
      <w:tr w:rsidR="00870A4B" w:rsidRPr="00730378" w14:paraId="7B206D06" w14:textId="77777777" w:rsidTr="002B27FB">
        <w:tc>
          <w:tcPr>
            <w:tcW w:w="1417" w:type="dxa"/>
          </w:tcPr>
          <w:p w14:paraId="1C5A6D0E" w14:textId="49F384ED" w:rsidR="00870A4B" w:rsidRPr="00C03229" w:rsidRDefault="00870A4B" w:rsidP="002B27FB">
            <w:pPr>
              <w:rPr>
                <w:lang w:val="es-ES"/>
              </w:rPr>
            </w:pPr>
            <w:hyperlink r:id="rId14" w:history="1">
              <w:r w:rsidRPr="00C03229">
                <w:rPr>
                  <w:rStyle w:val="Hyperlink"/>
                  <w:lang w:val="es-ES"/>
                </w:rPr>
                <w:t>TSAG-R2</w:t>
              </w:r>
            </w:hyperlink>
          </w:p>
        </w:tc>
        <w:tc>
          <w:tcPr>
            <w:tcW w:w="8277" w:type="dxa"/>
          </w:tcPr>
          <w:p w14:paraId="54166B55" w14:textId="77777777" w:rsidR="00870A4B" w:rsidRPr="00C03229" w:rsidRDefault="00870A4B" w:rsidP="002B27FB">
            <w:pPr>
              <w:rPr>
                <w:lang w:val="es-ES"/>
              </w:rPr>
            </w:pPr>
            <w:r w:rsidRPr="00C03229">
              <w:rPr>
                <w:lang w:val="es-ES"/>
              </w:rPr>
              <w:t>Informe de la segunda reunión del Grupo Asesor de Normalización de las Telecomunicaciones (Ginebra, 26-30 de enero de 2026) – Sesiones Plenarias</w:t>
            </w:r>
          </w:p>
        </w:tc>
      </w:tr>
      <w:tr w:rsidR="00870A4B" w:rsidRPr="00730378" w14:paraId="41E0B06A" w14:textId="77777777" w:rsidTr="002B27FB">
        <w:tc>
          <w:tcPr>
            <w:tcW w:w="1417" w:type="dxa"/>
          </w:tcPr>
          <w:p w14:paraId="26037485" w14:textId="65D97C7F" w:rsidR="00870A4B" w:rsidRPr="00C03229" w:rsidRDefault="00870A4B" w:rsidP="002B27FB">
            <w:pPr>
              <w:rPr>
                <w:lang w:val="es-ES"/>
              </w:rPr>
            </w:pPr>
            <w:hyperlink r:id="rId15" w:history="1">
              <w:r w:rsidRPr="00C03229">
                <w:rPr>
                  <w:rStyle w:val="Hyperlink"/>
                  <w:lang w:val="es-ES"/>
                </w:rPr>
                <w:t>TSAG-R3</w:t>
              </w:r>
            </w:hyperlink>
          </w:p>
        </w:tc>
        <w:tc>
          <w:tcPr>
            <w:tcW w:w="8277" w:type="dxa"/>
          </w:tcPr>
          <w:p w14:paraId="6D99D72C" w14:textId="77777777" w:rsidR="00870A4B" w:rsidRPr="00C03229" w:rsidRDefault="00870A4B" w:rsidP="002B27FB">
            <w:pPr>
              <w:rPr>
                <w:lang w:val="es-ES"/>
              </w:rPr>
            </w:pPr>
            <w:r w:rsidRPr="00C03229">
              <w:rPr>
                <w:lang w:val="es-ES"/>
              </w:rPr>
              <w:t>Informe de la segunda reunión del Grupo Asesor de Normalización de las Telecomunicaciones (Ginebra, 26-30 de enero de 2026) – Proyecto de revisión de la Recomendación UIT-T A.1 determinada: Métodos de trabajo de las Comisiones de Estudio del Sector de Normalización de las Telecomunicaciones de la UIT</w:t>
            </w:r>
          </w:p>
        </w:tc>
      </w:tr>
      <w:tr w:rsidR="00870A4B" w:rsidRPr="00730378" w14:paraId="7EA377D0" w14:textId="77777777" w:rsidTr="002B27FB">
        <w:tc>
          <w:tcPr>
            <w:tcW w:w="1417" w:type="dxa"/>
          </w:tcPr>
          <w:p w14:paraId="63DCAF0B" w14:textId="56CB6DC9" w:rsidR="00870A4B" w:rsidRPr="00C03229" w:rsidRDefault="00870A4B" w:rsidP="002B27FB">
            <w:pPr>
              <w:rPr>
                <w:lang w:val="es-ES"/>
              </w:rPr>
            </w:pPr>
            <w:hyperlink r:id="rId16" w:history="1">
              <w:r w:rsidRPr="00C03229">
                <w:rPr>
                  <w:rStyle w:val="Hyperlink"/>
                  <w:lang w:val="es-ES"/>
                </w:rPr>
                <w:t>TSAG-R4</w:t>
              </w:r>
            </w:hyperlink>
          </w:p>
        </w:tc>
        <w:tc>
          <w:tcPr>
            <w:tcW w:w="8277" w:type="dxa"/>
          </w:tcPr>
          <w:p w14:paraId="24341F5A" w14:textId="77777777" w:rsidR="00870A4B" w:rsidRPr="00C03229" w:rsidRDefault="00870A4B" w:rsidP="002B27FB">
            <w:pPr>
              <w:rPr>
                <w:lang w:val="es-ES"/>
              </w:rPr>
            </w:pPr>
            <w:r w:rsidRPr="00C03229">
              <w:rPr>
                <w:lang w:val="es-ES"/>
              </w:rPr>
              <w:t>Informe de la segunda reunión del Grupo Asesor de Normalización de las Telecomunicaciones (Ginebra, 26-30 de enero de 2026) – Proyecto de nueva Recomendación UIT-T A.19 (A.RA) determinada: Nombramiento y funcionamiento de las autoridades de registro</w:t>
            </w:r>
          </w:p>
        </w:tc>
      </w:tr>
    </w:tbl>
    <w:p w14:paraId="2A9D7D15" w14:textId="77777777" w:rsidR="00870A4B" w:rsidRPr="00C03229" w:rsidRDefault="00870A4B">
      <w:pPr>
        <w:tabs>
          <w:tab w:val="clear" w:pos="794"/>
          <w:tab w:val="clear" w:pos="1191"/>
          <w:tab w:val="clear" w:pos="1588"/>
          <w:tab w:val="clear" w:pos="1985"/>
        </w:tabs>
        <w:overflowPunct/>
        <w:autoSpaceDE/>
        <w:autoSpaceDN/>
        <w:adjustRightInd/>
        <w:spacing w:before="0"/>
        <w:textAlignment w:val="auto"/>
        <w:rPr>
          <w:lang w:val="es-ES"/>
        </w:rPr>
      </w:pPr>
      <w:r w:rsidRPr="00C03229">
        <w:rPr>
          <w:lang w:val="es-ES"/>
        </w:rPr>
        <w:br w:type="page"/>
      </w:r>
    </w:p>
    <w:p w14:paraId="68CC650C" w14:textId="13654C1D" w:rsidR="00870A4B" w:rsidRPr="00C03229" w:rsidRDefault="005A0F54" w:rsidP="00870A4B">
      <w:pPr>
        <w:pStyle w:val="Annextitle"/>
        <w:rPr>
          <w:lang w:val="es-ES"/>
        </w:rPr>
      </w:pPr>
      <w:r w:rsidRPr="00C03229">
        <w:rPr>
          <w:lang w:val="es-ES"/>
        </w:rPr>
        <w:lastRenderedPageBreak/>
        <w:t>Índice</w:t>
      </w:r>
    </w:p>
    <w:p w14:paraId="19CE877A" w14:textId="49EE405C" w:rsidR="00870A4B" w:rsidRPr="00C03229" w:rsidRDefault="00870A4B" w:rsidP="00870A4B">
      <w:pPr>
        <w:jc w:val="right"/>
        <w:rPr>
          <w:b/>
          <w:bCs/>
          <w:lang w:val="es-ES" w:eastAsia="ja-JP"/>
        </w:rPr>
      </w:pPr>
      <w:r w:rsidRPr="00C03229">
        <w:rPr>
          <w:b/>
          <w:bCs/>
          <w:lang w:val="es-ES" w:eastAsia="ja-JP"/>
        </w:rPr>
        <w:t>Página</w:t>
      </w:r>
    </w:p>
    <w:p w14:paraId="54FD1390" w14:textId="77812A3A" w:rsidR="00890173" w:rsidRPr="00C03229" w:rsidRDefault="00890173">
      <w:pPr>
        <w:pStyle w:val="TOC1"/>
        <w:rPr>
          <w:rFonts w:asciiTheme="minorHAnsi" w:eastAsiaTheme="minorEastAsia" w:hAnsiTheme="minorHAnsi" w:cstheme="minorBidi"/>
          <w:noProof/>
          <w:sz w:val="22"/>
          <w:szCs w:val="22"/>
          <w:lang w:val="es-ES" w:eastAsia="zh-CN"/>
        </w:rPr>
      </w:pPr>
      <w:r w:rsidRPr="00C03229">
        <w:rPr>
          <w:lang w:val="es-ES" w:eastAsia="ja-JP"/>
        </w:rPr>
        <w:fldChar w:fldCharType="begin"/>
      </w:r>
      <w:r w:rsidRPr="00C03229">
        <w:rPr>
          <w:lang w:val="es-ES" w:eastAsia="ja-JP"/>
        </w:rPr>
        <w:instrText xml:space="preserve"> TOC \o "1-1" \h \z \t "Heading 2,2,Annex_No &amp; title,1,Annex_Title,1" </w:instrText>
      </w:r>
      <w:r w:rsidRPr="00C03229">
        <w:rPr>
          <w:lang w:val="es-ES" w:eastAsia="ja-JP"/>
        </w:rPr>
        <w:fldChar w:fldCharType="separate"/>
      </w:r>
      <w:hyperlink w:anchor="_Toc225865156" w:history="1">
        <w:r w:rsidRPr="00C03229">
          <w:rPr>
            <w:rStyle w:val="Hyperlink"/>
            <w:noProof/>
            <w:lang w:val="es-ES"/>
          </w:rPr>
          <w:t>1</w:t>
        </w:r>
        <w:r w:rsidRPr="00C03229">
          <w:rPr>
            <w:rFonts w:asciiTheme="minorHAnsi" w:eastAsiaTheme="minorEastAsia" w:hAnsiTheme="minorHAnsi" w:cstheme="minorBidi"/>
            <w:noProof/>
            <w:sz w:val="22"/>
            <w:szCs w:val="22"/>
            <w:lang w:val="es-ES" w:eastAsia="zh-CN"/>
          </w:rPr>
          <w:tab/>
        </w:r>
        <w:r w:rsidRPr="00C03229">
          <w:rPr>
            <w:rStyle w:val="Hyperlink"/>
            <w:noProof/>
            <w:lang w:val="es-ES"/>
          </w:rPr>
          <w:t>Generalidades y apertura de la reunión por el Presidente del GANT</w:t>
        </w:r>
        <w:r w:rsidRPr="00C03229">
          <w:rPr>
            <w:noProof/>
            <w:webHidden/>
            <w:lang w:val="es-ES"/>
          </w:rPr>
          <w:tab/>
        </w:r>
        <w:r w:rsidR="00C03229">
          <w:rPr>
            <w:noProof/>
            <w:webHidden/>
            <w:lang w:val="es-ES"/>
          </w:rPr>
          <w:tab/>
        </w:r>
        <w:r w:rsidRPr="00C03229">
          <w:rPr>
            <w:noProof/>
            <w:webHidden/>
            <w:lang w:val="es-ES"/>
          </w:rPr>
          <w:fldChar w:fldCharType="begin"/>
        </w:r>
        <w:r w:rsidRPr="00C03229">
          <w:rPr>
            <w:noProof/>
            <w:webHidden/>
            <w:lang w:val="es-ES"/>
          </w:rPr>
          <w:instrText xml:space="preserve"> PAGEREF _Toc225865156 \h </w:instrText>
        </w:r>
        <w:r w:rsidRPr="00C03229">
          <w:rPr>
            <w:noProof/>
            <w:webHidden/>
            <w:lang w:val="es-ES"/>
          </w:rPr>
        </w:r>
        <w:r w:rsidRPr="00C03229">
          <w:rPr>
            <w:noProof/>
            <w:webHidden/>
            <w:lang w:val="es-ES"/>
          </w:rPr>
          <w:fldChar w:fldCharType="separate"/>
        </w:r>
        <w:r w:rsidRPr="00C03229">
          <w:rPr>
            <w:noProof/>
            <w:webHidden/>
            <w:lang w:val="es-ES"/>
          </w:rPr>
          <w:t>2</w:t>
        </w:r>
        <w:r w:rsidRPr="00C03229">
          <w:rPr>
            <w:noProof/>
            <w:webHidden/>
            <w:lang w:val="es-ES"/>
          </w:rPr>
          <w:fldChar w:fldCharType="end"/>
        </w:r>
      </w:hyperlink>
    </w:p>
    <w:p w14:paraId="0BE45F58" w14:textId="0512D9BF" w:rsidR="00890173" w:rsidRPr="00C03229" w:rsidRDefault="00890173">
      <w:pPr>
        <w:pStyle w:val="TOC1"/>
        <w:rPr>
          <w:rFonts w:asciiTheme="minorHAnsi" w:eastAsiaTheme="minorEastAsia" w:hAnsiTheme="minorHAnsi" w:cstheme="minorBidi"/>
          <w:noProof/>
          <w:sz w:val="22"/>
          <w:szCs w:val="22"/>
          <w:lang w:val="es-ES" w:eastAsia="zh-CN"/>
        </w:rPr>
      </w:pPr>
      <w:hyperlink w:anchor="_Toc225865157" w:history="1">
        <w:r w:rsidRPr="00C03229">
          <w:rPr>
            <w:rStyle w:val="Hyperlink"/>
            <w:noProof/>
            <w:lang w:val="es-ES"/>
          </w:rPr>
          <w:t>2</w:t>
        </w:r>
        <w:r w:rsidRPr="00C03229">
          <w:rPr>
            <w:rFonts w:asciiTheme="minorHAnsi" w:eastAsiaTheme="minorEastAsia" w:hAnsiTheme="minorHAnsi" w:cstheme="minorBidi"/>
            <w:noProof/>
            <w:sz w:val="22"/>
            <w:szCs w:val="22"/>
            <w:lang w:val="es-ES" w:eastAsia="zh-CN"/>
          </w:rPr>
          <w:tab/>
        </w:r>
        <w:r w:rsidRPr="00C03229">
          <w:rPr>
            <w:rStyle w:val="Hyperlink"/>
            <w:noProof/>
            <w:lang w:val="es-ES"/>
          </w:rPr>
          <w:t>Discursos inaugurales</w:t>
        </w:r>
        <w:r w:rsidRPr="00C03229">
          <w:rPr>
            <w:noProof/>
            <w:webHidden/>
            <w:lang w:val="es-ES"/>
          </w:rPr>
          <w:tab/>
        </w:r>
        <w:r w:rsidR="00C03229">
          <w:rPr>
            <w:noProof/>
            <w:webHidden/>
            <w:lang w:val="es-ES"/>
          </w:rPr>
          <w:tab/>
        </w:r>
        <w:r w:rsidRPr="00C03229">
          <w:rPr>
            <w:noProof/>
            <w:webHidden/>
            <w:lang w:val="es-ES"/>
          </w:rPr>
          <w:fldChar w:fldCharType="begin"/>
        </w:r>
        <w:r w:rsidRPr="00C03229">
          <w:rPr>
            <w:noProof/>
            <w:webHidden/>
            <w:lang w:val="es-ES"/>
          </w:rPr>
          <w:instrText xml:space="preserve"> PAGEREF _Toc225865157 \h </w:instrText>
        </w:r>
        <w:r w:rsidRPr="00C03229">
          <w:rPr>
            <w:noProof/>
            <w:webHidden/>
            <w:lang w:val="es-ES"/>
          </w:rPr>
        </w:r>
        <w:r w:rsidRPr="00C03229">
          <w:rPr>
            <w:noProof/>
            <w:webHidden/>
            <w:lang w:val="es-ES"/>
          </w:rPr>
          <w:fldChar w:fldCharType="separate"/>
        </w:r>
        <w:r w:rsidRPr="00C03229">
          <w:rPr>
            <w:noProof/>
            <w:webHidden/>
            <w:lang w:val="es-ES"/>
          </w:rPr>
          <w:t>2</w:t>
        </w:r>
        <w:r w:rsidRPr="00C03229">
          <w:rPr>
            <w:noProof/>
            <w:webHidden/>
            <w:lang w:val="es-ES"/>
          </w:rPr>
          <w:fldChar w:fldCharType="end"/>
        </w:r>
      </w:hyperlink>
    </w:p>
    <w:p w14:paraId="532A7940" w14:textId="219B21AA" w:rsidR="00890173" w:rsidRPr="00C03229" w:rsidRDefault="00890173">
      <w:pPr>
        <w:pStyle w:val="TOC1"/>
        <w:rPr>
          <w:rFonts w:asciiTheme="minorHAnsi" w:eastAsiaTheme="minorEastAsia" w:hAnsiTheme="minorHAnsi" w:cstheme="minorBidi"/>
          <w:noProof/>
          <w:sz w:val="22"/>
          <w:szCs w:val="22"/>
          <w:lang w:val="es-ES" w:eastAsia="zh-CN"/>
        </w:rPr>
      </w:pPr>
      <w:hyperlink w:anchor="_Toc225865158" w:history="1">
        <w:r w:rsidRPr="00C03229">
          <w:rPr>
            <w:rStyle w:val="Hyperlink"/>
            <w:noProof/>
            <w:lang w:val="es-ES"/>
          </w:rPr>
          <w:t>3</w:t>
        </w:r>
        <w:r w:rsidRPr="00C03229">
          <w:rPr>
            <w:rFonts w:asciiTheme="minorHAnsi" w:eastAsiaTheme="minorEastAsia" w:hAnsiTheme="minorHAnsi" w:cstheme="minorBidi"/>
            <w:noProof/>
            <w:sz w:val="22"/>
            <w:szCs w:val="22"/>
            <w:lang w:val="es-ES" w:eastAsia="zh-CN"/>
          </w:rPr>
          <w:tab/>
        </w:r>
        <w:r w:rsidRPr="00C03229">
          <w:rPr>
            <w:rStyle w:val="Hyperlink"/>
            <w:noProof/>
            <w:lang w:val="es-ES"/>
          </w:rPr>
          <w:t>Aprobación del orden del día, asignación de documentos y plan</w:t>
        </w:r>
        <w:r w:rsidR="00C03229">
          <w:rPr>
            <w:rStyle w:val="Hyperlink"/>
            <w:noProof/>
            <w:lang w:val="es-ES"/>
          </w:rPr>
          <w:br/>
        </w:r>
        <w:r w:rsidRPr="00C03229">
          <w:rPr>
            <w:rStyle w:val="Hyperlink"/>
            <w:noProof/>
            <w:lang w:val="es-ES"/>
          </w:rPr>
          <w:t>de gestión del tiempo</w:t>
        </w:r>
        <w:r w:rsidRPr="00C03229">
          <w:rPr>
            <w:noProof/>
            <w:webHidden/>
            <w:lang w:val="es-ES"/>
          </w:rPr>
          <w:tab/>
        </w:r>
        <w:r w:rsidR="00C03229">
          <w:rPr>
            <w:noProof/>
            <w:webHidden/>
            <w:lang w:val="es-ES"/>
          </w:rPr>
          <w:tab/>
        </w:r>
        <w:r w:rsidRPr="00C03229">
          <w:rPr>
            <w:noProof/>
            <w:webHidden/>
            <w:lang w:val="es-ES"/>
          </w:rPr>
          <w:fldChar w:fldCharType="begin"/>
        </w:r>
        <w:r w:rsidRPr="00C03229">
          <w:rPr>
            <w:noProof/>
            <w:webHidden/>
            <w:lang w:val="es-ES"/>
          </w:rPr>
          <w:instrText xml:space="preserve"> PAGEREF _Toc225865158 \h </w:instrText>
        </w:r>
        <w:r w:rsidRPr="00C03229">
          <w:rPr>
            <w:noProof/>
            <w:webHidden/>
            <w:lang w:val="es-ES"/>
          </w:rPr>
        </w:r>
        <w:r w:rsidRPr="00C03229">
          <w:rPr>
            <w:noProof/>
            <w:webHidden/>
            <w:lang w:val="es-ES"/>
          </w:rPr>
          <w:fldChar w:fldCharType="separate"/>
        </w:r>
        <w:r w:rsidRPr="00C03229">
          <w:rPr>
            <w:noProof/>
            <w:webHidden/>
            <w:lang w:val="es-ES"/>
          </w:rPr>
          <w:t>2</w:t>
        </w:r>
        <w:r w:rsidRPr="00C03229">
          <w:rPr>
            <w:noProof/>
            <w:webHidden/>
            <w:lang w:val="es-ES"/>
          </w:rPr>
          <w:fldChar w:fldCharType="end"/>
        </w:r>
      </w:hyperlink>
    </w:p>
    <w:p w14:paraId="1F7A74A1" w14:textId="3FE693DA" w:rsidR="00890173" w:rsidRPr="00C03229" w:rsidRDefault="00890173">
      <w:pPr>
        <w:pStyle w:val="TOC1"/>
        <w:rPr>
          <w:rFonts w:asciiTheme="minorHAnsi" w:eastAsiaTheme="minorEastAsia" w:hAnsiTheme="minorHAnsi" w:cstheme="minorBidi"/>
          <w:noProof/>
          <w:sz w:val="22"/>
          <w:szCs w:val="22"/>
          <w:lang w:val="es-ES" w:eastAsia="zh-CN"/>
        </w:rPr>
      </w:pPr>
      <w:hyperlink w:anchor="_Toc225865159" w:history="1">
        <w:r w:rsidRPr="00C03229">
          <w:rPr>
            <w:rStyle w:val="Hyperlink"/>
            <w:noProof/>
            <w:lang w:val="es-ES"/>
          </w:rPr>
          <w:t>4</w:t>
        </w:r>
        <w:r w:rsidRPr="00C03229">
          <w:rPr>
            <w:rFonts w:asciiTheme="minorHAnsi" w:eastAsiaTheme="minorEastAsia" w:hAnsiTheme="minorHAnsi" w:cstheme="minorBidi"/>
            <w:noProof/>
            <w:sz w:val="22"/>
            <w:szCs w:val="22"/>
            <w:lang w:val="es-ES" w:eastAsia="zh-CN"/>
          </w:rPr>
          <w:tab/>
        </w:r>
        <w:r w:rsidRPr="00C03229">
          <w:rPr>
            <w:rStyle w:val="Hyperlink"/>
            <w:noProof/>
            <w:lang w:val="es-ES"/>
          </w:rPr>
          <w:t>Nombramientos</w:t>
        </w:r>
        <w:r w:rsidRPr="00C03229">
          <w:rPr>
            <w:noProof/>
            <w:webHidden/>
            <w:lang w:val="es-ES"/>
          </w:rPr>
          <w:tab/>
        </w:r>
        <w:r w:rsidR="00C03229">
          <w:rPr>
            <w:noProof/>
            <w:webHidden/>
            <w:lang w:val="es-ES"/>
          </w:rPr>
          <w:tab/>
        </w:r>
        <w:r w:rsidRPr="00C03229">
          <w:rPr>
            <w:noProof/>
            <w:webHidden/>
            <w:lang w:val="es-ES"/>
          </w:rPr>
          <w:fldChar w:fldCharType="begin"/>
        </w:r>
        <w:r w:rsidRPr="00C03229">
          <w:rPr>
            <w:noProof/>
            <w:webHidden/>
            <w:lang w:val="es-ES"/>
          </w:rPr>
          <w:instrText xml:space="preserve"> PAGEREF _Toc225865159 \h </w:instrText>
        </w:r>
        <w:r w:rsidRPr="00C03229">
          <w:rPr>
            <w:noProof/>
            <w:webHidden/>
            <w:lang w:val="es-ES"/>
          </w:rPr>
        </w:r>
        <w:r w:rsidRPr="00C03229">
          <w:rPr>
            <w:noProof/>
            <w:webHidden/>
            <w:lang w:val="es-ES"/>
          </w:rPr>
          <w:fldChar w:fldCharType="separate"/>
        </w:r>
        <w:r w:rsidRPr="00C03229">
          <w:rPr>
            <w:noProof/>
            <w:webHidden/>
            <w:lang w:val="es-ES"/>
          </w:rPr>
          <w:t>2</w:t>
        </w:r>
        <w:r w:rsidRPr="00C03229">
          <w:rPr>
            <w:noProof/>
            <w:webHidden/>
            <w:lang w:val="es-ES"/>
          </w:rPr>
          <w:fldChar w:fldCharType="end"/>
        </w:r>
      </w:hyperlink>
    </w:p>
    <w:p w14:paraId="37D8F8F0" w14:textId="3A4A05BB" w:rsidR="00890173" w:rsidRPr="00C03229" w:rsidRDefault="00890173">
      <w:pPr>
        <w:pStyle w:val="TOC1"/>
        <w:rPr>
          <w:rFonts w:asciiTheme="minorHAnsi" w:eastAsiaTheme="minorEastAsia" w:hAnsiTheme="minorHAnsi" w:cstheme="minorBidi"/>
          <w:noProof/>
          <w:sz w:val="22"/>
          <w:szCs w:val="22"/>
          <w:lang w:val="es-ES" w:eastAsia="zh-CN"/>
        </w:rPr>
      </w:pPr>
      <w:hyperlink w:anchor="_Toc225865160" w:history="1">
        <w:r w:rsidRPr="00C03229">
          <w:rPr>
            <w:rStyle w:val="Hyperlink"/>
            <w:noProof/>
            <w:lang w:val="es-ES"/>
          </w:rPr>
          <w:t>5</w:t>
        </w:r>
        <w:r w:rsidRPr="00C03229">
          <w:rPr>
            <w:rFonts w:asciiTheme="minorHAnsi" w:eastAsiaTheme="minorEastAsia" w:hAnsiTheme="minorHAnsi" w:cstheme="minorBidi"/>
            <w:noProof/>
            <w:sz w:val="22"/>
            <w:szCs w:val="22"/>
            <w:lang w:val="es-ES" w:eastAsia="zh-CN"/>
          </w:rPr>
          <w:tab/>
        </w:r>
        <w:r w:rsidRPr="00C03229">
          <w:rPr>
            <w:rStyle w:val="Hyperlink"/>
            <w:noProof/>
            <w:lang w:val="es-ES"/>
          </w:rPr>
          <w:t>Informes del Director de la TSB</w:t>
        </w:r>
        <w:r w:rsidRPr="00C03229">
          <w:rPr>
            <w:noProof/>
            <w:webHidden/>
            <w:lang w:val="es-ES"/>
          </w:rPr>
          <w:tab/>
        </w:r>
        <w:r w:rsidR="00C03229">
          <w:rPr>
            <w:noProof/>
            <w:webHidden/>
            <w:lang w:val="es-ES"/>
          </w:rPr>
          <w:tab/>
        </w:r>
        <w:r w:rsidRPr="00C03229">
          <w:rPr>
            <w:noProof/>
            <w:webHidden/>
            <w:lang w:val="es-ES"/>
          </w:rPr>
          <w:fldChar w:fldCharType="begin"/>
        </w:r>
        <w:r w:rsidRPr="00C03229">
          <w:rPr>
            <w:noProof/>
            <w:webHidden/>
            <w:lang w:val="es-ES"/>
          </w:rPr>
          <w:instrText xml:space="preserve"> PAGEREF _Toc225865160 \h </w:instrText>
        </w:r>
        <w:r w:rsidRPr="00C03229">
          <w:rPr>
            <w:noProof/>
            <w:webHidden/>
            <w:lang w:val="es-ES"/>
          </w:rPr>
        </w:r>
        <w:r w:rsidRPr="00C03229">
          <w:rPr>
            <w:noProof/>
            <w:webHidden/>
            <w:lang w:val="es-ES"/>
          </w:rPr>
          <w:fldChar w:fldCharType="separate"/>
        </w:r>
        <w:r w:rsidRPr="00C03229">
          <w:rPr>
            <w:noProof/>
            <w:webHidden/>
            <w:lang w:val="es-ES"/>
          </w:rPr>
          <w:t>2</w:t>
        </w:r>
        <w:r w:rsidRPr="00C03229">
          <w:rPr>
            <w:noProof/>
            <w:webHidden/>
            <w:lang w:val="es-ES"/>
          </w:rPr>
          <w:fldChar w:fldCharType="end"/>
        </w:r>
      </w:hyperlink>
    </w:p>
    <w:p w14:paraId="19D2EEB9" w14:textId="79595B1B" w:rsidR="00890173" w:rsidRPr="00C03229" w:rsidRDefault="00890173">
      <w:pPr>
        <w:pStyle w:val="TOC1"/>
        <w:rPr>
          <w:rFonts w:asciiTheme="minorHAnsi" w:eastAsiaTheme="minorEastAsia" w:hAnsiTheme="minorHAnsi" w:cstheme="minorBidi"/>
          <w:noProof/>
          <w:sz w:val="22"/>
          <w:szCs w:val="22"/>
          <w:lang w:val="es-ES" w:eastAsia="zh-CN"/>
        </w:rPr>
      </w:pPr>
      <w:hyperlink w:anchor="_Toc225865161" w:history="1">
        <w:r w:rsidRPr="00C03229">
          <w:rPr>
            <w:rStyle w:val="Hyperlink"/>
            <w:noProof/>
            <w:lang w:val="es-ES"/>
          </w:rPr>
          <w:t>6</w:t>
        </w:r>
        <w:r w:rsidRPr="00C03229">
          <w:rPr>
            <w:rFonts w:asciiTheme="minorHAnsi" w:eastAsiaTheme="minorEastAsia" w:hAnsiTheme="minorHAnsi" w:cstheme="minorBidi"/>
            <w:noProof/>
            <w:sz w:val="22"/>
            <w:szCs w:val="22"/>
            <w:lang w:val="es-ES" w:eastAsia="zh-CN"/>
          </w:rPr>
          <w:tab/>
        </w:r>
        <w:r w:rsidRPr="00C03229">
          <w:rPr>
            <w:rStyle w:val="Hyperlink"/>
            <w:noProof/>
            <w:lang w:val="es-ES"/>
          </w:rPr>
          <w:t>Mesa redonda CxO</w:t>
        </w:r>
        <w:r w:rsidRPr="00C03229">
          <w:rPr>
            <w:noProof/>
            <w:webHidden/>
            <w:lang w:val="es-ES"/>
          </w:rPr>
          <w:tab/>
        </w:r>
        <w:r w:rsidR="00C03229">
          <w:rPr>
            <w:noProof/>
            <w:webHidden/>
            <w:lang w:val="es-ES"/>
          </w:rPr>
          <w:tab/>
        </w:r>
        <w:r w:rsidRPr="00C03229">
          <w:rPr>
            <w:noProof/>
            <w:webHidden/>
            <w:lang w:val="es-ES"/>
          </w:rPr>
          <w:fldChar w:fldCharType="begin"/>
        </w:r>
        <w:r w:rsidRPr="00C03229">
          <w:rPr>
            <w:noProof/>
            <w:webHidden/>
            <w:lang w:val="es-ES"/>
          </w:rPr>
          <w:instrText xml:space="preserve"> PAGEREF _Toc225865161 \h </w:instrText>
        </w:r>
        <w:r w:rsidRPr="00C03229">
          <w:rPr>
            <w:noProof/>
            <w:webHidden/>
            <w:lang w:val="es-ES"/>
          </w:rPr>
        </w:r>
        <w:r w:rsidRPr="00C03229">
          <w:rPr>
            <w:noProof/>
            <w:webHidden/>
            <w:lang w:val="es-ES"/>
          </w:rPr>
          <w:fldChar w:fldCharType="separate"/>
        </w:r>
        <w:r w:rsidRPr="00C03229">
          <w:rPr>
            <w:noProof/>
            <w:webHidden/>
            <w:lang w:val="es-ES"/>
          </w:rPr>
          <w:t>2</w:t>
        </w:r>
        <w:r w:rsidRPr="00C03229">
          <w:rPr>
            <w:noProof/>
            <w:webHidden/>
            <w:lang w:val="es-ES"/>
          </w:rPr>
          <w:fldChar w:fldCharType="end"/>
        </w:r>
      </w:hyperlink>
    </w:p>
    <w:p w14:paraId="4C1CF963" w14:textId="3A58C051" w:rsidR="00890173" w:rsidRPr="00C03229" w:rsidRDefault="00890173">
      <w:pPr>
        <w:pStyle w:val="TOC1"/>
        <w:rPr>
          <w:rFonts w:asciiTheme="minorHAnsi" w:eastAsiaTheme="minorEastAsia" w:hAnsiTheme="minorHAnsi" w:cstheme="minorBidi"/>
          <w:noProof/>
          <w:sz w:val="22"/>
          <w:szCs w:val="22"/>
          <w:lang w:val="es-ES" w:eastAsia="zh-CN"/>
        </w:rPr>
      </w:pPr>
      <w:hyperlink w:anchor="_Toc225865162" w:history="1">
        <w:r w:rsidRPr="00C03229">
          <w:rPr>
            <w:rStyle w:val="Hyperlink"/>
            <w:noProof/>
            <w:lang w:val="es-ES"/>
          </w:rPr>
          <w:t>7</w:t>
        </w:r>
        <w:r w:rsidRPr="00C03229">
          <w:rPr>
            <w:rFonts w:asciiTheme="minorHAnsi" w:eastAsiaTheme="minorEastAsia" w:hAnsiTheme="minorHAnsi" w:cstheme="minorBidi"/>
            <w:noProof/>
            <w:sz w:val="22"/>
            <w:szCs w:val="22"/>
            <w:lang w:val="es-ES" w:eastAsia="zh-CN"/>
          </w:rPr>
          <w:tab/>
        </w:r>
        <w:r w:rsidRPr="00C03229">
          <w:rPr>
            <w:rStyle w:val="Hyperlink"/>
            <w:noProof/>
            <w:lang w:val="es-ES"/>
          </w:rPr>
          <w:t>SMN-24</w:t>
        </w:r>
        <w:r w:rsidRPr="00C03229">
          <w:rPr>
            <w:noProof/>
            <w:webHidden/>
            <w:lang w:val="es-ES"/>
          </w:rPr>
          <w:tab/>
        </w:r>
        <w:r w:rsidR="00C03229">
          <w:rPr>
            <w:noProof/>
            <w:webHidden/>
            <w:lang w:val="es-ES"/>
          </w:rPr>
          <w:tab/>
        </w:r>
        <w:r w:rsidRPr="00C03229">
          <w:rPr>
            <w:noProof/>
            <w:webHidden/>
            <w:lang w:val="es-ES"/>
          </w:rPr>
          <w:fldChar w:fldCharType="begin"/>
        </w:r>
        <w:r w:rsidRPr="00C03229">
          <w:rPr>
            <w:noProof/>
            <w:webHidden/>
            <w:lang w:val="es-ES"/>
          </w:rPr>
          <w:instrText xml:space="preserve"> PAGEREF _Toc225865162 \h </w:instrText>
        </w:r>
        <w:r w:rsidRPr="00C03229">
          <w:rPr>
            <w:noProof/>
            <w:webHidden/>
            <w:lang w:val="es-ES"/>
          </w:rPr>
        </w:r>
        <w:r w:rsidRPr="00C03229">
          <w:rPr>
            <w:noProof/>
            <w:webHidden/>
            <w:lang w:val="es-ES"/>
          </w:rPr>
          <w:fldChar w:fldCharType="separate"/>
        </w:r>
        <w:r w:rsidRPr="00C03229">
          <w:rPr>
            <w:noProof/>
            <w:webHidden/>
            <w:lang w:val="es-ES"/>
          </w:rPr>
          <w:t>2</w:t>
        </w:r>
        <w:r w:rsidRPr="00C03229">
          <w:rPr>
            <w:noProof/>
            <w:webHidden/>
            <w:lang w:val="es-ES"/>
          </w:rPr>
          <w:fldChar w:fldCharType="end"/>
        </w:r>
      </w:hyperlink>
    </w:p>
    <w:p w14:paraId="0E981E10" w14:textId="04F33D0D" w:rsidR="00890173" w:rsidRPr="00C03229" w:rsidRDefault="00890173">
      <w:pPr>
        <w:pStyle w:val="TOC1"/>
        <w:rPr>
          <w:rFonts w:asciiTheme="minorHAnsi" w:eastAsiaTheme="minorEastAsia" w:hAnsiTheme="minorHAnsi" w:cstheme="minorBidi"/>
          <w:noProof/>
          <w:sz w:val="22"/>
          <w:szCs w:val="22"/>
          <w:lang w:val="es-ES" w:eastAsia="zh-CN"/>
        </w:rPr>
      </w:pPr>
      <w:hyperlink w:anchor="_Toc225865163" w:history="1">
        <w:r w:rsidRPr="00C03229">
          <w:rPr>
            <w:rStyle w:val="Hyperlink"/>
            <w:noProof/>
            <w:lang w:val="es-ES"/>
          </w:rPr>
          <w:t>8</w:t>
        </w:r>
        <w:r w:rsidRPr="00C03229">
          <w:rPr>
            <w:rFonts w:asciiTheme="minorHAnsi" w:eastAsiaTheme="minorEastAsia" w:hAnsiTheme="minorHAnsi" w:cstheme="minorBidi"/>
            <w:noProof/>
            <w:sz w:val="22"/>
            <w:szCs w:val="22"/>
            <w:lang w:val="es-ES" w:eastAsia="zh-CN"/>
          </w:rPr>
          <w:tab/>
        </w:r>
        <w:r w:rsidRPr="00C03229">
          <w:rPr>
            <w:rStyle w:val="Hyperlink"/>
            <w:noProof/>
            <w:lang w:val="es-ES"/>
          </w:rPr>
          <w:t>Reducción de la brecha de normalización (BSG)</w:t>
        </w:r>
        <w:r w:rsidRPr="00C03229">
          <w:rPr>
            <w:noProof/>
            <w:webHidden/>
            <w:lang w:val="es-ES"/>
          </w:rPr>
          <w:tab/>
        </w:r>
        <w:r w:rsidR="00C03229">
          <w:rPr>
            <w:noProof/>
            <w:webHidden/>
            <w:lang w:val="es-ES"/>
          </w:rPr>
          <w:tab/>
        </w:r>
        <w:r w:rsidRPr="00C03229">
          <w:rPr>
            <w:noProof/>
            <w:webHidden/>
            <w:lang w:val="es-ES"/>
          </w:rPr>
          <w:fldChar w:fldCharType="begin"/>
        </w:r>
        <w:r w:rsidRPr="00C03229">
          <w:rPr>
            <w:noProof/>
            <w:webHidden/>
            <w:lang w:val="es-ES"/>
          </w:rPr>
          <w:instrText xml:space="preserve"> PAGEREF _Toc225865163 \h </w:instrText>
        </w:r>
        <w:r w:rsidRPr="00C03229">
          <w:rPr>
            <w:noProof/>
            <w:webHidden/>
            <w:lang w:val="es-ES"/>
          </w:rPr>
        </w:r>
        <w:r w:rsidRPr="00C03229">
          <w:rPr>
            <w:noProof/>
            <w:webHidden/>
            <w:lang w:val="es-ES"/>
          </w:rPr>
          <w:fldChar w:fldCharType="separate"/>
        </w:r>
        <w:r w:rsidRPr="00C03229">
          <w:rPr>
            <w:noProof/>
            <w:webHidden/>
            <w:lang w:val="es-ES"/>
          </w:rPr>
          <w:t>2</w:t>
        </w:r>
        <w:r w:rsidRPr="00C03229">
          <w:rPr>
            <w:noProof/>
            <w:webHidden/>
            <w:lang w:val="es-ES"/>
          </w:rPr>
          <w:fldChar w:fldCharType="end"/>
        </w:r>
      </w:hyperlink>
    </w:p>
    <w:p w14:paraId="7CC61025" w14:textId="250ADC8D" w:rsidR="00890173" w:rsidRPr="00C03229" w:rsidRDefault="00890173">
      <w:pPr>
        <w:pStyle w:val="TOC1"/>
        <w:rPr>
          <w:rFonts w:asciiTheme="minorHAnsi" w:eastAsiaTheme="minorEastAsia" w:hAnsiTheme="minorHAnsi" w:cstheme="minorBidi"/>
          <w:noProof/>
          <w:sz w:val="22"/>
          <w:szCs w:val="22"/>
          <w:lang w:val="es-ES" w:eastAsia="zh-CN"/>
        </w:rPr>
      </w:pPr>
      <w:hyperlink w:anchor="_Toc225865164" w:history="1">
        <w:r w:rsidRPr="00C03229">
          <w:rPr>
            <w:rStyle w:val="Hyperlink"/>
            <w:noProof/>
            <w:lang w:val="es-ES"/>
          </w:rPr>
          <w:t>9</w:t>
        </w:r>
        <w:r w:rsidRPr="00C03229">
          <w:rPr>
            <w:rFonts w:asciiTheme="minorHAnsi" w:eastAsiaTheme="minorEastAsia" w:hAnsiTheme="minorHAnsi" w:cstheme="minorBidi"/>
            <w:noProof/>
            <w:sz w:val="22"/>
            <w:szCs w:val="22"/>
            <w:lang w:val="es-ES" w:eastAsia="zh-CN"/>
          </w:rPr>
          <w:tab/>
        </w:r>
        <w:r w:rsidRPr="00C03229">
          <w:rPr>
            <w:rStyle w:val="Hyperlink"/>
            <w:noProof/>
            <w:lang w:val="es-ES"/>
          </w:rPr>
          <w:t>Laboratorio de seguridad SFD</w:t>
        </w:r>
        <w:r w:rsidRPr="00C03229">
          <w:rPr>
            <w:noProof/>
            <w:webHidden/>
            <w:lang w:val="es-ES"/>
          </w:rPr>
          <w:tab/>
        </w:r>
        <w:r w:rsidR="00C03229">
          <w:rPr>
            <w:noProof/>
            <w:webHidden/>
            <w:lang w:val="es-ES"/>
          </w:rPr>
          <w:tab/>
        </w:r>
        <w:r w:rsidRPr="00C03229">
          <w:rPr>
            <w:noProof/>
            <w:webHidden/>
            <w:lang w:val="es-ES"/>
          </w:rPr>
          <w:fldChar w:fldCharType="begin"/>
        </w:r>
        <w:r w:rsidRPr="00C03229">
          <w:rPr>
            <w:noProof/>
            <w:webHidden/>
            <w:lang w:val="es-ES"/>
          </w:rPr>
          <w:instrText xml:space="preserve"> PAGEREF _Toc225865164 \h </w:instrText>
        </w:r>
        <w:r w:rsidRPr="00C03229">
          <w:rPr>
            <w:noProof/>
            <w:webHidden/>
            <w:lang w:val="es-ES"/>
          </w:rPr>
        </w:r>
        <w:r w:rsidRPr="00C03229">
          <w:rPr>
            <w:noProof/>
            <w:webHidden/>
            <w:lang w:val="es-ES"/>
          </w:rPr>
          <w:fldChar w:fldCharType="separate"/>
        </w:r>
        <w:r w:rsidRPr="00C03229">
          <w:rPr>
            <w:noProof/>
            <w:webHidden/>
            <w:lang w:val="es-ES"/>
          </w:rPr>
          <w:t>2</w:t>
        </w:r>
        <w:r w:rsidRPr="00C03229">
          <w:rPr>
            <w:noProof/>
            <w:webHidden/>
            <w:lang w:val="es-ES"/>
          </w:rPr>
          <w:fldChar w:fldCharType="end"/>
        </w:r>
      </w:hyperlink>
    </w:p>
    <w:p w14:paraId="55664E75" w14:textId="7D66A919" w:rsidR="00890173" w:rsidRPr="00C03229" w:rsidRDefault="00890173">
      <w:pPr>
        <w:pStyle w:val="TOC1"/>
        <w:rPr>
          <w:rFonts w:asciiTheme="minorHAnsi" w:eastAsiaTheme="minorEastAsia" w:hAnsiTheme="minorHAnsi" w:cstheme="minorBidi"/>
          <w:noProof/>
          <w:sz w:val="22"/>
          <w:szCs w:val="22"/>
          <w:lang w:val="es-ES" w:eastAsia="zh-CN"/>
        </w:rPr>
      </w:pPr>
      <w:hyperlink w:anchor="_Toc225865165" w:history="1">
        <w:r w:rsidRPr="00C03229">
          <w:rPr>
            <w:rStyle w:val="Hyperlink"/>
            <w:noProof/>
            <w:lang w:val="es-ES"/>
          </w:rPr>
          <w:t>10</w:t>
        </w:r>
        <w:r w:rsidRPr="00C03229">
          <w:rPr>
            <w:rFonts w:asciiTheme="minorHAnsi" w:eastAsiaTheme="minorEastAsia" w:hAnsiTheme="minorHAnsi" w:cstheme="minorBidi"/>
            <w:noProof/>
            <w:sz w:val="22"/>
            <w:szCs w:val="22"/>
            <w:lang w:val="es-ES" w:eastAsia="zh-CN"/>
          </w:rPr>
          <w:tab/>
        </w:r>
        <w:r w:rsidRPr="00C03229">
          <w:rPr>
            <w:rStyle w:val="Hyperlink"/>
            <w:noProof/>
            <w:lang w:val="es-ES"/>
          </w:rPr>
          <w:t>Red de Mujeres en el UIT-T (NoW)</w:t>
        </w:r>
        <w:r w:rsidRPr="00C03229">
          <w:rPr>
            <w:noProof/>
            <w:webHidden/>
            <w:lang w:val="es-ES"/>
          </w:rPr>
          <w:tab/>
        </w:r>
        <w:r w:rsidR="00C03229">
          <w:rPr>
            <w:noProof/>
            <w:webHidden/>
            <w:lang w:val="es-ES"/>
          </w:rPr>
          <w:tab/>
        </w:r>
        <w:r w:rsidRPr="00C03229">
          <w:rPr>
            <w:noProof/>
            <w:webHidden/>
            <w:lang w:val="es-ES"/>
          </w:rPr>
          <w:fldChar w:fldCharType="begin"/>
        </w:r>
        <w:r w:rsidRPr="00C03229">
          <w:rPr>
            <w:noProof/>
            <w:webHidden/>
            <w:lang w:val="es-ES"/>
          </w:rPr>
          <w:instrText xml:space="preserve"> PAGEREF _Toc225865165 \h </w:instrText>
        </w:r>
        <w:r w:rsidRPr="00C03229">
          <w:rPr>
            <w:noProof/>
            <w:webHidden/>
            <w:lang w:val="es-ES"/>
          </w:rPr>
        </w:r>
        <w:r w:rsidRPr="00C03229">
          <w:rPr>
            <w:noProof/>
            <w:webHidden/>
            <w:lang w:val="es-ES"/>
          </w:rPr>
          <w:fldChar w:fldCharType="separate"/>
        </w:r>
        <w:r w:rsidRPr="00C03229">
          <w:rPr>
            <w:noProof/>
            <w:webHidden/>
            <w:lang w:val="es-ES"/>
          </w:rPr>
          <w:t>2</w:t>
        </w:r>
        <w:r w:rsidRPr="00C03229">
          <w:rPr>
            <w:noProof/>
            <w:webHidden/>
            <w:lang w:val="es-ES"/>
          </w:rPr>
          <w:fldChar w:fldCharType="end"/>
        </w:r>
      </w:hyperlink>
    </w:p>
    <w:p w14:paraId="50DCB173" w14:textId="76A28FCA" w:rsidR="00890173" w:rsidRPr="00C03229" w:rsidRDefault="00890173">
      <w:pPr>
        <w:pStyle w:val="TOC1"/>
        <w:rPr>
          <w:rFonts w:asciiTheme="minorHAnsi" w:eastAsiaTheme="minorEastAsia" w:hAnsiTheme="minorHAnsi" w:cstheme="minorBidi"/>
          <w:noProof/>
          <w:sz w:val="22"/>
          <w:szCs w:val="22"/>
          <w:lang w:val="es-ES" w:eastAsia="zh-CN"/>
        </w:rPr>
      </w:pPr>
      <w:hyperlink w:anchor="_Toc225865166" w:history="1">
        <w:r w:rsidRPr="00C03229">
          <w:rPr>
            <w:rStyle w:val="Hyperlink"/>
            <w:noProof/>
            <w:lang w:val="es-ES"/>
          </w:rPr>
          <w:t>11</w:t>
        </w:r>
        <w:r w:rsidRPr="00C03229">
          <w:rPr>
            <w:rFonts w:asciiTheme="minorHAnsi" w:eastAsiaTheme="minorEastAsia" w:hAnsiTheme="minorHAnsi" w:cstheme="minorBidi"/>
            <w:noProof/>
            <w:sz w:val="22"/>
            <w:szCs w:val="22"/>
            <w:lang w:val="es-ES" w:eastAsia="zh-CN"/>
          </w:rPr>
          <w:tab/>
        </w:r>
        <w:r w:rsidRPr="00C03229">
          <w:rPr>
            <w:rStyle w:val="Hyperlink"/>
            <w:noProof/>
            <w:lang w:val="es-ES"/>
          </w:rPr>
          <w:t>Colaboración con otros Sectores y organizaciones</w:t>
        </w:r>
        <w:r w:rsidRPr="00C03229">
          <w:rPr>
            <w:noProof/>
            <w:webHidden/>
            <w:lang w:val="es-ES"/>
          </w:rPr>
          <w:tab/>
        </w:r>
        <w:r w:rsidR="00C03229">
          <w:rPr>
            <w:noProof/>
            <w:webHidden/>
            <w:lang w:val="es-ES"/>
          </w:rPr>
          <w:tab/>
        </w:r>
        <w:r w:rsidRPr="00C03229">
          <w:rPr>
            <w:noProof/>
            <w:webHidden/>
            <w:lang w:val="es-ES"/>
          </w:rPr>
          <w:fldChar w:fldCharType="begin"/>
        </w:r>
        <w:r w:rsidRPr="00C03229">
          <w:rPr>
            <w:noProof/>
            <w:webHidden/>
            <w:lang w:val="es-ES"/>
          </w:rPr>
          <w:instrText xml:space="preserve"> PAGEREF _Toc225865166 \h </w:instrText>
        </w:r>
        <w:r w:rsidRPr="00C03229">
          <w:rPr>
            <w:noProof/>
            <w:webHidden/>
            <w:lang w:val="es-ES"/>
          </w:rPr>
        </w:r>
        <w:r w:rsidRPr="00C03229">
          <w:rPr>
            <w:noProof/>
            <w:webHidden/>
            <w:lang w:val="es-ES"/>
          </w:rPr>
          <w:fldChar w:fldCharType="separate"/>
        </w:r>
        <w:r w:rsidRPr="00C03229">
          <w:rPr>
            <w:noProof/>
            <w:webHidden/>
            <w:lang w:val="es-ES"/>
          </w:rPr>
          <w:t>2</w:t>
        </w:r>
        <w:r w:rsidRPr="00C03229">
          <w:rPr>
            <w:noProof/>
            <w:webHidden/>
            <w:lang w:val="es-ES"/>
          </w:rPr>
          <w:fldChar w:fldCharType="end"/>
        </w:r>
      </w:hyperlink>
    </w:p>
    <w:p w14:paraId="3D90658A" w14:textId="067570DC" w:rsidR="00890173" w:rsidRPr="00C03229" w:rsidRDefault="00890173">
      <w:pPr>
        <w:pStyle w:val="TOC1"/>
        <w:rPr>
          <w:rFonts w:asciiTheme="minorHAnsi" w:eastAsiaTheme="minorEastAsia" w:hAnsiTheme="minorHAnsi" w:cstheme="minorBidi"/>
          <w:noProof/>
          <w:sz w:val="22"/>
          <w:szCs w:val="22"/>
          <w:lang w:val="es-ES" w:eastAsia="zh-CN"/>
        </w:rPr>
      </w:pPr>
      <w:hyperlink w:anchor="_Toc225865167" w:history="1">
        <w:r w:rsidRPr="00C03229">
          <w:rPr>
            <w:rStyle w:val="Hyperlink"/>
            <w:noProof/>
            <w:lang w:val="es-ES"/>
          </w:rPr>
          <w:t>12</w:t>
        </w:r>
        <w:r w:rsidRPr="00C03229">
          <w:rPr>
            <w:rFonts w:asciiTheme="minorHAnsi" w:eastAsiaTheme="minorEastAsia" w:hAnsiTheme="minorHAnsi" w:cstheme="minorBidi"/>
            <w:noProof/>
            <w:sz w:val="22"/>
            <w:szCs w:val="22"/>
            <w:lang w:val="es-ES" w:eastAsia="zh-CN"/>
          </w:rPr>
          <w:tab/>
        </w:r>
        <w:r w:rsidRPr="00C03229">
          <w:rPr>
            <w:rStyle w:val="Hyperlink"/>
            <w:noProof/>
            <w:lang w:val="es-ES"/>
          </w:rPr>
          <w:t>Cualificación A.5</w:t>
        </w:r>
        <w:r w:rsidRPr="00C03229">
          <w:rPr>
            <w:noProof/>
            <w:webHidden/>
            <w:lang w:val="es-ES"/>
          </w:rPr>
          <w:tab/>
        </w:r>
        <w:r w:rsidR="00C03229">
          <w:rPr>
            <w:noProof/>
            <w:webHidden/>
            <w:lang w:val="es-ES"/>
          </w:rPr>
          <w:tab/>
        </w:r>
        <w:r w:rsidRPr="00C03229">
          <w:rPr>
            <w:noProof/>
            <w:webHidden/>
            <w:lang w:val="es-ES"/>
          </w:rPr>
          <w:fldChar w:fldCharType="begin"/>
        </w:r>
        <w:r w:rsidRPr="00C03229">
          <w:rPr>
            <w:noProof/>
            <w:webHidden/>
            <w:lang w:val="es-ES"/>
          </w:rPr>
          <w:instrText xml:space="preserve"> PAGEREF _Toc225865167 \h </w:instrText>
        </w:r>
        <w:r w:rsidRPr="00C03229">
          <w:rPr>
            <w:noProof/>
            <w:webHidden/>
            <w:lang w:val="es-ES"/>
          </w:rPr>
        </w:r>
        <w:r w:rsidRPr="00C03229">
          <w:rPr>
            <w:noProof/>
            <w:webHidden/>
            <w:lang w:val="es-ES"/>
          </w:rPr>
          <w:fldChar w:fldCharType="separate"/>
        </w:r>
        <w:r w:rsidRPr="00C03229">
          <w:rPr>
            <w:noProof/>
            <w:webHidden/>
            <w:lang w:val="es-ES"/>
          </w:rPr>
          <w:t>2</w:t>
        </w:r>
        <w:r w:rsidRPr="00C03229">
          <w:rPr>
            <w:noProof/>
            <w:webHidden/>
            <w:lang w:val="es-ES"/>
          </w:rPr>
          <w:fldChar w:fldCharType="end"/>
        </w:r>
      </w:hyperlink>
    </w:p>
    <w:p w14:paraId="67943406" w14:textId="01DD30C7" w:rsidR="00890173" w:rsidRPr="00C03229" w:rsidRDefault="00890173">
      <w:pPr>
        <w:pStyle w:val="TOC1"/>
        <w:rPr>
          <w:rFonts w:asciiTheme="minorHAnsi" w:eastAsiaTheme="minorEastAsia" w:hAnsiTheme="minorHAnsi" w:cstheme="minorBidi"/>
          <w:noProof/>
          <w:sz w:val="22"/>
          <w:szCs w:val="22"/>
          <w:lang w:val="es-ES" w:eastAsia="zh-CN"/>
        </w:rPr>
      </w:pPr>
      <w:hyperlink w:anchor="_Toc225865168" w:history="1">
        <w:r w:rsidRPr="00C03229">
          <w:rPr>
            <w:rStyle w:val="Hyperlink"/>
            <w:noProof/>
            <w:lang w:val="es-ES"/>
          </w:rPr>
          <w:t>13</w:t>
        </w:r>
        <w:r w:rsidRPr="00C03229">
          <w:rPr>
            <w:rFonts w:asciiTheme="minorHAnsi" w:eastAsiaTheme="minorEastAsia" w:hAnsiTheme="minorHAnsi" w:cstheme="minorBidi"/>
            <w:noProof/>
            <w:sz w:val="22"/>
            <w:szCs w:val="22"/>
            <w:lang w:val="es-ES" w:eastAsia="zh-CN"/>
          </w:rPr>
          <w:tab/>
        </w:r>
        <w:r w:rsidRPr="00C03229">
          <w:rPr>
            <w:rStyle w:val="Hyperlink"/>
            <w:noProof/>
            <w:lang w:val="es-ES"/>
          </w:rPr>
          <w:t>Colaboración sobre Normas de Autenticidad de la IA y los Multimedios (AMAS)</w:t>
        </w:r>
        <w:r w:rsidRPr="00C03229">
          <w:rPr>
            <w:noProof/>
            <w:webHidden/>
            <w:lang w:val="es-ES"/>
          </w:rPr>
          <w:tab/>
        </w:r>
        <w:r w:rsidR="00C03229">
          <w:rPr>
            <w:noProof/>
            <w:webHidden/>
            <w:lang w:val="es-ES"/>
          </w:rPr>
          <w:tab/>
        </w:r>
        <w:r w:rsidRPr="00C03229">
          <w:rPr>
            <w:noProof/>
            <w:webHidden/>
            <w:lang w:val="es-ES"/>
          </w:rPr>
          <w:fldChar w:fldCharType="begin"/>
        </w:r>
        <w:r w:rsidRPr="00C03229">
          <w:rPr>
            <w:noProof/>
            <w:webHidden/>
            <w:lang w:val="es-ES"/>
          </w:rPr>
          <w:instrText xml:space="preserve"> PAGEREF _Toc225865168 \h </w:instrText>
        </w:r>
        <w:r w:rsidRPr="00C03229">
          <w:rPr>
            <w:noProof/>
            <w:webHidden/>
            <w:lang w:val="es-ES"/>
          </w:rPr>
        </w:r>
        <w:r w:rsidRPr="00C03229">
          <w:rPr>
            <w:noProof/>
            <w:webHidden/>
            <w:lang w:val="es-ES"/>
          </w:rPr>
          <w:fldChar w:fldCharType="separate"/>
        </w:r>
        <w:r w:rsidRPr="00C03229">
          <w:rPr>
            <w:noProof/>
            <w:webHidden/>
            <w:lang w:val="es-ES"/>
          </w:rPr>
          <w:t>2</w:t>
        </w:r>
        <w:r w:rsidRPr="00C03229">
          <w:rPr>
            <w:noProof/>
            <w:webHidden/>
            <w:lang w:val="es-ES"/>
          </w:rPr>
          <w:fldChar w:fldCharType="end"/>
        </w:r>
      </w:hyperlink>
    </w:p>
    <w:p w14:paraId="3B9CC2AA" w14:textId="38CBA911" w:rsidR="00890173" w:rsidRPr="00C03229" w:rsidRDefault="00890173">
      <w:pPr>
        <w:pStyle w:val="TOC1"/>
        <w:rPr>
          <w:rFonts w:asciiTheme="minorHAnsi" w:eastAsiaTheme="minorEastAsia" w:hAnsiTheme="minorHAnsi" w:cstheme="minorBidi"/>
          <w:noProof/>
          <w:sz w:val="22"/>
          <w:szCs w:val="22"/>
          <w:lang w:val="es-ES" w:eastAsia="zh-CN"/>
        </w:rPr>
      </w:pPr>
      <w:hyperlink w:anchor="_Toc225865169" w:history="1">
        <w:r w:rsidRPr="00C03229">
          <w:rPr>
            <w:rStyle w:val="Hyperlink"/>
            <w:noProof/>
            <w:lang w:val="es-ES"/>
          </w:rPr>
          <w:t>14</w:t>
        </w:r>
        <w:r w:rsidRPr="00C03229">
          <w:rPr>
            <w:rFonts w:asciiTheme="minorHAnsi" w:eastAsiaTheme="minorEastAsia" w:hAnsiTheme="minorHAnsi" w:cstheme="minorBidi"/>
            <w:noProof/>
            <w:sz w:val="22"/>
            <w:szCs w:val="22"/>
            <w:lang w:val="es-ES" w:eastAsia="zh-CN"/>
          </w:rPr>
          <w:tab/>
        </w:r>
        <w:r w:rsidRPr="00C03229">
          <w:rPr>
            <w:rStyle w:val="Hyperlink"/>
            <w:noProof/>
            <w:lang w:val="es-ES"/>
          </w:rPr>
          <w:t>Base de datos de intercambio de normas de IA</w:t>
        </w:r>
        <w:r w:rsidRPr="00C03229">
          <w:rPr>
            <w:noProof/>
            <w:webHidden/>
            <w:lang w:val="es-ES"/>
          </w:rPr>
          <w:tab/>
        </w:r>
        <w:r w:rsidR="00C03229">
          <w:rPr>
            <w:noProof/>
            <w:webHidden/>
            <w:lang w:val="es-ES"/>
          </w:rPr>
          <w:tab/>
        </w:r>
        <w:r w:rsidRPr="00C03229">
          <w:rPr>
            <w:noProof/>
            <w:webHidden/>
            <w:lang w:val="es-ES"/>
          </w:rPr>
          <w:fldChar w:fldCharType="begin"/>
        </w:r>
        <w:r w:rsidRPr="00C03229">
          <w:rPr>
            <w:noProof/>
            <w:webHidden/>
            <w:lang w:val="es-ES"/>
          </w:rPr>
          <w:instrText xml:space="preserve"> PAGEREF _Toc225865169 \h </w:instrText>
        </w:r>
        <w:r w:rsidRPr="00C03229">
          <w:rPr>
            <w:noProof/>
            <w:webHidden/>
            <w:lang w:val="es-ES"/>
          </w:rPr>
        </w:r>
        <w:r w:rsidRPr="00C03229">
          <w:rPr>
            <w:noProof/>
            <w:webHidden/>
            <w:lang w:val="es-ES"/>
          </w:rPr>
          <w:fldChar w:fldCharType="separate"/>
        </w:r>
        <w:r w:rsidRPr="00C03229">
          <w:rPr>
            <w:noProof/>
            <w:webHidden/>
            <w:lang w:val="es-ES"/>
          </w:rPr>
          <w:t>2</w:t>
        </w:r>
        <w:r w:rsidRPr="00C03229">
          <w:rPr>
            <w:noProof/>
            <w:webHidden/>
            <w:lang w:val="es-ES"/>
          </w:rPr>
          <w:fldChar w:fldCharType="end"/>
        </w:r>
      </w:hyperlink>
    </w:p>
    <w:p w14:paraId="07E4D099" w14:textId="0DD0E91D" w:rsidR="00890173" w:rsidRPr="00C03229" w:rsidRDefault="00890173">
      <w:pPr>
        <w:pStyle w:val="TOC1"/>
        <w:rPr>
          <w:rFonts w:asciiTheme="minorHAnsi" w:eastAsiaTheme="minorEastAsia" w:hAnsiTheme="minorHAnsi" w:cstheme="minorBidi"/>
          <w:noProof/>
          <w:sz w:val="22"/>
          <w:szCs w:val="22"/>
          <w:lang w:val="es-ES" w:eastAsia="zh-CN"/>
        </w:rPr>
      </w:pPr>
      <w:hyperlink w:anchor="_Toc225865170" w:history="1">
        <w:r w:rsidRPr="00C03229">
          <w:rPr>
            <w:rStyle w:val="Hyperlink"/>
            <w:noProof/>
            <w:lang w:val="es-ES"/>
          </w:rPr>
          <w:t>15</w:t>
        </w:r>
        <w:r w:rsidRPr="00C03229">
          <w:rPr>
            <w:rFonts w:asciiTheme="minorHAnsi" w:eastAsiaTheme="minorEastAsia" w:hAnsiTheme="minorHAnsi" w:cstheme="minorBidi"/>
            <w:noProof/>
            <w:sz w:val="22"/>
            <w:szCs w:val="22"/>
            <w:lang w:val="es-ES" w:eastAsia="zh-CN"/>
          </w:rPr>
          <w:tab/>
        </w:r>
        <w:r w:rsidRPr="00C03229">
          <w:rPr>
            <w:rStyle w:val="Hyperlink"/>
            <w:noProof/>
            <w:lang w:val="es-ES"/>
          </w:rPr>
          <w:t>Cumbre Internacional sobre Normas de IA</w:t>
        </w:r>
        <w:r w:rsidRPr="00C03229">
          <w:rPr>
            <w:noProof/>
            <w:webHidden/>
            <w:lang w:val="es-ES"/>
          </w:rPr>
          <w:tab/>
        </w:r>
        <w:r w:rsidR="00C03229">
          <w:rPr>
            <w:noProof/>
            <w:webHidden/>
            <w:lang w:val="es-ES"/>
          </w:rPr>
          <w:tab/>
        </w:r>
        <w:r w:rsidRPr="00C03229">
          <w:rPr>
            <w:noProof/>
            <w:webHidden/>
            <w:lang w:val="es-ES"/>
          </w:rPr>
          <w:fldChar w:fldCharType="begin"/>
        </w:r>
        <w:r w:rsidRPr="00C03229">
          <w:rPr>
            <w:noProof/>
            <w:webHidden/>
            <w:lang w:val="es-ES"/>
          </w:rPr>
          <w:instrText xml:space="preserve"> PAGEREF _Toc225865170 \h </w:instrText>
        </w:r>
        <w:r w:rsidRPr="00C03229">
          <w:rPr>
            <w:noProof/>
            <w:webHidden/>
            <w:lang w:val="es-ES"/>
          </w:rPr>
        </w:r>
        <w:r w:rsidRPr="00C03229">
          <w:rPr>
            <w:noProof/>
            <w:webHidden/>
            <w:lang w:val="es-ES"/>
          </w:rPr>
          <w:fldChar w:fldCharType="separate"/>
        </w:r>
        <w:r w:rsidRPr="00C03229">
          <w:rPr>
            <w:noProof/>
            <w:webHidden/>
            <w:lang w:val="es-ES"/>
          </w:rPr>
          <w:t>2</w:t>
        </w:r>
        <w:r w:rsidRPr="00C03229">
          <w:rPr>
            <w:noProof/>
            <w:webHidden/>
            <w:lang w:val="es-ES"/>
          </w:rPr>
          <w:fldChar w:fldCharType="end"/>
        </w:r>
      </w:hyperlink>
    </w:p>
    <w:p w14:paraId="70233314" w14:textId="1F471F43" w:rsidR="00890173" w:rsidRPr="00C03229" w:rsidRDefault="00890173">
      <w:pPr>
        <w:pStyle w:val="TOC1"/>
        <w:rPr>
          <w:rFonts w:asciiTheme="minorHAnsi" w:eastAsiaTheme="minorEastAsia" w:hAnsiTheme="minorHAnsi" w:cstheme="minorBidi"/>
          <w:noProof/>
          <w:sz w:val="22"/>
          <w:szCs w:val="22"/>
          <w:lang w:val="es-ES" w:eastAsia="zh-CN"/>
        </w:rPr>
      </w:pPr>
      <w:hyperlink w:anchor="_Toc225865171" w:history="1">
        <w:r w:rsidRPr="00C03229">
          <w:rPr>
            <w:rStyle w:val="Hyperlink"/>
            <w:noProof/>
            <w:lang w:val="es-ES"/>
          </w:rPr>
          <w:t>16</w:t>
        </w:r>
        <w:r w:rsidRPr="00C03229">
          <w:rPr>
            <w:rFonts w:asciiTheme="minorHAnsi" w:eastAsiaTheme="minorEastAsia" w:hAnsiTheme="minorHAnsi" w:cstheme="minorBidi"/>
            <w:noProof/>
            <w:sz w:val="22"/>
            <w:szCs w:val="22"/>
            <w:lang w:val="es-ES" w:eastAsia="zh-CN"/>
          </w:rPr>
          <w:tab/>
        </w:r>
        <w:r w:rsidRPr="00C03229">
          <w:rPr>
            <w:rStyle w:val="Hyperlink"/>
            <w:noProof/>
            <w:lang w:val="es-ES"/>
          </w:rPr>
          <w:t>JCG (Grupos Mixtos por Correspondencia)</w:t>
        </w:r>
        <w:r w:rsidRPr="00C03229">
          <w:rPr>
            <w:noProof/>
            <w:webHidden/>
            <w:lang w:val="es-ES"/>
          </w:rPr>
          <w:tab/>
        </w:r>
        <w:r w:rsidR="00C03229">
          <w:rPr>
            <w:noProof/>
            <w:webHidden/>
            <w:lang w:val="es-ES"/>
          </w:rPr>
          <w:tab/>
        </w:r>
        <w:r w:rsidRPr="00C03229">
          <w:rPr>
            <w:noProof/>
            <w:webHidden/>
            <w:lang w:val="es-ES"/>
          </w:rPr>
          <w:fldChar w:fldCharType="begin"/>
        </w:r>
        <w:r w:rsidRPr="00C03229">
          <w:rPr>
            <w:noProof/>
            <w:webHidden/>
            <w:lang w:val="es-ES"/>
          </w:rPr>
          <w:instrText xml:space="preserve"> PAGEREF _Toc225865171 \h </w:instrText>
        </w:r>
        <w:r w:rsidRPr="00C03229">
          <w:rPr>
            <w:noProof/>
            <w:webHidden/>
            <w:lang w:val="es-ES"/>
          </w:rPr>
        </w:r>
        <w:r w:rsidRPr="00C03229">
          <w:rPr>
            <w:noProof/>
            <w:webHidden/>
            <w:lang w:val="es-ES"/>
          </w:rPr>
          <w:fldChar w:fldCharType="separate"/>
        </w:r>
        <w:r w:rsidRPr="00C03229">
          <w:rPr>
            <w:noProof/>
            <w:webHidden/>
            <w:lang w:val="es-ES"/>
          </w:rPr>
          <w:t>2</w:t>
        </w:r>
        <w:r w:rsidRPr="00C03229">
          <w:rPr>
            <w:noProof/>
            <w:webHidden/>
            <w:lang w:val="es-ES"/>
          </w:rPr>
          <w:fldChar w:fldCharType="end"/>
        </w:r>
      </w:hyperlink>
    </w:p>
    <w:p w14:paraId="116B7AA2" w14:textId="2FC80389" w:rsidR="00890173" w:rsidRPr="00C03229" w:rsidRDefault="00890173">
      <w:pPr>
        <w:pStyle w:val="TOC1"/>
        <w:rPr>
          <w:rFonts w:asciiTheme="minorHAnsi" w:eastAsiaTheme="minorEastAsia" w:hAnsiTheme="minorHAnsi" w:cstheme="minorBidi"/>
          <w:noProof/>
          <w:sz w:val="22"/>
          <w:szCs w:val="22"/>
          <w:lang w:val="es-ES" w:eastAsia="zh-CN"/>
        </w:rPr>
      </w:pPr>
      <w:hyperlink w:anchor="_Toc225865172" w:history="1">
        <w:r w:rsidRPr="00C03229">
          <w:rPr>
            <w:rStyle w:val="Hyperlink"/>
            <w:noProof/>
            <w:lang w:val="es-ES"/>
          </w:rPr>
          <w:t>17</w:t>
        </w:r>
        <w:r w:rsidRPr="00C03229">
          <w:rPr>
            <w:rFonts w:asciiTheme="minorHAnsi" w:eastAsiaTheme="minorEastAsia" w:hAnsiTheme="minorHAnsi" w:cstheme="minorBidi"/>
            <w:noProof/>
            <w:sz w:val="22"/>
            <w:szCs w:val="22"/>
            <w:lang w:val="es-ES" w:eastAsia="zh-CN"/>
          </w:rPr>
          <w:tab/>
        </w:r>
        <w:r w:rsidRPr="00C03229">
          <w:rPr>
            <w:rStyle w:val="Hyperlink"/>
            <w:noProof/>
            <w:lang w:val="es-ES"/>
          </w:rPr>
          <w:t>Actividades de Coordinación Conjunta del UIT-T (JCA)</w:t>
        </w:r>
        <w:r w:rsidRPr="00C03229">
          <w:rPr>
            <w:noProof/>
            <w:webHidden/>
            <w:lang w:val="es-ES"/>
          </w:rPr>
          <w:tab/>
        </w:r>
        <w:r w:rsidR="00C03229">
          <w:rPr>
            <w:noProof/>
            <w:webHidden/>
            <w:lang w:val="es-ES"/>
          </w:rPr>
          <w:tab/>
        </w:r>
        <w:r w:rsidRPr="00C03229">
          <w:rPr>
            <w:noProof/>
            <w:webHidden/>
            <w:lang w:val="es-ES"/>
          </w:rPr>
          <w:fldChar w:fldCharType="begin"/>
        </w:r>
        <w:r w:rsidRPr="00C03229">
          <w:rPr>
            <w:noProof/>
            <w:webHidden/>
            <w:lang w:val="es-ES"/>
          </w:rPr>
          <w:instrText xml:space="preserve"> PAGEREF _Toc225865172 \h </w:instrText>
        </w:r>
        <w:r w:rsidRPr="00C03229">
          <w:rPr>
            <w:noProof/>
            <w:webHidden/>
            <w:lang w:val="es-ES"/>
          </w:rPr>
        </w:r>
        <w:r w:rsidRPr="00C03229">
          <w:rPr>
            <w:noProof/>
            <w:webHidden/>
            <w:lang w:val="es-ES"/>
          </w:rPr>
          <w:fldChar w:fldCharType="separate"/>
        </w:r>
        <w:r w:rsidRPr="00C03229">
          <w:rPr>
            <w:noProof/>
            <w:webHidden/>
            <w:lang w:val="es-ES"/>
          </w:rPr>
          <w:t>2</w:t>
        </w:r>
        <w:r w:rsidRPr="00C03229">
          <w:rPr>
            <w:noProof/>
            <w:webHidden/>
            <w:lang w:val="es-ES"/>
          </w:rPr>
          <w:fldChar w:fldCharType="end"/>
        </w:r>
      </w:hyperlink>
    </w:p>
    <w:p w14:paraId="634C4FC6" w14:textId="7CEE7328" w:rsidR="00890173" w:rsidRPr="00C03229" w:rsidRDefault="00890173">
      <w:pPr>
        <w:pStyle w:val="TOC2"/>
        <w:rPr>
          <w:rFonts w:asciiTheme="minorHAnsi" w:eastAsiaTheme="minorEastAsia" w:hAnsiTheme="minorHAnsi" w:cstheme="minorBidi"/>
          <w:noProof/>
          <w:sz w:val="22"/>
          <w:szCs w:val="22"/>
          <w:lang w:val="es-ES" w:eastAsia="zh-CN"/>
        </w:rPr>
      </w:pPr>
      <w:hyperlink w:anchor="_Toc225865173" w:history="1">
        <w:r w:rsidRPr="00C03229">
          <w:rPr>
            <w:rStyle w:val="Hyperlink"/>
            <w:noProof/>
            <w:lang w:val="es-ES"/>
          </w:rPr>
          <w:t>17.1</w:t>
        </w:r>
        <w:r w:rsidRPr="00C03229">
          <w:rPr>
            <w:rFonts w:asciiTheme="minorHAnsi" w:eastAsiaTheme="minorEastAsia" w:hAnsiTheme="minorHAnsi" w:cstheme="minorBidi"/>
            <w:noProof/>
            <w:sz w:val="22"/>
            <w:szCs w:val="22"/>
            <w:lang w:val="es-ES" w:eastAsia="zh-CN"/>
          </w:rPr>
          <w:tab/>
        </w:r>
        <w:r w:rsidRPr="00C03229">
          <w:rPr>
            <w:rStyle w:val="Hyperlink"/>
            <w:noProof/>
            <w:lang w:val="es-ES"/>
          </w:rPr>
          <w:t>JCA sobre protección de la infancia en línea (JCA-COP)</w:t>
        </w:r>
        <w:r w:rsidRPr="00C03229">
          <w:rPr>
            <w:noProof/>
            <w:webHidden/>
            <w:lang w:val="es-ES"/>
          </w:rPr>
          <w:tab/>
        </w:r>
        <w:r w:rsidR="00C03229">
          <w:rPr>
            <w:noProof/>
            <w:webHidden/>
            <w:lang w:val="es-ES"/>
          </w:rPr>
          <w:tab/>
        </w:r>
        <w:r w:rsidRPr="00C03229">
          <w:rPr>
            <w:noProof/>
            <w:webHidden/>
            <w:lang w:val="es-ES"/>
          </w:rPr>
          <w:fldChar w:fldCharType="begin"/>
        </w:r>
        <w:r w:rsidRPr="00C03229">
          <w:rPr>
            <w:noProof/>
            <w:webHidden/>
            <w:lang w:val="es-ES"/>
          </w:rPr>
          <w:instrText xml:space="preserve"> PAGEREF _Toc225865173 \h </w:instrText>
        </w:r>
        <w:r w:rsidRPr="00C03229">
          <w:rPr>
            <w:noProof/>
            <w:webHidden/>
            <w:lang w:val="es-ES"/>
          </w:rPr>
        </w:r>
        <w:r w:rsidRPr="00C03229">
          <w:rPr>
            <w:noProof/>
            <w:webHidden/>
            <w:lang w:val="es-ES"/>
          </w:rPr>
          <w:fldChar w:fldCharType="separate"/>
        </w:r>
        <w:r w:rsidRPr="00C03229">
          <w:rPr>
            <w:noProof/>
            <w:webHidden/>
            <w:lang w:val="es-ES"/>
          </w:rPr>
          <w:t>2</w:t>
        </w:r>
        <w:r w:rsidRPr="00C03229">
          <w:rPr>
            <w:noProof/>
            <w:webHidden/>
            <w:lang w:val="es-ES"/>
          </w:rPr>
          <w:fldChar w:fldCharType="end"/>
        </w:r>
      </w:hyperlink>
    </w:p>
    <w:p w14:paraId="019D3E3E" w14:textId="4D6DF9B3" w:rsidR="00890173" w:rsidRPr="00C03229" w:rsidRDefault="00890173">
      <w:pPr>
        <w:pStyle w:val="TOC2"/>
        <w:rPr>
          <w:rFonts w:asciiTheme="minorHAnsi" w:eastAsiaTheme="minorEastAsia" w:hAnsiTheme="minorHAnsi" w:cstheme="minorBidi"/>
          <w:noProof/>
          <w:sz w:val="22"/>
          <w:szCs w:val="22"/>
          <w:lang w:val="es-ES" w:eastAsia="zh-CN"/>
        </w:rPr>
      </w:pPr>
      <w:hyperlink w:anchor="_Toc225865174" w:history="1">
        <w:r w:rsidRPr="00C03229">
          <w:rPr>
            <w:rStyle w:val="Hyperlink"/>
            <w:noProof/>
            <w:lang w:val="es-ES"/>
          </w:rPr>
          <w:t>17.2</w:t>
        </w:r>
        <w:r w:rsidRPr="00C03229">
          <w:rPr>
            <w:rFonts w:asciiTheme="minorHAnsi" w:eastAsiaTheme="minorEastAsia" w:hAnsiTheme="minorHAnsi" w:cstheme="minorBidi"/>
            <w:noProof/>
            <w:sz w:val="22"/>
            <w:szCs w:val="22"/>
            <w:lang w:val="es-ES" w:eastAsia="zh-CN"/>
          </w:rPr>
          <w:tab/>
        </w:r>
        <w:r w:rsidRPr="00C03229">
          <w:rPr>
            <w:rStyle w:val="Hyperlink"/>
            <w:noProof/>
            <w:lang w:val="es-ES"/>
          </w:rPr>
          <w:t>JCA sobre credenciales verificables para la salud (JCA-VHC)</w:t>
        </w:r>
        <w:r w:rsidRPr="00C03229">
          <w:rPr>
            <w:noProof/>
            <w:webHidden/>
            <w:lang w:val="es-ES"/>
          </w:rPr>
          <w:tab/>
        </w:r>
        <w:r w:rsidR="00C03229">
          <w:rPr>
            <w:noProof/>
            <w:webHidden/>
            <w:lang w:val="es-ES"/>
          </w:rPr>
          <w:tab/>
        </w:r>
        <w:r w:rsidRPr="00C03229">
          <w:rPr>
            <w:noProof/>
            <w:webHidden/>
            <w:lang w:val="es-ES"/>
          </w:rPr>
          <w:fldChar w:fldCharType="begin"/>
        </w:r>
        <w:r w:rsidRPr="00C03229">
          <w:rPr>
            <w:noProof/>
            <w:webHidden/>
            <w:lang w:val="es-ES"/>
          </w:rPr>
          <w:instrText xml:space="preserve"> PAGEREF _Toc225865174 \h </w:instrText>
        </w:r>
        <w:r w:rsidRPr="00C03229">
          <w:rPr>
            <w:noProof/>
            <w:webHidden/>
            <w:lang w:val="es-ES"/>
          </w:rPr>
        </w:r>
        <w:r w:rsidRPr="00C03229">
          <w:rPr>
            <w:noProof/>
            <w:webHidden/>
            <w:lang w:val="es-ES"/>
          </w:rPr>
          <w:fldChar w:fldCharType="separate"/>
        </w:r>
        <w:r w:rsidRPr="00C03229">
          <w:rPr>
            <w:noProof/>
            <w:webHidden/>
            <w:lang w:val="es-ES"/>
          </w:rPr>
          <w:t>2</w:t>
        </w:r>
        <w:r w:rsidRPr="00C03229">
          <w:rPr>
            <w:noProof/>
            <w:webHidden/>
            <w:lang w:val="es-ES"/>
          </w:rPr>
          <w:fldChar w:fldCharType="end"/>
        </w:r>
      </w:hyperlink>
    </w:p>
    <w:p w14:paraId="086985CD" w14:textId="7DF0084E" w:rsidR="00890173" w:rsidRPr="00C03229" w:rsidRDefault="00890173">
      <w:pPr>
        <w:pStyle w:val="TOC2"/>
        <w:rPr>
          <w:rFonts w:asciiTheme="minorHAnsi" w:eastAsiaTheme="minorEastAsia" w:hAnsiTheme="minorHAnsi" w:cstheme="minorBidi"/>
          <w:noProof/>
          <w:sz w:val="22"/>
          <w:szCs w:val="22"/>
          <w:lang w:val="es-ES" w:eastAsia="zh-CN"/>
        </w:rPr>
      </w:pPr>
      <w:hyperlink w:anchor="_Toc225865175" w:history="1">
        <w:r w:rsidRPr="00C03229">
          <w:rPr>
            <w:rStyle w:val="Hyperlink"/>
            <w:noProof/>
            <w:lang w:val="es-ES"/>
          </w:rPr>
          <w:t>17.3</w:t>
        </w:r>
        <w:r w:rsidRPr="00C03229">
          <w:rPr>
            <w:rFonts w:asciiTheme="minorHAnsi" w:eastAsiaTheme="minorEastAsia" w:hAnsiTheme="minorHAnsi" w:cstheme="minorBidi"/>
            <w:noProof/>
            <w:sz w:val="22"/>
            <w:szCs w:val="22"/>
            <w:lang w:val="es-ES" w:eastAsia="zh-CN"/>
          </w:rPr>
          <w:tab/>
        </w:r>
        <w:r w:rsidRPr="00C03229">
          <w:rPr>
            <w:rStyle w:val="Hyperlink"/>
            <w:noProof/>
            <w:lang w:val="es-ES"/>
          </w:rPr>
          <w:t>JCA sobre Internet de las cosas, gemelos digitales y ciudades y</w:t>
        </w:r>
        <w:r w:rsidR="00C03229">
          <w:rPr>
            <w:rStyle w:val="Hyperlink"/>
            <w:noProof/>
            <w:lang w:val="es-ES"/>
          </w:rPr>
          <w:t> </w:t>
        </w:r>
        <w:r w:rsidRPr="00C03229">
          <w:rPr>
            <w:rStyle w:val="Hyperlink"/>
            <w:noProof/>
            <w:lang w:val="es-ES"/>
          </w:rPr>
          <w:t>comunidades sostenibles e inteligentes (JCA-IoT, DT and SSC&amp;C)</w:t>
        </w:r>
        <w:r w:rsidRPr="00C03229">
          <w:rPr>
            <w:noProof/>
            <w:webHidden/>
            <w:lang w:val="es-ES"/>
          </w:rPr>
          <w:tab/>
        </w:r>
        <w:r w:rsidR="00C03229">
          <w:rPr>
            <w:noProof/>
            <w:webHidden/>
            <w:lang w:val="es-ES"/>
          </w:rPr>
          <w:tab/>
        </w:r>
        <w:r w:rsidRPr="00C03229">
          <w:rPr>
            <w:noProof/>
            <w:webHidden/>
            <w:lang w:val="es-ES"/>
          </w:rPr>
          <w:fldChar w:fldCharType="begin"/>
        </w:r>
        <w:r w:rsidRPr="00C03229">
          <w:rPr>
            <w:noProof/>
            <w:webHidden/>
            <w:lang w:val="es-ES"/>
          </w:rPr>
          <w:instrText xml:space="preserve"> PAGEREF _Toc225865175 \h </w:instrText>
        </w:r>
        <w:r w:rsidRPr="00C03229">
          <w:rPr>
            <w:noProof/>
            <w:webHidden/>
            <w:lang w:val="es-ES"/>
          </w:rPr>
        </w:r>
        <w:r w:rsidRPr="00C03229">
          <w:rPr>
            <w:noProof/>
            <w:webHidden/>
            <w:lang w:val="es-ES"/>
          </w:rPr>
          <w:fldChar w:fldCharType="separate"/>
        </w:r>
        <w:r w:rsidRPr="00C03229">
          <w:rPr>
            <w:noProof/>
            <w:webHidden/>
            <w:lang w:val="es-ES"/>
          </w:rPr>
          <w:t>2</w:t>
        </w:r>
        <w:r w:rsidRPr="00C03229">
          <w:rPr>
            <w:noProof/>
            <w:webHidden/>
            <w:lang w:val="es-ES"/>
          </w:rPr>
          <w:fldChar w:fldCharType="end"/>
        </w:r>
      </w:hyperlink>
    </w:p>
    <w:p w14:paraId="533EC291" w14:textId="63C001AC" w:rsidR="00890173" w:rsidRPr="00C03229" w:rsidRDefault="00890173">
      <w:pPr>
        <w:pStyle w:val="TOC2"/>
        <w:rPr>
          <w:rFonts w:asciiTheme="minorHAnsi" w:eastAsiaTheme="minorEastAsia" w:hAnsiTheme="minorHAnsi" w:cstheme="minorBidi"/>
          <w:noProof/>
          <w:sz w:val="22"/>
          <w:szCs w:val="22"/>
          <w:lang w:val="es-ES" w:eastAsia="zh-CN"/>
        </w:rPr>
      </w:pPr>
      <w:hyperlink w:anchor="_Toc225865176" w:history="1">
        <w:r w:rsidRPr="00C03229">
          <w:rPr>
            <w:rStyle w:val="Hyperlink"/>
            <w:noProof/>
            <w:lang w:val="es-ES"/>
          </w:rPr>
          <w:t>17.4</w:t>
        </w:r>
        <w:r w:rsidRPr="00C03229">
          <w:rPr>
            <w:rFonts w:asciiTheme="minorHAnsi" w:eastAsiaTheme="minorEastAsia" w:hAnsiTheme="minorHAnsi" w:cstheme="minorBidi"/>
            <w:noProof/>
            <w:sz w:val="22"/>
            <w:szCs w:val="22"/>
            <w:lang w:val="es-ES" w:eastAsia="zh-CN"/>
          </w:rPr>
          <w:tab/>
        </w:r>
        <w:r w:rsidRPr="00C03229">
          <w:rPr>
            <w:rStyle w:val="Hyperlink"/>
            <w:noProof/>
            <w:lang w:val="es-ES"/>
          </w:rPr>
          <w:t>JCA sobre gestión de identidades (JCA-IdM)</w:t>
        </w:r>
        <w:r w:rsidRPr="00C03229">
          <w:rPr>
            <w:noProof/>
            <w:webHidden/>
            <w:lang w:val="es-ES"/>
          </w:rPr>
          <w:tab/>
        </w:r>
        <w:r w:rsidR="00C03229">
          <w:rPr>
            <w:noProof/>
            <w:webHidden/>
            <w:lang w:val="es-ES"/>
          </w:rPr>
          <w:tab/>
        </w:r>
        <w:r w:rsidRPr="00C03229">
          <w:rPr>
            <w:noProof/>
            <w:webHidden/>
            <w:lang w:val="es-ES"/>
          </w:rPr>
          <w:fldChar w:fldCharType="begin"/>
        </w:r>
        <w:r w:rsidRPr="00C03229">
          <w:rPr>
            <w:noProof/>
            <w:webHidden/>
            <w:lang w:val="es-ES"/>
          </w:rPr>
          <w:instrText xml:space="preserve"> PAGEREF _Toc225865176 \h </w:instrText>
        </w:r>
        <w:r w:rsidRPr="00C03229">
          <w:rPr>
            <w:noProof/>
            <w:webHidden/>
            <w:lang w:val="es-ES"/>
          </w:rPr>
        </w:r>
        <w:r w:rsidRPr="00C03229">
          <w:rPr>
            <w:noProof/>
            <w:webHidden/>
            <w:lang w:val="es-ES"/>
          </w:rPr>
          <w:fldChar w:fldCharType="separate"/>
        </w:r>
        <w:r w:rsidRPr="00C03229">
          <w:rPr>
            <w:noProof/>
            <w:webHidden/>
            <w:lang w:val="es-ES"/>
          </w:rPr>
          <w:t>2</w:t>
        </w:r>
        <w:r w:rsidRPr="00C03229">
          <w:rPr>
            <w:noProof/>
            <w:webHidden/>
            <w:lang w:val="es-ES"/>
          </w:rPr>
          <w:fldChar w:fldCharType="end"/>
        </w:r>
      </w:hyperlink>
    </w:p>
    <w:p w14:paraId="29BB29C1" w14:textId="5A9982B6" w:rsidR="00890173" w:rsidRPr="00C03229" w:rsidRDefault="00890173">
      <w:pPr>
        <w:pStyle w:val="TOC2"/>
        <w:rPr>
          <w:rFonts w:asciiTheme="minorHAnsi" w:eastAsiaTheme="minorEastAsia" w:hAnsiTheme="minorHAnsi" w:cstheme="minorBidi"/>
          <w:noProof/>
          <w:sz w:val="22"/>
          <w:szCs w:val="22"/>
          <w:lang w:val="es-ES" w:eastAsia="zh-CN"/>
        </w:rPr>
      </w:pPr>
      <w:hyperlink w:anchor="_Toc225865177" w:history="1">
        <w:r w:rsidRPr="00C03229">
          <w:rPr>
            <w:rStyle w:val="Hyperlink"/>
            <w:noProof/>
            <w:lang w:val="es-ES"/>
          </w:rPr>
          <w:t>17.5</w:t>
        </w:r>
        <w:r w:rsidRPr="00C03229">
          <w:rPr>
            <w:rFonts w:asciiTheme="minorHAnsi" w:eastAsiaTheme="minorEastAsia" w:hAnsiTheme="minorHAnsi" w:cstheme="minorBidi"/>
            <w:noProof/>
            <w:sz w:val="22"/>
            <w:szCs w:val="22"/>
            <w:lang w:val="es-ES" w:eastAsia="zh-CN"/>
          </w:rPr>
          <w:tab/>
        </w:r>
        <w:r w:rsidRPr="00C03229">
          <w:rPr>
            <w:rStyle w:val="Hyperlink"/>
            <w:noProof/>
            <w:lang w:val="es-ES"/>
          </w:rPr>
          <w:t>JCA sobre redes de distribución de claves cuánticas (JCA-QKDN)</w:t>
        </w:r>
        <w:r w:rsidRPr="00C03229">
          <w:rPr>
            <w:noProof/>
            <w:webHidden/>
            <w:lang w:val="es-ES"/>
          </w:rPr>
          <w:tab/>
        </w:r>
        <w:r w:rsidR="00C03229">
          <w:rPr>
            <w:noProof/>
            <w:webHidden/>
            <w:lang w:val="es-ES"/>
          </w:rPr>
          <w:tab/>
        </w:r>
        <w:r w:rsidRPr="00C03229">
          <w:rPr>
            <w:noProof/>
            <w:webHidden/>
            <w:lang w:val="es-ES"/>
          </w:rPr>
          <w:fldChar w:fldCharType="begin"/>
        </w:r>
        <w:r w:rsidRPr="00C03229">
          <w:rPr>
            <w:noProof/>
            <w:webHidden/>
            <w:lang w:val="es-ES"/>
          </w:rPr>
          <w:instrText xml:space="preserve"> PAGEREF _Toc225865177 \h </w:instrText>
        </w:r>
        <w:r w:rsidRPr="00C03229">
          <w:rPr>
            <w:noProof/>
            <w:webHidden/>
            <w:lang w:val="es-ES"/>
          </w:rPr>
        </w:r>
        <w:r w:rsidRPr="00C03229">
          <w:rPr>
            <w:noProof/>
            <w:webHidden/>
            <w:lang w:val="es-ES"/>
          </w:rPr>
          <w:fldChar w:fldCharType="separate"/>
        </w:r>
        <w:r w:rsidRPr="00C03229">
          <w:rPr>
            <w:noProof/>
            <w:webHidden/>
            <w:lang w:val="es-ES"/>
          </w:rPr>
          <w:t>2</w:t>
        </w:r>
        <w:r w:rsidRPr="00C03229">
          <w:rPr>
            <w:noProof/>
            <w:webHidden/>
            <w:lang w:val="es-ES"/>
          </w:rPr>
          <w:fldChar w:fldCharType="end"/>
        </w:r>
      </w:hyperlink>
    </w:p>
    <w:p w14:paraId="0C3D90A8" w14:textId="05793732" w:rsidR="00890173" w:rsidRPr="00C03229" w:rsidRDefault="00890173">
      <w:pPr>
        <w:pStyle w:val="TOC2"/>
        <w:rPr>
          <w:rFonts w:asciiTheme="minorHAnsi" w:eastAsiaTheme="minorEastAsia" w:hAnsiTheme="minorHAnsi" w:cstheme="minorBidi"/>
          <w:noProof/>
          <w:sz w:val="22"/>
          <w:szCs w:val="22"/>
          <w:lang w:val="es-ES" w:eastAsia="zh-CN"/>
        </w:rPr>
      </w:pPr>
      <w:hyperlink w:anchor="_Toc225865178" w:history="1">
        <w:r w:rsidRPr="00C03229">
          <w:rPr>
            <w:rStyle w:val="Hyperlink"/>
            <w:noProof/>
            <w:lang w:val="es-ES"/>
          </w:rPr>
          <w:t>17.6</w:t>
        </w:r>
        <w:r w:rsidRPr="00C03229">
          <w:rPr>
            <w:rFonts w:asciiTheme="minorHAnsi" w:eastAsiaTheme="minorEastAsia" w:hAnsiTheme="minorHAnsi" w:cstheme="minorBidi"/>
            <w:noProof/>
            <w:sz w:val="22"/>
            <w:szCs w:val="22"/>
            <w:lang w:val="es-ES" w:eastAsia="zh-CN"/>
          </w:rPr>
          <w:tab/>
        </w:r>
        <w:r w:rsidRPr="00C03229">
          <w:rPr>
            <w:rStyle w:val="Hyperlink"/>
            <w:noProof/>
            <w:lang w:val="es-ES"/>
          </w:rPr>
          <w:t>JCA sobre normalización del metaverso (JCA-MV)</w:t>
        </w:r>
        <w:r w:rsidRPr="00C03229">
          <w:rPr>
            <w:noProof/>
            <w:webHidden/>
            <w:lang w:val="es-ES"/>
          </w:rPr>
          <w:tab/>
        </w:r>
        <w:r w:rsidR="00C03229">
          <w:rPr>
            <w:noProof/>
            <w:webHidden/>
            <w:lang w:val="es-ES"/>
          </w:rPr>
          <w:tab/>
        </w:r>
        <w:r w:rsidRPr="00C03229">
          <w:rPr>
            <w:noProof/>
            <w:webHidden/>
            <w:lang w:val="es-ES"/>
          </w:rPr>
          <w:fldChar w:fldCharType="begin"/>
        </w:r>
        <w:r w:rsidRPr="00C03229">
          <w:rPr>
            <w:noProof/>
            <w:webHidden/>
            <w:lang w:val="es-ES"/>
          </w:rPr>
          <w:instrText xml:space="preserve"> PAGEREF _Toc225865178 \h </w:instrText>
        </w:r>
        <w:r w:rsidRPr="00C03229">
          <w:rPr>
            <w:noProof/>
            <w:webHidden/>
            <w:lang w:val="es-ES"/>
          </w:rPr>
        </w:r>
        <w:r w:rsidRPr="00C03229">
          <w:rPr>
            <w:noProof/>
            <w:webHidden/>
            <w:lang w:val="es-ES"/>
          </w:rPr>
          <w:fldChar w:fldCharType="separate"/>
        </w:r>
        <w:r w:rsidRPr="00C03229">
          <w:rPr>
            <w:noProof/>
            <w:webHidden/>
            <w:lang w:val="es-ES"/>
          </w:rPr>
          <w:t>2</w:t>
        </w:r>
        <w:r w:rsidRPr="00C03229">
          <w:rPr>
            <w:noProof/>
            <w:webHidden/>
            <w:lang w:val="es-ES"/>
          </w:rPr>
          <w:fldChar w:fldCharType="end"/>
        </w:r>
      </w:hyperlink>
    </w:p>
    <w:p w14:paraId="30E331B5" w14:textId="3F05E18E" w:rsidR="00890173" w:rsidRPr="00C03229" w:rsidRDefault="00890173">
      <w:pPr>
        <w:pStyle w:val="TOC2"/>
        <w:rPr>
          <w:rFonts w:asciiTheme="minorHAnsi" w:eastAsiaTheme="minorEastAsia" w:hAnsiTheme="minorHAnsi" w:cstheme="minorBidi"/>
          <w:noProof/>
          <w:sz w:val="22"/>
          <w:szCs w:val="22"/>
          <w:lang w:val="es-ES" w:eastAsia="zh-CN"/>
        </w:rPr>
      </w:pPr>
      <w:hyperlink w:anchor="_Toc225865179" w:history="1">
        <w:r w:rsidRPr="00C03229">
          <w:rPr>
            <w:rStyle w:val="Hyperlink"/>
            <w:noProof/>
            <w:lang w:val="es-ES"/>
          </w:rPr>
          <w:t>17.7</w:t>
        </w:r>
        <w:r w:rsidRPr="00C03229">
          <w:rPr>
            <w:rFonts w:asciiTheme="minorHAnsi" w:eastAsiaTheme="minorEastAsia" w:hAnsiTheme="minorHAnsi" w:cstheme="minorBidi"/>
            <w:noProof/>
            <w:sz w:val="22"/>
            <w:szCs w:val="22"/>
            <w:lang w:val="es-ES" w:eastAsia="zh-CN"/>
          </w:rPr>
          <w:tab/>
        </w:r>
        <w:r w:rsidRPr="00C03229">
          <w:rPr>
            <w:rStyle w:val="Hyperlink"/>
            <w:noProof/>
            <w:lang w:val="es-ES"/>
          </w:rPr>
          <w:t>JCA sobre inteligencia artificial (JCA-AI)</w:t>
        </w:r>
        <w:r w:rsidRPr="00C03229">
          <w:rPr>
            <w:noProof/>
            <w:webHidden/>
            <w:lang w:val="es-ES"/>
          </w:rPr>
          <w:tab/>
        </w:r>
        <w:r w:rsidR="00C03229">
          <w:rPr>
            <w:noProof/>
            <w:webHidden/>
            <w:lang w:val="es-ES"/>
          </w:rPr>
          <w:tab/>
        </w:r>
        <w:r w:rsidRPr="00C03229">
          <w:rPr>
            <w:noProof/>
            <w:webHidden/>
            <w:lang w:val="es-ES"/>
          </w:rPr>
          <w:fldChar w:fldCharType="begin"/>
        </w:r>
        <w:r w:rsidRPr="00C03229">
          <w:rPr>
            <w:noProof/>
            <w:webHidden/>
            <w:lang w:val="es-ES"/>
          </w:rPr>
          <w:instrText xml:space="preserve"> PAGEREF _Toc225865179 \h </w:instrText>
        </w:r>
        <w:r w:rsidRPr="00C03229">
          <w:rPr>
            <w:noProof/>
            <w:webHidden/>
            <w:lang w:val="es-ES"/>
          </w:rPr>
        </w:r>
        <w:r w:rsidRPr="00C03229">
          <w:rPr>
            <w:noProof/>
            <w:webHidden/>
            <w:lang w:val="es-ES"/>
          </w:rPr>
          <w:fldChar w:fldCharType="separate"/>
        </w:r>
        <w:r w:rsidRPr="00C03229">
          <w:rPr>
            <w:noProof/>
            <w:webHidden/>
            <w:lang w:val="es-ES"/>
          </w:rPr>
          <w:t>2</w:t>
        </w:r>
        <w:r w:rsidRPr="00C03229">
          <w:rPr>
            <w:noProof/>
            <w:webHidden/>
            <w:lang w:val="es-ES"/>
          </w:rPr>
          <w:fldChar w:fldCharType="end"/>
        </w:r>
      </w:hyperlink>
    </w:p>
    <w:p w14:paraId="16F6BAD5" w14:textId="6D0176CE" w:rsidR="00890173" w:rsidRPr="00C03229" w:rsidRDefault="00890173">
      <w:pPr>
        <w:pStyle w:val="TOC2"/>
        <w:rPr>
          <w:rFonts w:asciiTheme="minorHAnsi" w:eastAsiaTheme="minorEastAsia" w:hAnsiTheme="minorHAnsi" w:cstheme="minorBidi"/>
          <w:noProof/>
          <w:sz w:val="22"/>
          <w:szCs w:val="22"/>
          <w:lang w:val="es-ES" w:eastAsia="zh-CN"/>
        </w:rPr>
      </w:pPr>
      <w:hyperlink w:anchor="_Toc225865180" w:history="1">
        <w:r w:rsidRPr="00C03229">
          <w:rPr>
            <w:rStyle w:val="Hyperlink"/>
            <w:noProof/>
            <w:lang w:val="es-ES"/>
          </w:rPr>
          <w:t>17.8</w:t>
        </w:r>
        <w:r w:rsidRPr="00C03229">
          <w:rPr>
            <w:rFonts w:asciiTheme="minorHAnsi" w:eastAsiaTheme="minorEastAsia" w:hAnsiTheme="minorHAnsi" w:cstheme="minorBidi"/>
            <w:noProof/>
            <w:sz w:val="22"/>
            <w:szCs w:val="22"/>
            <w:lang w:val="es-ES" w:eastAsia="zh-CN"/>
          </w:rPr>
          <w:tab/>
        </w:r>
        <w:r w:rsidRPr="00C03229">
          <w:rPr>
            <w:rStyle w:val="Hyperlink"/>
            <w:noProof/>
            <w:lang w:val="es-ES"/>
          </w:rPr>
          <w:t>JCA sobre accesibilidad y factores humanos (JCA-AHF)</w:t>
        </w:r>
        <w:r w:rsidRPr="00C03229">
          <w:rPr>
            <w:noProof/>
            <w:webHidden/>
            <w:lang w:val="es-ES"/>
          </w:rPr>
          <w:tab/>
        </w:r>
        <w:r w:rsidR="00C03229">
          <w:rPr>
            <w:noProof/>
            <w:webHidden/>
            <w:lang w:val="es-ES"/>
          </w:rPr>
          <w:tab/>
        </w:r>
        <w:r w:rsidRPr="00C03229">
          <w:rPr>
            <w:noProof/>
            <w:webHidden/>
            <w:lang w:val="es-ES"/>
          </w:rPr>
          <w:fldChar w:fldCharType="begin"/>
        </w:r>
        <w:r w:rsidRPr="00C03229">
          <w:rPr>
            <w:noProof/>
            <w:webHidden/>
            <w:lang w:val="es-ES"/>
          </w:rPr>
          <w:instrText xml:space="preserve"> PAGEREF _Toc225865180 \h </w:instrText>
        </w:r>
        <w:r w:rsidRPr="00C03229">
          <w:rPr>
            <w:noProof/>
            <w:webHidden/>
            <w:lang w:val="es-ES"/>
          </w:rPr>
        </w:r>
        <w:r w:rsidRPr="00C03229">
          <w:rPr>
            <w:noProof/>
            <w:webHidden/>
            <w:lang w:val="es-ES"/>
          </w:rPr>
          <w:fldChar w:fldCharType="separate"/>
        </w:r>
        <w:r w:rsidRPr="00C03229">
          <w:rPr>
            <w:noProof/>
            <w:webHidden/>
            <w:lang w:val="es-ES"/>
          </w:rPr>
          <w:t>2</w:t>
        </w:r>
        <w:r w:rsidRPr="00C03229">
          <w:rPr>
            <w:noProof/>
            <w:webHidden/>
            <w:lang w:val="es-ES"/>
          </w:rPr>
          <w:fldChar w:fldCharType="end"/>
        </w:r>
      </w:hyperlink>
    </w:p>
    <w:p w14:paraId="126A3B33" w14:textId="4105D181" w:rsidR="00890173" w:rsidRPr="00C03229" w:rsidRDefault="00890173">
      <w:pPr>
        <w:pStyle w:val="TOC2"/>
        <w:rPr>
          <w:rFonts w:asciiTheme="minorHAnsi" w:eastAsiaTheme="minorEastAsia" w:hAnsiTheme="minorHAnsi" w:cstheme="minorBidi"/>
          <w:noProof/>
          <w:sz w:val="22"/>
          <w:szCs w:val="22"/>
          <w:lang w:val="es-ES" w:eastAsia="zh-CN"/>
        </w:rPr>
      </w:pPr>
      <w:hyperlink w:anchor="_Toc225865181" w:history="1">
        <w:r w:rsidRPr="00C03229">
          <w:rPr>
            <w:rStyle w:val="Hyperlink"/>
            <w:noProof/>
            <w:lang w:val="es-ES"/>
          </w:rPr>
          <w:t>17.9</w:t>
        </w:r>
        <w:r w:rsidRPr="00C03229">
          <w:rPr>
            <w:rFonts w:asciiTheme="minorHAnsi" w:eastAsiaTheme="minorEastAsia" w:hAnsiTheme="minorHAnsi" w:cstheme="minorBidi"/>
            <w:noProof/>
            <w:sz w:val="22"/>
            <w:szCs w:val="22"/>
            <w:lang w:val="es-ES" w:eastAsia="zh-CN"/>
          </w:rPr>
          <w:tab/>
        </w:r>
        <w:r w:rsidRPr="00C03229">
          <w:rPr>
            <w:rStyle w:val="Hyperlink"/>
            <w:noProof/>
            <w:lang w:val="es-ES"/>
          </w:rPr>
          <w:t>JCA sobre las IMT-2020 y las IMT-2030 (JCA-IMT2020/IMT2030)</w:t>
        </w:r>
        <w:r w:rsidRPr="00C03229">
          <w:rPr>
            <w:noProof/>
            <w:webHidden/>
            <w:lang w:val="es-ES"/>
          </w:rPr>
          <w:tab/>
        </w:r>
        <w:r w:rsidR="00C03229">
          <w:rPr>
            <w:noProof/>
            <w:webHidden/>
            <w:lang w:val="es-ES"/>
          </w:rPr>
          <w:tab/>
        </w:r>
        <w:r w:rsidRPr="00C03229">
          <w:rPr>
            <w:noProof/>
            <w:webHidden/>
            <w:lang w:val="es-ES"/>
          </w:rPr>
          <w:fldChar w:fldCharType="begin"/>
        </w:r>
        <w:r w:rsidRPr="00C03229">
          <w:rPr>
            <w:noProof/>
            <w:webHidden/>
            <w:lang w:val="es-ES"/>
          </w:rPr>
          <w:instrText xml:space="preserve"> PAGEREF _Toc225865181 \h </w:instrText>
        </w:r>
        <w:r w:rsidRPr="00C03229">
          <w:rPr>
            <w:noProof/>
            <w:webHidden/>
            <w:lang w:val="es-ES"/>
          </w:rPr>
        </w:r>
        <w:r w:rsidRPr="00C03229">
          <w:rPr>
            <w:noProof/>
            <w:webHidden/>
            <w:lang w:val="es-ES"/>
          </w:rPr>
          <w:fldChar w:fldCharType="separate"/>
        </w:r>
        <w:r w:rsidRPr="00C03229">
          <w:rPr>
            <w:noProof/>
            <w:webHidden/>
            <w:lang w:val="es-ES"/>
          </w:rPr>
          <w:t>2</w:t>
        </w:r>
        <w:r w:rsidRPr="00C03229">
          <w:rPr>
            <w:noProof/>
            <w:webHidden/>
            <w:lang w:val="es-ES"/>
          </w:rPr>
          <w:fldChar w:fldCharType="end"/>
        </w:r>
      </w:hyperlink>
    </w:p>
    <w:p w14:paraId="106DC163" w14:textId="01FCD016" w:rsidR="00890173" w:rsidRPr="00C03229" w:rsidRDefault="00890173">
      <w:pPr>
        <w:pStyle w:val="TOC2"/>
        <w:rPr>
          <w:rFonts w:asciiTheme="minorHAnsi" w:eastAsiaTheme="minorEastAsia" w:hAnsiTheme="minorHAnsi" w:cstheme="minorBidi"/>
          <w:noProof/>
          <w:sz w:val="22"/>
          <w:szCs w:val="22"/>
          <w:lang w:val="es-ES" w:eastAsia="zh-CN"/>
        </w:rPr>
      </w:pPr>
      <w:hyperlink w:anchor="_Toc225865182" w:history="1">
        <w:r w:rsidRPr="00C03229">
          <w:rPr>
            <w:rStyle w:val="Hyperlink"/>
            <w:noProof/>
            <w:lang w:val="es-ES"/>
          </w:rPr>
          <w:t>17.10</w:t>
        </w:r>
        <w:r w:rsidRPr="00C03229">
          <w:rPr>
            <w:rFonts w:asciiTheme="minorHAnsi" w:eastAsiaTheme="minorEastAsia" w:hAnsiTheme="minorHAnsi" w:cstheme="minorBidi"/>
            <w:noProof/>
            <w:sz w:val="22"/>
            <w:szCs w:val="22"/>
            <w:lang w:val="es-ES" w:eastAsia="zh-CN"/>
          </w:rPr>
          <w:tab/>
        </w:r>
        <w:r w:rsidRPr="00C03229">
          <w:rPr>
            <w:rStyle w:val="Hyperlink"/>
            <w:noProof/>
            <w:lang w:val="es-ES"/>
          </w:rPr>
          <w:t>Debate sobre el futuro</w:t>
        </w:r>
        <w:r w:rsidRPr="00C03229">
          <w:rPr>
            <w:noProof/>
            <w:webHidden/>
            <w:lang w:val="es-ES"/>
          </w:rPr>
          <w:tab/>
        </w:r>
        <w:r w:rsidR="00C03229">
          <w:rPr>
            <w:noProof/>
            <w:webHidden/>
            <w:lang w:val="es-ES"/>
          </w:rPr>
          <w:tab/>
        </w:r>
        <w:r w:rsidRPr="00C03229">
          <w:rPr>
            <w:noProof/>
            <w:webHidden/>
            <w:lang w:val="es-ES"/>
          </w:rPr>
          <w:fldChar w:fldCharType="begin"/>
        </w:r>
        <w:r w:rsidRPr="00C03229">
          <w:rPr>
            <w:noProof/>
            <w:webHidden/>
            <w:lang w:val="es-ES"/>
          </w:rPr>
          <w:instrText xml:space="preserve"> PAGEREF _Toc225865182 \h </w:instrText>
        </w:r>
        <w:r w:rsidRPr="00C03229">
          <w:rPr>
            <w:noProof/>
            <w:webHidden/>
            <w:lang w:val="es-ES"/>
          </w:rPr>
        </w:r>
        <w:r w:rsidRPr="00C03229">
          <w:rPr>
            <w:noProof/>
            <w:webHidden/>
            <w:lang w:val="es-ES"/>
          </w:rPr>
          <w:fldChar w:fldCharType="separate"/>
        </w:r>
        <w:r w:rsidRPr="00C03229">
          <w:rPr>
            <w:noProof/>
            <w:webHidden/>
            <w:lang w:val="es-ES"/>
          </w:rPr>
          <w:t>2</w:t>
        </w:r>
        <w:r w:rsidRPr="00C03229">
          <w:rPr>
            <w:noProof/>
            <w:webHidden/>
            <w:lang w:val="es-ES"/>
          </w:rPr>
          <w:fldChar w:fldCharType="end"/>
        </w:r>
      </w:hyperlink>
    </w:p>
    <w:p w14:paraId="5DA0ACBC" w14:textId="643AE39A" w:rsidR="00890173" w:rsidRPr="00C03229" w:rsidRDefault="00890173">
      <w:pPr>
        <w:pStyle w:val="TOC1"/>
        <w:rPr>
          <w:rFonts w:asciiTheme="minorHAnsi" w:eastAsiaTheme="minorEastAsia" w:hAnsiTheme="minorHAnsi" w:cstheme="minorBidi"/>
          <w:noProof/>
          <w:sz w:val="22"/>
          <w:szCs w:val="22"/>
          <w:lang w:val="es-ES" w:eastAsia="zh-CN"/>
        </w:rPr>
      </w:pPr>
      <w:hyperlink w:anchor="_Toc225865183" w:history="1">
        <w:r w:rsidRPr="00C03229">
          <w:rPr>
            <w:rStyle w:val="Hyperlink"/>
            <w:noProof/>
            <w:lang w:val="es-ES"/>
          </w:rPr>
          <w:t>18</w:t>
        </w:r>
        <w:r w:rsidRPr="00C03229">
          <w:rPr>
            <w:rFonts w:asciiTheme="minorHAnsi" w:eastAsiaTheme="minorEastAsia" w:hAnsiTheme="minorHAnsi" w:cstheme="minorBidi"/>
            <w:noProof/>
            <w:sz w:val="22"/>
            <w:szCs w:val="22"/>
            <w:lang w:val="es-ES" w:eastAsia="zh-CN"/>
          </w:rPr>
          <w:tab/>
        </w:r>
        <w:r w:rsidRPr="00C03229">
          <w:rPr>
            <w:rStyle w:val="Hyperlink"/>
            <w:noProof/>
            <w:lang w:val="es-ES"/>
          </w:rPr>
          <w:t>Derechos humanos</w:t>
        </w:r>
        <w:r w:rsidRPr="00C03229">
          <w:rPr>
            <w:noProof/>
            <w:webHidden/>
            <w:lang w:val="es-ES"/>
          </w:rPr>
          <w:tab/>
        </w:r>
        <w:r w:rsidR="00C03229">
          <w:rPr>
            <w:noProof/>
            <w:webHidden/>
            <w:lang w:val="es-ES"/>
          </w:rPr>
          <w:tab/>
        </w:r>
        <w:r w:rsidRPr="00C03229">
          <w:rPr>
            <w:noProof/>
            <w:webHidden/>
            <w:lang w:val="es-ES"/>
          </w:rPr>
          <w:fldChar w:fldCharType="begin"/>
        </w:r>
        <w:r w:rsidRPr="00C03229">
          <w:rPr>
            <w:noProof/>
            <w:webHidden/>
            <w:lang w:val="es-ES"/>
          </w:rPr>
          <w:instrText xml:space="preserve"> PAGEREF _Toc225865183 \h </w:instrText>
        </w:r>
        <w:r w:rsidRPr="00C03229">
          <w:rPr>
            <w:noProof/>
            <w:webHidden/>
            <w:lang w:val="es-ES"/>
          </w:rPr>
        </w:r>
        <w:r w:rsidRPr="00C03229">
          <w:rPr>
            <w:noProof/>
            <w:webHidden/>
            <w:lang w:val="es-ES"/>
          </w:rPr>
          <w:fldChar w:fldCharType="separate"/>
        </w:r>
        <w:r w:rsidRPr="00C03229">
          <w:rPr>
            <w:noProof/>
            <w:webHidden/>
            <w:lang w:val="es-ES"/>
          </w:rPr>
          <w:t>2</w:t>
        </w:r>
        <w:r w:rsidRPr="00C03229">
          <w:rPr>
            <w:noProof/>
            <w:webHidden/>
            <w:lang w:val="es-ES"/>
          </w:rPr>
          <w:fldChar w:fldCharType="end"/>
        </w:r>
      </w:hyperlink>
    </w:p>
    <w:p w14:paraId="780F83DB" w14:textId="2AE94A77" w:rsidR="00890173" w:rsidRPr="00C03229" w:rsidRDefault="00890173">
      <w:pPr>
        <w:pStyle w:val="TOC1"/>
        <w:rPr>
          <w:rFonts w:asciiTheme="minorHAnsi" w:eastAsiaTheme="minorEastAsia" w:hAnsiTheme="minorHAnsi" w:cstheme="minorBidi"/>
          <w:noProof/>
          <w:sz w:val="22"/>
          <w:szCs w:val="22"/>
          <w:lang w:val="es-ES" w:eastAsia="zh-CN"/>
        </w:rPr>
      </w:pPr>
      <w:hyperlink w:anchor="_Toc225865184" w:history="1">
        <w:r w:rsidRPr="00C03229">
          <w:rPr>
            <w:rStyle w:val="Hyperlink"/>
            <w:noProof/>
            <w:lang w:val="es-ES"/>
          </w:rPr>
          <w:t>19</w:t>
        </w:r>
        <w:r w:rsidRPr="00C03229">
          <w:rPr>
            <w:rFonts w:asciiTheme="minorHAnsi" w:eastAsiaTheme="minorEastAsia" w:hAnsiTheme="minorHAnsi" w:cstheme="minorBidi"/>
            <w:noProof/>
            <w:sz w:val="22"/>
            <w:szCs w:val="22"/>
            <w:lang w:val="es-ES" w:eastAsia="zh-CN"/>
          </w:rPr>
          <w:tab/>
        </w:r>
        <w:r w:rsidRPr="00C03229">
          <w:rPr>
            <w:rStyle w:val="Hyperlink"/>
            <w:noProof/>
            <w:lang w:val="es-ES"/>
          </w:rPr>
          <w:t>Declaraciones de coordinación del GTC-RHF</w:t>
        </w:r>
        <w:r w:rsidRPr="00C03229">
          <w:rPr>
            <w:noProof/>
            <w:webHidden/>
            <w:lang w:val="es-ES"/>
          </w:rPr>
          <w:tab/>
        </w:r>
        <w:r w:rsidR="00C03229">
          <w:rPr>
            <w:noProof/>
            <w:webHidden/>
            <w:lang w:val="es-ES"/>
          </w:rPr>
          <w:tab/>
        </w:r>
        <w:r w:rsidRPr="00C03229">
          <w:rPr>
            <w:noProof/>
            <w:webHidden/>
            <w:lang w:val="es-ES"/>
          </w:rPr>
          <w:fldChar w:fldCharType="begin"/>
        </w:r>
        <w:r w:rsidRPr="00C03229">
          <w:rPr>
            <w:noProof/>
            <w:webHidden/>
            <w:lang w:val="es-ES"/>
          </w:rPr>
          <w:instrText xml:space="preserve"> PAGEREF _Toc225865184 \h </w:instrText>
        </w:r>
        <w:r w:rsidRPr="00C03229">
          <w:rPr>
            <w:noProof/>
            <w:webHidden/>
            <w:lang w:val="es-ES"/>
          </w:rPr>
        </w:r>
        <w:r w:rsidRPr="00C03229">
          <w:rPr>
            <w:noProof/>
            <w:webHidden/>
            <w:lang w:val="es-ES"/>
          </w:rPr>
          <w:fldChar w:fldCharType="separate"/>
        </w:r>
        <w:r w:rsidRPr="00C03229">
          <w:rPr>
            <w:noProof/>
            <w:webHidden/>
            <w:lang w:val="es-ES"/>
          </w:rPr>
          <w:t>2</w:t>
        </w:r>
        <w:r w:rsidRPr="00C03229">
          <w:rPr>
            <w:noProof/>
            <w:webHidden/>
            <w:lang w:val="es-ES"/>
          </w:rPr>
          <w:fldChar w:fldCharType="end"/>
        </w:r>
      </w:hyperlink>
    </w:p>
    <w:p w14:paraId="0642676B" w14:textId="33FBEAB0" w:rsidR="00890173" w:rsidRPr="00C03229" w:rsidRDefault="00890173">
      <w:pPr>
        <w:pStyle w:val="TOC1"/>
        <w:rPr>
          <w:rFonts w:asciiTheme="minorHAnsi" w:eastAsiaTheme="minorEastAsia" w:hAnsiTheme="minorHAnsi" w:cstheme="minorBidi"/>
          <w:noProof/>
          <w:sz w:val="22"/>
          <w:szCs w:val="22"/>
          <w:lang w:val="es-ES" w:eastAsia="zh-CN"/>
        </w:rPr>
      </w:pPr>
      <w:hyperlink w:anchor="_Toc225865185" w:history="1">
        <w:r w:rsidRPr="00C03229">
          <w:rPr>
            <w:rStyle w:val="Hyperlink"/>
            <w:noProof/>
            <w:lang w:val="es-ES"/>
          </w:rPr>
          <w:t>20</w:t>
        </w:r>
        <w:r w:rsidRPr="00C03229">
          <w:rPr>
            <w:rFonts w:asciiTheme="minorHAnsi" w:eastAsiaTheme="minorEastAsia" w:hAnsiTheme="minorHAnsi" w:cstheme="minorBidi"/>
            <w:noProof/>
            <w:sz w:val="22"/>
            <w:szCs w:val="22"/>
            <w:lang w:val="es-ES" w:eastAsia="zh-CN"/>
          </w:rPr>
          <w:tab/>
        </w:r>
        <w:r w:rsidRPr="00C03229">
          <w:rPr>
            <w:rStyle w:val="Hyperlink"/>
            <w:noProof/>
            <w:lang w:val="es-ES"/>
          </w:rPr>
          <w:t>Mejora de la página web del UIT-T: mayor visibilidad de las páginas web existentes</w:t>
        </w:r>
        <w:r w:rsidR="00C03229">
          <w:rPr>
            <w:rStyle w:val="Hyperlink"/>
            <w:noProof/>
            <w:lang w:val="es-ES"/>
          </w:rPr>
          <w:tab/>
        </w:r>
        <w:r w:rsidRPr="00C03229">
          <w:rPr>
            <w:noProof/>
            <w:webHidden/>
            <w:lang w:val="es-ES"/>
          </w:rPr>
          <w:tab/>
        </w:r>
        <w:r w:rsidRPr="00C03229">
          <w:rPr>
            <w:noProof/>
            <w:webHidden/>
            <w:lang w:val="es-ES"/>
          </w:rPr>
          <w:fldChar w:fldCharType="begin"/>
        </w:r>
        <w:r w:rsidRPr="00C03229">
          <w:rPr>
            <w:noProof/>
            <w:webHidden/>
            <w:lang w:val="es-ES"/>
          </w:rPr>
          <w:instrText xml:space="preserve"> PAGEREF _Toc225865185 \h </w:instrText>
        </w:r>
        <w:r w:rsidRPr="00C03229">
          <w:rPr>
            <w:noProof/>
            <w:webHidden/>
            <w:lang w:val="es-ES"/>
          </w:rPr>
        </w:r>
        <w:r w:rsidRPr="00C03229">
          <w:rPr>
            <w:noProof/>
            <w:webHidden/>
            <w:lang w:val="es-ES"/>
          </w:rPr>
          <w:fldChar w:fldCharType="separate"/>
        </w:r>
        <w:r w:rsidRPr="00C03229">
          <w:rPr>
            <w:noProof/>
            <w:webHidden/>
            <w:lang w:val="es-ES"/>
          </w:rPr>
          <w:t>2</w:t>
        </w:r>
        <w:r w:rsidRPr="00C03229">
          <w:rPr>
            <w:noProof/>
            <w:webHidden/>
            <w:lang w:val="es-ES"/>
          </w:rPr>
          <w:fldChar w:fldCharType="end"/>
        </w:r>
      </w:hyperlink>
    </w:p>
    <w:p w14:paraId="3C8614EA" w14:textId="5A78F4EF" w:rsidR="00890173" w:rsidRPr="00C03229" w:rsidRDefault="00890173">
      <w:pPr>
        <w:pStyle w:val="TOC1"/>
        <w:rPr>
          <w:rFonts w:asciiTheme="minorHAnsi" w:eastAsiaTheme="minorEastAsia" w:hAnsiTheme="minorHAnsi" w:cstheme="minorBidi"/>
          <w:noProof/>
          <w:sz w:val="22"/>
          <w:szCs w:val="22"/>
          <w:lang w:val="es-ES" w:eastAsia="zh-CN"/>
        </w:rPr>
      </w:pPr>
      <w:hyperlink w:anchor="_Toc225865186" w:history="1">
        <w:r w:rsidRPr="00C03229">
          <w:rPr>
            <w:rStyle w:val="Hyperlink"/>
            <w:noProof/>
            <w:lang w:val="es-ES"/>
          </w:rPr>
          <w:t>21</w:t>
        </w:r>
        <w:r w:rsidRPr="00C03229">
          <w:rPr>
            <w:rFonts w:asciiTheme="minorHAnsi" w:eastAsiaTheme="minorEastAsia" w:hAnsiTheme="minorHAnsi" w:cstheme="minorBidi"/>
            <w:noProof/>
            <w:sz w:val="22"/>
            <w:szCs w:val="22"/>
            <w:lang w:val="es-ES" w:eastAsia="zh-CN"/>
          </w:rPr>
          <w:tab/>
        </w:r>
        <w:r w:rsidRPr="00C03229">
          <w:rPr>
            <w:rStyle w:val="Hyperlink"/>
            <w:noProof/>
            <w:lang w:val="es-ES"/>
          </w:rPr>
          <w:t>Cumbre Mundial sobre la Sociedad de la Información (CMSI)</w:t>
        </w:r>
        <w:r w:rsidRPr="00C03229">
          <w:rPr>
            <w:noProof/>
            <w:webHidden/>
            <w:lang w:val="es-ES"/>
          </w:rPr>
          <w:tab/>
        </w:r>
        <w:r w:rsidR="00C03229">
          <w:rPr>
            <w:noProof/>
            <w:webHidden/>
            <w:lang w:val="es-ES"/>
          </w:rPr>
          <w:tab/>
        </w:r>
        <w:r w:rsidRPr="00C03229">
          <w:rPr>
            <w:noProof/>
            <w:webHidden/>
            <w:lang w:val="es-ES"/>
          </w:rPr>
          <w:fldChar w:fldCharType="begin"/>
        </w:r>
        <w:r w:rsidRPr="00C03229">
          <w:rPr>
            <w:noProof/>
            <w:webHidden/>
            <w:lang w:val="es-ES"/>
          </w:rPr>
          <w:instrText xml:space="preserve"> PAGEREF _Toc225865186 \h </w:instrText>
        </w:r>
        <w:r w:rsidRPr="00C03229">
          <w:rPr>
            <w:noProof/>
            <w:webHidden/>
            <w:lang w:val="es-ES"/>
          </w:rPr>
        </w:r>
        <w:r w:rsidRPr="00C03229">
          <w:rPr>
            <w:noProof/>
            <w:webHidden/>
            <w:lang w:val="es-ES"/>
          </w:rPr>
          <w:fldChar w:fldCharType="separate"/>
        </w:r>
        <w:r w:rsidRPr="00C03229">
          <w:rPr>
            <w:noProof/>
            <w:webHidden/>
            <w:lang w:val="es-ES"/>
          </w:rPr>
          <w:t>2</w:t>
        </w:r>
        <w:r w:rsidRPr="00C03229">
          <w:rPr>
            <w:noProof/>
            <w:webHidden/>
            <w:lang w:val="es-ES"/>
          </w:rPr>
          <w:fldChar w:fldCharType="end"/>
        </w:r>
      </w:hyperlink>
    </w:p>
    <w:p w14:paraId="7EDD32D1" w14:textId="5C3B42EA" w:rsidR="00890173" w:rsidRPr="00C03229" w:rsidRDefault="00890173">
      <w:pPr>
        <w:pStyle w:val="TOC1"/>
        <w:rPr>
          <w:rFonts w:asciiTheme="minorHAnsi" w:eastAsiaTheme="minorEastAsia" w:hAnsiTheme="minorHAnsi" w:cstheme="minorBidi"/>
          <w:noProof/>
          <w:sz w:val="22"/>
          <w:szCs w:val="22"/>
          <w:lang w:val="es-ES" w:eastAsia="zh-CN"/>
        </w:rPr>
      </w:pPr>
      <w:hyperlink w:anchor="_Toc225865187" w:history="1">
        <w:r w:rsidRPr="00C03229">
          <w:rPr>
            <w:rStyle w:val="Hyperlink"/>
            <w:noProof/>
            <w:lang w:val="es-ES"/>
          </w:rPr>
          <w:t>22</w:t>
        </w:r>
        <w:r w:rsidRPr="00C03229">
          <w:rPr>
            <w:rFonts w:asciiTheme="minorHAnsi" w:eastAsiaTheme="minorEastAsia" w:hAnsiTheme="minorHAnsi" w:cstheme="minorBidi"/>
            <w:noProof/>
            <w:sz w:val="22"/>
            <w:szCs w:val="22"/>
            <w:lang w:val="es-ES" w:eastAsia="zh-CN"/>
          </w:rPr>
          <w:tab/>
        </w:r>
        <w:r w:rsidRPr="00C03229">
          <w:rPr>
            <w:rStyle w:val="Hyperlink"/>
            <w:noProof/>
            <w:lang w:val="es-ES"/>
          </w:rPr>
          <w:t>Contribución de las Oficinas Regionales de la UIT y presencia regional</w:t>
        </w:r>
        <w:r w:rsidRPr="00C03229">
          <w:rPr>
            <w:noProof/>
            <w:webHidden/>
            <w:lang w:val="es-ES"/>
          </w:rPr>
          <w:tab/>
        </w:r>
        <w:r w:rsidR="00C03229">
          <w:rPr>
            <w:noProof/>
            <w:webHidden/>
            <w:lang w:val="es-ES"/>
          </w:rPr>
          <w:tab/>
        </w:r>
        <w:r w:rsidRPr="00C03229">
          <w:rPr>
            <w:noProof/>
            <w:webHidden/>
            <w:lang w:val="es-ES"/>
          </w:rPr>
          <w:fldChar w:fldCharType="begin"/>
        </w:r>
        <w:r w:rsidRPr="00C03229">
          <w:rPr>
            <w:noProof/>
            <w:webHidden/>
            <w:lang w:val="es-ES"/>
          </w:rPr>
          <w:instrText xml:space="preserve"> PAGEREF _Toc225865187 \h </w:instrText>
        </w:r>
        <w:r w:rsidRPr="00C03229">
          <w:rPr>
            <w:noProof/>
            <w:webHidden/>
            <w:lang w:val="es-ES"/>
          </w:rPr>
        </w:r>
        <w:r w:rsidRPr="00C03229">
          <w:rPr>
            <w:noProof/>
            <w:webHidden/>
            <w:lang w:val="es-ES"/>
          </w:rPr>
          <w:fldChar w:fldCharType="separate"/>
        </w:r>
        <w:r w:rsidRPr="00C03229">
          <w:rPr>
            <w:noProof/>
            <w:webHidden/>
            <w:lang w:val="es-ES"/>
          </w:rPr>
          <w:t>2</w:t>
        </w:r>
        <w:r w:rsidRPr="00C03229">
          <w:rPr>
            <w:noProof/>
            <w:webHidden/>
            <w:lang w:val="es-ES"/>
          </w:rPr>
          <w:fldChar w:fldCharType="end"/>
        </w:r>
      </w:hyperlink>
    </w:p>
    <w:p w14:paraId="06F365A7" w14:textId="24A5A627" w:rsidR="00890173" w:rsidRPr="00C03229" w:rsidRDefault="00890173">
      <w:pPr>
        <w:pStyle w:val="TOC1"/>
        <w:rPr>
          <w:rFonts w:asciiTheme="minorHAnsi" w:eastAsiaTheme="minorEastAsia" w:hAnsiTheme="minorHAnsi" w:cstheme="minorBidi"/>
          <w:noProof/>
          <w:sz w:val="22"/>
          <w:szCs w:val="22"/>
          <w:lang w:val="es-ES" w:eastAsia="zh-CN"/>
        </w:rPr>
      </w:pPr>
      <w:hyperlink w:anchor="_Toc225865188" w:history="1">
        <w:r w:rsidRPr="00C03229">
          <w:rPr>
            <w:rStyle w:val="Hyperlink"/>
            <w:noProof/>
            <w:lang w:val="es-ES"/>
          </w:rPr>
          <w:t>23</w:t>
        </w:r>
        <w:r w:rsidRPr="00C03229">
          <w:rPr>
            <w:rFonts w:asciiTheme="minorHAnsi" w:eastAsiaTheme="minorEastAsia" w:hAnsiTheme="minorHAnsi" w:cstheme="minorBidi"/>
            <w:noProof/>
            <w:sz w:val="22"/>
            <w:szCs w:val="22"/>
            <w:lang w:val="es-ES" w:eastAsia="zh-CN"/>
          </w:rPr>
          <w:tab/>
        </w:r>
        <w:r w:rsidRPr="00C03229">
          <w:rPr>
            <w:rStyle w:val="Hyperlink"/>
            <w:noProof/>
            <w:lang w:val="es-ES"/>
          </w:rPr>
          <w:t>Vocabulario</w:t>
        </w:r>
        <w:r w:rsidRPr="00C03229">
          <w:rPr>
            <w:noProof/>
            <w:webHidden/>
            <w:lang w:val="es-ES"/>
          </w:rPr>
          <w:tab/>
        </w:r>
        <w:r w:rsidR="00C03229">
          <w:rPr>
            <w:noProof/>
            <w:webHidden/>
            <w:lang w:val="es-ES"/>
          </w:rPr>
          <w:tab/>
        </w:r>
        <w:r w:rsidRPr="00C03229">
          <w:rPr>
            <w:noProof/>
            <w:webHidden/>
            <w:lang w:val="es-ES"/>
          </w:rPr>
          <w:fldChar w:fldCharType="begin"/>
        </w:r>
        <w:r w:rsidRPr="00C03229">
          <w:rPr>
            <w:noProof/>
            <w:webHidden/>
            <w:lang w:val="es-ES"/>
          </w:rPr>
          <w:instrText xml:space="preserve"> PAGEREF _Toc225865188 \h </w:instrText>
        </w:r>
        <w:r w:rsidRPr="00C03229">
          <w:rPr>
            <w:noProof/>
            <w:webHidden/>
            <w:lang w:val="es-ES"/>
          </w:rPr>
        </w:r>
        <w:r w:rsidRPr="00C03229">
          <w:rPr>
            <w:noProof/>
            <w:webHidden/>
            <w:lang w:val="es-ES"/>
          </w:rPr>
          <w:fldChar w:fldCharType="separate"/>
        </w:r>
        <w:r w:rsidRPr="00C03229">
          <w:rPr>
            <w:noProof/>
            <w:webHidden/>
            <w:lang w:val="es-ES"/>
          </w:rPr>
          <w:t>2</w:t>
        </w:r>
        <w:r w:rsidRPr="00C03229">
          <w:rPr>
            <w:noProof/>
            <w:webHidden/>
            <w:lang w:val="es-ES"/>
          </w:rPr>
          <w:fldChar w:fldCharType="end"/>
        </w:r>
      </w:hyperlink>
    </w:p>
    <w:p w14:paraId="428F7688" w14:textId="24B7856D" w:rsidR="00890173" w:rsidRPr="00C03229" w:rsidRDefault="00890173">
      <w:pPr>
        <w:pStyle w:val="TOC1"/>
        <w:rPr>
          <w:rFonts w:asciiTheme="minorHAnsi" w:eastAsiaTheme="minorEastAsia" w:hAnsiTheme="minorHAnsi" w:cstheme="minorBidi"/>
          <w:noProof/>
          <w:sz w:val="22"/>
          <w:szCs w:val="22"/>
          <w:lang w:val="es-ES" w:eastAsia="zh-CN"/>
        </w:rPr>
      </w:pPr>
      <w:hyperlink w:anchor="_Toc225865189" w:history="1">
        <w:r w:rsidRPr="00C03229">
          <w:rPr>
            <w:rStyle w:val="Hyperlink"/>
            <w:noProof/>
            <w:lang w:val="es-ES"/>
          </w:rPr>
          <w:t>24</w:t>
        </w:r>
        <w:r w:rsidRPr="00C03229">
          <w:rPr>
            <w:rFonts w:asciiTheme="minorHAnsi" w:eastAsiaTheme="minorEastAsia" w:hAnsiTheme="minorHAnsi" w:cstheme="minorBidi"/>
            <w:noProof/>
            <w:sz w:val="22"/>
            <w:szCs w:val="22"/>
            <w:lang w:val="es-ES" w:eastAsia="zh-CN"/>
          </w:rPr>
          <w:tab/>
        </w:r>
        <w:r w:rsidRPr="00C03229">
          <w:rPr>
            <w:rStyle w:val="Hyperlink"/>
            <w:noProof/>
            <w:lang w:val="es-ES"/>
          </w:rPr>
          <w:t>Gaceta de la UIT y Caleidoscopio de la UIT</w:t>
        </w:r>
        <w:r w:rsidRPr="00C03229">
          <w:rPr>
            <w:noProof/>
            <w:webHidden/>
            <w:lang w:val="es-ES"/>
          </w:rPr>
          <w:tab/>
        </w:r>
        <w:r w:rsidR="00C03229">
          <w:rPr>
            <w:noProof/>
            <w:webHidden/>
            <w:lang w:val="es-ES"/>
          </w:rPr>
          <w:tab/>
        </w:r>
        <w:r w:rsidRPr="00C03229">
          <w:rPr>
            <w:noProof/>
            <w:webHidden/>
            <w:lang w:val="es-ES"/>
          </w:rPr>
          <w:fldChar w:fldCharType="begin"/>
        </w:r>
        <w:r w:rsidRPr="00C03229">
          <w:rPr>
            <w:noProof/>
            <w:webHidden/>
            <w:lang w:val="es-ES"/>
          </w:rPr>
          <w:instrText xml:space="preserve"> PAGEREF _Toc225865189 \h </w:instrText>
        </w:r>
        <w:r w:rsidRPr="00C03229">
          <w:rPr>
            <w:noProof/>
            <w:webHidden/>
            <w:lang w:val="es-ES"/>
          </w:rPr>
        </w:r>
        <w:r w:rsidRPr="00C03229">
          <w:rPr>
            <w:noProof/>
            <w:webHidden/>
            <w:lang w:val="es-ES"/>
          </w:rPr>
          <w:fldChar w:fldCharType="separate"/>
        </w:r>
        <w:r w:rsidRPr="00C03229">
          <w:rPr>
            <w:noProof/>
            <w:webHidden/>
            <w:lang w:val="es-ES"/>
          </w:rPr>
          <w:t>2</w:t>
        </w:r>
        <w:r w:rsidRPr="00C03229">
          <w:rPr>
            <w:noProof/>
            <w:webHidden/>
            <w:lang w:val="es-ES"/>
          </w:rPr>
          <w:fldChar w:fldCharType="end"/>
        </w:r>
      </w:hyperlink>
    </w:p>
    <w:p w14:paraId="14C32875" w14:textId="77CD5037" w:rsidR="00890173" w:rsidRPr="00C03229" w:rsidRDefault="00890173">
      <w:pPr>
        <w:pStyle w:val="TOC1"/>
        <w:rPr>
          <w:rFonts w:asciiTheme="minorHAnsi" w:eastAsiaTheme="minorEastAsia" w:hAnsiTheme="minorHAnsi" w:cstheme="minorBidi"/>
          <w:noProof/>
          <w:sz w:val="22"/>
          <w:szCs w:val="22"/>
          <w:lang w:val="es-ES" w:eastAsia="zh-CN"/>
        </w:rPr>
      </w:pPr>
      <w:hyperlink w:anchor="_Toc225865190" w:history="1">
        <w:r w:rsidRPr="00C03229">
          <w:rPr>
            <w:rStyle w:val="Hyperlink"/>
            <w:noProof/>
            <w:lang w:val="es-ES"/>
          </w:rPr>
          <w:t>25</w:t>
        </w:r>
        <w:r w:rsidRPr="00C03229">
          <w:rPr>
            <w:rFonts w:asciiTheme="minorHAnsi" w:eastAsiaTheme="minorEastAsia" w:hAnsiTheme="minorHAnsi" w:cstheme="minorBidi"/>
            <w:noProof/>
            <w:sz w:val="22"/>
            <w:szCs w:val="22"/>
            <w:lang w:val="es-ES" w:eastAsia="zh-CN"/>
          </w:rPr>
          <w:tab/>
        </w:r>
        <w:r w:rsidRPr="00C03229">
          <w:rPr>
            <w:rStyle w:val="Hyperlink"/>
            <w:noProof/>
            <w:lang w:val="es-ES"/>
          </w:rPr>
          <w:t>Contribuciones informativas</w:t>
        </w:r>
        <w:r w:rsidRPr="00C03229">
          <w:rPr>
            <w:noProof/>
            <w:webHidden/>
            <w:lang w:val="es-ES"/>
          </w:rPr>
          <w:tab/>
        </w:r>
        <w:r w:rsidR="00C03229">
          <w:rPr>
            <w:noProof/>
            <w:webHidden/>
            <w:lang w:val="es-ES"/>
          </w:rPr>
          <w:tab/>
        </w:r>
        <w:r w:rsidRPr="00C03229">
          <w:rPr>
            <w:noProof/>
            <w:webHidden/>
            <w:lang w:val="es-ES"/>
          </w:rPr>
          <w:fldChar w:fldCharType="begin"/>
        </w:r>
        <w:r w:rsidRPr="00C03229">
          <w:rPr>
            <w:noProof/>
            <w:webHidden/>
            <w:lang w:val="es-ES"/>
          </w:rPr>
          <w:instrText xml:space="preserve"> PAGEREF _Toc225865190 \h </w:instrText>
        </w:r>
        <w:r w:rsidRPr="00C03229">
          <w:rPr>
            <w:noProof/>
            <w:webHidden/>
            <w:lang w:val="es-ES"/>
          </w:rPr>
        </w:r>
        <w:r w:rsidRPr="00C03229">
          <w:rPr>
            <w:noProof/>
            <w:webHidden/>
            <w:lang w:val="es-ES"/>
          </w:rPr>
          <w:fldChar w:fldCharType="separate"/>
        </w:r>
        <w:r w:rsidRPr="00C03229">
          <w:rPr>
            <w:noProof/>
            <w:webHidden/>
            <w:lang w:val="es-ES"/>
          </w:rPr>
          <w:t>2</w:t>
        </w:r>
        <w:r w:rsidRPr="00C03229">
          <w:rPr>
            <w:noProof/>
            <w:webHidden/>
            <w:lang w:val="es-ES"/>
          </w:rPr>
          <w:fldChar w:fldCharType="end"/>
        </w:r>
      </w:hyperlink>
    </w:p>
    <w:p w14:paraId="1DF3DD4F" w14:textId="5CDDB803" w:rsidR="00890173" w:rsidRPr="00C03229" w:rsidRDefault="00890173">
      <w:pPr>
        <w:pStyle w:val="TOC1"/>
        <w:rPr>
          <w:rFonts w:asciiTheme="minorHAnsi" w:eastAsiaTheme="minorEastAsia" w:hAnsiTheme="minorHAnsi" w:cstheme="minorBidi"/>
          <w:noProof/>
          <w:sz w:val="22"/>
          <w:szCs w:val="22"/>
          <w:lang w:val="es-ES" w:eastAsia="zh-CN"/>
        </w:rPr>
      </w:pPr>
      <w:hyperlink w:anchor="_Toc225865191" w:history="1">
        <w:r w:rsidRPr="00C03229">
          <w:rPr>
            <w:rStyle w:val="Hyperlink"/>
            <w:noProof/>
            <w:lang w:val="es-ES"/>
          </w:rPr>
          <w:t>26</w:t>
        </w:r>
        <w:r w:rsidRPr="00C03229">
          <w:rPr>
            <w:rFonts w:asciiTheme="minorHAnsi" w:eastAsiaTheme="minorEastAsia" w:hAnsiTheme="minorHAnsi" w:cstheme="minorBidi"/>
            <w:noProof/>
            <w:sz w:val="22"/>
            <w:szCs w:val="22"/>
            <w:lang w:val="es-ES" w:eastAsia="zh-CN"/>
          </w:rPr>
          <w:tab/>
        </w:r>
        <w:r w:rsidRPr="00C03229">
          <w:rPr>
            <w:rStyle w:val="Hyperlink"/>
            <w:noProof/>
            <w:lang w:val="es-ES"/>
          </w:rPr>
          <w:t>Resultados de los Grupos de Trabajo del GANT</w:t>
        </w:r>
        <w:r w:rsidRPr="00C03229">
          <w:rPr>
            <w:noProof/>
            <w:webHidden/>
            <w:lang w:val="es-ES"/>
          </w:rPr>
          <w:tab/>
        </w:r>
        <w:r w:rsidR="00C03229">
          <w:rPr>
            <w:noProof/>
            <w:webHidden/>
            <w:lang w:val="es-ES"/>
          </w:rPr>
          <w:tab/>
        </w:r>
        <w:r w:rsidRPr="00C03229">
          <w:rPr>
            <w:noProof/>
            <w:webHidden/>
            <w:lang w:val="es-ES"/>
          </w:rPr>
          <w:fldChar w:fldCharType="begin"/>
        </w:r>
        <w:r w:rsidRPr="00C03229">
          <w:rPr>
            <w:noProof/>
            <w:webHidden/>
            <w:lang w:val="es-ES"/>
          </w:rPr>
          <w:instrText xml:space="preserve"> PAGEREF _Toc225865191 \h </w:instrText>
        </w:r>
        <w:r w:rsidRPr="00C03229">
          <w:rPr>
            <w:noProof/>
            <w:webHidden/>
            <w:lang w:val="es-ES"/>
          </w:rPr>
        </w:r>
        <w:r w:rsidRPr="00C03229">
          <w:rPr>
            <w:noProof/>
            <w:webHidden/>
            <w:lang w:val="es-ES"/>
          </w:rPr>
          <w:fldChar w:fldCharType="separate"/>
        </w:r>
        <w:r w:rsidRPr="00C03229">
          <w:rPr>
            <w:noProof/>
            <w:webHidden/>
            <w:lang w:val="es-ES"/>
          </w:rPr>
          <w:t>2</w:t>
        </w:r>
        <w:r w:rsidRPr="00C03229">
          <w:rPr>
            <w:noProof/>
            <w:webHidden/>
            <w:lang w:val="es-ES"/>
          </w:rPr>
          <w:fldChar w:fldCharType="end"/>
        </w:r>
      </w:hyperlink>
    </w:p>
    <w:p w14:paraId="03AF0C0B" w14:textId="3F98F53F" w:rsidR="00890173" w:rsidRPr="00C03229" w:rsidRDefault="00890173">
      <w:pPr>
        <w:pStyle w:val="TOC1"/>
        <w:rPr>
          <w:rFonts w:asciiTheme="minorHAnsi" w:eastAsiaTheme="minorEastAsia" w:hAnsiTheme="minorHAnsi" w:cstheme="minorBidi"/>
          <w:noProof/>
          <w:sz w:val="22"/>
          <w:szCs w:val="22"/>
          <w:lang w:val="es-ES" w:eastAsia="zh-CN"/>
        </w:rPr>
      </w:pPr>
      <w:hyperlink w:anchor="_Toc225865194" w:history="1">
        <w:r w:rsidRPr="00C03229">
          <w:rPr>
            <w:rStyle w:val="Hyperlink"/>
            <w:rFonts w:eastAsia="SimSun"/>
            <w:noProof/>
            <w:lang w:val="es-ES"/>
          </w:rPr>
          <w:t>27</w:t>
        </w:r>
        <w:r w:rsidRPr="00C03229">
          <w:rPr>
            <w:rFonts w:asciiTheme="minorHAnsi" w:eastAsiaTheme="minorEastAsia" w:hAnsiTheme="minorHAnsi" w:cstheme="minorBidi"/>
            <w:noProof/>
            <w:sz w:val="22"/>
            <w:szCs w:val="22"/>
            <w:lang w:val="es-ES" w:eastAsia="zh-CN"/>
          </w:rPr>
          <w:tab/>
        </w:r>
        <w:r w:rsidRPr="00C03229">
          <w:rPr>
            <w:rStyle w:val="Hyperlink"/>
            <w:rFonts w:eastAsia="SimSun"/>
            <w:noProof/>
            <w:lang w:val="es-ES"/>
          </w:rPr>
          <w:t>Acciones adicionales solicitadas al GANT (en su caso)</w:t>
        </w:r>
        <w:r w:rsidRPr="00C03229">
          <w:rPr>
            <w:noProof/>
            <w:webHidden/>
            <w:lang w:val="es-ES"/>
          </w:rPr>
          <w:tab/>
        </w:r>
        <w:r w:rsidR="00C03229">
          <w:rPr>
            <w:noProof/>
            <w:webHidden/>
            <w:lang w:val="es-ES"/>
          </w:rPr>
          <w:tab/>
        </w:r>
        <w:r w:rsidRPr="00C03229">
          <w:rPr>
            <w:noProof/>
            <w:webHidden/>
            <w:lang w:val="es-ES"/>
          </w:rPr>
          <w:fldChar w:fldCharType="begin"/>
        </w:r>
        <w:r w:rsidRPr="00C03229">
          <w:rPr>
            <w:noProof/>
            <w:webHidden/>
            <w:lang w:val="es-ES"/>
          </w:rPr>
          <w:instrText xml:space="preserve"> PAGEREF _Toc225865194 \h </w:instrText>
        </w:r>
        <w:r w:rsidRPr="00C03229">
          <w:rPr>
            <w:noProof/>
            <w:webHidden/>
            <w:lang w:val="es-ES"/>
          </w:rPr>
        </w:r>
        <w:r w:rsidRPr="00C03229">
          <w:rPr>
            <w:noProof/>
            <w:webHidden/>
            <w:lang w:val="es-ES"/>
          </w:rPr>
          <w:fldChar w:fldCharType="separate"/>
        </w:r>
        <w:r w:rsidRPr="00C03229">
          <w:rPr>
            <w:noProof/>
            <w:webHidden/>
            <w:lang w:val="es-ES"/>
          </w:rPr>
          <w:t>2</w:t>
        </w:r>
        <w:r w:rsidRPr="00C03229">
          <w:rPr>
            <w:noProof/>
            <w:webHidden/>
            <w:lang w:val="es-ES"/>
          </w:rPr>
          <w:fldChar w:fldCharType="end"/>
        </w:r>
      </w:hyperlink>
    </w:p>
    <w:p w14:paraId="6D6DA655" w14:textId="4794CC42" w:rsidR="00890173" w:rsidRPr="00C03229" w:rsidRDefault="00890173">
      <w:pPr>
        <w:pStyle w:val="TOC1"/>
        <w:rPr>
          <w:rFonts w:asciiTheme="minorHAnsi" w:eastAsiaTheme="minorEastAsia" w:hAnsiTheme="minorHAnsi" w:cstheme="minorBidi"/>
          <w:noProof/>
          <w:sz w:val="22"/>
          <w:szCs w:val="22"/>
          <w:lang w:val="es-ES" w:eastAsia="zh-CN"/>
        </w:rPr>
      </w:pPr>
      <w:hyperlink w:anchor="_Toc225865195" w:history="1">
        <w:r w:rsidRPr="00C03229">
          <w:rPr>
            <w:rStyle w:val="Hyperlink"/>
            <w:noProof/>
            <w:lang w:val="es-ES"/>
          </w:rPr>
          <w:t>28</w:t>
        </w:r>
        <w:r w:rsidRPr="00C03229">
          <w:rPr>
            <w:rFonts w:asciiTheme="minorHAnsi" w:eastAsiaTheme="minorEastAsia" w:hAnsiTheme="minorHAnsi" w:cstheme="minorBidi"/>
            <w:noProof/>
            <w:sz w:val="22"/>
            <w:szCs w:val="22"/>
            <w:lang w:val="es-ES" w:eastAsia="zh-CN"/>
          </w:rPr>
          <w:tab/>
        </w:r>
        <w:r w:rsidRPr="00C03229">
          <w:rPr>
            <w:rStyle w:val="Hyperlink"/>
            <w:noProof/>
            <w:lang w:val="es-ES"/>
          </w:rPr>
          <w:t>Calendario de reuniones del UIT-T, incluida la fecha de la próxima</w:t>
        </w:r>
        <w:r w:rsidR="00C03229">
          <w:rPr>
            <w:rStyle w:val="Hyperlink"/>
            <w:noProof/>
            <w:lang w:val="es-ES"/>
          </w:rPr>
          <w:br/>
        </w:r>
        <w:r w:rsidRPr="00C03229">
          <w:rPr>
            <w:rStyle w:val="Hyperlink"/>
            <w:noProof/>
            <w:lang w:val="es-ES"/>
          </w:rPr>
          <w:t>reunión del GANT</w:t>
        </w:r>
        <w:r w:rsidRPr="00C03229">
          <w:rPr>
            <w:noProof/>
            <w:webHidden/>
            <w:lang w:val="es-ES"/>
          </w:rPr>
          <w:tab/>
        </w:r>
        <w:r w:rsidR="00C03229">
          <w:rPr>
            <w:noProof/>
            <w:webHidden/>
            <w:lang w:val="es-ES"/>
          </w:rPr>
          <w:tab/>
        </w:r>
        <w:r w:rsidRPr="00C03229">
          <w:rPr>
            <w:noProof/>
            <w:webHidden/>
            <w:lang w:val="es-ES"/>
          </w:rPr>
          <w:fldChar w:fldCharType="begin"/>
        </w:r>
        <w:r w:rsidRPr="00C03229">
          <w:rPr>
            <w:noProof/>
            <w:webHidden/>
            <w:lang w:val="es-ES"/>
          </w:rPr>
          <w:instrText xml:space="preserve"> PAGEREF _Toc225865195 \h </w:instrText>
        </w:r>
        <w:r w:rsidRPr="00C03229">
          <w:rPr>
            <w:noProof/>
            <w:webHidden/>
            <w:lang w:val="es-ES"/>
          </w:rPr>
        </w:r>
        <w:r w:rsidRPr="00C03229">
          <w:rPr>
            <w:noProof/>
            <w:webHidden/>
            <w:lang w:val="es-ES"/>
          </w:rPr>
          <w:fldChar w:fldCharType="separate"/>
        </w:r>
        <w:r w:rsidRPr="00C03229">
          <w:rPr>
            <w:noProof/>
            <w:webHidden/>
            <w:lang w:val="es-ES"/>
          </w:rPr>
          <w:t>2</w:t>
        </w:r>
        <w:r w:rsidRPr="00C03229">
          <w:rPr>
            <w:noProof/>
            <w:webHidden/>
            <w:lang w:val="es-ES"/>
          </w:rPr>
          <w:fldChar w:fldCharType="end"/>
        </w:r>
      </w:hyperlink>
    </w:p>
    <w:p w14:paraId="22930EC1" w14:textId="0B100719" w:rsidR="00890173" w:rsidRPr="00C03229" w:rsidRDefault="00890173">
      <w:pPr>
        <w:pStyle w:val="TOC1"/>
        <w:rPr>
          <w:rFonts w:asciiTheme="minorHAnsi" w:eastAsiaTheme="minorEastAsia" w:hAnsiTheme="minorHAnsi" w:cstheme="minorBidi"/>
          <w:noProof/>
          <w:sz w:val="22"/>
          <w:szCs w:val="22"/>
          <w:lang w:val="es-ES" w:eastAsia="zh-CN"/>
        </w:rPr>
      </w:pPr>
      <w:hyperlink w:anchor="_Toc225865196" w:history="1">
        <w:r w:rsidRPr="00C03229">
          <w:rPr>
            <w:rStyle w:val="Hyperlink"/>
            <w:noProof/>
            <w:lang w:val="es-ES"/>
          </w:rPr>
          <w:t>29</w:t>
        </w:r>
        <w:r w:rsidRPr="00C03229">
          <w:rPr>
            <w:rFonts w:asciiTheme="minorHAnsi" w:eastAsiaTheme="minorEastAsia" w:hAnsiTheme="minorHAnsi" w:cstheme="minorBidi"/>
            <w:noProof/>
            <w:sz w:val="22"/>
            <w:szCs w:val="22"/>
            <w:lang w:val="es-ES" w:eastAsia="zh-CN"/>
          </w:rPr>
          <w:tab/>
        </w:r>
        <w:r w:rsidRPr="00C03229">
          <w:rPr>
            <w:rStyle w:val="Hyperlink"/>
            <w:noProof/>
            <w:lang w:val="es-ES"/>
          </w:rPr>
          <w:t>Otros asuntos</w:t>
        </w:r>
        <w:r w:rsidRPr="00C03229">
          <w:rPr>
            <w:noProof/>
            <w:webHidden/>
            <w:lang w:val="es-ES"/>
          </w:rPr>
          <w:tab/>
        </w:r>
        <w:r w:rsidR="00C03229">
          <w:rPr>
            <w:noProof/>
            <w:webHidden/>
            <w:lang w:val="es-ES"/>
          </w:rPr>
          <w:tab/>
        </w:r>
        <w:r w:rsidRPr="00C03229">
          <w:rPr>
            <w:noProof/>
            <w:webHidden/>
            <w:lang w:val="es-ES"/>
          </w:rPr>
          <w:fldChar w:fldCharType="begin"/>
        </w:r>
        <w:r w:rsidRPr="00C03229">
          <w:rPr>
            <w:noProof/>
            <w:webHidden/>
            <w:lang w:val="es-ES"/>
          </w:rPr>
          <w:instrText xml:space="preserve"> PAGEREF _Toc225865196 \h </w:instrText>
        </w:r>
        <w:r w:rsidRPr="00C03229">
          <w:rPr>
            <w:noProof/>
            <w:webHidden/>
            <w:lang w:val="es-ES"/>
          </w:rPr>
        </w:r>
        <w:r w:rsidRPr="00C03229">
          <w:rPr>
            <w:noProof/>
            <w:webHidden/>
            <w:lang w:val="es-ES"/>
          </w:rPr>
          <w:fldChar w:fldCharType="separate"/>
        </w:r>
        <w:r w:rsidRPr="00C03229">
          <w:rPr>
            <w:noProof/>
            <w:webHidden/>
            <w:lang w:val="es-ES"/>
          </w:rPr>
          <w:t>2</w:t>
        </w:r>
        <w:r w:rsidRPr="00C03229">
          <w:rPr>
            <w:noProof/>
            <w:webHidden/>
            <w:lang w:val="es-ES"/>
          </w:rPr>
          <w:fldChar w:fldCharType="end"/>
        </w:r>
      </w:hyperlink>
    </w:p>
    <w:p w14:paraId="7EA9CFF6" w14:textId="0B435C77" w:rsidR="00890173" w:rsidRPr="00C03229" w:rsidRDefault="00890173">
      <w:pPr>
        <w:pStyle w:val="TOC1"/>
        <w:rPr>
          <w:rFonts w:asciiTheme="minorHAnsi" w:eastAsiaTheme="minorEastAsia" w:hAnsiTheme="minorHAnsi" w:cstheme="minorBidi"/>
          <w:noProof/>
          <w:sz w:val="22"/>
          <w:szCs w:val="22"/>
          <w:lang w:val="es-ES" w:eastAsia="zh-CN"/>
        </w:rPr>
      </w:pPr>
      <w:hyperlink w:anchor="_Toc225865197" w:history="1">
        <w:r w:rsidRPr="00C03229">
          <w:rPr>
            <w:rStyle w:val="Hyperlink"/>
            <w:noProof/>
            <w:lang w:val="es-ES"/>
          </w:rPr>
          <w:t>30</w:t>
        </w:r>
        <w:r w:rsidRPr="00C03229">
          <w:rPr>
            <w:rFonts w:asciiTheme="minorHAnsi" w:eastAsiaTheme="minorEastAsia" w:hAnsiTheme="minorHAnsi" w:cstheme="minorBidi"/>
            <w:noProof/>
            <w:sz w:val="22"/>
            <w:szCs w:val="22"/>
            <w:lang w:val="es-ES" w:eastAsia="zh-CN"/>
          </w:rPr>
          <w:tab/>
        </w:r>
        <w:r w:rsidRPr="00C03229">
          <w:rPr>
            <w:rStyle w:val="Hyperlink"/>
            <w:noProof/>
            <w:lang w:val="es-ES"/>
          </w:rPr>
          <w:t>Consideración del proyecto de Informe de la reunión</w:t>
        </w:r>
        <w:r w:rsidRPr="00C03229">
          <w:rPr>
            <w:noProof/>
            <w:webHidden/>
            <w:lang w:val="es-ES"/>
          </w:rPr>
          <w:tab/>
        </w:r>
        <w:r w:rsidR="00C03229">
          <w:rPr>
            <w:noProof/>
            <w:webHidden/>
            <w:lang w:val="es-ES"/>
          </w:rPr>
          <w:tab/>
        </w:r>
        <w:r w:rsidRPr="00C03229">
          <w:rPr>
            <w:noProof/>
            <w:webHidden/>
            <w:lang w:val="es-ES"/>
          </w:rPr>
          <w:fldChar w:fldCharType="begin"/>
        </w:r>
        <w:r w:rsidRPr="00C03229">
          <w:rPr>
            <w:noProof/>
            <w:webHidden/>
            <w:lang w:val="es-ES"/>
          </w:rPr>
          <w:instrText xml:space="preserve"> PAGEREF _Toc225865197 \h </w:instrText>
        </w:r>
        <w:r w:rsidRPr="00C03229">
          <w:rPr>
            <w:noProof/>
            <w:webHidden/>
            <w:lang w:val="es-ES"/>
          </w:rPr>
        </w:r>
        <w:r w:rsidRPr="00C03229">
          <w:rPr>
            <w:noProof/>
            <w:webHidden/>
            <w:lang w:val="es-ES"/>
          </w:rPr>
          <w:fldChar w:fldCharType="separate"/>
        </w:r>
        <w:r w:rsidRPr="00C03229">
          <w:rPr>
            <w:noProof/>
            <w:webHidden/>
            <w:lang w:val="es-ES"/>
          </w:rPr>
          <w:t>2</w:t>
        </w:r>
        <w:r w:rsidRPr="00C03229">
          <w:rPr>
            <w:noProof/>
            <w:webHidden/>
            <w:lang w:val="es-ES"/>
          </w:rPr>
          <w:fldChar w:fldCharType="end"/>
        </w:r>
      </w:hyperlink>
    </w:p>
    <w:p w14:paraId="539C0601" w14:textId="38DA5CFB" w:rsidR="00890173" w:rsidRPr="00C03229" w:rsidRDefault="00890173">
      <w:pPr>
        <w:pStyle w:val="TOC1"/>
        <w:rPr>
          <w:rFonts w:asciiTheme="minorHAnsi" w:eastAsiaTheme="minorEastAsia" w:hAnsiTheme="minorHAnsi" w:cstheme="minorBidi"/>
          <w:noProof/>
          <w:sz w:val="22"/>
          <w:szCs w:val="22"/>
          <w:lang w:val="es-ES" w:eastAsia="zh-CN"/>
        </w:rPr>
      </w:pPr>
      <w:hyperlink w:anchor="_Toc225865198" w:history="1">
        <w:r w:rsidRPr="00C03229">
          <w:rPr>
            <w:rStyle w:val="Hyperlink"/>
            <w:noProof/>
            <w:lang w:val="es-ES"/>
          </w:rPr>
          <w:t>31</w:t>
        </w:r>
        <w:r w:rsidRPr="00C03229">
          <w:rPr>
            <w:rFonts w:asciiTheme="minorHAnsi" w:eastAsiaTheme="minorEastAsia" w:hAnsiTheme="minorHAnsi" w:cstheme="minorBidi"/>
            <w:noProof/>
            <w:sz w:val="22"/>
            <w:szCs w:val="22"/>
            <w:lang w:val="es-ES" w:eastAsia="zh-CN"/>
          </w:rPr>
          <w:tab/>
        </w:r>
        <w:r w:rsidRPr="00C03229">
          <w:rPr>
            <w:rStyle w:val="Hyperlink"/>
            <w:noProof/>
            <w:lang w:val="es-ES"/>
          </w:rPr>
          <w:t>Clausura de la reunión</w:t>
        </w:r>
        <w:r w:rsidRPr="00C03229">
          <w:rPr>
            <w:noProof/>
            <w:webHidden/>
            <w:lang w:val="es-ES"/>
          </w:rPr>
          <w:tab/>
        </w:r>
        <w:r w:rsidR="00C03229">
          <w:rPr>
            <w:noProof/>
            <w:webHidden/>
            <w:lang w:val="es-ES"/>
          </w:rPr>
          <w:tab/>
        </w:r>
        <w:r w:rsidRPr="00C03229">
          <w:rPr>
            <w:noProof/>
            <w:webHidden/>
            <w:lang w:val="es-ES"/>
          </w:rPr>
          <w:fldChar w:fldCharType="begin"/>
        </w:r>
        <w:r w:rsidRPr="00C03229">
          <w:rPr>
            <w:noProof/>
            <w:webHidden/>
            <w:lang w:val="es-ES"/>
          </w:rPr>
          <w:instrText xml:space="preserve"> PAGEREF _Toc225865198 \h </w:instrText>
        </w:r>
        <w:r w:rsidRPr="00C03229">
          <w:rPr>
            <w:noProof/>
            <w:webHidden/>
            <w:lang w:val="es-ES"/>
          </w:rPr>
        </w:r>
        <w:r w:rsidRPr="00C03229">
          <w:rPr>
            <w:noProof/>
            <w:webHidden/>
            <w:lang w:val="es-ES"/>
          </w:rPr>
          <w:fldChar w:fldCharType="separate"/>
        </w:r>
        <w:r w:rsidRPr="00C03229">
          <w:rPr>
            <w:noProof/>
            <w:webHidden/>
            <w:lang w:val="es-ES"/>
          </w:rPr>
          <w:t>2</w:t>
        </w:r>
        <w:r w:rsidRPr="00C03229">
          <w:rPr>
            <w:noProof/>
            <w:webHidden/>
            <w:lang w:val="es-ES"/>
          </w:rPr>
          <w:fldChar w:fldCharType="end"/>
        </w:r>
      </w:hyperlink>
    </w:p>
    <w:p w14:paraId="239F3519" w14:textId="5DF20E6A" w:rsidR="00890173" w:rsidRPr="00C03229" w:rsidRDefault="00890173" w:rsidP="00C03229">
      <w:pPr>
        <w:pStyle w:val="TOC1"/>
        <w:tabs>
          <w:tab w:val="clear" w:pos="964"/>
          <w:tab w:val="left" w:pos="1134"/>
        </w:tabs>
        <w:ind w:left="1134" w:hanging="1134"/>
        <w:rPr>
          <w:rFonts w:asciiTheme="minorHAnsi" w:eastAsiaTheme="minorEastAsia" w:hAnsiTheme="minorHAnsi" w:cstheme="minorBidi"/>
          <w:noProof/>
          <w:sz w:val="22"/>
          <w:szCs w:val="22"/>
          <w:lang w:val="es-ES" w:eastAsia="zh-CN"/>
        </w:rPr>
      </w:pPr>
      <w:hyperlink w:anchor="_Toc225865199" w:history="1">
        <w:r w:rsidRPr="00C03229">
          <w:rPr>
            <w:rStyle w:val="Hyperlink"/>
            <w:noProof/>
            <w:lang w:val="es-ES"/>
          </w:rPr>
          <w:t>Anexo A:</w:t>
        </w:r>
        <w:r w:rsidR="00C03229">
          <w:rPr>
            <w:rStyle w:val="Hyperlink"/>
            <w:noProof/>
            <w:lang w:val="es-ES"/>
          </w:rPr>
          <w:tab/>
        </w:r>
        <w:r w:rsidRPr="00C03229">
          <w:rPr>
            <w:rStyle w:val="Hyperlink"/>
            <w:noProof/>
            <w:lang w:val="es-ES"/>
          </w:rPr>
          <w:t>Decisiones en materia de Recomendaciones, Suplementos y otros textos acordados (GANT, enero de 2026)</w:t>
        </w:r>
        <w:r w:rsidRPr="00C03229">
          <w:rPr>
            <w:noProof/>
            <w:webHidden/>
            <w:lang w:val="es-ES"/>
          </w:rPr>
          <w:tab/>
        </w:r>
        <w:r w:rsidR="00C03229">
          <w:rPr>
            <w:noProof/>
            <w:webHidden/>
            <w:lang w:val="es-ES"/>
          </w:rPr>
          <w:tab/>
        </w:r>
        <w:r w:rsidRPr="00C03229">
          <w:rPr>
            <w:noProof/>
            <w:webHidden/>
            <w:lang w:val="es-ES"/>
          </w:rPr>
          <w:fldChar w:fldCharType="begin"/>
        </w:r>
        <w:r w:rsidRPr="00C03229">
          <w:rPr>
            <w:noProof/>
            <w:webHidden/>
            <w:lang w:val="es-ES"/>
          </w:rPr>
          <w:instrText xml:space="preserve"> PAGEREF _Toc225865199 \h </w:instrText>
        </w:r>
        <w:r w:rsidRPr="00C03229">
          <w:rPr>
            <w:noProof/>
            <w:webHidden/>
            <w:lang w:val="es-ES"/>
          </w:rPr>
        </w:r>
        <w:r w:rsidRPr="00C03229">
          <w:rPr>
            <w:noProof/>
            <w:webHidden/>
            <w:lang w:val="es-ES"/>
          </w:rPr>
          <w:fldChar w:fldCharType="separate"/>
        </w:r>
        <w:r w:rsidRPr="00C03229">
          <w:rPr>
            <w:noProof/>
            <w:webHidden/>
            <w:lang w:val="es-ES"/>
          </w:rPr>
          <w:t>2</w:t>
        </w:r>
        <w:r w:rsidRPr="00C03229">
          <w:rPr>
            <w:noProof/>
            <w:webHidden/>
            <w:lang w:val="es-ES"/>
          </w:rPr>
          <w:fldChar w:fldCharType="end"/>
        </w:r>
      </w:hyperlink>
    </w:p>
    <w:p w14:paraId="2DC4C6AA" w14:textId="0F0C992F" w:rsidR="00890173" w:rsidRPr="00C03229" w:rsidRDefault="00890173" w:rsidP="00C03229">
      <w:pPr>
        <w:pStyle w:val="TOC1"/>
        <w:tabs>
          <w:tab w:val="clear" w:pos="964"/>
          <w:tab w:val="left" w:pos="1134"/>
        </w:tabs>
        <w:ind w:left="1134" w:hanging="1134"/>
        <w:rPr>
          <w:rFonts w:asciiTheme="minorHAnsi" w:eastAsiaTheme="minorEastAsia" w:hAnsiTheme="minorHAnsi" w:cstheme="minorBidi"/>
          <w:noProof/>
          <w:sz w:val="22"/>
          <w:szCs w:val="22"/>
          <w:lang w:val="es-ES" w:eastAsia="zh-CN"/>
        </w:rPr>
      </w:pPr>
      <w:hyperlink w:anchor="_Toc225865200" w:history="1">
        <w:r w:rsidRPr="00C03229">
          <w:rPr>
            <w:rStyle w:val="Hyperlink"/>
            <w:noProof/>
            <w:lang w:val="es-ES"/>
          </w:rPr>
          <w:t>Anexo B:</w:t>
        </w:r>
        <w:r w:rsidR="00C03229">
          <w:rPr>
            <w:rStyle w:val="Hyperlink"/>
            <w:noProof/>
            <w:lang w:val="es-ES"/>
          </w:rPr>
          <w:tab/>
        </w:r>
        <w:r w:rsidRPr="00C03229">
          <w:rPr>
            <w:rStyle w:val="Hyperlink"/>
            <w:noProof/>
            <w:lang w:val="es-ES"/>
          </w:rPr>
          <w:t>Declaración de la CEPT sobre el proyecto de Recomendación UIT-T A.1 determinado</w:t>
        </w:r>
        <w:r w:rsidR="00C03229">
          <w:rPr>
            <w:noProof/>
            <w:webHidden/>
            <w:lang w:val="es-ES"/>
          </w:rPr>
          <w:tab/>
        </w:r>
        <w:r w:rsidR="00C03229">
          <w:rPr>
            <w:noProof/>
            <w:webHidden/>
            <w:lang w:val="es-ES"/>
          </w:rPr>
          <w:tab/>
        </w:r>
        <w:r w:rsidRPr="00C03229">
          <w:rPr>
            <w:noProof/>
            <w:webHidden/>
            <w:lang w:val="es-ES"/>
          </w:rPr>
          <w:fldChar w:fldCharType="begin"/>
        </w:r>
        <w:r w:rsidRPr="00C03229">
          <w:rPr>
            <w:noProof/>
            <w:webHidden/>
            <w:lang w:val="es-ES"/>
          </w:rPr>
          <w:instrText xml:space="preserve"> PAGEREF _Toc225865200 \h </w:instrText>
        </w:r>
        <w:r w:rsidRPr="00C03229">
          <w:rPr>
            <w:noProof/>
            <w:webHidden/>
            <w:lang w:val="es-ES"/>
          </w:rPr>
        </w:r>
        <w:r w:rsidRPr="00C03229">
          <w:rPr>
            <w:noProof/>
            <w:webHidden/>
            <w:lang w:val="es-ES"/>
          </w:rPr>
          <w:fldChar w:fldCharType="separate"/>
        </w:r>
        <w:r w:rsidRPr="00C03229">
          <w:rPr>
            <w:noProof/>
            <w:webHidden/>
            <w:lang w:val="es-ES"/>
          </w:rPr>
          <w:t>2</w:t>
        </w:r>
        <w:r w:rsidRPr="00C03229">
          <w:rPr>
            <w:noProof/>
            <w:webHidden/>
            <w:lang w:val="es-ES"/>
          </w:rPr>
          <w:fldChar w:fldCharType="end"/>
        </w:r>
      </w:hyperlink>
    </w:p>
    <w:p w14:paraId="710645A4" w14:textId="48ABA90C" w:rsidR="00890173" w:rsidRPr="00C03229" w:rsidRDefault="00890173" w:rsidP="00C03229">
      <w:pPr>
        <w:pStyle w:val="TOC1"/>
        <w:tabs>
          <w:tab w:val="clear" w:pos="964"/>
          <w:tab w:val="left" w:pos="1134"/>
        </w:tabs>
        <w:ind w:left="1134" w:hanging="1134"/>
        <w:rPr>
          <w:rFonts w:asciiTheme="minorHAnsi" w:eastAsiaTheme="minorEastAsia" w:hAnsiTheme="minorHAnsi" w:cstheme="minorBidi"/>
          <w:noProof/>
          <w:sz w:val="22"/>
          <w:szCs w:val="22"/>
          <w:lang w:val="es-ES" w:eastAsia="zh-CN"/>
        </w:rPr>
      </w:pPr>
      <w:hyperlink w:anchor="_Toc225865201" w:history="1">
        <w:r w:rsidRPr="00C03229">
          <w:rPr>
            <w:rStyle w:val="Hyperlink"/>
            <w:noProof/>
            <w:lang w:val="es-ES"/>
          </w:rPr>
          <w:t>Anexo C:</w:t>
        </w:r>
        <w:r w:rsidR="00C03229">
          <w:rPr>
            <w:rStyle w:val="Hyperlink"/>
            <w:noProof/>
            <w:lang w:val="es-ES"/>
          </w:rPr>
          <w:tab/>
        </w:r>
        <w:r w:rsidRPr="00C03229">
          <w:rPr>
            <w:rStyle w:val="Hyperlink"/>
            <w:noProof/>
            <w:lang w:val="es-ES"/>
          </w:rPr>
          <w:t>Nombre y mandato actualizados de la Actividad Conjunta de Coordinación sobre inteligencia artificial (JCA-AI)</w:t>
        </w:r>
        <w:r w:rsidRPr="00C03229">
          <w:rPr>
            <w:noProof/>
            <w:webHidden/>
            <w:lang w:val="es-ES"/>
          </w:rPr>
          <w:tab/>
        </w:r>
        <w:r w:rsidR="00C03229">
          <w:rPr>
            <w:noProof/>
            <w:webHidden/>
            <w:lang w:val="es-ES"/>
          </w:rPr>
          <w:tab/>
        </w:r>
        <w:r w:rsidRPr="00C03229">
          <w:rPr>
            <w:noProof/>
            <w:webHidden/>
            <w:lang w:val="es-ES"/>
          </w:rPr>
          <w:fldChar w:fldCharType="begin"/>
        </w:r>
        <w:r w:rsidRPr="00C03229">
          <w:rPr>
            <w:noProof/>
            <w:webHidden/>
            <w:lang w:val="es-ES"/>
          </w:rPr>
          <w:instrText xml:space="preserve"> PAGEREF _Toc225865201 \h </w:instrText>
        </w:r>
        <w:r w:rsidRPr="00C03229">
          <w:rPr>
            <w:noProof/>
            <w:webHidden/>
            <w:lang w:val="es-ES"/>
          </w:rPr>
        </w:r>
        <w:r w:rsidRPr="00C03229">
          <w:rPr>
            <w:noProof/>
            <w:webHidden/>
            <w:lang w:val="es-ES"/>
          </w:rPr>
          <w:fldChar w:fldCharType="separate"/>
        </w:r>
        <w:r w:rsidRPr="00C03229">
          <w:rPr>
            <w:noProof/>
            <w:webHidden/>
            <w:lang w:val="es-ES"/>
          </w:rPr>
          <w:t>2</w:t>
        </w:r>
        <w:r w:rsidRPr="00C03229">
          <w:rPr>
            <w:noProof/>
            <w:webHidden/>
            <w:lang w:val="es-ES"/>
          </w:rPr>
          <w:fldChar w:fldCharType="end"/>
        </w:r>
      </w:hyperlink>
    </w:p>
    <w:p w14:paraId="30803FCE" w14:textId="4CC10C58" w:rsidR="00890173" w:rsidRPr="00C03229" w:rsidRDefault="00890173" w:rsidP="00C03229">
      <w:pPr>
        <w:pStyle w:val="TOC1"/>
        <w:tabs>
          <w:tab w:val="clear" w:pos="964"/>
          <w:tab w:val="left" w:pos="1134"/>
        </w:tabs>
        <w:ind w:left="1134" w:hanging="1134"/>
        <w:rPr>
          <w:rFonts w:asciiTheme="minorHAnsi" w:eastAsiaTheme="minorEastAsia" w:hAnsiTheme="minorHAnsi" w:cstheme="minorBidi"/>
          <w:noProof/>
          <w:sz w:val="22"/>
          <w:szCs w:val="22"/>
          <w:lang w:val="es-ES" w:eastAsia="zh-CN"/>
        </w:rPr>
      </w:pPr>
      <w:hyperlink w:anchor="_Toc225865208" w:history="1">
        <w:r w:rsidRPr="00C03229">
          <w:rPr>
            <w:rStyle w:val="Hyperlink"/>
            <w:noProof/>
            <w:lang w:val="es-ES"/>
          </w:rPr>
          <w:t>Anexo D:</w:t>
        </w:r>
        <w:r w:rsidR="00C03229">
          <w:rPr>
            <w:rStyle w:val="Hyperlink"/>
            <w:noProof/>
            <w:lang w:val="es-ES"/>
          </w:rPr>
          <w:tab/>
        </w:r>
        <w:r w:rsidRPr="00C03229">
          <w:rPr>
            <w:rStyle w:val="Hyperlink"/>
            <w:noProof/>
            <w:lang w:val="es-ES"/>
          </w:rPr>
          <w:t>Calendario de reuniones intermedias de GT/RGR del GANT (Ginebra, 26-30 de enero de 2026)</w:t>
        </w:r>
        <w:r w:rsidRPr="00C03229">
          <w:rPr>
            <w:noProof/>
            <w:webHidden/>
            <w:lang w:val="es-ES"/>
          </w:rPr>
          <w:tab/>
        </w:r>
        <w:r w:rsidR="00C03229">
          <w:rPr>
            <w:noProof/>
            <w:webHidden/>
            <w:lang w:val="es-ES"/>
          </w:rPr>
          <w:tab/>
        </w:r>
        <w:r w:rsidRPr="00C03229">
          <w:rPr>
            <w:noProof/>
            <w:webHidden/>
            <w:lang w:val="es-ES"/>
          </w:rPr>
          <w:fldChar w:fldCharType="begin"/>
        </w:r>
        <w:r w:rsidRPr="00C03229">
          <w:rPr>
            <w:noProof/>
            <w:webHidden/>
            <w:lang w:val="es-ES"/>
          </w:rPr>
          <w:instrText xml:space="preserve"> PAGEREF _Toc225865208 \h </w:instrText>
        </w:r>
        <w:r w:rsidRPr="00C03229">
          <w:rPr>
            <w:noProof/>
            <w:webHidden/>
            <w:lang w:val="es-ES"/>
          </w:rPr>
        </w:r>
        <w:r w:rsidRPr="00C03229">
          <w:rPr>
            <w:noProof/>
            <w:webHidden/>
            <w:lang w:val="es-ES"/>
          </w:rPr>
          <w:fldChar w:fldCharType="separate"/>
        </w:r>
        <w:r w:rsidRPr="00C03229">
          <w:rPr>
            <w:noProof/>
            <w:webHidden/>
            <w:lang w:val="es-ES"/>
          </w:rPr>
          <w:t>2</w:t>
        </w:r>
        <w:r w:rsidRPr="00C03229">
          <w:rPr>
            <w:noProof/>
            <w:webHidden/>
            <w:lang w:val="es-ES"/>
          </w:rPr>
          <w:fldChar w:fldCharType="end"/>
        </w:r>
      </w:hyperlink>
    </w:p>
    <w:p w14:paraId="431C96BB" w14:textId="1485AAAD" w:rsidR="00890173" w:rsidRPr="00C03229" w:rsidRDefault="00890173" w:rsidP="00C03229">
      <w:pPr>
        <w:pStyle w:val="TOC1"/>
        <w:tabs>
          <w:tab w:val="clear" w:pos="964"/>
          <w:tab w:val="left" w:pos="1134"/>
        </w:tabs>
        <w:ind w:left="1134" w:hanging="1134"/>
        <w:rPr>
          <w:rFonts w:asciiTheme="minorHAnsi" w:eastAsiaTheme="minorEastAsia" w:hAnsiTheme="minorHAnsi" w:cstheme="minorBidi"/>
          <w:noProof/>
          <w:sz w:val="22"/>
          <w:szCs w:val="22"/>
          <w:lang w:val="es-ES" w:eastAsia="zh-CN"/>
        </w:rPr>
      </w:pPr>
      <w:hyperlink w:anchor="_Toc225865209" w:history="1">
        <w:r w:rsidRPr="00C03229">
          <w:rPr>
            <w:rStyle w:val="Hyperlink"/>
            <w:noProof/>
            <w:lang w:val="es-ES"/>
          </w:rPr>
          <w:t>Anexo E:</w:t>
        </w:r>
        <w:r w:rsidR="00C03229">
          <w:rPr>
            <w:rStyle w:val="Hyperlink"/>
            <w:noProof/>
            <w:lang w:val="es-ES"/>
          </w:rPr>
          <w:tab/>
        </w:r>
        <w:r w:rsidRPr="00C03229">
          <w:rPr>
            <w:rStyle w:val="Hyperlink"/>
            <w:noProof/>
            <w:lang w:val="es-ES"/>
          </w:rPr>
          <w:t>Actualización del programa de trabajo del GANT</w:t>
        </w:r>
        <w:r w:rsidRPr="00C03229">
          <w:rPr>
            <w:noProof/>
            <w:webHidden/>
            <w:lang w:val="es-ES"/>
          </w:rPr>
          <w:tab/>
        </w:r>
        <w:r w:rsidR="00C03229">
          <w:rPr>
            <w:noProof/>
            <w:webHidden/>
            <w:lang w:val="es-ES"/>
          </w:rPr>
          <w:tab/>
        </w:r>
        <w:r w:rsidRPr="00C03229">
          <w:rPr>
            <w:noProof/>
            <w:webHidden/>
            <w:lang w:val="es-ES"/>
          </w:rPr>
          <w:fldChar w:fldCharType="begin"/>
        </w:r>
        <w:r w:rsidRPr="00C03229">
          <w:rPr>
            <w:noProof/>
            <w:webHidden/>
            <w:lang w:val="es-ES"/>
          </w:rPr>
          <w:instrText xml:space="preserve"> PAGEREF _Toc225865209 \h </w:instrText>
        </w:r>
        <w:r w:rsidRPr="00C03229">
          <w:rPr>
            <w:noProof/>
            <w:webHidden/>
            <w:lang w:val="es-ES"/>
          </w:rPr>
        </w:r>
        <w:r w:rsidRPr="00C03229">
          <w:rPr>
            <w:noProof/>
            <w:webHidden/>
            <w:lang w:val="es-ES"/>
          </w:rPr>
          <w:fldChar w:fldCharType="separate"/>
        </w:r>
        <w:r w:rsidRPr="00C03229">
          <w:rPr>
            <w:noProof/>
            <w:webHidden/>
            <w:lang w:val="es-ES"/>
          </w:rPr>
          <w:t>2</w:t>
        </w:r>
        <w:r w:rsidRPr="00C03229">
          <w:rPr>
            <w:noProof/>
            <w:webHidden/>
            <w:lang w:val="es-ES"/>
          </w:rPr>
          <w:fldChar w:fldCharType="end"/>
        </w:r>
      </w:hyperlink>
    </w:p>
    <w:p w14:paraId="3ACF560E" w14:textId="00BD364D" w:rsidR="00890173" w:rsidRPr="00C03229" w:rsidRDefault="00890173" w:rsidP="00C03229">
      <w:pPr>
        <w:pStyle w:val="TOC1"/>
        <w:tabs>
          <w:tab w:val="clear" w:pos="964"/>
          <w:tab w:val="left" w:pos="1134"/>
        </w:tabs>
        <w:ind w:left="1134" w:hanging="1134"/>
        <w:rPr>
          <w:rFonts w:asciiTheme="minorHAnsi" w:eastAsiaTheme="minorEastAsia" w:hAnsiTheme="minorHAnsi" w:cstheme="minorBidi"/>
          <w:noProof/>
          <w:sz w:val="22"/>
          <w:szCs w:val="22"/>
          <w:lang w:val="es-ES" w:eastAsia="zh-CN"/>
        </w:rPr>
      </w:pPr>
      <w:hyperlink w:anchor="_Toc225865210" w:history="1">
        <w:r w:rsidRPr="00C03229">
          <w:rPr>
            <w:rStyle w:val="Hyperlink"/>
            <w:noProof/>
            <w:lang w:val="es-ES"/>
          </w:rPr>
          <w:t>Anexo F:</w:t>
        </w:r>
        <w:r w:rsidR="00C03229">
          <w:rPr>
            <w:rStyle w:val="Hyperlink"/>
            <w:noProof/>
            <w:lang w:val="es-ES"/>
          </w:rPr>
          <w:tab/>
        </w:r>
        <w:r w:rsidRPr="00C03229">
          <w:rPr>
            <w:rStyle w:val="Hyperlink"/>
            <w:noProof/>
            <w:lang w:val="es-ES"/>
          </w:rPr>
          <w:t>Declaraciones de coordinación salientes (Ginebra, 26-30 de enero de 2026)</w:t>
        </w:r>
        <w:r w:rsidRPr="00C03229">
          <w:rPr>
            <w:noProof/>
            <w:webHidden/>
            <w:lang w:val="es-ES"/>
          </w:rPr>
          <w:tab/>
        </w:r>
        <w:r w:rsidR="00C03229">
          <w:rPr>
            <w:noProof/>
            <w:webHidden/>
            <w:lang w:val="es-ES"/>
          </w:rPr>
          <w:tab/>
        </w:r>
        <w:r w:rsidRPr="00C03229">
          <w:rPr>
            <w:noProof/>
            <w:webHidden/>
            <w:lang w:val="es-ES"/>
          </w:rPr>
          <w:fldChar w:fldCharType="begin"/>
        </w:r>
        <w:r w:rsidRPr="00C03229">
          <w:rPr>
            <w:noProof/>
            <w:webHidden/>
            <w:lang w:val="es-ES"/>
          </w:rPr>
          <w:instrText xml:space="preserve"> PAGEREF _Toc225865210 \h </w:instrText>
        </w:r>
        <w:r w:rsidRPr="00C03229">
          <w:rPr>
            <w:noProof/>
            <w:webHidden/>
            <w:lang w:val="es-ES"/>
          </w:rPr>
        </w:r>
        <w:r w:rsidRPr="00C03229">
          <w:rPr>
            <w:noProof/>
            <w:webHidden/>
            <w:lang w:val="es-ES"/>
          </w:rPr>
          <w:fldChar w:fldCharType="separate"/>
        </w:r>
        <w:r w:rsidRPr="00C03229">
          <w:rPr>
            <w:noProof/>
            <w:webHidden/>
            <w:lang w:val="es-ES"/>
          </w:rPr>
          <w:t>2</w:t>
        </w:r>
        <w:r w:rsidRPr="00C03229">
          <w:rPr>
            <w:noProof/>
            <w:webHidden/>
            <w:lang w:val="es-ES"/>
          </w:rPr>
          <w:fldChar w:fldCharType="end"/>
        </w:r>
      </w:hyperlink>
    </w:p>
    <w:p w14:paraId="46A3D00F" w14:textId="03BADFEA" w:rsidR="00870A4B" w:rsidRPr="00C03229" w:rsidRDefault="00890173" w:rsidP="00B03DF5">
      <w:pPr>
        <w:rPr>
          <w:lang w:val="es-ES"/>
        </w:rPr>
      </w:pPr>
      <w:r w:rsidRPr="00C03229">
        <w:rPr>
          <w:lang w:val="es-ES" w:eastAsia="ja-JP"/>
        </w:rPr>
        <w:fldChar w:fldCharType="end"/>
      </w:r>
      <w:r w:rsidR="00870A4B" w:rsidRPr="00C03229">
        <w:rPr>
          <w:lang w:val="es-ES"/>
        </w:rPr>
        <w:br w:type="page"/>
      </w:r>
    </w:p>
    <w:p w14:paraId="26F112CA" w14:textId="5EE81E26" w:rsidR="00870A4B" w:rsidRPr="00C03229" w:rsidRDefault="00870A4B" w:rsidP="00870A4B">
      <w:pPr>
        <w:pStyle w:val="Heading1"/>
        <w:rPr>
          <w:lang w:val="es-ES"/>
        </w:rPr>
      </w:pPr>
      <w:bookmarkStart w:id="10" w:name="_Toc225865156"/>
      <w:r w:rsidRPr="00C03229">
        <w:rPr>
          <w:lang w:val="es-ES"/>
        </w:rPr>
        <w:lastRenderedPageBreak/>
        <w:t>1</w:t>
      </w:r>
      <w:r w:rsidRPr="00C03229">
        <w:rPr>
          <w:lang w:val="es-ES"/>
        </w:rPr>
        <w:tab/>
        <w:t xml:space="preserve">Generalidades </w:t>
      </w:r>
      <w:r w:rsidR="00D01A21" w:rsidRPr="00C03229">
        <w:rPr>
          <w:lang w:val="es-ES"/>
        </w:rPr>
        <w:t>y apertura de la reunión por el Presidente del GANT</w:t>
      </w:r>
      <w:bookmarkEnd w:id="10"/>
    </w:p>
    <w:p w14:paraId="0FB70C73" w14:textId="77777777" w:rsidR="00D01A21" w:rsidRPr="00C03229" w:rsidRDefault="00D01A21" w:rsidP="00D01A21">
      <w:pPr>
        <w:spacing w:after="120"/>
        <w:rPr>
          <w:lang w:val="es-ES"/>
        </w:rPr>
      </w:pPr>
      <w:r w:rsidRPr="00C03229">
        <w:rPr>
          <w:lang w:val="es-ES"/>
        </w:rPr>
        <w:t>El Presidente del GANT, Sr. Abdurahman M. AL HASSAN, Arabia Saudita (Reino de), dio la bienvenida a los participantes del GANT a la segunda reunión del Grupo Asesor de Normalización de las Telecomunicaciones (GANT) para el periodo de estudios 202</w:t>
      </w:r>
      <w:r w:rsidRPr="00C03229">
        <w:rPr>
          <w:rFonts w:eastAsia="MS Mincho"/>
          <w:lang w:val="es-ES"/>
        </w:rPr>
        <w:t>5</w:t>
      </w:r>
      <w:r w:rsidRPr="00C03229">
        <w:rPr>
          <w:lang w:val="es-ES"/>
        </w:rPr>
        <w:t>-202</w:t>
      </w:r>
      <w:r w:rsidRPr="00C03229">
        <w:rPr>
          <w:rFonts w:eastAsia="MS Mincho"/>
          <w:lang w:val="es-ES"/>
        </w:rPr>
        <w:t>8, que se celebró en Ginebra del 26 al 30 de enero de 2026</w:t>
      </w:r>
      <w:r w:rsidRPr="00C03229">
        <w:rPr>
          <w:lang w:val="es-ES"/>
        </w:rPr>
        <w:t>. El Sr. AL HASSAN contó con la asistencia del Sr. Bilel JAMOUSSI, Director Adjunto de la TSB, y del Sr. Hiroshi OTA, Consejero.</w:t>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426"/>
        <w:gridCol w:w="9213"/>
      </w:tblGrid>
      <w:tr w:rsidR="00D01A21" w:rsidRPr="00730378" w14:paraId="536321A8" w14:textId="77777777" w:rsidTr="001415E2">
        <w:trPr>
          <w:cantSplit/>
        </w:trPr>
        <w:tc>
          <w:tcPr>
            <w:tcW w:w="426" w:type="dxa"/>
          </w:tcPr>
          <w:p w14:paraId="7C6541A9" w14:textId="77777777" w:rsidR="00D01A21" w:rsidRPr="00C03229" w:rsidRDefault="00D01A21" w:rsidP="002B27FB">
            <w:pPr>
              <w:rPr>
                <w:highlight w:val="yellow"/>
                <w:lang w:val="es-ES"/>
              </w:rPr>
            </w:pPr>
            <w:r w:rsidRPr="00C03229">
              <w:rPr>
                <w:lang w:val="es-ES"/>
              </w:rPr>
              <w:t>1.1</w:t>
            </w:r>
          </w:p>
        </w:tc>
        <w:tc>
          <w:tcPr>
            <w:tcW w:w="9213" w:type="dxa"/>
            <w:tcMar>
              <w:left w:w="57" w:type="dxa"/>
              <w:right w:w="57" w:type="dxa"/>
            </w:tcMar>
          </w:tcPr>
          <w:p w14:paraId="5394DED7" w14:textId="1A080C64" w:rsidR="00D01A21" w:rsidRPr="00C03229" w:rsidRDefault="00D01A21" w:rsidP="002B27FB">
            <w:pPr>
              <w:rPr>
                <w:lang w:val="es-ES"/>
              </w:rPr>
            </w:pPr>
            <w:r w:rsidRPr="00C03229">
              <w:rPr>
                <w:lang w:val="es-ES"/>
              </w:rPr>
              <w:t>Las Sesiones Plenarias del GANT y las reuniones de los GT celebradas los días 26 y 30 de enero de 2026 contaron con servicios de interpretación en directo en los idiomas oficiales de la UIT. Todas las Sesiones Plenarias del GANT y las reuniones de los Grupos de Relator contaron con servicio de subtitulado en tiempo real</w:t>
            </w:r>
            <w:r w:rsidRPr="00C03229">
              <w:rPr>
                <w:vertAlign w:val="superscript"/>
                <w:lang w:val="es-ES"/>
              </w:rPr>
              <w:footnoteReference w:id="1"/>
            </w:r>
            <w:r w:rsidRPr="00C03229">
              <w:rPr>
                <w:lang w:val="es-ES"/>
              </w:rPr>
              <w:t>, participación a distancia por Zoom y difusión por la web</w:t>
            </w:r>
            <w:r w:rsidRPr="00C03229">
              <w:rPr>
                <w:vertAlign w:val="superscript"/>
                <w:lang w:val="es-ES"/>
              </w:rPr>
              <w:footnoteReference w:id="2"/>
            </w:r>
            <w:r w:rsidRPr="00C03229">
              <w:rPr>
                <w:lang w:val="es-ES"/>
              </w:rPr>
              <w:t xml:space="preserve">. En algunas reuniones de Grupos </w:t>
            </w:r>
            <w:r w:rsidRPr="00C03229">
              <w:rPr>
                <w:i/>
                <w:iCs/>
                <w:lang w:val="es-ES"/>
              </w:rPr>
              <w:t xml:space="preserve">ad hoc </w:t>
            </w:r>
            <w:r w:rsidRPr="00C03229">
              <w:rPr>
                <w:lang w:val="es-ES"/>
              </w:rPr>
              <w:t>se utilizó el subtitulado automático experimental basado en los servidores de la UIT.</w:t>
            </w:r>
          </w:p>
          <w:p w14:paraId="1135AE0F" w14:textId="02D5290B" w:rsidR="00D01A21" w:rsidRPr="00C03229" w:rsidRDefault="00D01A21" w:rsidP="002B27FB">
            <w:pPr>
              <w:rPr>
                <w:highlight w:val="yellow"/>
                <w:lang w:val="es-ES"/>
              </w:rPr>
            </w:pPr>
            <w:r w:rsidRPr="00C03229">
              <w:rPr>
                <w:lang w:val="es-ES"/>
              </w:rPr>
              <w:t xml:space="preserve">Al principio de la reunión un avatar leyó la nota que figura en el Documento </w:t>
            </w:r>
            <w:hyperlink r:id="rId17" w:history="1">
              <w:r w:rsidRPr="00C03229">
                <w:rPr>
                  <w:rStyle w:val="Hyperlink"/>
                  <w:lang w:val="es-ES"/>
                </w:rPr>
                <w:t>TD186</w:t>
              </w:r>
            </w:hyperlink>
            <w:r w:rsidRPr="00C03229">
              <w:rPr>
                <w:lang w:val="es-ES"/>
              </w:rPr>
              <w:t>, que contiene información sobre la utilización de Zoom, del chat público y de la herramienta de temporización. Puede encontrarse más información sobre la utilización de Zoom en</w:t>
            </w:r>
            <w:r w:rsidRPr="00C03229">
              <w:rPr>
                <w:rFonts w:eastAsia="MS Mincho"/>
                <w:lang w:val="es-ES"/>
              </w:rPr>
              <w:t xml:space="preserve"> </w:t>
            </w:r>
            <w:hyperlink r:id="rId18" w:tgtFrame="_blank" w:history="1">
              <w:r w:rsidRPr="00C03229">
                <w:rPr>
                  <w:rStyle w:val="Hyperlink"/>
                  <w:rFonts w:eastAsia="MS Mincho"/>
                  <w:lang w:val="es-ES"/>
                </w:rPr>
                <w:t>Ut</w:t>
              </w:r>
              <w:r w:rsidRPr="00C03229">
                <w:rPr>
                  <w:rStyle w:val="Hyperlink"/>
                  <w:lang w:val="es-ES"/>
                </w:rPr>
                <w:t>ilización de</w:t>
              </w:r>
              <w:r w:rsidRPr="00C03229">
                <w:rPr>
                  <w:rStyle w:val="Hyperlink"/>
                  <w:rFonts w:eastAsia="MS Mincho"/>
                  <w:lang w:val="es-ES"/>
                </w:rPr>
                <w:t xml:space="preserve"> Zoom en e</w:t>
              </w:r>
              <w:r w:rsidRPr="00C03229">
                <w:rPr>
                  <w:rStyle w:val="Hyperlink"/>
                  <w:lang w:val="es-ES"/>
                </w:rPr>
                <w:t>l GANT</w:t>
              </w:r>
            </w:hyperlink>
            <w:r w:rsidRPr="00C03229">
              <w:rPr>
                <w:lang w:val="es-ES"/>
              </w:rPr>
              <w:t>.</w:t>
            </w:r>
          </w:p>
        </w:tc>
      </w:tr>
      <w:tr w:rsidR="00D01A21" w:rsidRPr="00730378" w14:paraId="0682CC91" w14:textId="77777777" w:rsidTr="001415E2">
        <w:trPr>
          <w:cantSplit/>
        </w:trPr>
        <w:tc>
          <w:tcPr>
            <w:tcW w:w="426" w:type="dxa"/>
          </w:tcPr>
          <w:p w14:paraId="1D0F0A51" w14:textId="77777777" w:rsidR="00D01A21" w:rsidRPr="00C03229" w:rsidRDefault="00D01A21" w:rsidP="002B27FB">
            <w:pPr>
              <w:rPr>
                <w:lang w:val="es-ES"/>
              </w:rPr>
            </w:pPr>
            <w:r w:rsidRPr="00C03229">
              <w:rPr>
                <w:lang w:val="es-ES"/>
              </w:rPr>
              <w:t>1.2</w:t>
            </w:r>
          </w:p>
        </w:tc>
        <w:tc>
          <w:tcPr>
            <w:tcW w:w="9213" w:type="dxa"/>
            <w:tcMar>
              <w:left w:w="57" w:type="dxa"/>
              <w:right w:w="57" w:type="dxa"/>
            </w:tcMar>
          </w:tcPr>
          <w:p w14:paraId="650B888F" w14:textId="50E24022" w:rsidR="00D01A21" w:rsidRPr="00C03229" w:rsidRDefault="00D01A21" w:rsidP="002B27FB">
            <w:pPr>
              <w:rPr>
                <w:lang w:val="es-ES"/>
              </w:rPr>
            </w:pPr>
            <w:r w:rsidRPr="00C03229">
              <w:rPr>
                <w:lang w:val="es-ES"/>
              </w:rPr>
              <w:t>A continuación dio la bienvenida a la Secretaria General de la UIT, Sra. Doreen BOGDAN</w:t>
            </w:r>
            <w:r w:rsidR="00643568" w:rsidRPr="00C03229">
              <w:rPr>
                <w:lang w:val="es-ES"/>
              </w:rPr>
              <w:noBreakHyphen/>
            </w:r>
            <w:r w:rsidRPr="00C03229">
              <w:rPr>
                <w:lang w:val="es-ES"/>
              </w:rPr>
              <w:t>MARTIN, al Director de la BR, Sr. Mario Maniewicz, al Director de la BDT, Sr.</w:t>
            </w:r>
            <w:r w:rsidR="00643568" w:rsidRPr="00C03229">
              <w:rPr>
                <w:lang w:val="es-ES"/>
              </w:rPr>
              <w:t> </w:t>
            </w:r>
            <w:r w:rsidRPr="00C03229">
              <w:rPr>
                <w:lang w:val="es-ES"/>
              </w:rPr>
              <w:t>Cosmas ZAVAZAVA, y al Director de la TSB, Sr. Seizo ONOE.</w:t>
            </w:r>
          </w:p>
        </w:tc>
      </w:tr>
      <w:tr w:rsidR="00D01A21" w:rsidRPr="00730378" w14:paraId="4543264E" w14:textId="77777777" w:rsidTr="001415E2">
        <w:trPr>
          <w:cantSplit/>
        </w:trPr>
        <w:tc>
          <w:tcPr>
            <w:tcW w:w="426" w:type="dxa"/>
          </w:tcPr>
          <w:p w14:paraId="62EE7864" w14:textId="77777777" w:rsidR="00D01A21" w:rsidRPr="00C03229" w:rsidRDefault="00D01A21" w:rsidP="002B27FB">
            <w:pPr>
              <w:rPr>
                <w:lang w:val="es-ES"/>
              </w:rPr>
            </w:pPr>
            <w:r w:rsidRPr="00C03229">
              <w:rPr>
                <w:lang w:val="es-ES"/>
              </w:rPr>
              <w:t>1.3</w:t>
            </w:r>
          </w:p>
        </w:tc>
        <w:tc>
          <w:tcPr>
            <w:tcW w:w="9213" w:type="dxa"/>
            <w:tcMar>
              <w:left w:w="57" w:type="dxa"/>
              <w:right w:w="57" w:type="dxa"/>
            </w:tcMar>
          </w:tcPr>
          <w:p w14:paraId="718D8A7D" w14:textId="4D9E114A" w:rsidR="00D01A21" w:rsidRPr="00C03229" w:rsidRDefault="00D01A21" w:rsidP="002B27FB">
            <w:pPr>
              <w:rPr>
                <w:lang w:val="es-ES"/>
              </w:rPr>
            </w:pPr>
            <w:r w:rsidRPr="00C03229">
              <w:rPr>
                <w:rFonts w:eastAsia="MS Mincho"/>
                <w:lang w:val="es-ES"/>
              </w:rPr>
              <w:t>Asistieron a la reunión los siguientes Vicepresidentes del GANT:</w:t>
            </w:r>
            <w:r w:rsidRPr="00C03229">
              <w:rPr>
                <w:lang w:val="es-ES"/>
              </w:rPr>
              <w:t xml:space="preserve"> Sra. Aminata Drame, Sra.</w:t>
            </w:r>
            <w:r w:rsidR="00643568" w:rsidRPr="00C03229">
              <w:rPr>
                <w:lang w:val="es-ES"/>
              </w:rPr>
              <w:t> </w:t>
            </w:r>
            <w:r w:rsidRPr="00C03229">
              <w:rPr>
                <w:lang w:val="es-ES"/>
              </w:rPr>
              <w:t>Nurona Makhmudova (Uzbekistán)</w:t>
            </w:r>
            <w:r w:rsidRPr="00C03229">
              <w:rPr>
                <w:rFonts w:eastAsia="MS Mincho"/>
                <w:lang w:val="es-ES"/>
              </w:rPr>
              <w:t>,</w:t>
            </w:r>
            <w:r w:rsidRPr="00C03229">
              <w:rPr>
                <w:lang w:val="es-ES"/>
              </w:rPr>
              <w:t xml:space="preserve"> Sra. Gaëlle Martin-Cocher (InterDigital Canada Ltd), Sra. Miho Naganuma (NEC Corporation, Japón) y Sres. Per Frojdh (Telefon AB - LM Ericsson, Suecia), Mihail Ion (Rumania), Guy-Michel Kouakou (República de Côte d'Ivoire), Nilo Pasquali (Brasil) y Heung Youl Youm (Corea (Rep. de)).</w:t>
            </w:r>
          </w:p>
          <w:p w14:paraId="5E06C868" w14:textId="77777777" w:rsidR="00D01A21" w:rsidRPr="00C03229" w:rsidRDefault="00D01A21" w:rsidP="002B27FB">
            <w:pPr>
              <w:rPr>
                <w:rFonts w:eastAsia="Times New Roman"/>
                <w:color w:val="333333"/>
                <w:lang w:val="es-ES" w:eastAsia="zh-CN"/>
              </w:rPr>
            </w:pPr>
            <w:r w:rsidRPr="00C03229">
              <w:rPr>
                <w:lang w:val="es-ES"/>
              </w:rPr>
              <w:t>El Sr. Jasim Al Ali (Emiratos Árabes Unidos) y el Sr. Yazeed Aljaafreh (Jordania) no pudieron asistir a la reunión.</w:t>
            </w:r>
          </w:p>
        </w:tc>
      </w:tr>
      <w:tr w:rsidR="00D01A21" w:rsidRPr="00730378" w14:paraId="0D6B5174" w14:textId="77777777" w:rsidTr="001415E2">
        <w:trPr>
          <w:cantSplit/>
        </w:trPr>
        <w:tc>
          <w:tcPr>
            <w:tcW w:w="426" w:type="dxa"/>
          </w:tcPr>
          <w:p w14:paraId="3C216716" w14:textId="77777777" w:rsidR="00D01A21" w:rsidRPr="00C03229" w:rsidRDefault="00D01A21" w:rsidP="002B27FB">
            <w:pPr>
              <w:rPr>
                <w:lang w:val="es-ES"/>
              </w:rPr>
            </w:pPr>
            <w:r w:rsidRPr="00C03229">
              <w:rPr>
                <w:lang w:val="es-ES"/>
              </w:rPr>
              <w:t>1.4</w:t>
            </w:r>
          </w:p>
        </w:tc>
        <w:tc>
          <w:tcPr>
            <w:tcW w:w="9213" w:type="dxa"/>
            <w:tcMar>
              <w:left w:w="57" w:type="dxa"/>
              <w:right w:w="57" w:type="dxa"/>
            </w:tcMar>
          </w:tcPr>
          <w:p w14:paraId="687C8E48" w14:textId="484F6E45" w:rsidR="00D01A21" w:rsidRPr="00C03229" w:rsidRDefault="00D01A21" w:rsidP="002B27FB">
            <w:pPr>
              <w:rPr>
                <w:lang w:val="es-ES"/>
              </w:rPr>
            </w:pPr>
            <w:r w:rsidRPr="00C03229">
              <w:rPr>
                <w:lang w:val="es-ES"/>
              </w:rPr>
              <w:t xml:space="preserve">Se organizó una sesión de formación para los nuevos delegados del GANT el 27 de enero de 2026; el material del paquete de bienvenida para nuevos delegados figura en el Documento </w:t>
            </w:r>
            <w:hyperlink r:id="rId19" w:history="1">
              <w:r w:rsidRPr="00C03229">
                <w:rPr>
                  <w:rStyle w:val="Hyperlink"/>
                  <w:lang w:val="es-ES"/>
                </w:rPr>
                <w:t>TD196</w:t>
              </w:r>
            </w:hyperlink>
            <w:r w:rsidRPr="00C03229">
              <w:rPr>
                <w:lang w:val="es-ES"/>
              </w:rPr>
              <w:t>.</w:t>
            </w:r>
          </w:p>
        </w:tc>
      </w:tr>
      <w:tr w:rsidR="00D01A21" w:rsidRPr="00730378" w14:paraId="280FA50C" w14:textId="77777777" w:rsidTr="001415E2">
        <w:trPr>
          <w:cantSplit/>
        </w:trPr>
        <w:tc>
          <w:tcPr>
            <w:tcW w:w="426" w:type="dxa"/>
          </w:tcPr>
          <w:p w14:paraId="692074D4" w14:textId="77777777" w:rsidR="00D01A21" w:rsidRPr="00C03229" w:rsidRDefault="00D01A21" w:rsidP="002B27FB">
            <w:pPr>
              <w:rPr>
                <w:highlight w:val="yellow"/>
                <w:lang w:val="es-ES"/>
              </w:rPr>
            </w:pPr>
            <w:r w:rsidRPr="00C03229">
              <w:rPr>
                <w:lang w:val="es-ES"/>
              </w:rPr>
              <w:t>1.5</w:t>
            </w:r>
          </w:p>
        </w:tc>
        <w:tc>
          <w:tcPr>
            <w:tcW w:w="9213" w:type="dxa"/>
            <w:tcMar>
              <w:left w:w="57" w:type="dxa"/>
              <w:right w:w="57" w:type="dxa"/>
            </w:tcMar>
          </w:tcPr>
          <w:p w14:paraId="1D2ED0DE" w14:textId="63D85BA5" w:rsidR="00D01A21" w:rsidRPr="00C03229" w:rsidRDefault="00D01A21" w:rsidP="002B27FB">
            <w:pPr>
              <w:rPr>
                <w:highlight w:val="yellow"/>
                <w:lang w:val="es-ES"/>
              </w:rPr>
            </w:pPr>
            <w:r w:rsidRPr="00C03229">
              <w:rPr>
                <w:lang w:val="es-ES"/>
              </w:rPr>
              <w:t xml:space="preserve">En total asistieron a esta segunda reunión del GANT 308 participante (209 en persona y 99 a distancia). La lista definitiva de participantes puede consultarse en el Documento </w:t>
            </w:r>
            <w:hyperlink r:id="rId20" w:history="1">
              <w:r w:rsidRPr="00C03229">
                <w:rPr>
                  <w:rStyle w:val="Hyperlink"/>
                  <w:lang w:val="es-ES"/>
                </w:rPr>
                <w:t>TD198</w:t>
              </w:r>
            </w:hyperlink>
            <w:r w:rsidRPr="00C03229">
              <w:rPr>
                <w:lang w:val="es-ES"/>
              </w:rPr>
              <w:t>.</w:t>
            </w:r>
          </w:p>
        </w:tc>
      </w:tr>
      <w:tr w:rsidR="00D01A21" w:rsidRPr="00730378" w14:paraId="21A78AB4" w14:textId="77777777" w:rsidTr="001415E2">
        <w:trPr>
          <w:cantSplit/>
        </w:trPr>
        <w:tc>
          <w:tcPr>
            <w:tcW w:w="426" w:type="dxa"/>
          </w:tcPr>
          <w:p w14:paraId="7B3B9360" w14:textId="77777777" w:rsidR="00D01A21" w:rsidRPr="00C03229" w:rsidRDefault="00D01A21" w:rsidP="002B27FB">
            <w:pPr>
              <w:rPr>
                <w:lang w:val="es-ES"/>
              </w:rPr>
            </w:pPr>
            <w:r w:rsidRPr="00C03229">
              <w:rPr>
                <w:lang w:val="es-ES"/>
              </w:rPr>
              <w:t>1.6</w:t>
            </w:r>
          </w:p>
        </w:tc>
        <w:tc>
          <w:tcPr>
            <w:tcW w:w="9213" w:type="dxa"/>
            <w:tcMar>
              <w:left w:w="57" w:type="dxa"/>
              <w:right w:w="57" w:type="dxa"/>
            </w:tcMar>
          </w:tcPr>
          <w:p w14:paraId="3791B7CC" w14:textId="77777777" w:rsidR="00D01A21" w:rsidRPr="00C03229" w:rsidRDefault="00D01A21" w:rsidP="002B27FB">
            <w:pPr>
              <w:rPr>
                <w:lang w:val="es-ES"/>
              </w:rPr>
            </w:pPr>
            <w:r w:rsidRPr="00C03229">
              <w:rPr>
                <w:lang w:val="es-ES"/>
              </w:rPr>
              <w:t>Este Informe contiene los siguientes anexos:</w:t>
            </w:r>
          </w:p>
          <w:p w14:paraId="6C44D291" w14:textId="4B21FE36" w:rsidR="00D01A21" w:rsidRPr="00C03229" w:rsidRDefault="00270D64" w:rsidP="0000071F">
            <w:pPr>
              <w:pStyle w:val="enumlev1"/>
              <w:rPr>
                <w:lang w:val="es-ES"/>
              </w:rPr>
            </w:pPr>
            <w:r w:rsidRPr="00C03229">
              <w:rPr>
                <w:lang w:val="es-ES"/>
              </w:rPr>
              <w:t>–</w:t>
            </w:r>
            <w:r w:rsidRPr="00C03229">
              <w:rPr>
                <w:lang w:val="es-ES"/>
              </w:rPr>
              <w:tab/>
            </w:r>
            <w:r w:rsidR="00D01A21" w:rsidRPr="00C03229">
              <w:rPr>
                <w:lang w:val="es-ES"/>
              </w:rPr>
              <w:t>Anexo A: Decisiones sobre las Recomendaciones</w:t>
            </w:r>
          </w:p>
          <w:p w14:paraId="274EED21" w14:textId="4CCBA75F" w:rsidR="00D01A21" w:rsidRPr="00C03229" w:rsidRDefault="00270D64" w:rsidP="0000071F">
            <w:pPr>
              <w:pStyle w:val="enumlev1"/>
              <w:rPr>
                <w:lang w:val="es-ES"/>
              </w:rPr>
            </w:pPr>
            <w:r w:rsidRPr="00C03229">
              <w:rPr>
                <w:lang w:val="es-ES"/>
              </w:rPr>
              <w:t>–</w:t>
            </w:r>
            <w:r w:rsidRPr="00C03229">
              <w:rPr>
                <w:lang w:val="es-ES"/>
              </w:rPr>
              <w:tab/>
            </w:r>
            <w:r w:rsidR="00D01A21" w:rsidRPr="00C03229">
              <w:rPr>
                <w:lang w:val="es-ES"/>
              </w:rPr>
              <w:t xml:space="preserve">Anexo </w:t>
            </w:r>
            <w:r w:rsidR="00D01A21" w:rsidRPr="00C03229">
              <w:rPr>
                <w:rFonts w:eastAsia="MS Mincho"/>
                <w:lang w:val="es-ES"/>
              </w:rPr>
              <w:t>B</w:t>
            </w:r>
            <w:r w:rsidR="00D01A21" w:rsidRPr="00C03229">
              <w:rPr>
                <w:lang w:val="es-ES"/>
              </w:rPr>
              <w:t>:</w:t>
            </w:r>
            <w:r w:rsidR="00D01A21" w:rsidRPr="00C03229">
              <w:rPr>
                <w:rFonts w:eastAsia="MS Mincho"/>
                <w:lang w:val="es-ES"/>
              </w:rPr>
              <w:t xml:space="preserve"> Declaración de la CEPT sobre el proyecto de Recomendación A.1 determinado</w:t>
            </w:r>
          </w:p>
          <w:p w14:paraId="19EBC68F" w14:textId="51B58F64" w:rsidR="00D01A21" w:rsidRPr="00C03229" w:rsidRDefault="00270D64" w:rsidP="0000071F">
            <w:pPr>
              <w:pStyle w:val="enumlev1"/>
              <w:rPr>
                <w:lang w:val="es-ES"/>
              </w:rPr>
            </w:pPr>
            <w:r w:rsidRPr="00C03229">
              <w:rPr>
                <w:lang w:val="es-ES"/>
              </w:rPr>
              <w:t>–</w:t>
            </w:r>
            <w:r w:rsidRPr="00C03229">
              <w:rPr>
                <w:lang w:val="es-ES"/>
              </w:rPr>
              <w:tab/>
            </w:r>
            <w:r w:rsidR="00D01A21" w:rsidRPr="00C03229">
              <w:rPr>
                <w:lang w:val="es-ES"/>
              </w:rPr>
              <w:t xml:space="preserve">Anexo </w:t>
            </w:r>
            <w:r w:rsidR="00D01A21" w:rsidRPr="00C03229">
              <w:rPr>
                <w:rFonts w:eastAsia="MS Mincho"/>
                <w:lang w:val="es-ES"/>
              </w:rPr>
              <w:t>C</w:t>
            </w:r>
            <w:r w:rsidR="00D01A21" w:rsidRPr="00C03229">
              <w:rPr>
                <w:lang w:val="es-ES"/>
              </w:rPr>
              <w:t>:</w:t>
            </w:r>
            <w:r w:rsidR="00D01A21" w:rsidRPr="00C03229">
              <w:rPr>
                <w:rFonts w:eastAsia="MS Mincho"/>
                <w:lang w:val="es-ES"/>
              </w:rPr>
              <w:t xml:space="preserve"> Denominación y mandato actualizados de la JCA-AI</w:t>
            </w:r>
          </w:p>
          <w:p w14:paraId="052D1EF0" w14:textId="7A302234" w:rsidR="00D01A21" w:rsidRPr="00C03229" w:rsidRDefault="00270D64" w:rsidP="0000071F">
            <w:pPr>
              <w:pStyle w:val="enumlev1"/>
              <w:rPr>
                <w:lang w:val="es-ES"/>
              </w:rPr>
            </w:pPr>
            <w:r w:rsidRPr="00C03229">
              <w:rPr>
                <w:lang w:val="es-ES"/>
              </w:rPr>
              <w:t>–</w:t>
            </w:r>
            <w:r w:rsidRPr="00C03229">
              <w:rPr>
                <w:lang w:val="es-ES"/>
              </w:rPr>
              <w:tab/>
            </w:r>
            <w:r w:rsidR="00D01A21" w:rsidRPr="00C03229">
              <w:rPr>
                <w:lang w:val="es-ES"/>
              </w:rPr>
              <w:t xml:space="preserve">Anexo </w:t>
            </w:r>
            <w:r w:rsidR="00D01A21" w:rsidRPr="00C03229">
              <w:rPr>
                <w:rFonts w:eastAsia="MS Mincho"/>
                <w:lang w:val="es-ES"/>
              </w:rPr>
              <w:t>D</w:t>
            </w:r>
            <w:r w:rsidR="00D01A21" w:rsidRPr="00C03229">
              <w:rPr>
                <w:lang w:val="es-ES"/>
              </w:rPr>
              <w:t>: Calendario provisional de las RGR</w:t>
            </w:r>
          </w:p>
          <w:p w14:paraId="2F089F80" w14:textId="123A13C1" w:rsidR="00D01A21" w:rsidRPr="00C03229" w:rsidRDefault="00270D64" w:rsidP="0000071F">
            <w:pPr>
              <w:pStyle w:val="enumlev1"/>
              <w:rPr>
                <w:lang w:val="es-ES"/>
              </w:rPr>
            </w:pPr>
            <w:r w:rsidRPr="00C03229">
              <w:rPr>
                <w:lang w:val="es-ES"/>
              </w:rPr>
              <w:t>–</w:t>
            </w:r>
            <w:r w:rsidRPr="00C03229">
              <w:rPr>
                <w:lang w:val="es-ES"/>
              </w:rPr>
              <w:tab/>
            </w:r>
            <w:r w:rsidR="00D01A21" w:rsidRPr="00C03229">
              <w:rPr>
                <w:lang w:val="es-ES"/>
              </w:rPr>
              <w:t xml:space="preserve">Anexo </w:t>
            </w:r>
            <w:r w:rsidR="00D01A21" w:rsidRPr="00C03229">
              <w:rPr>
                <w:rFonts w:eastAsia="MS Mincho"/>
                <w:lang w:val="es-ES"/>
              </w:rPr>
              <w:t>E</w:t>
            </w:r>
            <w:r w:rsidR="00D01A21" w:rsidRPr="00C03229">
              <w:rPr>
                <w:lang w:val="es-ES"/>
              </w:rPr>
              <w:t>: Actualización del programa de trabajo del GANT</w:t>
            </w:r>
          </w:p>
          <w:p w14:paraId="78DBC1D2" w14:textId="1588CFFC" w:rsidR="00D01A21" w:rsidRPr="00C03229" w:rsidRDefault="00270D64" w:rsidP="0000071F">
            <w:pPr>
              <w:pStyle w:val="enumlev1"/>
              <w:rPr>
                <w:lang w:val="es-ES"/>
              </w:rPr>
            </w:pPr>
            <w:r w:rsidRPr="00C03229">
              <w:rPr>
                <w:lang w:val="es-ES"/>
              </w:rPr>
              <w:t>–</w:t>
            </w:r>
            <w:r w:rsidRPr="00C03229">
              <w:rPr>
                <w:lang w:val="es-ES"/>
              </w:rPr>
              <w:tab/>
            </w:r>
            <w:r w:rsidR="00D01A21" w:rsidRPr="00C03229">
              <w:rPr>
                <w:lang w:val="es-ES"/>
              </w:rPr>
              <w:t xml:space="preserve">Anexo </w:t>
            </w:r>
            <w:r w:rsidR="00D01A21" w:rsidRPr="00C03229">
              <w:rPr>
                <w:rFonts w:eastAsia="MS Mincho"/>
                <w:lang w:val="es-ES"/>
              </w:rPr>
              <w:t>F</w:t>
            </w:r>
            <w:r w:rsidR="00D01A21" w:rsidRPr="00C03229">
              <w:rPr>
                <w:lang w:val="es-ES"/>
              </w:rPr>
              <w:t>: Declaraciones de coordinación salientes</w:t>
            </w:r>
          </w:p>
        </w:tc>
      </w:tr>
      <w:tr w:rsidR="00D01A21" w:rsidRPr="00C03229" w14:paraId="2C1D981B" w14:textId="77777777" w:rsidTr="001415E2">
        <w:trPr>
          <w:cantSplit/>
        </w:trPr>
        <w:tc>
          <w:tcPr>
            <w:tcW w:w="426" w:type="dxa"/>
          </w:tcPr>
          <w:p w14:paraId="3380E725" w14:textId="77777777" w:rsidR="00D01A21" w:rsidRPr="00C03229" w:rsidRDefault="00D01A21" w:rsidP="002B27FB">
            <w:pPr>
              <w:rPr>
                <w:lang w:val="es-ES"/>
              </w:rPr>
            </w:pPr>
            <w:r w:rsidRPr="00C03229">
              <w:rPr>
                <w:lang w:val="es-ES"/>
              </w:rPr>
              <w:lastRenderedPageBreak/>
              <w:t>1.7</w:t>
            </w:r>
          </w:p>
        </w:tc>
        <w:tc>
          <w:tcPr>
            <w:tcW w:w="9213" w:type="dxa"/>
            <w:tcMar>
              <w:left w:w="57" w:type="dxa"/>
              <w:right w:w="57" w:type="dxa"/>
            </w:tcMar>
          </w:tcPr>
          <w:p w14:paraId="7330426A" w14:textId="3DE6FA1E" w:rsidR="00D01A21" w:rsidRPr="00C03229" w:rsidRDefault="00270D64" w:rsidP="002B27FB">
            <w:pPr>
              <w:rPr>
                <w:lang w:val="es-ES"/>
              </w:rPr>
            </w:pPr>
            <w:r w:rsidRPr="00C03229">
              <w:rPr>
                <w:lang w:val="es-ES"/>
              </w:rPr>
              <w:t>–</w:t>
            </w:r>
            <w:r w:rsidRPr="00C03229">
              <w:rPr>
                <w:lang w:val="es-ES"/>
              </w:rPr>
              <w:tab/>
            </w:r>
            <w:r w:rsidR="00D01A21" w:rsidRPr="00C03229">
              <w:rPr>
                <w:lang w:val="es-ES"/>
              </w:rPr>
              <w:t>Relación de recursos utilizados y becas concedidas:</w:t>
            </w:r>
          </w:p>
          <w:p w14:paraId="1D70E3C1" w14:textId="1BC9EEEB" w:rsidR="00D01A21" w:rsidRPr="00C03229" w:rsidRDefault="00270D64" w:rsidP="00270D64">
            <w:pPr>
              <w:pStyle w:val="enumlev1"/>
              <w:rPr>
                <w:lang w:val="es-ES"/>
              </w:rPr>
            </w:pPr>
            <w:r w:rsidRPr="00C03229">
              <w:rPr>
                <w:lang w:val="es-ES"/>
              </w:rPr>
              <w:t>–</w:t>
            </w:r>
            <w:r w:rsidRPr="00C03229">
              <w:rPr>
                <w:lang w:val="es-ES"/>
              </w:rPr>
              <w:tab/>
            </w:r>
            <w:r w:rsidR="00D01A21" w:rsidRPr="00C03229">
              <w:rPr>
                <w:lang w:val="es-ES"/>
              </w:rPr>
              <w:t xml:space="preserve">Subtitulado (todas las horas de trabajo): </w:t>
            </w:r>
            <w:r w:rsidR="00D01A21" w:rsidRPr="00C03229">
              <w:rPr>
                <w:rFonts w:eastAsia="MS Mincho"/>
                <w:lang w:val="es-ES"/>
              </w:rPr>
              <w:t>4 012,09 CHF</w:t>
            </w:r>
          </w:p>
          <w:p w14:paraId="0EDE37B6" w14:textId="6CCF375D" w:rsidR="00D01A21" w:rsidRPr="00C03229" w:rsidRDefault="00270D64" w:rsidP="00270D64">
            <w:pPr>
              <w:pStyle w:val="enumlev1"/>
              <w:rPr>
                <w:lang w:val="es-ES"/>
              </w:rPr>
            </w:pPr>
            <w:r w:rsidRPr="00C03229">
              <w:rPr>
                <w:lang w:val="es-ES"/>
              </w:rPr>
              <w:t>–</w:t>
            </w:r>
            <w:r w:rsidRPr="00C03229">
              <w:rPr>
                <w:lang w:val="es-ES"/>
              </w:rPr>
              <w:tab/>
            </w:r>
            <w:r w:rsidR="00D01A21" w:rsidRPr="00C03229">
              <w:rPr>
                <w:lang w:val="es-ES"/>
              </w:rPr>
              <w:t xml:space="preserve">Interpretación (dos días): </w:t>
            </w:r>
            <w:r w:rsidR="00D01A21" w:rsidRPr="00C03229">
              <w:rPr>
                <w:rFonts w:eastAsia="MS Mincho"/>
                <w:lang w:val="es-ES"/>
              </w:rPr>
              <w:t>18 677,50 CHF</w:t>
            </w:r>
          </w:p>
          <w:p w14:paraId="7E0BF75D" w14:textId="38846133" w:rsidR="00D01A21" w:rsidRPr="00C03229" w:rsidRDefault="00270D64" w:rsidP="00270D64">
            <w:pPr>
              <w:pStyle w:val="enumlev1"/>
              <w:rPr>
                <w:lang w:val="es-ES"/>
              </w:rPr>
            </w:pPr>
            <w:r w:rsidRPr="00C03229">
              <w:rPr>
                <w:lang w:val="es-ES"/>
              </w:rPr>
              <w:t>–</w:t>
            </w:r>
            <w:r w:rsidRPr="00C03229">
              <w:rPr>
                <w:lang w:val="es-ES"/>
              </w:rPr>
              <w:tab/>
            </w:r>
            <w:r w:rsidR="00D01A21" w:rsidRPr="00C03229">
              <w:rPr>
                <w:lang w:val="es-ES"/>
              </w:rPr>
              <w:t xml:space="preserve">Becas: </w:t>
            </w:r>
            <w:r w:rsidR="00D01A21" w:rsidRPr="00C03229">
              <w:rPr>
                <w:rFonts w:eastAsia="MS Mincho"/>
                <w:lang w:val="es-ES"/>
              </w:rPr>
              <w:t>13</w:t>
            </w:r>
            <w:r w:rsidR="00D01A21" w:rsidRPr="00C03229">
              <w:rPr>
                <w:lang w:val="es-ES"/>
              </w:rPr>
              <w:t xml:space="preserve"> solicitudes recibidas, 11 concedidas y 8 utilizadas (14 589,00 CHF)</w:t>
            </w:r>
          </w:p>
        </w:tc>
      </w:tr>
    </w:tbl>
    <w:p w14:paraId="09D9747F" w14:textId="0E539878" w:rsidR="00D01A21" w:rsidRPr="00C03229" w:rsidRDefault="00D01A21" w:rsidP="00270D64">
      <w:pPr>
        <w:pStyle w:val="Heading1"/>
        <w:spacing w:after="120"/>
        <w:rPr>
          <w:lang w:val="es-ES"/>
        </w:rPr>
      </w:pPr>
      <w:bookmarkStart w:id="12" w:name="_Toc225865157"/>
      <w:r w:rsidRPr="00C03229">
        <w:rPr>
          <w:lang w:val="es-ES"/>
        </w:rPr>
        <w:t>2</w:t>
      </w:r>
      <w:r w:rsidRPr="00C03229">
        <w:rPr>
          <w:lang w:val="es-ES"/>
        </w:rPr>
        <w:tab/>
        <w:t>Discursos inaugurales</w:t>
      </w:r>
      <w:bookmarkEnd w:id="12"/>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426"/>
        <w:gridCol w:w="9213"/>
      </w:tblGrid>
      <w:tr w:rsidR="00D01A21" w:rsidRPr="00C03229" w14:paraId="2B76903E" w14:textId="77777777" w:rsidTr="001415E2">
        <w:tc>
          <w:tcPr>
            <w:tcW w:w="426" w:type="dxa"/>
            <w:vAlign w:val="center"/>
          </w:tcPr>
          <w:p w14:paraId="7411372A" w14:textId="77777777" w:rsidR="00D01A21" w:rsidRPr="00C03229" w:rsidRDefault="00D01A21" w:rsidP="002B27FB">
            <w:pPr>
              <w:rPr>
                <w:highlight w:val="yellow"/>
                <w:lang w:val="es-ES"/>
              </w:rPr>
            </w:pPr>
            <w:r w:rsidRPr="00C03229">
              <w:rPr>
                <w:lang w:val="es-ES"/>
              </w:rPr>
              <w:t>2.1</w:t>
            </w:r>
          </w:p>
        </w:tc>
        <w:tc>
          <w:tcPr>
            <w:tcW w:w="9213" w:type="dxa"/>
            <w:tcMar>
              <w:left w:w="57" w:type="dxa"/>
              <w:right w:w="57" w:type="dxa"/>
            </w:tcMar>
          </w:tcPr>
          <w:p w14:paraId="537E32FA" w14:textId="1298DFBE" w:rsidR="00D01A21" w:rsidRPr="00C03229" w:rsidRDefault="00D01A21" w:rsidP="002B27FB">
            <w:pPr>
              <w:rPr>
                <w:color w:val="000000"/>
                <w:lang w:val="es-ES"/>
              </w:rPr>
            </w:pPr>
            <w:r w:rsidRPr="00C03229">
              <w:rPr>
                <w:lang w:val="es-ES"/>
              </w:rPr>
              <w:t xml:space="preserve">La Secretaria General de la UIT, Sra. Doreen BOGDAN-MARTIN, pronunció su discurso inaugural. El discurso se reproduce en el Documento </w:t>
            </w:r>
            <w:hyperlink r:id="rId21" w:history="1">
              <w:r w:rsidRPr="00C03229">
                <w:rPr>
                  <w:rStyle w:val="Hyperlink"/>
                  <w:lang w:val="es-ES"/>
                </w:rPr>
                <w:t>TD323</w:t>
              </w:r>
            </w:hyperlink>
            <w:r w:rsidRPr="00C03229">
              <w:rPr>
                <w:lang w:val="es-ES"/>
              </w:rPr>
              <w:t>.</w:t>
            </w:r>
          </w:p>
        </w:tc>
      </w:tr>
      <w:tr w:rsidR="00D01A21" w:rsidRPr="00C03229" w14:paraId="7A76E35F" w14:textId="77777777" w:rsidTr="001415E2">
        <w:tc>
          <w:tcPr>
            <w:tcW w:w="426" w:type="dxa"/>
            <w:vAlign w:val="center"/>
          </w:tcPr>
          <w:p w14:paraId="7E8851D1" w14:textId="77777777" w:rsidR="00D01A21" w:rsidRPr="00C03229" w:rsidRDefault="00D01A21" w:rsidP="002B27FB">
            <w:pPr>
              <w:rPr>
                <w:lang w:val="es-ES"/>
              </w:rPr>
            </w:pPr>
            <w:r w:rsidRPr="00C03229">
              <w:rPr>
                <w:lang w:val="es-ES"/>
              </w:rPr>
              <w:t>2.2</w:t>
            </w:r>
          </w:p>
        </w:tc>
        <w:tc>
          <w:tcPr>
            <w:tcW w:w="9213" w:type="dxa"/>
            <w:tcMar>
              <w:left w:w="57" w:type="dxa"/>
              <w:right w:w="57" w:type="dxa"/>
            </w:tcMar>
          </w:tcPr>
          <w:p w14:paraId="4EB7C113" w14:textId="1AE4F84F" w:rsidR="00D01A21" w:rsidRPr="00C03229" w:rsidRDefault="00D01A21" w:rsidP="002B27FB">
            <w:pPr>
              <w:rPr>
                <w:rFonts w:eastAsia="MS Mincho"/>
                <w:lang w:val="es-ES"/>
              </w:rPr>
            </w:pPr>
            <w:r w:rsidRPr="00C03229">
              <w:rPr>
                <w:rFonts w:eastAsia="MS Mincho"/>
                <w:lang w:val="es-ES"/>
              </w:rPr>
              <w:t>El Sr. Mario MANIEWICZ, Director de la BR, pronunció su discurso de inaugural</w:t>
            </w:r>
            <w:r w:rsidRPr="00C03229">
              <w:rPr>
                <w:lang w:val="es-ES"/>
              </w:rPr>
              <w:t xml:space="preserve">. El discurso se reproduce en el Documento </w:t>
            </w:r>
            <w:hyperlink r:id="rId22" w:history="1">
              <w:r w:rsidRPr="00C03229">
                <w:rPr>
                  <w:rStyle w:val="Hyperlink"/>
                  <w:lang w:val="es-ES"/>
                </w:rPr>
                <w:t>TD325</w:t>
              </w:r>
            </w:hyperlink>
            <w:r w:rsidRPr="00C03229">
              <w:rPr>
                <w:lang w:val="es-ES"/>
              </w:rPr>
              <w:t>.</w:t>
            </w:r>
          </w:p>
        </w:tc>
      </w:tr>
      <w:tr w:rsidR="00D01A21" w:rsidRPr="00C03229" w14:paraId="0E7FCF70" w14:textId="77777777" w:rsidTr="001415E2">
        <w:tc>
          <w:tcPr>
            <w:tcW w:w="426" w:type="dxa"/>
            <w:vAlign w:val="center"/>
          </w:tcPr>
          <w:p w14:paraId="3DFD9BD0" w14:textId="77777777" w:rsidR="00D01A21" w:rsidRPr="00C03229" w:rsidRDefault="00D01A21" w:rsidP="002B27FB">
            <w:pPr>
              <w:rPr>
                <w:lang w:val="es-ES"/>
              </w:rPr>
            </w:pPr>
            <w:r w:rsidRPr="00C03229">
              <w:rPr>
                <w:lang w:val="es-ES"/>
              </w:rPr>
              <w:t>2.3</w:t>
            </w:r>
          </w:p>
        </w:tc>
        <w:tc>
          <w:tcPr>
            <w:tcW w:w="9213" w:type="dxa"/>
            <w:tcMar>
              <w:left w:w="57" w:type="dxa"/>
              <w:right w:w="57" w:type="dxa"/>
            </w:tcMar>
          </w:tcPr>
          <w:p w14:paraId="454F4E68" w14:textId="454AB022" w:rsidR="00D01A21" w:rsidRPr="00C03229" w:rsidRDefault="00D01A21" w:rsidP="002B27FB">
            <w:pPr>
              <w:rPr>
                <w:color w:val="000000"/>
                <w:lang w:val="es-ES"/>
              </w:rPr>
            </w:pPr>
            <w:r w:rsidRPr="00C03229">
              <w:rPr>
                <w:lang w:val="es-ES"/>
              </w:rPr>
              <w:t xml:space="preserve">El Director de la BDT, Sr. Cosmas ZAVAZAVA, pronunció su discurso inaugural. El discurso se reproduce en el Documento </w:t>
            </w:r>
            <w:hyperlink r:id="rId23" w:history="1">
              <w:r w:rsidRPr="00C03229">
                <w:rPr>
                  <w:rStyle w:val="Hyperlink"/>
                  <w:lang w:val="es-ES"/>
                </w:rPr>
                <w:t>TD324</w:t>
              </w:r>
            </w:hyperlink>
            <w:r w:rsidRPr="00C03229">
              <w:rPr>
                <w:lang w:val="es-ES"/>
              </w:rPr>
              <w:t>.</w:t>
            </w:r>
          </w:p>
        </w:tc>
      </w:tr>
      <w:tr w:rsidR="00D01A21" w:rsidRPr="00C03229" w14:paraId="772A5A44" w14:textId="77777777" w:rsidTr="001415E2">
        <w:tc>
          <w:tcPr>
            <w:tcW w:w="426" w:type="dxa"/>
            <w:vAlign w:val="center"/>
          </w:tcPr>
          <w:p w14:paraId="5845C57E" w14:textId="77777777" w:rsidR="00D01A21" w:rsidRPr="00C03229" w:rsidRDefault="00D01A21" w:rsidP="002B27FB">
            <w:pPr>
              <w:rPr>
                <w:lang w:val="es-ES"/>
              </w:rPr>
            </w:pPr>
            <w:r w:rsidRPr="00C03229">
              <w:rPr>
                <w:lang w:val="es-ES"/>
              </w:rPr>
              <w:t>2.4</w:t>
            </w:r>
          </w:p>
        </w:tc>
        <w:tc>
          <w:tcPr>
            <w:tcW w:w="9213" w:type="dxa"/>
            <w:tcMar>
              <w:left w:w="57" w:type="dxa"/>
              <w:right w:w="57" w:type="dxa"/>
            </w:tcMar>
          </w:tcPr>
          <w:p w14:paraId="07B64965" w14:textId="039FCB04" w:rsidR="00D01A21" w:rsidRPr="00C03229" w:rsidRDefault="00D01A21" w:rsidP="002B27FB">
            <w:pPr>
              <w:rPr>
                <w:rFonts w:eastAsia="MS Mincho"/>
                <w:lang w:val="es-ES"/>
              </w:rPr>
            </w:pPr>
            <w:r w:rsidRPr="00C03229">
              <w:rPr>
                <w:lang w:val="es-ES"/>
              </w:rPr>
              <w:t xml:space="preserve">El Director de la TSB, Sr. Seizo ONOE, pronunció su discurso inaugural. El discurso se reproduce en el Documento </w:t>
            </w:r>
            <w:hyperlink r:id="rId24" w:history="1">
              <w:r w:rsidRPr="00C03229">
                <w:rPr>
                  <w:rStyle w:val="Hyperlink"/>
                  <w:lang w:val="es-ES"/>
                </w:rPr>
                <w:t>TD1</w:t>
              </w:r>
              <w:r w:rsidRPr="00C03229">
                <w:rPr>
                  <w:rStyle w:val="Hyperlink"/>
                  <w:rFonts w:eastAsia="MS Mincho"/>
                  <w:lang w:val="es-ES"/>
                </w:rPr>
                <w:t>90</w:t>
              </w:r>
            </w:hyperlink>
            <w:r w:rsidRPr="00C03229">
              <w:rPr>
                <w:lang w:val="es-ES"/>
              </w:rPr>
              <w:t>.</w:t>
            </w:r>
          </w:p>
        </w:tc>
      </w:tr>
      <w:tr w:rsidR="00D01A21" w:rsidRPr="00730378" w14:paraId="421D98C0" w14:textId="77777777" w:rsidTr="001415E2">
        <w:tc>
          <w:tcPr>
            <w:tcW w:w="426" w:type="dxa"/>
            <w:vAlign w:val="center"/>
          </w:tcPr>
          <w:p w14:paraId="2ED5D3D9" w14:textId="77777777" w:rsidR="00D01A21" w:rsidRPr="00C03229" w:rsidRDefault="00D01A21" w:rsidP="002B27FB">
            <w:pPr>
              <w:rPr>
                <w:rFonts w:eastAsia="MS Mincho"/>
                <w:highlight w:val="yellow"/>
                <w:lang w:val="es-ES"/>
              </w:rPr>
            </w:pPr>
            <w:r w:rsidRPr="00C03229">
              <w:rPr>
                <w:rFonts w:eastAsia="MS Mincho"/>
                <w:lang w:val="es-ES"/>
              </w:rPr>
              <w:t>2.5</w:t>
            </w:r>
          </w:p>
        </w:tc>
        <w:tc>
          <w:tcPr>
            <w:tcW w:w="9213" w:type="dxa"/>
            <w:tcMar>
              <w:left w:w="57" w:type="dxa"/>
              <w:right w:w="57" w:type="dxa"/>
            </w:tcMar>
          </w:tcPr>
          <w:p w14:paraId="5C2CEA19" w14:textId="77777777" w:rsidR="00D01A21" w:rsidRPr="00C03229" w:rsidRDefault="00D01A21" w:rsidP="002B27FB">
            <w:pPr>
              <w:rPr>
                <w:rFonts w:eastAsia="MS Mincho"/>
                <w:lang w:val="es-ES"/>
              </w:rPr>
            </w:pPr>
            <w:r w:rsidRPr="00C03229">
              <w:rPr>
                <w:lang w:val="es-ES"/>
              </w:rPr>
              <w:t>El Presidente de GANT pronunció su discurso inaugural</w:t>
            </w:r>
            <w:r w:rsidRPr="00C03229">
              <w:rPr>
                <w:rFonts w:eastAsia="MS Mincho"/>
                <w:lang w:val="es-ES"/>
              </w:rPr>
              <w:t>.</w:t>
            </w:r>
          </w:p>
        </w:tc>
      </w:tr>
    </w:tbl>
    <w:p w14:paraId="47104FAE" w14:textId="599B2E22" w:rsidR="00870A4B" w:rsidRPr="00C03229" w:rsidRDefault="00D01A21" w:rsidP="00D01A21">
      <w:pPr>
        <w:pStyle w:val="Heading1"/>
        <w:spacing w:after="120"/>
        <w:rPr>
          <w:lang w:val="es-ES"/>
        </w:rPr>
      </w:pPr>
      <w:bookmarkStart w:id="13" w:name="_Toc225865158"/>
      <w:r w:rsidRPr="00C03229">
        <w:rPr>
          <w:lang w:val="es-ES"/>
        </w:rPr>
        <w:t>3</w:t>
      </w:r>
      <w:r w:rsidRPr="00C03229">
        <w:rPr>
          <w:lang w:val="es-ES"/>
        </w:rPr>
        <w:tab/>
        <w:t>Aprobación del orden del día, asignación de documentos y plan de gestión del tiempo</w:t>
      </w:r>
      <w:bookmarkEnd w:id="13"/>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426"/>
        <w:gridCol w:w="9213"/>
      </w:tblGrid>
      <w:tr w:rsidR="00145D5E" w:rsidRPr="00730378" w14:paraId="77D620CB" w14:textId="77777777" w:rsidTr="00B934C7">
        <w:tc>
          <w:tcPr>
            <w:tcW w:w="426" w:type="dxa"/>
          </w:tcPr>
          <w:p w14:paraId="576C827A" w14:textId="77777777" w:rsidR="00145D5E" w:rsidRPr="00C03229" w:rsidRDefault="00145D5E" w:rsidP="002B27FB">
            <w:pPr>
              <w:rPr>
                <w:highlight w:val="yellow"/>
                <w:lang w:val="es-ES"/>
              </w:rPr>
            </w:pPr>
            <w:r w:rsidRPr="00C03229">
              <w:rPr>
                <w:lang w:val="es-ES"/>
              </w:rPr>
              <w:t>3.1</w:t>
            </w:r>
          </w:p>
        </w:tc>
        <w:tc>
          <w:tcPr>
            <w:tcW w:w="9213" w:type="dxa"/>
            <w:tcMar>
              <w:left w:w="57" w:type="dxa"/>
              <w:right w:w="57" w:type="dxa"/>
            </w:tcMar>
          </w:tcPr>
          <w:p w14:paraId="78D6709D" w14:textId="77777777" w:rsidR="00145D5E" w:rsidRPr="00C03229" w:rsidRDefault="00145D5E" w:rsidP="002B27FB">
            <w:pPr>
              <w:rPr>
                <w:lang w:val="es-ES"/>
              </w:rPr>
            </w:pPr>
            <w:r w:rsidRPr="00C03229">
              <w:rPr>
                <w:lang w:val="es-ES"/>
              </w:rPr>
              <w:t>La reunión adoptó:</w:t>
            </w:r>
          </w:p>
          <w:p w14:paraId="55AB1F42" w14:textId="5883BC17" w:rsidR="00145D5E" w:rsidRPr="00C03229" w:rsidRDefault="00270D64" w:rsidP="00270D64">
            <w:pPr>
              <w:pStyle w:val="enumlev1"/>
              <w:rPr>
                <w:lang w:val="es-ES"/>
              </w:rPr>
            </w:pPr>
            <w:r w:rsidRPr="00C03229">
              <w:rPr>
                <w:lang w:val="es-ES"/>
              </w:rPr>
              <w:t>–</w:t>
            </w:r>
            <w:r w:rsidRPr="00C03229">
              <w:rPr>
                <w:lang w:val="es-ES"/>
              </w:rPr>
              <w:tab/>
            </w:r>
            <w:r w:rsidR="00145D5E" w:rsidRPr="00C03229">
              <w:rPr>
                <w:lang w:val="es-ES"/>
              </w:rPr>
              <w:t xml:space="preserve">El orden del día, la asignación de documentos y el plan de trabajo recogidos en el Documento </w:t>
            </w:r>
            <w:hyperlink r:id="rId25" w:history="1">
              <w:r w:rsidR="00145D5E" w:rsidRPr="00C03229">
                <w:rPr>
                  <w:rStyle w:val="Hyperlink"/>
                  <w:lang w:val="es-ES"/>
                </w:rPr>
                <w:t>TD155</w:t>
              </w:r>
            </w:hyperlink>
            <w:r w:rsidR="00145D5E" w:rsidRPr="00C03229">
              <w:rPr>
                <w:lang w:val="es-ES"/>
              </w:rPr>
              <w:t>.</w:t>
            </w:r>
          </w:p>
          <w:p w14:paraId="20DB1A4B" w14:textId="1D360BF1" w:rsidR="00145D5E" w:rsidRPr="00C03229" w:rsidRDefault="00270D64" w:rsidP="00270D64">
            <w:pPr>
              <w:pStyle w:val="enumlev1"/>
              <w:rPr>
                <w:lang w:val="es-ES"/>
              </w:rPr>
            </w:pPr>
            <w:r w:rsidRPr="00C03229">
              <w:rPr>
                <w:lang w:val="es-ES"/>
              </w:rPr>
              <w:t>–</w:t>
            </w:r>
            <w:r w:rsidRPr="00C03229">
              <w:rPr>
                <w:lang w:val="es-ES"/>
              </w:rPr>
              <w:tab/>
            </w:r>
            <w:r w:rsidR="00145D5E" w:rsidRPr="00C03229">
              <w:rPr>
                <w:lang w:val="es-ES"/>
              </w:rPr>
              <w:t xml:space="preserve">El plan de gestión del tiempo recogido en el Documento </w:t>
            </w:r>
            <w:hyperlink r:id="rId26" w:history="1">
              <w:r w:rsidR="00145D5E" w:rsidRPr="00C03229">
                <w:rPr>
                  <w:rStyle w:val="Hyperlink"/>
                  <w:lang w:val="es-ES"/>
                </w:rPr>
                <w:t>TD154-R</w:t>
              </w:r>
              <w:r w:rsidR="00145D5E" w:rsidRPr="00C03229">
                <w:rPr>
                  <w:rStyle w:val="Hyperlink"/>
                  <w:rFonts w:eastAsia="MS Mincho"/>
                  <w:lang w:val="es-ES"/>
                </w:rPr>
                <w:t>6</w:t>
              </w:r>
            </w:hyperlink>
            <w:r w:rsidR="00145D5E" w:rsidRPr="00C03229">
              <w:rPr>
                <w:lang w:val="es-ES"/>
              </w:rPr>
              <w:t>.</w:t>
            </w:r>
          </w:p>
          <w:p w14:paraId="108C77A1" w14:textId="56398C7F" w:rsidR="00145D5E" w:rsidRPr="00C03229" w:rsidRDefault="00145D5E" w:rsidP="002B27FB">
            <w:pPr>
              <w:rPr>
                <w:highlight w:val="yellow"/>
                <w:lang w:val="es-ES"/>
              </w:rPr>
            </w:pPr>
            <w:r w:rsidRPr="00C03229">
              <w:rPr>
                <w:lang w:val="es-ES"/>
              </w:rPr>
              <w:t xml:space="preserve">Se tomó nota del resumen de los órdenes del día y los informes del Documento </w:t>
            </w:r>
            <w:hyperlink r:id="rId27" w:history="1">
              <w:r w:rsidRPr="00C03229">
                <w:rPr>
                  <w:rStyle w:val="Hyperlink"/>
                  <w:lang w:val="es-ES"/>
                </w:rPr>
                <w:t>TD158</w:t>
              </w:r>
            </w:hyperlink>
            <w:r w:rsidRPr="00C03229">
              <w:rPr>
                <w:lang w:val="es-ES"/>
              </w:rPr>
              <w:t>.</w:t>
            </w:r>
          </w:p>
        </w:tc>
      </w:tr>
      <w:tr w:rsidR="00145D5E" w:rsidRPr="00730378" w14:paraId="63940EC1" w14:textId="77777777" w:rsidTr="00B934C7">
        <w:tc>
          <w:tcPr>
            <w:tcW w:w="426" w:type="dxa"/>
          </w:tcPr>
          <w:p w14:paraId="6CB50C9F" w14:textId="77777777" w:rsidR="00145D5E" w:rsidRPr="00C03229" w:rsidRDefault="00145D5E" w:rsidP="002B27FB">
            <w:pPr>
              <w:rPr>
                <w:lang w:val="es-ES"/>
              </w:rPr>
            </w:pPr>
            <w:r w:rsidRPr="00C03229">
              <w:rPr>
                <w:lang w:val="es-ES"/>
              </w:rPr>
              <w:t>3.2</w:t>
            </w:r>
          </w:p>
        </w:tc>
        <w:tc>
          <w:tcPr>
            <w:tcW w:w="9213" w:type="dxa"/>
            <w:tcMar>
              <w:left w:w="57" w:type="dxa"/>
              <w:right w:w="57" w:type="dxa"/>
            </w:tcMar>
          </w:tcPr>
          <w:p w14:paraId="78B219C8" w14:textId="33F97A47" w:rsidR="00145D5E" w:rsidRPr="00C03229" w:rsidRDefault="00145D5E" w:rsidP="002B27FB">
            <w:pPr>
              <w:rPr>
                <w:lang w:val="es-ES"/>
              </w:rPr>
            </w:pPr>
            <w:r w:rsidRPr="00C03229">
              <w:rPr>
                <w:lang w:val="es-ES"/>
              </w:rPr>
              <w:t xml:space="preserve">El GANT adoptó el proyecto de orden del día del Documento </w:t>
            </w:r>
            <w:hyperlink r:id="rId28" w:history="1">
              <w:r w:rsidRPr="00C03229">
                <w:rPr>
                  <w:rStyle w:val="Hyperlink"/>
                  <w:lang w:val="es-ES"/>
                </w:rPr>
                <w:t>TD15</w:t>
              </w:r>
              <w:r w:rsidRPr="00C03229">
                <w:rPr>
                  <w:rStyle w:val="Hyperlink"/>
                  <w:rFonts w:eastAsia="MS Mincho"/>
                  <w:lang w:val="es-ES"/>
                </w:rPr>
                <w:t>6</w:t>
              </w:r>
            </w:hyperlink>
            <w:r w:rsidRPr="00C03229">
              <w:rPr>
                <w:lang w:val="es-ES"/>
              </w:rPr>
              <w:t xml:space="preserve"> para la Sesión Plenaria de clausura del 30 de enero de</w:t>
            </w:r>
            <w:r w:rsidRPr="00C03229">
              <w:rPr>
                <w:rFonts w:eastAsia="MS Mincho"/>
                <w:lang w:val="es-ES"/>
              </w:rPr>
              <w:t xml:space="preserve"> 2026</w:t>
            </w:r>
            <w:r w:rsidRPr="00C03229">
              <w:rPr>
                <w:lang w:val="es-ES"/>
              </w:rPr>
              <w:t>.</w:t>
            </w:r>
          </w:p>
        </w:tc>
      </w:tr>
      <w:tr w:rsidR="00145D5E" w:rsidRPr="00C03229" w14:paraId="45138D39" w14:textId="77777777" w:rsidTr="00B934C7">
        <w:tc>
          <w:tcPr>
            <w:tcW w:w="426" w:type="dxa"/>
          </w:tcPr>
          <w:p w14:paraId="4207011E" w14:textId="77777777" w:rsidR="00145D5E" w:rsidRPr="00C03229" w:rsidRDefault="00145D5E" w:rsidP="002B27FB">
            <w:pPr>
              <w:rPr>
                <w:highlight w:val="yellow"/>
                <w:lang w:val="es-ES"/>
              </w:rPr>
            </w:pPr>
            <w:r w:rsidRPr="00C03229">
              <w:rPr>
                <w:lang w:val="es-ES"/>
              </w:rPr>
              <w:t>3.3</w:t>
            </w:r>
          </w:p>
        </w:tc>
        <w:tc>
          <w:tcPr>
            <w:tcW w:w="9213" w:type="dxa"/>
            <w:tcMar>
              <w:left w:w="57" w:type="dxa"/>
              <w:right w:w="57" w:type="dxa"/>
            </w:tcMar>
          </w:tcPr>
          <w:p w14:paraId="21C2B12B" w14:textId="33A168D6" w:rsidR="00145D5E" w:rsidRPr="00C03229" w:rsidRDefault="00145D5E" w:rsidP="002B27FB">
            <w:pPr>
              <w:rPr>
                <w:highlight w:val="yellow"/>
                <w:lang w:val="es-ES"/>
              </w:rPr>
            </w:pPr>
            <w:r w:rsidRPr="00C03229">
              <w:rPr>
                <w:lang w:val="es-ES"/>
              </w:rPr>
              <w:t xml:space="preserve">En el Documento </w:t>
            </w:r>
            <w:hyperlink r:id="rId29" w:history="1">
              <w:r w:rsidRPr="00C03229">
                <w:rPr>
                  <w:rStyle w:val="Hyperlink"/>
                  <w:lang w:val="es-ES"/>
                </w:rPr>
                <w:t>TD193</w:t>
              </w:r>
            </w:hyperlink>
            <w:r w:rsidRPr="00C03229">
              <w:rPr>
                <w:lang w:val="es-ES"/>
              </w:rPr>
              <w:t xml:space="preserve"> se enumeran las contribuciones presentadas y consideradas durante esta reunión del GANT. Se tomó nota del documento.</w:t>
            </w:r>
          </w:p>
        </w:tc>
      </w:tr>
      <w:tr w:rsidR="00145D5E" w:rsidRPr="00C03229" w14:paraId="4136677D" w14:textId="77777777" w:rsidTr="00B934C7">
        <w:tc>
          <w:tcPr>
            <w:tcW w:w="426" w:type="dxa"/>
          </w:tcPr>
          <w:p w14:paraId="1A1D8BF1" w14:textId="77777777" w:rsidR="00145D5E" w:rsidRPr="00C03229" w:rsidRDefault="00145D5E" w:rsidP="002B27FB">
            <w:pPr>
              <w:rPr>
                <w:lang w:val="es-ES"/>
              </w:rPr>
            </w:pPr>
            <w:r w:rsidRPr="00C03229">
              <w:rPr>
                <w:lang w:val="es-ES"/>
              </w:rPr>
              <w:t>3.4</w:t>
            </w:r>
          </w:p>
        </w:tc>
        <w:tc>
          <w:tcPr>
            <w:tcW w:w="9213" w:type="dxa"/>
            <w:tcMar>
              <w:left w:w="57" w:type="dxa"/>
              <w:right w:w="57" w:type="dxa"/>
            </w:tcMar>
          </w:tcPr>
          <w:p w14:paraId="7A8E53EB" w14:textId="65813709" w:rsidR="00145D5E" w:rsidRPr="00C03229" w:rsidRDefault="00145D5E" w:rsidP="002B27FB">
            <w:pPr>
              <w:rPr>
                <w:lang w:val="es-ES"/>
              </w:rPr>
            </w:pPr>
            <w:r w:rsidRPr="00C03229">
              <w:rPr>
                <w:lang w:val="es-ES"/>
              </w:rPr>
              <w:t xml:space="preserve">En el Documento </w:t>
            </w:r>
            <w:hyperlink r:id="rId30" w:history="1">
              <w:r w:rsidRPr="00C03229">
                <w:rPr>
                  <w:rStyle w:val="Hyperlink"/>
                  <w:lang w:val="es-ES"/>
                </w:rPr>
                <w:t>TD194-R1</w:t>
              </w:r>
            </w:hyperlink>
            <w:r w:rsidRPr="00C03229">
              <w:rPr>
                <w:lang w:val="es-ES"/>
              </w:rPr>
              <w:t xml:space="preserve"> se enumeran las declaraciones de coordinación recibidas para esta reunión del GANT. Se tomó nota del documento.</w:t>
            </w:r>
          </w:p>
        </w:tc>
      </w:tr>
    </w:tbl>
    <w:p w14:paraId="3145C557" w14:textId="2A56217B" w:rsidR="00D01A21" w:rsidRPr="00C03229" w:rsidRDefault="00145D5E" w:rsidP="00145D5E">
      <w:pPr>
        <w:pStyle w:val="Heading1"/>
        <w:spacing w:after="120"/>
        <w:rPr>
          <w:lang w:val="es-ES"/>
        </w:rPr>
      </w:pPr>
      <w:bookmarkStart w:id="14" w:name="_Toc225865159"/>
      <w:r w:rsidRPr="00C03229">
        <w:rPr>
          <w:lang w:val="es-ES"/>
        </w:rPr>
        <w:t>4</w:t>
      </w:r>
      <w:r w:rsidRPr="00C03229">
        <w:rPr>
          <w:lang w:val="es-ES"/>
        </w:rPr>
        <w:tab/>
        <w:t>Nombramientos</w:t>
      </w:r>
      <w:bookmarkEnd w:id="14"/>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426"/>
        <w:gridCol w:w="9213"/>
      </w:tblGrid>
      <w:tr w:rsidR="00145D5E" w:rsidRPr="00730378" w14:paraId="13748428" w14:textId="77777777" w:rsidTr="00B934C7">
        <w:tc>
          <w:tcPr>
            <w:tcW w:w="426" w:type="dxa"/>
          </w:tcPr>
          <w:p w14:paraId="2BBBE476" w14:textId="77777777" w:rsidR="00145D5E" w:rsidRPr="00C03229" w:rsidRDefault="00145D5E" w:rsidP="002B27FB">
            <w:pPr>
              <w:rPr>
                <w:highlight w:val="yellow"/>
                <w:lang w:val="es-ES"/>
              </w:rPr>
            </w:pPr>
            <w:r w:rsidRPr="00C03229">
              <w:rPr>
                <w:lang w:val="es-ES"/>
              </w:rPr>
              <w:t>4.1</w:t>
            </w:r>
          </w:p>
        </w:tc>
        <w:tc>
          <w:tcPr>
            <w:tcW w:w="9213" w:type="dxa"/>
            <w:tcMar>
              <w:left w:w="57" w:type="dxa"/>
              <w:right w:w="57" w:type="dxa"/>
            </w:tcMar>
          </w:tcPr>
          <w:p w14:paraId="62383F68" w14:textId="65161D33" w:rsidR="00145D5E" w:rsidRPr="00C03229" w:rsidRDefault="00145D5E" w:rsidP="002B27FB">
            <w:pPr>
              <w:rPr>
                <w:rFonts w:eastAsia="MS Mincho"/>
                <w:lang w:val="es-ES"/>
              </w:rPr>
            </w:pPr>
            <w:r w:rsidRPr="00C03229">
              <w:rPr>
                <w:lang w:val="es-ES"/>
              </w:rPr>
              <w:t xml:space="preserve">En el Documento </w:t>
            </w:r>
            <w:hyperlink r:id="rId31" w:history="1">
              <w:r w:rsidRPr="00C03229">
                <w:rPr>
                  <w:rStyle w:val="Hyperlink"/>
                  <w:lang w:val="es-ES"/>
                </w:rPr>
                <w:t>TD288</w:t>
              </w:r>
            </w:hyperlink>
            <w:r w:rsidRPr="00C03229">
              <w:rPr>
                <w:lang w:val="es-ES"/>
              </w:rPr>
              <w:t xml:space="preserve"> </w:t>
            </w:r>
            <w:r w:rsidRPr="00C03229">
              <w:rPr>
                <w:rFonts w:eastAsia="MS Mincho"/>
                <w:lang w:val="es-ES"/>
              </w:rPr>
              <w:t>se recoge el acuerdo alcanzado en la región de África en relación con el segundo Vicepresidente del GANT de esa región, a saber:</w:t>
            </w:r>
          </w:p>
          <w:p w14:paraId="22E56FFF" w14:textId="7FB25CED" w:rsidR="00145D5E" w:rsidRPr="00C03229" w:rsidRDefault="00145D5E" w:rsidP="00C06CEE">
            <w:pPr>
              <w:pStyle w:val="enumlev1"/>
              <w:rPr>
                <w:lang w:val="es-ES"/>
              </w:rPr>
            </w:pPr>
            <w:r w:rsidRPr="00C03229">
              <w:rPr>
                <w:lang w:val="es-ES"/>
              </w:rPr>
              <w:t>1.</w:t>
            </w:r>
            <w:r w:rsidR="00C06CEE" w:rsidRPr="00C03229">
              <w:rPr>
                <w:lang w:val="es-ES"/>
              </w:rPr>
              <w:tab/>
            </w:r>
            <w:r w:rsidRPr="00C03229">
              <w:rPr>
                <w:lang w:val="es-ES"/>
              </w:rPr>
              <w:t>Ghana retiró su candidatura por el bien colectivo de la región.</w:t>
            </w:r>
          </w:p>
          <w:p w14:paraId="57063CBD" w14:textId="17184964" w:rsidR="00145D5E" w:rsidRPr="00C03229" w:rsidRDefault="00145D5E" w:rsidP="00C06CEE">
            <w:pPr>
              <w:pStyle w:val="enumlev1"/>
              <w:rPr>
                <w:lang w:val="es-ES"/>
              </w:rPr>
            </w:pPr>
            <w:r w:rsidRPr="00C03229">
              <w:rPr>
                <w:lang w:val="es-ES"/>
              </w:rPr>
              <w:t>2.</w:t>
            </w:r>
            <w:r w:rsidR="00C06CEE" w:rsidRPr="00C03229">
              <w:rPr>
                <w:lang w:val="es-ES"/>
              </w:rPr>
              <w:tab/>
            </w:r>
            <w:r w:rsidRPr="00C03229">
              <w:rPr>
                <w:lang w:val="es-ES"/>
              </w:rPr>
              <w:t>Senegal y Túnez acordaron compartir la Vicepresidencia del GANT durante lo que resta del periodo, dividiéndolo en dos partes:</w:t>
            </w:r>
          </w:p>
          <w:p w14:paraId="2554F3DB" w14:textId="0610278E" w:rsidR="00145D5E" w:rsidRPr="00C03229" w:rsidRDefault="00145D5E" w:rsidP="00C06CEE">
            <w:pPr>
              <w:pStyle w:val="enumlev2"/>
              <w:rPr>
                <w:lang w:val="es-ES"/>
              </w:rPr>
            </w:pPr>
            <w:r w:rsidRPr="00C03229">
              <w:rPr>
                <w:lang w:val="es-ES"/>
              </w:rPr>
              <w:t>I.</w:t>
            </w:r>
            <w:r w:rsidR="00C06CEE" w:rsidRPr="00C03229">
              <w:rPr>
                <w:lang w:val="es-ES"/>
              </w:rPr>
              <w:tab/>
            </w:r>
            <w:r w:rsidRPr="00C03229">
              <w:rPr>
                <w:lang w:val="es-ES"/>
              </w:rPr>
              <w:t>Senegal (Sra. Aminata Drame Thiam) – 2025-2026</w:t>
            </w:r>
          </w:p>
          <w:p w14:paraId="471BE031" w14:textId="686A0031" w:rsidR="00145D5E" w:rsidRPr="00C03229" w:rsidRDefault="00145D5E" w:rsidP="00C06CEE">
            <w:pPr>
              <w:pStyle w:val="enumlev2"/>
              <w:rPr>
                <w:lang w:val="es-ES"/>
              </w:rPr>
            </w:pPr>
            <w:r w:rsidRPr="00C03229">
              <w:rPr>
                <w:lang w:val="es-ES"/>
              </w:rPr>
              <w:t>II.</w:t>
            </w:r>
            <w:r w:rsidR="00C06CEE" w:rsidRPr="00C03229">
              <w:rPr>
                <w:lang w:val="es-ES"/>
              </w:rPr>
              <w:tab/>
            </w:r>
            <w:r w:rsidRPr="00C03229">
              <w:rPr>
                <w:lang w:val="es-ES"/>
              </w:rPr>
              <w:t>Túnez (Sra. Rim Belhassine-Cherif) – 2027-2028</w:t>
            </w:r>
          </w:p>
        </w:tc>
      </w:tr>
      <w:tr w:rsidR="00145D5E" w:rsidRPr="00730378" w14:paraId="31BFCF62" w14:textId="77777777" w:rsidTr="00B934C7">
        <w:tc>
          <w:tcPr>
            <w:tcW w:w="426" w:type="dxa"/>
          </w:tcPr>
          <w:p w14:paraId="77FEA987" w14:textId="77777777" w:rsidR="00145D5E" w:rsidRPr="00C03229" w:rsidRDefault="00145D5E" w:rsidP="002B27FB">
            <w:pPr>
              <w:rPr>
                <w:rFonts w:eastAsia="MS Mincho"/>
                <w:lang w:val="es-ES"/>
              </w:rPr>
            </w:pPr>
            <w:r w:rsidRPr="00C03229">
              <w:rPr>
                <w:lang w:val="es-ES"/>
              </w:rPr>
              <w:t>4.</w:t>
            </w:r>
            <w:r w:rsidRPr="00C03229">
              <w:rPr>
                <w:rFonts w:eastAsia="MS Mincho"/>
                <w:lang w:val="es-ES"/>
              </w:rPr>
              <w:t>2</w:t>
            </w:r>
          </w:p>
        </w:tc>
        <w:tc>
          <w:tcPr>
            <w:tcW w:w="9213" w:type="dxa"/>
            <w:tcMar>
              <w:left w:w="57" w:type="dxa"/>
              <w:right w:w="57" w:type="dxa"/>
            </w:tcMar>
          </w:tcPr>
          <w:p w14:paraId="7FBA8651" w14:textId="0686FF2E" w:rsidR="00145D5E" w:rsidRPr="00C03229" w:rsidRDefault="00145D5E" w:rsidP="002B27FB">
            <w:pPr>
              <w:rPr>
                <w:rFonts w:eastAsia="MS Mincho"/>
                <w:lang w:val="es-ES"/>
              </w:rPr>
            </w:pPr>
            <w:r w:rsidRPr="00C03229">
              <w:rPr>
                <w:lang w:val="es-ES"/>
              </w:rPr>
              <w:t xml:space="preserve">En el Documento </w:t>
            </w:r>
            <w:hyperlink r:id="rId32" w:history="1">
              <w:r w:rsidRPr="00C03229">
                <w:rPr>
                  <w:rStyle w:val="Hyperlink"/>
                  <w:lang w:val="es-ES"/>
                </w:rPr>
                <w:t>TD296</w:t>
              </w:r>
            </w:hyperlink>
            <w:r w:rsidRPr="00C03229">
              <w:rPr>
                <w:lang w:val="es-ES"/>
              </w:rPr>
              <w:t xml:space="preserve"> se designa a la Sra. Rim Belhassine Cherif</w:t>
            </w:r>
            <w:r w:rsidRPr="00C03229">
              <w:rPr>
                <w:rFonts w:eastAsia="MS Mincho"/>
                <w:lang w:val="es-ES"/>
              </w:rPr>
              <w:t xml:space="preserve"> Vicepresidenta del GANT de Túnez.</w:t>
            </w:r>
          </w:p>
        </w:tc>
      </w:tr>
      <w:tr w:rsidR="00145D5E" w:rsidRPr="00730378" w14:paraId="09BA1F8E" w14:textId="77777777" w:rsidTr="00B934C7">
        <w:tc>
          <w:tcPr>
            <w:tcW w:w="426" w:type="dxa"/>
          </w:tcPr>
          <w:p w14:paraId="2683A31E" w14:textId="77777777" w:rsidR="00145D5E" w:rsidRPr="00C03229" w:rsidRDefault="00145D5E" w:rsidP="002B27FB">
            <w:pPr>
              <w:rPr>
                <w:lang w:val="es-ES"/>
              </w:rPr>
            </w:pPr>
            <w:r w:rsidRPr="00C03229">
              <w:rPr>
                <w:lang w:val="es-ES"/>
              </w:rPr>
              <w:t>4.3</w:t>
            </w:r>
          </w:p>
        </w:tc>
        <w:tc>
          <w:tcPr>
            <w:tcW w:w="9213" w:type="dxa"/>
            <w:tcMar>
              <w:left w:w="57" w:type="dxa"/>
              <w:right w:w="57" w:type="dxa"/>
            </w:tcMar>
          </w:tcPr>
          <w:p w14:paraId="23157870" w14:textId="5F2C73D8" w:rsidR="00145D5E" w:rsidRPr="00C03229" w:rsidRDefault="00145D5E" w:rsidP="002B27FB">
            <w:pPr>
              <w:rPr>
                <w:rFonts w:eastAsia="MS Mincho"/>
                <w:lang w:val="es-ES"/>
              </w:rPr>
            </w:pPr>
            <w:r w:rsidRPr="00C03229">
              <w:rPr>
                <w:lang w:val="es-ES"/>
              </w:rPr>
              <w:t xml:space="preserve">En el Documento </w:t>
            </w:r>
            <w:hyperlink r:id="rId33" w:history="1">
              <w:r w:rsidRPr="00C03229">
                <w:rPr>
                  <w:rStyle w:val="Hyperlink"/>
                  <w:lang w:val="es-ES"/>
                </w:rPr>
                <w:t>TD</w:t>
              </w:r>
              <w:r w:rsidRPr="00C03229">
                <w:rPr>
                  <w:rStyle w:val="Hyperlink"/>
                  <w:rFonts w:eastAsia="MS Mincho"/>
                  <w:lang w:val="es-ES"/>
                </w:rPr>
                <w:t>314</w:t>
              </w:r>
            </w:hyperlink>
            <w:r w:rsidRPr="00C03229">
              <w:rPr>
                <w:lang w:val="es-ES"/>
              </w:rPr>
              <w:t xml:space="preserve"> se designa a la Sra</w:t>
            </w:r>
            <w:r w:rsidRPr="00C03229">
              <w:rPr>
                <w:rFonts w:eastAsia="MS Mincho"/>
                <w:lang w:val="es-ES"/>
              </w:rPr>
              <w:t>.</w:t>
            </w:r>
            <w:r w:rsidRPr="00C03229">
              <w:rPr>
                <w:lang w:val="es-ES"/>
              </w:rPr>
              <w:t xml:space="preserve"> Aminata Drame THIAM</w:t>
            </w:r>
            <w:r w:rsidRPr="00C03229">
              <w:rPr>
                <w:rFonts w:eastAsia="MS Mincho"/>
                <w:lang w:val="es-ES"/>
              </w:rPr>
              <w:t xml:space="preserve"> Vicepresidenta del GANT de Senegal.</w:t>
            </w:r>
          </w:p>
        </w:tc>
      </w:tr>
      <w:tr w:rsidR="00145D5E" w:rsidRPr="00730378" w14:paraId="727E0F3D" w14:textId="77777777" w:rsidTr="00B934C7">
        <w:tc>
          <w:tcPr>
            <w:tcW w:w="426" w:type="dxa"/>
          </w:tcPr>
          <w:p w14:paraId="44594D46" w14:textId="77777777" w:rsidR="00145D5E" w:rsidRPr="00C03229" w:rsidRDefault="00145D5E" w:rsidP="002B27FB">
            <w:pPr>
              <w:rPr>
                <w:lang w:val="es-ES"/>
              </w:rPr>
            </w:pPr>
            <w:r w:rsidRPr="00C03229">
              <w:rPr>
                <w:lang w:val="es-ES"/>
              </w:rPr>
              <w:lastRenderedPageBreak/>
              <w:t>4.4</w:t>
            </w:r>
          </w:p>
        </w:tc>
        <w:tc>
          <w:tcPr>
            <w:tcW w:w="9213" w:type="dxa"/>
            <w:tcMar>
              <w:left w:w="57" w:type="dxa"/>
              <w:right w:w="57" w:type="dxa"/>
            </w:tcMar>
          </w:tcPr>
          <w:p w14:paraId="30F6433C" w14:textId="77777777" w:rsidR="00145D5E" w:rsidRPr="00C03229" w:rsidDel="00C23760" w:rsidRDefault="00145D5E" w:rsidP="002B27FB">
            <w:pPr>
              <w:rPr>
                <w:rFonts w:eastAsia="MS Mincho"/>
                <w:lang w:val="es-ES"/>
              </w:rPr>
            </w:pPr>
            <w:r w:rsidRPr="00C03229">
              <w:rPr>
                <w:rFonts w:eastAsia="MS Mincho"/>
                <w:lang w:val="es-ES"/>
              </w:rPr>
              <w:t>El GANT nombró a la Sra.</w:t>
            </w:r>
            <w:r w:rsidRPr="00C03229">
              <w:rPr>
                <w:lang w:val="es-ES"/>
              </w:rPr>
              <w:t xml:space="preserve"> Aminata Drame THIAM</w:t>
            </w:r>
            <w:r w:rsidRPr="00C03229">
              <w:rPr>
                <w:rFonts w:eastAsia="MS Mincho"/>
                <w:lang w:val="es-ES"/>
              </w:rPr>
              <w:t xml:space="preserve"> Vicepresidenta conforme al acuerdo de rotación indicado en el punto 4.1 anterior.</w:t>
            </w:r>
          </w:p>
        </w:tc>
      </w:tr>
    </w:tbl>
    <w:p w14:paraId="4BFA14DE" w14:textId="5A3A1F0B" w:rsidR="00145D5E" w:rsidRPr="00C03229" w:rsidRDefault="00270D64" w:rsidP="00270D64">
      <w:pPr>
        <w:pStyle w:val="Heading1"/>
        <w:spacing w:after="120"/>
        <w:rPr>
          <w:szCs w:val="24"/>
          <w:lang w:val="es-ES"/>
        </w:rPr>
      </w:pPr>
      <w:bookmarkStart w:id="15" w:name="_Toc222928431"/>
      <w:bookmarkStart w:id="16" w:name="_Toc225865160"/>
      <w:r w:rsidRPr="00C03229">
        <w:rPr>
          <w:szCs w:val="24"/>
          <w:lang w:val="es-ES"/>
        </w:rPr>
        <w:t>5</w:t>
      </w:r>
      <w:r w:rsidRPr="00C03229">
        <w:rPr>
          <w:szCs w:val="24"/>
          <w:lang w:val="es-ES"/>
        </w:rPr>
        <w:tab/>
      </w:r>
      <w:r w:rsidR="00145D5E" w:rsidRPr="00C03229">
        <w:rPr>
          <w:szCs w:val="24"/>
          <w:lang w:val="es-ES"/>
        </w:rPr>
        <w:t>Informes del Director de la TSB</w:t>
      </w:r>
      <w:bookmarkEnd w:id="15"/>
      <w:bookmarkEnd w:id="16"/>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426"/>
        <w:gridCol w:w="9213"/>
      </w:tblGrid>
      <w:tr w:rsidR="00145D5E" w:rsidRPr="00730378" w14:paraId="2119A930" w14:textId="77777777" w:rsidTr="00B934C7">
        <w:tc>
          <w:tcPr>
            <w:tcW w:w="426" w:type="dxa"/>
          </w:tcPr>
          <w:p w14:paraId="53FF6BC7" w14:textId="77777777" w:rsidR="00145D5E" w:rsidRPr="00C03229" w:rsidRDefault="00145D5E" w:rsidP="002B27FB">
            <w:pPr>
              <w:rPr>
                <w:highlight w:val="yellow"/>
                <w:lang w:val="es-ES"/>
              </w:rPr>
            </w:pPr>
            <w:r w:rsidRPr="00C03229">
              <w:rPr>
                <w:lang w:val="es-ES"/>
              </w:rPr>
              <w:t>5.1</w:t>
            </w:r>
          </w:p>
        </w:tc>
        <w:tc>
          <w:tcPr>
            <w:tcW w:w="9213" w:type="dxa"/>
            <w:tcMar>
              <w:left w:w="57" w:type="dxa"/>
              <w:right w:w="57" w:type="dxa"/>
            </w:tcMar>
          </w:tcPr>
          <w:p w14:paraId="08D6970D" w14:textId="03127E53" w:rsidR="00145D5E" w:rsidRPr="00C03229" w:rsidRDefault="00145D5E" w:rsidP="002B27FB">
            <w:pPr>
              <w:rPr>
                <w:rFonts w:eastAsia="MS Mincho"/>
                <w:lang w:val="es-ES"/>
              </w:rPr>
            </w:pPr>
            <w:r w:rsidRPr="00C03229">
              <w:rPr>
                <w:lang w:val="es-ES"/>
              </w:rPr>
              <w:t>El Director de la TSB presentó el informe de actividades del UIT-T (</w:t>
            </w:r>
            <w:hyperlink r:id="rId34" w:history="1">
              <w:r w:rsidRPr="00C03229">
                <w:rPr>
                  <w:rStyle w:val="Hyperlink"/>
                  <w:lang w:val="es-ES"/>
                </w:rPr>
                <w:t>TD192</w:t>
              </w:r>
            </w:hyperlink>
            <w:r w:rsidRPr="00C03229">
              <w:rPr>
                <w:lang w:val="es-ES"/>
              </w:rPr>
              <w:t>, diapositivas del Addéndum 1), en el que se destacan los principales resultados obtenidos en la normalización del UIT-T entre junio de 2025 y enero de 2026.</w:t>
            </w:r>
          </w:p>
          <w:p w14:paraId="2B6D7476" w14:textId="77777777" w:rsidR="00145D5E" w:rsidRPr="00C03229" w:rsidRDefault="00145D5E" w:rsidP="002B27FB">
            <w:pPr>
              <w:rPr>
                <w:lang w:val="es-ES"/>
              </w:rPr>
            </w:pPr>
            <w:r w:rsidRPr="00C03229">
              <w:rPr>
                <w:lang w:val="es-ES"/>
              </w:rPr>
              <w:t>Se tomó nota del documento.</w:t>
            </w:r>
          </w:p>
        </w:tc>
      </w:tr>
      <w:tr w:rsidR="00145D5E" w:rsidRPr="00730378" w14:paraId="2C6556F1" w14:textId="77777777" w:rsidTr="00B934C7">
        <w:tc>
          <w:tcPr>
            <w:tcW w:w="426" w:type="dxa"/>
          </w:tcPr>
          <w:p w14:paraId="707C5380" w14:textId="77777777" w:rsidR="00145D5E" w:rsidRPr="00C03229" w:rsidRDefault="00145D5E" w:rsidP="002B27FB">
            <w:pPr>
              <w:rPr>
                <w:lang w:val="es-ES"/>
              </w:rPr>
            </w:pPr>
            <w:r w:rsidRPr="00C03229">
              <w:rPr>
                <w:lang w:val="es-ES"/>
              </w:rPr>
              <w:t>5.2</w:t>
            </w:r>
          </w:p>
        </w:tc>
        <w:tc>
          <w:tcPr>
            <w:tcW w:w="9213" w:type="dxa"/>
            <w:tcMar>
              <w:left w:w="57" w:type="dxa"/>
              <w:right w:w="57" w:type="dxa"/>
            </w:tcMar>
          </w:tcPr>
          <w:p w14:paraId="6C9C5720" w14:textId="602CB346" w:rsidR="00145D5E" w:rsidRPr="00C03229" w:rsidRDefault="00145D5E" w:rsidP="002B27FB">
            <w:pPr>
              <w:rPr>
                <w:rFonts w:eastAsia="MS Mincho"/>
                <w:lang w:val="es-ES"/>
              </w:rPr>
            </w:pPr>
            <w:r w:rsidRPr="00C03229">
              <w:rPr>
                <w:lang w:val="es-ES"/>
              </w:rPr>
              <w:t xml:space="preserve">En el Documento </w:t>
            </w:r>
            <w:hyperlink r:id="rId35" w:history="1">
              <w:r w:rsidRPr="00C03229">
                <w:rPr>
                  <w:rStyle w:val="Hyperlink"/>
                  <w:lang w:val="es-ES"/>
                </w:rPr>
                <w:t>TD18</w:t>
              </w:r>
              <w:bookmarkStart w:id="17" w:name="_Hlt219913632"/>
              <w:bookmarkStart w:id="18" w:name="_Hlt219913633"/>
              <w:r w:rsidRPr="00C03229">
                <w:rPr>
                  <w:rStyle w:val="Hyperlink"/>
                  <w:lang w:val="es-ES"/>
                </w:rPr>
                <w:t>8</w:t>
              </w:r>
              <w:bookmarkEnd w:id="17"/>
              <w:bookmarkEnd w:id="18"/>
            </w:hyperlink>
            <w:r w:rsidRPr="00C03229">
              <w:rPr>
                <w:lang w:val="es-ES"/>
              </w:rPr>
              <w:t xml:space="preserve"> se informa a la reunión del GANT de la nueva aplicación disponible en MyWorkspace</w:t>
            </w:r>
            <w:r w:rsidRPr="00C03229">
              <w:rPr>
                <w:rFonts w:eastAsia="MS Mincho"/>
                <w:lang w:val="es-ES"/>
              </w:rPr>
              <w:t xml:space="preserve"> para supervisar y dar cuenta de la aplicación de las Resoluciones, Opiniones y Medidas de la AMNT, así como de la situación de aplicación de las Medidas de la AMNT</w:t>
            </w:r>
            <w:r w:rsidR="006C1ACE" w:rsidRPr="00C03229">
              <w:rPr>
                <w:rFonts w:eastAsia="MS Mincho"/>
                <w:lang w:val="es-ES"/>
              </w:rPr>
              <w:noBreakHyphen/>
            </w:r>
            <w:r w:rsidRPr="00C03229">
              <w:rPr>
                <w:rFonts w:eastAsia="MS Mincho"/>
                <w:lang w:val="es-ES"/>
              </w:rPr>
              <w:t>24 para su examen por el GANT. Esta nueva aplicación sustituirá las anteriores versiones en formato Excel y Word del Plan de Acción de la AMNT. Se invita a los Miembros a presentar observaciones y mejoras para la nueva herramienta.</w:t>
            </w:r>
          </w:p>
          <w:p w14:paraId="44C749C1" w14:textId="77777777" w:rsidR="00145D5E" w:rsidRPr="00C03229" w:rsidRDefault="00145D5E" w:rsidP="002B27FB">
            <w:pPr>
              <w:rPr>
                <w:lang w:val="es-ES"/>
              </w:rPr>
            </w:pPr>
            <w:r w:rsidRPr="00C03229">
              <w:rPr>
                <w:lang w:val="es-ES"/>
              </w:rPr>
              <w:t>Se tomó nota del documento.</w:t>
            </w:r>
          </w:p>
        </w:tc>
      </w:tr>
      <w:tr w:rsidR="00145D5E" w:rsidRPr="00730378" w14:paraId="7D3546F0" w14:textId="77777777" w:rsidTr="00B934C7">
        <w:tc>
          <w:tcPr>
            <w:tcW w:w="426" w:type="dxa"/>
          </w:tcPr>
          <w:p w14:paraId="46C52F9F" w14:textId="77777777" w:rsidR="00145D5E" w:rsidRPr="00C03229" w:rsidRDefault="00145D5E" w:rsidP="002B27FB">
            <w:pPr>
              <w:rPr>
                <w:rFonts w:eastAsia="MS Mincho"/>
                <w:lang w:val="es-ES"/>
              </w:rPr>
            </w:pPr>
            <w:r w:rsidRPr="00C03229">
              <w:rPr>
                <w:rFonts w:eastAsia="MS Mincho"/>
                <w:lang w:val="es-ES"/>
              </w:rPr>
              <w:t>5.3</w:t>
            </w:r>
          </w:p>
        </w:tc>
        <w:tc>
          <w:tcPr>
            <w:tcW w:w="9213" w:type="dxa"/>
            <w:tcMar>
              <w:left w:w="57" w:type="dxa"/>
              <w:right w:w="57" w:type="dxa"/>
            </w:tcMar>
          </w:tcPr>
          <w:p w14:paraId="15C0B8F6" w14:textId="66959CED" w:rsidR="00145D5E" w:rsidRPr="00C03229" w:rsidRDefault="00145D5E" w:rsidP="002B27FB">
            <w:pPr>
              <w:rPr>
                <w:rFonts w:eastAsia="MS Mincho"/>
                <w:lang w:val="es-ES"/>
              </w:rPr>
            </w:pPr>
            <w:r w:rsidRPr="00C03229">
              <w:rPr>
                <w:lang w:val="es-ES"/>
              </w:rPr>
              <w:t xml:space="preserve">En el Documento </w:t>
            </w:r>
            <w:hyperlink r:id="rId36">
              <w:r w:rsidRPr="00C03229">
                <w:rPr>
                  <w:rStyle w:val="Hyperlink"/>
                  <w:lang w:val="es-ES"/>
                </w:rPr>
                <w:t>TD178</w:t>
              </w:r>
            </w:hyperlink>
            <w:r w:rsidRPr="00C03229">
              <w:rPr>
                <w:lang w:val="es-ES"/>
              </w:rPr>
              <w:t xml:space="preserve"> se establece una correspondencia entre las Resoluciones, Opiniones y Medidas de la AMNT-24 y los GR del GANT para el periodo de estudios</w:t>
            </w:r>
            <w:r w:rsidR="00D30BB4" w:rsidRPr="00C03229">
              <w:rPr>
                <w:lang w:val="es-ES"/>
              </w:rPr>
              <w:t> </w:t>
            </w:r>
            <w:r w:rsidRPr="00C03229">
              <w:rPr>
                <w:lang w:val="es-ES"/>
              </w:rPr>
              <w:t xml:space="preserve">2025-2028 sobre la base del Documento </w:t>
            </w:r>
            <w:hyperlink r:id="rId37" w:history="1">
              <w:r w:rsidRPr="00C03229">
                <w:rPr>
                  <w:rStyle w:val="Hyperlink"/>
                  <w:lang w:val="es-ES"/>
                </w:rPr>
                <w:t>TSAG-TD10R1</w:t>
              </w:r>
            </w:hyperlink>
            <w:r w:rsidRPr="00C03229">
              <w:rPr>
                <w:lang w:val="es-ES"/>
              </w:rPr>
              <w:t xml:space="preserve"> (2025-05), aprobado por el GANT en su última reunión, para facilitar las consultas.</w:t>
            </w:r>
          </w:p>
          <w:p w14:paraId="1D8472D0" w14:textId="77777777" w:rsidR="00145D5E" w:rsidRPr="00C03229" w:rsidRDefault="00145D5E" w:rsidP="002B27FB">
            <w:pPr>
              <w:rPr>
                <w:rFonts w:eastAsia="MS Mincho"/>
                <w:lang w:val="es-ES"/>
              </w:rPr>
            </w:pPr>
            <w:r w:rsidRPr="00C03229">
              <w:rPr>
                <w:lang w:val="es-ES"/>
              </w:rPr>
              <w:t>Se tomó nota del documento.</w:t>
            </w:r>
          </w:p>
        </w:tc>
      </w:tr>
      <w:tr w:rsidR="00145D5E" w:rsidRPr="00C03229" w14:paraId="02701B30" w14:textId="77777777" w:rsidTr="00B934C7">
        <w:tc>
          <w:tcPr>
            <w:tcW w:w="426" w:type="dxa"/>
          </w:tcPr>
          <w:p w14:paraId="7FEF59EC" w14:textId="77777777" w:rsidR="00145D5E" w:rsidRPr="00C03229" w:rsidRDefault="00145D5E" w:rsidP="002B27FB">
            <w:pPr>
              <w:rPr>
                <w:rFonts w:eastAsia="MS Mincho"/>
                <w:lang w:val="es-ES"/>
              </w:rPr>
            </w:pPr>
            <w:r w:rsidRPr="00C03229">
              <w:rPr>
                <w:rFonts w:eastAsia="MS Mincho"/>
                <w:lang w:val="es-ES"/>
              </w:rPr>
              <w:t>5.4</w:t>
            </w:r>
          </w:p>
        </w:tc>
        <w:tc>
          <w:tcPr>
            <w:tcW w:w="9213" w:type="dxa"/>
            <w:tcMar>
              <w:left w:w="57" w:type="dxa"/>
              <w:right w:w="57" w:type="dxa"/>
            </w:tcMar>
          </w:tcPr>
          <w:p w14:paraId="1C59B2F0" w14:textId="3A851A32" w:rsidR="00145D5E" w:rsidRPr="00C03229" w:rsidRDefault="00145D5E" w:rsidP="002B27FB">
            <w:pPr>
              <w:rPr>
                <w:rFonts w:eastAsia="MS Mincho"/>
                <w:lang w:val="es-ES"/>
              </w:rPr>
            </w:pPr>
            <w:r w:rsidRPr="00C03229">
              <w:rPr>
                <w:lang w:val="es-ES"/>
              </w:rPr>
              <w:t xml:space="preserve">En el Documento </w:t>
            </w:r>
            <w:hyperlink r:id="rId38" w:history="1">
              <w:r w:rsidRPr="00C03229">
                <w:rPr>
                  <w:rStyle w:val="Hyperlink"/>
                  <w:lang w:val="es-ES"/>
                </w:rPr>
                <w:t>TD220-R1</w:t>
              </w:r>
            </w:hyperlink>
            <w:r w:rsidRPr="00C03229">
              <w:rPr>
                <w:rFonts w:eastAsia="MS Mincho"/>
                <w:lang w:val="es-ES"/>
              </w:rPr>
              <w:t xml:space="preserve"> se informa al GANT de los progresos realizados por las Comisiones de Estudio del UIT-T en sus trabajos y de las decisiones adoptadas para aumentar la eficiencia de organización de las reuniones, incluida su duración, la celebración de reuniones paralelas y la mayor utilización de la participación virtual, detallando las modificaciones concretas y planes de cada Comisión de Estudio.</w:t>
            </w:r>
          </w:p>
          <w:p w14:paraId="383272EF" w14:textId="77777777" w:rsidR="00145D5E" w:rsidRPr="00C03229" w:rsidRDefault="00145D5E" w:rsidP="002B27FB">
            <w:pPr>
              <w:rPr>
                <w:rFonts w:eastAsia="MS Mincho"/>
                <w:lang w:val="es-ES"/>
              </w:rPr>
            </w:pPr>
            <w:r w:rsidRPr="00C03229">
              <w:rPr>
                <w:lang w:val="es-ES"/>
              </w:rPr>
              <w:t>Se tomó nota del documento. El Presidente del GANT animó a las CE a seguir buscando medidas de eficiencia.</w:t>
            </w:r>
          </w:p>
        </w:tc>
      </w:tr>
    </w:tbl>
    <w:p w14:paraId="21CFA42E" w14:textId="3160EAD9" w:rsidR="00145D5E" w:rsidRPr="00C03229" w:rsidRDefault="00453C1D" w:rsidP="00453C1D">
      <w:pPr>
        <w:pStyle w:val="Heading1"/>
        <w:spacing w:after="120"/>
        <w:rPr>
          <w:lang w:val="es-ES"/>
        </w:rPr>
      </w:pPr>
      <w:bookmarkStart w:id="19" w:name="_Toc222928432"/>
      <w:bookmarkStart w:id="20" w:name="_Toc225865161"/>
      <w:r w:rsidRPr="00C03229">
        <w:rPr>
          <w:lang w:val="es-ES"/>
        </w:rPr>
        <w:t>6</w:t>
      </w:r>
      <w:r w:rsidRPr="00C03229">
        <w:rPr>
          <w:lang w:val="es-ES"/>
        </w:rPr>
        <w:tab/>
      </w:r>
      <w:r w:rsidR="00145D5E" w:rsidRPr="00C03229">
        <w:rPr>
          <w:lang w:val="es-ES"/>
        </w:rPr>
        <w:t>Mesa redonda CxO</w:t>
      </w:r>
      <w:bookmarkEnd w:id="19"/>
      <w:bookmarkEnd w:id="20"/>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426"/>
        <w:gridCol w:w="9213"/>
      </w:tblGrid>
      <w:tr w:rsidR="00145D5E" w:rsidRPr="00730378" w14:paraId="7D09A7AE" w14:textId="77777777" w:rsidTr="00B934C7">
        <w:tc>
          <w:tcPr>
            <w:tcW w:w="426" w:type="dxa"/>
          </w:tcPr>
          <w:p w14:paraId="35DA44D7" w14:textId="77777777" w:rsidR="00145D5E" w:rsidRPr="00C03229" w:rsidRDefault="00145D5E" w:rsidP="002B27FB">
            <w:pPr>
              <w:rPr>
                <w:rFonts w:eastAsia="MS Mincho"/>
                <w:bCs/>
                <w:lang w:val="es-ES"/>
              </w:rPr>
            </w:pPr>
            <w:r w:rsidRPr="00C03229">
              <w:rPr>
                <w:rFonts w:eastAsia="MS Mincho"/>
                <w:bCs/>
                <w:lang w:val="es-ES"/>
              </w:rPr>
              <w:t>6.1</w:t>
            </w:r>
          </w:p>
        </w:tc>
        <w:tc>
          <w:tcPr>
            <w:tcW w:w="9213" w:type="dxa"/>
            <w:tcMar>
              <w:left w:w="57" w:type="dxa"/>
              <w:right w:w="57" w:type="dxa"/>
            </w:tcMar>
          </w:tcPr>
          <w:p w14:paraId="118FCB91" w14:textId="1F61B84F" w:rsidR="00145D5E" w:rsidRPr="00C03229" w:rsidRDefault="00145D5E" w:rsidP="002B27FB">
            <w:pPr>
              <w:rPr>
                <w:rFonts w:eastAsia="MS Mincho"/>
                <w:lang w:val="es-ES"/>
              </w:rPr>
            </w:pPr>
            <w:r w:rsidRPr="00C03229">
              <w:rPr>
                <w:lang w:val="es-ES"/>
              </w:rPr>
              <w:t xml:space="preserve">El Documento </w:t>
            </w:r>
            <w:hyperlink r:id="rId39" w:history="1">
              <w:r w:rsidRPr="00C03229">
                <w:rPr>
                  <w:rStyle w:val="Hyperlink"/>
                  <w:lang w:val="es-ES"/>
                </w:rPr>
                <w:t>TD224-R1</w:t>
              </w:r>
            </w:hyperlink>
            <w:r w:rsidRPr="00C03229">
              <w:rPr>
                <w:lang w:val="es-ES"/>
              </w:rPr>
              <w:t xml:space="preserve"> contiene el Comunicado del Director de la TSB sobre la reunión de consultas CxO, que se celebró en Munich (Alemania) el 3 de noviembre de 2025, y destaca las recientes mejoras del proceso de la Mesa redonda CTO/CxO, de conformidad con la Resolución 68 (Rev. Nueva Delhi 2024) de la AMNT.</w:t>
            </w:r>
          </w:p>
          <w:p w14:paraId="54813CE3" w14:textId="77777777" w:rsidR="00145D5E" w:rsidRPr="00C03229" w:rsidRDefault="00145D5E" w:rsidP="002B27FB">
            <w:pPr>
              <w:rPr>
                <w:lang w:val="es-ES"/>
              </w:rPr>
            </w:pPr>
            <w:r w:rsidRPr="00C03229">
              <w:rPr>
                <w:lang w:val="es-ES"/>
              </w:rPr>
              <w:t>Se tomó nota del documento.</w:t>
            </w:r>
          </w:p>
        </w:tc>
      </w:tr>
    </w:tbl>
    <w:p w14:paraId="7672A888" w14:textId="35478AF7" w:rsidR="00145D5E" w:rsidRPr="00C03229" w:rsidRDefault="00453C1D" w:rsidP="00453C1D">
      <w:pPr>
        <w:pStyle w:val="Heading1"/>
        <w:spacing w:after="120"/>
        <w:rPr>
          <w:lang w:val="es-ES"/>
        </w:rPr>
      </w:pPr>
      <w:bookmarkStart w:id="21" w:name="_Toc222928433"/>
      <w:bookmarkStart w:id="22" w:name="_Toc225865162"/>
      <w:r w:rsidRPr="00C03229">
        <w:rPr>
          <w:lang w:val="es-ES"/>
        </w:rPr>
        <w:t>7</w:t>
      </w:r>
      <w:r w:rsidRPr="00C03229">
        <w:rPr>
          <w:lang w:val="es-ES"/>
        </w:rPr>
        <w:tab/>
      </w:r>
      <w:r w:rsidR="00145D5E" w:rsidRPr="00C03229">
        <w:rPr>
          <w:lang w:val="es-ES"/>
        </w:rPr>
        <w:t>SMN-24</w:t>
      </w:r>
      <w:bookmarkEnd w:id="21"/>
      <w:bookmarkEnd w:id="22"/>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426"/>
        <w:gridCol w:w="9213"/>
      </w:tblGrid>
      <w:tr w:rsidR="00145D5E" w:rsidRPr="00730378" w14:paraId="52FB7B95" w14:textId="77777777" w:rsidTr="00B934C7">
        <w:tc>
          <w:tcPr>
            <w:tcW w:w="426" w:type="dxa"/>
          </w:tcPr>
          <w:p w14:paraId="27B86005" w14:textId="77777777" w:rsidR="00145D5E" w:rsidRPr="00C03229" w:rsidRDefault="00145D5E" w:rsidP="002B27FB">
            <w:pPr>
              <w:rPr>
                <w:rFonts w:eastAsia="MS Mincho"/>
                <w:bCs/>
                <w:lang w:val="es-ES"/>
              </w:rPr>
            </w:pPr>
            <w:r w:rsidRPr="00C03229">
              <w:rPr>
                <w:rFonts w:eastAsia="MS Mincho"/>
                <w:bCs/>
                <w:lang w:val="es-ES"/>
              </w:rPr>
              <w:t>7.1</w:t>
            </w:r>
          </w:p>
        </w:tc>
        <w:tc>
          <w:tcPr>
            <w:tcW w:w="9213" w:type="dxa"/>
            <w:tcMar>
              <w:left w:w="57" w:type="dxa"/>
              <w:right w:w="57" w:type="dxa"/>
            </w:tcMar>
          </w:tcPr>
          <w:p w14:paraId="674867F8" w14:textId="48853C2E" w:rsidR="00145D5E" w:rsidRPr="00C03229" w:rsidRDefault="00145D5E" w:rsidP="002B27FB">
            <w:pPr>
              <w:rPr>
                <w:lang w:val="es-ES"/>
              </w:rPr>
            </w:pPr>
            <w:r w:rsidRPr="00C03229">
              <w:rPr>
                <w:lang w:val="es-ES"/>
              </w:rPr>
              <w:t xml:space="preserve">En el Documento </w:t>
            </w:r>
            <w:hyperlink r:id="rId40" w:history="1">
              <w:r w:rsidRPr="00C03229">
                <w:rPr>
                  <w:rStyle w:val="Hyperlink"/>
                  <w:lang w:val="es-ES"/>
                </w:rPr>
                <w:t>TD252-R1</w:t>
              </w:r>
            </w:hyperlink>
            <w:r w:rsidRPr="00C03229">
              <w:rPr>
                <w:lang w:val="es-ES"/>
              </w:rPr>
              <w:t xml:space="preserve"> se presenta información sobre las conclusiones del quinto Simposio Mundial de Normalización, que se celebró el 14 de octubre de 2024 en Nueva Delhi (India).</w:t>
            </w:r>
          </w:p>
          <w:p w14:paraId="5FC99239" w14:textId="77777777" w:rsidR="00145D5E" w:rsidRPr="00C03229" w:rsidRDefault="00145D5E" w:rsidP="002B27FB">
            <w:pPr>
              <w:rPr>
                <w:lang w:val="es-ES"/>
              </w:rPr>
            </w:pPr>
            <w:r w:rsidRPr="00C03229">
              <w:rPr>
                <w:lang w:val="es-ES"/>
              </w:rPr>
              <w:t>Se tomó nota del documento.</w:t>
            </w:r>
          </w:p>
        </w:tc>
      </w:tr>
    </w:tbl>
    <w:p w14:paraId="14C0EC08" w14:textId="7D53D6CA" w:rsidR="00145D5E" w:rsidRPr="00C03229" w:rsidRDefault="00453C1D" w:rsidP="00453C1D">
      <w:pPr>
        <w:pStyle w:val="Heading1"/>
        <w:spacing w:after="120"/>
        <w:rPr>
          <w:lang w:val="es-ES"/>
        </w:rPr>
      </w:pPr>
      <w:bookmarkStart w:id="23" w:name="_Toc222928434"/>
      <w:bookmarkStart w:id="24" w:name="_Toc225865163"/>
      <w:r w:rsidRPr="00C03229">
        <w:rPr>
          <w:lang w:val="es-ES"/>
        </w:rPr>
        <w:t>8</w:t>
      </w:r>
      <w:r w:rsidRPr="00C03229">
        <w:rPr>
          <w:lang w:val="es-ES"/>
        </w:rPr>
        <w:tab/>
      </w:r>
      <w:r w:rsidR="00145D5E" w:rsidRPr="00C03229">
        <w:rPr>
          <w:lang w:val="es-ES"/>
        </w:rPr>
        <w:t>Reducción de la brecha de normalización (BSG)</w:t>
      </w:r>
      <w:bookmarkEnd w:id="23"/>
      <w:bookmarkEnd w:id="24"/>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567"/>
        <w:gridCol w:w="9072"/>
      </w:tblGrid>
      <w:tr w:rsidR="00145D5E" w:rsidRPr="00730378" w14:paraId="39F99656" w14:textId="77777777" w:rsidTr="00B934C7">
        <w:tc>
          <w:tcPr>
            <w:tcW w:w="567" w:type="dxa"/>
          </w:tcPr>
          <w:p w14:paraId="482BADC5" w14:textId="77777777" w:rsidR="00145D5E" w:rsidRPr="00C03229" w:rsidRDefault="00145D5E" w:rsidP="002B27FB">
            <w:pPr>
              <w:rPr>
                <w:rFonts w:eastAsia="MS Mincho"/>
                <w:bCs/>
                <w:lang w:val="es-ES"/>
              </w:rPr>
            </w:pPr>
            <w:r w:rsidRPr="00C03229">
              <w:rPr>
                <w:rFonts w:eastAsia="MS Mincho"/>
                <w:bCs/>
                <w:lang w:val="es-ES"/>
              </w:rPr>
              <w:t>8.1</w:t>
            </w:r>
          </w:p>
        </w:tc>
        <w:tc>
          <w:tcPr>
            <w:tcW w:w="9072" w:type="dxa"/>
            <w:tcMar>
              <w:left w:w="57" w:type="dxa"/>
              <w:right w:w="57" w:type="dxa"/>
            </w:tcMar>
          </w:tcPr>
          <w:p w14:paraId="4EB6479E" w14:textId="5532296A" w:rsidR="00145D5E" w:rsidRPr="00C03229" w:rsidRDefault="00145D5E" w:rsidP="002B27FB">
            <w:pPr>
              <w:rPr>
                <w:rFonts w:eastAsia="MS Mincho"/>
                <w:lang w:val="es-ES"/>
              </w:rPr>
            </w:pPr>
            <w:r w:rsidRPr="00C03229">
              <w:rPr>
                <w:lang w:val="es-ES"/>
              </w:rPr>
              <w:t xml:space="preserve">En el Documento </w:t>
            </w:r>
            <w:hyperlink r:id="rId41" w:history="1">
              <w:r w:rsidRPr="00C03229">
                <w:rPr>
                  <w:rStyle w:val="Hyperlink"/>
                  <w:lang w:val="es-ES"/>
                </w:rPr>
                <w:t>TD184</w:t>
              </w:r>
            </w:hyperlink>
            <w:r w:rsidRPr="00C03229">
              <w:rPr>
                <w:lang w:val="es-ES"/>
              </w:rPr>
              <w:t xml:space="preserve"> se presenta información actualizada sobre la aplicación de la Resolución 44 (Rev. Nueva Delhi, 2024) de la AMNT, </w:t>
            </w:r>
            <w:r w:rsidRPr="00C03229">
              <w:rPr>
                <w:i/>
                <w:iCs/>
                <w:lang w:val="es-ES"/>
              </w:rPr>
              <w:t xml:space="preserve">Reducción de la brecha de normalización entre los países desarrollados y en desarrollo, </w:t>
            </w:r>
            <w:r w:rsidRPr="00C03229">
              <w:rPr>
                <w:lang w:val="es-ES"/>
              </w:rPr>
              <w:t>desde la última reunión del GANT</w:t>
            </w:r>
            <w:r w:rsidRPr="00C03229">
              <w:rPr>
                <w:rFonts w:eastAsia="MS Mincho"/>
                <w:lang w:val="es-ES"/>
              </w:rPr>
              <w:t>.</w:t>
            </w:r>
          </w:p>
          <w:p w14:paraId="41E64533" w14:textId="77777777" w:rsidR="00145D5E" w:rsidRPr="00C03229" w:rsidRDefault="00145D5E" w:rsidP="002B27FB">
            <w:pPr>
              <w:rPr>
                <w:lang w:val="es-ES"/>
              </w:rPr>
            </w:pPr>
            <w:r w:rsidRPr="00C03229">
              <w:rPr>
                <w:lang w:val="es-ES"/>
              </w:rPr>
              <w:t>Se tomó nota del documento.</w:t>
            </w:r>
          </w:p>
        </w:tc>
      </w:tr>
      <w:tr w:rsidR="00145D5E" w:rsidRPr="00730378" w14:paraId="30EF69D5" w14:textId="77777777" w:rsidTr="00B934C7">
        <w:tc>
          <w:tcPr>
            <w:tcW w:w="567" w:type="dxa"/>
          </w:tcPr>
          <w:p w14:paraId="37092ECB" w14:textId="77777777" w:rsidR="00145D5E" w:rsidRPr="00C03229" w:rsidRDefault="00145D5E" w:rsidP="002B27FB">
            <w:pPr>
              <w:rPr>
                <w:rFonts w:eastAsia="MS Mincho"/>
                <w:bCs/>
                <w:lang w:val="es-ES"/>
              </w:rPr>
            </w:pPr>
            <w:r w:rsidRPr="00C03229">
              <w:rPr>
                <w:rFonts w:eastAsia="MS Mincho"/>
                <w:bCs/>
                <w:lang w:val="es-ES"/>
              </w:rPr>
              <w:t>8.2</w:t>
            </w:r>
          </w:p>
        </w:tc>
        <w:tc>
          <w:tcPr>
            <w:tcW w:w="9072" w:type="dxa"/>
            <w:tcMar>
              <w:left w:w="57" w:type="dxa"/>
              <w:right w:w="57" w:type="dxa"/>
            </w:tcMar>
          </w:tcPr>
          <w:p w14:paraId="7654FB82" w14:textId="781B7652" w:rsidR="00145D5E" w:rsidRPr="00C03229" w:rsidRDefault="00145D5E" w:rsidP="002B27FB">
            <w:pPr>
              <w:rPr>
                <w:lang w:val="es-ES"/>
              </w:rPr>
            </w:pPr>
            <w:r w:rsidRPr="00C03229">
              <w:rPr>
                <w:lang w:val="es-ES"/>
              </w:rPr>
              <w:t xml:space="preserve">En el Documento </w:t>
            </w:r>
            <w:hyperlink r:id="rId42" w:history="1">
              <w:r w:rsidRPr="00C03229">
                <w:rPr>
                  <w:rStyle w:val="Hyperlink"/>
                  <w:lang w:val="es-ES"/>
                </w:rPr>
                <w:t>TD185</w:t>
              </w:r>
            </w:hyperlink>
            <w:r w:rsidRPr="00C03229">
              <w:rPr>
                <w:lang w:val="es-ES"/>
              </w:rPr>
              <w:t xml:space="preserve"> se informa al GANT de la publicación de los </w:t>
            </w:r>
            <w:hyperlink r:id="rId43" w:anchor="/es" w:tooltip="https://www.itu.int/bsg/training-modules/" w:history="1">
              <w:r w:rsidRPr="00C03229">
                <w:rPr>
                  <w:rStyle w:val="Hyperlink"/>
                  <w:lang w:val="es-ES"/>
                </w:rPr>
                <w:t>recursos de formación para delegados del UIT-T en línea</w:t>
              </w:r>
            </w:hyperlink>
            <w:r w:rsidRPr="00C03229">
              <w:rPr>
                <w:lang w:val="es-ES"/>
              </w:rPr>
              <w:t xml:space="preserve"> actualizados, diseñados para ayudar a los expertos en todas y cada una de las fases de la normalización y que forman parte del </w:t>
            </w:r>
            <w:hyperlink r:id="rId44" w:anchor="/es" w:tooltip="https://www.itu.int/bsg/" w:history="1">
              <w:r w:rsidRPr="00C03229">
                <w:rPr>
                  <w:rStyle w:val="Hyperlink"/>
                  <w:lang w:val="es-ES"/>
                </w:rPr>
                <w:t>programa Reducción de la Brecha de Normalización (BSG)</w:t>
              </w:r>
            </w:hyperlink>
            <w:r w:rsidRPr="00C03229">
              <w:rPr>
                <w:lang w:val="es-ES"/>
              </w:rPr>
              <w:t>.</w:t>
            </w:r>
          </w:p>
          <w:p w14:paraId="35419B4B" w14:textId="77777777" w:rsidR="00145D5E" w:rsidRPr="00C03229" w:rsidRDefault="00145D5E" w:rsidP="002B27FB">
            <w:pPr>
              <w:rPr>
                <w:rFonts w:eastAsia="MS Mincho"/>
                <w:lang w:val="es-ES"/>
              </w:rPr>
            </w:pPr>
            <w:r w:rsidRPr="00C03229">
              <w:rPr>
                <w:lang w:val="es-ES"/>
              </w:rPr>
              <w:t>Se tomó nota del documento. Se invitó a los delegados a utilizar dicho material de formación y a remitir sus observaciones a la TSB.</w:t>
            </w:r>
          </w:p>
        </w:tc>
      </w:tr>
    </w:tbl>
    <w:p w14:paraId="6BBBE532" w14:textId="31EC8F3B" w:rsidR="00145D5E" w:rsidRPr="00C03229" w:rsidRDefault="00453C1D" w:rsidP="00453C1D">
      <w:pPr>
        <w:pStyle w:val="Heading1"/>
        <w:spacing w:after="120"/>
        <w:rPr>
          <w:lang w:val="es-ES"/>
        </w:rPr>
      </w:pPr>
      <w:bookmarkStart w:id="25" w:name="_Toc222928435"/>
      <w:bookmarkStart w:id="26" w:name="_Toc225865164"/>
      <w:r w:rsidRPr="00C03229">
        <w:rPr>
          <w:lang w:val="es-ES"/>
        </w:rPr>
        <w:t>9</w:t>
      </w:r>
      <w:r w:rsidRPr="00C03229">
        <w:rPr>
          <w:lang w:val="es-ES"/>
        </w:rPr>
        <w:tab/>
      </w:r>
      <w:r w:rsidR="00145D5E" w:rsidRPr="00C03229">
        <w:rPr>
          <w:lang w:val="es-ES"/>
        </w:rPr>
        <w:t>Laboratorio de seguridad SFD</w:t>
      </w:r>
      <w:bookmarkEnd w:id="25"/>
      <w:bookmarkEnd w:id="26"/>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9072"/>
      </w:tblGrid>
      <w:tr w:rsidR="00145D5E" w:rsidRPr="00730378" w14:paraId="05291A97" w14:textId="77777777" w:rsidTr="00B934C7">
        <w:tc>
          <w:tcPr>
            <w:tcW w:w="567" w:type="dxa"/>
          </w:tcPr>
          <w:p w14:paraId="2254A0AF" w14:textId="77777777" w:rsidR="00145D5E" w:rsidRPr="00C03229" w:rsidRDefault="00145D5E" w:rsidP="002B27FB">
            <w:pPr>
              <w:rPr>
                <w:rFonts w:eastAsia="MS Mincho"/>
                <w:bCs/>
                <w:lang w:val="es-ES"/>
              </w:rPr>
            </w:pPr>
            <w:r w:rsidRPr="00C03229">
              <w:rPr>
                <w:rFonts w:eastAsia="MS Mincho"/>
                <w:bCs/>
                <w:lang w:val="es-ES"/>
              </w:rPr>
              <w:t>9.1</w:t>
            </w:r>
          </w:p>
        </w:tc>
        <w:tc>
          <w:tcPr>
            <w:tcW w:w="9072" w:type="dxa"/>
            <w:tcMar>
              <w:left w:w="57" w:type="dxa"/>
              <w:right w:w="57" w:type="dxa"/>
            </w:tcMar>
          </w:tcPr>
          <w:p w14:paraId="23A5143F" w14:textId="627B7D25" w:rsidR="00145D5E" w:rsidRPr="00C03229" w:rsidRDefault="00145D5E" w:rsidP="002B27FB">
            <w:pPr>
              <w:rPr>
                <w:rFonts w:eastAsia="MS Mincho"/>
                <w:lang w:val="es-ES"/>
              </w:rPr>
            </w:pPr>
            <w:r w:rsidRPr="00C03229">
              <w:rPr>
                <w:lang w:val="es-ES"/>
              </w:rPr>
              <w:t xml:space="preserve">En el Documento </w:t>
            </w:r>
            <w:hyperlink r:id="rId45" w:history="1">
              <w:r w:rsidRPr="00C03229">
                <w:rPr>
                  <w:rStyle w:val="Hyperlink"/>
                  <w:lang w:val="es-ES"/>
                </w:rPr>
                <w:t>TD279</w:t>
              </w:r>
            </w:hyperlink>
            <w:r w:rsidRPr="00C03229">
              <w:rPr>
                <w:lang w:val="es-ES"/>
              </w:rPr>
              <w:t xml:space="preserve"> se resumen las actividades llevadas a cabo por la TSB en virtud de la Resolución 89 de la AMNT, relativa a la utilización de las TIC para cerrar la brecha de inclusión financiera. Esas actividades se han llevado a cabo en el Laboratorio de seguridad de servicios financieros digitales (SFD), incluida la adopción de las Recomendaciones sobre seguridad de los SFD.</w:t>
            </w:r>
          </w:p>
          <w:p w14:paraId="0F0670FC" w14:textId="77777777" w:rsidR="00145D5E" w:rsidRPr="00C03229" w:rsidRDefault="00145D5E" w:rsidP="002B27FB">
            <w:pPr>
              <w:rPr>
                <w:lang w:val="es-ES"/>
              </w:rPr>
            </w:pPr>
            <w:r w:rsidRPr="00C03229">
              <w:rPr>
                <w:rFonts w:eastAsia="MS Mincho"/>
                <w:lang w:val="es-ES"/>
              </w:rPr>
              <w:t>Se tomó nota de documento con satisfacción.</w:t>
            </w:r>
          </w:p>
        </w:tc>
      </w:tr>
      <w:tr w:rsidR="00145D5E" w:rsidRPr="00C03229" w14:paraId="0D14ED7F" w14:textId="77777777" w:rsidTr="00B934C7">
        <w:tc>
          <w:tcPr>
            <w:tcW w:w="567" w:type="dxa"/>
          </w:tcPr>
          <w:p w14:paraId="14EDB853" w14:textId="77777777" w:rsidR="00145D5E" w:rsidRPr="00C03229" w:rsidRDefault="00145D5E" w:rsidP="002B27FB">
            <w:pPr>
              <w:rPr>
                <w:rFonts w:eastAsia="MS Mincho"/>
                <w:bCs/>
                <w:lang w:val="es-ES"/>
              </w:rPr>
            </w:pPr>
            <w:r w:rsidRPr="00C03229">
              <w:rPr>
                <w:rFonts w:eastAsia="MS Mincho"/>
                <w:bCs/>
                <w:lang w:val="es-ES"/>
              </w:rPr>
              <w:t>9.2</w:t>
            </w:r>
          </w:p>
        </w:tc>
        <w:tc>
          <w:tcPr>
            <w:tcW w:w="9072" w:type="dxa"/>
            <w:tcMar>
              <w:left w:w="57" w:type="dxa"/>
              <w:right w:w="57" w:type="dxa"/>
            </w:tcMar>
          </w:tcPr>
          <w:p w14:paraId="7EC4F4BB" w14:textId="77777777" w:rsidR="00145D5E" w:rsidRPr="00C03229" w:rsidRDefault="00145D5E" w:rsidP="002B27FB">
            <w:pPr>
              <w:rPr>
                <w:rFonts w:eastAsia="MS Mincho"/>
                <w:lang w:val="es-ES"/>
              </w:rPr>
            </w:pPr>
            <w:r w:rsidRPr="00C03229">
              <w:rPr>
                <w:rFonts w:eastAsia="MS Mincho"/>
                <w:lang w:val="es-ES"/>
              </w:rPr>
              <w:t>Tras haberse presentado y agradecido los trabajos de que se da cuenta en el Documento TD279, se comentó que la visibilidad de las iniciativas del UIT-T en curso en el sitio web del UIT-T es limitada. Entre esas iniciativas se cuentan: IA para la gestión de catástrofes naturales, IA para la salud y Servicios financieros digitales (SFD).</w:t>
            </w:r>
          </w:p>
          <w:p w14:paraId="64EDAD0E" w14:textId="77777777" w:rsidR="00145D5E" w:rsidRPr="00C03229" w:rsidRDefault="00145D5E" w:rsidP="002B27FB">
            <w:pPr>
              <w:rPr>
                <w:lang w:val="es-ES"/>
              </w:rPr>
            </w:pPr>
            <w:r w:rsidRPr="00C03229">
              <w:rPr>
                <w:lang w:val="es-ES"/>
              </w:rPr>
              <w:t>Se indicó, además, que ya mayoría de esas iniciativas ya cuentan con sus propias páginas web, pero no hay un único vínculo que dirija a ellas en el sitio web del UIT-T. Véase la continuación de este asunto en el §20.1.</w:t>
            </w:r>
          </w:p>
        </w:tc>
      </w:tr>
    </w:tbl>
    <w:p w14:paraId="76E7DAD4" w14:textId="230DE612" w:rsidR="00145D5E" w:rsidRPr="00C03229" w:rsidRDefault="00D30BB4" w:rsidP="00453C1D">
      <w:pPr>
        <w:pStyle w:val="Heading1"/>
        <w:spacing w:after="120"/>
        <w:rPr>
          <w:lang w:val="es-ES"/>
        </w:rPr>
      </w:pPr>
      <w:bookmarkStart w:id="27" w:name="_Toc222928436"/>
      <w:bookmarkStart w:id="28" w:name="_Toc225865165"/>
      <w:r w:rsidRPr="00C03229">
        <w:rPr>
          <w:lang w:val="es-ES"/>
        </w:rPr>
        <w:t>10</w:t>
      </w:r>
      <w:r w:rsidRPr="00C03229">
        <w:rPr>
          <w:lang w:val="es-ES"/>
        </w:rPr>
        <w:tab/>
      </w:r>
      <w:r w:rsidR="00145D5E" w:rsidRPr="00C03229">
        <w:rPr>
          <w:lang w:val="es-ES"/>
        </w:rPr>
        <w:t>Red de Mujeres en el UIT-T (NoW)</w:t>
      </w:r>
      <w:bookmarkEnd w:id="27"/>
      <w:bookmarkEnd w:id="28"/>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567"/>
        <w:gridCol w:w="9072"/>
      </w:tblGrid>
      <w:tr w:rsidR="00145D5E" w:rsidRPr="00730378" w14:paraId="28B04B65" w14:textId="77777777" w:rsidTr="00B934C7">
        <w:tc>
          <w:tcPr>
            <w:tcW w:w="567" w:type="dxa"/>
          </w:tcPr>
          <w:p w14:paraId="37C2F1F9" w14:textId="77777777" w:rsidR="00145D5E" w:rsidRPr="00C03229" w:rsidRDefault="00145D5E" w:rsidP="002B27FB">
            <w:pPr>
              <w:rPr>
                <w:rFonts w:eastAsia="MS Mincho"/>
                <w:bCs/>
                <w:lang w:val="es-ES"/>
              </w:rPr>
            </w:pPr>
            <w:r w:rsidRPr="00C03229">
              <w:rPr>
                <w:rFonts w:eastAsia="MS Mincho"/>
                <w:bCs/>
                <w:lang w:val="es-ES"/>
              </w:rPr>
              <w:t>10.1</w:t>
            </w:r>
          </w:p>
        </w:tc>
        <w:tc>
          <w:tcPr>
            <w:tcW w:w="9072" w:type="dxa"/>
            <w:tcMar>
              <w:left w:w="57" w:type="dxa"/>
              <w:right w:w="57" w:type="dxa"/>
            </w:tcMar>
          </w:tcPr>
          <w:p w14:paraId="4CC9BA25" w14:textId="58B3BDB0" w:rsidR="00145D5E" w:rsidRPr="00C03229" w:rsidRDefault="00145D5E" w:rsidP="002B27FB">
            <w:pPr>
              <w:rPr>
                <w:rFonts w:eastAsia="MS Mincho"/>
                <w:lang w:val="es-ES"/>
              </w:rPr>
            </w:pPr>
            <w:r w:rsidRPr="00C03229">
              <w:rPr>
                <w:lang w:val="es-ES"/>
              </w:rPr>
              <w:t xml:space="preserve">En el Documento </w:t>
            </w:r>
            <w:hyperlink r:id="rId46" w:history="1">
              <w:r w:rsidRPr="00C03229">
                <w:rPr>
                  <w:rStyle w:val="Hyperlink"/>
                  <w:lang w:val="es-ES"/>
                </w:rPr>
                <w:t>TD265</w:t>
              </w:r>
            </w:hyperlink>
            <w:r w:rsidRPr="00C03229">
              <w:rPr>
                <w:lang w:val="es-ES"/>
              </w:rPr>
              <w:t xml:space="preserve"> se presentan someramente las actividades realizadas por la Red de Mujeres en el UIT-T (NoW in ITU-T) entre mayo de 2025 y enero de 2026.</w:t>
            </w:r>
          </w:p>
          <w:p w14:paraId="71F6EB5D" w14:textId="77777777" w:rsidR="00145D5E" w:rsidRPr="00C03229" w:rsidRDefault="00145D5E" w:rsidP="002B27FB">
            <w:pPr>
              <w:rPr>
                <w:lang w:val="es-ES"/>
              </w:rPr>
            </w:pPr>
            <w:r w:rsidRPr="00C03229">
              <w:rPr>
                <w:lang w:val="es-ES"/>
              </w:rPr>
              <w:t>Se tomó nota del documento.</w:t>
            </w:r>
          </w:p>
        </w:tc>
      </w:tr>
    </w:tbl>
    <w:p w14:paraId="0E4917DE" w14:textId="6335C9F9" w:rsidR="00145D5E" w:rsidRPr="00C03229" w:rsidRDefault="00D30BB4" w:rsidP="00D30BB4">
      <w:pPr>
        <w:pStyle w:val="Heading1"/>
        <w:spacing w:after="120"/>
        <w:rPr>
          <w:lang w:val="es-ES"/>
        </w:rPr>
      </w:pPr>
      <w:bookmarkStart w:id="29" w:name="_Toc222928437"/>
      <w:bookmarkStart w:id="30" w:name="_Toc225865166"/>
      <w:r w:rsidRPr="00C03229">
        <w:rPr>
          <w:lang w:val="es-ES"/>
        </w:rPr>
        <w:t>11</w:t>
      </w:r>
      <w:r w:rsidRPr="00C03229">
        <w:rPr>
          <w:lang w:val="es-ES"/>
        </w:rPr>
        <w:tab/>
      </w:r>
      <w:r w:rsidR="00145D5E" w:rsidRPr="00C03229">
        <w:rPr>
          <w:lang w:val="es-ES"/>
        </w:rPr>
        <w:t>Colaboración con otros Sectores y organizaciones</w:t>
      </w:r>
      <w:bookmarkEnd w:id="29"/>
      <w:bookmarkEnd w:id="30"/>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567"/>
        <w:gridCol w:w="9072"/>
      </w:tblGrid>
      <w:tr w:rsidR="00145D5E" w:rsidRPr="00C03229" w14:paraId="3F2B8A72" w14:textId="77777777" w:rsidTr="00B934C7">
        <w:tc>
          <w:tcPr>
            <w:tcW w:w="567" w:type="dxa"/>
          </w:tcPr>
          <w:p w14:paraId="25255FA4" w14:textId="77777777" w:rsidR="00145D5E" w:rsidRPr="00C03229" w:rsidRDefault="00145D5E" w:rsidP="002B27FB">
            <w:pPr>
              <w:rPr>
                <w:lang w:val="es-ES"/>
              </w:rPr>
            </w:pPr>
            <w:r w:rsidRPr="00C03229">
              <w:rPr>
                <w:rFonts w:eastAsia="MS Mincho"/>
                <w:lang w:val="es-ES"/>
              </w:rPr>
              <w:t>11.1</w:t>
            </w:r>
          </w:p>
        </w:tc>
        <w:tc>
          <w:tcPr>
            <w:tcW w:w="9072" w:type="dxa"/>
            <w:tcMar>
              <w:left w:w="57" w:type="dxa"/>
              <w:right w:w="57" w:type="dxa"/>
            </w:tcMar>
          </w:tcPr>
          <w:p w14:paraId="25D2CEB4" w14:textId="77777777" w:rsidR="00145D5E" w:rsidRPr="00C03229" w:rsidRDefault="00145D5E" w:rsidP="002B27FB">
            <w:pPr>
              <w:rPr>
                <w:rFonts w:eastAsia="MS Mincho"/>
                <w:lang w:val="es-ES"/>
              </w:rPr>
            </w:pPr>
            <w:r w:rsidRPr="00C03229">
              <w:rPr>
                <w:lang w:val="es-ES"/>
              </w:rPr>
              <w:t xml:space="preserve">En el Documento </w:t>
            </w:r>
            <w:hyperlink r:id="rId47" w:history="1">
              <w:r w:rsidRPr="00C03229">
                <w:rPr>
                  <w:rStyle w:val="Hyperlink"/>
                  <w:lang w:val="es-ES"/>
                </w:rPr>
                <w:t>TD277</w:t>
              </w:r>
            </w:hyperlink>
            <w:r w:rsidRPr="00C03229">
              <w:rPr>
                <w:lang w:val="es-ES"/>
              </w:rPr>
              <w:t xml:space="preserve"> se da cuenta de los progresos realizados por el Grupo de Coordinación del Programa de Normalización (GCPN) de la SMB/CEI, el TMB/ISO 6 el GANT/UIT-T desde la reunión del GANT de mayo de 2025.</w:t>
            </w:r>
          </w:p>
          <w:p w14:paraId="235084BE" w14:textId="77777777" w:rsidR="00145D5E" w:rsidRPr="00C03229" w:rsidRDefault="00145D5E" w:rsidP="002B27FB">
            <w:pPr>
              <w:rPr>
                <w:rFonts w:eastAsia="MS Mincho"/>
                <w:lang w:val="es-ES"/>
              </w:rPr>
            </w:pPr>
            <w:r w:rsidRPr="00C03229">
              <w:rPr>
                <w:rFonts w:eastAsia="MS Mincho"/>
                <w:lang w:val="es-ES"/>
              </w:rPr>
              <w:t>Los Presidentes de la CE 5 y la CE 20 del UIT-T indicaron que los trabajos de la ISO y el UIT-T se solapan. El Presidente del GANT sugirió que el Presidente de la CE 5, el Presidente de la CE 20 y los representantes del GCPN sigan considerando este asunto.</w:t>
            </w:r>
          </w:p>
          <w:p w14:paraId="63012D16" w14:textId="77777777" w:rsidR="00145D5E" w:rsidRPr="00C03229" w:rsidRDefault="00145D5E" w:rsidP="002B27FB">
            <w:pPr>
              <w:rPr>
                <w:rFonts w:eastAsia="MS Mincho"/>
                <w:lang w:val="es-ES"/>
              </w:rPr>
            </w:pPr>
            <w:r w:rsidRPr="00C03229">
              <w:rPr>
                <w:rFonts w:eastAsia="MS Mincho"/>
                <w:lang w:val="es-ES"/>
              </w:rPr>
              <w:t>Se tomó nota de este DT</w:t>
            </w:r>
            <w:r w:rsidRPr="00C03229">
              <w:rPr>
                <w:lang w:val="es-ES"/>
              </w:rPr>
              <w:t>.</w:t>
            </w:r>
          </w:p>
        </w:tc>
      </w:tr>
      <w:tr w:rsidR="00145D5E" w:rsidRPr="00C03229" w14:paraId="11E0AD31" w14:textId="77777777" w:rsidTr="00B934C7">
        <w:tc>
          <w:tcPr>
            <w:tcW w:w="567" w:type="dxa"/>
          </w:tcPr>
          <w:p w14:paraId="046B0F02" w14:textId="77777777" w:rsidR="00145D5E" w:rsidRPr="00C03229" w:rsidRDefault="00145D5E" w:rsidP="00D30BB4">
            <w:pPr>
              <w:keepNext/>
              <w:keepLines/>
              <w:rPr>
                <w:rFonts w:eastAsia="MS Mincho"/>
                <w:lang w:val="es-ES"/>
              </w:rPr>
            </w:pPr>
            <w:r w:rsidRPr="00C03229">
              <w:rPr>
                <w:rFonts w:eastAsia="MS Mincho"/>
                <w:lang w:val="es-ES"/>
              </w:rPr>
              <w:t>11.2</w:t>
            </w:r>
          </w:p>
        </w:tc>
        <w:tc>
          <w:tcPr>
            <w:tcW w:w="9072" w:type="dxa"/>
            <w:tcMar>
              <w:left w:w="57" w:type="dxa"/>
              <w:right w:w="57" w:type="dxa"/>
            </w:tcMar>
          </w:tcPr>
          <w:p w14:paraId="1A2B802B" w14:textId="77777777" w:rsidR="00145D5E" w:rsidRPr="00C03229" w:rsidRDefault="00145D5E" w:rsidP="00D30BB4">
            <w:pPr>
              <w:keepNext/>
              <w:keepLines/>
              <w:rPr>
                <w:lang w:val="es-ES"/>
              </w:rPr>
            </w:pPr>
            <w:r w:rsidRPr="00C03229">
              <w:rPr>
                <w:lang w:val="es-ES"/>
              </w:rPr>
              <w:t>Los representantes del GCPN, el Presidente de la CE 20, los delegados del GANT pertinentes y miembros del personal de la TSB prosiguieron las consultas. La TSB sugirió aprovechar las reuniones de la Cooperación Mundial sobre Normas, que se celebrarán el 5 de marzo de 2026 en la UIT, para seguir debatiendo la cuestión.</w:t>
            </w:r>
          </w:p>
        </w:tc>
      </w:tr>
      <w:tr w:rsidR="00145D5E" w:rsidRPr="00C03229" w14:paraId="5458D310" w14:textId="77777777" w:rsidTr="00B934C7">
        <w:tc>
          <w:tcPr>
            <w:tcW w:w="567" w:type="dxa"/>
          </w:tcPr>
          <w:p w14:paraId="7360F3C9" w14:textId="77777777" w:rsidR="00145D5E" w:rsidRPr="00C03229" w:rsidRDefault="00145D5E" w:rsidP="002B27FB">
            <w:pPr>
              <w:rPr>
                <w:rFonts w:eastAsia="MS Mincho"/>
                <w:lang w:val="es-ES"/>
              </w:rPr>
            </w:pPr>
            <w:r w:rsidRPr="00C03229">
              <w:rPr>
                <w:rFonts w:eastAsia="MS Mincho"/>
                <w:lang w:val="es-ES"/>
              </w:rPr>
              <w:t>11.3</w:t>
            </w:r>
          </w:p>
        </w:tc>
        <w:tc>
          <w:tcPr>
            <w:tcW w:w="9072" w:type="dxa"/>
            <w:tcMar>
              <w:left w:w="57" w:type="dxa"/>
              <w:right w:w="57" w:type="dxa"/>
            </w:tcMar>
          </w:tcPr>
          <w:p w14:paraId="69754EB1" w14:textId="77777777" w:rsidR="00145D5E" w:rsidRPr="00C03229" w:rsidRDefault="00145D5E" w:rsidP="002B27FB">
            <w:pPr>
              <w:rPr>
                <w:lang w:val="es-ES"/>
              </w:rPr>
            </w:pPr>
            <w:r w:rsidRPr="00C03229">
              <w:rPr>
                <w:lang w:val="es-ES"/>
              </w:rPr>
              <w:t>También se insistió en que debe transmitirse al GCPN un mensaje claro y coherente en relación con la colaboración efectiva y recíproca con la ISO y la CEI a fin de evitar la duplicación de los trabajos de la UIT en curso y proteger el liderazgo reconocido de la UIT en el ámbito de la normalización de las TIC. Esto es particularmente importante en esferas donde la UIT posee un mandato afianzado y flujos de trabajo activos, como los pasaportes digitales, el metaverso y las ciudades inteligentes, donde las actividades paralelas no coordinadas propiciarían la fragmentación y una menor coherencia global.</w:t>
            </w:r>
          </w:p>
        </w:tc>
      </w:tr>
      <w:tr w:rsidR="00145D5E" w:rsidRPr="00C03229" w14:paraId="63111A77" w14:textId="77777777" w:rsidTr="00B934C7">
        <w:tc>
          <w:tcPr>
            <w:tcW w:w="567" w:type="dxa"/>
          </w:tcPr>
          <w:p w14:paraId="6EA5E2D4" w14:textId="77777777" w:rsidR="00145D5E" w:rsidRPr="00C03229" w:rsidRDefault="00145D5E" w:rsidP="002B27FB">
            <w:pPr>
              <w:rPr>
                <w:lang w:val="es-ES"/>
              </w:rPr>
            </w:pPr>
            <w:r w:rsidRPr="00C03229">
              <w:rPr>
                <w:rFonts w:eastAsia="MS Mincho"/>
                <w:lang w:val="es-ES"/>
              </w:rPr>
              <w:t>11.4</w:t>
            </w:r>
          </w:p>
        </w:tc>
        <w:tc>
          <w:tcPr>
            <w:tcW w:w="9072" w:type="dxa"/>
            <w:tcMar>
              <w:left w:w="57" w:type="dxa"/>
              <w:right w:w="57" w:type="dxa"/>
            </w:tcMar>
          </w:tcPr>
          <w:p w14:paraId="6CFBCCEF" w14:textId="6B3723ED" w:rsidR="00145D5E" w:rsidRPr="00C03229" w:rsidRDefault="00145D5E" w:rsidP="002B27FB">
            <w:pPr>
              <w:rPr>
                <w:lang w:val="es-ES"/>
              </w:rPr>
            </w:pPr>
            <w:r w:rsidRPr="00C03229">
              <w:rPr>
                <w:lang w:val="es-ES"/>
              </w:rPr>
              <w:t xml:space="preserve">El coordinador del JTC 1 de la ISO/CEI, Sr. </w:t>
            </w:r>
            <w:r w:rsidRPr="00C03229">
              <w:rPr>
                <w:rFonts w:asciiTheme="majorBidi" w:hAnsiTheme="majorBidi" w:cstheme="majorBidi"/>
                <w:lang w:val="es-ES"/>
              </w:rPr>
              <w:t>Shigeru MIYAKE</w:t>
            </w:r>
            <w:r w:rsidRPr="00C03229">
              <w:rPr>
                <w:lang w:val="es-ES"/>
              </w:rPr>
              <w:t xml:space="preserve"> (</w:t>
            </w:r>
            <w:r w:rsidRPr="00C03229">
              <w:rPr>
                <w:rFonts w:eastAsia="MS Mincho"/>
                <w:lang w:val="es-ES"/>
              </w:rPr>
              <w:t>Japón</w:t>
            </w:r>
            <w:r w:rsidRPr="00C03229">
              <w:rPr>
                <w:lang w:val="es-ES"/>
              </w:rPr>
              <w:t xml:space="preserve">), dijo que el JTC 1 celebrará su reunión plenaria en </w:t>
            </w:r>
            <w:r w:rsidRPr="00C03229">
              <w:rPr>
                <w:rFonts w:eastAsia="MS Mincho"/>
                <w:lang w:val="es-ES"/>
              </w:rPr>
              <w:t>Chengdu (China) del 10 al 14</w:t>
            </w:r>
            <w:r w:rsidRPr="00C03229">
              <w:rPr>
                <w:lang w:val="es-ES"/>
              </w:rPr>
              <w:t xml:space="preserve"> de noviembre de</w:t>
            </w:r>
            <w:r w:rsidRPr="00C03229">
              <w:rPr>
                <w:rFonts w:eastAsia="MS Mincho"/>
                <w:lang w:val="es-ES"/>
              </w:rPr>
              <w:t xml:space="preserve"> 2025</w:t>
            </w:r>
            <w:r w:rsidRPr="00C03229">
              <w:rPr>
                <w:lang w:val="es-ES"/>
              </w:rPr>
              <w:t xml:space="preserve">. En el Documento </w:t>
            </w:r>
            <w:hyperlink r:id="rId48" w:history="1">
              <w:r w:rsidRPr="00C03229">
                <w:rPr>
                  <w:rStyle w:val="Hyperlink"/>
                  <w:lang w:val="es-ES"/>
                </w:rPr>
                <w:t>TD289</w:t>
              </w:r>
            </w:hyperlink>
            <w:r w:rsidRPr="00C03229">
              <w:rPr>
                <w:lang w:val="es-ES"/>
              </w:rPr>
              <w:t xml:space="preserve"> se recogen los puntos pertinentes a las actividades del UIT-T y las medidas propuestas, en su caso.</w:t>
            </w:r>
          </w:p>
          <w:p w14:paraId="12F1D8A6" w14:textId="77777777" w:rsidR="00145D5E" w:rsidRPr="00C03229" w:rsidRDefault="00145D5E" w:rsidP="002B27FB">
            <w:pPr>
              <w:rPr>
                <w:lang w:val="es-ES"/>
              </w:rPr>
            </w:pPr>
            <w:r w:rsidRPr="00C03229">
              <w:rPr>
                <w:lang w:val="es-ES"/>
              </w:rPr>
              <w:t>Se tomó nota del documento.</w:t>
            </w:r>
          </w:p>
        </w:tc>
      </w:tr>
    </w:tbl>
    <w:p w14:paraId="22312FFB" w14:textId="165B99ED" w:rsidR="00145D5E" w:rsidRPr="00C03229" w:rsidRDefault="00D30BB4" w:rsidP="00453C1D">
      <w:pPr>
        <w:pStyle w:val="Heading1"/>
        <w:spacing w:after="120"/>
        <w:rPr>
          <w:lang w:val="es-ES"/>
        </w:rPr>
      </w:pPr>
      <w:bookmarkStart w:id="31" w:name="_Toc222928438"/>
      <w:bookmarkStart w:id="32" w:name="_Toc225865167"/>
      <w:r w:rsidRPr="00C03229">
        <w:rPr>
          <w:lang w:val="es-ES"/>
        </w:rPr>
        <w:t>12</w:t>
      </w:r>
      <w:r w:rsidRPr="00C03229">
        <w:rPr>
          <w:lang w:val="es-ES"/>
        </w:rPr>
        <w:tab/>
      </w:r>
      <w:r w:rsidR="00145D5E" w:rsidRPr="00C03229">
        <w:rPr>
          <w:lang w:val="es-ES"/>
        </w:rPr>
        <w:t>Cualificación A.5</w:t>
      </w:r>
      <w:bookmarkEnd w:id="31"/>
      <w:bookmarkEnd w:id="32"/>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567"/>
        <w:gridCol w:w="9072"/>
      </w:tblGrid>
      <w:tr w:rsidR="00145D5E" w:rsidRPr="00C03229" w14:paraId="5105F6D3" w14:textId="77777777" w:rsidTr="00B934C7">
        <w:tc>
          <w:tcPr>
            <w:tcW w:w="567" w:type="dxa"/>
          </w:tcPr>
          <w:p w14:paraId="540A8779" w14:textId="77777777" w:rsidR="00145D5E" w:rsidRPr="00C03229" w:rsidRDefault="00145D5E" w:rsidP="002B27FB">
            <w:pPr>
              <w:rPr>
                <w:lang w:val="es-ES"/>
              </w:rPr>
            </w:pPr>
            <w:r w:rsidRPr="00C03229">
              <w:rPr>
                <w:rFonts w:eastAsia="MS Mincho"/>
                <w:lang w:val="es-ES"/>
              </w:rPr>
              <w:t>12.1</w:t>
            </w:r>
          </w:p>
        </w:tc>
        <w:tc>
          <w:tcPr>
            <w:tcW w:w="9072" w:type="dxa"/>
            <w:tcMar>
              <w:left w:w="57" w:type="dxa"/>
              <w:right w:w="57" w:type="dxa"/>
            </w:tcMar>
          </w:tcPr>
          <w:p w14:paraId="32FC1E40" w14:textId="736605F6" w:rsidR="00145D5E" w:rsidRPr="00C03229" w:rsidRDefault="00145D5E" w:rsidP="002B27FB">
            <w:pPr>
              <w:spacing w:before="40" w:after="40"/>
              <w:rPr>
                <w:lang w:val="es-ES"/>
              </w:rPr>
            </w:pPr>
            <w:r w:rsidRPr="00C03229">
              <w:rPr>
                <w:lang w:val="es-ES"/>
              </w:rPr>
              <w:t xml:space="preserve">En el Documento </w:t>
            </w:r>
            <w:hyperlink r:id="rId49" w:history="1">
              <w:r w:rsidRPr="00C03229">
                <w:rPr>
                  <w:rStyle w:val="Hyperlink"/>
                  <w:lang w:val="es-ES"/>
                </w:rPr>
                <w:t>TD278</w:t>
              </w:r>
            </w:hyperlink>
            <w:r w:rsidRPr="00C03229">
              <w:rPr>
                <w:lang w:val="es-ES"/>
              </w:rPr>
              <w:t xml:space="preserve"> se presenta la lista actualizada de organizaciones cualificadas en virtud de la Recomendación UIT-T A.5 desde la última reunión del GANT en mayo de 2025.</w:t>
            </w:r>
          </w:p>
          <w:p w14:paraId="0D21494E" w14:textId="77777777" w:rsidR="00145D5E" w:rsidRPr="00C03229" w:rsidRDefault="00145D5E" w:rsidP="002B27FB">
            <w:pPr>
              <w:rPr>
                <w:rFonts w:eastAsia="MS Mincho"/>
                <w:lang w:val="es-ES"/>
              </w:rPr>
            </w:pPr>
            <w:r w:rsidRPr="00C03229">
              <w:rPr>
                <w:lang w:val="es-ES"/>
              </w:rPr>
              <w:t>Se tomó nota del documento.</w:t>
            </w:r>
          </w:p>
        </w:tc>
      </w:tr>
    </w:tbl>
    <w:p w14:paraId="6CDACD0C" w14:textId="78094077" w:rsidR="00145D5E" w:rsidRPr="00C03229" w:rsidRDefault="00D30BB4" w:rsidP="00453C1D">
      <w:pPr>
        <w:pStyle w:val="Heading1"/>
        <w:spacing w:after="120"/>
        <w:rPr>
          <w:lang w:val="es-ES"/>
        </w:rPr>
      </w:pPr>
      <w:bookmarkStart w:id="33" w:name="_Toc222928439"/>
      <w:bookmarkStart w:id="34" w:name="_Toc225865168"/>
      <w:r w:rsidRPr="00C03229">
        <w:rPr>
          <w:lang w:val="es-ES"/>
        </w:rPr>
        <w:t>13</w:t>
      </w:r>
      <w:r w:rsidRPr="00C03229">
        <w:rPr>
          <w:lang w:val="es-ES"/>
        </w:rPr>
        <w:tab/>
      </w:r>
      <w:r w:rsidR="00145D5E" w:rsidRPr="00C03229">
        <w:rPr>
          <w:lang w:val="es-ES"/>
        </w:rPr>
        <w:t>Colaboración sobre Normas de Autenticidad de la IA y los Multimedios (AMAS)</w:t>
      </w:r>
      <w:bookmarkEnd w:id="33"/>
      <w:bookmarkEnd w:id="34"/>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567"/>
        <w:gridCol w:w="9072"/>
      </w:tblGrid>
      <w:tr w:rsidR="00145D5E" w:rsidRPr="00C03229" w14:paraId="7EC82171" w14:textId="77777777" w:rsidTr="00B934C7">
        <w:tc>
          <w:tcPr>
            <w:tcW w:w="567" w:type="dxa"/>
          </w:tcPr>
          <w:p w14:paraId="20F941BE" w14:textId="77777777" w:rsidR="00145D5E" w:rsidRPr="00C03229" w:rsidRDefault="00145D5E" w:rsidP="002B27FB">
            <w:pPr>
              <w:rPr>
                <w:lang w:val="es-ES"/>
              </w:rPr>
            </w:pPr>
            <w:r w:rsidRPr="00C03229">
              <w:rPr>
                <w:lang w:val="es-ES"/>
              </w:rPr>
              <w:t>13.1</w:t>
            </w:r>
          </w:p>
        </w:tc>
        <w:tc>
          <w:tcPr>
            <w:tcW w:w="9072" w:type="dxa"/>
            <w:tcMar>
              <w:left w:w="57" w:type="dxa"/>
              <w:right w:w="57" w:type="dxa"/>
            </w:tcMar>
          </w:tcPr>
          <w:p w14:paraId="155BDD95" w14:textId="27E3F061" w:rsidR="00145D5E" w:rsidRPr="00C03229" w:rsidRDefault="00145D5E" w:rsidP="002B27FB">
            <w:pPr>
              <w:rPr>
                <w:lang w:val="es-ES"/>
              </w:rPr>
            </w:pPr>
            <w:r w:rsidRPr="00C03229">
              <w:rPr>
                <w:lang w:val="es-ES"/>
              </w:rPr>
              <w:t xml:space="preserve">En el Documento </w:t>
            </w:r>
            <w:hyperlink r:id="rId50" w:history="1">
              <w:r w:rsidRPr="00C03229">
                <w:rPr>
                  <w:rStyle w:val="Hyperlink"/>
                  <w:lang w:val="es-ES"/>
                </w:rPr>
                <w:t>TD280</w:t>
              </w:r>
            </w:hyperlink>
            <w:r w:rsidRPr="00C03229">
              <w:rPr>
                <w:lang w:val="es-ES"/>
              </w:rPr>
              <w:t xml:space="preserve"> se resumen los trabajos de la AMAS en 2025.</w:t>
            </w:r>
          </w:p>
          <w:p w14:paraId="00506284" w14:textId="77777777" w:rsidR="00145D5E" w:rsidRPr="00C03229" w:rsidRDefault="00145D5E" w:rsidP="002B27FB">
            <w:pPr>
              <w:rPr>
                <w:lang w:val="es-ES"/>
              </w:rPr>
            </w:pPr>
            <w:r w:rsidRPr="00C03229">
              <w:rPr>
                <w:lang w:val="es-ES"/>
              </w:rPr>
              <w:t>Se manifestaron inquietudes acerca de la falta de transparencia y visibilidad (véase asimismo el §20.1).</w:t>
            </w:r>
          </w:p>
          <w:p w14:paraId="26E01D13" w14:textId="77777777" w:rsidR="00145D5E" w:rsidRPr="00C03229" w:rsidRDefault="00145D5E" w:rsidP="002B27FB">
            <w:pPr>
              <w:rPr>
                <w:lang w:val="es-ES"/>
              </w:rPr>
            </w:pPr>
            <w:r w:rsidRPr="00C03229">
              <w:rPr>
                <w:lang w:val="es-ES"/>
              </w:rPr>
              <w:t>Se tomó nota del documento.</w:t>
            </w:r>
          </w:p>
        </w:tc>
      </w:tr>
    </w:tbl>
    <w:p w14:paraId="5EB7D579" w14:textId="66C8EA86" w:rsidR="00145D5E" w:rsidRPr="00C03229" w:rsidRDefault="008C3224" w:rsidP="00453C1D">
      <w:pPr>
        <w:pStyle w:val="Heading1"/>
        <w:spacing w:after="120"/>
        <w:rPr>
          <w:lang w:val="es-ES"/>
        </w:rPr>
      </w:pPr>
      <w:bookmarkStart w:id="35" w:name="_Toc222928440"/>
      <w:bookmarkStart w:id="36" w:name="_Toc225865169"/>
      <w:r w:rsidRPr="00C03229">
        <w:rPr>
          <w:lang w:val="es-ES"/>
        </w:rPr>
        <w:t>14</w:t>
      </w:r>
      <w:r w:rsidRPr="00C03229">
        <w:rPr>
          <w:lang w:val="es-ES"/>
        </w:rPr>
        <w:tab/>
      </w:r>
      <w:r w:rsidR="00145D5E" w:rsidRPr="00C03229">
        <w:rPr>
          <w:lang w:val="es-ES"/>
        </w:rPr>
        <w:t>Base de datos de intercambio de normas de IA</w:t>
      </w:r>
      <w:bookmarkEnd w:id="35"/>
      <w:bookmarkEnd w:id="36"/>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567"/>
        <w:gridCol w:w="9072"/>
      </w:tblGrid>
      <w:tr w:rsidR="00145D5E" w:rsidRPr="00C03229" w14:paraId="4180CCFE" w14:textId="77777777" w:rsidTr="00B934C7">
        <w:tc>
          <w:tcPr>
            <w:tcW w:w="567" w:type="dxa"/>
          </w:tcPr>
          <w:p w14:paraId="4D8572AD" w14:textId="77777777" w:rsidR="00145D5E" w:rsidRPr="00C03229" w:rsidRDefault="00145D5E" w:rsidP="002B27FB">
            <w:pPr>
              <w:rPr>
                <w:lang w:val="es-ES"/>
              </w:rPr>
            </w:pPr>
            <w:r w:rsidRPr="00C03229">
              <w:rPr>
                <w:lang w:val="es-ES"/>
              </w:rPr>
              <w:t>14.1</w:t>
            </w:r>
          </w:p>
        </w:tc>
        <w:tc>
          <w:tcPr>
            <w:tcW w:w="9072" w:type="dxa"/>
            <w:tcMar>
              <w:left w:w="57" w:type="dxa"/>
              <w:right w:w="57" w:type="dxa"/>
            </w:tcMar>
          </w:tcPr>
          <w:p w14:paraId="138D2A05" w14:textId="4EE5E69E" w:rsidR="00145D5E" w:rsidRPr="00C03229" w:rsidRDefault="00145D5E" w:rsidP="002B27FB">
            <w:pPr>
              <w:rPr>
                <w:rFonts w:cstheme="majorBidi"/>
                <w:lang w:val="es-ES"/>
              </w:rPr>
            </w:pPr>
            <w:r w:rsidRPr="00C03229">
              <w:rPr>
                <w:lang w:val="es-ES"/>
              </w:rPr>
              <w:t xml:space="preserve">En el Documento </w:t>
            </w:r>
            <w:hyperlink r:id="rId51" w:history="1">
              <w:r w:rsidRPr="00C03229">
                <w:rPr>
                  <w:rStyle w:val="Hyperlink"/>
                  <w:lang w:val="es-ES"/>
                </w:rPr>
                <w:t>TD281</w:t>
              </w:r>
            </w:hyperlink>
            <w:r w:rsidRPr="00C03229">
              <w:rPr>
                <w:rFonts w:cstheme="majorBidi"/>
                <w:lang w:val="es-ES"/>
              </w:rPr>
              <w:t xml:space="preserve"> se presentan la Base de datos de intercambio de normas de IA y su gobernanza.</w:t>
            </w:r>
          </w:p>
          <w:p w14:paraId="2991CD1F" w14:textId="77777777" w:rsidR="00145D5E" w:rsidRPr="00C03229" w:rsidRDefault="00145D5E" w:rsidP="002B27FB">
            <w:pPr>
              <w:rPr>
                <w:lang w:val="es-ES"/>
              </w:rPr>
            </w:pPr>
            <w:r w:rsidRPr="00C03229">
              <w:rPr>
                <w:lang w:val="es-ES"/>
              </w:rPr>
              <w:t>Se manifestaron inquietudes acerca de la falta de transparencia y visibilidad (véase asimismo el §20.1).</w:t>
            </w:r>
          </w:p>
          <w:p w14:paraId="5976E6CB" w14:textId="77777777" w:rsidR="00145D5E" w:rsidRPr="00C03229" w:rsidRDefault="00145D5E" w:rsidP="002B27FB">
            <w:pPr>
              <w:rPr>
                <w:lang w:val="es-ES"/>
              </w:rPr>
            </w:pPr>
            <w:r w:rsidRPr="00C03229">
              <w:rPr>
                <w:lang w:val="es-ES"/>
              </w:rPr>
              <w:t>Se tomó nota del documento.</w:t>
            </w:r>
          </w:p>
        </w:tc>
      </w:tr>
    </w:tbl>
    <w:p w14:paraId="0544FE8C" w14:textId="22734544" w:rsidR="00145D5E" w:rsidRPr="00C03229" w:rsidRDefault="008C3224" w:rsidP="00453C1D">
      <w:pPr>
        <w:pStyle w:val="Heading1"/>
        <w:spacing w:after="120"/>
        <w:rPr>
          <w:lang w:val="es-ES"/>
        </w:rPr>
      </w:pPr>
      <w:bookmarkStart w:id="37" w:name="_Toc222928441"/>
      <w:bookmarkStart w:id="38" w:name="_Toc225865170"/>
      <w:r w:rsidRPr="00C03229">
        <w:rPr>
          <w:lang w:val="es-ES"/>
        </w:rPr>
        <w:t>15</w:t>
      </w:r>
      <w:r w:rsidRPr="00C03229">
        <w:rPr>
          <w:lang w:val="es-ES"/>
        </w:rPr>
        <w:tab/>
      </w:r>
      <w:r w:rsidR="00145D5E" w:rsidRPr="00C03229">
        <w:rPr>
          <w:lang w:val="es-ES"/>
        </w:rPr>
        <w:t>Cumbre Internacional sobre Normas de IA</w:t>
      </w:r>
      <w:bookmarkEnd w:id="37"/>
      <w:bookmarkEnd w:id="38"/>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567"/>
        <w:gridCol w:w="9072"/>
      </w:tblGrid>
      <w:tr w:rsidR="00145D5E" w:rsidRPr="00C03229" w14:paraId="631D8473" w14:textId="77777777" w:rsidTr="00B934C7">
        <w:tc>
          <w:tcPr>
            <w:tcW w:w="567" w:type="dxa"/>
          </w:tcPr>
          <w:p w14:paraId="42E60545" w14:textId="77777777" w:rsidR="00145D5E" w:rsidRPr="00C03229" w:rsidRDefault="00145D5E" w:rsidP="002B27FB">
            <w:pPr>
              <w:rPr>
                <w:lang w:val="es-ES"/>
              </w:rPr>
            </w:pPr>
            <w:r w:rsidRPr="00C03229">
              <w:rPr>
                <w:lang w:val="es-ES"/>
              </w:rPr>
              <w:t>15.1</w:t>
            </w:r>
          </w:p>
        </w:tc>
        <w:tc>
          <w:tcPr>
            <w:tcW w:w="9072" w:type="dxa"/>
            <w:tcMar>
              <w:left w:w="57" w:type="dxa"/>
              <w:right w:w="57" w:type="dxa"/>
            </w:tcMar>
          </w:tcPr>
          <w:p w14:paraId="0D64FBB1" w14:textId="64D97359" w:rsidR="00145D5E" w:rsidRPr="00C03229" w:rsidRDefault="00145D5E" w:rsidP="002B27FB">
            <w:pPr>
              <w:rPr>
                <w:lang w:val="es-ES"/>
              </w:rPr>
            </w:pPr>
            <w:r w:rsidRPr="00C03229">
              <w:rPr>
                <w:lang w:val="es-ES"/>
              </w:rPr>
              <w:t xml:space="preserve">En el Documento </w:t>
            </w:r>
            <w:hyperlink r:id="rId52" w:history="1">
              <w:r w:rsidRPr="00C03229">
                <w:rPr>
                  <w:rStyle w:val="Hyperlink"/>
                  <w:lang w:val="es-ES"/>
                </w:rPr>
                <w:t>TD311</w:t>
              </w:r>
            </w:hyperlink>
            <w:r w:rsidRPr="00C03229">
              <w:rPr>
                <w:lang w:val="es-ES"/>
              </w:rPr>
              <w:t xml:space="preserve"> se presenta información sobre la Cumbre Internacional sobre Normas de IA de 2025 y su principal resultado, la Declaración de Seúl.</w:t>
            </w:r>
          </w:p>
          <w:p w14:paraId="76185DAF" w14:textId="77777777" w:rsidR="00145D5E" w:rsidRPr="00C03229" w:rsidRDefault="00145D5E" w:rsidP="002B27FB">
            <w:pPr>
              <w:rPr>
                <w:lang w:val="es-ES"/>
              </w:rPr>
            </w:pPr>
            <w:r w:rsidRPr="00C03229">
              <w:rPr>
                <w:lang w:val="es-ES"/>
              </w:rPr>
              <w:t>Se manifestaron inquietudes acerca de la falta de transparencia y visibilidad (véase asimismo el §20.1).</w:t>
            </w:r>
          </w:p>
          <w:p w14:paraId="1FCEFF1B" w14:textId="77777777" w:rsidR="00145D5E" w:rsidRPr="00C03229" w:rsidRDefault="00145D5E" w:rsidP="002B27FB">
            <w:pPr>
              <w:rPr>
                <w:lang w:val="es-ES"/>
              </w:rPr>
            </w:pPr>
            <w:r w:rsidRPr="00C03229">
              <w:rPr>
                <w:lang w:val="es-ES"/>
              </w:rPr>
              <w:t>Se tomó nota del documento.</w:t>
            </w:r>
          </w:p>
        </w:tc>
      </w:tr>
    </w:tbl>
    <w:p w14:paraId="7E6F2137" w14:textId="0B8DEE99" w:rsidR="00145D5E" w:rsidRPr="00C03229" w:rsidRDefault="008C3224" w:rsidP="00453C1D">
      <w:pPr>
        <w:pStyle w:val="Heading1"/>
        <w:spacing w:after="120"/>
        <w:rPr>
          <w:lang w:val="es-ES"/>
        </w:rPr>
      </w:pPr>
      <w:bookmarkStart w:id="39" w:name="_Toc222928442"/>
      <w:bookmarkStart w:id="40" w:name="_Toc225865171"/>
      <w:r w:rsidRPr="00C03229">
        <w:rPr>
          <w:lang w:val="es-ES"/>
        </w:rPr>
        <w:t>16</w:t>
      </w:r>
      <w:r w:rsidRPr="00C03229">
        <w:rPr>
          <w:lang w:val="es-ES"/>
        </w:rPr>
        <w:tab/>
      </w:r>
      <w:r w:rsidR="00145D5E" w:rsidRPr="00C03229">
        <w:rPr>
          <w:lang w:val="es-ES"/>
        </w:rPr>
        <w:t>JCG (Grupos Mixtos por Correspondencia)</w:t>
      </w:r>
      <w:bookmarkEnd w:id="39"/>
      <w:bookmarkEnd w:id="40"/>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567"/>
        <w:gridCol w:w="9072"/>
      </w:tblGrid>
      <w:tr w:rsidR="00145D5E" w:rsidRPr="00C03229" w14:paraId="6EC925D0" w14:textId="77777777" w:rsidTr="00B934C7">
        <w:tc>
          <w:tcPr>
            <w:tcW w:w="567" w:type="dxa"/>
          </w:tcPr>
          <w:p w14:paraId="085A3B56" w14:textId="77777777" w:rsidR="00145D5E" w:rsidRPr="00C03229" w:rsidRDefault="00145D5E" w:rsidP="002B27FB">
            <w:pPr>
              <w:rPr>
                <w:lang w:val="es-ES"/>
              </w:rPr>
            </w:pPr>
            <w:r w:rsidRPr="00C03229">
              <w:rPr>
                <w:lang w:val="es-ES"/>
              </w:rPr>
              <w:t>16.1</w:t>
            </w:r>
          </w:p>
        </w:tc>
        <w:tc>
          <w:tcPr>
            <w:tcW w:w="9072" w:type="dxa"/>
            <w:tcMar>
              <w:left w:w="57" w:type="dxa"/>
              <w:right w:w="57" w:type="dxa"/>
            </w:tcMar>
          </w:tcPr>
          <w:p w14:paraId="08A30B91" w14:textId="59F04162" w:rsidR="00145D5E" w:rsidRPr="00C03229" w:rsidRDefault="00145D5E" w:rsidP="002B27FB">
            <w:pPr>
              <w:rPr>
                <w:rFonts w:eastAsia="MS Mincho"/>
                <w:kern w:val="2"/>
                <w:lang w:val="es-ES"/>
                <w14:ligatures w14:val="standardContextual"/>
              </w:rPr>
            </w:pPr>
            <w:r w:rsidRPr="00C03229">
              <w:rPr>
                <w:lang w:val="es-ES"/>
              </w:rPr>
              <w:t xml:space="preserve">En el Documento </w:t>
            </w:r>
            <w:hyperlink r:id="rId53" w:history="1">
              <w:r w:rsidRPr="00C03229">
                <w:rPr>
                  <w:rStyle w:val="Hyperlink"/>
                  <w:lang w:val="es-ES"/>
                </w:rPr>
                <w:t>TD177</w:t>
              </w:r>
            </w:hyperlink>
            <w:r w:rsidRPr="00C03229">
              <w:rPr>
                <w:rFonts w:eastAsiaTheme="minorHAnsi"/>
                <w:kern w:val="2"/>
                <w:lang w:val="es-ES"/>
                <w14:ligatures w14:val="standardContextual"/>
              </w:rPr>
              <w:t xml:space="preserve"> se presenta el informe intermedio del Grupo Mixto por Correspondencia sobre seguridad de la IoT (JCG-IoTSec).</w:t>
            </w:r>
          </w:p>
          <w:p w14:paraId="71FF6B6D" w14:textId="77777777" w:rsidR="00145D5E" w:rsidRPr="00C03229" w:rsidRDefault="00145D5E" w:rsidP="002B27FB">
            <w:pPr>
              <w:rPr>
                <w:lang w:val="es-ES"/>
              </w:rPr>
            </w:pPr>
            <w:r w:rsidRPr="00C03229">
              <w:rPr>
                <w:lang w:val="es-ES"/>
              </w:rPr>
              <w:t>Se tomó nota del documento.</w:t>
            </w:r>
          </w:p>
        </w:tc>
      </w:tr>
      <w:tr w:rsidR="00145D5E" w:rsidRPr="00C03229" w14:paraId="02E15D5C" w14:textId="77777777" w:rsidTr="00B934C7">
        <w:tc>
          <w:tcPr>
            <w:tcW w:w="567" w:type="dxa"/>
          </w:tcPr>
          <w:p w14:paraId="35BC8816" w14:textId="77777777" w:rsidR="00145D5E" w:rsidRPr="00C03229" w:rsidRDefault="00145D5E" w:rsidP="002B27FB">
            <w:pPr>
              <w:rPr>
                <w:lang w:val="es-ES"/>
              </w:rPr>
            </w:pPr>
            <w:r w:rsidRPr="00C03229">
              <w:rPr>
                <w:lang w:val="es-ES"/>
              </w:rPr>
              <w:t>16.2</w:t>
            </w:r>
          </w:p>
        </w:tc>
        <w:tc>
          <w:tcPr>
            <w:tcW w:w="9072" w:type="dxa"/>
            <w:tcMar>
              <w:left w:w="57" w:type="dxa"/>
              <w:right w:w="57" w:type="dxa"/>
            </w:tcMar>
          </w:tcPr>
          <w:p w14:paraId="1CBD80A5" w14:textId="17F289AF" w:rsidR="00145D5E" w:rsidRPr="00C03229" w:rsidRDefault="00145D5E" w:rsidP="002B27FB">
            <w:pPr>
              <w:rPr>
                <w:rFonts w:eastAsia="MS Mincho"/>
                <w:kern w:val="2"/>
                <w:lang w:val="es-ES"/>
                <w14:ligatures w14:val="standardContextual"/>
              </w:rPr>
            </w:pPr>
            <w:r w:rsidRPr="00C03229">
              <w:rPr>
                <w:lang w:val="es-ES"/>
              </w:rPr>
              <w:t xml:space="preserve">En el Documento </w:t>
            </w:r>
            <w:hyperlink r:id="rId54" w:history="1">
              <w:r w:rsidRPr="00C03229">
                <w:rPr>
                  <w:rStyle w:val="Hyperlink"/>
                  <w:lang w:val="es-ES"/>
                </w:rPr>
                <w:t>TD301</w:t>
              </w:r>
            </w:hyperlink>
            <w:bookmarkStart w:id="41" w:name="OLE_LINK13"/>
            <w:r w:rsidRPr="00C03229">
              <w:rPr>
                <w:rFonts w:eastAsia="MS Mincho"/>
                <w:lang w:val="es-ES"/>
              </w:rPr>
              <w:t xml:space="preserve"> se indica que el Grupo Mixto por Correspondencia sobre confianza</w:t>
            </w:r>
            <w:r w:rsidRPr="00C03229">
              <w:rPr>
                <w:rFonts w:eastAsiaTheme="minorHAnsi"/>
                <w:kern w:val="2"/>
                <w:lang w:val="es-ES"/>
                <w14:ligatures w14:val="standardContextual"/>
              </w:rPr>
              <w:t xml:space="preserve"> (JCG-Trust) no pudo llegar a un acuerdo sobre su Informe intermedio a esta reunión del GANT, que contiene recomendaciones estratégicas de la CE 17 sobre coordinación de la normalización de la confianza en el UIT-T para su oportuna consideración por el GANT</w:t>
            </w:r>
            <w:r w:rsidRPr="00C03229">
              <w:rPr>
                <w:noProof/>
                <w:lang w:val="es-ES" w:eastAsia="zh-CN"/>
              </w:rPr>
              <w:t>.</w:t>
            </w:r>
            <w:bookmarkEnd w:id="41"/>
          </w:p>
          <w:p w14:paraId="2CFD0CD0" w14:textId="5D1A3B6D" w:rsidR="00145D5E" w:rsidRPr="00C03229" w:rsidRDefault="00145D5E" w:rsidP="002B27FB">
            <w:pPr>
              <w:rPr>
                <w:lang w:val="es-ES"/>
              </w:rPr>
            </w:pPr>
            <w:r w:rsidRPr="00C03229">
              <w:rPr>
                <w:rFonts w:eastAsia="MS Mincho"/>
                <w:lang w:val="es-ES"/>
              </w:rPr>
              <w:t xml:space="preserve">Las medidas presentadas en este DT se enviaron al GT2/GANT para su ulterior examen (véanse el Informe del GT2/GANT en el Documento </w:t>
            </w:r>
            <w:hyperlink r:id="rId55" w:history="1">
              <w:r w:rsidRPr="00C03229">
                <w:rPr>
                  <w:rStyle w:val="Hyperlink"/>
                  <w:lang w:val="es-ES"/>
                </w:rPr>
                <w:t>TD</w:t>
              </w:r>
              <w:r w:rsidRPr="00C03229">
                <w:rPr>
                  <w:rStyle w:val="Hyperlink"/>
                  <w:rFonts w:eastAsia="MS Mincho"/>
                  <w:lang w:val="es-ES"/>
                </w:rPr>
                <w:t>164-R3</w:t>
              </w:r>
            </w:hyperlink>
            <w:r w:rsidRPr="00C03229">
              <w:rPr>
                <w:rFonts w:eastAsia="MS Mincho"/>
                <w:lang w:val="es-ES"/>
              </w:rPr>
              <w:t xml:space="preserve"> y el §26.2).</w:t>
            </w:r>
          </w:p>
        </w:tc>
      </w:tr>
      <w:tr w:rsidR="00145D5E" w:rsidRPr="00C03229" w14:paraId="6278C6AA" w14:textId="77777777" w:rsidTr="00B934C7">
        <w:tc>
          <w:tcPr>
            <w:tcW w:w="567" w:type="dxa"/>
          </w:tcPr>
          <w:p w14:paraId="1AC74513" w14:textId="77777777" w:rsidR="00145D5E" w:rsidRPr="00C03229" w:rsidRDefault="00145D5E" w:rsidP="002B27FB">
            <w:pPr>
              <w:rPr>
                <w:lang w:val="es-ES"/>
              </w:rPr>
            </w:pPr>
            <w:r w:rsidRPr="00C03229">
              <w:rPr>
                <w:lang w:val="es-ES"/>
              </w:rPr>
              <w:t>16.3</w:t>
            </w:r>
          </w:p>
        </w:tc>
        <w:tc>
          <w:tcPr>
            <w:tcW w:w="9072" w:type="dxa"/>
            <w:tcMar>
              <w:left w:w="57" w:type="dxa"/>
              <w:right w:w="57" w:type="dxa"/>
            </w:tcMar>
          </w:tcPr>
          <w:p w14:paraId="69B1BBA6" w14:textId="77777777" w:rsidR="00145D5E" w:rsidRPr="00C03229" w:rsidRDefault="00145D5E" w:rsidP="002B27FB">
            <w:pPr>
              <w:rPr>
                <w:rFonts w:eastAsia="MS Mincho"/>
                <w:noProof/>
                <w:lang w:val="es-ES"/>
              </w:rPr>
            </w:pPr>
            <w:r w:rsidRPr="00C03229">
              <w:rPr>
                <w:noProof/>
                <w:lang w:val="es-ES" w:eastAsia="zh-CN"/>
              </w:rPr>
              <w:t xml:space="preserve">Tras el debate se decidió cerrar el </w:t>
            </w:r>
            <w:r w:rsidRPr="00C03229">
              <w:rPr>
                <w:rFonts w:eastAsiaTheme="minorHAnsi"/>
                <w:kern w:val="2"/>
                <w:lang w:val="es-ES"/>
                <w14:ligatures w14:val="standardContextual"/>
              </w:rPr>
              <w:t>JCG-IoTSec y el JCG-Trust y proseguir la coordinación y la colaboración recurriendo a otros mecanismos existentes. También se decidió no definir los JCG en los métodos de trabajo del UIT-T</w:t>
            </w:r>
            <w:r w:rsidRPr="00C03229">
              <w:rPr>
                <w:rFonts w:eastAsia="MS Mincho"/>
                <w:noProof/>
                <w:lang w:val="es-ES"/>
              </w:rPr>
              <w:t>.</w:t>
            </w:r>
          </w:p>
        </w:tc>
      </w:tr>
    </w:tbl>
    <w:p w14:paraId="4E6A4F29" w14:textId="36F2EF33" w:rsidR="00145D5E" w:rsidRPr="00C03229" w:rsidRDefault="008C3224" w:rsidP="008C3224">
      <w:pPr>
        <w:pStyle w:val="Heading1"/>
        <w:rPr>
          <w:lang w:val="es-ES"/>
        </w:rPr>
      </w:pPr>
      <w:bookmarkStart w:id="42" w:name="_Toc222928443"/>
      <w:bookmarkStart w:id="43" w:name="_Toc225865172"/>
      <w:r w:rsidRPr="00C03229">
        <w:rPr>
          <w:lang w:val="es-ES"/>
        </w:rPr>
        <w:t>17</w:t>
      </w:r>
      <w:r w:rsidRPr="00C03229">
        <w:rPr>
          <w:lang w:val="es-ES"/>
        </w:rPr>
        <w:tab/>
      </w:r>
      <w:r w:rsidR="00145D5E" w:rsidRPr="00C03229">
        <w:rPr>
          <w:lang w:val="es-ES"/>
        </w:rPr>
        <w:t>Actividades de Coordinación Conjunta del UIT-T (JCA)</w:t>
      </w:r>
      <w:bookmarkEnd w:id="42"/>
      <w:bookmarkEnd w:id="43"/>
    </w:p>
    <w:p w14:paraId="5F6BA4D8" w14:textId="77777777" w:rsidR="00145D5E" w:rsidRPr="00C03229" w:rsidRDefault="00145D5E" w:rsidP="008C3224">
      <w:pPr>
        <w:pStyle w:val="Heading2"/>
        <w:spacing w:after="120"/>
        <w:rPr>
          <w:lang w:val="es-ES"/>
        </w:rPr>
      </w:pPr>
      <w:bookmarkStart w:id="44" w:name="_Toc222928444"/>
      <w:bookmarkStart w:id="45" w:name="_Toc225865173"/>
      <w:r w:rsidRPr="00C03229">
        <w:rPr>
          <w:lang w:val="es-ES"/>
        </w:rPr>
        <w:t>17.1</w:t>
      </w:r>
      <w:r w:rsidRPr="00C03229">
        <w:rPr>
          <w:lang w:val="es-ES"/>
        </w:rPr>
        <w:tab/>
        <w:t>JCA sobre protección de la infancia en línea (JCA-COP)</w:t>
      </w:r>
      <w:bookmarkEnd w:id="44"/>
      <w:bookmarkEnd w:id="45"/>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709"/>
        <w:gridCol w:w="8930"/>
      </w:tblGrid>
      <w:tr w:rsidR="00145D5E" w:rsidRPr="00C03229" w14:paraId="6CD0B165" w14:textId="77777777" w:rsidTr="00B934C7">
        <w:tc>
          <w:tcPr>
            <w:tcW w:w="709" w:type="dxa"/>
          </w:tcPr>
          <w:p w14:paraId="3F9FE137" w14:textId="77777777" w:rsidR="00145D5E" w:rsidRPr="00C03229" w:rsidRDefault="00145D5E" w:rsidP="002B27FB">
            <w:pPr>
              <w:rPr>
                <w:rFonts w:eastAsia="MS Mincho"/>
                <w:lang w:val="es-ES"/>
              </w:rPr>
            </w:pPr>
            <w:r w:rsidRPr="00C03229">
              <w:rPr>
                <w:rFonts w:eastAsia="MS Mincho"/>
                <w:lang w:val="es-ES"/>
              </w:rPr>
              <w:t>17.1.1</w:t>
            </w:r>
          </w:p>
        </w:tc>
        <w:tc>
          <w:tcPr>
            <w:tcW w:w="8930" w:type="dxa"/>
            <w:tcMar>
              <w:left w:w="57" w:type="dxa"/>
              <w:right w:w="57" w:type="dxa"/>
            </w:tcMar>
          </w:tcPr>
          <w:p w14:paraId="738FC049" w14:textId="06DCD1F7" w:rsidR="00145D5E" w:rsidRPr="00C03229" w:rsidRDefault="00145D5E" w:rsidP="002B27FB">
            <w:pPr>
              <w:rPr>
                <w:rFonts w:eastAsia="MS Mincho"/>
                <w:lang w:val="es-ES"/>
              </w:rPr>
            </w:pPr>
            <w:r w:rsidRPr="00C03229">
              <w:rPr>
                <w:lang w:val="es-ES"/>
              </w:rPr>
              <w:t xml:space="preserve">En el Documento </w:t>
            </w:r>
            <w:hyperlink r:id="rId56" w:history="1">
              <w:r w:rsidRPr="00C03229">
                <w:rPr>
                  <w:rStyle w:val="Hyperlink"/>
                  <w:lang w:val="es-ES"/>
                </w:rPr>
                <w:t>TD299</w:t>
              </w:r>
            </w:hyperlink>
            <w:r w:rsidRPr="00C03229">
              <w:rPr>
                <w:lang w:val="es-ES"/>
              </w:rPr>
              <w:t xml:space="preserve"> se informa al GANT de que la CE17 acordó cerrar la JCA-COP, decisión que se refrendó</w:t>
            </w:r>
            <w:r w:rsidRPr="00C03229">
              <w:rPr>
                <w:rFonts w:eastAsia="MS Mincho"/>
                <w:lang w:val="es-ES"/>
              </w:rPr>
              <w:t>.</w:t>
            </w:r>
          </w:p>
        </w:tc>
      </w:tr>
    </w:tbl>
    <w:p w14:paraId="1D3259B8" w14:textId="77777777" w:rsidR="00145D5E" w:rsidRPr="00C03229" w:rsidRDefault="00145D5E" w:rsidP="008C3224">
      <w:pPr>
        <w:pStyle w:val="Heading2"/>
        <w:spacing w:after="120"/>
        <w:rPr>
          <w:lang w:val="es-ES"/>
        </w:rPr>
      </w:pPr>
      <w:bookmarkStart w:id="46" w:name="_Toc222928445"/>
      <w:bookmarkStart w:id="47" w:name="_Toc225865174"/>
      <w:r w:rsidRPr="00C03229">
        <w:rPr>
          <w:lang w:val="es-ES"/>
        </w:rPr>
        <w:t>17.2</w:t>
      </w:r>
      <w:r w:rsidRPr="00C03229">
        <w:rPr>
          <w:lang w:val="es-ES"/>
        </w:rPr>
        <w:tab/>
      </w:r>
      <w:bookmarkStart w:id="48" w:name="_Hlk122173435"/>
      <w:r w:rsidRPr="00C03229">
        <w:rPr>
          <w:lang w:val="es-ES"/>
        </w:rPr>
        <w:t>JCA sobre credenciales verificables para la salud</w:t>
      </w:r>
      <w:bookmarkEnd w:id="48"/>
      <w:r w:rsidRPr="00C03229">
        <w:rPr>
          <w:lang w:val="es-ES"/>
        </w:rPr>
        <w:t xml:space="preserve"> (JCA-VHC)</w:t>
      </w:r>
      <w:bookmarkEnd w:id="46"/>
      <w:bookmarkEnd w:id="47"/>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709"/>
        <w:gridCol w:w="8930"/>
      </w:tblGrid>
      <w:tr w:rsidR="00145D5E" w:rsidRPr="00C03229" w14:paraId="635D00F1" w14:textId="77777777" w:rsidTr="00B934C7">
        <w:tc>
          <w:tcPr>
            <w:tcW w:w="709" w:type="dxa"/>
          </w:tcPr>
          <w:p w14:paraId="2FA89C38" w14:textId="77777777" w:rsidR="00145D5E" w:rsidRPr="00C03229" w:rsidRDefault="00145D5E" w:rsidP="002B27FB">
            <w:pPr>
              <w:rPr>
                <w:lang w:val="es-ES"/>
              </w:rPr>
            </w:pPr>
            <w:r w:rsidRPr="00C03229">
              <w:rPr>
                <w:rFonts w:eastAsia="MS Mincho"/>
                <w:lang w:val="es-ES"/>
              </w:rPr>
              <w:t>17.2.1</w:t>
            </w:r>
          </w:p>
        </w:tc>
        <w:tc>
          <w:tcPr>
            <w:tcW w:w="8930" w:type="dxa"/>
            <w:tcMar>
              <w:left w:w="57" w:type="dxa"/>
              <w:right w:w="57" w:type="dxa"/>
            </w:tcMar>
          </w:tcPr>
          <w:p w14:paraId="727DE8E8" w14:textId="2FF91511" w:rsidR="00145D5E" w:rsidRPr="00C03229" w:rsidRDefault="00145D5E" w:rsidP="002B27FB">
            <w:pPr>
              <w:rPr>
                <w:rFonts w:eastAsia="MS Mincho"/>
                <w:lang w:val="es-ES"/>
              </w:rPr>
            </w:pPr>
            <w:r w:rsidRPr="00C03229">
              <w:rPr>
                <w:lang w:val="es-ES"/>
              </w:rPr>
              <w:t xml:space="preserve">En el Documento </w:t>
            </w:r>
            <w:hyperlink r:id="rId57" w:history="1">
              <w:r w:rsidRPr="00C03229">
                <w:rPr>
                  <w:rStyle w:val="Hyperlink"/>
                  <w:lang w:val="es-ES"/>
                </w:rPr>
                <w:t>TD174</w:t>
              </w:r>
            </w:hyperlink>
            <w:r w:rsidRPr="00C03229">
              <w:rPr>
                <w:rFonts w:eastAsia="MS Mincho"/>
                <w:lang w:val="es-ES"/>
              </w:rPr>
              <w:t xml:space="preserve"> se responde a la</w:t>
            </w:r>
            <w:r w:rsidRPr="00C03229">
              <w:rPr>
                <w:rFonts w:eastAsia="Malgun Gothic"/>
                <w:lang w:val="es-ES" w:eastAsia="ko-KR"/>
              </w:rPr>
              <w:t xml:space="preserve"> </w:t>
            </w:r>
            <w:r w:rsidRPr="00C03229">
              <w:rPr>
                <w:lang w:val="es-ES"/>
              </w:rPr>
              <w:t>TSAG-LS9, relativa a la racionalización de las actividades de las JCA con el objetivo de mantener activa la</w:t>
            </w:r>
            <w:r w:rsidRPr="00C03229">
              <w:rPr>
                <w:rFonts w:eastAsia="Malgun Gothic"/>
                <w:lang w:val="es-ES" w:eastAsia="ko-KR"/>
              </w:rPr>
              <w:t xml:space="preserve"> </w:t>
            </w:r>
            <w:r w:rsidRPr="00C03229">
              <w:rPr>
                <w:lang w:val="es-ES"/>
              </w:rPr>
              <w:t>JCA</w:t>
            </w:r>
            <w:r w:rsidRPr="00C03229">
              <w:rPr>
                <w:rFonts w:eastAsia="Malgun Gothic"/>
                <w:lang w:val="es-ES" w:eastAsia="ko-KR"/>
              </w:rPr>
              <w:t>-VHC</w:t>
            </w:r>
            <w:r w:rsidRPr="00C03229">
              <w:rPr>
                <w:lang w:val="es-ES"/>
              </w:rPr>
              <w:t xml:space="preserve"> durante este periodo de estudios</w:t>
            </w:r>
            <w:r w:rsidRPr="00C03229">
              <w:rPr>
                <w:rFonts w:eastAsia="Malgun Gothic"/>
                <w:lang w:val="es-ES" w:eastAsia="ko-KR"/>
              </w:rPr>
              <w:t xml:space="preserve"> (2025-2028)</w:t>
            </w:r>
            <w:r w:rsidRPr="00C03229">
              <w:rPr>
                <w:rFonts w:eastAsia="MS Mincho"/>
                <w:lang w:val="es-ES"/>
              </w:rPr>
              <w:t>.</w:t>
            </w:r>
          </w:p>
        </w:tc>
      </w:tr>
    </w:tbl>
    <w:p w14:paraId="01FA16B7" w14:textId="77777777" w:rsidR="00145D5E" w:rsidRPr="00C03229" w:rsidRDefault="00145D5E" w:rsidP="008C3224">
      <w:pPr>
        <w:pStyle w:val="Heading2"/>
        <w:spacing w:after="120"/>
        <w:rPr>
          <w:lang w:val="es-ES"/>
        </w:rPr>
      </w:pPr>
      <w:bookmarkStart w:id="49" w:name="_Toc222928446"/>
      <w:bookmarkStart w:id="50" w:name="_Toc225865175"/>
      <w:r w:rsidRPr="00C03229">
        <w:rPr>
          <w:lang w:val="es-ES"/>
        </w:rPr>
        <w:t>17.3</w:t>
      </w:r>
      <w:r w:rsidRPr="00C03229">
        <w:rPr>
          <w:lang w:val="es-ES"/>
        </w:rPr>
        <w:tab/>
        <w:t>JCA sobre Internet de las cosas, gemelos digitales y ciudades y comunidades sostenibles e inteligentes (JCA-IoT, DT and SSC&amp;C)</w:t>
      </w:r>
      <w:bookmarkEnd w:id="49"/>
      <w:bookmarkEnd w:id="50"/>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709"/>
        <w:gridCol w:w="8930"/>
      </w:tblGrid>
      <w:tr w:rsidR="00145D5E" w:rsidRPr="00C03229" w14:paraId="235C3C51" w14:textId="77777777" w:rsidTr="00B934C7">
        <w:tc>
          <w:tcPr>
            <w:tcW w:w="709" w:type="dxa"/>
          </w:tcPr>
          <w:p w14:paraId="724612F0" w14:textId="77777777" w:rsidR="00145D5E" w:rsidRPr="00C03229" w:rsidRDefault="00145D5E" w:rsidP="002B27FB">
            <w:pPr>
              <w:rPr>
                <w:lang w:val="es-ES"/>
              </w:rPr>
            </w:pPr>
            <w:r w:rsidRPr="00C03229">
              <w:rPr>
                <w:rFonts w:eastAsia="MS Mincho"/>
                <w:lang w:val="es-ES"/>
              </w:rPr>
              <w:t>17.3.1</w:t>
            </w:r>
          </w:p>
        </w:tc>
        <w:tc>
          <w:tcPr>
            <w:tcW w:w="8930" w:type="dxa"/>
            <w:tcMar>
              <w:left w:w="57" w:type="dxa"/>
              <w:right w:w="57" w:type="dxa"/>
            </w:tcMar>
          </w:tcPr>
          <w:p w14:paraId="055184B1" w14:textId="3A4CB7E1" w:rsidR="00145D5E" w:rsidRPr="00C03229" w:rsidRDefault="00145D5E" w:rsidP="002B27FB">
            <w:pPr>
              <w:spacing w:before="40" w:after="40"/>
              <w:rPr>
                <w:lang w:val="es-ES"/>
              </w:rPr>
            </w:pPr>
            <w:r w:rsidRPr="00C03229">
              <w:rPr>
                <w:lang w:val="es-ES"/>
              </w:rPr>
              <w:t xml:space="preserve">El Documento </w:t>
            </w:r>
            <w:hyperlink r:id="rId58" w:history="1">
              <w:r w:rsidRPr="00C03229">
                <w:rPr>
                  <w:rStyle w:val="Hyperlink"/>
                  <w:lang w:val="es-ES"/>
                </w:rPr>
                <w:t>TD239-R1</w:t>
              </w:r>
            </w:hyperlink>
            <w:r w:rsidRPr="00C03229">
              <w:rPr>
                <w:rFonts w:eastAsia="MS Mincho"/>
                <w:lang w:val="es-ES"/>
              </w:rPr>
              <w:t xml:space="preserve"> contiene el Informe de actividades de la Actividad Conjunta de Coordinación sobre Internet de las cosas, gemelos digitales y ciudades y comunidades inteligentes y sostenibles (JCA-IoT, DT and SSC&amp;C) en respuesta a la TSAG LS9.</w:t>
            </w:r>
          </w:p>
        </w:tc>
      </w:tr>
    </w:tbl>
    <w:p w14:paraId="2482A3E1" w14:textId="77777777" w:rsidR="00145D5E" w:rsidRPr="00C03229" w:rsidRDefault="00145D5E" w:rsidP="008C3224">
      <w:pPr>
        <w:pStyle w:val="Heading2"/>
        <w:spacing w:after="120"/>
        <w:rPr>
          <w:lang w:val="es-ES"/>
        </w:rPr>
      </w:pPr>
      <w:bookmarkStart w:id="51" w:name="_Toc222928447"/>
      <w:bookmarkStart w:id="52" w:name="_Toc225865176"/>
      <w:r w:rsidRPr="00C03229">
        <w:rPr>
          <w:lang w:val="es-ES"/>
        </w:rPr>
        <w:t>17.4</w:t>
      </w:r>
      <w:r w:rsidRPr="00C03229">
        <w:rPr>
          <w:lang w:val="es-ES"/>
        </w:rPr>
        <w:tab/>
        <w:t>JCA sobre gestión de identidades (JCA-IdM)</w:t>
      </w:r>
      <w:bookmarkEnd w:id="51"/>
      <w:bookmarkEnd w:id="52"/>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709"/>
        <w:gridCol w:w="8930"/>
      </w:tblGrid>
      <w:tr w:rsidR="00145D5E" w:rsidRPr="00C03229" w14:paraId="5F43F4BF" w14:textId="77777777" w:rsidTr="00B934C7">
        <w:tc>
          <w:tcPr>
            <w:tcW w:w="709" w:type="dxa"/>
          </w:tcPr>
          <w:p w14:paraId="42D5A7E9" w14:textId="77777777" w:rsidR="00145D5E" w:rsidRPr="00C03229" w:rsidRDefault="00145D5E" w:rsidP="002B27FB">
            <w:pPr>
              <w:rPr>
                <w:lang w:val="es-ES"/>
              </w:rPr>
            </w:pPr>
            <w:r w:rsidRPr="00C03229">
              <w:rPr>
                <w:rFonts w:eastAsia="MS Mincho"/>
                <w:lang w:val="es-ES"/>
              </w:rPr>
              <w:t>17.4.1</w:t>
            </w:r>
          </w:p>
        </w:tc>
        <w:tc>
          <w:tcPr>
            <w:tcW w:w="8930" w:type="dxa"/>
            <w:tcMar>
              <w:left w:w="57" w:type="dxa"/>
              <w:right w:w="57" w:type="dxa"/>
            </w:tcMar>
          </w:tcPr>
          <w:p w14:paraId="19975FD4" w14:textId="7869CA3C" w:rsidR="00145D5E" w:rsidRPr="00C03229" w:rsidRDefault="00145D5E" w:rsidP="002B27FB">
            <w:pPr>
              <w:rPr>
                <w:rFonts w:eastAsia="MS Mincho"/>
                <w:lang w:val="es-ES"/>
              </w:rPr>
            </w:pPr>
            <w:r w:rsidRPr="00C03229">
              <w:rPr>
                <w:lang w:val="es-ES"/>
              </w:rPr>
              <w:t xml:space="preserve">El Documento </w:t>
            </w:r>
            <w:hyperlink r:id="rId59" w:history="1">
              <w:r w:rsidRPr="00C03229">
                <w:rPr>
                  <w:rStyle w:val="Hyperlink"/>
                  <w:lang w:val="es-ES"/>
                </w:rPr>
                <w:t>TD298</w:t>
              </w:r>
            </w:hyperlink>
            <w:r w:rsidRPr="00C03229">
              <w:rPr>
                <w:lang w:val="es-ES"/>
              </w:rPr>
              <w:t xml:space="preserve"> contiene una respuesta a la TSAG-LS9 de la CE 17 del UIT-T en relación con la racionalización de las actividades de las JCA y en él se informa al GANT de que la CE 17 acordó mantener activa la JCA-IdM por el momento, sin necesidad inmediata de actualizar su mandato.</w:t>
            </w:r>
          </w:p>
        </w:tc>
      </w:tr>
    </w:tbl>
    <w:p w14:paraId="4D112E16" w14:textId="77777777" w:rsidR="00145D5E" w:rsidRPr="00C03229" w:rsidRDefault="00145D5E" w:rsidP="008C3224">
      <w:pPr>
        <w:pStyle w:val="Heading2"/>
        <w:spacing w:after="120"/>
        <w:rPr>
          <w:lang w:val="es-ES"/>
        </w:rPr>
      </w:pPr>
      <w:bookmarkStart w:id="53" w:name="_Toc222928448"/>
      <w:bookmarkStart w:id="54" w:name="_Toc225865177"/>
      <w:r w:rsidRPr="00C03229">
        <w:rPr>
          <w:lang w:val="es-ES"/>
        </w:rPr>
        <w:t>17.5</w:t>
      </w:r>
      <w:r w:rsidRPr="00C03229">
        <w:rPr>
          <w:lang w:val="es-ES"/>
        </w:rPr>
        <w:tab/>
        <w:t>JCA sobre redes de distribución de claves cuánticas (JCA-QKDN)</w:t>
      </w:r>
      <w:bookmarkEnd w:id="53"/>
      <w:bookmarkEnd w:id="54"/>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709"/>
        <w:gridCol w:w="8930"/>
      </w:tblGrid>
      <w:tr w:rsidR="00145D5E" w:rsidRPr="00C03229" w14:paraId="6B389B5A" w14:textId="77777777" w:rsidTr="00B934C7">
        <w:tc>
          <w:tcPr>
            <w:tcW w:w="709" w:type="dxa"/>
          </w:tcPr>
          <w:p w14:paraId="2721CEA5" w14:textId="77777777" w:rsidR="00145D5E" w:rsidRPr="00C03229" w:rsidRDefault="00145D5E" w:rsidP="002B27FB">
            <w:pPr>
              <w:rPr>
                <w:highlight w:val="yellow"/>
                <w:lang w:val="es-ES"/>
              </w:rPr>
            </w:pPr>
            <w:r w:rsidRPr="00C03229">
              <w:rPr>
                <w:rFonts w:eastAsia="MS Mincho"/>
                <w:lang w:val="es-ES"/>
              </w:rPr>
              <w:t>17.5.1</w:t>
            </w:r>
          </w:p>
        </w:tc>
        <w:tc>
          <w:tcPr>
            <w:tcW w:w="8930" w:type="dxa"/>
            <w:tcMar>
              <w:left w:w="57" w:type="dxa"/>
              <w:right w:w="57" w:type="dxa"/>
            </w:tcMar>
          </w:tcPr>
          <w:p w14:paraId="570162D0" w14:textId="28B5B410" w:rsidR="00145D5E" w:rsidRPr="00C03229" w:rsidRDefault="00145D5E" w:rsidP="002B27FB">
            <w:pPr>
              <w:spacing w:before="40" w:after="40"/>
              <w:rPr>
                <w:lang w:val="es-ES"/>
              </w:rPr>
            </w:pPr>
            <w:r w:rsidRPr="00C03229">
              <w:rPr>
                <w:lang w:val="es-ES"/>
              </w:rPr>
              <w:t xml:space="preserve">El Documento </w:t>
            </w:r>
            <w:hyperlink r:id="rId60" w:history="1">
              <w:r w:rsidRPr="00C03229">
                <w:rPr>
                  <w:rStyle w:val="Hyperlink"/>
                  <w:lang w:val="es-ES"/>
                </w:rPr>
                <w:t>TD176</w:t>
              </w:r>
            </w:hyperlink>
            <w:r w:rsidRPr="00C03229">
              <w:rPr>
                <w:lang w:val="es-ES"/>
              </w:rPr>
              <w:t xml:space="preserve"> contiene el Informe intermedio de la Actividad Conjunta de Coordinación sobre redes de distribución de claves cuánticas (JCA-QKDN). </w:t>
            </w:r>
          </w:p>
        </w:tc>
      </w:tr>
    </w:tbl>
    <w:p w14:paraId="75ACCB12" w14:textId="77777777" w:rsidR="00145D5E" w:rsidRPr="00C03229" w:rsidRDefault="00145D5E" w:rsidP="008C3224">
      <w:pPr>
        <w:pStyle w:val="Heading2"/>
        <w:spacing w:after="120"/>
        <w:rPr>
          <w:lang w:val="es-ES"/>
        </w:rPr>
      </w:pPr>
      <w:bookmarkStart w:id="55" w:name="_Toc222928449"/>
      <w:bookmarkStart w:id="56" w:name="_Toc225865178"/>
      <w:r w:rsidRPr="00C03229">
        <w:rPr>
          <w:lang w:val="es-ES"/>
        </w:rPr>
        <w:t>17.6</w:t>
      </w:r>
      <w:r w:rsidRPr="00C03229">
        <w:rPr>
          <w:lang w:val="es-ES"/>
        </w:rPr>
        <w:tab/>
        <w:t>JCA sobre normalización del metaverso (JCA-MV)</w:t>
      </w:r>
      <w:bookmarkEnd w:id="55"/>
      <w:bookmarkEnd w:id="56"/>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709"/>
        <w:gridCol w:w="8930"/>
      </w:tblGrid>
      <w:tr w:rsidR="00145D5E" w:rsidRPr="00C03229" w14:paraId="5D8D83CE" w14:textId="77777777" w:rsidTr="00B934C7">
        <w:tc>
          <w:tcPr>
            <w:tcW w:w="709" w:type="dxa"/>
          </w:tcPr>
          <w:p w14:paraId="00F769A7" w14:textId="77777777" w:rsidR="00145D5E" w:rsidRPr="00C03229" w:rsidRDefault="00145D5E" w:rsidP="006117FE">
            <w:pPr>
              <w:keepNext/>
              <w:keepLines/>
              <w:rPr>
                <w:lang w:val="es-ES"/>
              </w:rPr>
            </w:pPr>
            <w:r w:rsidRPr="00C03229">
              <w:rPr>
                <w:rFonts w:eastAsia="MS Mincho"/>
                <w:lang w:val="es-ES"/>
              </w:rPr>
              <w:t>17.6.1</w:t>
            </w:r>
          </w:p>
        </w:tc>
        <w:tc>
          <w:tcPr>
            <w:tcW w:w="8930" w:type="dxa"/>
            <w:tcMar>
              <w:left w:w="57" w:type="dxa"/>
              <w:right w:w="57" w:type="dxa"/>
            </w:tcMar>
          </w:tcPr>
          <w:p w14:paraId="2E9CE5BD" w14:textId="6B856A7F" w:rsidR="00145D5E" w:rsidRPr="00C03229" w:rsidRDefault="00145D5E" w:rsidP="006117FE">
            <w:pPr>
              <w:keepNext/>
              <w:keepLines/>
              <w:rPr>
                <w:rFonts w:eastAsia="MS Mincho"/>
                <w:lang w:val="es-ES"/>
              </w:rPr>
            </w:pPr>
            <w:r w:rsidRPr="00C03229">
              <w:rPr>
                <w:lang w:val="es-ES"/>
              </w:rPr>
              <w:t xml:space="preserve">El Documento </w:t>
            </w:r>
            <w:hyperlink r:id="rId61" w:history="1">
              <w:r w:rsidRPr="00C03229">
                <w:rPr>
                  <w:rStyle w:val="Hyperlink"/>
                  <w:lang w:val="es-ES"/>
                </w:rPr>
                <w:t>TD249-R1</w:t>
              </w:r>
            </w:hyperlink>
            <w:r w:rsidRPr="00C03229">
              <w:rPr>
                <w:rFonts w:eastAsia="MS Mincho"/>
                <w:lang w:val="es-ES"/>
              </w:rPr>
              <w:t xml:space="preserve"> contiene el Informe de la primera reunión de la JCA-MV (</w:t>
            </w:r>
            <w:r w:rsidRPr="00C03229">
              <w:rPr>
                <w:lang w:val="es-ES"/>
              </w:rPr>
              <w:t>Ginebra, 9 de octubre de 2025</w:t>
            </w:r>
            <w:r w:rsidRPr="00C03229">
              <w:rPr>
                <w:rFonts w:eastAsia="MS Mincho"/>
                <w:lang w:val="es-ES"/>
              </w:rPr>
              <w:t>).</w:t>
            </w:r>
          </w:p>
          <w:p w14:paraId="542654BC" w14:textId="61E37F3C" w:rsidR="00145D5E" w:rsidRPr="00C03229" w:rsidRDefault="00145D5E" w:rsidP="006117FE">
            <w:pPr>
              <w:keepNext/>
              <w:keepLines/>
              <w:rPr>
                <w:rFonts w:eastAsia="MS Mincho"/>
                <w:lang w:val="es-ES"/>
              </w:rPr>
            </w:pPr>
            <w:r w:rsidRPr="00C03229">
              <w:rPr>
                <w:lang w:val="es-ES"/>
              </w:rPr>
              <w:t xml:space="preserve">El Documento </w:t>
            </w:r>
            <w:hyperlink r:id="rId62" w:history="1">
              <w:r w:rsidRPr="00C03229">
                <w:rPr>
                  <w:rStyle w:val="Hyperlink"/>
                  <w:lang w:val="es-ES"/>
                </w:rPr>
                <w:t>TD308</w:t>
              </w:r>
            </w:hyperlink>
            <w:r w:rsidRPr="00C03229">
              <w:rPr>
                <w:lang w:val="es-ES"/>
              </w:rPr>
              <w:t xml:space="preserve"> contiene el Informe intermedio sobre la racionalización de las actividades de las JCA del GANT, descrita en la TSAG-LS9.</w:t>
            </w:r>
          </w:p>
        </w:tc>
      </w:tr>
    </w:tbl>
    <w:p w14:paraId="19064D5B" w14:textId="77777777" w:rsidR="00145D5E" w:rsidRPr="00C03229" w:rsidRDefault="00145D5E" w:rsidP="008C3224">
      <w:pPr>
        <w:pStyle w:val="Heading2"/>
        <w:spacing w:after="120"/>
        <w:rPr>
          <w:lang w:val="es-ES"/>
        </w:rPr>
      </w:pPr>
      <w:bookmarkStart w:id="57" w:name="_Toc222928450"/>
      <w:bookmarkStart w:id="58" w:name="_Toc225865179"/>
      <w:r w:rsidRPr="00C03229">
        <w:rPr>
          <w:lang w:val="es-ES"/>
        </w:rPr>
        <w:t>17.7</w:t>
      </w:r>
      <w:r w:rsidRPr="00C03229">
        <w:rPr>
          <w:lang w:val="es-ES"/>
        </w:rPr>
        <w:tab/>
        <w:t>JCA sobre inteligencia artificial (JCA-AI)</w:t>
      </w:r>
      <w:bookmarkEnd w:id="57"/>
      <w:bookmarkEnd w:id="58"/>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709"/>
        <w:gridCol w:w="8930"/>
      </w:tblGrid>
      <w:tr w:rsidR="00145D5E" w:rsidRPr="00C03229" w14:paraId="22E53BB2" w14:textId="77777777" w:rsidTr="00B934C7">
        <w:tc>
          <w:tcPr>
            <w:tcW w:w="709" w:type="dxa"/>
          </w:tcPr>
          <w:p w14:paraId="21D25588" w14:textId="77777777" w:rsidR="00145D5E" w:rsidRPr="00C03229" w:rsidRDefault="00145D5E" w:rsidP="002B27FB">
            <w:pPr>
              <w:rPr>
                <w:lang w:val="es-ES"/>
              </w:rPr>
            </w:pPr>
            <w:r w:rsidRPr="00C03229">
              <w:rPr>
                <w:rFonts w:eastAsia="MS Mincho"/>
                <w:lang w:val="es-ES"/>
              </w:rPr>
              <w:t>17.7.1</w:t>
            </w:r>
          </w:p>
        </w:tc>
        <w:tc>
          <w:tcPr>
            <w:tcW w:w="8930" w:type="dxa"/>
            <w:tcMar>
              <w:left w:w="57" w:type="dxa"/>
              <w:right w:w="57" w:type="dxa"/>
            </w:tcMar>
          </w:tcPr>
          <w:p w14:paraId="1D280219" w14:textId="1BB20ABC" w:rsidR="00145D5E" w:rsidRPr="00C03229" w:rsidRDefault="00145D5E" w:rsidP="002B27FB">
            <w:pPr>
              <w:spacing w:before="40" w:after="40"/>
              <w:rPr>
                <w:rFonts w:eastAsia="MS Mincho"/>
                <w:lang w:val="es-ES"/>
              </w:rPr>
            </w:pPr>
            <w:r w:rsidRPr="00C03229">
              <w:rPr>
                <w:lang w:val="es-ES"/>
              </w:rPr>
              <w:t xml:space="preserve">El Documento </w:t>
            </w:r>
            <w:hyperlink r:id="rId63" w:history="1">
              <w:r w:rsidRPr="00C03229">
                <w:rPr>
                  <w:rStyle w:val="Hyperlink"/>
                  <w:lang w:val="es-ES"/>
                </w:rPr>
                <w:t>TD297</w:t>
              </w:r>
            </w:hyperlink>
            <w:r w:rsidRPr="00C03229">
              <w:rPr>
                <w:rFonts w:eastAsia="MS Mincho"/>
                <w:lang w:val="es-ES"/>
              </w:rPr>
              <w:t xml:space="preserve"> contiene el informe de todas las actividades de la</w:t>
            </w:r>
            <w:r w:rsidRPr="00C03229">
              <w:rPr>
                <w:lang w:val="es-ES"/>
              </w:rPr>
              <w:t xml:space="preserve"> JCA-AI desde su primera reunión, celebrada en marzo de 2023.</w:t>
            </w:r>
          </w:p>
        </w:tc>
      </w:tr>
    </w:tbl>
    <w:p w14:paraId="4F2FE17F" w14:textId="77777777" w:rsidR="00145D5E" w:rsidRPr="00C03229" w:rsidRDefault="00145D5E" w:rsidP="008C3224">
      <w:pPr>
        <w:pStyle w:val="Heading2"/>
        <w:spacing w:after="120"/>
        <w:rPr>
          <w:lang w:val="es-ES"/>
        </w:rPr>
      </w:pPr>
      <w:bookmarkStart w:id="59" w:name="_Toc222928451"/>
      <w:bookmarkStart w:id="60" w:name="_Toc225865180"/>
      <w:r w:rsidRPr="00C03229">
        <w:rPr>
          <w:lang w:val="es-ES"/>
        </w:rPr>
        <w:t>17.8</w:t>
      </w:r>
      <w:r w:rsidRPr="00C03229">
        <w:rPr>
          <w:lang w:val="es-ES"/>
        </w:rPr>
        <w:tab/>
        <w:t>JCA sobre accesibilidad y factores humanos (JCA-AHF)</w:t>
      </w:r>
      <w:bookmarkEnd w:id="59"/>
      <w:bookmarkEnd w:id="60"/>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709"/>
        <w:gridCol w:w="8930"/>
      </w:tblGrid>
      <w:tr w:rsidR="00145D5E" w:rsidRPr="00C03229" w14:paraId="4EA52921" w14:textId="77777777" w:rsidTr="00B934C7">
        <w:tc>
          <w:tcPr>
            <w:tcW w:w="709" w:type="dxa"/>
          </w:tcPr>
          <w:p w14:paraId="7AEAAA10" w14:textId="77777777" w:rsidR="00145D5E" w:rsidRPr="00C03229" w:rsidRDefault="00145D5E" w:rsidP="002B27FB">
            <w:pPr>
              <w:rPr>
                <w:rFonts w:eastAsia="MS Mincho"/>
                <w:highlight w:val="yellow"/>
                <w:lang w:val="es-ES"/>
              </w:rPr>
            </w:pPr>
            <w:r w:rsidRPr="00C03229">
              <w:rPr>
                <w:rFonts w:eastAsia="MS Mincho"/>
                <w:lang w:val="es-ES"/>
              </w:rPr>
              <w:t>17.8.1</w:t>
            </w:r>
          </w:p>
        </w:tc>
        <w:tc>
          <w:tcPr>
            <w:tcW w:w="8930" w:type="dxa"/>
            <w:tcMar>
              <w:left w:w="57" w:type="dxa"/>
              <w:right w:w="57" w:type="dxa"/>
            </w:tcMar>
          </w:tcPr>
          <w:p w14:paraId="178B1B5B" w14:textId="0B8E8BE8" w:rsidR="00145D5E" w:rsidRPr="00C03229" w:rsidRDefault="00145D5E" w:rsidP="002B27FB">
            <w:pPr>
              <w:rPr>
                <w:lang w:val="es-ES"/>
              </w:rPr>
            </w:pPr>
            <w:r w:rsidRPr="00C03229">
              <w:rPr>
                <w:lang w:val="es-ES"/>
              </w:rPr>
              <w:t xml:space="preserve">El Documento </w:t>
            </w:r>
            <w:hyperlink r:id="rId64" w:history="1">
              <w:r w:rsidRPr="00C03229">
                <w:rPr>
                  <w:rStyle w:val="Hyperlink"/>
                  <w:lang w:val="es-ES"/>
                </w:rPr>
                <w:t>TD175</w:t>
              </w:r>
            </w:hyperlink>
            <w:r w:rsidRPr="00C03229">
              <w:rPr>
                <w:rFonts w:eastAsia="MS Mincho"/>
                <w:lang w:val="es-ES"/>
              </w:rPr>
              <w:t xml:space="preserve"> contiene el Informe intermedio de la Actividad Conjunta de Coordinación sobre accesibilidad y factores humanos</w:t>
            </w:r>
            <w:r w:rsidRPr="00C03229">
              <w:rPr>
                <w:lang w:val="es-ES"/>
              </w:rPr>
              <w:t xml:space="preserve"> (JCA-AHF). Este documento sirve además de respuesta a la TSAG-LS9 sobre la racionalización de las actividades de las JCA con el objetivo de mantener activa la</w:t>
            </w:r>
            <w:r w:rsidRPr="00C03229">
              <w:rPr>
                <w:rFonts w:eastAsia="Malgun Gothic"/>
                <w:lang w:val="es-ES" w:eastAsia="ko-KR"/>
              </w:rPr>
              <w:t xml:space="preserve"> JCA-AHF.</w:t>
            </w:r>
          </w:p>
        </w:tc>
      </w:tr>
    </w:tbl>
    <w:p w14:paraId="3127C43C" w14:textId="77777777" w:rsidR="00145D5E" w:rsidRPr="00C03229" w:rsidRDefault="00145D5E" w:rsidP="008C3224">
      <w:pPr>
        <w:pStyle w:val="Heading2"/>
        <w:spacing w:after="120"/>
        <w:rPr>
          <w:lang w:val="es-ES"/>
        </w:rPr>
      </w:pPr>
      <w:bookmarkStart w:id="61" w:name="_Toc222928452"/>
      <w:bookmarkStart w:id="62" w:name="_Toc225865181"/>
      <w:r w:rsidRPr="00C03229">
        <w:rPr>
          <w:lang w:val="es-ES"/>
        </w:rPr>
        <w:t>17.9</w:t>
      </w:r>
      <w:r w:rsidRPr="00C03229">
        <w:rPr>
          <w:lang w:val="es-ES"/>
        </w:rPr>
        <w:tab/>
        <w:t>JCA sobre las IMT-2020 y las IMT-2030 (JCA-IMT2020/IMT2030)</w:t>
      </w:r>
      <w:bookmarkEnd w:id="61"/>
      <w:bookmarkEnd w:id="62"/>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709"/>
        <w:gridCol w:w="8930"/>
      </w:tblGrid>
      <w:tr w:rsidR="00145D5E" w:rsidRPr="00C03229" w14:paraId="530A7442" w14:textId="77777777" w:rsidTr="00B934C7">
        <w:tc>
          <w:tcPr>
            <w:tcW w:w="709" w:type="dxa"/>
          </w:tcPr>
          <w:p w14:paraId="5DA00531" w14:textId="77777777" w:rsidR="00145D5E" w:rsidRPr="00C03229" w:rsidRDefault="00145D5E" w:rsidP="002B27FB">
            <w:pPr>
              <w:rPr>
                <w:highlight w:val="yellow"/>
                <w:lang w:val="es-ES"/>
              </w:rPr>
            </w:pPr>
            <w:r w:rsidRPr="00C03229">
              <w:rPr>
                <w:rFonts w:eastAsia="MS Mincho"/>
                <w:lang w:val="es-ES"/>
              </w:rPr>
              <w:t>17.9.1</w:t>
            </w:r>
          </w:p>
        </w:tc>
        <w:tc>
          <w:tcPr>
            <w:tcW w:w="8930" w:type="dxa"/>
            <w:tcMar>
              <w:left w:w="57" w:type="dxa"/>
              <w:right w:w="57" w:type="dxa"/>
            </w:tcMar>
          </w:tcPr>
          <w:p w14:paraId="5EF40902" w14:textId="5D00A777" w:rsidR="00145D5E" w:rsidRPr="00C03229" w:rsidRDefault="00145D5E" w:rsidP="002B27FB">
            <w:pPr>
              <w:rPr>
                <w:lang w:val="es-ES"/>
              </w:rPr>
            </w:pPr>
            <w:r w:rsidRPr="00C03229">
              <w:rPr>
                <w:lang w:val="es-ES"/>
              </w:rPr>
              <w:t xml:space="preserve">En el Documento </w:t>
            </w:r>
            <w:hyperlink r:id="rId65" w:history="1">
              <w:r w:rsidRPr="00C03229">
                <w:rPr>
                  <w:rStyle w:val="Hyperlink"/>
                  <w:lang w:val="es-ES"/>
                </w:rPr>
                <w:t>TD300</w:t>
              </w:r>
            </w:hyperlink>
            <w:r w:rsidRPr="00C03229">
              <w:rPr>
                <w:lang w:val="es-ES"/>
              </w:rPr>
              <w:t xml:space="preserve"> se presentan las actividades de la JCA-IMT2020/IMT2030 correspondientes al periodo comprendido entre su creación por la CE 13 en febrero de</w:t>
            </w:r>
            <w:r w:rsidR="008C3224" w:rsidRPr="00C03229">
              <w:rPr>
                <w:lang w:val="es-ES"/>
              </w:rPr>
              <w:t> </w:t>
            </w:r>
            <w:r w:rsidRPr="00C03229">
              <w:rPr>
                <w:lang w:val="es-ES"/>
              </w:rPr>
              <w:t>2017 hasta noviembre de 202</w:t>
            </w:r>
            <w:r w:rsidRPr="00C03229">
              <w:rPr>
                <w:lang w:val="es-ES" w:eastAsia="zh-CN"/>
              </w:rPr>
              <w:t>5</w:t>
            </w:r>
            <w:r w:rsidRPr="00C03229">
              <w:rPr>
                <w:lang w:val="es-ES"/>
              </w:rPr>
              <w:t>.</w:t>
            </w:r>
          </w:p>
        </w:tc>
      </w:tr>
    </w:tbl>
    <w:p w14:paraId="531ADC58" w14:textId="77777777" w:rsidR="00145D5E" w:rsidRPr="00C03229" w:rsidRDefault="00145D5E" w:rsidP="008C3224">
      <w:pPr>
        <w:pStyle w:val="Heading2"/>
        <w:spacing w:after="120"/>
        <w:rPr>
          <w:lang w:val="es-ES"/>
        </w:rPr>
      </w:pPr>
      <w:bookmarkStart w:id="63" w:name="_Toc222928453"/>
      <w:bookmarkStart w:id="64" w:name="_Toc225865182"/>
      <w:r w:rsidRPr="00C03229">
        <w:rPr>
          <w:lang w:val="es-ES"/>
        </w:rPr>
        <w:t>17.10</w:t>
      </w:r>
      <w:r w:rsidRPr="00C03229">
        <w:rPr>
          <w:lang w:val="es-ES"/>
        </w:rPr>
        <w:tab/>
        <w:t>Debate sobre el futuro</w:t>
      </w:r>
      <w:bookmarkEnd w:id="63"/>
      <w:bookmarkEnd w:id="64"/>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776"/>
        <w:gridCol w:w="8863"/>
      </w:tblGrid>
      <w:tr w:rsidR="00145D5E" w:rsidRPr="00C03229" w14:paraId="709F0DE1" w14:textId="77777777" w:rsidTr="00B934C7">
        <w:tc>
          <w:tcPr>
            <w:tcW w:w="709" w:type="dxa"/>
          </w:tcPr>
          <w:p w14:paraId="48840A0A" w14:textId="77777777" w:rsidR="00145D5E" w:rsidRPr="00C03229" w:rsidRDefault="00145D5E" w:rsidP="002B27FB">
            <w:pPr>
              <w:rPr>
                <w:highlight w:val="yellow"/>
                <w:lang w:val="es-ES"/>
              </w:rPr>
            </w:pPr>
            <w:r w:rsidRPr="00C03229">
              <w:rPr>
                <w:rFonts w:eastAsia="MS Mincho"/>
                <w:lang w:val="es-ES"/>
              </w:rPr>
              <w:t>17.10.1</w:t>
            </w:r>
          </w:p>
        </w:tc>
        <w:tc>
          <w:tcPr>
            <w:tcW w:w="8930" w:type="dxa"/>
            <w:tcMar>
              <w:left w:w="57" w:type="dxa"/>
              <w:right w:w="57" w:type="dxa"/>
            </w:tcMar>
          </w:tcPr>
          <w:p w14:paraId="0C81F4F5" w14:textId="6FE9A399" w:rsidR="00145D5E" w:rsidRPr="00C03229" w:rsidRDefault="00145D5E" w:rsidP="002B27FB">
            <w:pPr>
              <w:rPr>
                <w:rFonts w:eastAsia="MS Mincho"/>
                <w:lang w:val="es-ES"/>
              </w:rPr>
            </w:pPr>
            <w:r w:rsidRPr="00C03229">
              <w:rPr>
                <w:rFonts w:eastAsia="MS Mincho"/>
                <w:lang w:val="es-ES"/>
              </w:rPr>
              <w:t xml:space="preserve">Estos DT sobre las JCA, a excepción del Documento </w:t>
            </w:r>
            <w:hyperlink r:id="rId66" w:history="1">
              <w:r w:rsidRPr="00C03229">
                <w:rPr>
                  <w:rStyle w:val="Hyperlink"/>
                  <w:lang w:val="es-ES"/>
                </w:rPr>
                <w:t>TD299</w:t>
              </w:r>
            </w:hyperlink>
            <w:r w:rsidRPr="00C03229">
              <w:rPr>
                <w:lang w:val="es-ES"/>
              </w:rPr>
              <w:t xml:space="preserve"> </w:t>
            </w:r>
            <w:r w:rsidRPr="00C03229">
              <w:rPr>
                <w:rFonts w:eastAsia="MS Mincho"/>
                <w:lang w:val="es-ES"/>
              </w:rPr>
              <w:t>(</w:t>
            </w:r>
            <w:r w:rsidRPr="00C03229">
              <w:rPr>
                <w:lang w:val="es-ES"/>
              </w:rPr>
              <w:t>JCA-COP</w:t>
            </w:r>
            <w:r w:rsidRPr="00C03229">
              <w:rPr>
                <w:rFonts w:eastAsia="MS Mincho"/>
                <w:lang w:val="es-ES"/>
              </w:rPr>
              <w:t xml:space="preserve">), se enviaron al GT2/GANT para el examen sobre la manera de proceder de cara al futuro (véanse el Informe del GT2/GANT en el Documento </w:t>
            </w:r>
            <w:hyperlink r:id="rId67" w:history="1">
              <w:r w:rsidRPr="00C03229">
                <w:rPr>
                  <w:rStyle w:val="Hyperlink"/>
                  <w:lang w:val="es-ES"/>
                </w:rPr>
                <w:t>TD</w:t>
              </w:r>
              <w:r w:rsidRPr="00C03229">
                <w:rPr>
                  <w:rStyle w:val="Hyperlink"/>
                  <w:rFonts w:eastAsia="MS Mincho"/>
                  <w:lang w:val="es-ES"/>
                </w:rPr>
                <w:t>164-R3</w:t>
              </w:r>
            </w:hyperlink>
            <w:r w:rsidRPr="00C03229">
              <w:rPr>
                <w:rFonts w:eastAsia="MS Mincho"/>
                <w:lang w:val="es-ES"/>
              </w:rPr>
              <w:t xml:space="preserve"> y el §26.2).</w:t>
            </w:r>
          </w:p>
        </w:tc>
      </w:tr>
    </w:tbl>
    <w:p w14:paraId="20E45764" w14:textId="2863C23F" w:rsidR="00145D5E" w:rsidRPr="00C03229" w:rsidRDefault="00C91518" w:rsidP="00453C1D">
      <w:pPr>
        <w:pStyle w:val="Heading1"/>
        <w:spacing w:after="120"/>
        <w:rPr>
          <w:lang w:val="es-ES"/>
        </w:rPr>
      </w:pPr>
      <w:bookmarkStart w:id="65" w:name="_Toc222928454"/>
      <w:bookmarkStart w:id="66" w:name="_Toc225865183"/>
      <w:r w:rsidRPr="00C03229">
        <w:rPr>
          <w:lang w:val="es-ES"/>
        </w:rPr>
        <w:t>18</w:t>
      </w:r>
      <w:r w:rsidRPr="00C03229">
        <w:rPr>
          <w:lang w:val="es-ES"/>
        </w:rPr>
        <w:tab/>
      </w:r>
      <w:r w:rsidR="00145D5E" w:rsidRPr="00C03229">
        <w:rPr>
          <w:lang w:val="es-ES"/>
        </w:rPr>
        <w:t>Derechos humanos</w:t>
      </w:r>
      <w:bookmarkEnd w:id="65"/>
      <w:bookmarkEnd w:id="66"/>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567"/>
        <w:gridCol w:w="9072"/>
      </w:tblGrid>
      <w:tr w:rsidR="00145D5E" w:rsidRPr="00C03229" w14:paraId="022EE38C" w14:textId="77777777" w:rsidTr="00B934C7">
        <w:tc>
          <w:tcPr>
            <w:tcW w:w="567" w:type="dxa"/>
          </w:tcPr>
          <w:p w14:paraId="72F96B78" w14:textId="77777777" w:rsidR="00145D5E" w:rsidRPr="00C03229" w:rsidRDefault="00145D5E" w:rsidP="002B27FB">
            <w:pPr>
              <w:rPr>
                <w:lang w:val="es-ES"/>
              </w:rPr>
            </w:pPr>
            <w:r w:rsidRPr="00C03229">
              <w:rPr>
                <w:lang w:val="es-ES"/>
              </w:rPr>
              <w:t>18.1</w:t>
            </w:r>
          </w:p>
        </w:tc>
        <w:tc>
          <w:tcPr>
            <w:tcW w:w="9072" w:type="dxa"/>
            <w:tcMar>
              <w:left w:w="57" w:type="dxa"/>
              <w:right w:w="57" w:type="dxa"/>
            </w:tcMar>
          </w:tcPr>
          <w:p w14:paraId="659CDA1F" w14:textId="2ED271F5" w:rsidR="00145D5E" w:rsidRPr="00C03229" w:rsidRDefault="00145D5E" w:rsidP="002B27FB">
            <w:pPr>
              <w:rPr>
                <w:rFonts w:eastAsia="MS Mincho" w:cstheme="minorBidi"/>
                <w:lang w:val="es-ES"/>
              </w:rPr>
            </w:pPr>
            <w:r w:rsidRPr="00C03229">
              <w:rPr>
                <w:lang w:val="es-ES"/>
              </w:rPr>
              <w:t xml:space="preserve">En el Documento </w:t>
            </w:r>
            <w:hyperlink r:id="rId68" w:history="1">
              <w:r w:rsidRPr="00C03229">
                <w:rPr>
                  <w:rStyle w:val="Hyperlink"/>
                  <w:lang w:val="es-ES"/>
                </w:rPr>
                <w:t>TD259</w:t>
              </w:r>
            </w:hyperlink>
            <w:r w:rsidRPr="00C03229">
              <w:rPr>
                <w:rFonts w:cstheme="minorBidi"/>
                <w:lang w:val="es-ES"/>
              </w:rPr>
              <w:t xml:space="preserve"> se presentan los resultados de la encuesta sobre integración de los derechos humanos en las Comisiones de Estudio del UIT-T y el GANT. Se aclaró que se trataba de una encuesta oficiosa</w:t>
            </w:r>
            <w:r w:rsidRPr="00C03229">
              <w:rPr>
                <w:rFonts w:eastAsia="MS Mincho" w:cstheme="minorBidi"/>
                <w:lang w:val="es-ES"/>
              </w:rPr>
              <w:t>.</w:t>
            </w:r>
          </w:p>
          <w:p w14:paraId="4D68B718" w14:textId="049EC1E1" w:rsidR="00145D5E" w:rsidRPr="00C03229" w:rsidRDefault="00145D5E" w:rsidP="002B27FB">
            <w:pPr>
              <w:spacing w:before="40" w:after="40"/>
              <w:rPr>
                <w:rFonts w:cstheme="minorBidi"/>
                <w:lang w:val="es-ES"/>
              </w:rPr>
            </w:pPr>
            <w:r w:rsidRPr="00C03229">
              <w:rPr>
                <w:lang w:val="es-ES"/>
              </w:rPr>
              <w:t xml:space="preserve">En el Documento </w:t>
            </w:r>
            <w:hyperlink r:id="rId69">
              <w:r w:rsidRPr="00C03229">
                <w:rPr>
                  <w:rStyle w:val="Hyperlink"/>
                  <w:lang w:val="es-ES"/>
                </w:rPr>
                <w:t>TD260</w:t>
              </w:r>
            </w:hyperlink>
            <w:r w:rsidRPr="00C03229">
              <w:rPr>
                <w:lang w:val="es-ES"/>
              </w:rPr>
              <w:t xml:space="preserve"> se responde a la solicitud formulada por el GANT (mayo de</w:t>
            </w:r>
            <w:r w:rsidR="00C91518" w:rsidRPr="00C03229">
              <w:rPr>
                <w:lang w:val="es-ES"/>
              </w:rPr>
              <w:t> </w:t>
            </w:r>
            <w:r w:rsidRPr="00C03229">
              <w:rPr>
                <w:lang w:val="es-ES"/>
              </w:rPr>
              <w:t>2025) al Director de la TSB para seguir trabajando sobre el asunto de los derechos humanos y la normalización</w:t>
            </w:r>
            <w:r w:rsidRPr="00C03229">
              <w:rPr>
                <w:rFonts w:cstheme="minorBidi"/>
                <w:lang w:val="es-ES"/>
              </w:rPr>
              <w:t>.</w:t>
            </w:r>
          </w:p>
          <w:p w14:paraId="4544F9C5" w14:textId="77777777" w:rsidR="00145D5E" w:rsidRPr="00C03229" w:rsidRDefault="00145D5E" w:rsidP="002B27FB">
            <w:pPr>
              <w:rPr>
                <w:rFonts w:eastAsia="MS Mincho"/>
                <w:lang w:val="es-ES"/>
              </w:rPr>
            </w:pPr>
            <w:r w:rsidRPr="00C03229">
              <w:rPr>
                <w:rFonts w:eastAsia="MS Mincho"/>
                <w:lang w:val="es-ES"/>
              </w:rPr>
              <w:t>Se tomó nota de estos DT.</w:t>
            </w:r>
          </w:p>
        </w:tc>
      </w:tr>
      <w:tr w:rsidR="00145D5E" w:rsidRPr="00C03229" w14:paraId="0806E310" w14:textId="77777777" w:rsidTr="00B934C7">
        <w:tc>
          <w:tcPr>
            <w:tcW w:w="567" w:type="dxa"/>
          </w:tcPr>
          <w:p w14:paraId="5BDC1154" w14:textId="77777777" w:rsidR="00145D5E" w:rsidRPr="00C03229" w:rsidRDefault="00145D5E" w:rsidP="002B27FB">
            <w:pPr>
              <w:rPr>
                <w:lang w:val="es-ES"/>
              </w:rPr>
            </w:pPr>
            <w:r w:rsidRPr="00C03229">
              <w:rPr>
                <w:lang w:val="es-ES"/>
              </w:rPr>
              <w:t>18.2</w:t>
            </w:r>
          </w:p>
        </w:tc>
        <w:tc>
          <w:tcPr>
            <w:tcW w:w="9072" w:type="dxa"/>
            <w:tcMar>
              <w:left w:w="57" w:type="dxa"/>
              <w:right w:w="57" w:type="dxa"/>
            </w:tcMar>
          </w:tcPr>
          <w:p w14:paraId="2491A873" w14:textId="3284873C" w:rsidR="00145D5E" w:rsidRPr="00C03229" w:rsidRDefault="00145D5E" w:rsidP="002B27FB">
            <w:pPr>
              <w:rPr>
                <w:lang w:val="es-ES"/>
              </w:rPr>
            </w:pPr>
            <w:r w:rsidRPr="00C03229">
              <w:rPr>
                <w:lang w:val="es-ES"/>
              </w:rPr>
              <w:t xml:space="preserve">Se formularon las siguientes observaciones en relación con los Documentos </w:t>
            </w:r>
            <w:hyperlink r:id="rId70" w:history="1">
              <w:r w:rsidRPr="00C03229">
                <w:rPr>
                  <w:rStyle w:val="Hyperlink"/>
                  <w:lang w:val="es-ES"/>
                </w:rPr>
                <w:t>TD259</w:t>
              </w:r>
            </w:hyperlink>
            <w:r w:rsidRPr="00C03229">
              <w:rPr>
                <w:lang w:val="es-ES"/>
              </w:rPr>
              <w:t xml:space="preserve"> y </w:t>
            </w:r>
            <w:hyperlink r:id="rId71">
              <w:r w:rsidRPr="00C03229">
                <w:rPr>
                  <w:rStyle w:val="Hyperlink"/>
                  <w:lang w:val="es-ES"/>
                </w:rPr>
                <w:t>TD260</w:t>
              </w:r>
            </w:hyperlink>
            <w:r w:rsidRPr="00C03229">
              <w:rPr>
                <w:lang w:val="es-ES"/>
              </w:rPr>
              <w:t>.</w:t>
            </w:r>
          </w:p>
          <w:p w14:paraId="02F80199" w14:textId="77777777" w:rsidR="00145D5E" w:rsidRPr="00C03229" w:rsidRDefault="00145D5E" w:rsidP="002B27FB">
            <w:pPr>
              <w:rPr>
                <w:lang w:val="es-ES"/>
              </w:rPr>
            </w:pPr>
            <w:r w:rsidRPr="00C03229">
              <w:rPr>
                <w:lang w:val="es-ES"/>
              </w:rPr>
              <w:t>Broadcom tomó nota con interés del Documento TD260, pero expresó sus inquietudes acerca del §3.4, pues, según su experiencia, el IETF no se ajusta a la descripción en él incluida. Broadcom animó a la TSB a reflejar mejor la diversidad de opiniones sobre este tema, señalando que el método del consenso amplio tiene límites y puede dar lugar a situaciones difíciles, que el texto no refleja plenamente. Esto podría servir de contribución para ulteriores trabajos, por ejemplo en TSAG</w:t>
            </w:r>
            <w:r w:rsidRPr="00C03229">
              <w:rPr>
                <w:lang w:val="es-ES"/>
              </w:rPr>
              <w:noBreakHyphen/>
              <w:t>C36 (véase el §18.3).</w:t>
            </w:r>
          </w:p>
          <w:p w14:paraId="7F61F86F" w14:textId="77777777" w:rsidR="00145D5E" w:rsidRPr="00C03229" w:rsidRDefault="00145D5E" w:rsidP="002B27FB">
            <w:pPr>
              <w:rPr>
                <w:lang w:val="es-ES"/>
              </w:rPr>
            </w:pPr>
            <w:r w:rsidRPr="00C03229">
              <w:rPr>
                <w:lang w:val="es-ES"/>
              </w:rPr>
              <w:t>Sudáfrica resaltó la importancia que reviste integrar principios antropocéntricos en la normalización de la UIT, señalando que las normas técnicas tienen consecuencias para derechos fundamentales como la privacidad y la libertad de expresión. La adopción de un enfoque antropocéntrico es esencial para generar confianza y propiciar el desarrollo digital inclusivo y sostenible.</w:t>
            </w:r>
          </w:p>
          <w:p w14:paraId="6C84C0D2" w14:textId="5E4042E9" w:rsidR="00145D5E" w:rsidRPr="00C03229" w:rsidRDefault="004B0635" w:rsidP="002B27FB">
            <w:pPr>
              <w:rPr>
                <w:rFonts w:eastAsia="MS Mincho"/>
                <w:lang w:val="es-ES"/>
              </w:rPr>
            </w:pPr>
            <w:r w:rsidRPr="00C03229">
              <w:rPr>
                <w:lang w:val="es-ES"/>
              </w:rPr>
              <w:t>Francia</w:t>
            </w:r>
            <w:r w:rsidR="00145D5E" w:rsidRPr="00C03229">
              <w:rPr>
                <w:lang w:val="es-ES"/>
              </w:rPr>
              <w:t xml:space="preserve"> se dijo muy a favor de tomar nota de estos DT.</w:t>
            </w:r>
          </w:p>
          <w:p w14:paraId="3BE62ADB" w14:textId="77777777" w:rsidR="00145D5E" w:rsidRPr="00C03229" w:rsidRDefault="00145D5E" w:rsidP="002B27FB">
            <w:pPr>
              <w:rPr>
                <w:rFonts w:eastAsia="MS Mincho"/>
                <w:lang w:val="es-ES"/>
              </w:rPr>
            </w:pPr>
            <w:r w:rsidRPr="00C03229">
              <w:rPr>
                <w:rFonts w:eastAsia="MS Mincho"/>
                <w:lang w:val="es-ES"/>
              </w:rPr>
              <w:t>Se tomo nota de las observaciones anteriores.</w:t>
            </w:r>
          </w:p>
        </w:tc>
      </w:tr>
      <w:tr w:rsidR="00145D5E" w:rsidRPr="00C03229" w14:paraId="13B6529D" w14:textId="77777777" w:rsidTr="00B934C7">
        <w:tc>
          <w:tcPr>
            <w:tcW w:w="567" w:type="dxa"/>
          </w:tcPr>
          <w:p w14:paraId="0B418594" w14:textId="77777777" w:rsidR="00145D5E" w:rsidRPr="00C03229" w:rsidRDefault="00145D5E" w:rsidP="002B27FB">
            <w:pPr>
              <w:rPr>
                <w:rFonts w:eastAsia="MS Mincho"/>
                <w:lang w:val="es-ES"/>
              </w:rPr>
            </w:pPr>
            <w:r w:rsidRPr="00C03229">
              <w:rPr>
                <w:lang w:val="es-ES"/>
              </w:rPr>
              <w:t>18.</w:t>
            </w:r>
            <w:r w:rsidRPr="00C03229">
              <w:rPr>
                <w:rFonts w:eastAsia="MS Mincho"/>
                <w:lang w:val="es-ES"/>
              </w:rPr>
              <w:t>3</w:t>
            </w:r>
          </w:p>
        </w:tc>
        <w:tc>
          <w:tcPr>
            <w:tcW w:w="9072" w:type="dxa"/>
            <w:tcMar>
              <w:left w:w="57" w:type="dxa"/>
              <w:right w:w="57" w:type="dxa"/>
            </w:tcMar>
          </w:tcPr>
          <w:p w14:paraId="6BAE2B0C" w14:textId="5DC83230" w:rsidR="00145D5E" w:rsidRPr="00C03229" w:rsidRDefault="00145D5E" w:rsidP="002B27FB">
            <w:pPr>
              <w:rPr>
                <w:rFonts w:eastAsia="MS Mincho"/>
                <w:lang w:val="es-ES"/>
              </w:rPr>
            </w:pPr>
            <w:r w:rsidRPr="00C03229">
              <w:rPr>
                <w:lang w:val="es-ES"/>
              </w:rPr>
              <w:t xml:space="preserve">La </w:t>
            </w:r>
            <w:hyperlink r:id="rId72">
              <w:r w:rsidRPr="00C03229">
                <w:rPr>
                  <w:rStyle w:val="Hyperlink"/>
                  <w:lang w:val="es-ES"/>
                </w:rPr>
                <w:t>C36</w:t>
              </w:r>
            </w:hyperlink>
            <w:r w:rsidRPr="00C03229">
              <w:rPr>
                <w:lang w:val="es-ES"/>
              </w:rPr>
              <w:t xml:space="preserve"> (varios autores</w:t>
            </w:r>
            <w:r w:rsidRPr="00C03229">
              <w:rPr>
                <w:rStyle w:val="FootnoteReference"/>
                <w:lang w:val="es-ES"/>
              </w:rPr>
              <w:footnoteReference w:id="3"/>
            </w:r>
            <w:r w:rsidRPr="00C03229">
              <w:rPr>
                <w:lang w:val="es-ES"/>
              </w:rPr>
              <w:t xml:space="preserve">), relativa al seguimiento de los derechos humanos y la normalización, reacciona al </w:t>
            </w:r>
            <w:r w:rsidRPr="00C03229">
              <w:rPr>
                <w:i/>
                <w:iCs/>
                <w:lang w:val="es-ES"/>
              </w:rPr>
              <w:t xml:space="preserve">Informe analítico del UIT-T </w:t>
            </w:r>
            <w:r w:rsidRPr="00C03229">
              <w:rPr>
                <w:lang w:val="es-ES"/>
              </w:rPr>
              <w:t xml:space="preserve">y el </w:t>
            </w:r>
            <w:r w:rsidRPr="00C03229">
              <w:rPr>
                <w:i/>
                <w:iCs/>
                <w:lang w:val="es-ES"/>
              </w:rPr>
              <w:t xml:space="preserve">Estudio comparativo del UIT-T. </w:t>
            </w:r>
            <w:r w:rsidRPr="00C03229">
              <w:rPr>
                <w:lang w:val="es-ES"/>
              </w:rPr>
              <w:t>Se envió el documento al GT1/GANT para su ulterior consideración (véanse el Informe del GT1/GANT en el Documento</w:t>
            </w:r>
            <w:r w:rsidRPr="00C03229">
              <w:rPr>
                <w:rFonts w:eastAsia="MS Mincho"/>
                <w:lang w:val="es-ES"/>
              </w:rPr>
              <w:t xml:space="preserve"> </w:t>
            </w:r>
            <w:hyperlink r:id="rId73">
              <w:r w:rsidRPr="00C03229">
                <w:rPr>
                  <w:rStyle w:val="Hyperlink"/>
                  <w:lang w:val="es-ES"/>
                </w:rPr>
                <w:t>TD</w:t>
              </w:r>
              <w:r w:rsidRPr="00C03229">
                <w:rPr>
                  <w:rStyle w:val="Hyperlink"/>
                  <w:rFonts w:eastAsia="MS Mincho"/>
                  <w:lang w:val="es-ES"/>
                </w:rPr>
                <w:t>161-R1</w:t>
              </w:r>
            </w:hyperlink>
            <w:r w:rsidRPr="00C03229">
              <w:rPr>
                <w:rFonts w:eastAsia="MS Mincho"/>
                <w:lang w:val="es-ES"/>
              </w:rPr>
              <w:t xml:space="preserve"> y el §26.1).</w:t>
            </w:r>
          </w:p>
        </w:tc>
      </w:tr>
      <w:tr w:rsidR="00145D5E" w:rsidRPr="00C03229" w14:paraId="36BE55AC" w14:textId="77777777" w:rsidTr="00B934C7">
        <w:tc>
          <w:tcPr>
            <w:tcW w:w="567" w:type="dxa"/>
          </w:tcPr>
          <w:p w14:paraId="548C1033" w14:textId="77777777" w:rsidR="00145D5E" w:rsidRPr="00C03229" w:rsidRDefault="00145D5E" w:rsidP="002B27FB">
            <w:pPr>
              <w:rPr>
                <w:lang w:val="es-ES"/>
              </w:rPr>
            </w:pPr>
            <w:r w:rsidRPr="00C03229">
              <w:rPr>
                <w:lang w:val="es-ES"/>
              </w:rPr>
              <w:t>18.4</w:t>
            </w:r>
          </w:p>
        </w:tc>
        <w:tc>
          <w:tcPr>
            <w:tcW w:w="9072" w:type="dxa"/>
            <w:tcMar>
              <w:left w:w="57" w:type="dxa"/>
              <w:right w:w="57" w:type="dxa"/>
            </w:tcMar>
          </w:tcPr>
          <w:p w14:paraId="1C565317" w14:textId="71ED0F38" w:rsidR="00145D5E" w:rsidRPr="00C03229" w:rsidRDefault="00145D5E" w:rsidP="002B27FB">
            <w:pPr>
              <w:rPr>
                <w:lang w:val="es-ES"/>
              </w:rPr>
            </w:pPr>
            <w:r w:rsidRPr="00C03229">
              <w:rPr>
                <w:lang w:val="es-ES"/>
              </w:rPr>
              <w:t>En reacción a una propuesta formulada en la contribución C36 sobre el desarrollo de la formación en derechos humanos y normalización, la TSB dijo que es posible preparar el material formativo dentro del límite de 26</w:t>
            </w:r>
            <w:r w:rsidR="00C91518" w:rsidRPr="00C03229">
              <w:rPr>
                <w:lang w:val="es-ES"/>
              </w:rPr>
              <w:t> </w:t>
            </w:r>
            <w:r w:rsidRPr="00C03229">
              <w:rPr>
                <w:lang w:val="es-ES"/>
              </w:rPr>
              <w:t>000</w:t>
            </w:r>
            <w:r w:rsidR="00C91518" w:rsidRPr="00C03229">
              <w:rPr>
                <w:lang w:val="es-ES"/>
              </w:rPr>
              <w:t xml:space="preserve"> francos suizos</w:t>
            </w:r>
            <w:r w:rsidRPr="00C03229">
              <w:rPr>
                <w:lang w:val="es-ES"/>
              </w:rPr>
              <w:t>. Los autores agradecieron la evaluación y se mostraron dispuestos a seguir colaborando sobre este tema.</w:t>
            </w:r>
          </w:p>
        </w:tc>
      </w:tr>
    </w:tbl>
    <w:p w14:paraId="3EE989CA" w14:textId="0D0E7610" w:rsidR="00145D5E" w:rsidRPr="00C03229" w:rsidRDefault="00C91518" w:rsidP="00453C1D">
      <w:pPr>
        <w:pStyle w:val="Heading1"/>
        <w:spacing w:after="120"/>
        <w:rPr>
          <w:lang w:val="es-ES"/>
        </w:rPr>
      </w:pPr>
      <w:bookmarkStart w:id="67" w:name="_Toc222928455"/>
      <w:bookmarkStart w:id="68" w:name="_Toc225865184"/>
      <w:r w:rsidRPr="00C03229">
        <w:rPr>
          <w:lang w:val="es-ES"/>
        </w:rPr>
        <w:t>19</w:t>
      </w:r>
      <w:r w:rsidRPr="00C03229">
        <w:rPr>
          <w:lang w:val="es-ES"/>
        </w:rPr>
        <w:tab/>
      </w:r>
      <w:r w:rsidR="00145D5E" w:rsidRPr="00C03229">
        <w:rPr>
          <w:lang w:val="es-ES"/>
        </w:rPr>
        <w:t>Declaraciones de coordinación del GTC-RHF</w:t>
      </w:r>
      <w:bookmarkEnd w:id="67"/>
      <w:bookmarkEnd w:id="68"/>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567"/>
        <w:gridCol w:w="9072"/>
      </w:tblGrid>
      <w:tr w:rsidR="00145D5E" w:rsidRPr="00C03229" w14:paraId="78DE5927" w14:textId="77777777" w:rsidTr="00B934C7">
        <w:tc>
          <w:tcPr>
            <w:tcW w:w="567" w:type="dxa"/>
          </w:tcPr>
          <w:p w14:paraId="2057F036" w14:textId="77777777" w:rsidR="00145D5E" w:rsidRPr="00C03229" w:rsidRDefault="00145D5E" w:rsidP="002B27FB">
            <w:pPr>
              <w:rPr>
                <w:lang w:val="es-ES"/>
              </w:rPr>
            </w:pPr>
            <w:r w:rsidRPr="00C03229">
              <w:rPr>
                <w:lang w:val="es-ES"/>
              </w:rPr>
              <w:t>19.1</w:t>
            </w:r>
          </w:p>
        </w:tc>
        <w:tc>
          <w:tcPr>
            <w:tcW w:w="9072" w:type="dxa"/>
            <w:tcMar>
              <w:left w:w="57" w:type="dxa"/>
              <w:right w:w="57" w:type="dxa"/>
            </w:tcMar>
          </w:tcPr>
          <w:p w14:paraId="68A71BAF" w14:textId="035810A0" w:rsidR="00145D5E" w:rsidRPr="00C03229" w:rsidRDefault="00145D5E" w:rsidP="002B27FB">
            <w:pPr>
              <w:spacing w:before="40" w:after="40"/>
              <w:rPr>
                <w:lang w:val="es-ES"/>
              </w:rPr>
            </w:pPr>
            <w:r w:rsidRPr="00C03229">
              <w:rPr>
                <w:lang w:val="es-ES"/>
              </w:rPr>
              <w:t xml:space="preserve">El GTC-RHF solicitó en el Documento </w:t>
            </w:r>
            <w:hyperlink r:id="rId74" w:history="1">
              <w:r w:rsidRPr="00C03229">
                <w:rPr>
                  <w:rStyle w:val="Hyperlink"/>
                  <w:lang w:val="es-ES"/>
                </w:rPr>
                <w:t>TD315</w:t>
              </w:r>
            </w:hyperlink>
            <w:r w:rsidRPr="00C03229">
              <w:rPr>
                <w:lang w:val="es-ES"/>
              </w:rPr>
              <w:t xml:space="preserve"> que los Grupos Asesores de los Sectores, el GCIS, el Comité de Coordinación y el GAEM formulasen recomendaciones a la reunión de</w:t>
            </w:r>
            <w:r w:rsidR="004B0635" w:rsidRPr="00C03229">
              <w:rPr>
                <w:lang w:val="es-ES"/>
              </w:rPr>
              <w:t> </w:t>
            </w:r>
            <w:r w:rsidRPr="00C03229">
              <w:rPr>
                <w:lang w:val="es-ES"/>
              </w:rPr>
              <w:t xml:space="preserve">2026 del Consejo para mejorar la implementación de la Resolución 191 (Rev. Bucarest, 2022), </w:t>
            </w:r>
            <w:r w:rsidRPr="00C03229">
              <w:rPr>
                <w:i/>
                <w:iCs/>
                <w:lang w:val="es-ES"/>
              </w:rPr>
              <w:t>Estrategia de coordinación de los trabajos de los tres Sectores de la Unión</w:t>
            </w:r>
            <w:r w:rsidRPr="00C03229">
              <w:rPr>
                <w:lang w:val="es-ES"/>
              </w:rPr>
              <w:t>.</w:t>
            </w:r>
          </w:p>
          <w:p w14:paraId="6DDE0122" w14:textId="6330B1E1" w:rsidR="00145D5E" w:rsidRPr="00C03229" w:rsidRDefault="00145D5E" w:rsidP="002B27FB">
            <w:pPr>
              <w:rPr>
                <w:lang w:val="es-ES"/>
              </w:rPr>
            </w:pPr>
            <w:r w:rsidRPr="00C03229">
              <w:rPr>
                <w:rFonts w:eastAsia="MS Mincho"/>
                <w:lang w:val="es-ES"/>
              </w:rPr>
              <w:t xml:space="preserve">Se envió el documento al GR-IES para su debate (véanse el Informe del GT1/GANT en el Documento </w:t>
            </w:r>
            <w:hyperlink r:id="rId75">
              <w:r w:rsidRPr="00C03229">
                <w:rPr>
                  <w:rStyle w:val="Hyperlink"/>
                  <w:lang w:val="es-ES"/>
                </w:rPr>
                <w:t>TD</w:t>
              </w:r>
              <w:r w:rsidRPr="00C03229">
                <w:rPr>
                  <w:rStyle w:val="Hyperlink"/>
                  <w:rFonts w:eastAsia="MS Mincho"/>
                  <w:lang w:val="es-ES"/>
                </w:rPr>
                <w:t>161-R1</w:t>
              </w:r>
            </w:hyperlink>
            <w:r w:rsidRPr="00C03229">
              <w:rPr>
                <w:rFonts w:eastAsia="MS Mincho"/>
                <w:lang w:val="es-ES"/>
              </w:rPr>
              <w:t xml:space="preserve">, el Informe del GR-IES en el Documento </w:t>
            </w:r>
            <w:hyperlink r:id="rId76" w:history="1">
              <w:r w:rsidRPr="00C03229">
                <w:rPr>
                  <w:rStyle w:val="Hyperlink"/>
                  <w:rFonts w:eastAsia="MS Mincho"/>
                  <w:lang w:val="es-ES"/>
                </w:rPr>
                <w:t>TD166</w:t>
              </w:r>
            </w:hyperlink>
            <w:r w:rsidRPr="00C03229">
              <w:rPr>
                <w:rFonts w:eastAsia="MS Mincho"/>
                <w:lang w:val="es-ES"/>
              </w:rPr>
              <w:t xml:space="preserve"> y el §26.1).</w:t>
            </w:r>
          </w:p>
        </w:tc>
      </w:tr>
      <w:tr w:rsidR="00145D5E" w:rsidRPr="00C03229" w14:paraId="3625FAAB" w14:textId="77777777" w:rsidTr="00B934C7">
        <w:tc>
          <w:tcPr>
            <w:tcW w:w="567" w:type="dxa"/>
          </w:tcPr>
          <w:p w14:paraId="050F2B47" w14:textId="77777777" w:rsidR="00145D5E" w:rsidRPr="00C03229" w:rsidRDefault="00145D5E" w:rsidP="002B27FB">
            <w:pPr>
              <w:rPr>
                <w:lang w:val="es-ES"/>
              </w:rPr>
            </w:pPr>
            <w:r w:rsidRPr="00C03229">
              <w:rPr>
                <w:lang w:val="es-ES"/>
              </w:rPr>
              <w:t>19.2</w:t>
            </w:r>
          </w:p>
        </w:tc>
        <w:tc>
          <w:tcPr>
            <w:tcW w:w="9072" w:type="dxa"/>
            <w:tcMar>
              <w:left w:w="57" w:type="dxa"/>
              <w:right w:w="57" w:type="dxa"/>
            </w:tcMar>
          </w:tcPr>
          <w:p w14:paraId="31FBEAE1" w14:textId="480DF36E" w:rsidR="00145D5E" w:rsidRPr="00C03229" w:rsidRDefault="00145D5E" w:rsidP="002B27FB">
            <w:pPr>
              <w:spacing w:before="40" w:after="40"/>
              <w:rPr>
                <w:lang w:val="es-ES"/>
              </w:rPr>
            </w:pPr>
            <w:r w:rsidRPr="00C03229">
              <w:rPr>
                <w:lang w:val="es-ES"/>
              </w:rPr>
              <w:t xml:space="preserve">El GTC-RHF solicitó en el Documento </w:t>
            </w:r>
            <w:hyperlink r:id="rId77" w:history="1">
              <w:r w:rsidRPr="00C03229">
                <w:rPr>
                  <w:rStyle w:val="Hyperlink"/>
                  <w:lang w:val="es-ES"/>
                </w:rPr>
                <w:t>TD316</w:t>
              </w:r>
            </w:hyperlink>
            <w:r w:rsidRPr="00C03229">
              <w:rPr>
                <w:lang w:val="es-ES"/>
              </w:rPr>
              <w:t xml:space="preserve"> que los Grupos Asesores de los Sectores y el Grupo de Coordinación Intersectorial (GCIS) presentasen sus observaciones sobre el documento como contribución para la próxima reunión del Consejo.</w:t>
            </w:r>
          </w:p>
          <w:p w14:paraId="286E9A66" w14:textId="0617A7DD" w:rsidR="00145D5E" w:rsidRPr="00C03229" w:rsidRDefault="00145D5E" w:rsidP="002B27FB">
            <w:pPr>
              <w:rPr>
                <w:lang w:val="es-ES"/>
              </w:rPr>
            </w:pPr>
            <w:r w:rsidRPr="00C03229">
              <w:rPr>
                <w:rFonts w:eastAsia="MS Mincho"/>
                <w:lang w:val="es-ES"/>
              </w:rPr>
              <w:t xml:space="preserve">Se envió el documento al GR-IES para su debate (véanse el Informe del GT1/GANT en el Documento </w:t>
            </w:r>
            <w:hyperlink r:id="rId78">
              <w:r w:rsidRPr="00C03229">
                <w:rPr>
                  <w:rStyle w:val="Hyperlink"/>
                  <w:lang w:val="es-ES"/>
                </w:rPr>
                <w:t>TD</w:t>
              </w:r>
              <w:r w:rsidRPr="00C03229">
                <w:rPr>
                  <w:rStyle w:val="Hyperlink"/>
                  <w:rFonts w:eastAsia="MS Mincho"/>
                  <w:lang w:val="es-ES"/>
                </w:rPr>
                <w:t>161-R1</w:t>
              </w:r>
            </w:hyperlink>
            <w:r w:rsidRPr="00C03229">
              <w:rPr>
                <w:rFonts w:eastAsia="MS Mincho"/>
                <w:lang w:val="es-ES"/>
              </w:rPr>
              <w:t xml:space="preserve">, el Informe del GR-IES en el Documento </w:t>
            </w:r>
            <w:hyperlink r:id="rId79" w:history="1">
              <w:r w:rsidRPr="00C03229">
                <w:rPr>
                  <w:rStyle w:val="Hyperlink"/>
                  <w:rFonts w:eastAsia="MS Mincho"/>
                  <w:lang w:val="es-ES"/>
                </w:rPr>
                <w:t>TD166</w:t>
              </w:r>
            </w:hyperlink>
            <w:r w:rsidRPr="00C03229">
              <w:rPr>
                <w:rFonts w:eastAsia="MS Mincho"/>
                <w:lang w:val="es-ES"/>
              </w:rPr>
              <w:t xml:space="preserve"> y el §26.1).</w:t>
            </w:r>
          </w:p>
        </w:tc>
      </w:tr>
    </w:tbl>
    <w:p w14:paraId="6A0E5420" w14:textId="091B2E9F" w:rsidR="00145D5E" w:rsidRPr="00C03229" w:rsidRDefault="00C91518" w:rsidP="00C91518">
      <w:pPr>
        <w:pStyle w:val="Heading1"/>
        <w:spacing w:after="120"/>
        <w:rPr>
          <w:szCs w:val="24"/>
          <w:lang w:val="es-ES"/>
        </w:rPr>
      </w:pPr>
      <w:bookmarkStart w:id="69" w:name="_Toc222928456"/>
      <w:bookmarkStart w:id="70" w:name="_Toc225865185"/>
      <w:r w:rsidRPr="00C03229">
        <w:rPr>
          <w:szCs w:val="24"/>
          <w:lang w:val="es-ES"/>
        </w:rPr>
        <w:t>20</w:t>
      </w:r>
      <w:r w:rsidRPr="00C03229">
        <w:rPr>
          <w:szCs w:val="24"/>
          <w:lang w:val="es-ES"/>
        </w:rPr>
        <w:tab/>
      </w:r>
      <w:r w:rsidR="00145D5E" w:rsidRPr="00C03229">
        <w:rPr>
          <w:szCs w:val="24"/>
          <w:lang w:val="es-ES"/>
        </w:rPr>
        <w:t>Mejora de la página web del UIT-T: mayor visibilidad de las páginas web existentes</w:t>
      </w:r>
      <w:bookmarkEnd w:id="69"/>
      <w:bookmarkEnd w:id="70"/>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567"/>
        <w:gridCol w:w="9072"/>
      </w:tblGrid>
      <w:tr w:rsidR="00145D5E" w:rsidRPr="00C03229" w14:paraId="1F0D0D82" w14:textId="77777777" w:rsidTr="00B934C7">
        <w:tc>
          <w:tcPr>
            <w:tcW w:w="567" w:type="dxa"/>
          </w:tcPr>
          <w:p w14:paraId="42BE3FF1" w14:textId="77777777" w:rsidR="00145D5E" w:rsidRPr="00C03229" w:rsidRDefault="00145D5E" w:rsidP="002B27FB">
            <w:pPr>
              <w:rPr>
                <w:lang w:val="es-ES"/>
              </w:rPr>
            </w:pPr>
            <w:r w:rsidRPr="00C03229">
              <w:rPr>
                <w:lang w:val="es-ES"/>
              </w:rPr>
              <w:t>2</w:t>
            </w:r>
            <w:r w:rsidRPr="00C03229">
              <w:rPr>
                <w:rFonts w:eastAsia="MS Mincho"/>
                <w:lang w:val="es-ES"/>
              </w:rPr>
              <w:t>0</w:t>
            </w:r>
            <w:r w:rsidRPr="00C03229">
              <w:rPr>
                <w:lang w:val="es-ES"/>
              </w:rPr>
              <w:t>.1</w:t>
            </w:r>
          </w:p>
        </w:tc>
        <w:tc>
          <w:tcPr>
            <w:tcW w:w="9072" w:type="dxa"/>
            <w:tcMar>
              <w:left w:w="57" w:type="dxa"/>
              <w:right w:w="57" w:type="dxa"/>
            </w:tcMar>
          </w:tcPr>
          <w:p w14:paraId="17A7E51B" w14:textId="77777777" w:rsidR="00145D5E" w:rsidRPr="00C03229" w:rsidRDefault="00145D5E" w:rsidP="002B27FB">
            <w:pPr>
              <w:rPr>
                <w:lang w:val="es-ES"/>
              </w:rPr>
            </w:pPr>
            <w:r w:rsidRPr="00C03229">
              <w:rPr>
                <w:lang w:val="es-ES"/>
              </w:rPr>
              <w:t xml:space="preserve">En respuesta a las observaciones formuladas durante la Plenaria de apertura en relación con la escasa visibilidad de las iniciativas del UIT-T en el sitio web (véase el §9.2), la TSB comunicó a la Plenaria de clausura las mejoras realizadas en las páginas web del UIT-T. concretamente, las iniciativas del UIT-T figuran ahora en la página de cooperación externa del sitio web del UIT-T en la dirección </w:t>
            </w:r>
            <w:hyperlink r:id="rId80" w:history="1">
              <w:r w:rsidRPr="00C03229">
                <w:rPr>
                  <w:rStyle w:val="Hyperlink"/>
                  <w:lang w:val="es-ES"/>
                </w:rPr>
                <w:t>https://www.itu.int/en/ITU-T/extcoop</w:t>
              </w:r>
            </w:hyperlink>
            <w:r w:rsidRPr="00C03229">
              <w:rPr>
                <w:lang w:val="es-ES"/>
              </w:rPr>
              <w:t>.</w:t>
            </w:r>
          </w:p>
        </w:tc>
      </w:tr>
    </w:tbl>
    <w:p w14:paraId="52CBFFC1" w14:textId="27150AE3" w:rsidR="00145D5E" w:rsidRPr="00C03229" w:rsidRDefault="00C91518" w:rsidP="00C91518">
      <w:pPr>
        <w:pStyle w:val="Heading1"/>
        <w:spacing w:after="120"/>
        <w:rPr>
          <w:szCs w:val="24"/>
          <w:lang w:val="es-ES"/>
        </w:rPr>
      </w:pPr>
      <w:bookmarkStart w:id="71" w:name="_Toc222928457"/>
      <w:bookmarkStart w:id="72" w:name="_Toc225865186"/>
      <w:r w:rsidRPr="00C03229">
        <w:rPr>
          <w:lang w:val="es-ES"/>
        </w:rPr>
        <w:t>21</w:t>
      </w:r>
      <w:r w:rsidRPr="00C03229">
        <w:rPr>
          <w:lang w:val="es-ES"/>
        </w:rPr>
        <w:tab/>
      </w:r>
      <w:r w:rsidR="00145D5E" w:rsidRPr="00C03229">
        <w:rPr>
          <w:lang w:val="es-ES"/>
        </w:rPr>
        <w:t>Cumbre Mundial sobre la Sociedad de la Información (CMSI)</w:t>
      </w:r>
      <w:bookmarkEnd w:id="71"/>
      <w:bookmarkEnd w:id="72"/>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567"/>
        <w:gridCol w:w="9072"/>
      </w:tblGrid>
      <w:tr w:rsidR="00145D5E" w:rsidRPr="00C03229" w14:paraId="4339B1D7" w14:textId="77777777" w:rsidTr="00B934C7">
        <w:tc>
          <w:tcPr>
            <w:tcW w:w="567" w:type="dxa"/>
          </w:tcPr>
          <w:p w14:paraId="771F6C8C" w14:textId="77777777" w:rsidR="00145D5E" w:rsidRPr="00C03229" w:rsidRDefault="00145D5E" w:rsidP="002B27FB">
            <w:pPr>
              <w:rPr>
                <w:lang w:val="es-ES"/>
              </w:rPr>
            </w:pPr>
            <w:r w:rsidRPr="00C03229">
              <w:rPr>
                <w:lang w:val="es-ES"/>
              </w:rPr>
              <w:t>2</w:t>
            </w:r>
            <w:r w:rsidRPr="00C03229">
              <w:rPr>
                <w:rFonts w:eastAsia="MS Mincho"/>
                <w:lang w:val="es-ES"/>
              </w:rPr>
              <w:t>1</w:t>
            </w:r>
            <w:r w:rsidRPr="00C03229">
              <w:rPr>
                <w:lang w:val="es-ES"/>
              </w:rPr>
              <w:t>.1</w:t>
            </w:r>
          </w:p>
        </w:tc>
        <w:tc>
          <w:tcPr>
            <w:tcW w:w="9072" w:type="dxa"/>
            <w:tcMar>
              <w:left w:w="57" w:type="dxa"/>
              <w:right w:w="57" w:type="dxa"/>
            </w:tcMar>
          </w:tcPr>
          <w:p w14:paraId="0B94241C" w14:textId="043D02B6" w:rsidR="00145D5E" w:rsidRPr="00C03229" w:rsidRDefault="00145D5E" w:rsidP="002B27FB">
            <w:pPr>
              <w:rPr>
                <w:rFonts w:eastAsia="MS Mincho"/>
                <w:lang w:val="es-ES"/>
              </w:rPr>
            </w:pPr>
            <w:r w:rsidRPr="00C03229">
              <w:rPr>
                <w:lang w:val="es-ES"/>
              </w:rPr>
              <w:t xml:space="preserve">El Documento </w:t>
            </w:r>
            <w:hyperlink r:id="rId81" w:history="1">
              <w:r w:rsidRPr="00C03229">
                <w:rPr>
                  <w:rStyle w:val="Hyperlink"/>
                  <w:lang w:val="es-ES"/>
                </w:rPr>
                <w:t>TD173</w:t>
              </w:r>
            </w:hyperlink>
            <w:r w:rsidRPr="00C03229">
              <w:rPr>
                <w:rFonts w:eastAsia="MS Mincho"/>
                <w:lang w:val="es-ES"/>
              </w:rPr>
              <w:t xml:space="preserve"> contiene información sobre los resultados de la CMSI (CMSI+20 y CMSI</w:t>
            </w:r>
            <w:r w:rsidRPr="00C03229">
              <w:rPr>
                <w:lang w:val="es-ES"/>
              </w:rPr>
              <w:t>2035)</w:t>
            </w:r>
            <w:r w:rsidRPr="00C03229">
              <w:rPr>
                <w:rFonts w:eastAsia="MS Mincho"/>
                <w:lang w:val="es-ES"/>
              </w:rPr>
              <w:t>.</w:t>
            </w:r>
          </w:p>
          <w:p w14:paraId="4D39F35A" w14:textId="77777777" w:rsidR="00145D5E" w:rsidRPr="00C03229" w:rsidRDefault="00145D5E" w:rsidP="002B27FB">
            <w:pPr>
              <w:rPr>
                <w:lang w:val="es-ES"/>
              </w:rPr>
            </w:pPr>
            <w:r w:rsidRPr="00C03229">
              <w:rPr>
                <w:lang w:val="es-ES"/>
              </w:rPr>
              <w:t>Se tomó nota del documento.</w:t>
            </w:r>
          </w:p>
        </w:tc>
      </w:tr>
    </w:tbl>
    <w:p w14:paraId="17685F66" w14:textId="2038228E" w:rsidR="00145D5E" w:rsidRPr="00C03229" w:rsidRDefault="00C91518" w:rsidP="00453C1D">
      <w:pPr>
        <w:pStyle w:val="Heading1"/>
        <w:spacing w:after="120"/>
        <w:rPr>
          <w:lang w:val="es-ES"/>
        </w:rPr>
      </w:pPr>
      <w:bookmarkStart w:id="73" w:name="_Toc222928458"/>
      <w:bookmarkStart w:id="74" w:name="_Toc225865187"/>
      <w:r w:rsidRPr="00C03229">
        <w:rPr>
          <w:lang w:val="es-ES"/>
        </w:rPr>
        <w:t>22</w:t>
      </w:r>
      <w:r w:rsidR="00453C1D" w:rsidRPr="00C03229">
        <w:rPr>
          <w:lang w:val="es-ES"/>
        </w:rPr>
        <w:tab/>
      </w:r>
      <w:r w:rsidR="00145D5E" w:rsidRPr="00C03229">
        <w:rPr>
          <w:lang w:val="es-ES"/>
        </w:rPr>
        <w:t>Contribución de las Oficinas Regionales de la UIT y presencia regional</w:t>
      </w:r>
      <w:bookmarkEnd w:id="73"/>
      <w:bookmarkEnd w:id="74"/>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567"/>
        <w:gridCol w:w="9072"/>
      </w:tblGrid>
      <w:tr w:rsidR="00145D5E" w:rsidRPr="00C03229" w14:paraId="69C23CA1" w14:textId="77777777" w:rsidTr="00B934C7">
        <w:tc>
          <w:tcPr>
            <w:tcW w:w="567" w:type="dxa"/>
          </w:tcPr>
          <w:p w14:paraId="1A207AD0" w14:textId="77777777" w:rsidR="00145D5E" w:rsidRPr="00C03229" w:rsidRDefault="00145D5E" w:rsidP="002B27FB">
            <w:pPr>
              <w:rPr>
                <w:lang w:val="es-ES"/>
              </w:rPr>
            </w:pPr>
            <w:r w:rsidRPr="00C03229">
              <w:rPr>
                <w:rFonts w:eastAsia="MS Mincho"/>
                <w:lang w:val="es-ES"/>
              </w:rPr>
              <w:t>22.1</w:t>
            </w:r>
          </w:p>
        </w:tc>
        <w:tc>
          <w:tcPr>
            <w:tcW w:w="9072" w:type="dxa"/>
            <w:tcMar>
              <w:left w:w="57" w:type="dxa"/>
              <w:right w:w="57" w:type="dxa"/>
            </w:tcMar>
          </w:tcPr>
          <w:p w14:paraId="6B143E39" w14:textId="72771D7E" w:rsidR="00145D5E" w:rsidRPr="00C03229" w:rsidRDefault="00145D5E" w:rsidP="002B27FB">
            <w:pPr>
              <w:rPr>
                <w:rFonts w:eastAsia="MS Mincho"/>
                <w:lang w:val="es-ES"/>
              </w:rPr>
            </w:pPr>
            <w:r w:rsidRPr="00C03229">
              <w:rPr>
                <w:lang w:val="es-ES"/>
              </w:rPr>
              <w:t xml:space="preserve">En el Documento </w:t>
            </w:r>
            <w:hyperlink r:id="rId82" w:history="1">
              <w:r w:rsidRPr="00C03229">
                <w:rPr>
                  <w:rStyle w:val="Hyperlink"/>
                  <w:lang w:val="es-ES"/>
                </w:rPr>
                <w:t>TD209-R1</w:t>
              </w:r>
            </w:hyperlink>
            <w:r w:rsidRPr="00C03229">
              <w:rPr>
                <w:rFonts w:eastAsia="MS Mincho"/>
                <w:lang w:val="es-ES"/>
              </w:rPr>
              <w:t xml:space="preserve"> se resume la contribución de las Oficinas Regionales de la UIT a la implementación del Plan Operacional cuadrienal renovable del UIT-T, como solicita la Resolución 25 (Rev. Bucarest, 2022) de la Conferencia de Plenipotenciarios.</w:t>
            </w:r>
          </w:p>
          <w:p w14:paraId="02A4078C" w14:textId="77777777" w:rsidR="00145D5E" w:rsidRPr="00C03229" w:rsidRDefault="00145D5E" w:rsidP="002B27FB">
            <w:pPr>
              <w:rPr>
                <w:lang w:val="es-ES"/>
              </w:rPr>
            </w:pPr>
            <w:r w:rsidRPr="00C03229">
              <w:rPr>
                <w:lang w:val="es-ES"/>
              </w:rPr>
              <w:t>Se tomó nota del documento.</w:t>
            </w:r>
          </w:p>
        </w:tc>
      </w:tr>
      <w:tr w:rsidR="00145D5E" w:rsidRPr="00C03229" w14:paraId="64CCB894" w14:textId="77777777" w:rsidTr="00B934C7">
        <w:tc>
          <w:tcPr>
            <w:tcW w:w="567" w:type="dxa"/>
          </w:tcPr>
          <w:p w14:paraId="5B9CE43A" w14:textId="77777777" w:rsidR="00145D5E" w:rsidRPr="00C03229" w:rsidRDefault="00145D5E" w:rsidP="002B27FB">
            <w:pPr>
              <w:rPr>
                <w:lang w:val="es-ES"/>
              </w:rPr>
            </w:pPr>
            <w:r w:rsidRPr="00C03229">
              <w:rPr>
                <w:rFonts w:eastAsia="MS Mincho"/>
                <w:lang w:val="es-ES"/>
              </w:rPr>
              <w:t>22.2</w:t>
            </w:r>
          </w:p>
        </w:tc>
        <w:tc>
          <w:tcPr>
            <w:tcW w:w="9072" w:type="dxa"/>
            <w:tcMar>
              <w:left w:w="57" w:type="dxa"/>
              <w:right w:w="57" w:type="dxa"/>
            </w:tcMar>
          </w:tcPr>
          <w:p w14:paraId="2CEC5997" w14:textId="0D2A60B7" w:rsidR="00145D5E" w:rsidRPr="00C03229" w:rsidRDefault="00145D5E" w:rsidP="002B27FB">
            <w:pPr>
              <w:rPr>
                <w:rFonts w:eastAsia="MS Mincho"/>
                <w:lang w:val="es-ES"/>
              </w:rPr>
            </w:pPr>
            <w:r w:rsidRPr="00C03229">
              <w:rPr>
                <w:lang w:val="es-ES"/>
              </w:rPr>
              <w:t xml:space="preserve">El Documento </w:t>
            </w:r>
            <w:hyperlink r:id="rId83" w:history="1">
              <w:r w:rsidRPr="00C03229">
                <w:rPr>
                  <w:rStyle w:val="Hyperlink"/>
                  <w:lang w:val="es-ES"/>
                </w:rPr>
                <w:t>TD313</w:t>
              </w:r>
            </w:hyperlink>
            <w:r w:rsidRPr="00C03229">
              <w:rPr>
                <w:rFonts w:eastAsia="MS Mincho"/>
                <w:lang w:val="es-ES"/>
              </w:rPr>
              <w:t xml:space="preserve"> contiene información actualizada sobre las actividades de presencia regional del UIT-D y la CMDT-25.</w:t>
            </w:r>
          </w:p>
          <w:p w14:paraId="0235CB81" w14:textId="77777777" w:rsidR="00145D5E" w:rsidRPr="00C03229" w:rsidRDefault="00145D5E" w:rsidP="002B27FB">
            <w:pPr>
              <w:rPr>
                <w:lang w:val="es-ES"/>
              </w:rPr>
            </w:pPr>
            <w:r w:rsidRPr="00C03229">
              <w:rPr>
                <w:lang w:val="es-ES"/>
              </w:rPr>
              <w:t>Se tomó nota del documento.</w:t>
            </w:r>
          </w:p>
        </w:tc>
      </w:tr>
      <w:tr w:rsidR="00145D5E" w:rsidRPr="00C03229" w14:paraId="32C24E78" w14:textId="77777777" w:rsidTr="00B934C7">
        <w:tc>
          <w:tcPr>
            <w:tcW w:w="567" w:type="dxa"/>
          </w:tcPr>
          <w:p w14:paraId="1CD1DFC2" w14:textId="77777777" w:rsidR="00145D5E" w:rsidRPr="00C03229" w:rsidRDefault="00145D5E" w:rsidP="002B27FB">
            <w:pPr>
              <w:rPr>
                <w:lang w:val="es-ES"/>
              </w:rPr>
            </w:pPr>
            <w:r w:rsidRPr="00C03229">
              <w:rPr>
                <w:rFonts w:eastAsia="MS Mincho"/>
                <w:lang w:val="es-ES"/>
              </w:rPr>
              <w:t>22.3</w:t>
            </w:r>
          </w:p>
        </w:tc>
        <w:tc>
          <w:tcPr>
            <w:tcW w:w="9072" w:type="dxa"/>
            <w:tcMar>
              <w:left w:w="57" w:type="dxa"/>
              <w:right w:w="57" w:type="dxa"/>
            </w:tcMar>
          </w:tcPr>
          <w:p w14:paraId="3A81E5BA" w14:textId="2CCC340C" w:rsidR="00145D5E" w:rsidRPr="00C03229" w:rsidRDefault="00145D5E" w:rsidP="002B27FB">
            <w:pPr>
              <w:rPr>
                <w:rFonts w:eastAsia="MS Mincho"/>
                <w:lang w:val="es-ES"/>
              </w:rPr>
            </w:pPr>
            <w:r w:rsidRPr="00C03229">
              <w:rPr>
                <w:lang w:val="es-ES"/>
              </w:rPr>
              <w:t xml:space="preserve">El Documento </w:t>
            </w:r>
            <w:hyperlink r:id="rId84" w:history="1">
              <w:r w:rsidRPr="00C03229">
                <w:rPr>
                  <w:rStyle w:val="Hyperlink"/>
                  <w:lang w:val="es-ES"/>
                </w:rPr>
                <w:t>TD318</w:t>
              </w:r>
            </w:hyperlink>
            <w:r w:rsidRPr="00C03229">
              <w:rPr>
                <w:lang w:val="es-ES"/>
              </w:rPr>
              <w:t xml:space="preserve"> </w:t>
            </w:r>
            <w:r w:rsidRPr="00C03229">
              <w:rPr>
                <w:rFonts w:eastAsia="MS Mincho"/>
                <w:lang w:val="es-ES"/>
              </w:rPr>
              <w:t>presenta información sobre el proyecto piloto de contratación de personal de la TSB en las regiones iniciado en 2023.</w:t>
            </w:r>
          </w:p>
          <w:p w14:paraId="2456D8A7" w14:textId="77777777" w:rsidR="00145D5E" w:rsidRPr="00C03229" w:rsidRDefault="00145D5E" w:rsidP="002B27FB">
            <w:pPr>
              <w:rPr>
                <w:lang w:val="es-ES"/>
              </w:rPr>
            </w:pPr>
            <w:r w:rsidRPr="00C03229">
              <w:rPr>
                <w:lang w:val="es-ES"/>
              </w:rPr>
              <w:t>Se tomó nota del documento.</w:t>
            </w:r>
          </w:p>
        </w:tc>
      </w:tr>
    </w:tbl>
    <w:p w14:paraId="6349163A" w14:textId="3D346724" w:rsidR="00145D5E" w:rsidRPr="00C03229" w:rsidRDefault="00C91518" w:rsidP="00C91518">
      <w:pPr>
        <w:pStyle w:val="Heading1"/>
        <w:spacing w:after="120"/>
        <w:rPr>
          <w:szCs w:val="24"/>
          <w:lang w:val="es-ES"/>
        </w:rPr>
      </w:pPr>
      <w:bookmarkStart w:id="75" w:name="_Toc222928459"/>
      <w:bookmarkStart w:id="76" w:name="_Toc225865188"/>
      <w:r w:rsidRPr="00C03229">
        <w:rPr>
          <w:szCs w:val="24"/>
          <w:lang w:val="es-ES"/>
        </w:rPr>
        <w:t>23</w:t>
      </w:r>
      <w:r w:rsidR="00453C1D" w:rsidRPr="00C03229">
        <w:rPr>
          <w:szCs w:val="24"/>
          <w:lang w:val="es-ES"/>
        </w:rPr>
        <w:tab/>
      </w:r>
      <w:r w:rsidR="00145D5E" w:rsidRPr="00C03229">
        <w:rPr>
          <w:szCs w:val="24"/>
          <w:lang w:val="es-ES"/>
        </w:rPr>
        <w:t>Vocabulario</w:t>
      </w:r>
      <w:bookmarkEnd w:id="75"/>
      <w:bookmarkEnd w:id="76"/>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567"/>
        <w:gridCol w:w="9072"/>
      </w:tblGrid>
      <w:tr w:rsidR="00145D5E" w:rsidRPr="00C03229" w14:paraId="591C57F8" w14:textId="77777777" w:rsidTr="00B934C7">
        <w:tc>
          <w:tcPr>
            <w:tcW w:w="567" w:type="dxa"/>
          </w:tcPr>
          <w:p w14:paraId="05E69799" w14:textId="77777777" w:rsidR="00145D5E" w:rsidRPr="00C03229" w:rsidRDefault="00145D5E" w:rsidP="002B27FB">
            <w:pPr>
              <w:rPr>
                <w:lang w:val="es-ES"/>
              </w:rPr>
            </w:pPr>
            <w:r w:rsidRPr="00C03229">
              <w:rPr>
                <w:lang w:val="es-ES"/>
              </w:rPr>
              <w:t>2</w:t>
            </w:r>
            <w:r w:rsidRPr="00C03229">
              <w:rPr>
                <w:rFonts w:eastAsia="MS Mincho"/>
                <w:lang w:val="es-ES"/>
              </w:rPr>
              <w:t>3</w:t>
            </w:r>
            <w:r w:rsidRPr="00C03229">
              <w:rPr>
                <w:lang w:val="es-ES"/>
              </w:rPr>
              <w:t>.1</w:t>
            </w:r>
          </w:p>
        </w:tc>
        <w:tc>
          <w:tcPr>
            <w:tcW w:w="9072" w:type="dxa"/>
            <w:tcMar>
              <w:left w:w="57" w:type="dxa"/>
              <w:right w:w="57" w:type="dxa"/>
            </w:tcMar>
          </w:tcPr>
          <w:p w14:paraId="7A528AF7" w14:textId="38128D87" w:rsidR="00145D5E" w:rsidRPr="00C03229" w:rsidRDefault="00145D5E" w:rsidP="002B27FB">
            <w:pPr>
              <w:rPr>
                <w:rFonts w:eastAsia="MS Mincho"/>
                <w:lang w:val="es-ES"/>
              </w:rPr>
            </w:pPr>
            <w:r w:rsidRPr="00C03229">
              <w:rPr>
                <w:lang w:val="es-ES"/>
              </w:rPr>
              <w:t xml:space="preserve">El Documento </w:t>
            </w:r>
            <w:hyperlink r:id="rId85" w:history="1">
              <w:r w:rsidRPr="00C03229">
                <w:rPr>
                  <w:rStyle w:val="Hyperlink"/>
                  <w:lang w:val="es-ES"/>
                </w:rPr>
                <w:t>TD180</w:t>
              </w:r>
            </w:hyperlink>
            <w:r w:rsidRPr="00C03229">
              <w:rPr>
                <w:lang w:val="es-ES"/>
              </w:rPr>
              <w:t xml:space="preserve"> contiene el Informe de actividades del Comité para la Normalización del Vocabulario</w:t>
            </w:r>
            <w:r w:rsidRPr="00C03229">
              <w:rPr>
                <w:rFonts w:eastAsia="MS Mincho"/>
                <w:lang w:val="es-ES"/>
              </w:rPr>
              <w:t>.</w:t>
            </w:r>
          </w:p>
          <w:p w14:paraId="4BAA2363" w14:textId="77777777" w:rsidR="00145D5E" w:rsidRPr="00C03229" w:rsidRDefault="00145D5E" w:rsidP="002B27FB">
            <w:pPr>
              <w:rPr>
                <w:lang w:val="es-ES"/>
              </w:rPr>
            </w:pPr>
            <w:r w:rsidRPr="00C03229">
              <w:rPr>
                <w:lang w:val="es-ES"/>
              </w:rPr>
              <w:t>Se tomó nota del documento.</w:t>
            </w:r>
          </w:p>
        </w:tc>
      </w:tr>
    </w:tbl>
    <w:p w14:paraId="2F67981E" w14:textId="05D610B0" w:rsidR="00145D5E" w:rsidRPr="00C03229" w:rsidRDefault="00622911" w:rsidP="00453C1D">
      <w:pPr>
        <w:pStyle w:val="Heading1"/>
        <w:spacing w:after="120"/>
        <w:rPr>
          <w:lang w:val="es-ES"/>
        </w:rPr>
      </w:pPr>
      <w:bookmarkStart w:id="77" w:name="_Toc222928460"/>
      <w:bookmarkStart w:id="78" w:name="_Toc225865189"/>
      <w:r w:rsidRPr="00C03229">
        <w:rPr>
          <w:lang w:val="es-ES"/>
        </w:rPr>
        <w:t>24</w:t>
      </w:r>
      <w:r w:rsidRPr="00C03229">
        <w:rPr>
          <w:lang w:val="es-ES"/>
        </w:rPr>
        <w:tab/>
      </w:r>
      <w:r w:rsidR="00145D5E" w:rsidRPr="00C03229">
        <w:rPr>
          <w:lang w:val="es-ES"/>
        </w:rPr>
        <w:t>Gaceta de la UIT y Caleidoscopio de la UIT</w:t>
      </w:r>
      <w:bookmarkEnd w:id="77"/>
      <w:bookmarkEnd w:id="78"/>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567"/>
        <w:gridCol w:w="9072"/>
      </w:tblGrid>
      <w:tr w:rsidR="00145D5E" w:rsidRPr="00C03229" w14:paraId="6712AA3D" w14:textId="77777777" w:rsidTr="00B934C7">
        <w:tc>
          <w:tcPr>
            <w:tcW w:w="567" w:type="dxa"/>
          </w:tcPr>
          <w:p w14:paraId="34437444" w14:textId="77777777" w:rsidR="00145D5E" w:rsidRPr="00C03229" w:rsidRDefault="00145D5E" w:rsidP="002B27FB">
            <w:pPr>
              <w:rPr>
                <w:lang w:val="es-ES"/>
              </w:rPr>
            </w:pPr>
            <w:r w:rsidRPr="00C03229">
              <w:rPr>
                <w:rFonts w:eastAsia="MS Mincho"/>
                <w:lang w:val="es-ES"/>
              </w:rPr>
              <w:t>24.1</w:t>
            </w:r>
          </w:p>
        </w:tc>
        <w:tc>
          <w:tcPr>
            <w:tcW w:w="9072" w:type="dxa"/>
            <w:tcMar>
              <w:left w:w="57" w:type="dxa"/>
              <w:right w:w="57" w:type="dxa"/>
            </w:tcMar>
          </w:tcPr>
          <w:p w14:paraId="1AD0257A" w14:textId="5D64A265" w:rsidR="00145D5E" w:rsidRPr="00C03229" w:rsidRDefault="00145D5E" w:rsidP="002B27FB">
            <w:pPr>
              <w:rPr>
                <w:rFonts w:eastAsia="MS Mincho"/>
                <w:lang w:val="es-ES"/>
              </w:rPr>
            </w:pPr>
            <w:r w:rsidRPr="00C03229">
              <w:rPr>
                <w:lang w:val="es-ES"/>
              </w:rPr>
              <w:t xml:space="preserve">En el Documento </w:t>
            </w:r>
            <w:hyperlink r:id="rId86" w:history="1">
              <w:r w:rsidRPr="00C03229">
                <w:rPr>
                  <w:rStyle w:val="Hyperlink"/>
                  <w:lang w:val="es-ES"/>
                </w:rPr>
                <w:t>TD251</w:t>
              </w:r>
            </w:hyperlink>
            <w:r w:rsidRPr="00C03229">
              <w:rPr>
                <w:lang w:val="es-ES"/>
              </w:rPr>
              <w:t xml:space="preserve"> se detallan todas las publicacion</w:t>
            </w:r>
            <w:r w:rsidR="004B0635" w:rsidRPr="00C03229">
              <w:rPr>
                <w:lang w:val="es-ES"/>
              </w:rPr>
              <w:t>e</w:t>
            </w:r>
            <w:r w:rsidRPr="00C03229">
              <w:rPr>
                <w:lang w:val="es-ES"/>
              </w:rPr>
              <w:t>s de 2025, así como las ediciones especiales que se publicarán en 2026. También se presenta información sobre la serie de Seminarios web del 2025, donde líderes académicos y de la industria comparten su saber.</w:t>
            </w:r>
          </w:p>
          <w:p w14:paraId="3E3A8BD1" w14:textId="77777777" w:rsidR="00145D5E" w:rsidRPr="00C03229" w:rsidRDefault="00145D5E" w:rsidP="002B27FB">
            <w:pPr>
              <w:rPr>
                <w:lang w:val="es-ES"/>
              </w:rPr>
            </w:pPr>
            <w:r w:rsidRPr="00C03229">
              <w:rPr>
                <w:lang w:val="es-ES"/>
              </w:rPr>
              <w:t>Se tomó nota del documento.</w:t>
            </w:r>
          </w:p>
        </w:tc>
      </w:tr>
      <w:tr w:rsidR="00145D5E" w:rsidRPr="00C03229" w14:paraId="3560B122" w14:textId="77777777" w:rsidTr="00B934C7">
        <w:tc>
          <w:tcPr>
            <w:tcW w:w="567" w:type="dxa"/>
          </w:tcPr>
          <w:p w14:paraId="5219D3C8" w14:textId="77777777" w:rsidR="00145D5E" w:rsidRPr="00C03229" w:rsidRDefault="00145D5E" w:rsidP="002B27FB">
            <w:pPr>
              <w:rPr>
                <w:lang w:val="es-ES"/>
              </w:rPr>
            </w:pPr>
            <w:r w:rsidRPr="00C03229">
              <w:rPr>
                <w:rFonts w:eastAsia="MS Mincho"/>
                <w:lang w:val="es-ES"/>
              </w:rPr>
              <w:t>24.2</w:t>
            </w:r>
          </w:p>
        </w:tc>
        <w:tc>
          <w:tcPr>
            <w:tcW w:w="9072" w:type="dxa"/>
            <w:tcMar>
              <w:left w:w="57" w:type="dxa"/>
              <w:right w:w="57" w:type="dxa"/>
            </w:tcMar>
          </w:tcPr>
          <w:p w14:paraId="43DE6F88" w14:textId="2908CC59" w:rsidR="00145D5E" w:rsidRPr="00C03229" w:rsidRDefault="00145D5E" w:rsidP="002B27FB">
            <w:pPr>
              <w:rPr>
                <w:lang w:val="es-ES"/>
              </w:rPr>
            </w:pPr>
            <w:r w:rsidRPr="00C03229">
              <w:rPr>
                <w:lang w:val="es-ES"/>
              </w:rPr>
              <w:t xml:space="preserve">En el Documento </w:t>
            </w:r>
            <w:hyperlink r:id="rId87" w:history="1">
              <w:r w:rsidRPr="00C03229">
                <w:rPr>
                  <w:rStyle w:val="Hyperlink"/>
                  <w:lang w:val="es-ES"/>
                </w:rPr>
                <w:t>TD250</w:t>
              </w:r>
            </w:hyperlink>
            <w:r w:rsidRPr="00C03229">
              <w:rPr>
                <w:lang w:val="es-ES"/>
              </w:rPr>
              <w:t xml:space="preserve"> se presenta información sobre la próxima Conferencia Académica Caleidoscopio de la UIT, que se celebrará en Ginebra del 7 al 10 de julio de</w:t>
            </w:r>
            <w:r w:rsidR="00622911" w:rsidRPr="00C03229">
              <w:rPr>
                <w:lang w:val="es-ES"/>
              </w:rPr>
              <w:t> </w:t>
            </w:r>
            <w:r w:rsidRPr="00C03229">
              <w:rPr>
                <w:lang w:val="es-ES"/>
              </w:rPr>
              <w:t>2026 en el marco de la Cumbre AI for Good de 2026.</w:t>
            </w:r>
          </w:p>
          <w:p w14:paraId="47698002" w14:textId="77777777" w:rsidR="00145D5E" w:rsidRPr="00C03229" w:rsidRDefault="00145D5E" w:rsidP="002B27FB">
            <w:pPr>
              <w:rPr>
                <w:lang w:val="es-ES"/>
              </w:rPr>
            </w:pPr>
            <w:r w:rsidRPr="00C03229">
              <w:rPr>
                <w:lang w:val="es-ES"/>
              </w:rPr>
              <w:t>Se tomó nota del documento.</w:t>
            </w:r>
          </w:p>
        </w:tc>
      </w:tr>
    </w:tbl>
    <w:p w14:paraId="5978281D" w14:textId="7DCF28FB" w:rsidR="00145D5E" w:rsidRPr="00C03229" w:rsidRDefault="00622911" w:rsidP="00453C1D">
      <w:pPr>
        <w:pStyle w:val="Heading1"/>
        <w:spacing w:after="120"/>
        <w:rPr>
          <w:lang w:val="es-ES"/>
        </w:rPr>
      </w:pPr>
      <w:bookmarkStart w:id="79" w:name="_Toc222928461"/>
      <w:bookmarkStart w:id="80" w:name="_Toc225865190"/>
      <w:bookmarkStart w:id="81" w:name="_Ref482380328"/>
      <w:r w:rsidRPr="00C03229">
        <w:rPr>
          <w:lang w:val="es-ES"/>
        </w:rPr>
        <w:t>25</w:t>
      </w:r>
      <w:r w:rsidRPr="00C03229">
        <w:rPr>
          <w:lang w:val="es-ES"/>
        </w:rPr>
        <w:tab/>
      </w:r>
      <w:r w:rsidR="00145D5E" w:rsidRPr="00C03229">
        <w:rPr>
          <w:lang w:val="es-ES"/>
        </w:rPr>
        <w:t>Contribuciones informativas</w:t>
      </w:r>
      <w:bookmarkEnd w:id="79"/>
      <w:bookmarkEnd w:id="80"/>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567"/>
        <w:gridCol w:w="9072"/>
      </w:tblGrid>
      <w:tr w:rsidR="00145D5E" w:rsidRPr="00C03229" w14:paraId="6AB324A9" w14:textId="77777777" w:rsidTr="00B934C7">
        <w:tc>
          <w:tcPr>
            <w:tcW w:w="567" w:type="dxa"/>
          </w:tcPr>
          <w:p w14:paraId="71A7B44D" w14:textId="77777777" w:rsidR="00145D5E" w:rsidRPr="00C03229" w:rsidRDefault="00145D5E" w:rsidP="002B27FB">
            <w:pPr>
              <w:rPr>
                <w:lang w:val="es-ES"/>
              </w:rPr>
            </w:pPr>
            <w:r w:rsidRPr="00C03229">
              <w:rPr>
                <w:rFonts w:eastAsia="MS Mincho"/>
                <w:lang w:val="es-ES"/>
              </w:rPr>
              <w:t>25.1</w:t>
            </w:r>
          </w:p>
        </w:tc>
        <w:tc>
          <w:tcPr>
            <w:tcW w:w="9072" w:type="dxa"/>
            <w:tcMar>
              <w:left w:w="57" w:type="dxa"/>
              <w:right w:w="57" w:type="dxa"/>
            </w:tcMar>
          </w:tcPr>
          <w:p w14:paraId="49BCF106" w14:textId="7C1ED8C1" w:rsidR="00145D5E" w:rsidRPr="00C03229" w:rsidRDefault="00145D5E" w:rsidP="002B27FB">
            <w:pPr>
              <w:rPr>
                <w:rFonts w:eastAsia="MS Mincho"/>
                <w:lang w:val="es-ES"/>
              </w:rPr>
            </w:pPr>
            <w:r w:rsidRPr="00C03229">
              <w:rPr>
                <w:lang w:val="es-ES"/>
              </w:rPr>
              <w:t xml:space="preserve">En las contribuciones </w:t>
            </w:r>
            <w:hyperlink r:id="rId88" w:history="1">
              <w:r w:rsidRPr="00C03229">
                <w:rPr>
                  <w:rStyle w:val="Hyperlink"/>
                  <w:lang w:val="es-ES"/>
                </w:rPr>
                <w:t>C41</w:t>
              </w:r>
            </w:hyperlink>
            <w:r w:rsidRPr="00C03229">
              <w:rPr>
                <w:rFonts w:eastAsia="MS Mincho"/>
                <w:lang w:val="es-ES"/>
              </w:rPr>
              <w:t xml:space="preserve">, </w:t>
            </w:r>
            <w:hyperlink r:id="rId89" w:history="1">
              <w:r w:rsidRPr="00C03229">
                <w:rPr>
                  <w:rStyle w:val="Hyperlink"/>
                  <w:lang w:val="es-ES"/>
                </w:rPr>
                <w:t>C42</w:t>
              </w:r>
            </w:hyperlink>
            <w:r w:rsidRPr="00C03229">
              <w:rPr>
                <w:rFonts w:eastAsia="MS Mincho"/>
                <w:lang w:val="es-ES"/>
              </w:rPr>
              <w:t xml:space="preserve">, </w:t>
            </w:r>
            <w:hyperlink r:id="rId90" w:history="1">
              <w:r w:rsidRPr="00C03229">
                <w:rPr>
                  <w:rStyle w:val="Hyperlink"/>
                  <w:lang w:val="es-ES"/>
                </w:rPr>
                <w:t>C43</w:t>
              </w:r>
            </w:hyperlink>
            <w:r w:rsidRPr="00C03229">
              <w:rPr>
                <w:rFonts w:eastAsia="MS Mincho"/>
                <w:lang w:val="es-ES"/>
              </w:rPr>
              <w:t xml:space="preserve">, </w:t>
            </w:r>
            <w:hyperlink r:id="rId91" w:history="1">
              <w:r w:rsidRPr="00C03229">
                <w:rPr>
                  <w:rStyle w:val="Hyperlink"/>
                  <w:lang w:val="es-ES"/>
                </w:rPr>
                <w:t>C44</w:t>
              </w:r>
            </w:hyperlink>
            <w:r w:rsidRPr="00C03229">
              <w:rPr>
                <w:lang w:val="es-ES"/>
              </w:rPr>
              <w:t xml:space="preserve"> se presenta información sobre las Resoluciones de la</w:t>
            </w:r>
            <w:r w:rsidRPr="00C03229">
              <w:rPr>
                <w:rFonts w:eastAsia="MS Mincho"/>
                <w:lang w:val="es-ES"/>
              </w:rPr>
              <w:t xml:space="preserve"> </w:t>
            </w:r>
            <w:r w:rsidRPr="00C03229">
              <w:rPr>
                <w:lang w:val="es-ES"/>
              </w:rPr>
              <w:t>PP26</w:t>
            </w:r>
            <w:r w:rsidRPr="00C03229">
              <w:rPr>
                <w:rFonts w:eastAsia="MS Mincho"/>
                <w:lang w:val="es-ES"/>
              </w:rPr>
              <w:t>.</w:t>
            </w:r>
          </w:p>
          <w:p w14:paraId="7077412D" w14:textId="77777777" w:rsidR="00145D5E" w:rsidRPr="00C03229" w:rsidRDefault="00145D5E" w:rsidP="002B27FB">
            <w:pPr>
              <w:rPr>
                <w:rFonts w:eastAsia="MS Mincho"/>
                <w:lang w:val="es-ES"/>
              </w:rPr>
            </w:pPr>
            <w:r w:rsidRPr="00C03229">
              <w:rPr>
                <w:rFonts w:eastAsia="MS Mincho"/>
                <w:lang w:val="es-ES"/>
              </w:rPr>
              <w:t>El autor formuló el siguiente comentario:</w:t>
            </w:r>
          </w:p>
          <w:p w14:paraId="2A0C5EEC" w14:textId="78F87F6B" w:rsidR="00145D5E" w:rsidRPr="00C03229" w:rsidRDefault="00622911" w:rsidP="002B27FB">
            <w:pPr>
              <w:rPr>
                <w:i/>
                <w:lang w:val="es-ES"/>
              </w:rPr>
            </w:pPr>
            <w:r w:rsidRPr="00C03229">
              <w:rPr>
                <w:i/>
                <w:iCs/>
                <w:lang w:val="es-ES"/>
              </w:rPr>
              <w:t>"</w:t>
            </w:r>
            <w:r w:rsidR="00145D5E" w:rsidRPr="00C03229">
              <w:rPr>
                <w:i/>
                <w:iCs/>
                <w:lang w:val="es-ES"/>
              </w:rPr>
              <w:t>Junto con los Miembros de Sector nos dimos cuenta de que no existe un mecanismo para sensibilizar globalmente a todos los Estados Miembros y que éste podría ser un tema que tratar en el futuro</w:t>
            </w:r>
            <w:r w:rsidRPr="00C03229">
              <w:rPr>
                <w:lang w:val="es-ES"/>
              </w:rPr>
              <w:t>"</w:t>
            </w:r>
            <w:r w:rsidR="00145D5E" w:rsidRPr="00C03229">
              <w:rPr>
                <w:i/>
                <w:iCs/>
                <w:lang w:val="es-ES"/>
              </w:rPr>
              <w:t>.</w:t>
            </w:r>
          </w:p>
          <w:p w14:paraId="37A25C13" w14:textId="77777777" w:rsidR="00145D5E" w:rsidRPr="00C03229" w:rsidRDefault="00145D5E" w:rsidP="002B27FB">
            <w:pPr>
              <w:rPr>
                <w:lang w:val="es-ES"/>
              </w:rPr>
            </w:pPr>
            <w:r w:rsidRPr="00C03229">
              <w:rPr>
                <w:lang w:val="es-ES"/>
              </w:rPr>
              <w:t>Se tomó nota de las contribuciones y del comentario anterior.</w:t>
            </w:r>
          </w:p>
        </w:tc>
      </w:tr>
      <w:tr w:rsidR="00145D5E" w:rsidRPr="00C03229" w14:paraId="60514FF7" w14:textId="77777777" w:rsidTr="00B934C7">
        <w:tc>
          <w:tcPr>
            <w:tcW w:w="567" w:type="dxa"/>
          </w:tcPr>
          <w:p w14:paraId="7592467A" w14:textId="77777777" w:rsidR="00145D5E" w:rsidRPr="00C03229" w:rsidRDefault="00145D5E" w:rsidP="002B27FB">
            <w:pPr>
              <w:rPr>
                <w:lang w:val="es-ES"/>
              </w:rPr>
            </w:pPr>
            <w:r w:rsidRPr="00C03229">
              <w:rPr>
                <w:rFonts w:eastAsia="MS Mincho"/>
                <w:lang w:val="es-ES"/>
              </w:rPr>
              <w:t>25.2</w:t>
            </w:r>
          </w:p>
        </w:tc>
        <w:tc>
          <w:tcPr>
            <w:tcW w:w="9072" w:type="dxa"/>
            <w:tcMar>
              <w:left w:w="57" w:type="dxa"/>
              <w:right w:w="57" w:type="dxa"/>
            </w:tcMar>
          </w:tcPr>
          <w:p w14:paraId="07A6A36B" w14:textId="77777777" w:rsidR="00145D5E" w:rsidRPr="00C03229" w:rsidRDefault="00145D5E" w:rsidP="002B27FB">
            <w:pPr>
              <w:rPr>
                <w:lang w:val="es-ES"/>
              </w:rPr>
            </w:pPr>
            <w:r w:rsidRPr="00C03229">
              <w:rPr>
                <w:lang w:val="es-ES"/>
              </w:rPr>
              <w:t xml:space="preserve">Los Documentos </w:t>
            </w:r>
            <w:hyperlink r:id="rId92" w:history="1">
              <w:r w:rsidRPr="00C03229">
                <w:rPr>
                  <w:rStyle w:val="Hyperlink"/>
                  <w:lang w:val="es-ES"/>
                </w:rPr>
                <w:t>TD212-R1</w:t>
              </w:r>
            </w:hyperlink>
            <w:r w:rsidRPr="00C03229">
              <w:rPr>
                <w:lang w:val="es-ES"/>
              </w:rPr>
              <w:t xml:space="preserve">, </w:t>
            </w:r>
            <w:hyperlink r:id="rId93" w:history="1">
              <w:r w:rsidRPr="00C03229">
                <w:rPr>
                  <w:rStyle w:val="Hyperlink"/>
                  <w:lang w:val="es-ES"/>
                </w:rPr>
                <w:t>TD221</w:t>
              </w:r>
            </w:hyperlink>
            <w:r w:rsidRPr="00C03229">
              <w:rPr>
                <w:lang w:val="es-ES"/>
              </w:rPr>
              <w:t xml:space="preserve">, </w:t>
            </w:r>
            <w:hyperlink r:id="rId94" w:history="1">
              <w:r w:rsidRPr="00C03229">
                <w:rPr>
                  <w:rStyle w:val="Hyperlink"/>
                  <w:lang w:val="es-ES"/>
                </w:rPr>
                <w:t>TD248</w:t>
              </w:r>
            </w:hyperlink>
            <w:r w:rsidRPr="00C03229">
              <w:rPr>
                <w:lang w:val="es-ES"/>
              </w:rPr>
              <w:t xml:space="preserve"> contienen declaraciones de coordinación sobre el vocabulario que no exigen acciones del GANT.</w:t>
            </w:r>
          </w:p>
          <w:p w14:paraId="1ED80555" w14:textId="77777777" w:rsidR="00145D5E" w:rsidRPr="00C03229" w:rsidRDefault="00145D5E" w:rsidP="002B27FB">
            <w:pPr>
              <w:rPr>
                <w:lang w:val="es-ES"/>
              </w:rPr>
            </w:pPr>
            <w:r w:rsidRPr="00C03229">
              <w:rPr>
                <w:lang w:val="es-ES"/>
              </w:rPr>
              <w:t>Se tomó nota de los documentos.</w:t>
            </w:r>
          </w:p>
        </w:tc>
      </w:tr>
    </w:tbl>
    <w:p w14:paraId="2A759883" w14:textId="481C36E6" w:rsidR="00145D5E" w:rsidRPr="00C03229" w:rsidRDefault="004416D4" w:rsidP="004416D4">
      <w:pPr>
        <w:pStyle w:val="Heading1"/>
        <w:spacing w:after="120"/>
        <w:rPr>
          <w:lang w:val="es-ES"/>
        </w:rPr>
      </w:pPr>
      <w:bookmarkStart w:id="82" w:name="_Toc222928462"/>
      <w:bookmarkStart w:id="83" w:name="_Toc225865191"/>
      <w:r w:rsidRPr="00C03229">
        <w:rPr>
          <w:lang w:val="es-ES"/>
        </w:rPr>
        <w:t>26</w:t>
      </w:r>
      <w:r w:rsidRPr="00C03229">
        <w:rPr>
          <w:lang w:val="es-ES"/>
        </w:rPr>
        <w:tab/>
      </w:r>
      <w:r w:rsidR="00145D5E" w:rsidRPr="00C03229">
        <w:rPr>
          <w:lang w:val="es-ES"/>
        </w:rPr>
        <w:t>Resultados de los Grupos de Trabajo del GANT</w:t>
      </w:r>
      <w:bookmarkEnd w:id="81"/>
      <w:bookmarkEnd w:id="82"/>
      <w:bookmarkEnd w:id="83"/>
    </w:p>
    <w:p w14:paraId="7C68B500" w14:textId="06A50982" w:rsidR="00145D5E" w:rsidRPr="00C03229" w:rsidRDefault="00145D5E" w:rsidP="008C3224">
      <w:pPr>
        <w:pStyle w:val="Heading2"/>
        <w:spacing w:after="120"/>
        <w:rPr>
          <w:lang w:val="es-ES"/>
        </w:rPr>
      </w:pPr>
      <w:bookmarkStart w:id="84" w:name="_Toc222928463"/>
      <w:bookmarkStart w:id="85" w:name="_Toc225865192"/>
      <w:bookmarkStart w:id="86" w:name="_Toc508133739"/>
      <w:bookmarkStart w:id="87" w:name="_Toc508133736"/>
      <w:r w:rsidRPr="00C03229">
        <w:rPr>
          <w:lang w:val="es-ES"/>
        </w:rPr>
        <w:t>26.1</w:t>
      </w:r>
      <w:r w:rsidRPr="00C03229">
        <w:rPr>
          <w:lang w:val="es-ES"/>
        </w:rPr>
        <w:tab/>
        <w:t xml:space="preserve">Grupo de Trabajo 1 del GANT, </w:t>
      </w:r>
      <w:r w:rsidR="002F480D" w:rsidRPr="00C03229">
        <w:rPr>
          <w:lang w:val="es-ES"/>
        </w:rPr>
        <w:t>"</w:t>
      </w:r>
      <w:r w:rsidRPr="00C03229">
        <w:rPr>
          <w:lang w:val="es-ES"/>
        </w:rPr>
        <w:t>Métodos de trabajo, colaboración, implicación y</w:t>
      </w:r>
      <w:r w:rsidR="004416D4" w:rsidRPr="00C03229">
        <w:rPr>
          <w:lang w:val="es-ES"/>
        </w:rPr>
        <w:t> </w:t>
      </w:r>
      <w:r w:rsidRPr="00C03229">
        <w:rPr>
          <w:lang w:val="es-ES"/>
        </w:rPr>
        <w:t>planificación estratégica</w:t>
      </w:r>
      <w:bookmarkEnd w:id="84"/>
      <w:bookmarkEnd w:id="85"/>
      <w:r w:rsidR="002F480D" w:rsidRPr="00C03229">
        <w:rPr>
          <w:lang w:val="es-ES"/>
        </w:rPr>
        <w:t>"</w:t>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709"/>
        <w:gridCol w:w="8930"/>
      </w:tblGrid>
      <w:tr w:rsidR="00145D5E" w:rsidRPr="00C03229" w14:paraId="615620E0" w14:textId="77777777" w:rsidTr="00B934C7">
        <w:trPr>
          <w:trHeight w:val="300"/>
        </w:trPr>
        <w:tc>
          <w:tcPr>
            <w:tcW w:w="709" w:type="dxa"/>
          </w:tcPr>
          <w:p w14:paraId="57F4B1EA" w14:textId="77777777" w:rsidR="00145D5E" w:rsidRPr="00C03229" w:rsidRDefault="00145D5E" w:rsidP="002B27FB">
            <w:pPr>
              <w:rPr>
                <w:lang w:val="es-ES"/>
              </w:rPr>
            </w:pPr>
            <w:r w:rsidRPr="00C03229">
              <w:rPr>
                <w:rFonts w:eastAsia="MS Mincho"/>
                <w:lang w:val="es-ES"/>
              </w:rPr>
              <w:t>26.</w:t>
            </w:r>
            <w:r w:rsidRPr="00C03229">
              <w:rPr>
                <w:lang w:val="es-ES"/>
              </w:rPr>
              <w:t>1.1</w:t>
            </w:r>
          </w:p>
        </w:tc>
        <w:tc>
          <w:tcPr>
            <w:tcW w:w="8930" w:type="dxa"/>
            <w:tcMar>
              <w:left w:w="57" w:type="dxa"/>
              <w:right w:w="57" w:type="dxa"/>
            </w:tcMar>
          </w:tcPr>
          <w:p w14:paraId="615A5405" w14:textId="77777777" w:rsidR="00145D5E" w:rsidRPr="00C03229" w:rsidRDefault="00145D5E" w:rsidP="002B27FB">
            <w:pPr>
              <w:rPr>
                <w:lang w:val="es-ES"/>
              </w:rPr>
            </w:pPr>
            <w:r w:rsidRPr="00C03229">
              <w:rPr>
                <w:lang w:val="es-ES"/>
              </w:rPr>
              <w:t>El Grupo de Trabajo 1 se reunió bajo la dirección de la Presidenta del GT 1, Sra. Minah Lee (Rep. de Corea), con la asistencia del Vicepresidente del GT 1, Sr. Per Frojdh (Telefon AB - LM Ericsson, Suecia) y el Sr. Simão Campos (TSB).</w:t>
            </w:r>
          </w:p>
        </w:tc>
      </w:tr>
      <w:tr w:rsidR="00145D5E" w:rsidRPr="00C03229" w14:paraId="63508899" w14:textId="77777777" w:rsidTr="00B934C7">
        <w:trPr>
          <w:trHeight w:val="300"/>
        </w:trPr>
        <w:tc>
          <w:tcPr>
            <w:tcW w:w="709" w:type="dxa"/>
          </w:tcPr>
          <w:p w14:paraId="40382224" w14:textId="77777777" w:rsidR="00145D5E" w:rsidRPr="00C03229" w:rsidRDefault="00145D5E" w:rsidP="002B27FB">
            <w:pPr>
              <w:rPr>
                <w:lang w:val="es-ES"/>
              </w:rPr>
            </w:pPr>
            <w:r w:rsidRPr="00C03229">
              <w:rPr>
                <w:rFonts w:eastAsia="MS Mincho"/>
                <w:lang w:val="es-ES"/>
              </w:rPr>
              <w:t>26.</w:t>
            </w:r>
            <w:r w:rsidRPr="00C03229">
              <w:rPr>
                <w:lang w:val="es-ES"/>
              </w:rPr>
              <w:t>1.2</w:t>
            </w:r>
          </w:p>
        </w:tc>
        <w:tc>
          <w:tcPr>
            <w:tcW w:w="8930" w:type="dxa"/>
            <w:tcMar>
              <w:left w:w="57" w:type="dxa"/>
              <w:right w:w="57" w:type="dxa"/>
            </w:tcMar>
          </w:tcPr>
          <w:p w14:paraId="4482A714" w14:textId="3AB09C4B" w:rsidR="00145D5E" w:rsidRPr="00C03229" w:rsidRDefault="00145D5E" w:rsidP="002B27FB">
            <w:pPr>
              <w:rPr>
                <w:lang w:val="es-ES"/>
              </w:rPr>
            </w:pPr>
            <w:r w:rsidRPr="00C03229">
              <w:rPr>
                <w:lang w:val="es-ES"/>
              </w:rPr>
              <w:t xml:space="preserve">En el Documento </w:t>
            </w:r>
            <w:hyperlink r:id="rId95" w:history="1">
              <w:r w:rsidRPr="00C03229">
                <w:rPr>
                  <w:rStyle w:val="Hyperlink"/>
                  <w:lang w:val="es-ES"/>
                </w:rPr>
                <w:t>TD161-R1</w:t>
              </w:r>
            </w:hyperlink>
            <w:r w:rsidRPr="00C03229">
              <w:rPr>
                <w:lang w:val="es-ES"/>
              </w:rPr>
              <w:t xml:space="preserve"> se recoge el Informe del GT 1.</w:t>
            </w:r>
          </w:p>
        </w:tc>
      </w:tr>
      <w:tr w:rsidR="00145D5E" w:rsidRPr="00C03229" w14:paraId="731FF747" w14:textId="77777777" w:rsidTr="00B934C7">
        <w:trPr>
          <w:trHeight w:val="300"/>
        </w:trPr>
        <w:tc>
          <w:tcPr>
            <w:tcW w:w="709" w:type="dxa"/>
          </w:tcPr>
          <w:p w14:paraId="239549B9" w14:textId="77777777" w:rsidR="00145D5E" w:rsidRPr="00C03229" w:rsidRDefault="00145D5E" w:rsidP="002B27FB">
            <w:pPr>
              <w:rPr>
                <w:lang w:val="es-ES"/>
              </w:rPr>
            </w:pPr>
            <w:r w:rsidRPr="00C03229">
              <w:rPr>
                <w:rFonts w:eastAsia="MS Mincho"/>
                <w:lang w:val="es-ES"/>
              </w:rPr>
              <w:t>26.</w:t>
            </w:r>
            <w:r w:rsidRPr="00C03229">
              <w:rPr>
                <w:lang w:val="es-ES"/>
              </w:rPr>
              <w:t>1.3</w:t>
            </w:r>
          </w:p>
        </w:tc>
        <w:tc>
          <w:tcPr>
            <w:tcW w:w="8930" w:type="dxa"/>
            <w:tcMar>
              <w:left w:w="57" w:type="dxa"/>
              <w:right w:w="57" w:type="dxa"/>
            </w:tcMar>
          </w:tcPr>
          <w:p w14:paraId="313A0684" w14:textId="4557DAE0" w:rsidR="00145D5E" w:rsidRPr="00C03229" w:rsidRDefault="00145D5E" w:rsidP="002B27FB">
            <w:pPr>
              <w:rPr>
                <w:lang w:val="es-ES"/>
              </w:rPr>
            </w:pPr>
            <w:r w:rsidRPr="00C03229">
              <w:rPr>
                <w:lang w:val="es-ES"/>
              </w:rPr>
              <w:t>Acciones solicitadas al GANT:</w:t>
            </w:r>
          </w:p>
          <w:p w14:paraId="1A18B44C" w14:textId="564C20CC" w:rsidR="00145D5E" w:rsidRPr="00C03229" w:rsidRDefault="004416D4" w:rsidP="004416D4">
            <w:pPr>
              <w:pStyle w:val="enumlev1"/>
              <w:rPr>
                <w:lang w:val="es-ES"/>
              </w:rPr>
            </w:pPr>
            <w:r w:rsidRPr="00C03229">
              <w:rPr>
                <w:lang w:val="es-ES"/>
              </w:rPr>
              <w:t>1</w:t>
            </w:r>
            <w:r w:rsidRPr="00C03229">
              <w:rPr>
                <w:lang w:val="es-ES"/>
              </w:rPr>
              <w:tab/>
            </w:r>
            <w:r w:rsidR="00145D5E" w:rsidRPr="00C03229">
              <w:rPr>
                <w:b/>
                <w:bCs/>
                <w:lang w:val="es-ES"/>
              </w:rPr>
              <w:t>RG-WM-1:</w:t>
            </w:r>
            <w:r w:rsidR="00145D5E" w:rsidRPr="00C03229">
              <w:rPr>
                <w:lang w:val="es-ES"/>
              </w:rPr>
              <w:t xml:space="preserve"> se solicita al GANT que </w:t>
            </w:r>
            <w:r w:rsidR="00145D5E" w:rsidRPr="00C03229">
              <w:rPr>
                <w:i/>
                <w:iCs/>
                <w:lang w:val="es-ES"/>
              </w:rPr>
              <w:t xml:space="preserve">determine </w:t>
            </w:r>
            <w:r w:rsidR="00145D5E" w:rsidRPr="00C03229">
              <w:rPr>
                <w:lang w:val="es-ES"/>
              </w:rPr>
              <w:t xml:space="preserve">el proyecto de nueva Recomendación UIT-T A.19 (ex A.RA), </w:t>
            </w:r>
            <w:r w:rsidR="00145D5E" w:rsidRPr="00C03229">
              <w:rPr>
                <w:i/>
                <w:iCs/>
                <w:lang w:val="es-ES"/>
              </w:rPr>
              <w:t>Nombramiento y actividades de las autoridades de registro</w:t>
            </w:r>
            <w:r w:rsidR="00145D5E" w:rsidRPr="00C03229">
              <w:rPr>
                <w:lang w:val="es-ES"/>
              </w:rPr>
              <w:t xml:space="preserve">, que puede encontrarse en el Documento </w:t>
            </w:r>
            <w:hyperlink r:id="rId96" w:history="1">
              <w:r w:rsidR="00145D5E" w:rsidRPr="00C03229">
                <w:rPr>
                  <w:rStyle w:val="Hyperlink"/>
                  <w:lang w:val="es-ES"/>
                </w:rPr>
                <w:t>TSAG-TD331</w:t>
              </w:r>
            </w:hyperlink>
            <w:r w:rsidR="00145D5E" w:rsidRPr="00C03229">
              <w:rPr>
                <w:lang w:val="es-ES"/>
              </w:rPr>
              <w:t>.</w:t>
            </w:r>
          </w:p>
          <w:p w14:paraId="40C97FE1" w14:textId="06D26BFD" w:rsidR="00145D5E" w:rsidRPr="00C03229" w:rsidRDefault="004416D4" w:rsidP="004416D4">
            <w:pPr>
              <w:pStyle w:val="enumlev1"/>
              <w:rPr>
                <w:lang w:val="es-ES"/>
              </w:rPr>
            </w:pPr>
            <w:r w:rsidRPr="00C03229">
              <w:rPr>
                <w:lang w:val="es-ES"/>
              </w:rPr>
              <w:t>2</w:t>
            </w:r>
            <w:r w:rsidRPr="00C03229">
              <w:rPr>
                <w:lang w:val="es-ES"/>
              </w:rPr>
              <w:tab/>
            </w:r>
            <w:r w:rsidR="00145D5E" w:rsidRPr="00C03229">
              <w:rPr>
                <w:b/>
                <w:bCs/>
                <w:lang w:val="es-ES"/>
              </w:rPr>
              <w:t>RG-WM-3:</w:t>
            </w:r>
            <w:r w:rsidR="00145D5E" w:rsidRPr="00C03229">
              <w:rPr>
                <w:lang w:val="es-ES"/>
              </w:rPr>
              <w:t xml:space="preserve"> se solicita al GANT que </w:t>
            </w:r>
            <w:r w:rsidR="00145D5E" w:rsidRPr="00C03229">
              <w:rPr>
                <w:i/>
                <w:iCs/>
                <w:lang w:val="es-ES"/>
              </w:rPr>
              <w:t xml:space="preserve">determine </w:t>
            </w:r>
            <w:r w:rsidR="00145D5E" w:rsidRPr="00C03229">
              <w:rPr>
                <w:lang w:val="es-ES"/>
              </w:rPr>
              <w:t xml:space="preserve">el proyecto de revisión de la </w:t>
            </w:r>
            <w:r w:rsidR="002F480D" w:rsidRPr="00C03229">
              <w:rPr>
                <w:lang w:val="es-ES"/>
              </w:rPr>
              <w:t>Recomendación</w:t>
            </w:r>
            <w:r w:rsidR="00145D5E" w:rsidRPr="00C03229">
              <w:rPr>
                <w:lang w:val="es-ES"/>
              </w:rPr>
              <w:t xml:space="preserve"> UIT-T A.1 (ex A.1-rev), </w:t>
            </w:r>
            <w:r w:rsidR="00145D5E" w:rsidRPr="00C03229">
              <w:rPr>
                <w:i/>
                <w:iCs/>
                <w:lang w:val="es-ES"/>
              </w:rPr>
              <w:t>Métodos de trabajo de las Comisiones de Estudio del Sector de Normalización de las Telecomunicaciones de la UIT</w:t>
            </w:r>
            <w:r w:rsidR="00145D5E" w:rsidRPr="00C03229">
              <w:rPr>
                <w:lang w:val="es-ES"/>
              </w:rPr>
              <w:t xml:space="preserve">, que puede encontrarse en el Documento </w:t>
            </w:r>
            <w:hyperlink r:id="rId97" w:history="1">
              <w:r w:rsidR="00145D5E" w:rsidRPr="00C03229">
                <w:rPr>
                  <w:rStyle w:val="Hyperlink"/>
                  <w:lang w:val="es-ES"/>
                </w:rPr>
                <w:t>TSAG-TD334</w:t>
              </w:r>
            </w:hyperlink>
            <w:r w:rsidR="00145D5E" w:rsidRPr="00C03229">
              <w:rPr>
                <w:lang w:val="es-ES"/>
              </w:rPr>
              <w:t xml:space="preserve">. </w:t>
            </w:r>
            <w:r w:rsidR="00145D5E" w:rsidRPr="00C03229">
              <w:rPr>
                <w:lang w:val="es-ES"/>
              </w:rPr>
              <w:br/>
              <w:t>NOTA 1: En la Carta Circular de la TSB que anuncie la determinación se incluirá una nota sobre el número de Miembros que apoya cada nuevo tema de trabajo</w:t>
            </w:r>
            <w:r w:rsidR="00145D5E" w:rsidRPr="00C03229">
              <w:rPr>
                <w:rFonts w:eastAsia="MS Mincho"/>
                <w:lang w:val="es-ES"/>
              </w:rPr>
              <w:t>.</w:t>
            </w:r>
            <w:r w:rsidR="00145D5E" w:rsidRPr="00C03229">
              <w:rPr>
                <w:rFonts w:eastAsia="MS Mincho"/>
                <w:lang w:val="es-ES"/>
              </w:rPr>
              <w:br/>
              <w:t>NOTA 2: la información sobre la potestad de los Grupos de Trabajo para aprobar nuevos temas de trabajo puede encontrarse en el Documento</w:t>
            </w:r>
            <w:r w:rsidR="00145D5E" w:rsidRPr="00C03229">
              <w:rPr>
                <w:lang w:val="es-ES"/>
              </w:rPr>
              <w:t xml:space="preserve"> </w:t>
            </w:r>
            <w:hyperlink r:id="rId98" w:tgtFrame="_blank" w:tooltip="https://www.itu.int/md/t25-tsag-260126-td-gen-0338" w:history="1">
              <w:r w:rsidR="00145D5E" w:rsidRPr="00C03229">
                <w:rPr>
                  <w:rStyle w:val="Hyperlink"/>
                  <w:lang w:val="es-ES"/>
                </w:rPr>
                <w:t>TSAG-TD338-R1</w:t>
              </w:r>
            </w:hyperlink>
            <w:r w:rsidR="00145D5E" w:rsidRPr="00C03229">
              <w:rPr>
                <w:lang w:val="es-ES"/>
              </w:rPr>
              <w:t>.</w:t>
            </w:r>
            <w:r w:rsidR="00145D5E" w:rsidRPr="00C03229">
              <w:rPr>
                <w:lang w:val="es-ES"/>
              </w:rPr>
              <w:br/>
              <w:t xml:space="preserve">NOTA </w:t>
            </w:r>
            <w:r w:rsidR="00145D5E" w:rsidRPr="00C03229">
              <w:rPr>
                <w:rFonts w:eastAsia="MS Mincho"/>
                <w:lang w:val="es-ES"/>
              </w:rPr>
              <w:t>3</w:t>
            </w:r>
            <w:r w:rsidR="00145D5E" w:rsidRPr="00C03229">
              <w:rPr>
                <w:lang w:val="es-ES"/>
              </w:rPr>
              <w:t xml:space="preserve">: La CEPT formuló la declaración que se reproduce en el </w:t>
            </w:r>
            <w:r w:rsidR="00145D5E" w:rsidRPr="00C03229">
              <w:rPr>
                <w:b/>
                <w:bCs/>
                <w:lang w:val="es-ES"/>
              </w:rPr>
              <w:t xml:space="preserve">Anexo </w:t>
            </w:r>
            <w:r w:rsidR="00145D5E" w:rsidRPr="00C03229">
              <w:rPr>
                <w:rFonts w:eastAsia="MS Mincho"/>
                <w:b/>
                <w:bCs/>
                <w:lang w:val="es-ES"/>
              </w:rPr>
              <w:t>B</w:t>
            </w:r>
          </w:p>
          <w:p w14:paraId="0D3BC464" w14:textId="506B495F" w:rsidR="00145D5E" w:rsidRPr="00C03229" w:rsidRDefault="002F480D" w:rsidP="004416D4">
            <w:pPr>
              <w:pStyle w:val="enumlev1"/>
              <w:rPr>
                <w:lang w:val="es-ES"/>
              </w:rPr>
            </w:pPr>
            <w:r w:rsidRPr="00C03229">
              <w:rPr>
                <w:lang w:val="es-ES"/>
              </w:rPr>
              <w:t>3</w:t>
            </w:r>
            <w:r w:rsidR="004416D4" w:rsidRPr="00C03229">
              <w:rPr>
                <w:lang w:val="es-ES"/>
              </w:rPr>
              <w:tab/>
            </w:r>
            <w:r w:rsidR="00145D5E" w:rsidRPr="00C03229">
              <w:rPr>
                <w:b/>
                <w:bCs/>
                <w:lang w:val="es-ES"/>
              </w:rPr>
              <w:t>RG-WM-2:</w:t>
            </w:r>
            <w:r w:rsidR="00145D5E" w:rsidRPr="00C03229">
              <w:rPr>
                <w:lang w:val="es-ES"/>
              </w:rPr>
              <w:t xml:space="preserve"> se solicita al GANT que </w:t>
            </w:r>
            <w:r w:rsidR="00145D5E" w:rsidRPr="00C03229">
              <w:rPr>
                <w:i/>
                <w:iCs/>
                <w:lang w:val="es-ES"/>
              </w:rPr>
              <w:t xml:space="preserve">acuerde </w:t>
            </w:r>
            <w:r w:rsidR="00145D5E" w:rsidRPr="00C03229">
              <w:rPr>
                <w:lang w:val="es-ES"/>
              </w:rPr>
              <w:t xml:space="preserve">el proyecto de revisión del Suplemento 4 a la serie A de Recomendaciones UIT-T, </w:t>
            </w:r>
            <w:r w:rsidR="00145D5E" w:rsidRPr="00C03229">
              <w:rPr>
                <w:i/>
                <w:iCs/>
                <w:lang w:val="es-ES"/>
              </w:rPr>
              <w:t>Directrices para la participación a distancia</w:t>
            </w:r>
            <w:r w:rsidR="00145D5E" w:rsidRPr="00C03229">
              <w:rPr>
                <w:lang w:val="es-ES"/>
              </w:rPr>
              <w:t xml:space="preserve">, que puede encontrarse en el Documento </w:t>
            </w:r>
            <w:hyperlink r:id="rId99" w:history="1">
              <w:r w:rsidR="00145D5E" w:rsidRPr="00C03229">
                <w:rPr>
                  <w:rStyle w:val="Hyperlink"/>
                  <w:lang w:val="es-ES"/>
                </w:rPr>
                <w:t>TSAG</w:t>
              </w:r>
              <w:r w:rsidR="004416D4" w:rsidRPr="00C03229">
                <w:rPr>
                  <w:rStyle w:val="Hyperlink"/>
                  <w:lang w:val="es-ES"/>
                </w:rPr>
                <w:noBreakHyphen/>
              </w:r>
              <w:r w:rsidR="00145D5E" w:rsidRPr="00C03229">
                <w:rPr>
                  <w:rStyle w:val="Hyperlink"/>
                  <w:lang w:val="es-ES"/>
                </w:rPr>
                <w:t>TD333</w:t>
              </w:r>
            </w:hyperlink>
            <w:r w:rsidR="00145D5E" w:rsidRPr="00C03229">
              <w:rPr>
                <w:lang w:val="es-ES"/>
              </w:rPr>
              <w:t>.</w:t>
            </w:r>
          </w:p>
          <w:p w14:paraId="234AC660" w14:textId="339A50EB" w:rsidR="004416D4" w:rsidRPr="00C03229" w:rsidRDefault="002F480D" w:rsidP="004416D4">
            <w:pPr>
              <w:pStyle w:val="enumlev1"/>
              <w:rPr>
                <w:lang w:val="es-ES"/>
              </w:rPr>
            </w:pPr>
            <w:r w:rsidRPr="00C03229">
              <w:rPr>
                <w:lang w:val="es-ES"/>
              </w:rPr>
              <w:t>4</w:t>
            </w:r>
            <w:r w:rsidR="004416D4" w:rsidRPr="00C03229">
              <w:rPr>
                <w:lang w:val="es-ES"/>
              </w:rPr>
              <w:tab/>
            </w:r>
            <w:r w:rsidR="00145D5E" w:rsidRPr="00C03229">
              <w:rPr>
                <w:lang w:val="es-ES"/>
              </w:rPr>
              <w:t xml:space="preserve">Se solicitó a la Plenaria del GANT que enviase las siguientes </w:t>
            </w:r>
            <w:r w:rsidR="00145D5E" w:rsidRPr="00C03229">
              <w:rPr>
                <w:i/>
                <w:iCs/>
                <w:lang w:val="es-ES"/>
              </w:rPr>
              <w:t>cinco declaraciones de coordinación</w:t>
            </w:r>
            <w:r w:rsidR="00145D5E" w:rsidRPr="00C03229">
              <w:rPr>
                <w:lang w:val="es-ES"/>
              </w:rPr>
              <w:t>:</w:t>
            </w:r>
          </w:p>
          <w:p w14:paraId="5850365A" w14:textId="0B034722" w:rsidR="004416D4" w:rsidRPr="00C03229" w:rsidRDefault="00145D5E" w:rsidP="004416D4">
            <w:pPr>
              <w:pStyle w:val="enumlev2"/>
              <w:rPr>
                <w:lang w:val="es-ES"/>
              </w:rPr>
            </w:pPr>
            <w:r w:rsidRPr="00C03229">
              <w:rPr>
                <w:lang w:val="es-ES"/>
              </w:rPr>
              <w:t>a)</w:t>
            </w:r>
            <w:r w:rsidRPr="00C03229">
              <w:rPr>
                <w:lang w:val="es-ES"/>
              </w:rPr>
              <w:tab/>
              <w:t>LS/r on outcomes of the fourth meeting of CWG-SFP</w:t>
            </w:r>
            <w:r w:rsidR="002F480D" w:rsidRPr="00C03229">
              <w:rPr>
                <w:lang w:val="es-ES"/>
              </w:rPr>
              <w:br/>
            </w:r>
            <w:r w:rsidRPr="00C03229">
              <w:rPr>
                <w:lang w:val="es-ES"/>
              </w:rPr>
              <w:t>(respuesta a CWG-SFP-LS3)</w:t>
            </w:r>
            <w:r w:rsidRPr="00C03229">
              <w:rPr>
                <w:lang w:val="es-ES"/>
              </w:rPr>
              <w:br/>
              <w:t>[al GTC-PEF] (</w:t>
            </w:r>
            <w:hyperlink r:id="rId100" w:history="1">
              <w:r w:rsidRPr="00C03229">
                <w:rPr>
                  <w:rStyle w:val="Hyperlink"/>
                  <w:rFonts w:eastAsia="MS Mincho"/>
                  <w:lang w:val="es-ES"/>
                </w:rPr>
                <w:t>TSAG-TD320</w:t>
              </w:r>
            </w:hyperlink>
            <w:r w:rsidRPr="00C03229">
              <w:rPr>
                <w:lang w:val="es-ES"/>
              </w:rPr>
              <w:t>) [</w:t>
            </w:r>
            <w:r w:rsidRPr="00C03229">
              <w:rPr>
                <w:b/>
                <w:lang w:val="es-ES"/>
              </w:rPr>
              <w:t>RG-IES-1</w:t>
            </w:r>
            <w:r w:rsidRPr="00C03229">
              <w:rPr>
                <w:lang w:val="es-ES"/>
              </w:rPr>
              <w:t>]</w:t>
            </w:r>
            <w:r w:rsidR="00B21D30" w:rsidRPr="00C03229">
              <w:rPr>
                <w:lang w:val="es-ES"/>
              </w:rPr>
              <w:t>.</w:t>
            </w:r>
          </w:p>
          <w:p w14:paraId="716A80D2" w14:textId="5351F109" w:rsidR="004416D4" w:rsidRPr="00C03229" w:rsidRDefault="00145D5E" w:rsidP="004416D4">
            <w:pPr>
              <w:pStyle w:val="enumlev2"/>
              <w:rPr>
                <w:lang w:val="es-ES"/>
              </w:rPr>
            </w:pPr>
            <w:r w:rsidRPr="00C03229">
              <w:rPr>
                <w:lang w:val="es-ES"/>
              </w:rPr>
              <w:t>b)</w:t>
            </w:r>
            <w:r w:rsidRPr="00C03229">
              <w:rPr>
                <w:lang w:val="es-ES"/>
              </w:rPr>
              <w:tab/>
              <w:t xml:space="preserve">LS/o on Information on determined Recommendation A.19 (ex A.RA) </w:t>
            </w:r>
            <w:r w:rsidRPr="00C03229">
              <w:rPr>
                <w:lang w:val="es-ES"/>
              </w:rPr>
              <w:br/>
              <w:t>[a las CE 2, CE 11, CE 17, CE 20, CE 21 del UIT-T] (</w:t>
            </w:r>
            <w:hyperlink r:id="rId101" w:history="1">
              <w:r w:rsidRPr="00C03229">
                <w:rPr>
                  <w:rStyle w:val="Hyperlink"/>
                  <w:lang w:val="es-ES"/>
                </w:rPr>
                <w:t>TSAG-TD332</w:t>
              </w:r>
            </w:hyperlink>
            <w:r w:rsidRPr="00C03229">
              <w:rPr>
                <w:lang w:val="es-ES"/>
              </w:rPr>
              <w:t>)</w:t>
            </w:r>
            <w:r w:rsidR="004416D4" w:rsidRPr="00C03229">
              <w:rPr>
                <w:lang w:val="es-ES"/>
              </w:rPr>
              <w:br/>
            </w:r>
            <w:r w:rsidRPr="00C03229">
              <w:rPr>
                <w:b/>
                <w:bCs/>
                <w:lang w:val="es-ES"/>
              </w:rPr>
              <w:t>[RG-WM-4]</w:t>
            </w:r>
            <w:r w:rsidR="00B21D30" w:rsidRPr="00C03229">
              <w:rPr>
                <w:lang w:val="es-ES"/>
              </w:rPr>
              <w:t>.</w:t>
            </w:r>
          </w:p>
          <w:p w14:paraId="6DF373F5" w14:textId="574CD675" w:rsidR="002F480D" w:rsidRPr="00C03229" w:rsidRDefault="00145D5E" w:rsidP="004416D4">
            <w:pPr>
              <w:pStyle w:val="enumlev2"/>
              <w:rPr>
                <w:b/>
                <w:bCs/>
                <w:lang w:val="es-ES"/>
              </w:rPr>
            </w:pPr>
            <w:r w:rsidRPr="00C03229">
              <w:rPr>
                <w:lang w:val="es-ES"/>
              </w:rPr>
              <w:t>c)</w:t>
            </w:r>
            <w:r w:rsidRPr="00C03229">
              <w:rPr>
                <w:lang w:val="es-ES"/>
              </w:rPr>
              <w:tab/>
              <w:t>LS/o on the determined draft ITU-T A.1</w:t>
            </w:r>
            <w:r w:rsidRPr="00C03229">
              <w:rPr>
                <w:lang w:val="es-ES"/>
              </w:rPr>
              <w:br/>
              <w:t>[a todas las CE del UIT-T] (</w:t>
            </w:r>
            <w:hyperlink r:id="rId102" w:history="1">
              <w:r w:rsidRPr="00C03229">
                <w:rPr>
                  <w:rStyle w:val="Hyperlink"/>
                  <w:lang w:val="es-ES"/>
                </w:rPr>
                <w:t>TSAG-TD335</w:t>
              </w:r>
            </w:hyperlink>
            <w:r w:rsidRPr="00C03229">
              <w:rPr>
                <w:lang w:val="es-ES"/>
              </w:rPr>
              <w:t>)</w:t>
            </w:r>
            <w:r w:rsidRPr="00C03229">
              <w:rPr>
                <w:b/>
                <w:bCs/>
                <w:lang w:val="es-ES"/>
              </w:rPr>
              <w:t xml:space="preserve"> [RG-WM-5]</w:t>
            </w:r>
          </w:p>
          <w:p w14:paraId="4D579EE8" w14:textId="6C063E77" w:rsidR="004416D4" w:rsidRPr="00C03229" w:rsidRDefault="00145D5E" w:rsidP="004416D4">
            <w:pPr>
              <w:pStyle w:val="enumlev2"/>
              <w:rPr>
                <w:lang w:val="es-ES"/>
              </w:rPr>
            </w:pPr>
            <w:r w:rsidRPr="00C03229">
              <w:rPr>
                <w:lang w:val="es-ES"/>
              </w:rPr>
              <w:t>d)</w:t>
            </w:r>
            <w:r w:rsidRPr="00C03229">
              <w:rPr>
                <w:lang w:val="es-ES"/>
              </w:rPr>
              <w:tab/>
              <w:t>LS/o on the agreed ITU-T A Supplement 4</w:t>
            </w:r>
            <w:r w:rsidRPr="00C03229">
              <w:rPr>
                <w:lang w:val="es-ES"/>
              </w:rPr>
              <w:br/>
              <w:t>[a todas las CE del UIT-T, GCIS] (</w:t>
            </w:r>
            <w:hyperlink r:id="rId103" w:history="1">
              <w:r w:rsidRPr="00C03229">
                <w:rPr>
                  <w:rStyle w:val="Hyperlink"/>
                  <w:lang w:val="es-ES"/>
                </w:rPr>
                <w:t>TSAG-TD336</w:t>
              </w:r>
            </w:hyperlink>
            <w:r w:rsidRPr="00C03229">
              <w:rPr>
                <w:lang w:val="es-ES"/>
              </w:rPr>
              <w:t>)</w:t>
            </w:r>
            <w:r w:rsidRPr="00C03229">
              <w:rPr>
                <w:b/>
                <w:bCs/>
                <w:lang w:val="es-ES"/>
              </w:rPr>
              <w:t xml:space="preserve"> [RG-WM-6]</w:t>
            </w:r>
            <w:r w:rsidR="00B21D30" w:rsidRPr="00C03229">
              <w:rPr>
                <w:lang w:val="es-ES"/>
              </w:rPr>
              <w:t>.</w:t>
            </w:r>
          </w:p>
          <w:p w14:paraId="48E9E826" w14:textId="3758E7EA" w:rsidR="00145D5E" w:rsidRPr="00C03229" w:rsidRDefault="00145D5E" w:rsidP="004416D4">
            <w:pPr>
              <w:pStyle w:val="enumlev2"/>
              <w:rPr>
                <w:lang w:val="es-ES"/>
              </w:rPr>
            </w:pPr>
            <w:r w:rsidRPr="00C03229">
              <w:rPr>
                <w:lang w:val="es-ES"/>
              </w:rPr>
              <w:t>e)</w:t>
            </w:r>
            <w:r w:rsidRPr="00C03229">
              <w:rPr>
                <w:lang w:val="es-ES"/>
              </w:rPr>
              <w:tab/>
              <w:t>LS/o on the checklist for ITU-T deliverables</w:t>
            </w:r>
            <w:r w:rsidRPr="00C03229">
              <w:rPr>
                <w:lang w:val="es-ES"/>
              </w:rPr>
              <w:br/>
              <w:t>[a todas las CE del UIT-T] (</w:t>
            </w:r>
            <w:hyperlink r:id="rId104" w:history="1">
              <w:r w:rsidRPr="00C03229">
                <w:rPr>
                  <w:rStyle w:val="Hyperlink"/>
                  <w:lang w:val="es-ES"/>
                </w:rPr>
                <w:t>TSAG-TD337</w:t>
              </w:r>
            </w:hyperlink>
            <w:r w:rsidRPr="00C03229">
              <w:rPr>
                <w:lang w:val="es-ES"/>
              </w:rPr>
              <w:t>) [</w:t>
            </w:r>
            <w:r w:rsidRPr="00C03229">
              <w:rPr>
                <w:b/>
                <w:bCs/>
                <w:lang w:val="es-ES"/>
              </w:rPr>
              <w:t>RG-WM-7]</w:t>
            </w:r>
            <w:r w:rsidR="00B21D30" w:rsidRPr="00C03229">
              <w:rPr>
                <w:lang w:val="es-ES"/>
              </w:rPr>
              <w:t>.</w:t>
            </w:r>
          </w:p>
          <w:p w14:paraId="507BE002" w14:textId="35E558A2" w:rsidR="00145D5E" w:rsidRPr="00C03229" w:rsidRDefault="002F480D" w:rsidP="004416D4">
            <w:pPr>
              <w:pStyle w:val="enumlev1"/>
              <w:rPr>
                <w:lang w:val="es-ES"/>
              </w:rPr>
            </w:pPr>
            <w:r w:rsidRPr="00C03229">
              <w:rPr>
                <w:lang w:val="es-ES"/>
              </w:rPr>
              <w:t>5</w:t>
            </w:r>
            <w:r w:rsidR="004416D4" w:rsidRPr="00C03229">
              <w:rPr>
                <w:lang w:val="es-ES"/>
              </w:rPr>
              <w:tab/>
            </w:r>
            <w:r w:rsidR="00145D5E" w:rsidRPr="00C03229">
              <w:rPr>
                <w:lang w:val="es-ES"/>
              </w:rPr>
              <w:t xml:space="preserve">RG-IES-2: se solicita al GANT que autorice al GR-IES a celebrar cinco reuniones de Grupo de Relator intermedias (todas en línea), como se indica en el </w:t>
            </w:r>
            <w:r w:rsidRPr="00C03229">
              <w:rPr>
                <w:lang w:val="es-ES"/>
              </w:rPr>
              <w:t>§</w:t>
            </w:r>
            <w:r w:rsidRPr="00C03229">
              <w:rPr>
                <w:lang w:val="es-ES"/>
              </w:rPr>
              <w:fldChar w:fldCharType="begin"/>
            </w:r>
            <w:r w:rsidRPr="00C03229">
              <w:rPr>
                <w:lang w:val="es-ES"/>
              </w:rPr>
              <w:instrText xml:space="preserve"> REF _Ref136536095 \r \h  \* MERGEFORMAT </w:instrText>
            </w:r>
            <w:r w:rsidRPr="00C03229">
              <w:rPr>
                <w:lang w:val="es-ES"/>
              </w:rPr>
            </w:r>
            <w:r w:rsidRPr="00C03229">
              <w:rPr>
                <w:lang w:val="es-ES"/>
              </w:rPr>
              <w:fldChar w:fldCharType="separate"/>
            </w:r>
            <w:r w:rsidRPr="00C03229">
              <w:rPr>
                <w:cs/>
                <w:lang w:val="es-ES"/>
              </w:rPr>
              <w:t>‎</w:t>
            </w:r>
            <w:r w:rsidRPr="00C03229">
              <w:rPr>
                <w:lang w:val="es-ES"/>
              </w:rPr>
              <w:t>7.2</w:t>
            </w:r>
            <w:r w:rsidRPr="00C03229">
              <w:rPr>
                <w:lang w:val="es-ES"/>
              </w:rPr>
              <w:fldChar w:fldCharType="end"/>
            </w:r>
            <w:r w:rsidRPr="00C03229">
              <w:rPr>
                <w:lang w:val="es-ES"/>
              </w:rPr>
              <w:t xml:space="preserve"> </w:t>
            </w:r>
            <w:r w:rsidR="00145D5E" w:rsidRPr="00C03229">
              <w:rPr>
                <w:lang w:val="es-ES"/>
              </w:rPr>
              <w:t>de este DT (</w:t>
            </w:r>
            <w:r w:rsidR="00145D5E" w:rsidRPr="00C03229">
              <w:rPr>
                <w:lang w:val="es-ES"/>
              </w:rPr>
              <w:fldChar w:fldCharType="begin" w:fldLock="1"/>
            </w:r>
            <w:r w:rsidR="00145D5E" w:rsidRPr="00C03229">
              <w:rPr>
                <w:lang w:val="es-ES"/>
              </w:rPr>
              <w:instrText>styleref DocNumber</w:instrText>
            </w:r>
            <w:r w:rsidR="00145D5E" w:rsidRPr="00C03229">
              <w:rPr>
                <w:lang w:val="es-ES"/>
              </w:rPr>
              <w:fldChar w:fldCharType="separate"/>
            </w:r>
            <w:r w:rsidR="00145D5E" w:rsidRPr="00C03229">
              <w:rPr>
                <w:noProof/>
                <w:lang w:val="es-ES"/>
              </w:rPr>
              <w:t>TSAG-TD161-R1</w:t>
            </w:r>
            <w:r w:rsidR="00145D5E" w:rsidRPr="00C03229">
              <w:rPr>
                <w:lang w:val="es-ES"/>
              </w:rPr>
              <w:fldChar w:fldCharType="end"/>
            </w:r>
            <w:r w:rsidR="00145D5E" w:rsidRPr="00C03229">
              <w:rPr>
                <w:lang w:val="es-ES"/>
              </w:rPr>
              <w:t>)</w:t>
            </w:r>
            <w:r w:rsidR="00B21D30" w:rsidRPr="00C03229">
              <w:rPr>
                <w:lang w:val="es-ES"/>
              </w:rPr>
              <w:t>.</w:t>
            </w:r>
          </w:p>
          <w:p w14:paraId="3B4D7D46" w14:textId="71712279" w:rsidR="00145D5E" w:rsidRPr="00C03229" w:rsidRDefault="002F480D" w:rsidP="004416D4">
            <w:pPr>
              <w:pStyle w:val="enumlev1"/>
              <w:rPr>
                <w:lang w:val="es-ES"/>
              </w:rPr>
            </w:pPr>
            <w:r w:rsidRPr="00C03229">
              <w:rPr>
                <w:lang w:val="es-ES"/>
              </w:rPr>
              <w:t>6</w:t>
            </w:r>
            <w:r w:rsidR="004416D4" w:rsidRPr="00C03229">
              <w:rPr>
                <w:lang w:val="es-ES"/>
              </w:rPr>
              <w:tab/>
            </w:r>
            <w:r w:rsidR="00145D5E" w:rsidRPr="00C03229">
              <w:rPr>
                <w:lang w:val="es-ES"/>
              </w:rPr>
              <w:t xml:space="preserve">RG-WM-10: se solicita al GANT que autorice al GT-WM a celebrar cinco reuniones de Grupo de Relator intermedias (todas en línea), como se indica en el </w:t>
            </w:r>
            <w:r w:rsidRPr="00C03229">
              <w:rPr>
                <w:lang w:val="es-ES"/>
              </w:rPr>
              <w:t>§</w:t>
            </w:r>
            <w:r w:rsidRPr="00C03229">
              <w:rPr>
                <w:lang w:val="es-ES"/>
              </w:rPr>
              <w:fldChar w:fldCharType="begin"/>
            </w:r>
            <w:r w:rsidRPr="00C03229">
              <w:rPr>
                <w:lang w:val="es-ES"/>
              </w:rPr>
              <w:instrText xml:space="preserve"> REF _Ref136536099 \r \h  \* MERGEFORMAT </w:instrText>
            </w:r>
            <w:r w:rsidRPr="00C03229">
              <w:rPr>
                <w:lang w:val="es-ES"/>
              </w:rPr>
            </w:r>
            <w:r w:rsidRPr="00C03229">
              <w:rPr>
                <w:lang w:val="es-ES"/>
              </w:rPr>
              <w:fldChar w:fldCharType="separate"/>
            </w:r>
            <w:r w:rsidRPr="00C03229">
              <w:rPr>
                <w:cs/>
                <w:lang w:val="es-ES"/>
              </w:rPr>
              <w:t>‎</w:t>
            </w:r>
            <w:r w:rsidRPr="00C03229">
              <w:rPr>
                <w:lang w:val="es-ES"/>
              </w:rPr>
              <w:t>7.3</w:t>
            </w:r>
            <w:r w:rsidRPr="00C03229">
              <w:rPr>
                <w:lang w:val="es-ES"/>
              </w:rPr>
              <w:fldChar w:fldCharType="end"/>
            </w:r>
            <w:r w:rsidR="00145D5E" w:rsidRPr="00C03229">
              <w:rPr>
                <w:lang w:val="es-ES"/>
              </w:rPr>
              <w:t xml:space="preserve"> de este DT (</w:t>
            </w:r>
            <w:r w:rsidR="00145D5E" w:rsidRPr="00C03229">
              <w:rPr>
                <w:lang w:val="es-ES"/>
              </w:rPr>
              <w:fldChar w:fldCharType="begin" w:fldLock="1"/>
            </w:r>
            <w:r w:rsidR="00145D5E" w:rsidRPr="00C03229">
              <w:rPr>
                <w:lang w:val="es-ES"/>
              </w:rPr>
              <w:instrText>styleref DocNumber</w:instrText>
            </w:r>
            <w:r w:rsidR="00145D5E" w:rsidRPr="00C03229">
              <w:rPr>
                <w:lang w:val="es-ES"/>
              </w:rPr>
              <w:fldChar w:fldCharType="separate"/>
            </w:r>
            <w:r w:rsidR="00145D5E" w:rsidRPr="00C03229">
              <w:rPr>
                <w:noProof/>
                <w:lang w:val="es-ES"/>
              </w:rPr>
              <w:t>TSAG-TD161-R1</w:t>
            </w:r>
            <w:r w:rsidR="00145D5E" w:rsidRPr="00C03229">
              <w:rPr>
                <w:lang w:val="es-ES"/>
              </w:rPr>
              <w:fldChar w:fldCharType="end"/>
            </w:r>
            <w:r w:rsidR="00145D5E" w:rsidRPr="00C03229">
              <w:rPr>
                <w:lang w:val="es-ES"/>
              </w:rPr>
              <w:t>)</w:t>
            </w:r>
            <w:r w:rsidR="00B21D30" w:rsidRPr="00C03229">
              <w:rPr>
                <w:lang w:val="es-ES"/>
              </w:rPr>
              <w:t>.</w:t>
            </w:r>
          </w:p>
          <w:p w14:paraId="26CBCA63" w14:textId="0F27557B" w:rsidR="00145D5E" w:rsidRPr="00C03229" w:rsidRDefault="002F480D" w:rsidP="004416D4">
            <w:pPr>
              <w:pStyle w:val="enumlev1"/>
              <w:rPr>
                <w:rFonts w:eastAsia="MS Mincho"/>
                <w:lang w:val="es-ES"/>
              </w:rPr>
            </w:pPr>
            <w:r w:rsidRPr="00C03229">
              <w:rPr>
                <w:rFonts w:eastAsia="MS Mincho"/>
                <w:lang w:val="es-ES"/>
              </w:rPr>
              <w:t>7</w:t>
            </w:r>
            <w:r w:rsidR="00145D5E" w:rsidRPr="00C03229">
              <w:rPr>
                <w:rFonts w:eastAsia="MS Mincho"/>
                <w:lang w:val="es-ES"/>
              </w:rPr>
              <w:tab/>
              <w:t>Se solicitó la aprobación del Informe del GT 1 que se recoge en el Documento</w:t>
            </w:r>
            <w:r w:rsidR="00145D5E" w:rsidRPr="00C03229">
              <w:rPr>
                <w:lang w:val="es-ES"/>
              </w:rPr>
              <w:t xml:space="preserve"> </w:t>
            </w:r>
            <w:hyperlink r:id="rId105" w:history="1">
              <w:r w:rsidR="00145D5E" w:rsidRPr="00C03229">
                <w:rPr>
                  <w:rStyle w:val="Hyperlink"/>
                  <w:lang w:val="es-ES"/>
                </w:rPr>
                <w:t>TSAG-TD161-R1</w:t>
              </w:r>
            </w:hyperlink>
            <w:r w:rsidR="00B21D30" w:rsidRPr="00C03229">
              <w:rPr>
                <w:rFonts w:eastAsia="MS Mincho"/>
                <w:lang w:val="es-ES"/>
              </w:rPr>
              <w:t>.</w:t>
            </w:r>
          </w:p>
        </w:tc>
      </w:tr>
      <w:tr w:rsidR="00145D5E" w:rsidRPr="00C03229" w14:paraId="68F99CD8" w14:textId="77777777" w:rsidTr="00B934C7">
        <w:trPr>
          <w:trHeight w:val="300"/>
        </w:trPr>
        <w:tc>
          <w:tcPr>
            <w:tcW w:w="709" w:type="dxa"/>
          </w:tcPr>
          <w:p w14:paraId="2C5E4B4A" w14:textId="77777777" w:rsidR="00145D5E" w:rsidRPr="00C03229" w:rsidRDefault="00145D5E" w:rsidP="002B27FB">
            <w:pPr>
              <w:rPr>
                <w:rFonts w:eastAsia="MS Mincho"/>
                <w:lang w:val="es-ES"/>
              </w:rPr>
            </w:pPr>
            <w:r w:rsidRPr="00C03229">
              <w:rPr>
                <w:rFonts w:eastAsia="MS Mincho"/>
                <w:lang w:val="es-ES"/>
              </w:rPr>
              <w:t>26.1.4</w:t>
            </w:r>
          </w:p>
        </w:tc>
        <w:tc>
          <w:tcPr>
            <w:tcW w:w="8930" w:type="dxa"/>
            <w:tcMar>
              <w:left w:w="57" w:type="dxa"/>
              <w:right w:w="57" w:type="dxa"/>
            </w:tcMar>
          </w:tcPr>
          <w:p w14:paraId="387B3052" w14:textId="77777777" w:rsidR="00145D5E" w:rsidRPr="00C03229" w:rsidRDefault="00145D5E" w:rsidP="002B27FB">
            <w:pPr>
              <w:rPr>
                <w:rFonts w:eastAsia="MS Mincho"/>
                <w:lang w:val="es-ES"/>
              </w:rPr>
            </w:pPr>
            <w:r w:rsidRPr="00C03229">
              <w:rPr>
                <w:lang w:val="es-ES"/>
              </w:rPr>
              <w:t>El GANT dio su acuerdo a todas las acciones mencionadas.</w:t>
            </w:r>
            <w:r w:rsidRPr="00C03229">
              <w:rPr>
                <w:rFonts w:eastAsia="MS Mincho"/>
                <w:lang w:val="es-ES"/>
              </w:rPr>
              <w:t xml:space="preserve"> </w:t>
            </w:r>
          </w:p>
        </w:tc>
      </w:tr>
      <w:tr w:rsidR="00145D5E" w:rsidRPr="00C03229" w14:paraId="4A631686" w14:textId="77777777" w:rsidTr="00B934C7">
        <w:trPr>
          <w:trHeight w:val="300"/>
        </w:trPr>
        <w:tc>
          <w:tcPr>
            <w:tcW w:w="709" w:type="dxa"/>
          </w:tcPr>
          <w:p w14:paraId="4B02E941" w14:textId="77777777" w:rsidR="00145D5E" w:rsidRPr="00C03229" w:rsidRDefault="00145D5E" w:rsidP="002B27FB">
            <w:pPr>
              <w:rPr>
                <w:rFonts w:eastAsia="MS Mincho"/>
                <w:lang w:val="es-ES"/>
              </w:rPr>
            </w:pPr>
            <w:r w:rsidRPr="00C03229">
              <w:rPr>
                <w:rFonts w:eastAsia="MS Mincho"/>
                <w:lang w:val="es-ES"/>
              </w:rPr>
              <w:t>26.1.5</w:t>
            </w:r>
          </w:p>
        </w:tc>
        <w:tc>
          <w:tcPr>
            <w:tcW w:w="8930" w:type="dxa"/>
            <w:tcMar>
              <w:left w:w="57" w:type="dxa"/>
              <w:right w:w="57" w:type="dxa"/>
            </w:tcMar>
          </w:tcPr>
          <w:p w14:paraId="49BB33D6" w14:textId="77777777" w:rsidR="00145D5E" w:rsidRPr="00C03229" w:rsidRDefault="00145D5E" w:rsidP="002B27FB">
            <w:pPr>
              <w:rPr>
                <w:rFonts w:eastAsia="MS Mincho"/>
                <w:lang w:val="es-ES"/>
              </w:rPr>
            </w:pPr>
            <w:r w:rsidRPr="00C03229">
              <w:rPr>
                <w:lang w:val="es-ES"/>
              </w:rPr>
              <w:t>Se encargó al Director de la TSB que dé prioridad a los puntos rápidos y fáciles de aplicar para mejorar la eficiencia de las Comisiones de Estudio, en particular las que implican iniciar la producción de una actualización de la herramienta de publicación directa de documentos (DDP) del UIT-T para integrar en ella los DT y los trabajos y utilización de la herramienta</w:t>
            </w:r>
            <w:r w:rsidRPr="00C03229">
              <w:rPr>
                <w:rFonts w:eastAsia="MS Mincho"/>
                <w:lang w:val="es-ES"/>
              </w:rPr>
              <w:t xml:space="preserve"> Nextcloud en la plataforma MyWorkpace.</w:t>
            </w:r>
          </w:p>
          <w:p w14:paraId="2DC06EB0" w14:textId="77777777" w:rsidR="00145D5E" w:rsidRPr="00C03229" w:rsidRDefault="00145D5E" w:rsidP="002B27FB">
            <w:pPr>
              <w:rPr>
                <w:rFonts w:eastAsia="MS Mincho"/>
                <w:lang w:val="es-ES"/>
              </w:rPr>
            </w:pPr>
            <w:r w:rsidRPr="00C03229">
              <w:rPr>
                <w:rFonts w:eastAsia="MS Mincho"/>
                <w:lang w:val="es-ES"/>
              </w:rPr>
              <w:t>Se tomó nota de todo lo anterior.</w:t>
            </w:r>
          </w:p>
        </w:tc>
      </w:tr>
    </w:tbl>
    <w:p w14:paraId="55C295F7" w14:textId="689FC461" w:rsidR="00145D5E" w:rsidRPr="00C03229" w:rsidRDefault="00145D5E" w:rsidP="008C3224">
      <w:pPr>
        <w:pStyle w:val="Heading2"/>
        <w:spacing w:after="120"/>
        <w:rPr>
          <w:lang w:val="es-ES"/>
        </w:rPr>
      </w:pPr>
      <w:bookmarkStart w:id="88" w:name="_Toc222928464"/>
      <w:bookmarkStart w:id="89" w:name="_Toc225865193"/>
      <w:r w:rsidRPr="00C03229">
        <w:rPr>
          <w:lang w:val="es-ES"/>
        </w:rPr>
        <w:t>26.2</w:t>
      </w:r>
      <w:r w:rsidRPr="00C03229">
        <w:rPr>
          <w:lang w:val="es-ES"/>
        </w:rPr>
        <w:tab/>
      </w:r>
      <w:bookmarkEnd w:id="86"/>
      <w:r w:rsidRPr="00C03229">
        <w:rPr>
          <w:lang w:val="es-ES"/>
        </w:rPr>
        <w:t>Grupo de Trabajo 2 del GANT, Programa de trabajo, reestructuración y</w:t>
      </w:r>
      <w:r w:rsidR="002F480D" w:rsidRPr="00C03229">
        <w:rPr>
          <w:lang w:val="es-ES"/>
        </w:rPr>
        <w:t> </w:t>
      </w:r>
      <w:r w:rsidRPr="00C03229">
        <w:rPr>
          <w:lang w:val="es-ES"/>
        </w:rPr>
        <w:t>Resoluciones temáticas</w:t>
      </w:r>
      <w:bookmarkEnd w:id="88"/>
      <w:bookmarkEnd w:id="89"/>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709"/>
        <w:gridCol w:w="8930"/>
      </w:tblGrid>
      <w:tr w:rsidR="00145D5E" w:rsidRPr="00C03229" w14:paraId="43E940C4" w14:textId="77777777" w:rsidTr="00B934C7">
        <w:tc>
          <w:tcPr>
            <w:tcW w:w="709" w:type="dxa"/>
          </w:tcPr>
          <w:p w14:paraId="25000E28" w14:textId="77777777" w:rsidR="00145D5E" w:rsidRPr="00C03229" w:rsidRDefault="00145D5E" w:rsidP="002050D8">
            <w:pPr>
              <w:rPr>
                <w:lang w:val="es-ES"/>
              </w:rPr>
            </w:pPr>
            <w:r w:rsidRPr="00C03229">
              <w:rPr>
                <w:lang w:val="es-ES"/>
              </w:rPr>
              <w:t>26.2.1</w:t>
            </w:r>
          </w:p>
        </w:tc>
        <w:tc>
          <w:tcPr>
            <w:tcW w:w="8930" w:type="dxa"/>
            <w:tcMar>
              <w:left w:w="57" w:type="dxa"/>
              <w:right w:w="57" w:type="dxa"/>
            </w:tcMar>
          </w:tcPr>
          <w:p w14:paraId="0E2BDDD1" w14:textId="77777777" w:rsidR="00145D5E" w:rsidRPr="00C03229" w:rsidRDefault="00145D5E" w:rsidP="002B27FB">
            <w:pPr>
              <w:rPr>
                <w:lang w:val="es-ES"/>
              </w:rPr>
            </w:pPr>
            <w:r w:rsidRPr="00C03229">
              <w:rPr>
                <w:lang w:val="es-ES"/>
              </w:rPr>
              <w:t>El Grupo de Trabajo 2 se reunió bajo la dirección de la Presidenta del GT 2, Sra. Gaëlle MARTIN-COCHER (InterDigital, Canadá), con la asistencia del Vicepresidente del GT 2, Sr. Guy-Michel KOUAKOU (Côte d'Ivoire), y la Sra. Tatiana KURAKOVA (TSB).</w:t>
            </w:r>
          </w:p>
        </w:tc>
      </w:tr>
      <w:tr w:rsidR="00145D5E" w:rsidRPr="00C03229" w14:paraId="09A036B6" w14:textId="77777777" w:rsidTr="00B934C7">
        <w:tc>
          <w:tcPr>
            <w:tcW w:w="709" w:type="dxa"/>
          </w:tcPr>
          <w:p w14:paraId="66666EA0" w14:textId="77777777" w:rsidR="00145D5E" w:rsidRPr="00C03229" w:rsidRDefault="00145D5E" w:rsidP="002050D8">
            <w:pPr>
              <w:rPr>
                <w:lang w:val="es-ES"/>
              </w:rPr>
            </w:pPr>
            <w:r w:rsidRPr="00C03229">
              <w:rPr>
                <w:lang w:val="es-ES"/>
              </w:rPr>
              <w:t>26.2.2</w:t>
            </w:r>
          </w:p>
        </w:tc>
        <w:tc>
          <w:tcPr>
            <w:tcW w:w="8930" w:type="dxa"/>
            <w:tcMar>
              <w:left w:w="57" w:type="dxa"/>
              <w:right w:w="57" w:type="dxa"/>
            </w:tcMar>
          </w:tcPr>
          <w:p w14:paraId="02AEDEA6" w14:textId="645B5F4E" w:rsidR="00145D5E" w:rsidRPr="00C03229" w:rsidRDefault="00145D5E" w:rsidP="002050D8">
            <w:pPr>
              <w:rPr>
                <w:lang w:val="es-ES"/>
              </w:rPr>
            </w:pPr>
            <w:r w:rsidRPr="00C03229">
              <w:rPr>
                <w:lang w:val="es-ES"/>
              </w:rPr>
              <w:t xml:space="preserve">El Informe de la reunión del GT2 puede consultarse en el Documento </w:t>
            </w:r>
            <w:hyperlink r:id="rId106" w:history="1">
              <w:r w:rsidRPr="00C03229">
                <w:rPr>
                  <w:rStyle w:val="Hyperlink"/>
                  <w:lang w:val="es-ES"/>
                </w:rPr>
                <w:t>TD164-R3</w:t>
              </w:r>
            </w:hyperlink>
            <w:r w:rsidRPr="00C03229">
              <w:rPr>
                <w:lang w:val="es-ES"/>
              </w:rPr>
              <w:t>.</w:t>
            </w:r>
          </w:p>
        </w:tc>
      </w:tr>
      <w:tr w:rsidR="00145D5E" w:rsidRPr="00C03229" w14:paraId="4BF9CB94" w14:textId="77777777" w:rsidTr="00B934C7">
        <w:tc>
          <w:tcPr>
            <w:tcW w:w="709" w:type="dxa"/>
          </w:tcPr>
          <w:p w14:paraId="625FA4A2" w14:textId="77777777" w:rsidR="00145D5E" w:rsidRPr="00C03229" w:rsidRDefault="00145D5E" w:rsidP="002050D8">
            <w:pPr>
              <w:rPr>
                <w:lang w:val="es-ES"/>
              </w:rPr>
            </w:pPr>
            <w:r w:rsidRPr="00C03229">
              <w:rPr>
                <w:lang w:val="es-ES"/>
              </w:rPr>
              <w:t>26.2.3</w:t>
            </w:r>
          </w:p>
        </w:tc>
        <w:tc>
          <w:tcPr>
            <w:tcW w:w="8930" w:type="dxa"/>
            <w:tcMar>
              <w:left w:w="57" w:type="dxa"/>
              <w:right w:w="57" w:type="dxa"/>
            </w:tcMar>
          </w:tcPr>
          <w:p w14:paraId="0A3BB463" w14:textId="77777777" w:rsidR="00145D5E" w:rsidRPr="00C03229" w:rsidRDefault="00145D5E" w:rsidP="002B27FB">
            <w:pPr>
              <w:tabs>
                <w:tab w:val="left" w:pos="459"/>
              </w:tabs>
              <w:spacing w:before="100"/>
              <w:rPr>
                <w:rFonts w:eastAsia="Malgun Gothic"/>
                <w:lang w:val="es-ES"/>
              </w:rPr>
            </w:pPr>
            <w:bookmarkStart w:id="90" w:name="_Hlk122084767"/>
            <w:r w:rsidRPr="00C03229">
              <w:rPr>
                <w:rFonts w:eastAsia="Malgun Gothic"/>
                <w:lang w:val="es-ES"/>
              </w:rPr>
              <w:t>Acciones solicitadas al GANT:</w:t>
            </w:r>
          </w:p>
          <w:bookmarkEnd w:id="90"/>
          <w:p w14:paraId="2F83E07B" w14:textId="10CC24EA" w:rsidR="00145D5E" w:rsidRPr="00C03229" w:rsidRDefault="00B21D30" w:rsidP="002050D8">
            <w:pPr>
              <w:pStyle w:val="enumlev1"/>
              <w:rPr>
                <w:noProof/>
                <w:lang w:val="es-ES"/>
              </w:rPr>
            </w:pPr>
            <w:r w:rsidRPr="00C03229">
              <w:rPr>
                <w:rFonts w:eastAsia="Malgun Gothic"/>
                <w:lang w:val="es-ES"/>
              </w:rPr>
              <w:t>1</w:t>
            </w:r>
            <w:r w:rsidRPr="00C03229">
              <w:rPr>
                <w:rFonts w:eastAsia="Malgun Gothic"/>
                <w:lang w:val="es-ES"/>
              </w:rPr>
              <w:tab/>
            </w:r>
            <w:r w:rsidR="00145D5E" w:rsidRPr="00C03229">
              <w:rPr>
                <w:rFonts w:eastAsia="Malgun Gothic"/>
                <w:lang w:val="es-ES"/>
              </w:rPr>
              <w:t>RG-WPR-1: se solicita al GANT que adopte</w:t>
            </w:r>
            <w:r w:rsidR="00145D5E" w:rsidRPr="00C03229">
              <w:rPr>
                <w:lang w:val="es-ES"/>
              </w:rPr>
              <w:t xml:space="preserve"> a) las Cuestiones </w:t>
            </w:r>
            <w:r w:rsidR="00145D5E" w:rsidRPr="00C03229">
              <w:rPr>
                <w:noProof/>
                <w:lang w:val="es-ES"/>
              </w:rPr>
              <w:t xml:space="preserve">7/17, </w:t>
            </w:r>
            <w:r w:rsidR="00145D5E" w:rsidRPr="00C03229">
              <w:rPr>
                <w:i/>
                <w:iCs/>
                <w:noProof/>
                <w:lang w:val="es-ES"/>
              </w:rPr>
              <w:t xml:space="preserve">Servicios de aplicación seguros, </w:t>
            </w:r>
            <w:r w:rsidR="00145D5E" w:rsidRPr="00C03229">
              <w:rPr>
                <w:noProof/>
                <w:lang w:val="es-ES"/>
              </w:rPr>
              <w:t xml:space="preserve">y 10/17, </w:t>
            </w:r>
            <w:r w:rsidR="00145D5E" w:rsidRPr="00C03229">
              <w:rPr>
                <w:i/>
                <w:iCs/>
                <w:noProof/>
                <w:lang w:val="es-ES"/>
              </w:rPr>
              <w:t xml:space="preserve">Gestión de la identidad, la seguridad y los servicios digitales, </w:t>
            </w:r>
            <w:r w:rsidR="00145D5E" w:rsidRPr="00C03229">
              <w:rPr>
                <w:noProof/>
                <w:lang w:val="es-ES"/>
              </w:rPr>
              <w:t xml:space="preserve">revisadas y la nueva C16/17, </w:t>
            </w:r>
            <w:r w:rsidR="00145D5E" w:rsidRPr="00C03229">
              <w:rPr>
                <w:i/>
                <w:iCs/>
                <w:noProof/>
                <w:lang w:val="es-ES"/>
              </w:rPr>
              <w:t>Seguridad de la IA</w:t>
            </w:r>
            <w:r w:rsidR="00145D5E" w:rsidRPr="00C03229">
              <w:rPr>
                <w:noProof/>
                <w:lang w:val="es-ES"/>
              </w:rPr>
              <w:t>, (</w:t>
            </w:r>
            <w:hyperlink r:id="rId107" w:history="1">
              <w:r w:rsidR="00145D5E" w:rsidRPr="00C03229">
                <w:rPr>
                  <w:rStyle w:val="Hyperlink"/>
                  <w:lang w:val="es-ES"/>
                </w:rPr>
                <w:t>TD270</w:t>
              </w:r>
            </w:hyperlink>
            <w:r w:rsidR="00145D5E" w:rsidRPr="00C03229">
              <w:rPr>
                <w:noProof/>
                <w:lang w:val="es-ES"/>
              </w:rPr>
              <w:t xml:space="preserve">), y b) la nueva Cuestión 11/20, </w:t>
            </w:r>
            <w:r w:rsidR="00145D5E" w:rsidRPr="00C03229">
              <w:rPr>
                <w:i/>
                <w:iCs/>
                <w:noProof/>
                <w:lang w:val="es-ES"/>
              </w:rPr>
              <w:t>Agricultura digital: de la granja y la producción inteligentes al consumo seguro</w:t>
            </w:r>
            <w:r w:rsidR="00145D5E" w:rsidRPr="00C03229">
              <w:rPr>
                <w:noProof/>
                <w:lang w:val="es-ES"/>
              </w:rPr>
              <w:t xml:space="preserve"> (</w:t>
            </w:r>
            <w:hyperlink r:id="rId108" w:history="1">
              <w:r w:rsidR="00145D5E" w:rsidRPr="00C03229">
                <w:rPr>
                  <w:rStyle w:val="Hyperlink"/>
                  <w:lang w:val="es-ES"/>
                </w:rPr>
                <w:t>TD222</w:t>
              </w:r>
            </w:hyperlink>
            <w:r w:rsidR="00145D5E" w:rsidRPr="00C03229">
              <w:rPr>
                <w:noProof/>
                <w:lang w:val="es-ES"/>
              </w:rPr>
              <w:t>).</w:t>
            </w:r>
          </w:p>
          <w:p w14:paraId="71479018" w14:textId="7D2259CD" w:rsidR="00145D5E" w:rsidRPr="00C03229" w:rsidRDefault="00B21D30" w:rsidP="002050D8">
            <w:pPr>
              <w:pStyle w:val="enumlev1"/>
              <w:rPr>
                <w:lang w:val="es-ES"/>
              </w:rPr>
            </w:pPr>
            <w:r w:rsidRPr="00C03229">
              <w:rPr>
                <w:rFonts w:eastAsia="Malgun Gothic"/>
                <w:lang w:val="es-ES"/>
              </w:rPr>
              <w:t>2</w:t>
            </w:r>
            <w:r w:rsidRPr="00C03229">
              <w:rPr>
                <w:rFonts w:eastAsia="Malgun Gothic"/>
                <w:lang w:val="es-ES"/>
              </w:rPr>
              <w:tab/>
            </w:r>
            <w:r w:rsidR="00145D5E" w:rsidRPr="00C03229">
              <w:rPr>
                <w:rFonts w:eastAsia="Malgun Gothic"/>
                <w:lang w:val="es-ES"/>
              </w:rPr>
              <w:t>RG-</w:t>
            </w:r>
            <w:r w:rsidR="00145D5E" w:rsidRPr="00C03229">
              <w:rPr>
                <w:lang w:val="es-ES"/>
              </w:rPr>
              <w:t xml:space="preserve">WPR-2: se solicita al GANT que apruebe la declaración de coordinación sobre la adopción de las Cuestiones 7/17 y 10/17 revisadas y las nuevas Cuestiones 16/17 y 11/20 – </w:t>
            </w:r>
            <w:hyperlink r:id="rId109" w:history="1">
              <w:r w:rsidR="00145D5E" w:rsidRPr="00C03229">
                <w:rPr>
                  <w:rStyle w:val="Hyperlink"/>
                  <w:lang w:val="es-ES"/>
                </w:rPr>
                <w:t>TD327</w:t>
              </w:r>
            </w:hyperlink>
          </w:p>
          <w:p w14:paraId="616FD883" w14:textId="4FF407EB" w:rsidR="00145D5E" w:rsidRPr="00C03229" w:rsidRDefault="00B21D30" w:rsidP="002050D8">
            <w:pPr>
              <w:pStyle w:val="enumlev1"/>
              <w:rPr>
                <w:lang w:val="es-ES"/>
              </w:rPr>
            </w:pPr>
            <w:r w:rsidRPr="00C03229">
              <w:rPr>
                <w:rFonts w:eastAsia="Malgun Gothic"/>
                <w:lang w:val="es-ES"/>
              </w:rPr>
              <w:t>3</w:t>
            </w:r>
            <w:r w:rsidRPr="00C03229">
              <w:rPr>
                <w:rFonts w:eastAsia="Malgun Gothic"/>
                <w:lang w:val="es-ES"/>
              </w:rPr>
              <w:tab/>
            </w:r>
            <w:r w:rsidR="00145D5E" w:rsidRPr="00C03229">
              <w:rPr>
                <w:rFonts w:eastAsia="Malgun Gothic"/>
                <w:lang w:val="es-ES"/>
              </w:rPr>
              <w:t>RG</w:t>
            </w:r>
            <w:r w:rsidR="00145D5E" w:rsidRPr="00C03229">
              <w:rPr>
                <w:lang w:val="es-ES"/>
              </w:rPr>
              <w:t xml:space="preserve">-WPR-3: se solicita a la Plenaria del GANT que envíe una declaración de coordinación sobre la clausura de los Grupos Mixtos por Correspondencia sobre seguridad de la IoT y sobre confianza – </w:t>
            </w:r>
            <w:hyperlink r:id="rId110" w:history="1">
              <w:r w:rsidR="00145D5E" w:rsidRPr="00C03229">
                <w:rPr>
                  <w:rStyle w:val="Hyperlink"/>
                  <w:lang w:val="es-ES"/>
                </w:rPr>
                <w:t>TD328</w:t>
              </w:r>
            </w:hyperlink>
          </w:p>
          <w:p w14:paraId="1AD1F3BB" w14:textId="5DA931B1" w:rsidR="00145D5E" w:rsidRPr="00C03229" w:rsidRDefault="00B21D30" w:rsidP="002050D8">
            <w:pPr>
              <w:pStyle w:val="enumlev1"/>
              <w:rPr>
                <w:rFonts w:eastAsia="Malgun Gothic"/>
                <w:lang w:val="es-ES"/>
              </w:rPr>
            </w:pPr>
            <w:r w:rsidRPr="00C03229">
              <w:rPr>
                <w:rFonts w:eastAsia="Malgun Gothic"/>
                <w:lang w:val="es-ES"/>
              </w:rPr>
              <w:t>4</w:t>
            </w:r>
            <w:r w:rsidRPr="00C03229">
              <w:rPr>
                <w:rFonts w:eastAsia="Malgun Gothic"/>
                <w:lang w:val="es-ES"/>
              </w:rPr>
              <w:tab/>
            </w:r>
            <w:r w:rsidR="00145D5E" w:rsidRPr="00C03229">
              <w:rPr>
                <w:rFonts w:eastAsia="Malgun Gothic"/>
                <w:lang w:val="es-ES"/>
              </w:rPr>
              <w:t xml:space="preserve">RG-DT-1: se solicita a la Plenaria del GANT que envíe una LS sobre la implementación de la Resolución 58 de la AMNT-24 – </w:t>
            </w:r>
            <w:hyperlink r:id="rId111" w:history="1">
              <w:r w:rsidR="00145D5E" w:rsidRPr="00C03229">
                <w:rPr>
                  <w:rStyle w:val="Hyperlink"/>
                  <w:lang w:val="es-ES"/>
                </w:rPr>
                <w:t>TD329</w:t>
              </w:r>
            </w:hyperlink>
          </w:p>
          <w:p w14:paraId="0380141F" w14:textId="5565666B" w:rsidR="00145D5E" w:rsidRPr="00C03229" w:rsidRDefault="00B21D30" w:rsidP="002050D8">
            <w:pPr>
              <w:pStyle w:val="enumlev1"/>
              <w:rPr>
                <w:lang w:val="es-ES"/>
              </w:rPr>
            </w:pPr>
            <w:r w:rsidRPr="00C03229">
              <w:rPr>
                <w:rFonts w:eastAsia="Malgun Gothic"/>
                <w:lang w:val="es-ES"/>
              </w:rPr>
              <w:t>5</w:t>
            </w:r>
            <w:r w:rsidRPr="00C03229">
              <w:rPr>
                <w:rFonts w:eastAsia="Malgun Gothic"/>
                <w:lang w:val="es-ES"/>
              </w:rPr>
              <w:tab/>
            </w:r>
            <w:r w:rsidR="00145D5E" w:rsidRPr="00C03229">
              <w:rPr>
                <w:rFonts w:eastAsia="Malgun Gothic"/>
                <w:lang w:val="es-ES"/>
              </w:rPr>
              <w:t xml:space="preserve">RG-DT-2: se solicita a la Plenaria del GANT que envíe una LS sobre la implementación de la Resolución 86 de la AMNT-24 – </w:t>
            </w:r>
            <w:hyperlink r:id="rId112" w:history="1">
              <w:r w:rsidR="00145D5E" w:rsidRPr="00C03229">
                <w:rPr>
                  <w:rStyle w:val="Hyperlink"/>
                  <w:lang w:val="es-ES"/>
                </w:rPr>
                <w:t>TD330</w:t>
              </w:r>
            </w:hyperlink>
          </w:p>
          <w:p w14:paraId="63908BCD" w14:textId="26C2AB30" w:rsidR="00145D5E" w:rsidRPr="00C03229" w:rsidRDefault="00B21D30" w:rsidP="002050D8">
            <w:pPr>
              <w:pStyle w:val="enumlev1"/>
              <w:rPr>
                <w:lang w:val="es-ES"/>
              </w:rPr>
            </w:pPr>
            <w:r w:rsidRPr="00C03229">
              <w:rPr>
                <w:lang w:val="es-ES"/>
              </w:rPr>
              <w:t>6</w:t>
            </w:r>
            <w:r w:rsidRPr="00C03229">
              <w:rPr>
                <w:lang w:val="es-ES"/>
              </w:rPr>
              <w:tab/>
            </w:r>
            <w:r w:rsidR="00145D5E" w:rsidRPr="00C03229">
              <w:rPr>
                <w:lang w:val="es-ES"/>
              </w:rPr>
              <w:t xml:space="preserve">WP2-10: se solicita el acuerdo del GANT a las reuniones-e intermedias del GR-DT (cláusula 7 de </w:t>
            </w:r>
            <w:hyperlink r:id="rId113" w:history="1">
              <w:r w:rsidR="00145D5E" w:rsidRPr="00C03229">
                <w:rPr>
                  <w:rStyle w:val="Hyperlink"/>
                  <w:lang w:val="es-ES"/>
                </w:rPr>
                <w:t>TD164-R3</w:t>
              </w:r>
            </w:hyperlink>
            <w:r w:rsidR="00145D5E" w:rsidRPr="00C03229">
              <w:rPr>
                <w:lang w:val="es-ES"/>
              </w:rPr>
              <w:t>)</w:t>
            </w:r>
          </w:p>
          <w:p w14:paraId="3B502D8F" w14:textId="5E9DEE8E" w:rsidR="00145D5E" w:rsidRPr="00C03229" w:rsidRDefault="00B21D30" w:rsidP="00B21D30">
            <w:pPr>
              <w:pStyle w:val="enumlev1"/>
              <w:rPr>
                <w:lang w:val="es-ES"/>
              </w:rPr>
            </w:pPr>
            <w:r w:rsidRPr="00C03229">
              <w:rPr>
                <w:lang w:val="es-ES"/>
              </w:rPr>
              <w:t>7</w:t>
            </w:r>
            <w:r w:rsidRPr="00C03229">
              <w:rPr>
                <w:lang w:val="es-ES"/>
              </w:rPr>
              <w:tab/>
            </w:r>
            <w:r w:rsidR="00145D5E" w:rsidRPr="00C03229">
              <w:rPr>
                <w:lang w:val="es-ES"/>
              </w:rPr>
              <w:t xml:space="preserve">WP2-1: se solicita al GANT que encomiende la coordinación de la Medida 8 de la AMNT a la CE17. </w:t>
            </w:r>
          </w:p>
          <w:p w14:paraId="0DF0AAFB" w14:textId="370F4DF9" w:rsidR="00145D5E" w:rsidRPr="00C03229" w:rsidRDefault="00B21D30" w:rsidP="00B21D30">
            <w:pPr>
              <w:pStyle w:val="enumlev1"/>
              <w:rPr>
                <w:lang w:val="es-ES"/>
              </w:rPr>
            </w:pPr>
            <w:r w:rsidRPr="00C03229">
              <w:rPr>
                <w:lang w:val="es-ES"/>
              </w:rPr>
              <w:t>8</w:t>
            </w:r>
            <w:r w:rsidRPr="00C03229">
              <w:rPr>
                <w:lang w:val="es-ES"/>
              </w:rPr>
              <w:tab/>
            </w:r>
            <w:r w:rsidR="00145D5E" w:rsidRPr="00C03229">
              <w:rPr>
                <w:lang w:val="es-ES"/>
              </w:rPr>
              <w:t>WP2-2: se solicita al GANT que mantenga en activo la JCA-IdM hasta la próxima reunión del GANT, entendiéndose que para entonces habrá completado la transición de sus trabajos a la CE17.</w:t>
            </w:r>
          </w:p>
          <w:p w14:paraId="64DC2577" w14:textId="23BA160A" w:rsidR="00145D5E" w:rsidRPr="00C03229" w:rsidRDefault="00B21D30" w:rsidP="00B21D30">
            <w:pPr>
              <w:pStyle w:val="enumlev1"/>
              <w:rPr>
                <w:lang w:val="es-ES"/>
              </w:rPr>
            </w:pPr>
            <w:r w:rsidRPr="00C03229">
              <w:rPr>
                <w:lang w:val="es-ES"/>
              </w:rPr>
              <w:t>9</w:t>
            </w:r>
            <w:r w:rsidRPr="00C03229">
              <w:rPr>
                <w:lang w:val="es-ES"/>
              </w:rPr>
              <w:tab/>
            </w:r>
            <w:r w:rsidR="00145D5E" w:rsidRPr="00C03229">
              <w:rPr>
                <w:lang w:val="es-ES"/>
              </w:rPr>
              <w:t>WP2-3: se solicita al GANT que mantenga en activo la JCA-AHF hasta el final del periodo de estudios, entendiéndose que para entonces habrá completado la transición de sus trabajos a la CE21.</w:t>
            </w:r>
          </w:p>
          <w:p w14:paraId="6C962E9A" w14:textId="6910419C" w:rsidR="00145D5E" w:rsidRPr="00C03229" w:rsidRDefault="00B21D30" w:rsidP="00B21D30">
            <w:pPr>
              <w:pStyle w:val="enumlev1"/>
              <w:rPr>
                <w:lang w:val="es-ES"/>
              </w:rPr>
            </w:pPr>
            <w:r w:rsidRPr="00C03229">
              <w:rPr>
                <w:lang w:val="es-ES"/>
              </w:rPr>
              <w:t>10</w:t>
            </w:r>
            <w:r w:rsidRPr="00C03229">
              <w:rPr>
                <w:lang w:val="es-ES"/>
              </w:rPr>
              <w:tab/>
            </w:r>
            <w:r w:rsidR="00145D5E" w:rsidRPr="00C03229">
              <w:rPr>
                <w:lang w:val="es-ES"/>
              </w:rPr>
              <w:t>WP2-4: se solicita al GANT que mantenga en activo la JCA-IoT, DT and SSC&amp;C hasta la próxima reunión del GANT, entendiéndose que para entonces habrá completado la transición de sus trabajos a la CE20.</w:t>
            </w:r>
          </w:p>
          <w:p w14:paraId="5886CB1F" w14:textId="6E706581" w:rsidR="00145D5E" w:rsidRPr="00C03229" w:rsidRDefault="00B21D30" w:rsidP="00B21D30">
            <w:pPr>
              <w:pStyle w:val="enumlev1"/>
              <w:rPr>
                <w:lang w:val="es-ES"/>
              </w:rPr>
            </w:pPr>
            <w:r w:rsidRPr="00C03229">
              <w:rPr>
                <w:lang w:val="es-ES"/>
              </w:rPr>
              <w:t>11</w:t>
            </w:r>
            <w:r w:rsidRPr="00C03229">
              <w:rPr>
                <w:lang w:val="es-ES"/>
              </w:rPr>
              <w:tab/>
            </w:r>
            <w:r w:rsidR="00145D5E" w:rsidRPr="00C03229">
              <w:rPr>
                <w:lang w:val="es-ES"/>
              </w:rPr>
              <w:t>WP2-5: se solicita al GANT que mantenga en activo la JCA-QKDN hasta la próxima reunión del GANT, entendiéndose que para entonces habrá completado la transición de sus trabajos a la CE17, y que, en su calidad de rector de esta JCA, nombre al Sr. Kaoru Kenyoshi (NICT, Japón) nuevo Vicepresidente.</w:t>
            </w:r>
          </w:p>
          <w:p w14:paraId="462B43CC" w14:textId="27290812" w:rsidR="00145D5E" w:rsidRPr="00C03229" w:rsidRDefault="00B21D30" w:rsidP="00B21D30">
            <w:pPr>
              <w:pStyle w:val="enumlev1"/>
              <w:rPr>
                <w:lang w:val="es-ES"/>
              </w:rPr>
            </w:pPr>
            <w:r w:rsidRPr="00C03229">
              <w:rPr>
                <w:lang w:val="es-ES"/>
              </w:rPr>
              <w:t>12</w:t>
            </w:r>
            <w:r w:rsidRPr="00C03229">
              <w:rPr>
                <w:lang w:val="es-ES"/>
              </w:rPr>
              <w:tab/>
            </w:r>
            <w:r w:rsidR="00145D5E" w:rsidRPr="00C03229">
              <w:rPr>
                <w:lang w:val="es-ES"/>
              </w:rPr>
              <w:t>WP2-6: se solicita al GANT que respalde el funcionamiento de la JCA-MV hasta finales de 2028 como máximo (respetando el límite de dos años), examinándose en cada reunión del GANT (Apéndice I de A.18) la eficacia de la JCA.</w:t>
            </w:r>
          </w:p>
          <w:p w14:paraId="04D4B34B" w14:textId="647D97D3" w:rsidR="00145D5E" w:rsidRPr="00C03229" w:rsidRDefault="00B21D30" w:rsidP="00B21D30">
            <w:pPr>
              <w:pStyle w:val="enumlev1"/>
              <w:rPr>
                <w:lang w:val="es-ES"/>
              </w:rPr>
            </w:pPr>
            <w:r w:rsidRPr="00C03229">
              <w:rPr>
                <w:lang w:val="es-ES"/>
              </w:rPr>
              <w:t>13</w:t>
            </w:r>
            <w:r w:rsidRPr="00C03229">
              <w:rPr>
                <w:lang w:val="es-ES"/>
              </w:rPr>
              <w:tab/>
            </w:r>
            <w:r w:rsidR="00145D5E" w:rsidRPr="00C03229">
              <w:rPr>
                <w:lang w:val="es-ES"/>
              </w:rPr>
              <w:t>WP2-7: se solicita al GANT que respalde el funcionamiento de la JCA</w:t>
            </w:r>
            <w:r w:rsidR="00AD4265" w:rsidRPr="00C03229">
              <w:rPr>
                <w:lang w:val="es-ES"/>
              </w:rPr>
              <w:noBreakHyphen/>
            </w:r>
            <w:r w:rsidR="00145D5E" w:rsidRPr="00C03229">
              <w:rPr>
                <w:lang w:val="es-ES"/>
              </w:rPr>
              <w:t>IMT2020/IMT2030 con arreglo a su mandato y nombre actualizados durante sus dos años de actividad, entendiéndose que para entonces habrá completado la transición de sus trabajos a la CE13.</w:t>
            </w:r>
          </w:p>
          <w:p w14:paraId="6EEEF0FA" w14:textId="41F48240" w:rsidR="00145D5E" w:rsidRPr="00C03229" w:rsidRDefault="00B21D30" w:rsidP="00B21D30">
            <w:pPr>
              <w:pStyle w:val="enumlev1"/>
              <w:rPr>
                <w:lang w:val="es-ES"/>
              </w:rPr>
            </w:pPr>
            <w:r w:rsidRPr="00C03229">
              <w:rPr>
                <w:lang w:val="es-ES"/>
              </w:rPr>
              <w:t>14</w:t>
            </w:r>
            <w:r w:rsidRPr="00C03229">
              <w:rPr>
                <w:lang w:val="es-ES"/>
              </w:rPr>
              <w:tab/>
            </w:r>
            <w:r w:rsidR="00145D5E" w:rsidRPr="00C03229">
              <w:rPr>
                <w:lang w:val="es-ES"/>
              </w:rPr>
              <w:t>WP2-8: se solicita al GANT que respalde el funcionamiento de la JCA-AI bajo su tutela y con arreglo a su mandato y nombre actualizados (véase el Anexo C), entendiéndose que sus dos años de actividad se iniciaron en mayo de 2025.</w:t>
            </w:r>
          </w:p>
          <w:p w14:paraId="5F9F9184" w14:textId="60717AFB" w:rsidR="00145D5E" w:rsidRPr="00C03229" w:rsidRDefault="00410851" w:rsidP="00B21D30">
            <w:pPr>
              <w:pStyle w:val="enumlev1"/>
              <w:rPr>
                <w:lang w:val="es-ES"/>
              </w:rPr>
            </w:pPr>
            <w:r w:rsidRPr="00C03229">
              <w:rPr>
                <w:lang w:val="es-ES"/>
              </w:rPr>
              <w:t>15</w:t>
            </w:r>
            <w:r w:rsidR="00B21D30" w:rsidRPr="00C03229">
              <w:rPr>
                <w:lang w:val="es-ES"/>
              </w:rPr>
              <w:tab/>
            </w:r>
            <w:r w:rsidR="00145D5E" w:rsidRPr="00C03229">
              <w:rPr>
                <w:lang w:val="es-ES"/>
              </w:rPr>
              <w:t>WP2-9: se solicita al GANT que mantenga en activo la JCA-VHC hasta la próxima reunión del GANT, entendiéndose que para entonces habrá completado la transición de sus trabajos a la CE 17 con la ayuda de la TSB.</w:t>
            </w:r>
          </w:p>
          <w:p w14:paraId="079E67F9" w14:textId="3B0BFA7B" w:rsidR="00145D5E" w:rsidRPr="00C03229" w:rsidRDefault="00410851" w:rsidP="002050D8">
            <w:pPr>
              <w:pStyle w:val="enumlev1"/>
              <w:rPr>
                <w:lang w:val="es-ES"/>
              </w:rPr>
            </w:pPr>
            <w:r w:rsidRPr="00C03229">
              <w:rPr>
                <w:lang w:val="es-ES"/>
              </w:rPr>
              <w:t>16</w:t>
            </w:r>
            <w:r w:rsidR="00B21D30" w:rsidRPr="00C03229">
              <w:rPr>
                <w:lang w:val="es-ES"/>
              </w:rPr>
              <w:tab/>
            </w:r>
            <w:r w:rsidR="00145D5E" w:rsidRPr="00C03229">
              <w:rPr>
                <w:lang w:val="es-ES"/>
              </w:rPr>
              <w:t xml:space="preserve">WP2-11: se solicita al GANT que apruebe la declaración de coordinación sobre el concepto de CE rectora y los mecanismos de coordinación, </w:t>
            </w:r>
            <w:hyperlink r:id="rId114" w:history="1">
              <w:r w:rsidR="00145D5E" w:rsidRPr="00C03229">
                <w:rPr>
                  <w:rStyle w:val="Hyperlink"/>
                  <w:lang w:val="es-ES"/>
                </w:rPr>
                <w:t>TD326-R2</w:t>
              </w:r>
            </w:hyperlink>
          </w:p>
          <w:p w14:paraId="630767F6" w14:textId="5F38B6F5" w:rsidR="00145D5E" w:rsidRPr="00C03229" w:rsidRDefault="00410851" w:rsidP="002050D8">
            <w:pPr>
              <w:pStyle w:val="enumlev1"/>
              <w:rPr>
                <w:lang w:val="es-ES"/>
              </w:rPr>
            </w:pPr>
            <w:r w:rsidRPr="00C03229">
              <w:rPr>
                <w:lang w:val="es-ES"/>
              </w:rPr>
              <w:t>17</w:t>
            </w:r>
            <w:r w:rsidR="00B21D30" w:rsidRPr="00C03229">
              <w:rPr>
                <w:lang w:val="es-ES"/>
              </w:rPr>
              <w:tab/>
            </w:r>
            <w:r w:rsidR="00145D5E" w:rsidRPr="00C03229">
              <w:rPr>
                <w:lang w:val="es-ES"/>
              </w:rPr>
              <w:t xml:space="preserve">WP2-12: se solicita al GANT que dé su acuerdo al plan de reuniones de coordinación intermedias del GT2 (cláusula 7 de </w:t>
            </w:r>
            <w:hyperlink r:id="rId115" w:history="1">
              <w:r w:rsidR="00145D5E" w:rsidRPr="00C03229">
                <w:rPr>
                  <w:rStyle w:val="Hyperlink"/>
                  <w:lang w:val="es-ES"/>
                </w:rPr>
                <w:t>TD164-R3</w:t>
              </w:r>
            </w:hyperlink>
            <w:r w:rsidR="00145D5E" w:rsidRPr="00C03229">
              <w:rPr>
                <w:lang w:val="es-ES"/>
              </w:rPr>
              <w:t>)</w:t>
            </w:r>
          </w:p>
          <w:p w14:paraId="2E2C4486" w14:textId="215056D0" w:rsidR="00145D5E" w:rsidRPr="00C03229" w:rsidRDefault="00B21D30" w:rsidP="002050D8">
            <w:pPr>
              <w:pStyle w:val="enumlev1"/>
              <w:rPr>
                <w:lang w:val="es-ES"/>
              </w:rPr>
            </w:pPr>
            <w:r w:rsidRPr="00C03229">
              <w:rPr>
                <w:lang w:val="es-ES"/>
              </w:rPr>
              <w:t>1</w:t>
            </w:r>
            <w:r w:rsidR="00410851" w:rsidRPr="00C03229">
              <w:rPr>
                <w:lang w:val="es-ES"/>
              </w:rPr>
              <w:t>8</w:t>
            </w:r>
            <w:r w:rsidRPr="00C03229">
              <w:rPr>
                <w:lang w:val="es-ES"/>
              </w:rPr>
              <w:tab/>
            </w:r>
            <w:r w:rsidR="00145D5E" w:rsidRPr="00C03229">
              <w:rPr>
                <w:lang w:val="es-ES"/>
              </w:rPr>
              <w:t xml:space="preserve">WP2-13: se solicita al GANT que autorice las reuniones-e del GT2 de septiembre de 2026 y el 25 de enero de 2027 con arreglo al mandato recogido en la cláusula 7 de </w:t>
            </w:r>
            <w:hyperlink r:id="rId116" w:history="1">
              <w:r w:rsidR="00145D5E" w:rsidRPr="00C03229">
                <w:rPr>
                  <w:rStyle w:val="Hyperlink"/>
                  <w:lang w:val="es-ES"/>
                </w:rPr>
                <w:t>TD164-R3</w:t>
              </w:r>
            </w:hyperlink>
          </w:p>
          <w:p w14:paraId="734DA1B1" w14:textId="6CC3B95A" w:rsidR="00145D5E" w:rsidRPr="00C03229" w:rsidRDefault="00410851" w:rsidP="00410851">
            <w:pPr>
              <w:pStyle w:val="enumlev1"/>
              <w:rPr>
                <w:lang w:val="es-ES"/>
              </w:rPr>
            </w:pPr>
            <w:r w:rsidRPr="00C03229">
              <w:rPr>
                <w:lang w:val="es-ES"/>
              </w:rPr>
              <w:t>19</w:t>
            </w:r>
            <w:r w:rsidR="00B21D30" w:rsidRPr="00C03229">
              <w:rPr>
                <w:lang w:val="es-ES"/>
              </w:rPr>
              <w:tab/>
            </w:r>
            <w:r w:rsidR="00145D5E" w:rsidRPr="00C03229">
              <w:rPr>
                <w:lang w:val="es-ES"/>
              </w:rPr>
              <w:t>WP2-14: se solicita al GANT que tome nota de la implementación de las medidas de la AMNT, Anexo 1.</w:t>
            </w:r>
          </w:p>
          <w:p w14:paraId="0440FB6A" w14:textId="42375C4E" w:rsidR="00145D5E" w:rsidRPr="00C03229" w:rsidRDefault="00410851" w:rsidP="002050D8">
            <w:pPr>
              <w:pStyle w:val="enumlev1"/>
              <w:rPr>
                <w:lang w:val="es-ES"/>
              </w:rPr>
            </w:pPr>
            <w:r w:rsidRPr="00C03229">
              <w:rPr>
                <w:lang w:val="es-ES"/>
              </w:rPr>
              <w:t>20</w:t>
            </w:r>
            <w:r w:rsidR="00B21D30" w:rsidRPr="00C03229">
              <w:rPr>
                <w:lang w:val="es-ES"/>
              </w:rPr>
              <w:tab/>
            </w:r>
            <w:r w:rsidR="00145D5E" w:rsidRPr="00C03229">
              <w:rPr>
                <w:lang w:val="es-ES"/>
              </w:rPr>
              <w:t xml:space="preserve">WP2-15: se solicita al GANT que apruebe el Informe de la reunión del GT2/GANT – </w:t>
            </w:r>
            <w:hyperlink r:id="rId117" w:history="1">
              <w:r w:rsidR="00145D5E" w:rsidRPr="00C03229">
                <w:rPr>
                  <w:rStyle w:val="Hyperlink"/>
                  <w:lang w:val="es-ES"/>
                </w:rPr>
                <w:t>TD164-R3</w:t>
              </w:r>
            </w:hyperlink>
          </w:p>
        </w:tc>
      </w:tr>
      <w:tr w:rsidR="00145D5E" w:rsidRPr="00C03229" w14:paraId="41E2865E" w14:textId="77777777" w:rsidTr="00B934C7">
        <w:tc>
          <w:tcPr>
            <w:tcW w:w="709" w:type="dxa"/>
          </w:tcPr>
          <w:p w14:paraId="4903BDD6" w14:textId="77777777" w:rsidR="00145D5E" w:rsidRPr="00C03229" w:rsidRDefault="00145D5E" w:rsidP="002050D8">
            <w:pPr>
              <w:rPr>
                <w:lang w:val="es-ES"/>
              </w:rPr>
            </w:pPr>
            <w:r w:rsidRPr="00C03229">
              <w:rPr>
                <w:lang w:val="es-ES"/>
              </w:rPr>
              <w:t>26.2.4</w:t>
            </w:r>
          </w:p>
        </w:tc>
        <w:tc>
          <w:tcPr>
            <w:tcW w:w="8930" w:type="dxa"/>
            <w:tcMar>
              <w:left w:w="57" w:type="dxa"/>
              <w:right w:w="57" w:type="dxa"/>
            </w:tcMar>
          </w:tcPr>
          <w:p w14:paraId="2F96A91D" w14:textId="77777777" w:rsidR="00145D5E" w:rsidRPr="00C03229" w:rsidRDefault="00145D5E" w:rsidP="002B27FB">
            <w:pPr>
              <w:rPr>
                <w:rFonts w:eastAsia="Malgun Gothic"/>
                <w:lang w:val="es-ES"/>
              </w:rPr>
            </w:pPr>
            <w:r w:rsidRPr="00C03229">
              <w:rPr>
                <w:rFonts w:eastAsia="Malgun Gothic"/>
                <w:lang w:val="es-ES"/>
              </w:rPr>
              <w:t>El GANT acordó las acciones 1b y 2 a 20 anteriores.</w:t>
            </w:r>
            <w:r w:rsidRPr="00C03229">
              <w:rPr>
                <w:lang w:val="es-ES"/>
              </w:rPr>
              <w:t xml:space="preserve"> </w:t>
            </w:r>
          </w:p>
        </w:tc>
      </w:tr>
      <w:tr w:rsidR="00145D5E" w:rsidRPr="00C03229" w14:paraId="7D521272" w14:textId="77777777" w:rsidTr="00B934C7">
        <w:tc>
          <w:tcPr>
            <w:tcW w:w="709" w:type="dxa"/>
          </w:tcPr>
          <w:p w14:paraId="2A498CE8" w14:textId="77777777" w:rsidR="00145D5E" w:rsidRPr="00C03229" w:rsidRDefault="00145D5E" w:rsidP="002050D8">
            <w:pPr>
              <w:rPr>
                <w:lang w:val="es-ES"/>
              </w:rPr>
            </w:pPr>
            <w:r w:rsidRPr="00C03229">
              <w:rPr>
                <w:lang w:val="es-ES"/>
              </w:rPr>
              <w:t>26.2.5</w:t>
            </w:r>
          </w:p>
        </w:tc>
        <w:tc>
          <w:tcPr>
            <w:tcW w:w="8930" w:type="dxa"/>
            <w:tcMar>
              <w:left w:w="57" w:type="dxa"/>
              <w:right w:w="57" w:type="dxa"/>
            </w:tcMar>
          </w:tcPr>
          <w:p w14:paraId="62AF6211" w14:textId="77777777" w:rsidR="00145D5E" w:rsidRPr="00C03229" w:rsidRDefault="00145D5E" w:rsidP="002B27FB">
            <w:pPr>
              <w:rPr>
                <w:rFonts w:eastAsia="Malgun Gothic"/>
                <w:lang w:val="es-ES"/>
              </w:rPr>
            </w:pPr>
            <w:r w:rsidRPr="00C03229">
              <w:rPr>
                <w:lang w:val="es-ES"/>
              </w:rPr>
              <w:t xml:space="preserve">En cuanto a la acción solicitada 1 a) (RG-WPR-1 a), relativa a las Cuestiones nuevas/revisadas de la CE 17, si bien el GANT consideró que podían adoptarse, también consideró que se les han de aplicar los procedimientos de la cláusula 7.3.2 de la Resolución 1 de la AMNT (2022) y que se ha de prever un periodo formal de consultas de dos meses con los Estados Miembros para recabar su apoyo a la adopción de la C7/17, </w:t>
            </w:r>
            <w:r w:rsidRPr="00C03229">
              <w:rPr>
                <w:i/>
                <w:iCs/>
                <w:lang w:val="es-ES"/>
              </w:rPr>
              <w:t xml:space="preserve">Servicios de aplicación seguros, </w:t>
            </w:r>
            <w:r w:rsidRPr="00C03229">
              <w:rPr>
                <w:lang w:val="es-ES"/>
              </w:rPr>
              <w:t>revisada, la C</w:t>
            </w:r>
            <w:r w:rsidRPr="00C03229">
              <w:rPr>
                <w:noProof/>
                <w:lang w:val="es-ES"/>
              </w:rPr>
              <w:t xml:space="preserve">10/17, </w:t>
            </w:r>
            <w:r w:rsidRPr="00C03229">
              <w:rPr>
                <w:i/>
                <w:iCs/>
                <w:noProof/>
                <w:lang w:val="es-ES"/>
              </w:rPr>
              <w:t xml:space="preserve">Gestión de la identidad, la seguridad y los servicios digitales, </w:t>
            </w:r>
            <w:r w:rsidRPr="00C03229">
              <w:rPr>
                <w:noProof/>
                <w:lang w:val="es-ES"/>
              </w:rPr>
              <w:t xml:space="preserve">revisada y de la nueva C16/17, </w:t>
            </w:r>
            <w:r w:rsidRPr="00C03229">
              <w:rPr>
                <w:i/>
                <w:iCs/>
                <w:noProof/>
                <w:lang w:val="es-ES"/>
              </w:rPr>
              <w:t>Seguridad de la IA</w:t>
            </w:r>
            <w:r w:rsidRPr="00C03229">
              <w:rPr>
                <w:lang w:val="es-ES"/>
              </w:rPr>
              <w:t>.</w:t>
            </w:r>
          </w:p>
        </w:tc>
      </w:tr>
      <w:tr w:rsidR="00145D5E" w:rsidRPr="00C03229" w14:paraId="2F56E2BD" w14:textId="77777777" w:rsidTr="00B934C7">
        <w:tc>
          <w:tcPr>
            <w:tcW w:w="709" w:type="dxa"/>
          </w:tcPr>
          <w:p w14:paraId="509A8B4F" w14:textId="77777777" w:rsidR="00145D5E" w:rsidRPr="00C03229" w:rsidRDefault="00145D5E" w:rsidP="002050D8">
            <w:pPr>
              <w:rPr>
                <w:lang w:val="es-ES"/>
              </w:rPr>
            </w:pPr>
            <w:r w:rsidRPr="00C03229">
              <w:rPr>
                <w:lang w:val="es-ES"/>
              </w:rPr>
              <w:t>26.2.6</w:t>
            </w:r>
          </w:p>
        </w:tc>
        <w:tc>
          <w:tcPr>
            <w:tcW w:w="8930" w:type="dxa"/>
            <w:tcMar>
              <w:left w:w="57" w:type="dxa"/>
              <w:right w:w="57" w:type="dxa"/>
            </w:tcMar>
          </w:tcPr>
          <w:p w14:paraId="53DF451E" w14:textId="33DC37AB" w:rsidR="00145D5E" w:rsidRPr="00C03229" w:rsidRDefault="00145D5E" w:rsidP="002050D8">
            <w:pPr>
              <w:rPr>
                <w:lang w:val="es-ES"/>
              </w:rPr>
            </w:pPr>
            <w:r w:rsidRPr="00C03229">
              <w:rPr>
                <w:lang w:val="es-ES"/>
              </w:rPr>
              <w:t xml:space="preserve">En relación con la acción 1a solicitada al GANT (RG-WPR-1 a), el Presidente de la CE17 señaló que nunca se ha aplicado el periodo formal de consulta con los Estados Miembros en virtud del §7.3.2 de la Resolución 1, que se aplica ahora por primera vez sin un debate previo sobre sus eventuales consecuencias. Se dijo inquieto por que las consultas pudiesen dar lugar a ulteriores debates sobre el texto de las Cuestiones, que se han considerado detenidamente en la CE 17, y retrasar la adopción de la C16/17 y la fusión de las C3/17+C10/17 hasta 14 meses, lo que minaría notablemente el liderazgo del UIT-T en el ámbito de la IA agéntica. Solicitó que en la Circular en que se anuncien las consultas sobre la Cuestión éstas se limiten explícitamente a las eventuales </w:t>
            </w:r>
            <w:r w:rsidR="002050D8" w:rsidRPr="00C03229">
              <w:rPr>
                <w:lang w:val="es-ES"/>
              </w:rPr>
              <w:t>"</w:t>
            </w:r>
            <w:r w:rsidRPr="00C03229">
              <w:rPr>
                <w:lang w:val="es-ES"/>
              </w:rPr>
              <w:t>implicaciones políticas o reglamentarias</w:t>
            </w:r>
            <w:r w:rsidR="002050D8" w:rsidRPr="00C03229">
              <w:rPr>
                <w:lang w:val="es-ES"/>
              </w:rPr>
              <w:t>"</w:t>
            </w:r>
            <w:r w:rsidRPr="00C03229">
              <w:rPr>
                <w:lang w:val="es-ES"/>
              </w:rPr>
              <w:t>, no a los textos de las Cuestiones, que el GANT adoptó sin modificaciones, y que no se soliciten observaciones que puedan modificar el alcance de las Cuestiones.</w:t>
            </w:r>
          </w:p>
          <w:p w14:paraId="376B6D8F" w14:textId="77777777" w:rsidR="00145D5E" w:rsidRPr="00C03229" w:rsidRDefault="00145D5E" w:rsidP="002B27FB">
            <w:pPr>
              <w:rPr>
                <w:rFonts w:eastAsia="MS Mincho"/>
                <w:highlight w:val="yellow"/>
                <w:lang w:val="es-ES"/>
              </w:rPr>
            </w:pPr>
            <w:r w:rsidRPr="00C03229">
              <w:rPr>
                <w:rFonts w:eastAsia="Malgun Gothic"/>
                <w:lang w:val="es-ES"/>
              </w:rPr>
              <w:t>Se acordó atender a su solicitud en cuanto a la formulación de la Circular de las consultas.</w:t>
            </w:r>
          </w:p>
        </w:tc>
      </w:tr>
      <w:tr w:rsidR="00145D5E" w:rsidRPr="00C03229" w14:paraId="5548F935" w14:textId="77777777" w:rsidTr="00B934C7">
        <w:tc>
          <w:tcPr>
            <w:tcW w:w="709" w:type="dxa"/>
          </w:tcPr>
          <w:p w14:paraId="334533B1" w14:textId="4CA5BC3D" w:rsidR="00145D5E" w:rsidRPr="00C03229" w:rsidRDefault="00145D5E" w:rsidP="00410851">
            <w:pPr>
              <w:keepNext/>
              <w:keepLines/>
              <w:rPr>
                <w:lang w:val="es-ES"/>
              </w:rPr>
            </w:pPr>
            <w:r w:rsidRPr="00C03229">
              <w:rPr>
                <w:lang w:val="es-ES"/>
              </w:rPr>
              <w:t>26.2.7</w:t>
            </w:r>
          </w:p>
        </w:tc>
        <w:tc>
          <w:tcPr>
            <w:tcW w:w="8930" w:type="dxa"/>
            <w:tcMar>
              <w:left w:w="57" w:type="dxa"/>
              <w:right w:w="57" w:type="dxa"/>
            </w:tcMar>
          </w:tcPr>
          <w:p w14:paraId="00DCEEA3" w14:textId="77777777" w:rsidR="00145D5E" w:rsidRPr="00C03229" w:rsidRDefault="00145D5E" w:rsidP="00410851">
            <w:pPr>
              <w:keepNext/>
              <w:keepLines/>
              <w:rPr>
                <w:b/>
                <w:bCs/>
                <w:lang w:val="es-ES"/>
              </w:rPr>
            </w:pPr>
            <w:r w:rsidRPr="00C03229">
              <w:rPr>
                <w:b/>
                <w:bCs/>
                <w:lang w:val="es-ES"/>
              </w:rPr>
              <w:t>CQR (estudio coubicado sobre resistencia cuántica)</w:t>
            </w:r>
          </w:p>
          <w:p w14:paraId="36BB94D1" w14:textId="77777777" w:rsidR="00145D5E" w:rsidRPr="00C03229" w:rsidRDefault="00145D5E" w:rsidP="00410851">
            <w:pPr>
              <w:keepNext/>
              <w:keepLines/>
              <w:rPr>
                <w:lang w:val="es-ES"/>
              </w:rPr>
            </w:pPr>
            <w:r w:rsidRPr="00C03229">
              <w:rPr>
                <w:lang w:val="es-ES"/>
              </w:rPr>
              <w:t>El GANT recomendó a las CE que sigan recurriendo a los mecanismos existentes, como las reuniones conjuntas de Grupos de Relator, habida cuenta del proyecto de revisión de la Recomendación UIT-T A.1 determinado en esta reunión del GANT.</w:t>
            </w:r>
          </w:p>
        </w:tc>
      </w:tr>
    </w:tbl>
    <w:p w14:paraId="6B8D3F0B" w14:textId="3F95883C" w:rsidR="00145D5E" w:rsidRPr="00C03229" w:rsidRDefault="002050D8" w:rsidP="00B934C7">
      <w:pPr>
        <w:pStyle w:val="Heading1"/>
        <w:spacing w:after="120"/>
        <w:rPr>
          <w:lang w:val="es-ES"/>
        </w:rPr>
      </w:pPr>
      <w:bookmarkStart w:id="91" w:name="_TSAG_Rapporteur_Group"/>
      <w:bookmarkStart w:id="92" w:name="_Toc222928465"/>
      <w:bookmarkStart w:id="93" w:name="_Toc225865194"/>
      <w:bookmarkStart w:id="94" w:name="_Ref136882441"/>
      <w:bookmarkEnd w:id="87"/>
      <w:bookmarkEnd w:id="91"/>
      <w:r w:rsidRPr="00C03229">
        <w:rPr>
          <w:rFonts w:eastAsia="SimSun"/>
          <w:lang w:val="es-ES"/>
        </w:rPr>
        <w:t>27</w:t>
      </w:r>
      <w:r w:rsidRPr="00C03229">
        <w:rPr>
          <w:rFonts w:eastAsia="SimSun"/>
          <w:lang w:val="es-ES"/>
        </w:rPr>
        <w:tab/>
      </w:r>
      <w:r w:rsidR="00145D5E" w:rsidRPr="00C03229">
        <w:rPr>
          <w:rFonts w:eastAsia="SimSun"/>
          <w:lang w:val="es-ES"/>
        </w:rPr>
        <w:t>Acciones adicionales solicitadas al GANT (en su caso)</w:t>
      </w:r>
      <w:bookmarkEnd w:id="92"/>
      <w:bookmarkEnd w:id="93"/>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567"/>
        <w:gridCol w:w="9072"/>
      </w:tblGrid>
      <w:tr w:rsidR="00145D5E" w:rsidRPr="00C03229" w14:paraId="0F9DD93C" w14:textId="77777777" w:rsidTr="00B934C7">
        <w:tc>
          <w:tcPr>
            <w:tcW w:w="567" w:type="dxa"/>
          </w:tcPr>
          <w:p w14:paraId="24B86C34" w14:textId="77777777" w:rsidR="00145D5E" w:rsidRPr="00C03229" w:rsidRDefault="00145D5E" w:rsidP="002B27FB">
            <w:pPr>
              <w:rPr>
                <w:highlight w:val="yellow"/>
                <w:lang w:val="es-ES"/>
              </w:rPr>
            </w:pPr>
            <w:r w:rsidRPr="00C03229">
              <w:rPr>
                <w:rFonts w:eastAsia="MS Mincho"/>
                <w:lang w:val="es-ES"/>
              </w:rPr>
              <w:t>27</w:t>
            </w:r>
            <w:r w:rsidRPr="00C03229">
              <w:rPr>
                <w:lang w:val="es-ES"/>
              </w:rPr>
              <w:t>.1</w:t>
            </w:r>
          </w:p>
        </w:tc>
        <w:tc>
          <w:tcPr>
            <w:tcW w:w="9072" w:type="dxa"/>
            <w:tcMar>
              <w:left w:w="57" w:type="dxa"/>
              <w:right w:w="57" w:type="dxa"/>
            </w:tcMar>
          </w:tcPr>
          <w:p w14:paraId="521BCD3F" w14:textId="77777777" w:rsidR="00145D5E" w:rsidRPr="00C03229" w:rsidRDefault="00145D5E" w:rsidP="002B27FB">
            <w:pPr>
              <w:rPr>
                <w:rFonts w:eastAsia="MS Mincho"/>
                <w:lang w:val="es-ES"/>
              </w:rPr>
            </w:pPr>
            <w:r w:rsidRPr="00C03229">
              <w:rPr>
                <w:rFonts w:eastAsia="MS Mincho"/>
                <w:lang w:val="es-ES"/>
              </w:rPr>
              <w:t>Ninguna.</w:t>
            </w:r>
          </w:p>
        </w:tc>
      </w:tr>
    </w:tbl>
    <w:p w14:paraId="35A38320" w14:textId="24B8B9D1" w:rsidR="00145D5E" w:rsidRPr="00C03229" w:rsidRDefault="002050D8" w:rsidP="004416D4">
      <w:pPr>
        <w:pStyle w:val="Heading1"/>
        <w:spacing w:after="120"/>
        <w:rPr>
          <w:lang w:val="es-ES"/>
        </w:rPr>
      </w:pPr>
      <w:bookmarkStart w:id="95" w:name="_Toc222928466"/>
      <w:bookmarkStart w:id="96" w:name="_Toc225865195"/>
      <w:r w:rsidRPr="00C03229">
        <w:rPr>
          <w:lang w:val="es-ES"/>
        </w:rPr>
        <w:t>28</w:t>
      </w:r>
      <w:r w:rsidRPr="00C03229">
        <w:rPr>
          <w:lang w:val="es-ES"/>
        </w:rPr>
        <w:tab/>
      </w:r>
      <w:r w:rsidR="00145D5E" w:rsidRPr="00C03229">
        <w:rPr>
          <w:lang w:val="es-ES"/>
        </w:rPr>
        <w:t>Calendario de reuniones del UIT-T, incluida la fecha de la próxima</w:t>
      </w:r>
      <w:r w:rsidRPr="00C03229">
        <w:rPr>
          <w:lang w:val="es-ES"/>
        </w:rPr>
        <w:br/>
      </w:r>
      <w:r w:rsidR="00145D5E" w:rsidRPr="00C03229">
        <w:rPr>
          <w:lang w:val="es-ES"/>
        </w:rPr>
        <w:t>reunión del GANT</w:t>
      </w:r>
      <w:bookmarkEnd w:id="95"/>
      <w:bookmarkEnd w:id="96"/>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567"/>
        <w:gridCol w:w="9072"/>
      </w:tblGrid>
      <w:tr w:rsidR="00145D5E" w:rsidRPr="00C03229" w14:paraId="0C726274" w14:textId="77777777" w:rsidTr="00B934C7">
        <w:tc>
          <w:tcPr>
            <w:tcW w:w="567" w:type="dxa"/>
          </w:tcPr>
          <w:bookmarkEnd w:id="94"/>
          <w:p w14:paraId="5CEA4288" w14:textId="77777777" w:rsidR="00145D5E" w:rsidRPr="00C03229" w:rsidRDefault="00145D5E" w:rsidP="00B934C7">
            <w:pPr>
              <w:rPr>
                <w:lang w:val="es-ES"/>
              </w:rPr>
            </w:pPr>
            <w:r w:rsidRPr="00C03229">
              <w:rPr>
                <w:lang w:val="es-ES"/>
              </w:rPr>
              <w:t>28.1</w:t>
            </w:r>
          </w:p>
        </w:tc>
        <w:tc>
          <w:tcPr>
            <w:tcW w:w="9072" w:type="dxa"/>
            <w:tcMar>
              <w:left w:w="57" w:type="dxa"/>
              <w:right w:w="57" w:type="dxa"/>
            </w:tcMar>
          </w:tcPr>
          <w:p w14:paraId="2207486E" w14:textId="02BA3040" w:rsidR="00145D5E" w:rsidRPr="00C03229" w:rsidRDefault="00145D5E" w:rsidP="00B934C7">
            <w:pPr>
              <w:rPr>
                <w:lang w:val="es-ES"/>
              </w:rPr>
            </w:pPr>
            <w:r w:rsidRPr="00C03229">
              <w:rPr>
                <w:lang w:val="es-ES"/>
              </w:rPr>
              <w:t xml:space="preserve">El GANT tomó nota del Documento </w:t>
            </w:r>
            <w:hyperlink r:id="rId118" w:history="1">
              <w:r w:rsidRPr="00C03229">
                <w:rPr>
                  <w:rStyle w:val="Hyperlink"/>
                  <w:lang w:val="es-ES"/>
                </w:rPr>
                <w:t>TD191</w:t>
              </w:r>
            </w:hyperlink>
            <w:r w:rsidRPr="00C03229">
              <w:rPr>
                <w:lang w:val="es-ES"/>
              </w:rPr>
              <w:t xml:space="preserve"> que contiene el calendario de reuniones del UIT-T en 2026. La TSB indicó que se trata de un documento evolutivo, que se actualiza continuamente y que se actualizará periódicamente.</w:t>
            </w:r>
          </w:p>
        </w:tc>
      </w:tr>
      <w:tr w:rsidR="00145D5E" w:rsidRPr="00C03229" w14:paraId="1EDA7E99" w14:textId="77777777" w:rsidTr="00B934C7">
        <w:tc>
          <w:tcPr>
            <w:tcW w:w="567" w:type="dxa"/>
          </w:tcPr>
          <w:p w14:paraId="1B37C25A" w14:textId="77777777" w:rsidR="00145D5E" w:rsidRPr="00C03229" w:rsidRDefault="00145D5E" w:rsidP="00B934C7">
            <w:pPr>
              <w:rPr>
                <w:lang w:val="es-ES"/>
              </w:rPr>
            </w:pPr>
            <w:r w:rsidRPr="00C03229">
              <w:rPr>
                <w:lang w:val="es-ES"/>
              </w:rPr>
              <w:t>28.2</w:t>
            </w:r>
          </w:p>
        </w:tc>
        <w:tc>
          <w:tcPr>
            <w:tcW w:w="9072" w:type="dxa"/>
            <w:tcMar>
              <w:left w:w="57" w:type="dxa"/>
              <w:right w:w="57" w:type="dxa"/>
            </w:tcMar>
          </w:tcPr>
          <w:p w14:paraId="4527B1BD" w14:textId="6E554BBB" w:rsidR="00145D5E" w:rsidRPr="00C03229" w:rsidRDefault="00145D5E" w:rsidP="00B934C7">
            <w:pPr>
              <w:rPr>
                <w:lang w:val="es-ES"/>
              </w:rPr>
            </w:pPr>
            <w:r w:rsidRPr="00C03229">
              <w:rPr>
                <w:lang w:val="es-ES"/>
              </w:rPr>
              <w:t>También se tomó nota del Documento</w:t>
            </w:r>
            <w:r w:rsidRPr="00C03229">
              <w:rPr>
                <w:rFonts w:eastAsia="MS Mincho"/>
                <w:lang w:val="es-ES"/>
              </w:rPr>
              <w:t xml:space="preserve"> </w:t>
            </w:r>
            <w:hyperlink r:id="rId119" w:history="1">
              <w:r w:rsidRPr="00C03229">
                <w:rPr>
                  <w:rStyle w:val="Hyperlink"/>
                  <w:lang w:val="es-ES"/>
                </w:rPr>
                <w:t>TD317</w:t>
              </w:r>
            </w:hyperlink>
            <w:r w:rsidRPr="00C03229">
              <w:rPr>
                <w:rFonts w:eastAsia="MS Mincho"/>
                <w:lang w:val="es-ES"/>
              </w:rPr>
              <w:t xml:space="preserve"> </w:t>
            </w:r>
            <w:r w:rsidRPr="00C03229">
              <w:rPr>
                <w:lang w:val="es-ES"/>
              </w:rPr>
              <w:t>que contiene el calendario de reuniones intermedias antes de la próxima reunión del GANT, cuyo contenido se reproduce en el</w:t>
            </w:r>
            <w:r w:rsidRPr="00C03229">
              <w:rPr>
                <w:rFonts w:eastAsia="MS Mincho"/>
                <w:lang w:val="es-ES"/>
              </w:rPr>
              <w:t xml:space="preserve"> </w:t>
            </w:r>
            <w:hyperlink w:anchor="_Annex_D:_Interim" w:history="1">
              <w:r w:rsidRPr="00C03229">
                <w:rPr>
                  <w:rStyle w:val="Hyperlink"/>
                  <w:lang w:val="es-ES"/>
                </w:rPr>
                <w:t>Anexo D</w:t>
              </w:r>
            </w:hyperlink>
            <w:r w:rsidRPr="00C03229">
              <w:rPr>
                <w:rFonts w:eastAsia="MS Mincho"/>
                <w:lang w:val="es-ES"/>
              </w:rPr>
              <w:t xml:space="preserve"> </w:t>
            </w:r>
            <w:r w:rsidRPr="00C03229">
              <w:rPr>
                <w:lang w:val="es-ES"/>
              </w:rPr>
              <w:t>a este Informe. Las últimas informaciones y detalles de las RGR del GANT</w:t>
            </w:r>
            <w:r w:rsidRPr="00C03229">
              <w:rPr>
                <w:rFonts w:eastAsia="MS Mincho"/>
                <w:lang w:val="es-ES"/>
              </w:rPr>
              <w:t xml:space="preserve"> </w:t>
            </w:r>
            <w:r w:rsidRPr="00C03229">
              <w:rPr>
                <w:lang w:val="es-ES"/>
              </w:rPr>
              <w:t xml:space="preserve">pueden encontrarse en </w:t>
            </w:r>
            <w:hyperlink r:id="rId120" w:history="1">
              <w:r w:rsidRPr="00C03229">
                <w:rPr>
                  <w:rStyle w:val="Hyperlink"/>
                  <w:lang w:val="es-ES"/>
                </w:rPr>
                <w:t>https://itu.int/net/ITU-T/lists/rgm.aspx?Group=0</w:t>
              </w:r>
            </w:hyperlink>
            <w:r w:rsidRPr="00C03229">
              <w:rPr>
                <w:lang w:val="es-ES"/>
              </w:rPr>
              <w:t>.</w:t>
            </w:r>
          </w:p>
        </w:tc>
      </w:tr>
      <w:tr w:rsidR="00145D5E" w:rsidRPr="00C03229" w14:paraId="76A9BD0C" w14:textId="77777777" w:rsidTr="00B934C7">
        <w:trPr>
          <w:trHeight w:val="2436"/>
        </w:trPr>
        <w:tc>
          <w:tcPr>
            <w:tcW w:w="567" w:type="dxa"/>
          </w:tcPr>
          <w:p w14:paraId="3F376C61" w14:textId="77777777" w:rsidR="00145D5E" w:rsidRPr="00C03229" w:rsidRDefault="00145D5E" w:rsidP="00B934C7">
            <w:pPr>
              <w:rPr>
                <w:lang w:val="es-ES"/>
              </w:rPr>
            </w:pPr>
            <w:r w:rsidRPr="00C03229">
              <w:rPr>
                <w:lang w:val="es-ES"/>
              </w:rPr>
              <w:t>28.3</w:t>
            </w:r>
          </w:p>
        </w:tc>
        <w:tc>
          <w:tcPr>
            <w:tcW w:w="9072" w:type="dxa"/>
            <w:tcMar>
              <w:left w:w="57" w:type="dxa"/>
              <w:right w:w="57" w:type="dxa"/>
            </w:tcMar>
          </w:tcPr>
          <w:p w14:paraId="4C4592F0" w14:textId="77777777" w:rsidR="00145D5E" w:rsidRPr="00C03229" w:rsidRDefault="00145D5E" w:rsidP="002B27FB">
            <w:pPr>
              <w:pStyle w:val="Normalbeforetable"/>
              <w:rPr>
                <w:lang w:val="es-ES"/>
              </w:rPr>
            </w:pPr>
            <w:r w:rsidRPr="00C03229">
              <w:rPr>
                <w:lang w:val="es-ES"/>
              </w:rPr>
              <w:t>El GANT tomó nota de los siguientes planes para la tercera reunión del GANT en el periodo de estudios</w:t>
            </w:r>
            <w:r w:rsidRPr="00C03229">
              <w:rPr>
                <w:lang w:val="es-ES" w:eastAsia="ja-JP"/>
              </w:rPr>
              <w:t xml:space="preserve"> 2025-2028 (sujetos a cambios</w:t>
            </w:r>
            <w:r w:rsidRPr="00C03229">
              <w:rPr>
                <w:lang w:val="es-ES"/>
              </w:rPr>
              <w:t>):</w:t>
            </w:r>
          </w:p>
          <w:tbl>
            <w:tblPr>
              <w:tblStyle w:val="TableGrid"/>
              <w:tblW w:w="861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4099"/>
              <w:gridCol w:w="4511"/>
            </w:tblGrid>
            <w:tr w:rsidR="00145D5E" w:rsidRPr="00C03229" w14:paraId="2F023625" w14:textId="77777777" w:rsidTr="00B934C7">
              <w:trPr>
                <w:tblHeader/>
              </w:trPr>
              <w:tc>
                <w:tcPr>
                  <w:tcW w:w="4099" w:type="dxa"/>
                  <w:tcBorders>
                    <w:top w:val="single" w:sz="12" w:space="0" w:color="auto"/>
                    <w:bottom w:val="single" w:sz="12" w:space="0" w:color="auto"/>
                  </w:tcBorders>
                </w:tcPr>
                <w:p w14:paraId="2422E8E4" w14:textId="77777777" w:rsidR="00145D5E" w:rsidRPr="00C03229" w:rsidRDefault="00145D5E" w:rsidP="00B934C7">
                  <w:pPr>
                    <w:pStyle w:val="Tablehead"/>
                    <w:rPr>
                      <w:lang w:val="es-ES"/>
                    </w:rPr>
                  </w:pPr>
                  <w:r w:rsidRPr="00C03229">
                    <w:rPr>
                      <w:lang w:val="es-ES"/>
                    </w:rPr>
                    <w:t>Evento</w:t>
                  </w:r>
                </w:p>
              </w:tc>
              <w:tc>
                <w:tcPr>
                  <w:tcW w:w="4511" w:type="dxa"/>
                  <w:tcBorders>
                    <w:top w:val="single" w:sz="12" w:space="0" w:color="auto"/>
                    <w:bottom w:val="single" w:sz="12" w:space="0" w:color="auto"/>
                  </w:tcBorders>
                </w:tcPr>
                <w:p w14:paraId="6A4D354A" w14:textId="77777777" w:rsidR="00145D5E" w:rsidRPr="00C03229" w:rsidRDefault="00145D5E" w:rsidP="00B934C7">
                  <w:pPr>
                    <w:pStyle w:val="Tablehead"/>
                    <w:rPr>
                      <w:lang w:val="es-ES"/>
                    </w:rPr>
                  </w:pPr>
                  <w:r w:rsidRPr="00C03229">
                    <w:rPr>
                      <w:lang w:val="es-ES"/>
                    </w:rPr>
                    <w:t>Lugar y fecha</w:t>
                  </w:r>
                </w:p>
              </w:tc>
            </w:tr>
            <w:tr w:rsidR="00145D5E" w:rsidRPr="00C03229" w14:paraId="6222382D" w14:textId="77777777" w:rsidTr="00B934C7">
              <w:tc>
                <w:tcPr>
                  <w:tcW w:w="4099" w:type="dxa"/>
                </w:tcPr>
                <w:p w14:paraId="02E3F041" w14:textId="77777777" w:rsidR="00145D5E" w:rsidRPr="00C03229" w:rsidRDefault="00145D5E" w:rsidP="00B934C7">
                  <w:pPr>
                    <w:pStyle w:val="Tabletext"/>
                    <w:rPr>
                      <w:lang w:val="es-ES"/>
                    </w:rPr>
                  </w:pPr>
                  <w:r w:rsidRPr="00C03229">
                    <w:rPr>
                      <w:lang w:val="es-ES"/>
                    </w:rPr>
                    <w:t>Tercera reunión del GANT</w:t>
                  </w:r>
                </w:p>
              </w:tc>
              <w:tc>
                <w:tcPr>
                  <w:tcW w:w="4511" w:type="dxa"/>
                </w:tcPr>
                <w:p w14:paraId="7D8493AC" w14:textId="77777777" w:rsidR="00145D5E" w:rsidRPr="00C03229" w:rsidRDefault="00145D5E" w:rsidP="00B934C7">
                  <w:pPr>
                    <w:pStyle w:val="Tabletext"/>
                    <w:rPr>
                      <w:lang w:val="es-ES"/>
                    </w:rPr>
                  </w:pPr>
                  <w:r w:rsidRPr="00C03229">
                    <w:rPr>
                      <w:lang w:val="es-ES"/>
                    </w:rPr>
                    <w:t>Ginebra, 1-5 de febrero de 2027 (por confirmar)</w:t>
                  </w:r>
                </w:p>
              </w:tc>
            </w:tr>
          </w:tbl>
          <w:p w14:paraId="55D20F81" w14:textId="77777777" w:rsidR="00145D5E" w:rsidRPr="00C03229" w:rsidRDefault="00145D5E" w:rsidP="00B934C7">
            <w:pPr>
              <w:rPr>
                <w:lang w:val="es-ES"/>
              </w:rPr>
            </w:pPr>
            <w:r w:rsidRPr="00C03229">
              <w:rPr>
                <w:lang w:val="es-ES"/>
              </w:rPr>
              <w:t>Varias delegaciones pidieron que se revisara el plan de reuniones para evitar que coincidieran con días festivos nacionales importantes y otras reuniones de la UIT. La TSB acordó examinar la cuestión e intentar encontrar la mejor solución posible, teniendo también en cuenta la disponibilidad de salas de reunión en la Sede de la UIT.</w:t>
            </w:r>
          </w:p>
        </w:tc>
      </w:tr>
      <w:tr w:rsidR="00145D5E" w:rsidRPr="00C03229" w14:paraId="18FF3E00" w14:textId="77777777" w:rsidTr="00B934C7">
        <w:tc>
          <w:tcPr>
            <w:tcW w:w="567" w:type="dxa"/>
          </w:tcPr>
          <w:p w14:paraId="68C678DB" w14:textId="77777777" w:rsidR="00145D5E" w:rsidRPr="00C03229" w:rsidRDefault="00145D5E" w:rsidP="00B934C7">
            <w:pPr>
              <w:rPr>
                <w:lang w:val="es-ES"/>
              </w:rPr>
            </w:pPr>
            <w:r w:rsidRPr="00C03229">
              <w:rPr>
                <w:lang w:val="es-ES"/>
              </w:rPr>
              <w:t>28.4</w:t>
            </w:r>
          </w:p>
        </w:tc>
        <w:tc>
          <w:tcPr>
            <w:tcW w:w="9072" w:type="dxa"/>
            <w:tcMar>
              <w:left w:w="57" w:type="dxa"/>
              <w:right w:w="57" w:type="dxa"/>
            </w:tcMar>
          </w:tcPr>
          <w:p w14:paraId="2117615F" w14:textId="77777777" w:rsidR="00145D5E" w:rsidRPr="00C03229" w:rsidRDefault="00145D5E" w:rsidP="00B934C7">
            <w:pPr>
              <w:rPr>
                <w:lang w:val="es-ES"/>
              </w:rPr>
            </w:pPr>
            <w:r w:rsidRPr="00C03229">
              <w:rPr>
                <w:lang w:val="es-ES"/>
              </w:rPr>
              <w:t>El GANT tomó nota de que se han de tener en cuenta los festivos religiosos a la hora de planificar futuras reuniones.</w:t>
            </w:r>
          </w:p>
        </w:tc>
      </w:tr>
    </w:tbl>
    <w:p w14:paraId="12FA3A3A" w14:textId="68DD9FD3" w:rsidR="00145D5E" w:rsidRPr="00C03229" w:rsidRDefault="00B934C7" w:rsidP="004416D4">
      <w:pPr>
        <w:pStyle w:val="Heading1"/>
        <w:spacing w:after="120"/>
        <w:rPr>
          <w:lang w:val="es-ES"/>
        </w:rPr>
      </w:pPr>
      <w:bookmarkStart w:id="97" w:name="_Toc222928467"/>
      <w:bookmarkStart w:id="98" w:name="_Toc225865196"/>
      <w:r w:rsidRPr="00C03229">
        <w:rPr>
          <w:lang w:val="es-ES"/>
        </w:rPr>
        <w:t>29</w:t>
      </w:r>
      <w:r w:rsidRPr="00C03229">
        <w:rPr>
          <w:lang w:val="es-ES"/>
        </w:rPr>
        <w:tab/>
      </w:r>
      <w:r w:rsidR="00145D5E" w:rsidRPr="00C03229">
        <w:rPr>
          <w:lang w:val="es-ES"/>
        </w:rPr>
        <w:t>Otros asuntos</w:t>
      </w:r>
      <w:bookmarkEnd w:id="97"/>
      <w:bookmarkEnd w:id="98"/>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567"/>
        <w:gridCol w:w="9072"/>
      </w:tblGrid>
      <w:tr w:rsidR="00145D5E" w:rsidRPr="00C03229" w14:paraId="6A80CD02" w14:textId="77777777" w:rsidTr="00B934C7">
        <w:tc>
          <w:tcPr>
            <w:tcW w:w="567" w:type="dxa"/>
          </w:tcPr>
          <w:p w14:paraId="24988DB3" w14:textId="77777777" w:rsidR="00145D5E" w:rsidRPr="00C03229" w:rsidRDefault="00145D5E" w:rsidP="00B934C7">
            <w:pPr>
              <w:rPr>
                <w:highlight w:val="yellow"/>
                <w:lang w:val="es-ES"/>
              </w:rPr>
            </w:pPr>
            <w:r w:rsidRPr="00C03229">
              <w:rPr>
                <w:lang w:val="es-ES"/>
              </w:rPr>
              <w:t>29.1</w:t>
            </w:r>
          </w:p>
        </w:tc>
        <w:tc>
          <w:tcPr>
            <w:tcW w:w="9072" w:type="dxa"/>
            <w:tcMar>
              <w:left w:w="57" w:type="dxa"/>
              <w:right w:w="57" w:type="dxa"/>
            </w:tcMar>
          </w:tcPr>
          <w:p w14:paraId="0B80E293" w14:textId="2124364D" w:rsidR="00145D5E" w:rsidRPr="00C03229" w:rsidRDefault="00145D5E" w:rsidP="00B934C7">
            <w:pPr>
              <w:rPr>
                <w:lang w:val="es-ES"/>
              </w:rPr>
            </w:pPr>
            <w:r w:rsidRPr="00C03229">
              <w:rPr>
                <w:lang w:val="es-ES"/>
              </w:rPr>
              <w:t>La Presidenta de la Red de Mujeres otorgó un certificado de reconocimiento a la Sra.</w:t>
            </w:r>
            <w:r w:rsidR="00B934C7" w:rsidRPr="00C03229">
              <w:rPr>
                <w:lang w:val="es-ES"/>
              </w:rPr>
              <w:t> </w:t>
            </w:r>
            <w:r w:rsidRPr="00C03229">
              <w:rPr>
                <w:lang w:val="es-ES"/>
              </w:rPr>
              <w:t>Charlyne Restivo como expresión de sincero agradecimiento a la coordinadora de la Red de Mujeres en el UIT</w:t>
            </w:r>
            <w:r w:rsidRPr="00C03229">
              <w:rPr>
                <w:lang w:val="es-ES"/>
              </w:rPr>
              <w:noBreakHyphen/>
              <w:t>T.</w:t>
            </w:r>
          </w:p>
        </w:tc>
      </w:tr>
      <w:tr w:rsidR="00145D5E" w:rsidRPr="00C03229" w14:paraId="382746B4" w14:textId="77777777" w:rsidTr="00B934C7">
        <w:tc>
          <w:tcPr>
            <w:tcW w:w="567" w:type="dxa"/>
          </w:tcPr>
          <w:p w14:paraId="6A45BAFD" w14:textId="77777777" w:rsidR="00145D5E" w:rsidRPr="00C03229" w:rsidRDefault="00145D5E" w:rsidP="00B934C7">
            <w:pPr>
              <w:rPr>
                <w:lang w:val="es-ES"/>
              </w:rPr>
            </w:pPr>
            <w:r w:rsidRPr="00C03229">
              <w:rPr>
                <w:lang w:val="es-ES"/>
              </w:rPr>
              <w:t>29.2</w:t>
            </w:r>
          </w:p>
        </w:tc>
        <w:tc>
          <w:tcPr>
            <w:tcW w:w="9072" w:type="dxa"/>
            <w:tcMar>
              <w:left w:w="57" w:type="dxa"/>
              <w:right w:w="57" w:type="dxa"/>
            </w:tcMar>
          </w:tcPr>
          <w:p w14:paraId="10236005" w14:textId="77777777" w:rsidR="00145D5E" w:rsidRPr="00C03229" w:rsidRDefault="00145D5E" w:rsidP="00B934C7">
            <w:pPr>
              <w:rPr>
                <w:lang w:val="es-ES"/>
              </w:rPr>
            </w:pPr>
            <w:r w:rsidRPr="00C03229">
              <w:rPr>
                <w:lang w:val="es-ES"/>
              </w:rPr>
              <w:t>Se anunció que la UE, el UIT-T y el ACNUDH organizarán, el 14 de abril en Bruselas, un taller sobre normalización de las TIC y derechos humanos en el que se podrá participar en persona y a distancia.</w:t>
            </w:r>
          </w:p>
        </w:tc>
      </w:tr>
      <w:tr w:rsidR="00145D5E" w:rsidRPr="00C03229" w14:paraId="28C0D201" w14:textId="77777777" w:rsidTr="00B934C7">
        <w:tc>
          <w:tcPr>
            <w:tcW w:w="567" w:type="dxa"/>
          </w:tcPr>
          <w:p w14:paraId="55D04BA5" w14:textId="77777777" w:rsidR="00145D5E" w:rsidRPr="00C03229" w:rsidRDefault="00145D5E" w:rsidP="00B934C7">
            <w:pPr>
              <w:rPr>
                <w:lang w:val="es-ES"/>
              </w:rPr>
            </w:pPr>
            <w:r w:rsidRPr="00C03229">
              <w:rPr>
                <w:lang w:val="es-ES"/>
              </w:rPr>
              <w:t>29.3</w:t>
            </w:r>
          </w:p>
        </w:tc>
        <w:tc>
          <w:tcPr>
            <w:tcW w:w="9072" w:type="dxa"/>
            <w:tcMar>
              <w:left w:w="57" w:type="dxa"/>
              <w:right w:w="57" w:type="dxa"/>
            </w:tcMar>
          </w:tcPr>
          <w:p w14:paraId="32F2D421" w14:textId="77777777" w:rsidR="00145D5E" w:rsidRPr="00C03229" w:rsidRDefault="00145D5E" w:rsidP="00B934C7">
            <w:pPr>
              <w:rPr>
                <w:lang w:val="es-ES"/>
              </w:rPr>
            </w:pPr>
            <w:r w:rsidRPr="00C03229">
              <w:rPr>
                <w:lang w:val="es-ES"/>
              </w:rPr>
              <w:t>La Sra. Aminata DRAME, recién nombrada Vicepresidenta del GANT, dio las gracias al UIT-T, el GANT y la Unión Africana de Telecomunicaciones por la confianza depositada en ella y reafirmó su compromiso y empeño por avanzar los trabajos del GANT.</w:t>
            </w:r>
          </w:p>
        </w:tc>
      </w:tr>
    </w:tbl>
    <w:p w14:paraId="084525F1" w14:textId="4DA55B10" w:rsidR="00145D5E" w:rsidRPr="00C03229" w:rsidRDefault="00B934C7" w:rsidP="004416D4">
      <w:pPr>
        <w:pStyle w:val="Heading1"/>
        <w:spacing w:after="120"/>
        <w:rPr>
          <w:lang w:val="es-ES"/>
        </w:rPr>
      </w:pPr>
      <w:bookmarkStart w:id="99" w:name="_Toc222928468"/>
      <w:bookmarkStart w:id="100" w:name="_Toc225865197"/>
      <w:r w:rsidRPr="00C03229">
        <w:rPr>
          <w:lang w:val="es-ES"/>
        </w:rPr>
        <w:t>30</w:t>
      </w:r>
      <w:r w:rsidRPr="00C03229">
        <w:rPr>
          <w:lang w:val="es-ES"/>
        </w:rPr>
        <w:tab/>
      </w:r>
      <w:r w:rsidR="00145D5E" w:rsidRPr="00C03229">
        <w:rPr>
          <w:lang w:val="es-ES"/>
        </w:rPr>
        <w:t>Consideración del proyecto de Informe de la reunión</w:t>
      </w:r>
      <w:bookmarkEnd w:id="99"/>
      <w:bookmarkEnd w:id="100"/>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567"/>
        <w:gridCol w:w="9072"/>
      </w:tblGrid>
      <w:tr w:rsidR="00145D5E" w:rsidRPr="00C03229" w14:paraId="7E14AC79" w14:textId="77777777" w:rsidTr="00B934C7">
        <w:tc>
          <w:tcPr>
            <w:tcW w:w="567" w:type="dxa"/>
          </w:tcPr>
          <w:p w14:paraId="5FCD3D28" w14:textId="77777777" w:rsidR="00145D5E" w:rsidRPr="00C03229" w:rsidRDefault="00145D5E" w:rsidP="00410851">
            <w:pPr>
              <w:keepNext/>
              <w:keepLines/>
              <w:rPr>
                <w:lang w:val="es-ES"/>
              </w:rPr>
            </w:pPr>
            <w:r w:rsidRPr="00C03229">
              <w:rPr>
                <w:lang w:val="es-ES"/>
              </w:rPr>
              <w:t>30.1</w:t>
            </w:r>
          </w:p>
        </w:tc>
        <w:tc>
          <w:tcPr>
            <w:tcW w:w="9072" w:type="dxa"/>
            <w:tcMar>
              <w:left w:w="57" w:type="dxa"/>
              <w:right w:w="57" w:type="dxa"/>
            </w:tcMar>
          </w:tcPr>
          <w:p w14:paraId="5FB0009F" w14:textId="16C05B25" w:rsidR="00145D5E" w:rsidRPr="00C03229" w:rsidRDefault="00145D5E" w:rsidP="00410851">
            <w:pPr>
              <w:keepNext/>
              <w:keepLines/>
              <w:rPr>
                <w:lang w:val="es-ES"/>
              </w:rPr>
            </w:pPr>
            <w:r w:rsidRPr="00C03229">
              <w:rPr>
                <w:lang w:val="es-ES"/>
              </w:rPr>
              <w:t xml:space="preserve">El Presidente anunció que, siguiendo la práctica habitual en anteriores reuniones del GANT, el proyecto de Informe de la reunión contenido en el Documento </w:t>
            </w:r>
            <w:hyperlink r:id="rId121" w:history="1">
              <w:r w:rsidRPr="00C03229">
                <w:rPr>
                  <w:rStyle w:val="Hyperlink"/>
                  <w:lang w:val="es-ES"/>
                </w:rPr>
                <w:t>TD157</w:t>
              </w:r>
            </w:hyperlink>
            <w:r w:rsidRPr="00C03229">
              <w:rPr>
                <w:lang w:val="es-ES"/>
              </w:rPr>
              <w:t xml:space="preserve"> se prepararía a su debido tiempo y se podría someter a examen y comentarios durante un periodo de dos semanas.</w:t>
            </w:r>
          </w:p>
        </w:tc>
      </w:tr>
    </w:tbl>
    <w:p w14:paraId="7A29A08E" w14:textId="2CE1BC14" w:rsidR="00145D5E" w:rsidRPr="00C03229" w:rsidRDefault="00B934C7" w:rsidP="004416D4">
      <w:pPr>
        <w:pStyle w:val="Heading1"/>
        <w:spacing w:after="120"/>
        <w:rPr>
          <w:lang w:val="es-ES"/>
        </w:rPr>
      </w:pPr>
      <w:bookmarkStart w:id="101" w:name="_Toc222928469"/>
      <w:bookmarkStart w:id="102" w:name="_Toc225865198"/>
      <w:r w:rsidRPr="00C03229">
        <w:rPr>
          <w:lang w:val="es-ES"/>
        </w:rPr>
        <w:t>31</w:t>
      </w:r>
      <w:r w:rsidRPr="00C03229">
        <w:rPr>
          <w:lang w:val="es-ES"/>
        </w:rPr>
        <w:tab/>
      </w:r>
      <w:r w:rsidR="00145D5E" w:rsidRPr="00C03229">
        <w:rPr>
          <w:lang w:val="es-ES"/>
        </w:rPr>
        <w:t>Clausura de la reunión</w:t>
      </w:r>
      <w:bookmarkEnd w:id="101"/>
      <w:bookmarkEnd w:id="102"/>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567"/>
        <w:gridCol w:w="9072"/>
      </w:tblGrid>
      <w:tr w:rsidR="00145D5E" w:rsidRPr="00C03229" w14:paraId="5C2BAAA6" w14:textId="77777777" w:rsidTr="00B934C7">
        <w:tc>
          <w:tcPr>
            <w:tcW w:w="567" w:type="dxa"/>
          </w:tcPr>
          <w:p w14:paraId="2A015881" w14:textId="77777777" w:rsidR="00145D5E" w:rsidRPr="00C03229" w:rsidRDefault="00145D5E" w:rsidP="002B27FB">
            <w:pPr>
              <w:rPr>
                <w:highlight w:val="yellow"/>
                <w:lang w:val="es-ES"/>
              </w:rPr>
            </w:pPr>
            <w:r w:rsidRPr="00C03229">
              <w:rPr>
                <w:lang w:val="es-ES"/>
              </w:rPr>
              <w:t>31.1</w:t>
            </w:r>
          </w:p>
        </w:tc>
        <w:tc>
          <w:tcPr>
            <w:tcW w:w="9072" w:type="dxa"/>
            <w:tcMar>
              <w:left w:w="57" w:type="dxa"/>
              <w:right w:w="57" w:type="dxa"/>
            </w:tcMar>
          </w:tcPr>
          <w:p w14:paraId="10AD1C84" w14:textId="77777777" w:rsidR="00145D5E" w:rsidRPr="00C03229" w:rsidRDefault="00145D5E" w:rsidP="002B27FB">
            <w:pPr>
              <w:rPr>
                <w:highlight w:val="yellow"/>
                <w:lang w:val="es-ES"/>
              </w:rPr>
            </w:pPr>
            <w:r w:rsidRPr="00C03229">
              <w:rPr>
                <w:lang w:val="es-ES"/>
              </w:rPr>
              <w:t>El Director de la TSB pronunció su discurso de clausura.</w:t>
            </w:r>
          </w:p>
        </w:tc>
      </w:tr>
      <w:tr w:rsidR="00145D5E" w:rsidRPr="00C03229" w14:paraId="7350E977" w14:textId="77777777" w:rsidTr="00B934C7">
        <w:tc>
          <w:tcPr>
            <w:tcW w:w="567" w:type="dxa"/>
          </w:tcPr>
          <w:p w14:paraId="123E9313" w14:textId="77777777" w:rsidR="00145D5E" w:rsidRPr="00C03229" w:rsidRDefault="00145D5E" w:rsidP="002B27FB">
            <w:pPr>
              <w:rPr>
                <w:highlight w:val="yellow"/>
                <w:lang w:val="es-ES"/>
              </w:rPr>
            </w:pPr>
            <w:r w:rsidRPr="00C03229">
              <w:rPr>
                <w:lang w:val="es-ES"/>
              </w:rPr>
              <w:t>31.2</w:t>
            </w:r>
          </w:p>
        </w:tc>
        <w:tc>
          <w:tcPr>
            <w:tcW w:w="9072" w:type="dxa"/>
            <w:tcMar>
              <w:left w:w="57" w:type="dxa"/>
              <w:right w:w="57" w:type="dxa"/>
            </w:tcMar>
          </w:tcPr>
          <w:p w14:paraId="059D018B" w14:textId="77777777" w:rsidR="00145D5E" w:rsidRPr="00C03229" w:rsidRDefault="00145D5E" w:rsidP="002B27FB">
            <w:pPr>
              <w:rPr>
                <w:lang w:val="es-ES"/>
              </w:rPr>
            </w:pPr>
            <w:r w:rsidRPr="00C03229">
              <w:rPr>
                <w:lang w:val="es-ES"/>
              </w:rPr>
              <w:t>El Presidente del GANT pronunció su discurso de clausura.</w:t>
            </w:r>
          </w:p>
        </w:tc>
      </w:tr>
      <w:tr w:rsidR="00145D5E" w:rsidRPr="00C03229" w14:paraId="74C7C85F" w14:textId="77777777" w:rsidTr="00B934C7">
        <w:tc>
          <w:tcPr>
            <w:tcW w:w="567" w:type="dxa"/>
          </w:tcPr>
          <w:p w14:paraId="02196E60" w14:textId="77777777" w:rsidR="00145D5E" w:rsidRPr="00C03229" w:rsidRDefault="00145D5E" w:rsidP="002B27FB">
            <w:pPr>
              <w:rPr>
                <w:lang w:val="es-ES"/>
              </w:rPr>
            </w:pPr>
            <w:r w:rsidRPr="00C03229">
              <w:rPr>
                <w:lang w:val="es-ES"/>
              </w:rPr>
              <w:t>31.3</w:t>
            </w:r>
          </w:p>
        </w:tc>
        <w:tc>
          <w:tcPr>
            <w:tcW w:w="9072" w:type="dxa"/>
            <w:tcMar>
              <w:left w:w="57" w:type="dxa"/>
              <w:right w:w="57" w:type="dxa"/>
            </w:tcMar>
          </w:tcPr>
          <w:p w14:paraId="24ABFAF8" w14:textId="77777777" w:rsidR="00145D5E" w:rsidRPr="00C03229" w:rsidRDefault="00145D5E" w:rsidP="002B27FB">
            <w:pPr>
              <w:rPr>
                <w:lang w:val="es-ES"/>
              </w:rPr>
            </w:pPr>
            <w:r w:rsidRPr="00C03229">
              <w:rPr>
                <w:lang w:val="es-ES"/>
              </w:rPr>
              <w:t>La reunión del GANT se clausuró el 30 de enero de 2026 a las 16.00 horas, hora de Ginebra.</w:t>
            </w:r>
          </w:p>
        </w:tc>
      </w:tr>
    </w:tbl>
    <w:p w14:paraId="2F5ED1E9" w14:textId="77777777" w:rsidR="00145D5E" w:rsidRPr="00C03229" w:rsidRDefault="00145D5E" w:rsidP="00145D5E">
      <w:pPr>
        <w:rPr>
          <w:rFonts w:eastAsia="MS Mincho"/>
          <w:color w:val="FFFFFF" w:themeColor="background1"/>
          <w:lang w:val="es-ES"/>
        </w:rPr>
      </w:pPr>
      <w:bookmarkStart w:id="103" w:name="_Annex_A_TSAG"/>
      <w:bookmarkStart w:id="104" w:name="_Annex_A_Summary_1"/>
      <w:bookmarkEnd w:id="103"/>
      <w:bookmarkEnd w:id="104"/>
      <w:r w:rsidRPr="00C03229">
        <w:rPr>
          <w:rFonts w:eastAsia="MS Mincho"/>
          <w:lang w:val="es-ES"/>
        </w:rPr>
        <w:br w:type="page"/>
      </w:r>
    </w:p>
    <w:p w14:paraId="63A7929C" w14:textId="58FE4947" w:rsidR="00145D5E" w:rsidRPr="00C03229" w:rsidRDefault="00145D5E" w:rsidP="00C967A6">
      <w:pPr>
        <w:pStyle w:val="AnnexNotitle"/>
        <w:rPr>
          <w:lang w:val="es-ES"/>
        </w:rPr>
      </w:pPr>
      <w:bookmarkStart w:id="105" w:name="_Toc222928470"/>
      <w:bookmarkStart w:id="106" w:name="_Toc225865199"/>
      <w:r w:rsidRPr="00C03229">
        <w:rPr>
          <w:lang w:val="es-ES"/>
        </w:rPr>
        <w:t>Anexo A:</w:t>
      </w:r>
      <w:r w:rsidR="00C967A6" w:rsidRPr="00C03229">
        <w:rPr>
          <w:lang w:val="es-ES"/>
        </w:rPr>
        <w:br/>
      </w:r>
      <w:r w:rsidRPr="00C03229">
        <w:rPr>
          <w:lang w:val="es-ES"/>
        </w:rPr>
        <w:br/>
        <w:t>Decisiones en materia de Recomendaciones,</w:t>
      </w:r>
      <w:r w:rsidR="00410851" w:rsidRPr="00C03229">
        <w:rPr>
          <w:lang w:val="es-ES"/>
        </w:rPr>
        <w:br/>
      </w:r>
      <w:r w:rsidRPr="00C03229">
        <w:rPr>
          <w:lang w:val="es-ES"/>
        </w:rPr>
        <w:t>Suplementos</w:t>
      </w:r>
      <w:r w:rsidR="00410851" w:rsidRPr="00C03229">
        <w:rPr>
          <w:lang w:val="es-ES"/>
        </w:rPr>
        <w:t xml:space="preserve"> </w:t>
      </w:r>
      <w:r w:rsidRPr="00C03229">
        <w:rPr>
          <w:lang w:val="es-ES"/>
        </w:rPr>
        <w:t xml:space="preserve">y otros textos acordados </w:t>
      </w:r>
      <w:r w:rsidRPr="00C03229">
        <w:rPr>
          <w:lang w:val="es-ES"/>
        </w:rPr>
        <w:br/>
        <w:t>(GANT, enero de 2026)</w:t>
      </w:r>
      <w:bookmarkEnd w:id="105"/>
      <w:bookmarkEnd w:id="106"/>
    </w:p>
    <w:p w14:paraId="40B90848" w14:textId="77777777" w:rsidR="00145D5E" w:rsidRPr="00C03229" w:rsidRDefault="00145D5E" w:rsidP="00C967A6">
      <w:pPr>
        <w:pStyle w:val="Headingb"/>
        <w:spacing w:after="120"/>
        <w:rPr>
          <w:rFonts w:eastAsia="MS Mincho"/>
          <w:lang w:val="es-ES"/>
        </w:rPr>
      </w:pPr>
      <w:r w:rsidRPr="00C03229">
        <w:rPr>
          <w:rFonts w:eastAsia="MS Mincho"/>
          <w:lang w:val="es-ES"/>
        </w:rPr>
        <w:t>Determinación</w:t>
      </w:r>
    </w:p>
    <w:tbl>
      <w:tblPr>
        <w:tblStyle w:val="TableGrid"/>
        <w:tblW w:w="5000" w:type="pct"/>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648"/>
        <w:gridCol w:w="1099"/>
        <w:gridCol w:w="5632"/>
        <w:gridCol w:w="1230"/>
      </w:tblGrid>
      <w:tr w:rsidR="00145D5E" w:rsidRPr="00C03229" w14:paraId="133CB443" w14:textId="77777777" w:rsidTr="00410851">
        <w:trPr>
          <w:tblHeader/>
          <w:jc w:val="center"/>
        </w:trPr>
        <w:tc>
          <w:tcPr>
            <w:tcW w:w="877" w:type="pct"/>
            <w:tcBorders>
              <w:top w:val="single" w:sz="12" w:space="0" w:color="auto"/>
              <w:bottom w:val="single" w:sz="12" w:space="0" w:color="auto"/>
            </w:tcBorders>
            <w:vAlign w:val="center"/>
          </w:tcPr>
          <w:p w14:paraId="157F7F7C" w14:textId="77777777" w:rsidR="00145D5E" w:rsidRPr="00C03229" w:rsidRDefault="00145D5E" w:rsidP="00C967A6">
            <w:pPr>
              <w:pStyle w:val="TableHead0"/>
              <w:rPr>
                <w:lang w:val="es-ES"/>
              </w:rPr>
            </w:pPr>
            <w:r w:rsidRPr="00C03229">
              <w:rPr>
                <w:lang w:val="es-ES"/>
              </w:rPr>
              <w:t>Documento</w:t>
            </w:r>
          </w:p>
        </w:tc>
        <w:tc>
          <w:tcPr>
            <w:tcW w:w="591" w:type="pct"/>
            <w:tcBorders>
              <w:top w:val="single" w:sz="12" w:space="0" w:color="auto"/>
              <w:bottom w:val="single" w:sz="12" w:space="0" w:color="auto"/>
            </w:tcBorders>
            <w:vAlign w:val="center"/>
          </w:tcPr>
          <w:p w14:paraId="574A7CE8" w14:textId="77777777" w:rsidR="00145D5E" w:rsidRPr="00C03229" w:rsidRDefault="00145D5E" w:rsidP="00C967A6">
            <w:pPr>
              <w:pStyle w:val="TableHead0"/>
              <w:rPr>
                <w:lang w:val="es-ES"/>
              </w:rPr>
            </w:pPr>
            <w:r w:rsidRPr="00C03229">
              <w:rPr>
                <w:lang w:val="es-ES"/>
              </w:rPr>
              <w:t>Situación</w:t>
            </w:r>
          </w:p>
        </w:tc>
        <w:tc>
          <w:tcPr>
            <w:tcW w:w="2950" w:type="pct"/>
            <w:tcBorders>
              <w:top w:val="single" w:sz="12" w:space="0" w:color="auto"/>
              <w:bottom w:val="single" w:sz="12" w:space="0" w:color="auto"/>
            </w:tcBorders>
            <w:vAlign w:val="center"/>
          </w:tcPr>
          <w:p w14:paraId="5FA6A759" w14:textId="77777777" w:rsidR="00145D5E" w:rsidRPr="00C03229" w:rsidRDefault="00145D5E" w:rsidP="00C967A6">
            <w:pPr>
              <w:pStyle w:val="TableHead0"/>
              <w:rPr>
                <w:lang w:val="es-ES"/>
              </w:rPr>
            </w:pPr>
            <w:r w:rsidRPr="00C03229">
              <w:rPr>
                <w:lang w:val="es-ES"/>
              </w:rPr>
              <w:t>Título</w:t>
            </w:r>
          </w:p>
        </w:tc>
        <w:tc>
          <w:tcPr>
            <w:tcW w:w="582" w:type="pct"/>
            <w:tcBorders>
              <w:top w:val="single" w:sz="12" w:space="0" w:color="auto"/>
              <w:bottom w:val="single" w:sz="12" w:space="0" w:color="auto"/>
            </w:tcBorders>
            <w:vAlign w:val="center"/>
          </w:tcPr>
          <w:p w14:paraId="176EDDB9" w14:textId="77777777" w:rsidR="00145D5E" w:rsidRPr="00C03229" w:rsidRDefault="00145D5E" w:rsidP="00C967A6">
            <w:pPr>
              <w:pStyle w:val="TableHead0"/>
              <w:rPr>
                <w:lang w:val="es-ES"/>
              </w:rPr>
            </w:pPr>
            <w:r w:rsidRPr="00C03229">
              <w:rPr>
                <w:lang w:val="es-ES"/>
              </w:rPr>
              <w:t>Referencia</w:t>
            </w:r>
          </w:p>
        </w:tc>
      </w:tr>
      <w:tr w:rsidR="00145D5E" w:rsidRPr="00C03229" w14:paraId="4E57B4CB" w14:textId="77777777" w:rsidTr="00410851">
        <w:trPr>
          <w:jc w:val="center"/>
        </w:trPr>
        <w:tc>
          <w:tcPr>
            <w:tcW w:w="877" w:type="pct"/>
            <w:tcBorders>
              <w:top w:val="single" w:sz="12" w:space="0" w:color="auto"/>
            </w:tcBorders>
            <w:vAlign w:val="center"/>
          </w:tcPr>
          <w:p w14:paraId="1ADC2EB5" w14:textId="77777777" w:rsidR="00145D5E" w:rsidRPr="00C03229" w:rsidRDefault="00145D5E" w:rsidP="00C967A6">
            <w:pPr>
              <w:pStyle w:val="TableText0"/>
              <w:rPr>
                <w:lang w:val="es-ES"/>
              </w:rPr>
            </w:pPr>
            <w:r w:rsidRPr="00C03229">
              <w:rPr>
                <w:lang w:val="es-ES"/>
              </w:rPr>
              <w:t>A.19 (ex A.RA)</w:t>
            </w:r>
          </w:p>
        </w:tc>
        <w:tc>
          <w:tcPr>
            <w:tcW w:w="591" w:type="pct"/>
            <w:tcBorders>
              <w:top w:val="single" w:sz="12" w:space="0" w:color="auto"/>
            </w:tcBorders>
            <w:vAlign w:val="center"/>
          </w:tcPr>
          <w:p w14:paraId="0BF88A5B" w14:textId="77777777" w:rsidR="00145D5E" w:rsidRPr="00C03229" w:rsidRDefault="00145D5E" w:rsidP="00C967A6">
            <w:pPr>
              <w:pStyle w:val="TableText0"/>
              <w:rPr>
                <w:lang w:val="es-ES"/>
              </w:rPr>
            </w:pPr>
            <w:r w:rsidRPr="00C03229">
              <w:rPr>
                <w:lang w:val="es-ES"/>
              </w:rPr>
              <w:t>Nueva</w:t>
            </w:r>
          </w:p>
        </w:tc>
        <w:tc>
          <w:tcPr>
            <w:tcW w:w="2950" w:type="pct"/>
            <w:tcBorders>
              <w:top w:val="single" w:sz="12" w:space="0" w:color="auto"/>
            </w:tcBorders>
            <w:vAlign w:val="center"/>
          </w:tcPr>
          <w:p w14:paraId="58E08C2A" w14:textId="77777777" w:rsidR="00145D5E" w:rsidRPr="00C03229" w:rsidRDefault="00145D5E" w:rsidP="00C967A6">
            <w:pPr>
              <w:pStyle w:val="TableText0"/>
              <w:rPr>
                <w:lang w:val="es-ES"/>
              </w:rPr>
            </w:pPr>
            <w:r w:rsidRPr="00C03229">
              <w:rPr>
                <w:lang w:val="es-ES"/>
              </w:rPr>
              <w:t>Designación y funcionamiento de las autoridades de registro</w:t>
            </w:r>
          </w:p>
        </w:tc>
        <w:tc>
          <w:tcPr>
            <w:tcW w:w="582" w:type="pct"/>
            <w:tcBorders>
              <w:top w:val="single" w:sz="12" w:space="0" w:color="auto"/>
            </w:tcBorders>
            <w:vAlign w:val="center"/>
          </w:tcPr>
          <w:p w14:paraId="396E0F8F" w14:textId="65B61A19" w:rsidR="00145D5E" w:rsidRPr="00C03229" w:rsidRDefault="00145D5E" w:rsidP="00C967A6">
            <w:pPr>
              <w:pStyle w:val="TableText0"/>
              <w:jc w:val="center"/>
              <w:rPr>
                <w:lang w:val="es-ES"/>
              </w:rPr>
            </w:pPr>
            <w:hyperlink r:id="rId122" w:history="1">
              <w:r w:rsidRPr="00C03229">
                <w:rPr>
                  <w:rStyle w:val="Hyperlink"/>
                  <w:lang w:val="es-ES"/>
                </w:rPr>
                <w:t>TD331</w:t>
              </w:r>
            </w:hyperlink>
          </w:p>
        </w:tc>
      </w:tr>
      <w:tr w:rsidR="00145D5E" w:rsidRPr="00C03229" w14:paraId="7117517F" w14:textId="77777777" w:rsidTr="00410851">
        <w:trPr>
          <w:jc w:val="center"/>
        </w:trPr>
        <w:tc>
          <w:tcPr>
            <w:tcW w:w="877" w:type="pct"/>
            <w:vAlign w:val="center"/>
          </w:tcPr>
          <w:p w14:paraId="15BFB367" w14:textId="77777777" w:rsidR="00145D5E" w:rsidRPr="00C03229" w:rsidRDefault="00145D5E" w:rsidP="00C967A6">
            <w:pPr>
              <w:pStyle w:val="TableText0"/>
              <w:rPr>
                <w:lang w:val="es-ES"/>
              </w:rPr>
            </w:pPr>
            <w:r w:rsidRPr="00C03229">
              <w:rPr>
                <w:lang w:val="es-ES"/>
              </w:rPr>
              <w:t>A.1</w:t>
            </w:r>
          </w:p>
        </w:tc>
        <w:tc>
          <w:tcPr>
            <w:tcW w:w="591" w:type="pct"/>
            <w:vAlign w:val="center"/>
          </w:tcPr>
          <w:p w14:paraId="76524038" w14:textId="77777777" w:rsidR="00145D5E" w:rsidRPr="00C03229" w:rsidRDefault="00145D5E" w:rsidP="00C967A6">
            <w:pPr>
              <w:pStyle w:val="TableText0"/>
              <w:rPr>
                <w:lang w:val="es-ES"/>
              </w:rPr>
            </w:pPr>
            <w:r w:rsidRPr="00C03229">
              <w:rPr>
                <w:lang w:val="es-ES"/>
              </w:rPr>
              <w:t>Revisada</w:t>
            </w:r>
          </w:p>
        </w:tc>
        <w:tc>
          <w:tcPr>
            <w:tcW w:w="2950" w:type="pct"/>
            <w:vAlign w:val="center"/>
          </w:tcPr>
          <w:p w14:paraId="4C76A153" w14:textId="77777777" w:rsidR="00145D5E" w:rsidRPr="00C03229" w:rsidRDefault="00145D5E" w:rsidP="00C967A6">
            <w:pPr>
              <w:pStyle w:val="TableText0"/>
              <w:rPr>
                <w:lang w:val="es-ES"/>
              </w:rPr>
            </w:pPr>
            <w:r w:rsidRPr="00C03229">
              <w:rPr>
                <w:lang w:val="es-ES"/>
              </w:rPr>
              <w:t>Métodos de trabajo de las Comisiones de Estudio del Sector de Normalización de las Telecomunicaciones de la UIT</w:t>
            </w:r>
          </w:p>
        </w:tc>
        <w:tc>
          <w:tcPr>
            <w:tcW w:w="582" w:type="pct"/>
            <w:vAlign w:val="center"/>
          </w:tcPr>
          <w:p w14:paraId="7E17C617" w14:textId="19E726CA" w:rsidR="00145D5E" w:rsidRPr="00C03229" w:rsidRDefault="00145D5E" w:rsidP="00C967A6">
            <w:pPr>
              <w:pStyle w:val="TableText0"/>
              <w:jc w:val="center"/>
              <w:rPr>
                <w:lang w:val="es-ES"/>
              </w:rPr>
            </w:pPr>
            <w:hyperlink r:id="rId123" w:history="1">
              <w:r w:rsidRPr="00C03229">
                <w:rPr>
                  <w:rStyle w:val="Hyperlink"/>
                  <w:lang w:val="es-ES"/>
                </w:rPr>
                <w:t>TD334</w:t>
              </w:r>
            </w:hyperlink>
          </w:p>
        </w:tc>
      </w:tr>
    </w:tbl>
    <w:p w14:paraId="23E68BF2" w14:textId="6AB307EB" w:rsidR="00145D5E" w:rsidRPr="00C03229" w:rsidRDefault="00145D5E" w:rsidP="00C967A6">
      <w:pPr>
        <w:pStyle w:val="Headingb"/>
        <w:spacing w:after="120"/>
        <w:rPr>
          <w:rFonts w:eastAsia="MS Mincho"/>
          <w:lang w:val="es-ES"/>
        </w:rPr>
      </w:pPr>
      <w:r w:rsidRPr="00C03229">
        <w:rPr>
          <w:rFonts w:eastAsia="MS Mincho"/>
          <w:lang w:val="es-ES"/>
        </w:rPr>
        <w:t>Acuerdo</w:t>
      </w:r>
    </w:p>
    <w:tbl>
      <w:tblPr>
        <w:tblStyle w:val="TableGrid"/>
        <w:tblW w:w="5000" w:type="pct"/>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649"/>
        <w:gridCol w:w="1097"/>
        <w:gridCol w:w="5633"/>
        <w:gridCol w:w="1230"/>
      </w:tblGrid>
      <w:tr w:rsidR="00751773" w:rsidRPr="00C03229" w14:paraId="6FD80B95" w14:textId="77777777" w:rsidTr="00751773">
        <w:trPr>
          <w:tblHeader/>
          <w:jc w:val="center"/>
        </w:trPr>
        <w:tc>
          <w:tcPr>
            <w:tcW w:w="858" w:type="pct"/>
            <w:tcBorders>
              <w:top w:val="single" w:sz="12" w:space="0" w:color="auto"/>
              <w:bottom w:val="single" w:sz="12" w:space="0" w:color="auto"/>
            </w:tcBorders>
            <w:vAlign w:val="center"/>
          </w:tcPr>
          <w:p w14:paraId="2B93E8FF" w14:textId="77777777" w:rsidR="00751773" w:rsidRPr="00C03229" w:rsidRDefault="00751773" w:rsidP="003B283A">
            <w:pPr>
              <w:pStyle w:val="TableHead0"/>
              <w:rPr>
                <w:lang w:val="es-ES"/>
              </w:rPr>
            </w:pPr>
            <w:r w:rsidRPr="00C03229">
              <w:rPr>
                <w:lang w:val="es-ES"/>
              </w:rPr>
              <w:t>Documento</w:t>
            </w:r>
          </w:p>
        </w:tc>
        <w:tc>
          <w:tcPr>
            <w:tcW w:w="571" w:type="pct"/>
            <w:tcBorders>
              <w:top w:val="single" w:sz="12" w:space="0" w:color="auto"/>
              <w:bottom w:val="single" w:sz="12" w:space="0" w:color="auto"/>
            </w:tcBorders>
            <w:vAlign w:val="center"/>
          </w:tcPr>
          <w:p w14:paraId="645E42E5" w14:textId="77777777" w:rsidR="00751773" w:rsidRPr="00C03229" w:rsidRDefault="00751773" w:rsidP="003B283A">
            <w:pPr>
              <w:pStyle w:val="TableHead0"/>
              <w:rPr>
                <w:lang w:val="es-ES"/>
              </w:rPr>
            </w:pPr>
            <w:r w:rsidRPr="00C03229">
              <w:rPr>
                <w:lang w:val="es-ES"/>
              </w:rPr>
              <w:t>Situación</w:t>
            </w:r>
          </w:p>
        </w:tc>
        <w:tc>
          <w:tcPr>
            <w:tcW w:w="2931" w:type="pct"/>
            <w:tcBorders>
              <w:top w:val="single" w:sz="12" w:space="0" w:color="auto"/>
              <w:bottom w:val="single" w:sz="12" w:space="0" w:color="auto"/>
            </w:tcBorders>
            <w:vAlign w:val="center"/>
          </w:tcPr>
          <w:p w14:paraId="0F39373E" w14:textId="77777777" w:rsidR="00751773" w:rsidRPr="00C03229" w:rsidRDefault="00751773" w:rsidP="003B283A">
            <w:pPr>
              <w:pStyle w:val="TableHead0"/>
              <w:rPr>
                <w:lang w:val="es-ES"/>
              </w:rPr>
            </w:pPr>
            <w:r w:rsidRPr="00C03229">
              <w:rPr>
                <w:lang w:val="es-ES"/>
              </w:rPr>
              <w:t>Título</w:t>
            </w:r>
          </w:p>
        </w:tc>
        <w:tc>
          <w:tcPr>
            <w:tcW w:w="640" w:type="pct"/>
            <w:tcBorders>
              <w:top w:val="single" w:sz="12" w:space="0" w:color="auto"/>
              <w:bottom w:val="single" w:sz="12" w:space="0" w:color="auto"/>
            </w:tcBorders>
            <w:vAlign w:val="center"/>
          </w:tcPr>
          <w:p w14:paraId="2108F627" w14:textId="77777777" w:rsidR="00751773" w:rsidRPr="00C03229" w:rsidRDefault="00751773" w:rsidP="003B283A">
            <w:pPr>
              <w:pStyle w:val="TableHead0"/>
              <w:rPr>
                <w:lang w:val="es-ES"/>
              </w:rPr>
            </w:pPr>
            <w:r w:rsidRPr="00C03229">
              <w:rPr>
                <w:lang w:val="es-ES"/>
              </w:rPr>
              <w:t>Referencia</w:t>
            </w:r>
          </w:p>
        </w:tc>
      </w:tr>
      <w:tr w:rsidR="00751773" w:rsidRPr="00C03229" w14:paraId="4B3B2394" w14:textId="77777777" w:rsidTr="00751773">
        <w:trPr>
          <w:jc w:val="center"/>
        </w:trPr>
        <w:tc>
          <w:tcPr>
            <w:tcW w:w="858" w:type="pct"/>
            <w:tcBorders>
              <w:top w:val="single" w:sz="12" w:space="0" w:color="auto"/>
            </w:tcBorders>
            <w:vAlign w:val="center"/>
          </w:tcPr>
          <w:p w14:paraId="4E415607" w14:textId="7398F121" w:rsidR="00751773" w:rsidRPr="00C03229" w:rsidRDefault="00751773" w:rsidP="00751773">
            <w:pPr>
              <w:pStyle w:val="TableText0"/>
              <w:rPr>
                <w:lang w:val="es-ES"/>
              </w:rPr>
            </w:pPr>
            <w:r w:rsidRPr="00C03229">
              <w:rPr>
                <w:lang w:val="es-ES"/>
              </w:rPr>
              <w:t>A.Sup4</w:t>
            </w:r>
          </w:p>
        </w:tc>
        <w:tc>
          <w:tcPr>
            <w:tcW w:w="571" w:type="pct"/>
            <w:tcBorders>
              <w:top w:val="single" w:sz="12" w:space="0" w:color="auto"/>
            </w:tcBorders>
            <w:vAlign w:val="center"/>
          </w:tcPr>
          <w:p w14:paraId="3B8E30F8" w14:textId="026560C8" w:rsidR="00751773" w:rsidRPr="00C03229" w:rsidRDefault="00751773" w:rsidP="00751773">
            <w:pPr>
              <w:pStyle w:val="TableText0"/>
              <w:rPr>
                <w:lang w:val="es-ES"/>
              </w:rPr>
            </w:pPr>
            <w:r w:rsidRPr="00C03229">
              <w:rPr>
                <w:lang w:val="es-ES"/>
              </w:rPr>
              <w:t>Revisado</w:t>
            </w:r>
          </w:p>
        </w:tc>
        <w:tc>
          <w:tcPr>
            <w:tcW w:w="2931" w:type="pct"/>
            <w:tcBorders>
              <w:top w:val="single" w:sz="12" w:space="0" w:color="auto"/>
            </w:tcBorders>
            <w:vAlign w:val="center"/>
          </w:tcPr>
          <w:p w14:paraId="58F97F8C" w14:textId="6411BBCC" w:rsidR="00751773" w:rsidRPr="00C03229" w:rsidRDefault="00751773" w:rsidP="00751773">
            <w:pPr>
              <w:pStyle w:val="TableText0"/>
              <w:rPr>
                <w:lang w:val="es-ES"/>
              </w:rPr>
            </w:pPr>
            <w:r w:rsidRPr="00C03229">
              <w:rPr>
                <w:lang w:val="es-ES"/>
              </w:rPr>
              <w:t>Directrices para la participación a distancia</w:t>
            </w:r>
          </w:p>
        </w:tc>
        <w:tc>
          <w:tcPr>
            <w:tcW w:w="640" w:type="pct"/>
            <w:tcBorders>
              <w:top w:val="single" w:sz="12" w:space="0" w:color="auto"/>
            </w:tcBorders>
            <w:vAlign w:val="center"/>
          </w:tcPr>
          <w:p w14:paraId="769EF573" w14:textId="5C25FFBF" w:rsidR="00751773" w:rsidRPr="00C03229" w:rsidRDefault="00751773" w:rsidP="00751773">
            <w:pPr>
              <w:pStyle w:val="TableText0"/>
              <w:jc w:val="center"/>
              <w:rPr>
                <w:lang w:val="es-ES"/>
              </w:rPr>
            </w:pPr>
            <w:hyperlink r:id="rId124" w:history="1">
              <w:r w:rsidRPr="00C03229">
                <w:rPr>
                  <w:rStyle w:val="Hyperlink"/>
                  <w:lang w:val="es-ES"/>
                </w:rPr>
                <w:t>TD333</w:t>
              </w:r>
            </w:hyperlink>
          </w:p>
        </w:tc>
      </w:tr>
    </w:tbl>
    <w:p w14:paraId="718EA774" w14:textId="77777777" w:rsidR="00145D5E" w:rsidRPr="00C03229" w:rsidRDefault="00145D5E" w:rsidP="00145D5E">
      <w:pPr>
        <w:rPr>
          <w:lang w:val="es-ES"/>
        </w:rPr>
      </w:pPr>
      <w:r w:rsidRPr="00C03229">
        <w:rPr>
          <w:lang w:val="es-ES"/>
        </w:rPr>
        <w:br w:type="page"/>
      </w:r>
    </w:p>
    <w:p w14:paraId="08BAF3B9" w14:textId="2EA7CEDA" w:rsidR="00145D5E" w:rsidRPr="00C03229" w:rsidRDefault="00145D5E" w:rsidP="00B850B2">
      <w:pPr>
        <w:pStyle w:val="AnnexNotitle"/>
        <w:rPr>
          <w:lang w:val="es-ES"/>
        </w:rPr>
      </w:pPr>
      <w:bookmarkStart w:id="107" w:name="_Toc222928471"/>
      <w:bookmarkStart w:id="108" w:name="_Toc225865200"/>
      <w:r w:rsidRPr="00C03229">
        <w:rPr>
          <w:lang w:val="es-ES"/>
        </w:rPr>
        <w:t>Anexo B:</w:t>
      </w:r>
      <w:r w:rsidR="00B850B2" w:rsidRPr="00C03229">
        <w:rPr>
          <w:lang w:val="es-ES"/>
        </w:rPr>
        <w:br/>
      </w:r>
      <w:r w:rsidRPr="00C03229">
        <w:rPr>
          <w:lang w:val="es-ES"/>
        </w:rPr>
        <w:br/>
        <w:t>Declaración de la CEPT sobre el proyecto</w:t>
      </w:r>
      <w:r w:rsidR="00B850B2" w:rsidRPr="00C03229">
        <w:rPr>
          <w:lang w:val="es-ES"/>
        </w:rPr>
        <w:br/>
      </w:r>
      <w:r w:rsidRPr="00C03229">
        <w:rPr>
          <w:lang w:val="es-ES"/>
        </w:rPr>
        <w:t>de Recomendación UIT-T A.1 determinado</w:t>
      </w:r>
      <w:bookmarkEnd w:id="107"/>
      <w:bookmarkEnd w:id="108"/>
    </w:p>
    <w:p w14:paraId="2425683C" w14:textId="1DA2BB92" w:rsidR="00145D5E" w:rsidRPr="00C03229" w:rsidRDefault="00145D5E" w:rsidP="00B850B2">
      <w:pPr>
        <w:pStyle w:val="Normalaftertitle"/>
        <w:rPr>
          <w:lang w:val="es-ES"/>
        </w:rPr>
      </w:pPr>
      <w:r w:rsidRPr="00C03229">
        <w:rPr>
          <w:lang w:val="es-ES"/>
        </w:rPr>
        <w:t>Esta declaración se formula en nombre de los miembros de la CEPT inscritos para asistir a esta reunión del GANT (</w:t>
      </w:r>
      <w:r w:rsidR="009F13D4" w:rsidRPr="00C03229">
        <w:rPr>
          <w:lang w:val="es-ES"/>
        </w:rPr>
        <w:t>"</w:t>
      </w:r>
      <w:r w:rsidRPr="00C03229">
        <w:rPr>
          <w:lang w:val="es-ES"/>
        </w:rPr>
        <w:t>nosotros</w:t>
      </w:r>
      <w:r w:rsidR="009F13D4" w:rsidRPr="00C03229">
        <w:rPr>
          <w:lang w:val="es-ES"/>
        </w:rPr>
        <w:t>"</w:t>
      </w:r>
      <w:r w:rsidRPr="00C03229">
        <w:rPr>
          <w:lang w:val="es-ES"/>
        </w:rPr>
        <w:t>) en relación con la determinación de la Recomendación UIT-T A.1. En aras del compromiso, no nos opondremos a la determinación de la Recomendación UIT-T A.1 en esta reunión del GANT.</w:t>
      </w:r>
    </w:p>
    <w:p w14:paraId="4A1C82DD" w14:textId="1643D61C" w:rsidR="00145D5E" w:rsidRPr="00C03229" w:rsidRDefault="00145D5E" w:rsidP="00145D5E">
      <w:pPr>
        <w:rPr>
          <w:lang w:val="es-ES"/>
        </w:rPr>
      </w:pPr>
      <w:r w:rsidRPr="00C03229">
        <w:rPr>
          <w:lang w:val="es-ES"/>
        </w:rPr>
        <w:t xml:space="preserve">Sin embargo, en cuanto a la prolongada cuestión relativa a los </w:t>
      </w:r>
      <w:r w:rsidR="00465723" w:rsidRPr="00C03229">
        <w:rPr>
          <w:lang w:val="es-ES"/>
        </w:rPr>
        <w:t>"</w:t>
      </w:r>
      <w:r w:rsidRPr="00C03229">
        <w:rPr>
          <w:lang w:val="es-ES"/>
        </w:rPr>
        <w:t>miembros que la promueven</w:t>
      </w:r>
      <w:r w:rsidR="00465723" w:rsidRPr="00C03229">
        <w:rPr>
          <w:lang w:val="es-ES"/>
        </w:rPr>
        <w:t>"</w:t>
      </w:r>
      <w:r w:rsidRPr="00C03229">
        <w:rPr>
          <w:lang w:val="es-ES"/>
        </w:rPr>
        <w:t xml:space="preserve">, mencionados en la cláusula 1.4.7.1 y en el formulario de justificación A.1 del Anexo A, consideramos que, dado que la UIT es un organismo internacional de normalización, debe haber como mínimo </w:t>
      </w:r>
      <w:r w:rsidR="00465723" w:rsidRPr="00C03229">
        <w:rPr>
          <w:lang w:val="es-ES"/>
        </w:rPr>
        <w:t>"</w:t>
      </w:r>
      <w:r w:rsidRPr="00C03229">
        <w:rPr>
          <w:lang w:val="es-ES"/>
        </w:rPr>
        <w:t>dos Miembros de distintos Estados Miembros comprometidos a contribuir activamente al nuevo tema de trabajo propuesto</w:t>
      </w:r>
      <w:r w:rsidR="00465723" w:rsidRPr="00C03229">
        <w:rPr>
          <w:lang w:val="es-ES"/>
        </w:rPr>
        <w:t>"</w:t>
      </w:r>
      <w:r w:rsidRPr="00C03229">
        <w:rPr>
          <w:lang w:val="es-ES"/>
        </w:rPr>
        <w:t>. De este modo se garantizaría que nuestra labor normalizadora fuese genuinamente internacional y alinearía tardíamente al UIT-T con muchos organismos de normalización internacional influyentes que observan esta práctica desde hace mucho tiempo.</w:t>
      </w:r>
    </w:p>
    <w:p w14:paraId="42D5338C" w14:textId="77777777" w:rsidR="00145D5E" w:rsidRPr="00C03229" w:rsidRDefault="00145D5E" w:rsidP="00145D5E">
      <w:pPr>
        <w:rPr>
          <w:lang w:val="es-ES"/>
        </w:rPr>
      </w:pPr>
      <w:r w:rsidRPr="00C03229">
        <w:rPr>
          <w:lang w:val="es-ES"/>
        </w:rPr>
        <w:t>Cabe señalar asimismo que en un principio, como se desprende de nuestras contribuciones, la CEPT estaba a favor de que se fijase el mínimo en cuatro Miembros de cuatro Estados Miembros distintos. A lo largo del último periodo de estudios la CEPT (junto con Estados Miembros de otras regiones) acordó reducir el número a dos Estados Miembros en aras del compromiso, pero nos decepciona que en un tema tan importante aparentemente el espíritu de compromiso no ha estado tan generalizado.</w:t>
      </w:r>
    </w:p>
    <w:p w14:paraId="6A5463EB" w14:textId="77777777" w:rsidR="00145D5E" w:rsidRPr="00C03229" w:rsidRDefault="00145D5E" w:rsidP="00145D5E">
      <w:pPr>
        <w:jc w:val="both"/>
        <w:rPr>
          <w:rFonts w:eastAsia="MS Mincho"/>
          <w:b/>
          <w:bCs/>
          <w:lang w:val="es-ES"/>
        </w:rPr>
      </w:pPr>
      <w:r w:rsidRPr="00C03229">
        <w:rPr>
          <w:lang w:val="es-ES"/>
        </w:rPr>
        <w:br w:type="page"/>
      </w:r>
    </w:p>
    <w:p w14:paraId="428A2A14" w14:textId="7DD968D0" w:rsidR="00145D5E" w:rsidRPr="00C03229" w:rsidRDefault="00145D5E" w:rsidP="00465723">
      <w:pPr>
        <w:pStyle w:val="AnnexNotitle"/>
        <w:rPr>
          <w:lang w:val="es-ES"/>
        </w:rPr>
      </w:pPr>
      <w:bookmarkStart w:id="109" w:name="_Toc222928472"/>
      <w:bookmarkStart w:id="110" w:name="_Toc225865201"/>
      <w:r w:rsidRPr="00C03229">
        <w:rPr>
          <w:lang w:val="es-ES"/>
        </w:rPr>
        <w:t>Anexo C:</w:t>
      </w:r>
      <w:r w:rsidR="00465723" w:rsidRPr="00C03229">
        <w:rPr>
          <w:lang w:val="es-ES"/>
        </w:rPr>
        <w:br/>
      </w:r>
      <w:r w:rsidRPr="00C03229">
        <w:rPr>
          <w:lang w:val="es-ES"/>
        </w:rPr>
        <w:br/>
        <w:t>Nombre y mandato actualizados de la Actividad Conjunta</w:t>
      </w:r>
      <w:r w:rsidR="00465723" w:rsidRPr="00C03229">
        <w:rPr>
          <w:lang w:val="es-ES"/>
        </w:rPr>
        <w:br/>
      </w:r>
      <w:r w:rsidRPr="00C03229">
        <w:rPr>
          <w:lang w:val="es-ES"/>
        </w:rPr>
        <w:t>de Coordinación sobre inteligencia artificial (JCA-AI)</w:t>
      </w:r>
      <w:bookmarkEnd w:id="109"/>
      <w:bookmarkEnd w:id="110"/>
    </w:p>
    <w:p w14:paraId="497D16D5" w14:textId="77777777" w:rsidR="00145D5E" w:rsidRPr="00C03229" w:rsidRDefault="00145D5E" w:rsidP="00465723">
      <w:pPr>
        <w:pStyle w:val="Heading2"/>
        <w:rPr>
          <w:rFonts w:eastAsia="Malgun Gothic"/>
          <w:lang w:val="es-ES" w:eastAsia="ko-KR"/>
        </w:rPr>
      </w:pPr>
      <w:bookmarkStart w:id="111" w:name="_Toc225865202"/>
      <w:r w:rsidRPr="00C03229">
        <w:rPr>
          <w:lang w:val="es-ES"/>
        </w:rPr>
        <w:t>I.1</w:t>
      </w:r>
      <w:r w:rsidRPr="00C03229">
        <w:rPr>
          <w:lang w:val="es-ES"/>
        </w:rPr>
        <w:tab/>
        <w:t>Alcance</w:t>
      </w:r>
      <w:bookmarkEnd w:id="111"/>
    </w:p>
    <w:p w14:paraId="5EE1D3DA" w14:textId="77777777" w:rsidR="00145D5E" w:rsidRPr="00C03229" w:rsidRDefault="00145D5E" w:rsidP="00465723">
      <w:pPr>
        <w:pStyle w:val="Normalaftertitle"/>
        <w:rPr>
          <w:rFonts w:eastAsia="Malgun Gothic"/>
          <w:lang w:val="es-ES" w:eastAsia="ko-KR"/>
        </w:rPr>
      </w:pPr>
      <w:r w:rsidRPr="00C03229">
        <w:rPr>
          <w:rFonts w:eastAsia="Malgun Gothic"/>
          <w:lang w:val="es-ES" w:eastAsia="ko-KR"/>
        </w:rPr>
        <w:t>El ámbito de competencias de la Actividad Conjunta de Coordinación sobre inteligencia artificial (JCA-AI) es la coordinación del programa de trabajo del UIT-T en materia de aplicaciones de inteligencia artificial, incluido el aprendizaje automático, así como la normalización conexa de las telecomunicaciones/TIC. La JCA-AI busca activamente la cooperación y colaboración de organismos de normalización externos, consorcios, foros e instituciones académicas interesados en aplicaciones de inteligencia artificial, incluido el aprendizaje automático, y sus trabajos pertinentes. La JCA-AI funciona en el marco de la Recomendación UIT-T A.18 (Actividades conjuntas de coordinación: Creación y procedimientos de trabajo).</w:t>
      </w:r>
    </w:p>
    <w:p w14:paraId="1889304F" w14:textId="77777777" w:rsidR="00145D5E" w:rsidRPr="00C03229" w:rsidRDefault="00145D5E" w:rsidP="00465723">
      <w:pPr>
        <w:pStyle w:val="Heading2"/>
        <w:rPr>
          <w:rFonts w:eastAsia="Malgun Gothic"/>
          <w:lang w:val="es-ES" w:eastAsia="ko-KR"/>
        </w:rPr>
      </w:pPr>
      <w:bookmarkStart w:id="112" w:name="_Toc225865203"/>
      <w:r w:rsidRPr="00C03229">
        <w:rPr>
          <w:lang w:val="es-ES"/>
        </w:rPr>
        <w:t>I.2</w:t>
      </w:r>
      <w:r w:rsidRPr="00C03229">
        <w:rPr>
          <w:lang w:val="es-ES"/>
        </w:rPr>
        <w:tab/>
        <w:t>Objetivos</w:t>
      </w:r>
      <w:bookmarkEnd w:id="112"/>
    </w:p>
    <w:p w14:paraId="620EFF91" w14:textId="77777777" w:rsidR="00145D5E" w:rsidRPr="00C03229" w:rsidRDefault="00145D5E" w:rsidP="00465723">
      <w:pPr>
        <w:pStyle w:val="Normalaftertitle"/>
        <w:rPr>
          <w:lang w:val="es-ES" w:eastAsia="ko-KR"/>
        </w:rPr>
      </w:pPr>
      <w:r w:rsidRPr="00C03229">
        <w:rPr>
          <w:lang w:val="es-ES" w:eastAsia="ko-KR"/>
        </w:rPr>
        <w:t>Los objetivos de la JCA-</w:t>
      </w:r>
      <w:r w:rsidRPr="00C03229">
        <w:rPr>
          <w:rFonts w:eastAsia="Malgun Gothic"/>
          <w:lang w:val="es-ES" w:eastAsia="ko-KR"/>
        </w:rPr>
        <w:t>AI son los siguientes</w:t>
      </w:r>
      <w:r w:rsidRPr="00C03229">
        <w:rPr>
          <w:lang w:val="es-ES" w:eastAsia="ko-KR"/>
        </w:rPr>
        <w:t>:</w:t>
      </w:r>
    </w:p>
    <w:p w14:paraId="746F58B5" w14:textId="4C17D781" w:rsidR="00145D5E" w:rsidRPr="00C03229" w:rsidRDefault="00465723" w:rsidP="00465723">
      <w:pPr>
        <w:pStyle w:val="enumlev1"/>
        <w:rPr>
          <w:lang w:val="es-ES"/>
        </w:rPr>
      </w:pPr>
      <w:r w:rsidRPr="00C03229">
        <w:rPr>
          <w:lang w:val="es-ES"/>
        </w:rPr>
        <w:t>1</w:t>
      </w:r>
      <w:r w:rsidRPr="00C03229">
        <w:rPr>
          <w:lang w:val="es-ES"/>
        </w:rPr>
        <w:tab/>
      </w:r>
      <w:r w:rsidR="00145D5E" w:rsidRPr="00C03229">
        <w:rPr>
          <w:lang w:val="es-ES"/>
        </w:rPr>
        <w:t>La JCA-</w:t>
      </w:r>
      <w:r w:rsidR="00145D5E" w:rsidRPr="00C03229">
        <w:rPr>
          <w:rFonts w:eastAsia="Malgun Gothic"/>
          <w:lang w:val="es-ES" w:eastAsia="ko-KR"/>
        </w:rPr>
        <w:t>AI</w:t>
      </w:r>
      <w:r w:rsidR="00145D5E" w:rsidRPr="00C03229">
        <w:rPr>
          <w:lang w:val="es-ES"/>
        </w:rPr>
        <w:t xml:space="preserve"> se asegura de que el programa de trabajo </w:t>
      </w:r>
      <w:r w:rsidR="00145D5E" w:rsidRPr="00C03229">
        <w:rPr>
          <w:rFonts w:eastAsia="Malgun Gothic"/>
          <w:lang w:val="es-ES" w:eastAsia="ko-KR"/>
        </w:rPr>
        <w:t>del UIT-T en materia de aplicaciones de inteligencia artificial, incluido el aprendizaje automático, así como la normalización conexa de las telecomunicaciones/TIC</w:t>
      </w:r>
      <w:r w:rsidR="00145D5E" w:rsidRPr="00C03229">
        <w:rPr>
          <w:lang w:val="es-ES"/>
        </w:rPr>
        <w:t xml:space="preserve"> progresa adecuada y coordinadamente en todas las Comisiones de Estudio del UIT-T y sus Cuestiones pertinentes.</w:t>
      </w:r>
    </w:p>
    <w:p w14:paraId="6EAAFB55" w14:textId="49F4E65B" w:rsidR="00145D5E" w:rsidRPr="00C03229" w:rsidRDefault="00465723" w:rsidP="00465723">
      <w:pPr>
        <w:pStyle w:val="enumlev1"/>
        <w:rPr>
          <w:lang w:val="es-ES"/>
        </w:rPr>
      </w:pPr>
      <w:r w:rsidRPr="00C03229">
        <w:rPr>
          <w:lang w:val="es-ES"/>
        </w:rPr>
        <w:t>2</w:t>
      </w:r>
      <w:r w:rsidRPr="00C03229">
        <w:rPr>
          <w:lang w:val="es-ES"/>
        </w:rPr>
        <w:tab/>
      </w:r>
      <w:r w:rsidR="00145D5E" w:rsidRPr="00C03229">
        <w:rPr>
          <w:lang w:val="es-ES"/>
        </w:rPr>
        <w:t>La JCA-</w:t>
      </w:r>
      <w:r w:rsidR="00145D5E" w:rsidRPr="00C03229">
        <w:rPr>
          <w:rFonts w:eastAsia="Malgun Gothic"/>
          <w:lang w:val="es-ES" w:eastAsia="ko-KR"/>
        </w:rPr>
        <w:t>AI</w:t>
      </w:r>
      <w:r w:rsidR="00145D5E" w:rsidRPr="00C03229">
        <w:rPr>
          <w:lang w:val="es-ES"/>
        </w:rPr>
        <w:t xml:space="preserve"> supervisa los programas de trabajo de otros organismos de normalización para detectar duplicaciones y fomenta la utilización de términos y definiciones coherentes con los ya normalizados en esta esfera.</w:t>
      </w:r>
    </w:p>
    <w:p w14:paraId="3078D528" w14:textId="33D4D6ED" w:rsidR="00145D5E" w:rsidRPr="00C03229" w:rsidRDefault="003F053A" w:rsidP="00465723">
      <w:pPr>
        <w:pStyle w:val="enumlev1"/>
        <w:rPr>
          <w:lang w:val="es-ES"/>
        </w:rPr>
      </w:pPr>
      <w:r w:rsidRPr="00C03229">
        <w:rPr>
          <w:lang w:val="es-ES"/>
        </w:rPr>
        <w:t>3</w:t>
      </w:r>
      <w:r w:rsidR="00465723" w:rsidRPr="00C03229">
        <w:rPr>
          <w:lang w:val="es-ES"/>
        </w:rPr>
        <w:tab/>
      </w:r>
      <w:r w:rsidR="00145D5E" w:rsidRPr="00C03229">
        <w:rPr>
          <w:lang w:val="es-ES"/>
        </w:rPr>
        <w:t>De detectarse duplicaciones o problemas de planificación, la JCA-</w:t>
      </w:r>
      <w:r w:rsidR="00145D5E" w:rsidRPr="00C03229">
        <w:rPr>
          <w:rFonts w:eastAsia="Malgun Gothic"/>
          <w:lang w:val="es-ES" w:eastAsia="ko-KR"/>
        </w:rPr>
        <w:t>AI</w:t>
      </w:r>
      <w:r w:rsidR="00145D5E" w:rsidRPr="00C03229">
        <w:rPr>
          <w:lang w:val="es-ES"/>
        </w:rPr>
        <w:t xml:space="preserve"> lo comunica a la Comisión de Estudio responsable para </w:t>
      </w:r>
      <w:r w:rsidR="00145D5E" w:rsidRPr="00C03229">
        <w:rPr>
          <w:b/>
          <w:bCs/>
          <w:lang w:val="es-ES"/>
        </w:rPr>
        <w:t xml:space="preserve">coordinar todas las actividades </w:t>
      </w:r>
      <w:r w:rsidR="00145D5E" w:rsidRPr="00C03229">
        <w:rPr>
          <w:lang w:val="es-ES"/>
        </w:rPr>
        <w:t>con otros grupos pertinentes.</w:t>
      </w:r>
    </w:p>
    <w:p w14:paraId="26961AF4" w14:textId="48D4C65E" w:rsidR="00145D5E" w:rsidRPr="00C03229" w:rsidRDefault="003F053A" w:rsidP="00465723">
      <w:pPr>
        <w:pStyle w:val="enumlev1"/>
        <w:rPr>
          <w:lang w:val="es-ES"/>
        </w:rPr>
      </w:pPr>
      <w:r w:rsidRPr="00C03229">
        <w:rPr>
          <w:lang w:val="es-ES"/>
        </w:rPr>
        <w:t>4</w:t>
      </w:r>
      <w:r w:rsidR="00465723" w:rsidRPr="00C03229">
        <w:rPr>
          <w:lang w:val="es-ES"/>
        </w:rPr>
        <w:tab/>
      </w:r>
      <w:r w:rsidR="00145D5E" w:rsidRPr="00C03229">
        <w:rPr>
          <w:lang w:val="es-ES"/>
        </w:rPr>
        <w:t>La JCA-</w:t>
      </w:r>
      <w:r w:rsidR="00145D5E" w:rsidRPr="00C03229">
        <w:rPr>
          <w:rFonts w:eastAsia="Malgun Gothic"/>
          <w:lang w:val="es-ES" w:eastAsia="ko-KR"/>
        </w:rPr>
        <w:t>AI</w:t>
      </w:r>
      <w:r w:rsidR="00145D5E" w:rsidRPr="00C03229">
        <w:rPr>
          <w:lang w:val="es-ES"/>
        </w:rPr>
        <w:t xml:space="preserve"> considera y fomenta toda posible </w:t>
      </w:r>
      <w:r w:rsidR="00145D5E" w:rsidRPr="00C03229">
        <w:rPr>
          <w:b/>
          <w:bCs/>
          <w:lang w:val="es-ES"/>
        </w:rPr>
        <w:t xml:space="preserve">cooperación y colaboración </w:t>
      </w:r>
      <w:r w:rsidR="00145D5E" w:rsidRPr="00C03229">
        <w:rPr>
          <w:lang w:val="es-ES"/>
        </w:rPr>
        <w:t>en materia de aplicaciones de inteligencia artificial, incluido el aprendizaje automático, con grupos de interés, como la CE 6 del UIT-R, el GT6C del UIT-R, la CE 2 del UIT-D SG2, el ISO/CEI JTC 1, el ISO/CEI JTC 1/SC 42, el ISO/CEI JTC 1/SC 29, el ISO/TC37, el CEI TC 62, el Comité asesor sobre seguridad de la información y privacidad de los datos CEI SMB, los Grupos Estratégicos 11 y 12 CEI SMB, el IETF, el IEEE, el Khronos Group, el MPAI, la W3C y las comunidades de código abierto en las participan y a las que contribuyen con entusiasmo los expertos en inteligencia artificial, incluido el aprendizaje automático.</w:t>
      </w:r>
    </w:p>
    <w:p w14:paraId="6794B7B0" w14:textId="1856B0F8" w:rsidR="00145D5E" w:rsidRPr="00C03229" w:rsidRDefault="003F053A" w:rsidP="00465723">
      <w:pPr>
        <w:pStyle w:val="enumlev1"/>
        <w:rPr>
          <w:lang w:val="es-ES"/>
        </w:rPr>
      </w:pPr>
      <w:r w:rsidRPr="00C03229">
        <w:rPr>
          <w:lang w:val="es-ES"/>
        </w:rPr>
        <w:t>5</w:t>
      </w:r>
      <w:r w:rsidR="00465723" w:rsidRPr="00C03229">
        <w:rPr>
          <w:lang w:val="es-ES"/>
        </w:rPr>
        <w:tab/>
      </w:r>
      <w:r w:rsidR="00145D5E" w:rsidRPr="00C03229">
        <w:rPr>
          <w:lang w:val="es-ES"/>
        </w:rPr>
        <w:t>La JCA-</w:t>
      </w:r>
      <w:r w:rsidR="00145D5E" w:rsidRPr="00C03229">
        <w:rPr>
          <w:rFonts w:eastAsia="Malgun Gothic"/>
          <w:lang w:val="es-ES" w:eastAsia="ko-KR"/>
        </w:rPr>
        <w:t>AI</w:t>
      </w:r>
      <w:r w:rsidR="00145D5E" w:rsidRPr="00C03229">
        <w:rPr>
          <w:lang w:val="es-ES"/>
        </w:rPr>
        <w:t xml:space="preserve"> periódicamente examina las hojas de ruta del UIT-T (por ejemplo, la Hoja de ruta de normalización de la inteligencia artificial [UIT-T Y Suppl. 72 (11/2022)]) para recabar información pertinente sobre los productos publicados y en fase de elaboración del UIT-T, otros organismos de normalización pertinentes, consorcios y foros, y participa en el análisis de carencias.</w:t>
      </w:r>
    </w:p>
    <w:p w14:paraId="4F57CBDB" w14:textId="19657EDB" w:rsidR="00145D5E" w:rsidRPr="00C03229" w:rsidRDefault="003F053A" w:rsidP="00465723">
      <w:pPr>
        <w:pStyle w:val="enumlev1"/>
        <w:rPr>
          <w:lang w:val="es-ES"/>
        </w:rPr>
      </w:pPr>
      <w:r w:rsidRPr="00C03229">
        <w:rPr>
          <w:lang w:val="es-ES"/>
        </w:rPr>
        <w:t>6</w:t>
      </w:r>
      <w:r w:rsidR="00465723" w:rsidRPr="00C03229">
        <w:rPr>
          <w:lang w:val="es-ES"/>
        </w:rPr>
        <w:tab/>
      </w:r>
      <w:r w:rsidR="00145D5E" w:rsidRPr="00C03229">
        <w:rPr>
          <w:lang w:val="es-ES"/>
        </w:rPr>
        <w:t>La JCA-</w:t>
      </w:r>
      <w:r w:rsidR="00145D5E" w:rsidRPr="00C03229">
        <w:rPr>
          <w:rFonts w:eastAsia="Malgun Gothic"/>
          <w:lang w:val="es-ES" w:eastAsia="ko-KR"/>
        </w:rPr>
        <w:t>AI</w:t>
      </w:r>
      <w:r w:rsidR="00145D5E" w:rsidRPr="00C03229">
        <w:rPr>
          <w:lang w:val="es-ES"/>
        </w:rPr>
        <w:t xml:space="preserve"> </w:t>
      </w:r>
      <w:r w:rsidR="00145D5E" w:rsidRPr="00C03229">
        <w:rPr>
          <w:b/>
          <w:bCs/>
          <w:lang w:val="es-ES"/>
        </w:rPr>
        <w:t xml:space="preserve">considera los trabajos de los organismos de normalización, </w:t>
      </w:r>
      <w:r w:rsidR="00145D5E" w:rsidRPr="00C03229">
        <w:rPr>
          <w:lang w:val="es-ES"/>
        </w:rPr>
        <w:t>consorcios y foros para su utilización en el marco de su función coordinadora y comunica información sobre esos trabajos para su empleo por las Comisiones de Estudio pertinentes en sus estudios y actividades.</w:t>
      </w:r>
    </w:p>
    <w:p w14:paraId="76346021" w14:textId="7C320E03" w:rsidR="00145D5E" w:rsidRPr="00C03229" w:rsidRDefault="003F053A" w:rsidP="00465723">
      <w:pPr>
        <w:pStyle w:val="enumlev1"/>
        <w:rPr>
          <w:lang w:val="es-ES"/>
        </w:rPr>
      </w:pPr>
      <w:r w:rsidRPr="00C03229">
        <w:rPr>
          <w:lang w:val="es-ES"/>
        </w:rPr>
        <w:t>7</w:t>
      </w:r>
      <w:r w:rsidR="00465723" w:rsidRPr="00C03229">
        <w:rPr>
          <w:lang w:val="es-ES"/>
        </w:rPr>
        <w:tab/>
      </w:r>
      <w:r w:rsidR="00145D5E" w:rsidRPr="00C03229">
        <w:rPr>
          <w:lang w:val="es-ES"/>
        </w:rPr>
        <w:t xml:space="preserve">Para </w:t>
      </w:r>
      <w:r w:rsidR="00145D5E" w:rsidRPr="00C03229">
        <w:rPr>
          <w:b/>
          <w:bCs/>
          <w:lang w:val="es-ES"/>
        </w:rPr>
        <w:t xml:space="preserve">facilitar la coordinación interna </w:t>
      </w:r>
      <w:r w:rsidR="00145D5E" w:rsidRPr="00C03229">
        <w:rPr>
          <w:lang w:val="es-ES"/>
        </w:rPr>
        <w:t>en el UIT-T, la JCA-</w:t>
      </w:r>
      <w:r w:rsidR="00145D5E" w:rsidRPr="00C03229">
        <w:rPr>
          <w:rFonts w:eastAsia="Malgun Gothic"/>
          <w:lang w:val="es-ES" w:eastAsia="ko-KR"/>
        </w:rPr>
        <w:t>AI</w:t>
      </w:r>
      <w:r w:rsidR="00145D5E" w:rsidRPr="00C03229">
        <w:rPr>
          <w:lang w:val="es-ES"/>
        </w:rPr>
        <w:t xml:space="preserve"> invita a representantes de todas las Comisiones de Estudio y Grupos Temáticos del UIT-T a sus reuniones.</w:t>
      </w:r>
    </w:p>
    <w:p w14:paraId="5258CE72" w14:textId="39868292" w:rsidR="00145D5E" w:rsidRPr="00C03229" w:rsidRDefault="003F053A" w:rsidP="00465723">
      <w:pPr>
        <w:pStyle w:val="enumlev1"/>
        <w:rPr>
          <w:lang w:val="es-ES"/>
        </w:rPr>
      </w:pPr>
      <w:r w:rsidRPr="00C03229">
        <w:rPr>
          <w:lang w:val="es-ES"/>
        </w:rPr>
        <w:t>8</w:t>
      </w:r>
      <w:r w:rsidR="00465723" w:rsidRPr="00C03229">
        <w:rPr>
          <w:lang w:val="es-ES"/>
        </w:rPr>
        <w:tab/>
      </w:r>
      <w:r w:rsidR="00145D5E" w:rsidRPr="00C03229">
        <w:rPr>
          <w:lang w:val="es-ES"/>
        </w:rPr>
        <w:t xml:space="preserve">Para </w:t>
      </w:r>
      <w:r w:rsidR="00145D5E" w:rsidRPr="00C03229">
        <w:rPr>
          <w:b/>
          <w:bCs/>
          <w:lang w:val="es-ES"/>
        </w:rPr>
        <w:t>fomentar la colaboración externa</w:t>
      </w:r>
      <w:r w:rsidR="00145D5E" w:rsidRPr="00C03229">
        <w:rPr>
          <w:lang w:val="es-ES"/>
        </w:rPr>
        <w:t>, la JCA-</w:t>
      </w:r>
      <w:r w:rsidR="00145D5E" w:rsidRPr="00C03229">
        <w:rPr>
          <w:rFonts w:eastAsia="Malgun Gothic"/>
          <w:lang w:val="es-ES" w:eastAsia="ko-KR"/>
        </w:rPr>
        <w:t>AI</w:t>
      </w:r>
      <w:r w:rsidR="00145D5E" w:rsidRPr="00C03229">
        <w:rPr>
          <w:lang w:val="es-ES"/>
        </w:rPr>
        <w:t xml:space="preserve"> invita a representantes de otros organismos de normalización, organizaciones regionales/internacionales, consorcios y foros pertinentes a participar en la JCA.</w:t>
      </w:r>
    </w:p>
    <w:p w14:paraId="33F4BA04" w14:textId="77777777" w:rsidR="00145D5E" w:rsidRPr="00C03229" w:rsidRDefault="00145D5E" w:rsidP="00465723">
      <w:pPr>
        <w:pStyle w:val="Heading2"/>
        <w:rPr>
          <w:lang w:val="es-ES"/>
        </w:rPr>
      </w:pPr>
      <w:bookmarkStart w:id="113" w:name="_Toc225865204"/>
      <w:r w:rsidRPr="00C03229">
        <w:rPr>
          <w:lang w:val="es-ES"/>
        </w:rPr>
        <w:t>I.3</w:t>
      </w:r>
      <w:r w:rsidRPr="00C03229">
        <w:rPr>
          <w:lang w:val="es-ES"/>
        </w:rPr>
        <w:tab/>
        <w:t>Soporte administrativo</w:t>
      </w:r>
      <w:bookmarkEnd w:id="113"/>
    </w:p>
    <w:p w14:paraId="4E90F3AF" w14:textId="77777777" w:rsidR="00145D5E" w:rsidRPr="00C03229" w:rsidRDefault="00145D5E" w:rsidP="00465723">
      <w:pPr>
        <w:pStyle w:val="Normalaftertitle"/>
        <w:rPr>
          <w:lang w:val="es-ES" w:eastAsia="ko-KR"/>
        </w:rPr>
      </w:pPr>
      <w:r w:rsidRPr="00C03229">
        <w:rPr>
          <w:lang w:val="es-ES" w:eastAsia="ko-KR"/>
        </w:rPr>
        <w:t>La Oficina de Normalización de las Telecomunicaciones (TSB) del UIT-T proporciona la secretaría y las instalaciones necesarias para el funcionamiento de la JCA-</w:t>
      </w:r>
      <w:r w:rsidRPr="00C03229">
        <w:rPr>
          <w:rFonts w:eastAsia="Malgun Gothic"/>
          <w:lang w:val="es-ES" w:eastAsia="ko-KR"/>
        </w:rPr>
        <w:t>AI</w:t>
      </w:r>
      <w:r w:rsidRPr="00C03229">
        <w:rPr>
          <w:lang w:val="es-ES" w:eastAsia="ko-KR"/>
        </w:rPr>
        <w:t xml:space="preserve"> dentro de los límites de sus recursos.</w:t>
      </w:r>
    </w:p>
    <w:p w14:paraId="29E15E50" w14:textId="77777777" w:rsidR="00145D5E" w:rsidRPr="00C03229" w:rsidRDefault="00145D5E" w:rsidP="00465723">
      <w:pPr>
        <w:pStyle w:val="Heading2"/>
        <w:rPr>
          <w:rFonts w:eastAsia="Malgun Gothic"/>
          <w:lang w:val="es-ES" w:eastAsia="ko-KR"/>
        </w:rPr>
      </w:pPr>
      <w:bookmarkStart w:id="114" w:name="_Toc225865205"/>
      <w:r w:rsidRPr="00C03229">
        <w:rPr>
          <w:lang w:val="es-ES"/>
        </w:rPr>
        <w:t>I.4</w:t>
      </w:r>
      <w:r w:rsidRPr="00C03229">
        <w:rPr>
          <w:lang w:val="es-ES"/>
        </w:rPr>
        <w:tab/>
        <w:t>Reuniones</w:t>
      </w:r>
      <w:bookmarkEnd w:id="114"/>
    </w:p>
    <w:p w14:paraId="45EBDF74" w14:textId="77777777" w:rsidR="00145D5E" w:rsidRPr="00C03229" w:rsidRDefault="00145D5E" w:rsidP="00465723">
      <w:pPr>
        <w:pStyle w:val="Normalaftertitle"/>
        <w:rPr>
          <w:lang w:val="es-ES" w:eastAsia="ko-KR"/>
        </w:rPr>
      </w:pPr>
      <w:r w:rsidRPr="00C03229">
        <w:rPr>
          <w:lang w:val="es-ES" w:eastAsia="ko-KR"/>
        </w:rPr>
        <w:t>La JCA-</w:t>
      </w:r>
      <w:r w:rsidRPr="00C03229">
        <w:rPr>
          <w:rFonts w:eastAsia="Malgun Gothic"/>
          <w:lang w:val="es-ES" w:eastAsia="ko-KR"/>
        </w:rPr>
        <w:t>AI</w:t>
      </w:r>
      <w:r w:rsidRPr="00C03229">
        <w:rPr>
          <w:lang w:val="es-ES" w:eastAsia="ko-KR"/>
        </w:rPr>
        <w:t xml:space="preserve"> se reúne tres veces al año para considerar oportunamente las novedades e informes de las distintas partes. La JCA-</w:t>
      </w:r>
      <w:r w:rsidRPr="00C03229">
        <w:rPr>
          <w:rFonts w:eastAsia="Malgun Gothic"/>
          <w:lang w:val="es-ES" w:eastAsia="ko-KR"/>
        </w:rPr>
        <w:t>AI</w:t>
      </w:r>
      <w:r w:rsidRPr="00C03229">
        <w:rPr>
          <w:lang w:val="es-ES" w:eastAsia="ko-KR"/>
        </w:rPr>
        <w:t xml:space="preserve"> trabaja por medios electrónicos mediante teleconferencias y reuniones presenciales, según las necesidades. Las reuniones se celebrarán según lo determine la JCA-</w:t>
      </w:r>
      <w:r w:rsidRPr="00C03229">
        <w:rPr>
          <w:rFonts w:eastAsia="Malgun Gothic"/>
          <w:lang w:val="es-ES" w:eastAsia="ko-KR"/>
        </w:rPr>
        <w:t>AI</w:t>
      </w:r>
      <w:r w:rsidRPr="00C03229">
        <w:rPr>
          <w:lang w:val="es-ES" w:eastAsia="ko-KR"/>
        </w:rPr>
        <w:t xml:space="preserve"> y se anunciarán a sus participantes en el sitio web del UIT-T. Las reuniones en línea y presenciales se programarán, normalmente y si es posible, coincidiendo con las reuniones de las Comisiones de Estudio del UIT-T encargadas de la IA o con grandes eventos de normalización de la IA/ML a fin de garantizar la oportuna coordinación y participación de los principales interesados.</w:t>
      </w:r>
    </w:p>
    <w:p w14:paraId="04E84E6B" w14:textId="77777777" w:rsidR="00145D5E" w:rsidRPr="00C03229" w:rsidRDefault="00145D5E" w:rsidP="00465723">
      <w:pPr>
        <w:pStyle w:val="Heading2"/>
        <w:rPr>
          <w:rFonts w:eastAsia="Malgun Gothic"/>
          <w:lang w:val="es-ES" w:eastAsia="ko-KR"/>
        </w:rPr>
      </w:pPr>
      <w:bookmarkStart w:id="115" w:name="_Toc225865206"/>
      <w:r w:rsidRPr="00C03229">
        <w:rPr>
          <w:lang w:val="es-ES"/>
        </w:rPr>
        <w:t>I.5</w:t>
      </w:r>
      <w:r w:rsidRPr="00C03229">
        <w:rPr>
          <w:lang w:val="es-ES"/>
        </w:rPr>
        <w:tab/>
        <w:t>Grupo rector e informes intermedios</w:t>
      </w:r>
      <w:bookmarkEnd w:id="115"/>
    </w:p>
    <w:p w14:paraId="5F151A36" w14:textId="77777777" w:rsidR="00145D5E" w:rsidRPr="00C03229" w:rsidRDefault="00145D5E" w:rsidP="00465723">
      <w:pPr>
        <w:pStyle w:val="Normalaftertitle"/>
        <w:rPr>
          <w:lang w:val="es-ES" w:eastAsia="ko-KR"/>
        </w:rPr>
      </w:pPr>
      <w:r w:rsidRPr="00C03229">
        <w:rPr>
          <w:lang w:val="es-ES" w:eastAsia="ko-KR"/>
        </w:rPr>
        <w:t>La JCA-</w:t>
      </w:r>
      <w:r w:rsidRPr="00C03229">
        <w:rPr>
          <w:rFonts w:eastAsia="Malgun Gothic"/>
          <w:lang w:val="es-ES" w:eastAsia="ko-KR"/>
        </w:rPr>
        <w:t>AI</w:t>
      </w:r>
      <w:r w:rsidRPr="00C03229">
        <w:rPr>
          <w:lang w:val="es-ES" w:eastAsia="ko-KR"/>
        </w:rPr>
        <w:t xml:space="preserve"> rinde informe de sus actividades al Grupo Asesor de Normalización de las Telecomunicaciones (GANT), responsable de la supervisión de la JCA en sus reuniones. Los informes intermedios y propuestas se enviarán al GANT y las Comisiones de Estudio pertinentes, según se revele necesario, de conformidad con la cláusula</w:t>
      </w:r>
      <w:r w:rsidRPr="00C03229">
        <w:rPr>
          <w:rFonts w:eastAsia="Malgun Gothic"/>
          <w:lang w:val="es-ES" w:eastAsia="ko-KR"/>
        </w:rPr>
        <w:t xml:space="preserve"> 6.6 de la Recomendación UIT</w:t>
      </w:r>
      <w:r w:rsidRPr="00C03229">
        <w:rPr>
          <w:lang w:val="es-ES" w:eastAsia="ko-KR"/>
        </w:rPr>
        <w:t>-T A.</w:t>
      </w:r>
      <w:r w:rsidRPr="00C03229">
        <w:rPr>
          <w:rFonts w:eastAsia="Malgun Gothic"/>
          <w:lang w:val="es-ES" w:eastAsia="ko-KR"/>
        </w:rPr>
        <w:t>18</w:t>
      </w:r>
      <w:r w:rsidRPr="00C03229">
        <w:rPr>
          <w:lang w:val="es-ES" w:eastAsia="ko-KR"/>
        </w:rPr>
        <w:t>.</w:t>
      </w:r>
    </w:p>
    <w:p w14:paraId="479B846D" w14:textId="77777777" w:rsidR="00145D5E" w:rsidRPr="00C03229" w:rsidRDefault="00145D5E" w:rsidP="00465723">
      <w:pPr>
        <w:pStyle w:val="Heading2"/>
        <w:rPr>
          <w:rFonts w:eastAsia="Malgun Gothic"/>
          <w:lang w:val="es-ES" w:eastAsia="ko-KR"/>
        </w:rPr>
      </w:pPr>
      <w:bookmarkStart w:id="116" w:name="_Toc225865207"/>
      <w:r w:rsidRPr="00C03229">
        <w:rPr>
          <w:lang w:val="es-ES"/>
        </w:rPr>
        <w:t>I.6</w:t>
      </w:r>
      <w:r w:rsidRPr="00C03229">
        <w:rPr>
          <w:lang w:val="es-ES"/>
        </w:rPr>
        <w:tab/>
        <w:t>Duración</w:t>
      </w:r>
      <w:bookmarkEnd w:id="116"/>
    </w:p>
    <w:p w14:paraId="34341846" w14:textId="77777777" w:rsidR="00145D5E" w:rsidRPr="00C03229" w:rsidRDefault="00145D5E" w:rsidP="00465723">
      <w:pPr>
        <w:pStyle w:val="Normalaftertitle"/>
        <w:rPr>
          <w:lang w:val="es-ES" w:eastAsia="ko-KR"/>
        </w:rPr>
      </w:pPr>
      <w:r w:rsidRPr="00C03229">
        <w:rPr>
          <w:rFonts w:eastAsia="Malgun Gothic"/>
          <w:lang w:val="es-ES" w:eastAsia="ko-KR"/>
        </w:rPr>
        <w:t>Véase la cláusula 6.9 de la Recomendación UIT-T A.18.</w:t>
      </w:r>
    </w:p>
    <w:p w14:paraId="4D9404A1" w14:textId="77777777" w:rsidR="00145D5E" w:rsidRPr="00C03229" w:rsidRDefault="00145D5E" w:rsidP="00145D5E">
      <w:pPr>
        <w:rPr>
          <w:lang w:val="es-ES"/>
        </w:rPr>
      </w:pPr>
      <w:r w:rsidRPr="00C03229">
        <w:rPr>
          <w:lang w:val="es-ES"/>
        </w:rPr>
        <w:br w:type="page"/>
      </w:r>
    </w:p>
    <w:p w14:paraId="42826E1A" w14:textId="54FEFDB5" w:rsidR="00145D5E" w:rsidRPr="00C03229" w:rsidRDefault="00145D5E" w:rsidP="00465723">
      <w:pPr>
        <w:pStyle w:val="AnnexNotitle"/>
        <w:rPr>
          <w:lang w:val="es-ES"/>
        </w:rPr>
      </w:pPr>
      <w:bookmarkStart w:id="117" w:name="_Annex_D:_Interim"/>
      <w:bookmarkStart w:id="118" w:name="_Toc222928473"/>
      <w:bookmarkStart w:id="119" w:name="_Toc225865208"/>
      <w:bookmarkEnd w:id="117"/>
      <w:r w:rsidRPr="00C03229">
        <w:rPr>
          <w:lang w:val="es-ES"/>
        </w:rPr>
        <w:t>Anexo D:</w:t>
      </w:r>
      <w:r w:rsidR="00465723" w:rsidRPr="00C03229">
        <w:rPr>
          <w:lang w:val="es-ES"/>
        </w:rPr>
        <w:br/>
      </w:r>
      <w:r w:rsidRPr="00C03229">
        <w:rPr>
          <w:lang w:val="es-ES"/>
        </w:rPr>
        <w:br/>
        <w:t>Calendario de reuniones intermedias de GT/RGR del GANT</w:t>
      </w:r>
      <w:r w:rsidR="00465723" w:rsidRPr="00C03229">
        <w:rPr>
          <w:lang w:val="es-ES"/>
        </w:rPr>
        <w:br/>
      </w:r>
      <w:r w:rsidRPr="00C03229">
        <w:rPr>
          <w:lang w:val="es-ES"/>
        </w:rPr>
        <w:t>(Ginebra, 26-30 de enero de 2026)</w:t>
      </w:r>
      <w:bookmarkEnd w:id="118"/>
      <w:bookmarkEnd w:id="119"/>
    </w:p>
    <w:p w14:paraId="20C6BE94" w14:textId="77777777" w:rsidR="00145D5E" w:rsidRPr="00C03229" w:rsidRDefault="00145D5E" w:rsidP="00465723">
      <w:pPr>
        <w:pStyle w:val="Normalaftertitle"/>
        <w:rPr>
          <w:lang w:val="es-ES"/>
        </w:rPr>
      </w:pPr>
      <w:r w:rsidRPr="00C03229">
        <w:rPr>
          <w:lang w:val="es-ES"/>
        </w:rPr>
        <w:t xml:space="preserve">Puede consultarse la información actualizada sobre las reuniones intermedias de los Grupos de Relator del GANT en </w:t>
      </w:r>
      <w:hyperlink r:id="rId125" w:history="1">
        <w:r w:rsidRPr="00C03229">
          <w:rPr>
            <w:rStyle w:val="Hyperlink"/>
            <w:lang w:val="es-ES"/>
          </w:rPr>
          <w:t>https://itu.int/net/ITU-T/lists/rgm.aspx?Group=0</w:t>
        </w:r>
      </w:hyperlink>
      <w:r w:rsidRPr="00C03229">
        <w:rPr>
          <w:lang w:val="es-ES"/>
        </w:rPr>
        <w:t>.</w:t>
      </w:r>
    </w:p>
    <w:p w14:paraId="0389F329" w14:textId="77777777" w:rsidR="00145D5E" w:rsidRPr="00C03229" w:rsidRDefault="00145D5E" w:rsidP="00465723">
      <w:pPr>
        <w:pStyle w:val="Headingb"/>
        <w:rPr>
          <w:lang w:val="es-ES"/>
        </w:rPr>
      </w:pPr>
      <w:r w:rsidRPr="00C03229">
        <w:rPr>
          <w:lang w:val="es-ES"/>
        </w:rPr>
        <w:t>GT1</w:t>
      </w:r>
    </w:p>
    <w:p w14:paraId="5E4212A2" w14:textId="77777777" w:rsidR="00145D5E" w:rsidRPr="00C03229" w:rsidRDefault="00145D5E" w:rsidP="00772CB7">
      <w:pPr>
        <w:pStyle w:val="Headingb"/>
        <w:spacing w:after="120"/>
        <w:rPr>
          <w:lang w:val="es-ES"/>
        </w:rPr>
      </w:pPr>
      <w:r w:rsidRPr="00C03229">
        <w:rPr>
          <w:lang w:val="es-ES"/>
        </w:rPr>
        <w:t>GR-IES</w:t>
      </w:r>
    </w:p>
    <w:tbl>
      <w:tblPr>
        <w:tblStyle w:val="TableGrid"/>
        <w:tblW w:w="0" w:type="auto"/>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361"/>
        <w:gridCol w:w="1467"/>
        <w:gridCol w:w="1559"/>
        <w:gridCol w:w="993"/>
        <w:gridCol w:w="3828"/>
        <w:gridCol w:w="1401"/>
      </w:tblGrid>
      <w:tr w:rsidR="00145D5E" w:rsidRPr="00C03229" w14:paraId="7968A629" w14:textId="77777777" w:rsidTr="002B27FB">
        <w:trPr>
          <w:tblHeader/>
          <w:jc w:val="center"/>
        </w:trPr>
        <w:tc>
          <w:tcPr>
            <w:tcW w:w="361" w:type="dxa"/>
            <w:tcBorders>
              <w:top w:val="single" w:sz="12" w:space="0" w:color="auto"/>
              <w:bottom w:val="single" w:sz="12" w:space="0" w:color="auto"/>
            </w:tcBorders>
            <w:vAlign w:val="center"/>
            <w:hideMark/>
          </w:tcPr>
          <w:p w14:paraId="27D1A72C" w14:textId="77777777" w:rsidR="00145D5E" w:rsidRPr="00C03229" w:rsidRDefault="00145D5E" w:rsidP="00772CB7">
            <w:pPr>
              <w:pStyle w:val="TableHead0"/>
              <w:rPr>
                <w:lang w:val="es-ES"/>
              </w:rPr>
            </w:pPr>
            <w:r w:rsidRPr="00C03229">
              <w:rPr>
                <w:lang w:val="es-ES"/>
              </w:rPr>
              <w:t>#</w:t>
            </w:r>
          </w:p>
        </w:tc>
        <w:tc>
          <w:tcPr>
            <w:tcW w:w="1467" w:type="dxa"/>
            <w:tcBorders>
              <w:top w:val="single" w:sz="12" w:space="0" w:color="auto"/>
              <w:bottom w:val="single" w:sz="12" w:space="0" w:color="auto"/>
            </w:tcBorders>
            <w:vAlign w:val="center"/>
            <w:hideMark/>
          </w:tcPr>
          <w:p w14:paraId="3107000D" w14:textId="77777777" w:rsidR="00145D5E" w:rsidRPr="00C03229" w:rsidRDefault="00145D5E" w:rsidP="00772CB7">
            <w:pPr>
              <w:pStyle w:val="TableHead0"/>
              <w:rPr>
                <w:lang w:val="es-ES"/>
              </w:rPr>
            </w:pPr>
            <w:r w:rsidRPr="00C03229">
              <w:rPr>
                <w:lang w:val="es-ES"/>
              </w:rPr>
              <w:t>Fecha</w:t>
            </w:r>
          </w:p>
        </w:tc>
        <w:tc>
          <w:tcPr>
            <w:tcW w:w="1559" w:type="dxa"/>
            <w:tcBorders>
              <w:top w:val="single" w:sz="12" w:space="0" w:color="auto"/>
              <w:bottom w:val="single" w:sz="12" w:space="0" w:color="auto"/>
            </w:tcBorders>
            <w:vAlign w:val="center"/>
            <w:hideMark/>
          </w:tcPr>
          <w:p w14:paraId="7499CDFC" w14:textId="77777777" w:rsidR="00145D5E" w:rsidRPr="00C03229" w:rsidRDefault="00145D5E" w:rsidP="00772CB7">
            <w:pPr>
              <w:pStyle w:val="TableHead0"/>
              <w:rPr>
                <w:lang w:val="es-ES"/>
              </w:rPr>
            </w:pPr>
            <w:r w:rsidRPr="00C03229">
              <w:rPr>
                <w:lang w:val="es-ES"/>
              </w:rPr>
              <w:t>Hora</w:t>
            </w:r>
            <w:r w:rsidRPr="00C03229">
              <w:rPr>
                <w:lang w:val="es-ES"/>
              </w:rPr>
              <w:br/>
              <w:t>(hora de Ginebra)</w:t>
            </w:r>
          </w:p>
        </w:tc>
        <w:tc>
          <w:tcPr>
            <w:tcW w:w="993" w:type="dxa"/>
            <w:tcBorders>
              <w:top w:val="single" w:sz="12" w:space="0" w:color="auto"/>
              <w:bottom w:val="single" w:sz="12" w:space="0" w:color="auto"/>
            </w:tcBorders>
            <w:vAlign w:val="center"/>
          </w:tcPr>
          <w:p w14:paraId="4B801F87" w14:textId="77777777" w:rsidR="00145D5E" w:rsidRPr="00C03229" w:rsidRDefault="00145D5E" w:rsidP="00772CB7">
            <w:pPr>
              <w:pStyle w:val="TableHead0"/>
              <w:rPr>
                <w:lang w:val="es-ES"/>
              </w:rPr>
            </w:pPr>
            <w:r w:rsidRPr="00C03229">
              <w:rPr>
                <w:lang w:val="es-ES"/>
              </w:rPr>
              <w:t>Format</w:t>
            </w:r>
            <w:bookmarkStart w:id="120" w:name="_Ref221637544"/>
            <w:r w:rsidRPr="00C03229">
              <w:rPr>
                <w:lang w:val="es-ES"/>
              </w:rPr>
              <w:t>o</w:t>
            </w:r>
            <w:r w:rsidRPr="00C03229">
              <w:rPr>
                <w:vertAlign w:val="superscript"/>
                <w:lang w:val="es-ES"/>
              </w:rPr>
              <w:footnoteReference w:id="4"/>
            </w:r>
            <w:bookmarkEnd w:id="120"/>
          </w:p>
        </w:tc>
        <w:tc>
          <w:tcPr>
            <w:tcW w:w="3828" w:type="dxa"/>
            <w:tcBorders>
              <w:top w:val="single" w:sz="12" w:space="0" w:color="auto"/>
              <w:bottom w:val="single" w:sz="12" w:space="0" w:color="auto"/>
            </w:tcBorders>
            <w:vAlign w:val="center"/>
          </w:tcPr>
          <w:p w14:paraId="0D4655F0" w14:textId="77777777" w:rsidR="00145D5E" w:rsidRPr="00C03229" w:rsidRDefault="00145D5E" w:rsidP="00772CB7">
            <w:pPr>
              <w:pStyle w:val="TableHead0"/>
              <w:rPr>
                <w:lang w:val="es-ES"/>
              </w:rPr>
            </w:pPr>
            <w:r w:rsidRPr="00C03229">
              <w:rPr>
                <w:lang w:val="es-ES"/>
              </w:rPr>
              <w:t>Objetivos</w:t>
            </w:r>
          </w:p>
        </w:tc>
        <w:tc>
          <w:tcPr>
            <w:tcW w:w="1401" w:type="dxa"/>
            <w:tcBorders>
              <w:top w:val="single" w:sz="12" w:space="0" w:color="auto"/>
              <w:bottom w:val="single" w:sz="12" w:space="0" w:color="auto"/>
            </w:tcBorders>
            <w:vAlign w:val="center"/>
          </w:tcPr>
          <w:p w14:paraId="5E5B8E22" w14:textId="77777777" w:rsidR="00145D5E" w:rsidRPr="00C03229" w:rsidRDefault="00145D5E" w:rsidP="00772CB7">
            <w:pPr>
              <w:pStyle w:val="TableHead0"/>
              <w:rPr>
                <w:lang w:val="es-ES"/>
              </w:rPr>
            </w:pPr>
            <w:r w:rsidRPr="00C03229">
              <w:rPr>
                <w:lang w:val="es-ES"/>
              </w:rPr>
              <w:t>Plazo límite</w:t>
            </w:r>
          </w:p>
        </w:tc>
      </w:tr>
      <w:tr w:rsidR="00145D5E" w:rsidRPr="00C03229" w14:paraId="5C552F7A" w14:textId="77777777" w:rsidTr="002B27FB">
        <w:trPr>
          <w:jc w:val="center"/>
        </w:trPr>
        <w:tc>
          <w:tcPr>
            <w:tcW w:w="361" w:type="dxa"/>
            <w:tcBorders>
              <w:top w:val="single" w:sz="12" w:space="0" w:color="auto"/>
            </w:tcBorders>
            <w:hideMark/>
          </w:tcPr>
          <w:p w14:paraId="3EBB5DBE" w14:textId="77777777" w:rsidR="00145D5E" w:rsidRPr="00C03229" w:rsidRDefault="00145D5E" w:rsidP="00772CB7">
            <w:pPr>
              <w:pStyle w:val="TableText0"/>
              <w:jc w:val="center"/>
              <w:rPr>
                <w:lang w:val="es-ES"/>
              </w:rPr>
            </w:pPr>
            <w:r w:rsidRPr="00C03229">
              <w:rPr>
                <w:lang w:val="es-ES"/>
              </w:rPr>
              <w:t>1</w:t>
            </w:r>
          </w:p>
        </w:tc>
        <w:tc>
          <w:tcPr>
            <w:tcW w:w="1467" w:type="dxa"/>
            <w:tcBorders>
              <w:top w:val="single" w:sz="12" w:space="0" w:color="auto"/>
            </w:tcBorders>
          </w:tcPr>
          <w:p w14:paraId="35081CC3" w14:textId="47B5E0FD" w:rsidR="00145D5E" w:rsidRPr="00C03229" w:rsidRDefault="003F053A" w:rsidP="00772CB7">
            <w:pPr>
              <w:pStyle w:val="TableText0"/>
              <w:jc w:val="center"/>
              <w:rPr>
                <w:lang w:val="es-ES"/>
              </w:rPr>
            </w:pPr>
            <w:r w:rsidRPr="00C03229">
              <w:rPr>
                <w:lang w:val="es-ES"/>
              </w:rPr>
              <w:t>11-02-2026</w:t>
            </w:r>
          </w:p>
        </w:tc>
        <w:tc>
          <w:tcPr>
            <w:tcW w:w="1559" w:type="dxa"/>
            <w:tcBorders>
              <w:top w:val="single" w:sz="12" w:space="0" w:color="auto"/>
            </w:tcBorders>
          </w:tcPr>
          <w:p w14:paraId="13443D68" w14:textId="77777777" w:rsidR="00145D5E" w:rsidRPr="00C03229" w:rsidRDefault="00145D5E" w:rsidP="00772CB7">
            <w:pPr>
              <w:pStyle w:val="TableText0"/>
              <w:jc w:val="center"/>
              <w:rPr>
                <w:lang w:val="es-ES"/>
              </w:rPr>
            </w:pPr>
            <w:r w:rsidRPr="00C03229">
              <w:rPr>
                <w:rFonts w:eastAsia="SimSun"/>
                <w:lang w:val="es-ES"/>
              </w:rPr>
              <w:t>14.00-16.00</w:t>
            </w:r>
          </w:p>
        </w:tc>
        <w:tc>
          <w:tcPr>
            <w:tcW w:w="993" w:type="dxa"/>
            <w:tcBorders>
              <w:top w:val="single" w:sz="12" w:space="0" w:color="auto"/>
            </w:tcBorders>
          </w:tcPr>
          <w:p w14:paraId="3BF48D15" w14:textId="77777777" w:rsidR="00145D5E" w:rsidRPr="00C03229" w:rsidRDefault="00145D5E" w:rsidP="00772CB7">
            <w:pPr>
              <w:pStyle w:val="TableText0"/>
              <w:jc w:val="center"/>
              <w:rPr>
                <w:lang w:val="es-ES"/>
              </w:rPr>
            </w:pPr>
            <w:r w:rsidRPr="00C03229">
              <w:rPr>
                <w:lang w:val="es-ES"/>
              </w:rPr>
              <w:t>V</w:t>
            </w:r>
          </w:p>
        </w:tc>
        <w:tc>
          <w:tcPr>
            <w:tcW w:w="3828" w:type="dxa"/>
            <w:tcBorders>
              <w:top w:val="single" w:sz="12" w:space="0" w:color="auto"/>
            </w:tcBorders>
          </w:tcPr>
          <w:p w14:paraId="2FD5315A" w14:textId="7E1527FE" w:rsidR="00145D5E" w:rsidRPr="00C03229" w:rsidRDefault="00145D5E" w:rsidP="00772CB7">
            <w:pPr>
              <w:pStyle w:val="TableText0"/>
              <w:rPr>
                <w:highlight w:val="yellow"/>
                <w:lang w:val="es-ES"/>
              </w:rPr>
            </w:pPr>
            <w:r w:rsidRPr="00C03229">
              <w:rPr>
                <w:lang w:val="es-ES"/>
              </w:rPr>
              <w:t>Considerar el proyecto de LS al GTC-PEF sobre la propuesta de modificación de factores habilitadores del GANT (</w:t>
            </w:r>
            <w:hyperlink r:id="rId126">
              <w:r w:rsidRPr="00C03229">
                <w:rPr>
                  <w:rStyle w:val="Hyperlink"/>
                  <w:lang w:val="es-ES"/>
                </w:rPr>
                <w:t>TSAG-TD322</w:t>
              </w:r>
            </w:hyperlink>
            <w:r w:rsidRPr="00C03229">
              <w:rPr>
                <w:lang w:val="es-ES"/>
              </w:rPr>
              <w:t>)</w:t>
            </w:r>
          </w:p>
        </w:tc>
        <w:tc>
          <w:tcPr>
            <w:tcW w:w="1401" w:type="dxa"/>
            <w:tcBorders>
              <w:top w:val="single" w:sz="12" w:space="0" w:color="auto"/>
            </w:tcBorders>
          </w:tcPr>
          <w:p w14:paraId="20D3118E" w14:textId="55521CAC" w:rsidR="00145D5E" w:rsidRPr="00C03229" w:rsidRDefault="00E114FA" w:rsidP="00772CB7">
            <w:pPr>
              <w:pStyle w:val="TableText0"/>
              <w:jc w:val="center"/>
              <w:rPr>
                <w:highlight w:val="yellow"/>
                <w:lang w:val="es-ES"/>
              </w:rPr>
            </w:pPr>
            <w:r w:rsidRPr="00C03229">
              <w:rPr>
                <w:rFonts w:eastAsia="MS Mincho"/>
                <w:lang w:val="es-ES"/>
              </w:rPr>
              <w:t>04-02-2026</w:t>
            </w:r>
          </w:p>
        </w:tc>
      </w:tr>
      <w:tr w:rsidR="00145D5E" w:rsidRPr="00C03229" w14:paraId="5359461B" w14:textId="77777777" w:rsidTr="002B27FB">
        <w:trPr>
          <w:jc w:val="center"/>
        </w:trPr>
        <w:tc>
          <w:tcPr>
            <w:tcW w:w="361" w:type="dxa"/>
          </w:tcPr>
          <w:p w14:paraId="4B0B52AE" w14:textId="77777777" w:rsidR="00145D5E" w:rsidRPr="00C03229" w:rsidRDefault="00145D5E" w:rsidP="00772CB7">
            <w:pPr>
              <w:pStyle w:val="TableText0"/>
              <w:jc w:val="center"/>
              <w:rPr>
                <w:lang w:val="es-ES"/>
              </w:rPr>
            </w:pPr>
            <w:r w:rsidRPr="00C03229">
              <w:rPr>
                <w:lang w:val="es-ES"/>
              </w:rPr>
              <w:t>2</w:t>
            </w:r>
          </w:p>
        </w:tc>
        <w:tc>
          <w:tcPr>
            <w:tcW w:w="1467" w:type="dxa"/>
          </w:tcPr>
          <w:p w14:paraId="0C6FC49E" w14:textId="6891FA7A" w:rsidR="00145D5E" w:rsidRPr="00C03229" w:rsidRDefault="003F053A" w:rsidP="00772CB7">
            <w:pPr>
              <w:pStyle w:val="TableText0"/>
              <w:jc w:val="center"/>
              <w:rPr>
                <w:highlight w:val="yellow"/>
                <w:lang w:val="es-ES"/>
              </w:rPr>
            </w:pPr>
            <w:r w:rsidRPr="00C03229">
              <w:rPr>
                <w:lang w:val="es-ES"/>
              </w:rPr>
              <w:t>25-02-2026</w:t>
            </w:r>
          </w:p>
        </w:tc>
        <w:tc>
          <w:tcPr>
            <w:tcW w:w="1559" w:type="dxa"/>
          </w:tcPr>
          <w:p w14:paraId="36D687FD" w14:textId="77777777" w:rsidR="00145D5E" w:rsidRPr="00C03229" w:rsidRDefault="00145D5E" w:rsidP="00772CB7">
            <w:pPr>
              <w:pStyle w:val="TableText0"/>
              <w:jc w:val="center"/>
              <w:rPr>
                <w:lang w:val="es-ES"/>
              </w:rPr>
            </w:pPr>
            <w:r w:rsidRPr="00C03229">
              <w:rPr>
                <w:rFonts w:eastAsia="SimSun"/>
                <w:lang w:val="es-ES"/>
              </w:rPr>
              <w:t>14.00-16.00</w:t>
            </w:r>
          </w:p>
        </w:tc>
        <w:tc>
          <w:tcPr>
            <w:tcW w:w="993" w:type="dxa"/>
          </w:tcPr>
          <w:p w14:paraId="5F2BBD4A" w14:textId="77777777" w:rsidR="00145D5E" w:rsidRPr="00C03229" w:rsidRDefault="00145D5E" w:rsidP="00772CB7">
            <w:pPr>
              <w:pStyle w:val="TableText0"/>
              <w:jc w:val="center"/>
              <w:rPr>
                <w:lang w:val="es-ES"/>
              </w:rPr>
            </w:pPr>
            <w:r w:rsidRPr="00C03229">
              <w:rPr>
                <w:lang w:val="es-ES"/>
              </w:rPr>
              <w:t>V</w:t>
            </w:r>
          </w:p>
        </w:tc>
        <w:tc>
          <w:tcPr>
            <w:tcW w:w="3828" w:type="dxa"/>
          </w:tcPr>
          <w:p w14:paraId="2C09AB8E" w14:textId="77777777" w:rsidR="00145D5E" w:rsidRPr="00C03229" w:rsidRDefault="00145D5E" w:rsidP="00772CB7">
            <w:pPr>
              <w:pStyle w:val="TableText0"/>
              <w:rPr>
                <w:highlight w:val="yellow"/>
                <w:lang w:val="es-ES"/>
              </w:rPr>
            </w:pPr>
            <w:r w:rsidRPr="00C03229">
              <w:rPr>
                <w:lang w:val="es-ES"/>
              </w:rPr>
              <w:t>Considerar todas las actividades correspondientes al GR-IES</w:t>
            </w:r>
          </w:p>
        </w:tc>
        <w:tc>
          <w:tcPr>
            <w:tcW w:w="1401" w:type="dxa"/>
          </w:tcPr>
          <w:p w14:paraId="0A07411A" w14:textId="62A84419" w:rsidR="00145D5E" w:rsidRPr="00C03229" w:rsidRDefault="00E114FA" w:rsidP="00772CB7">
            <w:pPr>
              <w:pStyle w:val="TableText0"/>
              <w:jc w:val="center"/>
              <w:rPr>
                <w:highlight w:val="yellow"/>
                <w:lang w:val="es-ES"/>
              </w:rPr>
            </w:pPr>
            <w:r w:rsidRPr="00C03229">
              <w:rPr>
                <w:rFonts w:eastAsia="MS Mincho"/>
                <w:lang w:val="es-ES"/>
              </w:rPr>
              <w:t>18-02-2026</w:t>
            </w:r>
          </w:p>
        </w:tc>
      </w:tr>
      <w:tr w:rsidR="00145D5E" w:rsidRPr="00C03229" w14:paraId="3D689EEB" w14:textId="77777777" w:rsidTr="002B27FB">
        <w:trPr>
          <w:jc w:val="center"/>
        </w:trPr>
        <w:tc>
          <w:tcPr>
            <w:tcW w:w="361" w:type="dxa"/>
          </w:tcPr>
          <w:p w14:paraId="22E35479" w14:textId="77777777" w:rsidR="00145D5E" w:rsidRPr="00C03229" w:rsidRDefault="00145D5E" w:rsidP="00772CB7">
            <w:pPr>
              <w:pStyle w:val="TableText0"/>
              <w:jc w:val="center"/>
              <w:rPr>
                <w:lang w:val="es-ES"/>
              </w:rPr>
            </w:pPr>
            <w:r w:rsidRPr="00C03229">
              <w:rPr>
                <w:lang w:val="es-ES"/>
              </w:rPr>
              <w:t>3</w:t>
            </w:r>
          </w:p>
        </w:tc>
        <w:tc>
          <w:tcPr>
            <w:tcW w:w="1467" w:type="dxa"/>
          </w:tcPr>
          <w:p w14:paraId="062C778F" w14:textId="2244BE67" w:rsidR="00145D5E" w:rsidRPr="00C03229" w:rsidRDefault="003F053A" w:rsidP="00772CB7">
            <w:pPr>
              <w:pStyle w:val="TableText0"/>
              <w:jc w:val="center"/>
              <w:rPr>
                <w:highlight w:val="yellow"/>
                <w:lang w:val="es-ES"/>
              </w:rPr>
            </w:pPr>
            <w:r w:rsidRPr="00C03229">
              <w:rPr>
                <w:lang w:val="es-ES"/>
              </w:rPr>
              <w:t>22-04-2026</w:t>
            </w:r>
          </w:p>
        </w:tc>
        <w:tc>
          <w:tcPr>
            <w:tcW w:w="1559" w:type="dxa"/>
          </w:tcPr>
          <w:p w14:paraId="72F35501" w14:textId="77777777" w:rsidR="00145D5E" w:rsidRPr="00C03229" w:rsidRDefault="00145D5E" w:rsidP="00772CB7">
            <w:pPr>
              <w:pStyle w:val="TableText0"/>
              <w:jc w:val="center"/>
              <w:rPr>
                <w:lang w:val="es-ES"/>
              </w:rPr>
            </w:pPr>
            <w:r w:rsidRPr="00C03229">
              <w:rPr>
                <w:rFonts w:eastAsia="SimSun"/>
                <w:lang w:val="es-ES"/>
              </w:rPr>
              <w:t>14.00-16.00</w:t>
            </w:r>
          </w:p>
        </w:tc>
        <w:tc>
          <w:tcPr>
            <w:tcW w:w="993" w:type="dxa"/>
          </w:tcPr>
          <w:p w14:paraId="7C110012" w14:textId="77777777" w:rsidR="00145D5E" w:rsidRPr="00C03229" w:rsidRDefault="00145D5E" w:rsidP="00772CB7">
            <w:pPr>
              <w:pStyle w:val="TableText0"/>
              <w:jc w:val="center"/>
              <w:rPr>
                <w:lang w:val="es-ES"/>
              </w:rPr>
            </w:pPr>
            <w:r w:rsidRPr="00C03229">
              <w:rPr>
                <w:lang w:val="es-ES"/>
              </w:rPr>
              <w:t>V</w:t>
            </w:r>
          </w:p>
        </w:tc>
        <w:tc>
          <w:tcPr>
            <w:tcW w:w="3828" w:type="dxa"/>
          </w:tcPr>
          <w:p w14:paraId="333CA45B" w14:textId="77777777" w:rsidR="00145D5E" w:rsidRPr="00C03229" w:rsidRDefault="00145D5E" w:rsidP="00772CB7">
            <w:pPr>
              <w:pStyle w:val="TableText0"/>
              <w:rPr>
                <w:highlight w:val="yellow"/>
                <w:lang w:val="es-ES"/>
              </w:rPr>
            </w:pPr>
            <w:r w:rsidRPr="00C03229">
              <w:rPr>
                <w:lang w:val="es-ES"/>
              </w:rPr>
              <w:t>Considerar todas las actividades correspondientes al GR-IES</w:t>
            </w:r>
          </w:p>
        </w:tc>
        <w:tc>
          <w:tcPr>
            <w:tcW w:w="1401" w:type="dxa"/>
          </w:tcPr>
          <w:p w14:paraId="387A0D9A" w14:textId="29AC6023" w:rsidR="00145D5E" w:rsidRPr="00C03229" w:rsidRDefault="00E114FA" w:rsidP="00772CB7">
            <w:pPr>
              <w:pStyle w:val="TableText0"/>
              <w:jc w:val="center"/>
              <w:rPr>
                <w:highlight w:val="yellow"/>
                <w:lang w:val="es-ES"/>
              </w:rPr>
            </w:pPr>
            <w:r w:rsidRPr="00C03229">
              <w:rPr>
                <w:lang w:val="es-ES"/>
              </w:rPr>
              <w:t>15-04-2026</w:t>
            </w:r>
          </w:p>
        </w:tc>
      </w:tr>
      <w:tr w:rsidR="00145D5E" w:rsidRPr="00C03229" w14:paraId="7E5C462B" w14:textId="77777777" w:rsidTr="002B27FB">
        <w:trPr>
          <w:jc w:val="center"/>
        </w:trPr>
        <w:tc>
          <w:tcPr>
            <w:tcW w:w="361" w:type="dxa"/>
          </w:tcPr>
          <w:p w14:paraId="71A56C45" w14:textId="77777777" w:rsidR="00145D5E" w:rsidRPr="00C03229" w:rsidRDefault="00145D5E" w:rsidP="00772CB7">
            <w:pPr>
              <w:pStyle w:val="TableText0"/>
              <w:jc w:val="center"/>
              <w:rPr>
                <w:lang w:val="es-ES"/>
              </w:rPr>
            </w:pPr>
            <w:r w:rsidRPr="00C03229">
              <w:rPr>
                <w:lang w:val="es-ES"/>
              </w:rPr>
              <w:t>4</w:t>
            </w:r>
          </w:p>
        </w:tc>
        <w:tc>
          <w:tcPr>
            <w:tcW w:w="1467" w:type="dxa"/>
          </w:tcPr>
          <w:p w14:paraId="7237772B" w14:textId="204019E5" w:rsidR="00145D5E" w:rsidRPr="00C03229" w:rsidRDefault="003F053A" w:rsidP="00772CB7">
            <w:pPr>
              <w:pStyle w:val="TableText0"/>
              <w:jc w:val="center"/>
              <w:rPr>
                <w:highlight w:val="yellow"/>
                <w:lang w:val="es-ES"/>
              </w:rPr>
            </w:pPr>
            <w:r w:rsidRPr="00C03229">
              <w:rPr>
                <w:lang w:val="es-ES"/>
              </w:rPr>
              <w:t>24-06-2026</w:t>
            </w:r>
          </w:p>
        </w:tc>
        <w:tc>
          <w:tcPr>
            <w:tcW w:w="1559" w:type="dxa"/>
          </w:tcPr>
          <w:p w14:paraId="54E3A03C" w14:textId="77777777" w:rsidR="00145D5E" w:rsidRPr="00C03229" w:rsidRDefault="00145D5E" w:rsidP="00772CB7">
            <w:pPr>
              <w:pStyle w:val="TableText0"/>
              <w:jc w:val="center"/>
              <w:rPr>
                <w:lang w:val="es-ES"/>
              </w:rPr>
            </w:pPr>
            <w:r w:rsidRPr="00C03229">
              <w:rPr>
                <w:rFonts w:eastAsia="SimSun"/>
                <w:lang w:val="es-ES"/>
              </w:rPr>
              <w:t>14.00-16.00</w:t>
            </w:r>
          </w:p>
        </w:tc>
        <w:tc>
          <w:tcPr>
            <w:tcW w:w="993" w:type="dxa"/>
          </w:tcPr>
          <w:p w14:paraId="3B870220" w14:textId="77777777" w:rsidR="00145D5E" w:rsidRPr="00C03229" w:rsidRDefault="00145D5E" w:rsidP="00772CB7">
            <w:pPr>
              <w:pStyle w:val="TableText0"/>
              <w:jc w:val="center"/>
              <w:rPr>
                <w:lang w:val="es-ES"/>
              </w:rPr>
            </w:pPr>
            <w:r w:rsidRPr="00C03229">
              <w:rPr>
                <w:lang w:val="es-ES"/>
              </w:rPr>
              <w:t>V</w:t>
            </w:r>
          </w:p>
        </w:tc>
        <w:tc>
          <w:tcPr>
            <w:tcW w:w="3828" w:type="dxa"/>
          </w:tcPr>
          <w:p w14:paraId="456967C8" w14:textId="77777777" w:rsidR="00145D5E" w:rsidRPr="00C03229" w:rsidRDefault="00145D5E" w:rsidP="00772CB7">
            <w:pPr>
              <w:pStyle w:val="TableText0"/>
              <w:rPr>
                <w:highlight w:val="yellow"/>
                <w:lang w:val="es-ES"/>
              </w:rPr>
            </w:pPr>
            <w:r w:rsidRPr="00C03229">
              <w:rPr>
                <w:lang w:val="es-ES"/>
              </w:rPr>
              <w:t>Considerar todas las actividades correspondientes al GR-IES</w:t>
            </w:r>
          </w:p>
        </w:tc>
        <w:tc>
          <w:tcPr>
            <w:tcW w:w="1401" w:type="dxa"/>
          </w:tcPr>
          <w:p w14:paraId="77BF3B8B" w14:textId="7BDCADA0" w:rsidR="00145D5E" w:rsidRPr="00C03229" w:rsidRDefault="00E114FA" w:rsidP="00772CB7">
            <w:pPr>
              <w:pStyle w:val="TableText0"/>
              <w:jc w:val="center"/>
              <w:rPr>
                <w:highlight w:val="yellow"/>
                <w:lang w:val="es-ES"/>
              </w:rPr>
            </w:pPr>
            <w:r w:rsidRPr="00C03229">
              <w:rPr>
                <w:lang w:val="es-ES"/>
              </w:rPr>
              <w:t>17-06-2026</w:t>
            </w:r>
          </w:p>
        </w:tc>
      </w:tr>
      <w:tr w:rsidR="00145D5E" w:rsidRPr="00C03229" w14:paraId="2C796CA1" w14:textId="77777777" w:rsidTr="002B27FB">
        <w:trPr>
          <w:jc w:val="center"/>
        </w:trPr>
        <w:tc>
          <w:tcPr>
            <w:tcW w:w="361" w:type="dxa"/>
          </w:tcPr>
          <w:p w14:paraId="34FCD76F" w14:textId="77777777" w:rsidR="00145D5E" w:rsidRPr="00C03229" w:rsidRDefault="00145D5E" w:rsidP="00772CB7">
            <w:pPr>
              <w:pStyle w:val="TableText0"/>
              <w:jc w:val="center"/>
              <w:rPr>
                <w:lang w:val="es-ES"/>
              </w:rPr>
            </w:pPr>
            <w:r w:rsidRPr="00C03229">
              <w:rPr>
                <w:lang w:val="es-ES"/>
              </w:rPr>
              <w:t>5</w:t>
            </w:r>
          </w:p>
        </w:tc>
        <w:tc>
          <w:tcPr>
            <w:tcW w:w="1467" w:type="dxa"/>
          </w:tcPr>
          <w:p w14:paraId="62E181E2" w14:textId="06D5C529" w:rsidR="00145D5E" w:rsidRPr="00C03229" w:rsidRDefault="003F053A" w:rsidP="00772CB7">
            <w:pPr>
              <w:pStyle w:val="TableText0"/>
              <w:jc w:val="center"/>
              <w:rPr>
                <w:highlight w:val="yellow"/>
                <w:lang w:val="es-ES"/>
              </w:rPr>
            </w:pPr>
            <w:r w:rsidRPr="00C03229">
              <w:rPr>
                <w:lang w:val="es-ES"/>
              </w:rPr>
              <w:t>26-08-2026</w:t>
            </w:r>
          </w:p>
        </w:tc>
        <w:tc>
          <w:tcPr>
            <w:tcW w:w="1559" w:type="dxa"/>
          </w:tcPr>
          <w:p w14:paraId="00409CAA" w14:textId="77777777" w:rsidR="00145D5E" w:rsidRPr="00C03229" w:rsidRDefault="00145D5E" w:rsidP="00772CB7">
            <w:pPr>
              <w:pStyle w:val="TableText0"/>
              <w:jc w:val="center"/>
              <w:rPr>
                <w:lang w:val="es-ES"/>
              </w:rPr>
            </w:pPr>
            <w:r w:rsidRPr="00C03229">
              <w:rPr>
                <w:rFonts w:eastAsia="SimSun"/>
                <w:lang w:val="es-ES"/>
              </w:rPr>
              <w:t>14.00-16.00</w:t>
            </w:r>
          </w:p>
        </w:tc>
        <w:tc>
          <w:tcPr>
            <w:tcW w:w="993" w:type="dxa"/>
          </w:tcPr>
          <w:p w14:paraId="49C6C5E7" w14:textId="77777777" w:rsidR="00145D5E" w:rsidRPr="00C03229" w:rsidRDefault="00145D5E" w:rsidP="00772CB7">
            <w:pPr>
              <w:pStyle w:val="TableText0"/>
              <w:jc w:val="center"/>
              <w:rPr>
                <w:lang w:val="es-ES"/>
              </w:rPr>
            </w:pPr>
            <w:r w:rsidRPr="00C03229">
              <w:rPr>
                <w:lang w:val="es-ES"/>
              </w:rPr>
              <w:t>V</w:t>
            </w:r>
          </w:p>
        </w:tc>
        <w:tc>
          <w:tcPr>
            <w:tcW w:w="3828" w:type="dxa"/>
          </w:tcPr>
          <w:p w14:paraId="69A305D6" w14:textId="77777777" w:rsidR="00145D5E" w:rsidRPr="00C03229" w:rsidRDefault="00145D5E" w:rsidP="00772CB7">
            <w:pPr>
              <w:pStyle w:val="TableText0"/>
              <w:rPr>
                <w:highlight w:val="yellow"/>
                <w:lang w:val="es-ES"/>
              </w:rPr>
            </w:pPr>
            <w:r w:rsidRPr="00C03229">
              <w:rPr>
                <w:lang w:val="es-ES"/>
              </w:rPr>
              <w:t>Considerar todas las actividades correspondientes al GR-IES</w:t>
            </w:r>
          </w:p>
        </w:tc>
        <w:tc>
          <w:tcPr>
            <w:tcW w:w="1401" w:type="dxa"/>
          </w:tcPr>
          <w:p w14:paraId="2E23BF94" w14:textId="607E89E8" w:rsidR="00145D5E" w:rsidRPr="00C03229" w:rsidRDefault="00E114FA" w:rsidP="00772CB7">
            <w:pPr>
              <w:pStyle w:val="TableText0"/>
              <w:jc w:val="center"/>
              <w:rPr>
                <w:highlight w:val="yellow"/>
                <w:lang w:val="es-ES"/>
              </w:rPr>
            </w:pPr>
            <w:r w:rsidRPr="00C03229">
              <w:rPr>
                <w:lang w:val="es-ES"/>
              </w:rPr>
              <w:t>19-08-2026</w:t>
            </w:r>
          </w:p>
        </w:tc>
      </w:tr>
    </w:tbl>
    <w:p w14:paraId="16EFDAA0" w14:textId="77777777" w:rsidR="00145D5E" w:rsidRPr="00C03229" w:rsidRDefault="00145D5E" w:rsidP="00772CB7">
      <w:pPr>
        <w:pStyle w:val="Headingb"/>
        <w:spacing w:after="120"/>
        <w:rPr>
          <w:szCs w:val="24"/>
          <w:lang w:val="es-ES"/>
        </w:rPr>
      </w:pPr>
      <w:r w:rsidRPr="00C03229">
        <w:rPr>
          <w:szCs w:val="24"/>
          <w:lang w:val="es-ES"/>
        </w:rPr>
        <w:t>GR-WM</w:t>
      </w:r>
    </w:p>
    <w:tbl>
      <w:tblPr>
        <w:tblStyle w:val="TableGrid"/>
        <w:tblW w:w="0" w:type="auto"/>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361"/>
        <w:gridCol w:w="1467"/>
        <w:gridCol w:w="1418"/>
        <w:gridCol w:w="1134"/>
        <w:gridCol w:w="3828"/>
        <w:gridCol w:w="1401"/>
      </w:tblGrid>
      <w:tr w:rsidR="00145D5E" w:rsidRPr="00C03229" w14:paraId="50CAFB32" w14:textId="77777777" w:rsidTr="002B27FB">
        <w:trPr>
          <w:tblHeader/>
          <w:jc w:val="center"/>
        </w:trPr>
        <w:tc>
          <w:tcPr>
            <w:tcW w:w="361" w:type="dxa"/>
            <w:tcBorders>
              <w:top w:val="single" w:sz="12" w:space="0" w:color="auto"/>
              <w:bottom w:val="single" w:sz="12" w:space="0" w:color="auto"/>
            </w:tcBorders>
            <w:vAlign w:val="center"/>
            <w:hideMark/>
          </w:tcPr>
          <w:p w14:paraId="0AA2DE1B" w14:textId="77777777" w:rsidR="00145D5E" w:rsidRPr="00C03229" w:rsidRDefault="00145D5E" w:rsidP="00772CB7">
            <w:pPr>
              <w:pStyle w:val="TableHead0"/>
              <w:rPr>
                <w:lang w:val="es-ES"/>
              </w:rPr>
            </w:pPr>
            <w:r w:rsidRPr="00C03229">
              <w:rPr>
                <w:lang w:val="es-ES"/>
              </w:rPr>
              <w:t>#</w:t>
            </w:r>
          </w:p>
        </w:tc>
        <w:tc>
          <w:tcPr>
            <w:tcW w:w="1467" w:type="dxa"/>
            <w:tcBorders>
              <w:top w:val="single" w:sz="12" w:space="0" w:color="auto"/>
              <w:bottom w:val="single" w:sz="12" w:space="0" w:color="auto"/>
            </w:tcBorders>
            <w:vAlign w:val="center"/>
            <w:hideMark/>
          </w:tcPr>
          <w:p w14:paraId="252F6B35" w14:textId="77777777" w:rsidR="00145D5E" w:rsidRPr="00C03229" w:rsidRDefault="00145D5E" w:rsidP="00772CB7">
            <w:pPr>
              <w:pStyle w:val="TableHead0"/>
              <w:rPr>
                <w:lang w:val="es-ES"/>
              </w:rPr>
            </w:pPr>
            <w:r w:rsidRPr="00C03229">
              <w:rPr>
                <w:lang w:val="es-ES"/>
              </w:rPr>
              <w:t>Fecha</w:t>
            </w:r>
          </w:p>
        </w:tc>
        <w:tc>
          <w:tcPr>
            <w:tcW w:w="1418" w:type="dxa"/>
            <w:tcBorders>
              <w:top w:val="single" w:sz="12" w:space="0" w:color="auto"/>
              <w:bottom w:val="single" w:sz="12" w:space="0" w:color="auto"/>
            </w:tcBorders>
            <w:vAlign w:val="center"/>
            <w:hideMark/>
          </w:tcPr>
          <w:p w14:paraId="273088FA" w14:textId="77777777" w:rsidR="00145D5E" w:rsidRPr="00C03229" w:rsidRDefault="00145D5E" w:rsidP="00772CB7">
            <w:pPr>
              <w:pStyle w:val="TableHead0"/>
              <w:rPr>
                <w:lang w:val="es-ES"/>
              </w:rPr>
            </w:pPr>
            <w:r w:rsidRPr="00C03229">
              <w:rPr>
                <w:lang w:val="es-ES"/>
              </w:rPr>
              <w:t>Hora (hora de Ginebra)</w:t>
            </w:r>
          </w:p>
        </w:tc>
        <w:tc>
          <w:tcPr>
            <w:tcW w:w="1134" w:type="dxa"/>
            <w:tcBorders>
              <w:top w:val="single" w:sz="12" w:space="0" w:color="auto"/>
              <w:bottom w:val="single" w:sz="12" w:space="0" w:color="auto"/>
            </w:tcBorders>
            <w:vAlign w:val="center"/>
          </w:tcPr>
          <w:p w14:paraId="0C03A58E" w14:textId="2AF51401" w:rsidR="00145D5E" w:rsidRPr="00C03229" w:rsidRDefault="00145D5E" w:rsidP="00772CB7">
            <w:pPr>
              <w:pStyle w:val="TableHead0"/>
              <w:rPr>
                <w:lang w:val="es-ES"/>
              </w:rPr>
            </w:pPr>
            <w:r w:rsidRPr="00C03229">
              <w:rPr>
                <w:lang w:val="es-ES"/>
              </w:rPr>
              <w:t>Formato</w:t>
            </w:r>
            <w:r w:rsidRPr="00C03229">
              <w:rPr>
                <w:vertAlign w:val="superscript"/>
                <w:lang w:val="es-ES"/>
              </w:rPr>
              <w:fldChar w:fldCharType="begin"/>
            </w:r>
            <w:r w:rsidRPr="00C03229">
              <w:rPr>
                <w:vertAlign w:val="superscript"/>
                <w:lang w:val="es-ES"/>
              </w:rPr>
              <w:instrText xml:space="preserve"> NOTEREF _Ref221637544 \h  \* MERGEFORMAT </w:instrText>
            </w:r>
            <w:r w:rsidRPr="00C03229">
              <w:rPr>
                <w:vertAlign w:val="superscript"/>
                <w:lang w:val="es-ES"/>
              </w:rPr>
            </w:r>
            <w:r w:rsidRPr="00C03229">
              <w:rPr>
                <w:vertAlign w:val="superscript"/>
                <w:lang w:val="es-ES"/>
              </w:rPr>
              <w:fldChar w:fldCharType="separate"/>
            </w:r>
            <w:r w:rsidR="00890173" w:rsidRPr="00C03229">
              <w:rPr>
                <w:vertAlign w:val="superscript"/>
                <w:lang w:val="es-ES"/>
              </w:rPr>
              <w:t>4</w:t>
            </w:r>
            <w:r w:rsidRPr="00C03229">
              <w:rPr>
                <w:vertAlign w:val="superscript"/>
                <w:lang w:val="es-ES"/>
              </w:rPr>
              <w:fldChar w:fldCharType="end"/>
            </w:r>
          </w:p>
        </w:tc>
        <w:tc>
          <w:tcPr>
            <w:tcW w:w="3828" w:type="dxa"/>
            <w:tcBorders>
              <w:top w:val="single" w:sz="12" w:space="0" w:color="auto"/>
              <w:bottom w:val="single" w:sz="12" w:space="0" w:color="auto"/>
            </w:tcBorders>
            <w:vAlign w:val="center"/>
          </w:tcPr>
          <w:p w14:paraId="02F2FE0C" w14:textId="77777777" w:rsidR="00145D5E" w:rsidRPr="00C03229" w:rsidRDefault="00145D5E" w:rsidP="00772CB7">
            <w:pPr>
              <w:pStyle w:val="TableHead0"/>
              <w:rPr>
                <w:lang w:val="es-ES"/>
              </w:rPr>
            </w:pPr>
            <w:r w:rsidRPr="00C03229">
              <w:rPr>
                <w:lang w:val="es-ES"/>
              </w:rPr>
              <w:t>Objetivos</w:t>
            </w:r>
          </w:p>
        </w:tc>
        <w:tc>
          <w:tcPr>
            <w:tcW w:w="1401" w:type="dxa"/>
            <w:tcBorders>
              <w:top w:val="single" w:sz="12" w:space="0" w:color="auto"/>
              <w:bottom w:val="single" w:sz="12" w:space="0" w:color="auto"/>
            </w:tcBorders>
            <w:vAlign w:val="center"/>
          </w:tcPr>
          <w:p w14:paraId="3F08D472" w14:textId="77777777" w:rsidR="00145D5E" w:rsidRPr="00C03229" w:rsidRDefault="00145D5E" w:rsidP="00772CB7">
            <w:pPr>
              <w:pStyle w:val="TableHead0"/>
              <w:rPr>
                <w:lang w:val="es-ES"/>
              </w:rPr>
            </w:pPr>
            <w:r w:rsidRPr="00C03229">
              <w:rPr>
                <w:lang w:val="es-ES"/>
              </w:rPr>
              <w:t>Plazo límite</w:t>
            </w:r>
          </w:p>
        </w:tc>
      </w:tr>
      <w:tr w:rsidR="00145D5E" w:rsidRPr="00C03229" w14:paraId="53873A27" w14:textId="77777777" w:rsidTr="002B27FB">
        <w:trPr>
          <w:jc w:val="center"/>
        </w:trPr>
        <w:tc>
          <w:tcPr>
            <w:tcW w:w="361" w:type="dxa"/>
            <w:tcBorders>
              <w:top w:val="single" w:sz="12" w:space="0" w:color="auto"/>
            </w:tcBorders>
            <w:hideMark/>
          </w:tcPr>
          <w:p w14:paraId="16139F95" w14:textId="77777777" w:rsidR="00145D5E" w:rsidRPr="00C03229" w:rsidRDefault="00145D5E" w:rsidP="00772CB7">
            <w:pPr>
              <w:pStyle w:val="TableText0"/>
              <w:jc w:val="center"/>
              <w:rPr>
                <w:lang w:val="es-ES"/>
              </w:rPr>
            </w:pPr>
            <w:r w:rsidRPr="00C03229">
              <w:rPr>
                <w:lang w:val="es-ES"/>
              </w:rPr>
              <w:t>1</w:t>
            </w:r>
          </w:p>
        </w:tc>
        <w:tc>
          <w:tcPr>
            <w:tcW w:w="1467" w:type="dxa"/>
            <w:tcBorders>
              <w:top w:val="single" w:sz="12" w:space="0" w:color="auto"/>
            </w:tcBorders>
          </w:tcPr>
          <w:p w14:paraId="09DDD89F" w14:textId="1040D645" w:rsidR="00145D5E" w:rsidRPr="00C03229" w:rsidRDefault="003F053A" w:rsidP="00772CB7">
            <w:pPr>
              <w:pStyle w:val="TableText0"/>
              <w:jc w:val="center"/>
              <w:rPr>
                <w:lang w:val="es-ES"/>
              </w:rPr>
            </w:pPr>
            <w:r w:rsidRPr="00C03229">
              <w:rPr>
                <w:lang w:val="es-ES"/>
              </w:rPr>
              <w:t>03-03-2026</w:t>
            </w:r>
          </w:p>
        </w:tc>
        <w:tc>
          <w:tcPr>
            <w:tcW w:w="1418" w:type="dxa"/>
            <w:tcBorders>
              <w:top w:val="single" w:sz="12" w:space="0" w:color="auto"/>
            </w:tcBorders>
          </w:tcPr>
          <w:p w14:paraId="1ECBF5CD" w14:textId="77777777" w:rsidR="00145D5E" w:rsidRPr="00C03229" w:rsidRDefault="00145D5E" w:rsidP="00772CB7">
            <w:pPr>
              <w:pStyle w:val="TableText0"/>
              <w:jc w:val="center"/>
              <w:rPr>
                <w:lang w:val="es-ES"/>
              </w:rPr>
            </w:pPr>
            <w:r w:rsidRPr="00C03229">
              <w:rPr>
                <w:lang w:val="es-ES"/>
              </w:rPr>
              <w:t>13.00-15.00</w:t>
            </w:r>
          </w:p>
        </w:tc>
        <w:tc>
          <w:tcPr>
            <w:tcW w:w="1134" w:type="dxa"/>
            <w:tcBorders>
              <w:top w:val="single" w:sz="12" w:space="0" w:color="auto"/>
            </w:tcBorders>
          </w:tcPr>
          <w:p w14:paraId="11A16921" w14:textId="77777777" w:rsidR="00145D5E" w:rsidRPr="00C03229" w:rsidRDefault="00145D5E" w:rsidP="00772CB7">
            <w:pPr>
              <w:pStyle w:val="TableText0"/>
              <w:jc w:val="center"/>
              <w:rPr>
                <w:lang w:val="es-ES"/>
              </w:rPr>
            </w:pPr>
            <w:r w:rsidRPr="00C03229">
              <w:rPr>
                <w:lang w:val="es-ES"/>
              </w:rPr>
              <w:t>V</w:t>
            </w:r>
          </w:p>
        </w:tc>
        <w:tc>
          <w:tcPr>
            <w:tcW w:w="3828" w:type="dxa"/>
            <w:tcBorders>
              <w:top w:val="single" w:sz="12" w:space="0" w:color="auto"/>
            </w:tcBorders>
          </w:tcPr>
          <w:p w14:paraId="784ADE8B" w14:textId="77777777" w:rsidR="00145D5E" w:rsidRPr="00C03229" w:rsidRDefault="00145D5E" w:rsidP="00772CB7">
            <w:pPr>
              <w:pStyle w:val="TableText0"/>
              <w:rPr>
                <w:lang w:val="es-ES"/>
              </w:rPr>
            </w:pPr>
            <w:r w:rsidRPr="00C03229">
              <w:rPr>
                <w:lang w:val="es-ES"/>
              </w:rPr>
              <w:t>Res.1 de la AMNT</w:t>
            </w:r>
          </w:p>
        </w:tc>
        <w:tc>
          <w:tcPr>
            <w:tcW w:w="1401" w:type="dxa"/>
            <w:tcBorders>
              <w:top w:val="single" w:sz="12" w:space="0" w:color="auto"/>
            </w:tcBorders>
          </w:tcPr>
          <w:p w14:paraId="6B48663E" w14:textId="0AD1F7B0" w:rsidR="00145D5E" w:rsidRPr="00C03229" w:rsidRDefault="00E114FA" w:rsidP="00772CB7">
            <w:pPr>
              <w:pStyle w:val="TableText0"/>
              <w:jc w:val="center"/>
              <w:rPr>
                <w:lang w:val="es-ES"/>
              </w:rPr>
            </w:pPr>
            <w:r w:rsidRPr="00C03229">
              <w:rPr>
                <w:lang w:val="es-ES"/>
              </w:rPr>
              <w:t>24-20-2026</w:t>
            </w:r>
          </w:p>
        </w:tc>
      </w:tr>
      <w:tr w:rsidR="00145D5E" w:rsidRPr="00C03229" w14:paraId="7CD15264" w14:textId="77777777" w:rsidTr="002B27FB">
        <w:trPr>
          <w:jc w:val="center"/>
        </w:trPr>
        <w:tc>
          <w:tcPr>
            <w:tcW w:w="361" w:type="dxa"/>
          </w:tcPr>
          <w:p w14:paraId="05CEDE16" w14:textId="77777777" w:rsidR="00145D5E" w:rsidRPr="00C03229" w:rsidRDefault="00145D5E" w:rsidP="00772CB7">
            <w:pPr>
              <w:pStyle w:val="TableText0"/>
              <w:jc w:val="center"/>
              <w:rPr>
                <w:lang w:val="es-ES"/>
              </w:rPr>
            </w:pPr>
            <w:r w:rsidRPr="00C03229">
              <w:rPr>
                <w:lang w:val="es-ES"/>
              </w:rPr>
              <w:t>2</w:t>
            </w:r>
          </w:p>
        </w:tc>
        <w:tc>
          <w:tcPr>
            <w:tcW w:w="1467" w:type="dxa"/>
          </w:tcPr>
          <w:p w14:paraId="6C2AA564" w14:textId="711AFF54" w:rsidR="00145D5E" w:rsidRPr="00C03229" w:rsidRDefault="003F053A" w:rsidP="00772CB7">
            <w:pPr>
              <w:pStyle w:val="TableText0"/>
              <w:jc w:val="center"/>
              <w:rPr>
                <w:lang w:val="es-ES"/>
              </w:rPr>
            </w:pPr>
            <w:r w:rsidRPr="00C03229">
              <w:rPr>
                <w:lang w:val="es-ES"/>
              </w:rPr>
              <w:t>21-04-2026</w:t>
            </w:r>
          </w:p>
        </w:tc>
        <w:tc>
          <w:tcPr>
            <w:tcW w:w="1418" w:type="dxa"/>
          </w:tcPr>
          <w:p w14:paraId="3B17DE65" w14:textId="77777777" w:rsidR="00145D5E" w:rsidRPr="00C03229" w:rsidRDefault="00145D5E" w:rsidP="00772CB7">
            <w:pPr>
              <w:pStyle w:val="TableText0"/>
              <w:jc w:val="center"/>
              <w:rPr>
                <w:lang w:val="es-ES"/>
              </w:rPr>
            </w:pPr>
            <w:r w:rsidRPr="00C03229">
              <w:rPr>
                <w:lang w:val="es-ES"/>
              </w:rPr>
              <w:t>13.00-15.00</w:t>
            </w:r>
          </w:p>
        </w:tc>
        <w:tc>
          <w:tcPr>
            <w:tcW w:w="1134" w:type="dxa"/>
          </w:tcPr>
          <w:p w14:paraId="1DBBA647" w14:textId="77777777" w:rsidR="00145D5E" w:rsidRPr="00C03229" w:rsidRDefault="00145D5E" w:rsidP="00772CB7">
            <w:pPr>
              <w:pStyle w:val="TableText0"/>
              <w:jc w:val="center"/>
              <w:rPr>
                <w:lang w:val="es-ES"/>
              </w:rPr>
            </w:pPr>
            <w:r w:rsidRPr="00C03229">
              <w:rPr>
                <w:lang w:val="es-ES"/>
              </w:rPr>
              <w:t>V</w:t>
            </w:r>
          </w:p>
        </w:tc>
        <w:tc>
          <w:tcPr>
            <w:tcW w:w="3828" w:type="dxa"/>
          </w:tcPr>
          <w:p w14:paraId="42E6C69D" w14:textId="77777777" w:rsidR="00145D5E" w:rsidRPr="00C03229" w:rsidRDefault="00145D5E" w:rsidP="00772CB7">
            <w:pPr>
              <w:pStyle w:val="TableText0"/>
              <w:rPr>
                <w:lang w:val="es-ES"/>
              </w:rPr>
            </w:pPr>
            <w:r w:rsidRPr="00C03229">
              <w:rPr>
                <w:lang w:val="es-ES"/>
              </w:rPr>
              <w:t>Res.1 de la AMNT</w:t>
            </w:r>
          </w:p>
        </w:tc>
        <w:tc>
          <w:tcPr>
            <w:tcW w:w="1401" w:type="dxa"/>
          </w:tcPr>
          <w:p w14:paraId="2A5E4031" w14:textId="6AD1ABFF" w:rsidR="00145D5E" w:rsidRPr="00C03229" w:rsidRDefault="00E114FA" w:rsidP="00772CB7">
            <w:pPr>
              <w:pStyle w:val="TableText0"/>
              <w:jc w:val="center"/>
              <w:rPr>
                <w:lang w:val="es-ES"/>
              </w:rPr>
            </w:pPr>
            <w:r w:rsidRPr="00C03229">
              <w:rPr>
                <w:lang w:val="es-ES"/>
              </w:rPr>
              <w:t>14-04-2026</w:t>
            </w:r>
          </w:p>
        </w:tc>
      </w:tr>
      <w:tr w:rsidR="00145D5E" w:rsidRPr="00C03229" w14:paraId="530DB1D5" w14:textId="77777777" w:rsidTr="002B27FB">
        <w:trPr>
          <w:jc w:val="center"/>
        </w:trPr>
        <w:tc>
          <w:tcPr>
            <w:tcW w:w="361" w:type="dxa"/>
          </w:tcPr>
          <w:p w14:paraId="0552C82F" w14:textId="77777777" w:rsidR="00145D5E" w:rsidRPr="00C03229" w:rsidRDefault="00145D5E" w:rsidP="00772CB7">
            <w:pPr>
              <w:pStyle w:val="TableText0"/>
              <w:jc w:val="center"/>
              <w:rPr>
                <w:lang w:val="es-ES"/>
              </w:rPr>
            </w:pPr>
            <w:r w:rsidRPr="00C03229">
              <w:rPr>
                <w:lang w:val="es-ES"/>
              </w:rPr>
              <w:t>3</w:t>
            </w:r>
          </w:p>
        </w:tc>
        <w:tc>
          <w:tcPr>
            <w:tcW w:w="1467" w:type="dxa"/>
          </w:tcPr>
          <w:p w14:paraId="53D65E4F" w14:textId="562C67B3" w:rsidR="00145D5E" w:rsidRPr="00C03229" w:rsidRDefault="003F053A" w:rsidP="00772CB7">
            <w:pPr>
              <w:pStyle w:val="TableText0"/>
              <w:jc w:val="center"/>
              <w:rPr>
                <w:lang w:val="es-ES"/>
              </w:rPr>
            </w:pPr>
            <w:r w:rsidRPr="00C03229">
              <w:rPr>
                <w:lang w:val="es-ES"/>
              </w:rPr>
              <w:t>23-06-2026</w:t>
            </w:r>
          </w:p>
        </w:tc>
        <w:tc>
          <w:tcPr>
            <w:tcW w:w="1418" w:type="dxa"/>
          </w:tcPr>
          <w:p w14:paraId="61ECCF1E" w14:textId="77777777" w:rsidR="00145D5E" w:rsidRPr="00C03229" w:rsidRDefault="00145D5E" w:rsidP="00772CB7">
            <w:pPr>
              <w:pStyle w:val="TableText0"/>
              <w:jc w:val="center"/>
              <w:rPr>
                <w:lang w:val="es-ES"/>
              </w:rPr>
            </w:pPr>
            <w:r w:rsidRPr="00C03229">
              <w:rPr>
                <w:lang w:val="es-ES"/>
              </w:rPr>
              <w:t>13.00-15.00</w:t>
            </w:r>
          </w:p>
        </w:tc>
        <w:tc>
          <w:tcPr>
            <w:tcW w:w="1134" w:type="dxa"/>
          </w:tcPr>
          <w:p w14:paraId="54D2AA9B" w14:textId="77777777" w:rsidR="00145D5E" w:rsidRPr="00C03229" w:rsidRDefault="00145D5E" w:rsidP="00772CB7">
            <w:pPr>
              <w:pStyle w:val="TableText0"/>
              <w:jc w:val="center"/>
              <w:rPr>
                <w:rFonts w:eastAsia="SimSun"/>
                <w:lang w:val="es-ES"/>
              </w:rPr>
            </w:pPr>
            <w:r w:rsidRPr="00C03229">
              <w:rPr>
                <w:lang w:val="es-ES"/>
              </w:rPr>
              <w:t>V</w:t>
            </w:r>
          </w:p>
        </w:tc>
        <w:tc>
          <w:tcPr>
            <w:tcW w:w="3828" w:type="dxa"/>
          </w:tcPr>
          <w:p w14:paraId="30E7EE0D" w14:textId="77777777" w:rsidR="00145D5E" w:rsidRPr="00C03229" w:rsidRDefault="00145D5E" w:rsidP="00772CB7">
            <w:pPr>
              <w:pStyle w:val="TableText0"/>
              <w:rPr>
                <w:rFonts w:eastAsia="SimSun"/>
                <w:lang w:val="es-ES"/>
              </w:rPr>
            </w:pPr>
            <w:r w:rsidRPr="00C03229">
              <w:rPr>
                <w:rFonts w:eastAsia="SimSun"/>
                <w:lang w:val="es-ES"/>
              </w:rPr>
              <w:t>Posible nuevo tema para el GR-WM y temas pendientes</w:t>
            </w:r>
          </w:p>
        </w:tc>
        <w:tc>
          <w:tcPr>
            <w:tcW w:w="1401" w:type="dxa"/>
          </w:tcPr>
          <w:p w14:paraId="4CA43839" w14:textId="1019C453" w:rsidR="00145D5E" w:rsidRPr="00C03229" w:rsidRDefault="00E114FA" w:rsidP="00772CB7">
            <w:pPr>
              <w:pStyle w:val="TableText0"/>
              <w:jc w:val="center"/>
              <w:rPr>
                <w:rFonts w:eastAsia="SimSun"/>
                <w:lang w:val="es-ES"/>
              </w:rPr>
            </w:pPr>
            <w:r w:rsidRPr="00C03229">
              <w:rPr>
                <w:lang w:val="es-ES"/>
              </w:rPr>
              <w:t>16-06-2026</w:t>
            </w:r>
          </w:p>
        </w:tc>
      </w:tr>
      <w:tr w:rsidR="00145D5E" w:rsidRPr="00C03229" w14:paraId="2ECA9117" w14:textId="77777777" w:rsidTr="002B27FB">
        <w:trPr>
          <w:jc w:val="center"/>
        </w:trPr>
        <w:tc>
          <w:tcPr>
            <w:tcW w:w="361" w:type="dxa"/>
          </w:tcPr>
          <w:p w14:paraId="4F6C0B06" w14:textId="77777777" w:rsidR="00145D5E" w:rsidRPr="00C03229" w:rsidRDefault="00145D5E" w:rsidP="00772CB7">
            <w:pPr>
              <w:pStyle w:val="TableText0"/>
              <w:jc w:val="center"/>
              <w:rPr>
                <w:lang w:val="es-ES"/>
              </w:rPr>
            </w:pPr>
            <w:r w:rsidRPr="00C03229">
              <w:rPr>
                <w:lang w:val="es-ES"/>
              </w:rPr>
              <w:t>4</w:t>
            </w:r>
          </w:p>
        </w:tc>
        <w:tc>
          <w:tcPr>
            <w:tcW w:w="1467" w:type="dxa"/>
          </w:tcPr>
          <w:p w14:paraId="7EEFCC6D" w14:textId="44F24AEF" w:rsidR="00145D5E" w:rsidRPr="00C03229" w:rsidRDefault="003F053A" w:rsidP="00772CB7">
            <w:pPr>
              <w:pStyle w:val="TableText0"/>
              <w:jc w:val="center"/>
              <w:rPr>
                <w:lang w:val="es-ES"/>
              </w:rPr>
            </w:pPr>
            <w:r w:rsidRPr="00C03229">
              <w:rPr>
                <w:lang w:val="es-ES"/>
              </w:rPr>
              <w:t>08-09-2026</w:t>
            </w:r>
          </w:p>
        </w:tc>
        <w:tc>
          <w:tcPr>
            <w:tcW w:w="1418" w:type="dxa"/>
          </w:tcPr>
          <w:p w14:paraId="50827D57" w14:textId="77777777" w:rsidR="00145D5E" w:rsidRPr="00C03229" w:rsidRDefault="00145D5E" w:rsidP="00772CB7">
            <w:pPr>
              <w:pStyle w:val="TableText0"/>
              <w:jc w:val="center"/>
              <w:rPr>
                <w:lang w:val="es-ES"/>
              </w:rPr>
            </w:pPr>
            <w:r w:rsidRPr="00C03229">
              <w:rPr>
                <w:lang w:val="es-ES"/>
              </w:rPr>
              <w:t>13.00-15.00</w:t>
            </w:r>
          </w:p>
        </w:tc>
        <w:tc>
          <w:tcPr>
            <w:tcW w:w="1134" w:type="dxa"/>
          </w:tcPr>
          <w:p w14:paraId="390F434E" w14:textId="77777777" w:rsidR="00145D5E" w:rsidRPr="00C03229" w:rsidRDefault="00145D5E" w:rsidP="00772CB7">
            <w:pPr>
              <w:pStyle w:val="TableText0"/>
              <w:jc w:val="center"/>
              <w:rPr>
                <w:rFonts w:eastAsia="SimSun"/>
                <w:lang w:val="es-ES"/>
              </w:rPr>
            </w:pPr>
            <w:r w:rsidRPr="00C03229">
              <w:rPr>
                <w:lang w:val="es-ES"/>
              </w:rPr>
              <w:t>V</w:t>
            </w:r>
          </w:p>
        </w:tc>
        <w:tc>
          <w:tcPr>
            <w:tcW w:w="3828" w:type="dxa"/>
          </w:tcPr>
          <w:p w14:paraId="1995D2DE" w14:textId="77777777" w:rsidR="00145D5E" w:rsidRPr="00C03229" w:rsidRDefault="00145D5E" w:rsidP="00772CB7">
            <w:pPr>
              <w:pStyle w:val="TableText0"/>
              <w:rPr>
                <w:rFonts w:eastAsia="SimSun"/>
                <w:lang w:val="es-ES"/>
              </w:rPr>
            </w:pPr>
            <w:r w:rsidRPr="00C03229">
              <w:rPr>
                <w:rFonts w:eastAsia="SimSun"/>
                <w:lang w:val="es-ES"/>
              </w:rPr>
              <w:t>Posible nuevo tema para el GR-WM y temas pendientes</w:t>
            </w:r>
          </w:p>
        </w:tc>
        <w:tc>
          <w:tcPr>
            <w:tcW w:w="1401" w:type="dxa"/>
          </w:tcPr>
          <w:p w14:paraId="23C745B9" w14:textId="2EF16529" w:rsidR="00145D5E" w:rsidRPr="00C03229" w:rsidRDefault="00E114FA" w:rsidP="00772CB7">
            <w:pPr>
              <w:pStyle w:val="TableText0"/>
              <w:jc w:val="center"/>
              <w:rPr>
                <w:rFonts w:eastAsia="SimSun"/>
                <w:lang w:val="es-ES"/>
              </w:rPr>
            </w:pPr>
            <w:r w:rsidRPr="00C03229">
              <w:rPr>
                <w:lang w:val="es-ES"/>
              </w:rPr>
              <w:t>01-09-2026</w:t>
            </w:r>
          </w:p>
        </w:tc>
      </w:tr>
      <w:tr w:rsidR="00145D5E" w:rsidRPr="00C03229" w14:paraId="7CB450CA" w14:textId="77777777" w:rsidTr="002B27FB">
        <w:trPr>
          <w:jc w:val="center"/>
        </w:trPr>
        <w:tc>
          <w:tcPr>
            <w:tcW w:w="361" w:type="dxa"/>
          </w:tcPr>
          <w:p w14:paraId="2C2CF2C1" w14:textId="77777777" w:rsidR="00145D5E" w:rsidRPr="00C03229" w:rsidRDefault="00145D5E" w:rsidP="00772CB7">
            <w:pPr>
              <w:pStyle w:val="TableText0"/>
              <w:jc w:val="center"/>
              <w:rPr>
                <w:lang w:val="es-ES"/>
              </w:rPr>
            </w:pPr>
            <w:r w:rsidRPr="00C03229">
              <w:rPr>
                <w:lang w:val="es-ES"/>
              </w:rPr>
              <w:t>5</w:t>
            </w:r>
          </w:p>
        </w:tc>
        <w:tc>
          <w:tcPr>
            <w:tcW w:w="1467" w:type="dxa"/>
          </w:tcPr>
          <w:p w14:paraId="53698FF5" w14:textId="468CF70F" w:rsidR="00145D5E" w:rsidRPr="00C03229" w:rsidRDefault="003F053A" w:rsidP="00772CB7">
            <w:pPr>
              <w:pStyle w:val="TableText0"/>
              <w:jc w:val="center"/>
              <w:rPr>
                <w:lang w:val="es-ES"/>
              </w:rPr>
            </w:pPr>
            <w:r w:rsidRPr="00C03229">
              <w:rPr>
                <w:lang w:val="es-ES"/>
              </w:rPr>
              <w:t>15-12-2026</w:t>
            </w:r>
          </w:p>
        </w:tc>
        <w:tc>
          <w:tcPr>
            <w:tcW w:w="1418" w:type="dxa"/>
          </w:tcPr>
          <w:p w14:paraId="13C48C8A" w14:textId="77777777" w:rsidR="00145D5E" w:rsidRPr="00C03229" w:rsidRDefault="00145D5E" w:rsidP="00772CB7">
            <w:pPr>
              <w:pStyle w:val="TableText0"/>
              <w:jc w:val="center"/>
              <w:rPr>
                <w:lang w:val="es-ES"/>
              </w:rPr>
            </w:pPr>
            <w:r w:rsidRPr="00C03229">
              <w:rPr>
                <w:lang w:val="es-ES"/>
              </w:rPr>
              <w:t>13.00-15.00</w:t>
            </w:r>
          </w:p>
        </w:tc>
        <w:tc>
          <w:tcPr>
            <w:tcW w:w="1134" w:type="dxa"/>
          </w:tcPr>
          <w:p w14:paraId="76503823" w14:textId="77777777" w:rsidR="00145D5E" w:rsidRPr="00C03229" w:rsidRDefault="00145D5E" w:rsidP="00772CB7">
            <w:pPr>
              <w:pStyle w:val="TableText0"/>
              <w:jc w:val="center"/>
              <w:rPr>
                <w:rFonts w:eastAsia="SimSun"/>
                <w:lang w:val="es-ES"/>
              </w:rPr>
            </w:pPr>
            <w:r w:rsidRPr="00C03229">
              <w:rPr>
                <w:lang w:val="es-ES"/>
              </w:rPr>
              <w:t>V</w:t>
            </w:r>
          </w:p>
        </w:tc>
        <w:tc>
          <w:tcPr>
            <w:tcW w:w="3828" w:type="dxa"/>
          </w:tcPr>
          <w:p w14:paraId="7E8684C8" w14:textId="77777777" w:rsidR="00145D5E" w:rsidRPr="00C03229" w:rsidRDefault="00145D5E" w:rsidP="00772CB7">
            <w:pPr>
              <w:pStyle w:val="TableText0"/>
              <w:rPr>
                <w:rFonts w:eastAsia="SimSun"/>
                <w:lang w:val="es-ES"/>
              </w:rPr>
            </w:pPr>
            <w:r w:rsidRPr="00C03229">
              <w:rPr>
                <w:rFonts w:eastAsia="SimSun"/>
                <w:lang w:val="es-ES"/>
              </w:rPr>
              <w:t>Posible nuevo tema para el GR-WM y temas pendientes</w:t>
            </w:r>
          </w:p>
        </w:tc>
        <w:tc>
          <w:tcPr>
            <w:tcW w:w="1401" w:type="dxa"/>
          </w:tcPr>
          <w:p w14:paraId="09A0E66B" w14:textId="44EEC061" w:rsidR="00145D5E" w:rsidRPr="00C03229" w:rsidRDefault="00E114FA" w:rsidP="00772CB7">
            <w:pPr>
              <w:pStyle w:val="TableText0"/>
              <w:jc w:val="center"/>
              <w:rPr>
                <w:rFonts w:eastAsia="SimSun"/>
                <w:lang w:val="es-ES"/>
              </w:rPr>
            </w:pPr>
            <w:r w:rsidRPr="00C03229">
              <w:rPr>
                <w:lang w:val="es-ES"/>
              </w:rPr>
              <w:t>08-12-2026</w:t>
            </w:r>
          </w:p>
        </w:tc>
      </w:tr>
    </w:tbl>
    <w:p w14:paraId="1B55345A" w14:textId="77777777" w:rsidR="00145D5E" w:rsidRPr="00C03229" w:rsidRDefault="00145D5E" w:rsidP="00145D5E">
      <w:pPr>
        <w:rPr>
          <w:lang w:val="es-ES"/>
        </w:rPr>
      </w:pPr>
      <w:r w:rsidRPr="00C03229">
        <w:rPr>
          <w:lang w:val="es-ES"/>
        </w:rPr>
        <w:br w:type="page"/>
      </w:r>
    </w:p>
    <w:p w14:paraId="2EC628C7" w14:textId="77777777" w:rsidR="00145D5E" w:rsidRPr="00C03229" w:rsidRDefault="00145D5E" w:rsidP="00772CB7">
      <w:pPr>
        <w:pStyle w:val="Headingb"/>
        <w:spacing w:after="120"/>
        <w:rPr>
          <w:szCs w:val="24"/>
          <w:lang w:val="es-ES"/>
        </w:rPr>
      </w:pPr>
      <w:r w:rsidRPr="00C03229">
        <w:rPr>
          <w:szCs w:val="24"/>
          <w:lang w:val="es-ES"/>
        </w:rPr>
        <w:t>GT2</w:t>
      </w:r>
    </w:p>
    <w:p w14:paraId="03172A18" w14:textId="77777777" w:rsidR="00145D5E" w:rsidRPr="00C03229" w:rsidRDefault="00145D5E" w:rsidP="00772CB7">
      <w:pPr>
        <w:pStyle w:val="Headingb"/>
        <w:spacing w:after="120"/>
        <w:rPr>
          <w:szCs w:val="24"/>
          <w:lang w:val="es-ES"/>
        </w:rPr>
      </w:pPr>
      <w:r w:rsidRPr="00C03229">
        <w:rPr>
          <w:szCs w:val="24"/>
          <w:lang w:val="es-ES"/>
        </w:rPr>
        <w:t>Reunión-e del GT2</w:t>
      </w:r>
    </w:p>
    <w:tbl>
      <w:tblPr>
        <w:tblStyle w:val="TableGrid"/>
        <w:tblW w:w="9609" w:type="dxa"/>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07"/>
        <w:gridCol w:w="1252"/>
        <w:gridCol w:w="1537"/>
        <w:gridCol w:w="1133"/>
        <w:gridCol w:w="3768"/>
        <w:gridCol w:w="1512"/>
      </w:tblGrid>
      <w:tr w:rsidR="00145D5E" w:rsidRPr="00C03229" w14:paraId="6F9BB4C7" w14:textId="77777777" w:rsidTr="002B27FB">
        <w:trPr>
          <w:tblHeader/>
          <w:jc w:val="center"/>
        </w:trPr>
        <w:tc>
          <w:tcPr>
            <w:tcW w:w="411" w:type="dxa"/>
            <w:tcBorders>
              <w:top w:val="single" w:sz="12" w:space="0" w:color="auto"/>
              <w:bottom w:val="single" w:sz="12" w:space="0" w:color="auto"/>
            </w:tcBorders>
            <w:vAlign w:val="center"/>
            <w:hideMark/>
          </w:tcPr>
          <w:p w14:paraId="2AB69F5B" w14:textId="77777777" w:rsidR="00145D5E" w:rsidRPr="00C03229" w:rsidRDefault="00145D5E" w:rsidP="00772CB7">
            <w:pPr>
              <w:pStyle w:val="TableHead0"/>
              <w:rPr>
                <w:lang w:val="es-ES"/>
              </w:rPr>
            </w:pPr>
            <w:r w:rsidRPr="00C03229">
              <w:rPr>
                <w:lang w:val="es-ES"/>
              </w:rPr>
              <w:t>#</w:t>
            </w:r>
          </w:p>
        </w:tc>
        <w:tc>
          <w:tcPr>
            <w:tcW w:w="1275" w:type="dxa"/>
            <w:tcBorders>
              <w:top w:val="single" w:sz="12" w:space="0" w:color="auto"/>
              <w:bottom w:val="single" w:sz="12" w:space="0" w:color="auto"/>
            </w:tcBorders>
            <w:vAlign w:val="center"/>
            <w:hideMark/>
          </w:tcPr>
          <w:p w14:paraId="3B0C2839" w14:textId="77777777" w:rsidR="00145D5E" w:rsidRPr="00C03229" w:rsidRDefault="00145D5E" w:rsidP="00772CB7">
            <w:pPr>
              <w:pStyle w:val="TableHead0"/>
              <w:rPr>
                <w:lang w:val="es-ES"/>
              </w:rPr>
            </w:pPr>
            <w:r w:rsidRPr="00C03229">
              <w:rPr>
                <w:lang w:val="es-ES"/>
              </w:rPr>
              <w:t>Fecha</w:t>
            </w:r>
          </w:p>
        </w:tc>
        <w:tc>
          <w:tcPr>
            <w:tcW w:w="1560" w:type="dxa"/>
            <w:tcBorders>
              <w:top w:val="single" w:sz="12" w:space="0" w:color="auto"/>
              <w:bottom w:val="single" w:sz="12" w:space="0" w:color="auto"/>
            </w:tcBorders>
            <w:vAlign w:val="center"/>
            <w:hideMark/>
          </w:tcPr>
          <w:p w14:paraId="5C6FEC18" w14:textId="77777777" w:rsidR="00145D5E" w:rsidRPr="00C03229" w:rsidRDefault="00145D5E" w:rsidP="00772CB7">
            <w:pPr>
              <w:pStyle w:val="TableHead0"/>
              <w:rPr>
                <w:lang w:val="es-ES"/>
              </w:rPr>
            </w:pPr>
            <w:r w:rsidRPr="00C03229">
              <w:rPr>
                <w:lang w:val="es-ES"/>
              </w:rPr>
              <w:t>Hora (hora de Ginebra)</w:t>
            </w:r>
          </w:p>
        </w:tc>
        <w:tc>
          <w:tcPr>
            <w:tcW w:w="1134" w:type="dxa"/>
            <w:tcBorders>
              <w:top w:val="single" w:sz="12" w:space="0" w:color="auto"/>
              <w:bottom w:val="single" w:sz="12" w:space="0" w:color="auto"/>
            </w:tcBorders>
            <w:vAlign w:val="center"/>
          </w:tcPr>
          <w:p w14:paraId="4CC1494F" w14:textId="71326540" w:rsidR="00145D5E" w:rsidRPr="00C03229" w:rsidRDefault="00145D5E" w:rsidP="00772CB7">
            <w:pPr>
              <w:pStyle w:val="TableHead0"/>
              <w:rPr>
                <w:lang w:val="es-ES"/>
              </w:rPr>
            </w:pPr>
            <w:r w:rsidRPr="00C03229">
              <w:rPr>
                <w:lang w:val="es-ES"/>
              </w:rPr>
              <w:t>Formato</w:t>
            </w:r>
            <w:r w:rsidRPr="00C03229">
              <w:rPr>
                <w:vertAlign w:val="superscript"/>
                <w:lang w:val="es-ES"/>
              </w:rPr>
              <w:fldChar w:fldCharType="begin"/>
            </w:r>
            <w:r w:rsidRPr="00C03229">
              <w:rPr>
                <w:vertAlign w:val="superscript"/>
                <w:lang w:val="es-ES"/>
              </w:rPr>
              <w:instrText xml:space="preserve"> NOTEREF _Ref221637544 \h  \* MERGEFORMAT </w:instrText>
            </w:r>
            <w:r w:rsidRPr="00C03229">
              <w:rPr>
                <w:vertAlign w:val="superscript"/>
                <w:lang w:val="es-ES"/>
              </w:rPr>
            </w:r>
            <w:r w:rsidRPr="00C03229">
              <w:rPr>
                <w:vertAlign w:val="superscript"/>
                <w:lang w:val="es-ES"/>
              </w:rPr>
              <w:fldChar w:fldCharType="separate"/>
            </w:r>
            <w:r w:rsidR="00890173" w:rsidRPr="00C03229">
              <w:rPr>
                <w:vertAlign w:val="superscript"/>
                <w:lang w:val="es-ES"/>
              </w:rPr>
              <w:t>4</w:t>
            </w:r>
            <w:r w:rsidRPr="00C03229">
              <w:rPr>
                <w:vertAlign w:val="superscript"/>
                <w:lang w:val="es-ES"/>
              </w:rPr>
              <w:fldChar w:fldCharType="end"/>
            </w:r>
          </w:p>
        </w:tc>
        <w:tc>
          <w:tcPr>
            <w:tcW w:w="3827" w:type="dxa"/>
            <w:tcBorders>
              <w:top w:val="single" w:sz="12" w:space="0" w:color="auto"/>
              <w:bottom w:val="single" w:sz="12" w:space="0" w:color="auto"/>
            </w:tcBorders>
            <w:vAlign w:val="center"/>
            <w:hideMark/>
          </w:tcPr>
          <w:p w14:paraId="2E262774" w14:textId="77777777" w:rsidR="00145D5E" w:rsidRPr="00C03229" w:rsidRDefault="00145D5E" w:rsidP="00772CB7">
            <w:pPr>
              <w:pStyle w:val="TableHead0"/>
              <w:rPr>
                <w:lang w:val="es-ES"/>
              </w:rPr>
            </w:pPr>
            <w:r w:rsidRPr="00C03229">
              <w:rPr>
                <w:lang w:val="es-ES"/>
              </w:rPr>
              <w:t>Objetivos/contribuciones para:</w:t>
            </w:r>
          </w:p>
        </w:tc>
        <w:tc>
          <w:tcPr>
            <w:tcW w:w="1402" w:type="dxa"/>
            <w:tcBorders>
              <w:top w:val="single" w:sz="12" w:space="0" w:color="auto"/>
              <w:bottom w:val="single" w:sz="12" w:space="0" w:color="auto"/>
            </w:tcBorders>
            <w:vAlign w:val="center"/>
            <w:hideMark/>
          </w:tcPr>
          <w:p w14:paraId="08C4591F" w14:textId="77777777" w:rsidR="00145D5E" w:rsidRPr="00C03229" w:rsidRDefault="00145D5E" w:rsidP="00772CB7">
            <w:pPr>
              <w:pStyle w:val="TableHead0"/>
              <w:rPr>
                <w:lang w:val="es-ES"/>
              </w:rPr>
            </w:pPr>
            <w:r w:rsidRPr="00C03229">
              <w:rPr>
                <w:lang w:val="es-ES"/>
              </w:rPr>
              <w:t>Plazo límite</w:t>
            </w:r>
          </w:p>
        </w:tc>
      </w:tr>
      <w:tr w:rsidR="00145D5E" w:rsidRPr="00C03229" w14:paraId="3F943FAF" w14:textId="77777777" w:rsidTr="002B27FB">
        <w:trPr>
          <w:jc w:val="center"/>
        </w:trPr>
        <w:tc>
          <w:tcPr>
            <w:tcW w:w="411" w:type="dxa"/>
            <w:tcBorders>
              <w:top w:val="single" w:sz="12" w:space="0" w:color="auto"/>
            </w:tcBorders>
            <w:hideMark/>
          </w:tcPr>
          <w:p w14:paraId="4373312D" w14:textId="77777777" w:rsidR="00145D5E" w:rsidRPr="00C03229" w:rsidRDefault="00145D5E" w:rsidP="00772CB7">
            <w:pPr>
              <w:pStyle w:val="TableText0"/>
              <w:jc w:val="center"/>
              <w:rPr>
                <w:lang w:val="es-ES"/>
              </w:rPr>
            </w:pPr>
            <w:r w:rsidRPr="00C03229">
              <w:rPr>
                <w:lang w:val="es-ES"/>
              </w:rPr>
              <w:t>1</w:t>
            </w:r>
          </w:p>
        </w:tc>
        <w:tc>
          <w:tcPr>
            <w:tcW w:w="1275" w:type="dxa"/>
            <w:tcBorders>
              <w:top w:val="single" w:sz="12" w:space="0" w:color="auto"/>
            </w:tcBorders>
            <w:hideMark/>
          </w:tcPr>
          <w:p w14:paraId="353260FE" w14:textId="4E40291D" w:rsidR="00145D5E" w:rsidRPr="00C03229" w:rsidRDefault="00E114FA" w:rsidP="00772CB7">
            <w:pPr>
              <w:pStyle w:val="TableText0"/>
              <w:jc w:val="center"/>
              <w:rPr>
                <w:lang w:val="es-ES"/>
              </w:rPr>
            </w:pPr>
            <w:r w:rsidRPr="00C03229">
              <w:rPr>
                <w:lang w:val="es-ES"/>
              </w:rPr>
              <w:t>21-09-2026</w:t>
            </w:r>
          </w:p>
        </w:tc>
        <w:tc>
          <w:tcPr>
            <w:tcW w:w="1560" w:type="dxa"/>
            <w:tcBorders>
              <w:top w:val="single" w:sz="12" w:space="0" w:color="auto"/>
            </w:tcBorders>
            <w:hideMark/>
          </w:tcPr>
          <w:p w14:paraId="68BFBB59" w14:textId="77777777" w:rsidR="00145D5E" w:rsidRPr="00C03229" w:rsidRDefault="00145D5E" w:rsidP="00772CB7">
            <w:pPr>
              <w:pStyle w:val="TableText0"/>
              <w:jc w:val="center"/>
              <w:rPr>
                <w:lang w:val="es-ES"/>
              </w:rPr>
            </w:pPr>
            <w:r w:rsidRPr="00C03229">
              <w:rPr>
                <w:lang w:val="es-ES"/>
              </w:rPr>
              <w:t>14.00-16.30</w:t>
            </w:r>
          </w:p>
        </w:tc>
        <w:tc>
          <w:tcPr>
            <w:tcW w:w="1134" w:type="dxa"/>
            <w:tcBorders>
              <w:top w:val="single" w:sz="12" w:space="0" w:color="auto"/>
            </w:tcBorders>
          </w:tcPr>
          <w:p w14:paraId="1E8345B0" w14:textId="77777777" w:rsidR="00145D5E" w:rsidRPr="00C03229" w:rsidRDefault="00145D5E" w:rsidP="00772CB7">
            <w:pPr>
              <w:pStyle w:val="TableText0"/>
              <w:jc w:val="center"/>
              <w:rPr>
                <w:lang w:val="es-ES"/>
              </w:rPr>
            </w:pPr>
            <w:r w:rsidRPr="00C03229">
              <w:rPr>
                <w:lang w:val="es-ES"/>
              </w:rPr>
              <w:t>V</w:t>
            </w:r>
          </w:p>
        </w:tc>
        <w:tc>
          <w:tcPr>
            <w:tcW w:w="3827" w:type="dxa"/>
            <w:tcBorders>
              <w:top w:val="single" w:sz="12" w:space="0" w:color="auto"/>
            </w:tcBorders>
            <w:hideMark/>
          </w:tcPr>
          <w:p w14:paraId="2D152A2F" w14:textId="77777777" w:rsidR="00145D5E" w:rsidRPr="00C03229" w:rsidRDefault="00145D5E" w:rsidP="00772CB7">
            <w:pPr>
              <w:pStyle w:val="TableText0"/>
              <w:rPr>
                <w:lang w:val="es-ES"/>
              </w:rPr>
            </w:pPr>
            <w:r w:rsidRPr="00C03229">
              <w:rPr>
                <w:lang w:val="es-ES"/>
              </w:rPr>
              <w:t>CE rectora</w:t>
            </w:r>
          </w:p>
        </w:tc>
        <w:tc>
          <w:tcPr>
            <w:tcW w:w="1402" w:type="dxa"/>
            <w:tcBorders>
              <w:top w:val="single" w:sz="12" w:space="0" w:color="auto"/>
            </w:tcBorders>
            <w:hideMark/>
          </w:tcPr>
          <w:p w14:paraId="20001E39" w14:textId="2C2038B2" w:rsidR="00145D5E" w:rsidRPr="00C03229" w:rsidRDefault="00E114FA" w:rsidP="00772CB7">
            <w:pPr>
              <w:pStyle w:val="TableText0"/>
              <w:jc w:val="center"/>
              <w:rPr>
                <w:lang w:val="es-ES"/>
              </w:rPr>
            </w:pPr>
            <w:r w:rsidRPr="00C03229">
              <w:rPr>
                <w:lang w:val="es-ES"/>
              </w:rPr>
              <w:t>08-09-2026</w:t>
            </w:r>
          </w:p>
        </w:tc>
      </w:tr>
      <w:tr w:rsidR="00145D5E" w:rsidRPr="00C03229" w14:paraId="023A8D0B" w14:textId="77777777" w:rsidTr="002B27FB">
        <w:trPr>
          <w:jc w:val="center"/>
        </w:trPr>
        <w:tc>
          <w:tcPr>
            <w:tcW w:w="411" w:type="dxa"/>
          </w:tcPr>
          <w:p w14:paraId="355BE149" w14:textId="77777777" w:rsidR="00145D5E" w:rsidRPr="00C03229" w:rsidRDefault="00145D5E" w:rsidP="00772CB7">
            <w:pPr>
              <w:pStyle w:val="TableText0"/>
              <w:jc w:val="center"/>
              <w:rPr>
                <w:lang w:val="es-ES"/>
              </w:rPr>
            </w:pPr>
            <w:r w:rsidRPr="00C03229">
              <w:rPr>
                <w:lang w:val="es-ES"/>
              </w:rPr>
              <w:t>2</w:t>
            </w:r>
          </w:p>
        </w:tc>
        <w:tc>
          <w:tcPr>
            <w:tcW w:w="1275" w:type="dxa"/>
          </w:tcPr>
          <w:p w14:paraId="20DE76A7" w14:textId="3891961E" w:rsidR="00145D5E" w:rsidRPr="00C03229" w:rsidRDefault="00E114FA" w:rsidP="00772CB7">
            <w:pPr>
              <w:pStyle w:val="TableText0"/>
              <w:jc w:val="center"/>
              <w:rPr>
                <w:lang w:val="es-ES"/>
              </w:rPr>
            </w:pPr>
            <w:r w:rsidRPr="00C03229">
              <w:rPr>
                <w:lang w:val="es-ES"/>
              </w:rPr>
              <w:t>25-01-2026</w:t>
            </w:r>
          </w:p>
        </w:tc>
        <w:tc>
          <w:tcPr>
            <w:tcW w:w="1560" w:type="dxa"/>
          </w:tcPr>
          <w:p w14:paraId="117AA2F0" w14:textId="77777777" w:rsidR="00145D5E" w:rsidRPr="00C03229" w:rsidRDefault="00145D5E" w:rsidP="00772CB7">
            <w:pPr>
              <w:pStyle w:val="TableText0"/>
              <w:jc w:val="center"/>
              <w:rPr>
                <w:lang w:val="es-ES"/>
              </w:rPr>
            </w:pPr>
            <w:r w:rsidRPr="00C03229">
              <w:rPr>
                <w:lang w:val="es-ES"/>
              </w:rPr>
              <w:t>14.00-16.30</w:t>
            </w:r>
          </w:p>
        </w:tc>
        <w:tc>
          <w:tcPr>
            <w:tcW w:w="1134" w:type="dxa"/>
          </w:tcPr>
          <w:p w14:paraId="28C9827E" w14:textId="77777777" w:rsidR="00145D5E" w:rsidRPr="00C03229" w:rsidRDefault="00145D5E" w:rsidP="00772CB7">
            <w:pPr>
              <w:pStyle w:val="TableText0"/>
              <w:jc w:val="center"/>
              <w:rPr>
                <w:rFonts w:eastAsia="Times New Roman"/>
                <w:szCs w:val="24"/>
                <w:lang w:val="es-ES"/>
              </w:rPr>
            </w:pPr>
            <w:r w:rsidRPr="00C03229">
              <w:rPr>
                <w:rFonts w:eastAsia="Times New Roman"/>
                <w:szCs w:val="24"/>
                <w:lang w:val="es-ES"/>
              </w:rPr>
              <w:t>V</w:t>
            </w:r>
          </w:p>
        </w:tc>
        <w:tc>
          <w:tcPr>
            <w:tcW w:w="3827" w:type="dxa"/>
          </w:tcPr>
          <w:p w14:paraId="559FE32E" w14:textId="77777777" w:rsidR="00145D5E" w:rsidRPr="00C03229" w:rsidRDefault="00145D5E" w:rsidP="00772CB7">
            <w:pPr>
              <w:pStyle w:val="TableText0"/>
              <w:rPr>
                <w:lang w:val="es-ES"/>
              </w:rPr>
            </w:pPr>
            <w:r w:rsidRPr="00C03229">
              <w:rPr>
                <w:lang w:val="es-ES"/>
              </w:rPr>
              <w:t>Examinar contribuciones sobre la CE rectora al GANT</w:t>
            </w:r>
          </w:p>
        </w:tc>
        <w:tc>
          <w:tcPr>
            <w:tcW w:w="1402" w:type="dxa"/>
          </w:tcPr>
          <w:p w14:paraId="71DB3985" w14:textId="77777777" w:rsidR="00145D5E" w:rsidRPr="00C03229" w:rsidRDefault="00145D5E" w:rsidP="00772CB7">
            <w:pPr>
              <w:pStyle w:val="TableText0"/>
              <w:jc w:val="center"/>
              <w:rPr>
                <w:lang w:val="es-ES"/>
              </w:rPr>
            </w:pPr>
            <w:r w:rsidRPr="00C03229">
              <w:rPr>
                <w:lang w:val="es-ES"/>
              </w:rPr>
              <w:t>Plazo límite aplicable a las contribuciones al GANT</w:t>
            </w:r>
          </w:p>
        </w:tc>
      </w:tr>
    </w:tbl>
    <w:p w14:paraId="3F51E9F9" w14:textId="77777777" w:rsidR="00145D5E" w:rsidRPr="00C03229" w:rsidRDefault="00145D5E" w:rsidP="00772CB7">
      <w:pPr>
        <w:pStyle w:val="Headingb"/>
        <w:spacing w:after="120"/>
        <w:rPr>
          <w:szCs w:val="24"/>
          <w:lang w:val="es-ES"/>
        </w:rPr>
      </w:pPr>
      <w:r w:rsidRPr="00C03229">
        <w:rPr>
          <w:szCs w:val="24"/>
          <w:lang w:val="es-ES"/>
        </w:rPr>
        <w:t xml:space="preserve">Reunión-e de coordinación intermedia del GT2 </w:t>
      </w:r>
    </w:p>
    <w:tbl>
      <w:tblPr>
        <w:tblStyle w:val="TableGrid"/>
        <w:tblW w:w="5000" w:type="pct"/>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26"/>
        <w:gridCol w:w="1311"/>
        <w:gridCol w:w="1507"/>
        <w:gridCol w:w="1132"/>
        <w:gridCol w:w="5233"/>
      </w:tblGrid>
      <w:tr w:rsidR="00145D5E" w:rsidRPr="00C03229" w14:paraId="308244DA" w14:textId="77777777" w:rsidTr="002B27FB">
        <w:trPr>
          <w:tblHeader/>
          <w:jc w:val="center"/>
        </w:trPr>
        <w:tc>
          <w:tcPr>
            <w:tcW w:w="222" w:type="pct"/>
            <w:tcBorders>
              <w:top w:val="single" w:sz="12" w:space="0" w:color="auto"/>
              <w:bottom w:val="single" w:sz="12" w:space="0" w:color="auto"/>
            </w:tcBorders>
            <w:vAlign w:val="center"/>
            <w:hideMark/>
          </w:tcPr>
          <w:p w14:paraId="4489D943" w14:textId="77777777" w:rsidR="00145D5E" w:rsidRPr="00C03229" w:rsidRDefault="00145D5E" w:rsidP="00772CB7">
            <w:pPr>
              <w:pStyle w:val="TableHead0"/>
              <w:rPr>
                <w:lang w:val="es-ES"/>
              </w:rPr>
            </w:pPr>
            <w:r w:rsidRPr="00C03229">
              <w:rPr>
                <w:lang w:val="es-ES"/>
              </w:rPr>
              <w:t>#</w:t>
            </w:r>
          </w:p>
        </w:tc>
        <w:tc>
          <w:tcPr>
            <w:tcW w:w="682" w:type="pct"/>
            <w:tcBorders>
              <w:top w:val="single" w:sz="12" w:space="0" w:color="auto"/>
              <w:bottom w:val="single" w:sz="12" w:space="0" w:color="auto"/>
            </w:tcBorders>
            <w:vAlign w:val="center"/>
            <w:hideMark/>
          </w:tcPr>
          <w:p w14:paraId="7760B714" w14:textId="77777777" w:rsidR="00145D5E" w:rsidRPr="00C03229" w:rsidRDefault="00145D5E" w:rsidP="00772CB7">
            <w:pPr>
              <w:pStyle w:val="TableHead0"/>
              <w:rPr>
                <w:lang w:val="es-ES"/>
              </w:rPr>
            </w:pPr>
            <w:r w:rsidRPr="00C03229">
              <w:rPr>
                <w:lang w:val="es-ES"/>
              </w:rPr>
              <w:t>Fecha</w:t>
            </w:r>
          </w:p>
        </w:tc>
        <w:tc>
          <w:tcPr>
            <w:tcW w:w="784" w:type="pct"/>
            <w:tcBorders>
              <w:top w:val="single" w:sz="12" w:space="0" w:color="auto"/>
              <w:bottom w:val="single" w:sz="12" w:space="0" w:color="auto"/>
            </w:tcBorders>
            <w:vAlign w:val="center"/>
            <w:hideMark/>
          </w:tcPr>
          <w:p w14:paraId="545C6F01" w14:textId="77777777" w:rsidR="00145D5E" w:rsidRPr="00C03229" w:rsidRDefault="00145D5E" w:rsidP="00772CB7">
            <w:pPr>
              <w:pStyle w:val="TableHead0"/>
              <w:rPr>
                <w:lang w:val="es-ES"/>
              </w:rPr>
            </w:pPr>
            <w:r w:rsidRPr="00C03229">
              <w:rPr>
                <w:lang w:val="es-ES"/>
              </w:rPr>
              <w:t>Hora (hora de Ginebra)</w:t>
            </w:r>
          </w:p>
        </w:tc>
        <w:tc>
          <w:tcPr>
            <w:tcW w:w="589" w:type="pct"/>
            <w:tcBorders>
              <w:top w:val="single" w:sz="12" w:space="0" w:color="auto"/>
              <w:bottom w:val="single" w:sz="12" w:space="0" w:color="auto"/>
            </w:tcBorders>
            <w:vAlign w:val="center"/>
          </w:tcPr>
          <w:p w14:paraId="791B5333" w14:textId="3DE21040" w:rsidR="00145D5E" w:rsidRPr="00C03229" w:rsidRDefault="00145D5E" w:rsidP="00772CB7">
            <w:pPr>
              <w:pStyle w:val="TableHead0"/>
              <w:rPr>
                <w:lang w:val="es-ES"/>
              </w:rPr>
            </w:pPr>
            <w:r w:rsidRPr="00C03229">
              <w:rPr>
                <w:lang w:val="es-ES"/>
              </w:rPr>
              <w:t>Formato</w:t>
            </w:r>
            <w:r w:rsidRPr="00C03229">
              <w:rPr>
                <w:vertAlign w:val="superscript"/>
                <w:lang w:val="es-ES"/>
              </w:rPr>
              <w:fldChar w:fldCharType="begin"/>
            </w:r>
            <w:r w:rsidRPr="00C03229">
              <w:rPr>
                <w:vertAlign w:val="superscript"/>
                <w:lang w:val="es-ES"/>
              </w:rPr>
              <w:instrText xml:space="preserve"> NOTEREF _Ref221637544 \h  \* MERGEFORMAT </w:instrText>
            </w:r>
            <w:r w:rsidRPr="00C03229">
              <w:rPr>
                <w:vertAlign w:val="superscript"/>
                <w:lang w:val="es-ES"/>
              </w:rPr>
            </w:r>
            <w:r w:rsidRPr="00C03229">
              <w:rPr>
                <w:vertAlign w:val="superscript"/>
                <w:lang w:val="es-ES"/>
              </w:rPr>
              <w:fldChar w:fldCharType="separate"/>
            </w:r>
            <w:r w:rsidR="00890173" w:rsidRPr="00C03229">
              <w:rPr>
                <w:vertAlign w:val="superscript"/>
                <w:lang w:val="es-ES"/>
              </w:rPr>
              <w:t>4</w:t>
            </w:r>
            <w:r w:rsidRPr="00C03229">
              <w:rPr>
                <w:vertAlign w:val="superscript"/>
                <w:lang w:val="es-ES"/>
              </w:rPr>
              <w:fldChar w:fldCharType="end"/>
            </w:r>
          </w:p>
        </w:tc>
        <w:tc>
          <w:tcPr>
            <w:tcW w:w="2723" w:type="pct"/>
            <w:tcBorders>
              <w:top w:val="single" w:sz="12" w:space="0" w:color="auto"/>
              <w:bottom w:val="single" w:sz="12" w:space="0" w:color="auto"/>
            </w:tcBorders>
            <w:vAlign w:val="center"/>
            <w:hideMark/>
          </w:tcPr>
          <w:p w14:paraId="2853C390" w14:textId="77777777" w:rsidR="00145D5E" w:rsidRPr="00C03229" w:rsidRDefault="00145D5E" w:rsidP="00772CB7">
            <w:pPr>
              <w:pStyle w:val="TableHead0"/>
              <w:rPr>
                <w:lang w:val="es-ES"/>
              </w:rPr>
            </w:pPr>
            <w:r w:rsidRPr="00C03229">
              <w:rPr>
                <w:lang w:val="es-ES"/>
              </w:rPr>
              <w:t>Objetivos/Contribuciones para:</w:t>
            </w:r>
          </w:p>
        </w:tc>
      </w:tr>
      <w:tr w:rsidR="00145D5E" w:rsidRPr="00C03229" w14:paraId="55AB786F" w14:textId="77777777" w:rsidTr="002B27FB">
        <w:trPr>
          <w:jc w:val="center"/>
        </w:trPr>
        <w:tc>
          <w:tcPr>
            <w:tcW w:w="222" w:type="pct"/>
            <w:tcBorders>
              <w:top w:val="single" w:sz="12" w:space="0" w:color="auto"/>
            </w:tcBorders>
            <w:hideMark/>
          </w:tcPr>
          <w:p w14:paraId="10983B5C" w14:textId="77777777" w:rsidR="00145D5E" w:rsidRPr="00C03229" w:rsidRDefault="00145D5E" w:rsidP="00772CB7">
            <w:pPr>
              <w:pStyle w:val="TableText0"/>
              <w:jc w:val="center"/>
              <w:rPr>
                <w:lang w:val="es-ES"/>
              </w:rPr>
            </w:pPr>
            <w:r w:rsidRPr="00C03229">
              <w:rPr>
                <w:lang w:val="es-ES"/>
              </w:rPr>
              <w:t>1</w:t>
            </w:r>
          </w:p>
        </w:tc>
        <w:tc>
          <w:tcPr>
            <w:tcW w:w="682" w:type="pct"/>
            <w:tcBorders>
              <w:top w:val="single" w:sz="12" w:space="0" w:color="auto"/>
            </w:tcBorders>
            <w:hideMark/>
          </w:tcPr>
          <w:p w14:paraId="3B29FBEF" w14:textId="2C8BE065" w:rsidR="00145D5E" w:rsidRPr="00C03229" w:rsidRDefault="00E114FA" w:rsidP="00772CB7">
            <w:pPr>
              <w:pStyle w:val="TableText0"/>
              <w:jc w:val="center"/>
              <w:rPr>
                <w:lang w:val="es-ES"/>
              </w:rPr>
            </w:pPr>
            <w:r w:rsidRPr="00C03229">
              <w:rPr>
                <w:lang w:val="es-ES"/>
              </w:rPr>
              <w:t>25-05-2026</w:t>
            </w:r>
          </w:p>
        </w:tc>
        <w:tc>
          <w:tcPr>
            <w:tcW w:w="784" w:type="pct"/>
            <w:tcBorders>
              <w:top w:val="single" w:sz="12" w:space="0" w:color="auto"/>
            </w:tcBorders>
            <w:hideMark/>
          </w:tcPr>
          <w:p w14:paraId="54B2CC8D" w14:textId="77777777" w:rsidR="00145D5E" w:rsidRPr="00C03229" w:rsidRDefault="00145D5E" w:rsidP="00772CB7">
            <w:pPr>
              <w:pStyle w:val="TableText0"/>
              <w:jc w:val="center"/>
              <w:rPr>
                <w:lang w:val="es-ES"/>
              </w:rPr>
            </w:pPr>
            <w:r w:rsidRPr="00C03229">
              <w:rPr>
                <w:lang w:val="es-ES"/>
              </w:rPr>
              <w:t>14.00-16.00</w:t>
            </w:r>
          </w:p>
        </w:tc>
        <w:tc>
          <w:tcPr>
            <w:tcW w:w="589" w:type="pct"/>
            <w:tcBorders>
              <w:top w:val="single" w:sz="12" w:space="0" w:color="auto"/>
            </w:tcBorders>
          </w:tcPr>
          <w:p w14:paraId="6A5E170F" w14:textId="77777777" w:rsidR="00145D5E" w:rsidRPr="00C03229" w:rsidRDefault="00145D5E" w:rsidP="00772CB7">
            <w:pPr>
              <w:pStyle w:val="TableText0"/>
              <w:jc w:val="center"/>
              <w:rPr>
                <w:lang w:val="es-ES"/>
              </w:rPr>
            </w:pPr>
            <w:r w:rsidRPr="00C03229">
              <w:rPr>
                <w:lang w:val="es-ES"/>
              </w:rPr>
              <w:t>V</w:t>
            </w:r>
          </w:p>
        </w:tc>
        <w:tc>
          <w:tcPr>
            <w:tcW w:w="2723" w:type="pct"/>
            <w:tcBorders>
              <w:top w:val="single" w:sz="12" w:space="0" w:color="auto"/>
            </w:tcBorders>
            <w:hideMark/>
          </w:tcPr>
          <w:p w14:paraId="36A7927C" w14:textId="77777777" w:rsidR="00145D5E" w:rsidRPr="00C03229" w:rsidRDefault="00145D5E" w:rsidP="00772CB7">
            <w:pPr>
              <w:pStyle w:val="TableText0"/>
              <w:rPr>
                <w:lang w:val="es-ES"/>
              </w:rPr>
            </w:pPr>
            <w:r w:rsidRPr="00C03229">
              <w:rPr>
                <w:lang w:val="es-ES"/>
              </w:rPr>
              <w:t>Temas propuestos por los Presidentes de las CE; en su defecto, se cancelará</w:t>
            </w:r>
          </w:p>
        </w:tc>
      </w:tr>
      <w:tr w:rsidR="00145D5E" w:rsidRPr="00C03229" w14:paraId="2B3CC57D" w14:textId="77777777" w:rsidTr="002B27FB">
        <w:trPr>
          <w:jc w:val="center"/>
        </w:trPr>
        <w:tc>
          <w:tcPr>
            <w:tcW w:w="222" w:type="pct"/>
          </w:tcPr>
          <w:p w14:paraId="2E382EEA" w14:textId="77777777" w:rsidR="00145D5E" w:rsidRPr="00C03229" w:rsidRDefault="00145D5E" w:rsidP="00772CB7">
            <w:pPr>
              <w:pStyle w:val="TableText0"/>
              <w:jc w:val="center"/>
              <w:rPr>
                <w:lang w:val="es-ES"/>
              </w:rPr>
            </w:pPr>
            <w:r w:rsidRPr="00C03229">
              <w:rPr>
                <w:lang w:val="es-ES"/>
              </w:rPr>
              <w:t>2</w:t>
            </w:r>
          </w:p>
        </w:tc>
        <w:tc>
          <w:tcPr>
            <w:tcW w:w="682" w:type="pct"/>
          </w:tcPr>
          <w:p w14:paraId="3C6C92C3" w14:textId="01299EB2" w:rsidR="00145D5E" w:rsidRPr="00C03229" w:rsidRDefault="00E114FA" w:rsidP="00772CB7">
            <w:pPr>
              <w:pStyle w:val="TableText0"/>
              <w:jc w:val="center"/>
              <w:rPr>
                <w:lang w:val="es-ES"/>
              </w:rPr>
            </w:pPr>
            <w:r w:rsidRPr="00C03229">
              <w:rPr>
                <w:lang w:val="es-ES"/>
              </w:rPr>
              <w:t>17-08-2026</w:t>
            </w:r>
          </w:p>
        </w:tc>
        <w:tc>
          <w:tcPr>
            <w:tcW w:w="784" w:type="pct"/>
          </w:tcPr>
          <w:p w14:paraId="2C470ED2" w14:textId="77777777" w:rsidR="00145D5E" w:rsidRPr="00C03229" w:rsidRDefault="00145D5E" w:rsidP="00772CB7">
            <w:pPr>
              <w:pStyle w:val="TableText0"/>
              <w:jc w:val="center"/>
              <w:rPr>
                <w:lang w:val="es-ES"/>
              </w:rPr>
            </w:pPr>
            <w:r w:rsidRPr="00C03229">
              <w:rPr>
                <w:lang w:val="es-ES"/>
              </w:rPr>
              <w:t>14.00-16.00</w:t>
            </w:r>
          </w:p>
        </w:tc>
        <w:tc>
          <w:tcPr>
            <w:tcW w:w="589" w:type="pct"/>
          </w:tcPr>
          <w:p w14:paraId="3D1048CF" w14:textId="77777777" w:rsidR="00145D5E" w:rsidRPr="00C03229" w:rsidRDefault="00145D5E" w:rsidP="00772CB7">
            <w:pPr>
              <w:pStyle w:val="TableText0"/>
              <w:jc w:val="center"/>
              <w:rPr>
                <w:lang w:val="es-ES"/>
              </w:rPr>
            </w:pPr>
            <w:r w:rsidRPr="00C03229">
              <w:rPr>
                <w:lang w:val="es-ES"/>
              </w:rPr>
              <w:t>V</w:t>
            </w:r>
          </w:p>
        </w:tc>
        <w:tc>
          <w:tcPr>
            <w:tcW w:w="2723" w:type="pct"/>
          </w:tcPr>
          <w:p w14:paraId="34C601B8" w14:textId="77777777" w:rsidR="00145D5E" w:rsidRPr="00C03229" w:rsidRDefault="00145D5E" w:rsidP="00772CB7">
            <w:pPr>
              <w:pStyle w:val="TableText0"/>
              <w:rPr>
                <w:lang w:val="es-ES"/>
              </w:rPr>
            </w:pPr>
            <w:r w:rsidRPr="00C03229">
              <w:rPr>
                <w:lang w:val="es-ES"/>
              </w:rPr>
              <w:t>Temas propuestos por los Presidentes de las CE; en su defecto, se cancelará</w:t>
            </w:r>
          </w:p>
        </w:tc>
      </w:tr>
      <w:tr w:rsidR="00145D5E" w:rsidRPr="00C03229" w14:paraId="1801E1B0" w14:textId="77777777" w:rsidTr="002B27FB">
        <w:trPr>
          <w:jc w:val="center"/>
        </w:trPr>
        <w:tc>
          <w:tcPr>
            <w:tcW w:w="222" w:type="pct"/>
          </w:tcPr>
          <w:p w14:paraId="5571177D" w14:textId="77777777" w:rsidR="00145D5E" w:rsidRPr="00C03229" w:rsidRDefault="00145D5E" w:rsidP="00772CB7">
            <w:pPr>
              <w:pStyle w:val="TableText0"/>
              <w:jc w:val="center"/>
              <w:rPr>
                <w:lang w:val="es-ES"/>
              </w:rPr>
            </w:pPr>
            <w:r w:rsidRPr="00C03229">
              <w:rPr>
                <w:lang w:val="es-ES"/>
              </w:rPr>
              <w:t>3</w:t>
            </w:r>
          </w:p>
        </w:tc>
        <w:tc>
          <w:tcPr>
            <w:tcW w:w="682" w:type="pct"/>
          </w:tcPr>
          <w:p w14:paraId="6E9EF066" w14:textId="7CCAED97" w:rsidR="00145D5E" w:rsidRPr="00C03229" w:rsidRDefault="00E114FA" w:rsidP="00772CB7">
            <w:pPr>
              <w:pStyle w:val="TableText0"/>
              <w:jc w:val="center"/>
              <w:rPr>
                <w:lang w:val="es-ES"/>
              </w:rPr>
            </w:pPr>
            <w:r w:rsidRPr="00C03229">
              <w:rPr>
                <w:lang w:val="es-ES"/>
              </w:rPr>
              <w:t>14-12-2026</w:t>
            </w:r>
          </w:p>
        </w:tc>
        <w:tc>
          <w:tcPr>
            <w:tcW w:w="784" w:type="pct"/>
          </w:tcPr>
          <w:p w14:paraId="627958A9" w14:textId="77777777" w:rsidR="00145D5E" w:rsidRPr="00C03229" w:rsidRDefault="00145D5E" w:rsidP="00772CB7">
            <w:pPr>
              <w:pStyle w:val="TableText0"/>
              <w:jc w:val="center"/>
              <w:rPr>
                <w:lang w:val="es-ES"/>
              </w:rPr>
            </w:pPr>
            <w:r w:rsidRPr="00C03229">
              <w:rPr>
                <w:lang w:val="es-ES"/>
              </w:rPr>
              <w:t>14.00-16.00</w:t>
            </w:r>
          </w:p>
        </w:tc>
        <w:tc>
          <w:tcPr>
            <w:tcW w:w="589" w:type="pct"/>
          </w:tcPr>
          <w:p w14:paraId="644B42E7" w14:textId="77777777" w:rsidR="00145D5E" w:rsidRPr="00C03229" w:rsidRDefault="00145D5E" w:rsidP="00772CB7">
            <w:pPr>
              <w:pStyle w:val="TableText0"/>
              <w:jc w:val="center"/>
              <w:rPr>
                <w:lang w:val="es-ES"/>
              </w:rPr>
            </w:pPr>
            <w:r w:rsidRPr="00C03229">
              <w:rPr>
                <w:lang w:val="es-ES"/>
              </w:rPr>
              <w:t>V</w:t>
            </w:r>
          </w:p>
        </w:tc>
        <w:tc>
          <w:tcPr>
            <w:tcW w:w="2723" w:type="pct"/>
          </w:tcPr>
          <w:p w14:paraId="36528D42" w14:textId="77777777" w:rsidR="00145D5E" w:rsidRPr="00C03229" w:rsidRDefault="00145D5E" w:rsidP="00772CB7">
            <w:pPr>
              <w:pStyle w:val="TableText0"/>
              <w:rPr>
                <w:lang w:val="es-ES"/>
              </w:rPr>
            </w:pPr>
            <w:r w:rsidRPr="00C03229">
              <w:rPr>
                <w:lang w:val="es-ES"/>
              </w:rPr>
              <w:t>Temas propuestos por los Presidentes de las CE; en su defecto, se cancelará</w:t>
            </w:r>
          </w:p>
        </w:tc>
      </w:tr>
    </w:tbl>
    <w:p w14:paraId="63F5FECD" w14:textId="77777777" w:rsidR="00145D5E" w:rsidRPr="00C03229" w:rsidRDefault="00145D5E" w:rsidP="00772CB7">
      <w:pPr>
        <w:pStyle w:val="Headingb"/>
        <w:spacing w:after="120"/>
        <w:rPr>
          <w:szCs w:val="24"/>
          <w:lang w:val="es-ES"/>
        </w:rPr>
      </w:pPr>
      <w:r w:rsidRPr="00C03229">
        <w:rPr>
          <w:szCs w:val="24"/>
          <w:lang w:val="es-ES"/>
        </w:rPr>
        <w:t>GR-WPR</w:t>
      </w:r>
    </w:p>
    <w:p w14:paraId="6F3CFC80" w14:textId="77777777" w:rsidR="00145D5E" w:rsidRPr="00C03229" w:rsidRDefault="00145D5E" w:rsidP="00145D5E">
      <w:pPr>
        <w:rPr>
          <w:lang w:val="es-ES"/>
        </w:rPr>
      </w:pPr>
      <w:r w:rsidRPr="00C03229">
        <w:rPr>
          <w:lang w:val="es-ES"/>
        </w:rPr>
        <w:t>Ninguna.</w:t>
      </w:r>
    </w:p>
    <w:p w14:paraId="1AD73CF4" w14:textId="77777777" w:rsidR="00145D5E" w:rsidRPr="00C03229" w:rsidRDefault="00145D5E" w:rsidP="00772CB7">
      <w:pPr>
        <w:pStyle w:val="Headingb"/>
        <w:spacing w:after="120"/>
        <w:rPr>
          <w:szCs w:val="24"/>
          <w:lang w:val="es-ES"/>
        </w:rPr>
      </w:pPr>
      <w:r w:rsidRPr="00C03229">
        <w:rPr>
          <w:szCs w:val="24"/>
          <w:lang w:val="es-ES"/>
        </w:rPr>
        <w:t>GR-DT</w:t>
      </w:r>
    </w:p>
    <w:tbl>
      <w:tblPr>
        <w:tblStyle w:val="TableGrid"/>
        <w:tblW w:w="0" w:type="auto"/>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361"/>
        <w:gridCol w:w="1467"/>
        <w:gridCol w:w="1559"/>
        <w:gridCol w:w="993"/>
        <w:gridCol w:w="3827"/>
        <w:gridCol w:w="1402"/>
      </w:tblGrid>
      <w:tr w:rsidR="00145D5E" w:rsidRPr="00C03229" w14:paraId="57BC542D" w14:textId="77777777" w:rsidTr="002B27FB">
        <w:trPr>
          <w:tblHeader/>
          <w:jc w:val="center"/>
        </w:trPr>
        <w:tc>
          <w:tcPr>
            <w:tcW w:w="361" w:type="dxa"/>
            <w:tcBorders>
              <w:top w:val="single" w:sz="12" w:space="0" w:color="auto"/>
              <w:bottom w:val="single" w:sz="12" w:space="0" w:color="auto"/>
            </w:tcBorders>
            <w:vAlign w:val="center"/>
            <w:hideMark/>
          </w:tcPr>
          <w:p w14:paraId="4E4A26F8" w14:textId="77777777" w:rsidR="00145D5E" w:rsidRPr="00C03229" w:rsidRDefault="00145D5E" w:rsidP="00772CB7">
            <w:pPr>
              <w:pStyle w:val="TableHead0"/>
              <w:rPr>
                <w:lang w:val="es-ES"/>
              </w:rPr>
            </w:pPr>
            <w:r w:rsidRPr="00C03229">
              <w:rPr>
                <w:lang w:val="es-ES"/>
              </w:rPr>
              <w:t>#</w:t>
            </w:r>
          </w:p>
        </w:tc>
        <w:tc>
          <w:tcPr>
            <w:tcW w:w="1467" w:type="dxa"/>
            <w:tcBorders>
              <w:top w:val="single" w:sz="12" w:space="0" w:color="auto"/>
              <w:bottom w:val="single" w:sz="12" w:space="0" w:color="auto"/>
            </w:tcBorders>
            <w:vAlign w:val="center"/>
            <w:hideMark/>
          </w:tcPr>
          <w:p w14:paraId="0DC5D921" w14:textId="77777777" w:rsidR="00145D5E" w:rsidRPr="00C03229" w:rsidRDefault="00145D5E" w:rsidP="00772CB7">
            <w:pPr>
              <w:pStyle w:val="TableHead0"/>
              <w:rPr>
                <w:lang w:val="es-ES"/>
              </w:rPr>
            </w:pPr>
            <w:r w:rsidRPr="00C03229">
              <w:rPr>
                <w:lang w:val="es-ES"/>
              </w:rPr>
              <w:t>Fecha</w:t>
            </w:r>
          </w:p>
        </w:tc>
        <w:tc>
          <w:tcPr>
            <w:tcW w:w="1559" w:type="dxa"/>
            <w:tcBorders>
              <w:top w:val="single" w:sz="12" w:space="0" w:color="auto"/>
              <w:bottom w:val="single" w:sz="12" w:space="0" w:color="auto"/>
            </w:tcBorders>
            <w:vAlign w:val="center"/>
            <w:hideMark/>
          </w:tcPr>
          <w:p w14:paraId="7A278314" w14:textId="77777777" w:rsidR="00145D5E" w:rsidRPr="00C03229" w:rsidRDefault="00145D5E" w:rsidP="00772CB7">
            <w:pPr>
              <w:pStyle w:val="TableHead0"/>
              <w:rPr>
                <w:lang w:val="es-ES"/>
              </w:rPr>
            </w:pPr>
            <w:r w:rsidRPr="00C03229">
              <w:rPr>
                <w:lang w:val="es-ES"/>
              </w:rPr>
              <w:t>Hora (hora de Ginebra)</w:t>
            </w:r>
          </w:p>
        </w:tc>
        <w:tc>
          <w:tcPr>
            <w:tcW w:w="993" w:type="dxa"/>
            <w:tcBorders>
              <w:top w:val="single" w:sz="12" w:space="0" w:color="auto"/>
              <w:bottom w:val="single" w:sz="12" w:space="0" w:color="auto"/>
            </w:tcBorders>
            <w:vAlign w:val="center"/>
            <w:hideMark/>
          </w:tcPr>
          <w:p w14:paraId="58DC8A07" w14:textId="306EE202" w:rsidR="00145D5E" w:rsidRPr="00C03229" w:rsidRDefault="00145D5E" w:rsidP="00772CB7">
            <w:pPr>
              <w:pStyle w:val="TableHead0"/>
              <w:rPr>
                <w:lang w:val="es-ES"/>
              </w:rPr>
            </w:pPr>
            <w:r w:rsidRPr="00C03229">
              <w:rPr>
                <w:lang w:val="es-ES"/>
              </w:rPr>
              <w:t>Formato</w:t>
            </w:r>
            <w:r w:rsidRPr="00C03229">
              <w:rPr>
                <w:vertAlign w:val="superscript"/>
                <w:lang w:val="es-ES"/>
              </w:rPr>
              <w:fldChar w:fldCharType="begin"/>
            </w:r>
            <w:r w:rsidRPr="00C03229">
              <w:rPr>
                <w:vertAlign w:val="superscript"/>
                <w:lang w:val="es-ES"/>
              </w:rPr>
              <w:instrText xml:space="preserve"> NOTEREF _Ref221637544 \h  \* MERGEFORMAT </w:instrText>
            </w:r>
            <w:r w:rsidRPr="00C03229">
              <w:rPr>
                <w:vertAlign w:val="superscript"/>
                <w:lang w:val="es-ES"/>
              </w:rPr>
            </w:r>
            <w:r w:rsidRPr="00C03229">
              <w:rPr>
                <w:vertAlign w:val="superscript"/>
                <w:lang w:val="es-ES"/>
              </w:rPr>
              <w:fldChar w:fldCharType="separate"/>
            </w:r>
            <w:r w:rsidR="00890173" w:rsidRPr="00C03229">
              <w:rPr>
                <w:vertAlign w:val="superscript"/>
                <w:lang w:val="es-ES"/>
              </w:rPr>
              <w:t>4</w:t>
            </w:r>
            <w:r w:rsidRPr="00C03229">
              <w:rPr>
                <w:vertAlign w:val="superscript"/>
                <w:lang w:val="es-ES"/>
              </w:rPr>
              <w:fldChar w:fldCharType="end"/>
            </w:r>
          </w:p>
        </w:tc>
        <w:tc>
          <w:tcPr>
            <w:tcW w:w="3827" w:type="dxa"/>
            <w:tcBorders>
              <w:top w:val="single" w:sz="12" w:space="0" w:color="auto"/>
              <w:bottom w:val="single" w:sz="12" w:space="0" w:color="auto"/>
            </w:tcBorders>
            <w:vAlign w:val="center"/>
            <w:hideMark/>
          </w:tcPr>
          <w:p w14:paraId="1FA820D0" w14:textId="77777777" w:rsidR="00145D5E" w:rsidRPr="00C03229" w:rsidRDefault="00145D5E" w:rsidP="00772CB7">
            <w:pPr>
              <w:pStyle w:val="TableHead0"/>
              <w:rPr>
                <w:lang w:val="es-ES"/>
              </w:rPr>
            </w:pPr>
            <w:r w:rsidRPr="00C03229">
              <w:rPr>
                <w:lang w:val="es-ES"/>
              </w:rPr>
              <w:t>Objetivos</w:t>
            </w:r>
          </w:p>
        </w:tc>
        <w:tc>
          <w:tcPr>
            <w:tcW w:w="1402" w:type="dxa"/>
            <w:tcBorders>
              <w:top w:val="single" w:sz="12" w:space="0" w:color="auto"/>
              <w:bottom w:val="single" w:sz="12" w:space="0" w:color="auto"/>
            </w:tcBorders>
            <w:vAlign w:val="center"/>
            <w:hideMark/>
          </w:tcPr>
          <w:p w14:paraId="0FFF7F1E" w14:textId="77777777" w:rsidR="00145D5E" w:rsidRPr="00C03229" w:rsidRDefault="00145D5E" w:rsidP="00772CB7">
            <w:pPr>
              <w:pStyle w:val="TableHead0"/>
              <w:rPr>
                <w:lang w:val="es-ES"/>
              </w:rPr>
            </w:pPr>
            <w:r w:rsidRPr="00C03229">
              <w:rPr>
                <w:lang w:val="es-ES"/>
              </w:rPr>
              <w:t>Plazo límite</w:t>
            </w:r>
          </w:p>
        </w:tc>
      </w:tr>
      <w:tr w:rsidR="00145D5E" w:rsidRPr="00C03229" w14:paraId="13AE2716" w14:textId="77777777" w:rsidTr="002B27FB">
        <w:trPr>
          <w:jc w:val="center"/>
        </w:trPr>
        <w:tc>
          <w:tcPr>
            <w:tcW w:w="361" w:type="dxa"/>
            <w:tcBorders>
              <w:top w:val="single" w:sz="12" w:space="0" w:color="auto"/>
            </w:tcBorders>
          </w:tcPr>
          <w:p w14:paraId="6EF6179D" w14:textId="77777777" w:rsidR="00145D5E" w:rsidRPr="00C03229" w:rsidRDefault="00145D5E" w:rsidP="00772CB7">
            <w:pPr>
              <w:pStyle w:val="TableText0"/>
              <w:jc w:val="center"/>
              <w:rPr>
                <w:lang w:val="es-ES"/>
              </w:rPr>
            </w:pPr>
            <w:r w:rsidRPr="00C03229">
              <w:rPr>
                <w:rFonts w:eastAsia="Malgun Gothic"/>
                <w:lang w:val="es-ES"/>
              </w:rPr>
              <w:t>1</w:t>
            </w:r>
          </w:p>
        </w:tc>
        <w:tc>
          <w:tcPr>
            <w:tcW w:w="1467" w:type="dxa"/>
            <w:tcBorders>
              <w:top w:val="single" w:sz="12" w:space="0" w:color="auto"/>
            </w:tcBorders>
          </w:tcPr>
          <w:p w14:paraId="71F4D6FF" w14:textId="613EAA91" w:rsidR="00145D5E" w:rsidRPr="00C03229" w:rsidRDefault="00E114FA" w:rsidP="00772CB7">
            <w:pPr>
              <w:pStyle w:val="TableText0"/>
              <w:jc w:val="center"/>
              <w:rPr>
                <w:lang w:val="es-ES"/>
              </w:rPr>
            </w:pPr>
            <w:r w:rsidRPr="00C03229">
              <w:rPr>
                <w:lang w:val="es-ES"/>
              </w:rPr>
              <w:t>11-03-2026</w:t>
            </w:r>
          </w:p>
        </w:tc>
        <w:tc>
          <w:tcPr>
            <w:tcW w:w="1559" w:type="dxa"/>
            <w:tcBorders>
              <w:top w:val="single" w:sz="12" w:space="0" w:color="auto"/>
            </w:tcBorders>
          </w:tcPr>
          <w:p w14:paraId="58E8E34E" w14:textId="77777777" w:rsidR="00145D5E" w:rsidRPr="00C03229" w:rsidRDefault="00145D5E" w:rsidP="00772CB7">
            <w:pPr>
              <w:pStyle w:val="TableText0"/>
              <w:jc w:val="center"/>
              <w:rPr>
                <w:lang w:val="es-ES"/>
              </w:rPr>
            </w:pPr>
            <w:r w:rsidRPr="00C03229">
              <w:rPr>
                <w:lang w:val="es-ES"/>
              </w:rPr>
              <w:t>13.00-15.00</w:t>
            </w:r>
          </w:p>
        </w:tc>
        <w:tc>
          <w:tcPr>
            <w:tcW w:w="993" w:type="dxa"/>
            <w:tcBorders>
              <w:top w:val="single" w:sz="12" w:space="0" w:color="auto"/>
            </w:tcBorders>
          </w:tcPr>
          <w:p w14:paraId="79650C1C" w14:textId="77777777" w:rsidR="00145D5E" w:rsidRPr="00C03229" w:rsidRDefault="00145D5E" w:rsidP="00772CB7">
            <w:pPr>
              <w:pStyle w:val="TableText0"/>
              <w:jc w:val="center"/>
              <w:rPr>
                <w:lang w:val="es-ES"/>
              </w:rPr>
            </w:pPr>
            <w:r w:rsidRPr="00C03229">
              <w:rPr>
                <w:lang w:val="es-ES"/>
              </w:rPr>
              <w:t>V</w:t>
            </w:r>
          </w:p>
        </w:tc>
        <w:tc>
          <w:tcPr>
            <w:tcW w:w="3827" w:type="dxa"/>
            <w:tcBorders>
              <w:top w:val="single" w:sz="12" w:space="0" w:color="auto"/>
            </w:tcBorders>
          </w:tcPr>
          <w:p w14:paraId="348E9A24" w14:textId="77777777" w:rsidR="00145D5E" w:rsidRPr="00C03229" w:rsidRDefault="00145D5E" w:rsidP="00772CB7">
            <w:pPr>
              <w:pStyle w:val="TableText0"/>
              <w:rPr>
                <w:lang w:val="es-ES"/>
              </w:rPr>
            </w:pPr>
            <w:r w:rsidRPr="00C03229">
              <w:rPr>
                <w:lang w:val="es-ES"/>
              </w:rPr>
              <w:t>Avance de los trabajos según el mandato del GR-DT</w:t>
            </w:r>
          </w:p>
        </w:tc>
        <w:tc>
          <w:tcPr>
            <w:tcW w:w="1402" w:type="dxa"/>
            <w:tcBorders>
              <w:top w:val="single" w:sz="12" w:space="0" w:color="auto"/>
            </w:tcBorders>
          </w:tcPr>
          <w:p w14:paraId="5DBC163E" w14:textId="7F2CB398" w:rsidR="00145D5E" w:rsidRPr="00C03229" w:rsidRDefault="00E114FA" w:rsidP="00772CB7">
            <w:pPr>
              <w:pStyle w:val="TableText0"/>
              <w:jc w:val="center"/>
              <w:rPr>
                <w:lang w:val="es-ES"/>
              </w:rPr>
            </w:pPr>
            <w:r w:rsidRPr="00C03229">
              <w:rPr>
                <w:lang w:val="es-ES"/>
              </w:rPr>
              <w:t>04-03-2026</w:t>
            </w:r>
          </w:p>
        </w:tc>
      </w:tr>
      <w:tr w:rsidR="00145D5E" w:rsidRPr="00C03229" w14:paraId="437B9065" w14:textId="77777777" w:rsidTr="002B27FB">
        <w:trPr>
          <w:jc w:val="center"/>
        </w:trPr>
        <w:tc>
          <w:tcPr>
            <w:tcW w:w="361" w:type="dxa"/>
          </w:tcPr>
          <w:p w14:paraId="1B1E3350" w14:textId="77777777" w:rsidR="00145D5E" w:rsidRPr="00C03229" w:rsidRDefault="00145D5E" w:rsidP="00772CB7">
            <w:pPr>
              <w:pStyle w:val="TableText0"/>
              <w:jc w:val="center"/>
              <w:rPr>
                <w:lang w:val="es-ES"/>
              </w:rPr>
            </w:pPr>
            <w:r w:rsidRPr="00C03229">
              <w:rPr>
                <w:rFonts w:eastAsia="Malgun Gothic"/>
                <w:lang w:val="es-ES"/>
              </w:rPr>
              <w:t>2</w:t>
            </w:r>
          </w:p>
        </w:tc>
        <w:tc>
          <w:tcPr>
            <w:tcW w:w="1467" w:type="dxa"/>
          </w:tcPr>
          <w:p w14:paraId="70A34001" w14:textId="4D493E43" w:rsidR="00145D5E" w:rsidRPr="00C03229" w:rsidRDefault="00E114FA" w:rsidP="00772CB7">
            <w:pPr>
              <w:pStyle w:val="TableText0"/>
              <w:jc w:val="center"/>
              <w:rPr>
                <w:lang w:val="es-ES"/>
              </w:rPr>
            </w:pPr>
            <w:r w:rsidRPr="00C03229">
              <w:rPr>
                <w:lang w:val="es-ES"/>
              </w:rPr>
              <w:t>13-05-2026</w:t>
            </w:r>
          </w:p>
        </w:tc>
        <w:tc>
          <w:tcPr>
            <w:tcW w:w="1559" w:type="dxa"/>
          </w:tcPr>
          <w:p w14:paraId="41DB4C31" w14:textId="77777777" w:rsidR="00145D5E" w:rsidRPr="00C03229" w:rsidRDefault="00145D5E" w:rsidP="00772CB7">
            <w:pPr>
              <w:pStyle w:val="TableText0"/>
              <w:jc w:val="center"/>
              <w:rPr>
                <w:lang w:val="es-ES"/>
              </w:rPr>
            </w:pPr>
            <w:r w:rsidRPr="00C03229">
              <w:rPr>
                <w:lang w:val="es-ES"/>
              </w:rPr>
              <w:t>13.00-15.00</w:t>
            </w:r>
          </w:p>
        </w:tc>
        <w:tc>
          <w:tcPr>
            <w:tcW w:w="993" w:type="dxa"/>
          </w:tcPr>
          <w:p w14:paraId="1506C7F3" w14:textId="77777777" w:rsidR="00145D5E" w:rsidRPr="00C03229" w:rsidRDefault="00145D5E" w:rsidP="00772CB7">
            <w:pPr>
              <w:pStyle w:val="TableText0"/>
              <w:jc w:val="center"/>
              <w:rPr>
                <w:lang w:val="es-ES"/>
              </w:rPr>
            </w:pPr>
            <w:r w:rsidRPr="00C03229">
              <w:rPr>
                <w:lang w:val="es-ES"/>
              </w:rPr>
              <w:t>V</w:t>
            </w:r>
          </w:p>
        </w:tc>
        <w:tc>
          <w:tcPr>
            <w:tcW w:w="3827" w:type="dxa"/>
          </w:tcPr>
          <w:p w14:paraId="40316814" w14:textId="77777777" w:rsidR="00145D5E" w:rsidRPr="00C03229" w:rsidRDefault="00145D5E" w:rsidP="00772CB7">
            <w:pPr>
              <w:pStyle w:val="TableText0"/>
              <w:rPr>
                <w:lang w:val="es-ES"/>
              </w:rPr>
            </w:pPr>
            <w:r w:rsidRPr="00C03229">
              <w:rPr>
                <w:lang w:val="es-ES"/>
              </w:rPr>
              <w:t>Avance de los trabajos según el mandato del GR-DT</w:t>
            </w:r>
          </w:p>
        </w:tc>
        <w:tc>
          <w:tcPr>
            <w:tcW w:w="1402" w:type="dxa"/>
          </w:tcPr>
          <w:p w14:paraId="4272A6F3" w14:textId="3DCD148C" w:rsidR="00145D5E" w:rsidRPr="00C03229" w:rsidRDefault="00E114FA" w:rsidP="00772CB7">
            <w:pPr>
              <w:pStyle w:val="TableText0"/>
              <w:jc w:val="center"/>
              <w:rPr>
                <w:lang w:val="es-ES"/>
              </w:rPr>
            </w:pPr>
            <w:r w:rsidRPr="00C03229">
              <w:rPr>
                <w:lang w:val="es-ES"/>
              </w:rPr>
              <w:t>07-05-2026</w:t>
            </w:r>
          </w:p>
        </w:tc>
      </w:tr>
      <w:tr w:rsidR="00145D5E" w:rsidRPr="00C03229" w14:paraId="3106713F" w14:textId="77777777" w:rsidTr="002B27FB">
        <w:trPr>
          <w:jc w:val="center"/>
        </w:trPr>
        <w:tc>
          <w:tcPr>
            <w:tcW w:w="361" w:type="dxa"/>
          </w:tcPr>
          <w:p w14:paraId="765F3D8B" w14:textId="77777777" w:rsidR="00145D5E" w:rsidRPr="00C03229" w:rsidRDefault="00145D5E" w:rsidP="00772CB7">
            <w:pPr>
              <w:pStyle w:val="TableText0"/>
              <w:jc w:val="center"/>
              <w:rPr>
                <w:rFonts w:eastAsia="Malgun Gothic"/>
                <w:lang w:val="es-ES"/>
              </w:rPr>
            </w:pPr>
            <w:r w:rsidRPr="00C03229">
              <w:rPr>
                <w:rFonts w:eastAsia="Malgun Gothic"/>
                <w:lang w:val="es-ES"/>
              </w:rPr>
              <w:t>3</w:t>
            </w:r>
          </w:p>
        </w:tc>
        <w:tc>
          <w:tcPr>
            <w:tcW w:w="1467" w:type="dxa"/>
          </w:tcPr>
          <w:p w14:paraId="3EC8E8F2" w14:textId="0C82364D" w:rsidR="00145D5E" w:rsidRPr="00C03229" w:rsidRDefault="00E114FA" w:rsidP="00772CB7">
            <w:pPr>
              <w:pStyle w:val="TableText0"/>
              <w:jc w:val="center"/>
              <w:rPr>
                <w:lang w:val="es-ES"/>
              </w:rPr>
            </w:pPr>
            <w:r w:rsidRPr="00C03229">
              <w:rPr>
                <w:lang w:val="es-ES"/>
              </w:rPr>
              <w:t>22-07-2026</w:t>
            </w:r>
          </w:p>
        </w:tc>
        <w:tc>
          <w:tcPr>
            <w:tcW w:w="1559" w:type="dxa"/>
          </w:tcPr>
          <w:p w14:paraId="3C9D51AC" w14:textId="77777777" w:rsidR="00145D5E" w:rsidRPr="00C03229" w:rsidRDefault="00145D5E" w:rsidP="00772CB7">
            <w:pPr>
              <w:pStyle w:val="TableText0"/>
              <w:jc w:val="center"/>
              <w:rPr>
                <w:lang w:val="es-ES"/>
              </w:rPr>
            </w:pPr>
            <w:r w:rsidRPr="00C03229">
              <w:rPr>
                <w:lang w:val="es-ES"/>
              </w:rPr>
              <w:t>13.00-15.00</w:t>
            </w:r>
          </w:p>
        </w:tc>
        <w:tc>
          <w:tcPr>
            <w:tcW w:w="993" w:type="dxa"/>
          </w:tcPr>
          <w:p w14:paraId="7A531171" w14:textId="77777777" w:rsidR="00145D5E" w:rsidRPr="00C03229" w:rsidRDefault="00145D5E" w:rsidP="00772CB7">
            <w:pPr>
              <w:pStyle w:val="TableText0"/>
              <w:jc w:val="center"/>
              <w:rPr>
                <w:lang w:val="es-ES"/>
              </w:rPr>
            </w:pPr>
            <w:r w:rsidRPr="00C03229">
              <w:rPr>
                <w:lang w:val="es-ES"/>
              </w:rPr>
              <w:t>V</w:t>
            </w:r>
          </w:p>
        </w:tc>
        <w:tc>
          <w:tcPr>
            <w:tcW w:w="3827" w:type="dxa"/>
          </w:tcPr>
          <w:p w14:paraId="5FD113B6" w14:textId="77777777" w:rsidR="00145D5E" w:rsidRPr="00C03229" w:rsidRDefault="00145D5E" w:rsidP="00772CB7">
            <w:pPr>
              <w:pStyle w:val="TableText0"/>
              <w:rPr>
                <w:lang w:val="es-ES"/>
              </w:rPr>
            </w:pPr>
            <w:r w:rsidRPr="00C03229">
              <w:rPr>
                <w:lang w:val="es-ES"/>
              </w:rPr>
              <w:t>Avance de los trabajos según el mandato del GR-DT</w:t>
            </w:r>
          </w:p>
        </w:tc>
        <w:tc>
          <w:tcPr>
            <w:tcW w:w="1402" w:type="dxa"/>
          </w:tcPr>
          <w:p w14:paraId="72EE0A1A" w14:textId="7A42BEF1" w:rsidR="00145D5E" w:rsidRPr="00C03229" w:rsidRDefault="00E114FA" w:rsidP="00772CB7">
            <w:pPr>
              <w:pStyle w:val="TableText0"/>
              <w:jc w:val="center"/>
              <w:rPr>
                <w:lang w:val="es-ES"/>
              </w:rPr>
            </w:pPr>
            <w:r w:rsidRPr="00C03229">
              <w:rPr>
                <w:lang w:val="es-ES"/>
              </w:rPr>
              <w:t>15-07-2026</w:t>
            </w:r>
          </w:p>
        </w:tc>
      </w:tr>
      <w:tr w:rsidR="00145D5E" w:rsidRPr="00C03229" w14:paraId="21069004" w14:textId="77777777" w:rsidTr="002B27FB">
        <w:trPr>
          <w:jc w:val="center"/>
        </w:trPr>
        <w:tc>
          <w:tcPr>
            <w:tcW w:w="361" w:type="dxa"/>
          </w:tcPr>
          <w:p w14:paraId="5F3343A5" w14:textId="77777777" w:rsidR="00145D5E" w:rsidRPr="00C03229" w:rsidRDefault="00145D5E" w:rsidP="00772CB7">
            <w:pPr>
              <w:pStyle w:val="TableText0"/>
              <w:jc w:val="center"/>
              <w:rPr>
                <w:rFonts w:eastAsia="Malgun Gothic"/>
                <w:lang w:val="es-ES"/>
              </w:rPr>
            </w:pPr>
            <w:r w:rsidRPr="00C03229">
              <w:rPr>
                <w:rFonts w:eastAsia="Malgun Gothic"/>
                <w:lang w:val="es-ES"/>
              </w:rPr>
              <w:t>4</w:t>
            </w:r>
          </w:p>
        </w:tc>
        <w:tc>
          <w:tcPr>
            <w:tcW w:w="1467" w:type="dxa"/>
          </w:tcPr>
          <w:p w14:paraId="4CB6EEE7" w14:textId="1FADCAA3" w:rsidR="00145D5E" w:rsidRPr="00C03229" w:rsidRDefault="00E114FA" w:rsidP="00772CB7">
            <w:pPr>
              <w:pStyle w:val="TableText0"/>
              <w:jc w:val="center"/>
              <w:rPr>
                <w:lang w:val="es-ES"/>
              </w:rPr>
            </w:pPr>
            <w:r w:rsidRPr="00C03229">
              <w:rPr>
                <w:lang w:val="es-ES"/>
              </w:rPr>
              <w:t>09-09-2026</w:t>
            </w:r>
          </w:p>
        </w:tc>
        <w:tc>
          <w:tcPr>
            <w:tcW w:w="1559" w:type="dxa"/>
          </w:tcPr>
          <w:p w14:paraId="20F7E538" w14:textId="77777777" w:rsidR="00145D5E" w:rsidRPr="00C03229" w:rsidRDefault="00145D5E" w:rsidP="00772CB7">
            <w:pPr>
              <w:pStyle w:val="TableText0"/>
              <w:jc w:val="center"/>
              <w:rPr>
                <w:lang w:val="es-ES"/>
              </w:rPr>
            </w:pPr>
            <w:r w:rsidRPr="00C03229">
              <w:rPr>
                <w:lang w:val="es-ES"/>
              </w:rPr>
              <w:t>13.00-15.00</w:t>
            </w:r>
          </w:p>
        </w:tc>
        <w:tc>
          <w:tcPr>
            <w:tcW w:w="993" w:type="dxa"/>
          </w:tcPr>
          <w:p w14:paraId="61214BE4" w14:textId="77777777" w:rsidR="00145D5E" w:rsidRPr="00C03229" w:rsidRDefault="00145D5E" w:rsidP="00772CB7">
            <w:pPr>
              <w:pStyle w:val="TableText0"/>
              <w:jc w:val="center"/>
              <w:rPr>
                <w:lang w:val="es-ES"/>
              </w:rPr>
            </w:pPr>
            <w:r w:rsidRPr="00C03229">
              <w:rPr>
                <w:lang w:val="es-ES"/>
              </w:rPr>
              <w:t>V</w:t>
            </w:r>
          </w:p>
        </w:tc>
        <w:tc>
          <w:tcPr>
            <w:tcW w:w="3827" w:type="dxa"/>
          </w:tcPr>
          <w:p w14:paraId="55694CA8" w14:textId="77777777" w:rsidR="00145D5E" w:rsidRPr="00C03229" w:rsidRDefault="00145D5E" w:rsidP="00772CB7">
            <w:pPr>
              <w:pStyle w:val="TableText0"/>
              <w:rPr>
                <w:lang w:val="es-ES"/>
              </w:rPr>
            </w:pPr>
            <w:r w:rsidRPr="00C03229">
              <w:rPr>
                <w:lang w:val="es-ES"/>
              </w:rPr>
              <w:t>Avance de los trabajos según el mandato del GR-DT</w:t>
            </w:r>
          </w:p>
        </w:tc>
        <w:tc>
          <w:tcPr>
            <w:tcW w:w="1402" w:type="dxa"/>
          </w:tcPr>
          <w:p w14:paraId="43AEB946" w14:textId="48952B61" w:rsidR="00145D5E" w:rsidRPr="00C03229" w:rsidRDefault="00E114FA" w:rsidP="00772CB7">
            <w:pPr>
              <w:pStyle w:val="TableText0"/>
              <w:jc w:val="center"/>
              <w:rPr>
                <w:lang w:val="es-ES"/>
              </w:rPr>
            </w:pPr>
            <w:r w:rsidRPr="00C03229">
              <w:rPr>
                <w:lang w:val="es-ES"/>
              </w:rPr>
              <w:t>02-09-2026</w:t>
            </w:r>
          </w:p>
        </w:tc>
      </w:tr>
    </w:tbl>
    <w:p w14:paraId="0FC6EE52" w14:textId="77777777" w:rsidR="00145D5E" w:rsidRPr="00C03229" w:rsidRDefault="00145D5E" w:rsidP="00145D5E">
      <w:pPr>
        <w:rPr>
          <w:lang w:val="es-ES"/>
        </w:rPr>
        <w:sectPr w:rsidR="00145D5E" w:rsidRPr="00C03229" w:rsidSect="00730378">
          <w:headerReference w:type="default" r:id="rId127"/>
          <w:pgSz w:w="11907" w:h="16840" w:code="9"/>
          <w:pgMar w:top="1134" w:right="1134" w:bottom="1134" w:left="1134" w:header="720" w:footer="720" w:gutter="0"/>
          <w:cols w:space="720"/>
          <w:titlePg/>
          <w:docGrid w:linePitch="326"/>
        </w:sectPr>
      </w:pPr>
    </w:p>
    <w:p w14:paraId="15C7FA57" w14:textId="42D77827" w:rsidR="00145D5E" w:rsidRPr="00C03229" w:rsidRDefault="00145D5E" w:rsidP="00BC199E">
      <w:pPr>
        <w:pStyle w:val="AnnexNotitle"/>
        <w:spacing w:after="120"/>
        <w:rPr>
          <w:lang w:val="es-ES"/>
        </w:rPr>
      </w:pPr>
      <w:bookmarkStart w:id="121" w:name="_Toc222928474"/>
      <w:bookmarkStart w:id="122" w:name="_Toc225865209"/>
      <w:r w:rsidRPr="00C03229">
        <w:rPr>
          <w:lang w:val="es-ES"/>
        </w:rPr>
        <w:t>Anexo E:</w:t>
      </w:r>
      <w:r w:rsidR="00772CB7" w:rsidRPr="00C03229">
        <w:rPr>
          <w:lang w:val="es-ES"/>
        </w:rPr>
        <w:br/>
      </w:r>
      <w:r w:rsidRPr="00C03229">
        <w:rPr>
          <w:lang w:val="es-ES"/>
        </w:rPr>
        <w:br/>
        <w:t>Actualización del programa de trabajo del GANT</w:t>
      </w:r>
      <w:bookmarkEnd w:id="121"/>
      <w:bookmarkEnd w:id="122"/>
    </w:p>
    <w:tbl>
      <w:tblPr>
        <w:tblStyle w:val="TableGrid"/>
        <w:tblW w:w="15309" w:type="dxa"/>
        <w:jc w:val="center"/>
        <w:tblBorders>
          <w:top w:val="single" w:sz="12" w:space="0" w:color="auto"/>
          <w:left w:val="single" w:sz="12" w:space="0" w:color="auto"/>
          <w:bottom w:val="single" w:sz="12" w:space="0" w:color="auto"/>
          <w:right w:val="single" w:sz="12" w:space="0" w:color="auto"/>
        </w:tblBorders>
        <w:tblLayout w:type="fixed"/>
        <w:tblCellMar>
          <w:left w:w="0" w:type="dxa"/>
          <w:right w:w="0" w:type="dxa"/>
        </w:tblCellMar>
        <w:tblLook w:val="04A0" w:firstRow="1" w:lastRow="0" w:firstColumn="1" w:lastColumn="0" w:noHBand="0" w:noVBand="1"/>
      </w:tblPr>
      <w:tblGrid>
        <w:gridCol w:w="552"/>
        <w:gridCol w:w="1562"/>
        <w:gridCol w:w="569"/>
        <w:gridCol w:w="879"/>
        <w:gridCol w:w="1246"/>
        <w:gridCol w:w="1133"/>
        <w:gridCol w:w="569"/>
        <w:gridCol w:w="1984"/>
        <w:gridCol w:w="1843"/>
        <w:gridCol w:w="1843"/>
        <w:gridCol w:w="3129"/>
      </w:tblGrid>
      <w:tr w:rsidR="00C03229" w:rsidRPr="00C03229" w14:paraId="16174C8C" w14:textId="77777777" w:rsidTr="00C03229">
        <w:trPr>
          <w:tblHeader/>
          <w:jc w:val="center"/>
        </w:trPr>
        <w:tc>
          <w:tcPr>
            <w:tcW w:w="180" w:type="pct"/>
            <w:tcBorders>
              <w:top w:val="single" w:sz="12" w:space="0" w:color="auto"/>
              <w:left w:val="single" w:sz="12" w:space="0" w:color="auto"/>
              <w:bottom w:val="single" w:sz="12" w:space="0" w:color="auto"/>
              <w:right w:val="single" w:sz="4" w:space="0" w:color="auto"/>
            </w:tcBorders>
            <w:hideMark/>
          </w:tcPr>
          <w:p w14:paraId="6041C730" w14:textId="77777777" w:rsidR="00BC199E" w:rsidRPr="00C03229" w:rsidRDefault="00BC199E" w:rsidP="00BC199E">
            <w:pPr>
              <w:pStyle w:val="TableHead0"/>
              <w:rPr>
                <w:lang w:val="es-ES"/>
              </w:rPr>
            </w:pPr>
            <w:r w:rsidRPr="00C03229">
              <w:rPr>
                <w:lang w:val="es-ES"/>
              </w:rPr>
              <w:t>GR</w:t>
            </w:r>
          </w:p>
        </w:tc>
        <w:tc>
          <w:tcPr>
            <w:tcW w:w="510" w:type="pct"/>
            <w:tcBorders>
              <w:top w:val="single" w:sz="12" w:space="0" w:color="auto"/>
              <w:left w:val="single" w:sz="4" w:space="0" w:color="auto"/>
              <w:bottom w:val="single" w:sz="12" w:space="0" w:color="auto"/>
              <w:right w:val="single" w:sz="4" w:space="0" w:color="auto"/>
            </w:tcBorders>
            <w:hideMark/>
          </w:tcPr>
          <w:p w14:paraId="5683541A" w14:textId="77777777" w:rsidR="00BC199E" w:rsidRPr="00C03229" w:rsidRDefault="00BC199E" w:rsidP="00BC199E">
            <w:pPr>
              <w:pStyle w:val="TableHead0"/>
              <w:rPr>
                <w:lang w:val="es-ES"/>
              </w:rPr>
            </w:pPr>
            <w:r w:rsidRPr="00C03229">
              <w:rPr>
                <w:lang w:val="es-ES"/>
              </w:rPr>
              <w:t>Tema de trabajo</w:t>
            </w:r>
          </w:p>
        </w:tc>
        <w:tc>
          <w:tcPr>
            <w:tcW w:w="186" w:type="pct"/>
            <w:tcBorders>
              <w:top w:val="single" w:sz="12" w:space="0" w:color="auto"/>
              <w:left w:val="single" w:sz="4" w:space="0" w:color="auto"/>
              <w:bottom w:val="single" w:sz="12" w:space="0" w:color="auto"/>
              <w:right w:val="single" w:sz="4" w:space="0" w:color="auto"/>
            </w:tcBorders>
            <w:hideMark/>
          </w:tcPr>
          <w:p w14:paraId="073E5738" w14:textId="77777777" w:rsidR="00BC199E" w:rsidRPr="00C03229" w:rsidRDefault="00BC199E" w:rsidP="00BC199E">
            <w:pPr>
              <w:pStyle w:val="TableHead0"/>
              <w:rPr>
                <w:lang w:val="es-ES"/>
              </w:rPr>
            </w:pPr>
            <w:r w:rsidRPr="00C03229">
              <w:rPr>
                <w:lang w:val="es-ES"/>
              </w:rPr>
              <w:t>Tipo de texto</w:t>
            </w:r>
          </w:p>
        </w:tc>
        <w:tc>
          <w:tcPr>
            <w:tcW w:w="287" w:type="pct"/>
            <w:tcBorders>
              <w:top w:val="single" w:sz="12" w:space="0" w:color="auto"/>
              <w:left w:val="single" w:sz="4" w:space="0" w:color="auto"/>
              <w:bottom w:val="single" w:sz="12" w:space="0" w:color="auto"/>
              <w:right w:val="single" w:sz="4" w:space="0" w:color="auto"/>
            </w:tcBorders>
            <w:hideMark/>
          </w:tcPr>
          <w:p w14:paraId="7DA4B6CA" w14:textId="77777777" w:rsidR="00BC199E" w:rsidRPr="00C03229" w:rsidRDefault="00BC199E" w:rsidP="00BC199E">
            <w:pPr>
              <w:pStyle w:val="TableHead0"/>
              <w:rPr>
                <w:lang w:val="es-ES"/>
              </w:rPr>
            </w:pPr>
            <w:r w:rsidRPr="00C03229">
              <w:rPr>
                <w:lang w:val="es-ES"/>
              </w:rPr>
              <w:t>Versión</w:t>
            </w:r>
          </w:p>
        </w:tc>
        <w:tc>
          <w:tcPr>
            <w:tcW w:w="407" w:type="pct"/>
            <w:tcBorders>
              <w:top w:val="single" w:sz="12" w:space="0" w:color="auto"/>
              <w:left w:val="single" w:sz="4" w:space="0" w:color="auto"/>
              <w:bottom w:val="single" w:sz="12" w:space="0" w:color="auto"/>
              <w:right w:val="single" w:sz="4" w:space="0" w:color="auto"/>
            </w:tcBorders>
            <w:hideMark/>
          </w:tcPr>
          <w:p w14:paraId="33054D1C" w14:textId="77777777" w:rsidR="00BC199E" w:rsidRPr="00C03229" w:rsidRDefault="00BC199E" w:rsidP="00BC199E">
            <w:pPr>
              <w:pStyle w:val="TableHead0"/>
              <w:rPr>
                <w:lang w:val="es-ES"/>
              </w:rPr>
            </w:pPr>
            <w:r w:rsidRPr="00C03229">
              <w:rPr>
                <w:lang w:val="es-ES"/>
              </w:rPr>
              <w:t>Situación</w:t>
            </w:r>
          </w:p>
        </w:tc>
        <w:tc>
          <w:tcPr>
            <w:tcW w:w="370" w:type="pct"/>
            <w:tcBorders>
              <w:top w:val="single" w:sz="12" w:space="0" w:color="auto"/>
              <w:left w:val="single" w:sz="4" w:space="0" w:color="auto"/>
              <w:bottom w:val="single" w:sz="12" w:space="0" w:color="auto"/>
              <w:right w:val="single" w:sz="4" w:space="0" w:color="auto"/>
            </w:tcBorders>
            <w:hideMark/>
          </w:tcPr>
          <w:p w14:paraId="6D6BEA09" w14:textId="77777777" w:rsidR="00BC199E" w:rsidRPr="00C03229" w:rsidRDefault="00BC199E" w:rsidP="00BC199E">
            <w:pPr>
              <w:pStyle w:val="TableHead0"/>
              <w:rPr>
                <w:lang w:val="es-ES"/>
              </w:rPr>
            </w:pPr>
            <w:r w:rsidRPr="00C03229">
              <w:rPr>
                <w:lang w:val="es-ES"/>
              </w:rPr>
              <w:t>Proceso de aprobación</w:t>
            </w:r>
          </w:p>
        </w:tc>
        <w:tc>
          <w:tcPr>
            <w:tcW w:w="186" w:type="pct"/>
            <w:tcBorders>
              <w:top w:val="single" w:sz="12" w:space="0" w:color="auto"/>
              <w:left w:val="single" w:sz="4" w:space="0" w:color="auto"/>
              <w:bottom w:val="single" w:sz="12" w:space="0" w:color="auto"/>
              <w:right w:val="single" w:sz="4" w:space="0" w:color="auto"/>
            </w:tcBorders>
            <w:hideMark/>
          </w:tcPr>
          <w:p w14:paraId="5FFE4451" w14:textId="77777777" w:rsidR="00BC199E" w:rsidRPr="00C03229" w:rsidRDefault="00BC199E" w:rsidP="00BC199E">
            <w:pPr>
              <w:pStyle w:val="TableHead0"/>
              <w:rPr>
                <w:lang w:val="es-ES"/>
              </w:rPr>
            </w:pPr>
            <w:r w:rsidRPr="00C03229">
              <w:rPr>
                <w:lang w:val="es-ES"/>
              </w:rPr>
              <w:t>Plazo</w:t>
            </w:r>
          </w:p>
        </w:tc>
        <w:tc>
          <w:tcPr>
            <w:tcW w:w="648" w:type="pct"/>
            <w:tcBorders>
              <w:top w:val="single" w:sz="12" w:space="0" w:color="auto"/>
              <w:left w:val="single" w:sz="4" w:space="0" w:color="auto"/>
              <w:bottom w:val="single" w:sz="12" w:space="0" w:color="auto"/>
              <w:right w:val="single" w:sz="4" w:space="0" w:color="auto"/>
            </w:tcBorders>
            <w:hideMark/>
          </w:tcPr>
          <w:p w14:paraId="388FCABE" w14:textId="77777777" w:rsidR="00BC199E" w:rsidRPr="00C03229" w:rsidRDefault="00BC199E" w:rsidP="00BC199E">
            <w:pPr>
              <w:pStyle w:val="TableHead0"/>
              <w:rPr>
                <w:lang w:val="es-ES"/>
              </w:rPr>
            </w:pPr>
            <w:r w:rsidRPr="00C03229">
              <w:rPr>
                <w:lang w:val="es-ES"/>
              </w:rPr>
              <w:t>Asunto/título</w:t>
            </w:r>
          </w:p>
        </w:tc>
        <w:tc>
          <w:tcPr>
            <w:tcW w:w="602" w:type="pct"/>
            <w:tcBorders>
              <w:top w:val="single" w:sz="12" w:space="0" w:color="auto"/>
              <w:left w:val="single" w:sz="4" w:space="0" w:color="auto"/>
              <w:bottom w:val="single" w:sz="12" w:space="0" w:color="auto"/>
              <w:right w:val="single" w:sz="4" w:space="0" w:color="auto"/>
            </w:tcBorders>
            <w:hideMark/>
          </w:tcPr>
          <w:p w14:paraId="7F61A367" w14:textId="77777777" w:rsidR="00BC199E" w:rsidRPr="00C03229" w:rsidRDefault="00BC199E" w:rsidP="00BC199E">
            <w:pPr>
              <w:pStyle w:val="TableHead0"/>
              <w:rPr>
                <w:lang w:val="es-ES"/>
              </w:rPr>
            </w:pPr>
            <w:r w:rsidRPr="00C03229">
              <w:rPr>
                <w:lang w:val="es-ES"/>
              </w:rPr>
              <w:t>Referencia(s)</w:t>
            </w:r>
          </w:p>
        </w:tc>
        <w:tc>
          <w:tcPr>
            <w:tcW w:w="602" w:type="pct"/>
            <w:tcBorders>
              <w:top w:val="single" w:sz="12" w:space="0" w:color="auto"/>
              <w:left w:val="single" w:sz="4" w:space="0" w:color="auto"/>
              <w:bottom w:val="single" w:sz="12" w:space="0" w:color="auto"/>
              <w:right w:val="single" w:sz="4" w:space="0" w:color="auto"/>
            </w:tcBorders>
            <w:hideMark/>
          </w:tcPr>
          <w:p w14:paraId="5FC69217" w14:textId="77777777" w:rsidR="00BC199E" w:rsidRPr="00C03229" w:rsidRDefault="00BC199E" w:rsidP="00BC199E">
            <w:pPr>
              <w:pStyle w:val="TableHead0"/>
              <w:rPr>
                <w:lang w:val="es-ES"/>
              </w:rPr>
            </w:pPr>
            <w:r w:rsidRPr="00C03229">
              <w:rPr>
                <w:lang w:val="es-ES"/>
              </w:rPr>
              <w:t>Editor(es)</w:t>
            </w:r>
          </w:p>
        </w:tc>
        <w:tc>
          <w:tcPr>
            <w:tcW w:w="1023" w:type="pct"/>
            <w:tcBorders>
              <w:top w:val="single" w:sz="12" w:space="0" w:color="auto"/>
              <w:left w:val="single" w:sz="4" w:space="0" w:color="auto"/>
              <w:bottom w:val="single" w:sz="12" w:space="0" w:color="auto"/>
              <w:right w:val="single" w:sz="12" w:space="0" w:color="auto"/>
            </w:tcBorders>
            <w:hideMark/>
          </w:tcPr>
          <w:p w14:paraId="5FDF56F1" w14:textId="77777777" w:rsidR="00BC199E" w:rsidRPr="00C03229" w:rsidRDefault="00BC199E" w:rsidP="00BC199E">
            <w:pPr>
              <w:pStyle w:val="TableHead0"/>
              <w:rPr>
                <w:lang w:val="es-ES"/>
              </w:rPr>
            </w:pPr>
            <w:r w:rsidRPr="00C03229">
              <w:rPr>
                <w:lang w:val="es-ES"/>
              </w:rPr>
              <w:t>Resumen</w:t>
            </w:r>
          </w:p>
        </w:tc>
      </w:tr>
      <w:tr w:rsidR="00C03229" w:rsidRPr="00C03229" w14:paraId="6B916978" w14:textId="77777777" w:rsidTr="00C03229">
        <w:trPr>
          <w:jc w:val="center"/>
        </w:trPr>
        <w:tc>
          <w:tcPr>
            <w:tcW w:w="180" w:type="pct"/>
            <w:tcBorders>
              <w:top w:val="single" w:sz="12" w:space="0" w:color="auto"/>
              <w:left w:val="single" w:sz="12" w:space="0" w:color="auto"/>
              <w:bottom w:val="single" w:sz="4" w:space="0" w:color="auto"/>
              <w:right w:val="single" w:sz="4" w:space="0" w:color="auto"/>
            </w:tcBorders>
            <w:hideMark/>
          </w:tcPr>
          <w:p w14:paraId="16E0470B" w14:textId="77777777" w:rsidR="00BC199E" w:rsidRPr="00C03229" w:rsidRDefault="00BC199E" w:rsidP="00BC199E">
            <w:pPr>
              <w:pStyle w:val="TableText0"/>
              <w:rPr>
                <w:lang w:val="es-ES"/>
              </w:rPr>
            </w:pPr>
            <w:r w:rsidRPr="00C03229">
              <w:rPr>
                <w:lang w:val="es-ES"/>
              </w:rPr>
              <w:t>WM</w:t>
            </w:r>
          </w:p>
        </w:tc>
        <w:tc>
          <w:tcPr>
            <w:tcW w:w="510" w:type="pct"/>
            <w:tcBorders>
              <w:top w:val="single" w:sz="12" w:space="0" w:color="auto"/>
              <w:left w:val="single" w:sz="4" w:space="0" w:color="auto"/>
              <w:bottom w:val="single" w:sz="4" w:space="0" w:color="auto"/>
              <w:right w:val="single" w:sz="4" w:space="0" w:color="auto"/>
            </w:tcBorders>
            <w:hideMark/>
          </w:tcPr>
          <w:p w14:paraId="35121C9B" w14:textId="77777777" w:rsidR="00BC199E" w:rsidRPr="00C03229" w:rsidRDefault="00BC199E" w:rsidP="00BC199E">
            <w:pPr>
              <w:pStyle w:val="TableText0"/>
              <w:rPr>
                <w:lang w:val="es-ES"/>
              </w:rPr>
            </w:pPr>
            <w:hyperlink r:id="rId128" w:tooltip="See more details" w:history="1">
              <w:r w:rsidRPr="00C03229">
                <w:rPr>
                  <w:rStyle w:val="Hyperlink"/>
                  <w:lang w:val="es-ES"/>
                </w:rPr>
                <w:t>A.1 (ex A.1-rev)</w:t>
              </w:r>
            </w:hyperlink>
          </w:p>
        </w:tc>
        <w:tc>
          <w:tcPr>
            <w:tcW w:w="186" w:type="pct"/>
            <w:tcBorders>
              <w:top w:val="single" w:sz="12" w:space="0" w:color="auto"/>
              <w:left w:val="single" w:sz="4" w:space="0" w:color="auto"/>
              <w:bottom w:val="single" w:sz="4" w:space="0" w:color="auto"/>
              <w:right w:val="single" w:sz="4" w:space="0" w:color="auto"/>
            </w:tcBorders>
            <w:hideMark/>
          </w:tcPr>
          <w:p w14:paraId="12E03536" w14:textId="77777777" w:rsidR="00BC199E" w:rsidRPr="00C03229" w:rsidRDefault="00BC199E" w:rsidP="00BC199E">
            <w:pPr>
              <w:pStyle w:val="TableText0"/>
              <w:rPr>
                <w:lang w:val="es-ES"/>
              </w:rPr>
            </w:pPr>
            <w:r w:rsidRPr="00C03229">
              <w:rPr>
                <w:lang w:val="es-ES"/>
              </w:rPr>
              <w:t>Rec</w:t>
            </w:r>
          </w:p>
        </w:tc>
        <w:tc>
          <w:tcPr>
            <w:tcW w:w="287" w:type="pct"/>
            <w:tcBorders>
              <w:top w:val="single" w:sz="12" w:space="0" w:color="auto"/>
              <w:left w:val="single" w:sz="4" w:space="0" w:color="auto"/>
              <w:bottom w:val="single" w:sz="4" w:space="0" w:color="auto"/>
              <w:right w:val="single" w:sz="4" w:space="0" w:color="auto"/>
            </w:tcBorders>
            <w:hideMark/>
          </w:tcPr>
          <w:p w14:paraId="3E66165C" w14:textId="77777777" w:rsidR="00BC199E" w:rsidRPr="00C03229" w:rsidRDefault="00BC199E" w:rsidP="00BC199E">
            <w:pPr>
              <w:pStyle w:val="TableText0"/>
              <w:rPr>
                <w:lang w:val="es-ES"/>
              </w:rPr>
            </w:pPr>
            <w:r w:rsidRPr="00C03229">
              <w:rPr>
                <w:lang w:val="es-ES"/>
              </w:rPr>
              <w:t>Rev.</w:t>
            </w:r>
          </w:p>
        </w:tc>
        <w:tc>
          <w:tcPr>
            <w:tcW w:w="407" w:type="pct"/>
            <w:tcBorders>
              <w:top w:val="single" w:sz="12" w:space="0" w:color="auto"/>
              <w:left w:val="single" w:sz="4" w:space="0" w:color="auto"/>
              <w:bottom w:val="single" w:sz="4" w:space="0" w:color="auto"/>
              <w:right w:val="single" w:sz="4" w:space="0" w:color="auto"/>
            </w:tcBorders>
            <w:hideMark/>
          </w:tcPr>
          <w:p w14:paraId="6D7494AC" w14:textId="77777777" w:rsidR="00BC199E" w:rsidRPr="00C03229" w:rsidRDefault="00BC199E" w:rsidP="00BC199E">
            <w:pPr>
              <w:pStyle w:val="TableText0"/>
              <w:rPr>
                <w:lang w:val="es-ES"/>
              </w:rPr>
            </w:pPr>
            <w:r w:rsidRPr="00C03229">
              <w:rPr>
                <w:lang w:val="es-ES"/>
              </w:rPr>
              <w:t>Determinada</w:t>
            </w:r>
          </w:p>
        </w:tc>
        <w:tc>
          <w:tcPr>
            <w:tcW w:w="370" w:type="pct"/>
            <w:tcBorders>
              <w:top w:val="single" w:sz="12" w:space="0" w:color="auto"/>
              <w:left w:val="single" w:sz="4" w:space="0" w:color="auto"/>
              <w:bottom w:val="single" w:sz="4" w:space="0" w:color="auto"/>
              <w:right w:val="single" w:sz="4" w:space="0" w:color="auto"/>
            </w:tcBorders>
            <w:hideMark/>
          </w:tcPr>
          <w:p w14:paraId="2C786EBD" w14:textId="77777777" w:rsidR="00BC199E" w:rsidRPr="00C03229" w:rsidRDefault="00BC199E" w:rsidP="00BC199E">
            <w:pPr>
              <w:pStyle w:val="TableText0"/>
              <w:rPr>
                <w:lang w:val="es-ES"/>
              </w:rPr>
            </w:pPr>
            <w:r w:rsidRPr="00C03229">
              <w:rPr>
                <w:lang w:val="es-ES"/>
              </w:rPr>
              <w:t>TAP</w:t>
            </w:r>
          </w:p>
        </w:tc>
        <w:tc>
          <w:tcPr>
            <w:tcW w:w="186" w:type="pct"/>
            <w:tcBorders>
              <w:top w:val="single" w:sz="12" w:space="0" w:color="auto"/>
              <w:left w:val="single" w:sz="4" w:space="0" w:color="auto"/>
              <w:bottom w:val="single" w:sz="4" w:space="0" w:color="auto"/>
              <w:right w:val="single" w:sz="4" w:space="0" w:color="auto"/>
            </w:tcBorders>
            <w:hideMark/>
          </w:tcPr>
          <w:p w14:paraId="233D2400" w14:textId="77777777" w:rsidR="00BC199E" w:rsidRPr="00C03229" w:rsidRDefault="00BC199E" w:rsidP="00BC199E">
            <w:pPr>
              <w:pStyle w:val="TableText0"/>
              <w:rPr>
                <w:lang w:val="es-ES"/>
              </w:rPr>
            </w:pPr>
            <w:r w:rsidRPr="00C03229">
              <w:rPr>
                <w:lang w:val="es-ES"/>
              </w:rPr>
              <w:t>2026</w:t>
            </w:r>
          </w:p>
        </w:tc>
        <w:tc>
          <w:tcPr>
            <w:tcW w:w="648" w:type="pct"/>
            <w:tcBorders>
              <w:top w:val="single" w:sz="12" w:space="0" w:color="auto"/>
              <w:left w:val="single" w:sz="4" w:space="0" w:color="auto"/>
              <w:bottom w:val="single" w:sz="4" w:space="0" w:color="auto"/>
              <w:right w:val="single" w:sz="4" w:space="0" w:color="auto"/>
            </w:tcBorders>
            <w:hideMark/>
          </w:tcPr>
          <w:p w14:paraId="7B9AD795" w14:textId="77777777" w:rsidR="00BC199E" w:rsidRPr="00C03229" w:rsidRDefault="00BC199E" w:rsidP="00BC199E">
            <w:pPr>
              <w:pStyle w:val="TableText0"/>
              <w:rPr>
                <w:lang w:val="es-ES"/>
              </w:rPr>
            </w:pPr>
            <w:r w:rsidRPr="00C03229">
              <w:rPr>
                <w:lang w:val="es-ES"/>
              </w:rPr>
              <w:t>Métodos de trabajo de las Comisiones de Estudio del Sector de Normalización de las Telecomunicaciones de la UIT</w:t>
            </w:r>
          </w:p>
        </w:tc>
        <w:tc>
          <w:tcPr>
            <w:tcW w:w="602" w:type="pct"/>
            <w:tcBorders>
              <w:top w:val="single" w:sz="12" w:space="0" w:color="auto"/>
              <w:left w:val="single" w:sz="4" w:space="0" w:color="auto"/>
              <w:bottom w:val="single" w:sz="4" w:space="0" w:color="auto"/>
              <w:right w:val="single" w:sz="4" w:space="0" w:color="auto"/>
            </w:tcBorders>
            <w:hideMark/>
          </w:tcPr>
          <w:p w14:paraId="7E4D692F" w14:textId="77777777" w:rsidR="00BC199E" w:rsidRPr="00C03229" w:rsidRDefault="00BC199E" w:rsidP="00BC199E">
            <w:pPr>
              <w:pStyle w:val="TableText0"/>
              <w:rPr>
                <w:lang w:val="es-ES"/>
              </w:rPr>
            </w:pPr>
            <w:hyperlink r:id="rId129" w:tooltip="TSAG-TD262 (2026-01)" w:history="1">
              <w:r w:rsidRPr="00C03229">
                <w:rPr>
                  <w:rStyle w:val="Hyperlink"/>
                  <w:lang w:val="es-ES"/>
                </w:rPr>
                <w:t>TSAG-TD262 (2026-01)</w:t>
              </w:r>
            </w:hyperlink>
          </w:p>
        </w:tc>
        <w:tc>
          <w:tcPr>
            <w:tcW w:w="602" w:type="pct"/>
            <w:tcBorders>
              <w:top w:val="single" w:sz="12" w:space="0" w:color="auto"/>
              <w:left w:val="single" w:sz="4" w:space="0" w:color="auto"/>
              <w:bottom w:val="single" w:sz="4" w:space="0" w:color="auto"/>
              <w:right w:val="single" w:sz="4" w:space="0" w:color="auto"/>
            </w:tcBorders>
            <w:hideMark/>
          </w:tcPr>
          <w:p w14:paraId="7AC92C3A" w14:textId="77777777" w:rsidR="00BC199E" w:rsidRPr="00C03229" w:rsidRDefault="00BC199E" w:rsidP="00BC199E">
            <w:pPr>
              <w:pStyle w:val="TableText0"/>
              <w:rPr>
                <w:lang w:val="es-ES"/>
              </w:rPr>
            </w:pPr>
            <w:hyperlink r:id="rId130" w:history="1">
              <w:r w:rsidRPr="00C03229">
                <w:rPr>
                  <w:rStyle w:val="Hyperlink"/>
                  <w:lang w:val="es-ES"/>
                </w:rPr>
                <w:t>Olivier DUBUISSON (Orange, Francia)</w:t>
              </w:r>
            </w:hyperlink>
          </w:p>
        </w:tc>
        <w:tc>
          <w:tcPr>
            <w:tcW w:w="1023" w:type="pct"/>
            <w:tcBorders>
              <w:top w:val="single" w:sz="12" w:space="0" w:color="auto"/>
              <w:left w:val="single" w:sz="4" w:space="0" w:color="auto"/>
              <w:bottom w:val="single" w:sz="4" w:space="0" w:color="auto"/>
              <w:right w:val="single" w:sz="12" w:space="0" w:color="auto"/>
            </w:tcBorders>
            <w:hideMark/>
          </w:tcPr>
          <w:p w14:paraId="12B2AC87" w14:textId="77777777" w:rsidR="00BC199E" w:rsidRPr="00C03229" w:rsidRDefault="00BC199E" w:rsidP="00BC199E">
            <w:pPr>
              <w:pStyle w:val="TableText0"/>
              <w:rPr>
                <w:lang w:val="es-ES"/>
              </w:rPr>
            </w:pPr>
            <w:r w:rsidRPr="00C03229">
              <w:rPr>
                <w:lang w:val="es-ES"/>
              </w:rPr>
              <w:t>La Recomendación UIT-T A.1 describe los métodos generales de trabajo de las Comisiones de Estudio del UIT-T. Proporciona directrices relacionadas con los métodos de trabajo, como la dirección de las reuniones, la preparación de estudios, la gestión de las Comisiones de Estudio, los Grupos Mixtos de Coordinación, la función de los Relatores y la tramitación de las contribuciones y documentos temporales del UIT-T.</w:t>
            </w:r>
          </w:p>
        </w:tc>
      </w:tr>
      <w:tr w:rsidR="00C03229" w:rsidRPr="00C03229" w14:paraId="20AEDF8C" w14:textId="77777777" w:rsidTr="00C03229">
        <w:trPr>
          <w:jc w:val="center"/>
        </w:trPr>
        <w:tc>
          <w:tcPr>
            <w:tcW w:w="180" w:type="pct"/>
            <w:tcBorders>
              <w:top w:val="single" w:sz="4" w:space="0" w:color="auto"/>
              <w:left w:val="single" w:sz="12" w:space="0" w:color="auto"/>
              <w:bottom w:val="single" w:sz="4" w:space="0" w:color="auto"/>
              <w:right w:val="single" w:sz="4" w:space="0" w:color="auto"/>
            </w:tcBorders>
            <w:hideMark/>
          </w:tcPr>
          <w:p w14:paraId="448803CD" w14:textId="77777777" w:rsidR="00BC199E" w:rsidRPr="00C03229" w:rsidRDefault="00BC199E" w:rsidP="00BC199E">
            <w:pPr>
              <w:rPr>
                <w:lang w:val="es-ES"/>
              </w:rPr>
            </w:pPr>
            <w:r w:rsidRPr="00C03229">
              <w:rPr>
                <w:lang w:val="es-ES"/>
              </w:rPr>
              <w:t>WM</w:t>
            </w:r>
          </w:p>
        </w:tc>
        <w:tc>
          <w:tcPr>
            <w:tcW w:w="510" w:type="pct"/>
            <w:tcBorders>
              <w:top w:val="single" w:sz="4" w:space="0" w:color="auto"/>
              <w:left w:val="single" w:sz="4" w:space="0" w:color="auto"/>
              <w:bottom w:val="single" w:sz="4" w:space="0" w:color="auto"/>
              <w:right w:val="single" w:sz="4" w:space="0" w:color="auto"/>
            </w:tcBorders>
            <w:hideMark/>
          </w:tcPr>
          <w:p w14:paraId="310695D5" w14:textId="249635A1" w:rsidR="00BC199E" w:rsidRPr="00C03229" w:rsidRDefault="00BC199E" w:rsidP="00BC199E">
            <w:pPr>
              <w:rPr>
                <w:lang w:val="es-ES"/>
              </w:rPr>
            </w:pPr>
            <w:hyperlink r:id="rId131" w:tooltip="See more details" w:history="1">
              <w:r w:rsidRPr="00C03229">
                <w:rPr>
                  <w:rStyle w:val="Hyperlink"/>
                  <w:lang w:val="es-ES"/>
                </w:rPr>
                <w:t>A.19 (ex A.RA, ex A.Suppl</w:t>
              </w:r>
              <w:r w:rsidR="00C03229" w:rsidRPr="00C03229">
                <w:rPr>
                  <w:rStyle w:val="Hyperlink"/>
                  <w:lang w:val="es-ES"/>
                </w:rPr>
                <w:noBreakHyphen/>
              </w:r>
              <w:r w:rsidRPr="00C03229">
                <w:rPr>
                  <w:rStyle w:val="Hyperlink"/>
                  <w:lang w:val="es-ES"/>
                </w:rPr>
                <w:t>RA)</w:t>
              </w:r>
            </w:hyperlink>
          </w:p>
        </w:tc>
        <w:tc>
          <w:tcPr>
            <w:tcW w:w="186" w:type="pct"/>
            <w:tcBorders>
              <w:top w:val="single" w:sz="4" w:space="0" w:color="auto"/>
              <w:left w:val="single" w:sz="4" w:space="0" w:color="auto"/>
              <w:bottom w:val="single" w:sz="4" w:space="0" w:color="auto"/>
              <w:right w:val="single" w:sz="4" w:space="0" w:color="auto"/>
            </w:tcBorders>
            <w:hideMark/>
          </w:tcPr>
          <w:p w14:paraId="64AED55B" w14:textId="77777777" w:rsidR="00BC199E" w:rsidRPr="00C03229" w:rsidRDefault="00BC199E" w:rsidP="00BC199E">
            <w:pPr>
              <w:rPr>
                <w:lang w:val="es-ES"/>
              </w:rPr>
            </w:pPr>
            <w:r w:rsidRPr="00C03229">
              <w:rPr>
                <w:lang w:val="es-ES"/>
              </w:rPr>
              <w:t>Rec</w:t>
            </w:r>
          </w:p>
        </w:tc>
        <w:tc>
          <w:tcPr>
            <w:tcW w:w="287" w:type="pct"/>
            <w:tcBorders>
              <w:top w:val="single" w:sz="4" w:space="0" w:color="auto"/>
              <w:left w:val="single" w:sz="4" w:space="0" w:color="auto"/>
              <w:bottom w:val="single" w:sz="4" w:space="0" w:color="auto"/>
              <w:right w:val="single" w:sz="4" w:space="0" w:color="auto"/>
            </w:tcBorders>
            <w:hideMark/>
          </w:tcPr>
          <w:p w14:paraId="223C011E" w14:textId="77777777" w:rsidR="00BC199E" w:rsidRPr="00C03229" w:rsidRDefault="00BC199E" w:rsidP="00BC199E">
            <w:pPr>
              <w:rPr>
                <w:lang w:val="es-ES"/>
              </w:rPr>
            </w:pPr>
            <w:r w:rsidRPr="00C03229">
              <w:rPr>
                <w:lang w:val="es-ES"/>
              </w:rPr>
              <w:t>Nueva</w:t>
            </w:r>
          </w:p>
        </w:tc>
        <w:tc>
          <w:tcPr>
            <w:tcW w:w="407" w:type="pct"/>
            <w:tcBorders>
              <w:top w:val="single" w:sz="4" w:space="0" w:color="auto"/>
              <w:left w:val="single" w:sz="4" w:space="0" w:color="auto"/>
              <w:bottom w:val="single" w:sz="4" w:space="0" w:color="auto"/>
              <w:right w:val="single" w:sz="4" w:space="0" w:color="auto"/>
            </w:tcBorders>
            <w:hideMark/>
          </w:tcPr>
          <w:p w14:paraId="73039571" w14:textId="77777777" w:rsidR="00BC199E" w:rsidRPr="00C03229" w:rsidRDefault="00BC199E" w:rsidP="00BC199E">
            <w:pPr>
              <w:rPr>
                <w:lang w:val="es-ES"/>
              </w:rPr>
            </w:pPr>
            <w:r w:rsidRPr="00C03229">
              <w:rPr>
                <w:lang w:val="es-ES"/>
              </w:rPr>
              <w:t>Determinada</w:t>
            </w:r>
          </w:p>
        </w:tc>
        <w:tc>
          <w:tcPr>
            <w:tcW w:w="370" w:type="pct"/>
            <w:tcBorders>
              <w:top w:val="single" w:sz="4" w:space="0" w:color="auto"/>
              <w:left w:val="single" w:sz="4" w:space="0" w:color="auto"/>
              <w:bottom w:val="single" w:sz="4" w:space="0" w:color="auto"/>
              <w:right w:val="single" w:sz="4" w:space="0" w:color="auto"/>
            </w:tcBorders>
            <w:hideMark/>
          </w:tcPr>
          <w:p w14:paraId="6B88FD12" w14:textId="77777777" w:rsidR="00BC199E" w:rsidRPr="00C03229" w:rsidRDefault="00BC199E" w:rsidP="00BC199E">
            <w:pPr>
              <w:rPr>
                <w:lang w:val="es-ES"/>
              </w:rPr>
            </w:pPr>
            <w:r w:rsidRPr="00C03229">
              <w:rPr>
                <w:lang w:val="es-ES"/>
              </w:rPr>
              <w:t>TAP</w:t>
            </w:r>
          </w:p>
        </w:tc>
        <w:tc>
          <w:tcPr>
            <w:tcW w:w="186" w:type="pct"/>
            <w:tcBorders>
              <w:top w:val="single" w:sz="4" w:space="0" w:color="auto"/>
              <w:left w:val="single" w:sz="4" w:space="0" w:color="auto"/>
              <w:bottom w:val="single" w:sz="4" w:space="0" w:color="auto"/>
              <w:right w:val="single" w:sz="4" w:space="0" w:color="auto"/>
            </w:tcBorders>
            <w:hideMark/>
          </w:tcPr>
          <w:p w14:paraId="01618079" w14:textId="77777777" w:rsidR="00BC199E" w:rsidRPr="00C03229" w:rsidRDefault="00BC199E" w:rsidP="00BC199E">
            <w:pPr>
              <w:rPr>
                <w:lang w:val="es-ES"/>
              </w:rPr>
            </w:pPr>
            <w:r w:rsidRPr="00C03229">
              <w:rPr>
                <w:lang w:val="es-ES"/>
              </w:rPr>
              <w:t>2026</w:t>
            </w:r>
          </w:p>
        </w:tc>
        <w:tc>
          <w:tcPr>
            <w:tcW w:w="648" w:type="pct"/>
            <w:tcBorders>
              <w:top w:val="single" w:sz="4" w:space="0" w:color="auto"/>
              <w:left w:val="single" w:sz="4" w:space="0" w:color="auto"/>
              <w:bottom w:val="single" w:sz="4" w:space="0" w:color="auto"/>
              <w:right w:val="single" w:sz="4" w:space="0" w:color="auto"/>
            </w:tcBorders>
            <w:hideMark/>
          </w:tcPr>
          <w:p w14:paraId="148A48D9" w14:textId="77777777" w:rsidR="00BC199E" w:rsidRPr="00C03229" w:rsidRDefault="00BC199E" w:rsidP="00BC199E">
            <w:pPr>
              <w:rPr>
                <w:lang w:val="es-ES"/>
              </w:rPr>
            </w:pPr>
            <w:r w:rsidRPr="00C03229">
              <w:rPr>
                <w:lang w:val="es-ES"/>
              </w:rPr>
              <w:t>Designación y funcionamiento de las autoridades de registro</w:t>
            </w:r>
          </w:p>
        </w:tc>
        <w:tc>
          <w:tcPr>
            <w:tcW w:w="602" w:type="pct"/>
            <w:tcBorders>
              <w:top w:val="single" w:sz="4" w:space="0" w:color="auto"/>
              <w:left w:val="single" w:sz="4" w:space="0" w:color="auto"/>
              <w:bottom w:val="single" w:sz="4" w:space="0" w:color="auto"/>
              <w:right w:val="single" w:sz="4" w:space="0" w:color="auto"/>
            </w:tcBorders>
            <w:hideMark/>
          </w:tcPr>
          <w:p w14:paraId="18196ABA" w14:textId="77777777" w:rsidR="00BC199E" w:rsidRPr="00C03229" w:rsidRDefault="00BC199E" w:rsidP="00BC199E">
            <w:pPr>
              <w:rPr>
                <w:lang w:val="es-ES"/>
              </w:rPr>
            </w:pPr>
            <w:hyperlink r:id="rId132" w:tooltip="TSAG-TD261 (2026-01)" w:history="1">
              <w:r w:rsidRPr="00C03229">
                <w:rPr>
                  <w:rStyle w:val="Hyperlink"/>
                  <w:lang w:val="es-ES"/>
                </w:rPr>
                <w:t>TSAG-TD261 (2026-01)</w:t>
              </w:r>
            </w:hyperlink>
          </w:p>
        </w:tc>
        <w:tc>
          <w:tcPr>
            <w:tcW w:w="602" w:type="pct"/>
            <w:tcBorders>
              <w:top w:val="single" w:sz="4" w:space="0" w:color="auto"/>
              <w:left w:val="single" w:sz="4" w:space="0" w:color="auto"/>
              <w:bottom w:val="single" w:sz="4" w:space="0" w:color="auto"/>
              <w:right w:val="single" w:sz="4" w:space="0" w:color="auto"/>
            </w:tcBorders>
            <w:hideMark/>
          </w:tcPr>
          <w:p w14:paraId="222021E6" w14:textId="77777777" w:rsidR="00BC199E" w:rsidRPr="00C03229" w:rsidRDefault="00BC199E" w:rsidP="00BC199E">
            <w:pPr>
              <w:rPr>
                <w:lang w:val="es-ES"/>
              </w:rPr>
            </w:pPr>
            <w:hyperlink r:id="rId133" w:history="1">
              <w:r w:rsidRPr="00C03229">
                <w:rPr>
                  <w:rStyle w:val="Hyperlink"/>
                  <w:lang w:val="es-ES"/>
                </w:rPr>
                <w:t>Olivier DUBUISSON (Orange)</w:t>
              </w:r>
            </w:hyperlink>
            <w:r w:rsidRPr="00C03229">
              <w:rPr>
                <w:lang w:val="es-ES"/>
              </w:rPr>
              <w:t>,</w:t>
            </w:r>
            <w:r w:rsidRPr="00C03229">
              <w:rPr>
                <w:lang w:val="es-ES"/>
              </w:rPr>
              <w:br/>
            </w:r>
            <w:hyperlink r:id="rId134" w:history="1">
              <w:r w:rsidRPr="00C03229">
                <w:rPr>
                  <w:rStyle w:val="Hyperlink"/>
                  <w:lang w:val="es-ES"/>
                </w:rPr>
                <w:t>Philip RUSHTON (Departamento de Ciencia, Innovación y Tecnología, Reino Unido)</w:t>
              </w:r>
            </w:hyperlink>
          </w:p>
        </w:tc>
        <w:tc>
          <w:tcPr>
            <w:tcW w:w="1023" w:type="pct"/>
            <w:tcBorders>
              <w:top w:val="single" w:sz="4" w:space="0" w:color="auto"/>
              <w:left w:val="single" w:sz="4" w:space="0" w:color="auto"/>
              <w:bottom w:val="single" w:sz="4" w:space="0" w:color="auto"/>
              <w:right w:val="single" w:sz="12" w:space="0" w:color="auto"/>
            </w:tcBorders>
            <w:hideMark/>
          </w:tcPr>
          <w:p w14:paraId="45C138DA" w14:textId="77777777" w:rsidR="00BC199E" w:rsidRPr="00C03229" w:rsidRDefault="00BC199E" w:rsidP="00BC199E">
            <w:pPr>
              <w:rPr>
                <w:lang w:val="es-ES"/>
              </w:rPr>
            </w:pPr>
            <w:r w:rsidRPr="00C03229">
              <w:rPr>
                <w:lang w:val="es-ES"/>
              </w:rPr>
              <w:t>Esta Recomendación proporciona orientaciones para ayudar a las Comisiones de Estudio del UIT-T a elaborar Recomendaciones con una función de registro y seleccionar una autoridad de registro que proporcione esta función.</w:t>
            </w:r>
          </w:p>
        </w:tc>
      </w:tr>
      <w:tr w:rsidR="00C03229" w:rsidRPr="00C03229" w14:paraId="7E7634AA" w14:textId="77777777" w:rsidTr="00C03229">
        <w:trPr>
          <w:jc w:val="center"/>
        </w:trPr>
        <w:tc>
          <w:tcPr>
            <w:tcW w:w="180" w:type="pct"/>
            <w:tcBorders>
              <w:top w:val="single" w:sz="4" w:space="0" w:color="auto"/>
              <w:left w:val="single" w:sz="12" w:space="0" w:color="auto"/>
              <w:bottom w:val="single" w:sz="12" w:space="0" w:color="auto"/>
              <w:right w:val="single" w:sz="4" w:space="0" w:color="auto"/>
            </w:tcBorders>
            <w:hideMark/>
          </w:tcPr>
          <w:p w14:paraId="6FC2BFA5" w14:textId="77777777" w:rsidR="00BC199E" w:rsidRPr="00C03229" w:rsidRDefault="00BC199E" w:rsidP="00C03229">
            <w:pPr>
              <w:keepNext/>
              <w:keepLines/>
              <w:rPr>
                <w:lang w:val="es-ES"/>
              </w:rPr>
            </w:pPr>
            <w:r w:rsidRPr="00C03229">
              <w:rPr>
                <w:lang w:val="es-ES"/>
              </w:rPr>
              <w:t>WM</w:t>
            </w:r>
          </w:p>
        </w:tc>
        <w:tc>
          <w:tcPr>
            <w:tcW w:w="510" w:type="pct"/>
            <w:tcBorders>
              <w:top w:val="single" w:sz="4" w:space="0" w:color="auto"/>
              <w:left w:val="single" w:sz="4" w:space="0" w:color="auto"/>
              <w:bottom w:val="single" w:sz="12" w:space="0" w:color="auto"/>
              <w:right w:val="single" w:sz="4" w:space="0" w:color="auto"/>
            </w:tcBorders>
            <w:hideMark/>
          </w:tcPr>
          <w:p w14:paraId="1D3F0937" w14:textId="77777777" w:rsidR="00BC199E" w:rsidRPr="00C03229" w:rsidRDefault="00BC199E" w:rsidP="00C03229">
            <w:pPr>
              <w:keepNext/>
              <w:keepLines/>
              <w:rPr>
                <w:lang w:val="es-ES"/>
              </w:rPr>
            </w:pPr>
            <w:hyperlink r:id="rId135" w:tooltip="See more details" w:history="1">
              <w:r w:rsidRPr="00C03229">
                <w:rPr>
                  <w:rStyle w:val="Hyperlink"/>
                  <w:lang w:val="es-ES"/>
                </w:rPr>
                <w:t>Res.1 (Ed.16)</w:t>
              </w:r>
            </w:hyperlink>
          </w:p>
        </w:tc>
        <w:tc>
          <w:tcPr>
            <w:tcW w:w="186" w:type="pct"/>
            <w:tcBorders>
              <w:top w:val="single" w:sz="4" w:space="0" w:color="auto"/>
              <w:left w:val="single" w:sz="4" w:space="0" w:color="auto"/>
              <w:bottom w:val="single" w:sz="12" w:space="0" w:color="auto"/>
              <w:right w:val="single" w:sz="4" w:space="0" w:color="auto"/>
            </w:tcBorders>
            <w:hideMark/>
          </w:tcPr>
          <w:p w14:paraId="16514897" w14:textId="77777777" w:rsidR="00BC199E" w:rsidRPr="00C03229" w:rsidRDefault="00BC199E" w:rsidP="00C03229">
            <w:pPr>
              <w:keepNext/>
              <w:keepLines/>
              <w:rPr>
                <w:lang w:val="es-ES"/>
              </w:rPr>
            </w:pPr>
            <w:r w:rsidRPr="00C03229">
              <w:rPr>
                <w:lang w:val="es-ES"/>
              </w:rPr>
              <w:t>Res.</w:t>
            </w:r>
          </w:p>
        </w:tc>
        <w:tc>
          <w:tcPr>
            <w:tcW w:w="287" w:type="pct"/>
            <w:tcBorders>
              <w:top w:val="single" w:sz="4" w:space="0" w:color="auto"/>
              <w:left w:val="single" w:sz="4" w:space="0" w:color="auto"/>
              <w:bottom w:val="single" w:sz="12" w:space="0" w:color="auto"/>
              <w:right w:val="single" w:sz="4" w:space="0" w:color="auto"/>
            </w:tcBorders>
            <w:hideMark/>
          </w:tcPr>
          <w:p w14:paraId="475A98E1" w14:textId="77777777" w:rsidR="00BC199E" w:rsidRPr="00C03229" w:rsidRDefault="00BC199E" w:rsidP="00C03229">
            <w:pPr>
              <w:keepNext/>
              <w:keepLines/>
              <w:rPr>
                <w:lang w:val="es-ES"/>
              </w:rPr>
            </w:pPr>
            <w:r w:rsidRPr="00C03229">
              <w:rPr>
                <w:lang w:val="es-ES"/>
              </w:rPr>
              <w:t>Rev.</w:t>
            </w:r>
          </w:p>
        </w:tc>
        <w:tc>
          <w:tcPr>
            <w:tcW w:w="407" w:type="pct"/>
            <w:tcBorders>
              <w:top w:val="single" w:sz="4" w:space="0" w:color="auto"/>
              <w:left w:val="single" w:sz="4" w:space="0" w:color="auto"/>
              <w:bottom w:val="single" w:sz="12" w:space="0" w:color="auto"/>
              <w:right w:val="single" w:sz="4" w:space="0" w:color="auto"/>
            </w:tcBorders>
            <w:hideMark/>
          </w:tcPr>
          <w:p w14:paraId="79A7C946" w14:textId="77777777" w:rsidR="00BC199E" w:rsidRPr="00C03229" w:rsidRDefault="00BC199E" w:rsidP="00C03229">
            <w:pPr>
              <w:keepNext/>
              <w:keepLines/>
              <w:rPr>
                <w:lang w:val="es-ES"/>
              </w:rPr>
            </w:pPr>
            <w:r w:rsidRPr="00C03229">
              <w:rPr>
                <w:lang w:val="es-ES"/>
              </w:rPr>
              <w:t>En estudio</w:t>
            </w:r>
          </w:p>
        </w:tc>
        <w:tc>
          <w:tcPr>
            <w:tcW w:w="370" w:type="pct"/>
            <w:tcBorders>
              <w:top w:val="single" w:sz="4" w:space="0" w:color="auto"/>
              <w:left w:val="single" w:sz="4" w:space="0" w:color="auto"/>
              <w:bottom w:val="single" w:sz="12" w:space="0" w:color="auto"/>
              <w:right w:val="single" w:sz="4" w:space="0" w:color="auto"/>
            </w:tcBorders>
            <w:hideMark/>
          </w:tcPr>
          <w:p w14:paraId="34E184F5" w14:textId="77777777" w:rsidR="00BC199E" w:rsidRPr="00C03229" w:rsidRDefault="00BC199E" w:rsidP="00C03229">
            <w:pPr>
              <w:keepNext/>
              <w:keepLines/>
              <w:rPr>
                <w:lang w:val="es-ES"/>
              </w:rPr>
            </w:pPr>
            <w:r w:rsidRPr="00C03229">
              <w:rPr>
                <w:lang w:val="es-ES"/>
              </w:rPr>
              <w:t>AMNT</w:t>
            </w:r>
          </w:p>
        </w:tc>
        <w:tc>
          <w:tcPr>
            <w:tcW w:w="186" w:type="pct"/>
            <w:tcBorders>
              <w:top w:val="single" w:sz="4" w:space="0" w:color="auto"/>
              <w:left w:val="single" w:sz="4" w:space="0" w:color="auto"/>
              <w:bottom w:val="single" w:sz="12" w:space="0" w:color="auto"/>
              <w:right w:val="single" w:sz="4" w:space="0" w:color="auto"/>
            </w:tcBorders>
            <w:hideMark/>
          </w:tcPr>
          <w:p w14:paraId="4AB66EAA" w14:textId="77777777" w:rsidR="00BC199E" w:rsidRPr="00C03229" w:rsidRDefault="00BC199E" w:rsidP="00C03229">
            <w:pPr>
              <w:keepNext/>
              <w:keepLines/>
              <w:rPr>
                <w:lang w:val="es-ES"/>
              </w:rPr>
            </w:pPr>
            <w:r w:rsidRPr="00C03229">
              <w:rPr>
                <w:lang w:val="es-ES"/>
              </w:rPr>
              <w:t>2028</w:t>
            </w:r>
          </w:p>
        </w:tc>
        <w:tc>
          <w:tcPr>
            <w:tcW w:w="648" w:type="pct"/>
            <w:tcBorders>
              <w:top w:val="single" w:sz="4" w:space="0" w:color="auto"/>
              <w:left w:val="single" w:sz="4" w:space="0" w:color="auto"/>
              <w:bottom w:val="single" w:sz="12" w:space="0" w:color="auto"/>
              <w:right w:val="single" w:sz="4" w:space="0" w:color="auto"/>
            </w:tcBorders>
            <w:hideMark/>
          </w:tcPr>
          <w:p w14:paraId="53C04A6C" w14:textId="77777777" w:rsidR="00BC199E" w:rsidRPr="00C03229" w:rsidRDefault="00BC199E" w:rsidP="00C03229">
            <w:pPr>
              <w:keepNext/>
              <w:keepLines/>
              <w:rPr>
                <w:lang w:val="es-ES"/>
              </w:rPr>
            </w:pPr>
            <w:r w:rsidRPr="00C03229">
              <w:rPr>
                <w:lang w:val="es-ES"/>
              </w:rPr>
              <w:t>Reglamento Interno del Sector de Normalización de las Telecomunicaciones de la UIT</w:t>
            </w:r>
          </w:p>
        </w:tc>
        <w:tc>
          <w:tcPr>
            <w:tcW w:w="602" w:type="pct"/>
            <w:tcBorders>
              <w:top w:val="single" w:sz="4" w:space="0" w:color="auto"/>
              <w:left w:val="single" w:sz="4" w:space="0" w:color="auto"/>
              <w:bottom w:val="single" w:sz="12" w:space="0" w:color="auto"/>
              <w:right w:val="single" w:sz="4" w:space="0" w:color="auto"/>
            </w:tcBorders>
            <w:hideMark/>
          </w:tcPr>
          <w:p w14:paraId="12F3E2D6" w14:textId="77777777" w:rsidR="00BC199E" w:rsidRPr="00C03229" w:rsidRDefault="00BC199E" w:rsidP="00C03229">
            <w:pPr>
              <w:keepNext/>
              <w:keepLines/>
              <w:rPr>
                <w:lang w:val="es-ES"/>
              </w:rPr>
            </w:pPr>
            <w:hyperlink r:id="rId136" w:tooltip="TSAG-TD130-R3 (2025-05)" w:history="1">
              <w:r w:rsidRPr="00C03229">
                <w:rPr>
                  <w:rStyle w:val="Hyperlink"/>
                  <w:lang w:val="es-ES"/>
                </w:rPr>
                <w:t>TSAG-TD130-R3 (2025-05)</w:t>
              </w:r>
            </w:hyperlink>
          </w:p>
        </w:tc>
        <w:tc>
          <w:tcPr>
            <w:tcW w:w="602" w:type="pct"/>
            <w:tcBorders>
              <w:top w:val="single" w:sz="4" w:space="0" w:color="auto"/>
              <w:left w:val="single" w:sz="4" w:space="0" w:color="auto"/>
              <w:bottom w:val="single" w:sz="12" w:space="0" w:color="auto"/>
              <w:right w:val="single" w:sz="4" w:space="0" w:color="auto"/>
            </w:tcBorders>
            <w:hideMark/>
          </w:tcPr>
          <w:p w14:paraId="3151D7CD" w14:textId="77777777" w:rsidR="00BC199E" w:rsidRPr="00C03229" w:rsidRDefault="00BC199E" w:rsidP="00C03229">
            <w:pPr>
              <w:keepNext/>
              <w:keepLines/>
              <w:rPr>
                <w:lang w:val="es-ES"/>
              </w:rPr>
            </w:pPr>
            <w:hyperlink r:id="rId137" w:history="1">
              <w:r w:rsidRPr="00C03229">
                <w:rPr>
                  <w:rStyle w:val="Hyperlink"/>
                  <w:lang w:val="es-ES"/>
                </w:rPr>
                <w:t>Olivier DUBUISSON (Orange, Francia)</w:t>
              </w:r>
            </w:hyperlink>
          </w:p>
        </w:tc>
        <w:tc>
          <w:tcPr>
            <w:tcW w:w="1023" w:type="pct"/>
            <w:tcBorders>
              <w:top w:val="single" w:sz="4" w:space="0" w:color="auto"/>
              <w:left w:val="single" w:sz="4" w:space="0" w:color="auto"/>
              <w:bottom w:val="single" w:sz="12" w:space="0" w:color="auto"/>
              <w:right w:val="single" w:sz="12" w:space="0" w:color="auto"/>
            </w:tcBorders>
            <w:hideMark/>
          </w:tcPr>
          <w:p w14:paraId="2BD0A5D2" w14:textId="77777777" w:rsidR="00BC199E" w:rsidRPr="00C03229" w:rsidRDefault="00BC199E" w:rsidP="00C03229">
            <w:pPr>
              <w:keepNext/>
              <w:keepLines/>
              <w:rPr>
                <w:lang w:val="es-ES"/>
              </w:rPr>
            </w:pPr>
            <w:r w:rsidRPr="00C03229">
              <w:rPr>
                <w:lang w:val="es-ES"/>
              </w:rPr>
              <w:t>En la Resolución 1 (Rev. Ginebra, 2022) de la AMNT se define el reglamento interno fundamental del UIT-T. Su principal objetivo es definir el funcionamiento de la AMNT y las Comisiones de Estudio del UIT-T, lo que comprende la definición de la estructura, responsabilidades y métodos de trabajo de las distintas entidades implicadas en la normalización mundial de las telecomunicaciones. Esta Resolución garantiza la transparencia, eficacia e inclusividad del proceso de toma de decisiones, incluidos la celebración de las reuniones, la adopción de decisiones (por ejemplo, por consenso o votación) y cómo se tratan las contribuciones de los Estados Miembros, los Miembros de Sector y los Asociados. También se indican los procedimientos para las elecciones de los cargos directivos, la aprobación de Recomendaciones y la coordinación con otros Sectores de la UIT y organizaciones externas.</w:t>
            </w:r>
          </w:p>
        </w:tc>
      </w:tr>
    </w:tbl>
    <w:p w14:paraId="69458EC6" w14:textId="77777777" w:rsidR="00BC199E" w:rsidRPr="00C03229" w:rsidRDefault="00BC199E" w:rsidP="00145D5E">
      <w:pPr>
        <w:rPr>
          <w:lang w:val="es-ES"/>
        </w:rPr>
      </w:pPr>
    </w:p>
    <w:p w14:paraId="1ED534E5" w14:textId="66DDE275" w:rsidR="00145D5E" w:rsidRPr="00C03229" w:rsidRDefault="00145D5E" w:rsidP="00145D5E">
      <w:pPr>
        <w:rPr>
          <w:lang w:val="es-ES"/>
        </w:rPr>
      </w:pPr>
      <w:r w:rsidRPr="00C03229">
        <w:rPr>
          <w:lang w:val="es-ES"/>
        </w:rPr>
        <w:br w:type="page"/>
      </w:r>
    </w:p>
    <w:p w14:paraId="2583AB54" w14:textId="77777777" w:rsidR="00BE1322" w:rsidRPr="00C03229" w:rsidRDefault="00BE1322" w:rsidP="00BE1322">
      <w:pPr>
        <w:jc w:val="center"/>
        <w:rPr>
          <w:lang w:val="es-ES"/>
        </w:rPr>
      </w:pPr>
    </w:p>
    <w:p w14:paraId="23C34E96" w14:textId="504FEEA9" w:rsidR="00BC199E" w:rsidRPr="00C03229" w:rsidRDefault="00BC199E" w:rsidP="00BE1322">
      <w:pPr>
        <w:jc w:val="center"/>
        <w:rPr>
          <w:lang w:val="es-ES"/>
        </w:rPr>
        <w:sectPr w:rsidR="00BC199E" w:rsidRPr="00C03229" w:rsidSect="00145D5E">
          <w:headerReference w:type="default" r:id="rId138"/>
          <w:footerReference w:type="default" r:id="rId139"/>
          <w:pgSz w:w="16840" w:h="11907" w:orient="landscape" w:code="9"/>
          <w:pgMar w:top="1134" w:right="1134" w:bottom="1134" w:left="1134" w:header="720" w:footer="720" w:gutter="0"/>
          <w:cols w:space="720"/>
          <w:docGrid w:linePitch="326"/>
        </w:sectPr>
      </w:pPr>
    </w:p>
    <w:p w14:paraId="55EF5F7A" w14:textId="45F6EB71" w:rsidR="000B43AA" w:rsidRPr="00C03229" w:rsidRDefault="00BE1322" w:rsidP="00BE1322">
      <w:pPr>
        <w:pStyle w:val="AnnexNotitle"/>
        <w:rPr>
          <w:lang w:val="es-ES"/>
        </w:rPr>
      </w:pPr>
      <w:r w:rsidRPr="00C03229">
        <w:rPr>
          <w:lang w:val="es-ES"/>
        </w:rPr>
        <w:t>Anexo F:</w:t>
      </w:r>
      <w:r w:rsidRPr="00C03229">
        <w:rPr>
          <w:lang w:val="es-ES"/>
        </w:rPr>
        <w:br/>
      </w:r>
      <w:r w:rsidRPr="00C03229">
        <w:rPr>
          <w:lang w:val="es-ES"/>
        </w:rPr>
        <w:br/>
        <w:t>Declaraciones de coordinación salientes (Ginebra, 26-30 de enero de 2026</w:t>
      </w:r>
    </w:p>
    <w:tbl>
      <w:tblPr>
        <w:tblStyle w:val="TableGrid"/>
        <w:tblW w:w="15309" w:type="dxa"/>
        <w:jc w:val="center"/>
        <w:tblBorders>
          <w:top w:val="single" w:sz="12" w:space="0" w:color="auto"/>
          <w:left w:val="single" w:sz="12" w:space="0" w:color="auto"/>
          <w:bottom w:val="single" w:sz="12" w:space="0" w:color="auto"/>
          <w:right w:val="single" w:sz="12" w:space="0" w:color="auto"/>
        </w:tblBorders>
        <w:tblCellMar>
          <w:left w:w="28" w:type="dxa"/>
          <w:right w:w="28" w:type="dxa"/>
        </w:tblCellMar>
        <w:tblLook w:val="04A0" w:firstRow="1" w:lastRow="0" w:firstColumn="1" w:lastColumn="0" w:noHBand="0" w:noVBand="1"/>
      </w:tblPr>
      <w:tblGrid>
        <w:gridCol w:w="1262"/>
        <w:gridCol w:w="4961"/>
        <w:gridCol w:w="2267"/>
        <w:gridCol w:w="2694"/>
        <w:gridCol w:w="1274"/>
        <w:gridCol w:w="1562"/>
        <w:gridCol w:w="1289"/>
      </w:tblGrid>
      <w:tr w:rsidR="00BE1322" w:rsidRPr="00C03229" w14:paraId="1FB22468" w14:textId="77777777" w:rsidTr="003B283A">
        <w:trPr>
          <w:tblHeader/>
          <w:jc w:val="center"/>
        </w:trPr>
        <w:tc>
          <w:tcPr>
            <w:tcW w:w="412" w:type="pct"/>
            <w:tcBorders>
              <w:top w:val="single" w:sz="12" w:space="0" w:color="auto"/>
              <w:bottom w:val="single" w:sz="12" w:space="0" w:color="auto"/>
            </w:tcBorders>
            <w:hideMark/>
          </w:tcPr>
          <w:p w14:paraId="39361367" w14:textId="77777777" w:rsidR="00BE1322" w:rsidRPr="00C03229" w:rsidRDefault="00BE1322" w:rsidP="003B283A">
            <w:pPr>
              <w:pStyle w:val="Tablehead"/>
              <w:rPr>
                <w:lang w:val="es-ES"/>
              </w:rPr>
            </w:pPr>
            <w:r w:rsidRPr="00C03229">
              <w:rPr>
                <w:lang w:val="es-ES"/>
              </w:rPr>
              <w:t>LS saliente</w:t>
            </w:r>
          </w:p>
        </w:tc>
        <w:tc>
          <w:tcPr>
            <w:tcW w:w="1620" w:type="pct"/>
            <w:tcBorders>
              <w:top w:val="single" w:sz="12" w:space="0" w:color="auto"/>
              <w:bottom w:val="single" w:sz="12" w:space="0" w:color="auto"/>
            </w:tcBorders>
            <w:hideMark/>
          </w:tcPr>
          <w:p w14:paraId="6A933307" w14:textId="77777777" w:rsidR="00BE1322" w:rsidRPr="00C03229" w:rsidRDefault="00BE1322" w:rsidP="003B283A">
            <w:pPr>
              <w:pStyle w:val="Tablehead"/>
              <w:rPr>
                <w:lang w:val="es-ES"/>
              </w:rPr>
            </w:pPr>
            <w:r w:rsidRPr="00C03229">
              <w:rPr>
                <w:lang w:val="es-ES"/>
              </w:rPr>
              <w:t>Título</w:t>
            </w:r>
          </w:p>
        </w:tc>
        <w:tc>
          <w:tcPr>
            <w:tcW w:w="740" w:type="pct"/>
            <w:tcBorders>
              <w:top w:val="single" w:sz="12" w:space="0" w:color="auto"/>
              <w:bottom w:val="single" w:sz="12" w:space="0" w:color="auto"/>
            </w:tcBorders>
            <w:hideMark/>
          </w:tcPr>
          <w:p w14:paraId="2C1980DD" w14:textId="77777777" w:rsidR="00BE1322" w:rsidRPr="00C03229" w:rsidRDefault="00BE1322" w:rsidP="003B283A">
            <w:pPr>
              <w:pStyle w:val="Tablehead"/>
              <w:rPr>
                <w:lang w:val="es-ES"/>
              </w:rPr>
            </w:pPr>
            <w:r w:rsidRPr="00C03229">
              <w:rPr>
                <w:lang w:val="es-ES"/>
              </w:rPr>
              <w:t>Para acción a</w:t>
            </w:r>
          </w:p>
        </w:tc>
        <w:tc>
          <w:tcPr>
            <w:tcW w:w="880" w:type="pct"/>
            <w:tcBorders>
              <w:top w:val="single" w:sz="12" w:space="0" w:color="auto"/>
              <w:bottom w:val="single" w:sz="12" w:space="0" w:color="auto"/>
            </w:tcBorders>
            <w:hideMark/>
          </w:tcPr>
          <w:p w14:paraId="697178A5" w14:textId="77777777" w:rsidR="00BE1322" w:rsidRPr="00C03229" w:rsidRDefault="00BE1322" w:rsidP="003B283A">
            <w:pPr>
              <w:pStyle w:val="Tablehead"/>
              <w:rPr>
                <w:lang w:val="es-ES"/>
              </w:rPr>
            </w:pPr>
            <w:r w:rsidRPr="00C03229">
              <w:rPr>
                <w:lang w:val="es-ES"/>
              </w:rPr>
              <w:t>Para información a</w:t>
            </w:r>
          </w:p>
        </w:tc>
        <w:tc>
          <w:tcPr>
            <w:tcW w:w="416" w:type="pct"/>
            <w:tcBorders>
              <w:top w:val="single" w:sz="12" w:space="0" w:color="auto"/>
              <w:bottom w:val="single" w:sz="12" w:space="0" w:color="auto"/>
            </w:tcBorders>
            <w:hideMark/>
          </w:tcPr>
          <w:p w14:paraId="412E5464" w14:textId="77777777" w:rsidR="00BE1322" w:rsidRPr="00C03229" w:rsidRDefault="00BE1322" w:rsidP="003B283A">
            <w:pPr>
              <w:pStyle w:val="Tablehead"/>
              <w:rPr>
                <w:lang w:val="es-ES"/>
              </w:rPr>
            </w:pPr>
            <w:r w:rsidRPr="00C03229">
              <w:rPr>
                <w:lang w:val="es-ES"/>
              </w:rPr>
              <w:t xml:space="preserve">Plazo límite </w:t>
            </w:r>
          </w:p>
        </w:tc>
        <w:tc>
          <w:tcPr>
            <w:tcW w:w="510" w:type="pct"/>
            <w:tcBorders>
              <w:top w:val="single" w:sz="12" w:space="0" w:color="auto"/>
              <w:bottom w:val="single" w:sz="12" w:space="0" w:color="auto"/>
            </w:tcBorders>
            <w:hideMark/>
          </w:tcPr>
          <w:p w14:paraId="2968633C" w14:textId="77777777" w:rsidR="00BE1322" w:rsidRPr="00C03229" w:rsidRDefault="00BE1322" w:rsidP="003B283A">
            <w:pPr>
              <w:pStyle w:val="Tablehead"/>
              <w:rPr>
                <w:lang w:val="es-ES"/>
              </w:rPr>
            </w:pPr>
            <w:r w:rsidRPr="00C03229">
              <w:rPr>
                <w:lang w:val="es-ES"/>
              </w:rPr>
              <w:t>LS conexas</w:t>
            </w:r>
          </w:p>
        </w:tc>
        <w:tc>
          <w:tcPr>
            <w:tcW w:w="421" w:type="pct"/>
            <w:tcBorders>
              <w:top w:val="single" w:sz="12" w:space="0" w:color="auto"/>
              <w:bottom w:val="single" w:sz="12" w:space="0" w:color="auto"/>
            </w:tcBorders>
            <w:hideMark/>
          </w:tcPr>
          <w:p w14:paraId="24B3C5A6" w14:textId="77777777" w:rsidR="00BE1322" w:rsidRPr="00C03229" w:rsidRDefault="00BE1322" w:rsidP="003B283A">
            <w:pPr>
              <w:pStyle w:val="Tablehead"/>
              <w:rPr>
                <w:rFonts w:eastAsia="MS Mincho"/>
                <w:lang w:val="es-ES"/>
              </w:rPr>
            </w:pPr>
            <w:r w:rsidRPr="00C03229">
              <w:rPr>
                <w:lang w:val="es-ES"/>
              </w:rPr>
              <w:t>Aprobada el</w:t>
            </w:r>
          </w:p>
        </w:tc>
      </w:tr>
      <w:tr w:rsidR="00BE1322" w:rsidRPr="00C03229" w14:paraId="3A750096" w14:textId="77777777" w:rsidTr="003B283A">
        <w:trPr>
          <w:jc w:val="center"/>
        </w:trPr>
        <w:tc>
          <w:tcPr>
            <w:tcW w:w="412" w:type="pct"/>
            <w:tcBorders>
              <w:top w:val="single" w:sz="12" w:space="0" w:color="auto"/>
            </w:tcBorders>
          </w:tcPr>
          <w:p w14:paraId="102B7EFA" w14:textId="77777777" w:rsidR="00BE1322" w:rsidRPr="00C03229" w:rsidRDefault="00BE1322" w:rsidP="003B283A">
            <w:pPr>
              <w:pStyle w:val="Tabletext"/>
              <w:rPr>
                <w:lang w:val="es-ES"/>
              </w:rPr>
            </w:pPr>
            <w:hyperlink r:id="rId140" w:history="1">
              <w:r w:rsidRPr="00C03229">
                <w:rPr>
                  <w:rStyle w:val="Hyperlink"/>
                  <w:lang w:val="es-ES"/>
                </w:rPr>
                <w:t>TSAG-LS16</w:t>
              </w:r>
            </w:hyperlink>
          </w:p>
        </w:tc>
        <w:tc>
          <w:tcPr>
            <w:tcW w:w="1620" w:type="pct"/>
            <w:tcBorders>
              <w:top w:val="single" w:sz="12" w:space="0" w:color="auto"/>
            </w:tcBorders>
          </w:tcPr>
          <w:p w14:paraId="6FB30473" w14:textId="77777777" w:rsidR="00BE1322" w:rsidRPr="00C03229" w:rsidRDefault="00BE1322" w:rsidP="003B283A">
            <w:pPr>
              <w:pStyle w:val="Tabletext"/>
              <w:rPr>
                <w:lang w:val="es-ES"/>
              </w:rPr>
            </w:pPr>
            <w:r w:rsidRPr="00C03229">
              <w:rPr>
                <w:lang w:val="es-ES"/>
              </w:rPr>
              <w:t>LS/r on Outcomes of the fourth meeting of CWG-SFP (respuesta a CWG-SFP-LS3)</w:t>
            </w:r>
          </w:p>
        </w:tc>
        <w:tc>
          <w:tcPr>
            <w:tcW w:w="740" w:type="pct"/>
            <w:tcBorders>
              <w:top w:val="single" w:sz="12" w:space="0" w:color="auto"/>
            </w:tcBorders>
          </w:tcPr>
          <w:p w14:paraId="41BEA27E" w14:textId="77777777" w:rsidR="00BE1322" w:rsidRPr="00C03229" w:rsidRDefault="00BE1322" w:rsidP="003B283A">
            <w:pPr>
              <w:pStyle w:val="Tabletext"/>
              <w:rPr>
                <w:lang w:val="es-ES"/>
              </w:rPr>
            </w:pPr>
            <w:r w:rsidRPr="00C03229">
              <w:rPr>
                <w:lang w:val="es-ES"/>
              </w:rPr>
              <w:t>GTC-PEF</w:t>
            </w:r>
          </w:p>
        </w:tc>
        <w:tc>
          <w:tcPr>
            <w:tcW w:w="880" w:type="pct"/>
            <w:tcBorders>
              <w:top w:val="single" w:sz="12" w:space="0" w:color="auto"/>
            </w:tcBorders>
          </w:tcPr>
          <w:p w14:paraId="496C9935" w14:textId="77777777" w:rsidR="00BE1322" w:rsidRPr="00C03229" w:rsidRDefault="00BE1322" w:rsidP="003B283A">
            <w:pPr>
              <w:pStyle w:val="Tabletext"/>
              <w:rPr>
                <w:lang w:val="es-ES"/>
              </w:rPr>
            </w:pPr>
            <w:r w:rsidRPr="00C03229">
              <w:rPr>
                <w:lang w:val="es-ES"/>
              </w:rPr>
              <w:t xml:space="preserve">Todas las CE del UIT-T; GAR del UIT-R; GADT del UIT-D;GCIS </w:t>
            </w:r>
          </w:p>
        </w:tc>
        <w:tc>
          <w:tcPr>
            <w:tcW w:w="416" w:type="pct"/>
            <w:tcBorders>
              <w:top w:val="single" w:sz="12" w:space="0" w:color="auto"/>
            </w:tcBorders>
          </w:tcPr>
          <w:p w14:paraId="663E737F" w14:textId="77777777" w:rsidR="00BE1322" w:rsidRPr="00C03229" w:rsidRDefault="00BE1322" w:rsidP="003B283A">
            <w:pPr>
              <w:pStyle w:val="Tabletext"/>
              <w:rPr>
                <w:lang w:val="es-ES"/>
              </w:rPr>
            </w:pPr>
            <w:r w:rsidRPr="00C03229">
              <w:rPr>
                <w:lang w:val="es-ES"/>
              </w:rPr>
              <w:t>2026-04-27</w:t>
            </w:r>
          </w:p>
        </w:tc>
        <w:tc>
          <w:tcPr>
            <w:tcW w:w="510" w:type="pct"/>
            <w:tcBorders>
              <w:top w:val="single" w:sz="12" w:space="0" w:color="auto"/>
            </w:tcBorders>
          </w:tcPr>
          <w:p w14:paraId="04E1C8E6" w14:textId="77777777" w:rsidR="00BE1322" w:rsidRPr="00C03229" w:rsidRDefault="00BE1322" w:rsidP="003B283A">
            <w:pPr>
              <w:pStyle w:val="Tabletext"/>
              <w:rPr>
                <w:lang w:val="es-ES"/>
              </w:rPr>
            </w:pPr>
            <w:hyperlink r:id="rId141" w:history="1">
              <w:r w:rsidRPr="00C03229">
                <w:rPr>
                  <w:rStyle w:val="Hyperlink"/>
                  <w:lang w:val="es-ES"/>
                </w:rPr>
                <w:t>CWG-SFP-LS3</w:t>
              </w:r>
            </w:hyperlink>
          </w:p>
        </w:tc>
        <w:tc>
          <w:tcPr>
            <w:tcW w:w="421" w:type="pct"/>
            <w:tcBorders>
              <w:top w:val="single" w:sz="12" w:space="0" w:color="auto"/>
            </w:tcBorders>
          </w:tcPr>
          <w:p w14:paraId="64E4D966" w14:textId="77777777" w:rsidR="00BE1322" w:rsidRPr="00C03229" w:rsidRDefault="00BE1322" w:rsidP="003B283A">
            <w:pPr>
              <w:pStyle w:val="Tabletext"/>
              <w:rPr>
                <w:lang w:val="es-ES"/>
              </w:rPr>
            </w:pPr>
            <w:r w:rsidRPr="00C03229">
              <w:rPr>
                <w:lang w:val="es-ES"/>
              </w:rPr>
              <w:t>2026-01-30</w:t>
            </w:r>
          </w:p>
        </w:tc>
      </w:tr>
      <w:tr w:rsidR="00BE1322" w:rsidRPr="00C03229" w14:paraId="567903FE" w14:textId="77777777" w:rsidTr="003B283A">
        <w:trPr>
          <w:jc w:val="center"/>
        </w:trPr>
        <w:tc>
          <w:tcPr>
            <w:tcW w:w="412" w:type="pct"/>
          </w:tcPr>
          <w:p w14:paraId="35A44EDD" w14:textId="77777777" w:rsidR="00BE1322" w:rsidRPr="00C03229" w:rsidRDefault="00BE1322" w:rsidP="003B283A">
            <w:pPr>
              <w:pStyle w:val="Tabletext"/>
              <w:rPr>
                <w:lang w:val="es-ES"/>
              </w:rPr>
            </w:pPr>
            <w:hyperlink r:id="rId142" w:history="1">
              <w:r w:rsidRPr="00C03229">
                <w:rPr>
                  <w:rStyle w:val="Hyperlink"/>
                  <w:lang w:val="es-ES"/>
                </w:rPr>
                <w:t>TSAG-LS17</w:t>
              </w:r>
            </w:hyperlink>
          </w:p>
        </w:tc>
        <w:tc>
          <w:tcPr>
            <w:tcW w:w="1620" w:type="pct"/>
          </w:tcPr>
          <w:p w14:paraId="7B723BFD" w14:textId="77777777" w:rsidR="00BE1322" w:rsidRPr="00C03229" w:rsidRDefault="00BE1322" w:rsidP="003B283A">
            <w:pPr>
              <w:pStyle w:val="Tabletext"/>
              <w:rPr>
                <w:lang w:val="es-ES"/>
              </w:rPr>
            </w:pPr>
            <w:r w:rsidRPr="00C03229">
              <w:rPr>
                <w:lang w:val="es-ES"/>
              </w:rPr>
              <w:t>LS on information on determined Recommendation A.RA "Appointment and operations of registration authorities"</w:t>
            </w:r>
          </w:p>
        </w:tc>
        <w:tc>
          <w:tcPr>
            <w:tcW w:w="740" w:type="pct"/>
          </w:tcPr>
          <w:p w14:paraId="68745297" w14:textId="77777777" w:rsidR="00BE1322" w:rsidRPr="00C03229" w:rsidRDefault="00BE1322" w:rsidP="003B283A">
            <w:pPr>
              <w:pStyle w:val="Tabletext"/>
              <w:rPr>
                <w:lang w:val="es-ES"/>
              </w:rPr>
            </w:pPr>
            <w:r w:rsidRPr="00C03229">
              <w:rPr>
                <w:lang w:val="es-ES"/>
              </w:rPr>
              <w:t>-</w:t>
            </w:r>
          </w:p>
        </w:tc>
        <w:tc>
          <w:tcPr>
            <w:tcW w:w="880" w:type="pct"/>
          </w:tcPr>
          <w:p w14:paraId="51916A75" w14:textId="77777777" w:rsidR="00BE1322" w:rsidRPr="00C03229" w:rsidRDefault="00BE1322" w:rsidP="003B283A">
            <w:pPr>
              <w:pStyle w:val="Tabletext"/>
              <w:rPr>
                <w:lang w:val="es-ES"/>
              </w:rPr>
            </w:pPr>
            <w:r w:rsidRPr="00C03229">
              <w:rPr>
                <w:lang w:val="es-ES"/>
              </w:rPr>
              <w:t>CE2, CE11, CE17, CE20, CE 21 del UIT-T</w:t>
            </w:r>
          </w:p>
        </w:tc>
        <w:tc>
          <w:tcPr>
            <w:tcW w:w="416" w:type="pct"/>
          </w:tcPr>
          <w:p w14:paraId="52ADF128" w14:textId="77777777" w:rsidR="00BE1322" w:rsidRPr="00C03229" w:rsidRDefault="00BE1322" w:rsidP="003B283A">
            <w:pPr>
              <w:pStyle w:val="Tabletext"/>
              <w:rPr>
                <w:lang w:val="es-ES"/>
              </w:rPr>
            </w:pPr>
            <w:r w:rsidRPr="00C03229">
              <w:rPr>
                <w:lang w:val="es-ES"/>
              </w:rPr>
              <w:t>2026-09-30</w:t>
            </w:r>
          </w:p>
        </w:tc>
        <w:tc>
          <w:tcPr>
            <w:tcW w:w="510" w:type="pct"/>
          </w:tcPr>
          <w:p w14:paraId="76095F86" w14:textId="77777777" w:rsidR="00BE1322" w:rsidRPr="00C03229" w:rsidRDefault="00BE1322" w:rsidP="003B283A">
            <w:pPr>
              <w:pStyle w:val="Tabletext"/>
              <w:rPr>
                <w:lang w:val="es-ES"/>
              </w:rPr>
            </w:pPr>
            <w:r w:rsidRPr="00C03229">
              <w:rPr>
                <w:lang w:val="es-ES"/>
              </w:rPr>
              <w:t>-</w:t>
            </w:r>
          </w:p>
        </w:tc>
        <w:tc>
          <w:tcPr>
            <w:tcW w:w="421" w:type="pct"/>
          </w:tcPr>
          <w:p w14:paraId="60A28945" w14:textId="77777777" w:rsidR="00BE1322" w:rsidRPr="00C03229" w:rsidRDefault="00BE1322" w:rsidP="003B283A">
            <w:pPr>
              <w:pStyle w:val="Tabletext"/>
              <w:rPr>
                <w:lang w:val="es-ES"/>
              </w:rPr>
            </w:pPr>
            <w:r w:rsidRPr="00C03229">
              <w:rPr>
                <w:lang w:val="es-ES"/>
              </w:rPr>
              <w:t>2026-01-30</w:t>
            </w:r>
          </w:p>
        </w:tc>
      </w:tr>
      <w:tr w:rsidR="00BE1322" w:rsidRPr="00C03229" w14:paraId="41173E83" w14:textId="77777777" w:rsidTr="003B283A">
        <w:trPr>
          <w:jc w:val="center"/>
        </w:trPr>
        <w:tc>
          <w:tcPr>
            <w:tcW w:w="412" w:type="pct"/>
          </w:tcPr>
          <w:p w14:paraId="7B9AFEA3" w14:textId="77777777" w:rsidR="00BE1322" w:rsidRPr="00C03229" w:rsidRDefault="00BE1322" w:rsidP="003B283A">
            <w:pPr>
              <w:pStyle w:val="Tabletext"/>
              <w:rPr>
                <w:lang w:val="es-ES"/>
              </w:rPr>
            </w:pPr>
            <w:hyperlink r:id="rId143" w:history="1">
              <w:r w:rsidRPr="00C03229">
                <w:rPr>
                  <w:rStyle w:val="Hyperlink"/>
                  <w:lang w:val="es-ES"/>
                </w:rPr>
                <w:t>TSAG-LS18</w:t>
              </w:r>
            </w:hyperlink>
          </w:p>
        </w:tc>
        <w:tc>
          <w:tcPr>
            <w:tcW w:w="1620" w:type="pct"/>
          </w:tcPr>
          <w:p w14:paraId="0427AB7B" w14:textId="77777777" w:rsidR="00BE1322" w:rsidRPr="00C03229" w:rsidRDefault="00BE1322" w:rsidP="003B283A">
            <w:pPr>
              <w:pStyle w:val="Tabletext"/>
              <w:rPr>
                <w:lang w:val="es-ES"/>
              </w:rPr>
            </w:pPr>
            <w:r w:rsidRPr="00C03229">
              <w:rPr>
                <w:lang w:val="es-ES"/>
              </w:rPr>
              <w:t>LS on information on determined ITU-T A.1 "Working methods for study groups of the ITU Telecommunication Standardization Sector"</w:t>
            </w:r>
          </w:p>
        </w:tc>
        <w:tc>
          <w:tcPr>
            <w:tcW w:w="740" w:type="pct"/>
          </w:tcPr>
          <w:p w14:paraId="00EA2F55" w14:textId="77777777" w:rsidR="00BE1322" w:rsidRPr="00C03229" w:rsidRDefault="00BE1322" w:rsidP="003B283A">
            <w:pPr>
              <w:pStyle w:val="Tabletext"/>
              <w:rPr>
                <w:lang w:val="es-ES"/>
              </w:rPr>
            </w:pPr>
            <w:r w:rsidRPr="00C03229">
              <w:rPr>
                <w:lang w:val="es-ES"/>
              </w:rPr>
              <w:t>-</w:t>
            </w:r>
          </w:p>
        </w:tc>
        <w:tc>
          <w:tcPr>
            <w:tcW w:w="880" w:type="pct"/>
          </w:tcPr>
          <w:p w14:paraId="33267259" w14:textId="77777777" w:rsidR="00BE1322" w:rsidRPr="00C03229" w:rsidRDefault="00BE1322" w:rsidP="003B283A">
            <w:pPr>
              <w:pStyle w:val="Tabletext"/>
              <w:rPr>
                <w:lang w:val="es-ES"/>
              </w:rPr>
            </w:pPr>
            <w:r w:rsidRPr="00C03229">
              <w:rPr>
                <w:lang w:val="es-ES"/>
              </w:rPr>
              <w:t>Todas las CE del UIT-T</w:t>
            </w:r>
          </w:p>
        </w:tc>
        <w:tc>
          <w:tcPr>
            <w:tcW w:w="416" w:type="pct"/>
          </w:tcPr>
          <w:p w14:paraId="64FD8916" w14:textId="77777777" w:rsidR="00BE1322" w:rsidRPr="00C03229" w:rsidRDefault="00BE1322" w:rsidP="003B283A">
            <w:pPr>
              <w:pStyle w:val="Tabletext"/>
              <w:rPr>
                <w:lang w:val="es-ES"/>
              </w:rPr>
            </w:pPr>
            <w:r w:rsidRPr="00C03229">
              <w:rPr>
                <w:lang w:val="es-ES"/>
              </w:rPr>
              <w:t xml:space="preserve">- </w:t>
            </w:r>
          </w:p>
        </w:tc>
        <w:tc>
          <w:tcPr>
            <w:tcW w:w="510" w:type="pct"/>
          </w:tcPr>
          <w:p w14:paraId="6D8104A4" w14:textId="77777777" w:rsidR="00BE1322" w:rsidRPr="00C03229" w:rsidRDefault="00BE1322" w:rsidP="003B283A">
            <w:pPr>
              <w:pStyle w:val="Tabletext"/>
              <w:rPr>
                <w:lang w:val="es-ES"/>
              </w:rPr>
            </w:pPr>
            <w:r w:rsidRPr="00C03229">
              <w:rPr>
                <w:lang w:val="es-ES"/>
              </w:rPr>
              <w:t>-</w:t>
            </w:r>
          </w:p>
        </w:tc>
        <w:tc>
          <w:tcPr>
            <w:tcW w:w="421" w:type="pct"/>
          </w:tcPr>
          <w:p w14:paraId="099C0277" w14:textId="77777777" w:rsidR="00BE1322" w:rsidRPr="00C03229" w:rsidRDefault="00BE1322" w:rsidP="003B283A">
            <w:pPr>
              <w:pStyle w:val="Tabletext"/>
              <w:rPr>
                <w:lang w:val="es-ES"/>
              </w:rPr>
            </w:pPr>
            <w:r w:rsidRPr="00C03229">
              <w:rPr>
                <w:lang w:val="es-ES"/>
              </w:rPr>
              <w:t>2026-01-30</w:t>
            </w:r>
          </w:p>
        </w:tc>
      </w:tr>
      <w:tr w:rsidR="00BE1322" w:rsidRPr="00C03229" w14:paraId="458F2B94" w14:textId="77777777" w:rsidTr="003B283A">
        <w:trPr>
          <w:jc w:val="center"/>
        </w:trPr>
        <w:tc>
          <w:tcPr>
            <w:tcW w:w="412" w:type="pct"/>
          </w:tcPr>
          <w:p w14:paraId="33C5F2AB" w14:textId="77777777" w:rsidR="00BE1322" w:rsidRPr="00C03229" w:rsidRDefault="00BE1322" w:rsidP="003B283A">
            <w:pPr>
              <w:pStyle w:val="Tabletext"/>
              <w:rPr>
                <w:lang w:val="es-ES"/>
              </w:rPr>
            </w:pPr>
            <w:hyperlink r:id="rId144" w:history="1">
              <w:r w:rsidRPr="00C03229">
                <w:rPr>
                  <w:rStyle w:val="Hyperlink"/>
                  <w:lang w:val="es-ES"/>
                </w:rPr>
                <w:t>TSAG-LS19</w:t>
              </w:r>
            </w:hyperlink>
          </w:p>
        </w:tc>
        <w:tc>
          <w:tcPr>
            <w:tcW w:w="1620" w:type="pct"/>
          </w:tcPr>
          <w:p w14:paraId="4BFB641C" w14:textId="77777777" w:rsidR="00BE1322" w:rsidRPr="00C03229" w:rsidRDefault="00BE1322" w:rsidP="003B283A">
            <w:pPr>
              <w:pStyle w:val="Tabletext"/>
              <w:rPr>
                <w:lang w:val="es-ES"/>
              </w:rPr>
            </w:pPr>
            <w:r w:rsidRPr="00C03229">
              <w:rPr>
                <w:lang w:val="es-ES"/>
              </w:rPr>
              <w:t>LS on Information on agreed A-series Supplement 4 "Guidelines for remote participation"</w:t>
            </w:r>
          </w:p>
        </w:tc>
        <w:tc>
          <w:tcPr>
            <w:tcW w:w="740" w:type="pct"/>
          </w:tcPr>
          <w:p w14:paraId="063C65C9" w14:textId="77777777" w:rsidR="00BE1322" w:rsidRPr="00C03229" w:rsidRDefault="00BE1322" w:rsidP="003B283A">
            <w:pPr>
              <w:pStyle w:val="Tabletext"/>
              <w:rPr>
                <w:lang w:val="es-ES"/>
              </w:rPr>
            </w:pPr>
            <w:r w:rsidRPr="00C03229">
              <w:rPr>
                <w:lang w:val="es-ES"/>
              </w:rPr>
              <w:t>-</w:t>
            </w:r>
          </w:p>
        </w:tc>
        <w:tc>
          <w:tcPr>
            <w:tcW w:w="880" w:type="pct"/>
          </w:tcPr>
          <w:p w14:paraId="56197ACD" w14:textId="77777777" w:rsidR="00BE1322" w:rsidRPr="00C03229" w:rsidRDefault="00BE1322" w:rsidP="003B283A">
            <w:pPr>
              <w:pStyle w:val="Tabletext"/>
              <w:rPr>
                <w:lang w:val="es-ES"/>
              </w:rPr>
            </w:pPr>
            <w:r w:rsidRPr="00C03229">
              <w:rPr>
                <w:lang w:val="es-ES"/>
              </w:rPr>
              <w:t>GCIS; Todas las CE del UIT-T</w:t>
            </w:r>
          </w:p>
        </w:tc>
        <w:tc>
          <w:tcPr>
            <w:tcW w:w="416" w:type="pct"/>
          </w:tcPr>
          <w:p w14:paraId="2A88FFD0" w14:textId="77777777" w:rsidR="00BE1322" w:rsidRPr="00C03229" w:rsidRDefault="00BE1322" w:rsidP="003B283A">
            <w:pPr>
              <w:pStyle w:val="Tabletext"/>
              <w:rPr>
                <w:lang w:val="es-ES"/>
              </w:rPr>
            </w:pPr>
            <w:r w:rsidRPr="00C03229">
              <w:rPr>
                <w:lang w:val="es-ES"/>
              </w:rPr>
              <w:t xml:space="preserve">- </w:t>
            </w:r>
          </w:p>
        </w:tc>
        <w:tc>
          <w:tcPr>
            <w:tcW w:w="510" w:type="pct"/>
          </w:tcPr>
          <w:p w14:paraId="64CA9345" w14:textId="77777777" w:rsidR="00BE1322" w:rsidRPr="00C03229" w:rsidRDefault="00BE1322" w:rsidP="003B283A">
            <w:pPr>
              <w:pStyle w:val="Tabletext"/>
              <w:rPr>
                <w:lang w:val="es-ES"/>
              </w:rPr>
            </w:pPr>
            <w:r w:rsidRPr="00C03229">
              <w:rPr>
                <w:lang w:val="es-ES"/>
              </w:rPr>
              <w:t>-</w:t>
            </w:r>
          </w:p>
        </w:tc>
        <w:tc>
          <w:tcPr>
            <w:tcW w:w="421" w:type="pct"/>
          </w:tcPr>
          <w:p w14:paraId="4A80AD8F" w14:textId="77777777" w:rsidR="00BE1322" w:rsidRPr="00C03229" w:rsidRDefault="00BE1322" w:rsidP="003B283A">
            <w:pPr>
              <w:pStyle w:val="Tabletext"/>
              <w:rPr>
                <w:lang w:val="es-ES"/>
              </w:rPr>
            </w:pPr>
            <w:r w:rsidRPr="00C03229">
              <w:rPr>
                <w:lang w:val="es-ES"/>
              </w:rPr>
              <w:t>2026-01-30</w:t>
            </w:r>
          </w:p>
        </w:tc>
      </w:tr>
      <w:tr w:rsidR="00BE1322" w:rsidRPr="00C03229" w14:paraId="0134165B" w14:textId="77777777" w:rsidTr="003B283A">
        <w:trPr>
          <w:jc w:val="center"/>
        </w:trPr>
        <w:tc>
          <w:tcPr>
            <w:tcW w:w="412" w:type="pct"/>
          </w:tcPr>
          <w:p w14:paraId="2087A46F" w14:textId="77777777" w:rsidR="00BE1322" w:rsidRPr="00C03229" w:rsidRDefault="00BE1322" w:rsidP="003B283A">
            <w:pPr>
              <w:pStyle w:val="Tabletext"/>
              <w:rPr>
                <w:lang w:val="es-ES"/>
              </w:rPr>
            </w:pPr>
            <w:hyperlink r:id="rId145" w:history="1">
              <w:r w:rsidRPr="00C03229">
                <w:rPr>
                  <w:rStyle w:val="Hyperlink"/>
                  <w:lang w:val="es-ES"/>
                </w:rPr>
                <w:t>TSAG-LS20</w:t>
              </w:r>
            </w:hyperlink>
          </w:p>
        </w:tc>
        <w:tc>
          <w:tcPr>
            <w:tcW w:w="1620" w:type="pct"/>
          </w:tcPr>
          <w:p w14:paraId="0EBBFDBC" w14:textId="77777777" w:rsidR="00BE1322" w:rsidRPr="00C03229" w:rsidRDefault="00BE1322" w:rsidP="003B283A">
            <w:pPr>
              <w:pStyle w:val="Tabletext"/>
              <w:rPr>
                <w:lang w:val="es-ES"/>
              </w:rPr>
            </w:pPr>
            <w:r w:rsidRPr="00C03229">
              <w:rPr>
                <w:lang w:val="es-ES"/>
              </w:rPr>
              <w:t>LS on a checklist for ITU-T deliverables</w:t>
            </w:r>
          </w:p>
        </w:tc>
        <w:tc>
          <w:tcPr>
            <w:tcW w:w="740" w:type="pct"/>
          </w:tcPr>
          <w:p w14:paraId="5D01CCBE" w14:textId="77777777" w:rsidR="00BE1322" w:rsidRPr="00C03229" w:rsidRDefault="00BE1322" w:rsidP="003B283A">
            <w:pPr>
              <w:pStyle w:val="Tabletext"/>
              <w:rPr>
                <w:lang w:val="es-ES"/>
              </w:rPr>
            </w:pPr>
            <w:r w:rsidRPr="00C03229">
              <w:rPr>
                <w:lang w:val="es-ES"/>
              </w:rPr>
              <w:t>Todas las CE del UIT-T</w:t>
            </w:r>
          </w:p>
        </w:tc>
        <w:tc>
          <w:tcPr>
            <w:tcW w:w="880" w:type="pct"/>
          </w:tcPr>
          <w:p w14:paraId="29187EC0" w14:textId="77777777" w:rsidR="00BE1322" w:rsidRPr="00C03229" w:rsidRDefault="00BE1322" w:rsidP="003B283A">
            <w:pPr>
              <w:pStyle w:val="Tabletext"/>
              <w:rPr>
                <w:lang w:val="es-ES"/>
              </w:rPr>
            </w:pPr>
            <w:r w:rsidRPr="00C03229">
              <w:rPr>
                <w:lang w:val="es-ES"/>
              </w:rPr>
              <w:t>-</w:t>
            </w:r>
          </w:p>
        </w:tc>
        <w:tc>
          <w:tcPr>
            <w:tcW w:w="416" w:type="pct"/>
          </w:tcPr>
          <w:p w14:paraId="2BC34A8B" w14:textId="77777777" w:rsidR="00BE1322" w:rsidRPr="00C03229" w:rsidRDefault="00BE1322" w:rsidP="003B283A">
            <w:pPr>
              <w:pStyle w:val="Tabletext"/>
              <w:rPr>
                <w:lang w:val="es-ES"/>
              </w:rPr>
            </w:pPr>
            <w:r w:rsidRPr="00C03229">
              <w:rPr>
                <w:lang w:val="es-ES"/>
              </w:rPr>
              <w:t>2027-01-15</w:t>
            </w:r>
          </w:p>
        </w:tc>
        <w:tc>
          <w:tcPr>
            <w:tcW w:w="510" w:type="pct"/>
          </w:tcPr>
          <w:p w14:paraId="7E0F7236" w14:textId="77777777" w:rsidR="00BE1322" w:rsidRPr="00C03229" w:rsidRDefault="00BE1322" w:rsidP="003B283A">
            <w:pPr>
              <w:pStyle w:val="Tabletext"/>
              <w:rPr>
                <w:lang w:val="es-ES"/>
              </w:rPr>
            </w:pPr>
            <w:r w:rsidRPr="00C03229">
              <w:rPr>
                <w:lang w:val="es-ES"/>
              </w:rPr>
              <w:t>-</w:t>
            </w:r>
          </w:p>
        </w:tc>
        <w:tc>
          <w:tcPr>
            <w:tcW w:w="421" w:type="pct"/>
          </w:tcPr>
          <w:p w14:paraId="319D78E7" w14:textId="77777777" w:rsidR="00BE1322" w:rsidRPr="00C03229" w:rsidRDefault="00BE1322" w:rsidP="003B283A">
            <w:pPr>
              <w:pStyle w:val="Tabletext"/>
              <w:rPr>
                <w:lang w:val="es-ES"/>
              </w:rPr>
            </w:pPr>
            <w:r w:rsidRPr="00C03229">
              <w:rPr>
                <w:lang w:val="es-ES"/>
              </w:rPr>
              <w:t>2026-01-30</w:t>
            </w:r>
          </w:p>
        </w:tc>
      </w:tr>
      <w:tr w:rsidR="00BE1322" w:rsidRPr="00C03229" w14:paraId="3A991812" w14:textId="77777777" w:rsidTr="003B283A">
        <w:trPr>
          <w:jc w:val="center"/>
        </w:trPr>
        <w:tc>
          <w:tcPr>
            <w:tcW w:w="412" w:type="pct"/>
            <w:vAlign w:val="center"/>
          </w:tcPr>
          <w:p w14:paraId="464A4BC5" w14:textId="77777777" w:rsidR="00BE1322" w:rsidRPr="00C03229" w:rsidRDefault="00BE1322" w:rsidP="003B283A">
            <w:pPr>
              <w:pStyle w:val="Tabletext"/>
              <w:rPr>
                <w:lang w:val="es-ES"/>
              </w:rPr>
            </w:pPr>
            <w:hyperlink r:id="rId146" w:history="1">
              <w:r w:rsidRPr="00C03229">
                <w:rPr>
                  <w:rStyle w:val="Hyperlink"/>
                  <w:lang w:val="es-ES"/>
                </w:rPr>
                <w:t>TSAG-LS21</w:t>
              </w:r>
            </w:hyperlink>
          </w:p>
        </w:tc>
        <w:tc>
          <w:tcPr>
            <w:tcW w:w="1620" w:type="pct"/>
            <w:vAlign w:val="center"/>
          </w:tcPr>
          <w:p w14:paraId="2B498C93" w14:textId="77777777" w:rsidR="00BE1322" w:rsidRPr="00C03229" w:rsidRDefault="00BE1322" w:rsidP="003B283A">
            <w:pPr>
              <w:pStyle w:val="Tabletext"/>
              <w:rPr>
                <w:lang w:val="es-ES"/>
              </w:rPr>
            </w:pPr>
            <w:r w:rsidRPr="00C03229">
              <w:rPr>
                <w:lang w:val="es-ES"/>
              </w:rPr>
              <w:t>LS on lead study group concept and coordination mechanisms</w:t>
            </w:r>
          </w:p>
        </w:tc>
        <w:tc>
          <w:tcPr>
            <w:tcW w:w="740" w:type="pct"/>
            <w:vAlign w:val="center"/>
          </w:tcPr>
          <w:p w14:paraId="3FA2B7B2" w14:textId="77777777" w:rsidR="00BE1322" w:rsidRPr="00C03229" w:rsidRDefault="00BE1322" w:rsidP="003B283A">
            <w:pPr>
              <w:pStyle w:val="Tabletext"/>
              <w:rPr>
                <w:lang w:val="es-ES"/>
              </w:rPr>
            </w:pPr>
            <w:r w:rsidRPr="00C03229">
              <w:rPr>
                <w:lang w:val="es-ES"/>
              </w:rPr>
              <w:t>-</w:t>
            </w:r>
          </w:p>
        </w:tc>
        <w:tc>
          <w:tcPr>
            <w:tcW w:w="880" w:type="pct"/>
            <w:vAlign w:val="center"/>
          </w:tcPr>
          <w:p w14:paraId="606E0EC4" w14:textId="77777777" w:rsidR="00BE1322" w:rsidRPr="00C03229" w:rsidRDefault="00BE1322" w:rsidP="003B283A">
            <w:pPr>
              <w:pStyle w:val="Tabletext"/>
              <w:rPr>
                <w:lang w:val="es-ES"/>
              </w:rPr>
            </w:pPr>
            <w:r w:rsidRPr="00C03229">
              <w:rPr>
                <w:lang w:val="es-ES"/>
              </w:rPr>
              <w:t>Todas las CE del UIT-T</w:t>
            </w:r>
          </w:p>
        </w:tc>
        <w:tc>
          <w:tcPr>
            <w:tcW w:w="416" w:type="pct"/>
            <w:vAlign w:val="center"/>
          </w:tcPr>
          <w:p w14:paraId="79394CA4" w14:textId="77777777" w:rsidR="00BE1322" w:rsidRPr="00C03229" w:rsidRDefault="00BE1322" w:rsidP="003B283A">
            <w:pPr>
              <w:pStyle w:val="Tabletext"/>
              <w:rPr>
                <w:lang w:val="es-ES"/>
              </w:rPr>
            </w:pPr>
            <w:r w:rsidRPr="00C03229">
              <w:rPr>
                <w:lang w:val="es-ES"/>
              </w:rPr>
              <w:t>2027-01-09</w:t>
            </w:r>
          </w:p>
        </w:tc>
        <w:tc>
          <w:tcPr>
            <w:tcW w:w="510" w:type="pct"/>
            <w:vAlign w:val="center"/>
          </w:tcPr>
          <w:p w14:paraId="263E2ECF" w14:textId="77777777" w:rsidR="00BE1322" w:rsidRPr="00C03229" w:rsidRDefault="00BE1322" w:rsidP="003B283A">
            <w:pPr>
              <w:pStyle w:val="Tabletext"/>
              <w:rPr>
                <w:rFonts w:eastAsia="MS Mincho"/>
                <w:lang w:val="es-ES" w:eastAsia="ja-JP"/>
              </w:rPr>
            </w:pPr>
            <w:hyperlink r:id="rId147" w:history="1">
              <w:r w:rsidRPr="00C03229">
                <w:rPr>
                  <w:rStyle w:val="Hyperlink"/>
                  <w:lang w:val="es-ES"/>
                </w:rPr>
                <w:t>TSAG-LS</w:t>
              </w:r>
              <w:r w:rsidRPr="00C03229">
                <w:rPr>
                  <w:rStyle w:val="Hyperlink"/>
                  <w:rFonts w:eastAsia="MS Mincho"/>
                  <w:lang w:val="es-ES" w:eastAsia="ja-JP"/>
                </w:rPr>
                <w:t>4</w:t>
              </w:r>
            </w:hyperlink>
          </w:p>
        </w:tc>
        <w:tc>
          <w:tcPr>
            <w:tcW w:w="421" w:type="pct"/>
            <w:vAlign w:val="center"/>
          </w:tcPr>
          <w:p w14:paraId="3A967F29" w14:textId="77777777" w:rsidR="00BE1322" w:rsidRPr="00C03229" w:rsidRDefault="00BE1322" w:rsidP="003B283A">
            <w:pPr>
              <w:pStyle w:val="Tabletext"/>
              <w:rPr>
                <w:lang w:val="es-ES"/>
              </w:rPr>
            </w:pPr>
            <w:r w:rsidRPr="00C03229">
              <w:rPr>
                <w:lang w:val="es-ES"/>
              </w:rPr>
              <w:t>2026-01-30</w:t>
            </w:r>
          </w:p>
        </w:tc>
      </w:tr>
      <w:tr w:rsidR="00BE1322" w:rsidRPr="00C03229" w14:paraId="22A239A2" w14:textId="77777777" w:rsidTr="003B283A">
        <w:trPr>
          <w:jc w:val="center"/>
        </w:trPr>
        <w:tc>
          <w:tcPr>
            <w:tcW w:w="412" w:type="pct"/>
            <w:vAlign w:val="center"/>
          </w:tcPr>
          <w:p w14:paraId="1E3D2BA7" w14:textId="77777777" w:rsidR="00BE1322" w:rsidRPr="00C03229" w:rsidRDefault="00BE1322" w:rsidP="003B283A">
            <w:pPr>
              <w:pStyle w:val="Tabletext"/>
              <w:rPr>
                <w:lang w:val="es-ES"/>
              </w:rPr>
            </w:pPr>
            <w:hyperlink r:id="rId148" w:history="1">
              <w:r w:rsidRPr="00C03229">
                <w:rPr>
                  <w:rStyle w:val="Hyperlink"/>
                  <w:lang w:val="es-ES"/>
                </w:rPr>
                <w:t>TSAG-LS22</w:t>
              </w:r>
            </w:hyperlink>
          </w:p>
        </w:tc>
        <w:tc>
          <w:tcPr>
            <w:tcW w:w="1620" w:type="pct"/>
            <w:vAlign w:val="center"/>
          </w:tcPr>
          <w:p w14:paraId="2BC07997" w14:textId="77777777" w:rsidR="00BE1322" w:rsidRPr="00C03229" w:rsidRDefault="00BE1322" w:rsidP="003B283A">
            <w:pPr>
              <w:pStyle w:val="Tabletext"/>
              <w:rPr>
                <w:lang w:val="es-ES"/>
              </w:rPr>
            </w:pPr>
            <w:r w:rsidRPr="00C03229">
              <w:rPr>
                <w:lang w:val="es-ES"/>
              </w:rPr>
              <w:t>LS/r on revised and new Questions (respuesta a SG17-LS64 y SG20-LS56)</w:t>
            </w:r>
          </w:p>
        </w:tc>
        <w:tc>
          <w:tcPr>
            <w:tcW w:w="740" w:type="pct"/>
            <w:vAlign w:val="center"/>
          </w:tcPr>
          <w:p w14:paraId="12055A1E" w14:textId="77777777" w:rsidR="00BE1322" w:rsidRPr="00C03229" w:rsidRDefault="00BE1322" w:rsidP="003B283A">
            <w:pPr>
              <w:pStyle w:val="Tabletext"/>
              <w:rPr>
                <w:lang w:val="es-ES"/>
              </w:rPr>
            </w:pPr>
            <w:r w:rsidRPr="00C03229">
              <w:rPr>
                <w:lang w:val="es-ES"/>
              </w:rPr>
              <w:t>-</w:t>
            </w:r>
          </w:p>
        </w:tc>
        <w:tc>
          <w:tcPr>
            <w:tcW w:w="880" w:type="pct"/>
            <w:vAlign w:val="center"/>
          </w:tcPr>
          <w:p w14:paraId="725EF694" w14:textId="77777777" w:rsidR="00BE1322" w:rsidRPr="00C03229" w:rsidRDefault="00BE1322" w:rsidP="003B283A">
            <w:pPr>
              <w:pStyle w:val="Tabletext"/>
              <w:rPr>
                <w:lang w:val="es-ES"/>
              </w:rPr>
            </w:pPr>
            <w:r w:rsidRPr="00C03229">
              <w:rPr>
                <w:lang w:val="es-ES"/>
              </w:rPr>
              <w:t xml:space="preserve">CE17; CE20; </w:t>
            </w:r>
          </w:p>
        </w:tc>
        <w:tc>
          <w:tcPr>
            <w:tcW w:w="416" w:type="pct"/>
            <w:vAlign w:val="center"/>
          </w:tcPr>
          <w:p w14:paraId="4026891F" w14:textId="77777777" w:rsidR="00BE1322" w:rsidRPr="00C03229" w:rsidRDefault="00BE1322" w:rsidP="003B283A">
            <w:pPr>
              <w:pStyle w:val="Tabletext"/>
              <w:rPr>
                <w:lang w:val="es-ES"/>
              </w:rPr>
            </w:pPr>
            <w:r w:rsidRPr="00C03229">
              <w:rPr>
                <w:lang w:val="es-ES"/>
              </w:rPr>
              <w:t xml:space="preserve">- </w:t>
            </w:r>
          </w:p>
        </w:tc>
        <w:tc>
          <w:tcPr>
            <w:tcW w:w="510" w:type="pct"/>
            <w:vAlign w:val="center"/>
          </w:tcPr>
          <w:p w14:paraId="21673FC2" w14:textId="77777777" w:rsidR="00BE1322" w:rsidRPr="00C03229" w:rsidRDefault="00BE1322" w:rsidP="003B283A">
            <w:pPr>
              <w:pStyle w:val="Tabletext"/>
              <w:rPr>
                <w:lang w:val="es-ES"/>
              </w:rPr>
            </w:pPr>
            <w:hyperlink r:id="rId149" w:history="1">
              <w:r w:rsidRPr="00C03229">
                <w:rPr>
                  <w:rStyle w:val="Hyperlink"/>
                  <w:lang w:val="es-ES"/>
                </w:rPr>
                <w:t>SG20-LS56</w:t>
              </w:r>
            </w:hyperlink>
            <w:r w:rsidRPr="00C03229">
              <w:rPr>
                <w:lang w:val="es-ES"/>
              </w:rPr>
              <w:t xml:space="preserve">, </w:t>
            </w:r>
            <w:hyperlink r:id="rId150" w:history="1">
              <w:r w:rsidRPr="00C03229">
                <w:rPr>
                  <w:rStyle w:val="Hyperlink"/>
                  <w:lang w:val="es-ES"/>
                </w:rPr>
                <w:t>SG17-LS64</w:t>
              </w:r>
            </w:hyperlink>
          </w:p>
        </w:tc>
        <w:tc>
          <w:tcPr>
            <w:tcW w:w="421" w:type="pct"/>
            <w:vAlign w:val="center"/>
          </w:tcPr>
          <w:p w14:paraId="1105B29F" w14:textId="77777777" w:rsidR="00BE1322" w:rsidRPr="00C03229" w:rsidRDefault="00BE1322" w:rsidP="003B283A">
            <w:pPr>
              <w:pStyle w:val="Tabletext"/>
              <w:rPr>
                <w:lang w:val="es-ES"/>
              </w:rPr>
            </w:pPr>
            <w:r w:rsidRPr="00C03229">
              <w:rPr>
                <w:lang w:val="es-ES"/>
              </w:rPr>
              <w:t>2026-01-30</w:t>
            </w:r>
          </w:p>
        </w:tc>
      </w:tr>
      <w:tr w:rsidR="00BE1322" w:rsidRPr="00C03229" w14:paraId="3970BD25" w14:textId="77777777" w:rsidTr="003B283A">
        <w:trPr>
          <w:jc w:val="center"/>
        </w:trPr>
        <w:tc>
          <w:tcPr>
            <w:tcW w:w="412" w:type="pct"/>
            <w:vAlign w:val="center"/>
          </w:tcPr>
          <w:p w14:paraId="4489B459" w14:textId="77777777" w:rsidR="00BE1322" w:rsidRPr="00C03229" w:rsidRDefault="00BE1322" w:rsidP="003B283A">
            <w:pPr>
              <w:pStyle w:val="Tabletext"/>
              <w:rPr>
                <w:lang w:val="es-ES"/>
              </w:rPr>
            </w:pPr>
            <w:hyperlink r:id="rId151" w:history="1">
              <w:r w:rsidRPr="00C03229">
                <w:rPr>
                  <w:rStyle w:val="Hyperlink"/>
                  <w:lang w:val="es-ES"/>
                </w:rPr>
                <w:t>TSAG-LS23</w:t>
              </w:r>
            </w:hyperlink>
          </w:p>
        </w:tc>
        <w:tc>
          <w:tcPr>
            <w:tcW w:w="1620" w:type="pct"/>
            <w:vAlign w:val="center"/>
          </w:tcPr>
          <w:p w14:paraId="71D89285" w14:textId="77777777" w:rsidR="00BE1322" w:rsidRPr="00C03229" w:rsidRDefault="00BE1322" w:rsidP="003B283A">
            <w:pPr>
              <w:pStyle w:val="Tabletext"/>
              <w:rPr>
                <w:lang w:val="es-ES"/>
              </w:rPr>
            </w:pPr>
            <w:r w:rsidRPr="00C03229">
              <w:rPr>
                <w:lang w:val="es-ES"/>
              </w:rPr>
              <w:t>LS on the closure of Joint Correspondence Groups on IoT Security (JCG-IoTSec) and Trust (JCG-Trust)</w:t>
            </w:r>
          </w:p>
        </w:tc>
        <w:tc>
          <w:tcPr>
            <w:tcW w:w="740" w:type="pct"/>
            <w:vAlign w:val="center"/>
          </w:tcPr>
          <w:p w14:paraId="1C79F081" w14:textId="77777777" w:rsidR="00BE1322" w:rsidRPr="00C03229" w:rsidRDefault="00BE1322" w:rsidP="003B283A">
            <w:pPr>
              <w:pStyle w:val="Tabletext"/>
              <w:rPr>
                <w:lang w:val="es-ES"/>
              </w:rPr>
            </w:pPr>
            <w:r w:rsidRPr="00C03229">
              <w:rPr>
                <w:lang w:val="es-ES"/>
              </w:rPr>
              <w:t>-</w:t>
            </w:r>
          </w:p>
        </w:tc>
        <w:tc>
          <w:tcPr>
            <w:tcW w:w="880" w:type="pct"/>
            <w:vAlign w:val="center"/>
          </w:tcPr>
          <w:p w14:paraId="0D0C45D4" w14:textId="77777777" w:rsidR="00BE1322" w:rsidRPr="00C03229" w:rsidRDefault="00BE1322" w:rsidP="003B283A">
            <w:pPr>
              <w:pStyle w:val="Tabletext"/>
              <w:rPr>
                <w:lang w:val="es-ES"/>
              </w:rPr>
            </w:pPr>
            <w:r w:rsidRPr="00C03229">
              <w:rPr>
                <w:lang w:val="es-ES"/>
              </w:rPr>
              <w:t>Todas las CE del UIT-T</w:t>
            </w:r>
          </w:p>
        </w:tc>
        <w:tc>
          <w:tcPr>
            <w:tcW w:w="416" w:type="pct"/>
            <w:vAlign w:val="center"/>
          </w:tcPr>
          <w:p w14:paraId="2ADF9C00" w14:textId="77777777" w:rsidR="00BE1322" w:rsidRPr="00C03229" w:rsidRDefault="00BE1322" w:rsidP="003B283A">
            <w:pPr>
              <w:pStyle w:val="Tabletext"/>
              <w:rPr>
                <w:lang w:val="es-ES"/>
              </w:rPr>
            </w:pPr>
            <w:r w:rsidRPr="00C03229">
              <w:rPr>
                <w:lang w:val="es-ES"/>
              </w:rPr>
              <w:t xml:space="preserve">- </w:t>
            </w:r>
          </w:p>
        </w:tc>
        <w:tc>
          <w:tcPr>
            <w:tcW w:w="510" w:type="pct"/>
            <w:vAlign w:val="center"/>
          </w:tcPr>
          <w:p w14:paraId="5F707880" w14:textId="77777777" w:rsidR="00BE1322" w:rsidRPr="00C03229" w:rsidRDefault="00BE1322" w:rsidP="003B283A">
            <w:pPr>
              <w:pStyle w:val="Tabletext"/>
              <w:rPr>
                <w:lang w:val="es-ES"/>
              </w:rPr>
            </w:pPr>
            <w:r w:rsidRPr="00C03229">
              <w:rPr>
                <w:lang w:val="es-ES"/>
              </w:rPr>
              <w:t>-</w:t>
            </w:r>
          </w:p>
        </w:tc>
        <w:tc>
          <w:tcPr>
            <w:tcW w:w="421" w:type="pct"/>
            <w:vAlign w:val="center"/>
          </w:tcPr>
          <w:p w14:paraId="78CBB1CB" w14:textId="77777777" w:rsidR="00BE1322" w:rsidRPr="00C03229" w:rsidRDefault="00BE1322" w:rsidP="003B283A">
            <w:pPr>
              <w:pStyle w:val="Tabletext"/>
              <w:rPr>
                <w:lang w:val="es-ES"/>
              </w:rPr>
            </w:pPr>
            <w:r w:rsidRPr="00C03229">
              <w:rPr>
                <w:lang w:val="es-ES"/>
              </w:rPr>
              <w:t>2026-01-30</w:t>
            </w:r>
          </w:p>
        </w:tc>
      </w:tr>
      <w:tr w:rsidR="00BE1322" w:rsidRPr="00C03229" w14:paraId="6AEE581F" w14:textId="77777777" w:rsidTr="003B283A">
        <w:trPr>
          <w:jc w:val="center"/>
        </w:trPr>
        <w:tc>
          <w:tcPr>
            <w:tcW w:w="412" w:type="pct"/>
            <w:vAlign w:val="center"/>
          </w:tcPr>
          <w:p w14:paraId="35150CC8" w14:textId="77777777" w:rsidR="00BE1322" w:rsidRPr="00C03229" w:rsidRDefault="00BE1322" w:rsidP="003B283A">
            <w:pPr>
              <w:pStyle w:val="Tabletext"/>
              <w:rPr>
                <w:lang w:val="es-ES"/>
              </w:rPr>
            </w:pPr>
            <w:hyperlink r:id="rId152" w:history="1">
              <w:r w:rsidRPr="00C03229">
                <w:rPr>
                  <w:rStyle w:val="Hyperlink"/>
                  <w:lang w:val="es-ES"/>
                </w:rPr>
                <w:t>TSAG-LS24</w:t>
              </w:r>
            </w:hyperlink>
          </w:p>
        </w:tc>
        <w:tc>
          <w:tcPr>
            <w:tcW w:w="1620" w:type="pct"/>
            <w:vAlign w:val="center"/>
          </w:tcPr>
          <w:p w14:paraId="0398346B" w14:textId="77777777" w:rsidR="00BE1322" w:rsidRPr="00C03229" w:rsidRDefault="00BE1322" w:rsidP="003B283A">
            <w:pPr>
              <w:pStyle w:val="Tabletext"/>
              <w:rPr>
                <w:lang w:val="es-ES"/>
              </w:rPr>
            </w:pPr>
            <w:r w:rsidRPr="00C03229">
              <w:rPr>
                <w:lang w:val="es-ES"/>
              </w:rPr>
              <w:t>LS on the implementation of WTSA-24 Resolution 86</w:t>
            </w:r>
          </w:p>
        </w:tc>
        <w:tc>
          <w:tcPr>
            <w:tcW w:w="740" w:type="pct"/>
            <w:vAlign w:val="center"/>
          </w:tcPr>
          <w:p w14:paraId="011FA599" w14:textId="77777777" w:rsidR="00BE1322" w:rsidRPr="00C03229" w:rsidRDefault="00BE1322" w:rsidP="003B283A">
            <w:pPr>
              <w:pStyle w:val="Tabletext"/>
              <w:rPr>
                <w:lang w:val="es-ES"/>
              </w:rPr>
            </w:pPr>
            <w:r w:rsidRPr="00C03229">
              <w:rPr>
                <w:lang w:val="es-ES"/>
              </w:rPr>
              <w:t>Todas las CE del UIT-T</w:t>
            </w:r>
          </w:p>
        </w:tc>
        <w:tc>
          <w:tcPr>
            <w:tcW w:w="880" w:type="pct"/>
            <w:vAlign w:val="center"/>
          </w:tcPr>
          <w:p w14:paraId="36207EF4" w14:textId="77777777" w:rsidR="00BE1322" w:rsidRPr="00C03229" w:rsidRDefault="00BE1322" w:rsidP="003B283A">
            <w:pPr>
              <w:pStyle w:val="Tabletext"/>
              <w:rPr>
                <w:lang w:val="es-ES"/>
              </w:rPr>
            </w:pPr>
            <w:r w:rsidRPr="00C03229">
              <w:rPr>
                <w:lang w:val="es-ES"/>
              </w:rPr>
              <w:t>-</w:t>
            </w:r>
          </w:p>
        </w:tc>
        <w:tc>
          <w:tcPr>
            <w:tcW w:w="416" w:type="pct"/>
            <w:vAlign w:val="center"/>
          </w:tcPr>
          <w:p w14:paraId="17B31C1A" w14:textId="77777777" w:rsidR="00BE1322" w:rsidRPr="00C03229" w:rsidRDefault="00BE1322" w:rsidP="003B283A">
            <w:pPr>
              <w:pStyle w:val="Tabletext"/>
              <w:rPr>
                <w:lang w:val="es-ES"/>
              </w:rPr>
            </w:pPr>
            <w:r w:rsidRPr="00C03229">
              <w:rPr>
                <w:lang w:val="es-ES"/>
              </w:rPr>
              <w:t>2026-06-30</w:t>
            </w:r>
          </w:p>
        </w:tc>
        <w:tc>
          <w:tcPr>
            <w:tcW w:w="510" w:type="pct"/>
            <w:vAlign w:val="center"/>
          </w:tcPr>
          <w:p w14:paraId="4D49DEFF" w14:textId="77777777" w:rsidR="00BE1322" w:rsidRPr="00C03229" w:rsidRDefault="00BE1322" w:rsidP="003B283A">
            <w:pPr>
              <w:pStyle w:val="Tabletext"/>
              <w:rPr>
                <w:lang w:val="es-ES"/>
              </w:rPr>
            </w:pPr>
            <w:r w:rsidRPr="00C03229">
              <w:rPr>
                <w:lang w:val="es-ES"/>
              </w:rPr>
              <w:t>-</w:t>
            </w:r>
          </w:p>
        </w:tc>
        <w:tc>
          <w:tcPr>
            <w:tcW w:w="421" w:type="pct"/>
            <w:vAlign w:val="center"/>
          </w:tcPr>
          <w:p w14:paraId="25FCB667" w14:textId="77777777" w:rsidR="00BE1322" w:rsidRPr="00C03229" w:rsidRDefault="00BE1322" w:rsidP="003B283A">
            <w:pPr>
              <w:pStyle w:val="Tabletext"/>
              <w:rPr>
                <w:lang w:val="es-ES"/>
              </w:rPr>
            </w:pPr>
            <w:r w:rsidRPr="00C03229">
              <w:rPr>
                <w:lang w:val="es-ES"/>
              </w:rPr>
              <w:t>2026-01-30</w:t>
            </w:r>
          </w:p>
        </w:tc>
      </w:tr>
      <w:tr w:rsidR="00BE1322" w:rsidRPr="00C03229" w14:paraId="7FBE11EB" w14:textId="77777777" w:rsidTr="003B283A">
        <w:trPr>
          <w:jc w:val="center"/>
        </w:trPr>
        <w:tc>
          <w:tcPr>
            <w:tcW w:w="412" w:type="pct"/>
            <w:vAlign w:val="center"/>
          </w:tcPr>
          <w:p w14:paraId="54B77AC5" w14:textId="77777777" w:rsidR="00BE1322" w:rsidRPr="00C03229" w:rsidRDefault="00BE1322" w:rsidP="003B283A">
            <w:pPr>
              <w:pStyle w:val="Tabletext"/>
              <w:rPr>
                <w:lang w:val="es-ES"/>
              </w:rPr>
            </w:pPr>
            <w:hyperlink r:id="rId153" w:history="1">
              <w:r w:rsidRPr="00C03229">
                <w:rPr>
                  <w:rStyle w:val="Hyperlink"/>
                  <w:lang w:val="es-ES"/>
                </w:rPr>
                <w:t>TSAG-LS25</w:t>
              </w:r>
            </w:hyperlink>
          </w:p>
        </w:tc>
        <w:tc>
          <w:tcPr>
            <w:tcW w:w="1620" w:type="pct"/>
            <w:vAlign w:val="center"/>
          </w:tcPr>
          <w:p w14:paraId="1DEDCBC8" w14:textId="77777777" w:rsidR="00BE1322" w:rsidRPr="00C03229" w:rsidRDefault="00BE1322" w:rsidP="003B283A">
            <w:pPr>
              <w:pStyle w:val="Tabletext"/>
              <w:rPr>
                <w:lang w:val="es-ES"/>
              </w:rPr>
            </w:pPr>
            <w:r w:rsidRPr="00C03229">
              <w:rPr>
                <w:lang w:val="es-ES"/>
              </w:rPr>
              <w:t>LS on the implementation of WTSA-24 Resolution 58</w:t>
            </w:r>
          </w:p>
        </w:tc>
        <w:tc>
          <w:tcPr>
            <w:tcW w:w="740" w:type="pct"/>
            <w:vAlign w:val="center"/>
          </w:tcPr>
          <w:p w14:paraId="46AF86EE" w14:textId="77777777" w:rsidR="00BE1322" w:rsidRPr="00C03229" w:rsidRDefault="00BE1322" w:rsidP="003B283A">
            <w:pPr>
              <w:pStyle w:val="Tabletext"/>
              <w:rPr>
                <w:lang w:val="es-ES"/>
              </w:rPr>
            </w:pPr>
            <w:r w:rsidRPr="00C03229">
              <w:rPr>
                <w:lang w:val="es-ES"/>
              </w:rPr>
              <w:t xml:space="preserve">CE17; </w:t>
            </w:r>
          </w:p>
        </w:tc>
        <w:tc>
          <w:tcPr>
            <w:tcW w:w="880" w:type="pct"/>
            <w:vAlign w:val="center"/>
          </w:tcPr>
          <w:p w14:paraId="56D8390B" w14:textId="77777777" w:rsidR="00BE1322" w:rsidRPr="00C03229" w:rsidRDefault="00BE1322" w:rsidP="003B283A">
            <w:pPr>
              <w:pStyle w:val="Tabletext"/>
              <w:rPr>
                <w:lang w:val="es-ES"/>
              </w:rPr>
            </w:pPr>
            <w:r w:rsidRPr="00C03229">
              <w:rPr>
                <w:lang w:val="es-ES"/>
              </w:rPr>
              <w:t>-</w:t>
            </w:r>
          </w:p>
        </w:tc>
        <w:tc>
          <w:tcPr>
            <w:tcW w:w="416" w:type="pct"/>
            <w:vAlign w:val="center"/>
          </w:tcPr>
          <w:p w14:paraId="40113A01" w14:textId="77777777" w:rsidR="00BE1322" w:rsidRPr="00C03229" w:rsidRDefault="00BE1322" w:rsidP="003B283A">
            <w:pPr>
              <w:pStyle w:val="Tabletext"/>
              <w:rPr>
                <w:lang w:val="es-ES"/>
              </w:rPr>
            </w:pPr>
            <w:r w:rsidRPr="00C03229">
              <w:rPr>
                <w:lang w:val="es-ES"/>
              </w:rPr>
              <w:t>2026-05-27</w:t>
            </w:r>
          </w:p>
        </w:tc>
        <w:tc>
          <w:tcPr>
            <w:tcW w:w="510" w:type="pct"/>
            <w:vAlign w:val="center"/>
          </w:tcPr>
          <w:p w14:paraId="6FEB1E7D" w14:textId="77777777" w:rsidR="00BE1322" w:rsidRPr="00C03229" w:rsidRDefault="00BE1322" w:rsidP="003B283A">
            <w:pPr>
              <w:pStyle w:val="Tabletext"/>
              <w:rPr>
                <w:lang w:val="es-ES"/>
              </w:rPr>
            </w:pPr>
            <w:r w:rsidRPr="00C03229">
              <w:rPr>
                <w:lang w:val="es-ES"/>
              </w:rPr>
              <w:t>-</w:t>
            </w:r>
          </w:p>
        </w:tc>
        <w:tc>
          <w:tcPr>
            <w:tcW w:w="421" w:type="pct"/>
            <w:vAlign w:val="center"/>
          </w:tcPr>
          <w:p w14:paraId="29FD915B" w14:textId="77777777" w:rsidR="00BE1322" w:rsidRPr="00C03229" w:rsidRDefault="00BE1322" w:rsidP="003B283A">
            <w:pPr>
              <w:pStyle w:val="Tabletext"/>
              <w:rPr>
                <w:lang w:val="es-ES"/>
              </w:rPr>
            </w:pPr>
            <w:r w:rsidRPr="00C03229">
              <w:rPr>
                <w:lang w:val="es-ES"/>
              </w:rPr>
              <w:t>2026-01-30</w:t>
            </w:r>
          </w:p>
        </w:tc>
      </w:tr>
    </w:tbl>
    <w:p w14:paraId="2CB32977" w14:textId="51654C41" w:rsidR="00BE1322" w:rsidRPr="00C03229" w:rsidRDefault="00BE1322" w:rsidP="00BE1322">
      <w:pPr>
        <w:pStyle w:val="Normalaftertitle"/>
        <w:rPr>
          <w:lang w:val="es-ES"/>
        </w:rPr>
      </w:pPr>
    </w:p>
    <w:p w14:paraId="5E1CA2B2" w14:textId="77777777" w:rsidR="00BE1322" w:rsidRPr="00C03229" w:rsidRDefault="00BE1322" w:rsidP="00BE1322">
      <w:pPr>
        <w:jc w:val="center"/>
        <w:rPr>
          <w:lang w:val="es-ES"/>
        </w:rPr>
      </w:pPr>
      <w:r w:rsidRPr="00C03229">
        <w:rPr>
          <w:lang w:val="es-ES"/>
        </w:rPr>
        <w:t>______________</w:t>
      </w:r>
    </w:p>
    <w:sectPr w:rsidR="00BE1322" w:rsidRPr="00C03229" w:rsidSect="00BE1322">
      <w:headerReference w:type="default" r:id="rId154"/>
      <w:headerReference w:type="first" r:id="rId155"/>
      <w:footerReference w:type="first" r:id="rId156"/>
      <w:pgSz w:w="16840" w:h="11907" w:orient="landscape"/>
      <w:pgMar w:top="1134" w:right="1417" w:bottom="1134" w:left="1417"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AF132" w14:textId="77777777" w:rsidR="0016691C" w:rsidRDefault="0016691C">
      <w:r>
        <w:separator/>
      </w:r>
    </w:p>
  </w:endnote>
  <w:endnote w:type="continuationSeparator" w:id="0">
    <w:p w14:paraId="11CA5DBF" w14:textId="77777777" w:rsidR="0016691C" w:rsidRDefault="001669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
    <w:altName w:val="Yu Gothic"/>
    <w:panose1 w:val="00000000000000000000"/>
    <w:charset w:val="80"/>
    <w:family w:val="auto"/>
    <w:notTrueType/>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AFF" w:usb1="C0007841" w:usb2="00000009" w:usb3="00000000" w:csb0="000001FF" w:csb1="00000000"/>
  </w:font>
  <w:font w:name="SimHei">
    <w:panose1 w:val="02010600030101010101"/>
    <w:charset w:val="86"/>
    <w:family w:val="modern"/>
    <w:pitch w:val="fixed"/>
    <w:sig w:usb0="800002BF" w:usb1="38CF7CFA" w:usb2="00000016" w:usb3="00000000" w:csb0="00040001" w:csb1="00000000"/>
  </w:font>
  <w:font w:name="Simplified Arabic">
    <w:panose1 w:val="02020603050405020304"/>
    <w:charset w:val="00"/>
    <w:family w:val="roman"/>
    <w:pitch w:val="variable"/>
    <w:sig w:usb0="00002003" w:usb1="80000000" w:usb2="00000008" w:usb3="00000000" w:csb0="00000041" w:csb1="00000000"/>
  </w:font>
  <w:font w:name="Futura Lt BT">
    <w:altName w:val="Segoe UI"/>
    <w:charset w:val="00"/>
    <w:family w:val="swiss"/>
    <w:pitch w:val="variable"/>
    <w:sig w:usb0="00000087" w:usb1="00000000" w:usb2="00000000" w:usb3="00000000" w:csb0="0000001B"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DengXian">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2F578" w14:textId="77777777" w:rsidR="00145D5E" w:rsidRDefault="00145D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6C6C1" w14:textId="77777777" w:rsidR="00145D5E" w:rsidRDefault="00145D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E3DC7" w14:textId="77777777" w:rsidR="0016691C" w:rsidRDefault="0016691C">
      <w:r>
        <w:t>____________________</w:t>
      </w:r>
    </w:p>
  </w:footnote>
  <w:footnote w:type="continuationSeparator" w:id="0">
    <w:p w14:paraId="1134B7D4" w14:textId="77777777" w:rsidR="0016691C" w:rsidRDefault="0016691C">
      <w:r>
        <w:continuationSeparator/>
      </w:r>
    </w:p>
  </w:footnote>
  <w:footnote w:id="1">
    <w:p w14:paraId="06611E40" w14:textId="77777777" w:rsidR="00D01A21" w:rsidRPr="00E425CB" w:rsidRDefault="00D01A21" w:rsidP="00D01A21">
      <w:pPr>
        <w:pStyle w:val="FootnoteText"/>
        <w:rPr>
          <w:lang w:val="en-US"/>
        </w:rPr>
      </w:pPr>
      <w:r>
        <w:rPr>
          <w:rStyle w:val="FootnoteReference"/>
        </w:rPr>
        <w:footnoteRef/>
      </w:r>
      <w:r>
        <w:t xml:space="preserve"> </w:t>
      </w:r>
      <w:bookmarkStart w:id="11" w:name="_Hlk202778019"/>
      <w:r>
        <w:fldChar w:fldCharType="begin"/>
      </w:r>
      <w:r>
        <w:instrText>HYPERLINK "</w:instrText>
      </w:r>
      <w:r w:rsidRPr="00D94223">
        <w:instrText>https://extranet.itu.int/sites/itu-t/studygroups/2025-2028/tsag/Captioning</w:instrText>
      </w:r>
      <w:r>
        <w:instrText>"</w:instrText>
      </w:r>
      <w:r>
        <w:fldChar w:fldCharType="separate"/>
      </w:r>
      <w:r w:rsidRPr="00DF35E3">
        <w:rPr>
          <w:rStyle w:val="Hyperlink"/>
        </w:rPr>
        <w:t>https://extranet.itu.int/sites/itu-t/studygroups/2025-2028/tsag/Captioning</w:t>
      </w:r>
      <w:r>
        <w:fldChar w:fldCharType="end"/>
      </w:r>
      <w:bookmarkEnd w:id="11"/>
    </w:p>
  </w:footnote>
  <w:footnote w:id="2">
    <w:p w14:paraId="56D239F1" w14:textId="77777777" w:rsidR="00D01A21" w:rsidRPr="00E425CB" w:rsidRDefault="00D01A21" w:rsidP="00D01A21">
      <w:pPr>
        <w:pStyle w:val="FootnoteText"/>
        <w:rPr>
          <w:lang w:val="en-US"/>
        </w:rPr>
      </w:pPr>
      <w:r>
        <w:rPr>
          <w:rStyle w:val="FootnoteReference"/>
        </w:rPr>
        <w:footnoteRef/>
      </w:r>
      <w:r w:rsidRPr="00D01A21">
        <w:rPr>
          <w:lang w:val="en-US"/>
        </w:rPr>
        <w:t xml:space="preserve"> </w:t>
      </w:r>
      <w:hyperlink r:id="rId1" w:history="1">
        <w:r w:rsidRPr="00D01A21">
          <w:rPr>
            <w:rStyle w:val="Hyperlink"/>
            <w:lang w:val="en-US"/>
          </w:rPr>
          <w:t>https://www.itu.int/en/ITU-T/tsag/2025-2028/Pages/webcast-a.aspx</w:t>
        </w:r>
      </w:hyperlink>
    </w:p>
  </w:footnote>
  <w:footnote w:id="3">
    <w:p w14:paraId="071EAC3E" w14:textId="188ABEF2" w:rsidR="00145D5E" w:rsidRPr="0099207C" w:rsidRDefault="00145D5E" w:rsidP="00145D5E">
      <w:pPr>
        <w:pStyle w:val="FootnoteText"/>
        <w:rPr>
          <w:lang w:val="es-ES"/>
        </w:rPr>
      </w:pPr>
      <w:r>
        <w:rPr>
          <w:rStyle w:val="FootnoteReference"/>
        </w:rPr>
        <w:footnoteRef/>
      </w:r>
      <w:r w:rsidRPr="0099207C">
        <w:rPr>
          <w:lang w:val="es-ES"/>
        </w:rPr>
        <w:t xml:space="preserve"> Austria, Bélgica, Bulgaria, Croacia, Chipre, República Checa, Dinamarca, Estonia, Unión Europea (Bélgica), Finlandia, Francia, Georgia, Alemania, Grecia, Hungría, Irlanda, Ital</w:t>
      </w:r>
      <w:r>
        <w:rPr>
          <w:lang w:val="es-ES"/>
        </w:rPr>
        <w:t>ia</w:t>
      </w:r>
      <w:r w:rsidRPr="0099207C">
        <w:rPr>
          <w:lang w:val="es-ES"/>
        </w:rPr>
        <w:t>, L</w:t>
      </w:r>
      <w:r>
        <w:rPr>
          <w:lang w:val="es-ES"/>
        </w:rPr>
        <w:t>etonia</w:t>
      </w:r>
      <w:r w:rsidRPr="0099207C">
        <w:rPr>
          <w:lang w:val="es-ES"/>
        </w:rPr>
        <w:t>, Lituania, Luxemburg</w:t>
      </w:r>
      <w:r>
        <w:rPr>
          <w:lang w:val="es-ES"/>
        </w:rPr>
        <w:t>o</w:t>
      </w:r>
      <w:r w:rsidRPr="0099207C">
        <w:rPr>
          <w:lang w:val="es-ES"/>
        </w:rPr>
        <w:t xml:space="preserve">, Malta, Montenegro, </w:t>
      </w:r>
      <w:r>
        <w:rPr>
          <w:lang w:val="es-ES"/>
        </w:rPr>
        <w:t>Países Bajos (Reino de), Polonia</w:t>
      </w:r>
      <w:r w:rsidRPr="0099207C">
        <w:rPr>
          <w:lang w:val="es-ES"/>
        </w:rPr>
        <w:t>, Portugal, R</w:t>
      </w:r>
      <w:r>
        <w:rPr>
          <w:lang w:val="es-ES"/>
        </w:rPr>
        <w:t>u</w:t>
      </w:r>
      <w:r w:rsidRPr="0099207C">
        <w:rPr>
          <w:lang w:val="es-ES"/>
        </w:rPr>
        <w:t xml:space="preserve">mania, </w:t>
      </w:r>
      <w:r>
        <w:rPr>
          <w:lang w:val="es-ES"/>
        </w:rPr>
        <w:t>Eslovaquia</w:t>
      </w:r>
      <w:r w:rsidRPr="0099207C">
        <w:rPr>
          <w:lang w:val="es-ES"/>
        </w:rPr>
        <w:t xml:space="preserve">, </w:t>
      </w:r>
      <w:r>
        <w:rPr>
          <w:lang w:val="es-ES"/>
        </w:rPr>
        <w:t>Eslovenia</w:t>
      </w:r>
      <w:r w:rsidRPr="0099207C">
        <w:rPr>
          <w:lang w:val="es-ES"/>
        </w:rPr>
        <w:t xml:space="preserve">, </w:t>
      </w:r>
      <w:r>
        <w:rPr>
          <w:lang w:val="es-ES"/>
        </w:rPr>
        <w:t>España</w:t>
      </w:r>
      <w:r w:rsidRPr="0099207C">
        <w:rPr>
          <w:lang w:val="es-ES"/>
        </w:rPr>
        <w:t>, S</w:t>
      </w:r>
      <w:r>
        <w:rPr>
          <w:lang w:val="es-ES"/>
        </w:rPr>
        <w:t>uecia</w:t>
      </w:r>
      <w:r w:rsidRPr="0099207C">
        <w:rPr>
          <w:lang w:val="es-ES"/>
        </w:rPr>
        <w:t>, U</w:t>
      </w:r>
      <w:r>
        <w:rPr>
          <w:lang w:val="es-ES"/>
        </w:rPr>
        <w:t>c</w:t>
      </w:r>
      <w:r w:rsidRPr="0099207C">
        <w:rPr>
          <w:lang w:val="es-ES"/>
        </w:rPr>
        <w:t>ran</w:t>
      </w:r>
      <w:r>
        <w:rPr>
          <w:lang w:val="es-ES"/>
        </w:rPr>
        <w:t>ia</w:t>
      </w:r>
      <w:r w:rsidRPr="0099207C">
        <w:rPr>
          <w:lang w:val="es-ES"/>
        </w:rPr>
        <w:t>.</w:t>
      </w:r>
    </w:p>
  </w:footnote>
  <w:footnote w:id="4">
    <w:p w14:paraId="3EC28D08" w14:textId="77777777" w:rsidR="00145D5E" w:rsidRPr="0062260B" w:rsidRDefault="00145D5E" w:rsidP="00145D5E">
      <w:pPr>
        <w:pStyle w:val="FootnoteText"/>
        <w:rPr>
          <w:lang w:val="es-ES"/>
        </w:rPr>
      </w:pPr>
      <w:r w:rsidRPr="00B87AAC">
        <w:rPr>
          <w:rStyle w:val="FootnoteReference"/>
        </w:rPr>
        <w:footnoteRef/>
      </w:r>
      <w:r w:rsidRPr="0062260B">
        <w:rPr>
          <w:lang w:val="es-ES"/>
        </w:rPr>
        <w:t xml:space="preserve"> Formato: Presencial (P), Virtual (V), Presencial con participación a distancia (PR)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9397B" w14:textId="77777777" w:rsidR="00145D5E" w:rsidRPr="00CC77E3" w:rsidRDefault="00145D5E" w:rsidP="00145D5E">
    <w:pPr>
      <w:pStyle w:val="Header"/>
    </w:pPr>
    <w:r w:rsidRPr="00CC77E3">
      <w:t xml:space="preserve">- </w:t>
    </w:r>
    <w:r w:rsidRPr="00CC77E3">
      <w:fldChar w:fldCharType="begin"/>
    </w:r>
    <w:r w:rsidRPr="00CC77E3">
      <w:instrText xml:space="preserve"> PAGE  \* MERGEFORMAT </w:instrText>
    </w:r>
    <w:r w:rsidRPr="00CC77E3">
      <w:fldChar w:fldCharType="separate"/>
    </w:r>
    <w:r>
      <w:t>25</w:t>
    </w:r>
    <w:r w:rsidRPr="00CC77E3">
      <w:fldChar w:fldCharType="end"/>
    </w:r>
    <w:r w:rsidRPr="00CC77E3">
      <w:t xml:space="preserve"> -</w:t>
    </w:r>
  </w:p>
  <w:p w14:paraId="39467E34" w14:textId="1DD3DFF9" w:rsidR="00145D5E" w:rsidRDefault="00145D5E" w:rsidP="00145D5E">
    <w:pPr>
      <w:pStyle w:val="Header"/>
    </w:pPr>
    <w:r w:rsidRPr="00CC77E3">
      <w:fldChar w:fldCharType="begin"/>
    </w:r>
    <w:r w:rsidRPr="00CC77E3">
      <w:instrText xml:space="preserve"> STYLEREF  Docnumber  </w:instrText>
    </w:r>
    <w:r w:rsidRPr="00CC77E3">
      <w:fldChar w:fldCharType="separate"/>
    </w:r>
    <w:r w:rsidR="00730378">
      <w:rPr>
        <w:noProof/>
      </w:rPr>
      <w:t>TSAG–R2</w:t>
    </w:r>
    <w:r w:rsidRPr="00CC77E3">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2781D" w14:textId="77777777" w:rsidR="00145D5E" w:rsidRPr="00CC77E3" w:rsidRDefault="00145D5E" w:rsidP="00145D5E">
    <w:pPr>
      <w:pStyle w:val="Header"/>
    </w:pPr>
    <w:r w:rsidRPr="00CC77E3">
      <w:t xml:space="preserve">- </w:t>
    </w:r>
    <w:r w:rsidRPr="00CC77E3">
      <w:fldChar w:fldCharType="begin"/>
    </w:r>
    <w:r w:rsidRPr="00CC77E3">
      <w:instrText xml:space="preserve"> PAGE  \* MERGEFORMAT </w:instrText>
    </w:r>
    <w:r w:rsidRPr="00CC77E3">
      <w:fldChar w:fldCharType="separate"/>
    </w:r>
    <w:r>
      <w:t>25</w:t>
    </w:r>
    <w:r w:rsidRPr="00CC77E3">
      <w:fldChar w:fldCharType="end"/>
    </w:r>
    <w:r w:rsidRPr="00CC77E3">
      <w:t xml:space="preserve"> -</w:t>
    </w:r>
  </w:p>
  <w:p w14:paraId="46F0D078" w14:textId="7388490F" w:rsidR="00145D5E" w:rsidRDefault="00145D5E" w:rsidP="00145D5E">
    <w:pPr>
      <w:pStyle w:val="Header"/>
    </w:pPr>
    <w:r w:rsidRPr="00CC77E3">
      <w:fldChar w:fldCharType="begin"/>
    </w:r>
    <w:r w:rsidRPr="00CC77E3">
      <w:instrText xml:space="preserve"> STYLEREF  Docnumber  </w:instrText>
    </w:r>
    <w:r w:rsidRPr="00CC77E3">
      <w:fldChar w:fldCharType="separate"/>
    </w:r>
    <w:r w:rsidR="00B03DF5">
      <w:rPr>
        <w:noProof/>
      </w:rPr>
      <w:t>TSAG–R2</w:t>
    </w:r>
    <w:r w:rsidRPr="00CC77E3">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260DB" w14:textId="77777777" w:rsidR="00A50DB5" w:rsidRPr="000E7A14" w:rsidRDefault="00A50DB5" w:rsidP="008436BD">
    <w:pPr>
      <w:pStyle w:val="Header"/>
    </w:pPr>
    <w:r w:rsidRPr="000E7A14">
      <w:t xml:space="preserve">- </w:t>
    </w:r>
    <w:r w:rsidRPr="000E7A14">
      <w:fldChar w:fldCharType="begin"/>
    </w:r>
    <w:r w:rsidRPr="000E7A14">
      <w:instrText xml:space="preserve"> PAGE  \* MERGEFORMAT </w:instrText>
    </w:r>
    <w:r w:rsidRPr="000E7A14">
      <w:fldChar w:fldCharType="separate"/>
    </w:r>
    <w:r w:rsidR="005329F2">
      <w:rPr>
        <w:noProof/>
      </w:rPr>
      <w:t>2</w:t>
    </w:r>
    <w:r w:rsidRPr="000E7A14">
      <w:fldChar w:fldCharType="end"/>
    </w:r>
    <w:r w:rsidRPr="000E7A14">
      <w:t xml:space="preserve"> -</w:t>
    </w:r>
  </w:p>
  <w:p w14:paraId="365A7093" w14:textId="16C03636" w:rsidR="00A50DB5" w:rsidRPr="000E7A14" w:rsidRDefault="00A50DB5" w:rsidP="008436BD">
    <w:pPr>
      <w:pStyle w:val="Header"/>
      <w:spacing w:after="240"/>
    </w:pPr>
    <w:r w:rsidRPr="000E7A14">
      <w:fldChar w:fldCharType="begin"/>
    </w:r>
    <w:r w:rsidRPr="000E7A14">
      <w:instrText xml:space="preserve"> STYLEREF  Docnumber  </w:instrText>
    </w:r>
    <w:r w:rsidRPr="000E7A14">
      <w:fldChar w:fldCharType="separate"/>
    </w:r>
    <w:r w:rsidR="00BE1322">
      <w:rPr>
        <w:noProof/>
      </w:rPr>
      <w:t>TSAG–R2</w:t>
    </w:r>
    <w:r w:rsidRPr="000E7A14">
      <w:fldChar w:fldCharType="end"/>
    </w:r>
    <w:r>
      <w:t>-S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FBB62" w14:textId="77777777" w:rsidR="00145D5E" w:rsidRPr="00CC77E3" w:rsidRDefault="00145D5E" w:rsidP="00145D5E">
    <w:pPr>
      <w:pStyle w:val="Header"/>
    </w:pPr>
    <w:r w:rsidRPr="00CC77E3">
      <w:t xml:space="preserve">- </w:t>
    </w:r>
    <w:r w:rsidRPr="00CC77E3">
      <w:fldChar w:fldCharType="begin"/>
    </w:r>
    <w:r w:rsidRPr="00CC77E3">
      <w:instrText xml:space="preserve"> PAGE  \* MERGEFORMAT </w:instrText>
    </w:r>
    <w:r w:rsidRPr="00CC77E3">
      <w:fldChar w:fldCharType="separate"/>
    </w:r>
    <w:r>
      <w:t>25</w:t>
    </w:r>
    <w:r w:rsidRPr="00CC77E3">
      <w:fldChar w:fldCharType="end"/>
    </w:r>
    <w:r w:rsidRPr="00CC77E3">
      <w:t xml:space="preserve"> -</w:t>
    </w:r>
  </w:p>
  <w:p w14:paraId="7C930F26" w14:textId="20ED2068" w:rsidR="00145D5E" w:rsidRDefault="00145D5E" w:rsidP="00145D5E">
    <w:pPr>
      <w:pStyle w:val="Header"/>
    </w:pPr>
    <w:r w:rsidRPr="00CC77E3">
      <w:fldChar w:fldCharType="begin"/>
    </w:r>
    <w:r w:rsidRPr="00CC77E3">
      <w:instrText xml:space="preserve"> STYLEREF  Docnumber  </w:instrText>
    </w:r>
    <w:r w:rsidRPr="00CC77E3">
      <w:fldChar w:fldCharType="separate"/>
    </w:r>
    <w:r w:rsidR="00B03DF5">
      <w:rPr>
        <w:noProof/>
      </w:rPr>
      <w:t>TSAG–R2</w:t>
    </w:r>
    <w:r w:rsidRPr="00CC77E3">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D27D4"/>
    <w:multiLevelType w:val="hybridMultilevel"/>
    <w:tmpl w:val="452641FE"/>
    <w:lvl w:ilvl="0" w:tplc="7E146248">
      <w:start w:val="1"/>
      <w:numFmt w:val="decimal"/>
      <w:pStyle w:val="References"/>
      <w:lvlText w:val="[%1]"/>
      <w:lvlJc w:val="left"/>
      <w:pPr>
        <w:tabs>
          <w:tab w:val="num" w:pos="1418"/>
        </w:tabs>
        <w:ind w:left="1418" w:hanging="1418"/>
      </w:pPr>
      <w:rPr>
        <w:rFonts w:hint="default"/>
      </w:rPr>
    </w:lvl>
    <w:lvl w:ilvl="1" w:tplc="DD049AF2" w:tentative="1">
      <w:start w:val="1"/>
      <w:numFmt w:val="lowerLetter"/>
      <w:lvlText w:val="%2."/>
      <w:lvlJc w:val="left"/>
      <w:pPr>
        <w:tabs>
          <w:tab w:val="num" w:pos="1440"/>
        </w:tabs>
        <w:ind w:left="1440" w:hanging="360"/>
      </w:pPr>
    </w:lvl>
    <w:lvl w:ilvl="2" w:tplc="CFB61956" w:tentative="1">
      <w:start w:val="1"/>
      <w:numFmt w:val="lowerRoman"/>
      <w:lvlText w:val="%3."/>
      <w:lvlJc w:val="right"/>
      <w:pPr>
        <w:tabs>
          <w:tab w:val="num" w:pos="2160"/>
        </w:tabs>
        <w:ind w:left="2160" w:hanging="180"/>
      </w:pPr>
    </w:lvl>
    <w:lvl w:ilvl="3" w:tplc="6BAC0E84" w:tentative="1">
      <w:start w:val="1"/>
      <w:numFmt w:val="decimal"/>
      <w:lvlText w:val="%4."/>
      <w:lvlJc w:val="left"/>
      <w:pPr>
        <w:tabs>
          <w:tab w:val="num" w:pos="2880"/>
        </w:tabs>
        <w:ind w:left="2880" w:hanging="360"/>
      </w:pPr>
    </w:lvl>
    <w:lvl w:ilvl="4" w:tplc="1FDCBA92" w:tentative="1">
      <w:start w:val="1"/>
      <w:numFmt w:val="lowerLetter"/>
      <w:lvlText w:val="%5."/>
      <w:lvlJc w:val="left"/>
      <w:pPr>
        <w:tabs>
          <w:tab w:val="num" w:pos="3600"/>
        </w:tabs>
        <w:ind w:left="3600" w:hanging="360"/>
      </w:pPr>
    </w:lvl>
    <w:lvl w:ilvl="5" w:tplc="1AA221F6" w:tentative="1">
      <w:start w:val="1"/>
      <w:numFmt w:val="lowerRoman"/>
      <w:lvlText w:val="%6."/>
      <w:lvlJc w:val="right"/>
      <w:pPr>
        <w:tabs>
          <w:tab w:val="num" w:pos="4320"/>
        </w:tabs>
        <w:ind w:left="4320" w:hanging="180"/>
      </w:pPr>
    </w:lvl>
    <w:lvl w:ilvl="6" w:tplc="1E642408" w:tentative="1">
      <w:start w:val="1"/>
      <w:numFmt w:val="decimal"/>
      <w:lvlText w:val="%7."/>
      <w:lvlJc w:val="left"/>
      <w:pPr>
        <w:tabs>
          <w:tab w:val="num" w:pos="5040"/>
        </w:tabs>
        <w:ind w:left="5040" w:hanging="360"/>
      </w:pPr>
    </w:lvl>
    <w:lvl w:ilvl="7" w:tplc="AD32DDDE" w:tentative="1">
      <w:start w:val="1"/>
      <w:numFmt w:val="lowerLetter"/>
      <w:lvlText w:val="%8."/>
      <w:lvlJc w:val="left"/>
      <w:pPr>
        <w:tabs>
          <w:tab w:val="num" w:pos="5760"/>
        </w:tabs>
        <w:ind w:left="5760" w:hanging="360"/>
      </w:pPr>
    </w:lvl>
    <w:lvl w:ilvl="8" w:tplc="3F4CD23C" w:tentative="1">
      <w:start w:val="1"/>
      <w:numFmt w:val="lowerRoman"/>
      <w:lvlText w:val="%9."/>
      <w:lvlJc w:val="right"/>
      <w:pPr>
        <w:tabs>
          <w:tab w:val="num" w:pos="6480"/>
        </w:tabs>
        <w:ind w:left="6480" w:hanging="180"/>
      </w:pPr>
    </w:lvl>
  </w:abstractNum>
  <w:abstractNum w:abstractNumId="1" w15:restartNumberingAfterBreak="0">
    <w:nsid w:val="175C47A5"/>
    <w:multiLevelType w:val="hybridMultilevel"/>
    <w:tmpl w:val="B2F87CCE"/>
    <w:lvl w:ilvl="0" w:tplc="4A02A9D6">
      <w:start w:val="1"/>
      <w:numFmt w:val="bullet"/>
      <w:pStyle w:val="Bullet"/>
      <w:lvlText w:val=""/>
      <w:lvlJc w:val="left"/>
      <w:pPr>
        <w:tabs>
          <w:tab w:val="num" w:pos="1077"/>
        </w:tabs>
        <w:ind w:left="1077"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387268A"/>
    <w:multiLevelType w:val="multilevel"/>
    <w:tmpl w:val="0409001F"/>
    <w:styleLink w:val="1"/>
    <w:lvl w:ilvl="0">
      <w:start w:val="4"/>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 w15:restartNumberingAfterBreak="0">
    <w:nsid w:val="29973FBA"/>
    <w:multiLevelType w:val="multilevel"/>
    <w:tmpl w:val="F2764942"/>
    <w:lvl w:ilvl="0">
      <w:start w:val="1"/>
      <w:numFmt w:val="decimal"/>
      <w:lvlText w:val="%1"/>
      <w:lvlJc w:val="left"/>
      <w:pPr>
        <w:ind w:left="1636" w:hanging="360"/>
      </w:pPr>
      <w:rPr>
        <w:rFonts w:hint="default"/>
        <w:i w:val="0"/>
      </w:r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b w:val="0"/>
        <w:sz w:val="24"/>
        <w:szCs w:val="24"/>
      </w:rPr>
    </w:lvl>
    <w:lvl w:ilvl="3">
      <w:start w:val="1"/>
      <w:numFmt w:val="decimal"/>
      <w:isLgl/>
      <w:lvlText w:val="%1.%2.%3.%4"/>
      <w:lvlJc w:val="left"/>
      <w:pPr>
        <w:ind w:left="720" w:hanging="720"/>
      </w:pPr>
      <w:rPr>
        <w:rFonts w:hint="default"/>
        <w:b w:val="0"/>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4" w15:restartNumberingAfterBreak="0">
    <w:nsid w:val="3D7B504F"/>
    <w:multiLevelType w:val="multilevel"/>
    <w:tmpl w:val="2E909B86"/>
    <w:styleLink w:val="CurrentList1"/>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 w15:restartNumberingAfterBreak="0">
    <w:nsid w:val="492F6767"/>
    <w:multiLevelType w:val="hybridMultilevel"/>
    <w:tmpl w:val="35820D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9601A80"/>
    <w:multiLevelType w:val="hybridMultilevel"/>
    <w:tmpl w:val="B4C690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6275FE6"/>
    <w:multiLevelType w:val="hybridMultilevel"/>
    <w:tmpl w:val="AE6286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F4867B4"/>
    <w:multiLevelType w:val="multilevel"/>
    <w:tmpl w:val="459E1700"/>
    <w:styleLink w:val="CurrentList2"/>
    <w:lvl w:ilvl="0">
      <w:start w:val="5"/>
      <w:numFmt w:val="bullet"/>
      <w:lvlText w:val="-"/>
      <w:lvlJc w:val="left"/>
      <w:pPr>
        <w:ind w:left="656" w:hanging="420"/>
      </w:pPr>
      <w:rPr>
        <w:rFonts w:ascii="Times New Roman" w:eastAsia="Times New Roman" w:hAnsi="Times New Roman" w:cs="Times New Roman" w:hint="default"/>
      </w:rPr>
    </w:lvl>
    <w:lvl w:ilvl="1">
      <w:start w:val="1"/>
      <w:numFmt w:val="bullet"/>
      <w:lvlText w:val=""/>
      <w:lvlJc w:val="left"/>
      <w:pPr>
        <w:ind w:left="1076" w:hanging="420"/>
      </w:pPr>
      <w:rPr>
        <w:rFonts w:ascii="Wingdings" w:hAnsi="Wingdings" w:hint="default"/>
      </w:rPr>
    </w:lvl>
    <w:lvl w:ilvl="2">
      <w:start w:val="1"/>
      <w:numFmt w:val="bullet"/>
      <w:lvlText w:val=""/>
      <w:lvlJc w:val="left"/>
      <w:pPr>
        <w:ind w:left="1496" w:hanging="420"/>
      </w:pPr>
      <w:rPr>
        <w:rFonts w:ascii="Wingdings" w:hAnsi="Wingdings" w:hint="default"/>
      </w:rPr>
    </w:lvl>
    <w:lvl w:ilvl="3">
      <w:start w:val="1"/>
      <w:numFmt w:val="bullet"/>
      <w:lvlText w:val=""/>
      <w:lvlJc w:val="left"/>
      <w:pPr>
        <w:ind w:left="1916" w:hanging="420"/>
      </w:pPr>
      <w:rPr>
        <w:rFonts w:ascii="Wingdings" w:hAnsi="Wingdings" w:hint="default"/>
      </w:rPr>
    </w:lvl>
    <w:lvl w:ilvl="4">
      <w:start w:val="1"/>
      <w:numFmt w:val="bullet"/>
      <w:lvlText w:val=""/>
      <w:lvlJc w:val="left"/>
      <w:pPr>
        <w:ind w:left="2336" w:hanging="420"/>
      </w:pPr>
      <w:rPr>
        <w:rFonts w:ascii="Wingdings" w:hAnsi="Wingdings" w:hint="default"/>
      </w:rPr>
    </w:lvl>
    <w:lvl w:ilvl="5">
      <w:start w:val="1"/>
      <w:numFmt w:val="bullet"/>
      <w:lvlText w:val=""/>
      <w:lvlJc w:val="left"/>
      <w:pPr>
        <w:ind w:left="2756" w:hanging="420"/>
      </w:pPr>
      <w:rPr>
        <w:rFonts w:ascii="Wingdings" w:hAnsi="Wingdings" w:hint="default"/>
      </w:rPr>
    </w:lvl>
    <w:lvl w:ilvl="6">
      <w:start w:val="1"/>
      <w:numFmt w:val="bullet"/>
      <w:lvlText w:val=""/>
      <w:lvlJc w:val="left"/>
      <w:pPr>
        <w:ind w:left="3176" w:hanging="420"/>
      </w:pPr>
      <w:rPr>
        <w:rFonts w:ascii="Wingdings" w:hAnsi="Wingdings" w:hint="default"/>
      </w:rPr>
    </w:lvl>
    <w:lvl w:ilvl="7">
      <w:start w:val="1"/>
      <w:numFmt w:val="bullet"/>
      <w:lvlText w:val=""/>
      <w:lvlJc w:val="left"/>
      <w:pPr>
        <w:ind w:left="3596" w:hanging="420"/>
      </w:pPr>
      <w:rPr>
        <w:rFonts w:ascii="Wingdings" w:hAnsi="Wingdings" w:hint="default"/>
      </w:rPr>
    </w:lvl>
    <w:lvl w:ilvl="8">
      <w:start w:val="1"/>
      <w:numFmt w:val="bullet"/>
      <w:lvlText w:val=""/>
      <w:lvlJc w:val="left"/>
      <w:pPr>
        <w:ind w:left="4016" w:hanging="420"/>
      </w:pPr>
      <w:rPr>
        <w:rFonts w:ascii="Wingdings" w:hAnsi="Wingdings" w:hint="default"/>
      </w:rPr>
    </w:lvl>
  </w:abstractNum>
  <w:abstractNum w:abstractNumId="9" w15:restartNumberingAfterBreak="0">
    <w:nsid w:val="78D717C0"/>
    <w:multiLevelType w:val="hybridMultilevel"/>
    <w:tmpl w:val="B9FA4454"/>
    <w:styleLink w:val="WWNum11"/>
    <w:lvl w:ilvl="0" w:tplc="CBC02814">
      <w:start w:val="1"/>
      <w:numFmt w:val="decimal"/>
      <w:lvlText w:val="%1."/>
      <w:lvlJc w:val="left"/>
      <w:pPr>
        <w:ind w:left="0" w:firstLine="0"/>
      </w:pPr>
    </w:lvl>
    <w:lvl w:ilvl="1" w:tplc="098A6D08">
      <w:start w:val="1"/>
      <w:numFmt w:val="lowerLetter"/>
      <w:lvlText w:val="%2."/>
      <w:lvlJc w:val="left"/>
      <w:pPr>
        <w:ind w:left="0" w:firstLine="0"/>
      </w:pPr>
    </w:lvl>
    <w:lvl w:ilvl="2" w:tplc="45C62E90">
      <w:start w:val="1"/>
      <w:numFmt w:val="lowerRoman"/>
      <w:lvlText w:val="%3."/>
      <w:lvlJc w:val="right"/>
      <w:pPr>
        <w:ind w:left="0" w:firstLine="0"/>
      </w:pPr>
    </w:lvl>
    <w:lvl w:ilvl="3" w:tplc="CC6023CE">
      <w:start w:val="1"/>
      <w:numFmt w:val="decimal"/>
      <w:lvlText w:val="%4."/>
      <w:lvlJc w:val="left"/>
      <w:pPr>
        <w:ind w:left="0" w:firstLine="0"/>
      </w:pPr>
    </w:lvl>
    <w:lvl w:ilvl="4" w:tplc="19FAD612">
      <w:start w:val="1"/>
      <w:numFmt w:val="lowerLetter"/>
      <w:lvlText w:val="%5."/>
      <w:lvlJc w:val="left"/>
      <w:pPr>
        <w:ind w:left="0" w:firstLine="0"/>
      </w:pPr>
    </w:lvl>
    <w:lvl w:ilvl="5" w:tplc="2878DE28">
      <w:start w:val="1"/>
      <w:numFmt w:val="lowerRoman"/>
      <w:lvlText w:val="%6."/>
      <w:lvlJc w:val="right"/>
      <w:pPr>
        <w:ind w:left="0" w:firstLine="0"/>
      </w:pPr>
    </w:lvl>
    <w:lvl w:ilvl="6" w:tplc="4A144822">
      <w:start w:val="1"/>
      <w:numFmt w:val="decimal"/>
      <w:lvlText w:val="%7."/>
      <w:lvlJc w:val="left"/>
      <w:pPr>
        <w:ind w:left="0" w:firstLine="0"/>
      </w:pPr>
    </w:lvl>
    <w:lvl w:ilvl="7" w:tplc="A1FE3432">
      <w:start w:val="1"/>
      <w:numFmt w:val="lowerLetter"/>
      <w:lvlText w:val="%8."/>
      <w:lvlJc w:val="left"/>
      <w:pPr>
        <w:ind w:left="0" w:firstLine="0"/>
      </w:pPr>
    </w:lvl>
    <w:lvl w:ilvl="8" w:tplc="A9C0CA08">
      <w:start w:val="1"/>
      <w:numFmt w:val="lowerRoman"/>
      <w:lvlText w:val="%9."/>
      <w:lvlJc w:val="right"/>
      <w:pPr>
        <w:ind w:left="0" w:firstLine="0"/>
      </w:pPr>
    </w:lvl>
  </w:abstractNum>
  <w:num w:numId="1" w16cid:durableId="317073109">
    <w:abstractNumId w:val="0"/>
  </w:num>
  <w:num w:numId="2" w16cid:durableId="655959704">
    <w:abstractNumId w:val="2"/>
  </w:num>
  <w:num w:numId="3" w16cid:durableId="1727876824">
    <w:abstractNumId w:val="1"/>
  </w:num>
  <w:num w:numId="4" w16cid:durableId="912931219">
    <w:abstractNumId w:val="3"/>
  </w:num>
  <w:num w:numId="5" w16cid:durableId="1298141306">
    <w:abstractNumId w:val="9"/>
  </w:num>
  <w:num w:numId="6" w16cid:durableId="990065086">
    <w:abstractNumId w:val="4"/>
  </w:num>
  <w:num w:numId="7" w16cid:durableId="1599170220">
    <w:abstractNumId w:val="8"/>
  </w:num>
  <w:num w:numId="8" w16cid:durableId="1616254906">
    <w:abstractNumId w:val="7"/>
  </w:num>
  <w:num w:numId="9" w16cid:durableId="1685864613">
    <w:abstractNumId w:val="5"/>
  </w:num>
  <w:num w:numId="10" w16cid:durableId="2036072644">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5"/>
  <w:displayBackgroundShap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3064"/>
    <w:rsid w:val="0000071F"/>
    <w:rsid w:val="0000238D"/>
    <w:rsid w:val="00005F33"/>
    <w:rsid w:val="00007E1F"/>
    <w:rsid w:val="0001280A"/>
    <w:rsid w:val="00017DDE"/>
    <w:rsid w:val="00025AB5"/>
    <w:rsid w:val="00025B41"/>
    <w:rsid w:val="00051DB1"/>
    <w:rsid w:val="00054E1A"/>
    <w:rsid w:val="00066D2C"/>
    <w:rsid w:val="00067A3D"/>
    <w:rsid w:val="000B295B"/>
    <w:rsid w:val="000B43AA"/>
    <w:rsid w:val="000C4B2F"/>
    <w:rsid w:val="000C616A"/>
    <w:rsid w:val="000D200E"/>
    <w:rsid w:val="000D752E"/>
    <w:rsid w:val="000F1203"/>
    <w:rsid w:val="000F2DE9"/>
    <w:rsid w:val="00100B93"/>
    <w:rsid w:val="00103412"/>
    <w:rsid w:val="0010798A"/>
    <w:rsid w:val="00110FD6"/>
    <w:rsid w:val="001221EE"/>
    <w:rsid w:val="00125EF2"/>
    <w:rsid w:val="001263AE"/>
    <w:rsid w:val="00127D48"/>
    <w:rsid w:val="001415E2"/>
    <w:rsid w:val="00145D5E"/>
    <w:rsid w:val="001462EF"/>
    <w:rsid w:val="00147575"/>
    <w:rsid w:val="0016691C"/>
    <w:rsid w:val="00177045"/>
    <w:rsid w:val="00184FA0"/>
    <w:rsid w:val="001A2010"/>
    <w:rsid w:val="001C1C6A"/>
    <w:rsid w:val="001D3DEA"/>
    <w:rsid w:val="001E7F76"/>
    <w:rsid w:val="001F7A44"/>
    <w:rsid w:val="002036B8"/>
    <w:rsid w:val="002050D8"/>
    <w:rsid w:val="00206FFE"/>
    <w:rsid w:val="00225DF3"/>
    <w:rsid w:val="00241828"/>
    <w:rsid w:val="002448C7"/>
    <w:rsid w:val="0025299B"/>
    <w:rsid w:val="00264674"/>
    <w:rsid w:val="00264753"/>
    <w:rsid w:val="00270D64"/>
    <w:rsid w:val="00274CE1"/>
    <w:rsid w:val="00296826"/>
    <w:rsid w:val="00296B18"/>
    <w:rsid w:val="002A45ED"/>
    <w:rsid w:val="002B5AAC"/>
    <w:rsid w:val="002D397B"/>
    <w:rsid w:val="002D7D89"/>
    <w:rsid w:val="002E3508"/>
    <w:rsid w:val="002F480D"/>
    <w:rsid w:val="00300C0E"/>
    <w:rsid w:val="0032406F"/>
    <w:rsid w:val="003351B7"/>
    <w:rsid w:val="003413BC"/>
    <w:rsid w:val="00343DA0"/>
    <w:rsid w:val="00344E90"/>
    <w:rsid w:val="003467BB"/>
    <w:rsid w:val="00353E84"/>
    <w:rsid w:val="00363DA8"/>
    <w:rsid w:val="00373064"/>
    <w:rsid w:val="00382102"/>
    <w:rsid w:val="003865B1"/>
    <w:rsid w:val="00396FC0"/>
    <w:rsid w:val="003A450A"/>
    <w:rsid w:val="003B4BF8"/>
    <w:rsid w:val="003D46B4"/>
    <w:rsid w:val="003F053A"/>
    <w:rsid w:val="003F70A0"/>
    <w:rsid w:val="00410851"/>
    <w:rsid w:val="00412BFB"/>
    <w:rsid w:val="00416A53"/>
    <w:rsid w:val="004416D4"/>
    <w:rsid w:val="00453C1D"/>
    <w:rsid w:val="00456827"/>
    <w:rsid w:val="00457613"/>
    <w:rsid w:val="00465723"/>
    <w:rsid w:val="00475DFC"/>
    <w:rsid w:val="00480AA2"/>
    <w:rsid w:val="004847EC"/>
    <w:rsid w:val="00495699"/>
    <w:rsid w:val="00495DCD"/>
    <w:rsid w:val="004B0635"/>
    <w:rsid w:val="004D0514"/>
    <w:rsid w:val="004E2CD4"/>
    <w:rsid w:val="00500BC0"/>
    <w:rsid w:val="00502BFB"/>
    <w:rsid w:val="005144F8"/>
    <w:rsid w:val="0052153E"/>
    <w:rsid w:val="00524C18"/>
    <w:rsid w:val="005329F2"/>
    <w:rsid w:val="005578D8"/>
    <w:rsid w:val="00561935"/>
    <w:rsid w:val="005720D9"/>
    <w:rsid w:val="00573F5B"/>
    <w:rsid w:val="00575ADA"/>
    <w:rsid w:val="00580F72"/>
    <w:rsid w:val="00593519"/>
    <w:rsid w:val="005A0F54"/>
    <w:rsid w:val="005C74A1"/>
    <w:rsid w:val="00603E54"/>
    <w:rsid w:val="006069A6"/>
    <w:rsid w:val="006117FE"/>
    <w:rsid w:val="00621742"/>
    <w:rsid w:val="00622911"/>
    <w:rsid w:val="00623DB2"/>
    <w:rsid w:val="0063364F"/>
    <w:rsid w:val="00643568"/>
    <w:rsid w:val="00651454"/>
    <w:rsid w:val="00663E07"/>
    <w:rsid w:val="006730C0"/>
    <w:rsid w:val="006766DD"/>
    <w:rsid w:val="00694561"/>
    <w:rsid w:val="00694A87"/>
    <w:rsid w:val="006A0BD8"/>
    <w:rsid w:val="006A4F56"/>
    <w:rsid w:val="006B1BCD"/>
    <w:rsid w:val="006B302D"/>
    <w:rsid w:val="006B584F"/>
    <w:rsid w:val="006C1ACE"/>
    <w:rsid w:val="006F5CEA"/>
    <w:rsid w:val="006F75D7"/>
    <w:rsid w:val="00701044"/>
    <w:rsid w:val="00705996"/>
    <w:rsid w:val="0072247D"/>
    <w:rsid w:val="0072463B"/>
    <w:rsid w:val="00730378"/>
    <w:rsid w:val="00745499"/>
    <w:rsid w:val="00751773"/>
    <w:rsid w:val="00766BC5"/>
    <w:rsid w:val="00770476"/>
    <w:rsid w:val="00772CB7"/>
    <w:rsid w:val="00777E8C"/>
    <w:rsid w:val="00783DF4"/>
    <w:rsid w:val="00786741"/>
    <w:rsid w:val="00786E8F"/>
    <w:rsid w:val="0079586B"/>
    <w:rsid w:val="00797C6F"/>
    <w:rsid w:val="007A5034"/>
    <w:rsid w:val="007B0444"/>
    <w:rsid w:val="007B18E8"/>
    <w:rsid w:val="007B201F"/>
    <w:rsid w:val="007B5645"/>
    <w:rsid w:val="007D7B3C"/>
    <w:rsid w:val="008032D1"/>
    <w:rsid w:val="00806DE2"/>
    <w:rsid w:val="00810799"/>
    <w:rsid w:val="00816AC5"/>
    <w:rsid w:val="00822F06"/>
    <w:rsid w:val="0082692D"/>
    <w:rsid w:val="008436BD"/>
    <w:rsid w:val="0084405E"/>
    <w:rsid w:val="00857A7A"/>
    <w:rsid w:val="00870A4B"/>
    <w:rsid w:val="00890173"/>
    <w:rsid w:val="008C3224"/>
    <w:rsid w:val="008E76EB"/>
    <w:rsid w:val="008F4F1F"/>
    <w:rsid w:val="008F5155"/>
    <w:rsid w:val="008F61D4"/>
    <w:rsid w:val="008F74EB"/>
    <w:rsid w:val="009127D2"/>
    <w:rsid w:val="00920220"/>
    <w:rsid w:val="00924C7D"/>
    <w:rsid w:val="0096172D"/>
    <w:rsid w:val="00962C99"/>
    <w:rsid w:val="00964147"/>
    <w:rsid w:val="0096515D"/>
    <w:rsid w:val="0096597F"/>
    <w:rsid w:val="00980751"/>
    <w:rsid w:val="009A1EAA"/>
    <w:rsid w:val="009A4568"/>
    <w:rsid w:val="009B6777"/>
    <w:rsid w:val="009F13D4"/>
    <w:rsid w:val="00A164B9"/>
    <w:rsid w:val="00A22C4E"/>
    <w:rsid w:val="00A251C7"/>
    <w:rsid w:val="00A43156"/>
    <w:rsid w:val="00A50DB5"/>
    <w:rsid w:val="00A56229"/>
    <w:rsid w:val="00A575DB"/>
    <w:rsid w:val="00A66F35"/>
    <w:rsid w:val="00A67128"/>
    <w:rsid w:val="00A724A1"/>
    <w:rsid w:val="00A763D8"/>
    <w:rsid w:val="00AA4F8B"/>
    <w:rsid w:val="00AA6349"/>
    <w:rsid w:val="00AA712B"/>
    <w:rsid w:val="00AB0078"/>
    <w:rsid w:val="00AB3AFB"/>
    <w:rsid w:val="00AC1F0C"/>
    <w:rsid w:val="00AC4B45"/>
    <w:rsid w:val="00AD4265"/>
    <w:rsid w:val="00AD7939"/>
    <w:rsid w:val="00B03DF5"/>
    <w:rsid w:val="00B045D6"/>
    <w:rsid w:val="00B168F4"/>
    <w:rsid w:val="00B21D30"/>
    <w:rsid w:val="00B30FEC"/>
    <w:rsid w:val="00B3533E"/>
    <w:rsid w:val="00B370ED"/>
    <w:rsid w:val="00B52779"/>
    <w:rsid w:val="00B64908"/>
    <w:rsid w:val="00B70562"/>
    <w:rsid w:val="00B71674"/>
    <w:rsid w:val="00B84715"/>
    <w:rsid w:val="00B850B2"/>
    <w:rsid w:val="00B934C7"/>
    <w:rsid w:val="00BB079B"/>
    <w:rsid w:val="00BB3A3C"/>
    <w:rsid w:val="00BC199E"/>
    <w:rsid w:val="00BD06DE"/>
    <w:rsid w:val="00BD2831"/>
    <w:rsid w:val="00BD36CA"/>
    <w:rsid w:val="00BE1322"/>
    <w:rsid w:val="00BE27EF"/>
    <w:rsid w:val="00BF4637"/>
    <w:rsid w:val="00C03229"/>
    <w:rsid w:val="00C06CEE"/>
    <w:rsid w:val="00C213C6"/>
    <w:rsid w:val="00C42A49"/>
    <w:rsid w:val="00C4712B"/>
    <w:rsid w:val="00C51DCD"/>
    <w:rsid w:val="00C51E5B"/>
    <w:rsid w:val="00C5223B"/>
    <w:rsid w:val="00C52E55"/>
    <w:rsid w:val="00C57C78"/>
    <w:rsid w:val="00C60296"/>
    <w:rsid w:val="00C60914"/>
    <w:rsid w:val="00C62699"/>
    <w:rsid w:val="00C90C6E"/>
    <w:rsid w:val="00C91518"/>
    <w:rsid w:val="00C91665"/>
    <w:rsid w:val="00C967A6"/>
    <w:rsid w:val="00CA1585"/>
    <w:rsid w:val="00CB2ECA"/>
    <w:rsid w:val="00CB4004"/>
    <w:rsid w:val="00CB6F73"/>
    <w:rsid w:val="00CE4F02"/>
    <w:rsid w:val="00CE5588"/>
    <w:rsid w:val="00CF40AA"/>
    <w:rsid w:val="00CF4A61"/>
    <w:rsid w:val="00D012FE"/>
    <w:rsid w:val="00D01A21"/>
    <w:rsid w:val="00D024AA"/>
    <w:rsid w:val="00D17831"/>
    <w:rsid w:val="00D214D6"/>
    <w:rsid w:val="00D30BB4"/>
    <w:rsid w:val="00D31060"/>
    <w:rsid w:val="00D506BE"/>
    <w:rsid w:val="00D53430"/>
    <w:rsid w:val="00D54D9B"/>
    <w:rsid w:val="00D56039"/>
    <w:rsid w:val="00D57AE0"/>
    <w:rsid w:val="00D91FFC"/>
    <w:rsid w:val="00DA607A"/>
    <w:rsid w:val="00DB52E0"/>
    <w:rsid w:val="00DE62A5"/>
    <w:rsid w:val="00DF66EC"/>
    <w:rsid w:val="00E114FA"/>
    <w:rsid w:val="00E27D72"/>
    <w:rsid w:val="00E71192"/>
    <w:rsid w:val="00E72D31"/>
    <w:rsid w:val="00E739A8"/>
    <w:rsid w:val="00E77750"/>
    <w:rsid w:val="00E81592"/>
    <w:rsid w:val="00E96511"/>
    <w:rsid w:val="00EB6B94"/>
    <w:rsid w:val="00EE3833"/>
    <w:rsid w:val="00EF0C0F"/>
    <w:rsid w:val="00EF7C0E"/>
    <w:rsid w:val="00F1355B"/>
    <w:rsid w:val="00F14E42"/>
    <w:rsid w:val="00F235E9"/>
    <w:rsid w:val="00F256B9"/>
    <w:rsid w:val="00F316D0"/>
    <w:rsid w:val="00F6508D"/>
    <w:rsid w:val="00FA4A26"/>
    <w:rsid w:val="00FE6BB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28F8DF"/>
  <w15:docId w15:val="{188B72B6-A1AF-4036-A539-CFB964CDE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0"/>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3064"/>
    <w:pPr>
      <w:tabs>
        <w:tab w:val="left" w:pos="794"/>
        <w:tab w:val="left" w:pos="1191"/>
        <w:tab w:val="left" w:pos="1588"/>
        <w:tab w:val="left" w:pos="1985"/>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basedOn w:val="Normal"/>
    <w:next w:val="Normal"/>
    <w:link w:val="Heading1Char"/>
    <w:qFormat/>
    <w:pPr>
      <w:keepNext/>
      <w:keepLines/>
      <w:spacing w:before="360"/>
      <w:ind w:left="794" w:hanging="794"/>
      <w:outlineLvl w:val="0"/>
    </w:pPr>
    <w:rPr>
      <w:b/>
    </w:rPr>
  </w:style>
  <w:style w:type="paragraph" w:styleId="Heading2">
    <w:name w:val="heading 2"/>
    <w:basedOn w:val="Heading1"/>
    <w:next w:val="Normal"/>
    <w:link w:val="Heading2Char"/>
    <w:qFormat/>
    <w:pPr>
      <w:spacing w:before="240"/>
      <w:outlineLvl w:val="1"/>
    </w:pPr>
  </w:style>
  <w:style w:type="paragraph" w:styleId="Heading3">
    <w:name w:val="heading 3"/>
    <w:basedOn w:val="Heading1"/>
    <w:next w:val="Normal"/>
    <w:link w:val="Heading3Char"/>
    <w:qFormat/>
    <w:pPr>
      <w:spacing w:before="160"/>
      <w:outlineLvl w:val="2"/>
    </w:pPr>
  </w:style>
  <w:style w:type="paragraph" w:styleId="Heading4">
    <w:name w:val="heading 4"/>
    <w:basedOn w:val="Heading3"/>
    <w:next w:val="Normal"/>
    <w:link w:val="Heading4Char"/>
    <w:qFormat/>
    <w:pPr>
      <w:tabs>
        <w:tab w:val="clear" w:pos="794"/>
        <w:tab w:val="left" w:pos="1021"/>
      </w:tabs>
      <w:ind w:left="1021" w:hanging="1021"/>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qFormat/>
    <w:pPr>
      <w:tabs>
        <w:tab w:val="clear" w:pos="1021"/>
        <w:tab w:val="clear" w:pos="1191"/>
      </w:tabs>
      <w:ind w:left="1588" w:hanging="1588"/>
      <w:outlineLvl w:val="5"/>
    </w:pPr>
  </w:style>
  <w:style w:type="paragraph" w:styleId="Heading7">
    <w:name w:val="heading 7"/>
    <w:basedOn w:val="Heading6"/>
    <w:next w:val="Normal"/>
    <w:link w:val="Heading7Char"/>
    <w:qFormat/>
    <w:pPr>
      <w:outlineLvl w:val="6"/>
    </w:pPr>
  </w:style>
  <w:style w:type="paragraph" w:styleId="Heading8">
    <w:name w:val="heading 8"/>
    <w:basedOn w:val="Heading6"/>
    <w:next w:val="Normal"/>
    <w:link w:val="Heading8Char"/>
    <w:qFormat/>
    <w:pPr>
      <w:outlineLvl w:val="7"/>
    </w:pPr>
  </w:style>
  <w:style w:type="paragraph" w:styleId="Heading9">
    <w:name w:val="heading 9"/>
    <w:basedOn w:val="Heading6"/>
    <w:next w:val="Normal"/>
    <w:link w:val="Heading9Char"/>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Notitle">
    <w:name w:val="Annex_No &amp; title"/>
    <w:basedOn w:val="Normal"/>
    <w:next w:val="Normalaftertitle"/>
    <w:link w:val="AnnexNotitleChar"/>
    <w:pPr>
      <w:keepNext/>
      <w:keepLines/>
      <w:spacing w:before="480"/>
      <w:jc w:val="center"/>
    </w:pPr>
    <w:rPr>
      <w:b/>
      <w:sz w:val="28"/>
    </w:rPr>
  </w:style>
  <w:style w:type="paragraph" w:customStyle="1" w:styleId="AppendixNotitle">
    <w:name w:val="Appendix_No &amp; title"/>
    <w:basedOn w:val="AnnexNotitle"/>
    <w:next w:val="Normalaftertitle"/>
  </w:style>
  <w:style w:type="paragraph" w:customStyle="1" w:styleId="Artheading">
    <w:name w:val="Art_heading"/>
    <w:basedOn w:val="Normal"/>
    <w:next w:val="Normalaftertitle"/>
    <w:pPr>
      <w:spacing w:before="480"/>
      <w:jc w:val="center"/>
    </w:pPr>
    <w:rPr>
      <w:b/>
      <w:sz w:val="28"/>
    </w:rPr>
  </w:style>
  <w:style w:type="paragraph" w:customStyle="1" w:styleId="ArtNo">
    <w:name w:val="Art_No"/>
    <w:basedOn w:val="Normal"/>
    <w:next w:val="Arttitle"/>
    <w:pPr>
      <w:keepNext/>
      <w:keepLines/>
      <w:spacing w:before="480"/>
      <w:jc w:val="center"/>
    </w:pPr>
    <w:rPr>
      <w:caps/>
      <w:sz w:val="28"/>
    </w:rPr>
  </w:style>
  <w:style w:type="paragraph" w:customStyle="1" w:styleId="Arttitle">
    <w:name w:val="Art_title"/>
    <w:basedOn w:val="Normal"/>
    <w:next w:val="Normalaftertitle"/>
    <w:pPr>
      <w:keepNext/>
      <w:keepLines/>
      <w:spacing w:before="240"/>
      <w:jc w:val="center"/>
    </w:pPr>
    <w:rPr>
      <w:b/>
      <w:sz w:val="28"/>
    </w:rPr>
  </w:style>
  <w:style w:type="paragraph" w:customStyle="1" w:styleId="ASN1">
    <w:name w:val="ASN.1"/>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hAnsi="Courier New"/>
      <w:b/>
      <w:noProof/>
      <w:lang w:val="es-ES_tradnl" w:eastAsia="en-US"/>
    </w:rPr>
  </w:style>
  <w:style w:type="paragraph" w:customStyle="1" w:styleId="Call">
    <w:name w:val="Call"/>
    <w:basedOn w:val="Normal"/>
    <w:next w:val="Normal"/>
    <w:link w:val="CallChar"/>
    <w:uiPriority w:val="99"/>
    <w:pPr>
      <w:keepNext/>
      <w:keepLines/>
      <w:spacing w:before="160"/>
      <w:ind w:left="794"/>
    </w:pPr>
    <w:rPr>
      <w:i/>
    </w:rPr>
  </w:style>
  <w:style w:type="paragraph" w:customStyle="1" w:styleId="ChapNo">
    <w:name w:val="Chap_No"/>
    <w:basedOn w:val="Normal"/>
    <w:next w:val="Chaptitle"/>
    <w:pPr>
      <w:keepNext/>
      <w:keepLines/>
      <w:spacing w:before="480"/>
      <w:jc w:val="center"/>
    </w:pPr>
    <w:rPr>
      <w:b/>
      <w:caps/>
      <w:sz w:val="28"/>
    </w:rPr>
  </w:style>
  <w:style w:type="paragraph" w:customStyle="1" w:styleId="Chaptitle">
    <w:name w:val="Chap_title"/>
    <w:basedOn w:val="Normal"/>
    <w:next w:val="Normalaftertitle"/>
    <w:pPr>
      <w:keepNext/>
      <w:keepLines/>
      <w:spacing w:before="240"/>
      <w:jc w:val="center"/>
    </w:pPr>
    <w:rPr>
      <w:b/>
      <w:sz w:val="28"/>
    </w:rPr>
  </w:style>
  <w:style w:type="paragraph" w:customStyle="1" w:styleId="enumlev1">
    <w:name w:val="enumlev1"/>
    <w:basedOn w:val="Normal"/>
    <w:link w:val="enumlev1Char"/>
    <w:qFormat/>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Equation">
    <w:name w:val="Equation"/>
    <w:basedOn w:val="Normal"/>
    <w:pPr>
      <w:tabs>
        <w:tab w:val="clear" w:pos="1191"/>
        <w:tab w:val="clear" w:pos="1588"/>
        <w:tab w:val="clear" w:pos="1985"/>
        <w:tab w:val="center" w:pos="4820"/>
        <w:tab w:val="right" w:pos="9639"/>
      </w:tabs>
    </w:pPr>
  </w:style>
  <w:style w:type="paragraph" w:customStyle="1" w:styleId="Equationlegend">
    <w:name w:val="Equation_legend"/>
    <w:basedOn w:val="Normal"/>
    <w:pPr>
      <w:tabs>
        <w:tab w:val="clear" w:pos="794"/>
        <w:tab w:val="clear" w:pos="1191"/>
        <w:tab w:val="clear" w:pos="1588"/>
        <w:tab w:val="right" w:pos="1814"/>
      </w:tabs>
      <w:spacing w:before="80"/>
      <w:ind w:left="1985" w:hanging="1985"/>
    </w:pPr>
  </w:style>
  <w:style w:type="paragraph" w:customStyle="1" w:styleId="Figurelegend">
    <w:name w:val="Figure_legend"/>
    <w:basedOn w:val="Normal"/>
    <w:pPr>
      <w:keepNext/>
      <w:keepLines/>
      <w:tabs>
        <w:tab w:val="clear" w:pos="794"/>
        <w:tab w:val="clear" w:pos="1191"/>
        <w:tab w:val="clear" w:pos="1588"/>
        <w:tab w:val="clear" w:pos="1985"/>
      </w:tabs>
      <w:spacing w:before="20" w:after="20"/>
    </w:pPr>
    <w:rPr>
      <w:sz w:val="18"/>
    </w:rPr>
  </w:style>
  <w:style w:type="paragraph" w:customStyle="1" w:styleId="Figure">
    <w:name w:val="Figure"/>
    <w:basedOn w:val="Normal"/>
    <w:next w:val="FigureNotitle"/>
    <w:pPr>
      <w:keepNext/>
      <w:keepLines/>
      <w:spacing w:before="240" w:after="120"/>
      <w:jc w:val="center"/>
    </w:pPr>
  </w:style>
  <w:style w:type="paragraph" w:customStyle="1" w:styleId="FigureNotitle">
    <w:name w:val="Figure_No &amp; title"/>
    <w:basedOn w:val="Normal"/>
    <w:next w:val="Normalaftertitle"/>
    <w:qFormat/>
    <w:pPr>
      <w:keepLines/>
      <w:spacing w:before="240" w:after="120"/>
      <w:jc w:val="center"/>
    </w:pPr>
    <w:rPr>
      <w:b/>
    </w:rPr>
  </w:style>
  <w:style w:type="paragraph" w:customStyle="1" w:styleId="TableNotitle">
    <w:name w:val="Table_No &amp; title"/>
    <w:basedOn w:val="Normal"/>
    <w:next w:val="Tablehead"/>
    <w:qFormat/>
    <w:pPr>
      <w:keepNext/>
      <w:keepLines/>
      <w:spacing w:before="360" w:after="120"/>
      <w:jc w:val="center"/>
    </w:pPr>
    <w:rPr>
      <w:b/>
    </w:rPr>
  </w:style>
  <w:style w:type="paragraph" w:customStyle="1" w:styleId="Tablehead">
    <w:name w:val="Table_head"/>
    <w:basedOn w:val="Normal"/>
    <w:next w:val="Tabletext"/>
    <w:qFormat/>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text">
    <w:name w:val="Table_text"/>
    <w:basedOn w:val="Normal"/>
    <w:link w:val="TabletextChar"/>
    <w:qFormat/>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Figurewithouttitle">
    <w:name w:val="Figure_without_title"/>
    <w:basedOn w:val="Normal"/>
    <w:next w:val="Normalaftertitle"/>
    <w:pPr>
      <w:keepLines/>
      <w:spacing w:before="240" w:after="120"/>
      <w:jc w:val="center"/>
    </w:pPr>
  </w:style>
  <w:style w:type="paragraph" w:styleId="Footer">
    <w:name w:val="footer"/>
    <w:basedOn w:val="Normal"/>
    <w:link w:val="FooterChar"/>
    <w:uiPriority w:val="99"/>
    <w:pPr>
      <w:tabs>
        <w:tab w:val="clear" w:pos="794"/>
        <w:tab w:val="clear" w:pos="1191"/>
        <w:tab w:val="clear" w:pos="1588"/>
        <w:tab w:val="clear" w:pos="1985"/>
        <w:tab w:val="left" w:pos="5954"/>
        <w:tab w:val="right" w:pos="9639"/>
      </w:tabs>
      <w:spacing w:before="0"/>
    </w:pPr>
    <w:rPr>
      <w:caps/>
      <w:noProof/>
      <w:sz w:val="16"/>
    </w:rPr>
  </w:style>
  <w:style w:type="paragraph" w:customStyle="1" w:styleId="FirstFooter">
    <w:name w:val="FirstFooter"/>
    <w:basedOn w:val="Footer"/>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
    <w:basedOn w:val="DefaultParagraphFont"/>
    <w:rPr>
      <w:position w:val="6"/>
      <w:sz w:val="18"/>
    </w:rPr>
  </w:style>
  <w:style w:type="paragraph" w:styleId="FootnoteText">
    <w:name w:val="footnote text"/>
    <w:aliases w:val="footnote text,ALTS FOOTNOTE,Footnote Text Char ... + Calibri,1..."/>
    <w:basedOn w:val="Note"/>
    <w:link w:val="FootnoteTextChar"/>
    <w:rsid w:val="00BD2831"/>
    <w:pPr>
      <w:keepLines/>
      <w:tabs>
        <w:tab w:val="clear" w:pos="794"/>
        <w:tab w:val="clear" w:pos="1191"/>
        <w:tab w:val="clear" w:pos="1588"/>
        <w:tab w:val="clear" w:pos="1985"/>
      </w:tabs>
      <w:ind w:left="142" w:hanging="142"/>
    </w:pPr>
    <w:rPr>
      <w:sz w:val="20"/>
      <w:lang w:val="es-ES_tradnl"/>
    </w:rPr>
  </w:style>
  <w:style w:type="paragraph" w:customStyle="1" w:styleId="Note">
    <w:name w:val="Note"/>
    <w:basedOn w:val="Normal"/>
    <w:link w:val="NoteChar"/>
    <w:pPr>
      <w:spacing w:before="80"/>
    </w:pPr>
  </w:style>
  <w:style w:type="paragraph" w:styleId="Header">
    <w:name w:val="header"/>
    <w:basedOn w:val="Normal"/>
    <w:link w:val="HeaderChar"/>
    <w:pPr>
      <w:tabs>
        <w:tab w:val="clear" w:pos="794"/>
        <w:tab w:val="clear" w:pos="1191"/>
        <w:tab w:val="clear" w:pos="1588"/>
        <w:tab w:val="clear" w:pos="1985"/>
      </w:tabs>
      <w:spacing w:before="0"/>
      <w:jc w:val="center"/>
    </w:pPr>
    <w:rPr>
      <w:sz w:val="18"/>
    </w:rPr>
  </w:style>
  <w:style w:type="paragraph" w:customStyle="1" w:styleId="Headingb">
    <w:name w:val="Heading_b"/>
    <w:basedOn w:val="Normal"/>
    <w:next w:val="Normal"/>
    <w:link w:val="HeadingbChar"/>
    <w:qFormat/>
    <w:pPr>
      <w:keepNext/>
      <w:spacing w:before="160"/>
    </w:pPr>
    <w:rPr>
      <w:b/>
    </w:rPr>
  </w:style>
  <w:style w:type="paragraph" w:customStyle="1" w:styleId="Headingi">
    <w:name w:val="Heading_i"/>
    <w:basedOn w:val="Normal"/>
    <w:next w:val="Normal"/>
    <w:qFormat/>
    <w:pPr>
      <w:keepNext/>
      <w:spacing w:before="160"/>
    </w:pPr>
    <w:rPr>
      <w:i/>
    </w:rPr>
  </w:style>
  <w:style w:type="paragraph" w:styleId="Index1">
    <w:name w:val="index 1"/>
    <w:basedOn w:val="Normal"/>
    <w:next w:val="Normal"/>
    <w:uiPriority w:val="99"/>
  </w:style>
  <w:style w:type="paragraph" w:styleId="Index2">
    <w:name w:val="index 2"/>
    <w:basedOn w:val="Normal"/>
    <w:next w:val="Normal"/>
    <w:uiPriority w:val="99"/>
    <w:pPr>
      <w:ind w:left="283"/>
    </w:pPr>
  </w:style>
  <w:style w:type="paragraph" w:styleId="Index3">
    <w:name w:val="index 3"/>
    <w:basedOn w:val="Normal"/>
    <w:next w:val="Normal"/>
    <w:uiPriority w:val="99"/>
    <w:pPr>
      <w:ind w:left="566"/>
    </w:pPr>
  </w:style>
  <w:style w:type="paragraph" w:customStyle="1" w:styleId="PartNo">
    <w:name w:val="Part_No"/>
    <w:basedOn w:val="Normal"/>
    <w:next w:val="Partref"/>
    <w:pPr>
      <w:keepNext/>
      <w:keepLines/>
      <w:spacing w:before="480" w:after="80"/>
      <w:jc w:val="center"/>
    </w:pPr>
    <w:rPr>
      <w:caps/>
      <w:sz w:val="28"/>
    </w:rPr>
  </w:style>
  <w:style w:type="paragraph" w:customStyle="1" w:styleId="Partref">
    <w:name w:val="Part_ref"/>
    <w:basedOn w:val="Normal"/>
    <w:next w:val="Parttitle"/>
    <w:pPr>
      <w:keepNext/>
      <w:keepLines/>
      <w:spacing w:before="280"/>
      <w:jc w:val="center"/>
    </w:pPr>
  </w:style>
  <w:style w:type="paragraph" w:customStyle="1" w:styleId="Parttitle">
    <w:name w:val="Part_title"/>
    <w:basedOn w:val="Normal"/>
    <w:next w:val="Normalaftertitle"/>
    <w:pPr>
      <w:keepNext/>
      <w:keepLines/>
      <w:spacing w:before="240" w:after="280"/>
      <w:jc w:val="center"/>
    </w:pPr>
    <w:rPr>
      <w:b/>
      <w:sz w:val="28"/>
    </w:rPr>
  </w:style>
  <w:style w:type="paragraph" w:customStyle="1" w:styleId="Normalaftertitle">
    <w:name w:val="Normal_after_title"/>
    <w:basedOn w:val="Normal"/>
    <w:next w:val="Normal"/>
    <w:pPr>
      <w:spacing w:before="360"/>
    </w:pPr>
  </w:style>
  <w:style w:type="paragraph" w:customStyle="1" w:styleId="RecNo">
    <w:name w:val="Rec_No"/>
    <w:basedOn w:val="Normal"/>
    <w:next w:val="Rectitle"/>
    <w:pPr>
      <w:keepNext/>
      <w:keepLines/>
      <w:spacing w:before="0"/>
    </w:pPr>
    <w:rPr>
      <w:b/>
      <w:sz w:val="28"/>
    </w:rPr>
  </w:style>
  <w:style w:type="paragraph" w:customStyle="1" w:styleId="Rectitle">
    <w:name w:val="Rec_title"/>
    <w:basedOn w:val="Normal"/>
    <w:next w:val="Normalaftertitle"/>
    <w:pPr>
      <w:keepNext/>
      <w:keepLines/>
      <w:spacing w:before="360"/>
      <w:jc w:val="center"/>
    </w:pPr>
    <w:rPr>
      <w:b/>
      <w:sz w:val="28"/>
    </w:rPr>
  </w:style>
  <w:style w:type="paragraph" w:customStyle="1" w:styleId="Recref">
    <w:name w:val="Rec_ref"/>
    <w:basedOn w:val="Normal"/>
    <w:next w:val="Recdate"/>
    <w:qFormat/>
    <w:pPr>
      <w:keepNext/>
      <w:keepLines/>
      <w:tabs>
        <w:tab w:val="clear" w:pos="794"/>
        <w:tab w:val="clear" w:pos="1191"/>
        <w:tab w:val="clear" w:pos="1588"/>
        <w:tab w:val="clear" w:pos="1985"/>
      </w:tabs>
      <w:jc w:val="center"/>
    </w:pPr>
    <w:rPr>
      <w:i/>
    </w:rPr>
  </w:style>
  <w:style w:type="paragraph" w:customStyle="1" w:styleId="Recdate">
    <w:name w:val="Rec_date"/>
    <w:basedOn w:val="Normal"/>
    <w:next w:val="Normalaftertitle"/>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
  </w:style>
  <w:style w:type="paragraph" w:customStyle="1" w:styleId="QuestionNo">
    <w:name w:val="Question_No"/>
    <w:basedOn w:val="RecNo"/>
    <w:next w:val="Questiontitle"/>
  </w:style>
  <w:style w:type="paragraph" w:customStyle="1" w:styleId="Questiontitle">
    <w:name w:val="Question_title"/>
    <w:basedOn w:val="Rectitle"/>
    <w:next w:val="Questionref"/>
  </w:style>
  <w:style w:type="paragraph" w:customStyle="1" w:styleId="Questionref">
    <w:name w:val="Question_ref"/>
    <w:basedOn w:val="Recref"/>
    <w:next w:val="Questiondate"/>
  </w:style>
  <w:style w:type="paragraph" w:customStyle="1" w:styleId="Reftext">
    <w:name w:val="Ref_text"/>
    <w:basedOn w:val="Normal"/>
    <w:pPr>
      <w:ind w:left="794" w:hanging="794"/>
    </w:pPr>
  </w:style>
  <w:style w:type="paragraph" w:customStyle="1" w:styleId="Reftitle">
    <w:name w:val="Ref_title"/>
    <w:basedOn w:val="Normal"/>
    <w:next w:val="Reftext"/>
    <w:pPr>
      <w:spacing w:before="480"/>
      <w:jc w:val="center"/>
    </w:pPr>
    <w:rPr>
      <w:b/>
    </w:rPr>
  </w:style>
  <w:style w:type="paragraph" w:customStyle="1" w:styleId="Repdate">
    <w:name w:val="Rep_date"/>
    <w:basedOn w:val="Recdate"/>
    <w:next w:val="Normalaftertitle"/>
  </w:style>
  <w:style w:type="paragraph" w:customStyle="1" w:styleId="RepNo">
    <w:name w:val="Rep_No"/>
    <w:basedOn w:val="RecNo"/>
    <w:next w:val="Reptitle"/>
  </w:style>
  <w:style w:type="paragraph" w:customStyle="1" w:styleId="Reptitle">
    <w:name w:val="Rep_title"/>
    <w:basedOn w:val="Rectitle"/>
    <w:next w:val="Repref"/>
  </w:style>
  <w:style w:type="paragraph" w:customStyle="1" w:styleId="Repref">
    <w:name w:val="Rep_ref"/>
    <w:basedOn w:val="Recref"/>
    <w:next w:val="Repdate"/>
  </w:style>
  <w:style w:type="paragraph" w:customStyle="1" w:styleId="Resdate">
    <w:name w:val="Res_date"/>
    <w:basedOn w:val="Recdate"/>
    <w:next w:val="Normalaftertitle"/>
  </w:style>
  <w:style w:type="paragraph" w:customStyle="1" w:styleId="ResNo">
    <w:name w:val="Res_No"/>
    <w:basedOn w:val="RecNo"/>
    <w:next w:val="Restitle"/>
    <w:link w:val="ResNoChar"/>
  </w:style>
  <w:style w:type="paragraph" w:customStyle="1" w:styleId="Restitle">
    <w:name w:val="Res_title"/>
    <w:basedOn w:val="Rectitle"/>
    <w:next w:val="Resref"/>
  </w:style>
  <w:style w:type="paragraph" w:customStyle="1" w:styleId="Resref">
    <w:name w:val="Res_ref"/>
    <w:basedOn w:val="Recref"/>
    <w:next w:val="Resdate"/>
    <w:qFormat/>
  </w:style>
  <w:style w:type="paragraph" w:customStyle="1" w:styleId="SectionNo">
    <w:name w:val="Section_No"/>
    <w:basedOn w:val="Normal"/>
    <w:next w:val="Sectiontitle"/>
    <w:pPr>
      <w:keepNext/>
      <w:keepLines/>
      <w:spacing w:before="480" w:after="80"/>
      <w:jc w:val="center"/>
    </w:pPr>
    <w:rPr>
      <w:caps/>
      <w:sz w:val="28"/>
    </w:rPr>
  </w:style>
  <w:style w:type="paragraph" w:customStyle="1" w:styleId="Sectiontitle">
    <w:name w:val="Section_title"/>
    <w:basedOn w:val="Normal"/>
    <w:next w:val="Normalaftertitle"/>
    <w:pPr>
      <w:keepNext/>
      <w:keepLines/>
      <w:spacing w:before="480" w:after="280"/>
      <w:jc w:val="center"/>
    </w:pPr>
    <w:rPr>
      <w:b/>
      <w:sz w:val="28"/>
    </w:rPr>
  </w:style>
  <w:style w:type="paragraph" w:customStyle="1" w:styleId="Source">
    <w:name w:val="Source"/>
    <w:basedOn w:val="Normal"/>
    <w:next w:val="Normalaftertitle"/>
    <w:pPr>
      <w:spacing w:before="840" w:after="200"/>
      <w:jc w:val="center"/>
    </w:pPr>
    <w:rPr>
      <w:b/>
      <w:sz w:val="28"/>
    </w:rPr>
  </w:style>
  <w:style w:type="paragraph" w:customStyle="1" w:styleId="SpecialFooter">
    <w:name w:val="Special Footer"/>
    <w:basedOn w:val="Footer"/>
    <w:pPr>
      <w:tabs>
        <w:tab w:val="left" w:pos="567"/>
        <w:tab w:val="left" w:pos="1134"/>
        <w:tab w:val="left" w:pos="1701"/>
        <w:tab w:val="left" w:pos="2268"/>
        <w:tab w:val="left" w:pos="2835"/>
      </w:tabs>
      <w:jc w:val="both"/>
    </w:pPr>
    <w:rPr>
      <w:caps w:val="0"/>
      <w:noProof w:val="0"/>
    </w:rPr>
  </w:style>
  <w:style w:type="paragraph" w:customStyle="1" w:styleId="Tablelegend">
    <w:name w:val="Table_legend"/>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rPr>
      <w:sz w:val="22"/>
    </w:rPr>
  </w:style>
  <w:style w:type="character" w:styleId="EndnoteReference">
    <w:name w:val="endnote reference"/>
    <w:basedOn w:val="DefaultParagraphFont"/>
    <w:uiPriority w:val="99"/>
    <w:rPr>
      <w:vertAlign w:val="superscript"/>
    </w:rPr>
  </w:style>
  <w:style w:type="paragraph" w:customStyle="1" w:styleId="Title1">
    <w:name w:val="Title 1"/>
    <w:basedOn w:val="Source"/>
    <w:next w:val="Title2"/>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style>
  <w:style w:type="paragraph" w:customStyle="1" w:styleId="Title3">
    <w:name w:val="Title 3"/>
    <w:basedOn w:val="Title2"/>
    <w:next w:val="Title4"/>
    <w:rPr>
      <w:caps w:val="0"/>
    </w:rPr>
  </w:style>
  <w:style w:type="paragraph" w:customStyle="1" w:styleId="Title4">
    <w:name w:val="Title 4"/>
    <w:basedOn w:val="Title3"/>
    <w:next w:val="Heading1"/>
    <w:rPr>
      <w:b/>
    </w:rPr>
  </w:style>
  <w:style w:type="paragraph" w:customStyle="1" w:styleId="toc0">
    <w:name w:val="toc 0"/>
    <w:basedOn w:val="Normal"/>
    <w:next w:val="TOC1"/>
    <w:pPr>
      <w:tabs>
        <w:tab w:val="clear" w:pos="794"/>
        <w:tab w:val="clear" w:pos="1191"/>
        <w:tab w:val="clear" w:pos="1588"/>
        <w:tab w:val="clear" w:pos="1985"/>
        <w:tab w:val="right" w:pos="9639"/>
      </w:tabs>
    </w:pPr>
    <w:rPr>
      <w:b/>
    </w:rPr>
  </w:style>
  <w:style w:type="paragraph" w:styleId="TOC1">
    <w:name w:val="toc 1"/>
    <w:basedOn w:val="Normal"/>
    <w:uiPriority w:val="39"/>
    <w:pPr>
      <w:keepLines/>
      <w:tabs>
        <w:tab w:val="clear" w:pos="794"/>
        <w:tab w:val="clear" w:pos="1191"/>
        <w:tab w:val="clear" w:pos="1588"/>
        <w:tab w:val="clear" w:pos="1985"/>
        <w:tab w:val="left" w:pos="964"/>
        <w:tab w:val="left" w:leader="dot" w:pos="8789"/>
        <w:tab w:val="right" w:pos="9639"/>
      </w:tabs>
      <w:ind w:left="680" w:right="851" w:hanging="680"/>
    </w:pPr>
  </w:style>
  <w:style w:type="paragraph" w:styleId="TOC2">
    <w:name w:val="toc 2"/>
    <w:basedOn w:val="TOC1"/>
    <w:uiPriority w:val="39"/>
    <w:pPr>
      <w:spacing w:before="80"/>
      <w:ind w:left="1531" w:hanging="851"/>
    </w:pPr>
  </w:style>
  <w:style w:type="paragraph" w:styleId="TOC3">
    <w:name w:val="toc 3"/>
    <w:basedOn w:val="TOC2"/>
    <w:uiPriority w:val="39"/>
  </w:style>
  <w:style w:type="paragraph" w:styleId="TOC4">
    <w:name w:val="toc 4"/>
    <w:basedOn w:val="TOC3"/>
    <w:uiPriority w:val="39"/>
  </w:style>
  <w:style w:type="paragraph" w:styleId="TOC5">
    <w:name w:val="toc 5"/>
    <w:basedOn w:val="TOC4"/>
    <w:uiPriority w:val="39"/>
  </w:style>
  <w:style w:type="paragraph" w:styleId="TOC6">
    <w:name w:val="toc 6"/>
    <w:basedOn w:val="TOC4"/>
    <w:uiPriority w:val="39"/>
  </w:style>
  <w:style w:type="paragraph" w:styleId="TOC7">
    <w:name w:val="toc 7"/>
    <w:basedOn w:val="TOC4"/>
    <w:uiPriority w:val="39"/>
  </w:style>
  <w:style w:type="paragraph" w:styleId="TOC8">
    <w:name w:val="toc 8"/>
    <w:basedOn w:val="TOC4"/>
    <w:uiPriority w:val="39"/>
  </w:style>
  <w:style w:type="character" w:customStyle="1" w:styleId="Appdef">
    <w:name w:val="App_def"/>
    <w:basedOn w:val="DefaultParagraphFont"/>
    <w:rPr>
      <w:rFonts w:ascii="Times New Roman" w:hAnsi="Times New Roman"/>
      <w:b/>
    </w:rPr>
  </w:style>
  <w:style w:type="character" w:customStyle="1" w:styleId="Appref">
    <w:name w:val="App_ref"/>
    <w:basedOn w:val="DefaultParagraphFont"/>
  </w:style>
  <w:style w:type="character" w:customStyle="1" w:styleId="Artdef">
    <w:name w:val="Art_def"/>
    <w:basedOn w:val="DefaultParagraphFont"/>
    <w:rPr>
      <w:rFonts w:ascii="Times New Roman" w:hAnsi="Times New Roman"/>
      <w:b/>
    </w:rPr>
  </w:style>
  <w:style w:type="character" w:customStyle="1" w:styleId="Artref">
    <w:name w:val="Art_ref"/>
    <w:basedOn w:val="DefaultParagraphFont"/>
  </w:style>
  <w:style w:type="character" w:customStyle="1" w:styleId="Resdef">
    <w:name w:val="Res_def"/>
    <w:basedOn w:val="DefaultParagraphFont"/>
    <w:rPr>
      <w:rFonts w:ascii="Times New Roman" w:hAnsi="Times New Roman"/>
      <w:b/>
    </w:rPr>
  </w:style>
  <w:style w:type="character" w:customStyle="1" w:styleId="Tablefreq">
    <w:name w:val="Table_freq"/>
    <w:basedOn w:val="DefaultParagraphFont"/>
    <w:rPr>
      <w:b/>
      <w:color w:val="auto"/>
    </w:rPr>
  </w:style>
  <w:style w:type="paragraph" w:customStyle="1" w:styleId="FooterQP">
    <w:name w:val="Footer_QP"/>
    <w:basedOn w:val="Normal"/>
    <w:pPr>
      <w:tabs>
        <w:tab w:val="clear" w:pos="794"/>
        <w:tab w:val="clear" w:pos="1191"/>
        <w:tab w:val="clear" w:pos="1588"/>
        <w:tab w:val="clear" w:pos="1985"/>
        <w:tab w:val="left" w:pos="907"/>
        <w:tab w:val="right" w:pos="8789"/>
        <w:tab w:val="right" w:pos="9639"/>
      </w:tabs>
      <w:spacing w:before="0"/>
    </w:pPr>
    <w:rPr>
      <w:b/>
      <w:sz w:val="22"/>
    </w:rPr>
  </w:style>
  <w:style w:type="paragraph" w:customStyle="1" w:styleId="Formal">
    <w:name w:val="Formal"/>
    <w:basedOn w:val="ASN1"/>
    <w:rPr>
      <w:b w:val="0"/>
    </w:rPr>
  </w:style>
  <w:style w:type="paragraph" w:customStyle="1" w:styleId="Section1">
    <w:name w:val="Section_1"/>
    <w:basedOn w:val="Normal"/>
    <w:next w:val="Normal"/>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pPr>
      <w:tabs>
        <w:tab w:val="clear" w:pos="794"/>
        <w:tab w:val="clear" w:pos="1191"/>
        <w:tab w:val="clear" w:pos="1588"/>
        <w:tab w:val="clear" w:pos="1985"/>
      </w:tabs>
      <w:spacing w:before="240"/>
      <w:jc w:val="center"/>
    </w:pPr>
    <w:rPr>
      <w:i/>
    </w:rPr>
  </w:style>
  <w:style w:type="character" w:styleId="PageNumber">
    <w:name w:val="page number"/>
    <w:basedOn w:val="DefaultParagraphFont"/>
    <w:uiPriority w:val="99"/>
  </w:style>
  <w:style w:type="paragraph" w:customStyle="1" w:styleId="RecNoBR">
    <w:name w:val="Rec_No_BR"/>
    <w:basedOn w:val="Normal"/>
    <w:next w:val="Rectitle"/>
    <w:pPr>
      <w:keepNext/>
      <w:keepLines/>
      <w:spacing w:before="480"/>
      <w:jc w:val="center"/>
    </w:pPr>
    <w:rPr>
      <w:caps/>
      <w:sz w:val="28"/>
    </w:rPr>
  </w:style>
  <w:style w:type="paragraph" w:customStyle="1" w:styleId="QuestionNoBR">
    <w:name w:val="Question_No_BR"/>
    <w:basedOn w:val="RecNoBR"/>
    <w:next w:val="Questiontitle"/>
  </w:style>
  <w:style w:type="paragraph" w:customStyle="1" w:styleId="RepNoBR">
    <w:name w:val="Rep_No_BR"/>
    <w:basedOn w:val="RecNoBR"/>
    <w:next w:val="Reptitle"/>
  </w:style>
  <w:style w:type="paragraph" w:customStyle="1" w:styleId="ResNoBR">
    <w:name w:val="Res_No_BR"/>
    <w:basedOn w:val="RecNoBR"/>
    <w:next w:val="Restitle"/>
  </w:style>
  <w:style w:type="paragraph" w:customStyle="1" w:styleId="TabletitleBR">
    <w:name w:val="Table_title_BR"/>
    <w:basedOn w:val="Normal"/>
    <w:next w:val="Tablehead"/>
    <w:link w:val="TabletitleBRChar"/>
    <w:pPr>
      <w:keepNext/>
      <w:keepLines/>
      <w:spacing w:before="0" w:after="120"/>
      <w:jc w:val="center"/>
    </w:pPr>
    <w:rPr>
      <w:b/>
    </w:rPr>
  </w:style>
  <w:style w:type="paragraph" w:customStyle="1" w:styleId="TableNoBR">
    <w:name w:val="Table_No_BR"/>
    <w:basedOn w:val="Normal"/>
    <w:next w:val="TabletitleBR"/>
    <w:link w:val="TableNoBRChar"/>
    <w:pPr>
      <w:keepNext/>
      <w:spacing w:before="560" w:after="120"/>
      <w:jc w:val="center"/>
    </w:pPr>
    <w:rPr>
      <w:caps/>
    </w:rPr>
  </w:style>
  <w:style w:type="character" w:customStyle="1" w:styleId="Recdef">
    <w:name w:val="Rec_def"/>
    <w:basedOn w:val="DefaultParagraphFont"/>
    <w:rPr>
      <w:b/>
    </w:rPr>
  </w:style>
  <w:style w:type="paragraph" w:customStyle="1" w:styleId="Tableref">
    <w:name w:val="Table_ref"/>
    <w:basedOn w:val="Normal"/>
    <w:next w:val="TabletitleBR"/>
    <w:pPr>
      <w:keepNext/>
      <w:spacing w:before="0" w:after="120"/>
      <w:jc w:val="center"/>
    </w:pPr>
  </w:style>
  <w:style w:type="paragraph" w:customStyle="1" w:styleId="FiguretitleBR">
    <w:name w:val="Figure_title_BR"/>
    <w:basedOn w:val="TabletitleBR"/>
    <w:next w:val="Figurewithouttitle"/>
    <w:pPr>
      <w:keepNext w:val="0"/>
      <w:spacing w:after="480"/>
    </w:pPr>
  </w:style>
  <w:style w:type="paragraph" w:customStyle="1" w:styleId="FigureNoBR">
    <w:name w:val="Figure_No_BR"/>
    <w:basedOn w:val="Normal"/>
    <w:next w:val="FiguretitleBR"/>
    <w:pPr>
      <w:keepNext/>
      <w:keepLines/>
      <w:spacing w:before="480" w:after="120"/>
      <w:jc w:val="center"/>
    </w:pPr>
    <w:rPr>
      <w:caps/>
    </w:rPr>
  </w:style>
  <w:style w:type="paragraph" w:customStyle="1" w:styleId="Docnumber">
    <w:name w:val="Docnumber"/>
    <w:basedOn w:val="Normal"/>
    <w:link w:val="DocnumberChar"/>
    <w:qFormat/>
    <w:rsid w:val="00373064"/>
    <w:pPr>
      <w:jc w:val="right"/>
    </w:pPr>
    <w:rPr>
      <w:b/>
      <w:sz w:val="28"/>
    </w:rPr>
  </w:style>
  <w:style w:type="character" w:styleId="Hyperlink">
    <w:name w:val="Hyperlink"/>
    <w:aliases w:val="超级链接,Style 58,超?级链,超????,하이퍼링크2,하이퍼링크21,CEO_Hyperlink,超链接1,超?级链?,Style?,S,超??级链Ú,fL????,fL?级,超??级链,超?级链Ú,’´?级链,’´????,’´??级链Ú,’´??级,하이퍼링크1,超?级链ïÈ,õ±?级链,õ±链ïÈ1,õ±???,ECC Hyperlink"/>
    <w:basedOn w:val="DefaultParagraphFont"/>
    <w:uiPriority w:val="99"/>
    <w:unhideWhenUsed/>
    <w:qFormat/>
    <w:rsid w:val="00373064"/>
    <w:rPr>
      <w:color w:val="0000FF" w:themeColor="hyperlink"/>
      <w:u w:val="single"/>
    </w:rPr>
  </w:style>
  <w:style w:type="character" w:customStyle="1" w:styleId="Heading1Char">
    <w:name w:val="Heading 1 Char"/>
    <w:basedOn w:val="DefaultParagraphFont"/>
    <w:link w:val="Heading1"/>
    <w:rsid w:val="00373064"/>
    <w:rPr>
      <w:rFonts w:ascii="Times New Roman" w:hAnsi="Times New Roman"/>
      <w:b/>
      <w:sz w:val="24"/>
      <w:lang w:val="es-ES_tradnl" w:eastAsia="en-US"/>
    </w:rPr>
  </w:style>
  <w:style w:type="paragraph" w:customStyle="1" w:styleId="Reasons">
    <w:name w:val="Reasons"/>
    <w:basedOn w:val="Normal"/>
    <w:qFormat/>
    <w:rsid w:val="00C51E5B"/>
    <w:pPr>
      <w:tabs>
        <w:tab w:val="clear" w:pos="794"/>
        <w:tab w:val="clear" w:pos="1191"/>
        <w:tab w:val="clear" w:pos="1588"/>
        <w:tab w:val="clear" w:pos="1985"/>
      </w:tabs>
      <w:overflowPunct/>
      <w:autoSpaceDE/>
      <w:autoSpaceDN/>
      <w:adjustRightInd/>
      <w:spacing w:before="0"/>
      <w:textAlignment w:val="auto"/>
    </w:pPr>
    <w:rPr>
      <w:lang w:val="en-US"/>
    </w:rPr>
  </w:style>
  <w:style w:type="character" w:styleId="PlaceholderText">
    <w:name w:val="Placeholder Text"/>
    <w:basedOn w:val="DefaultParagraphFont"/>
    <w:uiPriority w:val="99"/>
    <w:semiHidden/>
    <w:rsid w:val="00E77750"/>
  </w:style>
  <w:style w:type="paragraph" w:customStyle="1" w:styleId="H1">
    <w:name w:val="H1"/>
    <w:basedOn w:val="Heading2"/>
    <w:rsid w:val="006A4F56"/>
  </w:style>
  <w:style w:type="paragraph" w:customStyle="1" w:styleId="Agendaitem">
    <w:name w:val="Agenda_item"/>
    <w:basedOn w:val="Normal"/>
    <w:next w:val="Normal"/>
    <w:qFormat/>
    <w:rsid w:val="004E2CD4"/>
    <w:pPr>
      <w:tabs>
        <w:tab w:val="clear" w:pos="794"/>
        <w:tab w:val="clear" w:pos="1191"/>
        <w:tab w:val="clear" w:pos="1588"/>
        <w:tab w:val="clear" w:pos="1985"/>
      </w:tabs>
      <w:overflowPunct/>
      <w:autoSpaceDE/>
      <w:autoSpaceDN/>
      <w:adjustRightInd/>
      <w:spacing w:before="240"/>
      <w:jc w:val="center"/>
      <w:textAlignment w:val="auto"/>
    </w:pPr>
    <w:rPr>
      <w:rFonts w:eastAsiaTheme="minorEastAsia"/>
      <w:sz w:val="28"/>
      <w:szCs w:val="24"/>
      <w:lang w:val="es-ES_tradnl" w:eastAsia="ja-JP"/>
    </w:rPr>
  </w:style>
  <w:style w:type="paragraph" w:customStyle="1" w:styleId="AnnexNo">
    <w:name w:val="Annex_No"/>
    <w:basedOn w:val="Normal"/>
    <w:next w:val="Normal"/>
    <w:rsid w:val="004E2CD4"/>
    <w:pPr>
      <w:keepNext/>
      <w:keepLines/>
      <w:tabs>
        <w:tab w:val="clear" w:pos="794"/>
        <w:tab w:val="clear" w:pos="1191"/>
        <w:tab w:val="clear" w:pos="1588"/>
        <w:tab w:val="clear" w:pos="1985"/>
      </w:tabs>
      <w:overflowPunct/>
      <w:autoSpaceDE/>
      <w:autoSpaceDN/>
      <w:adjustRightInd/>
      <w:spacing w:before="480" w:after="80"/>
      <w:jc w:val="center"/>
      <w:textAlignment w:val="auto"/>
    </w:pPr>
    <w:rPr>
      <w:rFonts w:eastAsiaTheme="minorEastAsia"/>
      <w:caps/>
      <w:sz w:val="28"/>
      <w:szCs w:val="24"/>
      <w:lang w:eastAsia="ja-JP"/>
    </w:rPr>
  </w:style>
  <w:style w:type="paragraph" w:customStyle="1" w:styleId="Annexref">
    <w:name w:val="Annex_ref"/>
    <w:basedOn w:val="Normal"/>
    <w:next w:val="Normal"/>
    <w:rsid w:val="004E2CD4"/>
    <w:pPr>
      <w:keepNext/>
      <w:keepLines/>
      <w:tabs>
        <w:tab w:val="clear" w:pos="794"/>
        <w:tab w:val="clear" w:pos="1191"/>
        <w:tab w:val="clear" w:pos="1588"/>
        <w:tab w:val="clear" w:pos="1985"/>
      </w:tabs>
      <w:overflowPunct/>
      <w:autoSpaceDE/>
      <w:autoSpaceDN/>
      <w:adjustRightInd/>
      <w:spacing w:after="280"/>
      <w:jc w:val="center"/>
      <w:textAlignment w:val="auto"/>
    </w:pPr>
    <w:rPr>
      <w:rFonts w:eastAsiaTheme="minorEastAsia"/>
      <w:szCs w:val="24"/>
      <w:lang w:eastAsia="ja-JP"/>
    </w:rPr>
  </w:style>
  <w:style w:type="paragraph" w:customStyle="1" w:styleId="Annextitle">
    <w:name w:val="Annex_title"/>
    <w:basedOn w:val="Normal"/>
    <w:next w:val="Normal"/>
    <w:link w:val="AnnextitleChar"/>
    <w:rsid w:val="004E2CD4"/>
    <w:pPr>
      <w:keepNext/>
      <w:keepLines/>
      <w:tabs>
        <w:tab w:val="clear" w:pos="794"/>
        <w:tab w:val="clear" w:pos="1191"/>
        <w:tab w:val="clear" w:pos="1588"/>
        <w:tab w:val="clear" w:pos="1985"/>
      </w:tabs>
      <w:overflowPunct/>
      <w:autoSpaceDE/>
      <w:autoSpaceDN/>
      <w:adjustRightInd/>
      <w:spacing w:before="240" w:after="280"/>
      <w:jc w:val="center"/>
      <w:textAlignment w:val="auto"/>
    </w:pPr>
    <w:rPr>
      <w:rFonts w:ascii="Times New Roman Bold" w:eastAsiaTheme="minorEastAsia" w:hAnsi="Times New Roman Bold"/>
      <w:b/>
      <w:sz w:val="28"/>
      <w:szCs w:val="24"/>
      <w:lang w:eastAsia="ja-JP"/>
    </w:rPr>
  </w:style>
  <w:style w:type="paragraph" w:customStyle="1" w:styleId="AppendixNo">
    <w:name w:val="Appendix_No"/>
    <w:basedOn w:val="AnnexNo"/>
    <w:next w:val="Annexref"/>
    <w:rsid w:val="004E2CD4"/>
  </w:style>
  <w:style w:type="paragraph" w:customStyle="1" w:styleId="ApptoAnnex">
    <w:name w:val="App_to_Annex"/>
    <w:basedOn w:val="AppendixNo"/>
    <w:next w:val="Normal"/>
    <w:qFormat/>
    <w:rsid w:val="004E2CD4"/>
  </w:style>
  <w:style w:type="paragraph" w:customStyle="1" w:styleId="Appendixref">
    <w:name w:val="Appendix_ref"/>
    <w:basedOn w:val="Annexref"/>
    <w:next w:val="Annextitle"/>
    <w:rsid w:val="004E2CD4"/>
  </w:style>
  <w:style w:type="paragraph" w:customStyle="1" w:styleId="Appendixtitle">
    <w:name w:val="Appendix_title"/>
    <w:basedOn w:val="Annextitle"/>
    <w:next w:val="Normal"/>
    <w:rsid w:val="004E2CD4"/>
  </w:style>
  <w:style w:type="paragraph" w:styleId="NormalIndent">
    <w:name w:val="Normal Indent"/>
    <w:basedOn w:val="Normal"/>
    <w:uiPriority w:val="99"/>
    <w:rsid w:val="004E2CD4"/>
    <w:pPr>
      <w:tabs>
        <w:tab w:val="clear" w:pos="794"/>
        <w:tab w:val="clear" w:pos="1191"/>
        <w:tab w:val="clear" w:pos="1588"/>
        <w:tab w:val="clear" w:pos="1985"/>
      </w:tabs>
      <w:overflowPunct/>
      <w:autoSpaceDE/>
      <w:autoSpaceDN/>
      <w:adjustRightInd/>
      <w:ind w:left="1134"/>
      <w:textAlignment w:val="auto"/>
    </w:pPr>
    <w:rPr>
      <w:rFonts w:eastAsiaTheme="minorEastAsia"/>
      <w:szCs w:val="24"/>
      <w:lang w:eastAsia="ja-JP"/>
    </w:rPr>
  </w:style>
  <w:style w:type="paragraph" w:customStyle="1" w:styleId="FigureNo">
    <w:name w:val="Figure_No"/>
    <w:basedOn w:val="Normal"/>
    <w:next w:val="Normal"/>
    <w:rsid w:val="004E2CD4"/>
    <w:pPr>
      <w:keepNext/>
      <w:keepLines/>
      <w:tabs>
        <w:tab w:val="clear" w:pos="794"/>
        <w:tab w:val="clear" w:pos="1191"/>
        <w:tab w:val="clear" w:pos="1588"/>
        <w:tab w:val="clear" w:pos="1985"/>
      </w:tabs>
      <w:overflowPunct/>
      <w:autoSpaceDE/>
      <w:autoSpaceDN/>
      <w:adjustRightInd/>
      <w:spacing w:before="480" w:after="120"/>
      <w:jc w:val="center"/>
      <w:textAlignment w:val="auto"/>
    </w:pPr>
    <w:rPr>
      <w:rFonts w:eastAsiaTheme="minorEastAsia"/>
      <w:caps/>
      <w:sz w:val="20"/>
      <w:szCs w:val="24"/>
      <w:lang w:eastAsia="ja-JP"/>
    </w:rPr>
  </w:style>
  <w:style w:type="paragraph" w:customStyle="1" w:styleId="Figuretitle">
    <w:name w:val="Figure_title"/>
    <w:basedOn w:val="Normal"/>
    <w:next w:val="Normal"/>
    <w:rsid w:val="004E2CD4"/>
    <w:pPr>
      <w:keepNext/>
      <w:keepLines/>
      <w:tabs>
        <w:tab w:val="clear" w:pos="794"/>
        <w:tab w:val="clear" w:pos="1191"/>
        <w:tab w:val="clear" w:pos="1588"/>
        <w:tab w:val="clear" w:pos="1985"/>
      </w:tabs>
      <w:overflowPunct/>
      <w:autoSpaceDE/>
      <w:autoSpaceDN/>
      <w:adjustRightInd/>
      <w:spacing w:before="0" w:after="480"/>
      <w:jc w:val="center"/>
      <w:textAlignment w:val="auto"/>
    </w:pPr>
    <w:rPr>
      <w:rFonts w:ascii="Times New Roman Bold" w:eastAsiaTheme="minorEastAsia" w:hAnsi="Times New Roman Bold"/>
      <w:b/>
      <w:sz w:val="20"/>
      <w:szCs w:val="24"/>
      <w:lang w:eastAsia="ja-JP"/>
    </w:rPr>
  </w:style>
  <w:style w:type="character" w:customStyle="1" w:styleId="FooterChar">
    <w:name w:val="Footer Char"/>
    <w:basedOn w:val="DefaultParagraphFont"/>
    <w:link w:val="Footer"/>
    <w:uiPriority w:val="99"/>
    <w:rsid w:val="004E2CD4"/>
    <w:rPr>
      <w:rFonts w:ascii="Times New Roman" w:hAnsi="Times New Roman"/>
      <w:caps/>
      <w:noProof/>
      <w:sz w:val="16"/>
      <w:lang w:val="en-GB" w:eastAsia="en-US"/>
    </w:rPr>
  </w:style>
  <w:style w:type="character" w:customStyle="1" w:styleId="FootnoteTextChar">
    <w:name w:val="Footnote Text Char"/>
    <w:aliases w:val="footnote text Char1,ALTS FOOTNOTE Char,Footnote Text Char ... + Calibri Char,1... Char1"/>
    <w:basedOn w:val="DefaultParagraphFont"/>
    <w:link w:val="FootnoteText"/>
    <w:rsid w:val="00BD2831"/>
    <w:rPr>
      <w:rFonts w:ascii="Times New Roman" w:hAnsi="Times New Roman"/>
      <w:lang w:val="es-ES_tradnl" w:eastAsia="en-US"/>
    </w:rPr>
  </w:style>
  <w:style w:type="character" w:customStyle="1" w:styleId="HeaderChar">
    <w:name w:val="Header Char"/>
    <w:basedOn w:val="DefaultParagraphFont"/>
    <w:link w:val="Header"/>
    <w:rsid w:val="004E2CD4"/>
    <w:rPr>
      <w:rFonts w:ascii="Times New Roman" w:hAnsi="Times New Roman"/>
      <w:sz w:val="18"/>
      <w:lang w:val="en-GB" w:eastAsia="en-US"/>
    </w:rPr>
  </w:style>
  <w:style w:type="paragraph" w:customStyle="1" w:styleId="Normalaftertitle0">
    <w:name w:val="Normal after title"/>
    <w:basedOn w:val="Normal"/>
    <w:next w:val="Normal"/>
    <w:link w:val="NormalaftertitleChar"/>
    <w:uiPriority w:val="99"/>
    <w:rsid w:val="004E2CD4"/>
    <w:pPr>
      <w:tabs>
        <w:tab w:val="clear" w:pos="794"/>
        <w:tab w:val="clear" w:pos="1191"/>
        <w:tab w:val="clear" w:pos="1588"/>
        <w:tab w:val="clear" w:pos="1985"/>
      </w:tabs>
      <w:overflowPunct/>
      <w:autoSpaceDE/>
      <w:autoSpaceDN/>
      <w:adjustRightInd/>
      <w:spacing w:before="280"/>
      <w:textAlignment w:val="auto"/>
    </w:pPr>
    <w:rPr>
      <w:rFonts w:eastAsiaTheme="minorEastAsia"/>
      <w:szCs w:val="24"/>
      <w:lang w:eastAsia="ja-JP"/>
    </w:rPr>
  </w:style>
  <w:style w:type="paragraph" w:customStyle="1" w:styleId="Section3">
    <w:name w:val="Section_3"/>
    <w:basedOn w:val="Section1"/>
    <w:rsid w:val="004E2CD4"/>
    <w:pPr>
      <w:tabs>
        <w:tab w:val="center" w:pos="4820"/>
      </w:tabs>
      <w:overflowPunct/>
      <w:autoSpaceDE/>
      <w:autoSpaceDN/>
      <w:adjustRightInd/>
      <w:spacing w:before="360"/>
      <w:textAlignment w:val="auto"/>
    </w:pPr>
    <w:rPr>
      <w:rFonts w:eastAsiaTheme="minorEastAsia"/>
      <w:b w:val="0"/>
      <w:szCs w:val="24"/>
      <w:lang w:eastAsia="ja-JP"/>
    </w:rPr>
  </w:style>
  <w:style w:type="paragraph" w:customStyle="1" w:styleId="Subsection1">
    <w:name w:val="Subsection_1"/>
    <w:basedOn w:val="Section1"/>
    <w:next w:val="Normalaftertitle0"/>
    <w:qFormat/>
    <w:rsid w:val="004E2CD4"/>
    <w:pPr>
      <w:tabs>
        <w:tab w:val="center" w:pos="4820"/>
      </w:tabs>
      <w:overflowPunct/>
      <w:autoSpaceDE/>
      <w:autoSpaceDN/>
      <w:adjustRightInd/>
      <w:spacing w:before="360"/>
      <w:textAlignment w:val="auto"/>
    </w:pPr>
    <w:rPr>
      <w:rFonts w:eastAsiaTheme="minorEastAsia"/>
      <w:szCs w:val="24"/>
      <w:lang w:eastAsia="ja-JP"/>
    </w:rPr>
  </w:style>
  <w:style w:type="paragraph" w:customStyle="1" w:styleId="TableNo">
    <w:name w:val="Table_No"/>
    <w:basedOn w:val="Normal"/>
    <w:next w:val="Normal"/>
    <w:rsid w:val="004E2CD4"/>
    <w:pPr>
      <w:keepNext/>
      <w:tabs>
        <w:tab w:val="clear" w:pos="794"/>
        <w:tab w:val="clear" w:pos="1191"/>
        <w:tab w:val="clear" w:pos="1588"/>
        <w:tab w:val="clear" w:pos="1985"/>
      </w:tabs>
      <w:overflowPunct/>
      <w:autoSpaceDE/>
      <w:autoSpaceDN/>
      <w:adjustRightInd/>
      <w:spacing w:before="560" w:after="120"/>
      <w:jc w:val="center"/>
      <w:textAlignment w:val="auto"/>
    </w:pPr>
    <w:rPr>
      <w:rFonts w:eastAsiaTheme="minorEastAsia"/>
      <w:caps/>
      <w:sz w:val="20"/>
      <w:szCs w:val="24"/>
      <w:lang w:eastAsia="ja-JP"/>
    </w:rPr>
  </w:style>
  <w:style w:type="paragraph" w:customStyle="1" w:styleId="Normalend">
    <w:name w:val="Normal_end"/>
    <w:basedOn w:val="Normal"/>
    <w:next w:val="Normal"/>
    <w:qFormat/>
    <w:rsid w:val="004E2CD4"/>
    <w:pPr>
      <w:tabs>
        <w:tab w:val="clear" w:pos="794"/>
        <w:tab w:val="clear" w:pos="1191"/>
        <w:tab w:val="clear" w:pos="1588"/>
        <w:tab w:val="clear" w:pos="1985"/>
      </w:tabs>
      <w:overflowPunct/>
      <w:autoSpaceDE/>
      <w:autoSpaceDN/>
      <w:adjustRightInd/>
      <w:textAlignment w:val="auto"/>
    </w:pPr>
    <w:rPr>
      <w:rFonts w:eastAsiaTheme="minorEastAsia"/>
      <w:szCs w:val="24"/>
      <w:lang w:val="en-US" w:eastAsia="ja-JP"/>
    </w:rPr>
  </w:style>
  <w:style w:type="paragraph" w:customStyle="1" w:styleId="Proposal">
    <w:name w:val="Proposal"/>
    <w:basedOn w:val="Normal"/>
    <w:next w:val="Normal"/>
    <w:rsid w:val="004E2CD4"/>
    <w:pPr>
      <w:keepNext/>
      <w:tabs>
        <w:tab w:val="clear" w:pos="794"/>
        <w:tab w:val="clear" w:pos="1191"/>
        <w:tab w:val="clear" w:pos="1588"/>
        <w:tab w:val="clear" w:pos="1985"/>
      </w:tabs>
      <w:overflowPunct/>
      <w:autoSpaceDE/>
      <w:autoSpaceDN/>
      <w:adjustRightInd/>
      <w:spacing w:before="240"/>
      <w:textAlignment w:val="auto"/>
    </w:pPr>
    <w:rPr>
      <w:rFonts w:eastAsiaTheme="minorEastAsia" w:hAnsi="Times New Roman Bold"/>
      <w:szCs w:val="24"/>
      <w:lang w:eastAsia="ja-JP"/>
    </w:rPr>
  </w:style>
  <w:style w:type="paragraph" w:customStyle="1" w:styleId="Tabletitle">
    <w:name w:val="Table_title"/>
    <w:basedOn w:val="Normal"/>
    <w:next w:val="Tabletext"/>
    <w:rsid w:val="004E2CD4"/>
    <w:pPr>
      <w:keepNext/>
      <w:keepLines/>
      <w:tabs>
        <w:tab w:val="clear" w:pos="794"/>
        <w:tab w:val="clear" w:pos="1191"/>
        <w:tab w:val="clear" w:pos="1588"/>
        <w:tab w:val="clear" w:pos="1985"/>
      </w:tabs>
      <w:overflowPunct/>
      <w:autoSpaceDE/>
      <w:autoSpaceDN/>
      <w:adjustRightInd/>
      <w:spacing w:before="0" w:after="120"/>
      <w:jc w:val="center"/>
      <w:textAlignment w:val="auto"/>
    </w:pPr>
    <w:rPr>
      <w:rFonts w:ascii="Times New Roman Bold" w:eastAsiaTheme="minorEastAsia" w:hAnsi="Times New Roman Bold"/>
      <w:b/>
      <w:sz w:val="20"/>
      <w:szCs w:val="24"/>
      <w:lang w:eastAsia="ja-JP"/>
    </w:rPr>
  </w:style>
  <w:style w:type="paragraph" w:customStyle="1" w:styleId="Part1">
    <w:name w:val="Part_1"/>
    <w:basedOn w:val="Section1"/>
    <w:next w:val="Section1"/>
    <w:qFormat/>
    <w:rsid w:val="004E2CD4"/>
    <w:pPr>
      <w:tabs>
        <w:tab w:val="center" w:pos="4820"/>
      </w:tabs>
      <w:overflowPunct/>
      <w:autoSpaceDE/>
      <w:autoSpaceDN/>
      <w:adjustRightInd/>
      <w:spacing w:before="360"/>
      <w:textAlignment w:val="auto"/>
    </w:pPr>
    <w:rPr>
      <w:rFonts w:eastAsiaTheme="minorEastAsia"/>
      <w:szCs w:val="24"/>
      <w:lang w:eastAsia="ja-JP"/>
    </w:rPr>
  </w:style>
  <w:style w:type="paragraph" w:customStyle="1" w:styleId="AppArtNo">
    <w:name w:val="App_Art_No"/>
    <w:basedOn w:val="ArtNo"/>
    <w:qFormat/>
    <w:rsid w:val="004E2CD4"/>
    <w:pPr>
      <w:tabs>
        <w:tab w:val="clear" w:pos="794"/>
        <w:tab w:val="clear" w:pos="1191"/>
        <w:tab w:val="clear" w:pos="1588"/>
        <w:tab w:val="clear" w:pos="1985"/>
      </w:tabs>
      <w:overflowPunct/>
      <w:autoSpaceDE/>
      <w:autoSpaceDN/>
      <w:adjustRightInd/>
      <w:textAlignment w:val="auto"/>
    </w:pPr>
    <w:rPr>
      <w:rFonts w:eastAsiaTheme="minorEastAsia"/>
      <w:szCs w:val="24"/>
      <w:lang w:eastAsia="ja-JP"/>
    </w:rPr>
  </w:style>
  <w:style w:type="paragraph" w:customStyle="1" w:styleId="AppArttitle">
    <w:name w:val="App_Art_title"/>
    <w:basedOn w:val="Arttitle"/>
    <w:qFormat/>
    <w:rsid w:val="004E2CD4"/>
    <w:pPr>
      <w:tabs>
        <w:tab w:val="clear" w:pos="794"/>
        <w:tab w:val="clear" w:pos="1191"/>
        <w:tab w:val="clear" w:pos="1588"/>
        <w:tab w:val="clear" w:pos="1985"/>
      </w:tabs>
      <w:overflowPunct/>
      <w:autoSpaceDE/>
      <w:autoSpaceDN/>
      <w:adjustRightInd/>
      <w:textAlignment w:val="auto"/>
    </w:pPr>
    <w:rPr>
      <w:rFonts w:eastAsiaTheme="minorEastAsia"/>
      <w:szCs w:val="24"/>
      <w:lang w:eastAsia="ja-JP"/>
    </w:rPr>
  </w:style>
  <w:style w:type="paragraph" w:styleId="BalloonText">
    <w:name w:val="Balloon Text"/>
    <w:basedOn w:val="Normal"/>
    <w:link w:val="BalloonTextChar"/>
    <w:uiPriority w:val="99"/>
    <w:rsid w:val="004E2CD4"/>
    <w:pPr>
      <w:tabs>
        <w:tab w:val="clear" w:pos="794"/>
        <w:tab w:val="clear" w:pos="1191"/>
        <w:tab w:val="clear" w:pos="1588"/>
        <w:tab w:val="clear" w:pos="1985"/>
      </w:tabs>
      <w:overflowPunct/>
      <w:autoSpaceDE/>
      <w:autoSpaceDN/>
      <w:adjustRightInd/>
      <w:spacing w:before="0"/>
      <w:textAlignment w:val="auto"/>
    </w:pPr>
    <w:rPr>
      <w:rFonts w:ascii="Tahoma" w:eastAsiaTheme="minorEastAsia" w:hAnsi="Tahoma" w:cs="Tahoma"/>
      <w:sz w:val="16"/>
      <w:szCs w:val="16"/>
      <w:lang w:eastAsia="ja-JP"/>
    </w:rPr>
  </w:style>
  <w:style w:type="character" w:customStyle="1" w:styleId="BalloonTextChar">
    <w:name w:val="Balloon Text Char"/>
    <w:basedOn w:val="DefaultParagraphFont"/>
    <w:link w:val="BalloonText"/>
    <w:uiPriority w:val="99"/>
    <w:rsid w:val="004E2CD4"/>
    <w:rPr>
      <w:rFonts w:ascii="Tahoma" w:eastAsiaTheme="minorEastAsia" w:hAnsi="Tahoma" w:cs="Tahoma"/>
      <w:sz w:val="16"/>
      <w:szCs w:val="16"/>
      <w:lang w:val="en-GB" w:eastAsia="ja-JP"/>
    </w:rPr>
  </w:style>
  <w:style w:type="paragraph" w:customStyle="1" w:styleId="Committee">
    <w:name w:val="Committee"/>
    <w:basedOn w:val="Normal"/>
    <w:qFormat/>
    <w:rsid w:val="004E2CD4"/>
    <w:pPr>
      <w:framePr w:hSpace="180" w:wrap="around" w:hAnchor="margin" w:y="-675"/>
      <w:tabs>
        <w:tab w:val="clear" w:pos="794"/>
        <w:tab w:val="clear" w:pos="1191"/>
        <w:tab w:val="clear" w:pos="1588"/>
        <w:tab w:val="clear" w:pos="1985"/>
        <w:tab w:val="left" w:pos="851"/>
      </w:tabs>
      <w:overflowPunct/>
      <w:autoSpaceDE/>
      <w:autoSpaceDN/>
      <w:adjustRightInd/>
      <w:spacing w:before="0" w:line="240" w:lineRule="atLeast"/>
      <w:textAlignment w:val="auto"/>
    </w:pPr>
    <w:rPr>
      <w:rFonts w:ascii="Verdana" w:eastAsiaTheme="minorEastAsia" w:hAnsi="Verdana"/>
      <w:b/>
      <w:sz w:val="20"/>
      <w:szCs w:val="24"/>
      <w:lang w:eastAsia="ja-JP"/>
    </w:rPr>
  </w:style>
  <w:style w:type="paragraph" w:customStyle="1" w:styleId="VolumeTitle">
    <w:name w:val="VolumeTitle"/>
    <w:basedOn w:val="Normal"/>
    <w:qFormat/>
    <w:rsid w:val="004E2CD4"/>
    <w:pPr>
      <w:keepNext/>
      <w:keepLines/>
      <w:tabs>
        <w:tab w:val="clear" w:pos="794"/>
        <w:tab w:val="clear" w:pos="1191"/>
        <w:tab w:val="clear" w:pos="1588"/>
        <w:tab w:val="clear" w:pos="1985"/>
      </w:tabs>
      <w:overflowPunct/>
      <w:autoSpaceDE/>
      <w:autoSpaceDN/>
      <w:adjustRightInd/>
      <w:spacing w:before="240"/>
      <w:jc w:val="center"/>
      <w:textAlignment w:val="auto"/>
    </w:pPr>
    <w:rPr>
      <w:rFonts w:eastAsiaTheme="minorEastAsia"/>
      <w:b/>
      <w:sz w:val="48"/>
      <w:szCs w:val="48"/>
      <w:lang w:eastAsia="ja-JP"/>
    </w:rPr>
  </w:style>
  <w:style w:type="paragraph" w:customStyle="1" w:styleId="Opinionref">
    <w:name w:val="Opinion_ref"/>
    <w:basedOn w:val="Normal"/>
    <w:next w:val="Normalaftertitle0"/>
    <w:qFormat/>
    <w:rsid w:val="004E2CD4"/>
    <w:pPr>
      <w:tabs>
        <w:tab w:val="clear" w:pos="794"/>
        <w:tab w:val="clear" w:pos="1191"/>
        <w:tab w:val="clear" w:pos="1588"/>
        <w:tab w:val="clear" w:pos="1985"/>
      </w:tabs>
      <w:overflowPunct/>
      <w:autoSpaceDE/>
      <w:autoSpaceDN/>
      <w:adjustRightInd/>
      <w:spacing w:before="0"/>
      <w:jc w:val="center"/>
      <w:textAlignment w:val="auto"/>
    </w:pPr>
    <w:rPr>
      <w:rFonts w:eastAsiaTheme="minorEastAsia"/>
      <w:i/>
      <w:sz w:val="22"/>
      <w:szCs w:val="24"/>
      <w:lang w:val="fr-CH" w:eastAsia="ja-JP"/>
    </w:rPr>
  </w:style>
  <w:style w:type="paragraph" w:customStyle="1" w:styleId="Opiniontitle">
    <w:name w:val="Opinion_title"/>
    <w:basedOn w:val="Restitle"/>
    <w:next w:val="Opinionref"/>
    <w:qFormat/>
    <w:rsid w:val="004E2CD4"/>
    <w:rPr>
      <w:rFonts w:eastAsiaTheme="minorEastAsia"/>
      <w:lang w:eastAsia="ja-JP"/>
    </w:rPr>
  </w:style>
  <w:style w:type="paragraph" w:customStyle="1" w:styleId="OpinionNo">
    <w:name w:val="Opinion_No"/>
    <w:basedOn w:val="ResNo"/>
    <w:next w:val="Opiniontitle"/>
    <w:qFormat/>
    <w:rsid w:val="004E2CD4"/>
    <w:rPr>
      <w:rFonts w:eastAsiaTheme="minorEastAsia"/>
      <w:lang w:eastAsia="ja-JP"/>
    </w:rPr>
  </w:style>
  <w:style w:type="paragraph" w:customStyle="1" w:styleId="Heading1Centered">
    <w:name w:val="Heading 1 Centered"/>
    <w:basedOn w:val="Heading1"/>
    <w:rsid w:val="004E2CD4"/>
    <w:pPr>
      <w:ind w:left="0" w:firstLine="0"/>
      <w:jc w:val="center"/>
    </w:pPr>
    <w:rPr>
      <w:rFonts w:eastAsiaTheme="minorEastAsia"/>
      <w:bCs/>
    </w:rPr>
  </w:style>
  <w:style w:type="character" w:customStyle="1" w:styleId="Heading2Char">
    <w:name w:val="Heading 2 Char"/>
    <w:basedOn w:val="DefaultParagraphFont"/>
    <w:link w:val="Heading2"/>
    <w:rsid w:val="004E2CD4"/>
    <w:rPr>
      <w:rFonts w:ascii="Times New Roman" w:hAnsi="Times New Roman"/>
      <w:b/>
      <w:sz w:val="24"/>
      <w:lang w:val="en-GB" w:eastAsia="en-US"/>
    </w:rPr>
  </w:style>
  <w:style w:type="character" w:customStyle="1" w:styleId="Heading3Char">
    <w:name w:val="Heading 3 Char"/>
    <w:basedOn w:val="DefaultParagraphFont"/>
    <w:link w:val="Heading3"/>
    <w:rsid w:val="004E2CD4"/>
    <w:rPr>
      <w:rFonts w:ascii="Times New Roman" w:hAnsi="Times New Roman"/>
      <w:b/>
      <w:sz w:val="24"/>
      <w:lang w:val="en-GB" w:eastAsia="en-US"/>
    </w:rPr>
  </w:style>
  <w:style w:type="character" w:customStyle="1" w:styleId="Heading4Char">
    <w:name w:val="Heading 4 Char"/>
    <w:basedOn w:val="DefaultParagraphFont"/>
    <w:link w:val="Heading4"/>
    <w:rsid w:val="004E2CD4"/>
    <w:rPr>
      <w:rFonts w:ascii="Times New Roman" w:hAnsi="Times New Roman"/>
      <w:b/>
      <w:sz w:val="24"/>
      <w:lang w:val="en-GB" w:eastAsia="en-US"/>
    </w:rPr>
  </w:style>
  <w:style w:type="character" w:customStyle="1" w:styleId="Heading5Char">
    <w:name w:val="Heading 5 Char"/>
    <w:basedOn w:val="DefaultParagraphFont"/>
    <w:link w:val="Heading5"/>
    <w:rsid w:val="004E2CD4"/>
    <w:rPr>
      <w:rFonts w:ascii="Times New Roman" w:hAnsi="Times New Roman"/>
      <w:b/>
      <w:sz w:val="24"/>
      <w:lang w:val="en-GB" w:eastAsia="en-US"/>
    </w:rPr>
  </w:style>
  <w:style w:type="character" w:customStyle="1" w:styleId="Heading6Char">
    <w:name w:val="Heading 6 Char"/>
    <w:basedOn w:val="DefaultParagraphFont"/>
    <w:link w:val="Heading6"/>
    <w:rsid w:val="004E2CD4"/>
    <w:rPr>
      <w:rFonts w:ascii="Times New Roman" w:hAnsi="Times New Roman"/>
      <w:b/>
      <w:sz w:val="24"/>
      <w:lang w:val="en-GB" w:eastAsia="en-US"/>
    </w:rPr>
  </w:style>
  <w:style w:type="character" w:customStyle="1" w:styleId="Heading7Char">
    <w:name w:val="Heading 7 Char"/>
    <w:basedOn w:val="DefaultParagraphFont"/>
    <w:link w:val="Heading7"/>
    <w:rsid w:val="004E2CD4"/>
    <w:rPr>
      <w:rFonts w:ascii="Times New Roman" w:hAnsi="Times New Roman"/>
      <w:b/>
      <w:sz w:val="24"/>
      <w:lang w:val="en-GB" w:eastAsia="en-US"/>
    </w:rPr>
  </w:style>
  <w:style w:type="character" w:customStyle="1" w:styleId="Heading8Char">
    <w:name w:val="Heading 8 Char"/>
    <w:basedOn w:val="DefaultParagraphFont"/>
    <w:link w:val="Heading8"/>
    <w:rsid w:val="004E2CD4"/>
    <w:rPr>
      <w:rFonts w:ascii="Times New Roman" w:hAnsi="Times New Roman"/>
      <w:b/>
      <w:sz w:val="24"/>
      <w:lang w:val="en-GB" w:eastAsia="en-US"/>
    </w:rPr>
  </w:style>
  <w:style w:type="character" w:customStyle="1" w:styleId="Heading9Char">
    <w:name w:val="Heading 9 Char"/>
    <w:basedOn w:val="DefaultParagraphFont"/>
    <w:link w:val="Heading9"/>
    <w:rsid w:val="004E2CD4"/>
    <w:rPr>
      <w:rFonts w:ascii="Times New Roman" w:hAnsi="Times New Roman"/>
      <w:b/>
      <w:sz w:val="24"/>
      <w:lang w:val="en-GB" w:eastAsia="en-US"/>
    </w:rPr>
  </w:style>
  <w:style w:type="table" w:styleId="TableGrid">
    <w:name w:val="Table Grid"/>
    <w:basedOn w:val="TableNormal"/>
    <w:uiPriority w:val="59"/>
    <w:qFormat/>
    <w:rsid w:val="004E2CD4"/>
    <w:rPr>
      <w:rFonts w:ascii="Times New Roman" w:eastAsiaTheme="minorEastAsia"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rectionSeparatorBegin">
    <w:name w:val="Correction Separator Begin"/>
    <w:basedOn w:val="Normal"/>
    <w:rsid w:val="004E2CD4"/>
    <w:pPr>
      <w:keepNext/>
      <w:pBdr>
        <w:bottom w:val="single" w:sz="12" w:space="1" w:color="auto"/>
      </w:pBdr>
      <w:tabs>
        <w:tab w:val="clear" w:pos="794"/>
        <w:tab w:val="clear" w:pos="1191"/>
        <w:tab w:val="clear" w:pos="1588"/>
        <w:tab w:val="clear" w:pos="1985"/>
      </w:tabs>
      <w:overflowPunct/>
      <w:autoSpaceDE/>
      <w:autoSpaceDN/>
      <w:adjustRightInd/>
      <w:spacing w:before="240" w:after="240"/>
      <w:ind w:left="1440" w:right="1440"/>
      <w:jc w:val="center"/>
      <w:textAlignment w:val="auto"/>
    </w:pPr>
    <w:rPr>
      <w:b/>
      <w:i/>
      <w:sz w:val="20"/>
      <w:lang w:val="en-US"/>
    </w:rPr>
  </w:style>
  <w:style w:type="paragraph" w:customStyle="1" w:styleId="CorrectionSeparatorEnd">
    <w:name w:val="Correction Separator End"/>
    <w:basedOn w:val="Normal"/>
    <w:rsid w:val="004E2CD4"/>
    <w:pPr>
      <w:pBdr>
        <w:top w:val="single" w:sz="12" w:space="1" w:color="auto"/>
      </w:pBdr>
      <w:tabs>
        <w:tab w:val="clear" w:pos="794"/>
        <w:tab w:val="clear" w:pos="1191"/>
        <w:tab w:val="clear" w:pos="1588"/>
        <w:tab w:val="clear" w:pos="1985"/>
      </w:tabs>
      <w:overflowPunct/>
      <w:autoSpaceDE/>
      <w:autoSpaceDN/>
      <w:adjustRightInd/>
      <w:spacing w:before="240" w:after="240"/>
      <w:ind w:left="1440" w:right="1440"/>
      <w:jc w:val="center"/>
      <w:textAlignment w:val="auto"/>
    </w:pPr>
    <w:rPr>
      <w:b/>
      <w:i/>
      <w:sz w:val="20"/>
      <w:lang w:val="en-US"/>
    </w:rPr>
  </w:style>
  <w:style w:type="paragraph" w:customStyle="1" w:styleId="Headingib">
    <w:name w:val="Heading_ib"/>
    <w:basedOn w:val="Headingi"/>
    <w:next w:val="Normal"/>
    <w:qFormat/>
    <w:rsid w:val="004E2CD4"/>
    <w:rPr>
      <w:rFonts w:eastAsiaTheme="minorEastAsia"/>
      <w:b/>
      <w:bCs/>
      <w:lang w:eastAsia="ja-JP"/>
    </w:rPr>
  </w:style>
  <w:style w:type="paragraph" w:customStyle="1" w:styleId="LSDeadline">
    <w:name w:val="LSDeadline"/>
    <w:basedOn w:val="Normal"/>
    <w:rsid w:val="004E2CD4"/>
    <w:rPr>
      <w:rFonts w:eastAsiaTheme="minorEastAsia"/>
      <w:b/>
      <w:bCs/>
      <w:lang w:eastAsia="ja-JP"/>
    </w:rPr>
  </w:style>
  <w:style w:type="paragraph" w:customStyle="1" w:styleId="LSFor">
    <w:name w:val="LSFor"/>
    <w:basedOn w:val="Normal"/>
    <w:rsid w:val="004E2CD4"/>
    <w:rPr>
      <w:rFonts w:eastAsiaTheme="minorEastAsia"/>
      <w:b/>
      <w:bCs/>
      <w:lang w:eastAsia="ja-JP"/>
    </w:rPr>
  </w:style>
  <w:style w:type="paragraph" w:customStyle="1" w:styleId="LSSource">
    <w:name w:val="LSSource"/>
    <w:basedOn w:val="Normal"/>
    <w:rsid w:val="004E2CD4"/>
    <w:rPr>
      <w:rFonts w:eastAsiaTheme="minorEastAsia"/>
      <w:b/>
      <w:bCs/>
      <w:lang w:eastAsia="ja-JP"/>
    </w:rPr>
  </w:style>
  <w:style w:type="paragraph" w:customStyle="1" w:styleId="LSTitle">
    <w:name w:val="LSTitle"/>
    <w:basedOn w:val="Normal"/>
    <w:link w:val="LSTitleChar"/>
    <w:rsid w:val="004E2CD4"/>
    <w:rPr>
      <w:rFonts w:eastAsiaTheme="minorEastAsia"/>
      <w:b/>
      <w:bCs/>
      <w:lang w:eastAsia="ja-JP"/>
    </w:rPr>
  </w:style>
  <w:style w:type="paragraph" w:customStyle="1" w:styleId="LSTo">
    <w:name w:val="LSTo"/>
    <w:basedOn w:val="Normal"/>
    <w:rsid w:val="004E2CD4"/>
    <w:rPr>
      <w:rFonts w:eastAsiaTheme="minorEastAsia"/>
      <w:b/>
      <w:bCs/>
      <w:lang w:eastAsia="ja-JP"/>
    </w:rPr>
  </w:style>
  <w:style w:type="paragraph" w:customStyle="1" w:styleId="Normalbeforetable">
    <w:name w:val="Normal before table"/>
    <w:basedOn w:val="Normal"/>
    <w:rsid w:val="004E2CD4"/>
    <w:pPr>
      <w:keepNext/>
      <w:tabs>
        <w:tab w:val="clear" w:pos="794"/>
        <w:tab w:val="clear" w:pos="1191"/>
        <w:tab w:val="clear" w:pos="1588"/>
        <w:tab w:val="clear" w:pos="1985"/>
      </w:tabs>
      <w:overflowPunct/>
      <w:autoSpaceDE/>
      <w:autoSpaceDN/>
      <w:adjustRightInd/>
      <w:spacing w:after="120"/>
      <w:textAlignment w:val="auto"/>
    </w:pPr>
    <w:rPr>
      <w:rFonts w:eastAsia="????"/>
      <w:szCs w:val="24"/>
    </w:rPr>
  </w:style>
  <w:style w:type="paragraph" w:customStyle="1" w:styleId="NormalITU">
    <w:name w:val="Normal_ITU"/>
    <w:basedOn w:val="Normal"/>
    <w:rsid w:val="004E2CD4"/>
    <w:pPr>
      <w:tabs>
        <w:tab w:val="clear" w:pos="794"/>
        <w:tab w:val="clear" w:pos="1191"/>
        <w:tab w:val="clear" w:pos="1588"/>
        <w:tab w:val="clear" w:pos="1985"/>
      </w:tabs>
      <w:overflowPunct/>
      <w:textAlignment w:val="auto"/>
    </w:pPr>
    <w:rPr>
      <w:rFonts w:eastAsiaTheme="minorEastAsia" w:cs="Arial"/>
      <w:lang w:val="en-US"/>
    </w:rPr>
  </w:style>
  <w:style w:type="paragraph" w:customStyle="1" w:styleId="References">
    <w:name w:val="References"/>
    <w:basedOn w:val="Normal"/>
    <w:rsid w:val="004E2CD4"/>
    <w:pPr>
      <w:widowControl w:val="0"/>
      <w:numPr>
        <w:numId w:val="1"/>
      </w:numPr>
      <w:tabs>
        <w:tab w:val="clear" w:pos="794"/>
        <w:tab w:val="clear" w:pos="1191"/>
        <w:tab w:val="clear" w:pos="1588"/>
        <w:tab w:val="clear" w:pos="1985"/>
      </w:tabs>
    </w:pPr>
    <w:rPr>
      <w:lang w:eastAsia="zh-CN"/>
    </w:rPr>
  </w:style>
  <w:style w:type="character" w:styleId="FollowedHyperlink">
    <w:name w:val="FollowedHyperlink"/>
    <w:basedOn w:val="DefaultParagraphFont"/>
    <w:uiPriority w:val="99"/>
    <w:unhideWhenUsed/>
    <w:rsid w:val="004E2CD4"/>
    <w:rPr>
      <w:color w:val="800080" w:themeColor="followedHyperlink"/>
      <w:u w:val="single"/>
    </w:rPr>
  </w:style>
  <w:style w:type="character" w:customStyle="1" w:styleId="TabletextChar">
    <w:name w:val="Table_text Char"/>
    <w:link w:val="Tabletext"/>
    <w:qFormat/>
    <w:locked/>
    <w:rsid w:val="004E2CD4"/>
    <w:rPr>
      <w:rFonts w:ascii="Times New Roman" w:hAnsi="Times New Roman"/>
      <w:sz w:val="22"/>
      <w:lang w:val="en-GB" w:eastAsia="en-US"/>
    </w:rPr>
  </w:style>
  <w:style w:type="paragraph" w:customStyle="1" w:styleId="Border">
    <w:name w:val="Border"/>
    <w:basedOn w:val="Normal"/>
    <w:rsid w:val="004E2CD4"/>
    <w:pPr>
      <w:pBdr>
        <w:bottom w:val="single" w:sz="6" w:space="0" w:color="auto"/>
      </w:pBdr>
      <w:tabs>
        <w:tab w:val="clear" w:pos="794"/>
        <w:tab w:val="clear" w:pos="1191"/>
        <w:tab w:val="clear" w:pos="1588"/>
        <w:tab w:val="clear" w:pos="1985"/>
        <w:tab w:val="left" w:pos="170"/>
        <w:tab w:val="left" w:pos="567"/>
        <w:tab w:val="left" w:pos="737"/>
        <w:tab w:val="left" w:pos="1871"/>
        <w:tab w:val="left" w:pos="2977"/>
        <w:tab w:val="left" w:pos="3266"/>
      </w:tabs>
      <w:spacing w:before="0" w:line="10" w:lineRule="exact"/>
      <w:ind w:left="28" w:right="28"/>
      <w:jc w:val="center"/>
    </w:pPr>
    <w:rPr>
      <w:b/>
      <w:noProof/>
      <w:sz w:val="20"/>
    </w:rPr>
  </w:style>
  <w:style w:type="paragraph" w:customStyle="1" w:styleId="TopHeader">
    <w:name w:val="TopHeader"/>
    <w:basedOn w:val="Normal"/>
    <w:rsid w:val="004E2CD4"/>
    <w:pPr>
      <w:tabs>
        <w:tab w:val="clear" w:pos="794"/>
        <w:tab w:val="clear" w:pos="1191"/>
        <w:tab w:val="clear" w:pos="1588"/>
        <w:tab w:val="clear" w:pos="1985"/>
        <w:tab w:val="left" w:pos="1134"/>
        <w:tab w:val="left" w:pos="1871"/>
        <w:tab w:val="left" w:pos="2268"/>
      </w:tabs>
    </w:pPr>
    <w:rPr>
      <w:rFonts w:ascii="Verdana" w:hAnsi="Verdana" w:cs="Times New Roman Bold"/>
      <w:b/>
      <w:bCs/>
      <w:szCs w:val="24"/>
    </w:rPr>
  </w:style>
  <w:style w:type="paragraph" w:customStyle="1" w:styleId="Abstract">
    <w:name w:val="Abstract"/>
    <w:basedOn w:val="Normal"/>
    <w:rsid w:val="004E2CD4"/>
    <w:pPr>
      <w:tabs>
        <w:tab w:val="clear" w:pos="794"/>
        <w:tab w:val="clear" w:pos="1191"/>
        <w:tab w:val="clear" w:pos="1588"/>
        <w:tab w:val="clear" w:pos="1985"/>
        <w:tab w:val="left" w:pos="1134"/>
        <w:tab w:val="left" w:pos="1871"/>
        <w:tab w:val="left" w:pos="2268"/>
      </w:tabs>
    </w:pPr>
    <w:rPr>
      <w:lang w:val="en-US"/>
    </w:rPr>
  </w:style>
  <w:style w:type="paragraph" w:customStyle="1" w:styleId="Questionhistory">
    <w:name w:val="Question_history"/>
    <w:basedOn w:val="Normal"/>
    <w:rsid w:val="004E2CD4"/>
    <w:pPr>
      <w:tabs>
        <w:tab w:val="clear" w:pos="794"/>
        <w:tab w:val="clear" w:pos="1191"/>
        <w:tab w:val="clear" w:pos="1588"/>
        <w:tab w:val="clear" w:pos="1985"/>
        <w:tab w:val="left" w:pos="1134"/>
        <w:tab w:val="left" w:pos="1871"/>
        <w:tab w:val="left" w:pos="2268"/>
      </w:tabs>
    </w:pPr>
  </w:style>
  <w:style w:type="character" w:styleId="Emphasis">
    <w:name w:val="Emphasis"/>
    <w:basedOn w:val="DefaultParagraphFont"/>
    <w:uiPriority w:val="20"/>
    <w:qFormat/>
    <w:rsid w:val="004E2CD4"/>
    <w:rPr>
      <w:i/>
      <w:iCs/>
    </w:rPr>
  </w:style>
  <w:style w:type="paragraph" w:styleId="Subtitle">
    <w:name w:val="Subtitle"/>
    <w:basedOn w:val="Normal"/>
    <w:next w:val="Normal"/>
    <w:link w:val="SubtitleChar"/>
    <w:uiPriority w:val="11"/>
    <w:qFormat/>
    <w:rsid w:val="004E2CD4"/>
    <w:pPr>
      <w:numPr>
        <w:ilvl w:val="1"/>
      </w:numPr>
      <w:tabs>
        <w:tab w:val="clear" w:pos="794"/>
        <w:tab w:val="clear" w:pos="1191"/>
        <w:tab w:val="clear" w:pos="1588"/>
        <w:tab w:val="clear" w:pos="1985"/>
        <w:tab w:val="left" w:pos="1134"/>
        <w:tab w:val="left" w:pos="1871"/>
        <w:tab w:val="left" w:pos="2268"/>
      </w:tabs>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4E2CD4"/>
    <w:rPr>
      <w:rFonts w:asciiTheme="minorHAnsi" w:eastAsiaTheme="minorEastAsia" w:hAnsiTheme="minorHAnsi" w:cstheme="minorBidi"/>
      <w:color w:val="5A5A5A" w:themeColor="text1" w:themeTint="A5"/>
      <w:spacing w:val="15"/>
      <w:sz w:val="22"/>
      <w:szCs w:val="22"/>
      <w:lang w:val="en-GB" w:eastAsia="en-US"/>
    </w:rPr>
  </w:style>
  <w:style w:type="character" w:styleId="Strong">
    <w:name w:val="Strong"/>
    <w:basedOn w:val="DefaultParagraphFont"/>
    <w:uiPriority w:val="22"/>
    <w:qFormat/>
    <w:rsid w:val="004E2CD4"/>
    <w:rPr>
      <w:b/>
      <w:bCs/>
    </w:rPr>
  </w:style>
  <w:style w:type="paragraph" w:styleId="Quote">
    <w:name w:val="Quote"/>
    <w:basedOn w:val="Normal"/>
    <w:next w:val="Normal"/>
    <w:link w:val="QuoteChar"/>
    <w:uiPriority w:val="29"/>
    <w:qFormat/>
    <w:rsid w:val="004E2CD4"/>
    <w:pPr>
      <w:tabs>
        <w:tab w:val="clear" w:pos="794"/>
        <w:tab w:val="clear" w:pos="1191"/>
        <w:tab w:val="clear" w:pos="1588"/>
        <w:tab w:val="clear" w:pos="1985"/>
        <w:tab w:val="left" w:pos="1134"/>
        <w:tab w:val="left" w:pos="1871"/>
        <w:tab w:val="left" w:pos="2268"/>
      </w:tabs>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E2CD4"/>
    <w:rPr>
      <w:rFonts w:ascii="Times New Roman" w:hAnsi="Times New Roman"/>
      <w:i/>
      <w:iCs/>
      <w:color w:val="404040" w:themeColor="text1" w:themeTint="BF"/>
      <w:sz w:val="24"/>
      <w:lang w:val="en-GB" w:eastAsia="en-US"/>
    </w:rPr>
  </w:style>
  <w:style w:type="paragraph" w:styleId="Caption">
    <w:name w:val="caption"/>
    <w:basedOn w:val="Normal"/>
    <w:next w:val="Normal"/>
    <w:uiPriority w:val="35"/>
    <w:unhideWhenUsed/>
    <w:rsid w:val="004E2CD4"/>
    <w:pPr>
      <w:tabs>
        <w:tab w:val="clear" w:pos="794"/>
        <w:tab w:val="clear" w:pos="1191"/>
        <w:tab w:val="clear" w:pos="1588"/>
        <w:tab w:val="clear" w:pos="1985"/>
        <w:tab w:val="left" w:pos="1134"/>
        <w:tab w:val="left" w:pos="1871"/>
        <w:tab w:val="left" w:pos="2268"/>
      </w:tabs>
      <w:spacing w:before="0" w:after="200"/>
    </w:pPr>
    <w:rPr>
      <w:i/>
      <w:iCs/>
      <w:color w:val="1F497D" w:themeColor="text2"/>
      <w:sz w:val="18"/>
      <w:szCs w:val="18"/>
    </w:rPr>
  </w:style>
  <w:style w:type="character" w:styleId="CommentReference">
    <w:name w:val="annotation reference"/>
    <w:basedOn w:val="DefaultParagraphFont"/>
    <w:uiPriority w:val="99"/>
    <w:unhideWhenUsed/>
    <w:rsid w:val="004E2CD4"/>
    <w:rPr>
      <w:sz w:val="16"/>
      <w:szCs w:val="16"/>
    </w:rPr>
  </w:style>
  <w:style w:type="paragraph" w:styleId="CommentText">
    <w:name w:val="annotation text"/>
    <w:basedOn w:val="Normal"/>
    <w:link w:val="CommentTextChar"/>
    <w:uiPriority w:val="99"/>
    <w:unhideWhenUsed/>
    <w:rsid w:val="004E2CD4"/>
    <w:pPr>
      <w:tabs>
        <w:tab w:val="clear" w:pos="794"/>
        <w:tab w:val="clear" w:pos="1191"/>
        <w:tab w:val="clear" w:pos="1588"/>
        <w:tab w:val="clear" w:pos="1985"/>
        <w:tab w:val="left" w:pos="1134"/>
        <w:tab w:val="left" w:pos="1871"/>
        <w:tab w:val="left" w:pos="2268"/>
      </w:tabs>
    </w:pPr>
    <w:rPr>
      <w:sz w:val="20"/>
    </w:rPr>
  </w:style>
  <w:style w:type="character" w:customStyle="1" w:styleId="CommentTextChar">
    <w:name w:val="Comment Text Char"/>
    <w:basedOn w:val="DefaultParagraphFont"/>
    <w:link w:val="CommentText"/>
    <w:uiPriority w:val="99"/>
    <w:rsid w:val="004E2CD4"/>
    <w:rPr>
      <w:rFonts w:ascii="Times New Roman" w:hAnsi="Times New Roman"/>
      <w:lang w:val="en-GB" w:eastAsia="en-US"/>
    </w:rPr>
  </w:style>
  <w:style w:type="character" w:customStyle="1" w:styleId="DocnumberChar">
    <w:name w:val="Docnumber Char"/>
    <w:link w:val="Docnumber"/>
    <w:rsid w:val="004E2CD4"/>
    <w:rPr>
      <w:rFonts w:ascii="Times New Roman" w:hAnsi="Times New Roman"/>
      <w:b/>
      <w:sz w:val="28"/>
      <w:lang w:val="en-GB" w:eastAsia="en-US"/>
    </w:rPr>
  </w:style>
  <w:style w:type="paragraph" w:customStyle="1" w:styleId="LSForAction">
    <w:name w:val="LSForAction"/>
    <w:basedOn w:val="Normal"/>
    <w:rsid w:val="004E2CD4"/>
    <w:pPr>
      <w:tabs>
        <w:tab w:val="clear" w:pos="794"/>
        <w:tab w:val="clear" w:pos="1191"/>
        <w:tab w:val="clear" w:pos="1588"/>
        <w:tab w:val="clear" w:pos="1985"/>
      </w:tabs>
      <w:overflowPunct/>
      <w:autoSpaceDE/>
      <w:autoSpaceDN/>
      <w:adjustRightInd/>
      <w:textAlignment w:val="auto"/>
    </w:pPr>
    <w:rPr>
      <w:rFonts w:eastAsiaTheme="minorEastAsia"/>
      <w:b/>
      <w:bCs/>
      <w:szCs w:val="24"/>
      <w:lang w:eastAsia="ja-JP"/>
    </w:rPr>
  </w:style>
  <w:style w:type="character" w:customStyle="1" w:styleId="LSTitleChar">
    <w:name w:val="LSTitle Char"/>
    <w:link w:val="LSTitle"/>
    <w:rsid w:val="004E2CD4"/>
    <w:rPr>
      <w:rFonts w:ascii="Times New Roman" w:eastAsiaTheme="minorEastAsia" w:hAnsi="Times New Roman"/>
      <w:b/>
      <w:bCs/>
      <w:sz w:val="24"/>
      <w:lang w:val="en-GB" w:eastAsia="ja-JP"/>
    </w:rPr>
  </w:style>
  <w:style w:type="paragraph" w:customStyle="1" w:styleId="LSForInfo">
    <w:name w:val="LSForInfo"/>
    <w:basedOn w:val="LSForAction"/>
    <w:rsid w:val="004E2CD4"/>
  </w:style>
  <w:style w:type="paragraph" w:customStyle="1" w:styleId="LSForComment">
    <w:name w:val="LSForComment"/>
    <w:basedOn w:val="LSForAction"/>
    <w:rsid w:val="004E2CD4"/>
  </w:style>
  <w:style w:type="paragraph" w:customStyle="1" w:styleId="LSnumber">
    <w:name w:val="LSnumber"/>
    <w:basedOn w:val="Normal"/>
    <w:rsid w:val="004E2CD4"/>
    <w:pPr>
      <w:tabs>
        <w:tab w:val="clear" w:pos="794"/>
        <w:tab w:val="clear" w:pos="1191"/>
        <w:tab w:val="clear" w:pos="1588"/>
        <w:tab w:val="clear" w:pos="1985"/>
      </w:tabs>
      <w:overflowPunct/>
      <w:autoSpaceDE/>
      <w:autoSpaceDN/>
      <w:adjustRightInd/>
      <w:jc w:val="right"/>
      <w:textAlignment w:val="auto"/>
    </w:pPr>
    <w:rPr>
      <w:rFonts w:eastAsiaTheme="minorEastAsia"/>
      <w:b/>
      <w:bCs/>
      <w:sz w:val="32"/>
      <w:szCs w:val="32"/>
      <w:lang w:eastAsia="ja-JP"/>
    </w:rPr>
  </w:style>
  <w:style w:type="character" w:customStyle="1" w:styleId="HeadingbChar">
    <w:name w:val="Heading_b Char"/>
    <w:link w:val="Headingb"/>
    <w:qFormat/>
    <w:locked/>
    <w:rsid w:val="004E2CD4"/>
    <w:rPr>
      <w:rFonts w:ascii="Times New Roman" w:hAnsi="Times New Roman"/>
      <w:b/>
      <w:sz w:val="24"/>
      <w:lang w:val="en-GB" w:eastAsia="en-US"/>
    </w:rPr>
  </w:style>
  <w:style w:type="character" w:customStyle="1" w:styleId="ReftextArial9pt">
    <w:name w:val="Ref_text Arial 9 pt"/>
    <w:rsid w:val="004E2CD4"/>
    <w:rPr>
      <w:rFonts w:ascii="Arial" w:hAnsi="Arial" w:cs="Arial"/>
      <w:sz w:val="18"/>
      <w:szCs w:val="18"/>
    </w:rPr>
  </w:style>
  <w:style w:type="paragraph" w:styleId="TableofFigures">
    <w:name w:val="table of figures"/>
    <w:basedOn w:val="Normal"/>
    <w:next w:val="Normal"/>
    <w:uiPriority w:val="99"/>
    <w:rsid w:val="004E2CD4"/>
    <w:pPr>
      <w:tabs>
        <w:tab w:val="clear" w:pos="794"/>
        <w:tab w:val="clear" w:pos="1191"/>
        <w:tab w:val="clear" w:pos="1588"/>
        <w:tab w:val="clear" w:pos="1985"/>
        <w:tab w:val="right" w:leader="dot" w:pos="9639"/>
      </w:tabs>
      <w:overflowPunct/>
      <w:autoSpaceDE/>
      <w:autoSpaceDN/>
      <w:adjustRightInd/>
      <w:textAlignment w:val="auto"/>
    </w:pPr>
    <w:rPr>
      <w:rFonts w:eastAsia="MS Mincho"/>
      <w:szCs w:val="24"/>
      <w:lang w:eastAsia="ja-JP"/>
    </w:rPr>
  </w:style>
  <w:style w:type="character" w:customStyle="1" w:styleId="enumlev1Char">
    <w:name w:val="enumlev1 Char"/>
    <w:link w:val="enumlev1"/>
    <w:qFormat/>
    <w:rsid w:val="004E2CD4"/>
    <w:rPr>
      <w:rFonts w:ascii="Times New Roman" w:hAnsi="Times New Roman"/>
      <w:sz w:val="24"/>
      <w:lang w:val="en-GB" w:eastAsia="en-US"/>
    </w:rPr>
  </w:style>
  <w:style w:type="paragraph" w:customStyle="1" w:styleId="Head">
    <w:name w:val="Head"/>
    <w:basedOn w:val="Normal"/>
    <w:uiPriority w:val="99"/>
    <w:rsid w:val="004E2CD4"/>
    <w:pPr>
      <w:tabs>
        <w:tab w:val="clear" w:pos="794"/>
        <w:tab w:val="clear" w:pos="1191"/>
        <w:tab w:val="clear" w:pos="1588"/>
        <w:tab w:val="clear" w:pos="1985"/>
        <w:tab w:val="left" w:pos="6663"/>
      </w:tabs>
      <w:overflowPunct/>
      <w:autoSpaceDE/>
      <w:autoSpaceDN/>
      <w:adjustRightInd/>
      <w:spacing w:before="0"/>
      <w:textAlignment w:val="auto"/>
    </w:pPr>
    <w:rPr>
      <w:rFonts w:eastAsia="SimSun"/>
      <w:szCs w:val="24"/>
      <w:lang w:eastAsia="ja-JP"/>
    </w:rPr>
  </w:style>
  <w:style w:type="character" w:customStyle="1" w:styleId="AnnexNotitleChar">
    <w:name w:val="Annex_No &amp; title Char"/>
    <w:link w:val="AnnexNotitle"/>
    <w:locked/>
    <w:rsid w:val="004E2CD4"/>
    <w:rPr>
      <w:rFonts w:ascii="Times New Roman" w:hAnsi="Times New Roman"/>
      <w:b/>
      <w:sz w:val="28"/>
      <w:lang w:val="en-GB" w:eastAsia="en-US"/>
    </w:rPr>
  </w:style>
  <w:style w:type="paragraph" w:styleId="TOC9">
    <w:name w:val="toc 9"/>
    <w:basedOn w:val="Normal"/>
    <w:next w:val="Normal"/>
    <w:autoRedefine/>
    <w:uiPriority w:val="39"/>
    <w:rsid w:val="004E2CD4"/>
    <w:pPr>
      <w:tabs>
        <w:tab w:val="clear" w:pos="794"/>
        <w:tab w:val="clear" w:pos="1191"/>
        <w:tab w:val="clear" w:pos="1588"/>
        <w:tab w:val="clear" w:pos="1985"/>
      </w:tabs>
      <w:overflowPunct/>
      <w:autoSpaceDE/>
      <w:autoSpaceDN/>
      <w:adjustRightInd/>
      <w:spacing w:before="0"/>
      <w:ind w:left="1920"/>
      <w:textAlignment w:val="auto"/>
    </w:pPr>
    <w:rPr>
      <w:rFonts w:eastAsia="SimSun"/>
      <w:szCs w:val="21"/>
      <w:lang w:eastAsia="ja-JP"/>
    </w:rPr>
  </w:style>
  <w:style w:type="paragraph" w:styleId="List">
    <w:name w:val="List"/>
    <w:basedOn w:val="Normal"/>
    <w:uiPriority w:val="99"/>
    <w:rsid w:val="004E2CD4"/>
    <w:pPr>
      <w:tabs>
        <w:tab w:val="clear" w:pos="794"/>
        <w:tab w:val="clear" w:pos="1191"/>
        <w:tab w:val="clear" w:pos="1588"/>
        <w:tab w:val="clear" w:pos="1985"/>
        <w:tab w:val="left" w:pos="1701"/>
        <w:tab w:val="left" w:pos="2127"/>
      </w:tabs>
      <w:overflowPunct/>
      <w:autoSpaceDE/>
      <w:autoSpaceDN/>
      <w:adjustRightInd/>
      <w:ind w:left="2127" w:hanging="2127"/>
      <w:textAlignment w:val="auto"/>
    </w:pPr>
    <w:rPr>
      <w:rFonts w:eastAsia="MS Mincho"/>
      <w:szCs w:val="24"/>
      <w:lang w:eastAsia="ja-JP"/>
    </w:rPr>
  </w:style>
  <w:style w:type="paragraph" w:customStyle="1" w:styleId="Address">
    <w:name w:val="Address"/>
    <w:basedOn w:val="Normal"/>
    <w:rsid w:val="004E2CD4"/>
    <w:pPr>
      <w:tabs>
        <w:tab w:val="clear" w:pos="794"/>
        <w:tab w:val="clear" w:pos="1191"/>
        <w:tab w:val="clear" w:pos="1588"/>
        <w:tab w:val="clear" w:pos="1985"/>
        <w:tab w:val="left" w:pos="4820"/>
        <w:tab w:val="left" w:pos="5529"/>
      </w:tabs>
      <w:overflowPunct/>
      <w:autoSpaceDE/>
      <w:autoSpaceDN/>
      <w:adjustRightInd/>
      <w:ind w:left="794"/>
      <w:textAlignment w:val="auto"/>
    </w:pPr>
    <w:rPr>
      <w:rFonts w:eastAsia="MS Mincho"/>
      <w:szCs w:val="24"/>
      <w:lang w:eastAsia="ja-JP"/>
    </w:rPr>
  </w:style>
  <w:style w:type="paragraph" w:customStyle="1" w:styleId="Keywords">
    <w:name w:val="Keywords"/>
    <w:basedOn w:val="Normal"/>
    <w:rsid w:val="004E2CD4"/>
    <w:pPr>
      <w:tabs>
        <w:tab w:val="clear" w:pos="794"/>
        <w:tab w:val="clear" w:pos="1191"/>
        <w:tab w:val="clear" w:pos="1588"/>
        <w:tab w:val="clear" w:pos="1985"/>
      </w:tabs>
      <w:overflowPunct/>
      <w:autoSpaceDE/>
      <w:autoSpaceDN/>
      <w:adjustRightInd/>
      <w:ind w:left="794" w:hanging="794"/>
      <w:textAlignment w:val="auto"/>
    </w:pPr>
    <w:rPr>
      <w:rFonts w:eastAsia="MS Mincho"/>
      <w:szCs w:val="24"/>
      <w:lang w:eastAsia="ja-JP"/>
    </w:rPr>
  </w:style>
  <w:style w:type="paragraph" w:customStyle="1" w:styleId="Qlist">
    <w:name w:val="Qlist"/>
    <w:basedOn w:val="Normal"/>
    <w:rsid w:val="004E2CD4"/>
    <w:pPr>
      <w:tabs>
        <w:tab w:val="clear" w:pos="794"/>
        <w:tab w:val="clear" w:pos="1191"/>
        <w:tab w:val="clear" w:pos="1588"/>
        <w:tab w:val="clear" w:pos="1985"/>
        <w:tab w:val="left" w:pos="1843"/>
        <w:tab w:val="left" w:pos="2268"/>
      </w:tabs>
      <w:overflowPunct/>
      <w:autoSpaceDE/>
      <w:autoSpaceDN/>
      <w:adjustRightInd/>
      <w:ind w:left="2268" w:hanging="2268"/>
      <w:textAlignment w:val="auto"/>
    </w:pPr>
    <w:rPr>
      <w:rFonts w:eastAsia="MS Mincho"/>
      <w:b/>
      <w:szCs w:val="24"/>
      <w:lang w:eastAsia="ja-JP"/>
    </w:rPr>
  </w:style>
  <w:style w:type="paragraph" w:customStyle="1" w:styleId="Normalkeepwithnext">
    <w:name w:val="Normal_keep_with_next"/>
    <w:basedOn w:val="Normal"/>
    <w:rsid w:val="004E2CD4"/>
    <w:pPr>
      <w:keepNext/>
      <w:tabs>
        <w:tab w:val="clear" w:pos="794"/>
        <w:tab w:val="clear" w:pos="1191"/>
        <w:tab w:val="clear" w:pos="1588"/>
        <w:tab w:val="clear" w:pos="1985"/>
      </w:tabs>
      <w:overflowPunct/>
      <w:autoSpaceDE/>
      <w:autoSpaceDN/>
      <w:adjustRightInd/>
      <w:textAlignment w:val="auto"/>
    </w:pPr>
    <w:rPr>
      <w:rFonts w:eastAsia="SimSun"/>
      <w:szCs w:val="24"/>
      <w:lang w:eastAsia="ja-JP"/>
    </w:rPr>
  </w:style>
  <w:style w:type="paragraph" w:styleId="ListParagraph">
    <w:name w:val="List Paragraph"/>
    <w:aliases w:val="Bullet List,FooterText,List Paragraph1,numbered,Paragraphe de liste1,Bulletr List Paragraph,Bullet 1,Numbered Para 1,Dot pt,No Spacing1,List Paragraph Char Char Char,Indicator Text,Bullet Points,MAIN CONTENT,OBC Bullet,Recommendation,O5"/>
    <w:basedOn w:val="Normal"/>
    <w:link w:val="ListParagraphChar"/>
    <w:uiPriority w:val="34"/>
    <w:qFormat/>
    <w:rsid w:val="004E2CD4"/>
    <w:pPr>
      <w:tabs>
        <w:tab w:val="clear" w:pos="794"/>
        <w:tab w:val="clear" w:pos="1191"/>
        <w:tab w:val="clear" w:pos="1588"/>
        <w:tab w:val="clear" w:pos="1985"/>
      </w:tabs>
      <w:overflowPunct/>
      <w:autoSpaceDE/>
      <w:autoSpaceDN/>
      <w:adjustRightInd/>
      <w:spacing w:before="0"/>
      <w:ind w:left="720"/>
      <w:contextualSpacing/>
      <w:textAlignment w:val="auto"/>
    </w:pPr>
    <w:rPr>
      <w:rFonts w:eastAsia="MS Mincho"/>
      <w:szCs w:val="24"/>
      <w:lang w:val="en-US" w:eastAsia="ja-JP"/>
    </w:rPr>
  </w:style>
  <w:style w:type="numbering" w:customStyle="1" w:styleId="1">
    <w:name w:val="スタイル1"/>
    <w:rsid w:val="004E2CD4"/>
    <w:pPr>
      <w:numPr>
        <w:numId w:val="2"/>
      </w:numPr>
    </w:pPr>
  </w:style>
  <w:style w:type="paragraph" w:styleId="Revision">
    <w:name w:val="Revision"/>
    <w:hidden/>
    <w:uiPriority w:val="99"/>
    <w:semiHidden/>
    <w:rsid w:val="004E2CD4"/>
    <w:rPr>
      <w:rFonts w:ascii="Times New Roman" w:eastAsia="SimSun" w:hAnsi="Times New Roman"/>
      <w:sz w:val="24"/>
      <w:szCs w:val="24"/>
      <w:lang w:val="en-GB" w:eastAsia="ja-JP"/>
    </w:rPr>
  </w:style>
  <w:style w:type="paragraph" w:styleId="NormalWeb">
    <w:name w:val="Normal (Web)"/>
    <w:basedOn w:val="Normal"/>
    <w:link w:val="NormalWebChar"/>
    <w:uiPriority w:val="99"/>
    <w:unhideWhenUsed/>
    <w:rsid w:val="004E2CD4"/>
    <w:pPr>
      <w:tabs>
        <w:tab w:val="clear" w:pos="794"/>
        <w:tab w:val="clear" w:pos="1191"/>
        <w:tab w:val="clear" w:pos="1588"/>
        <w:tab w:val="clear" w:pos="1985"/>
      </w:tabs>
      <w:overflowPunct/>
      <w:autoSpaceDE/>
      <w:autoSpaceDN/>
      <w:adjustRightInd/>
      <w:spacing w:before="100" w:beforeAutospacing="1" w:after="100" w:afterAutospacing="1"/>
      <w:textAlignment w:val="auto"/>
    </w:pPr>
    <w:rPr>
      <w:rFonts w:eastAsiaTheme="minorEastAsia"/>
      <w:szCs w:val="24"/>
      <w:lang w:val="en-US" w:eastAsia="zh-CN"/>
    </w:rPr>
  </w:style>
  <w:style w:type="paragraph" w:styleId="CommentSubject">
    <w:name w:val="annotation subject"/>
    <w:basedOn w:val="CommentText"/>
    <w:next w:val="CommentText"/>
    <w:link w:val="CommentSubjectChar"/>
    <w:uiPriority w:val="99"/>
    <w:semiHidden/>
    <w:unhideWhenUsed/>
    <w:rsid w:val="004E2CD4"/>
    <w:pPr>
      <w:tabs>
        <w:tab w:val="clear" w:pos="1134"/>
        <w:tab w:val="clear" w:pos="1871"/>
        <w:tab w:val="clear" w:pos="2268"/>
      </w:tabs>
      <w:overflowPunct/>
      <w:autoSpaceDE/>
      <w:autoSpaceDN/>
      <w:adjustRightInd/>
      <w:textAlignment w:val="auto"/>
    </w:pPr>
    <w:rPr>
      <w:rFonts w:eastAsiaTheme="minorEastAsia"/>
      <w:b/>
      <w:bCs/>
      <w:lang w:eastAsia="ja-JP"/>
    </w:rPr>
  </w:style>
  <w:style w:type="character" w:customStyle="1" w:styleId="CommentSubjectChar">
    <w:name w:val="Comment Subject Char"/>
    <w:basedOn w:val="CommentTextChar"/>
    <w:link w:val="CommentSubject"/>
    <w:uiPriority w:val="99"/>
    <w:semiHidden/>
    <w:rsid w:val="004E2CD4"/>
    <w:rPr>
      <w:rFonts w:ascii="Times New Roman" w:eastAsiaTheme="minorEastAsia" w:hAnsi="Times New Roman"/>
      <w:b/>
      <w:bCs/>
      <w:lang w:val="en-GB" w:eastAsia="ja-JP"/>
    </w:rPr>
  </w:style>
  <w:style w:type="table" w:styleId="GridTable1Light-Accent1">
    <w:name w:val="Grid Table 1 Light Accent 1"/>
    <w:basedOn w:val="TableNormal"/>
    <w:rsid w:val="004E2CD4"/>
    <w:rPr>
      <w:rFonts w:ascii="Times" w:hAnsi="Time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NormalaftertitleChar">
    <w:name w:val="Normal after title Char"/>
    <w:basedOn w:val="DefaultParagraphFont"/>
    <w:link w:val="Normalaftertitle0"/>
    <w:locked/>
    <w:rsid w:val="00694A87"/>
    <w:rPr>
      <w:rFonts w:ascii="Times New Roman" w:eastAsiaTheme="minorEastAsia" w:hAnsi="Times New Roman"/>
      <w:sz w:val="24"/>
      <w:szCs w:val="24"/>
      <w:lang w:val="en-GB" w:eastAsia="ja-JP"/>
    </w:rPr>
  </w:style>
  <w:style w:type="character" w:customStyle="1" w:styleId="preferred">
    <w:name w:val="preferred"/>
    <w:basedOn w:val="DefaultParagraphFont"/>
    <w:rsid w:val="00CF4A61"/>
  </w:style>
  <w:style w:type="paragraph" w:customStyle="1" w:styleId="Volumetitle0">
    <w:name w:val="Volume_title"/>
    <w:basedOn w:val="Normal"/>
    <w:qFormat/>
    <w:rsid w:val="00B64908"/>
    <w:pPr>
      <w:keepNext/>
      <w:keepLines/>
      <w:tabs>
        <w:tab w:val="clear" w:pos="794"/>
        <w:tab w:val="clear" w:pos="1191"/>
        <w:tab w:val="clear" w:pos="1588"/>
        <w:tab w:val="clear" w:pos="1985"/>
        <w:tab w:val="left" w:pos="1134"/>
        <w:tab w:val="left" w:pos="1871"/>
        <w:tab w:val="left" w:pos="2268"/>
      </w:tabs>
      <w:spacing w:before="480"/>
      <w:jc w:val="center"/>
    </w:pPr>
    <w:rPr>
      <w:caps/>
      <w:sz w:val="28"/>
      <w:lang w:val="es-ES_tradnl"/>
    </w:rPr>
  </w:style>
  <w:style w:type="character" w:customStyle="1" w:styleId="ResNoChar">
    <w:name w:val="Res_No Char"/>
    <w:link w:val="ResNo"/>
    <w:rsid w:val="00B64908"/>
    <w:rPr>
      <w:rFonts w:ascii="Times New Roman" w:hAnsi="Times New Roman"/>
      <w:b/>
      <w:sz w:val="28"/>
      <w:lang w:val="en-GB" w:eastAsia="en-US"/>
    </w:rPr>
  </w:style>
  <w:style w:type="paragraph" w:customStyle="1" w:styleId="HeadingSummary">
    <w:name w:val="HeadingSummary"/>
    <w:basedOn w:val="Headingb"/>
    <w:qFormat/>
    <w:rsid w:val="00B64908"/>
    <w:pPr>
      <w:tabs>
        <w:tab w:val="clear" w:pos="794"/>
        <w:tab w:val="clear" w:pos="1191"/>
        <w:tab w:val="clear" w:pos="1588"/>
        <w:tab w:val="clear" w:pos="1985"/>
        <w:tab w:val="left" w:pos="1134"/>
        <w:tab w:val="left" w:pos="1871"/>
        <w:tab w:val="left" w:pos="2268"/>
      </w:tabs>
    </w:pPr>
    <w:rPr>
      <w:lang w:val="es-ES_tradnl"/>
    </w:rPr>
  </w:style>
  <w:style w:type="paragraph" w:customStyle="1" w:styleId="CEOcontributionStart">
    <w:name w:val="CEO_contributionStart"/>
    <w:basedOn w:val="Normal"/>
    <w:rsid w:val="00B64908"/>
    <w:pPr>
      <w:tabs>
        <w:tab w:val="clear" w:pos="794"/>
        <w:tab w:val="clear" w:pos="1191"/>
        <w:tab w:val="clear" w:pos="1588"/>
        <w:tab w:val="clear" w:pos="1985"/>
      </w:tabs>
      <w:overflowPunct/>
      <w:autoSpaceDE/>
      <w:autoSpaceDN/>
      <w:adjustRightInd/>
      <w:spacing w:before="360" w:after="120"/>
      <w:textAlignment w:val="auto"/>
    </w:pPr>
    <w:rPr>
      <w:rFonts w:ascii="Verdana" w:eastAsia="SimHei" w:hAnsi="Verdana" w:cs="Simplified Arabic"/>
      <w:sz w:val="19"/>
      <w:szCs w:val="19"/>
    </w:rPr>
  </w:style>
  <w:style w:type="paragraph" w:customStyle="1" w:styleId="CEOAgendaItemIndent">
    <w:name w:val="CEO_AgendaItemIndent"/>
    <w:basedOn w:val="Normal"/>
    <w:rsid w:val="00B64908"/>
    <w:pPr>
      <w:tabs>
        <w:tab w:val="clear" w:pos="794"/>
        <w:tab w:val="clear" w:pos="1191"/>
        <w:tab w:val="clear" w:pos="1588"/>
        <w:tab w:val="clear" w:pos="1985"/>
        <w:tab w:val="left" w:pos="459"/>
      </w:tabs>
      <w:overflowPunct/>
      <w:autoSpaceDE/>
      <w:autoSpaceDN/>
      <w:adjustRightInd/>
      <w:spacing w:before="60" w:after="60"/>
      <w:ind w:left="34" w:right="12"/>
      <w:textAlignment w:val="auto"/>
    </w:pPr>
    <w:rPr>
      <w:rFonts w:ascii="Verdana" w:eastAsia="SimSun" w:hAnsi="Verdana"/>
      <w:sz w:val="19"/>
      <w:szCs w:val="19"/>
      <w:lang w:val="en-US"/>
    </w:rPr>
  </w:style>
  <w:style w:type="paragraph" w:customStyle="1" w:styleId="Banner">
    <w:name w:val="Banner"/>
    <w:basedOn w:val="Normal"/>
    <w:rsid w:val="00B64908"/>
    <w:pPr>
      <w:tabs>
        <w:tab w:val="clear" w:pos="794"/>
        <w:tab w:val="clear" w:pos="1191"/>
        <w:tab w:val="clear" w:pos="1588"/>
        <w:tab w:val="clear" w:pos="1985"/>
        <w:tab w:val="left" w:pos="993"/>
      </w:tabs>
      <w:spacing w:before="240"/>
      <w:ind w:left="993" w:hanging="993"/>
      <w:textAlignment w:val="auto"/>
    </w:pPr>
    <w:rPr>
      <w:rFonts w:ascii="Arial" w:hAnsi="Arial"/>
      <w:sz w:val="22"/>
      <w:szCs w:val="22"/>
    </w:rPr>
  </w:style>
  <w:style w:type="table" w:styleId="ListTable1Light-Accent5">
    <w:name w:val="List Table 1 Light Accent 5"/>
    <w:basedOn w:val="TableNormal"/>
    <w:uiPriority w:val="46"/>
    <w:rsid w:val="00B64908"/>
    <w:rPr>
      <w:rFonts w:asciiTheme="minorHAnsi" w:eastAsiaTheme="minorEastAsia" w:hAnsiTheme="minorHAnsi" w:cstheme="minorBidi"/>
      <w:sz w:val="22"/>
      <w:szCs w:val="22"/>
      <w:lang w:val="en-GB"/>
    </w:r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1Light-Accent5">
    <w:name w:val="Grid Table 1 Light Accent 5"/>
    <w:basedOn w:val="TableNormal"/>
    <w:uiPriority w:val="46"/>
    <w:rsid w:val="00B64908"/>
    <w:rPr>
      <w:rFonts w:asciiTheme="minorHAnsi" w:eastAsiaTheme="minorEastAsia" w:hAnsiTheme="minorHAnsi" w:cstheme="minorBidi"/>
      <w:sz w:val="22"/>
      <w:szCs w:val="22"/>
      <w:lang w:val="en-GB"/>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customStyle="1" w:styleId="FootnoteTextChar1">
    <w:name w:val="Footnote Text Char1"/>
    <w:aliases w:val="footnote text Char,ALTS FOOTNOTE Char1,Footnote Text Char Char1 Char1,Footnote Text Char4 Char Char Char1,Footnote Text Char1 Char1 Char1 Char Char1,Footnote Text Char Char1 Char1 Char Char Char1,DNV-FT Char1,1... Char"/>
    <w:locked/>
    <w:rsid w:val="00B64908"/>
    <w:rPr>
      <w:rFonts w:ascii="Times New Roman" w:hAnsi="Times New Roman"/>
      <w:sz w:val="24"/>
      <w:lang w:val="es-ES_tradnl" w:eastAsia="en-US"/>
    </w:rPr>
  </w:style>
  <w:style w:type="paragraph" w:customStyle="1" w:styleId="TableText0">
    <w:name w:val="Table_Text"/>
    <w:basedOn w:val="Normal"/>
    <w:rsid w:val="00B64908"/>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40" w:after="40"/>
      <w:textAlignment w:val="auto"/>
    </w:pPr>
    <w:rPr>
      <w:sz w:val="22"/>
      <w:lang w:val="en-US"/>
    </w:rPr>
  </w:style>
  <w:style w:type="character" w:customStyle="1" w:styleId="TabletitleBRChar">
    <w:name w:val="Table_title_BR Char"/>
    <w:link w:val="TabletitleBR"/>
    <w:locked/>
    <w:rsid w:val="00B64908"/>
    <w:rPr>
      <w:rFonts w:ascii="Times New Roman" w:hAnsi="Times New Roman"/>
      <w:b/>
      <w:sz w:val="24"/>
      <w:lang w:val="en-GB" w:eastAsia="en-US"/>
    </w:rPr>
  </w:style>
  <w:style w:type="character" w:customStyle="1" w:styleId="TableNoBRChar">
    <w:name w:val="Table_No_BR Char"/>
    <w:link w:val="TableNoBR"/>
    <w:locked/>
    <w:rsid w:val="00B64908"/>
    <w:rPr>
      <w:rFonts w:ascii="Times New Roman" w:hAnsi="Times New Roman"/>
      <w:caps/>
      <w:sz w:val="24"/>
      <w:lang w:val="en-GB" w:eastAsia="en-US"/>
    </w:rPr>
  </w:style>
  <w:style w:type="paragraph" w:customStyle="1" w:styleId="TableTitle0">
    <w:name w:val="Table_Title"/>
    <w:basedOn w:val="Normal"/>
    <w:next w:val="TableText0"/>
    <w:uiPriority w:val="99"/>
    <w:rsid w:val="00B64908"/>
    <w:pPr>
      <w:keepNext/>
      <w:keepLines/>
      <w:overflowPunct/>
      <w:autoSpaceDE/>
      <w:autoSpaceDN/>
      <w:adjustRightInd/>
      <w:spacing w:before="0" w:after="120"/>
      <w:jc w:val="center"/>
      <w:textAlignment w:val="auto"/>
    </w:pPr>
    <w:rPr>
      <w:b/>
      <w:lang w:val="en-US"/>
    </w:rPr>
  </w:style>
  <w:style w:type="numbering" w:customStyle="1" w:styleId="NoList1">
    <w:name w:val="No List1"/>
    <w:next w:val="NoList"/>
    <w:uiPriority w:val="99"/>
    <w:semiHidden/>
    <w:unhideWhenUsed/>
    <w:rsid w:val="00B64908"/>
  </w:style>
  <w:style w:type="paragraph" w:customStyle="1" w:styleId="H2">
    <w:name w:val="H2"/>
    <w:basedOn w:val="Normal"/>
    <w:next w:val="Normal"/>
    <w:rsid w:val="00B64908"/>
    <w:pPr>
      <w:keepNext/>
      <w:widowControl w:val="0"/>
      <w:tabs>
        <w:tab w:val="clear" w:pos="794"/>
        <w:tab w:val="clear" w:pos="1191"/>
        <w:tab w:val="clear" w:pos="1588"/>
        <w:tab w:val="clear" w:pos="1985"/>
      </w:tabs>
      <w:overflowPunct/>
      <w:autoSpaceDE/>
      <w:autoSpaceDN/>
      <w:adjustRightInd/>
      <w:spacing w:before="100" w:after="100"/>
      <w:textAlignment w:val="auto"/>
      <w:outlineLvl w:val="2"/>
    </w:pPr>
    <w:rPr>
      <w:b/>
      <w:snapToGrid w:val="0"/>
      <w:sz w:val="36"/>
      <w:lang w:val="en-US"/>
    </w:rPr>
  </w:style>
  <w:style w:type="paragraph" w:customStyle="1" w:styleId="Table">
    <w:name w:val="Table_#"/>
    <w:basedOn w:val="Normal"/>
    <w:next w:val="TableTitle0"/>
    <w:uiPriority w:val="99"/>
    <w:rsid w:val="00B64908"/>
    <w:pPr>
      <w:keepNext/>
      <w:overflowPunct/>
      <w:autoSpaceDE/>
      <w:autoSpaceDN/>
      <w:adjustRightInd/>
      <w:spacing w:before="560" w:after="120"/>
      <w:jc w:val="center"/>
      <w:textAlignment w:val="auto"/>
    </w:pPr>
    <w:rPr>
      <w:caps/>
    </w:rPr>
  </w:style>
  <w:style w:type="paragraph" w:styleId="BodyText">
    <w:name w:val="Body Text"/>
    <w:basedOn w:val="Normal"/>
    <w:link w:val="BodyTextChar"/>
    <w:uiPriority w:val="99"/>
    <w:rsid w:val="00B64908"/>
    <w:pPr>
      <w:keepNext/>
      <w:numPr>
        <w:ilvl w:val="12"/>
      </w:numPr>
      <w:tabs>
        <w:tab w:val="clear" w:pos="794"/>
        <w:tab w:val="clear" w:pos="1191"/>
        <w:tab w:val="clear" w:pos="1588"/>
        <w:tab w:val="clear" w:pos="1985"/>
      </w:tabs>
      <w:overflowPunct/>
      <w:autoSpaceDE/>
      <w:autoSpaceDN/>
      <w:adjustRightInd/>
      <w:spacing w:before="0"/>
      <w:textAlignment w:val="auto"/>
    </w:pPr>
    <w:rPr>
      <w:rFonts w:ascii="Arial" w:hAnsi="Arial"/>
      <w:b/>
      <w:color w:val="000000"/>
      <w:sz w:val="22"/>
      <w:lang w:val="en-US"/>
    </w:rPr>
  </w:style>
  <w:style w:type="character" w:customStyle="1" w:styleId="BodyTextChar">
    <w:name w:val="Body Text Char"/>
    <w:basedOn w:val="DefaultParagraphFont"/>
    <w:link w:val="BodyText"/>
    <w:uiPriority w:val="99"/>
    <w:rsid w:val="00B64908"/>
    <w:rPr>
      <w:rFonts w:ascii="Arial" w:hAnsi="Arial"/>
      <w:b/>
      <w:color w:val="000000"/>
      <w:sz w:val="22"/>
      <w:lang w:eastAsia="en-US"/>
    </w:rPr>
  </w:style>
  <w:style w:type="paragraph" w:styleId="ListBullet">
    <w:name w:val="List Bullet"/>
    <w:basedOn w:val="Normal"/>
    <w:autoRedefine/>
    <w:uiPriority w:val="99"/>
    <w:rsid w:val="00B64908"/>
    <w:pPr>
      <w:widowControl w:val="0"/>
      <w:tabs>
        <w:tab w:val="clear" w:pos="794"/>
        <w:tab w:val="clear" w:pos="1191"/>
        <w:tab w:val="clear" w:pos="1588"/>
        <w:tab w:val="clear" w:pos="1985"/>
        <w:tab w:val="num" w:pos="360"/>
      </w:tabs>
      <w:overflowPunct/>
      <w:autoSpaceDE/>
      <w:autoSpaceDN/>
      <w:adjustRightInd/>
      <w:spacing w:before="100" w:after="100"/>
      <w:ind w:left="360" w:hanging="360"/>
      <w:textAlignment w:val="auto"/>
    </w:pPr>
    <w:rPr>
      <w:snapToGrid w:val="0"/>
      <w:lang w:val="en-US"/>
    </w:rPr>
  </w:style>
  <w:style w:type="paragraph" w:styleId="ListBullet2">
    <w:name w:val="List Bullet 2"/>
    <w:basedOn w:val="Normal"/>
    <w:autoRedefine/>
    <w:uiPriority w:val="99"/>
    <w:rsid w:val="00B64908"/>
    <w:pPr>
      <w:widowControl w:val="0"/>
      <w:tabs>
        <w:tab w:val="clear" w:pos="794"/>
        <w:tab w:val="clear" w:pos="1191"/>
        <w:tab w:val="clear" w:pos="1588"/>
        <w:tab w:val="clear" w:pos="1985"/>
        <w:tab w:val="num" w:pos="643"/>
      </w:tabs>
      <w:overflowPunct/>
      <w:autoSpaceDE/>
      <w:autoSpaceDN/>
      <w:adjustRightInd/>
      <w:spacing w:before="100" w:after="100"/>
      <w:ind w:left="643" w:hanging="360"/>
      <w:textAlignment w:val="auto"/>
    </w:pPr>
    <w:rPr>
      <w:snapToGrid w:val="0"/>
      <w:lang w:val="en-US"/>
    </w:rPr>
  </w:style>
  <w:style w:type="paragraph" w:styleId="ListBullet3">
    <w:name w:val="List Bullet 3"/>
    <w:basedOn w:val="Normal"/>
    <w:autoRedefine/>
    <w:uiPriority w:val="99"/>
    <w:rsid w:val="00B64908"/>
    <w:pPr>
      <w:widowControl w:val="0"/>
      <w:tabs>
        <w:tab w:val="clear" w:pos="794"/>
        <w:tab w:val="clear" w:pos="1191"/>
        <w:tab w:val="clear" w:pos="1588"/>
        <w:tab w:val="clear" w:pos="1985"/>
        <w:tab w:val="num" w:pos="926"/>
      </w:tabs>
      <w:overflowPunct/>
      <w:autoSpaceDE/>
      <w:autoSpaceDN/>
      <w:adjustRightInd/>
      <w:spacing w:before="100" w:after="100"/>
      <w:ind w:left="926" w:hanging="360"/>
      <w:textAlignment w:val="auto"/>
    </w:pPr>
    <w:rPr>
      <w:snapToGrid w:val="0"/>
      <w:lang w:val="en-US"/>
    </w:rPr>
  </w:style>
  <w:style w:type="paragraph" w:styleId="ListBullet4">
    <w:name w:val="List Bullet 4"/>
    <w:basedOn w:val="Normal"/>
    <w:autoRedefine/>
    <w:uiPriority w:val="99"/>
    <w:rsid w:val="00B64908"/>
    <w:pPr>
      <w:widowControl w:val="0"/>
      <w:tabs>
        <w:tab w:val="clear" w:pos="794"/>
        <w:tab w:val="clear" w:pos="1191"/>
        <w:tab w:val="clear" w:pos="1588"/>
        <w:tab w:val="clear" w:pos="1985"/>
        <w:tab w:val="num" w:pos="1209"/>
      </w:tabs>
      <w:overflowPunct/>
      <w:autoSpaceDE/>
      <w:autoSpaceDN/>
      <w:adjustRightInd/>
      <w:spacing w:before="100" w:after="100"/>
      <w:ind w:left="1209" w:hanging="360"/>
      <w:textAlignment w:val="auto"/>
    </w:pPr>
    <w:rPr>
      <w:snapToGrid w:val="0"/>
      <w:lang w:val="en-US"/>
    </w:rPr>
  </w:style>
  <w:style w:type="paragraph" w:styleId="ListBullet5">
    <w:name w:val="List Bullet 5"/>
    <w:basedOn w:val="Normal"/>
    <w:autoRedefine/>
    <w:uiPriority w:val="99"/>
    <w:rsid w:val="00B64908"/>
    <w:pPr>
      <w:widowControl w:val="0"/>
      <w:tabs>
        <w:tab w:val="clear" w:pos="794"/>
        <w:tab w:val="clear" w:pos="1191"/>
        <w:tab w:val="clear" w:pos="1588"/>
        <w:tab w:val="clear" w:pos="1985"/>
        <w:tab w:val="num" w:pos="1492"/>
      </w:tabs>
      <w:overflowPunct/>
      <w:autoSpaceDE/>
      <w:autoSpaceDN/>
      <w:adjustRightInd/>
      <w:spacing w:before="100" w:after="100"/>
      <w:ind w:left="1492" w:hanging="360"/>
      <w:textAlignment w:val="auto"/>
    </w:pPr>
    <w:rPr>
      <w:snapToGrid w:val="0"/>
      <w:lang w:val="en-US"/>
    </w:rPr>
  </w:style>
  <w:style w:type="paragraph" w:styleId="ListNumber">
    <w:name w:val="List Number"/>
    <w:basedOn w:val="Normal"/>
    <w:uiPriority w:val="99"/>
    <w:rsid w:val="00B64908"/>
    <w:pPr>
      <w:widowControl w:val="0"/>
      <w:tabs>
        <w:tab w:val="clear" w:pos="794"/>
        <w:tab w:val="clear" w:pos="1191"/>
        <w:tab w:val="clear" w:pos="1588"/>
        <w:tab w:val="clear" w:pos="1985"/>
        <w:tab w:val="num" w:pos="360"/>
      </w:tabs>
      <w:overflowPunct/>
      <w:autoSpaceDE/>
      <w:autoSpaceDN/>
      <w:adjustRightInd/>
      <w:spacing w:before="100" w:after="100"/>
      <w:ind w:left="360" w:hanging="360"/>
      <w:textAlignment w:val="auto"/>
    </w:pPr>
    <w:rPr>
      <w:snapToGrid w:val="0"/>
      <w:lang w:val="en-US"/>
    </w:rPr>
  </w:style>
  <w:style w:type="paragraph" w:styleId="ListNumber2">
    <w:name w:val="List Number 2"/>
    <w:basedOn w:val="Normal"/>
    <w:uiPriority w:val="99"/>
    <w:rsid w:val="00B64908"/>
    <w:pPr>
      <w:widowControl w:val="0"/>
      <w:tabs>
        <w:tab w:val="clear" w:pos="794"/>
        <w:tab w:val="clear" w:pos="1191"/>
        <w:tab w:val="clear" w:pos="1588"/>
        <w:tab w:val="clear" w:pos="1985"/>
        <w:tab w:val="num" w:pos="643"/>
      </w:tabs>
      <w:overflowPunct/>
      <w:autoSpaceDE/>
      <w:autoSpaceDN/>
      <w:adjustRightInd/>
      <w:spacing w:before="100" w:after="100"/>
      <w:ind w:left="643" w:hanging="360"/>
      <w:textAlignment w:val="auto"/>
    </w:pPr>
    <w:rPr>
      <w:snapToGrid w:val="0"/>
      <w:lang w:val="en-US"/>
    </w:rPr>
  </w:style>
  <w:style w:type="paragraph" w:styleId="ListNumber3">
    <w:name w:val="List Number 3"/>
    <w:basedOn w:val="Normal"/>
    <w:uiPriority w:val="99"/>
    <w:rsid w:val="00B64908"/>
    <w:pPr>
      <w:widowControl w:val="0"/>
      <w:tabs>
        <w:tab w:val="clear" w:pos="794"/>
        <w:tab w:val="clear" w:pos="1191"/>
        <w:tab w:val="clear" w:pos="1588"/>
        <w:tab w:val="clear" w:pos="1985"/>
        <w:tab w:val="num" w:pos="926"/>
      </w:tabs>
      <w:overflowPunct/>
      <w:autoSpaceDE/>
      <w:autoSpaceDN/>
      <w:adjustRightInd/>
      <w:spacing w:before="100" w:after="100"/>
      <w:ind w:left="926" w:hanging="360"/>
      <w:textAlignment w:val="auto"/>
    </w:pPr>
    <w:rPr>
      <w:snapToGrid w:val="0"/>
      <w:lang w:val="en-US"/>
    </w:rPr>
  </w:style>
  <w:style w:type="paragraph" w:styleId="ListNumber4">
    <w:name w:val="List Number 4"/>
    <w:basedOn w:val="Normal"/>
    <w:uiPriority w:val="99"/>
    <w:rsid w:val="00B64908"/>
    <w:pPr>
      <w:widowControl w:val="0"/>
      <w:tabs>
        <w:tab w:val="clear" w:pos="794"/>
        <w:tab w:val="clear" w:pos="1191"/>
        <w:tab w:val="clear" w:pos="1588"/>
        <w:tab w:val="clear" w:pos="1985"/>
        <w:tab w:val="num" w:pos="1209"/>
      </w:tabs>
      <w:overflowPunct/>
      <w:autoSpaceDE/>
      <w:autoSpaceDN/>
      <w:adjustRightInd/>
      <w:spacing w:before="100" w:after="100"/>
      <w:ind w:left="1209" w:hanging="360"/>
      <w:textAlignment w:val="auto"/>
    </w:pPr>
    <w:rPr>
      <w:snapToGrid w:val="0"/>
      <w:lang w:val="en-US"/>
    </w:rPr>
  </w:style>
  <w:style w:type="paragraph" w:styleId="ListNumber5">
    <w:name w:val="List Number 5"/>
    <w:basedOn w:val="Normal"/>
    <w:uiPriority w:val="99"/>
    <w:rsid w:val="00B64908"/>
    <w:pPr>
      <w:widowControl w:val="0"/>
      <w:tabs>
        <w:tab w:val="clear" w:pos="794"/>
        <w:tab w:val="clear" w:pos="1191"/>
        <w:tab w:val="clear" w:pos="1588"/>
        <w:tab w:val="clear" w:pos="1985"/>
        <w:tab w:val="num" w:pos="1492"/>
      </w:tabs>
      <w:overflowPunct/>
      <w:autoSpaceDE/>
      <w:autoSpaceDN/>
      <w:adjustRightInd/>
      <w:spacing w:before="100" w:after="100"/>
      <w:ind w:left="1492" w:hanging="360"/>
      <w:textAlignment w:val="auto"/>
    </w:pPr>
    <w:rPr>
      <w:snapToGrid w:val="0"/>
      <w:lang w:val="en-US"/>
    </w:rPr>
  </w:style>
  <w:style w:type="paragraph" w:customStyle="1" w:styleId="Blockquote">
    <w:name w:val="Blockquote"/>
    <w:basedOn w:val="Normal"/>
    <w:rsid w:val="00B64908"/>
    <w:pPr>
      <w:widowControl w:val="0"/>
      <w:tabs>
        <w:tab w:val="clear" w:pos="794"/>
        <w:tab w:val="clear" w:pos="1191"/>
        <w:tab w:val="clear" w:pos="1588"/>
        <w:tab w:val="clear" w:pos="1985"/>
      </w:tabs>
      <w:overflowPunct/>
      <w:autoSpaceDE/>
      <w:autoSpaceDN/>
      <w:adjustRightInd/>
      <w:spacing w:before="100" w:after="100"/>
      <w:ind w:left="360" w:right="360"/>
      <w:textAlignment w:val="auto"/>
    </w:pPr>
    <w:rPr>
      <w:snapToGrid w:val="0"/>
      <w:lang w:val="en-US"/>
    </w:rPr>
  </w:style>
  <w:style w:type="paragraph" w:customStyle="1" w:styleId="H4">
    <w:name w:val="H4"/>
    <w:basedOn w:val="Normal"/>
    <w:next w:val="Normal"/>
    <w:rsid w:val="00B64908"/>
    <w:pPr>
      <w:keepNext/>
      <w:widowControl w:val="0"/>
      <w:tabs>
        <w:tab w:val="clear" w:pos="794"/>
        <w:tab w:val="clear" w:pos="1191"/>
        <w:tab w:val="clear" w:pos="1588"/>
        <w:tab w:val="clear" w:pos="1985"/>
      </w:tabs>
      <w:overflowPunct/>
      <w:autoSpaceDE/>
      <w:autoSpaceDN/>
      <w:adjustRightInd/>
      <w:spacing w:before="100" w:after="100"/>
      <w:textAlignment w:val="auto"/>
      <w:outlineLvl w:val="4"/>
    </w:pPr>
    <w:rPr>
      <w:b/>
      <w:snapToGrid w:val="0"/>
      <w:lang w:val="en-US"/>
    </w:rPr>
  </w:style>
  <w:style w:type="paragraph" w:customStyle="1" w:styleId="H3">
    <w:name w:val="H3"/>
    <w:basedOn w:val="Normal"/>
    <w:next w:val="Normal"/>
    <w:rsid w:val="00B64908"/>
    <w:pPr>
      <w:keepNext/>
      <w:widowControl w:val="0"/>
      <w:tabs>
        <w:tab w:val="clear" w:pos="794"/>
        <w:tab w:val="clear" w:pos="1191"/>
        <w:tab w:val="clear" w:pos="1588"/>
        <w:tab w:val="clear" w:pos="1985"/>
      </w:tabs>
      <w:overflowPunct/>
      <w:autoSpaceDE/>
      <w:autoSpaceDN/>
      <w:adjustRightInd/>
      <w:spacing w:before="100" w:after="100"/>
      <w:textAlignment w:val="auto"/>
      <w:outlineLvl w:val="3"/>
    </w:pPr>
    <w:rPr>
      <w:b/>
      <w:snapToGrid w:val="0"/>
      <w:sz w:val="28"/>
      <w:lang w:val="en-US"/>
    </w:rPr>
  </w:style>
  <w:style w:type="paragraph" w:customStyle="1" w:styleId="DefinitionTerm">
    <w:name w:val="Definition Term"/>
    <w:basedOn w:val="Normal"/>
    <w:next w:val="DefinitionList"/>
    <w:rsid w:val="00B64908"/>
    <w:pPr>
      <w:widowControl w:val="0"/>
      <w:tabs>
        <w:tab w:val="clear" w:pos="794"/>
        <w:tab w:val="clear" w:pos="1191"/>
        <w:tab w:val="clear" w:pos="1588"/>
        <w:tab w:val="clear" w:pos="1985"/>
      </w:tabs>
      <w:overflowPunct/>
      <w:autoSpaceDE/>
      <w:autoSpaceDN/>
      <w:adjustRightInd/>
      <w:spacing w:before="0"/>
      <w:textAlignment w:val="auto"/>
    </w:pPr>
    <w:rPr>
      <w:snapToGrid w:val="0"/>
      <w:lang w:val="en-US"/>
    </w:rPr>
  </w:style>
  <w:style w:type="paragraph" w:customStyle="1" w:styleId="DefinitionList">
    <w:name w:val="Definition List"/>
    <w:basedOn w:val="Normal"/>
    <w:next w:val="DefinitionTerm"/>
    <w:rsid w:val="00B64908"/>
    <w:pPr>
      <w:widowControl w:val="0"/>
      <w:tabs>
        <w:tab w:val="clear" w:pos="794"/>
        <w:tab w:val="clear" w:pos="1191"/>
        <w:tab w:val="clear" w:pos="1588"/>
        <w:tab w:val="clear" w:pos="1985"/>
      </w:tabs>
      <w:overflowPunct/>
      <w:autoSpaceDE/>
      <w:autoSpaceDN/>
      <w:adjustRightInd/>
      <w:spacing w:before="0"/>
      <w:ind w:left="360"/>
      <w:textAlignment w:val="auto"/>
    </w:pPr>
    <w:rPr>
      <w:snapToGrid w:val="0"/>
      <w:lang w:val="en-US"/>
    </w:rPr>
  </w:style>
  <w:style w:type="character" w:customStyle="1" w:styleId="HTMLMarkup">
    <w:name w:val="HTML Markup"/>
    <w:rsid w:val="00B64908"/>
    <w:rPr>
      <w:vanish/>
      <w:color w:val="FF0000"/>
    </w:rPr>
  </w:style>
  <w:style w:type="paragraph" w:styleId="DocumentMap">
    <w:name w:val="Document Map"/>
    <w:basedOn w:val="Normal"/>
    <w:link w:val="DocumentMapChar"/>
    <w:uiPriority w:val="99"/>
    <w:semiHidden/>
    <w:rsid w:val="00B64908"/>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rsid w:val="00B64908"/>
    <w:rPr>
      <w:rFonts w:ascii="Tahoma" w:hAnsi="Tahoma" w:cs="Tahoma"/>
      <w:sz w:val="24"/>
      <w:shd w:val="clear" w:color="auto" w:fill="000080"/>
      <w:lang w:val="en-GB" w:eastAsia="en-US"/>
    </w:rPr>
  </w:style>
  <w:style w:type="character" w:customStyle="1" w:styleId="Definition">
    <w:name w:val="Definition"/>
    <w:rsid w:val="00B64908"/>
    <w:rPr>
      <w:i/>
    </w:rPr>
  </w:style>
  <w:style w:type="paragraph" w:customStyle="1" w:styleId="H5">
    <w:name w:val="H5"/>
    <w:basedOn w:val="Normal"/>
    <w:next w:val="Normal"/>
    <w:rsid w:val="00B64908"/>
    <w:pPr>
      <w:keepNext/>
      <w:widowControl w:val="0"/>
      <w:tabs>
        <w:tab w:val="clear" w:pos="794"/>
        <w:tab w:val="clear" w:pos="1191"/>
        <w:tab w:val="clear" w:pos="1588"/>
        <w:tab w:val="clear" w:pos="1985"/>
      </w:tabs>
      <w:overflowPunct/>
      <w:autoSpaceDE/>
      <w:autoSpaceDN/>
      <w:adjustRightInd/>
      <w:spacing w:before="100" w:after="100"/>
      <w:textAlignment w:val="auto"/>
      <w:outlineLvl w:val="5"/>
    </w:pPr>
    <w:rPr>
      <w:b/>
      <w:snapToGrid w:val="0"/>
      <w:sz w:val="20"/>
      <w:lang w:val="en-US"/>
    </w:rPr>
  </w:style>
  <w:style w:type="paragraph" w:customStyle="1" w:styleId="H6">
    <w:name w:val="H6"/>
    <w:basedOn w:val="Normal"/>
    <w:next w:val="Normal"/>
    <w:rsid w:val="00B64908"/>
    <w:pPr>
      <w:keepNext/>
      <w:widowControl w:val="0"/>
      <w:tabs>
        <w:tab w:val="clear" w:pos="794"/>
        <w:tab w:val="clear" w:pos="1191"/>
        <w:tab w:val="clear" w:pos="1588"/>
        <w:tab w:val="clear" w:pos="1985"/>
      </w:tabs>
      <w:overflowPunct/>
      <w:autoSpaceDE/>
      <w:autoSpaceDN/>
      <w:adjustRightInd/>
      <w:spacing w:before="100" w:after="100"/>
      <w:textAlignment w:val="auto"/>
      <w:outlineLvl w:val="6"/>
    </w:pPr>
    <w:rPr>
      <w:b/>
      <w:snapToGrid w:val="0"/>
      <w:sz w:val="16"/>
      <w:lang w:val="en-US"/>
    </w:rPr>
  </w:style>
  <w:style w:type="character" w:customStyle="1" w:styleId="CITE">
    <w:name w:val="CITE"/>
    <w:rsid w:val="00B64908"/>
    <w:rPr>
      <w:i/>
    </w:rPr>
  </w:style>
  <w:style w:type="character" w:customStyle="1" w:styleId="CODE">
    <w:name w:val="CODE"/>
    <w:rsid w:val="00B64908"/>
    <w:rPr>
      <w:rFonts w:ascii="Courier New" w:hAnsi="Courier New"/>
      <w:sz w:val="20"/>
    </w:rPr>
  </w:style>
  <w:style w:type="character" w:customStyle="1" w:styleId="Keyboard">
    <w:name w:val="Keyboard"/>
    <w:rsid w:val="00B64908"/>
    <w:rPr>
      <w:rFonts w:ascii="Courier New" w:hAnsi="Courier New"/>
      <w:b/>
      <w:sz w:val="20"/>
    </w:rPr>
  </w:style>
  <w:style w:type="paragraph" w:customStyle="1" w:styleId="Preformatted">
    <w:name w:val="Preformatted"/>
    <w:basedOn w:val="Normal"/>
    <w:rsid w:val="00B64908"/>
    <w:pPr>
      <w:widowControl w:val="0"/>
      <w:tabs>
        <w:tab w:val="clear" w:pos="794"/>
        <w:tab w:val="clear" w:pos="1191"/>
        <w:tab w:val="clear" w:pos="1588"/>
        <w:tab w:val="clear" w:pos="1985"/>
        <w:tab w:val="left" w:pos="0"/>
        <w:tab w:val="left" w:pos="959"/>
        <w:tab w:val="left" w:pos="1918"/>
        <w:tab w:val="left" w:pos="2877"/>
        <w:tab w:val="left" w:pos="3836"/>
        <w:tab w:val="left" w:pos="4795"/>
        <w:tab w:val="left" w:pos="5754"/>
        <w:tab w:val="left" w:pos="6713"/>
        <w:tab w:val="left" w:pos="7672"/>
        <w:tab w:val="left" w:pos="8631"/>
        <w:tab w:val="left" w:pos="9590"/>
      </w:tabs>
      <w:overflowPunct/>
      <w:autoSpaceDE/>
      <w:autoSpaceDN/>
      <w:adjustRightInd/>
      <w:spacing w:before="0"/>
      <w:textAlignment w:val="auto"/>
    </w:pPr>
    <w:rPr>
      <w:rFonts w:ascii="Courier New" w:hAnsi="Courier New"/>
      <w:snapToGrid w:val="0"/>
      <w:sz w:val="20"/>
      <w:lang w:val="en-US"/>
    </w:rPr>
  </w:style>
  <w:style w:type="character" w:customStyle="1" w:styleId="Sample">
    <w:name w:val="Sample"/>
    <w:rsid w:val="00B64908"/>
    <w:rPr>
      <w:rFonts w:ascii="Courier New" w:hAnsi="Courier New"/>
    </w:rPr>
  </w:style>
  <w:style w:type="character" w:customStyle="1" w:styleId="Typewriter">
    <w:name w:val="Typewriter"/>
    <w:rsid w:val="00B64908"/>
    <w:rPr>
      <w:rFonts w:ascii="Courier New" w:hAnsi="Courier New"/>
      <w:sz w:val="20"/>
    </w:rPr>
  </w:style>
  <w:style w:type="character" w:customStyle="1" w:styleId="Variable">
    <w:name w:val="Variable"/>
    <w:rsid w:val="00B64908"/>
    <w:rPr>
      <w:i/>
    </w:rPr>
  </w:style>
  <w:style w:type="character" w:customStyle="1" w:styleId="Comment">
    <w:name w:val="Comment"/>
    <w:rsid w:val="00B64908"/>
    <w:rPr>
      <w:vanish/>
    </w:rPr>
  </w:style>
  <w:style w:type="paragraph" w:styleId="BodyText2">
    <w:name w:val="Body Text 2"/>
    <w:basedOn w:val="Normal"/>
    <w:link w:val="BodyText2Char"/>
    <w:uiPriority w:val="99"/>
    <w:rsid w:val="00B64908"/>
    <w:pPr>
      <w:jc w:val="both"/>
    </w:pPr>
    <w:rPr>
      <w:sz w:val="22"/>
    </w:rPr>
  </w:style>
  <w:style w:type="character" w:customStyle="1" w:styleId="BodyText2Char">
    <w:name w:val="Body Text 2 Char"/>
    <w:basedOn w:val="DefaultParagraphFont"/>
    <w:link w:val="BodyText2"/>
    <w:uiPriority w:val="99"/>
    <w:rsid w:val="00B64908"/>
    <w:rPr>
      <w:rFonts w:ascii="Times New Roman" w:hAnsi="Times New Roman"/>
      <w:sz w:val="22"/>
      <w:lang w:val="en-GB" w:eastAsia="en-US"/>
    </w:rPr>
  </w:style>
  <w:style w:type="paragraph" w:styleId="Date">
    <w:name w:val="Date"/>
    <w:basedOn w:val="Normal"/>
    <w:next w:val="Normal"/>
    <w:link w:val="DateChar"/>
    <w:uiPriority w:val="99"/>
    <w:rsid w:val="00B64908"/>
    <w:pPr>
      <w:widowControl w:val="0"/>
      <w:tabs>
        <w:tab w:val="clear" w:pos="794"/>
        <w:tab w:val="clear" w:pos="1191"/>
        <w:tab w:val="clear" w:pos="1588"/>
        <w:tab w:val="clear" w:pos="1985"/>
      </w:tabs>
      <w:overflowPunct/>
      <w:autoSpaceDE/>
      <w:autoSpaceDN/>
      <w:adjustRightInd/>
      <w:spacing w:before="100" w:after="100"/>
      <w:textAlignment w:val="auto"/>
    </w:pPr>
    <w:rPr>
      <w:snapToGrid w:val="0"/>
      <w:lang w:val="en-US"/>
    </w:rPr>
  </w:style>
  <w:style w:type="character" w:customStyle="1" w:styleId="DateChar">
    <w:name w:val="Date Char"/>
    <w:basedOn w:val="DefaultParagraphFont"/>
    <w:link w:val="Date"/>
    <w:uiPriority w:val="99"/>
    <w:rsid w:val="00B64908"/>
    <w:rPr>
      <w:rFonts w:ascii="Times New Roman" w:hAnsi="Times New Roman"/>
      <w:snapToGrid w:val="0"/>
      <w:sz w:val="24"/>
      <w:lang w:eastAsia="en-US"/>
    </w:rPr>
  </w:style>
  <w:style w:type="table" w:customStyle="1" w:styleId="TableGrid1">
    <w:name w:val="Table Grid1"/>
    <w:basedOn w:val="TableNormal"/>
    <w:next w:val="TableGrid"/>
    <w:rsid w:val="00B64908"/>
    <w:pPr>
      <w:tabs>
        <w:tab w:val="left" w:pos="794"/>
        <w:tab w:val="left" w:pos="1191"/>
        <w:tab w:val="left" w:pos="1588"/>
        <w:tab w:val="left" w:pos="1985"/>
      </w:tabs>
      <w:overflowPunct w:val="0"/>
      <w:autoSpaceDE w:val="0"/>
      <w:autoSpaceDN w:val="0"/>
      <w:adjustRightInd w:val="0"/>
      <w:spacing w:before="12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nextitleChar">
    <w:name w:val="Annex_title Char"/>
    <w:basedOn w:val="DefaultParagraphFont"/>
    <w:link w:val="Annextitle"/>
    <w:locked/>
    <w:rsid w:val="00B64908"/>
    <w:rPr>
      <w:rFonts w:ascii="Times New Roman Bold" w:eastAsiaTheme="minorEastAsia" w:hAnsi="Times New Roman Bold"/>
      <w:b/>
      <w:sz w:val="28"/>
      <w:szCs w:val="24"/>
      <w:lang w:val="en-GB" w:eastAsia="ja-JP"/>
    </w:rPr>
  </w:style>
  <w:style w:type="numbering" w:customStyle="1" w:styleId="NoList2">
    <w:name w:val="No List2"/>
    <w:next w:val="NoList"/>
    <w:uiPriority w:val="99"/>
    <w:semiHidden/>
    <w:unhideWhenUsed/>
    <w:rsid w:val="00B64908"/>
  </w:style>
  <w:style w:type="table" w:customStyle="1" w:styleId="TableGrid2">
    <w:name w:val="Table Grid2"/>
    <w:basedOn w:val="TableNormal"/>
    <w:next w:val="TableGrid"/>
    <w:rsid w:val="00B64908"/>
    <w:pPr>
      <w:tabs>
        <w:tab w:val="left" w:pos="794"/>
        <w:tab w:val="left" w:pos="1191"/>
        <w:tab w:val="left" w:pos="1588"/>
        <w:tab w:val="left" w:pos="1985"/>
      </w:tabs>
      <w:overflowPunct w:val="0"/>
      <w:autoSpaceDE w:val="0"/>
      <w:autoSpaceDN w:val="0"/>
      <w:adjustRightInd w:val="0"/>
      <w:spacing w:before="12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B64908"/>
  </w:style>
  <w:style w:type="table" w:customStyle="1" w:styleId="TableGrid3">
    <w:name w:val="Table Grid3"/>
    <w:basedOn w:val="TableNormal"/>
    <w:next w:val="TableGrid"/>
    <w:rsid w:val="00B64908"/>
    <w:pPr>
      <w:tabs>
        <w:tab w:val="left" w:pos="794"/>
        <w:tab w:val="left" w:pos="1191"/>
        <w:tab w:val="left" w:pos="1588"/>
        <w:tab w:val="left" w:pos="1985"/>
      </w:tabs>
      <w:overflowPunct w:val="0"/>
      <w:autoSpaceDE w:val="0"/>
      <w:autoSpaceDN w:val="0"/>
      <w:adjustRightInd w:val="0"/>
      <w:spacing w:before="12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B64908"/>
  </w:style>
  <w:style w:type="table" w:customStyle="1" w:styleId="TableGrid4">
    <w:name w:val="Table Grid4"/>
    <w:basedOn w:val="TableNormal"/>
    <w:next w:val="TableGrid"/>
    <w:rsid w:val="00B64908"/>
    <w:pPr>
      <w:tabs>
        <w:tab w:val="left" w:pos="794"/>
        <w:tab w:val="left" w:pos="1191"/>
        <w:tab w:val="left" w:pos="1588"/>
        <w:tab w:val="left" w:pos="1985"/>
      </w:tabs>
      <w:overflowPunct w:val="0"/>
      <w:autoSpaceDE w:val="0"/>
      <w:autoSpaceDN w:val="0"/>
      <w:adjustRightInd w:val="0"/>
      <w:spacing w:before="12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64908"/>
  </w:style>
  <w:style w:type="table" w:customStyle="1" w:styleId="TableGrid5">
    <w:name w:val="Table Grid5"/>
    <w:basedOn w:val="TableNormal"/>
    <w:next w:val="TableGrid"/>
    <w:rsid w:val="00B64908"/>
    <w:pPr>
      <w:tabs>
        <w:tab w:val="left" w:pos="794"/>
        <w:tab w:val="left" w:pos="1191"/>
        <w:tab w:val="left" w:pos="1588"/>
        <w:tab w:val="left" w:pos="1985"/>
      </w:tabs>
      <w:overflowPunct w:val="0"/>
      <w:autoSpaceDE w:val="0"/>
      <w:autoSpaceDN w:val="0"/>
      <w:adjustRightInd w:val="0"/>
      <w:spacing w:before="12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B64908"/>
  </w:style>
  <w:style w:type="table" w:customStyle="1" w:styleId="TableGrid6">
    <w:name w:val="Table Grid6"/>
    <w:basedOn w:val="TableNormal"/>
    <w:next w:val="TableGrid"/>
    <w:uiPriority w:val="59"/>
    <w:rsid w:val="00B64908"/>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B64908"/>
  </w:style>
  <w:style w:type="table" w:customStyle="1" w:styleId="TableGrid11">
    <w:name w:val="Table Grid11"/>
    <w:basedOn w:val="TableNormal"/>
    <w:next w:val="TableGrid"/>
    <w:rsid w:val="00B64908"/>
    <w:pPr>
      <w:tabs>
        <w:tab w:val="left" w:pos="794"/>
        <w:tab w:val="left" w:pos="1191"/>
        <w:tab w:val="left" w:pos="1588"/>
        <w:tab w:val="left" w:pos="1985"/>
      </w:tabs>
      <w:overflowPunct w:val="0"/>
      <w:autoSpaceDE w:val="0"/>
      <w:autoSpaceDN w:val="0"/>
      <w:adjustRightInd w:val="0"/>
      <w:spacing w:before="12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B64908"/>
  </w:style>
  <w:style w:type="table" w:customStyle="1" w:styleId="TableGrid21">
    <w:name w:val="Table Grid21"/>
    <w:basedOn w:val="TableNormal"/>
    <w:next w:val="TableGrid"/>
    <w:rsid w:val="00B64908"/>
    <w:pPr>
      <w:tabs>
        <w:tab w:val="left" w:pos="794"/>
        <w:tab w:val="left" w:pos="1191"/>
        <w:tab w:val="left" w:pos="1588"/>
        <w:tab w:val="left" w:pos="1985"/>
      </w:tabs>
      <w:overflowPunct w:val="0"/>
      <w:autoSpaceDE w:val="0"/>
      <w:autoSpaceDN w:val="0"/>
      <w:adjustRightInd w:val="0"/>
      <w:spacing w:before="12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B64908"/>
  </w:style>
  <w:style w:type="table" w:customStyle="1" w:styleId="TableGrid31">
    <w:name w:val="Table Grid31"/>
    <w:basedOn w:val="TableNormal"/>
    <w:next w:val="TableGrid"/>
    <w:rsid w:val="00B64908"/>
    <w:pPr>
      <w:tabs>
        <w:tab w:val="left" w:pos="794"/>
        <w:tab w:val="left" w:pos="1191"/>
        <w:tab w:val="left" w:pos="1588"/>
        <w:tab w:val="left" w:pos="1985"/>
      </w:tabs>
      <w:overflowPunct w:val="0"/>
      <w:autoSpaceDE w:val="0"/>
      <w:autoSpaceDN w:val="0"/>
      <w:adjustRightInd w:val="0"/>
      <w:spacing w:before="12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uiPriority w:val="99"/>
    <w:semiHidden/>
    <w:unhideWhenUsed/>
    <w:rsid w:val="00B64908"/>
  </w:style>
  <w:style w:type="table" w:customStyle="1" w:styleId="TableGrid41">
    <w:name w:val="Table Grid41"/>
    <w:basedOn w:val="TableNormal"/>
    <w:next w:val="TableGrid"/>
    <w:rsid w:val="00B64908"/>
    <w:pPr>
      <w:tabs>
        <w:tab w:val="left" w:pos="794"/>
        <w:tab w:val="left" w:pos="1191"/>
        <w:tab w:val="left" w:pos="1588"/>
        <w:tab w:val="left" w:pos="1985"/>
      </w:tabs>
      <w:overflowPunct w:val="0"/>
      <w:autoSpaceDE w:val="0"/>
      <w:autoSpaceDN w:val="0"/>
      <w:adjustRightInd w:val="0"/>
      <w:spacing w:before="12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B64908"/>
  </w:style>
  <w:style w:type="table" w:customStyle="1" w:styleId="TableGrid51">
    <w:name w:val="Table Grid51"/>
    <w:basedOn w:val="TableNormal"/>
    <w:next w:val="TableGrid"/>
    <w:rsid w:val="00B64908"/>
    <w:pPr>
      <w:tabs>
        <w:tab w:val="left" w:pos="794"/>
        <w:tab w:val="left" w:pos="1191"/>
        <w:tab w:val="left" w:pos="1588"/>
        <w:tab w:val="left" w:pos="1985"/>
      </w:tabs>
      <w:overflowPunct w:val="0"/>
      <w:autoSpaceDE w:val="0"/>
      <w:autoSpaceDN w:val="0"/>
      <w:adjustRightInd w:val="0"/>
      <w:spacing w:before="12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B64908"/>
  </w:style>
  <w:style w:type="table" w:customStyle="1" w:styleId="TableGrid61">
    <w:name w:val="Table Grid61"/>
    <w:basedOn w:val="TableNormal"/>
    <w:next w:val="TableGrid"/>
    <w:rsid w:val="00B64908"/>
    <w:pPr>
      <w:tabs>
        <w:tab w:val="left" w:pos="794"/>
        <w:tab w:val="left" w:pos="1191"/>
        <w:tab w:val="left" w:pos="1588"/>
        <w:tab w:val="left" w:pos="1985"/>
      </w:tabs>
      <w:overflowPunct w:val="0"/>
      <w:autoSpaceDE w:val="0"/>
      <w:autoSpaceDN w:val="0"/>
      <w:adjustRightInd w:val="0"/>
      <w:spacing w:before="12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B64908"/>
  </w:style>
  <w:style w:type="table" w:customStyle="1" w:styleId="TableGrid7">
    <w:name w:val="Table Grid7"/>
    <w:basedOn w:val="TableNormal"/>
    <w:next w:val="TableGrid"/>
    <w:uiPriority w:val="59"/>
    <w:rsid w:val="00B64908"/>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B64908"/>
  </w:style>
  <w:style w:type="table" w:customStyle="1" w:styleId="TableGrid12">
    <w:name w:val="Table Grid12"/>
    <w:basedOn w:val="TableNormal"/>
    <w:next w:val="TableGrid"/>
    <w:rsid w:val="00B64908"/>
    <w:pPr>
      <w:tabs>
        <w:tab w:val="left" w:pos="794"/>
        <w:tab w:val="left" w:pos="1191"/>
        <w:tab w:val="left" w:pos="1588"/>
        <w:tab w:val="left" w:pos="1985"/>
      </w:tabs>
      <w:overflowPunct w:val="0"/>
      <w:autoSpaceDE w:val="0"/>
      <w:autoSpaceDN w:val="0"/>
      <w:adjustRightInd w:val="0"/>
      <w:spacing w:before="12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NoList"/>
    <w:uiPriority w:val="99"/>
    <w:semiHidden/>
    <w:unhideWhenUsed/>
    <w:rsid w:val="00B64908"/>
  </w:style>
  <w:style w:type="table" w:customStyle="1" w:styleId="TableGrid22">
    <w:name w:val="Table Grid22"/>
    <w:basedOn w:val="TableNormal"/>
    <w:next w:val="TableGrid"/>
    <w:rsid w:val="00B64908"/>
    <w:pPr>
      <w:tabs>
        <w:tab w:val="left" w:pos="794"/>
        <w:tab w:val="left" w:pos="1191"/>
        <w:tab w:val="left" w:pos="1588"/>
        <w:tab w:val="left" w:pos="1985"/>
      </w:tabs>
      <w:overflowPunct w:val="0"/>
      <w:autoSpaceDE w:val="0"/>
      <w:autoSpaceDN w:val="0"/>
      <w:adjustRightInd w:val="0"/>
      <w:spacing w:before="12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2">
    <w:name w:val="No List32"/>
    <w:next w:val="NoList"/>
    <w:uiPriority w:val="99"/>
    <w:semiHidden/>
    <w:unhideWhenUsed/>
    <w:rsid w:val="00B64908"/>
  </w:style>
  <w:style w:type="table" w:customStyle="1" w:styleId="TableGrid32">
    <w:name w:val="Table Grid32"/>
    <w:basedOn w:val="TableNormal"/>
    <w:next w:val="TableGrid"/>
    <w:rsid w:val="00B64908"/>
    <w:pPr>
      <w:tabs>
        <w:tab w:val="left" w:pos="794"/>
        <w:tab w:val="left" w:pos="1191"/>
        <w:tab w:val="left" w:pos="1588"/>
        <w:tab w:val="left" w:pos="1985"/>
      </w:tabs>
      <w:overflowPunct w:val="0"/>
      <w:autoSpaceDE w:val="0"/>
      <w:autoSpaceDN w:val="0"/>
      <w:adjustRightInd w:val="0"/>
      <w:spacing w:before="12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uiPriority w:val="99"/>
    <w:semiHidden/>
    <w:unhideWhenUsed/>
    <w:rsid w:val="00B64908"/>
  </w:style>
  <w:style w:type="table" w:customStyle="1" w:styleId="TableGrid42">
    <w:name w:val="Table Grid42"/>
    <w:basedOn w:val="TableNormal"/>
    <w:next w:val="TableGrid"/>
    <w:rsid w:val="00B64908"/>
    <w:pPr>
      <w:tabs>
        <w:tab w:val="left" w:pos="794"/>
        <w:tab w:val="left" w:pos="1191"/>
        <w:tab w:val="left" w:pos="1588"/>
        <w:tab w:val="left" w:pos="1985"/>
      </w:tabs>
      <w:overflowPunct w:val="0"/>
      <w:autoSpaceDE w:val="0"/>
      <w:autoSpaceDN w:val="0"/>
      <w:adjustRightInd w:val="0"/>
      <w:spacing w:before="12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B64908"/>
  </w:style>
  <w:style w:type="table" w:customStyle="1" w:styleId="TableGrid52">
    <w:name w:val="Table Grid52"/>
    <w:basedOn w:val="TableNormal"/>
    <w:next w:val="TableGrid"/>
    <w:rsid w:val="00B64908"/>
    <w:pPr>
      <w:tabs>
        <w:tab w:val="left" w:pos="794"/>
        <w:tab w:val="left" w:pos="1191"/>
        <w:tab w:val="left" w:pos="1588"/>
        <w:tab w:val="left" w:pos="1985"/>
      </w:tabs>
      <w:overflowPunct w:val="0"/>
      <w:autoSpaceDE w:val="0"/>
      <w:autoSpaceDN w:val="0"/>
      <w:adjustRightInd w:val="0"/>
      <w:spacing w:before="12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B64908"/>
  </w:style>
  <w:style w:type="table" w:customStyle="1" w:styleId="TableGrid62">
    <w:name w:val="Table Grid62"/>
    <w:basedOn w:val="TableNormal"/>
    <w:next w:val="TableGrid"/>
    <w:uiPriority w:val="59"/>
    <w:rsid w:val="00B64908"/>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B64908"/>
  </w:style>
  <w:style w:type="table" w:customStyle="1" w:styleId="TableGrid111">
    <w:name w:val="Table Grid111"/>
    <w:basedOn w:val="TableNormal"/>
    <w:next w:val="TableGrid"/>
    <w:rsid w:val="00B64908"/>
    <w:pPr>
      <w:tabs>
        <w:tab w:val="left" w:pos="794"/>
        <w:tab w:val="left" w:pos="1191"/>
        <w:tab w:val="left" w:pos="1588"/>
        <w:tab w:val="left" w:pos="1985"/>
      </w:tabs>
      <w:overflowPunct w:val="0"/>
      <w:autoSpaceDE w:val="0"/>
      <w:autoSpaceDN w:val="0"/>
      <w:adjustRightInd w:val="0"/>
      <w:spacing w:before="12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B64908"/>
  </w:style>
  <w:style w:type="table" w:customStyle="1" w:styleId="TableGrid211">
    <w:name w:val="Table Grid211"/>
    <w:basedOn w:val="TableNormal"/>
    <w:next w:val="TableGrid"/>
    <w:rsid w:val="00B64908"/>
    <w:pPr>
      <w:tabs>
        <w:tab w:val="left" w:pos="794"/>
        <w:tab w:val="left" w:pos="1191"/>
        <w:tab w:val="left" w:pos="1588"/>
        <w:tab w:val="left" w:pos="1985"/>
      </w:tabs>
      <w:overflowPunct w:val="0"/>
      <w:autoSpaceDE w:val="0"/>
      <w:autoSpaceDN w:val="0"/>
      <w:adjustRightInd w:val="0"/>
      <w:spacing w:before="12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1">
    <w:name w:val="No List311"/>
    <w:next w:val="NoList"/>
    <w:uiPriority w:val="99"/>
    <w:semiHidden/>
    <w:unhideWhenUsed/>
    <w:rsid w:val="00B64908"/>
  </w:style>
  <w:style w:type="table" w:customStyle="1" w:styleId="TableGrid311">
    <w:name w:val="Table Grid311"/>
    <w:basedOn w:val="TableNormal"/>
    <w:next w:val="TableGrid"/>
    <w:rsid w:val="00B64908"/>
    <w:pPr>
      <w:tabs>
        <w:tab w:val="left" w:pos="794"/>
        <w:tab w:val="left" w:pos="1191"/>
        <w:tab w:val="left" w:pos="1588"/>
        <w:tab w:val="left" w:pos="1985"/>
      </w:tabs>
      <w:overflowPunct w:val="0"/>
      <w:autoSpaceDE w:val="0"/>
      <w:autoSpaceDN w:val="0"/>
      <w:adjustRightInd w:val="0"/>
      <w:spacing w:before="12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uiPriority w:val="99"/>
    <w:semiHidden/>
    <w:unhideWhenUsed/>
    <w:rsid w:val="00B64908"/>
  </w:style>
  <w:style w:type="table" w:customStyle="1" w:styleId="TableGrid411">
    <w:name w:val="Table Grid411"/>
    <w:basedOn w:val="TableNormal"/>
    <w:next w:val="TableGrid"/>
    <w:rsid w:val="00B64908"/>
    <w:pPr>
      <w:tabs>
        <w:tab w:val="left" w:pos="794"/>
        <w:tab w:val="left" w:pos="1191"/>
        <w:tab w:val="left" w:pos="1588"/>
        <w:tab w:val="left" w:pos="1985"/>
      </w:tabs>
      <w:overflowPunct w:val="0"/>
      <w:autoSpaceDE w:val="0"/>
      <w:autoSpaceDN w:val="0"/>
      <w:adjustRightInd w:val="0"/>
      <w:spacing w:before="12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uiPriority w:val="99"/>
    <w:semiHidden/>
    <w:unhideWhenUsed/>
    <w:rsid w:val="00B64908"/>
  </w:style>
  <w:style w:type="table" w:customStyle="1" w:styleId="TableGrid511">
    <w:name w:val="Table Grid511"/>
    <w:basedOn w:val="TableNormal"/>
    <w:next w:val="TableGrid"/>
    <w:rsid w:val="00B64908"/>
    <w:pPr>
      <w:tabs>
        <w:tab w:val="left" w:pos="794"/>
        <w:tab w:val="left" w:pos="1191"/>
        <w:tab w:val="left" w:pos="1588"/>
        <w:tab w:val="left" w:pos="1985"/>
      </w:tabs>
      <w:overflowPunct w:val="0"/>
      <w:autoSpaceDE w:val="0"/>
      <w:autoSpaceDN w:val="0"/>
      <w:adjustRightInd w:val="0"/>
      <w:spacing w:before="12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1">
    <w:name w:val="No List611"/>
    <w:next w:val="NoList"/>
    <w:uiPriority w:val="99"/>
    <w:semiHidden/>
    <w:unhideWhenUsed/>
    <w:rsid w:val="00B64908"/>
  </w:style>
  <w:style w:type="table" w:customStyle="1" w:styleId="TableGrid611">
    <w:name w:val="Table Grid611"/>
    <w:basedOn w:val="TableNormal"/>
    <w:next w:val="TableGrid"/>
    <w:rsid w:val="00B64908"/>
    <w:pPr>
      <w:tabs>
        <w:tab w:val="left" w:pos="794"/>
        <w:tab w:val="left" w:pos="1191"/>
        <w:tab w:val="left" w:pos="1588"/>
        <w:tab w:val="left" w:pos="1985"/>
      </w:tabs>
      <w:overflowPunct w:val="0"/>
      <w:autoSpaceDE w:val="0"/>
      <w:autoSpaceDN w:val="0"/>
      <w:adjustRightInd w:val="0"/>
      <w:spacing w:before="12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B64908"/>
  </w:style>
  <w:style w:type="table" w:customStyle="1" w:styleId="TableGrid71">
    <w:name w:val="Table Grid71"/>
    <w:basedOn w:val="TableNormal"/>
    <w:next w:val="TableGrid"/>
    <w:rsid w:val="00B64908"/>
    <w:pPr>
      <w:tabs>
        <w:tab w:val="left" w:pos="794"/>
        <w:tab w:val="left" w:pos="1191"/>
        <w:tab w:val="left" w:pos="1588"/>
        <w:tab w:val="left" w:pos="1985"/>
      </w:tabs>
      <w:overflowPunct w:val="0"/>
      <w:autoSpaceDE w:val="0"/>
      <w:autoSpaceDN w:val="0"/>
      <w:adjustRightInd w:val="0"/>
      <w:spacing w:before="12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64908"/>
    <w:pPr>
      <w:autoSpaceDE w:val="0"/>
      <w:autoSpaceDN w:val="0"/>
      <w:adjustRightInd w:val="0"/>
    </w:pPr>
    <w:rPr>
      <w:rFonts w:ascii="Times New Roman" w:eastAsiaTheme="minorEastAsia" w:hAnsi="Times New Roman"/>
      <w:color w:val="000000"/>
      <w:sz w:val="24"/>
      <w:szCs w:val="24"/>
    </w:rPr>
  </w:style>
  <w:style w:type="numbering" w:customStyle="1" w:styleId="NoList8">
    <w:name w:val="No List8"/>
    <w:next w:val="NoList"/>
    <w:uiPriority w:val="99"/>
    <w:semiHidden/>
    <w:unhideWhenUsed/>
    <w:rsid w:val="00B64908"/>
  </w:style>
  <w:style w:type="paragraph" w:customStyle="1" w:styleId="Subtitle1">
    <w:name w:val="Subtitle1"/>
    <w:basedOn w:val="Normal"/>
    <w:next w:val="Normal"/>
    <w:rsid w:val="00B64908"/>
    <w:pPr>
      <w:numPr>
        <w:ilvl w:val="1"/>
      </w:numPr>
      <w:tabs>
        <w:tab w:val="clear" w:pos="794"/>
        <w:tab w:val="clear" w:pos="1191"/>
        <w:tab w:val="clear" w:pos="1588"/>
        <w:tab w:val="clear" w:pos="1985"/>
        <w:tab w:val="left" w:pos="1134"/>
        <w:tab w:val="left" w:pos="1871"/>
        <w:tab w:val="left" w:pos="2268"/>
      </w:tabs>
      <w:spacing w:after="160"/>
    </w:pPr>
    <w:rPr>
      <w:rFonts w:asciiTheme="minorHAnsi" w:eastAsiaTheme="minorEastAsia" w:hAnsiTheme="minorHAnsi" w:cstheme="minorBidi"/>
      <w:color w:val="5A5A5A"/>
      <w:spacing w:val="15"/>
      <w:sz w:val="22"/>
      <w:szCs w:val="22"/>
    </w:rPr>
  </w:style>
  <w:style w:type="paragraph" w:customStyle="1" w:styleId="Quote1">
    <w:name w:val="Quote1"/>
    <w:basedOn w:val="Normal"/>
    <w:next w:val="Normal"/>
    <w:uiPriority w:val="29"/>
    <w:rsid w:val="00B64908"/>
    <w:pPr>
      <w:tabs>
        <w:tab w:val="clear" w:pos="794"/>
        <w:tab w:val="clear" w:pos="1191"/>
        <w:tab w:val="clear" w:pos="1588"/>
        <w:tab w:val="clear" w:pos="1985"/>
        <w:tab w:val="left" w:pos="1134"/>
        <w:tab w:val="left" w:pos="1871"/>
        <w:tab w:val="left" w:pos="2268"/>
      </w:tabs>
      <w:spacing w:before="200" w:after="160"/>
      <w:ind w:left="864" w:right="864"/>
      <w:jc w:val="center"/>
    </w:pPr>
    <w:rPr>
      <w:i/>
      <w:iCs/>
      <w:color w:val="404040"/>
    </w:rPr>
  </w:style>
  <w:style w:type="paragraph" w:customStyle="1" w:styleId="Caption1">
    <w:name w:val="Caption1"/>
    <w:basedOn w:val="Normal"/>
    <w:next w:val="Normal"/>
    <w:semiHidden/>
    <w:unhideWhenUsed/>
    <w:rsid w:val="00B64908"/>
    <w:pPr>
      <w:tabs>
        <w:tab w:val="clear" w:pos="794"/>
        <w:tab w:val="clear" w:pos="1191"/>
        <w:tab w:val="clear" w:pos="1588"/>
        <w:tab w:val="clear" w:pos="1985"/>
        <w:tab w:val="left" w:pos="1134"/>
        <w:tab w:val="left" w:pos="1871"/>
        <w:tab w:val="left" w:pos="2268"/>
      </w:tabs>
      <w:spacing w:before="0" w:after="200"/>
    </w:pPr>
    <w:rPr>
      <w:i/>
      <w:iCs/>
      <w:color w:val="1F497D"/>
      <w:sz w:val="18"/>
      <w:szCs w:val="18"/>
    </w:rPr>
  </w:style>
  <w:style w:type="paragraph" w:customStyle="1" w:styleId="Destination">
    <w:name w:val="Destination"/>
    <w:basedOn w:val="Normal"/>
    <w:rsid w:val="00B64908"/>
    <w:pPr>
      <w:tabs>
        <w:tab w:val="clear" w:pos="794"/>
        <w:tab w:val="clear" w:pos="1191"/>
        <w:tab w:val="clear" w:pos="1588"/>
        <w:tab w:val="clear" w:pos="1985"/>
        <w:tab w:val="left" w:pos="1134"/>
        <w:tab w:val="left" w:pos="1871"/>
        <w:tab w:val="left" w:pos="2268"/>
      </w:tabs>
      <w:spacing w:before="0"/>
    </w:pPr>
    <w:rPr>
      <w:rFonts w:ascii="Verdana" w:hAnsi="Verdana"/>
      <w:b/>
      <w:sz w:val="20"/>
    </w:rPr>
  </w:style>
  <w:style w:type="character" w:customStyle="1" w:styleId="ListParagraphChar">
    <w:name w:val="List Paragraph Char"/>
    <w:aliases w:val="Bullet List Char,FooterText Char,List Paragraph1 Char,numbered Char,Paragraphe de liste1 Char,Bulletr List Paragraph Char,Bullet 1 Char,Numbered Para 1 Char,Dot pt Char,No Spacing1 Char,List Paragraph Char Char Char Char,O5 Char"/>
    <w:link w:val="ListParagraph"/>
    <w:uiPriority w:val="34"/>
    <w:qFormat/>
    <w:locked/>
    <w:rsid w:val="00B64908"/>
    <w:rPr>
      <w:rFonts w:ascii="Times New Roman" w:eastAsia="MS Mincho" w:hAnsi="Times New Roman"/>
      <w:sz w:val="24"/>
      <w:szCs w:val="24"/>
      <w:lang w:eastAsia="ja-JP"/>
    </w:rPr>
  </w:style>
  <w:style w:type="character" w:customStyle="1" w:styleId="SubtitleChar1">
    <w:name w:val="Subtitle Char1"/>
    <w:basedOn w:val="DefaultParagraphFont"/>
    <w:uiPriority w:val="11"/>
    <w:rsid w:val="00B64908"/>
    <w:rPr>
      <w:rFonts w:asciiTheme="minorHAnsi" w:eastAsiaTheme="minorEastAsia" w:hAnsiTheme="minorHAnsi" w:cstheme="minorBidi"/>
      <w:color w:val="5A5A5A" w:themeColor="text1" w:themeTint="A5"/>
      <w:spacing w:val="15"/>
      <w:sz w:val="22"/>
      <w:szCs w:val="22"/>
      <w:lang w:val="es-ES_tradnl" w:eastAsia="en-US"/>
    </w:rPr>
  </w:style>
  <w:style w:type="character" w:customStyle="1" w:styleId="QuoteChar1">
    <w:name w:val="Quote Char1"/>
    <w:basedOn w:val="DefaultParagraphFont"/>
    <w:uiPriority w:val="29"/>
    <w:rsid w:val="00B64908"/>
    <w:rPr>
      <w:rFonts w:ascii="Times New Roman" w:hAnsi="Times New Roman"/>
      <w:i/>
      <w:iCs/>
      <w:color w:val="404040" w:themeColor="text1" w:themeTint="BF"/>
      <w:sz w:val="24"/>
      <w:lang w:val="es-ES_tradnl" w:eastAsia="en-US"/>
    </w:rPr>
  </w:style>
  <w:style w:type="paragraph" w:customStyle="1" w:styleId="CharChar1CarCarCharCharCarCarCharCharCarCar">
    <w:name w:val="Char Char1 Car Car Char Char Car Car Char Char Car Car"/>
    <w:basedOn w:val="Normal"/>
    <w:rsid w:val="00B64908"/>
    <w:pPr>
      <w:widowControl w:val="0"/>
      <w:tabs>
        <w:tab w:val="clear" w:pos="794"/>
        <w:tab w:val="clear" w:pos="1191"/>
        <w:tab w:val="clear" w:pos="1588"/>
        <w:tab w:val="clear" w:pos="1985"/>
        <w:tab w:val="left" w:pos="1134"/>
      </w:tabs>
      <w:overflowPunct/>
      <w:autoSpaceDE/>
      <w:autoSpaceDN/>
      <w:adjustRightInd/>
      <w:spacing w:before="0"/>
      <w:jc w:val="both"/>
      <w:textAlignment w:val="auto"/>
    </w:pPr>
    <w:rPr>
      <w:rFonts w:ascii="Tahoma" w:eastAsia="SimSun" w:hAnsi="Tahoma"/>
      <w:kern w:val="2"/>
      <w:lang w:val="en-US" w:eastAsia="zh-CN"/>
    </w:rPr>
  </w:style>
  <w:style w:type="paragraph" w:customStyle="1" w:styleId="itu">
    <w:name w:val="itu"/>
    <w:basedOn w:val="Normal"/>
    <w:rsid w:val="00B64908"/>
    <w:pPr>
      <w:tabs>
        <w:tab w:val="clear" w:pos="794"/>
        <w:tab w:val="clear" w:pos="1191"/>
        <w:tab w:val="clear" w:pos="1588"/>
        <w:tab w:val="clear" w:pos="1985"/>
        <w:tab w:val="left" w:pos="709"/>
        <w:tab w:val="left" w:pos="1134"/>
      </w:tabs>
      <w:overflowPunct/>
      <w:autoSpaceDE/>
      <w:autoSpaceDN/>
      <w:adjustRightInd/>
      <w:spacing w:before="0"/>
      <w:textAlignment w:val="auto"/>
    </w:pPr>
    <w:rPr>
      <w:rFonts w:ascii="Futura Lt BT" w:hAnsi="Futura Lt BT"/>
      <w:sz w:val="18"/>
    </w:rPr>
  </w:style>
  <w:style w:type="paragraph" w:customStyle="1" w:styleId="TableHead0">
    <w:name w:val="Table_Head"/>
    <w:basedOn w:val="Tabletext"/>
    <w:rsid w:val="00B64908"/>
    <w:pPr>
      <w:keepNext/>
      <w:overflowPunct/>
      <w:autoSpaceDE/>
      <w:autoSpaceDN/>
      <w:adjustRightInd/>
      <w:spacing w:before="80" w:after="80"/>
      <w:jc w:val="center"/>
      <w:textAlignment w:val="auto"/>
    </w:pPr>
    <w:rPr>
      <w:b/>
    </w:rPr>
  </w:style>
  <w:style w:type="character" w:customStyle="1" w:styleId="Symbol">
    <w:name w:val="Symbol"/>
    <w:basedOn w:val="DefaultParagraphFont"/>
    <w:rsid w:val="00B64908"/>
    <w:rPr>
      <w:rFonts w:ascii="Symbol" w:hAnsi="Symbol"/>
      <w:i/>
    </w:rPr>
  </w:style>
  <w:style w:type="paragraph" w:customStyle="1" w:styleId="TableTextS5">
    <w:name w:val="Table_TextS5"/>
    <w:basedOn w:val="Normal"/>
    <w:rsid w:val="00B64908"/>
    <w:pPr>
      <w:tabs>
        <w:tab w:val="clear" w:pos="794"/>
        <w:tab w:val="clear" w:pos="1191"/>
        <w:tab w:val="clear" w:pos="1588"/>
        <w:tab w:val="clear" w:pos="1985"/>
        <w:tab w:val="left" w:pos="170"/>
        <w:tab w:val="left" w:pos="567"/>
        <w:tab w:val="left" w:pos="737"/>
        <w:tab w:val="left" w:pos="1134"/>
        <w:tab w:val="left" w:pos="2977"/>
        <w:tab w:val="left" w:pos="3266"/>
      </w:tabs>
      <w:spacing w:before="40" w:after="40"/>
    </w:pPr>
    <w:rPr>
      <w:sz w:val="20"/>
    </w:rPr>
  </w:style>
  <w:style w:type="paragraph" w:styleId="PlainText">
    <w:name w:val="Plain Text"/>
    <w:basedOn w:val="Normal"/>
    <w:link w:val="PlainTextChar"/>
    <w:uiPriority w:val="99"/>
    <w:unhideWhenUsed/>
    <w:rsid w:val="00B64908"/>
    <w:pPr>
      <w:tabs>
        <w:tab w:val="clear" w:pos="794"/>
        <w:tab w:val="clear" w:pos="1191"/>
        <w:tab w:val="clear" w:pos="1588"/>
        <w:tab w:val="clear" w:pos="1985"/>
        <w:tab w:val="left" w:pos="1134"/>
      </w:tabs>
      <w:overflowPunct/>
      <w:autoSpaceDE/>
      <w:autoSpaceDN/>
      <w:adjustRightInd/>
      <w:spacing w:before="0"/>
      <w:textAlignment w:val="auto"/>
    </w:pPr>
    <w:rPr>
      <w:rFonts w:ascii="Courier New" w:eastAsia="SimSun" w:hAnsi="Courier New" w:cs="Courier New"/>
      <w:sz w:val="20"/>
      <w:lang w:val="fr-FR" w:eastAsia="zh-CN"/>
    </w:rPr>
  </w:style>
  <w:style w:type="character" w:customStyle="1" w:styleId="PlainTextChar">
    <w:name w:val="Plain Text Char"/>
    <w:basedOn w:val="DefaultParagraphFont"/>
    <w:link w:val="PlainText"/>
    <w:uiPriority w:val="99"/>
    <w:rsid w:val="00B64908"/>
    <w:rPr>
      <w:rFonts w:ascii="Courier New" w:eastAsia="SimSun" w:hAnsi="Courier New" w:cs="Courier New"/>
      <w:lang w:val="fr-FR"/>
    </w:rPr>
  </w:style>
  <w:style w:type="paragraph" w:styleId="TOCHeading">
    <w:name w:val="TOC Heading"/>
    <w:basedOn w:val="Heading1"/>
    <w:next w:val="Normal"/>
    <w:uiPriority w:val="39"/>
    <w:unhideWhenUsed/>
    <w:qFormat/>
    <w:rsid w:val="008F61D4"/>
    <w:pPr>
      <w:tabs>
        <w:tab w:val="clear" w:pos="794"/>
        <w:tab w:val="clear" w:pos="1191"/>
        <w:tab w:val="clear" w:pos="1588"/>
        <w:tab w:val="clear" w:pos="1985"/>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rPr>
  </w:style>
  <w:style w:type="paragraph" w:customStyle="1" w:styleId="ReferenceLine">
    <w:name w:val="Reference Line"/>
    <w:basedOn w:val="BodyText"/>
    <w:rsid w:val="008032D1"/>
  </w:style>
  <w:style w:type="character" w:customStyle="1" w:styleId="apple-converted-space">
    <w:name w:val="apple-converted-space"/>
    <w:basedOn w:val="DefaultParagraphFont"/>
    <w:rsid w:val="008032D1"/>
  </w:style>
  <w:style w:type="character" w:customStyle="1" w:styleId="admitted">
    <w:name w:val="admitted"/>
    <w:basedOn w:val="DefaultParagraphFont"/>
    <w:rsid w:val="008032D1"/>
  </w:style>
  <w:style w:type="character" w:customStyle="1" w:styleId="acronym">
    <w:name w:val="acronym"/>
    <w:basedOn w:val="DefaultParagraphFont"/>
    <w:rsid w:val="008032D1"/>
  </w:style>
  <w:style w:type="paragraph" w:customStyle="1" w:styleId="headingb0">
    <w:name w:val="heading_b"/>
    <w:basedOn w:val="Heading3"/>
    <w:next w:val="Normal"/>
    <w:rsid w:val="00857A7A"/>
    <w:pPr>
      <w:tabs>
        <w:tab w:val="left" w:pos="2127"/>
        <w:tab w:val="left" w:pos="2410"/>
        <w:tab w:val="left" w:pos="2921"/>
        <w:tab w:val="left" w:pos="3261"/>
      </w:tabs>
      <w:outlineLvl w:val="9"/>
    </w:pPr>
    <w:rPr>
      <w:bCs/>
    </w:rPr>
  </w:style>
  <w:style w:type="character" w:customStyle="1" w:styleId="NoteChar">
    <w:name w:val="Note Char"/>
    <w:basedOn w:val="DefaultParagraphFont"/>
    <w:link w:val="Note"/>
    <w:rsid w:val="00457613"/>
    <w:rPr>
      <w:rFonts w:ascii="Times New Roman" w:hAnsi="Times New Roman"/>
      <w:sz w:val="24"/>
      <w:lang w:val="en-GB" w:eastAsia="en-US"/>
    </w:rPr>
  </w:style>
  <w:style w:type="paragraph" w:customStyle="1" w:styleId="EM">
    <w:name w:val="EM"/>
    <w:basedOn w:val="enumlev1"/>
    <w:rsid w:val="00DE62A5"/>
    <w:pPr>
      <w:tabs>
        <w:tab w:val="clear" w:pos="794"/>
        <w:tab w:val="clear" w:pos="1191"/>
        <w:tab w:val="clear" w:pos="1588"/>
        <w:tab w:val="clear" w:pos="1985"/>
        <w:tab w:val="left" w:pos="1134"/>
        <w:tab w:val="left" w:pos="1871"/>
        <w:tab w:val="left" w:pos="2608"/>
        <w:tab w:val="left" w:pos="3345"/>
      </w:tabs>
      <w:ind w:left="1134" w:hanging="1134"/>
    </w:pPr>
    <w:rPr>
      <w:lang w:val="es-ES_tradnl"/>
    </w:rPr>
  </w:style>
  <w:style w:type="character" w:customStyle="1" w:styleId="href">
    <w:name w:val="href"/>
    <w:basedOn w:val="DefaultParagraphFont"/>
    <w:uiPriority w:val="99"/>
    <w:rsid w:val="00A67128"/>
  </w:style>
  <w:style w:type="character" w:styleId="UnresolvedMention">
    <w:name w:val="Unresolved Mention"/>
    <w:basedOn w:val="DefaultParagraphFont"/>
    <w:uiPriority w:val="99"/>
    <w:unhideWhenUsed/>
    <w:rsid w:val="00870A4B"/>
    <w:rPr>
      <w:color w:val="605E5C"/>
      <w:shd w:val="clear" w:color="auto" w:fill="E1DFDD"/>
    </w:rPr>
  </w:style>
  <w:style w:type="table" w:styleId="TableGridLight">
    <w:name w:val="Grid Table Light"/>
    <w:basedOn w:val="TableNormal"/>
    <w:uiPriority w:val="40"/>
    <w:rsid w:val="00870A4B"/>
    <w:pPr>
      <w:spacing w:before="120"/>
      <w:jc w:val="both"/>
    </w:pPr>
    <w:rPr>
      <w:rFonts w:ascii="Times New Roman" w:eastAsia="MS Mincho" w:hAnsi="Times New Roman"/>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Infodoc">
    <w:name w:val="Infodoc"/>
    <w:basedOn w:val="Normal"/>
    <w:uiPriority w:val="99"/>
    <w:rsid w:val="00145D5E"/>
    <w:pPr>
      <w:tabs>
        <w:tab w:val="clear" w:pos="794"/>
        <w:tab w:val="clear" w:pos="1191"/>
        <w:tab w:val="clear" w:pos="1588"/>
        <w:tab w:val="clear" w:pos="1985"/>
        <w:tab w:val="left" w:pos="1418"/>
      </w:tabs>
      <w:overflowPunct/>
      <w:autoSpaceDE/>
      <w:autoSpaceDN/>
      <w:adjustRightInd/>
      <w:spacing w:before="0"/>
      <w:ind w:left="1418" w:hanging="1418"/>
      <w:textAlignment w:val="auto"/>
    </w:pPr>
    <w:rPr>
      <w:rFonts w:eastAsiaTheme="minorEastAsia"/>
      <w:szCs w:val="24"/>
      <w:lang w:eastAsia="ja-JP"/>
    </w:rPr>
  </w:style>
  <w:style w:type="paragraph" w:styleId="BodyTextIndent">
    <w:name w:val="Body Text Indent"/>
    <w:basedOn w:val="Normal"/>
    <w:link w:val="BodyTextIndentChar"/>
    <w:uiPriority w:val="99"/>
    <w:rsid w:val="00145D5E"/>
    <w:pPr>
      <w:tabs>
        <w:tab w:val="clear" w:pos="794"/>
        <w:tab w:val="clear" w:pos="1191"/>
        <w:tab w:val="clear" w:pos="1588"/>
        <w:tab w:val="clear" w:pos="1985"/>
      </w:tabs>
      <w:overflowPunct/>
      <w:autoSpaceDE/>
      <w:autoSpaceDN/>
      <w:adjustRightInd/>
      <w:ind w:left="807" w:hanging="807"/>
      <w:textAlignment w:val="auto"/>
    </w:pPr>
    <w:rPr>
      <w:rFonts w:eastAsiaTheme="minorEastAsia"/>
      <w:b/>
      <w:szCs w:val="24"/>
      <w:lang w:eastAsia="ja-JP"/>
    </w:rPr>
  </w:style>
  <w:style w:type="character" w:customStyle="1" w:styleId="BodyTextIndentChar">
    <w:name w:val="Body Text Indent Char"/>
    <w:basedOn w:val="DefaultParagraphFont"/>
    <w:link w:val="BodyTextIndent"/>
    <w:uiPriority w:val="99"/>
    <w:rsid w:val="00145D5E"/>
    <w:rPr>
      <w:rFonts w:ascii="Times New Roman" w:eastAsiaTheme="minorEastAsia" w:hAnsi="Times New Roman"/>
      <w:b/>
      <w:sz w:val="24"/>
      <w:szCs w:val="24"/>
      <w:lang w:val="en-GB" w:eastAsia="ja-JP"/>
    </w:rPr>
  </w:style>
  <w:style w:type="paragraph" w:customStyle="1" w:styleId="AnnexTitle0">
    <w:name w:val="Annex_Title"/>
    <w:basedOn w:val="Normal"/>
    <w:next w:val="Normal"/>
    <w:uiPriority w:val="99"/>
    <w:rsid w:val="00145D5E"/>
    <w:pPr>
      <w:keepNext/>
      <w:keepLines/>
      <w:numPr>
        <w:ilvl w:val="12"/>
      </w:numPr>
      <w:tabs>
        <w:tab w:val="clear" w:pos="794"/>
        <w:tab w:val="clear" w:pos="1191"/>
        <w:tab w:val="clear" w:pos="1588"/>
        <w:tab w:val="clear" w:pos="1985"/>
      </w:tabs>
      <w:overflowPunct/>
      <w:autoSpaceDE/>
      <w:autoSpaceDN/>
      <w:adjustRightInd/>
      <w:jc w:val="center"/>
      <w:textAlignment w:val="auto"/>
    </w:pPr>
    <w:rPr>
      <w:rFonts w:eastAsia="MS Mincho"/>
      <w:b/>
      <w:sz w:val="22"/>
      <w:szCs w:val="24"/>
      <w:lang w:eastAsia="ja-JP"/>
    </w:rPr>
  </w:style>
  <w:style w:type="paragraph" w:customStyle="1" w:styleId="Annex">
    <w:name w:val="Annex_#"/>
    <w:basedOn w:val="Normal"/>
    <w:next w:val="Normal"/>
    <w:uiPriority w:val="99"/>
    <w:rsid w:val="00145D5E"/>
    <w:pPr>
      <w:keepNext/>
      <w:keepLines/>
      <w:tabs>
        <w:tab w:val="clear" w:pos="794"/>
        <w:tab w:val="clear" w:pos="1191"/>
        <w:tab w:val="clear" w:pos="1588"/>
        <w:tab w:val="clear" w:pos="1985"/>
      </w:tabs>
      <w:overflowPunct/>
      <w:autoSpaceDE/>
      <w:autoSpaceDN/>
      <w:adjustRightInd/>
      <w:spacing w:before="480" w:after="80"/>
      <w:jc w:val="center"/>
      <w:textAlignment w:val="auto"/>
    </w:pPr>
    <w:rPr>
      <w:rFonts w:eastAsiaTheme="minorEastAsia"/>
      <w:caps/>
      <w:sz w:val="28"/>
      <w:szCs w:val="24"/>
      <w:lang w:eastAsia="ja-JP"/>
    </w:rPr>
  </w:style>
  <w:style w:type="paragraph" w:styleId="BodyText3">
    <w:name w:val="Body Text 3"/>
    <w:basedOn w:val="Normal"/>
    <w:link w:val="BodyText3Char"/>
    <w:uiPriority w:val="99"/>
    <w:rsid w:val="00145D5E"/>
    <w:pPr>
      <w:tabs>
        <w:tab w:val="clear" w:pos="794"/>
        <w:tab w:val="clear" w:pos="1191"/>
        <w:tab w:val="clear" w:pos="1588"/>
        <w:tab w:val="clear" w:pos="1985"/>
      </w:tabs>
      <w:overflowPunct/>
      <w:autoSpaceDE/>
      <w:autoSpaceDN/>
      <w:adjustRightInd/>
      <w:spacing w:after="120"/>
      <w:textAlignment w:val="auto"/>
    </w:pPr>
    <w:rPr>
      <w:rFonts w:eastAsiaTheme="minorEastAsia"/>
      <w:sz w:val="16"/>
      <w:szCs w:val="16"/>
      <w:lang w:eastAsia="ja-JP"/>
    </w:rPr>
  </w:style>
  <w:style w:type="character" w:customStyle="1" w:styleId="BodyText3Char">
    <w:name w:val="Body Text 3 Char"/>
    <w:basedOn w:val="DefaultParagraphFont"/>
    <w:link w:val="BodyText3"/>
    <w:uiPriority w:val="99"/>
    <w:rsid w:val="00145D5E"/>
    <w:rPr>
      <w:rFonts w:ascii="Times New Roman" w:eastAsiaTheme="minorEastAsia" w:hAnsi="Times New Roman"/>
      <w:sz w:val="16"/>
      <w:szCs w:val="16"/>
      <w:lang w:val="en-GB" w:eastAsia="ja-JP"/>
    </w:rPr>
  </w:style>
  <w:style w:type="paragraph" w:customStyle="1" w:styleId="blanc">
    <w:name w:val="blanc"/>
    <w:basedOn w:val="Normal"/>
    <w:uiPriority w:val="99"/>
    <w:rsid w:val="00145D5E"/>
    <w:pPr>
      <w:tabs>
        <w:tab w:val="clear" w:pos="794"/>
        <w:tab w:val="clear" w:pos="1191"/>
        <w:tab w:val="clear" w:pos="1588"/>
        <w:tab w:val="clear" w:pos="1985"/>
      </w:tabs>
      <w:overflowPunct/>
      <w:autoSpaceDE/>
      <w:autoSpaceDN/>
      <w:adjustRightInd/>
      <w:spacing w:before="0"/>
      <w:textAlignment w:val="auto"/>
    </w:pPr>
    <w:rPr>
      <w:rFonts w:eastAsiaTheme="minorEastAsia"/>
      <w:sz w:val="2"/>
      <w:szCs w:val="24"/>
      <w:lang w:val="en-US" w:eastAsia="ja-JP"/>
    </w:rPr>
  </w:style>
  <w:style w:type="paragraph" w:customStyle="1" w:styleId="Bullet">
    <w:name w:val="Bullet"/>
    <w:basedOn w:val="Normal"/>
    <w:uiPriority w:val="99"/>
    <w:rsid w:val="00145D5E"/>
    <w:pPr>
      <w:numPr>
        <w:numId w:val="3"/>
      </w:numPr>
      <w:tabs>
        <w:tab w:val="clear" w:pos="794"/>
        <w:tab w:val="clear" w:pos="1191"/>
        <w:tab w:val="clear" w:pos="1588"/>
        <w:tab w:val="clear" w:pos="1985"/>
      </w:tabs>
      <w:overflowPunct/>
      <w:autoSpaceDE/>
      <w:autoSpaceDN/>
      <w:adjustRightInd/>
      <w:spacing w:before="0"/>
      <w:textAlignment w:val="auto"/>
    </w:pPr>
    <w:rPr>
      <w:rFonts w:eastAsiaTheme="minorEastAsia"/>
      <w:szCs w:val="24"/>
      <w:lang w:eastAsia="ja-JP"/>
    </w:rPr>
  </w:style>
  <w:style w:type="paragraph" w:customStyle="1" w:styleId="headingb1">
    <w:name w:val="headingb"/>
    <w:basedOn w:val="Normal"/>
    <w:uiPriority w:val="99"/>
    <w:rsid w:val="00145D5E"/>
    <w:pPr>
      <w:tabs>
        <w:tab w:val="clear" w:pos="794"/>
        <w:tab w:val="clear" w:pos="1191"/>
        <w:tab w:val="clear" w:pos="1588"/>
        <w:tab w:val="clear" w:pos="198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hpmbodytext">
    <w:name w:val="hpmbodytext"/>
    <w:basedOn w:val="Normal"/>
    <w:uiPriority w:val="99"/>
    <w:rsid w:val="00145D5E"/>
    <w:pPr>
      <w:tabs>
        <w:tab w:val="clear" w:pos="794"/>
        <w:tab w:val="clear" w:pos="1191"/>
        <w:tab w:val="clear" w:pos="1588"/>
        <w:tab w:val="clear" w:pos="1985"/>
      </w:tabs>
      <w:overflowPunct/>
      <w:autoSpaceDE/>
      <w:autoSpaceDN/>
      <w:adjustRightInd/>
      <w:spacing w:before="100" w:beforeAutospacing="1" w:after="100" w:afterAutospacing="1"/>
      <w:textAlignment w:val="auto"/>
    </w:pPr>
    <w:rPr>
      <w:rFonts w:eastAsiaTheme="minorEastAsia"/>
      <w:szCs w:val="24"/>
      <w:lang w:val="en-US" w:eastAsia="zh-CN"/>
    </w:rPr>
  </w:style>
  <w:style w:type="character" w:customStyle="1" w:styleId="hps">
    <w:name w:val="hps"/>
    <w:basedOn w:val="DefaultParagraphFont"/>
    <w:rsid w:val="00145D5E"/>
  </w:style>
  <w:style w:type="paragraph" w:customStyle="1" w:styleId="ByContin1">
    <w:name w:val="By  Contin 1"/>
    <w:basedOn w:val="Normal"/>
    <w:uiPriority w:val="99"/>
    <w:rsid w:val="00145D5E"/>
    <w:pPr>
      <w:widowControl w:val="0"/>
      <w:tabs>
        <w:tab w:val="clear" w:pos="794"/>
        <w:tab w:val="clear" w:pos="1191"/>
        <w:tab w:val="clear" w:pos="1588"/>
        <w:tab w:val="clear" w:pos="1985"/>
        <w:tab w:val="left" w:pos="504"/>
      </w:tabs>
      <w:overflowPunct/>
      <w:autoSpaceDE/>
      <w:autoSpaceDN/>
      <w:adjustRightInd/>
      <w:spacing w:before="0"/>
      <w:ind w:firstLine="504"/>
      <w:textAlignment w:val="auto"/>
    </w:pPr>
    <w:rPr>
      <w:rFonts w:ascii="Courier New" w:eastAsiaTheme="minorEastAsia" w:hAnsi="Courier New" w:cs="Courier New"/>
      <w:szCs w:val="24"/>
      <w:lang w:val="en-US" w:eastAsia="ja-JP"/>
    </w:rPr>
  </w:style>
  <w:style w:type="paragraph" w:customStyle="1" w:styleId="Contin1">
    <w:name w:val="Contin 1"/>
    <w:basedOn w:val="Normal"/>
    <w:uiPriority w:val="99"/>
    <w:rsid w:val="00145D5E"/>
    <w:pPr>
      <w:widowControl w:val="0"/>
      <w:tabs>
        <w:tab w:val="clear" w:pos="794"/>
        <w:tab w:val="clear" w:pos="1191"/>
        <w:tab w:val="clear" w:pos="1588"/>
        <w:tab w:val="clear" w:pos="1985"/>
      </w:tabs>
      <w:overflowPunct/>
      <w:autoSpaceDE/>
      <w:autoSpaceDN/>
      <w:adjustRightInd/>
      <w:spacing w:before="0"/>
      <w:ind w:firstLine="338"/>
      <w:textAlignment w:val="auto"/>
    </w:pPr>
    <w:rPr>
      <w:rFonts w:ascii="Courier New" w:eastAsiaTheme="minorEastAsia" w:hAnsi="Courier New" w:cs="Courier New"/>
      <w:szCs w:val="24"/>
      <w:lang w:val="en-US" w:eastAsia="zh-CN"/>
    </w:rPr>
  </w:style>
  <w:style w:type="paragraph" w:customStyle="1" w:styleId="Colloquy1">
    <w:name w:val="Colloquy 1"/>
    <w:basedOn w:val="Normal"/>
    <w:next w:val="Normal"/>
    <w:uiPriority w:val="99"/>
    <w:rsid w:val="00145D5E"/>
    <w:pPr>
      <w:widowControl w:val="0"/>
      <w:tabs>
        <w:tab w:val="clear" w:pos="794"/>
        <w:tab w:val="clear" w:pos="1191"/>
        <w:tab w:val="clear" w:pos="1588"/>
        <w:tab w:val="clear" w:pos="1985"/>
      </w:tabs>
      <w:overflowPunct/>
      <w:autoSpaceDE/>
      <w:autoSpaceDN/>
      <w:adjustRightInd/>
      <w:spacing w:before="0"/>
      <w:ind w:firstLine="338"/>
      <w:textAlignment w:val="auto"/>
    </w:pPr>
    <w:rPr>
      <w:rFonts w:ascii="Courier New" w:eastAsiaTheme="minorEastAsia" w:hAnsi="Courier New" w:cs="Courier New"/>
      <w:szCs w:val="24"/>
      <w:lang w:val="en-US" w:eastAsia="zh-CN"/>
    </w:rPr>
  </w:style>
  <w:style w:type="paragraph" w:styleId="HTMLPreformatted">
    <w:name w:val="HTML Preformatted"/>
    <w:basedOn w:val="Normal"/>
    <w:link w:val="HTMLPreformattedChar"/>
    <w:uiPriority w:val="99"/>
    <w:unhideWhenUsed/>
    <w:rsid w:val="00145D5E"/>
    <w:pPr>
      <w:tabs>
        <w:tab w:val="clear" w:pos="794"/>
        <w:tab w:val="clear" w:pos="1191"/>
        <w:tab w:val="clear" w:pos="1588"/>
        <w:tab w:val="clear" w:pos="19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textAlignment w:val="auto"/>
    </w:pPr>
    <w:rPr>
      <w:rFonts w:ascii="Courier New" w:eastAsiaTheme="minorEastAsia" w:hAnsi="Courier New" w:cs="Courier New"/>
      <w:sz w:val="20"/>
      <w:szCs w:val="24"/>
      <w:lang w:val="fr-FR" w:eastAsia="zh-CN"/>
    </w:rPr>
  </w:style>
  <w:style w:type="character" w:customStyle="1" w:styleId="HTMLPreformattedChar">
    <w:name w:val="HTML Preformatted Char"/>
    <w:basedOn w:val="DefaultParagraphFont"/>
    <w:link w:val="HTMLPreformatted"/>
    <w:uiPriority w:val="99"/>
    <w:rsid w:val="00145D5E"/>
    <w:rPr>
      <w:rFonts w:ascii="Courier New" w:eastAsiaTheme="minorEastAsia" w:hAnsi="Courier New" w:cs="Courier New"/>
      <w:szCs w:val="24"/>
      <w:lang w:val="fr-FR"/>
    </w:rPr>
  </w:style>
  <w:style w:type="character" w:customStyle="1" w:styleId="CallChar">
    <w:name w:val="Call Char"/>
    <w:link w:val="Call"/>
    <w:uiPriority w:val="99"/>
    <w:locked/>
    <w:rsid w:val="00145D5E"/>
    <w:rPr>
      <w:rFonts w:ascii="Times New Roman" w:hAnsi="Times New Roman"/>
      <w:i/>
      <w:sz w:val="24"/>
      <w:lang w:val="en-GB" w:eastAsia="en-US"/>
    </w:rPr>
  </w:style>
  <w:style w:type="paragraph" w:customStyle="1" w:styleId="Fixed">
    <w:name w:val="Fixed"/>
    <w:rsid w:val="00145D5E"/>
    <w:pPr>
      <w:widowControl w:val="0"/>
      <w:autoSpaceDE w:val="0"/>
      <w:autoSpaceDN w:val="0"/>
      <w:adjustRightInd w:val="0"/>
      <w:spacing w:line="528" w:lineRule="atLeast"/>
      <w:ind w:right="1152"/>
    </w:pPr>
    <w:rPr>
      <w:rFonts w:ascii="Courier New" w:eastAsia="MS Mincho" w:hAnsi="Courier New" w:cs="Courier New"/>
      <w:sz w:val="24"/>
      <w:szCs w:val="24"/>
      <w:lang w:eastAsia="en-US"/>
    </w:rPr>
  </w:style>
  <w:style w:type="paragraph" w:customStyle="1" w:styleId="Question">
    <w:name w:val="Question"/>
    <w:basedOn w:val="Fixed"/>
    <w:next w:val="Fixed"/>
    <w:uiPriority w:val="99"/>
    <w:rsid w:val="00145D5E"/>
    <w:pPr>
      <w:ind w:firstLine="720"/>
    </w:pPr>
    <w:rPr>
      <w:rFonts w:ascii="Arial" w:eastAsiaTheme="minorEastAsia" w:hAnsi="Arial" w:cs="Arial"/>
      <w:lang w:eastAsia="zh-CN"/>
    </w:rPr>
  </w:style>
  <w:style w:type="paragraph" w:customStyle="1" w:styleId="ByLine1">
    <w:name w:val="By Line 1"/>
    <w:basedOn w:val="Normal"/>
    <w:next w:val="ByContin1"/>
    <w:uiPriority w:val="99"/>
    <w:rsid w:val="00145D5E"/>
    <w:pPr>
      <w:widowControl w:val="0"/>
      <w:tabs>
        <w:tab w:val="clear" w:pos="794"/>
        <w:tab w:val="clear" w:pos="1191"/>
        <w:tab w:val="clear" w:pos="1588"/>
        <w:tab w:val="clear" w:pos="1985"/>
        <w:tab w:val="left" w:pos="504"/>
      </w:tabs>
      <w:overflowPunct/>
      <w:spacing w:before="0"/>
      <w:ind w:firstLine="504"/>
      <w:textAlignment w:val="auto"/>
    </w:pPr>
    <w:rPr>
      <w:rFonts w:ascii="Courier New" w:hAnsi="Courier New" w:cs="Courier New"/>
      <w:szCs w:val="24"/>
      <w:lang w:val="en-US"/>
    </w:rPr>
  </w:style>
  <w:style w:type="paragraph" w:customStyle="1" w:styleId="Colloquy">
    <w:name w:val="Colloquy"/>
    <w:basedOn w:val="Fixed"/>
    <w:next w:val="Fixed"/>
    <w:uiPriority w:val="99"/>
    <w:rsid w:val="00145D5E"/>
    <w:pPr>
      <w:spacing w:line="285" w:lineRule="atLeast"/>
      <w:ind w:left="1440" w:right="-45" w:firstLine="720"/>
    </w:pPr>
    <w:rPr>
      <w:rFonts w:eastAsiaTheme="minorEastAsia"/>
    </w:rPr>
  </w:style>
  <w:style w:type="paragraph" w:customStyle="1" w:styleId="ContinCol">
    <w:name w:val="Contin Col"/>
    <w:basedOn w:val="Fixed"/>
    <w:next w:val="Fixed"/>
    <w:uiPriority w:val="99"/>
    <w:rsid w:val="00145D5E"/>
    <w:pPr>
      <w:spacing w:line="285" w:lineRule="atLeast"/>
      <w:ind w:left="1440" w:right="-45" w:firstLine="720"/>
    </w:pPr>
    <w:rPr>
      <w:rFonts w:eastAsiaTheme="minorEastAsia"/>
    </w:rPr>
  </w:style>
  <w:style w:type="character" w:customStyle="1" w:styleId="NormalWebChar">
    <w:name w:val="Normal (Web) Char"/>
    <w:basedOn w:val="DefaultParagraphFont"/>
    <w:link w:val="NormalWeb"/>
    <w:uiPriority w:val="99"/>
    <w:locked/>
    <w:rsid w:val="00145D5E"/>
    <w:rPr>
      <w:rFonts w:ascii="Times New Roman" w:eastAsiaTheme="minorEastAsia" w:hAnsi="Times New Roman"/>
      <w:sz w:val="24"/>
      <w:szCs w:val="24"/>
    </w:rPr>
  </w:style>
  <w:style w:type="paragraph" w:customStyle="1" w:styleId="Centered">
    <w:name w:val="Centered"/>
    <w:basedOn w:val="Fixed"/>
    <w:next w:val="Fixed"/>
    <w:uiPriority w:val="99"/>
    <w:rsid w:val="00145D5E"/>
    <w:pPr>
      <w:spacing w:line="285" w:lineRule="atLeast"/>
      <w:ind w:right="2116"/>
      <w:jc w:val="center"/>
    </w:pPr>
    <w:rPr>
      <w:rFonts w:eastAsiaTheme="minorEastAsia"/>
    </w:rPr>
  </w:style>
  <w:style w:type="character" w:customStyle="1" w:styleId="translation-chunk">
    <w:name w:val="translation-chunk"/>
    <w:basedOn w:val="DefaultParagraphFont"/>
    <w:rsid w:val="00145D5E"/>
  </w:style>
  <w:style w:type="numbering" w:customStyle="1" w:styleId="WWNum11">
    <w:name w:val="WWNum11"/>
    <w:rsid w:val="00145D5E"/>
    <w:pPr>
      <w:numPr>
        <w:numId w:val="5"/>
      </w:numPr>
    </w:pPr>
  </w:style>
  <w:style w:type="paragraph" w:customStyle="1" w:styleId="Parenthetical">
    <w:name w:val="Parenthetical"/>
    <w:basedOn w:val="Fixed"/>
    <w:next w:val="Fixed"/>
    <w:uiPriority w:val="99"/>
    <w:rsid w:val="00145D5E"/>
    <w:pPr>
      <w:ind w:firstLine="432"/>
    </w:pPr>
  </w:style>
  <w:style w:type="paragraph" w:styleId="HTMLAddress">
    <w:name w:val="HTML Address"/>
    <w:basedOn w:val="Normal"/>
    <w:link w:val="HTMLAddressChar"/>
    <w:uiPriority w:val="99"/>
    <w:semiHidden/>
    <w:unhideWhenUsed/>
    <w:rsid w:val="00145D5E"/>
    <w:pPr>
      <w:tabs>
        <w:tab w:val="clear" w:pos="794"/>
        <w:tab w:val="clear" w:pos="1191"/>
        <w:tab w:val="clear" w:pos="1588"/>
        <w:tab w:val="clear" w:pos="1985"/>
      </w:tabs>
      <w:overflowPunct/>
      <w:autoSpaceDE/>
      <w:autoSpaceDN/>
      <w:adjustRightInd/>
      <w:spacing w:before="0"/>
      <w:textAlignment w:val="auto"/>
    </w:pPr>
    <w:rPr>
      <w:rFonts w:eastAsiaTheme="minorEastAsia"/>
      <w:i/>
      <w:iCs/>
      <w:szCs w:val="24"/>
      <w:lang w:eastAsia="ja-JP"/>
    </w:rPr>
  </w:style>
  <w:style w:type="character" w:customStyle="1" w:styleId="HTMLAddressChar">
    <w:name w:val="HTML Address Char"/>
    <w:basedOn w:val="DefaultParagraphFont"/>
    <w:link w:val="HTMLAddress"/>
    <w:uiPriority w:val="99"/>
    <w:semiHidden/>
    <w:rsid w:val="00145D5E"/>
    <w:rPr>
      <w:rFonts w:ascii="Times New Roman" w:eastAsiaTheme="minorEastAsia" w:hAnsi="Times New Roman"/>
      <w:i/>
      <w:iCs/>
      <w:sz w:val="24"/>
      <w:szCs w:val="24"/>
      <w:lang w:val="en-GB" w:eastAsia="ja-JP"/>
    </w:rPr>
  </w:style>
  <w:style w:type="paragraph" w:styleId="Bibliography">
    <w:name w:val="Bibliography"/>
    <w:basedOn w:val="Normal"/>
    <w:next w:val="Normal"/>
    <w:uiPriority w:val="37"/>
    <w:semiHidden/>
    <w:unhideWhenUsed/>
    <w:rsid w:val="00145D5E"/>
    <w:pPr>
      <w:tabs>
        <w:tab w:val="clear" w:pos="794"/>
        <w:tab w:val="clear" w:pos="1191"/>
        <w:tab w:val="clear" w:pos="1588"/>
        <w:tab w:val="clear" w:pos="1985"/>
      </w:tabs>
      <w:overflowPunct/>
      <w:autoSpaceDE/>
      <w:autoSpaceDN/>
      <w:adjustRightInd/>
      <w:textAlignment w:val="auto"/>
    </w:pPr>
    <w:rPr>
      <w:rFonts w:eastAsiaTheme="minorEastAsia"/>
      <w:szCs w:val="24"/>
      <w:lang w:eastAsia="ja-JP"/>
    </w:rPr>
  </w:style>
  <w:style w:type="paragraph" w:styleId="BlockText">
    <w:name w:val="Block Text"/>
    <w:basedOn w:val="Normal"/>
    <w:uiPriority w:val="99"/>
    <w:semiHidden/>
    <w:unhideWhenUsed/>
    <w:rsid w:val="00145D5E"/>
    <w:pPr>
      <w:pBdr>
        <w:top w:val="single" w:sz="2" w:space="10" w:color="4F81BD" w:themeColor="accent1"/>
        <w:left w:val="single" w:sz="2" w:space="10" w:color="4F81BD" w:themeColor="accent1"/>
        <w:bottom w:val="single" w:sz="2" w:space="10" w:color="4F81BD" w:themeColor="accent1"/>
        <w:right w:val="single" w:sz="2" w:space="10" w:color="4F81BD" w:themeColor="accent1"/>
      </w:pBdr>
      <w:tabs>
        <w:tab w:val="clear" w:pos="794"/>
        <w:tab w:val="clear" w:pos="1191"/>
        <w:tab w:val="clear" w:pos="1588"/>
        <w:tab w:val="clear" w:pos="1985"/>
      </w:tabs>
      <w:overflowPunct/>
      <w:autoSpaceDE/>
      <w:autoSpaceDN/>
      <w:adjustRightInd/>
      <w:ind w:left="1152" w:right="1152"/>
      <w:textAlignment w:val="auto"/>
    </w:pPr>
    <w:rPr>
      <w:rFonts w:asciiTheme="minorHAnsi" w:eastAsiaTheme="minorEastAsia" w:hAnsiTheme="minorHAnsi" w:cstheme="minorBidi"/>
      <w:i/>
      <w:iCs/>
      <w:color w:val="4F81BD" w:themeColor="accent1"/>
      <w:szCs w:val="24"/>
      <w:lang w:eastAsia="ja-JP"/>
    </w:rPr>
  </w:style>
  <w:style w:type="paragraph" w:styleId="BodyTextFirstIndent">
    <w:name w:val="Body Text First Indent"/>
    <w:basedOn w:val="BodyText"/>
    <w:link w:val="BodyTextFirstIndentChar"/>
    <w:uiPriority w:val="99"/>
    <w:unhideWhenUsed/>
    <w:rsid w:val="00145D5E"/>
    <w:pPr>
      <w:keepNext w:val="0"/>
      <w:numPr>
        <w:ilvl w:val="0"/>
      </w:numPr>
      <w:spacing w:before="120"/>
      <w:ind w:firstLine="360"/>
    </w:pPr>
    <w:rPr>
      <w:rFonts w:ascii="Times New Roman" w:eastAsiaTheme="minorEastAsia" w:hAnsi="Times New Roman"/>
      <w:b w:val="0"/>
      <w:color w:val="auto"/>
      <w:sz w:val="24"/>
      <w:szCs w:val="24"/>
      <w:lang w:val="en-GB" w:eastAsia="ja-JP"/>
    </w:rPr>
  </w:style>
  <w:style w:type="character" w:customStyle="1" w:styleId="BodyTextFirstIndentChar">
    <w:name w:val="Body Text First Indent Char"/>
    <w:basedOn w:val="BodyTextChar"/>
    <w:link w:val="BodyTextFirstIndent"/>
    <w:uiPriority w:val="99"/>
    <w:rsid w:val="00145D5E"/>
    <w:rPr>
      <w:rFonts w:ascii="Times New Roman" w:eastAsiaTheme="minorEastAsia" w:hAnsi="Times New Roman"/>
      <w:b w:val="0"/>
      <w:color w:val="000000"/>
      <w:sz w:val="24"/>
      <w:szCs w:val="24"/>
      <w:lang w:val="en-GB" w:eastAsia="ja-JP"/>
    </w:rPr>
  </w:style>
  <w:style w:type="paragraph" w:styleId="BodyTextFirstIndent2">
    <w:name w:val="Body Text First Indent 2"/>
    <w:basedOn w:val="BodyTextIndent"/>
    <w:link w:val="BodyTextFirstIndent2Char"/>
    <w:uiPriority w:val="99"/>
    <w:semiHidden/>
    <w:unhideWhenUsed/>
    <w:rsid w:val="00145D5E"/>
    <w:pPr>
      <w:ind w:left="360" w:firstLine="360"/>
    </w:pPr>
    <w:rPr>
      <w:b w:val="0"/>
    </w:rPr>
  </w:style>
  <w:style w:type="character" w:customStyle="1" w:styleId="BodyTextFirstIndent2Char">
    <w:name w:val="Body Text First Indent 2 Char"/>
    <w:basedOn w:val="BodyTextIndentChar"/>
    <w:link w:val="BodyTextFirstIndent2"/>
    <w:uiPriority w:val="99"/>
    <w:semiHidden/>
    <w:rsid w:val="00145D5E"/>
    <w:rPr>
      <w:rFonts w:ascii="Times New Roman" w:eastAsiaTheme="minorEastAsia" w:hAnsi="Times New Roman"/>
      <w:b w:val="0"/>
      <w:sz w:val="24"/>
      <w:szCs w:val="24"/>
      <w:lang w:val="en-GB" w:eastAsia="ja-JP"/>
    </w:rPr>
  </w:style>
  <w:style w:type="paragraph" w:styleId="BodyTextIndent2">
    <w:name w:val="Body Text Indent 2"/>
    <w:basedOn w:val="Normal"/>
    <w:link w:val="BodyTextIndent2Char"/>
    <w:uiPriority w:val="99"/>
    <w:semiHidden/>
    <w:unhideWhenUsed/>
    <w:rsid w:val="00145D5E"/>
    <w:pPr>
      <w:tabs>
        <w:tab w:val="clear" w:pos="794"/>
        <w:tab w:val="clear" w:pos="1191"/>
        <w:tab w:val="clear" w:pos="1588"/>
        <w:tab w:val="clear" w:pos="1985"/>
      </w:tabs>
      <w:overflowPunct/>
      <w:autoSpaceDE/>
      <w:autoSpaceDN/>
      <w:adjustRightInd/>
      <w:spacing w:after="120" w:line="480" w:lineRule="auto"/>
      <w:ind w:left="360"/>
      <w:textAlignment w:val="auto"/>
    </w:pPr>
    <w:rPr>
      <w:rFonts w:eastAsiaTheme="minorEastAsia"/>
      <w:szCs w:val="24"/>
      <w:lang w:eastAsia="ja-JP"/>
    </w:rPr>
  </w:style>
  <w:style w:type="character" w:customStyle="1" w:styleId="BodyTextIndent2Char">
    <w:name w:val="Body Text Indent 2 Char"/>
    <w:basedOn w:val="DefaultParagraphFont"/>
    <w:link w:val="BodyTextIndent2"/>
    <w:uiPriority w:val="99"/>
    <w:semiHidden/>
    <w:rsid w:val="00145D5E"/>
    <w:rPr>
      <w:rFonts w:ascii="Times New Roman" w:eastAsiaTheme="minorEastAsia" w:hAnsi="Times New Roman"/>
      <w:sz w:val="24"/>
      <w:szCs w:val="24"/>
      <w:lang w:val="en-GB" w:eastAsia="ja-JP"/>
    </w:rPr>
  </w:style>
  <w:style w:type="paragraph" w:styleId="BodyTextIndent3">
    <w:name w:val="Body Text Indent 3"/>
    <w:basedOn w:val="Normal"/>
    <w:link w:val="BodyTextIndent3Char"/>
    <w:uiPriority w:val="99"/>
    <w:semiHidden/>
    <w:unhideWhenUsed/>
    <w:rsid w:val="00145D5E"/>
    <w:pPr>
      <w:tabs>
        <w:tab w:val="clear" w:pos="794"/>
        <w:tab w:val="clear" w:pos="1191"/>
        <w:tab w:val="clear" w:pos="1588"/>
        <w:tab w:val="clear" w:pos="1985"/>
      </w:tabs>
      <w:overflowPunct/>
      <w:autoSpaceDE/>
      <w:autoSpaceDN/>
      <w:adjustRightInd/>
      <w:spacing w:after="120"/>
      <w:ind w:left="360"/>
      <w:textAlignment w:val="auto"/>
    </w:pPr>
    <w:rPr>
      <w:rFonts w:eastAsiaTheme="minorEastAsia"/>
      <w:sz w:val="16"/>
      <w:szCs w:val="16"/>
      <w:lang w:eastAsia="ja-JP"/>
    </w:rPr>
  </w:style>
  <w:style w:type="character" w:customStyle="1" w:styleId="BodyTextIndent3Char">
    <w:name w:val="Body Text Indent 3 Char"/>
    <w:basedOn w:val="DefaultParagraphFont"/>
    <w:link w:val="BodyTextIndent3"/>
    <w:uiPriority w:val="99"/>
    <w:semiHidden/>
    <w:rsid w:val="00145D5E"/>
    <w:rPr>
      <w:rFonts w:ascii="Times New Roman" w:eastAsiaTheme="minorEastAsia" w:hAnsi="Times New Roman"/>
      <w:sz w:val="16"/>
      <w:szCs w:val="16"/>
      <w:lang w:val="en-GB" w:eastAsia="ja-JP"/>
    </w:rPr>
  </w:style>
  <w:style w:type="character" w:styleId="BookTitle">
    <w:name w:val="Book Title"/>
    <w:basedOn w:val="DefaultParagraphFont"/>
    <w:uiPriority w:val="33"/>
    <w:rsid w:val="00145D5E"/>
    <w:rPr>
      <w:b/>
      <w:bCs/>
      <w:i/>
      <w:iCs/>
      <w:spacing w:val="5"/>
    </w:rPr>
  </w:style>
  <w:style w:type="paragraph" w:styleId="Closing">
    <w:name w:val="Closing"/>
    <w:basedOn w:val="Normal"/>
    <w:link w:val="ClosingChar"/>
    <w:uiPriority w:val="99"/>
    <w:semiHidden/>
    <w:unhideWhenUsed/>
    <w:rsid w:val="00145D5E"/>
    <w:pPr>
      <w:tabs>
        <w:tab w:val="clear" w:pos="794"/>
        <w:tab w:val="clear" w:pos="1191"/>
        <w:tab w:val="clear" w:pos="1588"/>
        <w:tab w:val="clear" w:pos="1985"/>
      </w:tabs>
      <w:overflowPunct/>
      <w:autoSpaceDE/>
      <w:autoSpaceDN/>
      <w:adjustRightInd/>
      <w:spacing w:before="0"/>
      <w:ind w:left="4320"/>
      <w:textAlignment w:val="auto"/>
    </w:pPr>
    <w:rPr>
      <w:rFonts w:eastAsiaTheme="minorEastAsia"/>
      <w:szCs w:val="24"/>
      <w:lang w:eastAsia="ja-JP"/>
    </w:rPr>
  </w:style>
  <w:style w:type="character" w:customStyle="1" w:styleId="ClosingChar">
    <w:name w:val="Closing Char"/>
    <w:basedOn w:val="DefaultParagraphFont"/>
    <w:link w:val="Closing"/>
    <w:uiPriority w:val="99"/>
    <w:semiHidden/>
    <w:rsid w:val="00145D5E"/>
    <w:rPr>
      <w:rFonts w:ascii="Times New Roman" w:eastAsiaTheme="minorEastAsia" w:hAnsi="Times New Roman"/>
      <w:sz w:val="24"/>
      <w:szCs w:val="24"/>
      <w:lang w:val="en-GB" w:eastAsia="ja-JP"/>
    </w:rPr>
  </w:style>
  <w:style w:type="paragraph" w:styleId="E-mailSignature">
    <w:name w:val="E-mail Signature"/>
    <w:basedOn w:val="Normal"/>
    <w:link w:val="E-mailSignatureChar"/>
    <w:uiPriority w:val="99"/>
    <w:semiHidden/>
    <w:unhideWhenUsed/>
    <w:rsid w:val="00145D5E"/>
    <w:pPr>
      <w:tabs>
        <w:tab w:val="clear" w:pos="794"/>
        <w:tab w:val="clear" w:pos="1191"/>
        <w:tab w:val="clear" w:pos="1588"/>
        <w:tab w:val="clear" w:pos="1985"/>
      </w:tabs>
      <w:overflowPunct/>
      <w:autoSpaceDE/>
      <w:autoSpaceDN/>
      <w:adjustRightInd/>
      <w:spacing w:before="0"/>
      <w:textAlignment w:val="auto"/>
    </w:pPr>
    <w:rPr>
      <w:rFonts w:eastAsiaTheme="minorEastAsia"/>
      <w:szCs w:val="24"/>
      <w:lang w:eastAsia="ja-JP"/>
    </w:rPr>
  </w:style>
  <w:style w:type="character" w:customStyle="1" w:styleId="E-mailSignatureChar">
    <w:name w:val="E-mail Signature Char"/>
    <w:basedOn w:val="DefaultParagraphFont"/>
    <w:link w:val="E-mailSignature"/>
    <w:uiPriority w:val="99"/>
    <w:semiHidden/>
    <w:rsid w:val="00145D5E"/>
    <w:rPr>
      <w:rFonts w:ascii="Times New Roman" w:eastAsiaTheme="minorEastAsia" w:hAnsi="Times New Roman"/>
      <w:sz w:val="24"/>
      <w:szCs w:val="24"/>
      <w:lang w:val="en-GB" w:eastAsia="ja-JP"/>
    </w:rPr>
  </w:style>
  <w:style w:type="paragraph" w:styleId="EndnoteText">
    <w:name w:val="endnote text"/>
    <w:basedOn w:val="Normal"/>
    <w:link w:val="EndnoteTextChar"/>
    <w:uiPriority w:val="99"/>
    <w:semiHidden/>
    <w:unhideWhenUsed/>
    <w:rsid w:val="00145D5E"/>
    <w:pPr>
      <w:tabs>
        <w:tab w:val="clear" w:pos="794"/>
        <w:tab w:val="clear" w:pos="1191"/>
        <w:tab w:val="clear" w:pos="1588"/>
        <w:tab w:val="clear" w:pos="1985"/>
      </w:tabs>
      <w:overflowPunct/>
      <w:autoSpaceDE/>
      <w:autoSpaceDN/>
      <w:adjustRightInd/>
      <w:spacing w:before="0"/>
      <w:textAlignment w:val="auto"/>
    </w:pPr>
    <w:rPr>
      <w:rFonts w:eastAsiaTheme="minorEastAsia"/>
      <w:sz w:val="20"/>
      <w:lang w:eastAsia="ja-JP"/>
    </w:rPr>
  </w:style>
  <w:style w:type="character" w:customStyle="1" w:styleId="EndnoteTextChar">
    <w:name w:val="Endnote Text Char"/>
    <w:basedOn w:val="DefaultParagraphFont"/>
    <w:link w:val="EndnoteText"/>
    <w:uiPriority w:val="99"/>
    <w:semiHidden/>
    <w:rsid w:val="00145D5E"/>
    <w:rPr>
      <w:rFonts w:ascii="Times New Roman" w:eastAsiaTheme="minorEastAsia" w:hAnsi="Times New Roman"/>
      <w:lang w:val="en-GB" w:eastAsia="ja-JP"/>
    </w:rPr>
  </w:style>
  <w:style w:type="paragraph" w:styleId="EnvelopeAddress">
    <w:name w:val="envelope address"/>
    <w:basedOn w:val="Normal"/>
    <w:uiPriority w:val="99"/>
    <w:semiHidden/>
    <w:unhideWhenUsed/>
    <w:rsid w:val="00145D5E"/>
    <w:pPr>
      <w:framePr w:w="7920" w:h="1980" w:hRule="exact" w:hSpace="180" w:wrap="auto" w:hAnchor="page" w:xAlign="center" w:yAlign="bottom"/>
      <w:tabs>
        <w:tab w:val="clear" w:pos="794"/>
        <w:tab w:val="clear" w:pos="1191"/>
        <w:tab w:val="clear" w:pos="1588"/>
        <w:tab w:val="clear" w:pos="1985"/>
      </w:tabs>
      <w:overflowPunct/>
      <w:autoSpaceDE/>
      <w:autoSpaceDN/>
      <w:adjustRightInd/>
      <w:spacing w:before="0"/>
      <w:ind w:left="2880"/>
      <w:textAlignment w:val="auto"/>
    </w:pPr>
    <w:rPr>
      <w:rFonts w:asciiTheme="majorHAnsi" w:eastAsiaTheme="majorEastAsia" w:hAnsiTheme="majorHAnsi" w:cstheme="majorBidi"/>
      <w:szCs w:val="24"/>
      <w:lang w:eastAsia="ja-JP"/>
    </w:rPr>
  </w:style>
  <w:style w:type="paragraph" w:styleId="EnvelopeReturn">
    <w:name w:val="envelope return"/>
    <w:basedOn w:val="Normal"/>
    <w:uiPriority w:val="99"/>
    <w:semiHidden/>
    <w:unhideWhenUsed/>
    <w:rsid w:val="00145D5E"/>
    <w:pPr>
      <w:tabs>
        <w:tab w:val="clear" w:pos="794"/>
        <w:tab w:val="clear" w:pos="1191"/>
        <w:tab w:val="clear" w:pos="1588"/>
        <w:tab w:val="clear" w:pos="1985"/>
      </w:tabs>
      <w:overflowPunct/>
      <w:autoSpaceDE/>
      <w:autoSpaceDN/>
      <w:adjustRightInd/>
      <w:spacing w:before="0"/>
      <w:textAlignment w:val="auto"/>
    </w:pPr>
    <w:rPr>
      <w:rFonts w:asciiTheme="majorHAnsi" w:eastAsiaTheme="majorEastAsia" w:hAnsiTheme="majorHAnsi" w:cstheme="majorBidi"/>
      <w:sz w:val="20"/>
      <w:lang w:eastAsia="ja-JP"/>
    </w:rPr>
  </w:style>
  <w:style w:type="character" w:customStyle="1" w:styleId="Hashtag1">
    <w:name w:val="Hashtag1"/>
    <w:basedOn w:val="DefaultParagraphFont"/>
    <w:uiPriority w:val="99"/>
    <w:semiHidden/>
    <w:unhideWhenUsed/>
    <w:rsid w:val="00145D5E"/>
    <w:rPr>
      <w:color w:val="2B579A"/>
      <w:shd w:val="clear" w:color="auto" w:fill="E1DFDD"/>
    </w:rPr>
  </w:style>
  <w:style w:type="character" w:styleId="HTMLAcronym">
    <w:name w:val="HTML Acronym"/>
    <w:basedOn w:val="DefaultParagraphFont"/>
    <w:uiPriority w:val="99"/>
    <w:semiHidden/>
    <w:unhideWhenUsed/>
    <w:rsid w:val="00145D5E"/>
  </w:style>
  <w:style w:type="character" w:styleId="HTMLCite">
    <w:name w:val="HTML Cite"/>
    <w:basedOn w:val="DefaultParagraphFont"/>
    <w:uiPriority w:val="99"/>
    <w:semiHidden/>
    <w:unhideWhenUsed/>
    <w:rsid w:val="00145D5E"/>
    <w:rPr>
      <w:i/>
      <w:iCs/>
    </w:rPr>
  </w:style>
  <w:style w:type="character" w:styleId="HTMLCode">
    <w:name w:val="HTML Code"/>
    <w:basedOn w:val="DefaultParagraphFont"/>
    <w:uiPriority w:val="99"/>
    <w:semiHidden/>
    <w:unhideWhenUsed/>
    <w:rsid w:val="00145D5E"/>
    <w:rPr>
      <w:rFonts w:ascii="Consolas" w:hAnsi="Consolas"/>
      <w:sz w:val="20"/>
      <w:szCs w:val="20"/>
    </w:rPr>
  </w:style>
  <w:style w:type="character" w:styleId="HTMLDefinition">
    <w:name w:val="HTML Definition"/>
    <w:basedOn w:val="DefaultParagraphFont"/>
    <w:uiPriority w:val="99"/>
    <w:semiHidden/>
    <w:unhideWhenUsed/>
    <w:rsid w:val="00145D5E"/>
    <w:rPr>
      <w:i/>
      <w:iCs/>
    </w:rPr>
  </w:style>
  <w:style w:type="character" w:styleId="HTMLKeyboard">
    <w:name w:val="HTML Keyboard"/>
    <w:basedOn w:val="DefaultParagraphFont"/>
    <w:uiPriority w:val="99"/>
    <w:semiHidden/>
    <w:unhideWhenUsed/>
    <w:rsid w:val="00145D5E"/>
    <w:rPr>
      <w:rFonts w:ascii="Consolas" w:hAnsi="Consolas"/>
      <w:sz w:val="20"/>
      <w:szCs w:val="20"/>
    </w:rPr>
  </w:style>
  <w:style w:type="character" w:styleId="HTMLSample">
    <w:name w:val="HTML Sample"/>
    <w:basedOn w:val="DefaultParagraphFont"/>
    <w:uiPriority w:val="99"/>
    <w:semiHidden/>
    <w:unhideWhenUsed/>
    <w:rsid w:val="00145D5E"/>
    <w:rPr>
      <w:rFonts w:ascii="Consolas" w:hAnsi="Consolas"/>
      <w:sz w:val="24"/>
      <w:szCs w:val="24"/>
    </w:rPr>
  </w:style>
  <w:style w:type="character" w:styleId="HTMLTypewriter">
    <w:name w:val="HTML Typewriter"/>
    <w:basedOn w:val="DefaultParagraphFont"/>
    <w:uiPriority w:val="99"/>
    <w:semiHidden/>
    <w:unhideWhenUsed/>
    <w:rsid w:val="00145D5E"/>
    <w:rPr>
      <w:rFonts w:ascii="Consolas" w:hAnsi="Consolas"/>
      <w:sz w:val="20"/>
      <w:szCs w:val="20"/>
    </w:rPr>
  </w:style>
  <w:style w:type="character" w:styleId="HTMLVariable">
    <w:name w:val="HTML Variable"/>
    <w:basedOn w:val="DefaultParagraphFont"/>
    <w:uiPriority w:val="99"/>
    <w:semiHidden/>
    <w:unhideWhenUsed/>
    <w:rsid w:val="00145D5E"/>
    <w:rPr>
      <w:i/>
      <w:iCs/>
    </w:rPr>
  </w:style>
  <w:style w:type="paragraph" w:styleId="Index4">
    <w:name w:val="index 4"/>
    <w:basedOn w:val="Normal"/>
    <w:next w:val="Normal"/>
    <w:autoRedefine/>
    <w:uiPriority w:val="99"/>
    <w:semiHidden/>
    <w:unhideWhenUsed/>
    <w:rsid w:val="00145D5E"/>
    <w:pPr>
      <w:tabs>
        <w:tab w:val="clear" w:pos="794"/>
        <w:tab w:val="clear" w:pos="1191"/>
        <w:tab w:val="clear" w:pos="1588"/>
        <w:tab w:val="clear" w:pos="1985"/>
      </w:tabs>
      <w:overflowPunct/>
      <w:autoSpaceDE/>
      <w:autoSpaceDN/>
      <w:adjustRightInd/>
      <w:spacing w:before="0"/>
      <w:ind w:left="960" w:hanging="240"/>
      <w:textAlignment w:val="auto"/>
    </w:pPr>
    <w:rPr>
      <w:rFonts w:eastAsiaTheme="minorEastAsia"/>
      <w:szCs w:val="24"/>
      <w:lang w:eastAsia="ja-JP"/>
    </w:rPr>
  </w:style>
  <w:style w:type="paragraph" w:styleId="Index5">
    <w:name w:val="index 5"/>
    <w:basedOn w:val="Normal"/>
    <w:next w:val="Normal"/>
    <w:autoRedefine/>
    <w:uiPriority w:val="99"/>
    <w:semiHidden/>
    <w:unhideWhenUsed/>
    <w:rsid w:val="00145D5E"/>
    <w:pPr>
      <w:tabs>
        <w:tab w:val="clear" w:pos="794"/>
        <w:tab w:val="clear" w:pos="1191"/>
        <w:tab w:val="clear" w:pos="1588"/>
        <w:tab w:val="clear" w:pos="1985"/>
      </w:tabs>
      <w:overflowPunct/>
      <w:autoSpaceDE/>
      <w:autoSpaceDN/>
      <w:adjustRightInd/>
      <w:spacing w:before="0"/>
      <w:ind w:left="1200" w:hanging="240"/>
      <w:textAlignment w:val="auto"/>
    </w:pPr>
    <w:rPr>
      <w:rFonts w:eastAsiaTheme="minorEastAsia"/>
      <w:szCs w:val="24"/>
      <w:lang w:eastAsia="ja-JP"/>
    </w:rPr>
  </w:style>
  <w:style w:type="paragraph" w:styleId="Index6">
    <w:name w:val="index 6"/>
    <w:basedOn w:val="Normal"/>
    <w:next w:val="Normal"/>
    <w:autoRedefine/>
    <w:uiPriority w:val="99"/>
    <w:semiHidden/>
    <w:unhideWhenUsed/>
    <w:rsid w:val="00145D5E"/>
    <w:pPr>
      <w:tabs>
        <w:tab w:val="clear" w:pos="794"/>
        <w:tab w:val="clear" w:pos="1191"/>
        <w:tab w:val="clear" w:pos="1588"/>
        <w:tab w:val="clear" w:pos="1985"/>
      </w:tabs>
      <w:overflowPunct/>
      <w:autoSpaceDE/>
      <w:autoSpaceDN/>
      <w:adjustRightInd/>
      <w:spacing w:before="0"/>
      <w:ind w:left="1440" w:hanging="240"/>
      <w:textAlignment w:val="auto"/>
    </w:pPr>
    <w:rPr>
      <w:rFonts w:eastAsiaTheme="minorEastAsia"/>
      <w:szCs w:val="24"/>
      <w:lang w:eastAsia="ja-JP"/>
    </w:rPr>
  </w:style>
  <w:style w:type="paragraph" w:styleId="Index7">
    <w:name w:val="index 7"/>
    <w:basedOn w:val="Normal"/>
    <w:next w:val="Normal"/>
    <w:autoRedefine/>
    <w:uiPriority w:val="99"/>
    <w:semiHidden/>
    <w:unhideWhenUsed/>
    <w:rsid w:val="00145D5E"/>
    <w:pPr>
      <w:tabs>
        <w:tab w:val="clear" w:pos="794"/>
        <w:tab w:val="clear" w:pos="1191"/>
        <w:tab w:val="clear" w:pos="1588"/>
        <w:tab w:val="clear" w:pos="1985"/>
      </w:tabs>
      <w:overflowPunct/>
      <w:autoSpaceDE/>
      <w:autoSpaceDN/>
      <w:adjustRightInd/>
      <w:spacing w:before="0"/>
      <w:ind w:left="1680" w:hanging="240"/>
      <w:textAlignment w:val="auto"/>
    </w:pPr>
    <w:rPr>
      <w:rFonts w:eastAsiaTheme="minorEastAsia"/>
      <w:szCs w:val="24"/>
      <w:lang w:eastAsia="ja-JP"/>
    </w:rPr>
  </w:style>
  <w:style w:type="paragraph" w:styleId="Index8">
    <w:name w:val="index 8"/>
    <w:basedOn w:val="Normal"/>
    <w:next w:val="Normal"/>
    <w:autoRedefine/>
    <w:uiPriority w:val="99"/>
    <w:semiHidden/>
    <w:unhideWhenUsed/>
    <w:rsid w:val="00145D5E"/>
    <w:pPr>
      <w:tabs>
        <w:tab w:val="clear" w:pos="794"/>
        <w:tab w:val="clear" w:pos="1191"/>
        <w:tab w:val="clear" w:pos="1588"/>
        <w:tab w:val="clear" w:pos="1985"/>
      </w:tabs>
      <w:overflowPunct/>
      <w:autoSpaceDE/>
      <w:autoSpaceDN/>
      <w:adjustRightInd/>
      <w:spacing w:before="0"/>
      <w:ind w:left="1920" w:hanging="240"/>
      <w:textAlignment w:val="auto"/>
    </w:pPr>
    <w:rPr>
      <w:rFonts w:eastAsiaTheme="minorEastAsia"/>
      <w:szCs w:val="24"/>
      <w:lang w:eastAsia="ja-JP"/>
    </w:rPr>
  </w:style>
  <w:style w:type="paragraph" w:styleId="Index9">
    <w:name w:val="index 9"/>
    <w:basedOn w:val="Normal"/>
    <w:next w:val="Normal"/>
    <w:autoRedefine/>
    <w:uiPriority w:val="99"/>
    <w:semiHidden/>
    <w:unhideWhenUsed/>
    <w:rsid w:val="00145D5E"/>
    <w:pPr>
      <w:tabs>
        <w:tab w:val="clear" w:pos="794"/>
        <w:tab w:val="clear" w:pos="1191"/>
        <w:tab w:val="clear" w:pos="1588"/>
        <w:tab w:val="clear" w:pos="1985"/>
      </w:tabs>
      <w:overflowPunct/>
      <w:autoSpaceDE/>
      <w:autoSpaceDN/>
      <w:adjustRightInd/>
      <w:spacing w:before="0"/>
      <w:ind w:left="2160" w:hanging="240"/>
      <w:textAlignment w:val="auto"/>
    </w:pPr>
    <w:rPr>
      <w:rFonts w:eastAsiaTheme="minorEastAsia"/>
      <w:szCs w:val="24"/>
      <w:lang w:eastAsia="ja-JP"/>
    </w:rPr>
  </w:style>
  <w:style w:type="paragraph" w:styleId="IndexHeading">
    <w:name w:val="index heading"/>
    <w:basedOn w:val="Normal"/>
    <w:next w:val="Index1"/>
    <w:uiPriority w:val="99"/>
    <w:semiHidden/>
    <w:unhideWhenUsed/>
    <w:rsid w:val="00145D5E"/>
    <w:pPr>
      <w:tabs>
        <w:tab w:val="clear" w:pos="794"/>
        <w:tab w:val="clear" w:pos="1191"/>
        <w:tab w:val="clear" w:pos="1588"/>
        <w:tab w:val="clear" w:pos="1985"/>
      </w:tabs>
      <w:overflowPunct/>
      <w:autoSpaceDE/>
      <w:autoSpaceDN/>
      <w:adjustRightInd/>
      <w:textAlignment w:val="auto"/>
    </w:pPr>
    <w:rPr>
      <w:rFonts w:asciiTheme="majorHAnsi" w:eastAsiaTheme="majorEastAsia" w:hAnsiTheme="majorHAnsi" w:cstheme="majorBidi"/>
      <w:b/>
      <w:bCs/>
      <w:szCs w:val="24"/>
      <w:lang w:eastAsia="ja-JP"/>
    </w:rPr>
  </w:style>
  <w:style w:type="character" w:styleId="IntenseEmphasis">
    <w:name w:val="Intense Emphasis"/>
    <w:basedOn w:val="DefaultParagraphFont"/>
    <w:uiPriority w:val="21"/>
    <w:rsid w:val="00145D5E"/>
    <w:rPr>
      <w:i/>
      <w:iCs/>
      <w:color w:val="4F81BD" w:themeColor="accent1"/>
    </w:rPr>
  </w:style>
  <w:style w:type="paragraph" w:styleId="IntenseQuote">
    <w:name w:val="Intense Quote"/>
    <w:basedOn w:val="Normal"/>
    <w:next w:val="Normal"/>
    <w:link w:val="IntenseQuoteChar"/>
    <w:uiPriority w:val="30"/>
    <w:rsid w:val="00145D5E"/>
    <w:pPr>
      <w:pBdr>
        <w:top w:val="single" w:sz="4" w:space="10" w:color="4F81BD" w:themeColor="accent1"/>
        <w:bottom w:val="single" w:sz="4" w:space="10" w:color="4F81BD" w:themeColor="accent1"/>
      </w:pBdr>
      <w:tabs>
        <w:tab w:val="clear" w:pos="794"/>
        <w:tab w:val="clear" w:pos="1191"/>
        <w:tab w:val="clear" w:pos="1588"/>
        <w:tab w:val="clear" w:pos="1985"/>
      </w:tabs>
      <w:overflowPunct/>
      <w:autoSpaceDE/>
      <w:autoSpaceDN/>
      <w:adjustRightInd/>
      <w:spacing w:before="360" w:after="360"/>
      <w:ind w:left="864" w:right="864"/>
      <w:jc w:val="center"/>
      <w:textAlignment w:val="auto"/>
    </w:pPr>
    <w:rPr>
      <w:rFonts w:eastAsiaTheme="minorEastAsia"/>
      <w:i/>
      <w:iCs/>
      <w:color w:val="4F81BD" w:themeColor="accent1"/>
      <w:szCs w:val="24"/>
      <w:lang w:eastAsia="ja-JP"/>
    </w:rPr>
  </w:style>
  <w:style w:type="character" w:customStyle="1" w:styleId="IntenseQuoteChar">
    <w:name w:val="Intense Quote Char"/>
    <w:basedOn w:val="DefaultParagraphFont"/>
    <w:link w:val="IntenseQuote"/>
    <w:uiPriority w:val="30"/>
    <w:rsid w:val="00145D5E"/>
    <w:rPr>
      <w:rFonts w:ascii="Times New Roman" w:eastAsiaTheme="minorEastAsia" w:hAnsi="Times New Roman"/>
      <w:i/>
      <w:iCs/>
      <w:color w:val="4F81BD" w:themeColor="accent1"/>
      <w:sz w:val="24"/>
      <w:szCs w:val="24"/>
      <w:lang w:val="en-GB" w:eastAsia="ja-JP"/>
    </w:rPr>
  </w:style>
  <w:style w:type="character" w:styleId="IntenseReference">
    <w:name w:val="Intense Reference"/>
    <w:basedOn w:val="DefaultParagraphFont"/>
    <w:uiPriority w:val="32"/>
    <w:rsid w:val="00145D5E"/>
    <w:rPr>
      <w:b/>
      <w:bCs/>
      <w:smallCaps/>
      <w:color w:val="4F81BD" w:themeColor="accent1"/>
      <w:spacing w:val="5"/>
    </w:rPr>
  </w:style>
  <w:style w:type="character" w:styleId="LineNumber">
    <w:name w:val="line number"/>
    <w:basedOn w:val="DefaultParagraphFont"/>
    <w:uiPriority w:val="99"/>
    <w:semiHidden/>
    <w:unhideWhenUsed/>
    <w:rsid w:val="00145D5E"/>
  </w:style>
  <w:style w:type="paragraph" w:styleId="List2">
    <w:name w:val="List 2"/>
    <w:basedOn w:val="Normal"/>
    <w:uiPriority w:val="99"/>
    <w:semiHidden/>
    <w:unhideWhenUsed/>
    <w:rsid w:val="00145D5E"/>
    <w:pPr>
      <w:tabs>
        <w:tab w:val="clear" w:pos="794"/>
        <w:tab w:val="clear" w:pos="1191"/>
        <w:tab w:val="clear" w:pos="1588"/>
        <w:tab w:val="clear" w:pos="1985"/>
      </w:tabs>
      <w:overflowPunct/>
      <w:autoSpaceDE/>
      <w:autoSpaceDN/>
      <w:adjustRightInd/>
      <w:ind w:left="720" w:hanging="360"/>
      <w:contextualSpacing/>
      <w:textAlignment w:val="auto"/>
    </w:pPr>
    <w:rPr>
      <w:rFonts w:eastAsiaTheme="minorEastAsia"/>
      <w:szCs w:val="24"/>
      <w:lang w:eastAsia="ja-JP"/>
    </w:rPr>
  </w:style>
  <w:style w:type="paragraph" w:styleId="List3">
    <w:name w:val="List 3"/>
    <w:basedOn w:val="Normal"/>
    <w:uiPriority w:val="99"/>
    <w:semiHidden/>
    <w:unhideWhenUsed/>
    <w:rsid w:val="00145D5E"/>
    <w:pPr>
      <w:tabs>
        <w:tab w:val="clear" w:pos="794"/>
        <w:tab w:val="clear" w:pos="1191"/>
        <w:tab w:val="clear" w:pos="1588"/>
        <w:tab w:val="clear" w:pos="1985"/>
      </w:tabs>
      <w:overflowPunct/>
      <w:autoSpaceDE/>
      <w:autoSpaceDN/>
      <w:adjustRightInd/>
      <w:ind w:left="1080" w:hanging="360"/>
      <w:contextualSpacing/>
      <w:textAlignment w:val="auto"/>
    </w:pPr>
    <w:rPr>
      <w:rFonts w:eastAsiaTheme="minorEastAsia"/>
      <w:szCs w:val="24"/>
      <w:lang w:eastAsia="ja-JP"/>
    </w:rPr>
  </w:style>
  <w:style w:type="paragraph" w:styleId="List4">
    <w:name w:val="List 4"/>
    <w:basedOn w:val="Normal"/>
    <w:uiPriority w:val="99"/>
    <w:unhideWhenUsed/>
    <w:rsid w:val="00145D5E"/>
    <w:pPr>
      <w:tabs>
        <w:tab w:val="clear" w:pos="794"/>
        <w:tab w:val="clear" w:pos="1191"/>
        <w:tab w:val="clear" w:pos="1588"/>
        <w:tab w:val="clear" w:pos="1985"/>
      </w:tabs>
      <w:overflowPunct/>
      <w:autoSpaceDE/>
      <w:autoSpaceDN/>
      <w:adjustRightInd/>
      <w:ind w:left="1440" w:hanging="360"/>
      <w:contextualSpacing/>
      <w:textAlignment w:val="auto"/>
    </w:pPr>
    <w:rPr>
      <w:rFonts w:eastAsiaTheme="minorEastAsia"/>
      <w:szCs w:val="24"/>
      <w:lang w:eastAsia="ja-JP"/>
    </w:rPr>
  </w:style>
  <w:style w:type="paragraph" w:styleId="List5">
    <w:name w:val="List 5"/>
    <w:basedOn w:val="Normal"/>
    <w:uiPriority w:val="99"/>
    <w:unhideWhenUsed/>
    <w:rsid w:val="00145D5E"/>
    <w:pPr>
      <w:tabs>
        <w:tab w:val="clear" w:pos="794"/>
        <w:tab w:val="clear" w:pos="1191"/>
        <w:tab w:val="clear" w:pos="1588"/>
        <w:tab w:val="clear" w:pos="1985"/>
      </w:tabs>
      <w:overflowPunct/>
      <w:autoSpaceDE/>
      <w:autoSpaceDN/>
      <w:adjustRightInd/>
      <w:ind w:left="1800" w:hanging="360"/>
      <w:contextualSpacing/>
      <w:textAlignment w:val="auto"/>
    </w:pPr>
    <w:rPr>
      <w:rFonts w:eastAsiaTheme="minorEastAsia"/>
      <w:szCs w:val="24"/>
      <w:lang w:eastAsia="ja-JP"/>
    </w:rPr>
  </w:style>
  <w:style w:type="paragraph" w:styleId="ListContinue">
    <w:name w:val="List Continue"/>
    <w:basedOn w:val="Normal"/>
    <w:uiPriority w:val="99"/>
    <w:semiHidden/>
    <w:unhideWhenUsed/>
    <w:rsid w:val="00145D5E"/>
    <w:pPr>
      <w:tabs>
        <w:tab w:val="clear" w:pos="794"/>
        <w:tab w:val="clear" w:pos="1191"/>
        <w:tab w:val="clear" w:pos="1588"/>
        <w:tab w:val="clear" w:pos="1985"/>
      </w:tabs>
      <w:overflowPunct/>
      <w:autoSpaceDE/>
      <w:autoSpaceDN/>
      <w:adjustRightInd/>
      <w:spacing w:after="120"/>
      <w:ind w:left="360"/>
      <w:contextualSpacing/>
      <w:textAlignment w:val="auto"/>
    </w:pPr>
    <w:rPr>
      <w:rFonts w:eastAsiaTheme="minorEastAsia"/>
      <w:szCs w:val="24"/>
      <w:lang w:eastAsia="ja-JP"/>
    </w:rPr>
  </w:style>
  <w:style w:type="paragraph" w:styleId="ListContinue2">
    <w:name w:val="List Continue 2"/>
    <w:basedOn w:val="Normal"/>
    <w:uiPriority w:val="99"/>
    <w:semiHidden/>
    <w:unhideWhenUsed/>
    <w:rsid w:val="00145D5E"/>
    <w:pPr>
      <w:tabs>
        <w:tab w:val="clear" w:pos="794"/>
        <w:tab w:val="clear" w:pos="1191"/>
        <w:tab w:val="clear" w:pos="1588"/>
        <w:tab w:val="clear" w:pos="1985"/>
      </w:tabs>
      <w:overflowPunct/>
      <w:autoSpaceDE/>
      <w:autoSpaceDN/>
      <w:adjustRightInd/>
      <w:spacing w:after="120"/>
      <w:ind w:left="720"/>
      <w:contextualSpacing/>
      <w:textAlignment w:val="auto"/>
    </w:pPr>
    <w:rPr>
      <w:rFonts w:eastAsiaTheme="minorEastAsia"/>
      <w:szCs w:val="24"/>
      <w:lang w:eastAsia="ja-JP"/>
    </w:rPr>
  </w:style>
  <w:style w:type="paragraph" w:styleId="ListContinue3">
    <w:name w:val="List Continue 3"/>
    <w:basedOn w:val="Normal"/>
    <w:uiPriority w:val="99"/>
    <w:semiHidden/>
    <w:unhideWhenUsed/>
    <w:rsid w:val="00145D5E"/>
    <w:pPr>
      <w:tabs>
        <w:tab w:val="clear" w:pos="794"/>
        <w:tab w:val="clear" w:pos="1191"/>
        <w:tab w:val="clear" w:pos="1588"/>
        <w:tab w:val="clear" w:pos="1985"/>
      </w:tabs>
      <w:overflowPunct/>
      <w:autoSpaceDE/>
      <w:autoSpaceDN/>
      <w:adjustRightInd/>
      <w:spacing w:after="120"/>
      <w:ind w:left="1080"/>
      <w:contextualSpacing/>
      <w:textAlignment w:val="auto"/>
    </w:pPr>
    <w:rPr>
      <w:rFonts w:eastAsiaTheme="minorEastAsia"/>
      <w:szCs w:val="24"/>
      <w:lang w:eastAsia="ja-JP"/>
    </w:rPr>
  </w:style>
  <w:style w:type="paragraph" w:styleId="ListContinue4">
    <w:name w:val="List Continue 4"/>
    <w:basedOn w:val="Normal"/>
    <w:uiPriority w:val="99"/>
    <w:semiHidden/>
    <w:unhideWhenUsed/>
    <w:rsid w:val="00145D5E"/>
    <w:pPr>
      <w:tabs>
        <w:tab w:val="clear" w:pos="794"/>
        <w:tab w:val="clear" w:pos="1191"/>
        <w:tab w:val="clear" w:pos="1588"/>
        <w:tab w:val="clear" w:pos="1985"/>
      </w:tabs>
      <w:overflowPunct/>
      <w:autoSpaceDE/>
      <w:autoSpaceDN/>
      <w:adjustRightInd/>
      <w:spacing w:after="120"/>
      <w:ind w:left="1440"/>
      <w:contextualSpacing/>
      <w:textAlignment w:val="auto"/>
    </w:pPr>
    <w:rPr>
      <w:rFonts w:eastAsiaTheme="minorEastAsia"/>
      <w:szCs w:val="24"/>
      <w:lang w:eastAsia="ja-JP"/>
    </w:rPr>
  </w:style>
  <w:style w:type="paragraph" w:styleId="ListContinue5">
    <w:name w:val="List Continue 5"/>
    <w:basedOn w:val="Normal"/>
    <w:uiPriority w:val="99"/>
    <w:semiHidden/>
    <w:unhideWhenUsed/>
    <w:rsid w:val="00145D5E"/>
    <w:pPr>
      <w:tabs>
        <w:tab w:val="clear" w:pos="794"/>
        <w:tab w:val="clear" w:pos="1191"/>
        <w:tab w:val="clear" w:pos="1588"/>
        <w:tab w:val="clear" w:pos="1985"/>
      </w:tabs>
      <w:overflowPunct/>
      <w:autoSpaceDE/>
      <w:autoSpaceDN/>
      <w:adjustRightInd/>
      <w:spacing w:after="120"/>
      <w:ind w:left="1800"/>
      <w:contextualSpacing/>
      <w:textAlignment w:val="auto"/>
    </w:pPr>
    <w:rPr>
      <w:rFonts w:eastAsiaTheme="minorEastAsia"/>
      <w:szCs w:val="24"/>
      <w:lang w:eastAsia="ja-JP"/>
    </w:rPr>
  </w:style>
  <w:style w:type="paragraph" w:styleId="MacroText">
    <w:name w:val="macro"/>
    <w:link w:val="MacroTextChar"/>
    <w:uiPriority w:val="99"/>
    <w:semiHidden/>
    <w:unhideWhenUsed/>
    <w:rsid w:val="00145D5E"/>
    <w:pPr>
      <w:tabs>
        <w:tab w:val="left" w:pos="480"/>
        <w:tab w:val="left" w:pos="960"/>
        <w:tab w:val="left" w:pos="1440"/>
        <w:tab w:val="left" w:pos="1920"/>
        <w:tab w:val="left" w:pos="2400"/>
        <w:tab w:val="left" w:pos="2880"/>
        <w:tab w:val="left" w:pos="3360"/>
        <w:tab w:val="left" w:pos="3840"/>
        <w:tab w:val="left" w:pos="4320"/>
      </w:tabs>
      <w:spacing w:before="120"/>
    </w:pPr>
    <w:rPr>
      <w:rFonts w:ascii="Consolas" w:eastAsiaTheme="minorHAnsi" w:hAnsi="Consolas"/>
      <w:lang w:val="en-GB" w:eastAsia="ja-JP"/>
    </w:rPr>
  </w:style>
  <w:style w:type="character" w:customStyle="1" w:styleId="MacroTextChar">
    <w:name w:val="Macro Text Char"/>
    <w:basedOn w:val="DefaultParagraphFont"/>
    <w:link w:val="MacroText"/>
    <w:uiPriority w:val="99"/>
    <w:semiHidden/>
    <w:rsid w:val="00145D5E"/>
    <w:rPr>
      <w:rFonts w:ascii="Consolas" w:eastAsiaTheme="minorHAnsi" w:hAnsi="Consolas"/>
      <w:lang w:val="en-GB" w:eastAsia="ja-JP"/>
    </w:rPr>
  </w:style>
  <w:style w:type="paragraph" w:styleId="MessageHeader">
    <w:name w:val="Message Header"/>
    <w:basedOn w:val="Normal"/>
    <w:link w:val="MessageHeaderChar"/>
    <w:uiPriority w:val="99"/>
    <w:semiHidden/>
    <w:unhideWhenUsed/>
    <w:rsid w:val="00145D5E"/>
    <w:pPr>
      <w:pBdr>
        <w:top w:val="single" w:sz="6" w:space="1" w:color="auto"/>
        <w:left w:val="single" w:sz="6" w:space="1" w:color="auto"/>
        <w:bottom w:val="single" w:sz="6" w:space="1" w:color="auto"/>
        <w:right w:val="single" w:sz="6" w:space="1" w:color="auto"/>
      </w:pBdr>
      <w:shd w:val="pct20" w:color="auto" w:fill="auto"/>
      <w:tabs>
        <w:tab w:val="clear" w:pos="794"/>
        <w:tab w:val="clear" w:pos="1191"/>
        <w:tab w:val="clear" w:pos="1588"/>
        <w:tab w:val="clear" w:pos="1985"/>
      </w:tabs>
      <w:overflowPunct/>
      <w:autoSpaceDE/>
      <w:autoSpaceDN/>
      <w:adjustRightInd/>
      <w:spacing w:before="0"/>
      <w:ind w:left="1080" w:hanging="1080"/>
      <w:textAlignment w:val="auto"/>
    </w:pPr>
    <w:rPr>
      <w:rFonts w:asciiTheme="majorHAnsi" w:eastAsiaTheme="majorEastAsia" w:hAnsiTheme="majorHAnsi" w:cstheme="majorBidi"/>
      <w:szCs w:val="24"/>
      <w:lang w:eastAsia="ja-JP"/>
    </w:rPr>
  </w:style>
  <w:style w:type="character" w:customStyle="1" w:styleId="MessageHeaderChar">
    <w:name w:val="Message Header Char"/>
    <w:basedOn w:val="DefaultParagraphFont"/>
    <w:link w:val="MessageHeader"/>
    <w:uiPriority w:val="99"/>
    <w:semiHidden/>
    <w:rsid w:val="00145D5E"/>
    <w:rPr>
      <w:rFonts w:asciiTheme="majorHAnsi" w:eastAsiaTheme="majorEastAsia" w:hAnsiTheme="majorHAnsi" w:cstheme="majorBidi"/>
      <w:sz w:val="24"/>
      <w:szCs w:val="24"/>
      <w:shd w:val="pct20" w:color="auto" w:fill="auto"/>
      <w:lang w:val="en-GB" w:eastAsia="ja-JP"/>
    </w:rPr>
  </w:style>
  <w:style w:type="paragraph" w:styleId="NoSpacing">
    <w:name w:val="No Spacing"/>
    <w:uiPriority w:val="1"/>
    <w:rsid w:val="00145D5E"/>
    <w:rPr>
      <w:rFonts w:ascii="Times New Roman" w:eastAsiaTheme="minorHAnsi" w:hAnsi="Times New Roman"/>
      <w:sz w:val="24"/>
      <w:szCs w:val="24"/>
      <w:lang w:val="en-GB" w:eastAsia="ja-JP"/>
    </w:rPr>
  </w:style>
  <w:style w:type="paragraph" w:styleId="NoteHeading">
    <w:name w:val="Note Heading"/>
    <w:basedOn w:val="Normal"/>
    <w:next w:val="Normal"/>
    <w:link w:val="NoteHeadingChar"/>
    <w:uiPriority w:val="99"/>
    <w:semiHidden/>
    <w:unhideWhenUsed/>
    <w:rsid w:val="00145D5E"/>
    <w:pPr>
      <w:tabs>
        <w:tab w:val="clear" w:pos="794"/>
        <w:tab w:val="clear" w:pos="1191"/>
        <w:tab w:val="clear" w:pos="1588"/>
        <w:tab w:val="clear" w:pos="1985"/>
      </w:tabs>
      <w:overflowPunct/>
      <w:autoSpaceDE/>
      <w:autoSpaceDN/>
      <w:adjustRightInd/>
      <w:spacing w:before="0"/>
      <w:textAlignment w:val="auto"/>
    </w:pPr>
    <w:rPr>
      <w:rFonts w:eastAsiaTheme="minorEastAsia"/>
      <w:szCs w:val="24"/>
      <w:lang w:eastAsia="ja-JP"/>
    </w:rPr>
  </w:style>
  <w:style w:type="character" w:customStyle="1" w:styleId="NoteHeadingChar">
    <w:name w:val="Note Heading Char"/>
    <w:basedOn w:val="DefaultParagraphFont"/>
    <w:link w:val="NoteHeading"/>
    <w:uiPriority w:val="99"/>
    <w:semiHidden/>
    <w:rsid w:val="00145D5E"/>
    <w:rPr>
      <w:rFonts w:ascii="Times New Roman" w:eastAsiaTheme="minorEastAsia" w:hAnsi="Times New Roman"/>
      <w:sz w:val="24"/>
      <w:szCs w:val="24"/>
      <w:lang w:val="en-GB" w:eastAsia="ja-JP"/>
    </w:rPr>
  </w:style>
  <w:style w:type="paragraph" w:styleId="Salutation">
    <w:name w:val="Salutation"/>
    <w:basedOn w:val="Normal"/>
    <w:next w:val="Normal"/>
    <w:link w:val="SalutationChar"/>
    <w:uiPriority w:val="99"/>
    <w:unhideWhenUsed/>
    <w:rsid w:val="00145D5E"/>
    <w:pPr>
      <w:tabs>
        <w:tab w:val="clear" w:pos="794"/>
        <w:tab w:val="clear" w:pos="1191"/>
        <w:tab w:val="clear" w:pos="1588"/>
        <w:tab w:val="clear" w:pos="1985"/>
      </w:tabs>
      <w:overflowPunct/>
      <w:autoSpaceDE/>
      <w:autoSpaceDN/>
      <w:adjustRightInd/>
      <w:textAlignment w:val="auto"/>
    </w:pPr>
    <w:rPr>
      <w:rFonts w:eastAsiaTheme="minorEastAsia"/>
      <w:szCs w:val="24"/>
      <w:lang w:eastAsia="ja-JP"/>
    </w:rPr>
  </w:style>
  <w:style w:type="character" w:customStyle="1" w:styleId="SalutationChar">
    <w:name w:val="Salutation Char"/>
    <w:basedOn w:val="DefaultParagraphFont"/>
    <w:link w:val="Salutation"/>
    <w:uiPriority w:val="99"/>
    <w:rsid w:val="00145D5E"/>
    <w:rPr>
      <w:rFonts w:ascii="Times New Roman" w:eastAsiaTheme="minorEastAsia" w:hAnsi="Times New Roman"/>
      <w:sz w:val="24"/>
      <w:szCs w:val="24"/>
      <w:lang w:val="en-GB" w:eastAsia="ja-JP"/>
    </w:rPr>
  </w:style>
  <w:style w:type="paragraph" w:styleId="Signature">
    <w:name w:val="Signature"/>
    <w:basedOn w:val="Normal"/>
    <w:link w:val="SignatureChar"/>
    <w:uiPriority w:val="99"/>
    <w:semiHidden/>
    <w:unhideWhenUsed/>
    <w:rsid w:val="00145D5E"/>
    <w:pPr>
      <w:tabs>
        <w:tab w:val="clear" w:pos="794"/>
        <w:tab w:val="clear" w:pos="1191"/>
        <w:tab w:val="clear" w:pos="1588"/>
        <w:tab w:val="clear" w:pos="1985"/>
      </w:tabs>
      <w:overflowPunct/>
      <w:autoSpaceDE/>
      <w:autoSpaceDN/>
      <w:adjustRightInd/>
      <w:spacing w:before="0"/>
      <w:ind w:left="4320"/>
      <w:textAlignment w:val="auto"/>
    </w:pPr>
    <w:rPr>
      <w:rFonts w:eastAsiaTheme="minorEastAsia"/>
      <w:szCs w:val="24"/>
      <w:lang w:eastAsia="ja-JP"/>
    </w:rPr>
  </w:style>
  <w:style w:type="character" w:customStyle="1" w:styleId="SignatureChar">
    <w:name w:val="Signature Char"/>
    <w:basedOn w:val="DefaultParagraphFont"/>
    <w:link w:val="Signature"/>
    <w:uiPriority w:val="99"/>
    <w:semiHidden/>
    <w:rsid w:val="00145D5E"/>
    <w:rPr>
      <w:rFonts w:ascii="Times New Roman" w:eastAsiaTheme="minorEastAsia" w:hAnsi="Times New Roman"/>
      <w:sz w:val="24"/>
      <w:szCs w:val="24"/>
      <w:lang w:val="en-GB" w:eastAsia="ja-JP"/>
    </w:rPr>
  </w:style>
  <w:style w:type="character" w:customStyle="1" w:styleId="SmartHyperlink1">
    <w:name w:val="Smart Hyperlink1"/>
    <w:basedOn w:val="DefaultParagraphFont"/>
    <w:uiPriority w:val="99"/>
    <w:semiHidden/>
    <w:unhideWhenUsed/>
    <w:rsid w:val="00145D5E"/>
    <w:rPr>
      <w:u w:val="dotted"/>
    </w:rPr>
  </w:style>
  <w:style w:type="character" w:customStyle="1" w:styleId="SmartLink1">
    <w:name w:val="SmartLink1"/>
    <w:basedOn w:val="DefaultParagraphFont"/>
    <w:uiPriority w:val="99"/>
    <w:semiHidden/>
    <w:unhideWhenUsed/>
    <w:rsid w:val="00145D5E"/>
    <w:rPr>
      <w:color w:val="0000FF"/>
      <w:u w:val="single"/>
      <w:shd w:val="clear" w:color="auto" w:fill="F3F2F1"/>
    </w:rPr>
  </w:style>
  <w:style w:type="character" w:styleId="SubtleEmphasis">
    <w:name w:val="Subtle Emphasis"/>
    <w:basedOn w:val="DefaultParagraphFont"/>
    <w:uiPriority w:val="19"/>
    <w:rsid w:val="00145D5E"/>
    <w:rPr>
      <w:i/>
      <w:iCs/>
      <w:color w:val="404040" w:themeColor="text1" w:themeTint="BF"/>
    </w:rPr>
  </w:style>
  <w:style w:type="character" w:styleId="SubtleReference">
    <w:name w:val="Subtle Reference"/>
    <w:basedOn w:val="DefaultParagraphFont"/>
    <w:uiPriority w:val="31"/>
    <w:rsid w:val="00145D5E"/>
    <w:rPr>
      <w:smallCaps/>
      <w:color w:val="5A5A5A" w:themeColor="text1" w:themeTint="A5"/>
    </w:rPr>
  </w:style>
  <w:style w:type="paragraph" w:styleId="TableofAuthorities">
    <w:name w:val="table of authorities"/>
    <w:basedOn w:val="Normal"/>
    <w:next w:val="Normal"/>
    <w:uiPriority w:val="99"/>
    <w:semiHidden/>
    <w:unhideWhenUsed/>
    <w:rsid w:val="00145D5E"/>
    <w:pPr>
      <w:tabs>
        <w:tab w:val="clear" w:pos="794"/>
        <w:tab w:val="clear" w:pos="1191"/>
        <w:tab w:val="clear" w:pos="1588"/>
        <w:tab w:val="clear" w:pos="1985"/>
      </w:tabs>
      <w:overflowPunct/>
      <w:autoSpaceDE/>
      <w:autoSpaceDN/>
      <w:adjustRightInd/>
      <w:ind w:left="240" w:hanging="240"/>
      <w:textAlignment w:val="auto"/>
    </w:pPr>
    <w:rPr>
      <w:rFonts w:eastAsiaTheme="minorEastAsia"/>
      <w:szCs w:val="24"/>
      <w:lang w:eastAsia="ja-JP"/>
    </w:rPr>
  </w:style>
  <w:style w:type="paragraph" w:styleId="Title">
    <w:name w:val="Title"/>
    <w:basedOn w:val="Normal"/>
    <w:next w:val="Normal"/>
    <w:link w:val="TitleChar"/>
    <w:uiPriority w:val="10"/>
    <w:rsid w:val="00145D5E"/>
    <w:pPr>
      <w:tabs>
        <w:tab w:val="clear" w:pos="794"/>
        <w:tab w:val="clear" w:pos="1191"/>
        <w:tab w:val="clear" w:pos="1588"/>
        <w:tab w:val="clear" w:pos="1985"/>
      </w:tabs>
      <w:overflowPunct/>
      <w:autoSpaceDE/>
      <w:autoSpaceDN/>
      <w:adjustRightInd/>
      <w:spacing w:before="0"/>
      <w:contextualSpacing/>
      <w:textAlignment w:val="auto"/>
    </w:pPr>
    <w:rPr>
      <w:rFonts w:asciiTheme="majorHAnsi" w:eastAsiaTheme="majorEastAsia" w:hAnsiTheme="majorHAnsi" w:cstheme="majorBidi"/>
      <w:spacing w:val="-10"/>
      <w:kern w:val="28"/>
      <w:sz w:val="56"/>
      <w:szCs w:val="56"/>
      <w:lang w:eastAsia="ja-JP"/>
    </w:rPr>
  </w:style>
  <w:style w:type="character" w:customStyle="1" w:styleId="TitleChar">
    <w:name w:val="Title Char"/>
    <w:basedOn w:val="DefaultParagraphFont"/>
    <w:link w:val="Title"/>
    <w:uiPriority w:val="10"/>
    <w:rsid w:val="00145D5E"/>
    <w:rPr>
      <w:rFonts w:asciiTheme="majorHAnsi" w:eastAsiaTheme="majorEastAsia" w:hAnsiTheme="majorHAnsi" w:cstheme="majorBidi"/>
      <w:spacing w:val="-10"/>
      <w:kern w:val="28"/>
      <w:sz w:val="56"/>
      <w:szCs w:val="56"/>
      <w:lang w:val="en-GB" w:eastAsia="ja-JP"/>
    </w:rPr>
  </w:style>
  <w:style w:type="paragraph" w:styleId="TOAHeading">
    <w:name w:val="toa heading"/>
    <w:basedOn w:val="Normal"/>
    <w:next w:val="Normal"/>
    <w:uiPriority w:val="99"/>
    <w:semiHidden/>
    <w:unhideWhenUsed/>
    <w:rsid w:val="00145D5E"/>
    <w:pPr>
      <w:tabs>
        <w:tab w:val="clear" w:pos="794"/>
        <w:tab w:val="clear" w:pos="1191"/>
        <w:tab w:val="clear" w:pos="1588"/>
        <w:tab w:val="clear" w:pos="1985"/>
      </w:tabs>
      <w:overflowPunct/>
      <w:autoSpaceDE/>
      <w:autoSpaceDN/>
      <w:adjustRightInd/>
      <w:textAlignment w:val="auto"/>
    </w:pPr>
    <w:rPr>
      <w:rFonts w:asciiTheme="majorHAnsi" w:eastAsiaTheme="majorEastAsia" w:hAnsiTheme="majorHAnsi" w:cstheme="majorBidi"/>
      <w:b/>
      <w:bCs/>
      <w:szCs w:val="24"/>
      <w:lang w:eastAsia="ja-JP"/>
    </w:rPr>
  </w:style>
  <w:style w:type="numbering" w:customStyle="1" w:styleId="CurrentList1">
    <w:name w:val="Current List1"/>
    <w:uiPriority w:val="99"/>
    <w:rsid w:val="00145D5E"/>
    <w:pPr>
      <w:numPr>
        <w:numId w:val="6"/>
      </w:numPr>
    </w:pPr>
  </w:style>
  <w:style w:type="paragraph" w:customStyle="1" w:styleId="TSBHeaderSummary">
    <w:name w:val="TSBHeaderSummary"/>
    <w:basedOn w:val="Normal"/>
    <w:rsid w:val="00145D5E"/>
    <w:pPr>
      <w:tabs>
        <w:tab w:val="clear" w:pos="794"/>
        <w:tab w:val="clear" w:pos="1191"/>
        <w:tab w:val="clear" w:pos="1588"/>
        <w:tab w:val="clear" w:pos="1985"/>
      </w:tabs>
      <w:overflowPunct/>
      <w:autoSpaceDE/>
      <w:autoSpaceDN/>
      <w:adjustRightInd/>
      <w:textAlignment w:val="auto"/>
    </w:pPr>
    <w:rPr>
      <w:rFonts w:eastAsiaTheme="minorEastAsia"/>
      <w:szCs w:val="24"/>
      <w:lang w:eastAsia="ja-JP"/>
    </w:rPr>
  </w:style>
  <w:style w:type="character" w:customStyle="1" w:styleId="eop">
    <w:name w:val="eop"/>
    <w:basedOn w:val="DefaultParagraphFont"/>
    <w:rsid w:val="00145D5E"/>
    <w:rPr>
      <w:rFonts w:ascii="Times New Roman" w:hAnsi="Times New Roman" w:cs="Times New Roman" w:hint="default"/>
    </w:rPr>
  </w:style>
  <w:style w:type="character" w:styleId="Mention">
    <w:name w:val="Mention"/>
    <w:basedOn w:val="DefaultParagraphFont"/>
    <w:uiPriority w:val="99"/>
    <w:unhideWhenUsed/>
    <w:rsid w:val="00145D5E"/>
    <w:rPr>
      <w:color w:val="2B579A"/>
      <w:shd w:val="clear" w:color="auto" w:fill="E1DFDD"/>
    </w:rPr>
  </w:style>
  <w:style w:type="character" w:customStyle="1" w:styleId="rynqvb">
    <w:name w:val="rynqvb"/>
    <w:basedOn w:val="DefaultParagraphFont"/>
    <w:rsid w:val="00145D5E"/>
  </w:style>
  <w:style w:type="paragraph" w:customStyle="1" w:styleId="TSBHeaderQuestion">
    <w:name w:val="TSBHeaderQuestion"/>
    <w:basedOn w:val="Normal"/>
    <w:qFormat/>
    <w:rsid w:val="00145D5E"/>
    <w:pPr>
      <w:tabs>
        <w:tab w:val="clear" w:pos="794"/>
        <w:tab w:val="clear" w:pos="1191"/>
        <w:tab w:val="clear" w:pos="1588"/>
        <w:tab w:val="clear" w:pos="1985"/>
      </w:tabs>
      <w:overflowPunct/>
      <w:autoSpaceDE/>
      <w:autoSpaceDN/>
      <w:adjustRightInd/>
      <w:textAlignment w:val="auto"/>
    </w:pPr>
    <w:rPr>
      <w:rFonts w:eastAsiaTheme="minorEastAsia"/>
      <w:szCs w:val="24"/>
      <w:lang w:eastAsia="ja-JP"/>
    </w:rPr>
  </w:style>
  <w:style w:type="paragraph" w:customStyle="1" w:styleId="TSBHeaderRight14">
    <w:name w:val="TSBHeaderRight14"/>
    <w:basedOn w:val="Normal"/>
    <w:qFormat/>
    <w:rsid w:val="00145D5E"/>
    <w:pPr>
      <w:tabs>
        <w:tab w:val="clear" w:pos="794"/>
        <w:tab w:val="clear" w:pos="1191"/>
        <w:tab w:val="clear" w:pos="1588"/>
        <w:tab w:val="clear" w:pos="1985"/>
      </w:tabs>
      <w:overflowPunct/>
      <w:autoSpaceDE/>
      <w:autoSpaceDN/>
      <w:adjustRightInd/>
      <w:jc w:val="right"/>
      <w:textAlignment w:val="auto"/>
    </w:pPr>
    <w:rPr>
      <w:rFonts w:eastAsiaTheme="minorEastAsia"/>
      <w:b/>
      <w:bCs/>
      <w:sz w:val="28"/>
      <w:szCs w:val="28"/>
      <w:lang w:eastAsia="ja-JP"/>
    </w:rPr>
  </w:style>
  <w:style w:type="paragraph" w:customStyle="1" w:styleId="TSBHeaderSource">
    <w:name w:val="TSBHeaderSource"/>
    <w:basedOn w:val="Normal"/>
    <w:qFormat/>
    <w:rsid w:val="00145D5E"/>
    <w:pPr>
      <w:tabs>
        <w:tab w:val="clear" w:pos="794"/>
        <w:tab w:val="clear" w:pos="1191"/>
        <w:tab w:val="clear" w:pos="1588"/>
        <w:tab w:val="clear" w:pos="1985"/>
      </w:tabs>
      <w:overflowPunct/>
      <w:autoSpaceDE/>
      <w:autoSpaceDN/>
      <w:adjustRightInd/>
      <w:textAlignment w:val="auto"/>
    </w:pPr>
    <w:rPr>
      <w:rFonts w:eastAsiaTheme="minorEastAsia"/>
      <w:szCs w:val="24"/>
      <w:lang w:eastAsia="ja-JP"/>
    </w:rPr>
  </w:style>
  <w:style w:type="paragraph" w:customStyle="1" w:styleId="TSBHeaderTitle">
    <w:name w:val="TSBHeaderTitle"/>
    <w:basedOn w:val="Normal"/>
    <w:qFormat/>
    <w:rsid w:val="00145D5E"/>
    <w:pPr>
      <w:tabs>
        <w:tab w:val="clear" w:pos="794"/>
        <w:tab w:val="clear" w:pos="1191"/>
        <w:tab w:val="clear" w:pos="1588"/>
        <w:tab w:val="clear" w:pos="1985"/>
      </w:tabs>
      <w:overflowPunct/>
      <w:autoSpaceDE/>
      <w:autoSpaceDN/>
      <w:adjustRightInd/>
      <w:textAlignment w:val="auto"/>
    </w:pPr>
    <w:rPr>
      <w:rFonts w:eastAsiaTheme="minorEastAsia"/>
      <w:szCs w:val="24"/>
      <w:lang w:eastAsia="ja-JP"/>
    </w:rPr>
  </w:style>
  <w:style w:type="paragraph" w:customStyle="1" w:styleId="VenueDate">
    <w:name w:val="VenueDate"/>
    <w:basedOn w:val="Normal"/>
    <w:qFormat/>
    <w:rsid w:val="00145D5E"/>
    <w:pPr>
      <w:tabs>
        <w:tab w:val="clear" w:pos="794"/>
        <w:tab w:val="clear" w:pos="1191"/>
        <w:tab w:val="clear" w:pos="1588"/>
        <w:tab w:val="clear" w:pos="1985"/>
      </w:tabs>
      <w:overflowPunct/>
      <w:autoSpaceDE/>
      <w:autoSpaceDN/>
      <w:adjustRightInd/>
      <w:jc w:val="right"/>
      <w:textAlignment w:val="auto"/>
    </w:pPr>
    <w:rPr>
      <w:rFonts w:eastAsiaTheme="minorEastAsia"/>
      <w:szCs w:val="24"/>
      <w:lang w:eastAsia="ja-JP"/>
    </w:rPr>
  </w:style>
  <w:style w:type="character" w:styleId="Hashtag">
    <w:name w:val="Hashtag"/>
    <w:basedOn w:val="DefaultParagraphFont"/>
    <w:uiPriority w:val="99"/>
    <w:semiHidden/>
    <w:unhideWhenUsed/>
    <w:rsid w:val="00145D5E"/>
    <w:rPr>
      <w:color w:val="2B579A"/>
      <w:shd w:val="clear" w:color="auto" w:fill="E1DFDD"/>
    </w:rPr>
  </w:style>
  <w:style w:type="character" w:styleId="SmartHyperlink">
    <w:name w:val="Smart Hyperlink"/>
    <w:basedOn w:val="DefaultParagraphFont"/>
    <w:uiPriority w:val="99"/>
    <w:semiHidden/>
    <w:unhideWhenUsed/>
    <w:rsid w:val="00145D5E"/>
    <w:rPr>
      <w:u w:val="dotted"/>
    </w:rPr>
  </w:style>
  <w:style w:type="character" w:styleId="SmartLink">
    <w:name w:val="Smart Link"/>
    <w:basedOn w:val="DefaultParagraphFont"/>
    <w:uiPriority w:val="99"/>
    <w:semiHidden/>
    <w:unhideWhenUsed/>
    <w:rsid w:val="00145D5E"/>
    <w:rPr>
      <w:color w:val="0000FF"/>
      <w:u w:val="single"/>
      <w:shd w:val="clear" w:color="auto" w:fill="F3F2F1"/>
    </w:rPr>
  </w:style>
  <w:style w:type="character" w:customStyle="1" w:styleId="tabchar">
    <w:name w:val="tabchar"/>
    <w:basedOn w:val="DefaultParagraphFont"/>
    <w:rsid w:val="00145D5E"/>
  </w:style>
  <w:style w:type="character" w:customStyle="1" w:styleId="UnresolvedMention2">
    <w:name w:val="Unresolved Mention2"/>
    <w:basedOn w:val="DefaultParagraphFont"/>
    <w:uiPriority w:val="99"/>
    <w:semiHidden/>
    <w:unhideWhenUsed/>
    <w:rsid w:val="00145D5E"/>
    <w:rPr>
      <w:color w:val="605E5C"/>
      <w:shd w:val="clear" w:color="auto" w:fill="E1DFDD"/>
    </w:rPr>
  </w:style>
  <w:style w:type="paragraph" w:customStyle="1" w:styleId="AnnexNoNoToC">
    <w:name w:val="Annex_No_NoToC"/>
    <w:basedOn w:val="Normal"/>
    <w:rsid w:val="00145D5E"/>
    <w:pPr>
      <w:keepNext/>
      <w:keepLines/>
      <w:tabs>
        <w:tab w:val="left" w:pos="316"/>
        <w:tab w:val="center" w:pos="4819"/>
      </w:tabs>
      <w:spacing w:before="480" w:after="80"/>
      <w:jc w:val="center"/>
    </w:pPr>
    <w:rPr>
      <w:rFonts w:eastAsia="DengXian"/>
      <w:caps/>
      <w:sz w:val="28"/>
      <w:lang w:eastAsia="ja-JP"/>
    </w:rPr>
  </w:style>
  <w:style w:type="numbering" w:customStyle="1" w:styleId="CurrentList2">
    <w:name w:val="Current List2"/>
    <w:uiPriority w:val="99"/>
    <w:rsid w:val="00145D5E"/>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708949">
      <w:bodyDiv w:val="1"/>
      <w:marLeft w:val="0"/>
      <w:marRight w:val="0"/>
      <w:marTop w:val="0"/>
      <w:marBottom w:val="0"/>
      <w:divBdr>
        <w:top w:val="none" w:sz="0" w:space="0" w:color="auto"/>
        <w:left w:val="none" w:sz="0" w:space="0" w:color="auto"/>
        <w:bottom w:val="none" w:sz="0" w:space="0" w:color="auto"/>
        <w:right w:val="none" w:sz="0" w:space="0" w:color="auto"/>
      </w:divBdr>
      <w:divsChild>
        <w:div w:id="1515149081">
          <w:marLeft w:val="0"/>
          <w:marRight w:val="0"/>
          <w:marTop w:val="0"/>
          <w:marBottom w:val="0"/>
          <w:divBdr>
            <w:top w:val="none" w:sz="0" w:space="0" w:color="auto"/>
            <w:left w:val="none" w:sz="0" w:space="0" w:color="auto"/>
            <w:bottom w:val="none" w:sz="0" w:space="0" w:color="auto"/>
            <w:right w:val="none" w:sz="0" w:space="0" w:color="auto"/>
          </w:divBdr>
        </w:div>
      </w:divsChild>
    </w:div>
    <w:div w:id="1538933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www.itu.int/md/T25-TSAG-260126-TD-GEN-0164/es" TargetMode="External"/><Relationship Id="rId21" Type="http://schemas.openxmlformats.org/officeDocument/2006/relationships/hyperlink" Target="https://www.itu.int/md/T25-TSAG-260126-TD-GEN-0323/es" TargetMode="External"/><Relationship Id="rId42" Type="http://schemas.openxmlformats.org/officeDocument/2006/relationships/hyperlink" Target="https://www.itu.int/md/T25-TSAG-260126-TD-GEN-0185/es" TargetMode="External"/><Relationship Id="rId63" Type="http://schemas.openxmlformats.org/officeDocument/2006/relationships/hyperlink" Target="https://www.itu.int/md/T25-TSAG-260126-TD-GEN-0297/es" TargetMode="External"/><Relationship Id="rId84" Type="http://schemas.openxmlformats.org/officeDocument/2006/relationships/hyperlink" Target="https://www.itu.int/md/T25-TSAG-260126-TD-GEN-0318/es" TargetMode="External"/><Relationship Id="rId138" Type="http://schemas.openxmlformats.org/officeDocument/2006/relationships/header" Target="header2.xml"/><Relationship Id="rId107" Type="http://schemas.openxmlformats.org/officeDocument/2006/relationships/hyperlink" Target="https://www.itu.int/md/T25-TSAG-260126-TD-GEN-0270/es" TargetMode="External"/><Relationship Id="rId11" Type="http://schemas.openxmlformats.org/officeDocument/2006/relationships/image" Target="media/image1.png"/><Relationship Id="rId32" Type="http://schemas.openxmlformats.org/officeDocument/2006/relationships/hyperlink" Target="https://www.itu.int/md/T25-TSAG-260126-TD-GEN-0296/es" TargetMode="External"/><Relationship Id="rId53" Type="http://schemas.openxmlformats.org/officeDocument/2006/relationships/hyperlink" Target="https://www.itu.int/md/T25-TSAG-260126-TD-GEN-0177/es" TargetMode="External"/><Relationship Id="rId74" Type="http://schemas.openxmlformats.org/officeDocument/2006/relationships/hyperlink" Target="https://www.itu.int/md/T25-TSAG-260126-TD-GEN-0315/es" TargetMode="External"/><Relationship Id="rId128" Type="http://schemas.openxmlformats.org/officeDocument/2006/relationships/hyperlink" Target="http://www.itu.int/itu-t/workprog/wp_item.aspx?isn=21306" TargetMode="External"/><Relationship Id="rId149" Type="http://schemas.openxmlformats.org/officeDocument/2006/relationships/hyperlink" Target="https://www.itu.int/ifa/t/2025/ls/sg20/sp18-sg20-00056.docx" TargetMode="External"/><Relationship Id="rId5" Type="http://schemas.openxmlformats.org/officeDocument/2006/relationships/numbering" Target="numbering.xml"/><Relationship Id="rId95" Type="http://schemas.openxmlformats.org/officeDocument/2006/relationships/hyperlink" Target="https://www.itu.int/md/T25-TSAG-260126-TD-GEN-0161/es" TargetMode="External"/><Relationship Id="rId22" Type="http://schemas.openxmlformats.org/officeDocument/2006/relationships/hyperlink" Target="https://www.itu.int/md/T25-TSAG-260126-TD-GEN-0325/es" TargetMode="External"/><Relationship Id="rId43" Type="http://schemas.openxmlformats.org/officeDocument/2006/relationships/hyperlink" Target="https://www.itu.int/bsg/training-modules/" TargetMode="External"/><Relationship Id="rId64" Type="http://schemas.openxmlformats.org/officeDocument/2006/relationships/hyperlink" Target="https://www.itu.int/md/T25-TSAG-260126-TD-GEN-0175/es" TargetMode="External"/><Relationship Id="rId118" Type="http://schemas.openxmlformats.org/officeDocument/2006/relationships/hyperlink" Target="https://www.itu.int/md/T25-TSAG-260126-TD-GEN-0191/es" TargetMode="External"/><Relationship Id="rId139" Type="http://schemas.openxmlformats.org/officeDocument/2006/relationships/footer" Target="footer1.xml"/><Relationship Id="rId80" Type="http://schemas.openxmlformats.org/officeDocument/2006/relationships/hyperlink" Target="https://www.itu.int/en/ITU-T/extcoop" TargetMode="External"/><Relationship Id="rId85" Type="http://schemas.openxmlformats.org/officeDocument/2006/relationships/hyperlink" Target="https://www.itu.int/md/T25-TSAG-260126-TD-GEN-0180/es" TargetMode="External"/><Relationship Id="rId150" Type="http://schemas.openxmlformats.org/officeDocument/2006/relationships/hyperlink" Target="https://www.itu.int/ifa/t/2025/ls/sg17/sp18-sg17-00064.docx" TargetMode="External"/><Relationship Id="rId155" Type="http://schemas.openxmlformats.org/officeDocument/2006/relationships/header" Target="header4.xml"/><Relationship Id="rId12" Type="http://schemas.openxmlformats.org/officeDocument/2006/relationships/hyperlink" Target="mailto:tsagchair@nca.gov.sa" TargetMode="External"/><Relationship Id="rId17" Type="http://schemas.openxmlformats.org/officeDocument/2006/relationships/hyperlink" Target="https://www.itu.int/md/T25-TSAG-260126-TD-GEN-0186/es" TargetMode="External"/><Relationship Id="rId33" Type="http://schemas.openxmlformats.org/officeDocument/2006/relationships/hyperlink" Target="https://www.itu.int/md/T25-TSAG-260126-TD-GEN-0314/es" TargetMode="External"/><Relationship Id="rId38" Type="http://schemas.openxmlformats.org/officeDocument/2006/relationships/hyperlink" Target="https://www.itu.int/md/T25-TSAG-260126-TD-GEN-0220/es" TargetMode="External"/><Relationship Id="rId59" Type="http://schemas.openxmlformats.org/officeDocument/2006/relationships/hyperlink" Target="https://www.itu.int/md/T25-TSAG-260126-TD-GEN-0298/es" TargetMode="External"/><Relationship Id="rId103" Type="http://schemas.openxmlformats.org/officeDocument/2006/relationships/hyperlink" Target="https://www.itu.int/md/T25-TSAG-260126-TD-GEN-0336/es" TargetMode="External"/><Relationship Id="rId108" Type="http://schemas.openxmlformats.org/officeDocument/2006/relationships/hyperlink" Target="https://www.itu.int/md/T25-TSAG-260126-TD-GEN-0222/es" TargetMode="External"/><Relationship Id="rId124" Type="http://schemas.openxmlformats.org/officeDocument/2006/relationships/hyperlink" Target="https://www.itu.int/md/T25-TSAG-260126-TD-GEN-0333/es" TargetMode="External"/><Relationship Id="rId129" Type="http://schemas.openxmlformats.org/officeDocument/2006/relationships/hyperlink" Target="http://www.itu.int/md/T25-TSAG-260126-TD-GEN-0262" TargetMode="External"/><Relationship Id="rId54" Type="http://schemas.openxmlformats.org/officeDocument/2006/relationships/hyperlink" Target="https://www.itu.int/md/T25-TSAG-260126-TD-GEN-0301/es" TargetMode="External"/><Relationship Id="rId70" Type="http://schemas.openxmlformats.org/officeDocument/2006/relationships/hyperlink" Target="https://www.itu.int/md/T25-TSAG-260126-TD-GEN-0259/es" TargetMode="External"/><Relationship Id="rId75" Type="http://schemas.openxmlformats.org/officeDocument/2006/relationships/hyperlink" Target="https://www.itu.int/md/T25-TSAG-260126-TD-GEN-0161/es" TargetMode="External"/><Relationship Id="rId91" Type="http://schemas.openxmlformats.org/officeDocument/2006/relationships/hyperlink" Target="https://www.itu.int/md/T25-TSAG-C-0044/es" TargetMode="External"/><Relationship Id="rId96" Type="http://schemas.openxmlformats.org/officeDocument/2006/relationships/hyperlink" Target="https://www.itu.int/md/T25-TSAG-260126-TD-GEN-0331/es" TargetMode="External"/><Relationship Id="rId140" Type="http://schemas.openxmlformats.org/officeDocument/2006/relationships/hyperlink" Target="https://www.itu.int/ifa/t/2025/ls/tsag/sp18-tsag-00016.docx" TargetMode="External"/><Relationship Id="rId145" Type="http://schemas.openxmlformats.org/officeDocument/2006/relationships/hyperlink" Target="https://www.itu.int/ifa/t/2025/ls/tsag/sp18-tsag-00020.zip"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itu.int/md/T25-TSAG-260126-TD-GEN-0324/es" TargetMode="External"/><Relationship Id="rId28" Type="http://schemas.openxmlformats.org/officeDocument/2006/relationships/hyperlink" Target="https://www.itu.int/md/T25-TSAG-260126-TD-GEN-0156/es" TargetMode="External"/><Relationship Id="rId49" Type="http://schemas.openxmlformats.org/officeDocument/2006/relationships/hyperlink" Target="https://www.itu.int/md/T25-TSAG-260126-TD-GEN-0278/es" TargetMode="External"/><Relationship Id="rId114" Type="http://schemas.openxmlformats.org/officeDocument/2006/relationships/hyperlink" Target="https://www.itu.int/md/T25-TSAG-260126-TD-GEN-0326/es" TargetMode="External"/><Relationship Id="rId119" Type="http://schemas.openxmlformats.org/officeDocument/2006/relationships/hyperlink" Target="https://www.itu.int/md/T25-TSAG-260126-TD-GEN-0317/es" TargetMode="External"/><Relationship Id="rId44" Type="http://schemas.openxmlformats.org/officeDocument/2006/relationships/hyperlink" Target="https://www.itu.int/bsg/" TargetMode="External"/><Relationship Id="rId60" Type="http://schemas.openxmlformats.org/officeDocument/2006/relationships/hyperlink" Target="https://www.itu.int/md/T25-TSAG-260126-TD-GEN-0176/es" TargetMode="External"/><Relationship Id="rId65" Type="http://schemas.openxmlformats.org/officeDocument/2006/relationships/hyperlink" Target="https://www.itu.int/md/T25-TSAG-260126-TD-GEN-0300/es" TargetMode="External"/><Relationship Id="rId81" Type="http://schemas.openxmlformats.org/officeDocument/2006/relationships/hyperlink" Target="https://www.itu.int/md/T25-TSAG-260126-TD-GEN-0173/es" TargetMode="External"/><Relationship Id="rId86" Type="http://schemas.openxmlformats.org/officeDocument/2006/relationships/hyperlink" Target="https://www.itu.int/md/T25-TSAG-260126-TD-GEN-0251/es" TargetMode="External"/><Relationship Id="rId130" Type="http://schemas.openxmlformats.org/officeDocument/2006/relationships/hyperlink" Target="mailto:olivier.dubuisson(AT)orange.com" TargetMode="External"/><Relationship Id="rId135" Type="http://schemas.openxmlformats.org/officeDocument/2006/relationships/hyperlink" Target="http://www.itu.int/itu-t/workprog/wp_item.aspx?isn=22362" TargetMode="External"/><Relationship Id="rId151" Type="http://schemas.openxmlformats.org/officeDocument/2006/relationships/hyperlink" Target="https://www.itu.int/ifa/t/2025/ls/tsag/sp18-tsag-00023.docx" TargetMode="External"/><Relationship Id="rId156" Type="http://schemas.openxmlformats.org/officeDocument/2006/relationships/footer" Target="footer2.xml"/><Relationship Id="rId13" Type="http://schemas.openxmlformats.org/officeDocument/2006/relationships/hyperlink" Target="mailto:bilel.jamoussi@itu.int" TargetMode="External"/><Relationship Id="rId18" Type="http://schemas.openxmlformats.org/officeDocument/2006/relationships/hyperlink" Target="https://www.itu.int/en/ITU-T/tsag/2025-2028/Documents/TSAG_Zoom_User_Guide.pdf" TargetMode="External"/><Relationship Id="rId39" Type="http://schemas.openxmlformats.org/officeDocument/2006/relationships/hyperlink" Target="https://www.itu.int/md/T25-TSAG-260126-TD-GEN-0224/es" TargetMode="External"/><Relationship Id="rId109" Type="http://schemas.openxmlformats.org/officeDocument/2006/relationships/hyperlink" Target="https://www.itu.int/md/T25-TSAG-260126-TD-GEN-0327/es" TargetMode="External"/><Relationship Id="rId34" Type="http://schemas.openxmlformats.org/officeDocument/2006/relationships/hyperlink" Target="https://www.itu.int/md/T25-TSAG-260126-TD-GEN-0192/es" TargetMode="External"/><Relationship Id="rId50" Type="http://schemas.openxmlformats.org/officeDocument/2006/relationships/hyperlink" Target="https://www.itu.int/md/T25-TSAG-260126-TD-GEN-0280/es" TargetMode="External"/><Relationship Id="rId55" Type="http://schemas.openxmlformats.org/officeDocument/2006/relationships/hyperlink" Target="https://www.itu.int/md/T25-TSAG-260126-TD-GEN-0164/es" TargetMode="External"/><Relationship Id="rId76" Type="http://schemas.openxmlformats.org/officeDocument/2006/relationships/hyperlink" Target="https://www.itu.int/md/T25-TSAG-260126-TD-GEN-0166/es" TargetMode="External"/><Relationship Id="rId97" Type="http://schemas.openxmlformats.org/officeDocument/2006/relationships/hyperlink" Target="https://www.itu.int/md/T25-TSAG-260126-TD-GEN-0334/es" TargetMode="External"/><Relationship Id="rId104" Type="http://schemas.openxmlformats.org/officeDocument/2006/relationships/hyperlink" Target="https://www.itu.int/md/T25-TSAG-260126-TD-GEN-0337/es" TargetMode="External"/><Relationship Id="rId120" Type="http://schemas.openxmlformats.org/officeDocument/2006/relationships/hyperlink" Target="https://itu.int/net/ITU-T/lists/rgm.aspx?Group=0" TargetMode="External"/><Relationship Id="rId125" Type="http://schemas.openxmlformats.org/officeDocument/2006/relationships/hyperlink" Target="https://itu.int/net/ITU-T/lists/rgm.aspx?Group=0" TargetMode="External"/><Relationship Id="rId141" Type="http://schemas.openxmlformats.org/officeDocument/2006/relationships/hyperlink" Target="https://www.itu.int/ifa/t/2025/ls/cwg-sfp/sp18-cwg-sfp-00003.docx" TargetMode="External"/><Relationship Id="rId146" Type="http://schemas.openxmlformats.org/officeDocument/2006/relationships/hyperlink" Target="https://www.itu.int/ifa/t/2025/ls/tsag/sp18-tsag-00021.docx" TargetMode="External"/><Relationship Id="rId7" Type="http://schemas.openxmlformats.org/officeDocument/2006/relationships/settings" Target="settings.xml"/><Relationship Id="rId71" Type="http://schemas.openxmlformats.org/officeDocument/2006/relationships/hyperlink" Target="https://www.itu.int/md/T25-TSAG-260126-TD-GEN-0260/es" TargetMode="External"/><Relationship Id="rId92" Type="http://schemas.openxmlformats.org/officeDocument/2006/relationships/hyperlink" Target="http://www.itu.int/md/meetingdoc.asp?lang=en&amp;parent=T25-TSAG-260126-TD-GEN-0212" TargetMode="External"/><Relationship Id="rId2" Type="http://schemas.openxmlformats.org/officeDocument/2006/relationships/customXml" Target="../customXml/item2.xml"/><Relationship Id="rId29" Type="http://schemas.openxmlformats.org/officeDocument/2006/relationships/hyperlink" Target="https://www.itu.int/md/T25-TSAG-260126-TD-GEN-0193/es" TargetMode="External"/><Relationship Id="rId24" Type="http://schemas.openxmlformats.org/officeDocument/2006/relationships/hyperlink" Target="https://www.itu.int/md/T25-TSAG-260126-TD-GEN-0190/es" TargetMode="External"/><Relationship Id="rId40" Type="http://schemas.openxmlformats.org/officeDocument/2006/relationships/hyperlink" Target="https://www.itu.int/md/T25-TSAG-260126-TD-GEN-0252/es" TargetMode="External"/><Relationship Id="rId45" Type="http://schemas.openxmlformats.org/officeDocument/2006/relationships/hyperlink" Target="https://www.itu.int/md/T25-TSAG-260126-TD-GEN-0279/es" TargetMode="External"/><Relationship Id="rId66" Type="http://schemas.openxmlformats.org/officeDocument/2006/relationships/hyperlink" Target="https://www.itu.int/md/T25-TSAG-260126-TD-GEN-0299/es" TargetMode="External"/><Relationship Id="rId87" Type="http://schemas.openxmlformats.org/officeDocument/2006/relationships/hyperlink" Target="https://www.itu.int/md/T25-TSAG-260126-TD-GEN-0250/es" TargetMode="External"/><Relationship Id="rId110" Type="http://schemas.openxmlformats.org/officeDocument/2006/relationships/hyperlink" Target="https://www.itu.int/md/T25-TSAG-260126-TD-GEN-0328/es" TargetMode="External"/><Relationship Id="rId115" Type="http://schemas.openxmlformats.org/officeDocument/2006/relationships/hyperlink" Target="https://www.itu.int/md/T25-TSAG-260126-TD-GEN-0164/es" TargetMode="External"/><Relationship Id="rId131" Type="http://schemas.openxmlformats.org/officeDocument/2006/relationships/hyperlink" Target="http://www.itu.int/itu-t/workprog/wp_item.aspx?isn=21305" TargetMode="External"/><Relationship Id="rId136" Type="http://schemas.openxmlformats.org/officeDocument/2006/relationships/hyperlink" Target="http://www.itu.int/md/T25-TSAG-250526-TD-GEN-0130" TargetMode="External"/><Relationship Id="rId157" Type="http://schemas.openxmlformats.org/officeDocument/2006/relationships/fontTable" Target="fontTable.xml"/><Relationship Id="rId61" Type="http://schemas.openxmlformats.org/officeDocument/2006/relationships/hyperlink" Target="https://www.itu.int/md/T25-TSAG-260126-TD-GEN-0249/es" TargetMode="External"/><Relationship Id="rId82" Type="http://schemas.openxmlformats.org/officeDocument/2006/relationships/hyperlink" Target="https://www.itu.int/md/T25-TSAG-260126-TD-GEN-0209/es" TargetMode="External"/><Relationship Id="rId152" Type="http://schemas.openxmlformats.org/officeDocument/2006/relationships/hyperlink" Target="https://www.itu.int/ifa/t/2025/ls/tsag/sp18-tsag-00024.docx" TargetMode="External"/><Relationship Id="rId19" Type="http://schemas.openxmlformats.org/officeDocument/2006/relationships/hyperlink" Target="https://www.itu.int/md/T25-TSAG-260126-TD-GEN-0196/es" TargetMode="External"/><Relationship Id="rId14" Type="http://schemas.openxmlformats.org/officeDocument/2006/relationships/hyperlink" Target="https://www.itu.int/md/T25-TSAG-R-0002/es" TargetMode="External"/><Relationship Id="rId30" Type="http://schemas.openxmlformats.org/officeDocument/2006/relationships/hyperlink" Target="https://www.itu.int/md/T25-TSAG-260126-TD-GEN-0194/es" TargetMode="External"/><Relationship Id="rId35" Type="http://schemas.openxmlformats.org/officeDocument/2006/relationships/hyperlink" Target="https://www.itu.int/md/T25-TSAG-260126-TD-GEN-0188/es" TargetMode="External"/><Relationship Id="rId56" Type="http://schemas.openxmlformats.org/officeDocument/2006/relationships/hyperlink" Target="https://www.itu.int/md/T25-TSAG-260126-TD-GEN-0299/es" TargetMode="External"/><Relationship Id="rId77" Type="http://schemas.openxmlformats.org/officeDocument/2006/relationships/hyperlink" Target="https://www.itu.int/md/T25-TSAG-260126-TD-GEN-0316/es" TargetMode="External"/><Relationship Id="rId100" Type="http://schemas.openxmlformats.org/officeDocument/2006/relationships/hyperlink" Target="https://www.itu.int/md/T25-TSAG-260126-TD-GEN-0320/es" TargetMode="External"/><Relationship Id="rId105" Type="http://schemas.openxmlformats.org/officeDocument/2006/relationships/hyperlink" Target="https://www.itu.int/md/T25-TSAG-260126-TD-GEN-0161/es" TargetMode="External"/><Relationship Id="rId126" Type="http://schemas.openxmlformats.org/officeDocument/2006/relationships/hyperlink" Target="https://www.itu.int/md/T25-TSAG-260126-TD-GEN-0322/es" TargetMode="External"/><Relationship Id="rId147" Type="http://schemas.openxmlformats.org/officeDocument/2006/relationships/hyperlink" Target="https://www.itu.int/ifa/t/2025/ls/tsag/sp18-tsag-00004.docx" TargetMode="External"/><Relationship Id="rId8" Type="http://schemas.openxmlformats.org/officeDocument/2006/relationships/webSettings" Target="webSettings.xml"/><Relationship Id="rId51" Type="http://schemas.openxmlformats.org/officeDocument/2006/relationships/hyperlink" Target="https://www.itu.int/md/T25-TSAG-260126-TD-GEN-0281/es" TargetMode="External"/><Relationship Id="rId72" Type="http://schemas.openxmlformats.org/officeDocument/2006/relationships/hyperlink" Target="https://www.itu.int/md/T25-TSAG-C-0036/es" TargetMode="External"/><Relationship Id="rId93" Type="http://schemas.openxmlformats.org/officeDocument/2006/relationships/hyperlink" Target="http://www.itu.int/md/meetingdoc.asp?lang=en&amp;parent=T25-TSAG-260126-TD-GEN-0221" TargetMode="External"/><Relationship Id="rId98" Type="http://schemas.openxmlformats.org/officeDocument/2006/relationships/hyperlink" Target="https://www.itu.int/md/T25-TSAG-260126-TD-GEN-0338/es" TargetMode="External"/><Relationship Id="rId121" Type="http://schemas.openxmlformats.org/officeDocument/2006/relationships/hyperlink" Target="https://www.itu.int/md/T25-TSAG-260126-TD-GEN-0157/es" TargetMode="External"/><Relationship Id="rId142" Type="http://schemas.openxmlformats.org/officeDocument/2006/relationships/hyperlink" Target="https://www.itu.int/ifa/t/2025/ls/tsag/sp18-tsag-00017.zip" TargetMode="External"/><Relationship Id="rId3" Type="http://schemas.openxmlformats.org/officeDocument/2006/relationships/customXml" Target="../customXml/item3.xml"/><Relationship Id="rId25" Type="http://schemas.openxmlformats.org/officeDocument/2006/relationships/hyperlink" Target="https://www.itu.int/md/T25-TSAG-260126-TD-GEN-0155/es" TargetMode="External"/><Relationship Id="rId46" Type="http://schemas.openxmlformats.org/officeDocument/2006/relationships/hyperlink" Target="https://www.itu.int/md/T25-TSAG-260126-TD-GEN-0265/es" TargetMode="External"/><Relationship Id="rId67" Type="http://schemas.openxmlformats.org/officeDocument/2006/relationships/hyperlink" Target="https://www.itu.int/md/T25-TSAG-260126-TD-GEN-0164/es" TargetMode="External"/><Relationship Id="rId116" Type="http://schemas.openxmlformats.org/officeDocument/2006/relationships/hyperlink" Target="https://www.itu.int/md/T25-TSAG-260126-TD-GEN-0164/es" TargetMode="External"/><Relationship Id="rId137" Type="http://schemas.openxmlformats.org/officeDocument/2006/relationships/hyperlink" Target="mailto:olivier.dubuisson(AT)orange.com" TargetMode="External"/><Relationship Id="rId158" Type="http://schemas.openxmlformats.org/officeDocument/2006/relationships/theme" Target="theme/theme1.xml"/><Relationship Id="rId20" Type="http://schemas.openxmlformats.org/officeDocument/2006/relationships/hyperlink" Target="https://www.itu.int/md/T25-TSAG-260126-TD-GEN-0198/es" TargetMode="External"/><Relationship Id="rId41" Type="http://schemas.openxmlformats.org/officeDocument/2006/relationships/hyperlink" Target="https://www.itu.int/md/T25-TSAG-260126-TD-GEN-0184/es" TargetMode="External"/><Relationship Id="rId62" Type="http://schemas.openxmlformats.org/officeDocument/2006/relationships/hyperlink" Target="https://www.itu.int/md/T25-TSAG-260126-TD-GEN-0308/es" TargetMode="External"/><Relationship Id="rId83" Type="http://schemas.openxmlformats.org/officeDocument/2006/relationships/hyperlink" Target="https://www.itu.int/md/T25-TSAG-260126-TD-GEN-0313/es" TargetMode="External"/><Relationship Id="rId88" Type="http://schemas.openxmlformats.org/officeDocument/2006/relationships/hyperlink" Target="https://www.itu.int/md/T25-TSAG-C-0041/es" TargetMode="External"/><Relationship Id="rId111" Type="http://schemas.openxmlformats.org/officeDocument/2006/relationships/hyperlink" Target="https://www.itu.int/md/T25-TSAG-260126-TD-GEN-0329/es" TargetMode="External"/><Relationship Id="rId132" Type="http://schemas.openxmlformats.org/officeDocument/2006/relationships/hyperlink" Target="http://www.itu.int/md/T25-TSAG-260126-TD-GEN-0261" TargetMode="External"/><Relationship Id="rId153" Type="http://schemas.openxmlformats.org/officeDocument/2006/relationships/hyperlink" Target="https://www.itu.int/ifa/t/2025/ls/tsag/sp18-tsag-00025.docx" TargetMode="External"/><Relationship Id="rId15" Type="http://schemas.openxmlformats.org/officeDocument/2006/relationships/hyperlink" Target="https://www.itu.int/md/T25-TSAG-R-0003/es" TargetMode="External"/><Relationship Id="rId36" Type="http://schemas.openxmlformats.org/officeDocument/2006/relationships/hyperlink" Target="https://www.itu.int/md/T25-TSAG-260126-TD-GEN-0178/es" TargetMode="External"/><Relationship Id="rId57" Type="http://schemas.openxmlformats.org/officeDocument/2006/relationships/hyperlink" Target="https://www.itu.int/md/T25-TSAG-260126-TD-GEN-0174/es" TargetMode="External"/><Relationship Id="rId106" Type="http://schemas.openxmlformats.org/officeDocument/2006/relationships/hyperlink" Target="https://www.itu.int/md/T25-TSAG-260126-TD-GEN-0164/es" TargetMode="External"/><Relationship Id="rId127" Type="http://schemas.openxmlformats.org/officeDocument/2006/relationships/header" Target="header1.xml"/><Relationship Id="rId10" Type="http://schemas.openxmlformats.org/officeDocument/2006/relationships/endnotes" Target="endnotes.xml"/><Relationship Id="rId31" Type="http://schemas.openxmlformats.org/officeDocument/2006/relationships/hyperlink" Target="https://www.itu.int/md/T25-TSAG-260126-TD-GEN-0288/es" TargetMode="External"/><Relationship Id="rId52" Type="http://schemas.openxmlformats.org/officeDocument/2006/relationships/hyperlink" Target="https://www.itu.int/md/T25-TSAG-260126-TD-GEN-0311/es" TargetMode="External"/><Relationship Id="rId73" Type="http://schemas.openxmlformats.org/officeDocument/2006/relationships/hyperlink" Target="https://www.itu.int/md/T25-TSAG-260126-TD-GEN-0161/es" TargetMode="External"/><Relationship Id="rId78" Type="http://schemas.openxmlformats.org/officeDocument/2006/relationships/hyperlink" Target="https://www.itu.int/md/T25-TSAG-260126-TD-GEN-0161/es" TargetMode="External"/><Relationship Id="rId94" Type="http://schemas.openxmlformats.org/officeDocument/2006/relationships/hyperlink" Target="http://www.itu.int/md/meetingdoc.asp?lang=en&amp;parent=T25-TSAG-260126-TD-GEN-0248" TargetMode="External"/><Relationship Id="rId99" Type="http://schemas.openxmlformats.org/officeDocument/2006/relationships/hyperlink" Target="https://www.itu.int/md/T25-TSAG-260126-TD-GEN-0333/es" TargetMode="External"/><Relationship Id="rId101" Type="http://schemas.openxmlformats.org/officeDocument/2006/relationships/hyperlink" Target="https://www.itu.int/md/T25-TSAG-260126-TD-GEN-0332/es" TargetMode="External"/><Relationship Id="rId122" Type="http://schemas.openxmlformats.org/officeDocument/2006/relationships/hyperlink" Target="https://www.itu.int/md/T25-TSAG-260126-TD-GEN-0331/es" TargetMode="External"/><Relationship Id="rId143" Type="http://schemas.openxmlformats.org/officeDocument/2006/relationships/hyperlink" Target="https://www.itu.int/ifa/t/2025/ls/tsag/sp18-tsag-00018.zip" TargetMode="External"/><Relationship Id="rId148" Type="http://schemas.openxmlformats.org/officeDocument/2006/relationships/hyperlink" Target="https://www.itu.int/ifa/t/2025/ls/tsag/sp18-tsag-00022.docx"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www.itu.int/md/T25-TSAG-260126-TD-GEN-0154/es" TargetMode="External"/><Relationship Id="rId47" Type="http://schemas.openxmlformats.org/officeDocument/2006/relationships/hyperlink" Target="http://www.itu.int/md/meetingdoc.asp?lang=en&amp;parent=T25-TSAG-260126-TD-GEN-0277" TargetMode="External"/><Relationship Id="rId68" Type="http://schemas.openxmlformats.org/officeDocument/2006/relationships/hyperlink" Target="https://www.itu.int/md/T25-TSAG-260126-TD-GEN-0259/es" TargetMode="External"/><Relationship Id="rId89" Type="http://schemas.openxmlformats.org/officeDocument/2006/relationships/hyperlink" Target="https://www.itu.int/md/T25-TSAG-C-0042/es" TargetMode="External"/><Relationship Id="rId112" Type="http://schemas.openxmlformats.org/officeDocument/2006/relationships/hyperlink" Target="https://www.itu.int/md/T25-TSAG-260126-TD-GEN-0330/es" TargetMode="External"/><Relationship Id="rId133" Type="http://schemas.openxmlformats.org/officeDocument/2006/relationships/hyperlink" Target="mailto:olivier.dubuisson(AT)orange.com" TargetMode="External"/><Relationship Id="rId154" Type="http://schemas.openxmlformats.org/officeDocument/2006/relationships/header" Target="header3.xml"/><Relationship Id="rId16" Type="http://schemas.openxmlformats.org/officeDocument/2006/relationships/hyperlink" Target="https://www.itu.int/md/T25-TSAG-R-0004/es" TargetMode="External"/><Relationship Id="rId37" Type="http://schemas.openxmlformats.org/officeDocument/2006/relationships/hyperlink" Target="https://www.itu.int/md/T25-TSAG-250526-TD-GEN-0010/es" TargetMode="External"/><Relationship Id="rId58" Type="http://schemas.openxmlformats.org/officeDocument/2006/relationships/hyperlink" Target="https://www.itu.int/md/T25-TSAG-260126-TD-GEN-0239/es" TargetMode="External"/><Relationship Id="rId79" Type="http://schemas.openxmlformats.org/officeDocument/2006/relationships/hyperlink" Target="https://www.itu.int/md/T25-TSAG-260126-TD-GEN-0166/es" TargetMode="External"/><Relationship Id="rId102" Type="http://schemas.openxmlformats.org/officeDocument/2006/relationships/hyperlink" Target="https://www.itu.int/md/T25-TSAG-260126-TD-GEN-0335/es" TargetMode="External"/><Relationship Id="rId123" Type="http://schemas.openxmlformats.org/officeDocument/2006/relationships/hyperlink" Target="https://www.itu.int/md/T25-TSAG-260126-TD-GEN-0334/es" TargetMode="External"/><Relationship Id="rId144" Type="http://schemas.openxmlformats.org/officeDocument/2006/relationships/hyperlink" Target="https://www.itu.int/ifa/t/2025/ls/tsag/sp18-tsag-00019.zip" TargetMode="External"/><Relationship Id="rId90" Type="http://schemas.openxmlformats.org/officeDocument/2006/relationships/hyperlink" Target="https://www.itu.int/md/T25-TSAG-C-0043/es" TargetMode="External"/><Relationship Id="rId27" Type="http://schemas.openxmlformats.org/officeDocument/2006/relationships/hyperlink" Target="https://www.itu.int/md/T25-TSAG-260126-TD-GEN-0158/es" TargetMode="External"/><Relationship Id="rId48" Type="http://schemas.openxmlformats.org/officeDocument/2006/relationships/hyperlink" Target="https://www.itu.int/md/T25-TSAG-260126-TD-GEN-0289/es" TargetMode="External"/><Relationship Id="rId69" Type="http://schemas.openxmlformats.org/officeDocument/2006/relationships/hyperlink" Target="https://www.itu.int/md/T25-TSAG-260126-TD-GEN-0260/es" TargetMode="External"/><Relationship Id="rId113" Type="http://schemas.openxmlformats.org/officeDocument/2006/relationships/hyperlink" Target="https://www.itu.int/md/T25-TSAG-260126-TD-GEN-0164/es" TargetMode="External"/><Relationship Id="rId134" Type="http://schemas.openxmlformats.org/officeDocument/2006/relationships/hyperlink" Target="mailto:philrushton(AT)rcc-uk.uk"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itu.int/en/ITU-T/tsag/2025-2028/Pages/webcast-a.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mirez\AppData\Roaming\Microsoft\Templates\POOL%20S%20-%20ITU\TSB\PS_TSB.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77651819BF4BD4A99FFF36FD7E4E96D" ma:contentTypeVersion="8" ma:contentTypeDescription="Create a new document." ma:contentTypeScope="" ma:versionID="91cbf8631370cea42fb36141ebf00abd">
  <xsd:schema xmlns:xsd="http://www.w3.org/2001/XMLSchema" xmlns:xs="http://www.w3.org/2001/XMLSchema" xmlns:p="http://schemas.microsoft.com/office/2006/metadata/properties" xmlns:ns2="81665285-f1bb-4675-b7f4-28c4ccc980a7" targetNamespace="http://schemas.microsoft.com/office/2006/metadata/properties" ma:root="true" ma:fieldsID="3e1bf5d1b079f144875b55ac07a575d0" ns2:_="">
    <xsd:import namespace="81665285-f1bb-4675-b7f4-28c4ccc980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665285-f1bb-4675-b7f4-28c4ccc980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9F6FD40-B4E5-439D-9B8C-4662AE73469F}">
  <ds:schemaRefs>
    <ds:schemaRef ds:uri="http://schemas.openxmlformats.org/officeDocument/2006/bibliography"/>
  </ds:schemaRefs>
</ds:datastoreItem>
</file>

<file path=customXml/itemProps2.xml><?xml version="1.0" encoding="utf-8"?>
<ds:datastoreItem xmlns:ds="http://schemas.openxmlformats.org/officeDocument/2006/customXml" ds:itemID="{76108B03-AEBC-470A-A3DB-C93845D2E7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665285-f1bb-4675-b7f4-28c4ccc980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4FB28A-C343-4C6B-9C7A-64DD1B61761A}">
  <ds:schemaRefs>
    <ds:schemaRef ds:uri="http://schemas.microsoft.com/sharepoint/v3/contenttype/forms"/>
  </ds:schemaRefs>
</ds:datastoreItem>
</file>

<file path=customXml/itemProps4.xml><?xml version="1.0" encoding="utf-8"?>
<ds:datastoreItem xmlns:ds="http://schemas.openxmlformats.org/officeDocument/2006/customXml" ds:itemID="{7DD8FDB4-5760-4A15-94A0-E58E8AF34A8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PS_TSB.dotm</Template>
  <TotalTime>659</TotalTime>
  <Pages>6</Pages>
  <Words>8802</Words>
  <Characters>56602</Characters>
  <Application>Microsoft Office Word</Application>
  <DocSecurity>0</DocSecurity>
  <Lines>1664</Lines>
  <Paragraphs>1054</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64350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Spanish</dc:creator>
  <cp:keywords>Insertar palabras clave separadas por punto y coma (;)</cp:keywords>
  <dc:description/>
  <cp:lastModifiedBy>TSB</cp:lastModifiedBy>
  <cp:revision>27</cp:revision>
  <cp:lastPrinted>2017-02-23T09:39:00Z</cp:lastPrinted>
  <dcterms:created xsi:type="dcterms:W3CDTF">2026-03-30T13:40:00Z</dcterms:created>
  <dcterms:modified xsi:type="dcterms:W3CDTF">2026-07-23T11:02:00Z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0x010100A77651819BF4BD4A99FFF36FD7E4E96D</vt:lpwstr>
  </property>
</Properties>
</file>