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021"/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517"/>
        <w:gridCol w:w="3269"/>
        <w:gridCol w:w="750"/>
        <w:gridCol w:w="227"/>
        <w:gridCol w:w="3685"/>
      </w:tblGrid>
      <w:tr w:rsidR="009136E7" w:rsidRPr="00DA2ECF" w14:paraId="38A43156" w14:textId="77777777" w:rsidTr="005860CA">
        <w:trPr>
          <w:cantSplit/>
          <w:trHeight w:val="285"/>
        </w:trPr>
        <w:tc>
          <w:tcPr>
            <w:tcW w:w="1191" w:type="dxa"/>
            <w:vMerge w:val="restart"/>
            <w:vAlign w:val="center"/>
          </w:tcPr>
          <w:p w14:paraId="4D700064" w14:textId="77777777" w:rsidR="009136E7" w:rsidRPr="00DA2ECF" w:rsidRDefault="009136E7" w:rsidP="009136E7">
            <w:pPr>
              <w:rPr>
                <w:lang w:val="ru-RU"/>
              </w:rPr>
            </w:pPr>
            <w:bookmarkStart w:id="0" w:name="dnum" w:colFirst="2" w:colLast="2"/>
            <w:bookmarkStart w:id="1" w:name="dtableau"/>
            <w:r w:rsidRPr="00DA2ECF">
              <w:rPr>
                <w:lang w:val="ru-RU"/>
              </w:rPr>
              <w:drawing>
                <wp:inline distT="0" distB="0" distL="0" distR="0" wp14:anchorId="4D340913" wp14:editId="604D04DA">
                  <wp:extent cx="647700" cy="704850"/>
                  <wp:effectExtent l="0" t="0" r="0" b="0"/>
                  <wp:docPr id="6" name="Picture 6" descr="A black and white logo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black and white logo&#10;&#10;Description automatically generated with low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3"/>
          </w:tcPr>
          <w:p w14:paraId="5CCBCE26" w14:textId="77777777" w:rsidR="009136E7" w:rsidRPr="00DA2ECF" w:rsidRDefault="009136E7" w:rsidP="009136E7">
            <w:pPr>
              <w:rPr>
                <w:sz w:val="20"/>
                <w:lang w:val="ru-RU"/>
              </w:rPr>
            </w:pPr>
            <w:r w:rsidRPr="00DA2ECF">
              <w:rPr>
                <w:sz w:val="20"/>
                <w:lang w:val="ru-RU"/>
              </w:rPr>
              <w:t>МЕЖДУНАРОДНЫЙ СОЮЗ ЭЛЕКТРОСВЯЗИ</w:t>
            </w:r>
          </w:p>
        </w:tc>
        <w:tc>
          <w:tcPr>
            <w:tcW w:w="3912" w:type="dxa"/>
            <w:gridSpan w:val="2"/>
          </w:tcPr>
          <w:p w14:paraId="11B06F22" w14:textId="4CCA65C7" w:rsidR="009136E7" w:rsidRPr="00DA2ECF" w:rsidRDefault="005860CA" w:rsidP="009136E7">
            <w:pPr>
              <w:pStyle w:val="Docnumber"/>
              <w:rPr>
                <w:lang w:val="ru-RU"/>
              </w:rPr>
            </w:pPr>
            <w:r w:rsidRPr="00DA2ECF">
              <w:rPr>
                <w:lang w:val="ru-RU"/>
              </w:rPr>
              <w:t>TSAG</w:t>
            </w:r>
            <w:r w:rsidR="00B679D4" w:rsidRPr="00DA2ECF">
              <w:rPr>
                <w:lang w:val="ru-RU"/>
              </w:rPr>
              <w:t>-</w:t>
            </w:r>
            <w:r w:rsidR="005E283F" w:rsidRPr="00DA2ECF">
              <w:rPr>
                <w:lang w:val="ru-RU"/>
              </w:rPr>
              <w:t>R</w:t>
            </w:r>
            <w:r w:rsidR="00484797" w:rsidRPr="00DA2ECF">
              <w:rPr>
                <w:lang w:val="ru-RU"/>
              </w:rPr>
              <w:t>2</w:t>
            </w:r>
          </w:p>
        </w:tc>
      </w:tr>
      <w:tr w:rsidR="009136E7" w:rsidRPr="00DA2ECF" w14:paraId="76B2BD28" w14:textId="77777777" w:rsidTr="005860CA">
        <w:trPr>
          <w:cantSplit/>
          <w:trHeight w:val="355"/>
        </w:trPr>
        <w:tc>
          <w:tcPr>
            <w:tcW w:w="1191" w:type="dxa"/>
            <w:vMerge/>
          </w:tcPr>
          <w:p w14:paraId="0E057CBF" w14:textId="77777777" w:rsidR="009136E7" w:rsidRPr="00DA2ECF" w:rsidRDefault="009136E7" w:rsidP="009136E7">
            <w:pPr>
              <w:rPr>
                <w:lang w:val="ru-RU"/>
              </w:rPr>
            </w:pPr>
            <w:bookmarkStart w:id="2" w:name="ddate" w:colFirst="2" w:colLast="2"/>
            <w:bookmarkEnd w:id="0"/>
          </w:p>
        </w:tc>
        <w:tc>
          <w:tcPr>
            <w:tcW w:w="4536" w:type="dxa"/>
            <w:gridSpan w:val="3"/>
            <w:vMerge w:val="restart"/>
          </w:tcPr>
          <w:p w14:paraId="038F7053" w14:textId="77777777" w:rsidR="009136E7" w:rsidRPr="00DA2ECF" w:rsidRDefault="009136E7" w:rsidP="009136E7">
            <w:pPr>
              <w:rPr>
                <w:b/>
                <w:bCs/>
                <w:sz w:val="26"/>
                <w:lang w:val="ru-RU"/>
              </w:rPr>
            </w:pPr>
            <w:r w:rsidRPr="00DA2ECF">
              <w:rPr>
                <w:b/>
                <w:bCs/>
                <w:sz w:val="26"/>
                <w:lang w:val="ru-RU"/>
              </w:rPr>
              <w:t>СЕКТОР СТАНДАРТИЗАЦИИ</w:t>
            </w:r>
            <w:r w:rsidRPr="00DA2ECF">
              <w:rPr>
                <w:b/>
                <w:bCs/>
                <w:sz w:val="26"/>
                <w:lang w:val="ru-RU"/>
              </w:rPr>
              <w:br/>
              <w:t>ЭЛЕКТРОСВЯЗИ</w:t>
            </w:r>
          </w:p>
          <w:p w14:paraId="30D4D7D3" w14:textId="6BA875F7" w:rsidR="009136E7" w:rsidRPr="00DA2ECF" w:rsidRDefault="009136E7" w:rsidP="009136E7">
            <w:pPr>
              <w:rPr>
                <w:smallCaps/>
                <w:sz w:val="20"/>
                <w:lang w:val="ru-RU"/>
              </w:rPr>
            </w:pPr>
            <w:r w:rsidRPr="00DA2ECF">
              <w:rPr>
                <w:sz w:val="20"/>
                <w:lang w:val="ru-RU"/>
              </w:rPr>
              <w:t>ИССЛЕДОВАТЕЛЬСКИЙ ПЕРИОД 202</w:t>
            </w:r>
            <w:r w:rsidR="002052C3" w:rsidRPr="00DA2ECF">
              <w:rPr>
                <w:sz w:val="20"/>
                <w:lang w:val="ru-RU"/>
              </w:rPr>
              <w:t>5</w:t>
            </w:r>
            <w:r w:rsidRPr="00DA2ECF">
              <w:rPr>
                <w:sz w:val="20"/>
                <w:lang w:val="ru-RU"/>
              </w:rPr>
              <w:t>–202</w:t>
            </w:r>
            <w:r w:rsidR="002052C3" w:rsidRPr="00DA2ECF">
              <w:rPr>
                <w:sz w:val="20"/>
                <w:lang w:val="ru-RU"/>
              </w:rPr>
              <w:t>8</w:t>
            </w:r>
            <w:r w:rsidRPr="00DA2ECF">
              <w:rPr>
                <w:sz w:val="20"/>
                <w:lang w:val="ru-RU"/>
              </w:rPr>
              <w:t xml:space="preserve"> гг.</w:t>
            </w:r>
          </w:p>
        </w:tc>
        <w:tc>
          <w:tcPr>
            <w:tcW w:w="3912" w:type="dxa"/>
            <w:gridSpan w:val="2"/>
          </w:tcPr>
          <w:p w14:paraId="706891EA" w14:textId="724D7D2F" w:rsidR="009136E7" w:rsidRPr="00DA2ECF" w:rsidRDefault="005860CA" w:rsidP="009136E7">
            <w:pPr>
              <w:jc w:val="right"/>
              <w:rPr>
                <w:b/>
                <w:bCs/>
                <w:sz w:val="26"/>
                <w:szCs w:val="26"/>
                <w:lang w:val="ru-RU"/>
              </w:rPr>
            </w:pPr>
            <w:r w:rsidRPr="00DA2ECF">
              <w:rPr>
                <w:b/>
                <w:bCs/>
                <w:sz w:val="26"/>
                <w:szCs w:val="26"/>
                <w:lang w:val="ru-RU"/>
              </w:rPr>
              <w:t>КГСЭ</w:t>
            </w:r>
          </w:p>
        </w:tc>
      </w:tr>
      <w:tr w:rsidR="009136E7" w:rsidRPr="00DA2ECF" w14:paraId="795045B5" w14:textId="77777777" w:rsidTr="005860CA">
        <w:trPr>
          <w:cantSplit/>
          <w:trHeight w:val="414"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420FB12D" w14:textId="77777777" w:rsidR="009136E7" w:rsidRPr="00DA2ECF" w:rsidRDefault="009136E7" w:rsidP="009136E7">
            <w:pPr>
              <w:rPr>
                <w:lang w:val="ru-RU"/>
              </w:rPr>
            </w:pPr>
            <w:bookmarkStart w:id="3" w:name="dorlang" w:colFirst="2" w:colLast="2"/>
            <w:bookmarkEnd w:id="2"/>
          </w:p>
        </w:tc>
        <w:tc>
          <w:tcPr>
            <w:tcW w:w="4536" w:type="dxa"/>
            <w:gridSpan w:val="3"/>
            <w:vMerge/>
            <w:tcBorders>
              <w:bottom w:val="single" w:sz="12" w:space="0" w:color="auto"/>
            </w:tcBorders>
          </w:tcPr>
          <w:p w14:paraId="6F0CD8BF" w14:textId="77777777" w:rsidR="009136E7" w:rsidRPr="00DA2ECF" w:rsidRDefault="009136E7" w:rsidP="009136E7">
            <w:pPr>
              <w:rPr>
                <w:b/>
                <w:bCs/>
                <w:sz w:val="26"/>
                <w:lang w:val="ru-RU"/>
              </w:rPr>
            </w:pPr>
          </w:p>
        </w:tc>
        <w:tc>
          <w:tcPr>
            <w:tcW w:w="3912" w:type="dxa"/>
            <w:gridSpan w:val="2"/>
            <w:tcBorders>
              <w:bottom w:val="single" w:sz="12" w:space="0" w:color="auto"/>
            </w:tcBorders>
            <w:vAlign w:val="center"/>
          </w:tcPr>
          <w:p w14:paraId="5AE40993" w14:textId="71BE0607" w:rsidR="009136E7" w:rsidRPr="00DA2ECF" w:rsidRDefault="009136E7" w:rsidP="009136E7">
            <w:pPr>
              <w:spacing w:before="0"/>
              <w:jc w:val="right"/>
              <w:rPr>
                <w:b/>
                <w:bCs/>
                <w:sz w:val="26"/>
                <w:szCs w:val="26"/>
                <w:lang w:val="ru-RU"/>
              </w:rPr>
            </w:pPr>
            <w:r w:rsidRPr="00DA2ECF">
              <w:rPr>
                <w:b/>
                <w:bCs/>
                <w:sz w:val="26"/>
                <w:szCs w:val="26"/>
                <w:lang w:val="ru-RU"/>
              </w:rPr>
              <w:t>Оригинал</w:t>
            </w:r>
            <w:r w:rsidRPr="00DA2ECF">
              <w:rPr>
                <w:sz w:val="26"/>
                <w:szCs w:val="26"/>
                <w:lang w:val="ru-RU"/>
              </w:rPr>
              <w:t>:</w:t>
            </w:r>
            <w:r w:rsidRPr="00DA2ECF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r w:rsidR="005860CA" w:rsidRPr="00DA2ECF">
              <w:rPr>
                <w:b/>
                <w:bCs/>
                <w:sz w:val="26"/>
                <w:szCs w:val="26"/>
                <w:lang w:val="ru-RU"/>
              </w:rPr>
              <w:t>английский</w:t>
            </w:r>
          </w:p>
        </w:tc>
      </w:tr>
      <w:tr w:rsidR="00484797" w:rsidRPr="00DA2ECF" w14:paraId="5D54A439" w14:textId="77777777" w:rsidTr="005860CA">
        <w:trPr>
          <w:cantSplit/>
          <w:trHeight w:val="357"/>
        </w:trPr>
        <w:tc>
          <w:tcPr>
            <w:tcW w:w="1708" w:type="dxa"/>
            <w:gridSpan w:val="2"/>
          </w:tcPr>
          <w:p w14:paraId="178F33E2" w14:textId="467496C0" w:rsidR="00484797" w:rsidRPr="00DA2ECF" w:rsidRDefault="00484797" w:rsidP="00484797">
            <w:pPr>
              <w:rPr>
                <w:b/>
                <w:bCs/>
                <w:lang w:val="ru-RU"/>
              </w:rPr>
            </w:pPr>
            <w:bookmarkStart w:id="4" w:name="dmeeting" w:colFirst="2" w:colLast="2"/>
            <w:bookmarkStart w:id="5" w:name="dbluepink" w:colFirst="1" w:colLast="1"/>
            <w:bookmarkEnd w:id="3"/>
            <w:r w:rsidRPr="00DA2ECF">
              <w:rPr>
                <w:b/>
                <w:bCs/>
                <w:lang w:val="ru-RU"/>
              </w:rPr>
              <w:t>Вопрос(ы)</w:t>
            </w:r>
            <w:r w:rsidRPr="00DA2ECF">
              <w:rPr>
                <w:lang w:val="ru-RU"/>
              </w:rPr>
              <w:t>:</w:t>
            </w:r>
          </w:p>
        </w:tc>
        <w:tc>
          <w:tcPr>
            <w:tcW w:w="3269" w:type="dxa"/>
          </w:tcPr>
          <w:p w14:paraId="6BC613C8" w14:textId="01C81F51" w:rsidR="00484797" w:rsidRPr="00DA2ECF" w:rsidRDefault="00484797" w:rsidP="00484797">
            <w:pPr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</w:p>
        </w:tc>
        <w:tc>
          <w:tcPr>
            <w:tcW w:w="4662" w:type="dxa"/>
            <w:gridSpan w:val="3"/>
          </w:tcPr>
          <w:p w14:paraId="28F1BFB7" w14:textId="65120970" w:rsidR="00484797" w:rsidRPr="00DA2ECF" w:rsidRDefault="00484797" w:rsidP="00484797">
            <w:pPr>
              <w:jc w:val="righ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Март 2026 года</w:t>
            </w:r>
          </w:p>
        </w:tc>
      </w:tr>
      <w:tr w:rsidR="009136E7" w:rsidRPr="00DA2ECF" w14:paraId="41C8E7B1" w14:textId="77777777" w:rsidTr="005860CA">
        <w:trPr>
          <w:cantSplit/>
          <w:trHeight w:val="357"/>
        </w:trPr>
        <w:tc>
          <w:tcPr>
            <w:tcW w:w="9639" w:type="dxa"/>
            <w:gridSpan w:val="6"/>
          </w:tcPr>
          <w:p w14:paraId="132D0942" w14:textId="500320D3" w:rsidR="009136E7" w:rsidRPr="00DA2ECF" w:rsidRDefault="005E283F" w:rsidP="009136E7">
            <w:pPr>
              <w:jc w:val="center"/>
              <w:rPr>
                <w:b/>
                <w:bCs/>
                <w:lang w:val="ru-RU"/>
              </w:rPr>
            </w:pPr>
            <w:bookmarkStart w:id="6" w:name="dtitle" w:colFirst="0" w:colLast="0"/>
            <w:bookmarkEnd w:id="4"/>
            <w:bookmarkEnd w:id="5"/>
            <w:r w:rsidRPr="00DA2ECF">
              <w:rPr>
                <w:b/>
                <w:bCs/>
                <w:lang w:val="ru-RU"/>
              </w:rPr>
              <w:t>ОТЧЕТ</w:t>
            </w:r>
          </w:p>
        </w:tc>
      </w:tr>
      <w:tr w:rsidR="005860CA" w:rsidRPr="00DA2ECF" w14:paraId="1DA72848" w14:textId="77777777" w:rsidTr="005860CA">
        <w:trPr>
          <w:cantSplit/>
          <w:trHeight w:val="357"/>
        </w:trPr>
        <w:tc>
          <w:tcPr>
            <w:tcW w:w="1708" w:type="dxa"/>
            <w:gridSpan w:val="2"/>
          </w:tcPr>
          <w:p w14:paraId="536D4C6A" w14:textId="77777777" w:rsidR="005860CA" w:rsidRPr="00DA2ECF" w:rsidRDefault="005860CA" w:rsidP="005860CA">
            <w:pPr>
              <w:rPr>
                <w:b/>
                <w:bCs/>
                <w:lang w:val="ru-RU"/>
              </w:rPr>
            </w:pPr>
            <w:bookmarkStart w:id="7" w:name="dsource" w:colFirst="1" w:colLast="1"/>
            <w:bookmarkEnd w:id="6"/>
            <w:r w:rsidRPr="00DA2ECF">
              <w:rPr>
                <w:b/>
                <w:bCs/>
                <w:lang w:val="ru-RU"/>
              </w:rPr>
              <w:t>Источник</w:t>
            </w:r>
            <w:r w:rsidRPr="00DA2ECF">
              <w:rPr>
                <w:lang w:val="ru-RU"/>
              </w:rPr>
              <w:t>:</w:t>
            </w:r>
          </w:p>
        </w:tc>
        <w:tc>
          <w:tcPr>
            <w:tcW w:w="7931" w:type="dxa"/>
            <w:gridSpan w:val="4"/>
          </w:tcPr>
          <w:p w14:paraId="2319538E" w14:textId="071C9FA1" w:rsidR="005860CA" w:rsidRPr="00DA2ECF" w:rsidRDefault="005860CA" w:rsidP="005860CA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Консультативная группа по стандартизации электросвязи</w:t>
            </w:r>
          </w:p>
        </w:tc>
      </w:tr>
      <w:bookmarkEnd w:id="7"/>
      <w:tr w:rsidR="005860CA" w:rsidRPr="00DA2ECF" w14:paraId="61FB66BE" w14:textId="77777777" w:rsidTr="005860CA">
        <w:trPr>
          <w:cantSplit/>
          <w:trHeight w:val="357"/>
        </w:trPr>
        <w:tc>
          <w:tcPr>
            <w:tcW w:w="1708" w:type="dxa"/>
            <w:gridSpan w:val="2"/>
            <w:tcBorders>
              <w:bottom w:val="single" w:sz="4" w:space="0" w:color="auto"/>
            </w:tcBorders>
          </w:tcPr>
          <w:p w14:paraId="30C126C0" w14:textId="77777777" w:rsidR="005860CA" w:rsidRPr="00DA2ECF" w:rsidRDefault="005860CA" w:rsidP="005860CA">
            <w:pPr>
              <w:spacing w:after="120"/>
              <w:rPr>
                <w:lang w:val="ru-RU"/>
              </w:rPr>
            </w:pPr>
            <w:r w:rsidRPr="00DA2ECF">
              <w:rPr>
                <w:b/>
                <w:bCs/>
                <w:lang w:val="ru-RU"/>
              </w:rPr>
              <w:t>Название</w:t>
            </w:r>
            <w:r w:rsidRPr="00DA2ECF">
              <w:rPr>
                <w:lang w:val="ru-RU"/>
              </w:rPr>
              <w:t>:</w:t>
            </w:r>
          </w:p>
        </w:tc>
        <w:tc>
          <w:tcPr>
            <w:tcW w:w="7931" w:type="dxa"/>
            <w:gridSpan w:val="4"/>
            <w:tcBorders>
              <w:bottom w:val="single" w:sz="4" w:space="0" w:color="auto"/>
            </w:tcBorders>
          </w:tcPr>
          <w:p w14:paraId="7CF8705C" w14:textId="72C1B9D7" w:rsidR="005860CA" w:rsidRPr="00DA2ECF" w:rsidRDefault="00484797" w:rsidP="005860CA">
            <w:pPr>
              <w:spacing w:after="120"/>
              <w:rPr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alias w:val="Title"/>
                <w:tag w:val="Title"/>
                <w:id w:val="1877968201"/>
                <w:placeholder>
                  <w:docPart w:val="82E9457B4122478296E2856AFB1B854B"/>
                </w:placeholder>
                <w:text/>
              </w:sdtPr>
              <w:sdtContent>
                <w:r w:rsidRPr="00DA2ECF">
                  <w:rPr>
                    <w:color w:val="000000"/>
                    <w:lang w:val="ru-RU"/>
                  </w:rPr>
                  <w:t>Отчет о втором собрании КГСЭ: пленарные заседания (Женева, 26–30 января 2026</w:t>
                </w:r>
                <w:r w:rsidRPr="00DA2ECF">
                  <w:rPr>
                    <w:color w:val="000000"/>
                    <w:lang w:val="ru-RU"/>
                  </w:rPr>
                  <w:t> </w:t>
                </w:r>
                <w:r w:rsidRPr="00DA2ECF">
                  <w:rPr>
                    <w:color w:val="000000"/>
                    <w:lang w:val="ru-RU"/>
                  </w:rPr>
                  <w:t>г.)</w:t>
                </w:r>
              </w:sdtContent>
            </w:sdt>
          </w:p>
        </w:tc>
      </w:tr>
      <w:tr w:rsidR="009136E7" w:rsidRPr="00DA2ECF" w14:paraId="4D8A498A" w14:textId="77777777" w:rsidTr="00F81C34">
        <w:trPr>
          <w:cantSplit/>
          <w:trHeight w:val="357"/>
        </w:trPr>
        <w:tc>
          <w:tcPr>
            <w:tcW w:w="1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A16177" w14:textId="77777777" w:rsidR="009136E7" w:rsidRPr="00DA2ECF" w:rsidRDefault="009136E7" w:rsidP="009136E7">
            <w:pPr>
              <w:spacing w:after="120"/>
              <w:rPr>
                <w:b/>
                <w:bCs/>
                <w:lang w:val="ru-RU"/>
              </w:rPr>
            </w:pPr>
            <w:bookmarkStart w:id="8" w:name="dtitle1" w:colFirst="1" w:colLast="1"/>
            <w:r w:rsidRPr="00DA2ECF">
              <w:rPr>
                <w:b/>
                <w:bCs/>
                <w:lang w:val="ru-RU"/>
              </w:rPr>
              <w:t>Для контактов</w:t>
            </w:r>
            <w:r w:rsidRPr="00DA2ECF">
              <w:rPr>
                <w:lang w:val="ru-RU"/>
              </w:rPr>
              <w:t>: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4CEEC" w14:textId="61D8D843" w:rsidR="009136E7" w:rsidRPr="00DA2ECF" w:rsidRDefault="00662CDE" w:rsidP="005860CA">
            <w:pPr>
              <w:spacing w:after="120"/>
              <w:rPr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alias w:val="ContactNameOrgCountry"/>
                <w:tag w:val="ContactNameOrgCountry"/>
                <w:id w:val="94750714"/>
                <w:placeholder>
                  <w:docPart w:val="C85CEE32D8F04C739547B4911A39F213"/>
                </w:placeholder>
                <w:text w:multiLine="1"/>
              </w:sdtPr>
              <w:sdtEndPr/>
              <w:sdtContent>
                <w:r w:rsidR="005860CA" w:rsidRPr="00DA2ECF">
                  <w:rPr>
                    <w:color w:val="000000"/>
                    <w:lang w:val="ru-RU"/>
                  </w:rPr>
                  <w:t>г-н Абдурахман М. АЛЬ-ХАССАН (Mr</w:t>
                </w:r>
                <w:r w:rsidR="00F81C34" w:rsidRPr="00DA2ECF">
                  <w:rPr>
                    <w:color w:val="000000"/>
                    <w:lang w:val="ru-RU"/>
                  </w:rPr>
                  <w:t> </w:t>
                </w:r>
                <w:r w:rsidR="005860CA" w:rsidRPr="00DA2ECF">
                  <w:rPr>
                    <w:color w:val="000000"/>
                    <w:lang w:val="ru-RU"/>
                  </w:rPr>
                  <w:t xml:space="preserve">Abdurahman M. AL HASSAN) </w:t>
                </w:r>
                <w:r w:rsidR="005860CA" w:rsidRPr="00DA2ECF">
                  <w:rPr>
                    <w:color w:val="000000"/>
                    <w:lang w:val="ru-RU"/>
                  </w:rPr>
                  <w:br/>
                  <w:t xml:space="preserve">Саудовская Аравия (Королевство) </w:t>
                </w:r>
                <w:r w:rsidR="005860CA" w:rsidRPr="00DA2ECF">
                  <w:rPr>
                    <w:color w:val="000000"/>
                    <w:lang w:val="ru-RU"/>
                  </w:rPr>
                  <w:br/>
                  <w:t xml:space="preserve">Председатель КГСЭ </w:t>
                </w:r>
              </w:sdtContent>
            </w:sdt>
          </w:p>
        </w:tc>
        <w:sdt>
          <w:sdtPr>
            <w:rPr>
              <w:lang w:val="ru-RU"/>
            </w:rPr>
            <w:alias w:val="ContactTelFaxEmail"/>
            <w:tag w:val="ContactTelFaxEmail"/>
            <w:id w:val="-455880878"/>
            <w:placeholder>
              <w:docPart w:val="DFE50F7727B84E90911E3E9D5CB363C1"/>
            </w:placeholder>
          </w:sdtPr>
          <w:sdtEndPr/>
          <w:sdtContent>
            <w:tc>
              <w:tcPr>
                <w:tcW w:w="36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5231285" w14:textId="7D5E5AE5" w:rsidR="009136E7" w:rsidRPr="00DA2ECF" w:rsidRDefault="009136E7" w:rsidP="009136E7">
                <w:pPr>
                  <w:tabs>
                    <w:tab w:val="clear" w:pos="794"/>
                    <w:tab w:val="clear" w:pos="1191"/>
                    <w:tab w:val="clear" w:pos="1588"/>
                    <w:tab w:val="left" w:pos="1244"/>
                  </w:tabs>
                  <w:spacing w:after="120"/>
                  <w:rPr>
                    <w:lang w:val="ru-RU"/>
                  </w:rPr>
                </w:pPr>
                <w:r w:rsidRPr="00DA2ECF">
                  <w:rPr>
                    <w:lang w:val="ru-RU"/>
                  </w:rPr>
                  <w:t>Тел</w:t>
                </w:r>
                <w:r w:rsidR="00B41127" w:rsidRPr="00DA2ECF">
                  <w:rPr>
                    <w:lang w:val="ru-RU"/>
                  </w:rPr>
                  <w:t>.</w:t>
                </w:r>
                <w:r w:rsidRPr="00DA2ECF">
                  <w:rPr>
                    <w:lang w:val="ru-RU"/>
                  </w:rPr>
                  <w:t xml:space="preserve">: </w:t>
                </w:r>
                <w:r w:rsidRPr="00DA2ECF">
                  <w:rPr>
                    <w:lang w:val="ru-RU"/>
                  </w:rPr>
                  <w:tab/>
                </w:r>
                <w:r w:rsidR="005860CA" w:rsidRPr="00DA2ECF">
                  <w:rPr>
                    <w:color w:val="000000"/>
                    <w:lang w:val="ru-RU"/>
                  </w:rPr>
                  <w:t>+996 11 461 8015</w:t>
                </w:r>
                <w:r w:rsidRPr="00DA2ECF">
                  <w:rPr>
                    <w:lang w:val="ru-RU"/>
                  </w:rPr>
                  <w:br/>
                  <w:t>Эл. почта:</w:t>
                </w:r>
                <w:r w:rsidRPr="00DA2ECF">
                  <w:rPr>
                    <w:lang w:val="ru-RU"/>
                  </w:rPr>
                  <w:tab/>
                </w:r>
                <w:hyperlink r:id="rId12" w:history="1">
                  <w:r w:rsidR="005860CA" w:rsidRPr="00DA2ECF">
                    <w:rPr>
                      <w:rStyle w:val="Hyperlink"/>
                      <w:rFonts w:eastAsiaTheme="minorEastAsia"/>
                      <w:lang w:val="ru-RU"/>
                    </w:rPr>
                    <w:t>tsagchair@nca.gov.sa</w:t>
                  </w:r>
                </w:hyperlink>
              </w:p>
            </w:tc>
          </w:sdtContent>
        </w:sdt>
      </w:tr>
      <w:tr w:rsidR="00484797" w:rsidRPr="00DA2ECF" w14:paraId="6F1E4F34" w14:textId="77777777" w:rsidTr="00F81C34">
        <w:trPr>
          <w:cantSplit/>
          <w:trHeight w:val="357"/>
        </w:trPr>
        <w:tc>
          <w:tcPr>
            <w:tcW w:w="17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DEE45E" w14:textId="77777777" w:rsidR="00484797" w:rsidRPr="00DA2ECF" w:rsidRDefault="00484797" w:rsidP="00484797">
            <w:pPr>
              <w:spacing w:after="120"/>
              <w:rPr>
                <w:b/>
                <w:bCs/>
                <w:lang w:val="ru-RU"/>
              </w:rPr>
            </w:pPr>
          </w:p>
        </w:tc>
        <w:tc>
          <w:tcPr>
            <w:tcW w:w="42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BCF14" w14:textId="17EF043F" w:rsidR="00484797" w:rsidRPr="00DA2ECF" w:rsidRDefault="00484797" w:rsidP="00484797">
            <w:pPr>
              <w:spacing w:after="120"/>
              <w:rPr>
                <w:color w:val="000000"/>
                <w:lang w:val="ru-RU"/>
              </w:rPr>
            </w:pPr>
            <w:r w:rsidRPr="00DA2ECF">
              <w:rPr>
                <w:color w:val="000000"/>
                <w:lang w:val="ru-RU"/>
              </w:rPr>
              <w:t>г-н Билель Джамусси (Mr Bilel Jamouss) БСЭ; Секретарь КГСЭ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1A73FF85" w14:textId="4782991D" w:rsidR="00484797" w:rsidRPr="00DA2ECF" w:rsidRDefault="00484797" w:rsidP="00484797">
            <w:pPr>
              <w:tabs>
                <w:tab w:val="clear" w:pos="794"/>
                <w:tab w:val="clear" w:pos="1191"/>
                <w:tab w:val="clear" w:pos="1588"/>
                <w:tab w:val="left" w:pos="1244"/>
              </w:tabs>
              <w:spacing w:after="120"/>
              <w:rPr>
                <w:lang w:val="ru-RU"/>
              </w:rPr>
            </w:pPr>
            <w:r w:rsidRPr="00DA2ECF">
              <w:rPr>
                <w:lang w:val="ru-RU"/>
              </w:rPr>
              <w:t>Эл. почта:</w:t>
            </w:r>
            <w:r w:rsidRPr="00DA2ECF">
              <w:rPr>
                <w:lang w:val="ru-RU"/>
              </w:rPr>
              <w:tab/>
            </w:r>
            <w:hyperlink r:id="rId13" w:history="1">
              <w:r w:rsidRPr="00DA2ECF">
                <w:rPr>
                  <w:rStyle w:val="Hyperlink"/>
                  <w:lang w:val="ru-RU"/>
                </w:rPr>
                <w:t>bilel.jamoussi@itu.int</w:t>
              </w:r>
            </w:hyperlink>
          </w:p>
        </w:tc>
      </w:tr>
      <w:bookmarkEnd w:id="1"/>
      <w:bookmarkEnd w:id="8"/>
    </w:tbl>
    <w:p w14:paraId="6274DC1D" w14:textId="5687D49D" w:rsidR="000E1370" w:rsidRPr="00DA2ECF" w:rsidRDefault="000E1370" w:rsidP="000E1370">
      <w:pPr>
        <w:rPr>
          <w:lang w:val="ru-RU"/>
        </w:rPr>
      </w:pPr>
    </w:p>
    <w:tbl>
      <w:tblPr>
        <w:tblW w:w="96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8"/>
        <w:gridCol w:w="7961"/>
      </w:tblGrid>
      <w:tr w:rsidR="002052C3" w:rsidRPr="00DA2ECF" w14:paraId="6B4282E8" w14:textId="77777777" w:rsidTr="00ED100A">
        <w:trPr>
          <w:cantSplit/>
        </w:trPr>
        <w:tc>
          <w:tcPr>
            <w:tcW w:w="1708" w:type="dxa"/>
          </w:tcPr>
          <w:p w14:paraId="34085E29" w14:textId="77777777" w:rsidR="002052C3" w:rsidRPr="00DA2ECF" w:rsidRDefault="002052C3" w:rsidP="00ED100A">
            <w:pPr>
              <w:spacing w:line="256" w:lineRule="auto"/>
              <w:rPr>
                <w:b/>
                <w:bCs/>
                <w:lang w:val="ru-RU"/>
              </w:rPr>
            </w:pPr>
            <w:r w:rsidRPr="00DA2ECF">
              <w:rPr>
                <w:b/>
                <w:bCs/>
                <w:lang w:val="ru-RU"/>
              </w:rPr>
              <w:t>Краткое содержание</w:t>
            </w:r>
            <w:r w:rsidRPr="00DA2ECF">
              <w:rPr>
                <w:lang w:val="ru-RU"/>
              </w:rPr>
              <w:t>:</w:t>
            </w:r>
          </w:p>
        </w:tc>
        <w:sdt>
          <w:sdtPr>
            <w:rPr>
              <w:color w:val="000000"/>
              <w:lang w:val="ru-RU"/>
            </w:rPr>
            <w:alias w:val="Abstract"/>
            <w:tag w:val="Abstract"/>
            <w:id w:val="-939903723"/>
            <w:placeholder>
              <w:docPart w:val="4076737BC0634ABEA0413A64E5664AC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" w:xpath="/ns0:properties[1]/documentManagement[1]/ns3:Abstract[1]" w:storeItemID="{EF8523CC-DEB2-463D-9A27-DF0B8D2CAEC3}"/>
            <w:text w:multiLine="1"/>
          </w:sdtPr>
          <w:sdtContent>
            <w:tc>
              <w:tcPr>
                <w:tcW w:w="7961" w:type="dxa"/>
              </w:tcPr>
              <w:p w14:paraId="40111AEB" w14:textId="67C85CCD" w:rsidR="002052C3" w:rsidRPr="00DA2ECF" w:rsidRDefault="00484797" w:rsidP="00ED100A">
                <w:pPr>
                  <w:rPr>
                    <w:lang w:val="ru-RU"/>
                  </w:rPr>
                </w:pPr>
                <w:r w:rsidRPr="00DA2ECF">
                  <w:rPr>
                    <w:color w:val="000000"/>
                    <w:lang w:val="ru-RU"/>
                  </w:rPr>
                  <w:t>Отчет о втором собрании Консультативной группы по стандартизации электросвязи МСЭ-Т (Женева, 26–30 января 2026 г.) в исследовательском периоде 2025−2028 годов.</w:t>
                </w:r>
              </w:p>
            </w:tc>
          </w:sdtContent>
        </w:sdt>
      </w:tr>
    </w:tbl>
    <w:p w14:paraId="0914B792" w14:textId="77777777" w:rsidR="00484797" w:rsidRPr="00DA2ECF" w:rsidRDefault="00484797" w:rsidP="00484797">
      <w:pPr>
        <w:pStyle w:val="Note"/>
        <w:rPr>
          <w:lang w:val="ru-RU"/>
        </w:rPr>
      </w:pPr>
      <w:r w:rsidRPr="00DA2ECF">
        <w:rPr>
          <w:lang w:val="ru-RU"/>
        </w:rPr>
        <w:t>ПРИМЕЧАНИЕ 1. – В настоящем отчете содержатся выводы и описаны меры, решение о которых было принято на данном собрании КГСЭ.</w:t>
      </w:r>
    </w:p>
    <w:p w14:paraId="642C3C5F" w14:textId="7AD30193" w:rsidR="005860CA" w:rsidRPr="00DA2ECF" w:rsidRDefault="00484797" w:rsidP="00484797">
      <w:pPr>
        <w:pStyle w:val="Note"/>
        <w:rPr>
          <w:lang w:val="ru-RU"/>
        </w:rPr>
      </w:pPr>
      <w:r w:rsidRPr="00DA2ECF">
        <w:rPr>
          <w:lang w:val="ru-RU"/>
        </w:rPr>
        <w:t>ПРИМЕЧАНИЕ 2. – Если не указано иное, все вклады и временные документы, ссылки на которые содержатся в настоящем отчете, относятся к серии документов КГСЭ; ссылки делаются на последние опубликованные версии документов.</w:t>
      </w:r>
    </w:p>
    <w:p w14:paraId="2AD535F6" w14:textId="77777777" w:rsidR="00484797" w:rsidRPr="00DA2ECF" w:rsidRDefault="00484797" w:rsidP="00CD1CAF">
      <w:pPr>
        <w:spacing w:before="240"/>
        <w:rPr>
          <w:lang w:val="ru-RU"/>
        </w:rPr>
      </w:pPr>
      <w:r w:rsidRPr="00DA2ECF">
        <w:rPr>
          <w:lang w:val="ru-RU"/>
        </w:rPr>
        <w:t>Отчет о втором собрании КГСЭ опубликован в трех частях:</w:t>
      </w:r>
    </w:p>
    <w:tbl>
      <w:tblPr>
        <w:tblStyle w:val="TableGridLight"/>
        <w:tblW w:w="9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E0" w:firstRow="1" w:lastRow="1" w:firstColumn="1" w:lastColumn="1" w:noHBand="0" w:noVBand="1"/>
      </w:tblPr>
      <w:tblGrid>
        <w:gridCol w:w="1417"/>
        <w:gridCol w:w="8277"/>
      </w:tblGrid>
      <w:tr w:rsidR="00484797" w:rsidRPr="00DA2ECF" w14:paraId="73A674C6" w14:textId="77777777" w:rsidTr="005B4EF2">
        <w:tc>
          <w:tcPr>
            <w:tcW w:w="1417" w:type="dxa"/>
          </w:tcPr>
          <w:p w14:paraId="5083E83F" w14:textId="77777777" w:rsidR="00484797" w:rsidRPr="00DA2ECF" w:rsidRDefault="00484797" w:rsidP="005B4EF2">
            <w:pPr>
              <w:rPr>
                <w:lang w:val="ru-RU"/>
              </w:rPr>
            </w:pPr>
            <w:hyperlink r:id="rId14" w:history="1">
              <w:r w:rsidRPr="00DA2ECF">
                <w:rPr>
                  <w:rStyle w:val="Hyperlink"/>
                  <w:lang w:val="ru-RU"/>
                </w:rPr>
                <w:t>TSAG-R2</w:t>
              </w:r>
            </w:hyperlink>
          </w:p>
        </w:tc>
        <w:tc>
          <w:tcPr>
            <w:tcW w:w="8277" w:type="dxa"/>
          </w:tcPr>
          <w:p w14:paraId="6F719678" w14:textId="77777777" w:rsidR="00484797" w:rsidRPr="00DA2ECF" w:rsidRDefault="00484797" w:rsidP="00CD1CAF">
            <w:pPr>
              <w:jc w:val="lef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Отчет о втором собрании Консультативной группы по стандартизации электросвязи (Женева, 26–30 января 2026 г.) − Пленарные заседания</w:t>
            </w:r>
          </w:p>
        </w:tc>
      </w:tr>
      <w:tr w:rsidR="00484797" w:rsidRPr="00DA2ECF" w14:paraId="3DC2DEDF" w14:textId="77777777" w:rsidTr="005B4EF2">
        <w:tc>
          <w:tcPr>
            <w:tcW w:w="1417" w:type="dxa"/>
          </w:tcPr>
          <w:p w14:paraId="53DAC172" w14:textId="77777777" w:rsidR="00484797" w:rsidRPr="00DA2ECF" w:rsidRDefault="00484797" w:rsidP="005B4EF2">
            <w:pPr>
              <w:rPr>
                <w:lang w:val="ru-RU"/>
              </w:rPr>
            </w:pPr>
            <w:hyperlink r:id="rId15" w:history="1">
              <w:r w:rsidRPr="00DA2ECF">
                <w:rPr>
                  <w:rStyle w:val="Hyperlink"/>
                  <w:lang w:val="ru-RU"/>
                </w:rPr>
                <w:t>TSAG-R3</w:t>
              </w:r>
            </w:hyperlink>
          </w:p>
        </w:tc>
        <w:tc>
          <w:tcPr>
            <w:tcW w:w="8277" w:type="dxa"/>
          </w:tcPr>
          <w:p w14:paraId="0A3C1373" w14:textId="77777777" w:rsidR="00484797" w:rsidRPr="00DA2ECF" w:rsidRDefault="00484797" w:rsidP="00CD1CAF">
            <w:pPr>
              <w:jc w:val="lef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Отчет о втором собрании Консультативной группы по стандартизации электросвязи (Женева, 26−30 января 2026 г.) – Пересмотренный проект Рекомендации МСЭ-T A.1 "Методы работы исследовательских комиссий Сектора стандартизации электросвязи МСЭ", по которой сделано заключение</w:t>
            </w:r>
          </w:p>
        </w:tc>
      </w:tr>
      <w:tr w:rsidR="00484797" w:rsidRPr="00DA2ECF" w14:paraId="61393A30" w14:textId="77777777" w:rsidTr="005B4EF2">
        <w:tc>
          <w:tcPr>
            <w:tcW w:w="1417" w:type="dxa"/>
          </w:tcPr>
          <w:p w14:paraId="77ECDE69" w14:textId="77777777" w:rsidR="00484797" w:rsidRPr="00DA2ECF" w:rsidRDefault="00484797" w:rsidP="005B4EF2">
            <w:pPr>
              <w:rPr>
                <w:lang w:val="ru-RU"/>
              </w:rPr>
            </w:pPr>
            <w:hyperlink r:id="rId16" w:history="1">
              <w:r w:rsidRPr="00DA2ECF">
                <w:rPr>
                  <w:rStyle w:val="Hyperlink"/>
                  <w:lang w:val="ru-RU"/>
                </w:rPr>
                <w:t>TSAG-R4</w:t>
              </w:r>
            </w:hyperlink>
          </w:p>
        </w:tc>
        <w:tc>
          <w:tcPr>
            <w:tcW w:w="8277" w:type="dxa"/>
          </w:tcPr>
          <w:p w14:paraId="551D5456" w14:textId="77777777" w:rsidR="00484797" w:rsidRPr="00DA2ECF" w:rsidRDefault="00484797" w:rsidP="00CD1CAF">
            <w:pPr>
              <w:jc w:val="lef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Отчет о втором собрании Консультативной группы по стандартизации электросвязи (Женева, 26−30 января 2026 г.) – Проект новой Рекомендации МСЭ-T A.19 (A.RA) "Назначение органов регистрации и их работа", по которой сделано заключение</w:t>
            </w:r>
          </w:p>
        </w:tc>
      </w:tr>
    </w:tbl>
    <w:p w14:paraId="6B7A2032" w14:textId="77777777" w:rsidR="00484797" w:rsidRPr="00DA2ECF" w:rsidRDefault="00484797" w:rsidP="00484797">
      <w:pPr>
        <w:rPr>
          <w:lang w:val="ru-RU"/>
        </w:rPr>
      </w:pPr>
    </w:p>
    <w:p w14:paraId="0C29FAF1" w14:textId="418CA1E8" w:rsidR="00A463E8" w:rsidRPr="00DA2ECF" w:rsidRDefault="00A463E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DA2ECF">
        <w:rPr>
          <w:lang w:val="ru-RU"/>
        </w:rPr>
        <w:br w:type="page"/>
      </w:r>
    </w:p>
    <w:p w14:paraId="4B2C0E26" w14:textId="739C051E" w:rsidR="00A463E8" w:rsidRPr="00DA2ECF" w:rsidRDefault="005860CA" w:rsidP="005860CA">
      <w:pPr>
        <w:jc w:val="center"/>
        <w:rPr>
          <w:b/>
          <w:bCs/>
          <w:lang w:val="ru-RU"/>
        </w:rPr>
      </w:pPr>
      <w:r w:rsidRPr="00DA2ECF">
        <w:rPr>
          <w:b/>
          <w:bCs/>
          <w:lang w:val="ru-RU"/>
        </w:rPr>
        <w:lastRenderedPageBreak/>
        <w:t>Содержание</w:t>
      </w:r>
    </w:p>
    <w:p w14:paraId="0E683B75" w14:textId="6C5E9D36" w:rsidR="005860CA" w:rsidRPr="00DA2ECF" w:rsidRDefault="005860CA" w:rsidP="00206527">
      <w:pPr>
        <w:ind w:right="-142"/>
        <w:jc w:val="right"/>
        <w:rPr>
          <w:lang w:val="ru-RU"/>
        </w:rPr>
      </w:pPr>
      <w:r w:rsidRPr="00DA2ECF">
        <w:rPr>
          <w:b/>
          <w:bCs/>
          <w:lang w:val="ru-RU"/>
        </w:rPr>
        <w:t>Стр</w:t>
      </w:r>
      <w:r w:rsidRPr="00DA2ECF">
        <w:rPr>
          <w:lang w:val="ru-RU"/>
        </w:rPr>
        <w:t>.</w:t>
      </w:r>
    </w:p>
    <w:p w14:paraId="04AE8C23" w14:textId="72F56C5C" w:rsidR="00DA2ECF" w:rsidRPr="00206527" w:rsidRDefault="00D37319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DA2ECF">
        <w:rPr>
          <w:lang w:val="ru-RU"/>
        </w:rPr>
        <w:fldChar w:fldCharType="begin"/>
      </w:r>
      <w:r w:rsidRPr="00DA2ECF">
        <w:rPr>
          <w:lang w:val="ru-RU"/>
        </w:rPr>
        <w:instrText xml:space="preserve"> TOC \o "2-2" \t "Heading 1,1,Annex_title,1,Annex_No,1" </w:instrText>
      </w:r>
      <w:r w:rsidRPr="00DA2ECF">
        <w:rPr>
          <w:lang w:val="ru-RU"/>
        </w:rPr>
        <w:fldChar w:fldCharType="separate"/>
      </w:r>
      <w:r w:rsidR="00DA2ECF" w:rsidRPr="001911FC">
        <w:rPr>
          <w:noProof/>
          <w:lang w:val="ru-RU"/>
        </w:rPr>
        <w:t>1</w:t>
      </w:r>
      <w:r w:rsidR="00DA2ECF"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="00DA2ECF" w:rsidRPr="001911FC">
        <w:rPr>
          <w:noProof/>
          <w:lang w:val="ru-RU"/>
        </w:rPr>
        <w:t>Информация общего характера и открытие собрания Председателем КГСЭ</w:t>
      </w:r>
      <w:r w:rsidR="00DA2ECF"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</w:p>
    <w:p w14:paraId="3742CBA5" w14:textId="2A43E2DD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2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Вступительные замечания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229650173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6</w:t>
      </w:r>
      <w:r>
        <w:rPr>
          <w:noProof/>
        </w:rPr>
        <w:fldChar w:fldCharType="end"/>
      </w:r>
    </w:p>
    <w:p w14:paraId="188B4F5F" w14:textId="64841391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3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Утверждение повестки дня, распределения документов и плана распределения</w:t>
      </w:r>
      <w:r w:rsidR="00206527">
        <w:rPr>
          <w:noProof/>
          <w:lang w:val="ru-RU"/>
        </w:rPr>
        <w:t> </w:t>
      </w:r>
      <w:r w:rsidRPr="001911FC">
        <w:rPr>
          <w:noProof/>
          <w:lang w:val="ru-RU"/>
        </w:rPr>
        <w:t>времени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229650174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6</w:t>
      </w:r>
      <w:r>
        <w:rPr>
          <w:noProof/>
        </w:rPr>
        <w:fldChar w:fldCharType="end"/>
      </w:r>
    </w:p>
    <w:p w14:paraId="33709C3F" w14:textId="58964162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4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Назначение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229650175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6</w:t>
      </w:r>
      <w:r>
        <w:rPr>
          <w:noProof/>
        </w:rPr>
        <w:fldChar w:fldCharType="end"/>
      </w:r>
    </w:p>
    <w:p w14:paraId="0226E13A" w14:textId="7F4D5021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5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Отчеты Директора БСЭ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229650176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6</w:t>
      </w:r>
      <w:r>
        <w:rPr>
          <w:noProof/>
        </w:rPr>
        <w:fldChar w:fldCharType="end"/>
      </w:r>
    </w:p>
    <w:p w14:paraId="289B145C" w14:textId="08A312B2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6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Круглый стол руководителей высшего звена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229650177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7</w:t>
      </w:r>
      <w:r>
        <w:rPr>
          <w:noProof/>
        </w:rPr>
        <w:fldChar w:fldCharType="end"/>
      </w:r>
    </w:p>
    <w:p w14:paraId="6068E04B" w14:textId="17324D2F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7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ГСС-24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229650178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7</w:t>
      </w:r>
      <w:r>
        <w:rPr>
          <w:noProof/>
        </w:rPr>
        <w:fldChar w:fldCharType="end"/>
      </w:r>
    </w:p>
    <w:p w14:paraId="32718A0B" w14:textId="04292EBE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8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Преодоление разрыва в стандартизации (ПРС)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229650179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7</w:t>
      </w:r>
      <w:r>
        <w:rPr>
          <w:noProof/>
        </w:rPr>
        <w:fldChar w:fldCharType="end"/>
      </w:r>
    </w:p>
    <w:p w14:paraId="48C997F2" w14:textId="362D3CFC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9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Лаборатория безопасности ЦФУ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229650180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8</w:t>
      </w:r>
      <w:r>
        <w:rPr>
          <w:noProof/>
        </w:rPr>
        <w:fldChar w:fldCharType="end"/>
      </w:r>
    </w:p>
    <w:p w14:paraId="78D6F17B" w14:textId="0183B5F0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10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Сеть женщин в МСЭ-Т (NoW)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229650181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8</w:t>
      </w:r>
      <w:r>
        <w:rPr>
          <w:noProof/>
        </w:rPr>
        <w:fldChar w:fldCharType="end"/>
      </w:r>
    </w:p>
    <w:p w14:paraId="68FB0254" w14:textId="447F7B51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11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Сотрудничество с другими Секторами и организациями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229650182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8</w:t>
      </w:r>
      <w:r>
        <w:rPr>
          <w:noProof/>
        </w:rPr>
        <w:fldChar w:fldCharType="end"/>
      </w:r>
    </w:p>
    <w:p w14:paraId="00953A18" w14:textId="1EEE553F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12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Квалификационная оценка согласно Рекомендации А.5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229650183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9</w:t>
      </w:r>
      <w:r>
        <w:rPr>
          <w:noProof/>
        </w:rPr>
        <w:fldChar w:fldCharType="end"/>
      </w:r>
    </w:p>
    <w:p w14:paraId="77E25B92" w14:textId="328016AB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13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Сотрудничество в области стандартов установления аутентичности ИИ и мультимедиа (AMAS)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229650184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9</w:t>
      </w:r>
      <w:r>
        <w:rPr>
          <w:noProof/>
        </w:rPr>
        <w:fldChar w:fldCharType="end"/>
      </w:r>
    </w:p>
    <w:p w14:paraId="41DFDA5D" w14:textId="4523B13A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14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База данных по обмену стандартами в области ИИ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229650185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9</w:t>
      </w:r>
      <w:r>
        <w:rPr>
          <w:noProof/>
        </w:rPr>
        <w:fldChar w:fldCharType="end"/>
      </w:r>
    </w:p>
    <w:p w14:paraId="43C8FD93" w14:textId="60F0C9DC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15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Международный саммит по стандартам ИИ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229650186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9</w:t>
      </w:r>
      <w:r>
        <w:rPr>
          <w:noProof/>
        </w:rPr>
        <w:fldChar w:fldCharType="end"/>
      </w:r>
    </w:p>
    <w:p w14:paraId="10B4B770" w14:textId="1433482D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16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ОГП (Объединенная группа,</w:t>
      </w:r>
      <w:r w:rsidRPr="001911FC">
        <w:rPr>
          <w:noProof/>
          <w:lang w:val="ru-RU"/>
        </w:rPr>
        <w:t xml:space="preserve"> </w:t>
      </w:r>
      <w:r w:rsidRPr="001911FC">
        <w:rPr>
          <w:bCs/>
          <w:noProof/>
          <w:lang w:val="ru-RU"/>
        </w:rPr>
        <w:t>работающая по переписке)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229650187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9</w:t>
      </w:r>
      <w:r>
        <w:rPr>
          <w:noProof/>
        </w:rPr>
        <w:fldChar w:fldCharType="end"/>
      </w:r>
    </w:p>
    <w:p w14:paraId="7FEDFEA7" w14:textId="6EE4EF70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Группы МСЭ-Т по совместной координационной деятельности (JCA)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229650188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684F4AFF" w14:textId="0A2A659B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17.1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Группа по совместной координационной деятельности по защите ребенка в онлайновой среде (JCA-COP)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229650189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44FCFC11" w14:textId="3E08A533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17.2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 xml:space="preserve">Группа по совместной </w:t>
      </w:r>
      <w:r w:rsidRPr="001911FC">
        <w:rPr>
          <w:noProof/>
          <w:lang w:val="ru-RU"/>
        </w:rPr>
        <w:t>координационной</w:t>
      </w:r>
      <w:r w:rsidRPr="001911FC">
        <w:rPr>
          <w:bCs/>
          <w:noProof/>
          <w:lang w:val="ru-RU"/>
        </w:rPr>
        <w:t xml:space="preserve"> деятельности по верифицируемым регистрационным данным в области здравоохранения (JCA-VHC)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229650190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385EF370" w14:textId="10BF46E5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17.3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 xml:space="preserve">Группа по совместной координационной деятельности в области интернета вещей, цифровых </w:t>
      </w:r>
      <w:r w:rsidRPr="001911FC">
        <w:rPr>
          <w:noProof/>
          <w:lang w:val="ru-RU"/>
        </w:rPr>
        <w:t>двойников</w:t>
      </w:r>
      <w:r w:rsidRPr="001911FC">
        <w:rPr>
          <w:bCs/>
          <w:noProof/>
          <w:lang w:val="ru-RU"/>
        </w:rPr>
        <w:t xml:space="preserve"> и "умных" устойчивых городов и сообществ (JCA-IoT, DT и SSC&amp;C)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229650191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2DADF2AB" w14:textId="311CDD27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17.4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 xml:space="preserve">Группа по совместной координационной деятельности в области управления определением </w:t>
      </w:r>
      <w:r w:rsidRPr="001911FC">
        <w:rPr>
          <w:noProof/>
          <w:lang w:val="ru-RU"/>
        </w:rPr>
        <w:t>идентичности</w:t>
      </w:r>
      <w:r w:rsidRPr="001911FC">
        <w:rPr>
          <w:bCs/>
          <w:noProof/>
          <w:lang w:val="ru-RU"/>
        </w:rPr>
        <w:t xml:space="preserve"> (JCA-IdM)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229650192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054361F1" w14:textId="57FFBDBD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17.5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Группа по совместной координационной деятельности в области сетей распределения квантовых ключей (JCA-QKDN)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229650193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05110989" w14:textId="55A538C4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17.6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Группа по совместной координационной деятельности по стандартизации метавселенной (JCA-MV)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229650194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79A77BF9" w14:textId="7D5F1095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17.7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 xml:space="preserve">Группа </w:t>
      </w:r>
      <w:r w:rsidRPr="001911FC">
        <w:rPr>
          <w:noProof/>
          <w:lang w:val="ru-RU"/>
        </w:rPr>
        <w:t>по</w:t>
      </w:r>
      <w:r w:rsidRPr="001911FC">
        <w:rPr>
          <w:bCs/>
          <w:noProof/>
          <w:lang w:val="ru-RU"/>
        </w:rPr>
        <w:t xml:space="preserve"> совместной координационной деятельности по искусственному интеллекту (JCA-AI)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229650195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294BE9EF" w14:textId="162D36DE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17.8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Группа по совместной координационной деятельности по доступности и человеческим факторам (JCA-</w:t>
      </w:r>
      <w:r w:rsidRPr="001911FC">
        <w:rPr>
          <w:noProof/>
          <w:lang w:val="ru-RU"/>
        </w:rPr>
        <w:t>AHF</w:t>
      </w:r>
      <w:r w:rsidRPr="001911FC">
        <w:rPr>
          <w:bCs/>
          <w:noProof/>
          <w:lang w:val="ru-RU"/>
        </w:rPr>
        <w:t>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229650196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605A2DA5" w14:textId="48E50E76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17.9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Группа по совместной координационной деятельности по IMT-2020 и IMT-2030 (JCA­IMT2020/IMT2030)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229650197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11</w:t>
      </w:r>
      <w:r>
        <w:rPr>
          <w:noProof/>
        </w:rPr>
        <w:fldChar w:fldCharType="end"/>
      </w:r>
    </w:p>
    <w:p w14:paraId="7E95F924" w14:textId="22D281BA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17.10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Обсуждение</w:t>
      </w:r>
      <w:r w:rsidRPr="001911FC">
        <w:rPr>
          <w:bCs/>
          <w:noProof/>
          <w:lang w:val="ru-RU"/>
        </w:rPr>
        <w:t xml:space="preserve"> дальнейших действий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229650198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11</w:t>
      </w:r>
      <w:r>
        <w:rPr>
          <w:noProof/>
        </w:rPr>
        <w:fldChar w:fldCharType="end"/>
      </w:r>
    </w:p>
    <w:p w14:paraId="50411441" w14:textId="0B1D593E" w:rsidR="00206527" w:rsidRDefault="00206527" w:rsidP="00206527">
      <w:pPr>
        <w:ind w:right="-142"/>
        <w:jc w:val="right"/>
        <w:rPr>
          <w:noProof/>
          <w:lang w:val="ru-RU"/>
        </w:rPr>
      </w:pPr>
      <w:r w:rsidRPr="00DA2ECF">
        <w:rPr>
          <w:b/>
          <w:bCs/>
          <w:lang w:val="ru-RU"/>
        </w:rPr>
        <w:lastRenderedPageBreak/>
        <w:t>Стр</w:t>
      </w:r>
      <w:r w:rsidRPr="00DA2ECF">
        <w:rPr>
          <w:lang w:val="ru-RU"/>
        </w:rPr>
        <w:t>.</w:t>
      </w:r>
    </w:p>
    <w:p w14:paraId="5A83D0FD" w14:textId="1636D2C9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18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Права человека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229650199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11</w:t>
      </w:r>
      <w:r>
        <w:rPr>
          <w:noProof/>
        </w:rPr>
        <w:fldChar w:fldCharType="end"/>
      </w:r>
    </w:p>
    <w:p w14:paraId="0DF55DF1" w14:textId="00A7ED31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19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Заявления о взаимодействии от РГС-ФЛР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229650200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12</w:t>
      </w:r>
      <w:r>
        <w:rPr>
          <w:noProof/>
        </w:rPr>
        <w:fldChar w:fldCharType="end"/>
      </w:r>
    </w:p>
    <w:p w14:paraId="1921ACD6" w14:textId="7F824143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20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Обновление на домашней странице МСЭ-Т: повышение наглядности существующих веб-страниц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229650201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12</w:t>
      </w:r>
      <w:r>
        <w:rPr>
          <w:noProof/>
        </w:rPr>
        <w:fldChar w:fldCharType="end"/>
      </w:r>
    </w:p>
    <w:p w14:paraId="3BF04FC1" w14:textId="776D8233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21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Всемирная встреча на высшем уровне по вопросам информационного общества (ВВУИО)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229650202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12</w:t>
      </w:r>
      <w:r>
        <w:rPr>
          <w:noProof/>
        </w:rPr>
        <w:fldChar w:fldCharType="end"/>
      </w:r>
    </w:p>
    <w:p w14:paraId="0D3079EE" w14:textId="36FA0390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22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Вклад региональных отделений МСЭ и региональное присутствие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229650203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12</w:t>
      </w:r>
      <w:r>
        <w:rPr>
          <w:noProof/>
        </w:rPr>
        <w:fldChar w:fldCharType="end"/>
      </w:r>
    </w:p>
    <w:p w14:paraId="17C258A2" w14:textId="67BBA329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23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Терминология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229650204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12</w:t>
      </w:r>
      <w:r>
        <w:rPr>
          <w:noProof/>
        </w:rPr>
        <w:fldChar w:fldCharType="end"/>
      </w:r>
    </w:p>
    <w:p w14:paraId="15CF0909" w14:textId="777D5A90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24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Журнал МСЭ и "Калейдоскоп" МСЭ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229650205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13</w:t>
      </w:r>
      <w:r>
        <w:rPr>
          <w:noProof/>
        </w:rPr>
        <w:fldChar w:fldCharType="end"/>
      </w:r>
    </w:p>
    <w:p w14:paraId="429A4B00" w14:textId="6C237450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25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Для сведения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229650206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13</w:t>
      </w:r>
      <w:r>
        <w:rPr>
          <w:noProof/>
        </w:rPr>
        <w:fldChar w:fldCharType="end"/>
      </w:r>
    </w:p>
    <w:p w14:paraId="343C29B3" w14:textId="120111A6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26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Результаты деятельности рабочих групп КГСЭ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229650207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13</w:t>
      </w:r>
      <w:r>
        <w:rPr>
          <w:noProof/>
        </w:rPr>
        <w:fldChar w:fldCharType="end"/>
      </w:r>
    </w:p>
    <w:p w14:paraId="031884AF" w14:textId="5C6B7DB6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26.1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Рабочая группа 1 "Методы работы, сотрудничество, участие и стратегическое планирование" КГСЭ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229650208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13</w:t>
      </w:r>
      <w:r>
        <w:rPr>
          <w:noProof/>
        </w:rPr>
        <w:fldChar w:fldCharType="end"/>
      </w:r>
    </w:p>
    <w:p w14:paraId="5EA6DA15" w14:textId="6C5A888B" w:rsidR="00DA2ECF" w:rsidRPr="00DA2ECF" w:rsidRDefault="00DA2ECF" w:rsidP="00206527">
      <w:pPr>
        <w:pStyle w:val="TOC2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bCs/>
          <w:noProof/>
          <w:lang w:val="ru-RU"/>
        </w:rPr>
        <w:t>26.2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bCs/>
          <w:noProof/>
          <w:lang w:val="ru-RU"/>
        </w:rPr>
        <w:t>Рабочая группа 2 "Программа работы, реструктуризация и тематические Резолюции" КГСЭ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229650209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14</w:t>
      </w:r>
      <w:r>
        <w:rPr>
          <w:noProof/>
        </w:rPr>
        <w:fldChar w:fldCharType="end"/>
      </w:r>
    </w:p>
    <w:p w14:paraId="42092D6D" w14:textId="71181CBF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27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Дополнительные действия, которые должна предпринять КГСЭ (если таковые</w:t>
      </w:r>
      <w:r w:rsidR="00206527">
        <w:rPr>
          <w:noProof/>
          <w:lang w:val="ru-RU"/>
        </w:rPr>
        <w:t> </w:t>
      </w:r>
      <w:r w:rsidRPr="001911FC">
        <w:rPr>
          <w:noProof/>
          <w:lang w:val="ru-RU"/>
        </w:rPr>
        <w:t>имеются)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229650210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16</w:t>
      </w:r>
      <w:r>
        <w:rPr>
          <w:noProof/>
        </w:rPr>
        <w:fldChar w:fldCharType="end"/>
      </w:r>
    </w:p>
    <w:p w14:paraId="75207840" w14:textId="7CBDD35A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28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График собраний МСЭ-Т, включая дату следующего собрания КГСЭ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229650211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16</w:t>
      </w:r>
      <w:r>
        <w:rPr>
          <w:noProof/>
        </w:rPr>
        <w:fldChar w:fldCharType="end"/>
      </w:r>
    </w:p>
    <w:p w14:paraId="79B21E4A" w14:textId="444FB7AC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29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Любые другие вопросы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229650212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17</w:t>
      </w:r>
      <w:r>
        <w:rPr>
          <w:noProof/>
        </w:rPr>
        <w:fldChar w:fldCharType="end"/>
      </w:r>
    </w:p>
    <w:p w14:paraId="41410494" w14:textId="4A8AFF06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30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Рассмотрение проекта отчета о собрании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229650213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17</w:t>
      </w:r>
      <w:r>
        <w:rPr>
          <w:noProof/>
        </w:rPr>
        <w:fldChar w:fldCharType="end"/>
      </w:r>
    </w:p>
    <w:p w14:paraId="765979CE" w14:textId="72A0DB87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31</w:t>
      </w:r>
      <w:r w:rsidRPr="00DA2ECF"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  <w:tab/>
      </w:r>
      <w:r w:rsidRPr="001911FC">
        <w:rPr>
          <w:noProof/>
          <w:lang w:val="ru-RU"/>
        </w:rPr>
        <w:t>Закрытие</w:t>
      </w:r>
      <w:r w:rsidRPr="001911FC">
        <w:rPr>
          <w:bCs/>
          <w:noProof/>
          <w:lang w:val="ru-RU"/>
        </w:rPr>
        <w:t xml:space="preserve"> собрания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229650214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17</w:t>
      </w:r>
      <w:r>
        <w:rPr>
          <w:noProof/>
        </w:rPr>
        <w:fldChar w:fldCharType="end"/>
      </w:r>
    </w:p>
    <w:p w14:paraId="3B631B59" w14:textId="66C2FBFC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Приложение A</w:t>
      </w:r>
      <w:r>
        <w:rPr>
          <w:noProof/>
          <w:lang w:val="ru-RU"/>
        </w:rPr>
        <w:t xml:space="preserve"> </w:t>
      </w:r>
      <w:r>
        <w:rPr>
          <w:noProof/>
          <w:lang w:val="ru-RU"/>
        </w:rPr>
        <w:sym w:font="Symbol" w:char="F02D"/>
      </w:r>
      <w:r>
        <w:rPr>
          <w:noProof/>
          <w:lang w:val="ru-RU"/>
        </w:rPr>
        <w:t xml:space="preserve"> </w:t>
      </w:r>
      <w:r w:rsidRPr="001911FC">
        <w:rPr>
          <w:noProof/>
          <w:lang w:val="ru-RU"/>
        </w:rPr>
        <w:t>Решения по Рекомендациям, Добавлениям и другим согласованным текстам (КГСЭ, январь 2026 г.)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229650216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18</w:t>
      </w:r>
      <w:r>
        <w:rPr>
          <w:noProof/>
        </w:rPr>
        <w:fldChar w:fldCharType="end"/>
      </w:r>
    </w:p>
    <w:p w14:paraId="4676382B" w14:textId="481875C3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Приложение B</w:t>
      </w:r>
      <w:r>
        <w:rPr>
          <w:noProof/>
          <w:lang w:val="ru-RU"/>
        </w:rPr>
        <w:t xml:space="preserve"> </w:t>
      </w:r>
      <w:r>
        <w:rPr>
          <w:noProof/>
          <w:lang w:val="ru-RU"/>
        </w:rPr>
        <w:sym w:font="Symbol" w:char="F02D"/>
      </w:r>
      <w:r>
        <w:rPr>
          <w:noProof/>
          <w:lang w:val="ru-RU"/>
        </w:rPr>
        <w:t xml:space="preserve"> </w:t>
      </w:r>
      <w:r w:rsidRPr="001911FC">
        <w:rPr>
          <w:noProof/>
          <w:lang w:val="ru-RU"/>
        </w:rPr>
        <w:t>Представленное СЕПТ заявление относительно проекта  Рекомендации МСЭ-Т A.1, по которой сделано заключение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229650218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19</w:t>
      </w:r>
      <w:r>
        <w:rPr>
          <w:noProof/>
        </w:rPr>
        <w:fldChar w:fldCharType="end"/>
      </w:r>
    </w:p>
    <w:p w14:paraId="2DD4B56A" w14:textId="70B9C201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Приложение C</w:t>
      </w:r>
      <w:r>
        <w:rPr>
          <w:noProof/>
          <w:lang w:val="ru-RU"/>
        </w:rPr>
        <w:t xml:space="preserve"> </w:t>
      </w:r>
      <w:r>
        <w:rPr>
          <w:noProof/>
          <w:lang w:val="ru-RU"/>
        </w:rPr>
        <w:sym w:font="Symbol" w:char="F02D"/>
      </w:r>
      <w:r>
        <w:rPr>
          <w:noProof/>
          <w:lang w:val="ru-RU"/>
        </w:rPr>
        <w:t xml:space="preserve"> </w:t>
      </w:r>
      <w:r w:rsidRPr="001911FC">
        <w:rPr>
          <w:noProof/>
          <w:lang w:val="ru-RU"/>
        </w:rPr>
        <w:t>Обновленное название и круг ведения Группы по совместной координационной деятельности по искусственному интеллекту (JCA-AI)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229650220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20</w:t>
      </w:r>
      <w:r>
        <w:rPr>
          <w:noProof/>
        </w:rPr>
        <w:fldChar w:fldCharType="end"/>
      </w:r>
    </w:p>
    <w:p w14:paraId="7A3C936A" w14:textId="3EDF99A8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Приложение D</w:t>
      </w:r>
      <w:r>
        <w:rPr>
          <w:noProof/>
          <w:lang w:val="ru-RU"/>
        </w:rPr>
        <w:t xml:space="preserve"> </w:t>
      </w:r>
      <w:r>
        <w:rPr>
          <w:noProof/>
          <w:lang w:val="ru-RU"/>
        </w:rPr>
        <w:sym w:font="Symbol" w:char="F02D"/>
      </w:r>
      <w:r>
        <w:rPr>
          <w:noProof/>
          <w:lang w:val="ru-RU"/>
        </w:rPr>
        <w:t xml:space="preserve"> </w:t>
      </w:r>
      <w:r w:rsidRPr="001911FC">
        <w:rPr>
          <w:noProof/>
          <w:lang w:val="ru-RU"/>
        </w:rPr>
        <w:t>График промежуточных собраний рабочих групп/групп Докладчиков КГСЭ (Женева, 26−30 января 2026 г.)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229650228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22</w:t>
      </w:r>
      <w:r>
        <w:rPr>
          <w:noProof/>
        </w:rPr>
        <w:fldChar w:fldCharType="end"/>
      </w:r>
    </w:p>
    <w:p w14:paraId="1E766F36" w14:textId="521E07DB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Приложение E</w:t>
      </w:r>
      <w:r>
        <w:rPr>
          <w:noProof/>
          <w:lang w:val="ru-RU"/>
        </w:rPr>
        <w:t xml:space="preserve"> </w:t>
      </w:r>
      <w:r>
        <w:rPr>
          <w:noProof/>
          <w:lang w:val="ru-RU"/>
        </w:rPr>
        <w:sym w:font="Symbol" w:char="F02D"/>
      </w:r>
      <w:r>
        <w:rPr>
          <w:noProof/>
          <w:lang w:val="ru-RU"/>
        </w:rPr>
        <w:t xml:space="preserve"> </w:t>
      </w:r>
      <w:r w:rsidRPr="001911FC">
        <w:rPr>
          <w:noProof/>
          <w:lang w:val="ru-RU"/>
        </w:rPr>
        <w:t>Обновление программы работы КГСЭ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229650230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24</w:t>
      </w:r>
      <w:r>
        <w:rPr>
          <w:noProof/>
        </w:rPr>
        <w:fldChar w:fldCharType="end"/>
      </w:r>
    </w:p>
    <w:p w14:paraId="37C3CCF3" w14:textId="50B2B648" w:rsidR="00DA2ECF" w:rsidRPr="00DA2ECF" w:rsidRDefault="00DA2ECF" w:rsidP="00206527">
      <w:pPr>
        <w:pStyle w:val="TOC1"/>
        <w:spacing w:before="120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 w:eastAsia="zh-CN"/>
          <w14:ligatures w14:val="standardContextual"/>
        </w:rPr>
      </w:pPr>
      <w:r w:rsidRPr="001911FC">
        <w:rPr>
          <w:noProof/>
          <w:lang w:val="ru-RU"/>
        </w:rPr>
        <w:t>Приложение F</w:t>
      </w:r>
      <w:r>
        <w:rPr>
          <w:noProof/>
          <w:lang w:val="ru-RU"/>
        </w:rPr>
        <w:t xml:space="preserve"> </w:t>
      </w:r>
      <w:r>
        <w:rPr>
          <w:noProof/>
          <w:lang w:val="ru-RU"/>
        </w:rPr>
        <w:sym w:font="Symbol" w:char="F02D"/>
      </w:r>
      <w:r>
        <w:rPr>
          <w:noProof/>
          <w:lang w:val="ru-RU"/>
        </w:rPr>
        <w:t xml:space="preserve"> </w:t>
      </w:r>
      <w:r w:rsidRPr="001911FC">
        <w:rPr>
          <w:noProof/>
          <w:lang w:val="ru-RU"/>
        </w:rPr>
        <w:t>Исходящие заявления о взаимодействии (Женева, 26−30 января 2026 г.)</w:t>
      </w:r>
      <w:r w:rsidRPr="00DA2ECF">
        <w:rPr>
          <w:noProof/>
          <w:lang w:val="ru-RU"/>
        </w:rPr>
        <w:tab/>
      </w:r>
      <w:r w:rsidR="00206527">
        <w:rPr>
          <w:noProof/>
          <w:lang w:val="ru-RU"/>
        </w:rPr>
        <w:tab/>
      </w:r>
      <w:r>
        <w:rPr>
          <w:noProof/>
        </w:rPr>
        <w:fldChar w:fldCharType="begin"/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DA2ECF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DA2ECF">
        <w:rPr>
          <w:noProof/>
          <w:lang w:val="ru-RU"/>
        </w:rPr>
        <w:instrText>229650232 \</w:instrText>
      </w:r>
      <w:r>
        <w:rPr>
          <w:noProof/>
        </w:rPr>
        <w:instrText>h</w:instrText>
      </w:r>
      <w:r w:rsidRPr="00DA2ECF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DA2ECF">
        <w:rPr>
          <w:noProof/>
          <w:lang w:val="ru-RU"/>
        </w:rPr>
        <w:t>26</w:t>
      </w:r>
      <w:r>
        <w:rPr>
          <w:noProof/>
        </w:rPr>
        <w:fldChar w:fldCharType="end"/>
      </w:r>
    </w:p>
    <w:p w14:paraId="00D8B95C" w14:textId="6D9A4836" w:rsidR="00F81C34" w:rsidRPr="00DA2ECF" w:rsidRDefault="00D37319" w:rsidP="00206527">
      <w:pPr>
        <w:rPr>
          <w:lang w:val="ru-RU"/>
        </w:rPr>
      </w:pPr>
      <w:r w:rsidRPr="00DA2ECF">
        <w:rPr>
          <w:lang w:val="ru-RU"/>
        </w:rPr>
        <w:fldChar w:fldCharType="end"/>
      </w:r>
    </w:p>
    <w:p w14:paraId="2DF21BC0" w14:textId="77777777" w:rsidR="00F81C34" w:rsidRPr="00DA2ECF" w:rsidRDefault="00F81C3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bookmarkStart w:id="9" w:name="_Toc202514406"/>
      <w:r w:rsidRPr="00DA2ECF">
        <w:rPr>
          <w:lang w:val="ru-RU"/>
        </w:rPr>
        <w:br w:type="page"/>
      </w:r>
    </w:p>
    <w:p w14:paraId="3EFC9E23" w14:textId="6CF91D8E" w:rsidR="00484797" w:rsidRPr="00DA2ECF" w:rsidRDefault="00234A41" w:rsidP="00CD1CAF">
      <w:pPr>
        <w:pStyle w:val="Heading1"/>
        <w:rPr>
          <w:szCs w:val="24"/>
          <w:lang w:val="ru-RU"/>
        </w:rPr>
      </w:pPr>
      <w:bookmarkStart w:id="10" w:name="_Toc222928427"/>
      <w:bookmarkStart w:id="11" w:name="_Toc229650172"/>
      <w:bookmarkEnd w:id="9"/>
      <w:r w:rsidRPr="00DA2ECF">
        <w:rPr>
          <w:lang w:val="ru-RU"/>
        </w:rPr>
        <w:lastRenderedPageBreak/>
        <w:t>1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Информация общего характера и открытие собрания Председателем КГСЭ</w:t>
      </w:r>
      <w:bookmarkEnd w:id="10"/>
      <w:bookmarkEnd w:id="11"/>
    </w:p>
    <w:p w14:paraId="7C4B714A" w14:textId="02E652E9" w:rsidR="00484797" w:rsidRPr="00DA2ECF" w:rsidRDefault="00484797" w:rsidP="00484797">
      <w:pPr>
        <w:rPr>
          <w:lang w:val="ru-RU"/>
        </w:rPr>
      </w:pPr>
      <w:bookmarkStart w:id="12" w:name="_Annex_B_Summary"/>
      <w:bookmarkStart w:id="13" w:name="_Annex_B_Summary_1"/>
      <w:bookmarkStart w:id="14" w:name="_Annex_A_Summary"/>
      <w:bookmarkStart w:id="15" w:name="_Annex_C_Terms"/>
      <w:bookmarkStart w:id="16" w:name="_Annex_B_Terms"/>
      <w:bookmarkEnd w:id="12"/>
      <w:bookmarkEnd w:id="13"/>
      <w:bookmarkEnd w:id="14"/>
      <w:bookmarkEnd w:id="15"/>
      <w:bookmarkEnd w:id="16"/>
      <w:r w:rsidRPr="00DA2ECF">
        <w:rPr>
          <w:lang w:val="ru-RU"/>
        </w:rPr>
        <w:t>Председатель КГСЭ г-н Абдурахман М. АЛЬ-ХАССАН (Саудовская Аравия (Королевство)) приветствовал участников второго собрания Консультативной группы по стандартизации электросвязи (КГСЭ) в исследовательском периоде 2025−2028 годов, которое было проведено в Женеве 26−30 января 2026 года. Г-ну АЛЬ-ХАССАНУ помогали заместитель Директора БСЭ г</w:t>
      </w:r>
      <w:r w:rsidR="00234A41" w:rsidRPr="00DA2ECF">
        <w:rPr>
          <w:lang w:val="ru-RU"/>
        </w:rPr>
        <w:t>­</w:t>
      </w:r>
      <w:r w:rsidRPr="00DA2ECF">
        <w:rPr>
          <w:lang w:val="ru-RU"/>
        </w:rPr>
        <w:t>н</w:t>
      </w:r>
      <w:r w:rsidR="00234A41" w:rsidRPr="00DA2ECF">
        <w:rPr>
          <w:lang w:val="ru-RU"/>
        </w:rPr>
        <w:t> </w:t>
      </w:r>
      <w:r w:rsidRPr="00DA2ECF">
        <w:rPr>
          <w:lang w:val="ru-RU"/>
        </w:rPr>
        <w:t>Билель ДЖАМУССИ и советник г</w:t>
      </w:r>
      <w:r w:rsidRPr="00DA2ECF">
        <w:rPr>
          <w:lang w:val="ru-RU"/>
        </w:rPr>
        <w:noBreakHyphen/>
        <w:t>н Хироси ОТА.</w:t>
      </w:r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BB62414" w14:textId="77777777" w:rsidTr="00DE571F">
        <w:trPr>
          <w:cantSplit/>
        </w:trPr>
        <w:tc>
          <w:tcPr>
            <w:tcW w:w="856" w:type="dxa"/>
          </w:tcPr>
          <w:p w14:paraId="75461625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CCC89CC" w14:textId="240F81D2" w:rsidR="00484797" w:rsidRPr="00DA2ECF" w:rsidRDefault="00484797" w:rsidP="00234A41">
            <w:pPr>
              <w:rPr>
                <w:lang w:val="ru-RU"/>
              </w:rPr>
            </w:pPr>
            <w:r w:rsidRPr="00DA2ECF">
              <w:rPr>
                <w:lang w:val="ru-RU"/>
              </w:rPr>
              <w:t>На пленарных заседаниях КГСЭ и заседаниях РГ, которые состоялись 26 и 30 января 2026</w:t>
            </w:r>
            <w:r w:rsidR="00234A4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года, обеспечивался устный перевод в реальном времени на официальные языки МСЭ. Для всех пленарных заседаний КГСЭ и собраний групп Докладчиков обеспечивались ввод субтитров в реальном времени</w:t>
            </w:r>
            <w:r w:rsidRPr="00DA2ECF">
              <w:rPr>
                <w:position w:val="6"/>
                <w:sz w:val="16"/>
                <w:szCs w:val="16"/>
                <w:lang w:val="ru-RU"/>
              </w:rPr>
              <w:footnoteReference w:id="1"/>
            </w:r>
            <w:r w:rsidRPr="00DA2ECF">
              <w:rPr>
                <w:lang w:val="ru-RU"/>
              </w:rPr>
              <w:t>, возможность дистанционного участия с использованием Zoom, а также веб</w:t>
            </w:r>
            <w:r w:rsidR="00234A41" w:rsidRPr="00DA2ECF">
              <w:rPr>
                <w:lang w:val="ru-RU"/>
              </w:rPr>
              <w:t>­</w:t>
            </w:r>
            <w:r w:rsidRPr="00DA2ECF">
              <w:rPr>
                <w:lang w:val="ru-RU"/>
              </w:rPr>
              <w:t>трансляция</w:t>
            </w:r>
            <w:r w:rsidRPr="00DA2ECF">
              <w:rPr>
                <w:position w:val="6"/>
                <w:sz w:val="16"/>
                <w:szCs w:val="16"/>
                <w:lang w:val="ru-RU"/>
              </w:rPr>
              <w:footnoteReference w:id="2"/>
            </w:r>
            <w:r w:rsidRPr="00DA2ECF">
              <w:rPr>
                <w:lang w:val="ru-RU"/>
              </w:rPr>
              <w:t>. В ходе различных заседаний специальных групп использовался экспериментальный машинный ввод субтитров на базе серверов МСЭ.</w:t>
            </w:r>
          </w:p>
          <w:p w14:paraId="6DCF106D" w14:textId="77777777" w:rsidR="00484797" w:rsidRPr="00DA2ECF" w:rsidRDefault="00484797" w:rsidP="00234A41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В начале собрания была зачитана записка, содержащаяся в Документе </w:t>
            </w:r>
            <w:hyperlink r:id="rId17" w:history="1">
              <w:r w:rsidRPr="00DA2ECF">
                <w:rPr>
                  <w:rStyle w:val="Hyperlink"/>
                  <w:lang w:val="ru-RU"/>
                </w:rPr>
                <w:t>TD186</w:t>
              </w:r>
            </w:hyperlink>
            <w:r w:rsidRPr="00DA2ECF">
              <w:rPr>
                <w:lang w:val="ru-RU"/>
              </w:rPr>
              <w:t>, в которой были приведены указания по использованию Zoom, общего чата и таймера. Дополнительная информация об использовании Zoom представлена в документе "</w:t>
            </w:r>
            <w:hyperlink r:id="rId18" w:history="1">
              <w:r w:rsidRPr="00DA2ECF">
                <w:rPr>
                  <w:rStyle w:val="Hyperlink"/>
                  <w:lang w:val="ru-RU"/>
                </w:rPr>
                <w:t>Использование Zoom в КГСЭ</w:t>
              </w:r>
            </w:hyperlink>
            <w:r w:rsidRPr="00DA2ECF">
              <w:rPr>
                <w:lang w:val="ru-RU"/>
              </w:rPr>
              <w:t>".</w:t>
            </w:r>
            <w:hyperlink r:id="rId19" w:history="1"/>
            <w:hyperlink r:id="rId20" w:tgtFrame="_blank" w:history="1"/>
          </w:p>
        </w:tc>
      </w:tr>
      <w:tr w:rsidR="00484797" w:rsidRPr="00DA2ECF" w14:paraId="465FEBF1" w14:textId="77777777" w:rsidTr="00DE571F">
        <w:trPr>
          <w:cantSplit/>
        </w:trPr>
        <w:tc>
          <w:tcPr>
            <w:tcW w:w="856" w:type="dxa"/>
          </w:tcPr>
          <w:p w14:paraId="5592DE1E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E601058" w14:textId="77777777" w:rsidR="00484797" w:rsidRPr="00DA2ECF" w:rsidRDefault="00484797" w:rsidP="00234A41">
            <w:pPr>
              <w:rPr>
                <w:lang w:val="ru-RU"/>
              </w:rPr>
            </w:pPr>
            <w:r w:rsidRPr="00DA2ECF">
              <w:rPr>
                <w:lang w:val="ru-RU"/>
              </w:rPr>
              <w:t>Затем он приветствовал Генерального секретаря МСЭ г-жу Дорин БОГДАН-МАРТИН, Директора БР г-на Марио МАНЕВИЧА, Директора БРЭ г-на Космаса ЗАВАЗАВУ, а также Директора БСЭ г-на Сейдзо ОНОЭ.</w:t>
            </w:r>
          </w:p>
        </w:tc>
      </w:tr>
      <w:tr w:rsidR="00484797" w:rsidRPr="00DA2ECF" w14:paraId="75EF5131" w14:textId="77777777" w:rsidTr="00DE571F">
        <w:trPr>
          <w:cantSplit/>
        </w:trPr>
        <w:tc>
          <w:tcPr>
            <w:tcW w:w="856" w:type="dxa"/>
          </w:tcPr>
          <w:p w14:paraId="68EB4CA6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5E85CD0" w14:textId="3E373CA0" w:rsidR="00484797" w:rsidRPr="00DA2ECF" w:rsidRDefault="00484797" w:rsidP="00234A41">
            <w:pPr>
              <w:rPr>
                <w:lang w:val="ru-RU"/>
              </w:rPr>
            </w:pPr>
            <w:r w:rsidRPr="00DA2ECF">
              <w:rPr>
                <w:lang w:val="ru-RU"/>
              </w:rPr>
              <w:t>На собрании присутствовали следующие заместители Председателя КГСЭ: г-жа Амината Драм, г-жа Нурона Махмудова (Узбекистан), г-жа Гаэль Мартен-Коше (InterDigital Canada Ltd.), г</w:t>
            </w:r>
            <w:r w:rsidR="00234A41" w:rsidRPr="00DA2ECF">
              <w:rPr>
                <w:lang w:val="ru-RU"/>
              </w:rPr>
              <w:t>­</w:t>
            </w:r>
            <w:r w:rsidRPr="00DA2ECF">
              <w:rPr>
                <w:lang w:val="ru-RU"/>
              </w:rPr>
              <w:t>жа</w:t>
            </w:r>
            <w:r w:rsidR="00234A4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Михо Наганума (Корпорация NEC, Япония), а также г-н Пер Фрёйд (Telefon AB – LM Ericsson, Швеция), г</w:t>
            </w:r>
            <w:r w:rsidRPr="00DA2ECF">
              <w:rPr>
                <w:lang w:val="ru-RU"/>
              </w:rPr>
              <w:noBreakHyphen/>
              <w:t>н Михаил Ион (Румыния), г-н Ги-Мишель Куаку (Республика</w:t>
            </w:r>
            <w:r w:rsidR="00234A41" w:rsidRPr="00DA2ECF">
              <w:rPr>
                <w:lang w:val="ru-RU"/>
              </w:rPr>
              <w:t xml:space="preserve"> </w:t>
            </w:r>
            <w:r w:rsidRPr="00DA2ECF">
              <w:rPr>
                <w:lang w:val="ru-RU"/>
              </w:rPr>
              <w:t>Кот</w:t>
            </w:r>
            <w:r w:rsidR="00234A41" w:rsidRPr="00DA2ECF">
              <w:rPr>
                <w:lang w:val="ru-RU"/>
              </w:rPr>
              <w:t>­</w:t>
            </w:r>
            <w:r w:rsidRPr="00DA2ECF">
              <w:rPr>
                <w:lang w:val="ru-RU"/>
              </w:rPr>
              <w:t>д'Ивуар), г</w:t>
            </w:r>
            <w:r w:rsidRPr="00DA2ECF">
              <w:rPr>
                <w:lang w:val="ru-RU"/>
              </w:rPr>
              <w:noBreakHyphen/>
              <w:t>н Нилу Паскуали (Бразилия) и г-н Хён-Юл Юм (Республика</w:t>
            </w:r>
            <w:r w:rsidR="00234A4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Корея).</w:t>
            </w:r>
          </w:p>
          <w:p w14:paraId="5E3D6F9A" w14:textId="77777777" w:rsidR="00484797" w:rsidRPr="00DA2ECF" w:rsidRDefault="00484797" w:rsidP="00234A41">
            <w:pPr>
              <w:rPr>
                <w:rFonts w:eastAsia="Times New Roman"/>
                <w:color w:val="333333"/>
                <w:lang w:val="ru-RU"/>
              </w:rPr>
            </w:pPr>
            <w:r w:rsidRPr="00DA2ECF">
              <w:rPr>
                <w:lang w:val="ru-RU"/>
              </w:rPr>
              <w:t>Г-н Джасим Аль-Али (Объединенные Арабские Эмираты) и г-н Язид Аль-Джаафрех (Иордания) не смогли присутствовать на собрании.</w:t>
            </w:r>
          </w:p>
        </w:tc>
      </w:tr>
      <w:tr w:rsidR="00484797" w:rsidRPr="00DA2ECF" w14:paraId="326D03E1" w14:textId="77777777" w:rsidTr="00DE571F">
        <w:trPr>
          <w:cantSplit/>
        </w:trPr>
        <w:tc>
          <w:tcPr>
            <w:tcW w:w="856" w:type="dxa"/>
          </w:tcPr>
          <w:p w14:paraId="790AB45E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AB665D2" w14:textId="506D0C7D" w:rsidR="00484797" w:rsidRPr="00DA2ECF" w:rsidRDefault="00484797" w:rsidP="00234A41">
            <w:pPr>
              <w:rPr>
                <w:lang w:val="ru-RU"/>
              </w:rPr>
            </w:pPr>
            <w:r w:rsidRPr="00DA2ECF">
              <w:rPr>
                <w:lang w:val="ru-RU"/>
              </w:rPr>
              <w:t>Учебная сессия для новых участников КГСЭ была проведена 27 января 2026</w:t>
            </w:r>
            <w:r w:rsidR="00234A4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года; ознакомительные материалы для новых участников содержатся в Документе</w:t>
            </w:r>
            <w:r w:rsidR="00206527">
              <w:rPr>
                <w:lang w:val="ru-RU"/>
              </w:rPr>
              <w:t> </w:t>
            </w:r>
            <w:hyperlink r:id="rId21" w:history="1">
              <w:r w:rsidRPr="00DA2ECF">
                <w:rPr>
                  <w:rStyle w:val="Hyperlink"/>
                  <w:lang w:val="ru-RU"/>
                </w:rPr>
                <w:t>TD196</w:t>
              </w:r>
            </w:hyperlink>
            <w:r w:rsidRPr="00DA2ECF">
              <w:rPr>
                <w:lang w:val="ru-RU"/>
              </w:rPr>
              <w:t>.</w:t>
            </w:r>
            <w:hyperlink r:id="rId22" w:history="1"/>
          </w:p>
        </w:tc>
      </w:tr>
      <w:tr w:rsidR="00484797" w:rsidRPr="00DA2ECF" w14:paraId="3DEE3546" w14:textId="77777777" w:rsidTr="00DE571F">
        <w:trPr>
          <w:cantSplit/>
        </w:trPr>
        <w:tc>
          <w:tcPr>
            <w:tcW w:w="856" w:type="dxa"/>
          </w:tcPr>
          <w:p w14:paraId="1B3A995F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1.5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21A81B1" w14:textId="1A37F223" w:rsidR="00484797" w:rsidRPr="00DA2ECF" w:rsidRDefault="00484797" w:rsidP="00234A41">
            <w:pPr>
              <w:rPr>
                <w:lang w:val="ru-RU"/>
              </w:rPr>
            </w:pPr>
            <w:r w:rsidRPr="00DA2ECF">
              <w:rPr>
                <w:lang w:val="ru-RU"/>
              </w:rPr>
              <w:t>Всего в работе этого второго собрания КГСЭ приняло участие 308 человек (209 – очно и 99</w:t>
            </w:r>
            <w:r w:rsidR="00234A4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–</w:t>
            </w:r>
            <w:r w:rsidR="00234A4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 xml:space="preserve">дистанционно). В Документе </w:t>
            </w:r>
            <w:hyperlink r:id="rId23" w:history="1">
              <w:r w:rsidRPr="00DA2ECF">
                <w:rPr>
                  <w:rStyle w:val="Hyperlink"/>
                  <w:lang w:val="ru-RU"/>
                </w:rPr>
                <w:t>TD198</w:t>
              </w:r>
            </w:hyperlink>
            <w:r w:rsidRPr="00DA2ECF">
              <w:rPr>
                <w:lang w:val="ru-RU"/>
              </w:rPr>
              <w:t xml:space="preserve"> приведен окончательный перечень участников.</w:t>
            </w:r>
            <w:hyperlink r:id="rId24" w:history="1"/>
          </w:p>
        </w:tc>
      </w:tr>
      <w:tr w:rsidR="00484797" w:rsidRPr="00DA2ECF" w14:paraId="728AF43E" w14:textId="77777777" w:rsidTr="00DE571F">
        <w:trPr>
          <w:cantSplit/>
        </w:trPr>
        <w:tc>
          <w:tcPr>
            <w:tcW w:w="856" w:type="dxa"/>
          </w:tcPr>
          <w:p w14:paraId="767E8D54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1.6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000B39E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В настоящем отчете содержатся следующие Приложения:</w:t>
            </w:r>
          </w:p>
          <w:p w14:paraId="65F7A803" w14:textId="17726446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Приложение A: Решения по Рекомендациям</w:t>
            </w:r>
          </w:p>
          <w:p w14:paraId="68F55F6B" w14:textId="108D0D15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Приложение B: Представленное СЕПТ заявление относительно проекта Рекомендации</w:t>
            </w:r>
            <w:r w:rsidRPr="00DA2ECF">
              <w:rPr>
                <w:lang w:val="ru-RU"/>
              </w:rPr>
              <w:t> </w:t>
            </w:r>
            <w:r w:rsidR="00484797" w:rsidRPr="00DA2ECF">
              <w:rPr>
                <w:lang w:val="ru-RU"/>
              </w:rPr>
              <w:t>A.1, по которой сделано заключение</w:t>
            </w:r>
          </w:p>
          <w:p w14:paraId="285A6E07" w14:textId="39A06CE6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Приложение C: Обновленное название и круг ведения JCA-AI</w:t>
            </w:r>
          </w:p>
          <w:p w14:paraId="303BDA6F" w14:textId="18645D18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Приложение D: График промежуточных собраний групп Докладчиков</w:t>
            </w:r>
          </w:p>
          <w:p w14:paraId="0337B0A4" w14:textId="7C26A3AF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Приложение E: Обновление программы работы КГСЭ</w:t>
            </w:r>
          </w:p>
          <w:p w14:paraId="0A802EAA" w14:textId="45D85DFC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 xml:space="preserve">Приложение </w:t>
            </w:r>
            <w:r w:rsidR="00941A47" w:rsidRPr="001911FC">
              <w:rPr>
                <w:noProof/>
                <w:lang w:val="ru-RU"/>
              </w:rPr>
              <w:t>F</w:t>
            </w:r>
            <w:r w:rsidR="00484797" w:rsidRPr="00DA2ECF">
              <w:rPr>
                <w:lang w:val="ru-RU"/>
              </w:rPr>
              <w:t>: Исходящие заявления о взаимодействии</w:t>
            </w:r>
          </w:p>
        </w:tc>
      </w:tr>
      <w:tr w:rsidR="00484797" w:rsidRPr="00DA2ECF" w14:paraId="49F12E0E" w14:textId="77777777" w:rsidTr="00DE571F">
        <w:trPr>
          <w:cantSplit/>
        </w:trPr>
        <w:tc>
          <w:tcPr>
            <w:tcW w:w="856" w:type="dxa"/>
          </w:tcPr>
          <w:p w14:paraId="57C8E01B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lastRenderedPageBreak/>
              <w:t>1.7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04A4499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Отчет об использованных ресурсах и предоставленных стипендиях:</w:t>
            </w:r>
          </w:p>
          <w:p w14:paraId="4C3684C9" w14:textId="1D02FE08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ввод </w:t>
            </w:r>
            <w:r w:rsidR="00484797" w:rsidRPr="00DA2ECF">
              <w:rPr>
                <w:lang w:val="ru-RU"/>
              </w:rPr>
              <w:t>субтитров</w:t>
            </w:r>
            <w:r w:rsidR="00484797" w:rsidRPr="00DA2ECF">
              <w:rPr>
                <w:color w:val="000000"/>
                <w:lang w:val="ru-RU"/>
              </w:rPr>
              <w:t xml:space="preserve"> (все заседания в течение рабочего времени)</w:t>
            </w:r>
            <w:r w:rsidR="008F1C77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–</w:t>
            </w:r>
            <w:r w:rsidR="008F1C77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4012,09</w:t>
            </w:r>
            <w:r w:rsidR="008F1C77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швейцарского</w:t>
            </w:r>
            <w:r w:rsidR="008F1C77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франка;</w:t>
            </w:r>
          </w:p>
          <w:p w14:paraId="6290FFBD" w14:textId="715FF76F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устный</w:t>
            </w:r>
            <w:r w:rsidR="00484797" w:rsidRPr="00DA2ECF">
              <w:rPr>
                <w:color w:val="000000"/>
                <w:lang w:val="ru-RU"/>
              </w:rPr>
              <w:t xml:space="preserve"> перевод (два дня): 18</w:t>
            </w:r>
            <w:r w:rsidRPr="00DA2ECF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677,50 швейцарских франков;</w:t>
            </w:r>
          </w:p>
          <w:p w14:paraId="6FAFE500" w14:textId="34DFF3FE" w:rsidR="00484797" w:rsidRPr="00DA2ECF" w:rsidRDefault="00234A41" w:rsidP="00234A4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стипендии</w:t>
            </w:r>
            <w:r w:rsidR="00484797" w:rsidRPr="00DA2ECF">
              <w:rPr>
                <w:color w:val="000000"/>
                <w:lang w:val="ru-RU"/>
              </w:rPr>
              <w:t>: полученные запросы – 13, выданные стипендии – 11, использованные стипендии – 8 (14 589,00 шв. фр.).</w:t>
            </w:r>
          </w:p>
        </w:tc>
      </w:tr>
    </w:tbl>
    <w:p w14:paraId="4480AF12" w14:textId="776217EA" w:rsidR="00484797" w:rsidRPr="00DA2ECF" w:rsidRDefault="00234A41" w:rsidP="00234A41">
      <w:pPr>
        <w:pStyle w:val="Heading1"/>
        <w:rPr>
          <w:szCs w:val="24"/>
          <w:lang w:val="ru-RU"/>
        </w:rPr>
      </w:pPr>
      <w:bookmarkStart w:id="18" w:name="_Toc222928428"/>
      <w:bookmarkStart w:id="19" w:name="_Toc229650173"/>
      <w:r w:rsidRPr="00DA2ECF">
        <w:rPr>
          <w:lang w:val="ru-RU"/>
        </w:rPr>
        <w:t>2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Вступительные замечания</w:t>
      </w:r>
      <w:bookmarkEnd w:id="18"/>
      <w:bookmarkEnd w:id="1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167260DC" w14:textId="77777777" w:rsidTr="00DE571F">
        <w:tc>
          <w:tcPr>
            <w:tcW w:w="856" w:type="dxa"/>
          </w:tcPr>
          <w:p w14:paraId="17C9132B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7F112FE" w14:textId="77777777" w:rsidR="00484797" w:rsidRPr="00DA2ECF" w:rsidRDefault="00484797" w:rsidP="00BB170E">
            <w:pPr>
              <w:rPr>
                <w:color w:val="000000"/>
                <w:lang w:val="ru-RU"/>
              </w:rPr>
            </w:pPr>
            <w:r w:rsidRPr="00DA2ECF">
              <w:rPr>
                <w:color w:val="000000"/>
                <w:lang w:val="ru-RU"/>
              </w:rPr>
              <w:t xml:space="preserve">Генеральный секретарь МСЭ г-жа Дорин БОГДАН-МАРТИН выступила со вступительными замечаниями. Текст ее выступления содержится в Документе </w:t>
            </w:r>
            <w:hyperlink r:id="rId25" w:history="1">
              <w:r w:rsidRPr="00DA2ECF">
                <w:rPr>
                  <w:rStyle w:val="Hyperlink"/>
                  <w:lang w:val="ru-RU"/>
                </w:rPr>
                <w:t>TD323</w:t>
              </w:r>
            </w:hyperlink>
            <w:r w:rsidRPr="00DA2ECF">
              <w:rPr>
                <w:color w:val="000000"/>
                <w:lang w:val="ru-RU"/>
              </w:rPr>
              <w:t>.</w:t>
            </w:r>
            <w:hyperlink r:id="rId26" w:history="1"/>
          </w:p>
        </w:tc>
      </w:tr>
      <w:tr w:rsidR="00484797" w:rsidRPr="00DA2ECF" w14:paraId="716AA40E" w14:textId="77777777" w:rsidTr="00DE571F">
        <w:tc>
          <w:tcPr>
            <w:tcW w:w="856" w:type="dxa"/>
          </w:tcPr>
          <w:p w14:paraId="3CFA8F72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35DD2BD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 xml:space="preserve">Директор БР г-н Марио МАНЕВИЧ выступил со вступительными замечаниями. Текст его выступления содержится в Документе </w:t>
            </w:r>
            <w:hyperlink r:id="rId27" w:history="1">
              <w:r w:rsidRPr="00DA2ECF">
                <w:rPr>
                  <w:rStyle w:val="Hyperlink"/>
                  <w:lang w:val="ru-RU"/>
                </w:rPr>
                <w:t>TD325</w:t>
              </w:r>
            </w:hyperlink>
            <w:r w:rsidRPr="00DA2ECF">
              <w:rPr>
                <w:color w:val="000000"/>
                <w:lang w:val="ru-RU"/>
              </w:rPr>
              <w:t>.</w:t>
            </w:r>
            <w:hyperlink r:id="rId28" w:history="1"/>
          </w:p>
        </w:tc>
      </w:tr>
      <w:tr w:rsidR="00484797" w:rsidRPr="00DA2ECF" w14:paraId="28DD5125" w14:textId="77777777" w:rsidTr="00DE571F">
        <w:tc>
          <w:tcPr>
            <w:tcW w:w="856" w:type="dxa"/>
          </w:tcPr>
          <w:p w14:paraId="23248F9E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CA674D8" w14:textId="77777777" w:rsidR="00484797" w:rsidRPr="00DA2ECF" w:rsidRDefault="00484797" w:rsidP="00BB170E">
            <w:pPr>
              <w:rPr>
                <w:color w:val="000000"/>
                <w:lang w:val="ru-RU"/>
              </w:rPr>
            </w:pPr>
            <w:r w:rsidRPr="00DA2ECF">
              <w:rPr>
                <w:color w:val="000000"/>
                <w:lang w:val="ru-RU"/>
              </w:rPr>
              <w:t xml:space="preserve">Директор БРЭ г-н Космас ЗАВАЗАВА выступил со вступительными замечаниями. Текст его выступления содержится в Документе </w:t>
            </w:r>
            <w:hyperlink r:id="rId29" w:history="1">
              <w:r w:rsidRPr="00DA2ECF">
                <w:rPr>
                  <w:rStyle w:val="Hyperlink"/>
                  <w:lang w:val="ru-RU"/>
                </w:rPr>
                <w:t>TD324</w:t>
              </w:r>
            </w:hyperlink>
            <w:r w:rsidRPr="00DA2ECF">
              <w:rPr>
                <w:color w:val="000000"/>
                <w:lang w:val="ru-RU"/>
              </w:rPr>
              <w:t>.</w:t>
            </w:r>
            <w:hyperlink r:id="rId30" w:history="1"/>
          </w:p>
        </w:tc>
      </w:tr>
      <w:tr w:rsidR="00484797" w:rsidRPr="00DA2ECF" w14:paraId="705012EE" w14:textId="77777777" w:rsidTr="00DE571F">
        <w:tc>
          <w:tcPr>
            <w:tcW w:w="856" w:type="dxa"/>
          </w:tcPr>
          <w:p w14:paraId="4D7EC7A4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3BDB832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 xml:space="preserve">Директор БСЭ г-н Сейдзо ОНОЭ выступил со вступительными замечаниями. Текст его выступления содержится в Документе </w:t>
            </w:r>
            <w:hyperlink r:id="rId31" w:history="1">
              <w:r w:rsidRPr="00DA2ECF">
                <w:rPr>
                  <w:rStyle w:val="Hyperlink"/>
                  <w:lang w:val="ru-RU"/>
                </w:rPr>
                <w:t>TD190</w:t>
              </w:r>
            </w:hyperlink>
            <w:r w:rsidRPr="00DA2ECF">
              <w:rPr>
                <w:color w:val="000000"/>
                <w:lang w:val="ru-RU"/>
              </w:rPr>
              <w:t>.</w:t>
            </w:r>
            <w:hyperlink r:id="rId32" w:history="1"/>
          </w:p>
        </w:tc>
      </w:tr>
      <w:tr w:rsidR="00484797" w:rsidRPr="00DA2ECF" w14:paraId="4A6E24B0" w14:textId="77777777" w:rsidTr="00DE571F">
        <w:tc>
          <w:tcPr>
            <w:tcW w:w="856" w:type="dxa"/>
          </w:tcPr>
          <w:p w14:paraId="4AF31A37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2.5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B417D3B" w14:textId="77777777" w:rsidR="00484797" w:rsidRPr="00DA2ECF" w:rsidRDefault="00484797" w:rsidP="00BB170E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Председатель КГСЭ выступил со вступительными замечаниями.</w:t>
            </w:r>
          </w:p>
        </w:tc>
      </w:tr>
    </w:tbl>
    <w:p w14:paraId="7E824F46" w14:textId="37CA3C35" w:rsidR="00484797" w:rsidRPr="00DA2ECF" w:rsidRDefault="00234A41" w:rsidP="00234A41">
      <w:pPr>
        <w:pStyle w:val="Heading1"/>
        <w:rPr>
          <w:szCs w:val="24"/>
          <w:lang w:val="ru-RU"/>
        </w:rPr>
      </w:pPr>
      <w:bookmarkStart w:id="20" w:name="_Toc87210126"/>
      <w:bookmarkStart w:id="21" w:name="_Toc222928429"/>
      <w:bookmarkStart w:id="22" w:name="_Toc229650174"/>
      <w:r w:rsidRPr="00DA2ECF">
        <w:rPr>
          <w:lang w:val="ru-RU"/>
        </w:rPr>
        <w:t>3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Утверждение повестки дня, распределения документов и плана распределения времени</w:t>
      </w:r>
      <w:bookmarkEnd w:id="20"/>
      <w:bookmarkEnd w:id="21"/>
      <w:bookmarkEnd w:id="2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0D020282" w14:textId="77777777" w:rsidTr="00DE571F">
        <w:tc>
          <w:tcPr>
            <w:tcW w:w="856" w:type="dxa"/>
          </w:tcPr>
          <w:p w14:paraId="68281A60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3.1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588CF15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Участники собрания приняли:</w:t>
            </w:r>
          </w:p>
          <w:p w14:paraId="4C7D3C48" w14:textId="5C7BC856" w:rsidR="00484797" w:rsidRPr="00DA2ECF" w:rsidRDefault="00BB170E" w:rsidP="00BB170E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sym w:font="Symbol" w:char="F02D"/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повестку дня, </w:t>
            </w:r>
            <w:r w:rsidR="00484797" w:rsidRPr="00DA2ECF">
              <w:rPr>
                <w:lang w:val="ru-RU"/>
              </w:rPr>
              <w:t>распределение</w:t>
            </w:r>
            <w:r w:rsidR="00484797" w:rsidRPr="00DA2ECF">
              <w:rPr>
                <w:color w:val="000000"/>
                <w:lang w:val="ru-RU"/>
              </w:rPr>
              <w:t xml:space="preserve"> документов и план работы (Документ </w:t>
            </w:r>
            <w:hyperlink r:id="rId33" w:history="1">
              <w:r w:rsidR="00484797" w:rsidRPr="00DA2ECF">
                <w:rPr>
                  <w:rStyle w:val="Hyperlink"/>
                  <w:lang w:val="ru-RU"/>
                </w:rPr>
                <w:t>TD155</w:t>
              </w:r>
            </w:hyperlink>
            <w:r w:rsidR="00484797" w:rsidRPr="00DA2ECF">
              <w:rPr>
                <w:color w:val="000000"/>
                <w:lang w:val="ru-RU"/>
              </w:rPr>
              <w:t>);</w:t>
            </w:r>
            <w:hyperlink r:id="rId34" w:history="1"/>
          </w:p>
          <w:p w14:paraId="7B7E8652" w14:textId="6C2706F2" w:rsidR="00484797" w:rsidRPr="00DA2ECF" w:rsidRDefault="00BB170E" w:rsidP="00BB170E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sym w:font="Symbol" w:char="F02D"/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план распределения </w:t>
            </w:r>
            <w:r w:rsidR="00484797" w:rsidRPr="00DA2ECF">
              <w:rPr>
                <w:lang w:val="ru-RU"/>
              </w:rPr>
              <w:t>времени</w:t>
            </w:r>
            <w:r w:rsidR="00484797" w:rsidRPr="00DA2ECF">
              <w:rPr>
                <w:color w:val="000000"/>
                <w:lang w:val="ru-RU"/>
              </w:rPr>
              <w:t xml:space="preserve"> (Документ </w:t>
            </w:r>
            <w:hyperlink r:id="rId35" w:history="1">
              <w:r w:rsidR="00484797" w:rsidRPr="00DA2ECF">
                <w:rPr>
                  <w:rStyle w:val="Hyperlink"/>
                  <w:lang w:val="ru-RU"/>
                </w:rPr>
                <w:t>TD154-R6</w:t>
              </w:r>
            </w:hyperlink>
            <w:r w:rsidR="00484797" w:rsidRPr="00DA2ECF">
              <w:rPr>
                <w:color w:val="000000"/>
                <w:lang w:val="ru-RU"/>
              </w:rPr>
              <w:t>).</w:t>
            </w:r>
            <w:hyperlink r:id="rId36" w:history="1"/>
          </w:p>
          <w:p w14:paraId="3FF3F4C5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 xml:space="preserve">Собрание приняло к сведению обзор повесток дня и отчетов (Документ </w:t>
            </w:r>
            <w:hyperlink r:id="rId37" w:history="1">
              <w:r w:rsidRPr="00DA2ECF">
                <w:rPr>
                  <w:rStyle w:val="Hyperlink"/>
                  <w:lang w:val="ru-RU"/>
                </w:rPr>
                <w:t>TD158</w:t>
              </w:r>
            </w:hyperlink>
            <w:r w:rsidRPr="00DA2ECF">
              <w:rPr>
                <w:color w:val="000000"/>
                <w:lang w:val="ru-RU"/>
              </w:rPr>
              <w:t>).</w:t>
            </w:r>
            <w:hyperlink r:id="rId38" w:history="1"/>
          </w:p>
        </w:tc>
      </w:tr>
      <w:tr w:rsidR="00484797" w:rsidRPr="00DA2ECF" w14:paraId="3104CA33" w14:textId="77777777" w:rsidTr="00DE571F">
        <w:tc>
          <w:tcPr>
            <w:tcW w:w="856" w:type="dxa"/>
          </w:tcPr>
          <w:p w14:paraId="21270002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3.2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0380AD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КГСЭ приняла проект повестки дня (Документ </w:t>
            </w:r>
            <w:hyperlink r:id="rId39" w:history="1">
              <w:r w:rsidRPr="00DA2ECF">
                <w:rPr>
                  <w:rStyle w:val="Hyperlink"/>
                  <w:lang w:val="ru-RU"/>
                </w:rPr>
                <w:t>TD156</w:t>
              </w:r>
            </w:hyperlink>
            <w:r w:rsidRPr="00DA2ECF">
              <w:rPr>
                <w:lang w:val="ru-RU"/>
              </w:rPr>
              <w:t>) для заключительного пленарного заседания КГСЭ, которое состоялось 30 января 2026 года.</w:t>
            </w:r>
            <w:hyperlink r:id="rId40" w:history="1"/>
          </w:p>
        </w:tc>
      </w:tr>
      <w:tr w:rsidR="00484797" w:rsidRPr="00DA2ECF" w14:paraId="73D8DB8C" w14:textId="77777777" w:rsidTr="00DE571F">
        <w:tc>
          <w:tcPr>
            <w:tcW w:w="856" w:type="dxa"/>
          </w:tcPr>
          <w:p w14:paraId="1FCDD62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3.3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69E5969" w14:textId="77777777" w:rsidR="00484797" w:rsidRPr="00DA2ECF" w:rsidRDefault="00484797" w:rsidP="00232154">
            <w:pPr>
              <w:rPr>
                <w:lang w:val="ru-RU"/>
              </w:rPr>
            </w:pPr>
            <w:hyperlink r:id="rId41" w:history="1">
              <w:r w:rsidRPr="00DA2ECF">
                <w:rPr>
                  <w:lang w:val="ru-RU"/>
                </w:rPr>
                <w:t xml:space="preserve">В Документе </w:t>
              </w:r>
              <w:hyperlink r:id="rId42" w:history="1">
                <w:r w:rsidRPr="00DA2ECF">
                  <w:rPr>
                    <w:rStyle w:val="Hyperlink"/>
                    <w:lang w:val="ru-RU"/>
                  </w:rPr>
                  <w:t>TD193</w:t>
                </w:r>
              </w:hyperlink>
              <w:r w:rsidRPr="00DA2ECF">
                <w:rPr>
                  <w:lang w:val="ru-RU"/>
                </w:rPr>
                <w:t xml:space="preserve"> содержится перечень вкладов, представленных и рассмотренных на этом собрании КГСЭ. Документ был принят к сведению.</w:t>
              </w:r>
            </w:hyperlink>
          </w:p>
        </w:tc>
      </w:tr>
      <w:tr w:rsidR="00484797" w:rsidRPr="00DA2ECF" w14:paraId="674A28C0" w14:textId="77777777" w:rsidTr="00DE571F">
        <w:tc>
          <w:tcPr>
            <w:tcW w:w="856" w:type="dxa"/>
          </w:tcPr>
          <w:p w14:paraId="616B71D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3.4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1FBE341" w14:textId="77777777" w:rsidR="00484797" w:rsidRPr="00DA2ECF" w:rsidRDefault="00484797" w:rsidP="00232154">
            <w:pPr>
              <w:rPr>
                <w:lang w:val="ru-RU"/>
              </w:rPr>
            </w:pPr>
            <w:hyperlink r:id="rId43" w:history="1">
              <w:r w:rsidRPr="00DA2ECF">
                <w:rPr>
                  <w:lang w:val="ru-RU"/>
                </w:rPr>
                <w:t xml:space="preserve">В Документе </w:t>
              </w:r>
              <w:hyperlink r:id="rId44" w:history="1">
                <w:r w:rsidRPr="00DA2ECF">
                  <w:rPr>
                    <w:rStyle w:val="Hyperlink"/>
                    <w:lang w:val="ru-RU"/>
                  </w:rPr>
                  <w:t>TD194-R1</w:t>
                </w:r>
              </w:hyperlink>
              <w:r w:rsidRPr="00DA2ECF">
                <w:rPr>
                  <w:lang w:val="ru-RU"/>
                </w:rPr>
                <w:t xml:space="preserve"> представлен перечень входящих заявлений о взаимодействии для данного собрания КГСЭ. Документ был принят к сведению.</w:t>
              </w:r>
            </w:hyperlink>
          </w:p>
        </w:tc>
      </w:tr>
    </w:tbl>
    <w:p w14:paraId="230A3C92" w14:textId="7A4D7216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23" w:name="_Toc222928430"/>
      <w:bookmarkStart w:id="24" w:name="_Toc229650175"/>
      <w:r w:rsidRPr="00DA2ECF">
        <w:rPr>
          <w:bCs/>
          <w:lang w:val="ru-RU"/>
        </w:rPr>
        <w:t>4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Назначение</w:t>
      </w:r>
      <w:bookmarkEnd w:id="23"/>
      <w:bookmarkEnd w:id="24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FA7E800" w14:textId="77777777" w:rsidTr="00DE571F">
        <w:tc>
          <w:tcPr>
            <w:tcW w:w="856" w:type="dxa"/>
          </w:tcPr>
          <w:p w14:paraId="5AC27951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4.1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1B4EED1" w14:textId="77777777" w:rsidR="00484797" w:rsidRPr="00DA2ECF" w:rsidRDefault="00484797" w:rsidP="005B4EF2">
            <w:pPr>
              <w:rPr>
                <w:lang w:val="ru-RU"/>
              </w:rPr>
            </w:pPr>
            <w:hyperlink r:id="rId45" w:history="1">
              <w:r w:rsidRPr="00DA2ECF">
                <w:rPr>
                  <w:color w:val="000000"/>
                  <w:lang w:val="ru-RU"/>
                </w:rPr>
                <w:t xml:space="preserve">В Документе </w:t>
              </w:r>
              <w:hyperlink r:id="rId46" w:history="1">
                <w:r w:rsidRPr="00DA2ECF">
                  <w:rPr>
                    <w:rStyle w:val="Hyperlink"/>
                    <w:lang w:val="ru-RU"/>
                  </w:rPr>
                  <w:t>TD288</w:t>
                </w:r>
              </w:hyperlink>
              <w:r w:rsidRPr="00DA2ECF">
                <w:rPr>
                  <w:color w:val="000000"/>
                  <w:lang w:val="ru-RU"/>
                </w:rPr>
                <w:t xml:space="preserve"> отражено соглашение, достигнутое в Африканском регионе в отношении второго заместителя председателя КГСЭ от Африки, а именно:</w:t>
              </w:r>
            </w:hyperlink>
          </w:p>
          <w:p w14:paraId="453AB253" w14:textId="473C89C3" w:rsidR="00484797" w:rsidRPr="00DA2ECF" w:rsidRDefault="00484797" w:rsidP="00BB170E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</w:t>
            </w:r>
            <w:r w:rsidR="00BB170E" w:rsidRPr="00DA2ECF">
              <w:rPr>
                <w:color w:val="000000"/>
                <w:lang w:val="ru-RU"/>
              </w:rPr>
              <w:tab/>
            </w:r>
            <w:r w:rsidRPr="00DA2ECF">
              <w:rPr>
                <w:color w:val="000000"/>
                <w:lang w:val="ru-RU"/>
              </w:rPr>
              <w:t>Гана сняла свою кандидатуру во имя общего блага региона.</w:t>
            </w:r>
          </w:p>
          <w:p w14:paraId="77D7F14A" w14:textId="68DA6B6D" w:rsidR="00484797" w:rsidRPr="00DA2ECF" w:rsidRDefault="00484797" w:rsidP="00BB170E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  <w:r w:rsidR="00BB170E" w:rsidRPr="00DA2ECF">
              <w:rPr>
                <w:color w:val="000000"/>
                <w:lang w:val="ru-RU"/>
              </w:rPr>
              <w:tab/>
            </w:r>
            <w:r w:rsidRPr="00DA2ECF">
              <w:rPr>
                <w:color w:val="000000"/>
                <w:lang w:val="ru-RU"/>
              </w:rPr>
              <w:t>Сенегал и Тунис согласились совместно выполнять обязанности заместителя председателя КГСЭ в оставшийся исследовательский период, разделив его на два</w:t>
            </w:r>
            <w:r w:rsidR="00BB170E" w:rsidRPr="00DA2ECF">
              <w:rPr>
                <w:color w:val="000000"/>
                <w:lang w:val="ru-RU"/>
              </w:rPr>
              <w:t> </w:t>
            </w:r>
            <w:r w:rsidRPr="00DA2ECF">
              <w:rPr>
                <w:color w:val="000000"/>
                <w:lang w:val="ru-RU"/>
              </w:rPr>
              <w:t>этапа:</w:t>
            </w:r>
          </w:p>
          <w:p w14:paraId="3250AD9A" w14:textId="1C497617" w:rsidR="00484797" w:rsidRPr="00DA2ECF" w:rsidRDefault="00484797" w:rsidP="00BB170E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I</w:t>
            </w:r>
            <w:r w:rsidR="00BB170E" w:rsidRPr="00DA2ECF">
              <w:rPr>
                <w:color w:val="000000"/>
                <w:lang w:val="ru-RU"/>
              </w:rPr>
              <w:tab/>
            </w:r>
            <w:r w:rsidRPr="00DA2ECF">
              <w:rPr>
                <w:color w:val="000000"/>
                <w:lang w:val="ru-RU"/>
              </w:rPr>
              <w:t>Сенегал (г-жа Амината Драм Тиам) – 2025–2026 годы</w:t>
            </w:r>
          </w:p>
          <w:p w14:paraId="5C20C163" w14:textId="683B60E9" w:rsidR="00484797" w:rsidRPr="00DA2ECF" w:rsidRDefault="00484797" w:rsidP="00BB170E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II</w:t>
            </w:r>
            <w:r w:rsidR="00BB170E" w:rsidRPr="00DA2ECF">
              <w:rPr>
                <w:color w:val="000000"/>
                <w:lang w:val="ru-RU"/>
              </w:rPr>
              <w:tab/>
            </w:r>
            <w:r w:rsidRPr="00DA2ECF">
              <w:rPr>
                <w:color w:val="000000"/>
                <w:lang w:val="ru-RU"/>
              </w:rPr>
              <w:t>Тунис (г-жа Рим Белассин-Шериф) – 2027–2028 годы</w:t>
            </w:r>
          </w:p>
        </w:tc>
      </w:tr>
      <w:tr w:rsidR="00484797" w:rsidRPr="00DA2ECF" w14:paraId="3F77C519" w14:textId="77777777" w:rsidTr="00DE571F">
        <w:tc>
          <w:tcPr>
            <w:tcW w:w="856" w:type="dxa"/>
          </w:tcPr>
          <w:p w14:paraId="177C3D91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4.2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4529701" w14:textId="77777777" w:rsidR="00484797" w:rsidRPr="00DA2ECF" w:rsidRDefault="00484797" w:rsidP="00232154">
            <w:pPr>
              <w:rPr>
                <w:lang w:val="ru-RU"/>
              </w:rPr>
            </w:pPr>
            <w:hyperlink r:id="rId47" w:history="1">
              <w:r w:rsidRPr="00DA2ECF">
                <w:rPr>
                  <w:lang w:val="ru-RU"/>
                </w:rPr>
                <w:t xml:space="preserve">В Документе </w:t>
              </w:r>
              <w:hyperlink r:id="rId48" w:history="1">
                <w:r w:rsidRPr="00DA2ECF">
                  <w:rPr>
                    <w:rStyle w:val="Hyperlink"/>
                    <w:lang w:val="ru-RU"/>
                  </w:rPr>
                  <w:t>TD296</w:t>
                </w:r>
              </w:hyperlink>
              <w:r w:rsidRPr="00DA2ECF">
                <w:rPr>
                  <w:lang w:val="ru-RU"/>
                </w:rPr>
                <w:t xml:space="preserve"> г-жа Рим Белассин Шериф была назначена заместителем Председателя КГСЭ от Туниса.</w:t>
              </w:r>
            </w:hyperlink>
          </w:p>
        </w:tc>
      </w:tr>
      <w:tr w:rsidR="00484797" w:rsidRPr="00DA2ECF" w14:paraId="05B0B7F4" w14:textId="77777777" w:rsidTr="00DE571F">
        <w:tc>
          <w:tcPr>
            <w:tcW w:w="856" w:type="dxa"/>
          </w:tcPr>
          <w:p w14:paraId="70D131B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4.3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46D06F5" w14:textId="77777777" w:rsidR="00484797" w:rsidRPr="00DA2ECF" w:rsidRDefault="00484797" w:rsidP="00232154">
            <w:pPr>
              <w:rPr>
                <w:lang w:val="ru-RU"/>
              </w:rPr>
            </w:pPr>
            <w:hyperlink r:id="rId49" w:history="1">
              <w:r w:rsidRPr="00DA2ECF">
                <w:rPr>
                  <w:lang w:val="ru-RU"/>
                </w:rPr>
                <w:t xml:space="preserve">В Документе </w:t>
              </w:r>
              <w:hyperlink r:id="rId50" w:history="1">
                <w:r w:rsidRPr="00DA2ECF">
                  <w:rPr>
                    <w:rStyle w:val="Hyperlink"/>
                    <w:lang w:val="ru-RU"/>
                  </w:rPr>
                  <w:t>TD314</w:t>
                </w:r>
              </w:hyperlink>
              <w:r w:rsidRPr="00DA2ECF">
                <w:rPr>
                  <w:lang w:val="ru-RU"/>
                </w:rPr>
                <w:t xml:space="preserve"> г-жа Амината Драм ТИАМ была назначена заместителем Председателя КГСЭ от Сенегала.</w:t>
              </w:r>
            </w:hyperlink>
          </w:p>
        </w:tc>
      </w:tr>
      <w:tr w:rsidR="00484797" w:rsidRPr="00DA2ECF" w14:paraId="4454E32A" w14:textId="77777777" w:rsidTr="00DE571F">
        <w:tc>
          <w:tcPr>
            <w:tcW w:w="856" w:type="dxa"/>
          </w:tcPr>
          <w:p w14:paraId="678DC209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>4.4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459CE87" w14:textId="77777777" w:rsidR="00484797" w:rsidRPr="00DA2ECF" w:rsidDel="00C23760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КГСЭ назначила г-жу Аминату Драм ТИАМ заместителем Председателя с учетом соглашения о ротации, упомянутого в пункте 4.1, выше.</w:t>
            </w:r>
          </w:p>
        </w:tc>
      </w:tr>
    </w:tbl>
    <w:p w14:paraId="079B9F19" w14:textId="4F7AFDFA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25" w:name="_Toc222928431"/>
      <w:bookmarkStart w:id="26" w:name="_Toc229650176"/>
      <w:r w:rsidRPr="00DA2ECF">
        <w:rPr>
          <w:bCs/>
          <w:lang w:val="ru-RU"/>
        </w:rPr>
        <w:t>5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Отчеты Директора БСЭ</w:t>
      </w:r>
      <w:bookmarkEnd w:id="25"/>
      <w:bookmarkEnd w:id="26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2F154BD" w14:textId="77777777" w:rsidTr="00DE571F">
        <w:tc>
          <w:tcPr>
            <w:tcW w:w="856" w:type="dxa"/>
          </w:tcPr>
          <w:p w14:paraId="7833379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5.1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FE81D21" w14:textId="3DB7DBF9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Директор БСЭ представил отчет о деятельности МСЭ-Т (Документ </w:t>
            </w:r>
            <w:hyperlink r:id="rId51" w:history="1">
              <w:r w:rsidRPr="00DA2ECF">
                <w:rPr>
                  <w:rStyle w:val="Hyperlink"/>
                  <w:lang w:val="ru-RU"/>
                </w:rPr>
                <w:t>TD192</w:t>
              </w:r>
            </w:hyperlink>
            <w:r w:rsidRPr="00DA2ECF">
              <w:rPr>
                <w:lang w:val="ru-RU"/>
              </w:rPr>
              <w:t>, слайды презентации содержатся в Дополнительном документе 1), в котором освещаются основные результаты в области стандартизации, достигнутые МСЭ-Т за период с июня 2025</w:t>
            </w:r>
            <w:r w:rsidR="00BB170E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года по январь 2026 года.</w:t>
            </w:r>
            <w:hyperlink r:id="rId52" w:history="1"/>
            <w:hyperlink r:id="rId53" w:history="1"/>
          </w:p>
          <w:p w14:paraId="66B2584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653832F7" w14:textId="77777777" w:rsidTr="00DE571F">
        <w:tc>
          <w:tcPr>
            <w:tcW w:w="856" w:type="dxa"/>
          </w:tcPr>
          <w:p w14:paraId="5F4CB24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5.2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C60ED12" w14:textId="77777777" w:rsidR="00484797" w:rsidRPr="00DA2ECF" w:rsidRDefault="00484797" w:rsidP="00232154">
            <w:pPr>
              <w:rPr>
                <w:lang w:val="ru-RU"/>
              </w:rPr>
            </w:pPr>
            <w:hyperlink r:id="rId54" w:history="1">
              <w:r w:rsidRPr="00DA2ECF">
                <w:rPr>
                  <w:lang w:val="ru-RU"/>
                </w:rPr>
                <w:t xml:space="preserve">В Документе </w:t>
              </w:r>
              <w:hyperlink r:id="rId55" w:history="1">
                <w:r w:rsidRPr="00DA2ECF">
                  <w:rPr>
                    <w:rStyle w:val="Hyperlink"/>
                    <w:lang w:val="ru-RU"/>
                  </w:rPr>
                  <w:t>TD188</w:t>
                </w:r>
              </w:hyperlink>
              <w:r w:rsidRPr="00DA2ECF">
                <w:rPr>
                  <w:lang w:val="ru-RU"/>
                </w:rPr>
                <w:t xml:space="preserve"> собранию КГСЭ было сообщено о новом приложении в MyWorkspace для мониторинга и представления отчетов о выполнении Резолюций, Мнений и Действий ВАСЭ, а также о текущем статусе выполнения Действий ВАСЭ-24 для рассмотрения КГСЭ. Это новое приложение заменит ранее использовавшиеся версии Плана действий ВАСЭ в форматах Excel и Word. Членам КГСЭ было предложено представить отзывы и предложения по улучшению нового инструмента.</w:t>
              </w:r>
              <w:bookmarkStart w:id="27" w:name="_Hlt219913632"/>
              <w:bookmarkStart w:id="28" w:name="_Hlt219913633"/>
              <w:bookmarkEnd w:id="27"/>
              <w:bookmarkEnd w:id="28"/>
            </w:hyperlink>
          </w:p>
          <w:p w14:paraId="4D738EC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1F2A5E10" w14:textId="77777777" w:rsidTr="00DE571F">
        <w:tc>
          <w:tcPr>
            <w:tcW w:w="856" w:type="dxa"/>
          </w:tcPr>
          <w:p w14:paraId="3808180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5.3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98FA143" w14:textId="3186F7EE" w:rsidR="00484797" w:rsidRPr="00DA2ECF" w:rsidRDefault="00484797" w:rsidP="00232154">
            <w:pPr>
              <w:rPr>
                <w:lang w:val="ru-RU"/>
              </w:rPr>
            </w:pPr>
            <w:hyperlink r:id="rId56">
              <w:r w:rsidRPr="00DA2ECF">
                <w:rPr>
                  <w:lang w:val="ru-RU"/>
                </w:rPr>
                <w:t xml:space="preserve">В Документе </w:t>
              </w:r>
              <w:hyperlink r:id="rId57">
                <w:r w:rsidRPr="00DA2ECF">
                  <w:rPr>
                    <w:rStyle w:val="Hyperlink"/>
                    <w:lang w:val="ru-RU"/>
                  </w:rPr>
                  <w:t>TD178</w:t>
                </w:r>
              </w:hyperlink>
              <w:r w:rsidRPr="00DA2ECF">
                <w:rPr>
                  <w:lang w:val="ru-RU"/>
                </w:rPr>
                <w:t xml:space="preserve"> для удобства ознакомления участников КГСЭ представлено сопоставление Резолюций, Мнений и Действий ВАСЭ-24 для ГД КГСЭ на исследовательский период 2025</w:t>
              </w:r>
              <w:r w:rsidR="00BB170E" w:rsidRPr="00DA2ECF">
                <w:rPr>
                  <w:lang w:val="ru-RU"/>
                </w:rPr>
                <w:sym w:font="Symbol" w:char="F02D"/>
              </w:r>
              <w:r w:rsidRPr="00DA2ECF">
                <w:rPr>
                  <w:lang w:val="ru-RU"/>
                </w:rPr>
                <w:t xml:space="preserve">2028 годов, почерпнутое из Документа </w:t>
              </w:r>
              <w:hyperlink r:id="rId58" w:history="1">
                <w:r w:rsidRPr="00DA2ECF">
                  <w:rPr>
                    <w:rStyle w:val="Hyperlink"/>
                    <w:lang w:val="ru-RU"/>
                  </w:rPr>
                  <w:t>TSAG-TD10R1</w:t>
                </w:r>
              </w:hyperlink>
              <w:r w:rsidRPr="00DA2ECF">
                <w:rPr>
                  <w:lang w:val="ru-RU"/>
                </w:rPr>
                <w:t xml:space="preserve"> (2025-05), одобренного на последнем собрании КГСЭ.</w:t>
              </w:r>
            </w:hyperlink>
          </w:p>
          <w:p w14:paraId="062A4875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19677578" w14:textId="77777777" w:rsidTr="00DE571F">
        <w:tc>
          <w:tcPr>
            <w:tcW w:w="856" w:type="dxa"/>
          </w:tcPr>
          <w:p w14:paraId="37675013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5.4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177AE97" w14:textId="77777777" w:rsidR="00484797" w:rsidRPr="00DA2ECF" w:rsidRDefault="00484797" w:rsidP="00232154">
            <w:pPr>
              <w:rPr>
                <w:lang w:val="ru-RU"/>
              </w:rPr>
            </w:pPr>
            <w:hyperlink r:id="rId59" w:history="1">
              <w:r w:rsidRPr="00DA2ECF">
                <w:rPr>
                  <w:lang w:val="ru-RU"/>
                </w:rPr>
                <w:t xml:space="preserve">В Документе </w:t>
              </w:r>
              <w:hyperlink r:id="rId60" w:history="1">
                <w:r w:rsidRPr="00DA2ECF">
                  <w:rPr>
                    <w:rStyle w:val="Hyperlink"/>
                    <w:lang w:val="ru-RU"/>
                  </w:rPr>
                  <w:t>TD220-R1</w:t>
                </w:r>
              </w:hyperlink>
              <w:r w:rsidRPr="00DA2ECF">
                <w:rPr>
                  <w:lang w:val="ru-RU"/>
                </w:rPr>
                <w:t xml:space="preserve"> КГСЭ была проинформирована о прогрессе, достигнутом исследовательскими комиссиями МСЭ-Т, в рамках их работы и осуществления решений по повышению эффективности организации собраний, включая сокращение продолжительности собраний, проведение параллельных заседаний и более широкое использование виртуального участия, а также подробное описание конкретных изменений и планов для каждой исследовательской комиссии.</w:t>
              </w:r>
            </w:hyperlink>
          </w:p>
          <w:p w14:paraId="3771877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 Председатель КГСЭ призвал ИК продолжать продолжить поиск дальнейших мер по повышению эффективности.</w:t>
            </w:r>
          </w:p>
        </w:tc>
      </w:tr>
    </w:tbl>
    <w:p w14:paraId="311232C5" w14:textId="45C00351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29" w:name="_Toc222928432"/>
      <w:bookmarkStart w:id="30" w:name="_Toc229650177"/>
      <w:r w:rsidRPr="00DA2ECF">
        <w:rPr>
          <w:bCs/>
          <w:lang w:val="ru-RU"/>
        </w:rPr>
        <w:t>6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Круглый стол руководителей высшего звена</w:t>
      </w:r>
      <w:bookmarkEnd w:id="29"/>
      <w:bookmarkEnd w:id="3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2B6314AE" w14:textId="77777777" w:rsidTr="00DE571F">
        <w:tc>
          <w:tcPr>
            <w:tcW w:w="856" w:type="dxa"/>
          </w:tcPr>
          <w:p w14:paraId="22326F8F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6.1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3EE7913" w14:textId="77777777" w:rsidR="00484797" w:rsidRPr="00DA2ECF" w:rsidRDefault="00484797" w:rsidP="00232154">
            <w:pPr>
              <w:rPr>
                <w:lang w:val="ru-RU"/>
              </w:rPr>
            </w:pPr>
            <w:hyperlink r:id="rId61" w:history="1">
              <w:r w:rsidRPr="00DA2ECF">
                <w:rPr>
                  <w:lang w:val="ru-RU"/>
                </w:rPr>
                <w:t xml:space="preserve">В Документе </w:t>
              </w:r>
              <w:hyperlink r:id="rId62" w:history="1">
                <w:r w:rsidRPr="00DA2ECF">
                  <w:rPr>
                    <w:rStyle w:val="Hyperlink"/>
                    <w:lang w:val="ru-RU"/>
                  </w:rPr>
                  <w:t>TD224-R1</w:t>
                </w:r>
              </w:hyperlink>
              <w:r w:rsidRPr="00DA2ECF">
                <w:rPr>
                  <w:lang w:val="ru-RU"/>
                </w:rPr>
                <w:t xml:space="preserve"> содержится коммюнике по итогам проведенного Директором БСЭ консультативного собрания руководителей высшего звена, которое состоялось в Мюнхене, Германия, 3 ноября 2025 года, и освещаются недавние положительные изменения в процедуре организации круглых столов СТО/СхО в соответствии с Резолюцией 68 (Пересм. Нью-Дели, 2024 г.) ВАСЭ.</w:t>
              </w:r>
            </w:hyperlink>
          </w:p>
          <w:p w14:paraId="6EA7834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131D1661" w14:textId="0D4DAACC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31" w:name="_Toc222928433"/>
      <w:bookmarkStart w:id="32" w:name="_Toc229650178"/>
      <w:r w:rsidRPr="00DA2ECF">
        <w:rPr>
          <w:bCs/>
          <w:lang w:val="ru-RU"/>
        </w:rPr>
        <w:t>7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ГСС-24</w:t>
      </w:r>
      <w:bookmarkEnd w:id="31"/>
      <w:bookmarkEnd w:id="3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225A15F3" w14:textId="77777777" w:rsidTr="00DE571F">
        <w:tc>
          <w:tcPr>
            <w:tcW w:w="856" w:type="dxa"/>
          </w:tcPr>
          <w:p w14:paraId="5DF03F6F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7.1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4BE6801" w14:textId="7E578614" w:rsidR="00484797" w:rsidRPr="00DA2ECF" w:rsidRDefault="00484797" w:rsidP="00232154">
            <w:pPr>
              <w:rPr>
                <w:lang w:val="ru-RU"/>
              </w:rPr>
            </w:pPr>
            <w:hyperlink r:id="rId63" w:history="1">
              <w:r w:rsidRPr="00DA2ECF">
                <w:rPr>
                  <w:lang w:val="ru-RU"/>
                </w:rPr>
                <w:t xml:space="preserve">В Документе </w:t>
              </w:r>
              <w:hyperlink r:id="rId64" w:history="1">
                <w:r w:rsidRPr="00DA2ECF">
                  <w:rPr>
                    <w:rStyle w:val="Hyperlink"/>
                    <w:lang w:val="ru-RU"/>
                  </w:rPr>
                  <w:t>TD252-R1</w:t>
                </w:r>
              </w:hyperlink>
              <w:r w:rsidRPr="00DA2ECF">
                <w:rPr>
                  <w:lang w:val="ru-RU"/>
                </w:rPr>
                <w:t xml:space="preserve"> для сведения собрания приведены выводы пятого Глобального симпозиума по стандартам, состоявшегося 14 октября 2024</w:t>
              </w:r>
              <w:r w:rsidR="00BB170E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года в Нью-Дели, Индия.</w:t>
              </w:r>
            </w:hyperlink>
          </w:p>
          <w:p w14:paraId="77A8D0AB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7508DF6B" w14:textId="3F0EF8E9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33" w:name="_Toc222928434"/>
      <w:bookmarkStart w:id="34" w:name="_Toc229650179"/>
      <w:r w:rsidRPr="00DA2ECF">
        <w:rPr>
          <w:bCs/>
          <w:lang w:val="ru-RU"/>
        </w:rPr>
        <w:lastRenderedPageBreak/>
        <w:t>8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Преодоление разрыва в стандартизации (ПРС)</w:t>
      </w:r>
      <w:bookmarkEnd w:id="33"/>
      <w:bookmarkEnd w:id="34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285631CD" w14:textId="77777777" w:rsidTr="00DE571F">
        <w:tc>
          <w:tcPr>
            <w:tcW w:w="856" w:type="dxa"/>
          </w:tcPr>
          <w:p w14:paraId="70700B65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8.1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57227E4" w14:textId="2554C4FB" w:rsidR="00484797" w:rsidRPr="00DA2ECF" w:rsidRDefault="00484797" w:rsidP="00232154">
            <w:pPr>
              <w:rPr>
                <w:lang w:val="ru-RU"/>
              </w:rPr>
            </w:pPr>
            <w:hyperlink r:id="rId65" w:history="1">
              <w:r w:rsidRPr="00DA2ECF">
                <w:rPr>
                  <w:lang w:val="ru-RU"/>
                </w:rPr>
                <w:t xml:space="preserve">В Документе </w:t>
              </w:r>
              <w:hyperlink r:id="rId66" w:history="1">
                <w:r w:rsidRPr="00DA2ECF">
                  <w:rPr>
                    <w:rStyle w:val="Hyperlink"/>
                    <w:lang w:val="ru-RU"/>
                  </w:rPr>
                  <w:t>TD184</w:t>
                </w:r>
              </w:hyperlink>
              <w:r w:rsidRPr="00DA2ECF">
                <w:rPr>
                  <w:lang w:val="ru-RU"/>
                </w:rPr>
                <w:t xml:space="preserve"> представлена обновленная информация о ходе выполнения Резолюции</w:t>
              </w:r>
              <w:r w:rsidR="00BB170E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44 (Пересм. Нью-Дели, 2024 г.) ВАСЭ "Преодоление разрыва в стандартизации между развивающимися и развитыми странами" со времени последнего собрания КГСЭ.</w:t>
              </w:r>
            </w:hyperlink>
          </w:p>
          <w:p w14:paraId="5771159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565DB6DF" w14:textId="77777777" w:rsidTr="00DE571F">
        <w:tc>
          <w:tcPr>
            <w:tcW w:w="856" w:type="dxa"/>
          </w:tcPr>
          <w:p w14:paraId="0DC14730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8.2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AD4BB60" w14:textId="77777777" w:rsidR="00484797" w:rsidRPr="00DA2ECF" w:rsidRDefault="00484797" w:rsidP="00232154">
            <w:pPr>
              <w:rPr>
                <w:lang w:val="ru-RU"/>
              </w:rPr>
            </w:pPr>
            <w:hyperlink r:id="rId67" w:history="1">
              <w:r w:rsidRPr="00DA2ECF">
                <w:rPr>
                  <w:lang w:val="ru-RU"/>
                </w:rPr>
                <w:t xml:space="preserve">В Документе </w:t>
              </w:r>
              <w:hyperlink r:id="rId68" w:history="1">
                <w:r w:rsidRPr="00DA2ECF">
                  <w:rPr>
                    <w:rStyle w:val="Hyperlink"/>
                    <w:lang w:val="ru-RU"/>
                  </w:rPr>
                  <w:t>TD185</w:t>
                </w:r>
              </w:hyperlink>
              <w:r w:rsidRPr="00DA2ECF">
                <w:rPr>
                  <w:lang w:val="ru-RU"/>
                </w:rPr>
                <w:t xml:space="preserve"> КГСЭ была проинформирована о выпуске обновленных </w:t>
              </w:r>
              <w:hyperlink r:id="rId69" w:tooltip="https://www.itu.int/bsg/training-modules/" w:history="1">
                <w:r w:rsidRPr="00DA2ECF">
                  <w:rPr>
                    <w:rStyle w:val="Hyperlink"/>
                    <w:lang w:val="ru-RU"/>
                  </w:rPr>
                  <w:t>онлайновых ресурсов для подготовки делегатов МСЭ-Т</w:t>
                </w:r>
              </w:hyperlink>
              <w:r w:rsidRPr="00DA2ECF">
                <w:rPr>
                  <w:lang w:val="ru-RU"/>
                </w:rPr>
                <w:t xml:space="preserve">, которые призваны служить подспорьем специалистам на всех этапах осуществляемого ими процесса стандартизации в рамках </w:t>
              </w:r>
              <w:hyperlink r:id="rId70" w:tooltip="https://www.itu.int/bsg/" w:history="1">
                <w:r w:rsidRPr="00DA2ECF">
                  <w:rPr>
                    <w:rStyle w:val="Hyperlink"/>
                    <w:lang w:val="ru-RU"/>
                  </w:rPr>
                  <w:t>программы по преодолению разрыва в стандартизации (ПРС)</w:t>
                </w:r>
              </w:hyperlink>
              <w:r w:rsidRPr="00DA2ECF">
                <w:rPr>
                  <w:lang w:val="ru-RU"/>
                </w:rPr>
                <w:t>.</w:t>
              </w:r>
            </w:hyperlink>
          </w:p>
          <w:p w14:paraId="5E2541E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 Делегатам было предложено использовать эти учебные материалы и направлять отзывы в адрес БСЭ.</w:t>
            </w:r>
          </w:p>
        </w:tc>
      </w:tr>
    </w:tbl>
    <w:p w14:paraId="643D6A31" w14:textId="2A78AF5C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35" w:name="_Toc222928435"/>
      <w:bookmarkStart w:id="36" w:name="_Toc229650180"/>
      <w:r w:rsidRPr="00DA2ECF">
        <w:rPr>
          <w:bCs/>
          <w:lang w:val="ru-RU"/>
        </w:rPr>
        <w:t>9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 xml:space="preserve">Лаборатория безопасности </w:t>
      </w:r>
      <w:proofErr w:type="spellStart"/>
      <w:r w:rsidR="00484797" w:rsidRPr="00DA2ECF">
        <w:rPr>
          <w:bCs/>
          <w:lang w:val="ru-RU"/>
        </w:rPr>
        <w:t>ЦФУ</w:t>
      </w:r>
      <w:bookmarkEnd w:id="35"/>
      <w:bookmarkEnd w:id="36"/>
      <w:proofErr w:type="spellEnd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B0A2AD5" w14:textId="77777777" w:rsidTr="00DE571F">
        <w:tc>
          <w:tcPr>
            <w:tcW w:w="856" w:type="dxa"/>
          </w:tcPr>
          <w:p w14:paraId="231FCA32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9.1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59CA553" w14:textId="2C335DD2" w:rsidR="00484797" w:rsidRPr="00DA2ECF" w:rsidRDefault="00484797" w:rsidP="00232154">
            <w:pPr>
              <w:rPr>
                <w:lang w:val="ru-RU"/>
              </w:rPr>
            </w:pPr>
            <w:hyperlink r:id="rId71" w:history="1">
              <w:r w:rsidRPr="00DA2ECF">
                <w:rPr>
                  <w:lang w:val="ru-RU"/>
                </w:rPr>
                <w:t xml:space="preserve">В Документе </w:t>
              </w:r>
              <w:hyperlink r:id="rId72" w:history="1">
                <w:r w:rsidRPr="00DA2ECF">
                  <w:rPr>
                    <w:rStyle w:val="Hyperlink"/>
                    <w:lang w:val="ru-RU"/>
                  </w:rPr>
                  <w:t>TD279</w:t>
                </w:r>
              </w:hyperlink>
              <w:r w:rsidRPr="00DA2ECF">
                <w:rPr>
                  <w:lang w:val="ru-RU"/>
                </w:rPr>
                <w:t xml:space="preserve"> представлен обзор деятельности БСЭ в соответствии с Резолюцией 89 ВАСЭ об использовании ИКТ для сокращения разрыва в охвате финансовыми услугами. Эта</w:t>
              </w:r>
              <w:r w:rsidR="00BB170E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деятельность осуществлялась Лабораторией безопасности цифровых финансовых услуг (ЦФУ), в том числе в отношении принятия рекомендаций по безопасности ЦФУ.</w:t>
              </w:r>
            </w:hyperlink>
          </w:p>
          <w:p w14:paraId="357F2DBB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 с признательностью.</w:t>
            </w:r>
          </w:p>
        </w:tc>
      </w:tr>
      <w:tr w:rsidR="00484797" w:rsidRPr="00DA2ECF" w14:paraId="5B67E617" w14:textId="77777777" w:rsidTr="00DE571F">
        <w:tc>
          <w:tcPr>
            <w:tcW w:w="856" w:type="dxa"/>
          </w:tcPr>
          <w:p w14:paraId="001A2DA9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9.2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7565EAD" w14:textId="1EF07C50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После представления и положительной оценки работы, о которой сообщается в Документе</w:t>
            </w:r>
            <w:r w:rsidR="00BB170E" w:rsidRPr="00DA2ECF">
              <w:rPr>
                <w:lang w:val="ru-RU"/>
              </w:rPr>
              <w:t> </w:t>
            </w:r>
            <w:hyperlink r:id="rId73" w:history="1">
              <w:r w:rsidR="00BB170E" w:rsidRPr="00DA2ECF">
                <w:rPr>
                  <w:rStyle w:val="Hyperlink"/>
                  <w:lang w:val="ru-RU"/>
                </w:rPr>
                <w:t>TD279</w:t>
              </w:r>
            </w:hyperlink>
            <w:r w:rsidRPr="00DA2ECF">
              <w:rPr>
                <w:lang w:val="ru-RU"/>
              </w:rPr>
              <w:t>, было высказано замечание о том, что существующие инициативы МСЭ-Т недостаточно широко освещаются на веб-сайте МСЭ-Т. К числу таких инициатив относятся ИИ в управлении операциями в случае стихийных бедствий, ИИ для здравоохранения и цифровые финансовые услуги (ЦФУ).</w:t>
            </w:r>
          </w:p>
          <w:p w14:paraId="177AC1C2" w14:textId="54E84653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Кроме того, было отмечено, что у большинства этих инициатив уже имеются собственные веб-страницы, однако на веб-сайте МСЭ-Т отсутствует единая страница со ссылками, по которым можно было бы перейти на эти страницы. Последующие меры см. в п.</w:t>
            </w:r>
            <w:r w:rsidR="00BB170E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20.1.</w:t>
            </w:r>
          </w:p>
        </w:tc>
      </w:tr>
    </w:tbl>
    <w:p w14:paraId="3BF2DAE8" w14:textId="31B5A562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37" w:name="_Toc222928436"/>
      <w:bookmarkStart w:id="38" w:name="_Toc229650181"/>
      <w:r w:rsidRPr="00DA2ECF">
        <w:rPr>
          <w:bCs/>
          <w:lang w:val="ru-RU"/>
        </w:rPr>
        <w:t>10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Сеть женщин в МСЭ-Т (NoW)</w:t>
      </w:r>
      <w:bookmarkEnd w:id="37"/>
      <w:bookmarkEnd w:id="3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5743957F" w14:textId="77777777" w:rsidTr="00DE571F">
        <w:tc>
          <w:tcPr>
            <w:tcW w:w="856" w:type="dxa"/>
          </w:tcPr>
          <w:p w14:paraId="6EC4D0A4" w14:textId="77777777" w:rsidR="00484797" w:rsidRPr="00DA2ECF" w:rsidRDefault="00484797" w:rsidP="00232154">
            <w:pPr>
              <w:rPr>
                <w:bCs/>
                <w:lang w:val="ru-RU"/>
              </w:rPr>
            </w:pPr>
            <w:r w:rsidRPr="00DA2ECF">
              <w:rPr>
                <w:lang w:val="ru-RU"/>
              </w:rPr>
              <w:t>10.1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F852608" w14:textId="78A9C226" w:rsidR="00484797" w:rsidRPr="00DA2ECF" w:rsidRDefault="00484797" w:rsidP="00232154">
            <w:pPr>
              <w:rPr>
                <w:lang w:val="ru-RU"/>
              </w:rPr>
            </w:pPr>
            <w:hyperlink r:id="rId74" w:history="1">
              <w:r w:rsidRPr="00DA2ECF">
                <w:rPr>
                  <w:lang w:val="ru-RU"/>
                </w:rPr>
                <w:t xml:space="preserve">В Документе </w:t>
              </w:r>
              <w:hyperlink r:id="rId75" w:history="1">
                <w:r w:rsidRPr="00DA2ECF">
                  <w:rPr>
                    <w:rStyle w:val="Hyperlink"/>
                    <w:lang w:val="ru-RU"/>
                  </w:rPr>
                  <w:t>TD265</w:t>
                </w:r>
              </w:hyperlink>
              <w:r w:rsidRPr="00DA2ECF">
                <w:rPr>
                  <w:lang w:val="ru-RU"/>
                </w:rPr>
                <w:t xml:space="preserve"> был представлен обзор деятельности Сети женщин в МСЭ-Т (NoW в МСЭ</w:t>
              </w:r>
              <w:r w:rsidR="00BB170E" w:rsidRPr="00DA2ECF">
                <w:rPr>
                  <w:lang w:val="ru-RU"/>
                </w:rPr>
                <w:t>­</w:t>
              </w:r>
              <w:r w:rsidRPr="00DA2ECF">
                <w:rPr>
                  <w:lang w:val="ru-RU"/>
                </w:rPr>
                <w:t>Т) в период с мая 2025 года по январь 2026</w:t>
              </w:r>
              <w:r w:rsidR="00BB170E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года.</w:t>
              </w:r>
            </w:hyperlink>
          </w:p>
          <w:p w14:paraId="0210BD8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56CAFE7B" w14:textId="2B766166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39" w:name="_Toc222928437"/>
      <w:bookmarkStart w:id="40" w:name="_Toc229650182"/>
      <w:r w:rsidRPr="00DA2ECF">
        <w:rPr>
          <w:bCs/>
          <w:lang w:val="ru-RU"/>
        </w:rPr>
        <w:t>11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Сотрудничество с другими Секторами и организациями</w:t>
      </w:r>
      <w:bookmarkEnd w:id="39"/>
      <w:bookmarkEnd w:id="4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4853E658" w14:textId="77777777" w:rsidTr="00DE571F">
        <w:tc>
          <w:tcPr>
            <w:tcW w:w="856" w:type="dxa"/>
          </w:tcPr>
          <w:p w14:paraId="4491A141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11.1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1E41C06" w14:textId="77777777" w:rsidR="00484797" w:rsidRPr="00DA2ECF" w:rsidRDefault="00484797" w:rsidP="00232154">
            <w:pPr>
              <w:rPr>
                <w:lang w:val="ru-RU"/>
              </w:rPr>
            </w:pPr>
            <w:hyperlink r:id="rId76" w:history="1">
              <w:r w:rsidRPr="00DA2ECF">
                <w:rPr>
                  <w:lang w:val="ru-RU"/>
                </w:rPr>
                <w:t xml:space="preserve">В Документе </w:t>
              </w:r>
              <w:hyperlink r:id="rId77" w:history="1">
                <w:r w:rsidRPr="00DA2ECF">
                  <w:rPr>
                    <w:rStyle w:val="Hyperlink"/>
                    <w:lang w:val="ru-RU"/>
                  </w:rPr>
                  <w:t>TD277</w:t>
                </w:r>
              </w:hyperlink>
              <w:r w:rsidRPr="00DA2ECF">
                <w:rPr>
                  <w:lang w:val="ru-RU"/>
                </w:rPr>
                <w:t xml:space="preserve"> был представлен отчет о прогрессе, достигнутом Группой по координации программ в области стандартизации SMB МЭК/ТРБ ИСО/КГСЭ МСЭ-T (SPCG) со времени последнего собрания КГСЭ в мае 2025 года.</w:t>
              </w:r>
            </w:hyperlink>
          </w:p>
          <w:p w14:paraId="4713CAC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Председатели ИК5 и ИК20 МСЭ-Т отметили, что имеет место частичное дублирование работы МСЭ-Т и ИСО. Председатель КГСЭ предложил Председателю ИК5, Председателю ИК20 и представителям SPCG дополнительно обсудить этот вопрос.</w:t>
            </w:r>
          </w:p>
          <w:p w14:paraId="5D5606E8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Этот временный документ был принят к сведению.</w:t>
            </w:r>
          </w:p>
        </w:tc>
      </w:tr>
      <w:tr w:rsidR="00484797" w:rsidRPr="00DA2ECF" w14:paraId="6B2B172C" w14:textId="77777777" w:rsidTr="00DE571F">
        <w:tc>
          <w:tcPr>
            <w:tcW w:w="856" w:type="dxa"/>
          </w:tcPr>
          <w:p w14:paraId="55B8A5AB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11.2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7B879F3" w14:textId="3FE262A1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Представители SPCG, Председатель ИК20, соответствующие делегаты КГСЭ и сотрудники БСЭ продолжили консультации. БСЭ предложило продолжить обсуждение во время собраний Всемирного сотрудничества по стандартам, которые состоятся 5 марта 2026 года в</w:t>
            </w:r>
            <w:r w:rsidR="00BB170E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МСЭ.</w:t>
            </w:r>
          </w:p>
        </w:tc>
      </w:tr>
      <w:tr w:rsidR="00484797" w:rsidRPr="00DA2ECF" w14:paraId="5857BD47" w14:textId="77777777" w:rsidTr="00DE571F">
        <w:tc>
          <w:tcPr>
            <w:tcW w:w="856" w:type="dxa"/>
          </w:tcPr>
          <w:p w14:paraId="6F24E02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11.3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4B82B08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Было также подчеркнуто, что SPCG нужно донести четкую и последовательную мысль о необходимости эффективного и </w:t>
            </w:r>
            <w:proofErr w:type="gramStart"/>
            <w:r w:rsidRPr="00DA2ECF">
              <w:rPr>
                <w:lang w:val="ru-RU"/>
              </w:rPr>
              <w:t>взаимовыгодного сотрудничества</w:t>
            </w:r>
            <w:proofErr w:type="gramEnd"/>
            <w:r w:rsidRPr="00DA2ECF">
              <w:rPr>
                <w:lang w:val="ru-RU"/>
              </w:rPr>
              <w:t xml:space="preserve"> с ИСО и МЭК, с тем чтобы не допускать дублирования ведущейся МСЭ работы и сохранить признанную ведущую роль </w:t>
            </w:r>
            <w:r w:rsidRPr="00DA2ECF">
              <w:rPr>
                <w:lang w:val="ru-RU"/>
              </w:rPr>
              <w:lastRenderedPageBreak/>
              <w:t>МСЭ в стандартизации ИКТ. Это особенно важно в областях, где у МСЭ есть четко устоявшиеся мандаты и активные направления работы, таких как паспорт цифровых продуктов, метавселенная и "умные" города, где нескоординированные параллельные усилия чреваты фрагментацией и снижением согласованности на глобальном уровне.</w:t>
            </w:r>
          </w:p>
        </w:tc>
      </w:tr>
      <w:tr w:rsidR="00484797" w:rsidRPr="00DA2ECF" w14:paraId="57B28B2E" w14:textId="77777777" w:rsidTr="00DE571F">
        <w:tc>
          <w:tcPr>
            <w:tcW w:w="856" w:type="dxa"/>
          </w:tcPr>
          <w:p w14:paraId="390531DF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>11.4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7571321" w14:textId="4ED1E445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Сотрудник по взаимодействию с ОТК1 ИСО/МЭК г-н Сигеру МИЯКЕ (Япония) сообщил, что пленарное заседание ОТК1 состоялось в Чэнду, Китай, 10−14 ноября 2025 года. В</w:t>
            </w:r>
            <w:r w:rsidR="00BB170E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Документе</w:t>
            </w:r>
            <w:r w:rsidR="008F1C77">
              <w:rPr>
                <w:lang w:val="ru-RU"/>
              </w:rPr>
              <w:t> </w:t>
            </w:r>
            <w:hyperlink r:id="rId78" w:history="1">
              <w:proofErr w:type="spellStart"/>
              <w:r w:rsidRPr="00DA2ECF">
                <w:rPr>
                  <w:rStyle w:val="Hyperlink"/>
                  <w:lang w:val="ru-RU"/>
                </w:rPr>
                <w:t>TD289</w:t>
              </w:r>
              <w:proofErr w:type="spellEnd"/>
            </w:hyperlink>
            <w:r w:rsidRPr="00DA2ECF">
              <w:rPr>
                <w:lang w:val="ru-RU"/>
              </w:rPr>
              <w:t xml:space="preserve"> собраны актуальные вопросы, касающиеся деятельности МСЭ-Т, и предложены меры, где это целесообразно.</w:t>
            </w:r>
            <w:hyperlink r:id="rId79" w:history="1"/>
          </w:p>
          <w:p w14:paraId="028587A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7792384E" w14:textId="57EE5177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41" w:name="_Toc222928438"/>
      <w:bookmarkStart w:id="42" w:name="_Toc229650183"/>
      <w:r w:rsidRPr="00DA2ECF">
        <w:rPr>
          <w:bCs/>
          <w:lang w:val="ru-RU"/>
        </w:rPr>
        <w:t>12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 xml:space="preserve">Квалификационная оценка согласно Рекомендации </w:t>
      </w:r>
      <w:proofErr w:type="spellStart"/>
      <w:r w:rsidR="00484797" w:rsidRPr="00DA2ECF">
        <w:rPr>
          <w:bCs/>
          <w:lang w:val="ru-RU"/>
        </w:rPr>
        <w:t>А.5</w:t>
      </w:r>
      <w:bookmarkEnd w:id="41"/>
      <w:bookmarkEnd w:id="42"/>
      <w:proofErr w:type="spellEnd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586BFE1F" w14:textId="77777777" w:rsidTr="00DE571F">
        <w:tc>
          <w:tcPr>
            <w:tcW w:w="856" w:type="dxa"/>
          </w:tcPr>
          <w:p w14:paraId="3F86FBF3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12.1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87C7D9B" w14:textId="3B6C1B0E" w:rsidR="00484797" w:rsidRPr="00DA2ECF" w:rsidRDefault="00484797" w:rsidP="00232154">
            <w:pPr>
              <w:rPr>
                <w:lang w:val="ru-RU"/>
              </w:rPr>
            </w:pPr>
            <w:hyperlink r:id="rId80" w:history="1">
              <w:r w:rsidRPr="00DA2ECF">
                <w:rPr>
                  <w:lang w:val="ru-RU"/>
                </w:rPr>
                <w:t xml:space="preserve">В Документе </w:t>
              </w:r>
              <w:hyperlink r:id="rId81" w:history="1">
                <w:r w:rsidRPr="00DA2ECF">
                  <w:rPr>
                    <w:rStyle w:val="Hyperlink"/>
                    <w:lang w:val="ru-RU"/>
                  </w:rPr>
                  <w:t>TD278</w:t>
                </w:r>
              </w:hyperlink>
              <w:r w:rsidRPr="00DA2ECF">
                <w:rPr>
                  <w:lang w:val="ru-RU"/>
                </w:rPr>
                <w:t xml:space="preserve"> представлены обновления к списку организаций, отвечающих критериям A.5 МСЭ-Т, со времени последнего собрания КГСЭ в мае 2025</w:t>
              </w:r>
              <w:r w:rsidR="008767D1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года.</w:t>
              </w:r>
            </w:hyperlink>
          </w:p>
          <w:p w14:paraId="1AEB8578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4200C793" w14:textId="210BC791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43" w:name="_Toc222928439"/>
      <w:bookmarkStart w:id="44" w:name="_Toc229650184"/>
      <w:r w:rsidRPr="00DA2ECF">
        <w:rPr>
          <w:bCs/>
          <w:lang w:val="ru-RU"/>
        </w:rPr>
        <w:t>13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Сотрудничество в области стандартов установления аутентичности ИИ и мультимедиа</w:t>
      </w:r>
      <w:r w:rsidR="00206527">
        <w:rPr>
          <w:bCs/>
          <w:lang w:val="ru-RU"/>
        </w:rPr>
        <w:t> </w:t>
      </w:r>
      <w:r w:rsidR="00484797" w:rsidRPr="00DA2ECF">
        <w:rPr>
          <w:bCs/>
          <w:lang w:val="ru-RU"/>
        </w:rPr>
        <w:t>(AMAS)</w:t>
      </w:r>
      <w:bookmarkEnd w:id="43"/>
      <w:bookmarkEnd w:id="44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FAC3173" w14:textId="77777777" w:rsidTr="008F1C77">
        <w:tc>
          <w:tcPr>
            <w:tcW w:w="856" w:type="dxa"/>
          </w:tcPr>
          <w:p w14:paraId="32F523DA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13.1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16D26AF" w14:textId="77777777" w:rsidR="00484797" w:rsidRPr="00DA2ECF" w:rsidRDefault="00484797" w:rsidP="00232154">
            <w:pPr>
              <w:rPr>
                <w:lang w:val="ru-RU"/>
              </w:rPr>
            </w:pPr>
            <w:hyperlink r:id="rId82" w:history="1">
              <w:r w:rsidRPr="00DA2ECF">
                <w:rPr>
                  <w:lang w:val="ru-RU"/>
                </w:rPr>
                <w:t xml:space="preserve">В Документе </w:t>
              </w:r>
              <w:hyperlink r:id="rId83" w:history="1">
                <w:r w:rsidRPr="00DA2ECF">
                  <w:rPr>
                    <w:rStyle w:val="Hyperlink"/>
                    <w:lang w:val="ru-RU"/>
                  </w:rPr>
                  <w:t>TD280</w:t>
                </w:r>
              </w:hyperlink>
              <w:r w:rsidRPr="00DA2ECF">
                <w:rPr>
                  <w:lang w:val="ru-RU"/>
                </w:rPr>
                <w:t xml:space="preserve"> представлен обзор работы AMAS в 2025 году.</w:t>
              </w:r>
            </w:hyperlink>
          </w:p>
          <w:p w14:paraId="5371BBCC" w14:textId="5EBFCB01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Была выражена обеспокоенность по поводу недостаточной прозрачности и наглядности (см.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также п.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20.1).</w:t>
            </w:r>
          </w:p>
          <w:p w14:paraId="4D3E721A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3BF1F918" w14:textId="79B4CF5C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45" w:name="_Toc222928440"/>
      <w:bookmarkStart w:id="46" w:name="_Toc229650185"/>
      <w:r w:rsidRPr="00DA2ECF">
        <w:rPr>
          <w:bCs/>
          <w:lang w:val="ru-RU"/>
        </w:rPr>
        <w:t>14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База данных по обмену стандартами в области ИИ</w:t>
      </w:r>
      <w:bookmarkEnd w:id="45"/>
      <w:bookmarkEnd w:id="46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02920895" w14:textId="77777777" w:rsidTr="008F1C77">
        <w:tc>
          <w:tcPr>
            <w:tcW w:w="856" w:type="dxa"/>
          </w:tcPr>
          <w:p w14:paraId="4CEDF259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F7717FF" w14:textId="56F8ED8B" w:rsidR="00484797" w:rsidRPr="00DA2ECF" w:rsidRDefault="00484797" w:rsidP="005B4EF2">
            <w:pPr>
              <w:rPr>
                <w:rFonts w:cstheme="majorBidi"/>
                <w:lang w:val="ru-RU"/>
              </w:rPr>
            </w:pPr>
            <w:hyperlink r:id="rId84" w:history="1">
              <w:r w:rsidRPr="00DA2ECF">
                <w:rPr>
                  <w:color w:val="000000"/>
                  <w:lang w:val="ru-RU"/>
                </w:rPr>
                <w:t xml:space="preserve">В Документе </w:t>
              </w:r>
              <w:hyperlink r:id="rId85" w:history="1">
                <w:r w:rsidRPr="00DA2ECF">
                  <w:rPr>
                    <w:rStyle w:val="Hyperlink"/>
                    <w:lang w:val="ru-RU"/>
                  </w:rPr>
                  <w:t>TD281</w:t>
                </w:r>
              </w:hyperlink>
              <w:r w:rsidRPr="00DA2ECF">
                <w:rPr>
                  <w:lang w:val="ru-RU"/>
                </w:rPr>
                <w:t xml:space="preserve"> </w:t>
              </w:r>
              <w:r w:rsidRPr="00DA2ECF">
                <w:rPr>
                  <w:color w:val="000000"/>
                  <w:lang w:val="ru-RU"/>
                </w:rPr>
                <w:t>представлен обзор Базы данных по обмену стандартами ИИ и управления</w:t>
              </w:r>
              <w:r w:rsidR="008F1C77">
                <w:rPr>
                  <w:color w:val="000000"/>
                  <w:lang w:val="ru-RU"/>
                </w:rPr>
                <w:t> </w:t>
              </w:r>
              <w:r w:rsidRPr="00DA2ECF">
                <w:rPr>
                  <w:color w:val="000000"/>
                  <w:lang w:val="ru-RU"/>
                </w:rPr>
                <w:t>ею.</w:t>
              </w:r>
            </w:hyperlink>
          </w:p>
          <w:p w14:paraId="76E07F67" w14:textId="1C7BE2D0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Была выражена обеспокоенность по поводу недостаточной прозрачности и наглядности (см.</w:t>
            </w:r>
            <w:r w:rsidR="008767D1" w:rsidRPr="00DA2ECF">
              <w:rPr>
                <w:color w:val="000000"/>
                <w:lang w:val="ru-RU"/>
              </w:rPr>
              <w:t> </w:t>
            </w:r>
            <w:r w:rsidRPr="00DA2ECF">
              <w:rPr>
                <w:color w:val="000000"/>
                <w:lang w:val="ru-RU"/>
              </w:rPr>
              <w:t>также п. 20.1).</w:t>
            </w:r>
          </w:p>
          <w:p w14:paraId="1D849698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Документ был принят к сведению.</w:t>
            </w:r>
          </w:p>
        </w:tc>
      </w:tr>
    </w:tbl>
    <w:p w14:paraId="375FFAEB" w14:textId="59823439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47" w:name="_Toc222928441"/>
      <w:bookmarkStart w:id="48" w:name="_Toc229650186"/>
      <w:r w:rsidRPr="00DA2ECF">
        <w:rPr>
          <w:bCs/>
          <w:lang w:val="ru-RU"/>
        </w:rPr>
        <w:t>15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Международный саммит по стандартам ИИ</w:t>
      </w:r>
      <w:bookmarkEnd w:id="47"/>
      <w:bookmarkEnd w:id="4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29B8A62" w14:textId="77777777" w:rsidTr="008F1C77">
        <w:tc>
          <w:tcPr>
            <w:tcW w:w="856" w:type="dxa"/>
          </w:tcPr>
          <w:p w14:paraId="7829EB7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15.1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B3AA910" w14:textId="77777777" w:rsidR="00484797" w:rsidRPr="00DA2ECF" w:rsidRDefault="00484797" w:rsidP="00232154">
            <w:pPr>
              <w:rPr>
                <w:lang w:val="ru-RU"/>
              </w:rPr>
            </w:pPr>
            <w:hyperlink r:id="rId86" w:history="1">
              <w:r w:rsidRPr="00DA2ECF">
                <w:rPr>
                  <w:lang w:val="ru-RU"/>
                </w:rPr>
                <w:t xml:space="preserve">В Документе </w:t>
              </w:r>
              <w:hyperlink r:id="rId87" w:history="1">
                <w:r w:rsidRPr="00DA2ECF">
                  <w:rPr>
                    <w:rStyle w:val="Hyperlink"/>
                    <w:lang w:val="ru-RU"/>
                  </w:rPr>
                  <w:t>TD311</w:t>
                </w:r>
              </w:hyperlink>
              <w:r w:rsidRPr="00DA2ECF">
                <w:rPr>
                  <w:lang w:val="ru-RU"/>
                </w:rPr>
                <w:t xml:space="preserve"> представлена информация о Международном саммите по стандартам ИИ 2025 года и его главном итоговом документе – Сеульском заявлении.</w:t>
              </w:r>
            </w:hyperlink>
          </w:p>
          <w:p w14:paraId="1474C89F" w14:textId="1331A5AC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Была выражена обеспокоенность по поводу недостаточной прозрачности и наглядности (см.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также п. 20.1).</w:t>
            </w:r>
          </w:p>
          <w:p w14:paraId="5F412E5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0418B616" w14:textId="1CA84789" w:rsidR="00484797" w:rsidRPr="00DA2ECF" w:rsidRDefault="00BB170E" w:rsidP="00BB170E">
      <w:pPr>
        <w:pStyle w:val="Heading1"/>
        <w:rPr>
          <w:szCs w:val="24"/>
          <w:lang w:val="ru-RU"/>
        </w:rPr>
      </w:pPr>
      <w:bookmarkStart w:id="49" w:name="_Toc222928442"/>
      <w:bookmarkStart w:id="50" w:name="_Toc229650187"/>
      <w:r w:rsidRPr="00DA2ECF">
        <w:rPr>
          <w:bCs/>
          <w:lang w:val="ru-RU"/>
        </w:rPr>
        <w:t>16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ОГП (Объединенная группа,</w:t>
      </w:r>
      <w:r w:rsidR="00484797" w:rsidRPr="00DA2ECF">
        <w:rPr>
          <w:lang w:val="ru-RU"/>
        </w:rPr>
        <w:t xml:space="preserve"> </w:t>
      </w:r>
      <w:r w:rsidR="00484797" w:rsidRPr="00DA2ECF">
        <w:rPr>
          <w:bCs/>
          <w:lang w:val="ru-RU"/>
        </w:rPr>
        <w:t>работающая по переписке)</w:t>
      </w:r>
      <w:bookmarkEnd w:id="49"/>
      <w:bookmarkEnd w:id="5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514A3359" w14:textId="77777777" w:rsidTr="008F1C77">
        <w:tc>
          <w:tcPr>
            <w:tcW w:w="856" w:type="dxa"/>
          </w:tcPr>
          <w:p w14:paraId="430E0D5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16.1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D235213" w14:textId="77777777" w:rsidR="00484797" w:rsidRPr="00DA2ECF" w:rsidRDefault="00484797" w:rsidP="00232154">
            <w:pPr>
              <w:rPr>
                <w:kern w:val="2"/>
                <w:lang w:val="ru-RU"/>
                <w14:ligatures w14:val="standardContextual"/>
              </w:rPr>
            </w:pPr>
            <w:hyperlink r:id="rId88" w:history="1">
              <w:r w:rsidRPr="00DA2ECF">
                <w:rPr>
                  <w:lang w:val="ru-RU"/>
                </w:rPr>
                <w:t xml:space="preserve">В Документе </w:t>
              </w:r>
              <w:hyperlink r:id="rId89" w:history="1">
                <w:r w:rsidRPr="00DA2ECF">
                  <w:rPr>
                    <w:rStyle w:val="Hyperlink"/>
                    <w:lang w:val="ru-RU"/>
                  </w:rPr>
                  <w:t>TD177</w:t>
                </w:r>
              </w:hyperlink>
              <w:r w:rsidRPr="00DA2ECF">
                <w:rPr>
                  <w:lang w:val="ru-RU"/>
                </w:rPr>
                <w:t xml:space="preserve"> содержится отчет о ходе работы Объединенной группы по вопросам безопасности IoT, работающей по переписке (ОГП-IoTSec).</w:t>
              </w:r>
            </w:hyperlink>
          </w:p>
          <w:p w14:paraId="1F10599A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1F0665C9" w14:textId="77777777" w:rsidTr="008F1C77">
        <w:tc>
          <w:tcPr>
            <w:tcW w:w="856" w:type="dxa"/>
          </w:tcPr>
          <w:p w14:paraId="26A0C55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16.2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0BF2C38" w14:textId="77777777" w:rsidR="00484797" w:rsidRPr="00DA2ECF" w:rsidRDefault="00484797" w:rsidP="00232154">
            <w:pPr>
              <w:rPr>
                <w:kern w:val="2"/>
                <w:lang w:val="ru-RU"/>
                <w14:ligatures w14:val="standardContextual"/>
              </w:rPr>
            </w:pPr>
            <w:hyperlink r:id="rId90" w:history="1">
              <w:r w:rsidRPr="00DA2ECF">
                <w:rPr>
                  <w:lang w:val="ru-RU"/>
                </w:rPr>
                <w:t xml:space="preserve">В Документе </w:t>
              </w:r>
              <w:hyperlink r:id="rId91" w:history="1">
                <w:r w:rsidRPr="00DA2ECF">
                  <w:rPr>
                    <w:rStyle w:val="Hyperlink"/>
                    <w:lang w:val="ru-RU"/>
                  </w:rPr>
                  <w:t>TD301</w:t>
                </w:r>
              </w:hyperlink>
              <w:r w:rsidRPr="00DA2ECF">
                <w:rPr>
                  <w:lang w:val="ru-RU"/>
                </w:rPr>
                <w:t xml:space="preserve"> отмечается, что Объединенная группа по вопросам доверия, работающая по переписке (ОГП-Trust), не смогла достичь согласия в отношении отчета о ходе работы к нынешнему собранию КГСЭ, и содержатся представленные ИК17 стратегические рекомендации по координации стандартизации в области обеспечения доверия в МСЭ-Т для своевременного рассмотрения КГСЭ.</w:t>
              </w:r>
            </w:hyperlink>
            <w:bookmarkStart w:id="51" w:name="OLE_LINK13"/>
            <w:bookmarkEnd w:id="51"/>
          </w:p>
          <w:p w14:paraId="411007C2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 xml:space="preserve">Изложенные в данном временном документе меры были направлены для дальнейшего обсуждения РГ2/КГСЭ (см. отчет РГ2/КГСЭ в Документе </w:t>
            </w:r>
            <w:hyperlink r:id="rId92" w:history="1">
              <w:r w:rsidRPr="00DA2ECF">
                <w:rPr>
                  <w:rStyle w:val="Hyperlink"/>
                  <w:lang w:val="ru-RU"/>
                </w:rPr>
                <w:t>TD164-R3</w:t>
              </w:r>
            </w:hyperlink>
            <w:r w:rsidRPr="00DA2ECF">
              <w:rPr>
                <w:lang w:val="ru-RU"/>
              </w:rPr>
              <w:t xml:space="preserve"> и п. 26.2).</w:t>
            </w:r>
            <w:hyperlink r:id="rId93" w:history="1"/>
          </w:p>
        </w:tc>
      </w:tr>
      <w:tr w:rsidR="00484797" w:rsidRPr="00DA2ECF" w14:paraId="069BD203" w14:textId="77777777" w:rsidTr="008F1C77">
        <w:tc>
          <w:tcPr>
            <w:tcW w:w="856" w:type="dxa"/>
          </w:tcPr>
          <w:p w14:paraId="537B99D3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>16.3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7C90A45" w14:textId="0ED75223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По итогам обсуждения было решено прекратить деятельность ОГП-IoTSec и ОГП-Trust и продолжить координацию и сотрудничество в рамках других имеющихся механизмов. Было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также решено не давать ОГП определения в методах работы МСЭ-Т.</w:t>
            </w:r>
          </w:p>
        </w:tc>
      </w:tr>
    </w:tbl>
    <w:p w14:paraId="22D46182" w14:textId="2BB2EF00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52" w:name="_Toc222928443"/>
      <w:bookmarkStart w:id="53" w:name="_Toc229650188"/>
      <w:r w:rsidRPr="00DA2ECF">
        <w:rPr>
          <w:bCs/>
          <w:lang w:val="ru-RU"/>
        </w:rPr>
        <w:t>17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Группы МСЭ-Т по совместной координационной деятельности (JCA)</w:t>
      </w:r>
      <w:bookmarkEnd w:id="52"/>
      <w:bookmarkEnd w:id="53"/>
    </w:p>
    <w:p w14:paraId="48AD7658" w14:textId="77777777" w:rsidR="00484797" w:rsidRPr="00DA2ECF" w:rsidRDefault="00484797" w:rsidP="008767D1">
      <w:pPr>
        <w:pStyle w:val="Heading2"/>
        <w:rPr>
          <w:lang w:val="ru-RU"/>
        </w:rPr>
      </w:pPr>
      <w:bookmarkStart w:id="54" w:name="_Toc222928444"/>
      <w:bookmarkStart w:id="55" w:name="_Toc229650189"/>
      <w:r w:rsidRPr="00DA2ECF">
        <w:rPr>
          <w:lang w:val="ru-RU"/>
        </w:rPr>
        <w:t>17.1</w:t>
      </w:r>
      <w:r w:rsidRPr="00DA2ECF">
        <w:rPr>
          <w:lang w:val="ru-RU"/>
        </w:rPr>
        <w:tab/>
        <w:t>Группа по совместной координационной деятельности по защите ребенка в онлайновой среде (JCA-COP)</w:t>
      </w:r>
      <w:bookmarkEnd w:id="54"/>
      <w:bookmarkEnd w:id="5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476572E9" w14:textId="77777777" w:rsidTr="008F1C77">
        <w:tc>
          <w:tcPr>
            <w:tcW w:w="856" w:type="dxa"/>
          </w:tcPr>
          <w:p w14:paraId="41A1D7B3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17.1.1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8DCBDAC" w14:textId="77777777" w:rsidR="00484797" w:rsidRPr="00DA2ECF" w:rsidRDefault="00484797" w:rsidP="00232154">
            <w:pPr>
              <w:rPr>
                <w:lang w:val="ru-RU"/>
              </w:rPr>
            </w:pPr>
            <w:hyperlink r:id="rId94" w:history="1">
              <w:r w:rsidRPr="00DA2ECF">
                <w:rPr>
                  <w:lang w:val="ru-RU"/>
                </w:rPr>
                <w:t xml:space="preserve">В Документе </w:t>
              </w:r>
              <w:hyperlink r:id="rId95" w:history="1">
                <w:r w:rsidRPr="00DA2ECF">
                  <w:rPr>
                    <w:rStyle w:val="Hyperlink"/>
                    <w:lang w:val="ru-RU"/>
                  </w:rPr>
                  <w:t>TD299</w:t>
                </w:r>
              </w:hyperlink>
              <w:r w:rsidRPr="00DA2ECF">
                <w:rPr>
                  <w:lang w:val="ru-RU"/>
                </w:rPr>
                <w:t xml:space="preserve"> КГСЭ было сообщено, что ИК17 приняла решение прекратить деятельность JCA-COP. Документ был одобрен.</w:t>
              </w:r>
            </w:hyperlink>
          </w:p>
        </w:tc>
      </w:tr>
    </w:tbl>
    <w:p w14:paraId="19F61F33" w14:textId="77777777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56" w:name="_Toc222928445"/>
      <w:bookmarkStart w:id="57" w:name="_Toc229650190"/>
      <w:r w:rsidRPr="00DA2ECF">
        <w:rPr>
          <w:bCs/>
          <w:lang w:val="ru-RU"/>
        </w:rPr>
        <w:t>17.2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 xml:space="preserve">Группа по совместной </w:t>
      </w:r>
      <w:r w:rsidRPr="00DA2ECF">
        <w:rPr>
          <w:lang w:val="ru-RU"/>
        </w:rPr>
        <w:t>координационной</w:t>
      </w:r>
      <w:r w:rsidRPr="00DA2ECF">
        <w:rPr>
          <w:bCs/>
          <w:lang w:val="ru-RU"/>
        </w:rPr>
        <w:t xml:space="preserve"> деятельности по верифицируемым регистрационным данным в области здравоохранения (JCA-VHC)</w:t>
      </w:r>
      <w:bookmarkStart w:id="58" w:name="_Hlk122173435"/>
      <w:bookmarkEnd w:id="56"/>
      <w:bookmarkEnd w:id="57"/>
      <w:bookmarkEnd w:id="5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2BB11AA9" w14:textId="77777777" w:rsidTr="008F1C77">
        <w:tc>
          <w:tcPr>
            <w:tcW w:w="856" w:type="dxa"/>
          </w:tcPr>
          <w:p w14:paraId="1217B71B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17.2.1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2D8368A" w14:textId="789C9E9E" w:rsidR="00484797" w:rsidRPr="00DA2ECF" w:rsidRDefault="00484797" w:rsidP="00232154">
            <w:pPr>
              <w:rPr>
                <w:lang w:val="ru-RU"/>
              </w:rPr>
            </w:pPr>
            <w:hyperlink r:id="rId96" w:history="1">
              <w:r w:rsidRPr="00DA2ECF">
                <w:rPr>
                  <w:lang w:val="ru-RU"/>
                </w:rPr>
                <w:t xml:space="preserve">В Документе </w:t>
              </w:r>
              <w:hyperlink r:id="rId97" w:history="1">
                <w:r w:rsidRPr="00DA2ECF">
                  <w:rPr>
                    <w:rStyle w:val="Hyperlink"/>
                    <w:lang w:val="ru-RU"/>
                  </w:rPr>
                  <w:t>TD174</w:t>
                </w:r>
              </w:hyperlink>
              <w:r w:rsidRPr="00DA2ECF">
                <w:rPr>
                  <w:lang w:val="ru-RU"/>
                </w:rPr>
                <w:t xml:space="preserve"> приведен ответ на TSAG-LS9, касающееся упорядочения деятельности JCA, с целью продолжить работу JCA-VHC в текущем исследовательском периоде (</w:t>
              </w:r>
              <w:proofErr w:type="gramStart"/>
              <w:r w:rsidRPr="00DA2ECF">
                <w:rPr>
                  <w:lang w:val="ru-RU"/>
                </w:rPr>
                <w:t>2025−2028</w:t>
              </w:r>
              <w:proofErr w:type="gramEnd"/>
              <w:r w:rsidR="008F1C77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годы).</w:t>
              </w:r>
            </w:hyperlink>
          </w:p>
        </w:tc>
      </w:tr>
    </w:tbl>
    <w:p w14:paraId="445886A8" w14:textId="46803BBC" w:rsidR="00484797" w:rsidRPr="00DA2ECF" w:rsidRDefault="008F1C77" w:rsidP="008767D1">
      <w:pPr>
        <w:pStyle w:val="Heading2"/>
        <w:rPr>
          <w:szCs w:val="24"/>
          <w:lang w:val="ru-RU"/>
        </w:rPr>
      </w:pPr>
      <w:bookmarkStart w:id="59" w:name="_Toc222928446"/>
      <w:bookmarkStart w:id="60" w:name="_Toc229650191"/>
      <w:r>
        <w:rPr>
          <w:bCs/>
          <w:lang w:val="ru-RU"/>
        </w:rPr>
        <w:t> </w:t>
      </w:r>
      <w:r w:rsidR="00484797" w:rsidRPr="00DA2ECF">
        <w:rPr>
          <w:bCs/>
          <w:lang w:val="ru-RU"/>
        </w:rPr>
        <w:t>17.3</w:t>
      </w:r>
      <w:r w:rsidR="00484797" w:rsidRPr="00DA2ECF">
        <w:rPr>
          <w:lang w:val="ru-RU"/>
        </w:rPr>
        <w:tab/>
      </w:r>
      <w:r w:rsidR="00484797" w:rsidRPr="00DA2ECF">
        <w:rPr>
          <w:bCs/>
          <w:lang w:val="ru-RU"/>
        </w:rPr>
        <w:t xml:space="preserve">Группа по совместной координационной деятельности в области интернета вещей, цифровых </w:t>
      </w:r>
      <w:r w:rsidR="00484797" w:rsidRPr="00DA2ECF">
        <w:rPr>
          <w:lang w:val="ru-RU"/>
        </w:rPr>
        <w:t>двойников</w:t>
      </w:r>
      <w:r w:rsidR="00484797" w:rsidRPr="00DA2ECF">
        <w:rPr>
          <w:bCs/>
          <w:lang w:val="ru-RU"/>
        </w:rPr>
        <w:t xml:space="preserve"> и "умных" устойчивых городов и сообществ (JCA-IoT, DT и</w:t>
      </w:r>
      <w:r w:rsidR="008767D1" w:rsidRPr="00DA2ECF">
        <w:rPr>
          <w:bCs/>
          <w:lang w:val="ru-RU"/>
        </w:rPr>
        <w:t> </w:t>
      </w:r>
      <w:r w:rsidR="00484797" w:rsidRPr="00DA2ECF">
        <w:rPr>
          <w:bCs/>
          <w:lang w:val="ru-RU"/>
        </w:rPr>
        <w:t>SSC&amp;C)</w:t>
      </w:r>
      <w:bookmarkEnd w:id="59"/>
      <w:bookmarkEnd w:id="6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CFC7544" w14:textId="77777777" w:rsidTr="008F1C77">
        <w:tc>
          <w:tcPr>
            <w:tcW w:w="856" w:type="dxa"/>
          </w:tcPr>
          <w:p w14:paraId="1332BCE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17.3.1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C8532D9" w14:textId="4F3B2527" w:rsidR="00484797" w:rsidRPr="00DA2ECF" w:rsidRDefault="00484797" w:rsidP="00232154">
            <w:pPr>
              <w:rPr>
                <w:lang w:val="ru-RU"/>
              </w:rPr>
            </w:pPr>
            <w:hyperlink r:id="rId98" w:history="1">
              <w:r w:rsidRPr="00DA2ECF">
                <w:rPr>
                  <w:lang w:val="ru-RU"/>
                </w:rPr>
                <w:t xml:space="preserve">В ответ на заявление о взаимодействии LS9 КГСЭ в Документе </w:t>
              </w:r>
              <w:hyperlink r:id="rId99" w:history="1">
                <w:r w:rsidRPr="00DA2ECF">
                  <w:rPr>
                    <w:rStyle w:val="Hyperlink"/>
                    <w:lang w:val="ru-RU"/>
                  </w:rPr>
                  <w:t>TD239-R1</w:t>
                </w:r>
              </w:hyperlink>
              <w:r w:rsidRPr="00DA2ECF">
                <w:rPr>
                  <w:lang w:val="ru-RU"/>
                </w:rPr>
                <w:t xml:space="preserve"> содержится отчет о деятельности Группы по совместной координационной деятельности в области интернета вещей, цифровых двойников и "умных" устойчивых городов и сообществ (JCA-IoT, DT и</w:t>
              </w:r>
              <w:r w:rsidR="008767D1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SSC&amp;C).</w:t>
              </w:r>
            </w:hyperlink>
          </w:p>
        </w:tc>
      </w:tr>
    </w:tbl>
    <w:p w14:paraId="3C2B81A7" w14:textId="77777777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61" w:name="_Toc222928447"/>
      <w:bookmarkStart w:id="62" w:name="_Toc229650192"/>
      <w:r w:rsidRPr="00DA2ECF">
        <w:rPr>
          <w:bCs/>
          <w:lang w:val="ru-RU"/>
        </w:rPr>
        <w:t>17.4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 xml:space="preserve">Группа по совместной координационной деятельности в области управления определением </w:t>
      </w:r>
      <w:r w:rsidRPr="00DA2ECF">
        <w:rPr>
          <w:lang w:val="ru-RU"/>
        </w:rPr>
        <w:t>идентичности</w:t>
      </w:r>
      <w:r w:rsidRPr="00DA2ECF">
        <w:rPr>
          <w:bCs/>
          <w:lang w:val="ru-RU"/>
        </w:rPr>
        <w:t xml:space="preserve"> (JCA-IdM)</w:t>
      </w:r>
      <w:bookmarkEnd w:id="61"/>
      <w:bookmarkEnd w:id="6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5C4332A0" w14:textId="77777777" w:rsidTr="00DE571F">
        <w:tc>
          <w:tcPr>
            <w:tcW w:w="856" w:type="dxa"/>
          </w:tcPr>
          <w:p w14:paraId="6C19B63D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17.4.1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1712272" w14:textId="77777777" w:rsidR="00484797" w:rsidRPr="00DA2ECF" w:rsidRDefault="00484797" w:rsidP="00232154">
            <w:pPr>
              <w:rPr>
                <w:lang w:val="ru-RU"/>
              </w:rPr>
            </w:pPr>
            <w:hyperlink r:id="rId100" w:history="1">
              <w:r w:rsidRPr="00DA2ECF">
                <w:rPr>
                  <w:lang w:val="ru-RU"/>
                </w:rPr>
                <w:t xml:space="preserve">В Документе </w:t>
              </w:r>
              <w:hyperlink r:id="rId101" w:history="1">
                <w:r w:rsidRPr="00DA2ECF">
                  <w:rPr>
                    <w:rStyle w:val="Hyperlink"/>
                    <w:lang w:val="ru-RU"/>
                  </w:rPr>
                  <w:t>TD298</w:t>
                </w:r>
              </w:hyperlink>
              <w:r w:rsidRPr="00DA2ECF">
                <w:rPr>
                  <w:lang w:val="ru-RU"/>
                </w:rPr>
                <w:t xml:space="preserve"> содержится ответ на TSAG-LS9 от ИК17 МСЭ-Т, касающийся упорядочения деятельности JCA, а также КГСЭ сообщается, что ИК17 согласилась с тем, что JCA-IdM следует продолжить работу на данном этапе, причем настоятельной необходимости в обновлении ее круга ведения нет.</w:t>
              </w:r>
            </w:hyperlink>
          </w:p>
        </w:tc>
      </w:tr>
    </w:tbl>
    <w:p w14:paraId="18F9FB58" w14:textId="77777777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63" w:name="_Toc222928448"/>
      <w:bookmarkStart w:id="64" w:name="_Toc229650193"/>
      <w:r w:rsidRPr="00DA2ECF">
        <w:rPr>
          <w:bCs/>
          <w:lang w:val="ru-RU"/>
        </w:rPr>
        <w:t>17.5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Группа по совместной координационной деятельности в области сетей распределения квантовых ключей (JCA-QKDN)</w:t>
      </w:r>
      <w:bookmarkEnd w:id="63"/>
      <w:bookmarkEnd w:id="64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149E3255" w14:textId="77777777" w:rsidTr="00DE571F">
        <w:tc>
          <w:tcPr>
            <w:tcW w:w="856" w:type="dxa"/>
          </w:tcPr>
          <w:p w14:paraId="492C22E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17.5.1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D44D4A2" w14:textId="77777777" w:rsidR="00484797" w:rsidRPr="00DA2ECF" w:rsidRDefault="00484797" w:rsidP="00232154">
            <w:pPr>
              <w:rPr>
                <w:lang w:val="ru-RU"/>
              </w:rPr>
            </w:pPr>
            <w:hyperlink r:id="rId102" w:history="1">
              <w:r w:rsidRPr="00DA2ECF">
                <w:rPr>
                  <w:lang w:val="ru-RU"/>
                </w:rPr>
                <w:t xml:space="preserve">В Документе </w:t>
              </w:r>
              <w:hyperlink r:id="rId103" w:history="1">
                <w:r w:rsidRPr="00DA2ECF">
                  <w:rPr>
                    <w:rStyle w:val="Hyperlink"/>
                    <w:lang w:val="ru-RU"/>
                  </w:rPr>
                  <w:t>TD176</w:t>
                </w:r>
              </w:hyperlink>
              <w:r w:rsidRPr="00DA2ECF">
                <w:rPr>
                  <w:lang w:val="ru-RU"/>
                </w:rPr>
                <w:t xml:space="preserve"> содержится отчет о ходе работы Группы по совместной координационной деятельности по сетям распределения квантовых ключей (JCA-QKDN). </w:t>
              </w:r>
            </w:hyperlink>
          </w:p>
        </w:tc>
      </w:tr>
    </w:tbl>
    <w:p w14:paraId="13FD9470" w14:textId="77777777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65" w:name="_Toc222928449"/>
      <w:bookmarkStart w:id="66" w:name="_Toc229650194"/>
      <w:r w:rsidRPr="00DA2ECF">
        <w:rPr>
          <w:bCs/>
          <w:lang w:val="ru-RU"/>
        </w:rPr>
        <w:t>17.6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Группа по совместной координационной деятельности по стандартизации метавселенной (JCA-MV)</w:t>
      </w:r>
      <w:bookmarkEnd w:id="65"/>
      <w:bookmarkEnd w:id="66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70B790D7" w14:textId="77777777" w:rsidTr="00DE571F">
        <w:tc>
          <w:tcPr>
            <w:tcW w:w="856" w:type="dxa"/>
          </w:tcPr>
          <w:p w14:paraId="023450F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17.6.1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C123FF6" w14:textId="0E9E932A" w:rsidR="00484797" w:rsidRPr="00DA2ECF" w:rsidRDefault="00484797" w:rsidP="00232154">
            <w:pPr>
              <w:rPr>
                <w:lang w:val="ru-RU"/>
              </w:rPr>
            </w:pPr>
            <w:hyperlink r:id="rId104" w:history="1">
              <w:r w:rsidRPr="00DA2ECF">
                <w:rPr>
                  <w:lang w:val="ru-RU"/>
                </w:rPr>
                <w:t xml:space="preserve">В Документе </w:t>
              </w:r>
              <w:hyperlink r:id="rId105" w:history="1">
                <w:r w:rsidRPr="00DA2ECF">
                  <w:rPr>
                    <w:rStyle w:val="Hyperlink"/>
                    <w:lang w:val="ru-RU"/>
                  </w:rPr>
                  <w:t>TD249-R1</w:t>
                </w:r>
              </w:hyperlink>
              <w:r w:rsidRPr="00DA2ECF">
                <w:rPr>
                  <w:lang w:val="ru-RU"/>
                </w:rPr>
                <w:t xml:space="preserve"> содержится отчет о первом собрании JCA-MV (Женева, 9 октября 2025</w:t>
              </w:r>
              <w:r w:rsidR="008767D1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года).</w:t>
              </w:r>
            </w:hyperlink>
          </w:p>
          <w:p w14:paraId="532C975C" w14:textId="77777777" w:rsidR="00484797" w:rsidRPr="00DA2ECF" w:rsidRDefault="00484797" w:rsidP="00232154">
            <w:pPr>
              <w:rPr>
                <w:lang w:val="ru-RU"/>
              </w:rPr>
            </w:pPr>
            <w:hyperlink r:id="rId106" w:history="1">
              <w:r w:rsidRPr="00DA2ECF">
                <w:rPr>
                  <w:lang w:val="ru-RU"/>
                </w:rPr>
                <w:t xml:space="preserve">В Документе </w:t>
              </w:r>
              <w:hyperlink r:id="rId107" w:history="1">
                <w:r w:rsidRPr="00DA2ECF">
                  <w:rPr>
                    <w:rStyle w:val="Hyperlink"/>
                    <w:lang w:val="ru-RU"/>
                  </w:rPr>
                  <w:t>TD308</w:t>
                </w:r>
              </w:hyperlink>
              <w:r w:rsidRPr="00DA2ECF">
                <w:rPr>
                  <w:lang w:val="ru-RU"/>
                </w:rPr>
                <w:t xml:space="preserve"> приведен отчет о ходе работы КГСЭ по упорядочению деятельности JCA, описанный в TSAG-LS9.</w:t>
              </w:r>
            </w:hyperlink>
          </w:p>
        </w:tc>
      </w:tr>
    </w:tbl>
    <w:p w14:paraId="4D3C81F0" w14:textId="218567A0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67" w:name="_Toc222928450"/>
      <w:bookmarkStart w:id="68" w:name="_Toc229650195"/>
      <w:r w:rsidRPr="00DA2ECF">
        <w:rPr>
          <w:bCs/>
          <w:lang w:val="ru-RU"/>
        </w:rPr>
        <w:t>17.7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 xml:space="preserve">Группа </w:t>
      </w:r>
      <w:r w:rsidRPr="00DA2ECF">
        <w:rPr>
          <w:lang w:val="ru-RU"/>
        </w:rPr>
        <w:t>по</w:t>
      </w:r>
      <w:r w:rsidRPr="00DA2ECF">
        <w:rPr>
          <w:bCs/>
          <w:lang w:val="ru-RU"/>
        </w:rPr>
        <w:t xml:space="preserve"> совместной координационной деятельности по искусственному интеллекту</w:t>
      </w:r>
      <w:r w:rsidR="008767D1" w:rsidRPr="00DA2ECF">
        <w:rPr>
          <w:bCs/>
          <w:lang w:val="ru-RU"/>
        </w:rPr>
        <w:t> </w:t>
      </w:r>
      <w:r w:rsidRPr="00DA2ECF">
        <w:rPr>
          <w:bCs/>
          <w:lang w:val="ru-RU"/>
        </w:rPr>
        <w:t>(JCA-AI)</w:t>
      </w:r>
      <w:bookmarkEnd w:id="67"/>
      <w:bookmarkEnd w:id="6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742CCFB0" w14:textId="77777777" w:rsidTr="008F1C77">
        <w:tc>
          <w:tcPr>
            <w:tcW w:w="856" w:type="dxa"/>
          </w:tcPr>
          <w:p w14:paraId="2551BB8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17.7.1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B937CF0" w14:textId="77777777" w:rsidR="00484797" w:rsidRPr="00DA2ECF" w:rsidRDefault="00484797" w:rsidP="00232154">
            <w:pPr>
              <w:rPr>
                <w:lang w:val="ru-RU"/>
              </w:rPr>
            </w:pPr>
            <w:hyperlink r:id="rId108" w:history="1">
              <w:r w:rsidRPr="00DA2ECF">
                <w:rPr>
                  <w:lang w:val="ru-RU"/>
                </w:rPr>
                <w:t xml:space="preserve">В Документе </w:t>
              </w:r>
              <w:hyperlink r:id="rId109" w:history="1">
                <w:r w:rsidRPr="00DA2ECF">
                  <w:rPr>
                    <w:rStyle w:val="Hyperlink"/>
                    <w:lang w:val="ru-RU"/>
                  </w:rPr>
                  <w:t>TD297</w:t>
                </w:r>
              </w:hyperlink>
              <w:r w:rsidRPr="00DA2ECF">
                <w:rPr>
                  <w:lang w:val="ru-RU"/>
                </w:rPr>
                <w:t xml:space="preserve"> представлен отчет о деятельности JCA-AI в целом со времени ее первого собрания в марте 2023 года.</w:t>
              </w:r>
            </w:hyperlink>
          </w:p>
        </w:tc>
      </w:tr>
    </w:tbl>
    <w:p w14:paraId="76287E3B" w14:textId="77777777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69" w:name="_Toc222928451"/>
      <w:bookmarkStart w:id="70" w:name="_Toc229650196"/>
      <w:r w:rsidRPr="00DA2ECF">
        <w:rPr>
          <w:bCs/>
          <w:lang w:val="ru-RU"/>
        </w:rPr>
        <w:lastRenderedPageBreak/>
        <w:t>17.8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Группа по совместной координационной деятельности по доступности и человеческим факторам (JCA-</w:t>
      </w:r>
      <w:r w:rsidRPr="00DA2ECF">
        <w:rPr>
          <w:lang w:val="ru-RU"/>
        </w:rPr>
        <w:t>AHF</w:t>
      </w:r>
      <w:r w:rsidRPr="00DA2ECF">
        <w:rPr>
          <w:bCs/>
          <w:lang w:val="ru-RU"/>
        </w:rPr>
        <w:t>)</w:t>
      </w:r>
      <w:bookmarkEnd w:id="69"/>
      <w:bookmarkEnd w:id="7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66FB29A" w14:textId="77777777" w:rsidTr="008F1C77">
        <w:trPr>
          <w:cantSplit/>
        </w:trPr>
        <w:tc>
          <w:tcPr>
            <w:tcW w:w="856" w:type="dxa"/>
          </w:tcPr>
          <w:p w14:paraId="0A7FA1D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17.8.1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D7040B8" w14:textId="5C504CDE" w:rsidR="00484797" w:rsidRPr="00DA2ECF" w:rsidRDefault="00484797" w:rsidP="00232154">
            <w:pPr>
              <w:rPr>
                <w:lang w:val="ru-RU"/>
              </w:rPr>
            </w:pPr>
            <w:hyperlink r:id="rId110" w:history="1">
              <w:r w:rsidRPr="00DA2ECF">
                <w:rPr>
                  <w:lang w:val="ru-RU"/>
                </w:rPr>
                <w:t xml:space="preserve">В Документе </w:t>
              </w:r>
              <w:hyperlink r:id="rId111" w:history="1">
                <w:r w:rsidRPr="00DA2ECF">
                  <w:rPr>
                    <w:rStyle w:val="Hyperlink"/>
                    <w:lang w:val="ru-RU"/>
                  </w:rPr>
                  <w:t>TD175</w:t>
                </w:r>
              </w:hyperlink>
              <w:r w:rsidRPr="00DA2ECF">
                <w:rPr>
                  <w:lang w:val="ru-RU"/>
                </w:rPr>
                <w:t xml:space="preserve"> представлен отчет о ходе работы Группы по совместной координационной деятельности по доступности и человеческим факторам (JCA-AHF). В</w:t>
              </w:r>
              <w:r w:rsidR="008767D1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этом документе также содержится ответ на TSAG-LS9 об упорядочении деятельности JCA с целью продолжить работу JCA-AHF.</w:t>
              </w:r>
            </w:hyperlink>
          </w:p>
        </w:tc>
      </w:tr>
    </w:tbl>
    <w:p w14:paraId="76239D07" w14:textId="417A44BB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71" w:name="_Toc222928452"/>
      <w:bookmarkStart w:id="72" w:name="_Toc229650197"/>
      <w:r w:rsidRPr="00DA2ECF">
        <w:rPr>
          <w:bCs/>
          <w:lang w:val="ru-RU"/>
        </w:rPr>
        <w:t>17.9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Группа по совместной координационной деятельности по IMT-2020 и IMT-2030 (JCA</w:t>
      </w:r>
      <w:r w:rsidR="008767D1" w:rsidRPr="00DA2ECF">
        <w:rPr>
          <w:bCs/>
          <w:lang w:val="ru-RU"/>
        </w:rPr>
        <w:t>­</w:t>
      </w:r>
      <w:r w:rsidRPr="00DA2ECF">
        <w:rPr>
          <w:bCs/>
          <w:lang w:val="ru-RU"/>
        </w:rPr>
        <w:t>IMT2020/IMT2030)</w:t>
      </w:r>
      <w:bookmarkEnd w:id="71"/>
      <w:bookmarkEnd w:id="7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0FD28B8" w14:textId="77777777" w:rsidTr="008F1C77">
        <w:trPr>
          <w:cantSplit/>
        </w:trPr>
        <w:tc>
          <w:tcPr>
            <w:tcW w:w="856" w:type="dxa"/>
          </w:tcPr>
          <w:p w14:paraId="4F4C02A3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17.9.1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20E130A" w14:textId="77777777" w:rsidR="00484797" w:rsidRPr="00DA2ECF" w:rsidRDefault="00484797" w:rsidP="00232154">
            <w:pPr>
              <w:rPr>
                <w:lang w:val="ru-RU"/>
              </w:rPr>
            </w:pPr>
            <w:hyperlink r:id="rId112" w:history="1">
              <w:r w:rsidRPr="00DA2ECF">
                <w:rPr>
                  <w:lang w:val="ru-RU"/>
                </w:rPr>
                <w:t xml:space="preserve">В Документе </w:t>
              </w:r>
              <w:hyperlink r:id="rId113" w:history="1">
                <w:r w:rsidRPr="00DA2ECF">
                  <w:rPr>
                    <w:rStyle w:val="Hyperlink"/>
                    <w:lang w:val="ru-RU"/>
                  </w:rPr>
                  <w:t>TD300</w:t>
                </w:r>
              </w:hyperlink>
              <w:r w:rsidRPr="00DA2ECF">
                <w:rPr>
                  <w:lang w:val="ru-RU"/>
                </w:rPr>
                <w:t xml:space="preserve"> освещается деятельность JCA-IMT2020/IMT2030 за период с момента ее создания ИК13 в феврале 2017 года до ноября 2025 года.</w:t>
              </w:r>
            </w:hyperlink>
          </w:p>
        </w:tc>
      </w:tr>
    </w:tbl>
    <w:p w14:paraId="6B0FFC9F" w14:textId="77777777" w:rsidR="00484797" w:rsidRPr="00DA2ECF" w:rsidRDefault="00484797" w:rsidP="008767D1">
      <w:pPr>
        <w:pStyle w:val="Heading2"/>
        <w:rPr>
          <w:szCs w:val="24"/>
          <w:lang w:val="ru-RU"/>
        </w:rPr>
      </w:pPr>
      <w:bookmarkStart w:id="73" w:name="_Toc222928453"/>
      <w:bookmarkStart w:id="74" w:name="_Toc229650198"/>
      <w:r w:rsidRPr="00DA2ECF">
        <w:rPr>
          <w:bCs/>
          <w:lang w:val="ru-RU"/>
        </w:rPr>
        <w:t>17.10</w:t>
      </w:r>
      <w:r w:rsidRPr="00DA2ECF">
        <w:rPr>
          <w:lang w:val="ru-RU"/>
        </w:rPr>
        <w:tab/>
        <w:t>Обсуждение</w:t>
      </w:r>
      <w:r w:rsidRPr="00DA2ECF">
        <w:rPr>
          <w:bCs/>
          <w:lang w:val="ru-RU"/>
        </w:rPr>
        <w:t xml:space="preserve"> дальнейших действий</w:t>
      </w:r>
      <w:bookmarkEnd w:id="73"/>
      <w:bookmarkEnd w:id="74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227BF083" w14:textId="77777777" w:rsidTr="008F1C77">
        <w:tc>
          <w:tcPr>
            <w:tcW w:w="856" w:type="dxa"/>
          </w:tcPr>
          <w:p w14:paraId="5F5B6189" w14:textId="77777777" w:rsidR="00484797" w:rsidRPr="00DA2ECF" w:rsidRDefault="00484797" w:rsidP="008F1C77">
            <w:pPr>
              <w:ind w:left="-57" w:right="-57"/>
              <w:rPr>
                <w:lang w:val="ru-RU"/>
              </w:rPr>
            </w:pPr>
            <w:r w:rsidRPr="00DA2ECF">
              <w:rPr>
                <w:lang w:val="ru-RU"/>
              </w:rPr>
              <w:t>17.10.1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FB9B5B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Эти временные документы по JCA, за исключением Документа </w:t>
            </w:r>
            <w:hyperlink r:id="rId114" w:history="1">
              <w:r w:rsidRPr="00DA2ECF">
                <w:rPr>
                  <w:rStyle w:val="Hyperlink"/>
                  <w:lang w:val="ru-RU"/>
                </w:rPr>
                <w:t>TD299</w:t>
              </w:r>
            </w:hyperlink>
            <w:r w:rsidRPr="00DA2ECF">
              <w:rPr>
                <w:lang w:val="ru-RU"/>
              </w:rPr>
              <w:t xml:space="preserve"> (JCA-COP), были направлены РГ2/КГСЭ для рассмотрения вопроса о дальнейших действиях (см. отчет РГ2/КГСЭ в Документе </w:t>
            </w:r>
            <w:hyperlink r:id="rId115" w:history="1">
              <w:r w:rsidRPr="00DA2ECF">
                <w:rPr>
                  <w:rStyle w:val="Hyperlink"/>
                  <w:lang w:val="ru-RU"/>
                </w:rPr>
                <w:t>TD164-R3</w:t>
              </w:r>
            </w:hyperlink>
            <w:r w:rsidRPr="00DA2ECF">
              <w:rPr>
                <w:lang w:val="ru-RU"/>
              </w:rPr>
              <w:t xml:space="preserve"> и п. 26.2).</w:t>
            </w:r>
            <w:hyperlink r:id="rId116" w:history="1"/>
            <w:hyperlink r:id="rId117" w:history="1"/>
          </w:p>
        </w:tc>
      </w:tr>
    </w:tbl>
    <w:p w14:paraId="07C6A7B0" w14:textId="2FF635D4" w:rsidR="00484797" w:rsidRPr="00DA2ECF" w:rsidRDefault="008767D1" w:rsidP="008767D1">
      <w:pPr>
        <w:pStyle w:val="Heading1"/>
        <w:rPr>
          <w:lang w:val="ru-RU"/>
        </w:rPr>
      </w:pPr>
      <w:bookmarkStart w:id="75" w:name="_Toc222928454"/>
      <w:bookmarkStart w:id="76" w:name="_Toc229650199"/>
      <w:r w:rsidRPr="00DA2ECF">
        <w:rPr>
          <w:lang w:val="ru-RU"/>
        </w:rPr>
        <w:t>18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Права человека</w:t>
      </w:r>
      <w:bookmarkEnd w:id="75"/>
      <w:bookmarkEnd w:id="76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33ECA6A" w14:textId="77777777" w:rsidTr="008F1C77">
        <w:tc>
          <w:tcPr>
            <w:tcW w:w="856" w:type="dxa"/>
          </w:tcPr>
          <w:p w14:paraId="6B1BB319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18.1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0B2ADB6" w14:textId="77777777" w:rsidR="00484797" w:rsidRPr="00DA2ECF" w:rsidRDefault="00484797" w:rsidP="00232154">
            <w:pPr>
              <w:rPr>
                <w:rFonts w:cstheme="minorBidi"/>
                <w:lang w:val="ru-RU"/>
              </w:rPr>
            </w:pPr>
            <w:hyperlink r:id="rId118" w:history="1">
              <w:r w:rsidRPr="00DA2ECF">
                <w:rPr>
                  <w:lang w:val="ru-RU"/>
                </w:rPr>
                <w:t xml:space="preserve">В Документе </w:t>
              </w:r>
              <w:hyperlink r:id="rId119" w:history="1">
                <w:r w:rsidRPr="00DA2ECF">
                  <w:rPr>
                    <w:rStyle w:val="Hyperlink"/>
                    <w:lang w:val="ru-RU"/>
                  </w:rPr>
                  <w:t>TD259</w:t>
                </w:r>
              </w:hyperlink>
              <w:r w:rsidRPr="00DA2ECF">
                <w:rPr>
                  <w:lang w:val="ru-RU"/>
                </w:rPr>
                <w:t xml:space="preserve"> представлены результаты обследования по вопросам интеграции прав человека в деятельность исследовательских комиссий МСЭ-Т и КГСЭ. Было пояснено, что обследование проводилось на неофициальной основе.</w:t>
              </w:r>
            </w:hyperlink>
          </w:p>
          <w:p w14:paraId="01BEDAB0" w14:textId="6560F130" w:rsidR="00484797" w:rsidRPr="00DA2ECF" w:rsidRDefault="00484797" w:rsidP="00232154">
            <w:pPr>
              <w:rPr>
                <w:rFonts w:cstheme="minorBidi"/>
                <w:lang w:val="ru-RU"/>
              </w:rPr>
            </w:pPr>
            <w:hyperlink r:id="rId120">
              <w:r w:rsidRPr="00DA2ECF">
                <w:rPr>
                  <w:lang w:val="ru-RU"/>
                </w:rPr>
                <w:t xml:space="preserve">Документ </w:t>
              </w:r>
              <w:hyperlink r:id="rId121">
                <w:r w:rsidRPr="00DA2ECF">
                  <w:rPr>
                    <w:rStyle w:val="Hyperlink"/>
                    <w:lang w:val="ru-RU"/>
                  </w:rPr>
                  <w:t>TD260</w:t>
                </w:r>
              </w:hyperlink>
              <w:r w:rsidRPr="00DA2ECF">
                <w:rPr>
                  <w:lang w:val="ru-RU"/>
                </w:rPr>
                <w:t xml:space="preserve"> был подготовлен в ответ на просьбу КГСЭ (май 2025 года) к Директору</w:t>
              </w:r>
              <w:r w:rsidR="008767D1" w:rsidRPr="00DA2ECF">
                <w:rPr>
                  <w:lang w:val="ru-RU"/>
                </w:rPr>
                <w:t> </w:t>
              </w:r>
              <w:r w:rsidRPr="00DA2ECF">
                <w:rPr>
                  <w:lang w:val="ru-RU"/>
                </w:rPr>
                <w:t>БСЭ продолжать работу по теме прав человека и стандартизации.</w:t>
              </w:r>
            </w:hyperlink>
          </w:p>
          <w:p w14:paraId="11D854ED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Эти временные документы были приняты к сведению.</w:t>
            </w:r>
          </w:p>
        </w:tc>
      </w:tr>
      <w:tr w:rsidR="00484797" w:rsidRPr="00DA2ECF" w14:paraId="24EB1818" w14:textId="77777777" w:rsidTr="008F1C77">
        <w:tc>
          <w:tcPr>
            <w:tcW w:w="856" w:type="dxa"/>
          </w:tcPr>
          <w:p w14:paraId="0AE80579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18.2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226B8F2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В отношении Документов </w:t>
            </w:r>
            <w:hyperlink r:id="rId122" w:history="1">
              <w:r w:rsidRPr="00DA2ECF">
                <w:rPr>
                  <w:rStyle w:val="Hyperlink"/>
                  <w:lang w:val="ru-RU"/>
                </w:rPr>
                <w:t>TD259</w:t>
              </w:r>
            </w:hyperlink>
            <w:r w:rsidRPr="00DA2ECF">
              <w:rPr>
                <w:lang w:val="ru-RU"/>
              </w:rPr>
              <w:t xml:space="preserve"> и </w:t>
            </w:r>
            <w:hyperlink r:id="rId123" w:history="1">
              <w:r w:rsidRPr="00DA2ECF">
                <w:rPr>
                  <w:rStyle w:val="Hyperlink"/>
                  <w:lang w:val="ru-RU"/>
                </w:rPr>
                <w:t>TD260</w:t>
              </w:r>
            </w:hyperlink>
            <w:r w:rsidRPr="00DA2ECF">
              <w:rPr>
                <w:lang w:val="ru-RU"/>
              </w:rPr>
              <w:t xml:space="preserve"> были представлены следующие замечания.</w:t>
            </w:r>
            <w:hyperlink r:id="rId124" w:history="1"/>
            <w:hyperlink r:id="rId125"/>
          </w:p>
          <w:p w14:paraId="2291C20E" w14:textId="62E23FAB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Компания Broadcom с интересом приняла к сведению Документ TD260, однако выразила обеспокоенность по поводу п. 3.4, поскольку ее опыт в IETF не соответствует представленному описанию. Broadcom призвала БСЭ более точно отразить разнообразие мнений по данной теме, отметив, что подход, основанный на приблизительном консенсусе, имеет свои ограничения и может привести к возникновению непростых ситуаций, которые не в полной мере отражены в тексте. Это могло бы стать полезным вкладом в дальнейшую работу, например в рамках TSAG-C36 (см. п.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18.3).</w:t>
            </w:r>
          </w:p>
          <w:p w14:paraId="4CCE580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Южно-Африканская Республика подчеркнула важность интеграции ориентированных на человека принципов в работу МСЭ по стандартизации, отметив, что технические стандарты затрагивают основные права, такие как неприкосновенность частной жизни и свобода слова. Подход, ориентированный на интересы людей, имеет кардинальное значение для укрепления доверия и содействия инклюзивному устойчивому цифровому развитию.</w:t>
            </w:r>
          </w:p>
          <w:p w14:paraId="2313ACDB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Франция полностью поддержала принятие к сведению этих временных документов.</w:t>
            </w:r>
          </w:p>
          <w:p w14:paraId="44DB1CC2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Эти замечания были приняты к сведению.</w:t>
            </w:r>
          </w:p>
        </w:tc>
      </w:tr>
      <w:tr w:rsidR="00484797" w:rsidRPr="00DA2ECF" w14:paraId="06A20C94" w14:textId="77777777" w:rsidTr="008F1C77">
        <w:tc>
          <w:tcPr>
            <w:tcW w:w="856" w:type="dxa"/>
          </w:tcPr>
          <w:p w14:paraId="6A080D7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18.3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1FA33CC" w14:textId="77777777" w:rsidR="00484797" w:rsidRPr="00DA2ECF" w:rsidRDefault="00484797" w:rsidP="00232154">
            <w:pPr>
              <w:rPr>
                <w:lang w:val="ru-RU"/>
              </w:rPr>
            </w:pPr>
            <w:hyperlink r:id="rId126">
              <w:r w:rsidRPr="00DA2ECF">
                <w:rPr>
                  <w:lang w:val="ru-RU"/>
                </w:rPr>
                <w:t xml:space="preserve">В Документе </w:t>
              </w:r>
              <w:hyperlink r:id="rId127">
                <w:r w:rsidRPr="00DA2ECF">
                  <w:rPr>
                    <w:rStyle w:val="Hyperlink"/>
                    <w:lang w:val="ru-RU"/>
                  </w:rPr>
                  <w:t>C36</w:t>
                </w:r>
              </w:hyperlink>
              <w:r w:rsidRPr="00DA2ECF">
                <w:rPr>
                  <w:lang w:val="ru-RU"/>
                </w:rPr>
                <w:t xml:space="preserve"> (из различных источников</w:t>
              </w:r>
              <w:r w:rsidRPr="00DA2ECF">
                <w:rPr>
                  <w:rStyle w:val="FootnoteReference"/>
                  <w:color w:val="000000"/>
                  <w:lang w:val="ru-RU"/>
                </w:rPr>
                <w:footnoteReference w:id="3"/>
              </w:r>
              <w:r w:rsidRPr="00DA2ECF">
                <w:rPr>
                  <w:lang w:val="ru-RU"/>
                </w:rPr>
                <w:t xml:space="preserve">) о последующих мерах, связанных с правами человека и стандартизацией, приведен ответ на </w:t>
              </w:r>
              <w:r w:rsidRPr="00DA2ECF">
                <w:rPr>
                  <w:i/>
                  <w:iCs/>
                  <w:lang w:val="ru-RU"/>
                </w:rPr>
                <w:t>аналитический отчет</w:t>
              </w:r>
              <w:r w:rsidRPr="00DA2ECF">
                <w:rPr>
                  <w:lang w:val="ru-RU"/>
                </w:rPr>
                <w:t xml:space="preserve"> МСЭ-Т и </w:t>
              </w:r>
              <w:r w:rsidRPr="00DA2ECF">
                <w:rPr>
                  <w:i/>
                  <w:iCs/>
                  <w:lang w:val="ru-RU"/>
                </w:rPr>
                <w:t>сравнительное исследование</w:t>
              </w:r>
              <w:r w:rsidRPr="00DA2ECF">
                <w:rPr>
                  <w:lang w:val="ru-RU"/>
                </w:rPr>
                <w:t xml:space="preserve"> МСЭ-Т. Документ был направлен для дальнейшего обсуждения РГ1/КГСЭ (см. отчет РГ1 КГСЭ в Документе </w:t>
              </w:r>
              <w:hyperlink r:id="rId128">
                <w:r w:rsidRPr="00DA2ECF">
                  <w:rPr>
                    <w:rStyle w:val="Hyperlink"/>
                    <w:lang w:val="ru-RU"/>
                  </w:rPr>
                  <w:t>TD161-R1</w:t>
                </w:r>
              </w:hyperlink>
              <w:r w:rsidRPr="00DA2ECF">
                <w:rPr>
                  <w:lang w:val="ru-RU"/>
                </w:rPr>
                <w:t xml:space="preserve"> и п. 26.1).</w:t>
              </w:r>
            </w:hyperlink>
          </w:p>
        </w:tc>
      </w:tr>
      <w:tr w:rsidR="00484797" w:rsidRPr="00DA2ECF" w14:paraId="0760F7B2" w14:textId="77777777" w:rsidTr="008F1C77">
        <w:tc>
          <w:tcPr>
            <w:tcW w:w="856" w:type="dxa"/>
          </w:tcPr>
          <w:p w14:paraId="11C939B9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>18.4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FB82B45" w14:textId="70FD9340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В ответ на содержащееся в Документе C36 предложение, касающееся разработки учебных программ по правам человека и стандартизации, БСЭ сообщило, что внедрение учебных материалов может быть осуществлено в рамках бюджета в размере 36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тыс. швейцарских франков. Авторы приветствовали эту оценку и выразили готовность к дальнейшему сотрудничеству по данной теме.</w:t>
            </w:r>
          </w:p>
        </w:tc>
      </w:tr>
    </w:tbl>
    <w:p w14:paraId="2E0B246F" w14:textId="641584EB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77" w:name="_Toc222928455"/>
      <w:bookmarkStart w:id="78" w:name="_Toc229650200"/>
      <w:r w:rsidRPr="00DA2ECF">
        <w:rPr>
          <w:bCs/>
          <w:lang w:val="ru-RU"/>
        </w:rPr>
        <w:t>19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Заявления о взаимодействии от РГС-ФЛР</w:t>
      </w:r>
      <w:bookmarkEnd w:id="77"/>
      <w:bookmarkEnd w:id="7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BBC24B7" w14:textId="77777777" w:rsidTr="008F1C77">
        <w:tc>
          <w:tcPr>
            <w:tcW w:w="856" w:type="dxa"/>
          </w:tcPr>
          <w:p w14:paraId="7C8175B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19.1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D8DBA96" w14:textId="7106E0D0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В Документе </w:t>
            </w:r>
            <w:hyperlink r:id="rId129" w:history="1">
              <w:r w:rsidRPr="00DA2ECF">
                <w:rPr>
                  <w:rStyle w:val="Hyperlink"/>
                  <w:lang w:val="ru-RU"/>
                </w:rPr>
                <w:t>TD315</w:t>
              </w:r>
            </w:hyperlink>
            <w:r w:rsidRPr="00DA2ECF">
              <w:rPr>
                <w:lang w:val="ru-RU"/>
              </w:rPr>
              <w:t xml:space="preserve"> РГС-ФЛР предложила, чтобы консультативные группы Секторов, МСКГ, Координационный комитет и КГГЧ представили Совету 2026 года рекомендации по усовершенствованию выполнения Резолюции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191 о стратегии по обеспечению координации усилий трех Секторов Союза (Пересм. Бухарест, 2022 г.).</w:t>
            </w:r>
            <w:hyperlink r:id="rId130" w:history="1"/>
          </w:p>
          <w:p w14:paraId="113BBC8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Документ был направлен для дальнейшего обсуждения ГД-IES (см. отчет РГ1 КГСЭ в Документе </w:t>
            </w:r>
            <w:hyperlink r:id="rId131" w:history="1">
              <w:r w:rsidRPr="00DA2ECF">
                <w:rPr>
                  <w:rStyle w:val="Hyperlink"/>
                  <w:lang w:val="ru-RU"/>
                </w:rPr>
                <w:t>TD161-R1</w:t>
              </w:r>
            </w:hyperlink>
            <w:r w:rsidRPr="00DA2ECF">
              <w:rPr>
                <w:lang w:val="ru-RU"/>
              </w:rPr>
              <w:t xml:space="preserve">, отчет ГД-IES в Документе </w:t>
            </w:r>
            <w:hyperlink r:id="rId132" w:history="1">
              <w:r w:rsidRPr="00DA2ECF">
                <w:rPr>
                  <w:rStyle w:val="Hyperlink"/>
                  <w:lang w:val="ru-RU"/>
                </w:rPr>
                <w:t>TD166</w:t>
              </w:r>
            </w:hyperlink>
            <w:r w:rsidRPr="00DA2ECF">
              <w:rPr>
                <w:lang w:val="ru-RU"/>
              </w:rPr>
              <w:t xml:space="preserve"> и п. 26.1).</w:t>
            </w:r>
            <w:hyperlink r:id="rId133"/>
            <w:hyperlink r:id="rId134" w:history="1"/>
          </w:p>
        </w:tc>
      </w:tr>
      <w:tr w:rsidR="00484797" w:rsidRPr="00DA2ECF" w14:paraId="22D6C7E7" w14:textId="77777777" w:rsidTr="008F1C77">
        <w:tc>
          <w:tcPr>
            <w:tcW w:w="856" w:type="dxa"/>
          </w:tcPr>
          <w:p w14:paraId="3BD9579F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19.2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C03521F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В Документе </w:t>
            </w:r>
            <w:hyperlink r:id="rId135" w:history="1">
              <w:r w:rsidRPr="00DA2ECF">
                <w:rPr>
                  <w:rStyle w:val="Hyperlink"/>
                  <w:lang w:val="ru-RU"/>
                </w:rPr>
                <w:t>TD316</w:t>
              </w:r>
            </w:hyperlink>
            <w:r w:rsidRPr="00DA2ECF">
              <w:rPr>
                <w:lang w:val="ru-RU"/>
              </w:rPr>
              <w:t xml:space="preserve"> РГС-ФЛР обратилась к консультативным группам Секторов и Межсекторальной координационной группе (МСКГ) с просьбой представить замечания по этому документу для последующего представления на следующем собрании Совета.</w:t>
            </w:r>
            <w:hyperlink r:id="rId136" w:history="1"/>
          </w:p>
          <w:p w14:paraId="46721D31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Документ был направлен для дальнейшего обсуждения ГД-IES (см. отчет РГ1 КГСЭ в Документе </w:t>
            </w:r>
            <w:hyperlink r:id="rId137" w:history="1">
              <w:r w:rsidRPr="00DA2ECF">
                <w:rPr>
                  <w:rStyle w:val="Hyperlink"/>
                  <w:lang w:val="ru-RU"/>
                </w:rPr>
                <w:t>TD161-R1</w:t>
              </w:r>
            </w:hyperlink>
            <w:r w:rsidRPr="00DA2ECF">
              <w:rPr>
                <w:lang w:val="ru-RU"/>
              </w:rPr>
              <w:t xml:space="preserve">, отчет ГД-IES в Документе </w:t>
            </w:r>
            <w:hyperlink r:id="rId138" w:history="1">
              <w:r w:rsidRPr="00DA2ECF">
                <w:rPr>
                  <w:rStyle w:val="Hyperlink"/>
                  <w:lang w:val="ru-RU"/>
                </w:rPr>
                <w:t>TD166</w:t>
              </w:r>
            </w:hyperlink>
            <w:r w:rsidRPr="00DA2ECF">
              <w:rPr>
                <w:lang w:val="ru-RU"/>
              </w:rPr>
              <w:t xml:space="preserve"> и п. 26.1).</w:t>
            </w:r>
            <w:hyperlink r:id="rId139"/>
            <w:hyperlink r:id="rId140" w:history="1"/>
          </w:p>
        </w:tc>
      </w:tr>
    </w:tbl>
    <w:p w14:paraId="24BFC05C" w14:textId="22D565F0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79" w:name="_Toc222928456"/>
      <w:bookmarkStart w:id="80" w:name="_Toc229650201"/>
      <w:r w:rsidRPr="00DA2ECF">
        <w:rPr>
          <w:bCs/>
          <w:lang w:val="ru-RU"/>
        </w:rPr>
        <w:t>20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Обновление на домашней странице МСЭ-Т: повышение наглядности существующих веб-страниц</w:t>
      </w:r>
      <w:bookmarkEnd w:id="79"/>
      <w:bookmarkEnd w:id="8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126F92FB" w14:textId="77777777" w:rsidTr="008F1C77">
        <w:trPr>
          <w:trHeight w:val="80"/>
        </w:trPr>
        <w:tc>
          <w:tcPr>
            <w:tcW w:w="856" w:type="dxa"/>
          </w:tcPr>
          <w:p w14:paraId="6B436249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20.1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131E74B2" w14:textId="77BD505C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В ответ на отзывы, полученные на первом пленарном заседании относительно недостаточной наглядности представления инициатив МСЭ-Т на веб-сайте (см. п. 9.2), БСЭ информировало заключительное пленарное заседание об обновлениях, внесенных в веб-страницы МСЭ-Т. В</w:t>
            </w:r>
            <w:r w:rsidR="008F1C77">
              <w:rPr>
                <w:lang w:val="ru-RU"/>
              </w:rPr>
              <w:t> </w:t>
            </w:r>
            <w:r w:rsidRPr="00DA2ECF">
              <w:rPr>
                <w:lang w:val="ru-RU"/>
              </w:rPr>
              <w:t xml:space="preserve">частности, инициативы МСЭ-Т теперь размещены в разделе "Внешнее сотрудничество" на веб-сайте МСЭ-Т по адресу </w:t>
            </w:r>
            <w:hyperlink r:id="rId141" w:history="1">
              <w:r w:rsidRPr="00DA2ECF">
                <w:rPr>
                  <w:rStyle w:val="Hyperlink"/>
                  <w:lang w:val="ru-RU"/>
                </w:rPr>
                <w:t>https://www.itu.int/en/ITU-T/extcoop</w:t>
              </w:r>
            </w:hyperlink>
            <w:r w:rsidRPr="00DA2ECF">
              <w:rPr>
                <w:lang w:val="ru-RU"/>
              </w:rPr>
              <w:t>.</w:t>
            </w:r>
            <w:hyperlink r:id="rId142" w:history="1"/>
          </w:p>
        </w:tc>
      </w:tr>
    </w:tbl>
    <w:p w14:paraId="5D665124" w14:textId="2726FA1B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81" w:name="_Toc222928457"/>
      <w:bookmarkStart w:id="82" w:name="_Toc229650202"/>
      <w:r w:rsidRPr="00DA2ECF">
        <w:rPr>
          <w:bCs/>
          <w:lang w:val="ru-RU"/>
        </w:rPr>
        <w:t>21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Всемирная встреча на высшем уровне по вопросам информационного общества (ВВУИО)</w:t>
      </w:r>
      <w:bookmarkEnd w:id="81"/>
      <w:bookmarkEnd w:id="8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473379E2" w14:textId="77777777" w:rsidTr="008F1C77">
        <w:tc>
          <w:tcPr>
            <w:tcW w:w="856" w:type="dxa"/>
          </w:tcPr>
          <w:p w14:paraId="3943C77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21.1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848F873" w14:textId="77777777" w:rsidR="00484797" w:rsidRPr="00DA2ECF" w:rsidRDefault="00484797" w:rsidP="00232154">
            <w:pPr>
              <w:rPr>
                <w:lang w:val="ru-RU"/>
              </w:rPr>
            </w:pPr>
            <w:hyperlink r:id="rId143" w:history="1">
              <w:r w:rsidRPr="00DA2ECF">
                <w:rPr>
                  <w:lang w:val="ru-RU"/>
                </w:rPr>
                <w:t xml:space="preserve">В Документе </w:t>
              </w:r>
              <w:hyperlink r:id="rId144" w:history="1">
                <w:r w:rsidRPr="00DA2ECF">
                  <w:rPr>
                    <w:rStyle w:val="Hyperlink"/>
                    <w:lang w:val="ru-RU"/>
                  </w:rPr>
                  <w:t>TD173</w:t>
                </w:r>
              </w:hyperlink>
              <w:r w:rsidRPr="00DA2ECF">
                <w:rPr>
                  <w:lang w:val="ru-RU"/>
                </w:rPr>
                <w:t xml:space="preserve"> представлена обновленная информация о решениях ВВУИО (ВВУИО+20 и ВВУИО-2035).</w:t>
              </w:r>
            </w:hyperlink>
          </w:p>
          <w:p w14:paraId="22703F2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1CD7AE38" w14:textId="29DA7362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83" w:name="_Toc222928458"/>
      <w:bookmarkStart w:id="84" w:name="_Toc229650203"/>
      <w:r w:rsidRPr="00DA2ECF">
        <w:rPr>
          <w:bCs/>
          <w:lang w:val="ru-RU"/>
        </w:rPr>
        <w:t>22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Вклад региональных отделений МСЭ и региональное присутствие</w:t>
      </w:r>
      <w:bookmarkEnd w:id="83"/>
      <w:bookmarkEnd w:id="84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124BC3BA" w14:textId="77777777" w:rsidTr="008F1C77">
        <w:tc>
          <w:tcPr>
            <w:tcW w:w="856" w:type="dxa"/>
          </w:tcPr>
          <w:p w14:paraId="1943490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22.1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5554B3D" w14:textId="77777777" w:rsidR="00484797" w:rsidRPr="00DA2ECF" w:rsidRDefault="00484797" w:rsidP="00232154">
            <w:pPr>
              <w:rPr>
                <w:lang w:val="ru-RU"/>
              </w:rPr>
            </w:pPr>
            <w:hyperlink r:id="rId145" w:history="1">
              <w:r w:rsidRPr="00DA2ECF">
                <w:rPr>
                  <w:lang w:val="ru-RU"/>
                </w:rPr>
                <w:t xml:space="preserve">В Документе </w:t>
              </w:r>
              <w:hyperlink r:id="rId146" w:history="1">
                <w:r w:rsidRPr="00DA2ECF">
                  <w:rPr>
                    <w:rStyle w:val="Hyperlink"/>
                    <w:lang w:val="ru-RU"/>
                  </w:rPr>
                  <w:t>TD209-R1</w:t>
                </w:r>
              </w:hyperlink>
              <w:r w:rsidRPr="00DA2ECF">
                <w:rPr>
                  <w:lang w:val="ru-RU"/>
                </w:rPr>
                <w:t xml:space="preserve"> приведен краткий обзор вклада региональных отделений МСЭ в реализацию четырехгодичного скользящего оперативного плана МСЭ-Т в соответствии с положениями Резолюции 25 (Пересм. Бухарест, 2022 г.) Полномочной конференции МСЭ.</w:t>
              </w:r>
            </w:hyperlink>
          </w:p>
          <w:p w14:paraId="743437C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7893E24B" w14:textId="77777777" w:rsidTr="008F1C77">
        <w:tc>
          <w:tcPr>
            <w:tcW w:w="856" w:type="dxa"/>
          </w:tcPr>
          <w:p w14:paraId="7FA07D86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22.2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AFC7E68" w14:textId="77777777" w:rsidR="00484797" w:rsidRPr="00DA2ECF" w:rsidRDefault="00484797" w:rsidP="00232154">
            <w:pPr>
              <w:rPr>
                <w:lang w:val="ru-RU"/>
              </w:rPr>
            </w:pPr>
            <w:hyperlink r:id="rId147" w:history="1">
              <w:r w:rsidRPr="00DA2ECF">
                <w:rPr>
                  <w:lang w:val="ru-RU"/>
                </w:rPr>
                <w:t xml:space="preserve">В Документе </w:t>
              </w:r>
              <w:hyperlink r:id="rId148" w:history="1">
                <w:r w:rsidRPr="00DA2ECF">
                  <w:rPr>
                    <w:rStyle w:val="Hyperlink"/>
                    <w:lang w:val="ru-RU"/>
                  </w:rPr>
                  <w:t>TD313</w:t>
                </w:r>
              </w:hyperlink>
              <w:r w:rsidRPr="00DA2ECF">
                <w:rPr>
                  <w:lang w:val="ru-RU"/>
                </w:rPr>
                <w:t xml:space="preserve"> содержится обновленная информация о деятельности по линии регионального присутствия МСЭ-D и ВКРЭ-25.</w:t>
              </w:r>
            </w:hyperlink>
          </w:p>
          <w:p w14:paraId="538A380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  <w:tr w:rsidR="00484797" w:rsidRPr="00DA2ECF" w14:paraId="7FD12419" w14:textId="77777777" w:rsidTr="008F1C77">
        <w:tc>
          <w:tcPr>
            <w:tcW w:w="856" w:type="dxa"/>
          </w:tcPr>
          <w:p w14:paraId="5C5D4637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22.3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015B8646" w14:textId="77777777" w:rsidR="00484797" w:rsidRPr="00DA2ECF" w:rsidRDefault="00484797" w:rsidP="00232154">
            <w:pPr>
              <w:rPr>
                <w:lang w:val="ru-RU"/>
              </w:rPr>
            </w:pPr>
            <w:hyperlink r:id="rId149" w:history="1">
              <w:r w:rsidRPr="00DA2ECF">
                <w:rPr>
                  <w:lang w:val="ru-RU"/>
                </w:rPr>
                <w:t xml:space="preserve">В Документе </w:t>
              </w:r>
              <w:hyperlink r:id="rId150" w:history="1">
                <w:r w:rsidRPr="00DA2ECF">
                  <w:rPr>
                    <w:rStyle w:val="Hyperlink"/>
                    <w:lang w:val="ru-RU"/>
                  </w:rPr>
                  <w:t>TD318</w:t>
                </w:r>
              </w:hyperlink>
              <w:r w:rsidRPr="00DA2ECF">
                <w:rPr>
                  <w:lang w:val="ru-RU"/>
                </w:rPr>
                <w:t xml:space="preserve"> представлена информация об испытаниях, проводимых сотрудниками БСЭ в регионах, которые начались в 2023 году.</w:t>
              </w:r>
            </w:hyperlink>
          </w:p>
          <w:p w14:paraId="2F3ADA3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1562D56C" w14:textId="18230833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85" w:name="_Toc222928459"/>
      <w:bookmarkStart w:id="86" w:name="_Toc229650204"/>
      <w:r w:rsidRPr="00DA2ECF">
        <w:rPr>
          <w:bCs/>
          <w:lang w:val="ru-RU"/>
        </w:rPr>
        <w:lastRenderedPageBreak/>
        <w:t>23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Терминология</w:t>
      </w:r>
      <w:bookmarkEnd w:id="85"/>
      <w:bookmarkEnd w:id="86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D334E7D" w14:textId="77777777" w:rsidTr="008F1C77">
        <w:tc>
          <w:tcPr>
            <w:tcW w:w="856" w:type="dxa"/>
          </w:tcPr>
          <w:p w14:paraId="0BA2558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23.1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DB89002" w14:textId="77777777" w:rsidR="00484797" w:rsidRPr="00DA2ECF" w:rsidRDefault="00484797" w:rsidP="00232154">
            <w:pPr>
              <w:rPr>
                <w:lang w:val="ru-RU"/>
              </w:rPr>
            </w:pPr>
            <w:hyperlink r:id="rId151" w:history="1">
              <w:r w:rsidRPr="00DA2ECF">
                <w:rPr>
                  <w:lang w:val="ru-RU"/>
                </w:rPr>
                <w:t xml:space="preserve">В Документе </w:t>
              </w:r>
              <w:hyperlink r:id="rId152" w:history="1">
                <w:r w:rsidRPr="00DA2ECF">
                  <w:rPr>
                    <w:rStyle w:val="Hyperlink"/>
                    <w:lang w:val="ru-RU"/>
                  </w:rPr>
                  <w:t>TD180</w:t>
                </w:r>
              </w:hyperlink>
              <w:r w:rsidRPr="00DA2ECF">
                <w:rPr>
                  <w:lang w:val="ru-RU"/>
                </w:rPr>
                <w:t xml:space="preserve"> был представлен отчет о деятельности Комитета по стандартизации терминологии.</w:t>
              </w:r>
            </w:hyperlink>
          </w:p>
          <w:p w14:paraId="5C7986C0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7456E9F9" w14:textId="73282B79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87" w:name="_Toc222928460"/>
      <w:bookmarkStart w:id="88" w:name="_Toc229650205"/>
      <w:r w:rsidRPr="00DA2ECF">
        <w:rPr>
          <w:bCs/>
          <w:lang w:val="ru-RU"/>
        </w:rPr>
        <w:t>24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Журнал МСЭ и "Калейдоскоп" МСЭ</w:t>
      </w:r>
      <w:bookmarkEnd w:id="87"/>
      <w:bookmarkEnd w:id="8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19893A91" w14:textId="77777777" w:rsidTr="008F1C77">
        <w:tc>
          <w:tcPr>
            <w:tcW w:w="856" w:type="dxa"/>
          </w:tcPr>
          <w:p w14:paraId="455AEA1F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24.1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4BD47A0F" w14:textId="4DAEA5C2" w:rsidR="00484797" w:rsidRPr="00DA2ECF" w:rsidRDefault="00484797" w:rsidP="005B4EF2">
            <w:pPr>
              <w:rPr>
                <w:lang w:val="ru-RU"/>
              </w:rPr>
            </w:pPr>
            <w:hyperlink r:id="rId153" w:history="1">
              <w:r w:rsidRPr="00DA2ECF">
                <w:rPr>
                  <w:color w:val="000000"/>
                  <w:lang w:val="ru-RU"/>
                </w:rPr>
                <w:t xml:space="preserve">В Документе </w:t>
              </w:r>
              <w:hyperlink r:id="rId154" w:history="1">
                <w:r w:rsidRPr="00DA2ECF">
                  <w:rPr>
                    <w:rStyle w:val="Hyperlink"/>
                    <w:lang w:val="ru-RU"/>
                  </w:rPr>
                  <w:t>TD251</w:t>
                </w:r>
              </w:hyperlink>
              <w:r w:rsidRPr="00DA2ECF">
                <w:rPr>
                  <w:color w:val="000000"/>
                  <w:lang w:val="ru-RU"/>
                </w:rPr>
                <w:t xml:space="preserve"> приведены подробные сведения обо всех публикациях 2025 года, а также о новых специальных выпусках, которые были опубликованы в этом году и запланированы к публикации на 2026 год. В нем также содержится информация о серии вебинаров 2025</w:t>
              </w:r>
              <w:r w:rsidR="008767D1" w:rsidRPr="00DA2ECF">
                <w:rPr>
                  <w:color w:val="000000"/>
                  <w:lang w:val="ru-RU"/>
                </w:rPr>
                <w:t> </w:t>
              </w:r>
              <w:r w:rsidRPr="00DA2ECF">
                <w:rPr>
                  <w:color w:val="000000"/>
                  <w:lang w:val="ru-RU"/>
                </w:rPr>
                <w:t>года, на которых свои идеи представляли выдающиеся представители научного сообщества и промышленности.</w:t>
              </w:r>
            </w:hyperlink>
          </w:p>
          <w:p w14:paraId="315B6046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Документ был принят к сведению.</w:t>
            </w:r>
          </w:p>
        </w:tc>
      </w:tr>
      <w:tr w:rsidR="00484797" w:rsidRPr="00DA2ECF" w14:paraId="555C3544" w14:textId="77777777" w:rsidTr="008F1C77">
        <w:tc>
          <w:tcPr>
            <w:tcW w:w="856" w:type="dxa"/>
          </w:tcPr>
          <w:p w14:paraId="40989E0C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24.2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9F4163D" w14:textId="77777777" w:rsidR="00484797" w:rsidRPr="00DA2ECF" w:rsidRDefault="00484797" w:rsidP="005B4EF2">
            <w:pPr>
              <w:rPr>
                <w:lang w:val="ru-RU"/>
              </w:rPr>
            </w:pPr>
            <w:hyperlink r:id="rId155" w:history="1">
              <w:r w:rsidRPr="00DA2ECF">
                <w:rPr>
                  <w:color w:val="000000"/>
                  <w:lang w:val="ru-RU"/>
                </w:rPr>
                <w:t xml:space="preserve">В Документе </w:t>
              </w:r>
              <w:hyperlink r:id="rId156" w:history="1">
                <w:r w:rsidRPr="00DA2ECF">
                  <w:rPr>
                    <w:rStyle w:val="Hyperlink"/>
                    <w:lang w:val="ru-RU"/>
                  </w:rPr>
                  <w:t>TD250</w:t>
                </w:r>
              </w:hyperlink>
              <w:r w:rsidRPr="00DA2ECF">
                <w:rPr>
                  <w:color w:val="000000"/>
                  <w:lang w:val="ru-RU"/>
                </w:rPr>
                <w:t xml:space="preserve"> представлена информация о следующей научной конференции МСЭ "Калейдоскоп", которая состоится в Женеве 7−10 июля 2026 года в рамках Саммита "ИИ во благо" 2026 года.</w:t>
              </w:r>
            </w:hyperlink>
          </w:p>
          <w:p w14:paraId="640600DE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Документ был принят к сведению.</w:t>
            </w:r>
          </w:p>
        </w:tc>
      </w:tr>
    </w:tbl>
    <w:p w14:paraId="4D744BC4" w14:textId="2245668F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89" w:name="_Toc222928461"/>
      <w:bookmarkStart w:id="90" w:name="_Ref482380328"/>
      <w:bookmarkStart w:id="91" w:name="_Toc229650206"/>
      <w:r w:rsidRPr="00DA2ECF">
        <w:rPr>
          <w:bCs/>
          <w:lang w:val="ru-RU"/>
        </w:rPr>
        <w:t>25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Для сведения</w:t>
      </w:r>
      <w:bookmarkEnd w:id="89"/>
      <w:bookmarkEnd w:id="9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112"/>
      </w:tblGrid>
      <w:tr w:rsidR="00484797" w:rsidRPr="00DA2ECF" w14:paraId="1619E2B5" w14:textId="77777777" w:rsidTr="005B4EF2">
        <w:tc>
          <w:tcPr>
            <w:tcW w:w="816" w:type="dxa"/>
          </w:tcPr>
          <w:p w14:paraId="018B84C9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25.1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6071B9AE" w14:textId="77777777" w:rsidR="00484797" w:rsidRPr="00DA2ECF" w:rsidRDefault="00484797" w:rsidP="00232154">
            <w:pPr>
              <w:rPr>
                <w:lang w:val="ru-RU"/>
              </w:rPr>
            </w:pPr>
            <w:hyperlink r:id="rId157" w:history="1">
              <w:r w:rsidRPr="00DA2ECF">
                <w:rPr>
                  <w:lang w:val="ru-RU"/>
                </w:rPr>
                <w:t>В Документах</w:t>
              </w:r>
              <w:hyperlink r:id="rId158" w:history="1">
                <w:r w:rsidRPr="00DA2ECF">
                  <w:rPr>
                    <w:rStyle w:val="Hyperlink"/>
                    <w:lang w:val="ru-RU"/>
                  </w:rPr>
                  <w:t>C41</w:t>
                </w:r>
              </w:hyperlink>
              <w:r w:rsidRPr="00DA2ECF">
                <w:rPr>
                  <w:lang w:val="ru-RU"/>
                </w:rPr>
                <w:t xml:space="preserve">, </w:t>
              </w:r>
              <w:hyperlink r:id="rId159" w:history="1">
                <w:r w:rsidRPr="00DA2ECF">
                  <w:rPr>
                    <w:rStyle w:val="Hyperlink"/>
                    <w:lang w:val="ru-RU"/>
                  </w:rPr>
                  <w:t>C42</w:t>
                </w:r>
              </w:hyperlink>
              <w:r w:rsidRPr="00DA2ECF">
                <w:rPr>
                  <w:lang w:val="ru-RU"/>
                </w:rPr>
                <w:t xml:space="preserve">, </w:t>
              </w:r>
              <w:hyperlink r:id="rId160" w:history="1">
                <w:r w:rsidRPr="00DA2ECF">
                  <w:rPr>
                    <w:rStyle w:val="Hyperlink"/>
                    <w:lang w:val="ru-RU"/>
                  </w:rPr>
                  <w:t>C43</w:t>
                </w:r>
              </w:hyperlink>
              <w:r w:rsidRPr="00DA2ECF">
                <w:rPr>
                  <w:lang w:val="ru-RU"/>
                </w:rPr>
                <w:t xml:space="preserve">, </w:t>
              </w:r>
              <w:hyperlink r:id="rId161" w:history="1">
                <w:r w:rsidRPr="00DA2ECF">
                  <w:rPr>
                    <w:rStyle w:val="Hyperlink"/>
                    <w:lang w:val="ru-RU"/>
                  </w:rPr>
                  <w:t>C44</w:t>
                </w:r>
              </w:hyperlink>
              <w:r w:rsidRPr="00DA2ECF">
                <w:rPr>
                  <w:lang w:val="ru-RU"/>
                </w:rPr>
                <w:t xml:space="preserve"> представлена информация, касающаяся Резолюций ПК-26.</w:t>
              </w:r>
            </w:hyperlink>
          </w:p>
          <w:p w14:paraId="05ED3DE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Автор вклада сделал следующее замечание:</w:t>
            </w:r>
          </w:p>
          <w:p w14:paraId="796D79BF" w14:textId="77777777" w:rsidR="00484797" w:rsidRPr="00DA2ECF" w:rsidRDefault="00484797" w:rsidP="00232154">
            <w:pPr>
              <w:rPr>
                <w:i/>
                <w:lang w:val="ru-RU"/>
              </w:rPr>
            </w:pPr>
            <w:r w:rsidRPr="00DA2ECF">
              <w:rPr>
                <w:lang w:val="ru-RU"/>
              </w:rPr>
              <w:t>"</w:t>
            </w:r>
            <w:r w:rsidRPr="00DA2ECF">
              <w:rPr>
                <w:i/>
                <w:iCs/>
                <w:lang w:val="ru-RU"/>
              </w:rPr>
              <w:t>Вместе с Членами Секторов мы осознали, что не обладаем механизмом для повышения осведомленности Государств-Членов в целом, и, возможно, это могло бы стать темой обсуждения в будущем</w:t>
            </w:r>
            <w:r w:rsidRPr="00DA2ECF">
              <w:rPr>
                <w:lang w:val="ru-RU"/>
              </w:rPr>
              <w:t>"</w:t>
            </w:r>
            <w:r w:rsidRPr="00DA2ECF">
              <w:rPr>
                <w:i/>
                <w:iCs/>
                <w:lang w:val="ru-RU"/>
              </w:rPr>
              <w:t>.</w:t>
            </w:r>
          </w:p>
          <w:p w14:paraId="77E48D9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Эти вклады и приведенные выше замечания были приняты к сведению.</w:t>
            </w:r>
          </w:p>
        </w:tc>
      </w:tr>
      <w:tr w:rsidR="00484797" w:rsidRPr="00DA2ECF" w14:paraId="5227D941" w14:textId="77777777" w:rsidTr="005B4EF2">
        <w:tc>
          <w:tcPr>
            <w:tcW w:w="816" w:type="dxa"/>
          </w:tcPr>
          <w:p w14:paraId="7A1AFA6A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25.2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7805AB57" w14:textId="77777777" w:rsidR="00484797" w:rsidRPr="00DA2ECF" w:rsidRDefault="00484797" w:rsidP="00232154">
            <w:pPr>
              <w:rPr>
                <w:lang w:val="ru-RU"/>
              </w:rPr>
            </w:pPr>
            <w:hyperlink r:id="rId162" w:history="1">
              <w:r w:rsidRPr="00DA2ECF">
                <w:rPr>
                  <w:lang w:val="ru-RU"/>
                </w:rPr>
                <w:t xml:space="preserve">В Документах </w:t>
              </w:r>
              <w:hyperlink r:id="rId163" w:history="1">
                <w:r w:rsidRPr="00DA2ECF">
                  <w:rPr>
                    <w:rStyle w:val="Hyperlink"/>
                    <w:lang w:val="ru-RU"/>
                  </w:rPr>
                  <w:t>TD212-R1</w:t>
                </w:r>
              </w:hyperlink>
              <w:r w:rsidRPr="00DA2ECF">
                <w:rPr>
                  <w:lang w:val="ru-RU"/>
                </w:rPr>
                <w:t xml:space="preserve">, </w:t>
              </w:r>
              <w:hyperlink r:id="rId164" w:history="1">
                <w:r w:rsidRPr="00DA2ECF">
                  <w:rPr>
                    <w:rStyle w:val="Hyperlink"/>
                    <w:lang w:val="ru-RU"/>
                  </w:rPr>
                  <w:t>TD221</w:t>
                </w:r>
              </w:hyperlink>
              <w:r w:rsidRPr="00DA2ECF">
                <w:rPr>
                  <w:lang w:val="ru-RU"/>
                </w:rPr>
                <w:t xml:space="preserve">, </w:t>
              </w:r>
              <w:hyperlink r:id="rId165" w:history="1">
                <w:r w:rsidRPr="00DA2ECF">
                  <w:rPr>
                    <w:rStyle w:val="Hyperlink"/>
                    <w:lang w:val="ru-RU"/>
                  </w:rPr>
                  <w:t>TD248</w:t>
                </w:r>
              </w:hyperlink>
              <w:r w:rsidRPr="00DA2ECF">
                <w:rPr>
                  <w:lang w:val="ru-RU"/>
                </w:rPr>
                <w:t xml:space="preserve"> содержатся заявления о взаимодействии по терминологии, которые не требуют действий со стороны КГСЭ.</w:t>
              </w:r>
            </w:hyperlink>
          </w:p>
          <w:p w14:paraId="0C8B2C1C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5DC67D76" w14:textId="27C6BCCA" w:rsidR="00484797" w:rsidRPr="00DA2ECF" w:rsidRDefault="008767D1" w:rsidP="008767D1">
      <w:pPr>
        <w:pStyle w:val="Heading1"/>
        <w:rPr>
          <w:szCs w:val="24"/>
          <w:lang w:val="ru-RU"/>
        </w:rPr>
      </w:pPr>
      <w:bookmarkStart w:id="92" w:name="_Toc222928462"/>
      <w:bookmarkStart w:id="93" w:name="_Toc229650207"/>
      <w:r w:rsidRPr="00DA2ECF">
        <w:rPr>
          <w:bCs/>
          <w:lang w:val="ru-RU"/>
        </w:rPr>
        <w:t>26</w:t>
      </w:r>
      <w:r w:rsidRPr="00DA2ECF">
        <w:rPr>
          <w:bCs/>
          <w:lang w:val="ru-RU"/>
        </w:rPr>
        <w:tab/>
      </w:r>
      <w:r w:rsidR="00484797" w:rsidRPr="00DA2ECF">
        <w:rPr>
          <w:bCs/>
          <w:lang w:val="ru-RU"/>
        </w:rPr>
        <w:t>Результаты деятельности рабочих групп КГСЭ</w:t>
      </w:r>
      <w:bookmarkEnd w:id="90"/>
      <w:bookmarkEnd w:id="92"/>
      <w:bookmarkEnd w:id="93"/>
    </w:p>
    <w:p w14:paraId="22C7F275" w14:textId="77777777" w:rsidR="00484797" w:rsidRPr="00DA2ECF" w:rsidRDefault="00484797" w:rsidP="00484797">
      <w:pPr>
        <w:pStyle w:val="Heading2"/>
        <w:spacing w:before="120" w:after="60"/>
        <w:ind w:left="810" w:hanging="810"/>
        <w:rPr>
          <w:szCs w:val="24"/>
          <w:lang w:val="ru-RU"/>
        </w:rPr>
      </w:pPr>
      <w:bookmarkStart w:id="94" w:name="_Toc222928463"/>
      <w:bookmarkStart w:id="95" w:name="_Toc508133739"/>
      <w:bookmarkStart w:id="96" w:name="_Toc508133736"/>
      <w:bookmarkStart w:id="97" w:name="_Toc229650208"/>
      <w:r w:rsidRPr="00DA2ECF">
        <w:rPr>
          <w:bCs/>
          <w:lang w:val="ru-RU"/>
        </w:rPr>
        <w:t>26.1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Рабочая группа 1 "Методы работы, сотрудничество, участие и стратегическое планирование" КГСЭ</w:t>
      </w:r>
      <w:bookmarkEnd w:id="94"/>
      <w:bookmarkEnd w:id="9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0E147E3E" w14:textId="77777777" w:rsidTr="00DE571F">
        <w:trPr>
          <w:trHeight w:val="300"/>
        </w:trPr>
        <w:tc>
          <w:tcPr>
            <w:tcW w:w="856" w:type="dxa"/>
          </w:tcPr>
          <w:p w14:paraId="6BAD3D21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26.1.1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00F17E4" w14:textId="6AC340A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Рабочая группа 1 провела собрание под руководством председателя РГ1 г-жи Мины Ли (Республика Корея), которой помогали заместитель председателя РГ1 г-н Пер Фрёйд (Telefon</w:t>
            </w:r>
            <w:r w:rsidR="008767D1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AB – LM Ericsson, Швеция) и г-н Симан Кампус (БСЭ).</w:t>
            </w:r>
          </w:p>
        </w:tc>
      </w:tr>
      <w:tr w:rsidR="00484797" w:rsidRPr="00DA2ECF" w14:paraId="1527EE90" w14:textId="77777777" w:rsidTr="00DE571F">
        <w:trPr>
          <w:trHeight w:val="300"/>
        </w:trPr>
        <w:tc>
          <w:tcPr>
            <w:tcW w:w="856" w:type="dxa"/>
          </w:tcPr>
          <w:p w14:paraId="433BC01A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26.1.2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6458C65" w14:textId="77777777" w:rsidR="00484797" w:rsidRPr="00DA2ECF" w:rsidRDefault="00484797" w:rsidP="00232154">
            <w:pPr>
              <w:rPr>
                <w:lang w:val="ru-RU"/>
              </w:rPr>
            </w:pPr>
            <w:hyperlink r:id="rId166" w:history="1">
              <w:r w:rsidRPr="00DA2ECF">
                <w:rPr>
                  <w:lang w:val="ru-RU"/>
                </w:rPr>
                <w:t xml:space="preserve">В Документе </w:t>
              </w:r>
              <w:hyperlink r:id="rId167" w:history="1">
                <w:r w:rsidRPr="00DA2ECF">
                  <w:rPr>
                    <w:rStyle w:val="Hyperlink"/>
                    <w:lang w:val="ru-RU"/>
                  </w:rPr>
                  <w:t>TD161-R1</w:t>
                </w:r>
              </w:hyperlink>
              <w:r w:rsidRPr="00DA2ECF">
                <w:rPr>
                  <w:lang w:val="ru-RU"/>
                </w:rPr>
                <w:t xml:space="preserve"> был представлен отчет РГ1.</w:t>
              </w:r>
            </w:hyperlink>
          </w:p>
        </w:tc>
      </w:tr>
      <w:tr w:rsidR="00484797" w:rsidRPr="00DA2ECF" w14:paraId="797CAC7A" w14:textId="77777777" w:rsidTr="00DE571F">
        <w:trPr>
          <w:trHeight w:val="300"/>
        </w:trPr>
        <w:tc>
          <w:tcPr>
            <w:tcW w:w="856" w:type="dxa"/>
          </w:tcPr>
          <w:p w14:paraId="37F7C50F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26.1.3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74F9383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Действия КГСЭ:</w:t>
            </w:r>
          </w:p>
          <w:p w14:paraId="02DAD1E0" w14:textId="17E4DBB4" w:rsidR="00484797" w:rsidRPr="00DA2ECF" w:rsidRDefault="00232154" w:rsidP="008767D1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t>1</w:t>
            </w:r>
            <w:r w:rsidRPr="00DA2ECF">
              <w:rPr>
                <w:b/>
                <w:bCs/>
                <w:lang w:val="ru-RU"/>
              </w:rPr>
              <w:tab/>
            </w:r>
            <w:r w:rsidR="00484797" w:rsidRPr="00DA2ECF">
              <w:rPr>
                <w:b/>
                <w:bCs/>
                <w:lang w:val="ru-RU"/>
              </w:rPr>
              <w:t>ГД-WM-1</w:t>
            </w:r>
            <w:r w:rsidR="00484797" w:rsidRPr="00DA2ECF">
              <w:rPr>
                <w:lang w:val="ru-RU"/>
              </w:rPr>
              <w:t xml:space="preserve">: КГСЭ вынесет заключение по проекту новой Рекомендации МСЭ-T A.19 (ранее A.RA) "Назначение органов регистрации и их работа", который содержится в Документе </w:t>
            </w:r>
            <w:hyperlink r:id="rId168" w:history="1">
              <w:r w:rsidR="00484797" w:rsidRPr="00DA2ECF">
                <w:rPr>
                  <w:rStyle w:val="Hyperlink"/>
                  <w:lang w:val="ru-RU"/>
                </w:rPr>
                <w:t>TSAG-TD331</w:t>
              </w:r>
            </w:hyperlink>
            <w:r w:rsidR="00484797" w:rsidRPr="00DA2ECF">
              <w:rPr>
                <w:lang w:val="ru-RU"/>
              </w:rPr>
              <w:t>.</w:t>
            </w:r>
            <w:hyperlink r:id="rId169" w:history="1"/>
          </w:p>
          <w:p w14:paraId="1FB22437" w14:textId="487C5EE3" w:rsidR="00484797" w:rsidRPr="00DA2ECF" w:rsidRDefault="00232154" w:rsidP="008767D1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  <w:r w:rsidRPr="00DA2ECF">
              <w:rPr>
                <w:b/>
                <w:bCs/>
                <w:color w:val="000000"/>
                <w:lang w:val="ru-RU"/>
              </w:rPr>
              <w:tab/>
            </w:r>
            <w:r w:rsidR="00484797" w:rsidRPr="00DA2ECF">
              <w:rPr>
                <w:b/>
                <w:bCs/>
                <w:color w:val="000000"/>
                <w:lang w:val="ru-RU"/>
              </w:rPr>
              <w:t>ГД-WM-3</w:t>
            </w:r>
            <w:r w:rsidR="00484797" w:rsidRPr="00DA2ECF">
              <w:rPr>
                <w:color w:val="000000"/>
                <w:lang w:val="ru-RU"/>
              </w:rPr>
              <w:t xml:space="preserve">: КГСЭ вынесет заключение по проекту пересмотренной Рекомендации МСЭ-Т А.1 (ранее А.1-rev) "Методы работы исследовательских комиссий Сектора стандартизации электросвязи МСЭ", который </w:t>
            </w:r>
            <w:r w:rsidR="00484797" w:rsidRPr="00DA2ECF">
              <w:rPr>
                <w:lang w:val="ru-RU"/>
              </w:rPr>
              <w:t>содержится</w:t>
            </w:r>
            <w:r w:rsidR="00484797" w:rsidRPr="00DA2ECF">
              <w:rPr>
                <w:color w:val="000000"/>
                <w:lang w:val="ru-RU"/>
              </w:rPr>
              <w:t xml:space="preserve"> в Документе </w:t>
            </w:r>
            <w:hyperlink r:id="rId170" w:history="1">
              <w:r w:rsidR="00484797" w:rsidRPr="00DA2ECF">
                <w:rPr>
                  <w:rStyle w:val="Hyperlink"/>
                  <w:lang w:val="ru-RU"/>
                </w:rPr>
                <w:t>TSAG-TD334</w:t>
              </w:r>
            </w:hyperlink>
            <w:r w:rsidR="00484797" w:rsidRPr="00DA2ECF">
              <w:rPr>
                <w:color w:val="000000"/>
                <w:lang w:val="ru-RU"/>
              </w:rPr>
              <w:t xml:space="preserve">.  </w:t>
            </w:r>
          </w:p>
          <w:p w14:paraId="10242169" w14:textId="2EF81CD7" w:rsidR="00484797" w:rsidRPr="00DA2ECF" w:rsidRDefault="00484797" w:rsidP="00232154">
            <w:pPr>
              <w:pStyle w:val="Note"/>
              <w:ind w:left="794"/>
              <w:rPr>
                <w:lang w:val="ru-RU"/>
              </w:rPr>
            </w:pPr>
            <w:r w:rsidRPr="00DA2ECF">
              <w:rPr>
                <w:lang w:val="ru-RU"/>
              </w:rPr>
              <w:t>ПРИМЕЧАНИЕ 1. – В Циркулярном письме БСЭ, в котором будет объявлено о сделанном заключении, будет указано число членов, необходимое для поддержки новых направлений</w:t>
            </w:r>
            <w:r w:rsidR="00232154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работы.</w:t>
            </w:r>
          </w:p>
          <w:p w14:paraId="552271F0" w14:textId="5C3D796D" w:rsidR="00484797" w:rsidRPr="00DA2ECF" w:rsidRDefault="00484797" w:rsidP="00232154">
            <w:pPr>
              <w:pStyle w:val="Note"/>
              <w:ind w:left="794"/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 xml:space="preserve">ПРИМЕЧАНИЕ 2. – Информация о полномочиях рабочих групп по утверждению новых направлений работы приведена в Документе </w:t>
            </w:r>
            <w:hyperlink r:id="rId171" w:history="1">
              <w:r w:rsidRPr="00DA2ECF">
                <w:rPr>
                  <w:rStyle w:val="Hyperlink"/>
                  <w:lang w:val="ru-RU"/>
                </w:rPr>
                <w:t>TSAG-TD338-R1</w:t>
              </w:r>
            </w:hyperlink>
            <w:r w:rsidRPr="00DA2ECF">
              <w:rPr>
                <w:lang w:val="ru-RU"/>
              </w:rPr>
              <w:t>.</w:t>
            </w:r>
          </w:p>
          <w:p w14:paraId="2579F841" w14:textId="77777777" w:rsidR="00484797" w:rsidRPr="00DA2ECF" w:rsidRDefault="00484797" w:rsidP="00232154">
            <w:pPr>
              <w:pStyle w:val="Note"/>
              <w:ind w:left="794"/>
              <w:rPr>
                <w:lang w:val="ru-RU"/>
              </w:rPr>
            </w:pPr>
            <w:r w:rsidRPr="00DA2ECF">
              <w:rPr>
                <w:lang w:val="ru-RU"/>
              </w:rPr>
              <w:t>ПРИМЕЧАНИЕ 3. – Заявление было представлено СЕПТ. Документ содержится в Приложении B.</w:t>
            </w:r>
            <w:hyperlink r:id="rId172" w:history="1"/>
            <w:hyperlink r:id="rId173" w:tgtFrame="_blank" w:tooltip="https://www.itu.int/md/t25-tsag-260126-td-gen-0338" w:history="1"/>
          </w:p>
          <w:p w14:paraId="533596F3" w14:textId="4F38FD74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3</w:t>
            </w:r>
            <w:r w:rsidRPr="00DA2ECF">
              <w:rPr>
                <w:b/>
                <w:bCs/>
                <w:color w:val="000000"/>
                <w:lang w:val="ru-RU"/>
              </w:rPr>
              <w:tab/>
            </w:r>
            <w:r w:rsidR="00484797" w:rsidRPr="00DA2ECF">
              <w:rPr>
                <w:b/>
                <w:bCs/>
                <w:color w:val="000000"/>
                <w:lang w:val="ru-RU"/>
              </w:rPr>
              <w:t>ГД-WM-2</w:t>
            </w:r>
            <w:r w:rsidR="00484797" w:rsidRPr="008F1C77">
              <w:rPr>
                <w:color w:val="000000"/>
                <w:lang w:val="ru-RU"/>
              </w:rPr>
              <w:t xml:space="preserve">: </w:t>
            </w:r>
            <w:r w:rsidR="00484797" w:rsidRPr="00DA2ECF">
              <w:rPr>
                <w:color w:val="000000"/>
                <w:lang w:val="ru-RU"/>
              </w:rPr>
              <w:t xml:space="preserve">КГСЭ согласует проект пересмотренного Добавления 4 к Рекомендациям МСЭ-Т серии А "Руководящие указания по дистанционному участию", содержащийся в Документе </w:t>
            </w:r>
            <w:hyperlink r:id="rId174" w:history="1">
              <w:r w:rsidR="00484797" w:rsidRPr="00DA2ECF">
                <w:rPr>
                  <w:rStyle w:val="Hyperlink"/>
                  <w:lang w:val="ru-RU"/>
                </w:rPr>
                <w:t>TSAG-TD333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175" w:history="1"/>
          </w:p>
          <w:p w14:paraId="49ECD11A" w14:textId="30B6C088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4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>Пленарное заседание КГСЭ опубликует следующие пять заявлений о взаимодействии:</w:t>
            </w:r>
          </w:p>
          <w:p w14:paraId="1D1EB0B5" w14:textId="5441A140" w:rsidR="00484797" w:rsidRPr="00DA2ECF" w:rsidRDefault="00484797" w:rsidP="00232154">
            <w:pPr>
              <w:pStyle w:val="enumlev2"/>
              <w:rPr>
                <w:lang w:val="ru-RU"/>
              </w:rPr>
            </w:pPr>
            <w:r w:rsidRPr="00DA2ECF">
              <w:rPr>
                <w:lang w:val="ru-RU"/>
              </w:rPr>
              <w:t>а)</w:t>
            </w:r>
            <w:r w:rsidR="00232154" w:rsidRPr="00DA2ECF">
              <w:rPr>
                <w:lang w:val="ru-RU"/>
              </w:rPr>
              <w:tab/>
            </w:r>
            <w:r w:rsidRPr="00DA2ECF">
              <w:rPr>
                <w:lang w:val="ru-RU"/>
              </w:rPr>
              <w:t xml:space="preserve">ответное заявление о взаимодействии по итогам четвертого собрания РГС-СФП (ответ на CWG-SFP-LS3) [в адрес РГС-СФП] (Документ </w:t>
            </w:r>
            <w:hyperlink r:id="rId176" w:history="1">
              <w:r w:rsidRPr="00DA2ECF">
                <w:rPr>
                  <w:rStyle w:val="Hyperlink"/>
                  <w:lang w:val="ru-RU"/>
                </w:rPr>
                <w:t>TSAG-TD320</w:t>
              </w:r>
            </w:hyperlink>
            <w:r w:rsidRPr="00DA2ECF">
              <w:rPr>
                <w:lang w:val="ru-RU"/>
              </w:rPr>
              <w:t>) [</w:t>
            </w:r>
            <w:r w:rsidRPr="00DA2ECF">
              <w:rPr>
                <w:b/>
                <w:bCs/>
                <w:lang w:val="ru-RU"/>
              </w:rPr>
              <w:t>ГД</w:t>
            </w:r>
            <w:r w:rsidR="00232154" w:rsidRPr="00DA2ECF">
              <w:rPr>
                <w:b/>
                <w:bCs/>
                <w:lang w:val="ru-RU"/>
              </w:rPr>
              <w:t>­</w:t>
            </w:r>
            <w:r w:rsidRPr="00DA2ECF">
              <w:rPr>
                <w:b/>
                <w:bCs/>
                <w:lang w:val="ru-RU"/>
              </w:rPr>
              <w:t>IES</w:t>
            </w:r>
            <w:r w:rsidR="00232154" w:rsidRPr="00DA2ECF">
              <w:rPr>
                <w:b/>
                <w:bCs/>
                <w:lang w:val="ru-RU"/>
              </w:rPr>
              <w:t>­</w:t>
            </w:r>
            <w:r w:rsidRPr="00DA2ECF">
              <w:rPr>
                <w:b/>
                <w:bCs/>
                <w:lang w:val="ru-RU"/>
              </w:rPr>
              <w:t>1</w:t>
            </w:r>
            <w:r w:rsidRPr="00DA2ECF">
              <w:rPr>
                <w:lang w:val="ru-RU"/>
              </w:rPr>
              <w:t>];</w:t>
            </w:r>
          </w:p>
          <w:p w14:paraId="3D6DD690" w14:textId="3A396E15" w:rsidR="00484797" w:rsidRPr="00DA2ECF" w:rsidRDefault="00484797" w:rsidP="00232154">
            <w:pPr>
              <w:pStyle w:val="enumlev2"/>
              <w:rPr>
                <w:color w:val="000000"/>
                <w:lang w:val="ru-RU"/>
              </w:rPr>
            </w:pPr>
            <w:r w:rsidRPr="00DA2ECF">
              <w:rPr>
                <w:color w:val="000000"/>
                <w:lang w:val="ru-RU"/>
              </w:rPr>
              <w:t>b)</w:t>
            </w:r>
            <w:r w:rsidR="00232154" w:rsidRPr="00DA2ECF">
              <w:rPr>
                <w:color w:val="000000"/>
                <w:lang w:val="ru-RU"/>
              </w:rPr>
              <w:tab/>
            </w:r>
            <w:r w:rsidRPr="00DA2ECF">
              <w:rPr>
                <w:lang w:val="ru-RU"/>
              </w:rPr>
              <w:t>исходящее</w:t>
            </w:r>
            <w:r w:rsidRPr="00DA2ECF">
              <w:rPr>
                <w:color w:val="000000"/>
                <w:lang w:val="ru-RU"/>
              </w:rPr>
              <w:t xml:space="preserve"> заявление о взаимодействии, касающееся информации по Рекомендации A.19 (ранее A.RA), по которой сделано заключение [в адрес ИК2, ИК11, ИК17, ИК20, ИК21 МСЭ-Т] (Документ </w:t>
            </w:r>
            <w:hyperlink r:id="rId177" w:history="1">
              <w:r w:rsidRPr="00DA2ECF">
                <w:rPr>
                  <w:rStyle w:val="Hyperlink"/>
                  <w:lang w:val="ru-RU"/>
                </w:rPr>
                <w:t>TSAG-TD332</w:t>
              </w:r>
            </w:hyperlink>
            <w:r w:rsidRPr="00DA2ECF">
              <w:rPr>
                <w:color w:val="000000"/>
                <w:lang w:val="ru-RU"/>
              </w:rPr>
              <w:t>) [</w:t>
            </w:r>
            <w:r w:rsidRPr="00DA2ECF">
              <w:rPr>
                <w:b/>
                <w:bCs/>
                <w:color w:val="000000"/>
                <w:lang w:val="ru-RU"/>
              </w:rPr>
              <w:t>ГД-WM-4]</w:t>
            </w:r>
            <w:r w:rsidRPr="00DA2ECF">
              <w:rPr>
                <w:color w:val="000000"/>
                <w:lang w:val="ru-RU"/>
              </w:rPr>
              <w:t>;</w:t>
            </w:r>
          </w:p>
          <w:p w14:paraId="39CD1EBD" w14:textId="41BCB58F" w:rsidR="00484797" w:rsidRPr="00DA2ECF" w:rsidRDefault="00484797" w:rsidP="00232154">
            <w:pPr>
              <w:pStyle w:val="enumlev2"/>
              <w:rPr>
                <w:color w:val="000000"/>
                <w:lang w:val="ru-RU"/>
              </w:rPr>
            </w:pPr>
            <w:r w:rsidRPr="00DA2ECF">
              <w:rPr>
                <w:color w:val="000000"/>
                <w:lang w:val="ru-RU"/>
              </w:rPr>
              <w:t>c)</w:t>
            </w:r>
            <w:r w:rsidR="00232154" w:rsidRPr="00DA2ECF">
              <w:rPr>
                <w:color w:val="000000"/>
                <w:lang w:val="ru-RU"/>
              </w:rPr>
              <w:tab/>
            </w:r>
            <w:r w:rsidRPr="00DA2ECF">
              <w:rPr>
                <w:color w:val="000000"/>
                <w:lang w:val="ru-RU"/>
              </w:rPr>
              <w:t xml:space="preserve">исходящее </w:t>
            </w:r>
            <w:r w:rsidRPr="00DA2ECF">
              <w:rPr>
                <w:lang w:val="ru-RU"/>
              </w:rPr>
              <w:t>заявление</w:t>
            </w:r>
            <w:r w:rsidRPr="00DA2ECF">
              <w:rPr>
                <w:color w:val="000000"/>
                <w:lang w:val="ru-RU"/>
              </w:rPr>
              <w:t xml:space="preserve"> о взаимодействии по проекту Рекомендации МСЭ-Т A.1, по которой сделано заключение [всем ИК МСЭ-Т] (Документ </w:t>
            </w:r>
            <w:hyperlink r:id="rId178" w:history="1">
              <w:r w:rsidRPr="00DA2ECF">
                <w:rPr>
                  <w:rStyle w:val="Hyperlink"/>
                  <w:lang w:val="ru-RU"/>
                </w:rPr>
                <w:t>TSAG-TD335</w:t>
              </w:r>
            </w:hyperlink>
            <w:r w:rsidRPr="00DA2ECF">
              <w:rPr>
                <w:color w:val="000000"/>
                <w:lang w:val="ru-RU"/>
              </w:rPr>
              <w:t>) [</w:t>
            </w:r>
            <w:r w:rsidRPr="00DA2ECF">
              <w:rPr>
                <w:b/>
                <w:bCs/>
                <w:color w:val="000000"/>
                <w:lang w:val="ru-RU"/>
              </w:rPr>
              <w:t>ГД-WM-5</w:t>
            </w:r>
            <w:r w:rsidRPr="00DA2ECF">
              <w:rPr>
                <w:color w:val="000000"/>
                <w:lang w:val="ru-RU"/>
              </w:rPr>
              <w:t>];</w:t>
            </w:r>
          </w:p>
          <w:p w14:paraId="0D211CFE" w14:textId="2C7FBF83" w:rsidR="00484797" w:rsidRPr="00DA2ECF" w:rsidRDefault="00484797" w:rsidP="00232154">
            <w:pPr>
              <w:pStyle w:val="enumlev2"/>
              <w:rPr>
                <w:color w:val="000000"/>
                <w:lang w:val="ru-RU"/>
              </w:rPr>
            </w:pPr>
            <w:r w:rsidRPr="00DA2ECF">
              <w:rPr>
                <w:color w:val="000000"/>
                <w:lang w:val="ru-RU"/>
              </w:rPr>
              <w:t>d)</w:t>
            </w:r>
            <w:r w:rsidR="00232154" w:rsidRPr="00DA2ECF">
              <w:rPr>
                <w:color w:val="000000"/>
                <w:lang w:val="ru-RU"/>
              </w:rPr>
              <w:tab/>
            </w:r>
            <w:r w:rsidRPr="00DA2ECF">
              <w:rPr>
                <w:color w:val="000000"/>
                <w:lang w:val="ru-RU"/>
              </w:rPr>
              <w:t xml:space="preserve">исходящее </w:t>
            </w:r>
            <w:r w:rsidRPr="00DA2ECF">
              <w:rPr>
                <w:lang w:val="ru-RU"/>
              </w:rPr>
              <w:t>заявление</w:t>
            </w:r>
            <w:r w:rsidRPr="00DA2ECF">
              <w:rPr>
                <w:color w:val="000000"/>
                <w:lang w:val="ru-RU"/>
              </w:rPr>
              <w:t xml:space="preserve"> о взаимодействии, касающееся согласованного Добавления 4 к </w:t>
            </w:r>
            <w:r w:rsidRPr="00DA2ECF">
              <w:rPr>
                <w:lang w:val="ru-RU"/>
              </w:rPr>
              <w:t>Рекомендациям</w:t>
            </w:r>
            <w:r w:rsidRPr="00DA2ECF">
              <w:rPr>
                <w:color w:val="000000"/>
                <w:lang w:val="ru-RU"/>
              </w:rPr>
              <w:t xml:space="preserve"> МСЭ-Т серии А [всем ИК МСЭ-Т, МСКГ] (TSAG-</w:t>
            </w:r>
            <w:hyperlink r:id="rId179" w:history="1">
              <w:r w:rsidRPr="00DA2ECF">
                <w:rPr>
                  <w:rStyle w:val="Hyperlink"/>
                  <w:lang w:val="ru-RU"/>
                </w:rPr>
                <w:t>TD336</w:t>
              </w:r>
            </w:hyperlink>
            <w:r w:rsidRPr="00DA2ECF">
              <w:rPr>
                <w:color w:val="000000"/>
                <w:lang w:val="ru-RU"/>
              </w:rPr>
              <w:t>) [</w:t>
            </w:r>
            <w:r w:rsidRPr="00DA2ECF">
              <w:rPr>
                <w:b/>
                <w:bCs/>
                <w:color w:val="000000"/>
                <w:lang w:val="ru-RU"/>
              </w:rPr>
              <w:t>ГД-WM-6]</w:t>
            </w:r>
            <w:r w:rsidRPr="00DA2ECF">
              <w:rPr>
                <w:color w:val="000000"/>
                <w:lang w:val="ru-RU"/>
              </w:rPr>
              <w:t>;</w:t>
            </w:r>
          </w:p>
          <w:p w14:paraId="4A61F811" w14:textId="59B14CB7" w:rsidR="00484797" w:rsidRPr="00DA2ECF" w:rsidRDefault="00484797" w:rsidP="00232154">
            <w:pPr>
              <w:pStyle w:val="enumlev2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e)</w:t>
            </w:r>
            <w:r w:rsidR="00232154" w:rsidRPr="00DA2ECF">
              <w:rPr>
                <w:color w:val="000000"/>
                <w:lang w:val="ru-RU"/>
              </w:rPr>
              <w:tab/>
            </w:r>
            <w:r w:rsidRPr="00DA2ECF">
              <w:rPr>
                <w:lang w:val="ru-RU"/>
              </w:rPr>
              <w:t>исходящее</w:t>
            </w:r>
            <w:r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lang w:val="ru-RU"/>
              </w:rPr>
              <w:t>заявление</w:t>
            </w:r>
            <w:r w:rsidRPr="00DA2ECF">
              <w:rPr>
                <w:color w:val="000000"/>
                <w:lang w:val="ru-RU"/>
              </w:rPr>
              <w:t xml:space="preserve"> о взаимодействии по контрольному перечню итоговых документов МСЭ-Т [всем ИК МСЭ-Т] (Документ </w:t>
            </w:r>
            <w:hyperlink r:id="rId180" w:history="1">
              <w:r w:rsidRPr="00DA2ECF">
                <w:rPr>
                  <w:rStyle w:val="Hyperlink"/>
                  <w:lang w:val="ru-RU"/>
                </w:rPr>
                <w:t>TSAG-TD337</w:t>
              </w:r>
            </w:hyperlink>
            <w:r w:rsidRPr="00DA2ECF">
              <w:rPr>
                <w:color w:val="000000"/>
                <w:lang w:val="ru-RU"/>
              </w:rPr>
              <w:t>) [</w:t>
            </w:r>
            <w:r w:rsidRPr="00DA2ECF">
              <w:rPr>
                <w:b/>
                <w:bCs/>
                <w:color w:val="000000"/>
                <w:lang w:val="ru-RU"/>
              </w:rPr>
              <w:t>ГД-WM-7</w:t>
            </w:r>
            <w:r w:rsidRPr="00DA2ECF">
              <w:rPr>
                <w:color w:val="000000"/>
                <w:lang w:val="ru-RU"/>
              </w:rPr>
              <w:t>].</w:t>
            </w:r>
            <w:hyperlink r:id="rId181" w:history="1"/>
            <w:hyperlink r:id="rId182" w:history="1"/>
            <w:hyperlink r:id="rId183" w:history="1"/>
            <w:hyperlink r:id="rId184" w:history="1"/>
            <w:hyperlink r:id="rId185" w:history="1"/>
          </w:p>
          <w:p w14:paraId="2B767C11" w14:textId="24FF1927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5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>ГД-IES-2: КГСЭ уполномочит ГД-IES провести пять промежуточных собраний групп Докладчиков (все в онлайновом режиме), которые перечислены в п. 7.2 этого временного Документа (TSAG-TD161-R1).</w:t>
            </w:r>
          </w:p>
          <w:p w14:paraId="7B82747C" w14:textId="69BFA21A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6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>ГД-WM-10: КГСЭ уполномочит ГД-WM провести пять промежуточных собраний групп Докладчиков (все в онлайновом режиме), как указано в п. 7.3 этого временного Документа (TSAG-TD161-R1).</w:t>
            </w:r>
          </w:p>
          <w:p w14:paraId="56BBB0DB" w14:textId="77777777" w:rsidR="00484797" w:rsidRPr="00DA2ECF" w:rsidRDefault="00484797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7</w:t>
            </w:r>
            <w:r w:rsidRPr="00DA2ECF">
              <w:rPr>
                <w:color w:val="000000"/>
                <w:lang w:val="ru-RU"/>
              </w:rPr>
              <w:tab/>
              <w:t xml:space="preserve">КГСЭ утвердит отчет РГ1, содержащийся в Документе </w:t>
            </w:r>
            <w:hyperlink r:id="rId186" w:history="1">
              <w:r w:rsidRPr="00DA2ECF">
                <w:rPr>
                  <w:rStyle w:val="Hyperlink"/>
                  <w:lang w:val="ru-RU"/>
                </w:rPr>
                <w:t>TSAG-TD161-R1</w:t>
              </w:r>
            </w:hyperlink>
            <w:r w:rsidRPr="00DA2ECF">
              <w:rPr>
                <w:color w:val="000000"/>
                <w:lang w:val="ru-RU"/>
              </w:rPr>
              <w:t>.</w:t>
            </w:r>
            <w:hyperlink r:id="rId187" w:history="1"/>
          </w:p>
        </w:tc>
      </w:tr>
      <w:tr w:rsidR="00484797" w:rsidRPr="00DA2ECF" w14:paraId="5C132290" w14:textId="77777777" w:rsidTr="00DE571F">
        <w:trPr>
          <w:trHeight w:val="300"/>
        </w:trPr>
        <w:tc>
          <w:tcPr>
            <w:tcW w:w="856" w:type="dxa"/>
          </w:tcPr>
          <w:p w14:paraId="3EF1CC3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lastRenderedPageBreak/>
              <w:t>26.1.4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D352D2E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Перечисленные выше действия были согласованы КГСЭ.</w:t>
            </w:r>
          </w:p>
        </w:tc>
      </w:tr>
      <w:tr w:rsidR="00484797" w:rsidRPr="00DA2ECF" w14:paraId="38DFEF0E" w14:textId="77777777" w:rsidTr="00DE571F">
        <w:trPr>
          <w:trHeight w:val="300"/>
        </w:trPr>
        <w:tc>
          <w:tcPr>
            <w:tcW w:w="856" w:type="dxa"/>
          </w:tcPr>
          <w:p w14:paraId="6521DAE2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26.1.5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ED6F182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Директору БСЭ было настоятельно рекомендовано уделить первостепенное внимание быстрым и простым в реализации мерам для повышения эффективности работы исследовательских комиссий, в частности внедрению усовершенствованной версии инструмента МСЭ-Т для непосредственного размещения документов (DDP) для расширения использования на TD и работу, и применению инструмента Nextcloud на платформе MyWorkpace.</w:t>
            </w:r>
          </w:p>
          <w:p w14:paraId="76FBE728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Документ был принят к сведению.</w:t>
            </w:r>
          </w:p>
        </w:tc>
      </w:tr>
    </w:tbl>
    <w:p w14:paraId="7203FB75" w14:textId="34E0CD88" w:rsidR="00484797" w:rsidRPr="00DA2ECF" w:rsidRDefault="00484797" w:rsidP="00484797">
      <w:pPr>
        <w:pStyle w:val="Heading2"/>
        <w:spacing w:before="120" w:after="60"/>
        <w:ind w:left="810" w:hanging="810"/>
        <w:rPr>
          <w:szCs w:val="24"/>
          <w:lang w:val="ru-RU"/>
        </w:rPr>
      </w:pPr>
      <w:bookmarkStart w:id="98" w:name="_Toc222928464"/>
      <w:bookmarkStart w:id="99" w:name="_Toc229650209"/>
      <w:r w:rsidRPr="00DA2ECF">
        <w:rPr>
          <w:bCs/>
          <w:lang w:val="ru-RU"/>
        </w:rPr>
        <w:t>26.2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Рабочая группа 2 "Программа работы, реструктуризация и тематические Резолюции"</w:t>
      </w:r>
      <w:r w:rsidR="00232154" w:rsidRPr="00DA2ECF">
        <w:rPr>
          <w:bCs/>
          <w:lang w:val="ru-RU"/>
        </w:rPr>
        <w:t> </w:t>
      </w:r>
      <w:r w:rsidRPr="00DA2ECF">
        <w:rPr>
          <w:bCs/>
          <w:lang w:val="ru-RU"/>
        </w:rPr>
        <w:t>КГСЭ</w:t>
      </w:r>
      <w:bookmarkEnd w:id="95"/>
      <w:bookmarkEnd w:id="98"/>
      <w:bookmarkEnd w:id="9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33261D72" w14:textId="77777777" w:rsidTr="00DE571F">
        <w:tc>
          <w:tcPr>
            <w:tcW w:w="856" w:type="dxa"/>
          </w:tcPr>
          <w:p w14:paraId="1DD2BE74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26.2.1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8E137CA" w14:textId="4085D09A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Рабочая группа 2 провела собрание под руководством Председателя РГ2 г-жи Гаэль МАРТЕН-КОШЕ (InterDigital, Канада), которой помогали заместитель Председателя РГ2 </w:t>
            </w:r>
            <w:r w:rsidR="00206527" w:rsidRPr="00DA2ECF">
              <w:rPr>
                <w:lang w:val="ru-RU"/>
              </w:rPr>
              <w:t>г</w:t>
            </w:r>
            <w:r w:rsidR="00206527">
              <w:rPr>
                <w:lang w:val="ru-RU"/>
              </w:rPr>
              <w:t>­</w:t>
            </w:r>
            <w:r w:rsidR="00206527" w:rsidRPr="00DA2ECF">
              <w:rPr>
                <w:lang w:val="ru-RU"/>
              </w:rPr>
              <w:t>н</w:t>
            </w:r>
            <w:r w:rsidR="00232154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Ги-Мишель КУАКУ (Кот-д’Ивуар) и г-жа Татьяна КУРАКОВА (БСЭ).</w:t>
            </w:r>
          </w:p>
        </w:tc>
      </w:tr>
      <w:tr w:rsidR="00484797" w:rsidRPr="00DA2ECF" w14:paraId="7134BF6E" w14:textId="77777777" w:rsidTr="00DE571F">
        <w:tc>
          <w:tcPr>
            <w:tcW w:w="856" w:type="dxa"/>
          </w:tcPr>
          <w:p w14:paraId="584468D1" w14:textId="77777777" w:rsidR="00484797" w:rsidRPr="00DA2ECF" w:rsidRDefault="00484797" w:rsidP="00232154">
            <w:pPr>
              <w:rPr>
                <w:lang w:val="ru-RU"/>
              </w:rPr>
            </w:pPr>
            <w:r w:rsidRPr="00DA2ECF">
              <w:rPr>
                <w:lang w:val="ru-RU"/>
              </w:rPr>
              <w:t>26.2.2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37601ED" w14:textId="77777777" w:rsidR="00484797" w:rsidRPr="00DA2ECF" w:rsidRDefault="00484797" w:rsidP="00232154">
            <w:pPr>
              <w:rPr>
                <w:lang w:val="ru-RU"/>
              </w:rPr>
            </w:pPr>
            <w:hyperlink r:id="rId188" w:history="1">
              <w:r w:rsidRPr="00DA2ECF">
                <w:rPr>
                  <w:lang w:val="ru-RU"/>
                </w:rPr>
                <w:t xml:space="preserve">В Документе </w:t>
              </w:r>
              <w:hyperlink r:id="rId189" w:history="1">
                <w:r w:rsidRPr="00DA2ECF">
                  <w:rPr>
                    <w:rStyle w:val="Hyperlink"/>
                    <w:lang w:val="ru-RU"/>
                  </w:rPr>
                  <w:t>TD164-R3</w:t>
                </w:r>
              </w:hyperlink>
              <w:r w:rsidRPr="00DA2ECF">
                <w:rPr>
                  <w:lang w:val="ru-RU"/>
                </w:rPr>
                <w:t xml:space="preserve"> был представлен отчет о собрании РГ2.</w:t>
              </w:r>
            </w:hyperlink>
          </w:p>
        </w:tc>
      </w:tr>
      <w:tr w:rsidR="00484797" w:rsidRPr="00DA2ECF" w14:paraId="5E161B18" w14:textId="77777777" w:rsidTr="00DE571F">
        <w:tc>
          <w:tcPr>
            <w:tcW w:w="856" w:type="dxa"/>
          </w:tcPr>
          <w:p w14:paraId="0FA0D31A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26.2.3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7CF54E7" w14:textId="77777777" w:rsidR="00484797" w:rsidRPr="00DA2ECF" w:rsidRDefault="00484797" w:rsidP="00232154">
            <w:pPr>
              <w:rPr>
                <w:rFonts w:eastAsia="Malgun Gothic"/>
                <w:lang w:val="ru-RU"/>
              </w:rPr>
            </w:pPr>
            <w:bookmarkStart w:id="100" w:name="_Hlk122084767"/>
            <w:r w:rsidRPr="00DA2ECF">
              <w:rPr>
                <w:lang w:val="ru-RU"/>
              </w:rPr>
              <w:t>Действия КГСЭ:</w:t>
            </w:r>
          </w:p>
          <w:bookmarkEnd w:id="100"/>
          <w:p w14:paraId="57F8EE32" w14:textId="13F6BCE9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lang w:val="ru-RU"/>
              </w:rPr>
              <w:t>1</w:t>
            </w:r>
            <w:r w:rsidRPr="00DA2ECF">
              <w:rPr>
                <w:lang w:val="ru-RU"/>
              </w:rPr>
              <w:tab/>
            </w:r>
            <w:r w:rsidR="00484797" w:rsidRPr="00DA2ECF">
              <w:rPr>
                <w:lang w:val="ru-RU"/>
              </w:rPr>
              <w:t>ГД-WPR-1: КГСЭ а) примет пересмотренные Вопросы 7/17 "Безопасные прикладные услуги", 10/17 "Управление определением цифровой идентичности, безопасностью и услугами", новый Вопрос 16/17 "Безопасность ИИ" (Документ</w:t>
            </w:r>
            <w:r w:rsidRPr="00DA2ECF">
              <w:rPr>
                <w:lang w:val="ru-RU"/>
              </w:rPr>
              <w:t> </w:t>
            </w:r>
            <w:hyperlink r:id="rId190" w:history="1">
              <w:r w:rsidR="00484797" w:rsidRPr="00DA2ECF">
                <w:rPr>
                  <w:rStyle w:val="Hyperlink"/>
                  <w:lang w:val="ru-RU"/>
                </w:rPr>
                <w:t>TD270</w:t>
              </w:r>
            </w:hyperlink>
            <w:r w:rsidR="00484797" w:rsidRPr="00DA2ECF">
              <w:rPr>
                <w:lang w:val="ru-RU"/>
              </w:rPr>
              <w:t xml:space="preserve">) и b) новый </w:t>
            </w:r>
            <w:r w:rsidR="00484797" w:rsidRPr="00DA2ECF">
              <w:rPr>
                <w:lang w:val="ru-RU"/>
              </w:rPr>
              <w:lastRenderedPageBreak/>
              <w:t xml:space="preserve">Вопрос 11/20 "Цифровое сельское хозяйство: от "умного" сельского хозяйства и производства к безопасному и защищенному потреблению" (Документ </w:t>
            </w:r>
            <w:hyperlink r:id="rId191" w:history="1">
              <w:r w:rsidR="00484797" w:rsidRPr="00DA2ECF">
                <w:rPr>
                  <w:rStyle w:val="Hyperlink"/>
                  <w:lang w:val="ru-RU"/>
                </w:rPr>
                <w:t>TD222</w:t>
              </w:r>
            </w:hyperlink>
            <w:r w:rsidR="00484797" w:rsidRPr="00DA2ECF">
              <w:rPr>
                <w:lang w:val="ru-RU"/>
              </w:rPr>
              <w:t>).</w:t>
            </w:r>
            <w:hyperlink r:id="rId192" w:history="1"/>
            <w:hyperlink r:id="rId193" w:history="1"/>
          </w:p>
          <w:p w14:paraId="03D6CA8F" w14:textId="56C6EFA9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ГД-WPR-2: КГСЭ утвердит заявление о взаимодействии, касающееся принятия пересмотренных Вопросов 7/17, 10/17 и новых </w:t>
            </w:r>
            <w:r w:rsidR="00484797" w:rsidRPr="00DA2ECF">
              <w:rPr>
                <w:lang w:val="ru-RU"/>
              </w:rPr>
              <w:t>Вопросов</w:t>
            </w:r>
            <w:r w:rsidR="00484797" w:rsidRPr="00DA2ECF">
              <w:rPr>
                <w:color w:val="000000"/>
                <w:lang w:val="ru-RU"/>
              </w:rPr>
              <w:t xml:space="preserve"> 16/17 и 11/20 – Документ</w:t>
            </w:r>
            <w:r w:rsidRPr="00DA2ECF">
              <w:rPr>
                <w:color w:val="000000"/>
                <w:lang w:val="ru-RU"/>
              </w:rPr>
              <w:t> </w:t>
            </w:r>
            <w:hyperlink r:id="rId194" w:history="1">
              <w:r w:rsidR="00484797" w:rsidRPr="00DA2ECF">
                <w:rPr>
                  <w:rStyle w:val="Hyperlink"/>
                  <w:lang w:val="ru-RU"/>
                </w:rPr>
                <w:t>TD327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195" w:history="1"/>
          </w:p>
          <w:p w14:paraId="622593FB" w14:textId="6D310DA8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3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ГД-WPR-3: Пленарное заседание КГСЭ выпустит заявление о взаимодействии о прекращении </w:t>
            </w:r>
            <w:r w:rsidR="00484797" w:rsidRPr="00DA2ECF">
              <w:rPr>
                <w:lang w:val="ru-RU"/>
              </w:rPr>
              <w:t>деятельности</w:t>
            </w:r>
            <w:r w:rsidR="00484797" w:rsidRPr="00DA2ECF">
              <w:rPr>
                <w:color w:val="000000"/>
                <w:lang w:val="ru-RU"/>
              </w:rPr>
              <w:t xml:space="preserve"> Объединенных групп по безопасности IoT и доверию, работающих по переписке, – Документ </w:t>
            </w:r>
            <w:hyperlink r:id="rId196" w:history="1">
              <w:r w:rsidR="00484797" w:rsidRPr="00DA2ECF">
                <w:rPr>
                  <w:rStyle w:val="Hyperlink"/>
                  <w:lang w:val="ru-RU"/>
                </w:rPr>
                <w:t>TD328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197" w:history="1"/>
          </w:p>
          <w:p w14:paraId="56AB01B0" w14:textId="3BDFDBD8" w:rsidR="00484797" w:rsidRPr="00DA2ECF" w:rsidRDefault="00232154" w:rsidP="00232154">
            <w:pPr>
              <w:pStyle w:val="enumlev1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4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ГД-DT-1: Пленарное заседание КГСЭ выпустит заявление о взаимодействии о выполнении </w:t>
            </w:r>
            <w:r w:rsidR="00484797" w:rsidRPr="00DA2ECF">
              <w:rPr>
                <w:lang w:val="ru-RU"/>
              </w:rPr>
              <w:t>Резолюции</w:t>
            </w:r>
            <w:r w:rsidR="00484797" w:rsidRPr="00DA2ECF">
              <w:rPr>
                <w:color w:val="000000"/>
                <w:lang w:val="ru-RU"/>
              </w:rPr>
              <w:t xml:space="preserve"> 58 ВАСЭ-24 – Документ </w:t>
            </w:r>
            <w:hyperlink r:id="rId198" w:history="1">
              <w:r w:rsidR="00484797" w:rsidRPr="00DA2ECF">
                <w:rPr>
                  <w:rStyle w:val="Hyperlink"/>
                  <w:lang w:val="ru-RU"/>
                </w:rPr>
                <w:t>TD329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199" w:history="1"/>
          </w:p>
          <w:p w14:paraId="796CA04A" w14:textId="6F08F49F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5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ГД-DT-2: Пленарное заседание КГСЭ выпустит заявление о взаимодействии о выполнении Резолюции 86 ВАСЭ-24 – Документ </w:t>
            </w:r>
            <w:hyperlink r:id="rId200" w:history="1">
              <w:r w:rsidR="00484797" w:rsidRPr="00DA2ECF">
                <w:rPr>
                  <w:rStyle w:val="Hyperlink"/>
                  <w:lang w:val="ru-RU"/>
                </w:rPr>
                <w:t>TD330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201" w:history="1"/>
          </w:p>
          <w:p w14:paraId="574E318A" w14:textId="240EAD41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6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РГ2-10: КГСЭ согласует </w:t>
            </w:r>
            <w:r w:rsidR="00484797" w:rsidRPr="00DA2ECF">
              <w:rPr>
                <w:lang w:val="ru-RU"/>
              </w:rPr>
              <w:t>промежуточные</w:t>
            </w:r>
            <w:r w:rsidR="00484797" w:rsidRPr="00DA2ECF">
              <w:rPr>
                <w:color w:val="000000"/>
                <w:lang w:val="ru-RU"/>
              </w:rPr>
              <w:t xml:space="preserve"> электронные собрания ГД-DT (пункт 7 Документа </w:t>
            </w:r>
            <w:hyperlink r:id="rId202" w:history="1">
              <w:r w:rsidR="00484797" w:rsidRPr="00DA2ECF">
                <w:rPr>
                  <w:rStyle w:val="Hyperlink"/>
                  <w:lang w:val="ru-RU"/>
                </w:rPr>
                <w:t>TD164-R3</w:t>
              </w:r>
            </w:hyperlink>
            <w:r w:rsidR="00484797" w:rsidRPr="00DA2ECF">
              <w:rPr>
                <w:color w:val="000000"/>
                <w:lang w:val="ru-RU"/>
              </w:rPr>
              <w:t>).</w:t>
            </w:r>
            <w:hyperlink r:id="rId203" w:history="1"/>
          </w:p>
          <w:p w14:paraId="6DCF624E" w14:textId="17BB5F8F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7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РГ2-1: КГСЭ поручит ИК17 </w:t>
            </w:r>
            <w:r w:rsidR="00484797" w:rsidRPr="00DA2ECF">
              <w:rPr>
                <w:lang w:val="ru-RU"/>
              </w:rPr>
              <w:t>координацию</w:t>
            </w:r>
            <w:r w:rsidR="00484797" w:rsidRPr="00DA2ECF">
              <w:rPr>
                <w:color w:val="000000"/>
                <w:lang w:val="ru-RU"/>
              </w:rPr>
              <w:t xml:space="preserve"> работы по Действию 8 ВАСЭ.</w:t>
            </w:r>
          </w:p>
          <w:p w14:paraId="47FB4F1C" w14:textId="2A858F92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8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РГ2-2: КГСЭ одобрит деятельность JCA-IdM до следующего собрания КГСЭ при том понимании, что к этому </w:t>
            </w:r>
            <w:r w:rsidR="00484797" w:rsidRPr="00DA2ECF">
              <w:rPr>
                <w:lang w:val="ru-RU"/>
              </w:rPr>
              <w:t>времени</w:t>
            </w:r>
            <w:r w:rsidR="00484797" w:rsidRPr="00DA2ECF">
              <w:rPr>
                <w:color w:val="000000"/>
                <w:lang w:val="ru-RU"/>
              </w:rPr>
              <w:t xml:space="preserve"> будет завершена передача ее работы ИК17.</w:t>
            </w:r>
          </w:p>
          <w:p w14:paraId="0F16B9EB" w14:textId="71380A6B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9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РГ2-3: КГСЭ одобрит деятельность JCA-AHF до конца исследовательского периода при том понимании, что к </w:t>
            </w:r>
            <w:r w:rsidR="00484797" w:rsidRPr="00DA2ECF">
              <w:rPr>
                <w:lang w:val="ru-RU"/>
              </w:rPr>
              <w:t>этому</w:t>
            </w:r>
            <w:r w:rsidR="00484797" w:rsidRPr="00DA2ECF">
              <w:rPr>
                <w:color w:val="000000"/>
                <w:lang w:val="ru-RU"/>
              </w:rPr>
              <w:t xml:space="preserve"> времени будет завершена передача ее работы ИК21.</w:t>
            </w:r>
          </w:p>
          <w:p w14:paraId="75E7308E" w14:textId="77A815F0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10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РГ2-4: КГСЭ одобрит деятельность JCA-IoT DT и SSC&amp;C до следующего собрания КГСЭ при том </w:t>
            </w:r>
            <w:r w:rsidR="00484797" w:rsidRPr="00DA2ECF">
              <w:rPr>
                <w:lang w:val="ru-RU"/>
              </w:rPr>
              <w:t>понимании</w:t>
            </w:r>
            <w:r w:rsidR="00484797" w:rsidRPr="00DA2ECF">
              <w:rPr>
                <w:color w:val="000000"/>
                <w:lang w:val="ru-RU"/>
              </w:rPr>
              <w:t>, что к этому времени будет завершена передача ее работы</w:t>
            </w:r>
            <w:r w:rsidRPr="00DA2ECF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ИК20.</w:t>
            </w:r>
          </w:p>
          <w:p w14:paraId="413E9CAA" w14:textId="0B6719FD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11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РГ2-5: КГСЭ одобрит деятельность JCA-QKDN до следующего собрания КГСЭ при том понимании, что к </w:t>
            </w:r>
            <w:r w:rsidR="00484797" w:rsidRPr="00DA2ECF">
              <w:rPr>
                <w:lang w:val="ru-RU"/>
              </w:rPr>
              <w:t>этому</w:t>
            </w:r>
            <w:r w:rsidR="00484797" w:rsidRPr="00DA2ECF">
              <w:rPr>
                <w:color w:val="000000"/>
                <w:lang w:val="ru-RU"/>
              </w:rPr>
              <w:t xml:space="preserve"> времени будет завершена передача ее работы ИК17. Как</w:t>
            </w:r>
            <w:r w:rsidR="00206527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основная группа для этой JCA КГСЭ назначит нового заместителя Председателя г</w:t>
            </w:r>
            <w:r w:rsidRPr="00DA2ECF">
              <w:rPr>
                <w:color w:val="000000"/>
                <w:lang w:val="ru-RU"/>
              </w:rPr>
              <w:t>­</w:t>
            </w:r>
            <w:r w:rsidR="00484797" w:rsidRPr="00DA2ECF">
              <w:rPr>
                <w:color w:val="000000"/>
                <w:lang w:val="ru-RU"/>
              </w:rPr>
              <w:t>на Каору Кениоси, NICT, Япония.</w:t>
            </w:r>
          </w:p>
          <w:p w14:paraId="1A0D00F3" w14:textId="7A92F9B7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12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>РГ2-6: КГСЭ одобрит деятельность JCA-MV не далее чем до конца 2028 года (с</w:t>
            </w:r>
            <w:r w:rsidRPr="00DA2ECF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соблюдением предельной продолжительности работы в два года) с проведением обзора эффективности работы JCA на каждом собрании КГСЭ (Дополнение I к</w:t>
            </w:r>
            <w:r w:rsidRPr="00DA2ECF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A.18).</w:t>
            </w:r>
          </w:p>
          <w:p w14:paraId="7FEA1FEC" w14:textId="57845936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РГ2-7: КГСЭ одобрит деятельность JCA-IMT2020/IMT2030 в соответствии с обновленным кругом </w:t>
            </w:r>
            <w:r w:rsidR="00484797" w:rsidRPr="00DA2ECF">
              <w:rPr>
                <w:lang w:val="ru-RU"/>
              </w:rPr>
              <w:t>ведения</w:t>
            </w:r>
            <w:r w:rsidR="00484797" w:rsidRPr="00DA2ECF">
              <w:rPr>
                <w:color w:val="000000"/>
                <w:lang w:val="ru-RU"/>
              </w:rPr>
              <w:t xml:space="preserve"> и названием продолжительностью в два года при том понимании, что к этому времени будет завершена передача ее работы ИК13.</w:t>
            </w:r>
          </w:p>
          <w:p w14:paraId="53D7A309" w14:textId="0C3DE538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РГ2-8: КГСЭ одобрит деятельность JCA-AI в рамках КГСЭ, обновленного круга ведения и нового </w:t>
            </w:r>
            <w:r w:rsidR="00484797" w:rsidRPr="00DA2ECF">
              <w:rPr>
                <w:lang w:val="ru-RU"/>
              </w:rPr>
              <w:t>названия</w:t>
            </w:r>
            <w:r w:rsidR="00484797" w:rsidRPr="00DA2ECF">
              <w:rPr>
                <w:color w:val="000000"/>
                <w:lang w:val="ru-RU"/>
              </w:rPr>
              <w:t xml:space="preserve"> (приведены в Приложении C) при том понимании, что двухлетний срок продолжительности работы отсчитывается с мая 2025 года.</w:t>
            </w:r>
          </w:p>
          <w:p w14:paraId="12966551" w14:textId="65B7430F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15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РГ2-9: КГСЭ одобрит </w:t>
            </w:r>
            <w:r w:rsidR="00484797" w:rsidRPr="00DA2ECF">
              <w:rPr>
                <w:lang w:val="ru-RU"/>
              </w:rPr>
              <w:t>деятельность</w:t>
            </w:r>
            <w:r w:rsidR="00484797" w:rsidRPr="00DA2ECF">
              <w:rPr>
                <w:color w:val="000000"/>
                <w:lang w:val="ru-RU"/>
              </w:rPr>
              <w:t xml:space="preserve"> JCA-VHC до следующего собрания КГСЭ при том понимании, что к этому времени будет завершена передача ее работы ИК17 при содействии БСЭ.</w:t>
            </w:r>
          </w:p>
          <w:p w14:paraId="2EB98E1F" w14:textId="0FF56A33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16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РГ2-11: КГСЭ утвердит </w:t>
            </w:r>
            <w:r w:rsidR="00484797" w:rsidRPr="00DA2ECF">
              <w:rPr>
                <w:lang w:val="ru-RU"/>
              </w:rPr>
              <w:t>заявление</w:t>
            </w:r>
            <w:r w:rsidR="00484797" w:rsidRPr="00DA2ECF">
              <w:rPr>
                <w:color w:val="000000"/>
                <w:lang w:val="ru-RU"/>
              </w:rPr>
              <w:t xml:space="preserve"> о взаимодействии о концепции ведущей ИК и механизмах координации (Документ </w:t>
            </w:r>
            <w:hyperlink r:id="rId204" w:history="1">
              <w:r w:rsidR="00484797" w:rsidRPr="00DA2ECF">
                <w:rPr>
                  <w:rStyle w:val="Hyperlink"/>
                  <w:lang w:val="ru-RU"/>
                </w:rPr>
                <w:t>TD326-R2</w:t>
              </w:r>
            </w:hyperlink>
            <w:r w:rsidR="00484797" w:rsidRPr="00DA2ECF">
              <w:rPr>
                <w:color w:val="000000"/>
                <w:lang w:val="ru-RU"/>
              </w:rPr>
              <w:t>).</w:t>
            </w:r>
            <w:hyperlink r:id="rId205" w:history="1"/>
          </w:p>
          <w:p w14:paraId="1F8E0FDC" w14:textId="62FE446D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17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РГ2-12: КГСЭ согласует план промежуточных координационных собраний РГ2 (пункт 7 Документа </w:t>
            </w:r>
            <w:hyperlink r:id="rId206" w:history="1">
              <w:r w:rsidR="00484797" w:rsidRPr="00DA2ECF">
                <w:rPr>
                  <w:rStyle w:val="Hyperlink"/>
                  <w:lang w:val="ru-RU"/>
                </w:rPr>
                <w:t>TD164-R3</w:t>
              </w:r>
            </w:hyperlink>
            <w:r w:rsidR="00484797" w:rsidRPr="00DA2ECF">
              <w:rPr>
                <w:color w:val="000000"/>
                <w:lang w:val="ru-RU"/>
              </w:rPr>
              <w:t>).</w:t>
            </w:r>
            <w:hyperlink r:id="rId207" w:history="1"/>
          </w:p>
          <w:p w14:paraId="2803212C" w14:textId="6CD6423A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18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РГ2-13: КГСЭ санкционирует </w:t>
            </w:r>
            <w:r w:rsidR="00484797" w:rsidRPr="00DA2ECF">
              <w:rPr>
                <w:lang w:val="ru-RU"/>
              </w:rPr>
              <w:t>проведение</w:t>
            </w:r>
            <w:r w:rsidR="00484797" w:rsidRPr="00DA2ECF">
              <w:rPr>
                <w:color w:val="000000"/>
                <w:lang w:val="ru-RU"/>
              </w:rPr>
              <w:t xml:space="preserve"> в сентябре 2026 года и 25 января 2027</w:t>
            </w:r>
            <w:r w:rsidRPr="00DA2ECF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года электронных собраний РГ2, круг ведения которых указан в пункте 7 Документа</w:t>
            </w:r>
            <w:r w:rsidRPr="00DA2ECF">
              <w:rPr>
                <w:color w:val="000000"/>
                <w:lang w:val="ru-RU"/>
              </w:rPr>
              <w:t> </w:t>
            </w:r>
            <w:hyperlink r:id="rId208" w:history="1">
              <w:r w:rsidR="00484797" w:rsidRPr="00DA2ECF">
                <w:rPr>
                  <w:rStyle w:val="Hyperlink"/>
                  <w:lang w:val="ru-RU"/>
                </w:rPr>
                <w:t>TD164-R3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209" w:history="1"/>
          </w:p>
          <w:p w14:paraId="1B1C5BF2" w14:textId="781111A6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19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РГ2-14: КГСЭ примет к </w:t>
            </w:r>
            <w:r w:rsidR="00484797" w:rsidRPr="00DA2ECF">
              <w:rPr>
                <w:lang w:val="ru-RU"/>
              </w:rPr>
              <w:t>сведению</w:t>
            </w:r>
            <w:r w:rsidR="00484797" w:rsidRPr="00DA2ECF">
              <w:rPr>
                <w:color w:val="000000"/>
                <w:lang w:val="ru-RU"/>
              </w:rPr>
              <w:t xml:space="preserve"> информацию о ходе выполнения действий ВАСЭ, Приложение</w:t>
            </w:r>
            <w:r w:rsidR="0089291A" w:rsidRPr="00DA2ECF">
              <w:rPr>
                <w:color w:val="000000"/>
                <w:lang w:val="ru-RU"/>
              </w:rPr>
              <w:t> </w:t>
            </w:r>
            <w:r w:rsidR="00484797" w:rsidRPr="00DA2ECF">
              <w:rPr>
                <w:color w:val="000000"/>
                <w:lang w:val="ru-RU"/>
              </w:rPr>
              <w:t>1.</w:t>
            </w:r>
          </w:p>
          <w:p w14:paraId="2A0006EA" w14:textId="3119C7E4" w:rsidR="00484797" w:rsidRPr="00DA2ECF" w:rsidRDefault="00232154" w:rsidP="00232154">
            <w:pPr>
              <w:pStyle w:val="enumlev1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20</w:t>
            </w:r>
            <w:r w:rsidRPr="00DA2ECF">
              <w:rPr>
                <w:color w:val="000000"/>
                <w:lang w:val="ru-RU"/>
              </w:rPr>
              <w:tab/>
            </w:r>
            <w:r w:rsidR="00484797" w:rsidRPr="00DA2ECF">
              <w:rPr>
                <w:color w:val="000000"/>
                <w:lang w:val="ru-RU"/>
              </w:rPr>
              <w:t xml:space="preserve">РГ2-15: КГСЭ утвердит отчет о собрании РГ2/КГСЭ – Документ </w:t>
            </w:r>
            <w:hyperlink r:id="rId210" w:history="1">
              <w:r w:rsidR="00484797" w:rsidRPr="00DA2ECF">
                <w:rPr>
                  <w:rStyle w:val="Hyperlink"/>
                  <w:lang w:val="ru-RU"/>
                </w:rPr>
                <w:t>TD164-R3</w:t>
              </w:r>
            </w:hyperlink>
            <w:r w:rsidR="00484797" w:rsidRPr="00DA2ECF">
              <w:rPr>
                <w:color w:val="000000"/>
                <w:lang w:val="ru-RU"/>
              </w:rPr>
              <w:t>.</w:t>
            </w:r>
            <w:hyperlink r:id="rId211" w:history="1"/>
          </w:p>
        </w:tc>
      </w:tr>
      <w:tr w:rsidR="00484797" w:rsidRPr="00DA2ECF" w14:paraId="79D1A5EB" w14:textId="77777777" w:rsidTr="00DE571F">
        <w:tc>
          <w:tcPr>
            <w:tcW w:w="856" w:type="dxa"/>
          </w:tcPr>
          <w:p w14:paraId="111A4AA1" w14:textId="065F2F77" w:rsidR="00484797" w:rsidRPr="00DA2ECF" w:rsidRDefault="00484797" w:rsidP="005B4EF2">
            <w:pPr>
              <w:widowControl w:val="0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lastRenderedPageBreak/>
              <w:t>26.2.4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8ADACF9" w14:textId="1A0AA78C" w:rsidR="00484797" w:rsidRPr="00DA2ECF" w:rsidRDefault="00484797" w:rsidP="00A00833">
            <w:pPr>
              <w:rPr>
                <w:rFonts w:eastAsia="Malgun Gothic"/>
                <w:lang w:val="ru-RU"/>
              </w:rPr>
            </w:pPr>
            <w:r w:rsidRPr="00DA2ECF">
              <w:rPr>
                <w:lang w:val="ru-RU"/>
              </w:rPr>
              <w:t>Перечисленные в пунктах 1 b), 2</w:t>
            </w:r>
            <w:r w:rsidR="00A00833" w:rsidRPr="00DA2ECF">
              <w:rPr>
                <w:lang w:val="ru-RU"/>
              </w:rPr>
              <w:sym w:font="Symbol" w:char="F02D"/>
            </w:r>
            <w:r w:rsidRPr="00DA2ECF">
              <w:rPr>
                <w:lang w:val="ru-RU"/>
              </w:rPr>
              <w:t xml:space="preserve">20 выше действия были согласованы КГСЭ. </w:t>
            </w:r>
          </w:p>
        </w:tc>
      </w:tr>
      <w:tr w:rsidR="00484797" w:rsidRPr="00DA2ECF" w14:paraId="115A2A05" w14:textId="77777777" w:rsidTr="00DE571F">
        <w:tc>
          <w:tcPr>
            <w:tcW w:w="856" w:type="dxa"/>
          </w:tcPr>
          <w:p w14:paraId="7AD723ED" w14:textId="77777777" w:rsidR="00484797" w:rsidRPr="00DA2ECF" w:rsidRDefault="00484797" w:rsidP="005B4EF2">
            <w:pPr>
              <w:widowControl w:val="0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26.2.5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A8A292B" w14:textId="5716BEE8" w:rsidR="00484797" w:rsidRPr="00DA2ECF" w:rsidRDefault="00484797" w:rsidP="00A00833">
            <w:pPr>
              <w:rPr>
                <w:rFonts w:eastAsia="Malgun Gothic"/>
                <w:lang w:val="ru-RU"/>
              </w:rPr>
            </w:pPr>
            <w:r w:rsidRPr="00DA2ECF">
              <w:rPr>
                <w:lang w:val="ru-RU"/>
              </w:rPr>
              <w:t>Что касается запрашиваемого действия 1 a) (ГД-WPR-1 a)), при рассмотрении новых/пересмотренных Вопросов ИК17 КГСЭ пришла к выводу, что, хотя они могут быть приняты, на них распространяются процедуры пункта 7.3.2 Резолюции 1 ВАСЭ (2022</w:t>
            </w:r>
            <w:r w:rsidR="00A00833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г.), что требует проведения официальных двухмесячных консультаций с Государствами – Членами МСЭ по вопросу о том, поддерживают ли они утверждение принятого пересмотренного Вопроса 7/17 "Безопасные прикладные услуги",  пересмотренного Вопроса 10/17 "Управление определением цифровой идентичности, безопасностью и услугами" и нового Вопроса 16/17 "Безопасность ИИ".</w:t>
            </w:r>
          </w:p>
        </w:tc>
      </w:tr>
      <w:tr w:rsidR="00484797" w:rsidRPr="00DA2ECF" w14:paraId="342CFF73" w14:textId="77777777" w:rsidTr="00DE571F">
        <w:tc>
          <w:tcPr>
            <w:tcW w:w="856" w:type="dxa"/>
          </w:tcPr>
          <w:p w14:paraId="4B0ABBA9" w14:textId="77777777" w:rsidR="00484797" w:rsidRPr="00DA2ECF" w:rsidRDefault="00484797" w:rsidP="005B4EF2">
            <w:pPr>
              <w:widowControl w:val="0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26.2.6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75CE24EC" w14:textId="56F66B50" w:rsidR="00484797" w:rsidRPr="00DA2ECF" w:rsidRDefault="00484797" w:rsidP="00A00833">
            <w:pPr>
              <w:rPr>
                <w:rFonts w:eastAsia="Malgun Gothic"/>
                <w:lang w:val="ru-RU"/>
              </w:rPr>
            </w:pPr>
            <w:r w:rsidRPr="00DA2ECF">
              <w:rPr>
                <w:lang w:val="ru-RU"/>
              </w:rPr>
              <w:t>Что касается предложенного действия КГСЭ 1 a) (ГД-WPR-1 a)), Председатель ИК17 отметил, что проведение официальных двухмесячных консультаций с Государствами</w:t>
            </w:r>
            <w:r w:rsidR="00232154" w:rsidRPr="00DA2ECF">
              <w:rPr>
                <w:lang w:val="ru-RU"/>
              </w:rPr>
              <w:t>­</w:t>
            </w:r>
            <w:r w:rsidRPr="00DA2ECF">
              <w:rPr>
                <w:lang w:val="ru-RU"/>
              </w:rPr>
              <w:t>Членами в соответствии с п.</w:t>
            </w:r>
            <w:r w:rsidR="00A00833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7.3.2 Резолюции 1 никогда не осуществлялось на практике и в настоящий момент применяется впервые, без предварительного обсуждения его последствий. Он выразил беспокойство по поводу того, что консультации могут спровоцировать дальнейшее обсуждение текста Вопросов, которые весьма активно обсуждались в ИК17, и привести к задержкам с принятием Вопроса 16/17 и объединенных Вопроса 3/17 + Вопроса 10/17 вплоть до 14 месяцев, что серьезно пошатнет лидирующие позиции МСЭ-Т в области агентного ИИ. Он просил, чтобы в Циркулярном письме, в котором будет объявлено о проведении консультаций по данному Вопросу, их рамки были четко ограничены обсуждением "политических или регуляторных последствий", а не текстов Вопросов, которые были приняты КГСЭ без изменений, и чтобы замечания, затрагивающие сферу применения, не запрашивались.</w:t>
            </w:r>
          </w:p>
          <w:p w14:paraId="006B6C79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Его просьба относительно формулировки циркуляра по консультациям была удовлетворена.</w:t>
            </w:r>
          </w:p>
        </w:tc>
      </w:tr>
      <w:tr w:rsidR="00484797" w:rsidRPr="00DA2ECF" w14:paraId="10F338EA" w14:textId="77777777" w:rsidTr="00DE571F">
        <w:trPr>
          <w:cantSplit/>
        </w:trPr>
        <w:tc>
          <w:tcPr>
            <w:tcW w:w="856" w:type="dxa"/>
          </w:tcPr>
          <w:p w14:paraId="3D50C009" w14:textId="77777777" w:rsidR="00484797" w:rsidRPr="00DA2ECF" w:rsidRDefault="00484797" w:rsidP="005B4EF2">
            <w:pPr>
              <w:widowControl w:val="0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26.2.7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DE3F5C4" w14:textId="77777777" w:rsidR="00484797" w:rsidRPr="00DA2ECF" w:rsidRDefault="00484797" w:rsidP="005B4EF2">
            <w:pPr>
              <w:rPr>
                <w:rFonts w:eastAsia="Malgun Gothic"/>
                <w:b/>
                <w:lang w:val="ru-RU"/>
              </w:rPr>
            </w:pPr>
            <w:r w:rsidRPr="00DA2ECF">
              <w:rPr>
                <w:b/>
                <w:bCs/>
                <w:color w:val="000000"/>
                <w:lang w:val="ru-RU"/>
              </w:rPr>
              <w:t>CQR (совместное исследование квантовой устойчивости)</w:t>
            </w:r>
          </w:p>
          <w:p w14:paraId="0D58564B" w14:textId="355DF5C8" w:rsidR="00484797" w:rsidRPr="00DA2ECF" w:rsidRDefault="00484797" w:rsidP="00A00833">
            <w:pPr>
              <w:rPr>
                <w:rFonts w:eastAsia="Malgun Gothic"/>
                <w:lang w:val="ru-RU"/>
              </w:rPr>
            </w:pPr>
            <w:r w:rsidRPr="00DA2ECF">
              <w:rPr>
                <w:lang w:val="ru-RU"/>
              </w:rPr>
              <w:t>КГСЭ рекомендовала ИК продолжать использовать существующие механизмы, такие как совместные собрания групп докладчиков, принимая во внимание проект пересмотренной Рекомендации МСЭ-Т A.1, по которому было сделано заключение на данном собрании</w:t>
            </w:r>
            <w:r w:rsidR="00A00833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КГСЭ.</w:t>
            </w:r>
          </w:p>
        </w:tc>
      </w:tr>
    </w:tbl>
    <w:p w14:paraId="5DDB2F4A" w14:textId="5518300F" w:rsidR="00484797" w:rsidRPr="00DA2ECF" w:rsidRDefault="00A00833" w:rsidP="00A00833">
      <w:pPr>
        <w:pStyle w:val="Heading1"/>
        <w:rPr>
          <w:lang w:val="ru-RU"/>
        </w:rPr>
      </w:pPr>
      <w:bookmarkStart w:id="101" w:name="_TSAG_Rapporteur_Group"/>
      <w:bookmarkStart w:id="102" w:name="_Toc222928465"/>
      <w:bookmarkStart w:id="103" w:name="_Toc229650210"/>
      <w:bookmarkEnd w:id="96"/>
      <w:bookmarkEnd w:id="101"/>
      <w:r w:rsidRPr="00DA2ECF">
        <w:rPr>
          <w:lang w:val="ru-RU"/>
        </w:rPr>
        <w:t>27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Дополнительные действия, которые должна предпринять КГСЭ (если</w:t>
      </w:r>
      <w:r w:rsidR="00DE571F">
        <w:rPr>
          <w:lang w:val="ru-RU"/>
        </w:rPr>
        <w:t> </w:t>
      </w:r>
      <w:r w:rsidR="00484797" w:rsidRPr="00DA2ECF">
        <w:rPr>
          <w:lang w:val="ru-RU"/>
        </w:rPr>
        <w:t>таковые</w:t>
      </w:r>
      <w:r w:rsidR="00DE571F">
        <w:rPr>
          <w:lang w:val="ru-RU"/>
        </w:rPr>
        <w:t> </w:t>
      </w:r>
      <w:r w:rsidR="00484797" w:rsidRPr="00DA2ECF">
        <w:rPr>
          <w:lang w:val="ru-RU"/>
        </w:rPr>
        <w:t>имеются)</w:t>
      </w:r>
      <w:bookmarkStart w:id="104" w:name="_Ref136882441"/>
      <w:bookmarkEnd w:id="102"/>
      <w:bookmarkEnd w:id="10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112"/>
      </w:tblGrid>
      <w:tr w:rsidR="00484797" w:rsidRPr="00DA2ECF" w14:paraId="5FBC4CEA" w14:textId="77777777" w:rsidTr="005B4EF2">
        <w:tc>
          <w:tcPr>
            <w:tcW w:w="816" w:type="dxa"/>
          </w:tcPr>
          <w:p w14:paraId="3CB21242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27.1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167348CB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Отсутствуют.</w:t>
            </w:r>
          </w:p>
        </w:tc>
      </w:tr>
    </w:tbl>
    <w:p w14:paraId="55DF9D8D" w14:textId="50E3CA65" w:rsidR="00484797" w:rsidRPr="00DA2ECF" w:rsidRDefault="00A00833" w:rsidP="00A00833">
      <w:pPr>
        <w:pStyle w:val="Heading1"/>
        <w:rPr>
          <w:szCs w:val="24"/>
          <w:lang w:val="ru-RU"/>
        </w:rPr>
      </w:pPr>
      <w:bookmarkStart w:id="105" w:name="_Toc222928466"/>
      <w:bookmarkStart w:id="106" w:name="_Toc229650211"/>
      <w:r w:rsidRPr="00DA2ECF">
        <w:rPr>
          <w:lang w:val="ru-RU"/>
        </w:rPr>
        <w:t>28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График собраний МСЭ-Т, включая дату следующего собрания КГСЭ</w:t>
      </w:r>
      <w:bookmarkEnd w:id="105"/>
      <w:bookmarkEnd w:id="106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112"/>
      </w:tblGrid>
      <w:tr w:rsidR="00484797" w:rsidRPr="00DA2ECF" w14:paraId="5D125346" w14:textId="77777777" w:rsidTr="005B4EF2">
        <w:tc>
          <w:tcPr>
            <w:tcW w:w="816" w:type="dxa"/>
          </w:tcPr>
          <w:bookmarkEnd w:id="104"/>
          <w:p w14:paraId="7EABFD51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28.1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2721F720" w14:textId="49EF543D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КГСЭ приняла к сведению Документ </w:t>
            </w:r>
            <w:hyperlink r:id="rId212" w:history="1">
              <w:r w:rsidRPr="00DA2ECF">
                <w:rPr>
                  <w:rStyle w:val="Hyperlink"/>
                  <w:lang w:val="ru-RU"/>
                </w:rPr>
                <w:t>TD191</w:t>
              </w:r>
            </w:hyperlink>
            <w:r w:rsidRPr="00DA2ECF">
              <w:rPr>
                <w:lang w:val="ru-RU"/>
              </w:rPr>
              <w:t>, в котором содержится график проведения собраний в 2026 году. Представитель БСЭ отметил, что это "живой" документ, который постоянно обновляется, и что в нем на регулярной основе будут представляться обновленные</w:t>
            </w:r>
            <w:r w:rsidR="00A00833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данные.</w:t>
            </w:r>
            <w:hyperlink r:id="rId213" w:history="1"/>
          </w:p>
        </w:tc>
      </w:tr>
      <w:tr w:rsidR="00484797" w:rsidRPr="00DA2ECF" w14:paraId="5483F23D" w14:textId="77777777" w:rsidTr="005B4EF2">
        <w:tc>
          <w:tcPr>
            <w:tcW w:w="816" w:type="dxa"/>
          </w:tcPr>
          <w:p w14:paraId="23119DAA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28.2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75DA588C" w14:textId="5365C4FC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Собрание также приняло к сведению Документ </w:t>
            </w:r>
            <w:hyperlink r:id="rId214" w:history="1">
              <w:r w:rsidRPr="00DA2ECF">
                <w:rPr>
                  <w:rStyle w:val="Hyperlink"/>
                  <w:lang w:val="ru-RU"/>
                </w:rPr>
                <w:t>TD317</w:t>
              </w:r>
            </w:hyperlink>
            <w:r w:rsidRPr="00DA2ECF">
              <w:rPr>
                <w:lang w:val="ru-RU"/>
              </w:rPr>
              <w:t xml:space="preserve"> с графиком проведения промежуточных собраний перед следующим собранием КГСЭ, содержание которого воспроизводится в </w:t>
            </w:r>
            <w:hyperlink w:anchor="_Annex_D:_Interim" w:history="1">
              <w:r w:rsidRPr="00DA2ECF">
                <w:rPr>
                  <w:rStyle w:val="Hyperlink"/>
                  <w:lang w:val="ru-RU"/>
                </w:rPr>
                <w:t>Прилож</w:t>
              </w:r>
              <w:r w:rsidRPr="00DA2ECF">
                <w:rPr>
                  <w:rStyle w:val="Hyperlink"/>
                  <w:lang w:val="ru-RU"/>
                </w:rPr>
                <w:t>е</w:t>
              </w:r>
              <w:r w:rsidRPr="00DA2ECF">
                <w:rPr>
                  <w:rStyle w:val="Hyperlink"/>
                  <w:lang w:val="ru-RU"/>
                </w:rPr>
                <w:t>нии D</w:t>
              </w:r>
            </w:hyperlink>
            <w:r w:rsidRPr="00DA2ECF">
              <w:rPr>
                <w:lang w:val="ru-RU"/>
              </w:rPr>
              <w:t xml:space="preserve"> к настоящему отчету. С информацией о текущем статусе и подробными сведениями о СГД КГСЭ можно ознакомиться по адресу: </w:t>
            </w:r>
            <w:hyperlink r:id="rId215" w:history="1">
              <w:r w:rsidR="00A00833" w:rsidRPr="00DA2ECF">
                <w:rPr>
                  <w:rStyle w:val="Hyperlink"/>
                  <w:lang w:val="ru-RU"/>
                </w:rPr>
                <w:t>https://itu.int/net/ITU­T/lists/rgm.aspx?Group=0</w:t>
              </w:r>
            </w:hyperlink>
            <w:r w:rsidRPr="00DA2ECF">
              <w:rPr>
                <w:lang w:val="ru-RU"/>
              </w:rPr>
              <w:t>.</w:t>
            </w:r>
            <w:hyperlink r:id="rId216" w:history="1"/>
            <w:hyperlink w:anchor="_Annex_D:_Interim" w:history="1"/>
            <w:hyperlink r:id="rId217" w:history="1"/>
          </w:p>
        </w:tc>
      </w:tr>
      <w:tr w:rsidR="00484797" w:rsidRPr="00DA2ECF" w14:paraId="58C55955" w14:textId="77777777" w:rsidTr="005B4EF2">
        <w:trPr>
          <w:trHeight w:val="2436"/>
        </w:trPr>
        <w:tc>
          <w:tcPr>
            <w:tcW w:w="816" w:type="dxa"/>
          </w:tcPr>
          <w:p w14:paraId="64F0DFE8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lastRenderedPageBreak/>
              <w:t>28.3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07CAA7A5" w14:textId="77777777" w:rsidR="00484797" w:rsidRPr="00DA2ECF" w:rsidRDefault="00484797" w:rsidP="00A00833">
            <w:pPr>
              <w:spacing w:after="120"/>
              <w:rPr>
                <w:lang w:val="ru-RU"/>
              </w:rPr>
            </w:pPr>
            <w:r w:rsidRPr="00DA2ECF">
              <w:rPr>
                <w:lang w:val="ru-RU"/>
              </w:rPr>
              <w:t>КГСЭ приняла к сведению следующие планы для третьего собрания КГСЭ в исследовательском периоде 2025−2028 годов (с возможностью внесения изменений):</w:t>
            </w:r>
          </w:p>
          <w:tbl>
            <w:tblPr>
              <w:tblStyle w:val="TableGrid"/>
              <w:tblW w:w="861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52"/>
              <w:gridCol w:w="3958"/>
            </w:tblGrid>
            <w:tr w:rsidR="00484797" w:rsidRPr="00DA2ECF" w14:paraId="2A7EDAD9" w14:textId="77777777" w:rsidTr="005B4EF2">
              <w:trPr>
                <w:tblHeader/>
              </w:trPr>
              <w:tc>
                <w:tcPr>
                  <w:tcW w:w="46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048E08B0" w14:textId="77777777" w:rsidR="00484797" w:rsidRPr="00DA2ECF" w:rsidRDefault="00484797" w:rsidP="005B4EF2">
                  <w:pPr>
                    <w:pStyle w:val="Tablehead"/>
                    <w:rPr>
                      <w:sz w:val="24"/>
                      <w:szCs w:val="24"/>
                      <w:lang w:val="ru-RU"/>
                    </w:rPr>
                  </w:pPr>
                  <w:r w:rsidRPr="00DA2ECF">
                    <w:rPr>
                      <w:bCs/>
                      <w:color w:val="000000"/>
                      <w:lang w:val="ru-RU"/>
                    </w:rPr>
                    <w:t>Мероприятие</w:t>
                  </w:r>
                </w:p>
              </w:tc>
              <w:tc>
                <w:tcPr>
                  <w:tcW w:w="3958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57EFEDB3" w14:textId="77777777" w:rsidR="00484797" w:rsidRPr="00DA2ECF" w:rsidRDefault="00484797" w:rsidP="005B4EF2">
                  <w:pPr>
                    <w:pStyle w:val="Tablehead"/>
                    <w:rPr>
                      <w:sz w:val="24"/>
                      <w:szCs w:val="24"/>
                      <w:lang w:val="ru-RU"/>
                    </w:rPr>
                  </w:pPr>
                  <w:r w:rsidRPr="00DA2ECF">
                    <w:rPr>
                      <w:bCs/>
                      <w:color w:val="000000"/>
                      <w:lang w:val="ru-RU"/>
                    </w:rPr>
                    <w:t>Место и даты проведения</w:t>
                  </w:r>
                </w:p>
              </w:tc>
            </w:tr>
            <w:tr w:rsidR="00484797" w:rsidRPr="00DA2ECF" w14:paraId="4EAE41B6" w14:textId="77777777" w:rsidTr="005B4EF2">
              <w:tc>
                <w:tcPr>
                  <w:tcW w:w="4652" w:type="dxa"/>
                </w:tcPr>
                <w:p w14:paraId="5F9E831C" w14:textId="77777777" w:rsidR="00484797" w:rsidRPr="00DA2ECF" w:rsidRDefault="00484797" w:rsidP="005B4EF2">
                  <w:pPr>
                    <w:pStyle w:val="Tabletext"/>
                    <w:rPr>
                      <w:sz w:val="24"/>
                      <w:szCs w:val="24"/>
                      <w:lang w:val="ru-RU"/>
                    </w:rPr>
                  </w:pPr>
                  <w:r w:rsidRPr="00DA2ECF">
                    <w:rPr>
                      <w:color w:val="000000"/>
                      <w:lang w:val="ru-RU"/>
                    </w:rPr>
                    <w:t>Третье собрание КГСЭ</w:t>
                  </w:r>
                </w:p>
              </w:tc>
              <w:tc>
                <w:tcPr>
                  <w:tcW w:w="3958" w:type="dxa"/>
                </w:tcPr>
                <w:p w14:paraId="5F189F90" w14:textId="6EDBECE9" w:rsidR="00484797" w:rsidRPr="00DA2ECF" w:rsidRDefault="00484797" w:rsidP="005B4EF2">
                  <w:pPr>
                    <w:pStyle w:val="Tabletext"/>
                    <w:rPr>
                      <w:sz w:val="24"/>
                      <w:szCs w:val="24"/>
                      <w:lang w:val="ru-RU"/>
                    </w:rPr>
                  </w:pPr>
                  <w:r w:rsidRPr="00DA2ECF">
                    <w:rPr>
                      <w:color w:val="000000"/>
                      <w:lang w:val="ru-RU"/>
                    </w:rPr>
                    <w:t xml:space="preserve">Женева, 1–5 февраля 2027 года </w:t>
                  </w:r>
                  <w:r w:rsidR="00A00833" w:rsidRPr="00DA2ECF">
                    <w:rPr>
                      <w:color w:val="000000"/>
                      <w:lang w:val="ru-RU"/>
                    </w:rPr>
                    <w:br/>
                  </w:r>
                  <w:r w:rsidRPr="00DA2ECF">
                    <w:rPr>
                      <w:color w:val="000000"/>
                      <w:lang w:val="ru-RU"/>
                    </w:rPr>
                    <w:t>(будет подтверждено дополнительно)</w:t>
                  </w:r>
                </w:p>
              </w:tc>
            </w:tr>
          </w:tbl>
          <w:p w14:paraId="0E1BBA43" w14:textId="77777777" w:rsidR="00484797" w:rsidRPr="00DA2ECF" w:rsidRDefault="00484797" w:rsidP="00A00833">
            <w:pPr>
              <w:rPr>
                <w:rFonts w:eastAsia="SimSun"/>
                <w:bCs/>
                <w:lang w:val="ru-RU"/>
              </w:rPr>
            </w:pPr>
            <w:r w:rsidRPr="00DA2ECF">
              <w:rPr>
                <w:lang w:val="ru-RU"/>
              </w:rPr>
              <w:t>Различные делегации просили уточнить планы собраний во избежание совпадения по времени с важными национальными праздниками и другими собраниями МСЭ. БСЭ согласилось изучить этот вопрос и попытаться найти наилучшее возможное решение с учетом наличия свободных залов заседаний в штаб-квартире МСЭ.</w:t>
            </w:r>
          </w:p>
        </w:tc>
      </w:tr>
      <w:tr w:rsidR="00484797" w:rsidRPr="00DA2ECF" w14:paraId="7081DC6E" w14:textId="77777777" w:rsidTr="00A00833">
        <w:trPr>
          <w:trHeight w:val="80"/>
        </w:trPr>
        <w:tc>
          <w:tcPr>
            <w:tcW w:w="816" w:type="dxa"/>
          </w:tcPr>
          <w:p w14:paraId="2600E62D" w14:textId="77777777" w:rsidR="00484797" w:rsidRPr="00DA2ECF" w:rsidRDefault="00484797" w:rsidP="005B4EF2">
            <w:pPr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28.4</w:t>
            </w:r>
          </w:p>
        </w:tc>
        <w:tc>
          <w:tcPr>
            <w:tcW w:w="9112" w:type="dxa"/>
            <w:tcMar>
              <w:left w:w="57" w:type="dxa"/>
              <w:right w:w="57" w:type="dxa"/>
            </w:tcMar>
          </w:tcPr>
          <w:p w14:paraId="0B8B0D17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КГСЭ приняла к сведению, что при планировании будущих собраний следует учитывать религиозные праздники.</w:t>
            </w:r>
          </w:p>
        </w:tc>
      </w:tr>
    </w:tbl>
    <w:p w14:paraId="40F26731" w14:textId="6CBA230A" w:rsidR="00484797" w:rsidRPr="00DA2ECF" w:rsidRDefault="00A00833" w:rsidP="00A00833">
      <w:pPr>
        <w:pStyle w:val="Heading1"/>
        <w:rPr>
          <w:lang w:val="ru-RU"/>
        </w:rPr>
      </w:pPr>
      <w:bookmarkStart w:id="107" w:name="_Toc222928467"/>
      <w:bookmarkStart w:id="108" w:name="_Toc229650212"/>
      <w:r w:rsidRPr="00DA2ECF">
        <w:rPr>
          <w:lang w:val="ru-RU"/>
        </w:rPr>
        <w:t>29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Любые другие вопросы</w:t>
      </w:r>
      <w:bookmarkEnd w:id="107"/>
      <w:bookmarkEnd w:id="108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0094D592" w14:textId="77777777" w:rsidTr="00DE571F">
        <w:tc>
          <w:tcPr>
            <w:tcW w:w="856" w:type="dxa"/>
          </w:tcPr>
          <w:p w14:paraId="2E6D86C3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29.1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3AD7B704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Председатель Сети женщин вручила г-же Шарлин Рестиво почетную грамоту в знак искренней признательности координатору Сети женщин в МСЭ-Т.</w:t>
            </w:r>
          </w:p>
        </w:tc>
      </w:tr>
      <w:tr w:rsidR="00484797" w:rsidRPr="00DA2ECF" w14:paraId="5EB2239D" w14:textId="77777777" w:rsidTr="00DE571F">
        <w:tc>
          <w:tcPr>
            <w:tcW w:w="856" w:type="dxa"/>
          </w:tcPr>
          <w:p w14:paraId="68D1EF98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29.2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8E184D7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Было объявлено, что ЕС, МСЭ-Т и УВКПЧ организуют 14 апреля в Брюсселе семинар-практикум по стандартизации ИКТ в области прав человека, в котором возможно дистанционное и очное участие.</w:t>
            </w:r>
          </w:p>
        </w:tc>
      </w:tr>
      <w:tr w:rsidR="00484797" w:rsidRPr="00DA2ECF" w14:paraId="1CCE79B3" w14:textId="77777777" w:rsidTr="00DE571F">
        <w:tc>
          <w:tcPr>
            <w:tcW w:w="856" w:type="dxa"/>
          </w:tcPr>
          <w:p w14:paraId="730D335F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29.3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5C78AE95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Г-жа Амината ДРАМ, недавно назначенная заместителем Председателя КГСЭ, поблагодарила МСЭ-Т, КГСЭ и Африканский союз электросвязи за оказанное доверие и подтвердила готовность прилагать еще больше усилий для продвижения работы КГСЭ.</w:t>
            </w:r>
          </w:p>
        </w:tc>
      </w:tr>
    </w:tbl>
    <w:p w14:paraId="381F8D43" w14:textId="333372B2" w:rsidR="00484797" w:rsidRPr="00DA2ECF" w:rsidRDefault="00A00833" w:rsidP="00A00833">
      <w:pPr>
        <w:pStyle w:val="Heading1"/>
        <w:rPr>
          <w:szCs w:val="24"/>
          <w:lang w:val="ru-RU"/>
        </w:rPr>
      </w:pPr>
      <w:bookmarkStart w:id="109" w:name="_Toc222928468"/>
      <w:bookmarkStart w:id="110" w:name="_Toc229650213"/>
      <w:r w:rsidRPr="00DA2ECF">
        <w:rPr>
          <w:lang w:val="ru-RU"/>
        </w:rPr>
        <w:t>30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Рассмотрение проекта отчета о собрании</w:t>
      </w:r>
      <w:bookmarkEnd w:id="109"/>
      <w:bookmarkEnd w:id="110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6C40AD2C" w14:textId="77777777" w:rsidTr="00DE571F">
        <w:tc>
          <w:tcPr>
            <w:tcW w:w="856" w:type="dxa"/>
          </w:tcPr>
          <w:p w14:paraId="2D7B16E3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30.1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6629CA3F" w14:textId="48260000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 xml:space="preserve">Председатель объявил, что в соответствии с практикой, сложившейся на предыдущих собраниях КГСЭ, проект отчета о собрании в Документе </w:t>
            </w:r>
            <w:hyperlink r:id="rId218" w:history="1">
              <w:r w:rsidRPr="00DA2ECF">
                <w:rPr>
                  <w:rStyle w:val="Hyperlink"/>
                  <w:lang w:val="ru-RU"/>
                </w:rPr>
                <w:t>TD157</w:t>
              </w:r>
            </w:hyperlink>
            <w:r w:rsidRPr="00DA2ECF">
              <w:rPr>
                <w:lang w:val="ru-RU"/>
              </w:rPr>
              <w:t xml:space="preserve"> будет подготовлен в надлежащий срок и открыт для рассмотрения и представления замечаний в течение двух</w:t>
            </w:r>
            <w:r w:rsidR="00A00833" w:rsidRPr="00DA2ECF">
              <w:rPr>
                <w:lang w:val="ru-RU"/>
              </w:rPr>
              <w:t> </w:t>
            </w:r>
            <w:r w:rsidRPr="00DA2ECF">
              <w:rPr>
                <w:lang w:val="ru-RU"/>
              </w:rPr>
              <w:t>недель.</w:t>
            </w:r>
            <w:hyperlink r:id="rId219" w:history="1"/>
          </w:p>
        </w:tc>
      </w:tr>
    </w:tbl>
    <w:p w14:paraId="08406C78" w14:textId="31F18A8B" w:rsidR="00484797" w:rsidRPr="00DA2ECF" w:rsidRDefault="00A00833" w:rsidP="00A00833">
      <w:pPr>
        <w:pStyle w:val="Heading1"/>
        <w:rPr>
          <w:szCs w:val="24"/>
          <w:lang w:val="ru-RU"/>
        </w:rPr>
      </w:pPr>
      <w:bookmarkStart w:id="111" w:name="_Toc222928469"/>
      <w:bookmarkStart w:id="112" w:name="_Toc229650214"/>
      <w:r w:rsidRPr="00DA2ECF">
        <w:rPr>
          <w:lang w:val="ru-RU"/>
        </w:rPr>
        <w:t>31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Закрытие</w:t>
      </w:r>
      <w:r w:rsidR="00484797" w:rsidRPr="00DA2ECF">
        <w:rPr>
          <w:bCs/>
          <w:lang w:val="ru-RU"/>
        </w:rPr>
        <w:t xml:space="preserve"> собрания</w:t>
      </w:r>
      <w:bookmarkEnd w:id="111"/>
      <w:bookmarkEnd w:id="11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9072"/>
      </w:tblGrid>
      <w:tr w:rsidR="00484797" w:rsidRPr="00DA2ECF" w14:paraId="12A534C4" w14:textId="77777777" w:rsidTr="00DE571F">
        <w:tc>
          <w:tcPr>
            <w:tcW w:w="856" w:type="dxa"/>
          </w:tcPr>
          <w:p w14:paraId="2A8DF842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31.1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379CC74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Директор БСЭ выступил с заключительным словом.</w:t>
            </w:r>
          </w:p>
        </w:tc>
      </w:tr>
      <w:tr w:rsidR="00484797" w:rsidRPr="00DA2ECF" w14:paraId="19E9CC34" w14:textId="77777777" w:rsidTr="00DE571F">
        <w:tc>
          <w:tcPr>
            <w:tcW w:w="856" w:type="dxa"/>
          </w:tcPr>
          <w:p w14:paraId="66E606A3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31.2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1998757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Председатель КГСЭ выступил с заключительным словом.</w:t>
            </w:r>
          </w:p>
        </w:tc>
      </w:tr>
      <w:tr w:rsidR="00484797" w:rsidRPr="00DA2ECF" w14:paraId="16C2C72A" w14:textId="77777777" w:rsidTr="00DE571F">
        <w:tc>
          <w:tcPr>
            <w:tcW w:w="856" w:type="dxa"/>
          </w:tcPr>
          <w:p w14:paraId="394BB830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31.3</w:t>
            </w:r>
          </w:p>
        </w:tc>
        <w:tc>
          <w:tcPr>
            <w:tcW w:w="9072" w:type="dxa"/>
            <w:tcMar>
              <w:left w:w="57" w:type="dxa"/>
              <w:right w:w="57" w:type="dxa"/>
            </w:tcMar>
          </w:tcPr>
          <w:p w14:paraId="28E5E65A" w14:textId="77777777" w:rsidR="00484797" w:rsidRPr="00DA2ECF" w:rsidRDefault="00484797" w:rsidP="00A00833">
            <w:pPr>
              <w:rPr>
                <w:lang w:val="ru-RU"/>
              </w:rPr>
            </w:pPr>
            <w:r w:rsidRPr="00DA2ECF">
              <w:rPr>
                <w:lang w:val="ru-RU"/>
              </w:rPr>
              <w:t>Собрание КГСЭ было объявлено закрытым 30 января 2026 года в 16 час. 00 мин. по женевскому времени.</w:t>
            </w:r>
          </w:p>
        </w:tc>
      </w:tr>
    </w:tbl>
    <w:p w14:paraId="495F6023" w14:textId="77777777" w:rsidR="00484797" w:rsidRPr="00DA2ECF" w:rsidRDefault="00484797" w:rsidP="00484797">
      <w:pPr>
        <w:rPr>
          <w:rFonts w:eastAsia="MS Mincho"/>
          <w:color w:val="FFFFFF" w:themeColor="background1"/>
          <w:lang w:val="ru-RU"/>
        </w:rPr>
      </w:pPr>
      <w:bookmarkStart w:id="113" w:name="_Annex_A_TSAG"/>
      <w:bookmarkStart w:id="114" w:name="_Annex_A_Summary_1"/>
      <w:bookmarkEnd w:id="113"/>
      <w:bookmarkEnd w:id="114"/>
      <w:r w:rsidRPr="00DA2ECF">
        <w:rPr>
          <w:rFonts w:eastAsia="MS Mincho"/>
          <w:lang w:val="ru-RU"/>
        </w:rPr>
        <w:br w:type="page"/>
      </w:r>
    </w:p>
    <w:p w14:paraId="3932CA43" w14:textId="77777777" w:rsidR="00F816FF" w:rsidRPr="00DA2ECF" w:rsidRDefault="00484797" w:rsidP="00F816FF">
      <w:pPr>
        <w:pStyle w:val="AnnexNo"/>
        <w:rPr>
          <w:lang w:val="ru-RU"/>
        </w:rPr>
      </w:pPr>
      <w:bookmarkStart w:id="115" w:name="_Toc222928470"/>
      <w:bookmarkStart w:id="116" w:name="_Toc229650215"/>
      <w:r w:rsidRPr="00DA2ECF">
        <w:rPr>
          <w:lang w:val="ru-RU"/>
        </w:rPr>
        <w:lastRenderedPageBreak/>
        <w:t>Приложение A</w:t>
      </w:r>
      <w:bookmarkEnd w:id="116"/>
    </w:p>
    <w:p w14:paraId="6AF7FC4C" w14:textId="32D890AB" w:rsidR="00484797" w:rsidRPr="00DA2ECF" w:rsidRDefault="00484797" w:rsidP="00F816FF">
      <w:pPr>
        <w:pStyle w:val="Annextitle0"/>
        <w:rPr>
          <w:szCs w:val="24"/>
          <w:lang w:val="ru-RU"/>
        </w:rPr>
      </w:pPr>
      <w:bookmarkStart w:id="117" w:name="_Toc229650216"/>
      <w:r w:rsidRPr="00DA2ECF">
        <w:rPr>
          <w:lang w:val="ru-RU"/>
        </w:rPr>
        <w:t>Решения по Рекомендациям, Добавлениям и другим согласованным текстам (КГСЭ, январь 2026 г.)</w:t>
      </w:r>
      <w:bookmarkEnd w:id="115"/>
      <w:bookmarkEnd w:id="117"/>
    </w:p>
    <w:p w14:paraId="26BA38E7" w14:textId="77777777" w:rsidR="00484797" w:rsidRPr="00DA2ECF" w:rsidRDefault="00484797" w:rsidP="00F816FF">
      <w:pPr>
        <w:pStyle w:val="Headingb"/>
        <w:spacing w:after="120"/>
        <w:rPr>
          <w:lang w:val="ru-RU"/>
        </w:rPr>
      </w:pPr>
      <w:r w:rsidRPr="00DA2ECF">
        <w:rPr>
          <w:lang w:val="ru-RU"/>
        </w:rPr>
        <w:t>Заключение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339"/>
        <w:gridCol w:w="4899"/>
        <w:gridCol w:w="1685"/>
      </w:tblGrid>
      <w:tr w:rsidR="00484797" w:rsidRPr="00DA2ECF" w14:paraId="540B2935" w14:textId="77777777" w:rsidTr="00F816FF">
        <w:trPr>
          <w:tblHeader/>
          <w:jc w:val="center"/>
        </w:trPr>
        <w:tc>
          <w:tcPr>
            <w:tcW w:w="87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25B083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Документ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16D14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Статус</w:t>
            </w:r>
          </w:p>
        </w:tc>
        <w:tc>
          <w:tcPr>
            <w:tcW w:w="254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F269CA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Название</w:t>
            </w:r>
          </w:p>
        </w:tc>
        <w:tc>
          <w:tcPr>
            <w:tcW w:w="87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135D5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</w:tr>
      <w:tr w:rsidR="00484797" w:rsidRPr="00DA2ECF" w14:paraId="55FF92E5" w14:textId="77777777" w:rsidTr="00F816FF">
        <w:trPr>
          <w:jc w:val="center"/>
        </w:trPr>
        <w:tc>
          <w:tcPr>
            <w:tcW w:w="877" w:type="pct"/>
            <w:tcBorders>
              <w:top w:val="single" w:sz="12" w:space="0" w:color="auto"/>
            </w:tcBorders>
            <w:vAlign w:val="center"/>
          </w:tcPr>
          <w:p w14:paraId="4B38C7C5" w14:textId="195992BD" w:rsidR="00484797" w:rsidRPr="00DA2ECF" w:rsidRDefault="00484797" w:rsidP="005B4EF2">
            <w:pPr>
              <w:pStyle w:val="Tabletext"/>
              <w:jc w:val="center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 xml:space="preserve">A.19 </w:t>
            </w:r>
            <w:r w:rsidR="00206527">
              <w:rPr>
                <w:color w:val="000000"/>
                <w:lang w:val="ru-RU"/>
              </w:rPr>
              <w:br/>
            </w:r>
            <w:r w:rsidRPr="00DA2ECF">
              <w:rPr>
                <w:color w:val="000000"/>
                <w:lang w:val="ru-RU"/>
              </w:rPr>
              <w:t>(ранее A.RA)</w:t>
            </w:r>
          </w:p>
        </w:tc>
        <w:tc>
          <w:tcPr>
            <w:tcW w:w="697" w:type="pct"/>
            <w:tcBorders>
              <w:top w:val="single" w:sz="12" w:space="0" w:color="auto"/>
            </w:tcBorders>
            <w:vAlign w:val="center"/>
          </w:tcPr>
          <w:p w14:paraId="5C54B186" w14:textId="77777777" w:rsidR="00484797" w:rsidRPr="00DA2ECF" w:rsidRDefault="00484797" w:rsidP="005B4EF2">
            <w:pPr>
              <w:pStyle w:val="Tabletext"/>
              <w:jc w:val="center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Новая</w:t>
            </w:r>
          </w:p>
        </w:tc>
        <w:tc>
          <w:tcPr>
            <w:tcW w:w="2549" w:type="pct"/>
            <w:tcBorders>
              <w:top w:val="single" w:sz="12" w:space="0" w:color="auto"/>
            </w:tcBorders>
            <w:vAlign w:val="center"/>
          </w:tcPr>
          <w:p w14:paraId="382B3D2B" w14:textId="77777777" w:rsidR="00484797" w:rsidRPr="00DA2ECF" w:rsidRDefault="00484797" w:rsidP="005B4EF2">
            <w:pPr>
              <w:pStyle w:val="Tabletext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Назначение органов регистрации и их работа</w:t>
            </w:r>
          </w:p>
        </w:tc>
        <w:tc>
          <w:tcPr>
            <w:tcW w:w="877" w:type="pct"/>
            <w:tcBorders>
              <w:top w:val="single" w:sz="12" w:space="0" w:color="auto"/>
            </w:tcBorders>
            <w:vAlign w:val="center"/>
          </w:tcPr>
          <w:p w14:paraId="6DD66C24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hyperlink r:id="rId220" w:history="1">
              <w:r w:rsidRPr="00DA2ECF">
                <w:rPr>
                  <w:rStyle w:val="Hyperlink"/>
                  <w:lang w:val="ru-RU"/>
                </w:rPr>
                <w:t>TD331</w:t>
              </w:r>
            </w:hyperlink>
          </w:p>
        </w:tc>
      </w:tr>
      <w:tr w:rsidR="00484797" w:rsidRPr="00DA2ECF" w14:paraId="5653CDFE" w14:textId="77777777" w:rsidTr="00F816FF">
        <w:trPr>
          <w:jc w:val="center"/>
        </w:trPr>
        <w:tc>
          <w:tcPr>
            <w:tcW w:w="877" w:type="pct"/>
            <w:vAlign w:val="center"/>
          </w:tcPr>
          <w:p w14:paraId="48B331BC" w14:textId="77777777" w:rsidR="00484797" w:rsidRPr="00DA2ECF" w:rsidRDefault="00484797" w:rsidP="005B4EF2">
            <w:pPr>
              <w:pStyle w:val="Tabletext"/>
              <w:jc w:val="center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A.1</w:t>
            </w:r>
          </w:p>
        </w:tc>
        <w:tc>
          <w:tcPr>
            <w:tcW w:w="697" w:type="pct"/>
            <w:vAlign w:val="center"/>
          </w:tcPr>
          <w:p w14:paraId="1D87CB45" w14:textId="1E2EDE8C" w:rsidR="00484797" w:rsidRPr="00DA2ECF" w:rsidRDefault="00484797" w:rsidP="005B4EF2">
            <w:pPr>
              <w:pStyle w:val="Tabletext"/>
              <w:jc w:val="center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Пересмот</w:t>
            </w:r>
            <w:r w:rsidR="00F816FF" w:rsidRPr="00DA2ECF">
              <w:rPr>
                <w:color w:val="000000"/>
                <w:lang w:val="ru-RU"/>
              </w:rPr>
              <w:t>-</w:t>
            </w:r>
            <w:r w:rsidRPr="00DA2ECF">
              <w:rPr>
                <w:color w:val="000000"/>
                <w:lang w:val="ru-RU"/>
              </w:rPr>
              <w:t>ренная</w:t>
            </w:r>
          </w:p>
        </w:tc>
        <w:tc>
          <w:tcPr>
            <w:tcW w:w="2549" w:type="pct"/>
            <w:vAlign w:val="center"/>
          </w:tcPr>
          <w:p w14:paraId="7D8DE4F6" w14:textId="77777777" w:rsidR="00484797" w:rsidRPr="00DA2ECF" w:rsidRDefault="00484797" w:rsidP="005B4EF2">
            <w:pPr>
              <w:pStyle w:val="Tabletext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Методы работы исследовательских комиссий Сектора стандартизации электросвязи МСЭ</w:t>
            </w:r>
          </w:p>
        </w:tc>
        <w:tc>
          <w:tcPr>
            <w:tcW w:w="877" w:type="pct"/>
            <w:vAlign w:val="center"/>
          </w:tcPr>
          <w:p w14:paraId="4795BBD6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hyperlink r:id="rId221" w:history="1">
              <w:r w:rsidRPr="00DA2ECF">
                <w:rPr>
                  <w:rStyle w:val="Hyperlink"/>
                  <w:lang w:val="ru-RU"/>
                </w:rPr>
                <w:t>TD334</w:t>
              </w:r>
            </w:hyperlink>
          </w:p>
        </w:tc>
      </w:tr>
    </w:tbl>
    <w:p w14:paraId="2600AF3C" w14:textId="77777777" w:rsidR="00484797" w:rsidRPr="00DA2ECF" w:rsidRDefault="00484797" w:rsidP="00F816FF">
      <w:pPr>
        <w:pStyle w:val="Headingb"/>
        <w:spacing w:after="120"/>
        <w:rPr>
          <w:rFonts w:eastAsia="MS Mincho"/>
          <w:szCs w:val="24"/>
          <w:lang w:val="ru-RU"/>
        </w:rPr>
      </w:pPr>
      <w:r w:rsidRPr="00DA2ECF">
        <w:rPr>
          <w:bCs/>
          <w:lang w:val="ru-RU"/>
        </w:rPr>
        <w:t>Согласование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339"/>
        <w:gridCol w:w="4899"/>
        <w:gridCol w:w="1685"/>
      </w:tblGrid>
      <w:tr w:rsidR="00484797" w:rsidRPr="00DA2ECF" w14:paraId="37EE13D8" w14:textId="77777777" w:rsidTr="00F816FF">
        <w:trPr>
          <w:tblHeader/>
          <w:jc w:val="center"/>
        </w:trPr>
        <w:tc>
          <w:tcPr>
            <w:tcW w:w="87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4F4673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Документ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E5F5B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Статус</w:t>
            </w:r>
          </w:p>
        </w:tc>
        <w:tc>
          <w:tcPr>
            <w:tcW w:w="254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ACD4AB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Название</w:t>
            </w:r>
          </w:p>
        </w:tc>
        <w:tc>
          <w:tcPr>
            <w:tcW w:w="87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676DDA" w14:textId="77777777" w:rsidR="00484797" w:rsidRPr="00DA2ECF" w:rsidRDefault="00484797" w:rsidP="005B4EF2">
            <w:pPr>
              <w:pStyle w:val="Tablehead"/>
              <w:rPr>
                <w:sz w:val="24"/>
                <w:szCs w:val="24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</w:tr>
      <w:tr w:rsidR="00484797" w:rsidRPr="00DA2ECF" w14:paraId="3FA6D410" w14:textId="77777777" w:rsidTr="00F816FF">
        <w:trPr>
          <w:jc w:val="center"/>
        </w:trPr>
        <w:tc>
          <w:tcPr>
            <w:tcW w:w="877" w:type="pct"/>
            <w:tcBorders>
              <w:top w:val="single" w:sz="12" w:space="0" w:color="auto"/>
            </w:tcBorders>
            <w:vAlign w:val="center"/>
          </w:tcPr>
          <w:p w14:paraId="437C2288" w14:textId="77777777" w:rsidR="00484797" w:rsidRPr="00DA2ECF" w:rsidRDefault="00484797" w:rsidP="005B4EF2">
            <w:pPr>
              <w:pStyle w:val="Tabletext"/>
              <w:jc w:val="center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A.Sup4</w:t>
            </w:r>
          </w:p>
        </w:tc>
        <w:tc>
          <w:tcPr>
            <w:tcW w:w="697" w:type="pct"/>
            <w:tcBorders>
              <w:top w:val="single" w:sz="12" w:space="0" w:color="auto"/>
            </w:tcBorders>
            <w:vAlign w:val="center"/>
          </w:tcPr>
          <w:p w14:paraId="0C4585D0" w14:textId="544DA515" w:rsidR="00484797" w:rsidRPr="00DA2ECF" w:rsidRDefault="00484797" w:rsidP="005B4EF2">
            <w:pPr>
              <w:pStyle w:val="Tabletext"/>
              <w:jc w:val="center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Пересмот</w:t>
            </w:r>
            <w:r w:rsidR="00F816FF" w:rsidRPr="00DA2ECF">
              <w:rPr>
                <w:color w:val="000000"/>
                <w:lang w:val="ru-RU"/>
              </w:rPr>
              <w:t>-</w:t>
            </w:r>
            <w:r w:rsidRPr="00DA2ECF">
              <w:rPr>
                <w:color w:val="000000"/>
                <w:lang w:val="ru-RU"/>
              </w:rPr>
              <w:t>ренная</w:t>
            </w:r>
          </w:p>
        </w:tc>
        <w:tc>
          <w:tcPr>
            <w:tcW w:w="2549" w:type="pct"/>
            <w:tcBorders>
              <w:top w:val="single" w:sz="12" w:space="0" w:color="auto"/>
            </w:tcBorders>
            <w:vAlign w:val="center"/>
          </w:tcPr>
          <w:p w14:paraId="622B3E33" w14:textId="29DBCFA2" w:rsidR="00484797" w:rsidRPr="00DA2ECF" w:rsidRDefault="00484797" w:rsidP="005B4EF2">
            <w:pPr>
              <w:pStyle w:val="Tabletext"/>
              <w:rPr>
                <w:sz w:val="24"/>
                <w:szCs w:val="24"/>
                <w:lang w:val="ru-RU"/>
              </w:rPr>
            </w:pPr>
            <w:r w:rsidRPr="00DA2ECF">
              <w:rPr>
                <w:color w:val="000000"/>
                <w:lang w:val="ru-RU"/>
              </w:rPr>
              <w:t>Руководящие указания в отношении дистанционного</w:t>
            </w:r>
            <w:r w:rsidR="00F816FF" w:rsidRPr="00DA2ECF">
              <w:rPr>
                <w:color w:val="000000"/>
                <w:lang w:val="ru-RU"/>
              </w:rPr>
              <w:t> </w:t>
            </w:r>
            <w:r w:rsidRPr="00DA2ECF">
              <w:rPr>
                <w:color w:val="000000"/>
                <w:lang w:val="ru-RU"/>
              </w:rPr>
              <w:t>участия</w:t>
            </w:r>
          </w:p>
        </w:tc>
        <w:tc>
          <w:tcPr>
            <w:tcW w:w="877" w:type="pct"/>
            <w:tcBorders>
              <w:top w:val="single" w:sz="12" w:space="0" w:color="auto"/>
            </w:tcBorders>
            <w:vAlign w:val="center"/>
          </w:tcPr>
          <w:p w14:paraId="2FFE08DD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hyperlink r:id="rId222" w:history="1">
              <w:r w:rsidRPr="00DA2ECF">
                <w:rPr>
                  <w:rStyle w:val="Hyperlink"/>
                  <w:lang w:val="ru-RU"/>
                </w:rPr>
                <w:t>TD333</w:t>
              </w:r>
            </w:hyperlink>
          </w:p>
        </w:tc>
      </w:tr>
    </w:tbl>
    <w:p w14:paraId="7E22321D" w14:textId="77777777" w:rsidR="00484797" w:rsidRPr="00DA2ECF" w:rsidRDefault="00484797" w:rsidP="00484797">
      <w:pPr>
        <w:rPr>
          <w:lang w:val="ru-RU"/>
        </w:rPr>
      </w:pPr>
    </w:p>
    <w:p w14:paraId="1AEA2B95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br w:type="page"/>
      </w:r>
    </w:p>
    <w:p w14:paraId="28E7B0FE" w14:textId="77777777" w:rsidR="00F816FF" w:rsidRPr="00DA2ECF" w:rsidRDefault="00484797" w:rsidP="00F816FF">
      <w:pPr>
        <w:pStyle w:val="AnnexNo"/>
        <w:rPr>
          <w:lang w:val="ru-RU"/>
        </w:rPr>
      </w:pPr>
      <w:bookmarkStart w:id="118" w:name="_Toc222928471"/>
      <w:bookmarkStart w:id="119" w:name="_Toc229650217"/>
      <w:r w:rsidRPr="00DA2ECF">
        <w:rPr>
          <w:lang w:val="ru-RU"/>
        </w:rPr>
        <w:lastRenderedPageBreak/>
        <w:t>Приложение B</w:t>
      </w:r>
      <w:bookmarkEnd w:id="119"/>
    </w:p>
    <w:p w14:paraId="2496B66B" w14:textId="11DE0252" w:rsidR="00484797" w:rsidRPr="00DA2ECF" w:rsidRDefault="00484797" w:rsidP="00F816FF">
      <w:pPr>
        <w:pStyle w:val="Annextitle0"/>
        <w:rPr>
          <w:lang w:val="ru-RU"/>
        </w:rPr>
      </w:pPr>
      <w:bookmarkStart w:id="120" w:name="_Toc229650218"/>
      <w:r w:rsidRPr="00DA2ECF">
        <w:rPr>
          <w:lang w:val="ru-RU"/>
        </w:rPr>
        <w:t xml:space="preserve">Представленное СЕПТ заявление относительно проекта </w:t>
      </w:r>
      <w:r w:rsidR="00F816FF" w:rsidRPr="00DA2ECF">
        <w:rPr>
          <w:lang w:val="ru-RU"/>
        </w:rPr>
        <w:br/>
      </w:r>
      <w:r w:rsidRPr="00DA2ECF">
        <w:rPr>
          <w:lang w:val="ru-RU"/>
        </w:rPr>
        <w:t>Рекомендации МСЭ-Т</w:t>
      </w:r>
      <w:r w:rsidR="00F816FF" w:rsidRPr="00DA2ECF">
        <w:rPr>
          <w:lang w:val="ru-RU"/>
        </w:rPr>
        <w:t> </w:t>
      </w:r>
      <w:r w:rsidRPr="00DA2ECF">
        <w:rPr>
          <w:lang w:val="ru-RU"/>
        </w:rPr>
        <w:t>A.1, по которой сделано заключение</w:t>
      </w:r>
      <w:bookmarkEnd w:id="118"/>
      <w:bookmarkEnd w:id="120"/>
    </w:p>
    <w:p w14:paraId="03854EA8" w14:textId="77777777" w:rsidR="00484797" w:rsidRPr="00DA2ECF" w:rsidRDefault="00484797" w:rsidP="00F816FF">
      <w:pPr>
        <w:rPr>
          <w:lang w:val="ru-RU"/>
        </w:rPr>
      </w:pPr>
      <w:r w:rsidRPr="00DA2ECF">
        <w:rPr>
          <w:lang w:val="ru-RU"/>
        </w:rPr>
        <w:t>Данное заявление было сделано от имени членов СЕПТ, зарегистрировавшихся для участия в данном собрании КГСЭ ("мы"), по вопросу о вынесении заключения по Рекомендации МСЭ-T A.1. Руководствуясь духом компромисса, мы не будем возражать против заключения по Рекомендации МСЭ-Т А.1 на данном собрании КГСЭ.</w:t>
      </w:r>
    </w:p>
    <w:p w14:paraId="2C272D98" w14:textId="494DD17D" w:rsidR="00484797" w:rsidRPr="00DA2ECF" w:rsidRDefault="00484797" w:rsidP="00F816FF">
      <w:pPr>
        <w:rPr>
          <w:lang w:val="ru-RU"/>
        </w:rPr>
      </w:pPr>
      <w:r w:rsidRPr="00DA2ECF">
        <w:rPr>
          <w:lang w:val="ru-RU"/>
        </w:rPr>
        <w:t>Вместе с тем, что касается вопроса о "поддерживающих членах" в пункте 1.4.7.1 и в форме обоснования A.1 в Приложении A, мы исходим из того, что, поскольку МСЭ является международной организацией по стандартизации, необходимо наличие не менее "двух членов из различных Государств-Членов, принимающих активное участие в предложенном новом направлении работы". Это обеспечило бы подлинно международный характер нашей работы в области стандартизации и позволило бы МСЭ-Т наконец привести свою деятельность в соответствие с практикой многих влиятельных международных ОРС, которые давно придерживаются этой</w:t>
      </w:r>
      <w:r w:rsidR="00F816FF" w:rsidRPr="00DA2ECF">
        <w:rPr>
          <w:lang w:val="ru-RU"/>
        </w:rPr>
        <w:t> </w:t>
      </w:r>
      <w:r w:rsidRPr="00DA2ECF">
        <w:rPr>
          <w:lang w:val="ru-RU"/>
        </w:rPr>
        <w:t>практики.</w:t>
      </w:r>
    </w:p>
    <w:p w14:paraId="760CDA49" w14:textId="77777777" w:rsidR="00484797" w:rsidRPr="00DA2ECF" w:rsidRDefault="00484797" w:rsidP="00F816FF">
      <w:pPr>
        <w:rPr>
          <w:lang w:val="ru-RU"/>
        </w:rPr>
      </w:pPr>
      <w:r w:rsidRPr="00DA2ECF">
        <w:rPr>
          <w:lang w:val="ru-RU"/>
        </w:rPr>
        <w:t>Следует также отметить, что изначально в своих вкладах СЕПТ выступала за то, чтобы по меньшей мере четыре члена представляли четыре различных Государства-Члена. В прошедшем исследовательском периоде СЕПТ (наряду с Государствами-Членами из других регионов) согласилась в качестве компромисса понизить требования до двух Государств-Членов, и мы разочарованы тем, что в таком важном вопросе этот дух компромисса, по-видимому, не нашел более широкого отклика.</w:t>
      </w:r>
    </w:p>
    <w:p w14:paraId="661F19F4" w14:textId="77777777" w:rsidR="00484797" w:rsidRPr="00DA2ECF" w:rsidRDefault="00484797" w:rsidP="00484797">
      <w:pPr>
        <w:rPr>
          <w:lang w:val="ru-RU"/>
        </w:rPr>
      </w:pPr>
    </w:p>
    <w:p w14:paraId="52339429" w14:textId="77777777" w:rsidR="00484797" w:rsidRPr="00DA2ECF" w:rsidRDefault="00484797" w:rsidP="00484797">
      <w:pPr>
        <w:jc w:val="both"/>
        <w:rPr>
          <w:rFonts w:eastAsia="MS Mincho"/>
          <w:b/>
          <w:bCs/>
          <w:lang w:val="ru-RU"/>
        </w:rPr>
      </w:pPr>
      <w:r w:rsidRPr="00DA2ECF">
        <w:rPr>
          <w:lang w:val="ru-RU"/>
        </w:rPr>
        <w:br w:type="page"/>
      </w:r>
    </w:p>
    <w:p w14:paraId="4E2212AD" w14:textId="77777777" w:rsidR="00F816FF" w:rsidRPr="00DA2ECF" w:rsidRDefault="00484797" w:rsidP="00F816FF">
      <w:pPr>
        <w:pStyle w:val="AnnexNo"/>
        <w:rPr>
          <w:lang w:val="ru-RU"/>
        </w:rPr>
      </w:pPr>
      <w:bookmarkStart w:id="121" w:name="_Toc222928472"/>
      <w:bookmarkStart w:id="122" w:name="_Toc229650219"/>
      <w:r w:rsidRPr="00DA2ECF">
        <w:rPr>
          <w:lang w:val="ru-RU"/>
        </w:rPr>
        <w:lastRenderedPageBreak/>
        <w:t>Приложение C</w:t>
      </w:r>
      <w:bookmarkEnd w:id="122"/>
    </w:p>
    <w:p w14:paraId="1FC7BFAA" w14:textId="3C7420FB" w:rsidR="00484797" w:rsidRPr="00DA2ECF" w:rsidRDefault="00484797" w:rsidP="00F816FF">
      <w:pPr>
        <w:pStyle w:val="Annextitle0"/>
        <w:rPr>
          <w:lang w:val="ru-RU"/>
        </w:rPr>
      </w:pPr>
      <w:bookmarkStart w:id="123" w:name="_Toc229650220"/>
      <w:r w:rsidRPr="00DA2ECF">
        <w:rPr>
          <w:lang w:val="ru-RU"/>
        </w:rPr>
        <w:t>Обновленное название и круг ведения Группы по совместной координационной деятельности по искусственному интеллекту (JCA-AI)</w:t>
      </w:r>
      <w:bookmarkEnd w:id="121"/>
      <w:bookmarkEnd w:id="123"/>
    </w:p>
    <w:p w14:paraId="4D109D45" w14:textId="77777777" w:rsidR="00484797" w:rsidRPr="00DA2ECF" w:rsidRDefault="00484797" w:rsidP="00F816FF">
      <w:pPr>
        <w:pStyle w:val="Heading1"/>
        <w:rPr>
          <w:rFonts w:eastAsia="Malgun Gothic"/>
          <w:lang w:val="ru-RU"/>
        </w:rPr>
      </w:pPr>
      <w:bookmarkStart w:id="124" w:name="_Toc229650221"/>
      <w:r w:rsidRPr="00DA2ECF">
        <w:rPr>
          <w:lang w:val="ru-RU"/>
        </w:rPr>
        <w:t>I.1</w:t>
      </w:r>
      <w:r w:rsidRPr="00DA2ECF">
        <w:rPr>
          <w:lang w:val="ru-RU"/>
        </w:rPr>
        <w:tab/>
        <w:t>Сфера деятельности</w:t>
      </w:r>
      <w:bookmarkEnd w:id="124"/>
    </w:p>
    <w:p w14:paraId="116E48F8" w14:textId="77777777" w:rsidR="00484797" w:rsidRPr="00DA2ECF" w:rsidRDefault="00484797" w:rsidP="00484797">
      <w:pPr>
        <w:rPr>
          <w:rFonts w:eastAsia="Malgun Gothic"/>
          <w:lang w:val="ru-RU"/>
        </w:rPr>
      </w:pPr>
      <w:r w:rsidRPr="00DA2ECF">
        <w:rPr>
          <w:lang w:val="ru-RU"/>
        </w:rPr>
        <w:t>Сфера деятельности Группы по совместной координационной деятельности по искусственному интеллекту (JCA-AI) предполагает координацию программы работы МСЭ-Т по приложениям искусственного интеллекта, включая машинное обучение, а также соответствующую работу по стандартизации в области электросвязи/ИКТ. JCA-AI активно стремится к сотрудничеству и взаимодействию с внешними организациями по разработке стандартов, консорциумами, форумами, а также академическими организациями, изучающими искусственный интеллект, включая машинное обучение, приложения и связанные с этим виды деятельности. Деятельность JCA-AI осуществляется на основе Рекомендации МСЭ-T A.18 "Группы по совместной координационной деятельности: создание и рабочие процедуры".</w:t>
      </w:r>
      <w:bookmarkStart w:id="125" w:name="_Hlk190958124"/>
      <w:bookmarkEnd w:id="125"/>
    </w:p>
    <w:p w14:paraId="4EF210F5" w14:textId="77777777" w:rsidR="00484797" w:rsidRPr="00DA2ECF" w:rsidRDefault="00484797" w:rsidP="00F816FF">
      <w:pPr>
        <w:pStyle w:val="Heading1"/>
        <w:rPr>
          <w:rFonts w:eastAsia="Malgun Gothic"/>
          <w:lang w:val="ru-RU"/>
        </w:rPr>
      </w:pPr>
      <w:bookmarkStart w:id="126" w:name="_Toc229650222"/>
      <w:r w:rsidRPr="00DA2ECF">
        <w:rPr>
          <w:lang w:val="ru-RU"/>
        </w:rPr>
        <w:t>I.2</w:t>
      </w:r>
      <w:r w:rsidRPr="00DA2ECF">
        <w:rPr>
          <w:lang w:val="ru-RU"/>
        </w:rPr>
        <w:tab/>
        <w:t>Задачи</w:t>
      </w:r>
      <w:bookmarkEnd w:id="126"/>
    </w:p>
    <w:p w14:paraId="3781700E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Перед JCA-AI поставлены следующие задачи:</w:t>
      </w:r>
    </w:p>
    <w:p w14:paraId="7BB495E2" w14:textId="7C865135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1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JCA-AI обеспечивает планомерное скоординированное выполнение программы работы МСЭ-Т по приложениям искусственного интеллекта, включая машинное обучение, и связанной с ней деятельности по стандартизации в области электросвязи/ИКТ в рамках всех исследовательских комиссий МСЭ-Т и их соответствующих Вопросов.</w:t>
      </w:r>
    </w:p>
    <w:p w14:paraId="59E70645" w14:textId="2D3E7DD1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2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JCA-AI осуществляет мониторинг программ работы других ОРС для выявления дублирования и содействует использованию стандартизированных терминов и определений в соответствии с существующими стандартизированными определениями в этой области.</w:t>
      </w:r>
    </w:p>
    <w:p w14:paraId="0EE878FC" w14:textId="5A4A387D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3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 xml:space="preserve">При обнаружении дублирования усилий или проблем в области планирования JCA-AI сообщает об этом основной исследовательской комиссии в целях </w:t>
      </w:r>
      <w:r w:rsidR="00484797" w:rsidRPr="00DA2ECF">
        <w:rPr>
          <w:b/>
          <w:bCs/>
          <w:lang w:val="ru-RU"/>
        </w:rPr>
        <w:t>координации всех видов деятельности</w:t>
      </w:r>
      <w:r w:rsidR="00484797" w:rsidRPr="00DA2ECF">
        <w:rPr>
          <w:lang w:val="ru-RU"/>
        </w:rPr>
        <w:t xml:space="preserve"> с другими задействованными группами.</w:t>
      </w:r>
    </w:p>
    <w:p w14:paraId="07760EF4" w14:textId="2B887C41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4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 xml:space="preserve">JCA-AI рассматривает и поощряет возможности </w:t>
      </w:r>
      <w:r w:rsidR="00484797" w:rsidRPr="00DA2ECF">
        <w:rPr>
          <w:b/>
          <w:bCs/>
          <w:lang w:val="ru-RU"/>
        </w:rPr>
        <w:t>сотрудничества и взаимодействия</w:t>
      </w:r>
      <w:r w:rsidR="00484797" w:rsidRPr="00DA2ECF">
        <w:rPr>
          <w:lang w:val="ru-RU"/>
        </w:rPr>
        <w:t xml:space="preserve"> в области приложений искусственного интеллекта, включая машинное обучение, с соответствующими группами, такими как ИК6 МСЭ-R, РГ 6C МСЭ-R, ИК2 МСЭ-D, ОТК1 ИСО/МЭК, ПК42 ОТК1 ИСО/МЭК, ПК29 ОТК1 ИСО/МЭК, ТК37 ИСО, ТК62 МЭК, Консультативный комитет SMB МЭК по информационной безопасности и конфиденциальности данных, Стратегические группы 11 и 12 МЭК, IETF, IEEE, Khronos Group, MPAI, W3C, а также сообщества разработчиков программного обеспечения с открытым исходным кодом, в которых активно и эффективно участвуют эксперты в области искусственного интеллекта, включая машинное обучение.</w:t>
      </w:r>
    </w:p>
    <w:p w14:paraId="57284AFB" w14:textId="351C1272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5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>JCA-AI периодически рассматривает дорожные карты МСЭ-Т (например, Дорожную карту по стандартизации искусственного интеллекта [ITU-T Y Suppl. 72 (11/2022)]) с целью сбора актуальной информации о текущих и опубликованных итоговых документах МСЭ-Т, других соответствующих организаций, консорциумов и форумов по разработке стандартов, в том числе для содействия в проведении анализа пробелов.</w:t>
      </w:r>
    </w:p>
    <w:p w14:paraId="3FD15CB2" w14:textId="38B31733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6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 xml:space="preserve">JCA-AI </w:t>
      </w:r>
      <w:r w:rsidR="00484797" w:rsidRPr="00DA2ECF">
        <w:rPr>
          <w:b/>
          <w:bCs/>
          <w:lang w:val="ru-RU"/>
        </w:rPr>
        <w:t>рассматривает работу</w:t>
      </w:r>
      <w:r w:rsidR="00484797" w:rsidRPr="00DA2ECF">
        <w:rPr>
          <w:lang w:val="ru-RU"/>
        </w:rPr>
        <w:t xml:space="preserve"> </w:t>
      </w:r>
      <w:r w:rsidR="00484797" w:rsidRPr="00DA2ECF">
        <w:rPr>
          <w:b/>
          <w:bCs/>
          <w:lang w:val="ru-RU"/>
        </w:rPr>
        <w:t>организаций по разработке стандартов</w:t>
      </w:r>
      <w:r w:rsidR="00484797" w:rsidRPr="00DA2ECF">
        <w:rPr>
          <w:lang w:val="ru-RU"/>
        </w:rPr>
        <w:t>, консорциумов и форумов в контексте использования в своей координационной функции и предоставляет информацию об этой работе для использования соответствующими исследовательскими комиссиями в их работе и мероприятиях.</w:t>
      </w:r>
    </w:p>
    <w:p w14:paraId="5DDDE683" w14:textId="667B85A8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7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 xml:space="preserve">В целях </w:t>
      </w:r>
      <w:r w:rsidR="00484797" w:rsidRPr="00DA2ECF">
        <w:rPr>
          <w:b/>
          <w:bCs/>
          <w:lang w:val="ru-RU"/>
        </w:rPr>
        <w:t>облегчения внутренней координации</w:t>
      </w:r>
      <w:r w:rsidR="00484797" w:rsidRPr="00DA2ECF">
        <w:rPr>
          <w:lang w:val="ru-RU"/>
        </w:rPr>
        <w:t xml:space="preserve"> в рамках МСЭ-Т JCA-AI приглашает на свои собрания представителей всех исследовательских комиссий и оперативных групп МСЭ-Т.</w:t>
      </w:r>
    </w:p>
    <w:p w14:paraId="24E1253B" w14:textId="25DBD3A1" w:rsidR="00484797" w:rsidRPr="00DA2ECF" w:rsidRDefault="00F816FF" w:rsidP="00F816FF">
      <w:pPr>
        <w:pStyle w:val="enumlev1"/>
        <w:rPr>
          <w:lang w:val="ru-RU"/>
        </w:rPr>
      </w:pPr>
      <w:r w:rsidRPr="00DA2ECF">
        <w:rPr>
          <w:lang w:val="ru-RU"/>
        </w:rPr>
        <w:t>8</w:t>
      </w:r>
      <w:r w:rsidRPr="00DA2ECF">
        <w:rPr>
          <w:lang w:val="ru-RU"/>
        </w:rPr>
        <w:tab/>
      </w:r>
      <w:r w:rsidR="00484797" w:rsidRPr="00DA2ECF">
        <w:rPr>
          <w:lang w:val="ru-RU"/>
        </w:rPr>
        <w:t xml:space="preserve">В целях </w:t>
      </w:r>
      <w:r w:rsidR="00484797" w:rsidRPr="00DA2ECF">
        <w:rPr>
          <w:b/>
          <w:bCs/>
          <w:lang w:val="ru-RU"/>
        </w:rPr>
        <w:t>содействия развитию внешнего взаимодействия</w:t>
      </w:r>
      <w:r w:rsidR="00484797" w:rsidRPr="00DA2ECF">
        <w:rPr>
          <w:lang w:val="ru-RU"/>
        </w:rPr>
        <w:t xml:space="preserve"> JCA-AI приглашает представителей других соответствующих организаций по разработке стандартов, </w:t>
      </w:r>
      <w:r w:rsidR="00484797" w:rsidRPr="00DA2ECF">
        <w:rPr>
          <w:lang w:val="ru-RU"/>
        </w:rPr>
        <w:lastRenderedPageBreak/>
        <w:t>региональных/национальных организаций, консорциумов и форумов участвовать в работе</w:t>
      </w:r>
      <w:r w:rsidRPr="00DA2ECF">
        <w:rPr>
          <w:lang w:val="ru-RU"/>
        </w:rPr>
        <w:t> </w:t>
      </w:r>
      <w:r w:rsidR="00484797" w:rsidRPr="00DA2ECF">
        <w:rPr>
          <w:lang w:val="ru-RU"/>
        </w:rPr>
        <w:t>JCA.</w:t>
      </w:r>
    </w:p>
    <w:p w14:paraId="6C5E02A7" w14:textId="77777777" w:rsidR="00484797" w:rsidRPr="00DA2ECF" w:rsidRDefault="00484797" w:rsidP="00F816FF">
      <w:pPr>
        <w:pStyle w:val="Heading1"/>
        <w:rPr>
          <w:lang w:val="ru-RU"/>
        </w:rPr>
      </w:pPr>
      <w:bookmarkStart w:id="127" w:name="_Toc229650223"/>
      <w:r w:rsidRPr="00DA2ECF">
        <w:rPr>
          <w:lang w:val="ru-RU"/>
        </w:rPr>
        <w:t>I.3</w:t>
      </w:r>
      <w:r w:rsidRPr="00DA2ECF">
        <w:rPr>
          <w:lang w:val="ru-RU"/>
        </w:rPr>
        <w:tab/>
        <w:t>Административная поддержка</w:t>
      </w:r>
      <w:bookmarkEnd w:id="127"/>
    </w:p>
    <w:p w14:paraId="6D989FAD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Бюро стандартизации электросвязи (БСЭ) МСЭ-Т предоставляет услуги секретариата и оказывает содействие работе JCA-AI в рамках имеющихся ресурсов.</w:t>
      </w:r>
    </w:p>
    <w:p w14:paraId="133295FA" w14:textId="77777777" w:rsidR="00484797" w:rsidRPr="00DA2ECF" w:rsidRDefault="00484797" w:rsidP="00F816FF">
      <w:pPr>
        <w:pStyle w:val="Heading1"/>
        <w:rPr>
          <w:rFonts w:eastAsia="Malgun Gothic"/>
          <w:lang w:val="ru-RU"/>
        </w:rPr>
      </w:pPr>
      <w:bookmarkStart w:id="128" w:name="_Toc229650224"/>
      <w:r w:rsidRPr="00DA2ECF">
        <w:rPr>
          <w:lang w:val="ru-RU"/>
        </w:rPr>
        <w:t>I.4</w:t>
      </w:r>
      <w:r w:rsidRPr="00DA2ECF">
        <w:rPr>
          <w:lang w:val="ru-RU"/>
        </w:rPr>
        <w:tab/>
        <w:t>Собрания</w:t>
      </w:r>
      <w:bookmarkEnd w:id="128"/>
    </w:p>
    <w:p w14:paraId="16B0617A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Собрания JCA-AI проводятся три раза в год в целях рассмотрения своевременно представленной обновленной информации и отчетов, полученных от различных сторон. Работа группы JCA-AI осуществляется в электронном формате с использованием конференцсвязи и, при необходимости, в формате очных собраний. Решение о проведении собраний принимает JCA-AI, объявления о собраниях направляются их участникам и размещаются на веб-сайте МСЭ-Т. Для обеспечения своевременной координации и участия ключевых заинтересованных сторон онлайновые и очные собрания обычно планируются, насколько это возможно, в период собраний исследовательских комиссий МСЭ-Т, работающих в сфере ИИ, или приурочиваются к крупным мероприятиям по стандартизации ИИ/МО.</w:t>
      </w:r>
    </w:p>
    <w:p w14:paraId="07984E01" w14:textId="77777777" w:rsidR="00484797" w:rsidRPr="00DA2ECF" w:rsidRDefault="00484797" w:rsidP="00F816FF">
      <w:pPr>
        <w:pStyle w:val="Heading1"/>
        <w:rPr>
          <w:rFonts w:eastAsia="Malgun Gothic"/>
          <w:lang w:val="ru-RU"/>
        </w:rPr>
      </w:pPr>
      <w:bookmarkStart w:id="129" w:name="_Toc229650225"/>
      <w:r w:rsidRPr="00DA2ECF">
        <w:rPr>
          <w:bCs/>
          <w:lang w:val="ru-RU"/>
        </w:rPr>
        <w:t>I.5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Основная группа и отчеты о ходе работы</w:t>
      </w:r>
      <w:bookmarkEnd w:id="129"/>
    </w:p>
    <w:p w14:paraId="78F5372E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JCA-AI отчитывается о своей деятельности перед Консультативной группой по стандартизации электросвязи (КГСЭ) – группой, ответственной за осуществление надзора за JCA на ее собраниях. Отчеты о ходе работы и предложения направляются по мере необходимости КГСЭ и соответствующим исследовательским комиссиям согласно пункту 6.6 Рекомендации МСЭ-Т A.18.</w:t>
      </w:r>
    </w:p>
    <w:p w14:paraId="7252D01A" w14:textId="77777777" w:rsidR="00484797" w:rsidRPr="00DA2ECF" w:rsidRDefault="00484797" w:rsidP="00F816FF">
      <w:pPr>
        <w:pStyle w:val="Heading1"/>
        <w:rPr>
          <w:rFonts w:eastAsia="Malgun Gothic"/>
          <w:lang w:val="ru-RU"/>
        </w:rPr>
      </w:pPr>
      <w:bookmarkStart w:id="130" w:name="_Toc229650226"/>
      <w:r w:rsidRPr="00DA2ECF">
        <w:rPr>
          <w:bCs/>
          <w:lang w:val="ru-RU"/>
        </w:rPr>
        <w:t>I.6</w:t>
      </w:r>
      <w:r w:rsidRPr="00DA2ECF">
        <w:rPr>
          <w:lang w:val="ru-RU"/>
        </w:rPr>
        <w:tab/>
      </w:r>
      <w:r w:rsidRPr="00DA2ECF">
        <w:rPr>
          <w:bCs/>
          <w:lang w:val="ru-RU"/>
        </w:rPr>
        <w:t>Продолжительность деятельности</w:t>
      </w:r>
      <w:bookmarkEnd w:id="130"/>
    </w:p>
    <w:p w14:paraId="6E0660F7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См. пункт 6.9 Рекомендации МСЭ-T A.18.</w:t>
      </w:r>
    </w:p>
    <w:p w14:paraId="05C2D6C0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br w:type="page"/>
      </w:r>
    </w:p>
    <w:p w14:paraId="490E009D" w14:textId="77777777" w:rsidR="00F816FF" w:rsidRPr="00DA2ECF" w:rsidRDefault="00484797" w:rsidP="00F816FF">
      <w:pPr>
        <w:pStyle w:val="AnnexNo"/>
        <w:rPr>
          <w:lang w:val="ru-RU"/>
        </w:rPr>
      </w:pPr>
      <w:bookmarkStart w:id="131" w:name="_Annex_D:_Interim"/>
      <w:bookmarkStart w:id="132" w:name="_Toc222928473"/>
      <w:bookmarkStart w:id="133" w:name="_Toc229650227"/>
      <w:bookmarkEnd w:id="131"/>
      <w:r w:rsidRPr="00DA2ECF">
        <w:rPr>
          <w:lang w:val="ru-RU"/>
        </w:rPr>
        <w:lastRenderedPageBreak/>
        <w:t>Приложение D</w:t>
      </w:r>
      <w:bookmarkEnd w:id="133"/>
    </w:p>
    <w:p w14:paraId="1EB53056" w14:textId="4E20529C" w:rsidR="00484797" w:rsidRPr="00DA2ECF" w:rsidRDefault="00484797" w:rsidP="00F816FF">
      <w:pPr>
        <w:pStyle w:val="Annextitle0"/>
        <w:rPr>
          <w:szCs w:val="24"/>
          <w:lang w:val="ru-RU"/>
        </w:rPr>
      </w:pPr>
      <w:bookmarkStart w:id="134" w:name="_Toc229650228"/>
      <w:r w:rsidRPr="00DA2ECF">
        <w:rPr>
          <w:lang w:val="ru-RU"/>
        </w:rPr>
        <w:t>График промежуточных собраний рабочих групп/групп Докладчиков КГСЭ (Женева, 26−30 января 2026 г.)</w:t>
      </w:r>
      <w:bookmarkEnd w:id="132"/>
      <w:bookmarkEnd w:id="134"/>
    </w:p>
    <w:p w14:paraId="280C09A4" w14:textId="0377C77B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Последнюю информацию о промежуточных собраниях групп Докладчиков КГСЭ см.</w:t>
      </w:r>
      <w:r w:rsidR="00DE571F">
        <w:rPr>
          <w:lang w:val="ru-RU"/>
        </w:rPr>
        <w:t> </w:t>
      </w:r>
      <w:hyperlink r:id="rId223" w:history="1">
        <w:r w:rsidR="00DE571F" w:rsidRPr="008D0648">
          <w:rPr>
            <w:rStyle w:val="Hyperlink"/>
            <w:lang w:val="ru-RU"/>
          </w:rPr>
          <w:t>https://itu.int/net/ITU-T/lists/rgm.aspx?Group=0</w:t>
        </w:r>
      </w:hyperlink>
      <w:r w:rsidRPr="00DA2ECF">
        <w:rPr>
          <w:lang w:val="ru-RU"/>
        </w:rPr>
        <w:t>.</w:t>
      </w:r>
      <w:hyperlink r:id="rId224" w:history="1"/>
    </w:p>
    <w:p w14:paraId="70DAAD78" w14:textId="77777777" w:rsidR="00484797" w:rsidRPr="00DA2ECF" w:rsidRDefault="00484797" w:rsidP="00484797">
      <w:pPr>
        <w:pStyle w:val="Headingb"/>
        <w:rPr>
          <w:szCs w:val="24"/>
          <w:lang w:val="ru-RU"/>
        </w:rPr>
      </w:pPr>
      <w:r w:rsidRPr="00DA2ECF">
        <w:rPr>
          <w:bCs/>
          <w:lang w:val="ru-RU"/>
        </w:rPr>
        <w:t>РГ1</w:t>
      </w:r>
    </w:p>
    <w:p w14:paraId="103DCD15" w14:textId="77777777" w:rsidR="00484797" w:rsidRPr="00DA2ECF" w:rsidRDefault="00484797" w:rsidP="00F816FF">
      <w:pPr>
        <w:pStyle w:val="Headingb"/>
        <w:spacing w:after="120"/>
        <w:rPr>
          <w:szCs w:val="24"/>
          <w:lang w:val="ru-RU"/>
        </w:rPr>
      </w:pPr>
      <w:r w:rsidRPr="00DA2ECF">
        <w:rPr>
          <w:bCs/>
          <w:lang w:val="ru-RU"/>
        </w:rPr>
        <w:t>ГД-IES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467"/>
        <w:gridCol w:w="1559"/>
        <w:gridCol w:w="993"/>
        <w:gridCol w:w="3828"/>
        <w:gridCol w:w="1401"/>
      </w:tblGrid>
      <w:tr w:rsidR="00484797" w:rsidRPr="00DA2ECF" w14:paraId="225F0310" w14:textId="77777777" w:rsidTr="005B4EF2">
        <w:trPr>
          <w:tblHeader/>
          <w:jc w:val="center"/>
        </w:trPr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F1551A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  <w:tc>
          <w:tcPr>
            <w:tcW w:w="14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5AA24F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Дата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117EB4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Время (женевское)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6763D" w14:textId="77777777" w:rsidR="00484797" w:rsidRPr="00DA2ECF" w:rsidRDefault="00484797" w:rsidP="00F816FF">
            <w:pPr>
              <w:pStyle w:val="Tablehead"/>
              <w:ind w:left="-57" w:right="-57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Формат</w:t>
            </w:r>
            <w:r w:rsidRPr="00DA2ECF">
              <w:rPr>
                <w:rFonts w:ascii="Times New Roman Bold" w:hAnsi="Times New Roman Bold"/>
                <w:color w:val="000000"/>
                <w:position w:val="6"/>
                <w:sz w:val="16"/>
                <w:szCs w:val="16"/>
                <w:lang w:val="ru-RU"/>
              </w:rPr>
              <w:footnoteReference w:id="4"/>
            </w:r>
            <w:bookmarkStart w:id="135" w:name="_Ref221637544"/>
            <w:bookmarkEnd w:id="135"/>
          </w:p>
        </w:tc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62DA81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Задачи</w:t>
            </w:r>
          </w:p>
        </w:tc>
        <w:tc>
          <w:tcPr>
            <w:tcW w:w="14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54043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Предельный срок</w:t>
            </w:r>
          </w:p>
        </w:tc>
      </w:tr>
      <w:tr w:rsidR="00484797" w:rsidRPr="00DA2ECF" w14:paraId="63D7C72A" w14:textId="77777777" w:rsidTr="005B4EF2">
        <w:trPr>
          <w:jc w:val="center"/>
        </w:trPr>
        <w:tc>
          <w:tcPr>
            <w:tcW w:w="361" w:type="dxa"/>
            <w:tcBorders>
              <w:top w:val="single" w:sz="12" w:space="0" w:color="auto"/>
            </w:tcBorders>
            <w:hideMark/>
          </w:tcPr>
          <w:p w14:paraId="3205438C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</w:t>
            </w:r>
          </w:p>
        </w:tc>
        <w:tc>
          <w:tcPr>
            <w:tcW w:w="1467" w:type="dxa"/>
            <w:tcBorders>
              <w:top w:val="single" w:sz="12" w:space="0" w:color="auto"/>
            </w:tcBorders>
          </w:tcPr>
          <w:p w14:paraId="0EFD1752" w14:textId="0E0686F1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11.02.2026</w:t>
            </w:r>
            <w:r w:rsidR="00F816FF" w:rsidRPr="00DA2ECF">
              <w:rPr>
                <w:color w:val="000000"/>
                <w:lang w:val="ru-RU"/>
              </w:rPr>
              <w:t> г.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E7466E1" w14:textId="68130C1C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 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sym w:font="Symbol" w:char="F02D"/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br/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729B8127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  <w:tcBorders>
              <w:top w:val="single" w:sz="12" w:space="0" w:color="auto"/>
            </w:tcBorders>
          </w:tcPr>
          <w:p w14:paraId="52B6B6F1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Обсуждение проекта заявления о взаимодействии с РГС-СФП по предложению КГСЭ об изменении средств достижения целей (</w:t>
            </w:r>
            <w:hyperlink r:id="rId225" w:history="1">
              <w:r w:rsidRPr="00DA2ECF">
                <w:rPr>
                  <w:rStyle w:val="Hyperlink"/>
                  <w:lang w:val="ru-RU"/>
                </w:rPr>
                <w:t>TSAG-TD322</w:t>
              </w:r>
            </w:hyperlink>
            <w:r w:rsidRPr="00DA2ECF">
              <w:rPr>
                <w:color w:val="000000"/>
                <w:lang w:val="ru-RU"/>
              </w:rPr>
              <w:t>)</w:t>
            </w:r>
            <w:hyperlink r:id="rId226"/>
          </w:p>
        </w:tc>
        <w:tc>
          <w:tcPr>
            <w:tcW w:w="1401" w:type="dxa"/>
            <w:tcBorders>
              <w:top w:val="single" w:sz="12" w:space="0" w:color="auto"/>
            </w:tcBorders>
          </w:tcPr>
          <w:p w14:paraId="46952C78" w14:textId="0E6393A1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04.02.2026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68F4CC23" w14:textId="77777777" w:rsidTr="005B4EF2">
        <w:trPr>
          <w:jc w:val="center"/>
        </w:trPr>
        <w:tc>
          <w:tcPr>
            <w:tcW w:w="361" w:type="dxa"/>
          </w:tcPr>
          <w:p w14:paraId="680092B6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</w:p>
        </w:tc>
        <w:tc>
          <w:tcPr>
            <w:tcW w:w="1467" w:type="dxa"/>
          </w:tcPr>
          <w:p w14:paraId="79094501" w14:textId="5C42358B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25.02.2026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73A91EFC" w14:textId="052734D2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sym w:font="Symbol" w:char="F02D"/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3A16B1D8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13B16E88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Обсуждение всех видов деятельности в рамках сферы деятельности ГД-IES</w:t>
            </w:r>
          </w:p>
        </w:tc>
        <w:tc>
          <w:tcPr>
            <w:tcW w:w="1401" w:type="dxa"/>
          </w:tcPr>
          <w:p w14:paraId="18EA20B0" w14:textId="4869BB61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18.02.2026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712E2434" w14:textId="77777777" w:rsidTr="005B4EF2">
        <w:trPr>
          <w:jc w:val="center"/>
        </w:trPr>
        <w:tc>
          <w:tcPr>
            <w:tcW w:w="361" w:type="dxa"/>
          </w:tcPr>
          <w:p w14:paraId="12485081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3</w:t>
            </w:r>
          </w:p>
        </w:tc>
        <w:tc>
          <w:tcPr>
            <w:tcW w:w="1467" w:type="dxa"/>
          </w:tcPr>
          <w:p w14:paraId="7B452D04" w14:textId="6247FF9A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22.04.2026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27DCEF96" w14:textId="5BBF3C92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sym w:font="Symbol" w:char="F02D"/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61E00E27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6B8BE500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Обсуждение всех видов деятельности в рамках сферы деятельности ГД-IES</w:t>
            </w:r>
          </w:p>
        </w:tc>
        <w:tc>
          <w:tcPr>
            <w:tcW w:w="1401" w:type="dxa"/>
          </w:tcPr>
          <w:p w14:paraId="70DD3459" w14:textId="5603FD03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15.04.2026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6DCD63A9" w14:textId="77777777" w:rsidTr="005B4EF2">
        <w:trPr>
          <w:jc w:val="center"/>
        </w:trPr>
        <w:tc>
          <w:tcPr>
            <w:tcW w:w="361" w:type="dxa"/>
          </w:tcPr>
          <w:p w14:paraId="122FD20F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4</w:t>
            </w:r>
          </w:p>
        </w:tc>
        <w:tc>
          <w:tcPr>
            <w:tcW w:w="1467" w:type="dxa"/>
          </w:tcPr>
          <w:p w14:paraId="4F9A43F8" w14:textId="29D7ADA6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24.06.2026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6C2E559C" w14:textId="4A506512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D672FF" w:rsidRPr="00DA2ECF">
              <w:rPr>
                <w:color w:val="000000"/>
                <w:lang w:val="ru-RU"/>
              </w:rPr>
              <w:t xml:space="preserve"> </w:t>
            </w:r>
            <w:r w:rsidR="00D672FF" w:rsidRPr="00DA2ECF">
              <w:rPr>
                <w:color w:val="000000"/>
                <w:lang w:val="ru-RU"/>
              </w:rPr>
              <w:sym w:font="Symbol" w:char="F02D"/>
            </w:r>
            <w:r w:rsidR="00D672FF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48973DAE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6D26075D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Обсуждение всех видов деятельности в рамках сферы деятельности ГД-IES</w:t>
            </w:r>
          </w:p>
        </w:tc>
        <w:tc>
          <w:tcPr>
            <w:tcW w:w="1401" w:type="dxa"/>
          </w:tcPr>
          <w:p w14:paraId="66F55BBE" w14:textId="453B8CDF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17.06.2026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3161FADF" w14:textId="77777777" w:rsidTr="005B4EF2">
        <w:trPr>
          <w:jc w:val="center"/>
        </w:trPr>
        <w:tc>
          <w:tcPr>
            <w:tcW w:w="361" w:type="dxa"/>
          </w:tcPr>
          <w:p w14:paraId="7B7529DA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5</w:t>
            </w:r>
          </w:p>
        </w:tc>
        <w:tc>
          <w:tcPr>
            <w:tcW w:w="1467" w:type="dxa"/>
          </w:tcPr>
          <w:p w14:paraId="58D379EB" w14:textId="0DD95E89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26.08.2026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43F91199" w14:textId="3E4EE3D7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D672FF" w:rsidRPr="00DA2ECF">
              <w:rPr>
                <w:color w:val="000000"/>
                <w:lang w:val="ru-RU"/>
              </w:rPr>
              <w:t xml:space="preserve"> </w:t>
            </w:r>
            <w:r w:rsidR="00D672FF" w:rsidRPr="00DA2ECF">
              <w:rPr>
                <w:color w:val="000000"/>
                <w:lang w:val="ru-RU"/>
              </w:rPr>
              <w:sym w:font="Symbol" w:char="F02D"/>
            </w:r>
            <w:r w:rsidR="00D672FF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D672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452503A2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38092AA7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Обсуждение всех видов деятельности в рамках сферы деятельности ГД-IES</w:t>
            </w:r>
          </w:p>
        </w:tc>
        <w:tc>
          <w:tcPr>
            <w:tcW w:w="1401" w:type="dxa"/>
          </w:tcPr>
          <w:p w14:paraId="52B62979" w14:textId="709898C1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19.08.2026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</w:tbl>
    <w:p w14:paraId="7A909AFE" w14:textId="77777777" w:rsidR="00484797" w:rsidRPr="00DA2ECF" w:rsidRDefault="00484797" w:rsidP="00DE571F">
      <w:pPr>
        <w:pStyle w:val="Headingb"/>
        <w:spacing w:after="120"/>
        <w:rPr>
          <w:szCs w:val="24"/>
          <w:lang w:val="ru-RU"/>
        </w:rPr>
      </w:pPr>
      <w:r w:rsidRPr="00DA2ECF">
        <w:rPr>
          <w:bCs/>
          <w:lang w:val="ru-RU"/>
        </w:rPr>
        <w:t>ГД-</w:t>
      </w:r>
      <w:proofErr w:type="spellStart"/>
      <w:r w:rsidRPr="00DA2ECF">
        <w:rPr>
          <w:bCs/>
          <w:lang w:val="ru-RU"/>
        </w:rPr>
        <w:t>WM</w:t>
      </w:r>
      <w:proofErr w:type="spellEnd"/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467"/>
        <w:gridCol w:w="1559"/>
        <w:gridCol w:w="993"/>
        <w:gridCol w:w="3828"/>
        <w:gridCol w:w="1401"/>
      </w:tblGrid>
      <w:tr w:rsidR="00484797" w:rsidRPr="00DA2ECF" w14:paraId="49CF3806" w14:textId="77777777" w:rsidTr="00577DD0">
        <w:trPr>
          <w:tblHeader/>
          <w:jc w:val="center"/>
        </w:trPr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970626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  <w:tc>
          <w:tcPr>
            <w:tcW w:w="14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D3ADA7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Дата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B9D54D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Время (женевское)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38F212" w14:textId="77777777" w:rsidR="00484797" w:rsidRPr="00DA2ECF" w:rsidRDefault="00484797" w:rsidP="00206527">
            <w:pPr>
              <w:pStyle w:val="Tablehead"/>
              <w:ind w:left="-57" w:right="-57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Формат</w:t>
            </w:r>
            <w:r w:rsidRPr="00DA2ECF">
              <w:rPr>
                <w:bCs/>
                <w:color w:val="000000"/>
                <w:vertAlign w:val="superscript"/>
                <w:lang w:val="ru-RU"/>
              </w:rPr>
              <w:t>3</w:t>
            </w:r>
          </w:p>
        </w:tc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AB6333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Задачи</w:t>
            </w:r>
          </w:p>
        </w:tc>
        <w:tc>
          <w:tcPr>
            <w:tcW w:w="14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95A04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Предельный срок</w:t>
            </w:r>
          </w:p>
        </w:tc>
      </w:tr>
      <w:tr w:rsidR="00484797" w:rsidRPr="00DA2ECF" w14:paraId="4A3F4055" w14:textId="77777777" w:rsidTr="00577DD0">
        <w:trPr>
          <w:jc w:val="center"/>
        </w:trPr>
        <w:tc>
          <w:tcPr>
            <w:tcW w:w="361" w:type="dxa"/>
            <w:tcBorders>
              <w:top w:val="single" w:sz="12" w:space="0" w:color="auto"/>
            </w:tcBorders>
            <w:hideMark/>
          </w:tcPr>
          <w:p w14:paraId="2DA51F97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</w:t>
            </w:r>
          </w:p>
        </w:tc>
        <w:tc>
          <w:tcPr>
            <w:tcW w:w="1467" w:type="dxa"/>
            <w:tcBorders>
              <w:top w:val="single" w:sz="12" w:space="0" w:color="auto"/>
            </w:tcBorders>
          </w:tcPr>
          <w:p w14:paraId="32B99C6D" w14:textId="35B3EC6F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03.03.2026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5B2E0C2" w14:textId="23D9E2AE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0A65402E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  <w:tcBorders>
              <w:top w:val="single" w:sz="12" w:space="0" w:color="auto"/>
            </w:tcBorders>
          </w:tcPr>
          <w:p w14:paraId="695BE60C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Рез. 1 ВАСЭ</w:t>
            </w:r>
          </w:p>
        </w:tc>
        <w:tc>
          <w:tcPr>
            <w:tcW w:w="1401" w:type="dxa"/>
            <w:tcBorders>
              <w:top w:val="single" w:sz="12" w:space="0" w:color="auto"/>
            </w:tcBorders>
          </w:tcPr>
          <w:p w14:paraId="05954330" w14:textId="74F02C98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24.02.2026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184F7157" w14:textId="77777777" w:rsidTr="00577DD0">
        <w:trPr>
          <w:jc w:val="center"/>
        </w:trPr>
        <w:tc>
          <w:tcPr>
            <w:tcW w:w="361" w:type="dxa"/>
          </w:tcPr>
          <w:p w14:paraId="7793EA0C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</w:p>
        </w:tc>
        <w:tc>
          <w:tcPr>
            <w:tcW w:w="1467" w:type="dxa"/>
          </w:tcPr>
          <w:p w14:paraId="0086C127" w14:textId="741235B0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21.04.2026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4CACB322" w14:textId="0FB7D72F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18610183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5C83BB94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Рез. 1 ВАСЭ</w:t>
            </w:r>
          </w:p>
        </w:tc>
        <w:tc>
          <w:tcPr>
            <w:tcW w:w="1401" w:type="dxa"/>
          </w:tcPr>
          <w:p w14:paraId="44C0176C" w14:textId="490B4945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14.04.2026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52ABCF5A" w14:textId="77777777" w:rsidTr="00577DD0">
        <w:trPr>
          <w:jc w:val="center"/>
        </w:trPr>
        <w:tc>
          <w:tcPr>
            <w:tcW w:w="361" w:type="dxa"/>
          </w:tcPr>
          <w:p w14:paraId="3ABBC7AF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3</w:t>
            </w:r>
          </w:p>
        </w:tc>
        <w:tc>
          <w:tcPr>
            <w:tcW w:w="1467" w:type="dxa"/>
          </w:tcPr>
          <w:p w14:paraId="50E85D70" w14:textId="66F7848E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23.06.2026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7D557BDC" w14:textId="46B3CDA1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537D8F85" w14:textId="77777777" w:rsidR="00484797" w:rsidRPr="00DA2ECF" w:rsidRDefault="00484797" w:rsidP="005B4EF2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12F7D10A" w14:textId="77777777" w:rsidR="00484797" w:rsidRPr="00DA2ECF" w:rsidRDefault="00484797" w:rsidP="005B4EF2">
            <w:pPr>
              <w:pStyle w:val="Tabletext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Возможная новая тема в рамках ГД-WM и нерешенные вопросы</w:t>
            </w:r>
          </w:p>
        </w:tc>
        <w:tc>
          <w:tcPr>
            <w:tcW w:w="1401" w:type="dxa"/>
          </w:tcPr>
          <w:p w14:paraId="481B1971" w14:textId="71CAE8E3" w:rsidR="00484797" w:rsidRPr="00DA2ECF" w:rsidRDefault="00484797" w:rsidP="005B4EF2">
            <w:pPr>
              <w:pStyle w:val="Tabletext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16.06.2026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3FA1B21A" w14:textId="77777777" w:rsidTr="00577DD0">
        <w:trPr>
          <w:jc w:val="center"/>
        </w:trPr>
        <w:tc>
          <w:tcPr>
            <w:tcW w:w="361" w:type="dxa"/>
          </w:tcPr>
          <w:p w14:paraId="243E9E97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4</w:t>
            </w:r>
          </w:p>
        </w:tc>
        <w:tc>
          <w:tcPr>
            <w:tcW w:w="1467" w:type="dxa"/>
          </w:tcPr>
          <w:p w14:paraId="1156DA1B" w14:textId="1B71F26B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08.09.2026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4BF9E9B7" w14:textId="0B79948D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4D87FC41" w14:textId="77777777" w:rsidR="00484797" w:rsidRPr="00DA2ECF" w:rsidRDefault="00484797" w:rsidP="005B4EF2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74E51D3B" w14:textId="77777777" w:rsidR="00484797" w:rsidRPr="00DA2ECF" w:rsidRDefault="00484797" w:rsidP="005B4EF2">
            <w:pPr>
              <w:pStyle w:val="Tabletext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Возможная новая тема в рамках ГД-WM и нерешенные вопросы</w:t>
            </w:r>
          </w:p>
        </w:tc>
        <w:tc>
          <w:tcPr>
            <w:tcW w:w="1401" w:type="dxa"/>
          </w:tcPr>
          <w:p w14:paraId="149F558D" w14:textId="144F48DE" w:rsidR="00484797" w:rsidRPr="00DA2ECF" w:rsidRDefault="00484797" w:rsidP="005B4EF2">
            <w:pPr>
              <w:pStyle w:val="Tabletext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01.09.2026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591C4FAC" w14:textId="77777777" w:rsidTr="00577DD0">
        <w:trPr>
          <w:jc w:val="center"/>
        </w:trPr>
        <w:tc>
          <w:tcPr>
            <w:tcW w:w="361" w:type="dxa"/>
          </w:tcPr>
          <w:p w14:paraId="393A6BE8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5</w:t>
            </w:r>
          </w:p>
        </w:tc>
        <w:tc>
          <w:tcPr>
            <w:tcW w:w="1467" w:type="dxa"/>
          </w:tcPr>
          <w:p w14:paraId="114A82AB" w14:textId="5F6434A1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15.12.2026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59" w:type="dxa"/>
          </w:tcPr>
          <w:p w14:paraId="7283965C" w14:textId="701EE6E6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993" w:type="dxa"/>
          </w:tcPr>
          <w:p w14:paraId="3D2C4920" w14:textId="77777777" w:rsidR="00484797" w:rsidRPr="00DA2ECF" w:rsidRDefault="00484797" w:rsidP="005B4EF2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8" w:type="dxa"/>
          </w:tcPr>
          <w:p w14:paraId="66FE1448" w14:textId="77777777" w:rsidR="00484797" w:rsidRPr="00DA2ECF" w:rsidRDefault="00484797" w:rsidP="005B4EF2">
            <w:pPr>
              <w:pStyle w:val="Tabletext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Возможная новая тема в рамках ГД-WM и нерешенные вопросы</w:t>
            </w:r>
          </w:p>
        </w:tc>
        <w:tc>
          <w:tcPr>
            <w:tcW w:w="1401" w:type="dxa"/>
          </w:tcPr>
          <w:p w14:paraId="3C5D0F2F" w14:textId="6D6A12DC" w:rsidR="00484797" w:rsidRPr="00DA2ECF" w:rsidRDefault="00484797" w:rsidP="005B4EF2">
            <w:pPr>
              <w:pStyle w:val="Tabletext"/>
              <w:rPr>
                <w:rFonts w:eastAsia="SimSun"/>
                <w:lang w:val="ru-RU"/>
              </w:rPr>
            </w:pPr>
            <w:r w:rsidRPr="00DA2ECF">
              <w:rPr>
                <w:color w:val="000000"/>
                <w:lang w:val="ru-RU"/>
              </w:rPr>
              <w:t>08.12.2026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</w:tbl>
    <w:p w14:paraId="2E294BE8" w14:textId="77777777" w:rsidR="00484797" w:rsidRPr="00DA2ECF" w:rsidRDefault="00484797" w:rsidP="00484797">
      <w:pPr>
        <w:rPr>
          <w:lang w:val="ru-RU"/>
        </w:rPr>
      </w:pPr>
    </w:p>
    <w:p w14:paraId="0151D5A2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br w:type="page"/>
      </w:r>
    </w:p>
    <w:p w14:paraId="3B7D4CDE" w14:textId="77777777" w:rsidR="00484797" w:rsidRPr="00DA2ECF" w:rsidRDefault="00484797" w:rsidP="00484797">
      <w:pPr>
        <w:pStyle w:val="Headingb"/>
        <w:rPr>
          <w:szCs w:val="24"/>
          <w:lang w:val="ru-RU"/>
        </w:rPr>
      </w:pPr>
      <w:r w:rsidRPr="00DA2ECF">
        <w:rPr>
          <w:bCs/>
          <w:lang w:val="ru-RU"/>
        </w:rPr>
        <w:lastRenderedPageBreak/>
        <w:t>РГ2</w:t>
      </w:r>
    </w:p>
    <w:p w14:paraId="50FAB026" w14:textId="77777777" w:rsidR="00484797" w:rsidRPr="00DA2ECF" w:rsidRDefault="00484797" w:rsidP="00F816FF">
      <w:pPr>
        <w:pStyle w:val="Headingb"/>
        <w:spacing w:after="120"/>
        <w:rPr>
          <w:szCs w:val="24"/>
          <w:lang w:val="ru-RU"/>
        </w:rPr>
      </w:pPr>
      <w:r w:rsidRPr="00DA2ECF">
        <w:rPr>
          <w:bCs/>
          <w:lang w:val="ru-RU"/>
        </w:rPr>
        <w:t>Электронное собрание РГ2</w:t>
      </w:r>
    </w:p>
    <w:tbl>
      <w:tblPr>
        <w:tblStyle w:val="TableGrid"/>
        <w:tblW w:w="960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275"/>
        <w:gridCol w:w="1560"/>
        <w:gridCol w:w="1134"/>
        <w:gridCol w:w="3827"/>
        <w:gridCol w:w="1402"/>
      </w:tblGrid>
      <w:tr w:rsidR="00484797" w:rsidRPr="00DA2ECF" w14:paraId="170E80B0" w14:textId="77777777" w:rsidTr="005B4EF2">
        <w:trPr>
          <w:tblHeader/>
          <w:jc w:val="center"/>
        </w:trPr>
        <w:tc>
          <w:tcPr>
            <w:tcW w:w="41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447C65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64F952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Дата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BD9554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Время (женевское)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16AFDA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Формат</w:t>
            </w:r>
            <w:r w:rsidRPr="00DA2ECF">
              <w:rPr>
                <w:bCs/>
                <w:color w:val="000000"/>
                <w:vertAlign w:val="superscript"/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650D3E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Задачи/Предлагаемые вклады:</w:t>
            </w:r>
          </w:p>
        </w:tc>
        <w:tc>
          <w:tcPr>
            <w:tcW w:w="140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B9F591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Предельный срок</w:t>
            </w:r>
          </w:p>
        </w:tc>
      </w:tr>
      <w:tr w:rsidR="00484797" w:rsidRPr="00DA2ECF" w14:paraId="214064B0" w14:textId="77777777" w:rsidTr="005B4EF2">
        <w:trPr>
          <w:jc w:val="center"/>
        </w:trPr>
        <w:tc>
          <w:tcPr>
            <w:tcW w:w="411" w:type="dxa"/>
            <w:tcBorders>
              <w:top w:val="single" w:sz="12" w:space="0" w:color="auto"/>
            </w:tcBorders>
            <w:hideMark/>
          </w:tcPr>
          <w:p w14:paraId="226B9E94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hideMark/>
          </w:tcPr>
          <w:p w14:paraId="15AF67EA" w14:textId="441E7791" w:rsidR="00484797" w:rsidRPr="00DA2ECF" w:rsidRDefault="00484797" w:rsidP="00F816FF">
            <w:pPr>
              <w:pStyle w:val="Tabletext"/>
              <w:ind w:left="-57" w:right="-57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21.09.2026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hideMark/>
          </w:tcPr>
          <w:p w14:paraId="05322ED0" w14:textId="6473B162" w:rsidR="00484797" w:rsidRPr="00DA2ECF" w:rsidRDefault="00484797" w:rsidP="00DE571F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30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13A9AE1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7" w:type="dxa"/>
            <w:tcBorders>
              <w:top w:val="single" w:sz="12" w:space="0" w:color="auto"/>
            </w:tcBorders>
            <w:hideMark/>
          </w:tcPr>
          <w:p w14:paraId="7054A837" w14:textId="77777777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Основная ИК</w:t>
            </w:r>
          </w:p>
        </w:tc>
        <w:tc>
          <w:tcPr>
            <w:tcW w:w="1402" w:type="dxa"/>
            <w:tcBorders>
              <w:top w:val="single" w:sz="12" w:space="0" w:color="auto"/>
            </w:tcBorders>
            <w:hideMark/>
          </w:tcPr>
          <w:p w14:paraId="7AC63732" w14:textId="2650EAF0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08.09.2026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44DC757F" w14:textId="77777777" w:rsidTr="005B4EF2">
        <w:trPr>
          <w:jc w:val="center"/>
        </w:trPr>
        <w:tc>
          <w:tcPr>
            <w:tcW w:w="411" w:type="dxa"/>
          </w:tcPr>
          <w:p w14:paraId="3E638097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</w:p>
        </w:tc>
        <w:tc>
          <w:tcPr>
            <w:tcW w:w="1275" w:type="dxa"/>
          </w:tcPr>
          <w:p w14:paraId="0A48F3BB" w14:textId="0E7B137B" w:rsidR="00484797" w:rsidRPr="00DA2ECF" w:rsidRDefault="00484797" w:rsidP="00F816FF">
            <w:pPr>
              <w:pStyle w:val="Tabletext"/>
              <w:ind w:left="-57" w:right="-57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25.01.2027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60" w:type="dxa"/>
          </w:tcPr>
          <w:p w14:paraId="2BBAFC5D" w14:textId="1A688D60" w:rsidR="00484797" w:rsidRPr="00DA2ECF" w:rsidRDefault="00484797" w:rsidP="00DE571F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color w:val="000000"/>
                <w:lang w:val="ru-RU"/>
              </w:rPr>
              <w:sym w:font="Symbol" w:char="F02D"/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30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1134" w:type="dxa"/>
          </w:tcPr>
          <w:p w14:paraId="3F7054CD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7" w:type="dxa"/>
          </w:tcPr>
          <w:p w14:paraId="53720E38" w14:textId="77777777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Рассмотрение вкладов по основной ИК для КГСЭ</w:t>
            </w:r>
          </w:p>
        </w:tc>
        <w:tc>
          <w:tcPr>
            <w:tcW w:w="1402" w:type="dxa"/>
          </w:tcPr>
          <w:p w14:paraId="59985AB3" w14:textId="77777777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Предельный срок для собраний КГСЭ</w:t>
            </w:r>
          </w:p>
        </w:tc>
      </w:tr>
    </w:tbl>
    <w:p w14:paraId="4D97DA29" w14:textId="77777777" w:rsidR="00484797" w:rsidRPr="00DA2ECF" w:rsidRDefault="00484797" w:rsidP="00F816FF">
      <w:pPr>
        <w:pStyle w:val="Headingb"/>
        <w:spacing w:after="120"/>
        <w:rPr>
          <w:szCs w:val="24"/>
          <w:lang w:val="ru-RU"/>
        </w:rPr>
      </w:pPr>
      <w:r w:rsidRPr="00DA2ECF">
        <w:rPr>
          <w:bCs/>
          <w:lang w:val="ru-RU"/>
        </w:rPr>
        <w:t>Промежуточные координационные электронные собрания РГ2</w:t>
      </w:r>
      <w:r w:rsidRPr="00DA2ECF">
        <w:rPr>
          <w:lang w:val="ru-RU"/>
        </w:rPr>
        <w:t xml:space="preserve"> 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11"/>
        <w:gridCol w:w="1507"/>
        <w:gridCol w:w="1132"/>
        <w:gridCol w:w="5233"/>
      </w:tblGrid>
      <w:tr w:rsidR="00484797" w:rsidRPr="00DA2ECF" w14:paraId="4772D4FC" w14:textId="77777777" w:rsidTr="005B4EF2">
        <w:trPr>
          <w:tblHeader/>
          <w:jc w:val="center"/>
        </w:trPr>
        <w:tc>
          <w:tcPr>
            <w:tcW w:w="222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99232C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  <w:tc>
          <w:tcPr>
            <w:tcW w:w="682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E72560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Дата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91BE46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Время (женевское)</w:t>
            </w:r>
          </w:p>
        </w:tc>
        <w:tc>
          <w:tcPr>
            <w:tcW w:w="58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3D5A92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Формат</w:t>
            </w:r>
            <w:r w:rsidRPr="00DA2ECF">
              <w:rPr>
                <w:bCs/>
                <w:color w:val="000000"/>
                <w:vertAlign w:val="superscript"/>
                <w:lang w:val="ru-RU"/>
              </w:rPr>
              <w:t>3</w:t>
            </w:r>
          </w:p>
        </w:tc>
        <w:tc>
          <w:tcPr>
            <w:tcW w:w="2723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C87666" w14:textId="77777777" w:rsidR="00484797" w:rsidRPr="00DA2ECF" w:rsidRDefault="00484797" w:rsidP="005B4EF2">
            <w:pPr>
              <w:pStyle w:val="Tablehead"/>
              <w:rPr>
                <w:rFonts w:eastAsia="Malgun Gothic"/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Задачи/Предлагаемые вклады</w:t>
            </w:r>
            <w:r w:rsidRPr="00DA2ECF">
              <w:rPr>
                <w:b w:val="0"/>
                <w:color w:val="000000"/>
                <w:lang w:val="ru-RU"/>
              </w:rPr>
              <w:t>:</w:t>
            </w:r>
          </w:p>
        </w:tc>
      </w:tr>
      <w:tr w:rsidR="00484797" w:rsidRPr="00DA2ECF" w14:paraId="4C416277" w14:textId="77777777" w:rsidTr="005B4EF2">
        <w:trPr>
          <w:jc w:val="center"/>
        </w:trPr>
        <w:tc>
          <w:tcPr>
            <w:tcW w:w="222" w:type="pct"/>
            <w:tcBorders>
              <w:top w:val="single" w:sz="12" w:space="0" w:color="auto"/>
            </w:tcBorders>
            <w:hideMark/>
          </w:tcPr>
          <w:p w14:paraId="1B61AEA7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</w:t>
            </w:r>
          </w:p>
        </w:tc>
        <w:tc>
          <w:tcPr>
            <w:tcW w:w="682" w:type="pct"/>
            <w:tcBorders>
              <w:top w:val="single" w:sz="12" w:space="0" w:color="auto"/>
            </w:tcBorders>
            <w:hideMark/>
          </w:tcPr>
          <w:p w14:paraId="0D75EDC0" w14:textId="307CD825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25.05.2026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784" w:type="pct"/>
            <w:tcBorders>
              <w:top w:val="single" w:sz="12" w:space="0" w:color="auto"/>
            </w:tcBorders>
            <w:hideMark/>
          </w:tcPr>
          <w:p w14:paraId="002E9142" w14:textId="05B1F2D4" w:rsidR="00484797" w:rsidRPr="00DA2ECF" w:rsidRDefault="00484797" w:rsidP="00DE571F">
            <w:pPr>
              <w:pStyle w:val="Tabletext"/>
              <w:ind w:left="-57" w:right="-57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bCs/>
                <w:color w:val="000000"/>
                <w:sz w:val="18"/>
                <w:szCs w:val="18"/>
                <w:lang w:val="ru-RU"/>
              </w:rPr>
              <w:sym w:font="Symbol" w:char="F02D"/>
            </w:r>
            <w:r w:rsidR="00577DD0" w:rsidRPr="00DA2ECF">
              <w:rPr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589" w:type="pct"/>
            <w:tcBorders>
              <w:top w:val="single" w:sz="12" w:space="0" w:color="auto"/>
            </w:tcBorders>
          </w:tcPr>
          <w:p w14:paraId="15872E6D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2723" w:type="pct"/>
            <w:tcBorders>
              <w:top w:val="single" w:sz="12" w:space="0" w:color="auto"/>
            </w:tcBorders>
            <w:hideMark/>
          </w:tcPr>
          <w:p w14:paraId="7E0CCDD5" w14:textId="77777777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Вопросы, поднятые председателями ИК, в остальных случаях аннулированные</w:t>
            </w:r>
          </w:p>
        </w:tc>
      </w:tr>
      <w:tr w:rsidR="00484797" w:rsidRPr="00DA2ECF" w14:paraId="7A674728" w14:textId="77777777" w:rsidTr="005B4EF2">
        <w:trPr>
          <w:jc w:val="center"/>
        </w:trPr>
        <w:tc>
          <w:tcPr>
            <w:tcW w:w="222" w:type="pct"/>
          </w:tcPr>
          <w:p w14:paraId="036B457A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</w:p>
        </w:tc>
        <w:tc>
          <w:tcPr>
            <w:tcW w:w="682" w:type="pct"/>
          </w:tcPr>
          <w:p w14:paraId="45550F6B" w14:textId="2C7B81BB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17.08.2026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784" w:type="pct"/>
          </w:tcPr>
          <w:p w14:paraId="6B3D5B41" w14:textId="55E985B7" w:rsidR="00484797" w:rsidRPr="00DA2ECF" w:rsidRDefault="00484797" w:rsidP="00DE571F">
            <w:pPr>
              <w:pStyle w:val="Tabletext"/>
              <w:ind w:left="-57" w:right="-57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bCs/>
                <w:color w:val="000000"/>
                <w:sz w:val="18"/>
                <w:szCs w:val="18"/>
                <w:lang w:val="ru-RU"/>
              </w:rPr>
              <w:sym w:font="Symbol" w:char="F02D"/>
            </w:r>
            <w:r w:rsidR="00577DD0" w:rsidRPr="00DA2ECF">
              <w:rPr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589" w:type="pct"/>
          </w:tcPr>
          <w:p w14:paraId="2BE2AF38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2723" w:type="pct"/>
          </w:tcPr>
          <w:p w14:paraId="3268D2AF" w14:textId="77777777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Вопросы, поднятые председателями ИК, в остальных случаях аннулированные</w:t>
            </w:r>
          </w:p>
        </w:tc>
      </w:tr>
      <w:tr w:rsidR="00484797" w:rsidRPr="00DA2ECF" w14:paraId="57713117" w14:textId="77777777" w:rsidTr="005B4EF2">
        <w:trPr>
          <w:jc w:val="center"/>
        </w:trPr>
        <w:tc>
          <w:tcPr>
            <w:tcW w:w="222" w:type="pct"/>
          </w:tcPr>
          <w:p w14:paraId="6721C396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3</w:t>
            </w:r>
          </w:p>
        </w:tc>
        <w:tc>
          <w:tcPr>
            <w:tcW w:w="682" w:type="pct"/>
          </w:tcPr>
          <w:p w14:paraId="15594DA7" w14:textId="60A9BA11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14.12.2026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784" w:type="pct"/>
          </w:tcPr>
          <w:p w14:paraId="1E04B252" w14:textId="7460B82B" w:rsidR="00484797" w:rsidRPr="00DA2ECF" w:rsidRDefault="00484797" w:rsidP="00DE571F">
            <w:pPr>
              <w:pStyle w:val="Tabletext"/>
              <w:ind w:left="-57" w:right="-57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14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sym w:font="Symbol" w:char="F02D"/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16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589" w:type="pct"/>
          </w:tcPr>
          <w:p w14:paraId="3539C589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2723" w:type="pct"/>
          </w:tcPr>
          <w:p w14:paraId="045BF922" w14:textId="77777777" w:rsidR="00484797" w:rsidRPr="00DA2ECF" w:rsidRDefault="00484797" w:rsidP="005B4EF2">
            <w:pPr>
              <w:pStyle w:val="Tabletext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Вопросы, поднятые председателями ИК, в остальных случаях аннулированные</w:t>
            </w:r>
          </w:p>
        </w:tc>
      </w:tr>
    </w:tbl>
    <w:p w14:paraId="27061A4A" w14:textId="77777777" w:rsidR="00484797" w:rsidRPr="00DA2ECF" w:rsidRDefault="00484797" w:rsidP="00484797">
      <w:pPr>
        <w:pStyle w:val="Headingb"/>
        <w:rPr>
          <w:szCs w:val="24"/>
          <w:lang w:val="ru-RU"/>
        </w:rPr>
      </w:pPr>
      <w:r w:rsidRPr="00DA2ECF">
        <w:rPr>
          <w:bCs/>
          <w:lang w:val="ru-RU"/>
        </w:rPr>
        <w:t>ГД-WPR</w:t>
      </w:r>
    </w:p>
    <w:p w14:paraId="302B5529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t>Отсутствуют.</w:t>
      </w:r>
    </w:p>
    <w:p w14:paraId="7D05C6EA" w14:textId="77777777" w:rsidR="00484797" w:rsidRPr="00DA2ECF" w:rsidRDefault="00484797" w:rsidP="00264996">
      <w:pPr>
        <w:pStyle w:val="Headingb"/>
        <w:spacing w:after="120"/>
        <w:rPr>
          <w:szCs w:val="24"/>
          <w:lang w:val="ru-RU"/>
        </w:rPr>
      </w:pPr>
      <w:r w:rsidRPr="00DA2ECF">
        <w:rPr>
          <w:bCs/>
          <w:lang w:val="ru-RU"/>
        </w:rPr>
        <w:t>ГД-DT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325"/>
        <w:gridCol w:w="1560"/>
        <w:gridCol w:w="1134"/>
        <w:gridCol w:w="3827"/>
        <w:gridCol w:w="1402"/>
      </w:tblGrid>
      <w:tr w:rsidR="00484797" w:rsidRPr="00DA2ECF" w14:paraId="5D9D11DD" w14:textId="77777777" w:rsidTr="000D792F">
        <w:trPr>
          <w:tblHeader/>
          <w:jc w:val="center"/>
        </w:trPr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1ACFC83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№</w:t>
            </w:r>
          </w:p>
        </w:tc>
        <w:tc>
          <w:tcPr>
            <w:tcW w:w="132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601105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Дата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79C815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Время (женевское)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FD8A3F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Формат</w:t>
            </w:r>
            <w:r w:rsidRPr="00DA2ECF">
              <w:rPr>
                <w:bCs/>
                <w:color w:val="000000"/>
                <w:vertAlign w:val="superscript"/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AD6AB4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Задачи</w:t>
            </w:r>
          </w:p>
        </w:tc>
        <w:tc>
          <w:tcPr>
            <w:tcW w:w="140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E350BC" w14:textId="77777777" w:rsidR="00484797" w:rsidRPr="00DA2ECF" w:rsidRDefault="00484797" w:rsidP="005B4EF2">
            <w:pPr>
              <w:pStyle w:val="Tablehead"/>
              <w:rPr>
                <w:lang w:val="ru-RU"/>
              </w:rPr>
            </w:pPr>
            <w:r w:rsidRPr="00DA2ECF">
              <w:rPr>
                <w:bCs/>
                <w:color w:val="000000"/>
                <w:lang w:val="ru-RU"/>
              </w:rPr>
              <w:t>Предельный срок</w:t>
            </w:r>
          </w:p>
        </w:tc>
      </w:tr>
      <w:tr w:rsidR="00484797" w:rsidRPr="00DA2ECF" w14:paraId="7AF69ADC" w14:textId="77777777" w:rsidTr="000D792F">
        <w:trPr>
          <w:jc w:val="center"/>
        </w:trPr>
        <w:tc>
          <w:tcPr>
            <w:tcW w:w="361" w:type="dxa"/>
            <w:tcBorders>
              <w:top w:val="single" w:sz="12" w:space="0" w:color="auto"/>
            </w:tcBorders>
          </w:tcPr>
          <w:p w14:paraId="6DC335C1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</w:t>
            </w:r>
          </w:p>
        </w:tc>
        <w:tc>
          <w:tcPr>
            <w:tcW w:w="1325" w:type="dxa"/>
            <w:tcBorders>
              <w:top w:val="single" w:sz="12" w:space="0" w:color="auto"/>
            </w:tcBorders>
          </w:tcPr>
          <w:p w14:paraId="74F23195" w14:textId="537BF99E" w:rsidR="00484797" w:rsidRPr="00DA2ECF" w:rsidRDefault="00484797" w:rsidP="000D792F">
            <w:pPr>
              <w:pStyle w:val="Tabletext"/>
              <w:ind w:left="-57" w:right="-57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11.03.2026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0A6526BB" w14:textId="461617B5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="00264996" w:rsidRPr="00DA2ECF">
              <w:rPr>
                <w:color w:val="000000"/>
                <w:lang w:val="ru-RU"/>
              </w:rPr>
              <w:sym w:font="Symbol" w:char="F02D"/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58B8250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7" w:type="dxa"/>
            <w:tcBorders>
              <w:top w:val="single" w:sz="12" w:space="0" w:color="auto"/>
            </w:tcBorders>
          </w:tcPr>
          <w:p w14:paraId="3413219D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Продолжение работы на основе круга ведения ГД</w:t>
            </w:r>
            <w:r w:rsidRPr="00DA2ECF">
              <w:rPr>
                <w:color w:val="000000"/>
                <w:lang w:val="ru-RU"/>
              </w:rPr>
              <w:noBreakHyphen/>
              <w:t>DT</w:t>
            </w:r>
          </w:p>
        </w:tc>
        <w:tc>
          <w:tcPr>
            <w:tcW w:w="1402" w:type="dxa"/>
            <w:tcBorders>
              <w:top w:val="single" w:sz="12" w:space="0" w:color="auto"/>
            </w:tcBorders>
          </w:tcPr>
          <w:p w14:paraId="5CFD42C0" w14:textId="6A098098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04.03.2026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48811E64" w14:textId="77777777" w:rsidTr="000D792F">
        <w:trPr>
          <w:jc w:val="center"/>
        </w:trPr>
        <w:tc>
          <w:tcPr>
            <w:tcW w:w="361" w:type="dxa"/>
          </w:tcPr>
          <w:p w14:paraId="619FE554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</w:t>
            </w:r>
          </w:p>
        </w:tc>
        <w:tc>
          <w:tcPr>
            <w:tcW w:w="1325" w:type="dxa"/>
          </w:tcPr>
          <w:p w14:paraId="4E2DA7A6" w14:textId="3F88CE05" w:rsidR="00484797" w:rsidRPr="00DA2ECF" w:rsidRDefault="00484797" w:rsidP="000D792F">
            <w:pPr>
              <w:pStyle w:val="Tabletext"/>
              <w:ind w:left="-57" w:right="-57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13.05.2026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60" w:type="dxa"/>
          </w:tcPr>
          <w:p w14:paraId="488566DE" w14:textId="2E242C67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="00264996" w:rsidRPr="00DA2ECF">
              <w:rPr>
                <w:color w:val="000000"/>
                <w:lang w:val="ru-RU"/>
              </w:rPr>
              <w:sym w:font="Symbol" w:char="F02D"/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1134" w:type="dxa"/>
          </w:tcPr>
          <w:p w14:paraId="40C82B24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7" w:type="dxa"/>
          </w:tcPr>
          <w:p w14:paraId="5A2BCB69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Продолжение работы на основе круга ведения ГД</w:t>
            </w:r>
            <w:r w:rsidRPr="00DA2ECF">
              <w:rPr>
                <w:color w:val="000000"/>
                <w:lang w:val="ru-RU"/>
              </w:rPr>
              <w:noBreakHyphen/>
              <w:t>DT</w:t>
            </w:r>
          </w:p>
        </w:tc>
        <w:tc>
          <w:tcPr>
            <w:tcW w:w="1402" w:type="dxa"/>
          </w:tcPr>
          <w:p w14:paraId="5D2751FC" w14:textId="747BEAA8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07.05.2026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7496CEF0" w14:textId="77777777" w:rsidTr="000D792F">
        <w:trPr>
          <w:jc w:val="center"/>
        </w:trPr>
        <w:tc>
          <w:tcPr>
            <w:tcW w:w="361" w:type="dxa"/>
          </w:tcPr>
          <w:p w14:paraId="1C77C71C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3</w:t>
            </w:r>
          </w:p>
        </w:tc>
        <w:tc>
          <w:tcPr>
            <w:tcW w:w="1325" w:type="dxa"/>
          </w:tcPr>
          <w:p w14:paraId="3A1E3C69" w14:textId="3CE6DEE2" w:rsidR="00484797" w:rsidRPr="00DA2ECF" w:rsidRDefault="00484797" w:rsidP="000D792F">
            <w:pPr>
              <w:pStyle w:val="Tabletext"/>
              <w:ind w:left="-57" w:right="-57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22.07.2026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60" w:type="dxa"/>
          </w:tcPr>
          <w:p w14:paraId="35006DAC" w14:textId="44A119B5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="00264996" w:rsidRPr="00DA2ECF">
              <w:rPr>
                <w:color w:val="000000"/>
                <w:lang w:val="ru-RU"/>
              </w:rPr>
              <w:sym w:font="Symbol" w:char="F02D"/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1134" w:type="dxa"/>
          </w:tcPr>
          <w:p w14:paraId="6C7C3E0B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7" w:type="dxa"/>
          </w:tcPr>
          <w:p w14:paraId="75650EAC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Продолжение работы на основе круга ведения ГД</w:t>
            </w:r>
            <w:r w:rsidRPr="00DA2ECF">
              <w:rPr>
                <w:color w:val="000000"/>
                <w:lang w:val="ru-RU"/>
              </w:rPr>
              <w:noBreakHyphen/>
              <w:t>DT</w:t>
            </w:r>
          </w:p>
        </w:tc>
        <w:tc>
          <w:tcPr>
            <w:tcW w:w="1402" w:type="dxa"/>
          </w:tcPr>
          <w:p w14:paraId="40F0E53B" w14:textId="314B2433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15.07.2026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  <w:tr w:rsidR="00484797" w:rsidRPr="00DA2ECF" w14:paraId="1B9E7AE1" w14:textId="77777777" w:rsidTr="000D792F">
        <w:trPr>
          <w:jc w:val="center"/>
        </w:trPr>
        <w:tc>
          <w:tcPr>
            <w:tcW w:w="361" w:type="dxa"/>
          </w:tcPr>
          <w:p w14:paraId="588DCA77" w14:textId="77777777" w:rsidR="00484797" w:rsidRPr="00DA2ECF" w:rsidRDefault="00484797" w:rsidP="005B4EF2">
            <w:pPr>
              <w:pStyle w:val="Tabletext"/>
              <w:jc w:val="center"/>
              <w:rPr>
                <w:rFonts w:eastAsia="Malgun Gothic"/>
                <w:lang w:val="ru-RU"/>
              </w:rPr>
            </w:pPr>
            <w:r w:rsidRPr="00DA2ECF">
              <w:rPr>
                <w:color w:val="000000"/>
                <w:lang w:val="ru-RU"/>
              </w:rPr>
              <w:t>4</w:t>
            </w:r>
          </w:p>
        </w:tc>
        <w:tc>
          <w:tcPr>
            <w:tcW w:w="1325" w:type="dxa"/>
          </w:tcPr>
          <w:p w14:paraId="529D2C0B" w14:textId="500801EA" w:rsidR="00484797" w:rsidRPr="00DA2ECF" w:rsidRDefault="00484797" w:rsidP="000D792F">
            <w:pPr>
              <w:pStyle w:val="Tabletext"/>
              <w:ind w:left="-57" w:right="-57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09.09.2026</w:t>
            </w:r>
            <w:r w:rsidR="00F816FF" w:rsidRPr="00DA2ECF">
              <w:rPr>
                <w:color w:val="000000"/>
                <w:lang w:val="ru-RU"/>
              </w:rPr>
              <w:t xml:space="preserve"> </w:t>
            </w:r>
            <w:r w:rsidR="00F816FF" w:rsidRPr="00DA2ECF">
              <w:rPr>
                <w:color w:val="000000"/>
                <w:lang w:val="ru-RU"/>
              </w:rPr>
              <w:t>г.</w:t>
            </w:r>
          </w:p>
        </w:tc>
        <w:tc>
          <w:tcPr>
            <w:tcW w:w="1560" w:type="dxa"/>
          </w:tcPr>
          <w:p w14:paraId="72AF82A7" w14:textId="0AE70E73" w:rsidR="00484797" w:rsidRPr="00DA2ECF" w:rsidRDefault="00484797" w:rsidP="00DE571F">
            <w:pPr>
              <w:pStyle w:val="Tabletext"/>
              <w:ind w:left="-57" w:right="-57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13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="00264996" w:rsidRPr="00DA2ECF">
              <w:rPr>
                <w:color w:val="000000"/>
                <w:lang w:val="ru-RU"/>
              </w:rPr>
              <w:sym w:font="Symbol" w:char="F02D"/>
            </w:r>
            <w:r w:rsidR="00264996" w:rsidRPr="00DA2ECF">
              <w:rPr>
                <w:color w:val="000000"/>
                <w:lang w:val="ru-RU"/>
              </w:rPr>
              <w:t xml:space="preserve"> </w:t>
            </w:r>
            <w:r w:rsidRPr="00DA2ECF">
              <w:rPr>
                <w:color w:val="000000"/>
                <w:lang w:val="ru-RU"/>
              </w:rPr>
              <w:t>15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F816FF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час. </w:t>
            </w:r>
            <w:r w:rsidRPr="00DA2ECF">
              <w:rPr>
                <w:color w:val="000000"/>
                <w:lang w:val="ru-RU"/>
              </w:rPr>
              <w:t>00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="00577DD0" w:rsidRPr="00DA2ECF">
              <w:rPr>
                <w:rFonts w:eastAsia="SimSun"/>
                <w:bCs/>
                <w:color w:val="000000"/>
                <w:sz w:val="18"/>
                <w:szCs w:val="18"/>
                <w:lang w:val="ru-RU"/>
              </w:rPr>
              <w:t>мин.</w:t>
            </w:r>
          </w:p>
        </w:tc>
        <w:tc>
          <w:tcPr>
            <w:tcW w:w="1134" w:type="dxa"/>
          </w:tcPr>
          <w:p w14:paraId="523426A5" w14:textId="77777777" w:rsidR="00484797" w:rsidRPr="00DA2ECF" w:rsidRDefault="00484797" w:rsidP="005B4EF2">
            <w:pPr>
              <w:pStyle w:val="Tabletext"/>
              <w:jc w:val="center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V</w:t>
            </w:r>
          </w:p>
        </w:tc>
        <w:tc>
          <w:tcPr>
            <w:tcW w:w="3827" w:type="dxa"/>
          </w:tcPr>
          <w:p w14:paraId="35BB6A06" w14:textId="77777777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Продолжение работы на основе круга ведения ГД</w:t>
            </w:r>
            <w:r w:rsidRPr="00DA2ECF">
              <w:rPr>
                <w:color w:val="000000"/>
                <w:lang w:val="ru-RU"/>
              </w:rPr>
              <w:noBreakHyphen/>
              <w:t>DT</w:t>
            </w:r>
          </w:p>
        </w:tc>
        <w:tc>
          <w:tcPr>
            <w:tcW w:w="1402" w:type="dxa"/>
          </w:tcPr>
          <w:p w14:paraId="71DF3919" w14:textId="112F49DF" w:rsidR="00484797" w:rsidRPr="00DA2ECF" w:rsidRDefault="00484797" w:rsidP="005B4EF2">
            <w:pPr>
              <w:pStyle w:val="Tabletext"/>
              <w:rPr>
                <w:lang w:val="ru-RU"/>
              </w:rPr>
            </w:pPr>
            <w:r w:rsidRPr="00DA2ECF">
              <w:rPr>
                <w:color w:val="000000"/>
                <w:lang w:val="ru-RU"/>
              </w:rPr>
              <w:t>02.09.2026</w:t>
            </w:r>
            <w:r w:rsidR="00577DD0" w:rsidRPr="00DA2ECF">
              <w:rPr>
                <w:color w:val="000000"/>
                <w:lang w:val="ru-RU"/>
              </w:rPr>
              <w:t xml:space="preserve"> </w:t>
            </w:r>
            <w:r w:rsidR="00577DD0" w:rsidRPr="00DA2ECF">
              <w:rPr>
                <w:color w:val="000000"/>
                <w:lang w:val="ru-RU"/>
              </w:rPr>
              <w:t>г.</w:t>
            </w:r>
          </w:p>
        </w:tc>
      </w:tr>
    </w:tbl>
    <w:p w14:paraId="2A078007" w14:textId="77777777" w:rsidR="005860CA" w:rsidRPr="00DA2ECF" w:rsidRDefault="005860CA" w:rsidP="000E1370">
      <w:pPr>
        <w:rPr>
          <w:lang w:val="ru-RU"/>
        </w:rPr>
        <w:sectPr w:rsidR="005860CA" w:rsidRPr="00DA2ECF" w:rsidSect="00137A94">
          <w:headerReference w:type="default" r:id="rId227"/>
          <w:pgSz w:w="11907" w:h="16834" w:code="9"/>
          <w:pgMar w:top="1418" w:right="1134" w:bottom="1418" w:left="1134" w:header="567" w:footer="567" w:gutter="0"/>
          <w:paperSrc w:first="15" w:other="15"/>
          <w:cols w:space="720"/>
          <w:titlePg/>
        </w:sectPr>
      </w:pPr>
    </w:p>
    <w:p w14:paraId="5971BF7D" w14:textId="77777777" w:rsidR="003358BD" w:rsidRPr="00DA2ECF" w:rsidRDefault="00484797" w:rsidP="003358BD">
      <w:pPr>
        <w:pStyle w:val="AnnexNo"/>
        <w:spacing w:before="0"/>
        <w:rPr>
          <w:lang w:val="ru-RU"/>
        </w:rPr>
      </w:pPr>
      <w:bookmarkStart w:id="136" w:name="_Toc222928474"/>
      <w:bookmarkStart w:id="137" w:name="_Toc229650229"/>
      <w:r w:rsidRPr="00DA2ECF">
        <w:rPr>
          <w:lang w:val="ru-RU"/>
        </w:rPr>
        <w:lastRenderedPageBreak/>
        <w:t>Приложение E</w:t>
      </w:r>
      <w:bookmarkEnd w:id="137"/>
    </w:p>
    <w:p w14:paraId="579F5B0B" w14:textId="7C0EA8E1" w:rsidR="00484797" w:rsidRPr="00DA2ECF" w:rsidRDefault="00484797" w:rsidP="003358BD">
      <w:pPr>
        <w:pStyle w:val="Annextitle0"/>
        <w:rPr>
          <w:lang w:val="ru-RU"/>
        </w:rPr>
      </w:pPr>
      <w:bookmarkStart w:id="138" w:name="_Toc229650230"/>
      <w:r w:rsidRPr="00DA2ECF">
        <w:rPr>
          <w:lang w:val="ru-RU"/>
        </w:rPr>
        <w:t>Обновление программы работы КГСЭ</w:t>
      </w:r>
      <w:bookmarkEnd w:id="136"/>
      <w:bookmarkEnd w:id="138"/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46"/>
        <w:gridCol w:w="1252"/>
        <w:gridCol w:w="22"/>
        <w:gridCol w:w="1047"/>
        <w:gridCol w:w="819"/>
        <w:gridCol w:w="1171"/>
        <w:gridCol w:w="1258"/>
        <w:gridCol w:w="837"/>
        <w:gridCol w:w="1402"/>
        <w:gridCol w:w="1260"/>
        <w:gridCol w:w="1443"/>
        <w:gridCol w:w="3479"/>
      </w:tblGrid>
      <w:tr w:rsidR="00484797" w:rsidRPr="00DA2ECF" w14:paraId="1E9E6F8D" w14:textId="77777777" w:rsidTr="00CD7E5E">
        <w:trPr>
          <w:tblHeader/>
          <w:jc w:val="center"/>
        </w:trPr>
        <w:tc>
          <w:tcPr>
            <w:tcW w:w="188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7748865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ГД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CA14489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Направление работы</w:t>
            </w:r>
          </w:p>
        </w:tc>
        <w:tc>
          <w:tcPr>
            <w:tcW w:w="378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CF1E4E" w14:textId="504E1561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Тип документа</w:t>
            </w:r>
          </w:p>
        </w:tc>
        <w:tc>
          <w:tcPr>
            <w:tcW w:w="28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CA446C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Версия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7AF8B8C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Статус</w:t>
            </w:r>
          </w:p>
        </w:tc>
        <w:tc>
          <w:tcPr>
            <w:tcW w:w="438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89600F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Процесс утверждения</w:t>
            </w:r>
          </w:p>
        </w:tc>
        <w:tc>
          <w:tcPr>
            <w:tcW w:w="293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36E85B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График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67CBAC8" w14:textId="5397213C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Предмет/</w:t>
            </w:r>
            <w:r w:rsidR="003358BD" w:rsidRPr="00DA2ECF">
              <w:rPr>
                <w:bCs/>
                <w:color w:val="000000"/>
                <w:sz w:val="18"/>
                <w:szCs w:val="18"/>
                <w:lang w:val="ru-RU"/>
              </w:rPr>
              <w:br/>
            </w: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Название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166EB0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Справочные документы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A11C4C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Редактор(ы)</w:t>
            </w:r>
          </w:p>
        </w:tc>
        <w:tc>
          <w:tcPr>
            <w:tcW w:w="1202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C75896" w14:textId="77777777" w:rsidR="00484797" w:rsidRPr="00DA2ECF" w:rsidRDefault="00484797" w:rsidP="00C56E13">
            <w:pPr>
              <w:pStyle w:val="Tablehead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Резюме</w:t>
            </w:r>
          </w:p>
        </w:tc>
      </w:tr>
      <w:tr w:rsidR="00484797" w:rsidRPr="00DA2ECF" w14:paraId="67386673" w14:textId="77777777" w:rsidTr="00CD7E5E">
        <w:trPr>
          <w:jc w:val="center"/>
        </w:trPr>
        <w:tc>
          <w:tcPr>
            <w:tcW w:w="188" w:type="pct"/>
            <w:tcBorders>
              <w:top w:val="single" w:sz="12" w:space="0" w:color="auto"/>
            </w:tcBorders>
          </w:tcPr>
          <w:p w14:paraId="3F2A2DD8" w14:textId="77777777" w:rsidR="00484797" w:rsidRPr="00DA2ECF" w:rsidRDefault="00484797" w:rsidP="003358BD">
            <w:pPr>
              <w:pStyle w:val="Tabletext"/>
              <w:ind w:right="-113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WM</w:t>
            </w:r>
          </w:p>
        </w:tc>
        <w:tc>
          <w:tcPr>
            <w:tcW w:w="449" w:type="pct"/>
            <w:gridSpan w:val="2"/>
            <w:tcBorders>
              <w:top w:val="single" w:sz="12" w:space="0" w:color="auto"/>
            </w:tcBorders>
          </w:tcPr>
          <w:p w14:paraId="502D8518" w14:textId="08418B01" w:rsidR="00484797" w:rsidRPr="00DA2ECF" w:rsidRDefault="00484797" w:rsidP="00CD7E5E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hyperlink r:id="rId228" w:tooltip="See more details" w:history="1">
              <w:hyperlink r:id="rId229" w:tooltip="See more details" w:history="1">
                <w:r w:rsidRPr="00DA2ECF">
                  <w:rPr>
                    <w:rStyle w:val="Hyperlink"/>
                    <w:sz w:val="18"/>
                    <w:szCs w:val="18"/>
                    <w:lang w:val="ru-RU"/>
                  </w:rPr>
                  <w:t xml:space="preserve">A.1 </w:t>
                </w:r>
                <w:r w:rsidR="00CD7E5E" w:rsidRPr="00DA2ECF">
                  <w:rPr>
                    <w:rStyle w:val="Hyperlink"/>
                    <w:sz w:val="18"/>
                    <w:szCs w:val="18"/>
                    <w:lang w:val="ru-RU"/>
                  </w:rPr>
                  <w:br/>
                </w:r>
                <w:r w:rsidRPr="00DA2ECF">
                  <w:rPr>
                    <w:rStyle w:val="Hyperlink"/>
                    <w:sz w:val="18"/>
                    <w:szCs w:val="18"/>
                    <w:lang w:val="ru-RU"/>
                  </w:rPr>
                  <w:t>(ранее A.1-rev)</w:t>
                </w:r>
              </w:hyperlink>
            </w:hyperlink>
            <w:r w:rsidRPr="00DA2ECF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70" w:type="pct"/>
            <w:tcBorders>
              <w:top w:val="single" w:sz="12" w:space="0" w:color="auto"/>
            </w:tcBorders>
          </w:tcPr>
          <w:p w14:paraId="7D57CA73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Рек.</w:t>
            </w:r>
          </w:p>
        </w:tc>
        <w:tc>
          <w:tcPr>
            <w:tcW w:w="287" w:type="pct"/>
            <w:tcBorders>
              <w:top w:val="single" w:sz="12" w:space="0" w:color="auto"/>
            </w:tcBorders>
          </w:tcPr>
          <w:p w14:paraId="2BFE8ABA" w14:textId="77777777" w:rsidR="00484797" w:rsidRPr="00DA2ECF" w:rsidRDefault="00484797" w:rsidP="003358BD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Пересм.</w:t>
            </w:r>
          </w:p>
        </w:tc>
        <w:tc>
          <w:tcPr>
            <w:tcW w:w="408" w:type="pct"/>
            <w:tcBorders>
              <w:top w:val="single" w:sz="12" w:space="0" w:color="auto"/>
            </w:tcBorders>
          </w:tcPr>
          <w:p w14:paraId="5F1CB93E" w14:textId="3A59A00E" w:rsidR="00484797" w:rsidRPr="00DA2ECF" w:rsidRDefault="00CD7E5E" w:rsidP="00CD7E5E">
            <w:pPr>
              <w:pStyle w:val="Tabletext"/>
              <w:ind w:left="-57" w:right="-57"/>
              <w:jc w:val="center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Сделано заключение</w:t>
            </w:r>
          </w:p>
        </w:tc>
        <w:tc>
          <w:tcPr>
            <w:tcW w:w="438" w:type="pct"/>
            <w:tcBorders>
              <w:top w:val="single" w:sz="12" w:space="0" w:color="auto"/>
            </w:tcBorders>
          </w:tcPr>
          <w:p w14:paraId="6BFB57C9" w14:textId="77777777" w:rsidR="00484797" w:rsidRPr="00DA2ECF" w:rsidRDefault="00484797" w:rsidP="00C56E13">
            <w:pPr>
              <w:pStyle w:val="Tabletext"/>
              <w:jc w:val="center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ТПУ</w:t>
            </w:r>
          </w:p>
        </w:tc>
        <w:tc>
          <w:tcPr>
            <w:tcW w:w="293" w:type="pct"/>
            <w:tcBorders>
              <w:top w:val="single" w:sz="12" w:space="0" w:color="auto"/>
            </w:tcBorders>
          </w:tcPr>
          <w:p w14:paraId="2463B92D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2026 г.</w:t>
            </w:r>
          </w:p>
        </w:tc>
        <w:tc>
          <w:tcPr>
            <w:tcW w:w="487" w:type="pct"/>
            <w:tcBorders>
              <w:top w:val="single" w:sz="12" w:space="0" w:color="auto"/>
            </w:tcBorders>
          </w:tcPr>
          <w:p w14:paraId="20C3B044" w14:textId="78E3C8FC" w:rsidR="00484797" w:rsidRPr="00DA2ECF" w:rsidRDefault="00484797" w:rsidP="003358BD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Методы работы исследовательс</w:t>
            </w:r>
            <w:r w:rsidR="00CD7E5E" w:rsidRPr="00DA2ECF">
              <w:rPr>
                <w:color w:val="000000"/>
                <w:sz w:val="18"/>
                <w:szCs w:val="18"/>
                <w:lang w:val="ru-RU"/>
              </w:rPr>
              <w:t>-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>ких комиссий Сектора стандартизации электросвязи МСЭ</w:t>
            </w:r>
          </w:p>
        </w:tc>
        <w:tc>
          <w:tcPr>
            <w:tcW w:w="439" w:type="pct"/>
            <w:tcBorders>
              <w:top w:val="single" w:sz="12" w:space="0" w:color="auto"/>
            </w:tcBorders>
          </w:tcPr>
          <w:p w14:paraId="0E4DEE08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hyperlink r:id="rId230" w:tooltip="TSAG-TD262 (2026-01)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TSAG-TD262 (2026-01)</w:t>
              </w:r>
            </w:hyperlink>
          </w:p>
        </w:tc>
        <w:tc>
          <w:tcPr>
            <w:tcW w:w="439" w:type="pct"/>
            <w:tcBorders>
              <w:top w:val="single" w:sz="12" w:space="0" w:color="auto"/>
            </w:tcBorders>
          </w:tcPr>
          <w:p w14:paraId="5EB16DC4" w14:textId="1DCF3263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hyperlink r:id="rId231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Оливье ДЮБЮИССОН (Orange, Франция)</w:t>
              </w:r>
            </w:hyperlink>
          </w:p>
        </w:tc>
        <w:tc>
          <w:tcPr>
            <w:tcW w:w="1202" w:type="pct"/>
            <w:tcBorders>
              <w:top w:val="single" w:sz="12" w:space="0" w:color="auto"/>
            </w:tcBorders>
          </w:tcPr>
          <w:p w14:paraId="57CCCF45" w14:textId="77777777" w:rsidR="00484797" w:rsidRPr="00DA2ECF" w:rsidRDefault="00484797" w:rsidP="00C56E13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 Рекомендации МСЭ-Т А.1 описаны общие методы работы исследовательских комиссий МСЭ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noBreakHyphen/>
              <w:t>Т. Представлены руководящие принципы, относящиеся к таким методам работы, как проведение собраний, подготовка исследований, руководство исследовательскими комиссиями, совместная координационная деятельность, функции Докладчиков и обработка вкладов МСЭ-Т и временных документов (TD).</w:t>
            </w:r>
          </w:p>
        </w:tc>
      </w:tr>
      <w:tr w:rsidR="00484797" w:rsidRPr="00DA2ECF" w14:paraId="07EE7914" w14:textId="77777777" w:rsidTr="00CD7E5E">
        <w:trPr>
          <w:jc w:val="center"/>
        </w:trPr>
        <w:tc>
          <w:tcPr>
            <w:tcW w:w="188" w:type="pct"/>
          </w:tcPr>
          <w:p w14:paraId="79BF488E" w14:textId="77777777" w:rsidR="00484797" w:rsidRPr="00DA2ECF" w:rsidRDefault="00484797" w:rsidP="003358BD">
            <w:pPr>
              <w:pStyle w:val="Tabletext"/>
              <w:ind w:right="-113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WM</w:t>
            </w:r>
          </w:p>
        </w:tc>
        <w:tc>
          <w:tcPr>
            <w:tcW w:w="449" w:type="pct"/>
            <w:gridSpan w:val="2"/>
          </w:tcPr>
          <w:p w14:paraId="3A4F5650" w14:textId="507E12EA" w:rsidR="00484797" w:rsidRPr="00DA2ECF" w:rsidRDefault="00484797" w:rsidP="00CD7E5E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hyperlink r:id="rId232" w:tooltip="See more details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 xml:space="preserve">A.19 </w:t>
              </w:r>
              <w:r w:rsidR="00CD7E5E" w:rsidRPr="00DA2ECF">
                <w:rPr>
                  <w:rStyle w:val="Hyperlink"/>
                  <w:sz w:val="18"/>
                  <w:szCs w:val="18"/>
                  <w:lang w:val="ru-RU"/>
                </w:rPr>
                <w:br/>
              </w:r>
              <w:r w:rsidRPr="00DA2ECF">
                <w:rPr>
                  <w:rStyle w:val="Hyperlink"/>
                  <w:sz w:val="18"/>
                  <w:szCs w:val="18"/>
                  <w:lang w:val="ru-RU"/>
                </w:rPr>
                <w:t>(ранее A.RA, ранее A.Suppl</w:t>
              </w:r>
              <w:r w:rsidR="00CD7E5E" w:rsidRPr="00DA2ECF">
                <w:rPr>
                  <w:rStyle w:val="Hyperlink"/>
                  <w:sz w:val="18"/>
                  <w:szCs w:val="18"/>
                  <w:lang w:val="ru-RU"/>
                </w:rPr>
                <w:t>­</w:t>
              </w:r>
              <w:r w:rsidRPr="00DA2ECF">
                <w:rPr>
                  <w:rStyle w:val="Hyperlink"/>
                  <w:sz w:val="18"/>
                  <w:szCs w:val="18"/>
                  <w:lang w:val="ru-RU"/>
                </w:rPr>
                <w:t>RA)</w:t>
              </w:r>
            </w:hyperlink>
          </w:p>
        </w:tc>
        <w:tc>
          <w:tcPr>
            <w:tcW w:w="370" w:type="pct"/>
          </w:tcPr>
          <w:p w14:paraId="10AF161B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Рек.</w:t>
            </w:r>
          </w:p>
        </w:tc>
        <w:tc>
          <w:tcPr>
            <w:tcW w:w="287" w:type="pct"/>
          </w:tcPr>
          <w:p w14:paraId="27EFB186" w14:textId="77777777" w:rsidR="00484797" w:rsidRPr="00DA2ECF" w:rsidRDefault="00484797" w:rsidP="003358BD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Новая</w:t>
            </w:r>
          </w:p>
        </w:tc>
        <w:tc>
          <w:tcPr>
            <w:tcW w:w="408" w:type="pct"/>
          </w:tcPr>
          <w:p w14:paraId="317A1F7F" w14:textId="62D4C39F" w:rsidR="00484797" w:rsidRPr="00DA2ECF" w:rsidRDefault="00CD7E5E" w:rsidP="00CD7E5E">
            <w:pPr>
              <w:pStyle w:val="Tabletext"/>
              <w:ind w:left="-57" w:right="-57"/>
              <w:jc w:val="center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Сделано заключение</w:t>
            </w:r>
          </w:p>
        </w:tc>
        <w:tc>
          <w:tcPr>
            <w:tcW w:w="438" w:type="pct"/>
          </w:tcPr>
          <w:p w14:paraId="35171F5B" w14:textId="77777777" w:rsidR="00484797" w:rsidRPr="00DA2ECF" w:rsidRDefault="00484797" w:rsidP="00C56E13">
            <w:pPr>
              <w:pStyle w:val="Tabletext"/>
              <w:jc w:val="center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ТПУ</w:t>
            </w:r>
          </w:p>
        </w:tc>
        <w:tc>
          <w:tcPr>
            <w:tcW w:w="293" w:type="pct"/>
          </w:tcPr>
          <w:p w14:paraId="531AC631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2026 г.</w:t>
            </w:r>
          </w:p>
        </w:tc>
        <w:tc>
          <w:tcPr>
            <w:tcW w:w="487" w:type="pct"/>
          </w:tcPr>
          <w:p w14:paraId="4532215D" w14:textId="77777777" w:rsidR="00484797" w:rsidRPr="00DA2ECF" w:rsidRDefault="00484797" w:rsidP="003358BD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Назначение органов регистрации и их работа</w:t>
            </w:r>
          </w:p>
        </w:tc>
        <w:tc>
          <w:tcPr>
            <w:tcW w:w="439" w:type="pct"/>
          </w:tcPr>
          <w:p w14:paraId="2F36C547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hyperlink r:id="rId233" w:tooltip="TSAG-TD261 (2026-01)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TSAG-TD261 (2026-01)</w:t>
              </w:r>
            </w:hyperlink>
          </w:p>
        </w:tc>
        <w:tc>
          <w:tcPr>
            <w:tcW w:w="439" w:type="pct"/>
          </w:tcPr>
          <w:p w14:paraId="633AFC1F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hyperlink r:id="rId234" w:history="1">
              <w:hyperlink r:id="rId235" w:history="1">
                <w:r w:rsidRPr="00DA2ECF">
                  <w:rPr>
                    <w:rStyle w:val="Hyperlink"/>
                    <w:sz w:val="18"/>
                    <w:szCs w:val="18"/>
                    <w:lang w:val="ru-RU"/>
                  </w:rPr>
                  <w:t>Оливье ДЮБЮИССОН (Orange)</w:t>
                </w:r>
              </w:hyperlink>
              <w:r w:rsidRPr="00DA2ECF">
                <w:rPr>
                  <w:color w:val="000000"/>
                  <w:sz w:val="18"/>
                  <w:szCs w:val="18"/>
                  <w:lang w:val="ru-RU"/>
                </w:rPr>
                <w:t>,</w:t>
              </w:r>
            </w:hyperlink>
            <w:r w:rsidRPr="00DA2ECF">
              <w:rPr>
                <w:sz w:val="18"/>
                <w:szCs w:val="18"/>
                <w:lang w:val="ru-RU"/>
              </w:rPr>
              <w:t xml:space="preserve"> </w:t>
            </w:r>
            <w:hyperlink r:id="rId236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Филип РАШТОН (Министерство науки, инноваций и технологий, Соединенное Королевство)</w:t>
              </w:r>
            </w:hyperlink>
          </w:p>
        </w:tc>
        <w:tc>
          <w:tcPr>
            <w:tcW w:w="1202" w:type="pct"/>
          </w:tcPr>
          <w:p w14:paraId="68E72E77" w14:textId="2081F0B5" w:rsidR="00484797" w:rsidRPr="00DA2ECF" w:rsidRDefault="00484797" w:rsidP="00C56E13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 данной Рекомендации предлагается руководство для содействия исследовательским комиссиям МСЭ-Т в разработке Рекомендаций с функцией регистрации и при выборе органа регистрации для выполнения этой</w:t>
            </w:r>
            <w:r w:rsidR="00C56E13" w:rsidRPr="00DA2ECF">
              <w:rPr>
                <w:color w:val="000000"/>
                <w:sz w:val="18"/>
                <w:szCs w:val="18"/>
                <w:lang w:val="ru-RU"/>
              </w:rPr>
              <w:t> 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>функции.</w:t>
            </w:r>
          </w:p>
        </w:tc>
      </w:tr>
      <w:tr w:rsidR="00484797" w:rsidRPr="00DA2ECF" w14:paraId="05262C23" w14:textId="77777777" w:rsidTr="00CD7E5E">
        <w:trPr>
          <w:jc w:val="center"/>
        </w:trPr>
        <w:tc>
          <w:tcPr>
            <w:tcW w:w="188" w:type="pct"/>
          </w:tcPr>
          <w:p w14:paraId="62A7B2AE" w14:textId="77777777" w:rsidR="00484797" w:rsidRPr="00DA2ECF" w:rsidRDefault="00484797" w:rsidP="003358BD">
            <w:pPr>
              <w:pStyle w:val="Tabletext"/>
              <w:ind w:right="-113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WM</w:t>
            </w:r>
          </w:p>
        </w:tc>
        <w:tc>
          <w:tcPr>
            <w:tcW w:w="449" w:type="pct"/>
            <w:gridSpan w:val="2"/>
          </w:tcPr>
          <w:p w14:paraId="567EA2D0" w14:textId="77777777" w:rsidR="00484797" w:rsidRPr="00DA2ECF" w:rsidRDefault="00484797" w:rsidP="00CD7E5E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hyperlink r:id="rId237" w:tooltip="See more details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Рез.1 (изд.16)</w:t>
              </w:r>
            </w:hyperlink>
          </w:p>
        </w:tc>
        <w:tc>
          <w:tcPr>
            <w:tcW w:w="370" w:type="pct"/>
          </w:tcPr>
          <w:p w14:paraId="5338EB17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Рез.</w:t>
            </w:r>
          </w:p>
        </w:tc>
        <w:tc>
          <w:tcPr>
            <w:tcW w:w="287" w:type="pct"/>
          </w:tcPr>
          <w:p w14:paraId="499FAFEA" w14:textId="77777777" w:rsidR="00484797" w:rsidRPr="00DA2ECF" w:rsidRDefault="00484797" w:rsidP="003358BD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Пересм.</w:t>
            </w:r>
          </w:p>
        </w:tc>
        <w:tc>
          <w:tcPr>
            <w:tcW w:w="408" w:type="pct"/>
          </w:tcPr>
          <w:p w14:paraId="0E2C86B1" w14:textId="77777777" w:rsidR="00484797" w:rsidRPr="00DA2ECF" w:rsidRDefault="00484797" w:rsidP="00C56E13">
            <w:pPr>
              <w:pStyle w:val="Tabletext"/>
              <w:jc w:val="center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 процессе изучения</w:t>
            </w:r>
          </w:p>
        </w:tc>
        <w:tc>
          <w:tcPr>
            <w:tcW w:w="438" w:type="pct"/>
          </w:tcPr>
          <w:p w14:paraId="5D37F03E" w14:textId="77777777" w:rsidR="00484797" w:rsidRPr="00DA2ECF" w:rsidRDefault="00484797" w:rsidP="00C56E13">
            <w:pPr>
              <w:pStyle w:val="Tabletext"/>
              <w:jc w:val="center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ВАСЭ</w:t>
            </w:r>
          </w:p>
        </w:tc>
        <w:tc>
          <w:tcPr>
            <w:tcW w:w="293" w:type="pct"/>
          </w:tcPr>
          <w:p w14:paraId="4608605A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2028 г.</w:t>
            </w:r>
          </w:p>
        </w:tc>
        <w:tc>
          <w:tcPr>
            <w:tcW w:w="487" w:type="pct"/>
          </w:tcPr>
          <w:p w14:paraId="4A6530C4" w14:textId="77777777" w:rsidR="00484797" w:rsidRPr="00DA2ECF" w:rsidRDefault="00484797" w:rsidP="003358BD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Правила процедуры Сектора стандартизации электросвязи МСЭ</w:t>
            </w:r>
          </w:p>
        </w:tc>
        <w:tc>
          <w:tcPr>
            <w:tcW w:w="439" w:type="pct"/>
          </w:tcPr>
          <w:p w14:paraId="270CA167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hyperlink r:id="rId238" w:tooltip="TSAG-TD130-R3 (2025-05)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TSAG-TD130-R3 (2025-05)</w:t>
              </w:r>
            </w:hyperlink>
          </w:p>
        </w:tc>
        <w:tc>
          <w:tcPr>
            <w:tcW w:w="439" w:type="pct"/>
          </w:tcPr>
          <w:p w14:paraId="2A98A9DC" w14:textId="77777777" w:rsidR="00484797" w:rsidRPr="00DA2ECF" w:rsidRDefault="00484797" w:rsidP="003358BD">
            <w:pPr>
              <w:pStyle w:val="Tabletext"/>
              <w:rPr>
                <w:sz w:val="18"/>
                <w:szCs w:val="18"/>
                <w:lang w:val="ru-RU"/>
              </w:rPr>
            </w:pPr>
            <w:hyperlink r:id="rId239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Оливье ДЮБЮИССОН (Orange, Франция)</w:t>
              </w:r>
            </w:hyperlink>
          </w:p>
        </w:tc>
        <w:tc>
          <w:tcPr>
            <w:tcW w:w="1202" w:type="pct"/>
          </w:tcPr>
          <w:p w14:paraId="3DB934AA" w14:textId="24AB9287" w:rsidR="00484797" w:rsidRPr="00DA2ECF" w:rsidRDefault="00484797" w:rsidP="00C56E13">
            <w:pPr>
              <w:pStyle w:val="Tabletext"/>
              <w:ind w:left="-57" w:right="-57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 Резолюции 1 (Пересм. Женева, 2024 г.) ВАСЭ устанавливаются основополагающие правила процедуры МСЭ-Т. Ее основная цель состоит в том, чтобы определить порядок работы ВАСЭ и исследовательских комиссий МСЭ-Т. Это</w:t>
            </w:r>
            <w:r w:rsidR="00C56E13" w:rsidRPr="00DA2ECF">
              <w:rPr>
                <w:color w:val="000000"/>
                <w:sz w:val="18"/>
                <w:szCs w:val="18"/>
                <w:lang w:val="ru-RU"/>
              </w:rPr>
              <w:t> 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 xml:space="preserve">предполагает определение структуры, обязанностей и методов работы различных органов, участвующих в разработке глобальных стандартов в области электросвязи. Резолюция обеспечивает прозрачность, эффективность и 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lastRenderedPageBreak/>
              <w:t>всеохватный характер процессов принятия решений, в том числе порядка проведения собраний, порядка принятия решений (например, путем консенсуса или голосования) и порядка рассмотрения вкладов от Государств-Членов, Членов Секторов и Ассоциированных членов. В</w:t>
            </w:r>
            <w:r w:rsidR="00C56E13" w:rsidRPr="00DA2ECF">
              <w:rPr>
                <w:color w:val="000000"/>
                <w:sz w:val="18"/>
                <w:szCs w:val="18"/>
                <w:lang w:val="ru-RU"/>
              </w:rPr>
              <w:t> 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>ней также излагаются процедуры выборов руководящего состава, утверждения Рекомендаций и координации с другими Секторами МСЭ и внешними организациями.</w:t>
            </w:r>
          </w:p>
        </w:tc>
      </w:tr>
    </w:tbl>
    <w:p w14:paraId="2477EE0B" w14:textId="77777777" w:rsidR="00484797" w:rsidRPr="00DA2ECF" w:rsidRDefault="00484797" w:rsidP="00484797">
      <w:pPr>
        <w:rPr>
          <w:lang w:val="ru-RU"/>
        </w:rPr>
      </w:pPr>
      <w:r w:rsidRPr="00DA2ECF">
        <w:rPr>
          <w:lang w:val="ru-RU"/>
        </w:rPr>
        <w:lastRenderedPageBreak/>
        <w:br w:type="page"/>
      </w:r>
    </w:p>
    <w:p w14:paraId="533B1A31" w14:textId="77777777" w:rsidR="00C56E13" w:rsidRPr="00DA2ECF" w:rsidRDefault="00484797" w:rsidP="00C56E13">
      <w:pPr>
        <w:pStyle w:val="AnnexNo"/>
        <w:spacing w:before="0"/>
        <w:rPr>
          <w:lang w:val="ru-RU"/>
        </w:rPr>
      </w:pPr>
      <w:bookmarkStart w:id="139" w:name="_Toc222928475"/>
      <w:bookmarkStart w:id="140" w:name="_Toc229650231"/>
      <w:r w:rsidRPr="00DA2ECF">
        <w:rPr>
          <w:lang w:val="ru-RU"/>
        </w:rPr>
        <w:lastRenderedPageBreak/>
        <w:t>Приложение F</w:t>
      </w:r>
      <w:bookmarkEnd w:id="140"/>
    </w:p>
    <w:p w14:paraId="27F3DFBC" w14:textId="7172913F" w:rsidR="00484797" w:rsidRPr="00DA2ECF" w:rsidRDefault="00484797" w:rsidP="00C56E13">
      <w:pPr>
        <w:pStyle w:val="Annextitle0"/>
        <w:rPr>
          <w:rFonts w:eastAsiaTheme="minorEastAsia"/>
          <w:lang w:val="ru-RU"/>
        </w:rPr>
      </w:pPr>
      <w:bookmarkStart w:id="141" w:name="_Toc229650232"/>
      <w:r w:rsidRPr="00DA2ECF">
        <w:rPr>
          <w:lang w:val="ru-RU"/>
        </w:rPr>
        <w:t>Исходящие заявления о взаимодействии (Женева, 26−30 января 2026 г.)</w:t>
      </w:r>
      <w:bookmarkEnd w:id="139"/>
      <w:bookmarkEnd w:id="141"/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3968"/>
        <w:gridCol w:w="2337"/>
        <w:gridCol w:w="2337"/>
        <w:gridCol w:w="1416"/>
        <w:gridCol w:w="1558"/>
        <w:gridCol w:w="1375"/>
      </w:tblGrid>
      <w:tr w:rsidR="00484797" w:rsidRPr="00DA2ECF" w14:paraId="555C966C" w14:textId="77777777" w:rsidTr="00C56E13">
        <w:trPr>
          <w:tblHeader/>
          <w:jc w:val="center"/>
        </w:trPr>
        <w:tc>
          <w:tcPr>
            <w:tcW w:w="531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658A27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Исходящее LS</w:t>
            </w:r>
          </w:p>
        </w:tc>
        <w:tc>
          <w:tcPr>
            <w:tcW w:w="1365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71CCF8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Название</w:t>
            </w:r>
          </w:p>
        </w:tc>
        <w:tc>
          <w:tcPr>
            <w:tcW w:w="804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8D0EE8D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Для принятия мер</w:t>
            </w:r>
          </w:p>
        </w:tc>
        <w:tc>
          <w:tcPr>
            <w:tcW w:w="804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5C9ABA" w14:textId="0657ED22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Для информации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A87CA8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Предельный срок</w:t>
            </w:r>
          </w:p>
        </w:tc>
        <w:tc>
          <w:tcPr>
            <w:tcW w:w="536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C2FD85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Связанные LS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284A28C" w14:textId="77777777" w:rsidR="00484797" w:rsidRPr="00DA2ECF" w:rsidRDefault="00484797" w:rsidP="00C56E13">
            <w:pPr>
              <w:pStyle w:val="Tablehead"/>
              <w:rPr>
                <w:sz w:val="18"/>
                <w:szCs w:val="18"/>
                <w:lang w:val="ru-RU"/>
              </w:rPr>
            </w:pPr>
            <w:r w:rsidRPr="00DA2ECF">
              <w:rPr>
                <w:bCs/>
                <w:color w:val="000000"/>
                <w:sz w:val="18"/>
                <w:szCs w:val="18"/>
                <w:lang w:val="ru-RU"/>
              </w:rPr>
              <w:t>Утверждено</w:t>
            </w:r>
          </w:p>
        </w:tc>
      </w:tr>
      <w:tr w:rsidR="00484797" w:rsidRPr="00DA2ECF" w14:paraId="6463D480" w14:textId="77777777" w:rsidTr="00C56E13">
        <w:trPr>
          <w:jc w:val="center"/>
        </w:trPr>
        <w:tc>
          <w:tcPr>
            <w:tcW w:w="531" w:type="pct"/>
            <w:tcBorders>
              <w:top w:val="single" w:sz="12" w:space="0" w:color="auto"/>
            </w:tcBorders>
          </w:tcPr>
          <w:p w14:paraId="5C038499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0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TSAG-LS16</w:t>
              </w:r>
            </w:hyperlink>
          </w:p>
        </w:tc>
        <w:tc>
          <w:tcPr>
            <w:tcW w:w="1365" w:type="pct"/>
            <w:tcBorders>
              <w:top w:val="single" w:sz="12" w:space="0" w:color="auto"/>
            </w:tcBorders>
          </w:tcPr>
          <w:p w14:paraId="0E02D9D8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Ответное LS по итогам четвертого собрания РГС-СФП (ответ на CWG-SFP-LS 3)</w:t>
            </w:r>
          </w:p>
        </w:tc>
        <w:tc>
          <w:tcPr>
            <w:tcW w:w="804" w:type="pct"/>
            <w:tcBorders>
              <w:top w:val="single" w:sz="12" w:space="0" w:color="auto"/>
            </w:tcBorders>
          </w:tcPr>
          <w:p w14:paraId="1E6BFB67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РГС-СФП</w:t>
            </w:r>
          </w:p>
        </w:tc>
        <w:tc>
          <w:tcPr>
            <w:tcW w:w="804" w:type="pct"/>
            <w:tcBorders>
              <w:top w:val="single" w:sz="12" w:space="0" w:color="auto"/>
            </w:tcBorders>
          </w:tcPr>
          <w:p w14:paraId="2F986048" w14:textId="45F9832E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Все ИК МСЭ-Т; КГР МСЭ</w:t>
            </w:r>
            <w:r w:rsidR="00AB6520" w:rsidRPr="00DA2ECF">
              <w:rPr>
                <w:color w:val="000000"/>
                <w:sz w:val="18"/>
                <w:szCs w:val="18"/>
                <w:lang w:val="ru-RU"/>
              </w:rPr>
              <w:t>­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>R; КГРЭ МСЭ-D; МСКГ</w:t>
            </w:r>
          </w:p>
        </w:tc>
        <w:tc>
          <w:tcPr>
            <w:tcW w:w="487" w:type="pct"/>
            <w:tcBorders>
              <w:top w:val="single" w:sz="12" w:space="0" w:color="auto"/>
            </w:tcBorders>
          </w:tcPr>
          <w:p w14:paraId="03B27709" w14:textId="01CB7FC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27.04.2026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536" w:type="pct"/>
            <w:tcBorders>
              <w:top w:val="single" w:sz="12" w:space="0" w:color="auto"/>
            </w:tcBorders>
          </w:tcPr>
          <w:p w14:paraId="708D55AE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1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CWG-SFP-LS3</w:t>
              </w:r>
            </w:hyperlink>
          </w:p>
        </w:tc>
        <w:tc>
          <w:tcPr>
            <w:tcW w:w="473" w:type="pct"/>
            <w:tcBorders>
              <w:top w:val="single" w:sz="12" w:space="0" w:color="auto"/>
            </w:tcBorders>
          </w:tcPr>
          <w:p w14:paraId="791CE400" w14:textId="76BB6D8D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1117349D" w14:textId="77777777" w:rsidTr="00C56E13">
        <w:trPr>
          <w:jc w:val="center"/>
        </w:trPr>
        <w:tc>
          <w:tcPr>
            <w:tcW w:w="531" w:type="pct"/>
          </w:tcPr>
          <w:p w14:paraId="64DC201E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2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TSAG-LS17</w:t>
              </w:r>
            </w:hyperlink>
          </w:p>
        </w:tc>
        <w:tc>
          <w:tcPr>
            <w:tcW w:w="1365" w:type="pct"/>
          </w:tcPr>
          <w:p w14:paraId="6BC91522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информации о Рекомендации A.RA "Назначение органов регистрации и их работа", по которой сделано заключение</w:t>
            </w:r>
          </w:p>
        </w:tc>
        <w:tc>
          <w:tcPr>
            <w:tcW w:w="804" w:type="pct"/>
          </w:tcPr>
          <w:p w14:paraId="1C3CAB52" w14:textId="12808435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804" w:type="pct"/>
          </w:tcPr>
          <w:p w14:paraId="5E8526E7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ИК2; ИК11; ИК17; ИК20; ИК21 МСЭ-Т</w:t>
            </w:r>
          </w:p>
        </w:tc>
        <w:tc>
          <w:tcPr>
            <w:tcW w:w="487" w:type="pct"/>
          </w:tcPr>
          <w:p w14:paraId="35325C03" w14:textId="430D4004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30.09.2026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  <w:tc>
          <w:tcPr>
            <w:tcW w:w="536" w:type="pct"/>
          </w:tcPr>
          <w:p w14:paraId="6800AEBD" w14:textId="0CD04F10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7D3C65B8" w14:textId="4D79D01E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1B91728B" w14:textId="77777777" w:rsidTr="00C56E13">
        <w:trPr>
          <w:jc w:val="center"/>
        </w:trPr>
        <w:tc>
          <w:tcPr>
            <w:tcW w:w="531" w:type="pct"/>
          </w:tcPr>
          <w:p w14:paraId="424A2CBF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3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TSAG-LS18</w:t>
              </w:r>
            </w:hyperlink>
          </w:p>
        </w:tc>
        <w:tc>
          <w:tcPr>
            <w:tcW w:w="1365" w:type="pct"/>
          </w:tcPr>
          <w:p w14:paraId="32A380B1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информации о Рекомендации МСЭ-Т А.1. "Методы работы исследовательских комиссий Сектора стандартизации электросвязи МСЭ", по которой сделано заключение</w:t>
            </w:r>
          </w:p>
        </w:tc>
        <w:tc>
          <w:tcPr>
            <w:tcW w:w="804" w:type="pct"/>
          </w:tcPr>
          <w:p w14:paraId="458CCFF5" w14:textId="0627D9BA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804" w:type="pct"/>
          </w:tcPr>
          <w:p w14:paraId="4612B2AF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 xml:space="preserve">Все ИК МСЭ-Т </w:t>
            </w:r>
          </w:p>
        </w:tc>
        <w:tc>
          <w:tcPr>
            <w:tcW w:w="487" w:type="pct"/>
          </w:tcPr>
          <w:p w14:paraId="565DC4C1" w14:textId="716E3F38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536" w:type="pct"/>
          </w:tcPr>
          <w:p w14:paraId="66521081" w14:textId="1D56CCD9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75501062" w14:textId="4D1DF559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26E46C9D" w14:textId="77777777" w:rsidTr="00C56E13">
        <w:trPr>
          <w:jc w:val="center"/>
        </w:trPr>
        <w:tc>
          <w:tcPr>
            <w:tcW w:w="531" w:type="pct"/>
          </w:tcPr>
          <w:p w14:paraId="35E40A8D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4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TSAG-LS19</w:t>
              </w:r>
            </w:hyperlink>
          </w:p>
        </w:tc>
        <w:tc>
          <w:tcPr>
            <w:tcW w:w="1365" w:type="pct"/>
          </w:tcPr>
          <w:p w14:paraId="087584B7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согласованного Добавления 4 к Рекомендациям серии А "Руководящие указания по дистанционному участию"</w:t>
            </w:r>
          </w:p>
        </w:tc>
        <w:tc>
          <w:tcPr>
            <w:tcW w:w="804" w:type="pct"/>
          </w:tcPr>
          <w:p w14:paraId="1F710A84" w14:textId="0A864DD7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804" w:type="pct"/>
          </w:tcPr>
          <w:p w14:paraId="4EAD3FF8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МСКГ; все ИК МСЭ-Т</w:t>
            </w:r>
          </w:p>
        </w:tc>
        <w:tc>
          <w:tcPr>
            <w:tcW w:w="487" w:type="pct"/>
          </w:tcPr>
          <w:p w14:paraId="677BFB03" w14:textId="7967D2AA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536" w:type="pct"/>
          </w:tcPr>
          <w:p w14:paraId="1A598DD7" w14:textId="113DBC4A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78A32C39" w14:textId="552F66D5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6C3A21EB" w14:textId="77777777" w:rsidTr="00C56E13">
        <w:trPr>
          <w:jc w:val="center"/>
        </w:trPr>
        <w:tc>
          <w:tcPr>
            <w:tcW w:w="531" w:type="pct"/>
          </w:tcPr>
          <w:p w14:paraId="242777B6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5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TSAG-LS20</w:t>
              </w:r>
            </w:hyperlink>
          </w:p>
        </w:tc>
        <w:tc>
          <w:tcPr>
            <w:tcW w:w="1365" w:type="pct"/>
          </w:tcPr>
          <w:p w14:paraId="19284F32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 по контрольному перечню итоговых документов МСЭ-Т</w:t>
            </w:r>
          </w:p>
        </w:tc>
        <w:tc>
          <w:tcPr>
            <w:tcW w:w="804" w:type="pct"/>
          </w:tcPr>
          <w:p w14:paraId="3A72EEFB" w14:textId="376652EA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Все ИК МСЭ-Т</w:t>
            </w:r>
          </w:p>
        </w:tc>
        <w:tc>
          <w:tcPr>
            <w:tcW w:w="804" w:type="pct"/>
          </w:tcPr>
          <w:p w14:paraId="6646E767" w14:textId="4233D0C3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87" w:type="pct"/>
          </w:tcPr>
          <w:p w14:paraId="49283A8D" w14:textId="038C19E0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15.01.2026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  <w:tc>
          <w:tcPr>
            <w:tcW w:w="536" w:type="pct"/>
          </w:tcPr>
          <w:p w14:paraId="275B0EC9" w14:textId="6B0B496F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6B530D82" w14:textId="742CDE9D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209395B2" w14:textId="77777777" w:rsidTr="00C56E13">
        <w:trPr>
          <w:jc w:val="center"/>
        </w:trPr>
        <w:tc>
          <w:tcPr>
            <w:tcW w:w="531" w:type="pct"/>
          </w:tcPr>
          <w:p w14:paraId="0D343194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6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TSAG-LS21</w:t>
              </w:r>
            </w:hyperlink>
          </w:p>
        </w:tc>
        <w:tc>
          <w:tcPr>
            <w:tcW w:w="1365" w:type="pct"/>
          </w:tcPr>
          <w:p w14:paraId="265EC253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концепции ведущей исследовательской комиссии и механизмов координации</w:t>
            </w:r>
          </w:p>
        </w:tc>
        <w:tc>
          <w:tcPr>
            <w:tcW w:w="804" w:type="pct"/>
          </w:tcPr>
          <w:p w14:paraId="1C51AF8A" w14:textId="35034250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804" w:type="pct"/>
          </w:tcPr>
          <w:p w14:paraId="04C7FC41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Все ИК МСЭ-Т</w:t>
            </w:r>
          </w:p>
        </w:tc>
        <w:tc>
          <w:tcPr>
            <w:tcW w:w="487" w:type="pct"/>
          </w:tcPr>
          <w:p w14:paraId="07250928" w14:textId="7E85E7C2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09.01.2027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  <w:tc>
          <w:tcPr>
            <w:tcW w:w="536" w:type="pct"/>
          </w:tcPr>
          <w:p w14:paraId="32DCF835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7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</w:t>
              </w:r>
              <w:r w:rsidRPr="00DA2ECF">
                <w:rPr>
                  <w:rStyle w:val="Hyperlink"/>
                  <w:sz w:val="18"/>
                  <w:szCs w:val="18"/>
                  <w:lang w:val="ru-RU" w:eastAsia="ja-JP"/>
                </w:rPr>
                <w:t>4</w:t>
              </w:r>
            </w:hyperlink>
          </w:p>
        </w:tc>
        <w:tc>
          <w:tcPr>
            <w:tcW w:w="473" w:type="pct"/>
          </w:tcPr>
          <w:p w14:paraId="622AD754" w14:textId="58A7F5B4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022110E9" w14:textId="77777777" w:rsidTr="00C56E13">
        <w:trPr>
          <w:jc w:val="center"/>
        </w:trPr>
        <w:tc>
          <w:tcPr>
            <w:tcW w:w="531" w:type="pct"/>
          </w:tcPr>
          <w:p w14:paraId="58E2A1E2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8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TSAG-LS22</w:t>
              </w:r>
            </w:hyperlink>
          </w:p>
        </w:tc>
        <w:tc>
          <w:tcPr>
            <w:tcW w:w="1365" w:type="pct"/>
          </w:tcPr>
          <w:p w14:paraId="09693B3D" w14:textId="12418572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Ответное LS, касающееся пересмотренных и новых Вопросов (ответ на SG17-LS64 и SG20</w:t>
            </w:r>
            <w:r w:rsidR="00AB6520" w:rsidRPr="00DA2ECF">
              <w:rPr>
                <w:color w:val="000000"/>
                <w:sz w:val="18"/>
                <w:szCs w:val="18"/>
                <w:lang w:val="ru-RU"/>
              </w:rPr>
              <w:t>­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>LS56)</w:t>
            </w:r>
          </w:p>
        </w:tc>
        <w:tc>
          <w:tcPr>
            <w:tcW w:w="804" w:type="pct"/>
          </w:tcPr>
          <w:p w14:paraId="2512485C" w14:textId="4E758565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804" w:type="pct"/>
          </w:tcPr>
          <w:p w14:paraId="496EC9E9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 xml:space="preserve">ИК17; ИК20; </w:t>
            </w:r>
          </w:p>
        </w:tc>
        <w:tc>
          <w:tcPr>
            <w:tcW w:w="487" w:type="pct"/>
          </w:tcPr>
          <w:p w14:paraId="3A44DD57" w14:textId="52231162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536" w:type="pct"/>
          </w:tcPr>
          <w:p w14:paraId="7EEC2972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49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SG20-LS56</w:t>
              </w:r>
            </w:hyperlink>
            <w:r w:rsidRPr="00DA2ECF">
              <w:rPr>
                <w:sz w:val="18"/>
                <w:szCs w:val="18"/>
                <w:lang w:val="ru-RU"/>
              </w:rPr>
              <w:t xml:space="preserve">, </w:t>
            </w:r>
            <w:hyperlink r:id="rId250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SG17-LS64</w:t>
              </w:r>
            </w:hyperlink>
          </w:p>
        </w:tc>
        <w:tc>
          <w:tcPr>
            <w:tcW w:w="473" w:type="pct"/>
          </w:tcPr>
          <w:p w14:paraId="44FEE842" w14:textId="697C75A6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5EB7DB38" w14:textId="77777777" w:rsidTr="00C56E13">
        <w:trPr>
          <w:jc w:val="center"/>
        </w:trPr>
        <w:tc>
          <w:tcPr>
            <w:tcW w:w="531" w:type="pct"/>
          </w:tcPr>
          <w:p w14:paraId="49926175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51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TSAG-LS23</w:t>
              </w:r>
            </w:hyperlink>
          </w:p>
        </w:tc>
        <w:tc>
          <w:tcPr>
            <w:tcW w:w="1365" w:type="pct"/>
          </w:tcPr>
          <w:p w14:paraId="0FB1A2CC" w14:textId="59D7F47D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прекращения деятельности Объединенных групп по вопросам безопасности IoT (ОГП-IoTSec) и по вопросам доверия (ОГП</w:t>
            </w:r>
            <w:r w:rsidR="00AB6520" w:rsidRPr="00DA2ECF">
              <w:rPr>
                <w:color w:val="000000"/>
                <w:sz w:val="18"/>
                <w:szCs w:val="18"/>
                <w:lang w:val="ru-RU"/>
              </w:rPr>
              <w:t>­</w:t>
            </w:r>
            <w:r w:rsidRPr="00DA2ECF">
              <w:rPr>
                <w:color w:val="000000"/>
                <w:sz w:val="18"/>
                <w:szCs w:val="18"/>
                <w:lang w:val="ru-RU"/>
              </w:rPr>
              <w:t>Trust), работающих по переписке</w:t>
            </w:r>
          </w:p>
        </w:tc>
        <w:tc>
          <w:tcPr>
            <w:tcW w:w="804" w:type="pct"/>
          </w:tcPr>
          <w:p w14:paraId="2CBF15B2" w14:textId="2FBD6154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804" w:type="pct"/>
          </w:tcPr>
          <w:p w14:paraId="39B0203C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Все ИК МСЭ-Т</w:t>
            </w:r>
          </w:p>
        </w:tc>
        <w:tc>
          <w:tcPr>
            <w:tcW w:w="487" w:type="pct"/>
          </w:tcPr>
          <w:p w14:paraId="34D17E15" w14:textId="21A0440F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536" w:type="pct"/>
          </w:tcPr>
          <w:p w14:paraId="63DEAEC3" w14:textId="0A807EDB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70E36573" w14:textId="6B7374B3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6E557BCD" w14:textId="77777777" w:rsidTr="00C56E13">
        <w:trPr>
          <w:jc w:val="center"/>
        </w:trPr>
        <w:tc>
          <w:tcPr>
            <w:tcW w:w="531" w:type="pct"/>
          </w:tcPr>
          <w:p w14:paraId="4E61E9A8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52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TSAG-LS24</w:t>
              </w:r>
            </w:hyperlink>
          </w:p>
        </w:tc>
        <w:tc>
          <w:tcPr>
            <w:tcW w:w="1365" w:type="pct"/>
          </w:tcPr>
          <w:p w14:paraId="1D4DA49B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осуществления Резолюции 86 ВАСЭ-24</w:t>
            </w:r>
          </w:p>
        </w:tc>
        <w:tc>
          <w:tcPr>
            <w:tcW w:w="804" w:type="pct"/>
          </w:tcPr>
          <w:p w14:paraId="46B0883A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Все ИК МСЭ-Т</w:t>
            </w:r>
          </w:p>
        </w:tc>
        <w:tc>
          <w:tcPr>
            <w:tcW w:w="804" w:type="pct"/>
          </w:tcPr>
          <w:p w14:paraId="7D670291" w14:textId="7D342778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87" w:type="pct"/>
          </w:tcPr>
          <w:p w14:paraId="73DA6B49" w14:textId="23A77219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30.06.2026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  <w:tc>
          <w:tcPr>
            <w:tcW w:w="536" w:type="pct"/>
          </w:tcPr>
          <w:p w14:paraId="1D52BE0B" w14:textId="58A63D19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0A515C7A" w14:textId="4FC20048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  <w:tr w:rsidR="00484797" w:rsidRPr="00DA2ECF" w14:paraId="0F3997E6" w14:textId="77777777" w:rsidTr="00C56E13">
        <w:trPr>
          <w:jc w:val="center"/>
        </w:trPr>
        <w:tc>
          <w:tcPr>
            <w:tcW w:w="531" w:type="pct"/>
          </w:tcPr>
          <w:p w14:paraId="607B4C40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hyperlink r:id="rId253" w:history="1">
              <w:r w:rsidRPr="00DA2ECF">
                <w:rPr>
                  <w:rStyle w:val="Hyperlink"/>
                  <w:sz w:val="18"/>
                  <w:szCs w:val="18"/>
                  <w:lang w:val="ru-RU"/>
                </w:rPr>
                <w:t>TSAG-LS25</w:t>
              </w:r>
            </w:hyperlink>
          </w:p>
        </w:tc>
        <w:tc>
          <w:tcPr>
            <w:tcW w:w="1365" w:type="pct"/>
          </w:tcPr>
          <w:p w14:paraId="752918ED" w14:textId="77777777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LS, касающееся осуществления Резолюции 58 ВАСЭ-24</w:t>
            </w:r>
          </w:p>
        </w:tc>
        <w:tc>
          <w:tcPr>
            <w:tcW w:w="804" w:type="pct"/>
          </w:tcPr>
          <w:p w14:paraId="44AE2898" w14:textId="1717DED1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ИК17</w:t>
            </w:r>
          </w:p>
        </w:tc>
        <w:tc>
          <w:tcPr>
            <w:tcW w:w="804" w:type="pct"/>
          </w:tcPr>
          <w:p w14:paraId="685829A8" w14:textId="02A76014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87" w:type="pct"/>
          </w:tcPr>
          <w:p w14:paraId="1942F517" w14:textId="5A2139C9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27.05.2026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  <w:tc>
          <w:tcPr>
            <w:tcW w:w="536" w:type="pct"/>
          </w:tcPr>
          <w:p w14:paraId="38C12BC7" w14:textId="67AF7C31" w:rsidR="00484797" w:rsidRPr="00DA2ECF" w:rsidRDefault="00546869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sym w:font="Symbol" w:char="F02D"/>
            </w:r>
          </w:p>
        </w:tc>
        <w:tc>
          <w:tcPr>
            <w:tcW w:w="473" w:type="pct"/>
          </w:tcPr>
          <w:p w14:paraId="65B94283" w14:textId="051CBE41" w:rsidR="00484797" w:rsidRPr="00DA2ECF" w:rsidRDefault="00484797" w:rsidP="00C56E13">
            <w:pPr>
              <w:pStyle w:val="Tabletext"/>
              <w:spacing w:before="20" w:after="20"/>
              <w:rPr>
                <w:sz w:val="18"/>
                <w:szCs w:val="18"/>
                <w:lang w:val="ru-RU"/>
              </w:rPr>
            </w:pPr>
            <w:r w:rsidRPr="00DA2ECF">
              <w:rPr>
                <w:color w:val="000000"/>
                <w:sz w:val="18"/>
                <w:szCs w:val="18"/>
                <w:lang w:val="ru-RU"/>
              </w:rPr>
              <w:t>30.01.2026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546869" w:rsidRPr="00DA2ECF">
              <w:rPr>
                <w:color w:val="000000"/>
                <w:sz w:val="18"/>
                <w:szCs w:val="18"/>
                <w:lang w:val="ru-RU"/>
              </w:rPr>
              <w:t>г.</w:t>
            </w:r>
          </w:p>
        </w:tc>
      </w:tr>
    </w:tbl>
    <w:p w14:paraId="4DEF92B2" w14:textId="0DD78B3F" w:rsidR="005860CA" w:rsidRPr="00DA2ECF" w:rsidRDefault="005860CA" w:rsidP="00AB6520">
      <w:pPr>
        <w:spacing w:before="320"/>
        <w:jc w:val="center"/>
        <w:rPr>
          <w:lang w:val="ru-RU"/>
        </w:rPr>
      </w:pPr>
      <w:r w:rsidRPr="00DA2ECF">
        <w:rPr>
          <w:lang w:val="ru-RU"/>
        </w:rPr>
        <w:t>______________</w:t>
      </w:r>
    </w:p>
    <w:sectPr w:rsidR="005860CA" w:rsidRPr="00DA2ECF" w:rsidSect="003447E6">
      <w:headerReference w:type="first" r:id="rId254"/>
      <w:pgSz w:w="16834" w:h="11907" w:orient="landscape" w:code="9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F7BA" w14:textId="77777777" w:rsidR="00662CDE" w:rsidRDefault="00662CDE">
      <w:r>
        <w:separator/>
      </w:r>
    </w:p>
  </w:endnote>
  <w:endnote w:type="continuationSeparator" w:id="0">
    <w:p w14:paraId="74EA07DB" w14:textId="77777777" w:rsidR="00662CDE" w:rsidRDefault="0066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F6204" w14:textId="77777777" w:rsidR="00662CDE" w:rsidRDefault="00662CDE">
      <w:r>
        <w:t>____________________</w:t>
      </w:r>
    </w:p>
  </w:footnote>
  <w:footnote w:type="continuationSeparator" w:id="0">
    <w:p w14:paraId="58CDAC30" w14:textId="77777777" w:rsidR="00662CDE" w:rsidRDefault="00662CDE">
      <w:r>
        <w:continuationSeparator/>
      </w:r>
    </w:p>
  </w:footnote>
  <w:footnote w:id="1">
    <w:p w14:paraId="29DCDAE3" w14:textId="5BAC61F2" w:rsidR="00484797" w:rsidRPr="009256BF" w:rsidRDefault="00484797" w:rsidP="00484797">
      <w:pPr>
        <w:pStyle w:val="FootnoteText"/>
        <w:rPr>
          <w:lang w:val="en-US"/>
        </w:rPr>
      </w:pPr>
      <w:r>
        <w:rPr>
          <w:rStyle w:val="FootnoteReference"/>
          <w:lang w:val="ru-RU"/>
        </w:rPr>
        <w:footnoteRef/>
      </w:r>
      <w:r w:rsidR="00234A41">
        <w:rPr>
          <w:lang w:val="en-US"/>
        </w:rPr>
        <w:tab/>
      </w:r>
      <w:hyperlink r:id="rId1" w:history="1">
        <w:r w:rsidR="00234A41" w:rsidRPr="008D0648">
          <w:rPr>
            <w:rStyle w:val="Hyperlink"/>
            <w:lang w:val="ru-RU"/>
          </w:rPr>
          <w:t>https://extranet.itu.int/sites/itu-t/studygroups/2025-2028/tsag/Captioning</w:t>
        </w:r>
      </w:hyperlink>
      <w:bookmarkStart w:id="17" w:name="_Hlk202778019"/>
      <w:bookmarkEnd w:id="17"/>
      <w:r w:rsidR="00234A41">
        <w:rPr>
          <w:u w:val="single"/>
          <w:lang w:val="en-US"/>
        </w:rPr>
        <w:t>.</w:t>
      </w:r>
    </w:p>
  </w:footnote>
  <w:footnote w:id="2">
    <w:p w14:paraId="18C60571" w14:textId="73577B7D" w:rsidR="00484797" w:rsidRPr="00E425CB" w:rsidRDefault="00484797" w:rsidP="00484797">
      <w:pPr>
        <w:pStyle w:val="FootnoteText"/>
      </w:pPr>
      <w:r>
        <w:rPr>
          <w:rStyle w:val="FootnoteReference"/>
          <w:lang w:val="ru-RU"/>
        </w:rPr>
        <w:footnoteRef/>
      </w:r>
      <w:r w:rsidR="00234A41">
        <w:tab/>
      </w:r>
      <w:hyperlink r:id="rId2" w:history="1">
        <w:r w:rsidR="00234A41" w:rsidRPr="008D0648">
          <w:rPr>
            <w:rStyle w:val="Hyperlink"/>
          </w:rPr>
          <w:t>https://www.itu.int/en/ITU-T/tsag/2025-2028/Pages/webcast-a.aspx</w:t>
        </w:r>
      </w:hyperlink>
      <w:r w:rsidR="00234A41">
        <w:rPr>
          <w:u w:val="single"/>
        </w:rPr>
        <w:t>.</w:t>
      </w:r>
      <w:hyperlink r:id="rId3" w:history="1"/>
    </w:p>
  </w:footnote>
  <w:footnote w:id="3">
    <w:p w14:paraId="7FCB84C2" w14:textId="6C9119E3" w:rsidR="00484797" w:rsidRPr="009256BF" w:rsidRDefault="00484797" w:rsidP="00484797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 w:rsidR="008767D1" w:rsidRPr="008767D1">
        <w:rPr>
          <w:lang w:val="ru-RU"/>
        </w:rPr>
        <w:tab/>
      </w:r>
      <w:r>
        <w:rPr>
          <w:lang w:val="ru-RU"/>
        </w:rPr>
        <w:t>Австрия, Бельгия, Болгария, Хорватия, Кипр, Чешская Республика, Дания, Эстония, Европейский союз (Бельгия), Финляндия, Франция, Грузия, Германия, Греция, Венгрия, Ирландия, Италия, Латвия, Литва, Люксембург, Мальта, Черногория, Нидерланды (Королевство), Польша, Португалия, Румыния, Словакия, Словения, Испания, Швеция, Украина.</w:t>
      </w:r>
    </w:p>
  </w:footnote>
  <w:footnote w:id="4">
    <w:p w14:paraId="3DB0F5F8" w14:textId="1D036A51" w:rsidR="00484797" w:rsidRPr="009256BF" w:rsidRDefault="00484797" w:rsidP="00484797">
      <w:pPr>
        <w:pStyle w:val="FootnoteText"/>
        <w:rPr>
          <w:lang w:val="ru-RU"/>
        </w:rPr>
      </w:pPr>
      <w:r w:rsidRPr="00B87AAC">
        <w:rPr>
          <w:rStyle w:val="FootnoteReference"/>
          <w:lang w:val="ru-RU"/>
        </w:rPr>
        <w:footnoteRef/>
      </w:r>
      <w:r w:rsidR="00DE571F">
        <w:rPr>
          <w:lang w:val="ru-RU"/>
        </w:rPr>
        <w:tab/>
      </w:r>
      <w:r>
        <w:rPr>
          <w:lang w:val="ru-RU"/>
        </w:rPr>
        <w:t>Формат: очный (P), виртуальный (V), очный с возможностью дистанционного участия (</w:t>
      </w:r>
      <w:proofErr w:type="spellStart"/>
      <w:r>
        <w:rPr>
          <w:lang w:val="ru-RU"/>
        </w:rPr>
        <w:t>PR</w:t>
      </w:r>
      <w:proofErr w:type="spellEnd"/>
      <w:r>
        <w:rPr>
          <w:lang w:val="ru-R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A78B" w14:textId="77777777" w:rsidR="00E53733" w:rsidRPr="00E53733" w:rsidRDefault="00E53733" w:rsidP="00E53733">
    <w:pPr>
      <w:pStyle w:val="Header"/>
    </w:pPr>
    <w:r w:rsidRPr="00E53733">
      <w:t xml:space="preserve">- </w:t>
    </w:r>
    <w:r w:rsidRPr="00E53733">
      <w:fldChar w:fldCharType="begin"/>
    </w:r>
    <w:r w:rsidRPr="00E53733">
      <w:instrText xml:space="preserve"> PAGE  \* MERGEFORMAT </w:instrText>
    </w:r>
    <w:r w:rsidRPr="00E53733">
      <w:fldChar w:fldCharType="separate"/>
    </w:r>
    <w:r w:rsidRPr="00E53733">
      <w:t>2</w:t>
    </w:r>
    <w:r w:rsidRPr="00E53733">
      <w:fldChar w:fldCharType="end"/>
    </w:r>
    <w:r w:rsidRPr="00E53733">
      <w:t xml:space="preserve"> -</w:t>
    </w:r>
  </w:p>
  <w:p w14:paraId="485CF9A6" w14:textId="68CF371A" w:rsidR="00E53733" w:rsidRDefault="00B679D4">
    <w:pPr>
      <w:pStyle w:val="Header"/>
    </w:pPr>
    <w:fldSimple w:instr=" STYLEREF  Docnumber  \* MERGEFORMAT ">
      <w:r w:rsidR="000A2015">
        <w:rPr>
          <w:noProof/>
        </w:rPr>
        <w:t>TSAG-R2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E1AE" w14:textId="77777777" w:rsidR="00137A94" w:rsidRPr="00E53733" w:rsidRDefault="00137A94" w:rsidP="00137A94">
    <w:pPr>
      <w:pStyle w:val="Header"/>
    </w:pPr>
    <w:r w:rsidRPr="00E53733">
      <w:t xml:space="preserve">- </w:t>
    </w:r>
    <w:r w:rsidRPr="00E53733">
      <w:fldChar w:fldCharType="begin"/>
    </w:r>
    <w:r w:rsidRPr="00E53733">
      <w:instrText xml:space="preserve"> PAGE  \* MERGEFORMAT </w:instrText>
    </w:r>
    <w:r w:rsidRPr="00E53733">
      <w:fldChar w:fldCharType="separate"/>
    </w:r>
    <w:r>
      <w:t>27</w:t>
    </w:r>
    <w:r w:rsidRPr="00E53733">
      <w:fldChar w:fldCharType="end"/>
    </w:r>
    <w:r w:rsidRPr="00E53733">
      <w:t xml:space="preserve"> -</w:t>
    </w:r>
  </w:p>
  <w:p w14:paraId="18F3EC94" w14:textId="31DBAD77" w:rsidR="00137A94" w:rsidRPr="00137A94" w:rsidRDefault="00B679D4" w:rsidP="00137A94">
    <w:pPr>
      <w:pStyle w:val="Header"/>
      <w:rPr>
        <w:lang w:val="ru-RU"/>
      </w:rPr>
    </w:pPr>
    <w:fldSimple w:instr=" STYLEREF  Docnumber  \* MERGEFORMAT ">
      <w:r w:rsidR="000A2015">
        <w:rPr>
          <w:noProof/>
        </w:rPr>
        <w:t>TSAG-R2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20D65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hybridMultilevel"/>
    <w:tmpl w:val="7FA8BCEA"/>
    <w:lvl w:ilvl="0" w:tplc="7D5468AA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  <w:lvl w:ilvl="1" w:tplc="B93E27D2">
      <w:numFmt w:val="decimal"/>
      <w:lvlText w:val=""/>
      <w:lvlJc w:val="left"/>
    </w:lvl>
    <w:lvl w:ilvl="2" w:tplc="17D842C2">
      <w:numFmt w:val="decimal"/>
      <w:lvlText w:val=""/>
      <w:lvlJc w:val="left"/>
    </w:lvl>
    <w:lvl w:ilvl="3" w:tplc="69B247CC">
      <w:numFmt w:val="decimal"/>
      <w:lvlText w:val=""/>
      <w:lvlJc w:val="left"/>
    </w:lvl>
    <w:lvl w:ilvl="4" w:tplc="F23EDB32">
      <w:numFmt w:val="decimal"/>
      <w:lvlText w:val=""/>
      <w:lvlJc w:val="left"/>
    </w:lvl>
    <w:lvl w:ilvl="5" w:tplc="8C064D6C">
      <w:numFmt w:val="decimal"/>
      <w:lvlText w:val=""/>
      <w:lvlJc w:val="left"/>
    </w:lvl>
    <w:lvl w:ilvl="6" w:tplc="AB509DAA">
      <w:numFmt w:val="decimal"/>
      <w:lvlText w:val=""/>
      <w:lvlJc w:val="left"/>
    </w:lvl>
    <w:lvl w:ilvl="7" w:tplc="1D2A5DCC">
      <w:numFmt w:val="decimal"/>
      <w:lvlText w:val=""/>
      <w:lvlJc w:val="left"/>
    </w:lvl>
    <w:lvl w:ilvl="8" w:tplc="E24AE63E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E9EC9E4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388EE6C8"/>
    <w:lvl w:ilvl="0" w:tplc="DD3CE272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 w:tplc="BB0E8732">
      <w:numFmt w:val="decimal"/>
      <w:lvlText w:val=""/>
      <w:lvlJc w:val="left"/>
    </w:lvl>
    <w:lvl w:ilvl="2" w:tplc="22D82402">
      <w:numFmt w:val="decimal"/>
      <w:lvlText w:val=""/>
      <w:lvlJc w:val="left"/>
    </w:lvl>
    <w:lvl w:ilvl="3" w:tplc="A9F6BB8C">
      <w:numFmt w:val="decimal"/>
      <w:lvlText w:val=""/>
      <w:lvlJc w:val="left"/>
    </w:lvl>
    <w:lvl w:ilvl="4" w:tplc="811A5AE0">
      <w:numFmt w:val="decimal"/>
      <w:lvlText w:val=""/>
      <w:lvlJc w:val="left"/>
    </w:lvl>
    <w:lvl w:ilvl="5" w:tplc="D960C0B6">
      <w:numFmt w:val="decimal"/>
      <w:lvlText w:val=""/>
      <w:lvlJc w:val="left"/>
    </w:lvl>
    <w:lvl w:ilvl="6" w:tplc="7860682C">
      <w:numFmt w:val="decimal"/>
      <w:lvlText w:val=""/>
      <w:lvlJc w:val="left"/>
    </w:lvl>
    <w:lvl w:ilvl="7" w:tplc="B928DFEC">
      <w:numFmt w:val="decimal"/>
      <w:lvlText w:val=""/>
      <w:lvlJc w:val="left"/>
    </w:lvl>
    <w:lvl w:ilvl="8" w:tplc="E064F53C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E7BA73F4"/>
    <w:lvl w:ilvl="0" w:tplc="A9EC2E92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5C261F2">
      <w:numFmt w:val="decimal"/>
      <w:lvlText w:val=""/>
      <w:lvlJc w:val="left"/>
    </w:lvl>
    <w:lvl w:ilvl="2" w:tplc="1C6C9FAE">
      <w:numFmt w:val="decimal"/>
      <w:lvlText w:val=""/>
      <w:lvlJc w:val="left"/>
    </w:lvl>
    <w:lvl w:ilvl="3" w:tplc="72CA0C3E">
      <w:numFmt w:val="decimal"/>
      <w:lvlText w:val=""/>
      <w:lvlJc w:val="left"/>
    </w:lvl>
    <w:lvl w:ilvl="4" w:tplc="E5163080">
      <w:numFmt w:val="decimal"/>
      <w:lvlText w:val=""/>
      <w:lvlJc w:val="left"/>
    </w:lvl>
    <w:lvl w:ilvl="5" w:tplc="FDEE46C0">
      <w:numFmt w:val="decimal"/>
      <w:lvlText w:val=""/>
      <w:lvlJc w:val="left"/>
    </w:lvl>
    <w:lvl w:ilvl="6" w:tplc="A5CC0912">
      <w:numFmt w:val="decimal"/>
      <w:lvlText w:val=""/>
      <w:lvlJc w:val="left"/>
    </w:lvl>
    <w:lvl w:ilvl="7" w:tplc="4126B8AC">
      <w:numFmt w:val="decimal"/>
      <w:lvlText w:val=""/>
      <w:lvlJc w:val="left"/>
    </w:lvl>
    <w:lvl w:ilvl="8" w:tplc="3F10D6F2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648A8CFC"/>
    <w:lvl w:ilvl="0" w:tplc="20605614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CBFAF500">
      <w:numFmt w:val="decimal"/>
      <w:lvlText w:val=""/>
      <w:lvlJc w:val="left"/>
    </w:lvl>
    <w:lvl w:ilvl="2" w:tplc="A3AC887A">
      <w:numFmt w:val="decimal"/>
      <w:lvlText w:val=""/>
      <w:lvlJc w:val="left"/>
    </w:lvl>
    <w:lvl w:ilvl="3" w:tplc="5374E536">
      <w:numFmt w:val="decimal"/>
      <w:lvlText w:val=""/>
      <w:lvlJc w:val="left"/>
    </w:lvl>
    <w:lvl w:ilvl="4" w:tplc="E9948546">
      <w:numFmt w:val="decimal"/>
      <w:lvlText w:val=""/>
      <w:lvlJc w:val="left"/>
    </w:lvl>
    <w:lvl w:ilvl="5" w:tplc="5330BC20">
      <w:numFmt w:val="decimal"/>
      <w:lvlText w:val=""/>
      <w:lvlJc w:val="left"/>
    </w:lvl>
    <w:lvl w:ilvl="6" w:tplc="AEE28CE8">
      <w:numFmt w:val="decimal"/>
      <w:lvlText w:val=""/>
      <w:lvlJc w:val="left"/>
    </w:lvl>
    <w:lvl w:ilvl="7" w:tplc="40988DE8">
      <w:numFmt w:val="decimal"/>
      <w:lvlText w:val=""/>
      <w:lvlJc w:val="left"/>
    </w:lvl>
    <w:lvl w:ilvl="8" w:tplc="9E4C34BA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DDAC9E50"/>
    <w:lvl w:ilvl="0" w:tplc="8CAAE6D4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FB4C69A">
      <w:numFmt w:val="decimal"/>
      <w:lvlText w:val=""/>
      <w:lvlJc w:val="left"/>
    </w:lvl>
    <w:lvl w:ilvl="2" w:tplc="B1360146">
      <w:numFmt w:val="decimal"/>
      <w:lvlText w:val=""/>
      <w:lvlJc w:val="left"/>
    </w:lvl>
    <w:lvl w:ilvl="3" w:tplc="348C3494">
      <w:numFmt w:val="decimal"/>
      <w:lvlText w:val=""/>
      <w:lvlJc w:val="left"/>
    </w:lvl>
    <w:lvl w:ilvl="4" w:tplc="697A070C">
      <w:numFmt w:val="decimal"/>
      <w:lvlText w:val=""/>
      <w:lvlJc w:val="left"/>
    </w:lvl>
    <w:lvl w:ilvl="5" w:tplc="B9C08062">
      <w:numFmt w:val="decimal"/>
      <w:lvlText w:val=""/>
      <w:lvlJc w:val="left"/>
    </w:lvl>
    <w:lvl w:ilvl="6" w:tplc="A66E5374">
      <w:numFmt w:val="decimal"/>
      <w:lvlText w:val=""/>
      <w:lvlJc w:val="left"/>
    </w:lvl>
    <w:lvl w:ilvl="7" w:tplc="1E6C80DC">
      <w:numFmt w:val="decimal"/>
      <w:lvlText w:val=""/>
      <w:lvlJc w:val="left"/>
    </w:lvl>
    <w:lvl w:ilvl="8" w:tplc="E63C4C52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45FC298C"/>
    <w:lvl w:ilvl="0" w:tplc="18165AD4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7E4ACA">
      <w:numFmt w:val="decimal"/>
      <w:lvlText w:val=""/>
      <w:lvlJc w:val="left"/>
    </w:lvl>
    <w:lvl w:ilvl="2" w:tplc="B6381EB6">
      <w:numFmt w:val="decimal"/>
      <w:lvlText w:val=""/>
      <w:lvlJc w:val="left"/>
    </w:lvl>
    <w:lvl w:ilvl="3" w:tplc="7222201A">
      <w:numFmt w:val="decimal"/>
      <w:lvlText w:val=""/>
      <w:lvlJc w:val="left"/>
    </w:lvl>
    <w:lvl w:ilvl="4" w:tplc="02CC9D74">
      <w:numFmt w:val="decimal"/>
      <w:lvlText w:val=""/>
      <w:lvlJc w:val="left"/>
    </w:lvl>
    <w:lvl w:ilvl="5" w:tplc="FB327672">
      <w:numFmt w:val="decimal"/>
      <w:lvlText w:val=""/>
      <w:lvlJc w:val="left"/>
    </w:lvl>
    <w:lvl w:ilvl="6" w:tplc="886296D4">
      <w:numFmt w:val="decimal"/>
      <w:lvlText w:val=""/>
      <w:lvlJc w:val="left"/>
    </w:lvl>
    <w:lvl w:ilvl="7" w:tplc="D5B0376C">
      <w:numFmt w:val="decimal"/>
      <w:lvlText w:val=""/>
      <w:lvlJc w:val="left"/>
    </w:lvl>
    <w:lvl w:ilvl="8" w:tplc="8E0E345A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818E85D8"/>
    <w:lvl w:ilvl="0" w:tplc="1F30FAE8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2DB4C0DA">
      <w:numFmt w:val="decimal"/>
      <w:lvlText w:val=""/>
      <w:lvlJc w:val="left"/>
    </w:lvl>
    <w:lvl w:ilvl="2" w:tplc="0A86F978">
      <w:numFmt w:val="decimal"/>
      <w:lvlText w:val=""/>
      <w:lvlJc w:val="left"/>
    </w:lvl>
    <w:lvl w:ilvl="3" w:tplc="2E98DCB0">
      <w:numFmt w:val="decimal"/>
      <w:lvlText w:val=""/>
      <w:lvlJc w:val="left"/>
    </w:lvl>
    <w:lvl w:ilvl="4" w:tplc="FE42BA14">
      <w:numFmt w:val="decimal"/>
      <w:lvlText w:val=""/>
      <w:lvlJc w:val="left"/>
    </w:lvl>
    <w:lvl w:ilvl="5" w:tplc="31DE8162">
      <w:numFmt w:val="decimal"/>
      <w:lvlText w:val=""/>
      <w:lvlJc w:val="left"/>
    </w:lvl>
    <w:lvl w:ilvl="6" w:tplc="131EB00E">
      <w:numFmt w:val="decimal"/>
      <w:lvlText w:val=""/>
      <w:lvlJc w:val="left"/>
    </w:lvl>
    <w:lvl w:ilvl="7" w:tplc="781ADFD8">
      <w:numFmt w:val="decimal"/>
      <w:lvlText w:val=""/>
      <w:lvlJc w:val="left"/>
    </w:lvl>
    <w:lvl w:ilvl="8" w:tplc="1D164B9A">
      <w:numFmt w:val="decimal"/>
      <w:lvlText w:val=""/>
      <w:lvlJc w:val="left"/>
    </w:lvl>
  </w:abstractNum>
  <w:abstractNum w:abstractNumId="9" w15:restartNumberingAfterBreak="0">
    <w:nsid w:val="FFFFFF89"/>
    <w:multiLevelType w:val="multilevel"/>
    <w:tmpl w:val="ECB0B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5C47A5"/>
    <w:multiLevelType w:val="hybridMultilevel"/>
    <w:tmpl w:val="B2F87CCE"/>
    <w:lvl w:ilvl="0" w:tplc="4A02A9D6">
      <w:start w:val="1"/>
      <w:numFmt w:val="bullet"/>
      <w:pStyle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21E97"/>
    <w:multiLevelType w:val="multilevel"/>
    <w:tmpl w:val="D1C4D890"/>
    <w:styleLink w:val="CurrentList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7B504F"/>
    <w:multiLevelType w:val="multilevel"/>
    <w:tmpl w:val="2E909B86"/>
    <w:styleLink w:val="CurrentList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6F4867B4"/>
    <w:multiLevelType w:val="multilevel"/>
    <w:tmpl w:val="459E1700"/>
    <w:styleLink w:val="CurrentList2"/>
    <w:lvl w:ilvl="0">
      <w:start w:val="5"/>
      <w:numFmt w:val="bullet"/>
      <w:lvlText w:val="-"/>
      <w:lvlJc w:val="left"/>
      <w:pPr>
        <w:ind w:left="656" w:hanging="42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"/>
      <w:lvlJc w:val="left"/>
      <w:pPr>
        <w:ind w:left="107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9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1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3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5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7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9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16" w:hanging="420"/>
      </w:pPr>
      <w:rPr>
        <w:rFonts w:ascii="Wingdings" w:hAnsi="Wingdings" w:hint="default"/>
      </w:rPr>
    </w:lvl>
  </w:abstractNum>
  <w:abstractNum w:abstractNumId="14" w15:restartNumberingAfterBreak="0">
    <w:nsid w:val="78D717C0"/>
    <w:multiLevelType w:val="hybridMultilevel"/>
    <w:tmpl w:val="B9FA4454"/>
    <w:styleLink w:val="WWNum11"/>
    <w:lvl w:ilvl="0" w:tplc="CBC02814">
      <w:start w:val="1"/>
      <w:numFmt w:val="decimal"/>
      <w:lvlText w:val="%1."/>
      <w:lvlJc w:val="left"/>
      <w:pPr>
        <w:ind w:left="0" w:firstLine="0"/>
      </w:pPr>
    </w:lvl>
    <w:lvl w:ilvl="1" w:tplc="098A6D08">
      <w:start w:val="1"/>
      <w:numFmt w:val="lowerLetter"/>
      <w:lvlText w:val="%2."/>
      <w:lvlJc w:val="left"/>
      <w:pPr>
        <w:ind w:left="0" w:firstLine="0"/>
      </w:pPr>
    </w:lvl>
    <w:lvl w:ilvl="2" w:tplc="45C62E90">
      <w:start w:val="1"/>
      <w:numFmt w:val="lowerRoman"/>
      <w:lvlText w:val="%3."/>
      <w:lvlJc w:val="right"/>
      <w:pPr>
        <w:ind w:left="0" w:firstLine="0"/>
      </w:pPr>
    </w:lvl>
    <w:lvl w:ilvl="3" w:tplc="CC6023CE">
      <w:start w:val="1"/>
      <w:numFmt w:val="decimal"/>
      <w:lvlText w:val="%4."/>
      <w:lvlJc w:val="left"/>
      <w:pPr>
        <w:ind w:left="0" w:firstLine="0"/>
      </w:pPr>
    </w:lvl>
    <w:lvl w:ilvl="4" w:tplc="19FAD612">
      <w:start w:val="1"/>
      <w:numFmt w:val="lowerLetter"/>
      <w:lvlText w:val="%5."/>
      <w:lvlJc w:val="left"/>
      <w:pPr>
        <w:ind w:left="0" w:firstLine="0"/>
      </w:pPr>
    </w:lvl>
    <w:lvl w:ilvl="5" w:tplc="2878DE28">
      <w:start w:val="1"/>
      <w:numFmt w:val="lowerRoman"/>
      <w:lvlText w:val="%6."/>
      <w:lvlJc w:val="right"/>
      <w:pPr>
        <w:ind w:left="0" w:firstLine="0"/>
      </w:pPr>
    </w:lvl>
    <w:lvl w:ilvl="6" w:tplc="4A144822">
      <w:start w:val="1"/>
      <w:numFmt w:val="decimal"/>
      <w:lvlText w:val="%7."/>
      <w:lvlJc w:val="left"/>
      <w:pPr>
        <w:ind w:left="0" w:firstLine="0"/>
      </w:pPr>
    </w:lvl>
    <w:lvl w:ilvl="7" w:tplc="A1FE3432">
      <w:start w:val="1"/>
      <w:numFmt w:val="lowerLetter"/>
      <w:lvlText w:val="%8."/>
      <w:lvlJc w:val="left"/>
      <w:pPr>
        <w:ind w:left="0" w:firstLine="0"/>
      </w:pPr>
    </w:lvl>
    <w:lvl w:ilvl="8" w:tplc="A9C0CA08">
      <w:start w:val="1"/>
      <w:numFmt w:val="lowerRoman"/>
      <w:lvlText w:val="%9."/>
      <w:lvlJc w:val="right"/>
      <w:pPr>
        <w:ind w:left="0" w:firstLine="0"/>
      </w:pPr>
    </w:lvl>
  </w:abstractNum>
  <w:num w:numId="1" w16cid:durableId="271284204">
    <w:abstractNumId w:val="10"/>
  </w:num>
  <w:num w:numId="2" w16cid:durableId="1458569608">
    <w:abstractNumId w:val="14"/>
  </w:num>
  <w:num w:numId="3" w16cid:durableId="1895433866">
    <w:abstractNumId w:val="9"/>
  </w:num>
  <w:num w:numId="4" w16cid:durableId="1641299029">
    <w:abstractNumId w:val="7"/>
  </w:num>
  <w:num w:numId="5" w16cid:durableId="1841120025">
    <w:abstractNumId w:val="6"/>
  </w:num>
  <w:num w:numId="6" w16cid:durableId="549414625">
    <w:abstractNumId w:val="5"/>
  </w:num>
  <w:num w:numId="7" w16cid:durableId="1756397057">
    <w:abstractNumId w:val="4"/>
  </w:num>
  <w:num w:numId="8" w16cid:durableId="1742753477">
    <w:abstractNumId w:val="8"/>
  </w:num>
  <w:num w:numId="9" w16cid:durableId="672103726">
    <w:abstractNumId w:val="3"/>
  </w:num>
  <w:num w:numId="10" w16cid:durableId="1629360627">
    <w:abstractNumId w:val="2"/>
  </w:num>
  <w:num w:numId="11" w16cid:durableId="58329749">
    <w:abstractNumId w:val="1"/>
  </w:num>
  <w:num w:numId="12" w16cid:durableId="1612124012">
    <w:abstractNumId w:val="0"/>
  </w:num>
  <w:num w:numId="13" w16cid:durableId="1252087545">
    <w:abstractNumId w:val="12"/>
  </w:num>
  <w:num w:numId="14" w16cid:durableId="577598058">
    <w:abstractNumId w:val="13"/>
  </w:num>
  <w:num w:numId="15" w16cid:durableId="133491867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33"/>
    <w:rsid w:val="0007036A"/>
    <w:rsid w:val="000A2015"/>
    <w:rsid w:val="000A5FA3"/>
    <w:rsid w:val="000D792F"/>
    <w:rsid w:val="000E1370"/>
    <w:rsid w:val="000F3D0B"/>
    <w:rsid w:val="0013691C"/>
    <w:rsid w:val="00137A94"/>
    <w:rsid w:val="00153449"/>
    <w:rsid w:val="002052C3"/>
    <w:rsid w:val="00206527"/>
    <w:rsid w:val="00232154"/>
    <w:rsid w:val="00234A41"/>
    <w:rsid w:val="00264996"/>
    <w:rsid w:val="00276920"/>
    <w:rsid w:val="002B72A3"/>
    <w:rsid w:val="002C4AD5"/>
    <w:rsid w:val="002D7DB1"/>
    <w:rsid w:val="00312D85"/>
    <w:rsid w:val="00315522"/>
    <w:rsid w:val="003358BD"/>
    <w:rsid w:val="003447E6"/>
    <w:rsid w:val="00365458"/>
    <w:rsid w:val="00381CE1"/>
    <w:rsid w:val="003B4438"/>
    <w:rsid w:val="003D5946"/>
    <w:rsid w:val="003F55E0"/>
    <w:rsid w:val="00484797"/>
    <w:rsid w:val="004C0A46"/>
    <w:rsid w:val="004C66DD"/>
    <w:rsid w:val="004D32A6"/>
    <w:rsid w:val="004D7402"/>
    <w:rsid w:val="00546869"/>
    <w:rsid w:val="00553B7A"/>
    <w:rsid w:val="00577DD0"/>
    <w:rsid w:val="005860CA"/>
    <w:rsid w:val="0059205D"/>
    <w:rsid w:val="00596D05"/>
    <w:rsid w:val="005E283F"/>
    <w:rsid w:val="00631526"/>
    <w:rsid w:val="00662CDE"/>
    <w:rsid w:val="00666CE0"/>
    <w:rsid w:val="006A4D84"/>
    <w:rsid w:val="0072511E"/>
    <w:rsid w:val="00743ABB"/>
    <w:rsid w:val="00745D83"/>
    <w:rsid w:val="00787121"/>
    <w:rsid w:val="007A7459"/>
    <w:rsid w:val="008767D1"/>
    <w:rsid w:val="00880D5C"/>
    <w:rsid w:val="00881AA3"/>
    <w:rsid w:val="0089291A"/>
    <w:rsid w:val="008B6247"/>
    <w:rsid w:val="008C2E0C"/>
    <w:rsid w:val="008C2F7D"/>
    <w:rsid w:val="008D21B2"/>
    <w:rsid w:val="008F1C77"/>
    <w:rsid w:val="008F56B6"/>
    <w:rsid w:val="00900A88"/>
    <w:rsid w:val="0091342C"/>
    <w:rsid w:val="009136E7"/>
    <w:rsid w:val="00941A47"/>
    <w:rsid w:val="00A00833"/>
    <w:rsid w:val="00A1301D"/>
    <w:rsid w:val="00A463E8"/>
    <w:rsid w:val="00AB59A0"/>
    <w:rsid w:val="00AB6520"/>
    <w:rsid w:val="00B41127"/>
    <w:rsid w:val="00B679D4"/>
    <w:rsid w:val="00BB170E"/>
    <w:rsid w:val="00BD5BA6"/>
    <w:rsid w:val="00BF267F"/>
    <w:rsid w:val="00BF3750"/>
    <w:rsid w:val="00C23F61"/>
    <w:rsid w:val="00C56E13"/>
    <w:rsid w:val="00C92ABF"/>
    <w:rsid w:val="00CA6AE9"/>
    <w:rsid w:val="00CD1CAF"/>
    <w:rsid w:val="00CD6C85"/>
    <w:rsid w:val="00CD7E5E"/>
    <w:rsid w:val="00D043C2"/>
    <w:rsid w:val="00D07881"/>
    <w:rsid w:val="00D112C1"/>
    <w:rsid w:val="00D37319"/>
    <w:rsid w:val="00D672FF"/>
    <w:rsid w:val="00DA2ECF"/>
    <w:rsid w:val="00DE571F"/>
    <w:rsid w:val="00E46B43"/>
    <w:rsid w:val="00E53733"/>
    <w:rsid w:val="00EB7B07"/>
    <w:rsid w:val="00ED78E1"/>
    <w:rsid w:val="00F35D31"/>
    <w:rsid w:val="00F816FF"/>
    <w:rsid w:val="00F81C34"/>
    <w:rsid w:val="00FE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D3F3BD"/>
  <w15:docId w15:val="{0A587CC3-9E9C-4185-B41D-F505CE33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6E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F81C34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8D21B2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heading">
    <w:name w:val="Art_heading"/>
    <w:basedOn w:val="Normal"/>
    <w:next w:val="Normalaftertitle"/>
    <w:rsid w:val="0013691C"/>
    <w:pPr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paragraph" w:customStyle="1" w:styleId="ChapNo">
    <w:name w:val="Chap_No"/>
    <w:basedOn w:val="Normal"/>
    <w:next w:val="Chaptitle"/>
    <w:rsid w:val="0013691C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13691C"/>
    <w:pPr>
      <w:keepNext/>
      <w:keepLines/>
      <w:spacing w:before="24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AnnexNotitle">
    <w:name w:val="Annex_No &amp; title"/>
    <w:basedOn w:val="Normal"/>
    <w:next w:val="Normalaftertitle"/>
    <w:rsid w:val="0013691C"/>
    <w:pPr>
      <w:keepNext/>
      <w:keepLines/>
      <w:spacing w:before="480"/>
      <w:jc w:val="center"/>
    </w:pPr>
    <w:rPr>
      <w:b/>
      <w:sz w:val="26"/>
    </w:rPr>
  </w:style>
  <w:style w:type="paragraph" w:customStyle="1" w:styleId="ASN1">
    <w:name w:val="ASN.1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customStyle="1" w:styleId="ArtNo">
    <w:name w:val="Art_No"/>
    <w:basedOn w:val="Normal"/>
    <w:next w:val="Arttitle"/>
    <w:rsid w:val="0013691C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13691C"/>
    <w:pPr>
      <w:keepNext/>
      <w:keepLines/>
      <w:spacing w:before="240"/>
      <w:jc w:val="center"/>
    </w:pPr>
    <w:rPr>
      <w:b/>
      <w:sz w:val="26"/>
    </w:rPr>
  </w:style>
  <w:style w:type="paragraph" w:customStyle="1" w:styleId="Call">
    <w:name w:val="Call"/>
    <w:basedOn w:val="Normal"/>
    <w:next w:val="Normal"/>
    <w:link w:val="CallChar"/>
    <w:uiPriority w:val="99"/>
    <w:pPr>
      <w:keepNext/>
      <w:keepLines/>
      <w:spacing w:before="160"/>
      <w:ind w:left="794"/>
    </w:pPr>
    <w:rPr>
      <w:i/>
    </w:rPr>
  </w:style>
  <w:style w:type="paragraph" w:customStyle="1" w:styleId="enumlev1">
    <w:name w:val="enumlev1"/>
    <w:basedOn w:val="Normal"/>
    <w:link w:val="enumlev1Char"/>
    <w:qFormat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pPr>
      <w:keepNext/>
      <w:keepLines/>
      <w:spacing w:before="240" w:after="120"/>
      <w:jc w:val="center"/>
    </w:pPr>
  </w:style>
  <w:style w:type="paragraph" w:customStyle="1" w:styleId="FigureNotitle">
    <w:name w:val="Figure_No &amp; title"/>
    <w:basedOn w:val="Normal"/>
    <w:next w:val="Normalaftertitle"/>
    <w:qFormat/>
    <w:pPr>
      <w:keepLines/>
      <w:spacing w:before="240" w:after="120"/>
      <w:jc w:val="center"/>
    </w:pPr>
    <w:rPr>
      <w:b/>
    </w:rPr>
  </w:style>
  <w:style w:type="character" w:styleId="PageNumber">
    <w:name w:val="page number"/>
    <w:basedOn w:val="DefaultParagraphFont"/>
    <w:uiPriority w:val="99"/>
  </w:style>
  <w:style w:type="paragraph" w:customStyle="1" w:styleId="Tabletext">
    <w:name w:val="Table_text"/>
    <w:basedOn w:val="Normal"/>
    <w:link w:val="TabletextChar"/>
    <w:qFormat/>
    <w:rsid w:val="00FE2FC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Normal"/>
    <w:next w:val="Normalaftertitle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uiPriority w:val="9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F267F"/>
    <w:rPr>
      <w:position w:val="6"/>
      <w:sz w:val="16"/>
    </w:rPr>
  </w:style>
  <w:style w:type="paragraph" w:styleId="FootnoteText">
    <w:name w:val="footnote text"/>
    <w:basedOn w:val="Note"/>
    <w:link w:val="FootnoteTextChar"/>
    <w:rsid w:val="00F81C34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ind w:left="284" w:hanging="284"/>
    </w:pPr>
  </w:style>
  <w:style w:type="paragraph" w:customStyle="1" w:styleId="Note">
    <w:name w:val="Note"/>
    <w:basedOn w:val="Normal"/>
    <w:link w:val="NoteChar"/>
    <w:rsid w:val="005860CA"/>
    <w:pPr>
      <w:spacing w:before="80"/>
    </w:pPr>
    <w:rPr>
      <w:sz w:val="20"/>
    </w:rPr>
  </w:style>
  <w:style w:type="paragraph" w:styleId="Header">
    <w:name w:val="header"/>
    <w:basedOn w:val="Normal"/>
    <w:link w:val="HeaderChar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uiPriority w:val="99"/>
    <w:semiHidden/>
  </w:style>
  <w:style w:type="paragraph" w:styleId="Index2">
    <w:name w:val="index 2"/>
    <w:basedOn w:val="Normal"/>
    <w:next w:val="Normal"/>
    <w:uiPriority w:val="99"/>
    <w:semiHidden/>
    <w:pPr>
      <w:ind w:left="283"/>
    </w:pPr>
  </w:style>
  <w:style w:type="paragraph" w:styleId="Index3">
    <w:name w:val="index 3"/>
    <w:basedOn w:val="Normal"/>
    <w:next w:val="Normal"/>
    <w:uiPriority w:val="99"/>
    <w:semiHidden/>
    <w:pPr>
      <w:ind w:left="566"/>
    </w:pPr>
  </w:style>
  <w:style w:type="paragraph" w:customStyle="1" w:styleId="PartNo">
    <w:name w:val="Part_No"/>
    <w:basedOn w:val="Normal"/>
    <w:next w:val="Partref"/>
    <w:rsid w:val="0013691C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13691C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  <w:rsid w:val="0013691C"/>
  </w:style>
  <w:style w:type="paragraph" w:customStyle="1" w:styleId="RecNo">
    <w:name w:val="Rec_No"/>
    <w:basedOn w:val="Normal"/>
    <w:next w:val="Rectitle"/>
    <w:rsid w:val="0013691C"/>
    <w:pPr>
      <w:keepNext/>
      <w:keepLines/>
      <w:spacing w:before="0"/>
    </w:pPr>
    <w:rPr>
      <w:b/>
      <w:sz w:val="26"/>
    </w:rPr>
  </w:style>
  <w:style w:type="paragraph" w:customStyle="1" w:styleId="Rectitle">
    <w:name w:val="Rec_title"/>
    <w:basedOn w:val="Normal"/>
    <w:next w:val="Normalaftertitle"/>
    <w:rsid w:val="0013691C"/>
    <w:pPr>
      <w:keepNext/>
      <w:keepLines/>
      <w:spacing w:before="360"/>
      <w:jc w:val="center"/>
    </w:pPr>
    <w:rPr>
      <w:b/>
      <w:sz w:val="26"/>
    </w:rPr>
  </w:style>
  <w:style w:type="paragraph" w:customStyle="1" w:styleId="Questiontitle">
    <w:name w:val="Question_title"/>
    <w:basedOn w:val="Rectitle"/>
    <w:next w:val="Questionref"/>
    <w:rsid w:val="0013691C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  <w:link w:val="ResNoChar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Normal"/>
    <w:next w:val="Sectiontitle"/>
    <w:rsid w:val="0013691C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13691C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13691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next w:val="Tabletext"/>
    <w:qFormat/>
    <w:rsid w:val="00FE2FC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character" w:styleId="EndnoteReference">
    <w:name w:val="endnote reference"/>
    <w:basedOn w:val="DefaultParagraphFont"/>
    <w:uiPriority w:val="99"/>
    <w:semiHidden/>
    <w:rPr>
      <w:vertAlign w:val="superscript"/>
    </w:rPr>
  </w:style>
  <w:style w:type="paragraph" w:customStyle="1" w:styleId="TableNotitle">
    <w:name w:val="Table_No &amp; title"/>
    <w:basedOn w:val="Normal"/>
    <w:next w:val="Tablehead"/>
    <w:qFormat/>
    <w:pPr>
      <w:keepNext/>
      <w:keepLines/>
      <w:spacing w:before="360" w:after="120"/>
      <w:jc w:val="center"/>
    </w:pPr>
    <w:rPr>
      <w:b/>
    </w:r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uiPriority w:val="3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uiPriority w:val="39"/>
    <w:pPr>
      <w:spacing w:before="80"/>
      <w:ind w:left="1531" w:hanging="851"/>
    </w:pPr>
  </w:style>
  <w:style w:type="paragraph" w:styleId="TOC3">
    <w:name w:val="toc 3"/>
    <w:basedOn w:val="TOC2"/>
    <w:uiPriority w:val="39"/>
  </w:style>
  <w:style w:type="paragraph" w:styleId="TOC4">
    <w:name w:val="toc 4"/>
    <w:basedOn w:val="TOC3"/>
    <w:uiPriority w:val="39"/>
  </w:style>
  <w:style w:type="paragraph" w:styleId="TOC5">
    <w:name w:val="toc 5"/>
    <w:basedOn w:val="TOC4"/>
    <w:uiPriority w:val="39"/>
    <w:semiHidden/>
  </w:style>
  <w:style w:type="paragraph" w:styleId="TOC6">
    <w:name w:val="toc 6"/>
    <w:basedOn w:val="TOC4"/>
    <w:uiPriority w:val="39"/>
    <w:semiHidden/>
  </w:style>
  <w:style w:type="paragraph" w:styleId="TOC7">
    <w:name w:val="toc 7"/>
    <w:basedOn w:val="TOC4"/>
    <w:uiPriority w:val="39"/>
    <w:semiHidden/>
  </w:style>
  <w:style w:type="paragraph" w:styleId="TOC8">
    <w:name w:val="toc 8"/>
    <w:basedOn w:val="TOC4"/>
    <w:uiPriority w:val="39"/>
    <w:semiHidden/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character" w:customStyle="1" w:styleId="Artref">
    <w:name w:val="Art_ref"/>
    <w:basedOn w:val="DefaultParagraphFont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Headingb">
    <w:name w:val="Heading_b"/>
    <w:basedOn w:val="Normal"/>
    <w:next w:val="Normal"/>
    <w:link w:val="HeadingbChar"/>
    <w:qFormat/>
    <w:pPr>
      <w:keepNext/>
      <w:spacing w:before="160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RecNoBR">
    <w:name w:val="Rec_No_BR"/>
    <w:basedOn w:val="Normal"/>
    <w:next w:val="Rectitle"/>
    <w:rsid w:val="0013691C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BR">
    <w:name w:val="Question_No_BR"/>
    <w:basedOn w:val="RecNoBR"/>
    <w:next w:val="Questiontitle"/>
    <w:rsid w:val="0013691C"/>
  </w:style>
  <w:style w:type="paragraph" w:customStyle="1" w:styleId="RepNoBR">
    <w:name w:val="Rep_No_BR"/>
    <w:basedOn w:val="RecNoBR"/>
    <w:next w:val="Reptitle"/>
  </w:style>
  <w:style w:type="paragraph" w:customStyle="1" w:styleId="ResNoBR">
    <w:name w:val="Res_No_BR"/>
    <w:basedOn w:val="RecNoBR"/>
    <w:next w:val="Restitle"/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character" w:customStyle="1" w:styleId="Recdef">
    <w:name w:val="Rec_def"/>
    <w:basedOn w:val="DefaultParagraphFont"/>
    <w:rPr>
      <w:b/>
    </w:rPr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styleId="BalloonText">
    <w:name w:val="Balloon Text"/>
    <w:basedOn w:val="Normal"/>
    <w:link w:val="BalloonTextChar"/>
    <w:uiPriority w:val="99"/>
    <w:semiHidden/>
    <w:rsid w:val="00C92AB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53733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E53733"/>
    <w:pPr>
      <w:jc w:val="right"/>
    </w:pPr>
    <w:rPr>
      <w:b/>
      <w:bCs/>
      <w:sz w:val="26"/>
      <w:szCs w:val="26"/>
      <w:lang w:val="fr-CH"/>
    </w:rPr>
  </w:style>
  <w:style w:type="character" w:styleId="Hyperlink">
    <w:name w:val="Hyperlink"/>
    <w:aliases w:val="超级链接,超?级链,CEO_Hyperlink,Style 58,超????,하이퍼링크2,超链接1,超?级链?,Style?,S,하이퍼링크21,超??级链Ú,fL????,fL?级,超??级链,超?级链Ú,’´?级链,’´????,’´??级链Ú,’´??级,하이퍼링크1,超?级链ïÈ,õ±?级链,õ±链ïÈ1,õ±???,ECC Hyperlink"/>
    <w:uiPriority w:val="99"/>
    <w:qFormat/>
    <w:rsid w:val="009136E7"/>
    <w:rPr>
      <w:color w:val="0000FF"/>
      <w:u w:val="single"/>
    </w:rPr>
  </w:style>
  <w:style w:type="character" w:customStyle="1" w:styleId="NoteChar">
    <w:name w:val="Note Char"/>
    <w:basedOn w:val="DefaultParagraphFont"/>
    <w:link w:val="Note"/>
    <w:locked/>
    <w:rsid w:val="005860CA"/>
    <w:rPr>
      <w:rFonts w:ascii="Times New Roman" w:hAnsi="Times New Roman"/>
      <w:lang w:val="en-GB" w:eastAsia="en-US"/>
    </w:rPr>
  </w:style>
  <w:style w:type="table" w:styleId="TableGridLight">
    <w:name w:val="Grid Table Light"/>
    <w:basedOn w:val="TableNormal"/>
    <w:uiPriority w:val="40"/>
    <w:rsid w:val="005860CA"/>
    <w:pPr>
      <w:spacing w:before="120"/>
      <w:jc w:val="both"/>
    </w:pPr>
    <w:rPr>
      <w:rFonts w:ascii="Times New Roman" w:eastAsia="MS Mincho" w:hAnsi="Times New Roman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locked/>
    <w:rsid w:val="00F81C34"/>
    <w:rPr>
      <w:rFonts w:ascii="Times New Roman" w:hAnsi="Times New Roman"/>
      <w:b/>
      <w:sz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locked/>
    <w:rsid w:val="008D21B2"/>
    <w:rPr>
      <w:rFonts w:ascii="Times New Roman" w:hAnsi="Times New Roman"/>
      <w:b/>
      <w:sz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locked/>
    <w:rsid w:val="005860CA"/>
    <w:rPr>
      <w:rFonts w:ascii="Times New Roman" w:hAnsi="Times New Roman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locked/>
    <w:rsid w:val="005860CA"/>
    <w:rPr>
      <w:rFonts w:ascii="Times New Roman" w:hAnsi="Times New Roman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5860CA"/>
    <w:rPr>
      <w:rFonts w:ascii="Times New Roman" w:hAnsi="Times New Roman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5860CA"/>
    <w:rPr>
      <w:rFonts w:ascii="Times New Roman" w:hAnsi="Times New Roman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5860CA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5860CA"/>
    <w:rPr>
      <w:rFonts w:ascii="Times New Roman" w:hAnsi="Times New Roman"/>
      <w:b/>
      <w:sz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5860CA"/>
    <w:rPr>
      <w:rFonts w:ascii="Times New Roman" w:hAnsi="Times New Roman"/>
      <w:b/>
      <w:sz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860CA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locked/>
    <w:rsid w:val="00F81C34"/>
    <w:rPr>
      <w:rFonts w:ascii="Times New Roman" w:hAnsi="Times New Roman"/>
      <w:lang w:val="en-GB" w:eastAsia="en-US"/>
    </w:rPr>
  </w:style>
  <w:style w:type="character" w:customStyle="1" w:styleId="HeaderChar">
    <w:name w:val="Header Char"/>
    <w:basedOn w:val="DefaultParagraphFont"/>
    <w:link w:val="Header"/>
    <w:locked/>
    <w:rsid w:val="005860CA"/>
    <w:rPr>
      <w:rFonts w:ascii="Times New Roman" w:hAnsi="Times New Roman"/>
      <w:sz w:val="18"/>
      <w:lang w:val="en-GB" w:eastAsia="en-US"/>
    </w:rPr>
  </w:style>
  <w:style w:type="paragraph" w:customStyle="1" w:styleId="Normalaftertitle0">
    <w:name w:val="Normal after title"/>
    <w:basedOn w:val="Normal"/>
    <w:next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20"/>
      <w:textAlignment w:val="auto"/>
    </w:pPr>
    <w:rPr>
      <w:rFonts w:eastAsiaTheme="minorEastAsia"/>
      <w:sz w:val="24"/>
      <w:szCs w:val="24"/>
      <w:lang w:eastAsia="ja-JP"/>
    </w:rPr>
  </w:style>
  <w:style w:type="paragraph" w:styleId="BodyText">
    <w:name w:val="Body Text"/>
    <w:basedOn w:val="Normal"/>
    <w:link w:val="BodyText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b/>
      <w:i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5860CA"/>
    <w:rPr>
      <w:rFonts w:ascii="Times New Roman" w:eastAsiaTheme="minorEastAsia" w:hAnsi="Times New Roman"/>
      <w:b/>
      <w:i/>
      <w:sz w:val="24"/>
      <w:szCs w:val="24"/>
      <w:lang w:val="en-GB" w:eastAsia="ja-JP"/>
    </w:rPr>
  </w:style>
  <w:style w:type="paragraph" w:customStyle="1" w:styleId="Infodoc">
    <w:name w:val="Infodoc"/>
    <w:basedOn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  <w:tab w:val="left" w:pos="1418"/>
      </w:tabs>
      <w:overflowPunct/>
      <w:autoSpaceDE/>
      <w:autoSpaceDN/>
      <w:adjustRightInd/>
      <w:spacing w:before="0"/>
      <w:ind w:left="1418" w:hanging="1418"/>
      <w:textAlignment w:val="auto"/>
    </w:pPr>
    <w:rPr>
      <w:rFonts w:eastAsiaTheme="minorEastAsia"/>
      <w:sz w:val="24"/>
      <w:szCs w:val="24"/>
      <w:lang w:eastAsia="ja-JP"/>
    </w:rPr>
  </w:style>
  <w:style w:type="paragraph" w:styleId="PlainText">
    <w:name w:val="Plain Text"/>
    <w:basedOn w:val="Normal"/>
    <w:link w:val="PlainText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ourier New" w:eastAsiaTheme="minorEastAsia" w:hAnsi="Courier New"/>
      <w:sz w:val="20"/>
      <w:szCs w:val="24"/>
      <w:lang w:val="en-US" w:eastAsia="ja-JP"/>
    </w:rPr>
  </w:style>
  <w:style w:type="character" w:customStyle="1" w:styleId="PlainTextChar">
    <w:name w:val="Plain Text Char"/>
    <w:basedOn w:val="DefaultParagraphFont"/>
    <w:link w:val="PlainText"/>
    <w:uiPriority w:val="99"/>
    <w:rsid w:val="005860CA"/>
    <w:rPr>
      <w:rFonts w:ascii="Courier New" w:eastAsiaTheme="minorEastAsia" w:hAnsi="Courier New"/>
      <w:szCs w:val="24"/>
      <w:lang w:eastAsia="ja-JP"/>
    </w:rPr>
  </w:style>
  <w:style w:type="paragraph" w:customStyle="1" w:styleId="Head">
    <w:name w:val="Head"/>
    <w:basedOn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TableTitle">
    <w:name w:val="Table_Title"/>
    <w:basedOn w:val="Normal"/>
    <w:next w:val="Tabletext"/>
    <w:uiPriority w:val="99"/>
    <w:rsid w:val="005860CA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20"/>
      <w:jc w:val="center"/>
      <w:textAlignment w:val="auto"/>
    </w:pPr>
    <w:rPr>
      <w:rFonts w:eastAsiaTheme="minorEastAsia"/>
      <w:b/>
      <w:sz w:val="24"/>
      <w:szCs w:val="24"/>
      <w:lang w:eastAsia="ja-JP"/>
    </w:rPr>
  </w:style>
  <w:style w:type="character" w:styleId="FollowedHyperlink">
    <w:name w:val="FollowedHyperlink"/>
    <w:basedOn w:val="DefaultParagraphFont"/>
    <w:uiPriority w:val="99"/>
    <w:rsid w:val="005860CA"/>
    <w:rPr>
      <w:rFonts w:cs="Times New Roman"/>
      <w:color w:val="800080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807" w:hanging="807"/>
      <w:textAlignment w:val="auto"/>
    </w:pPr>
    <w:rPr>
      <w:rFonts w:eastAsiaTheme="minorEastAsia"/>
      <w:b/>
      <w:sz w:val="24"/>
      <w:szCs w:val="24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860CA"/>
    <w:rPr>
      <w:rFonts w:ascii="Times New Roman" w:eastAsiaTheme="minorEastAsia" w:hAnsi="Times New Roman"/>
      <w:b/>
      <w:sz w:val="24"/>
      <w:szCs w:val="24"/>
      <w:lang w:val="en-GB" w:eastAsia="ja-JP"/>
    </w:rPr>
  </w:style>
  <w:style w:type="character" w:customStyle="1" w:styleId="href">
    <w:name w:val="href"/>
    <w:basedOn w:val="DefaultParagraphFont"/>
    <w:uiPriority w:val="99"/>
    <w:rsid w:val="005860CA"/>
    <w:rPr>
      <w:rFonts w:cs="Times New Roman"/>
      <w:color w:val="auto"/>
    </w:rPr>
  </w:style>
  <w:style w:type="paragraph" w:customStyle="1" w:styleId="AnnexTitle">
    <w:name w:val="Annex_Title"/>
    <w:basedOn w:val="Normal"/>
    <w:next w:val="Normal"/>
    <w:uiPriority w:val="99"/>
    <w:rsid w:val="005860CA"/>
    <w:pPr>
      <w:keepNext/>
      <w:keepLines/>
      <w:numPr>
        <w:ilvl w:val="12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center"/>
      <w:textAlignment w:val="auto"/>
    </w:pPr>
    <w:rPr>
      <w:rFonts w:eastAsia="MS Mincho"/>
      <w:b/>
      <w:szCs w:val="24"/>
      <w:lang w:eastAsia="ja-JP"/>
    </w:rPr>
  </w:style>
  <w:style w:type="paragraph" w:customStyle="1" w:styleId="Table">
    <w:name w:val="Table_#"/>
    <w:basedOn w:val="Normal"/>
    <w:next w:val="TableTitle"/>
    <w:uiPriority w:val="99"/>
    <w:rsid w:val="005860CA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560" w:after="120"/>
      <w:jc w:val="center"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Annex">
    <w:name w:val="Annex_#"/>
    <w:basedOn w:val="Normal"/>
    <w:next w:val="Normal"/>
    <w:uiPriority w:val="99"/>
    <w:rsid w:val="005860CA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80"/>
      <w:jc w:val="center"/>
      <w:textAlignment w:val="auto"/>
    </w:pPr>
    <w:rPr>
      <w:rFonts w:eastAsiaTheme="minorEastAsia"/>
      <w:sz w:val="28"/>
      <w:szCs w:val="24"/>
      <w:lang w:eastAsia="ja-JP"/>
    </w:rPr>
  </w:style>
  <w:style w:type="table" w:styleId="TableGrid">
    <w:name w:val="Table Grid"/>
    <w:basedOn w:val="TableNormal"/>
    <w:uiPriority w:val="59"/>
    <w:qFormat/>
    <w:rsid w:val="005860C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rFonts w:eastAsiaTheme="minorEastAsia"/>
      <w:sz w:val="16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rsid w:val="005860CA"/>
    <w:rPr>
      <w:rFonts w:ascii="Times New Roman" w:eastAsiaTheme="minorEastAsia" w:hAnsi="Times New Roman"/>
      <w:sz w:val="16"/>
      <w:szCs w:val="16"/>
      <w:lang w:val="en-GB" w:eastAsia="ja-JP"/>
    </w:rPr>
  </w:style>
  <w:style w:type="character" w:styleId="Strong">
    <w:name w:val="Strong"/>
    <w:basedOn w:val="DefaultParagraphFont"/>
    <w:uiPriority w:val="22"/>
    <w:rsid w:val="005860CA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 w:line="480" w:lineRule="auto"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customStyle="1" w:styleId="blanc">
    <w:name w:val="blanc"/>
    <w:basedOn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Theme="minorEastAsia"/>
      <w:sz w:val="2"/>
      <w:szCs w:val="24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60CA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uiPriority w:val="99"/>
    <w:rsid w:val="005860C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0"/>
      <w:szCs w:val="24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60CA"/>
    <w:rPr>
      <w:rFonts w:ascii="Times New Roman" w:eastAsiaTheme="minorEastAsia" w:hAnsi="Times New Roman"/>
      <w:szCs w:val="24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6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0CA"/>
    <w:rPr>
      <w:rFonts w:ascii="Times New Roman" w:eastAsiaTheme="minorEastAsia" w:hAnsi="Times New Roman"/>
      <w:b/>
      <w:bCs/>
      <w:szCs w:val="24"/>
      <w:lang w:val="en-GB" w:eastAsia="ja-JP"/>
    </w:rPr>
  </w:style>
  <w:style w:type="paragraph" w:customStyle="1" w:styleId="Bullet">
    <w:name w:val="Bullet"/>
    <w:basedOn w:val="Normal"/>
    <w:uiPriority w:val="99"/>
    <w:rsid w:val="005860CA"/>
    <w:pPr>
      <w:numPr>
        <w:numId w:val="1"/>
      </w:numPr>
      <w:tabs>
        <w:tab w:val="clear" w:pos="794"/>
        <w:tab w:val="clear" w:pos="1077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0" w:firstLine="0"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Default">
    <w:name w:val="Default"/>
    <w:rsid w:val="005860CA"/>
    <w:pPr>
      <w:widowControl w:val="0"/>
      <w:autoSpaceDE w:val="0"/>
      <w:autoSpaceDN w:val="0"/>
      <w:adjustRightInd w:val="0"/>
      <w:spacing w:before="120"/>
      <w:jc w:val="both"/>
    </w:pPr>
    <w:rPr>
      <w:rFonts w:ascii="Times New Roman" w:eastAsia="MS Mincho" w:hAnsi="Times New Roman"/>
      <w:color w:val="000000"/>
      <w:sz w:val="22"/>
      <w:szCs w:val="22"/>
      <w:lang w:eastAsia="ja-JP"/>
    </w:rPr>
  </w:style>
  <w:style w:type="paragraph" w:customStyle="1" w:styleId="headingb0">
    <w:name w:val="headingb"/>
    <w:basedOn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5860CA"/>
    <w:pPr>
      <w:shd w:val="clear" w:color="auto" w:fill="00008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="Tahoma" w:eastAsiaTheme="minorEastAsia" w:hAnsi="Tahoma" w:cs="Tahoma"/>
      <w:sz w:val="20"/>
      <w:szCs w:val="24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60CA"/>
    <w:rPr>
      <w:rFonts w:ascii="Tahoma" w:eastAsiaTheme="minorEastAsia" w:hAnsi="Tahoma" w:cs="Tahoma"/>
      <w:szCs w:val="24"/>
      <w:shd w:val="clear" w:color="auto" w:fill="000080"/>
      <w:lang w:val="en-GB" w:eastAsia="ja-JP"/>
    </w:rPr>
  </w:style>
  <w:style w:type="paragraph" w:customStyle="1" w:styleId="hpmbodytext">
    <w:name w:val="hpmbodytext"/>
    <w:basedOn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  <w:lang w:val="en-US" w:eastAsia="zh-CN"/>
    </w:rPr>
  </w:style>
  <w:style w:type="character" w:customStyle="1" w:styleId="ResNoChar">
    <w:name w:val="Res_No Char"/>
    <w:basedOn w:val="DefaultParagraphFont"/>
    <w:link w:val="ResNo"/>
    <w:rsid w:val="005860CA"/>
    <w:rPr>
      <w:rFonts w:ascii="Times New Roman" w:hAnsi="Times New Roman"/>
      <w:b/>
      <w:sz w:val="26"/>
      <w:lang w:val="en-GB" w:eastAsia="en-US"/>
    </w:rPr>
  </w:style>
  <w:style w:type="paragraph" w:styleId="Revision">
    <w:name w:val="Revision"/>
    <w:hidden/>
    <w:uiPriority w:val="99"/>
    <w:semiHidden/>
    <w:rsid w:val="005860CA"/>
    <w:rPr>
      <w:rFonts w:ascii="Times New Roman" w:eastAsia="MS Mincho" w:hAnsi="Times New Roman"/>
      <w:sz w:val="24"/>
      <w:lang w:val="en-GB" w:eastAsia="en-US"/>
    </w:rPr>
  </w:style>
  <w:style w:type="character" w:styleId="Emphasis">
    <w:name w:val="Emphasis"/>
    <w:basedOn w:val="DefaultParagraphFont"/>
    <w:uiPriority w:val="20"/>
    <w:rsid w:val="005860CA"/>
    <w:rPr>
      <w:i/>
      <w:iCs/>
    </w:rPr>
  </w:style>
  <w:style w:type="character" w:customStyle="1" w:styleId="hps">
    <w:name w:val="hps"/>
    <w:basedOn w:val="DefaultParagraphFont"/>
    <w:rsid w:val="005860CA"/>
  </w:style>
  <w:style w:type="paragraph" w:customStyle="1" w:styleId="ByContin1">
    <w:name w:val="By  Contin 1"/>
    <w:basedOn w:val="Normal"/>
    <w:uiPriority w:val="99"/>
    <w:rsid w:val="005860CA"/>
    <w:pPr>
      <w:widowControl w:val="0"/>
      <w:tabs>
        <w:tab w:val="clear" w:pos="794"/>
        <w:tab w:val="clear" w:pos="1191"/>
        <w:tab w:val="clear" w:pos="1588"/>
        <w:tab w:val="clear" w:pos="1985"/>
        <w:tab w:val="left" w:pos="504"/>
      </w:tabs>
      <w:overflowPunct/>
      <w:autoSpaceDE/>
      <w:autoSpaceDN/>
      <w:adjustRightInd/>
      <w:spacing w:before="0"/>
      <w:ind w:firstLine="504"/>
      <w:textAlignment w:val="auto"/>
    </w:pPr>
    <w:rPr>
      <w:rFonts w:ascii="Courier New" w:eastAsiaTheme="minorEastAsia" w:hAnsi="Courier New" w:cs="Courier New"/>
      <w:sz w:val="24"/>
      <w:szCs w:val="24"/>
      <w:lang w:val="en-US" w:eastAsia="ja-JP"/>
    </w:rPr>
  </w:style>
  <w:style w:type="paragraph" w:customStyle="1" w:styleId="Contin1">
    <w:name w:val="Contin 1"/>
    <w:basedOn w:val="Normal"/>
    <w:uiPriority w:val="99"/>
    <w:rsid w:val="005860C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338"/>
      <w:textAlignment w:val="auto"/>
    </w:pPr>
    <w:rPr>
      <w:rFonts w:ascii="Courier New" w:eastAsiaTheme="minorEastAsia" w:hAnsi="Courier New" w:cs="Courier New"/>
      <w:sz w:val="24"/>
      <w:szCs w:val="24"/>
      <w:lang w:val="en-US" w:eastAsia="zh-CN"/>
    </w:rPr>
  </w:style>
  <w:style w:type="paragraph" w:customStyle="1" w:styleId="Colloquy1">
    <w:name w:val="Colloquy 1"/>
    <w:basedOn w:val="Normal"/>
    <w:next w:val="Normal"/>
    <w:uiPriority w:val="99"/>
    <w:rsid w:val="005860C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338"/>
      <w:textAlignment w:val="auto"/>
    </w:pPr>
    <w:rPr>
      <w:rFonts w:ascii="Courier New" w:eastAsiaTheme="minorEastAsia" w:hAnsi="Courier New" w:cs="Courier New"/>
      <w:sz w:val="24"/>
      <w:szCs w:val="24"/>
      <w:lang w:val="en-US" w:eastAsia="zh-CN"/>
    </w:rPr>
  </w:style>
  <w:style w:type="character" w:customStyle="1" w:styleId="enumlev1Char">
    <w:name w:val="enumlev1 Char"/>
    <w:basedOn w:val="DefaultParagraphFont"/>
    <w:link w:val="enumlev1"/>
    <w:qFormat/>
    <w:rsid w:val="005860CA"/>
    <w:rPr>
      <w:rFonts w:ascii="Times New Roman" w:hAnsi="Times New Roman"/>
      <w:sz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Courier New" w:eastAsiaTheme="minorEastAsia" w:hAnsi="Courier New" w:cs="Courier New"/>
      <w:sz w:val="20"/>
      <w:szCs w:val="24"/>
      <w:lang w:val="fr-FR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860CA"/>
    <w:rPr>
      <w:rFonts w:ascii="Courier New" w:eastAsiaTheme="minorEastAsia" w:hAnsi="Courier New" w:cs="Courier New"/>
      <w:szCs w:val="24"/>
      <w:lang w:val="fr-FR"/>
    </w:rPr>
  </w:style>
  <w:style w:type="character" w:customStyle="1" w:styleId="CallChar">
    <w:name w:val="Call Char"/>
    <w:link w:val="Call"/>
    <w:uiPriority w:val="99"/>
    <w:locked/>
    <w:rsid w:val="005860CA"/>
    <w:rPr>
      <w:rFonts w:ascii="Times New Roman" w:hAnsi="Times New Roman"/>
      <w:i/>
      <w:sz w:val="22"/>
      <w:lang w:val="en-GB" w:eastAsia="en-US"/>
    </w:rPr>
  </w:style>
  <w:style w:type="character" w:customStyle="1" w:styleId="DocnumberChar">
    <w:name w:val="Docnumber Char"/>
    <w:basedOn w:val="DefaultParagraphFont"/>
    <w:link w:val="Docnumber"/>
    <w:rsid w:val="005860CA"/>
    <w:rPr>
      <w:rFonts w:ascii="Times New Roman" w:hAnsi="Times New Roman"/>
      <w:b/>
      <w:bCs/>
      <w:sz w:val="26"/>
      <w:szCs w:val="26"/>
      <w:lang w:val="fr-CH" w:eastAsia="en-US"/>
    </w:rPr>
  </w:style>
  <w:style w:type="paragraph" w:customStyle="1" w:styleId="Fixed">
    <w:name w:val="Fixed"/>
    <w:rsid w:val="005860CA"/>
    <w:pPr>
      <w:widowControl w:val="0"/>
      <w:autoSpaceDE w:val="0"/>
      <w:autoSpaceDN w:val="0"/>
      <w:adjustRightInd w:val="0"/>
      <w:spacing w:line="528" w:lineRule="atLeast"/>
      <w:ind w:right="1152"/>
    </w:pPr>
    <w:rPr>
      <w:rFonts w:ascii="Courier New" w:eastAsia="MS Mincho" w:hAnsi="Courier New" w:cs="Courier New"/>
      <w:sz w:val="24"/>
      <w:szCs w:val="24"/>
      <w:lang w:eastAsia="en-US"/>
    </w:rPr>
  </w:style>
  <w:style w:type="paragraph" w:styleId="NormalWeb">
    <w:name w:val="Normal (Web)"/>
    <w:basedOn w:val="Normal"/>
    <w:link w:val="NormalWebChar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  <w:lang w:val="en-US" w:eastAsia="ja-JP"/>
    </w:rPr>
  </w:style>
  <w:style w:type="paragraph" w:customStyle="1" w:styleId="Question">
    <w:name w:val="Question"/>
    <w:basedOn w:val="Fixed"/>
    <w:next w:val="Fixed"/>
    <w:uiPriority w:val="99"/>
    <w:rsid w:val="005860CA"/>
    <w:pPr>
      <w:ind w:firstLine="720"/>
    </w:pPr>
    <w:rPr>
      <w:rFonts w:ascii="Arial" w:eastAsiaTheme="minorEastAsia" w:hAnsi="Arial" w:cs="Arial"/>
      <w:lang w:eastAsia="zh-CN"/>
    </w:rPr>
  </w:style>
  <w:style w:type="paragraph" w:customStyle="1" w:styleId="ByLine1">
    <w:name w:val="By Line 1"/>
    <w:basedOn w:val="Normal"/>
    <w:next w:val="ByContin1"/>
    <w:uiPriority w:val="99"/>
    <w:rsid w:val="005860CA"/>
    <w:pPr>
      <w:widowControl w:val="0"/>
      <w:tabs>
        <w:tab w:val="clear" w:pos="794"/>
        <w:tab w:val="clear" w:pos="1191"/>
        <w:tab w:val="clear" w:pos="1588"/>
        <w:tab w:val="clear" w:pos="1985"/>
        <w:tab w:val="left" w:pos="504"/>
      </w:tabs>
      <w:overflowPunct/>
      <w:spacing w:before="0"/>
      <w:ind w:firstLine="504"/>
      <w:textAlignment w:val="auto"/>
    </w:pPr>
    <w:rPr>
      <w:rFonts w:ascii="Courier New" w:hAnsi="Courier New" w:cs="Courier New"/>
      <w:sz w:val="24"/>
      <w:szCs w:val="24"/>
      <w:lang w:val="en-US"/>
    </w:rPr>
  </w:style>
  <w:style w:type="paragraph" w:customStyle="1" w:styleId="Colloquy">
    <w:name w:val="Colloquy"/>
    <w:basedOn w:val="Fixed"/>
    <w:next w:val="Fixed"/>
    <w:uiPriority w:val="99"/>
    <w:rsid w:val="005860CA"/>
    <w:pPr>
      <w:spacing w:line="285" w:lineRule="atLeast"/>
      <w:ind w:left="1440" w:right="-45" w:firstLine="720"/>
    </w:pPr>
    <w:rPr>
      <w:rFonts w:eastAsiaTheme="minorEastAsia"/>
    </w:rPr>
  </w:style>
  <w:style w:type="paragraph" w:customStyle="1" w:styleId="ContinCol">
    <w:name w:val="Contin Col"/>
    <w:basedOn w:val="Fixed"/>
    <w:next w:val="Fixed"/>
    <w:uiPriority w:val="99"/>
    <w:rsid w:val="005860CA"/>
    <w:pPr>
      <w:spacing w:line="285" w:lineRule="atLeast"/>
      <w:ind w:left="1440" w:right="-45" w:firstLine="720"/>
    </w:pPr>
    <w:rPr>
      <w:rFonts w:eastAsiaTheme="minorEastAsia"/>
    </w:rPr>
  </w:style>
  <w:style w:type="character" w:customStyle="1" w:styleId="apple-converted-space">
    <w:name w:val="apple-converted-space"/>
    <w:basedOn w:val="DefaultParagraphFont"/>
    <w:rsid w:val="005860CA"/>
  </w:style>
  <w:style w:type="paragraph" w:customStyle="1" w:styleId="CorrectionSeparatorBegin">
    <w:name w:val="Correction Separator Begin"/>
    <w:basedOn w:val="Normal"/>
    <w:rsid w:val="005860CA"/>
    <w:pPr>
      <w:keepNext/>
      <w:pBdr>
        <w:bottom w:val="single" w:sz="12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240"/>
      <w:ind w:left="1440" w:right="1440"/>
      <w:jc w:val="center"/>
      <w:textAlignment w:val="auto"/>
    </w:pPr>
    <w:rPr>
      <w:b/>
      <w:i/>
      <w:sz w:val="20"/>
      <w:lang w:val="en-US"/>
    </w:rPr>
  </w:style>
  <w:style w:type="paragraph" w:customStyle="1" w:styleId="CorrectionSeparatorEnd">
    <w:name w:val="Correction Separator End"/>
    <w:basedOn w:val="Normal"/>
    <w:rsid w:val="005860CA"/>
    <w:pPr>
      <w:pBdr>
        <w:top w:val="single" w:sz="12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240"/>
      <w:ind w:left="1440" w:right="1440"/>
      <w:jc w:val="center"/>
      <w:textAlignment w:val="auto"/>
    </w:pPr>
    <w:rPr>
      <w:b/>
      <w:i/>
      <w:sz w:val="20"/>
      <w:lang w:val="en-US"/>
    </w:rPr>
  </w:style>
  <w:style w:type="paragraph" w:customStyle="1" w:styleId="Headingib">
    <w:name w:val="Heading_ib"/>
    <w:basedOn w:val="Headingi"/>
    <w:next w:val="Normal"/>
    <w:qFormat/>
    <w:rsid w:val="005860CA"/>
    <w:rPr>
      <w:rFonts w:eastAsiaTheme="minorEastAsia"/>
      <w:b/>
      <w:bCs/>
      <w:sz w:val="24"/>
      <w:lang w:eastAsia="ja-JP"/>
    </w:rPr>
  </w:style>
  <w:style w:type="paragraph" w:customStyle="1" w:styleId="Normalbeforetable">
    <w:name w:val="Normal before table"/>
    <w:basedOn w:val="Normal"/>
    <w:rsid w:val="005860CA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rFonts w:eastAsia="????"/>
      <w:sz w:val="24"/>
      <w:szCs w:val="24"/>
    </w:rPr>
  </w:style>
  <w:style w:type="paragraph" w:styleId="TableofFigures">
    <w:name w:val="table of figures"/>
    <w:basedOn w:val="Normal"/>
    <w:next w:val="Normal"/>
    <w:uiPriority w:val="99"/>
    <w:rsid w:val="005860CA"/>
    <w:pPr>
      <w:tabs>
        <w:tab w:val="clear" w:pos="794"/>
        <w:tab w:val="clear" w:pos="1191"/>
        <w:tab w:val="clear" w:pos="1588"/>
        <w:tab w:val="clear" w:pos="1985"/>
        <w:tab w:val="right" w:leader="dot" w:pos="9639"/>
      </w:tabs>
      <w:overflowPunct/>
      <w:autoSpaceDE/>
      <w:autoSpaceDN/>
      <w:adjustRightInd/>
      <w:textAlignment w:val="auto"/>
    </w:pPr>
    <w:rPr>
      <w:rFonts w:eastAsia="MS Mincho"/>
      <w:sz w:val="24"/>
      <w:szCs w:val="24"/>
      <w:lang w:eastAsia="ja-JP"/>
    </w:rPr>
  </w:style>
  <w:style w:type="paragraph" w:styleId="Caption">
    <w:name w:val="caption"/>
    <w:basedOn w:val="Normal"/>
    <w:next w:val="Normal"/>
    <w:uiPriority w:val="35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/>
      <w:textAlignment w:val="auto"/>
    </w:pPr>
    <w:rPr>
      <w:rFonts w:eastAsiaTheme="minorEastAsia"/>
      <w:i/>
      <w:iCs/>
      <w:color w:val="1F497D" w:themeColor="text2"/>
      <w:sz w:val="18"/>
      <w:szCs w:val="18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rsid w:val="005860CA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60"/>
      <w:textAlignment w:val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5860C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ja-JP"/>
    </w:rPr>
  </w:style>
  <w:style w:type="paragraph" w:styleId="Quote">
    <w:name w:val="Quote"/>
    <w:basedOn w:val="Normal"/>
    <w:next w:val="Normal"/>
    <w:link w:val="QuoteChar"/>
    <w:uiPriority w:val="29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00" w:after="160"/>
      <w:ind w:left="864" w:right="864"/>
      <w:jc w:val="center"/>
      <w:textAlignment w:val="auto"/>
    </w:pPr>
    <w:rPr>
      <w:rFonts w:eastAsiaTheme="minorEastAsia"/>
      <w:i/>
      <w:iCs/>
      <w:color w:val="404040" w:themeColor="text1" w:themeTint="BF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860CA"/>
    <w:rPr>
      <w:rFonts w:ascii="Times New Roman" w:eastAsiaTheme="minorEastAsia" w:hAnsi="Times New Roman"/>
      <w:i/>
      <w:iCs/>
      <w:color w:val="404040" w:themeColor="text1" w:themeTint="BF"/>
      <w:sz w:val="24"/>
      <w:szCs w:val="24"/>
      <w:lang w:val="en-GB" w:eastAsia="ja-JP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5860CA"/>
    <w:rPr>
      <w:rFonts w:ascii="Times New Roman" w:eastAsiaTheme="minorEastAsia" w:hAnsi="Times New Roman"/>
      <w:sz w:val="24"/>
      <w:szCs w:val="24"/>
      <w:lang w:eastAsia="ja-JP"/>
    </w:rPr>
  </w:style>
  <w:style w:type="paragraph" w:styleId="ListParagraph">
    <w:name w:val="List Paragraph"/>
    <w:aliases w:val="Bullet List,FooterText,List Paragraph1,numbered,Paragraphe de liste1,Bulletr List Paragraph,Bullet 1,Numbered Para 1,Dot pt,No Spacing1,List Paragraph Char Char Char,Indicator Text,Bullet Points,MAIN CONTENT,OBC Bullet,Recommendation,O5"/>
    <w:basedOn w:val="Normal"/>
    <w:link w:val="ListParagraphChar"/>
    <w:uiPriority w:val="34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2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Centered">
    <w:name w:val="Centered"/>
    <w:basedOn w:val="Fixed"/>
    <w:next w:val="Fixed"/>
    <w:uiPriority w:val="99"/>
    <w:rsid w:val="005860CA"/>
    <w:pPr>
      <w:spacing w:line="285" w:lineRule="atLeast"/>
      <w:ind w:right="2116"/>
      <w:jc w:val="center"/>
    </w:pPr>
    <w:rPr>
      <w:rFonts w:eastAsiaTheme="minorEastAsia"/>
    </w:rPr>
  </w:style>
  <w:style w:type="paragraph" w:customStyle="1" w:styleId="Heading1Centered">
    <w:name w:val="Heading 1 Centered"/>
    <w:basedOn w:val="Heading1"/>
    <w:rsid w:val="005860CA"/>
    <w:pPr>
      <w:tabs>
        <w:tab w:val="num" w:pos="432"/>
      </w:tabs>
      <w:spacing w:before="240"/>
      <w:ind w:left="0" w:firstLine="0"/>
      <w:jc w:val="center"/>
    </w:pPr>
    <w:rPr>
      <w:rFonts w:eastAsia="MS Mincho"/>
      <w:bCs/>
      <w:sz w:val="24"/>
      <w:lang w:eastAsia="ja-JP"/>
    </w:rPr>
  </w:style>
  <w:style w:type="character" w:customStyle="1" w:styleId="translation-chunk">
    <w:name w:val="translation-chunk"/>
    <w:basedOn w:val="DefaultParagraphFont"/>
    <w:rsid w:val="005860CA"/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Bullet 1 Char,Numbered Para 1 Char,Dot pt Char,No Spacing1 Char,List Paragraph Char Char Char Char,O5 Char"/>
    <w:link w:val="ListParagraph"/>
    <w:uiPriority w:val="34"/>
    <w:qFormat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numbering" w:customStyle="1" w:styleId="WWNum11">
    <w:name w:val="WWNum11"/>
    <w:rsid w:val="005860CA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5860CA"/>
    <w:pPr>
      <w:pageBreakBefore/>
      <w:tabs>
        <w:tab w:val="clear" w:pos="794"/>
        <w:tab w:val="clear" w:pos="1191"/>
        <w:tab w:val="clear" w:pos="1588"/>
        <w:tab w:val="clear" w:pos="1985"/>
        <w:tab w:val="num" w:pos="432"/>
      </w:tabs>
      <w:overflowPunct/>
      <w:autoSpaceDE/>
      <w:autoSpaceDN/>
      <w:adjustRightInd/>
      <w:spacing w:before="240"/>
      <w:ind w:left="0" w:firstLine="0"/>
      <w:jc w:val="center"/>
      <w:textAlignment w:val="auto"/>
      <w:outlineLvl w:val="9"/>
    </w:pPr>
    <w:rPr>
      <w:rFonts w:asciiTheme="majorBidi" w:eastAsiaTheme="majorEastAsia" w:hAnsiTheme="majorBidi" w:cstheme="majorBidi"/>
      <w:bCs/>
      <w:sz w:val="24"/>
      <w:szCs w:val="24"/>
    </w:rPr>
  </w:style>
  <w:style w:type="paragraph" w:customStyle="1" w:styleId="Parenthetical">
    <w:name w:val="Parenthetical"/>
    <w:basedOn w:val="Fixed"/>
    <w:next w:val="Fixed"/>
    <w:uiPriority w:val="99"/>
    <w:rsid w:val="005860CA"/>
    <w:pPr>
      <w:ind w:firstLine="432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Theme="minorEastAsia"/>
      <w:i/>
      <w:iCs/>
      <w:sz w:val="24"/>
      <w:szCs w:val="24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860CA"/>
    <w:rPr>
      <w:rFonts w:ascii="Times New Roman" w:eastAsiaTheme="minorEastAsia" w:hAnsi="Times New Roman"/>
      <w:i/>
      <w:iCs/>
      <w:sz w:val="24"/>
      <w:szCs w:val="24"/>
      <w:lang w:val="en-GB" w:eastAsia="ja-JP"/>
    </w:rPr>
  </w:style>
  <w:style w:type="character" w:customStyle="1" w:styleId="ReftextArial9pt">
    <w:name w:val="Ref_text Arial 9 pt"/>
    <w:rsid w:val="005860CA"/>
    <w:rPr>
      <w:rFonts w:ascii="Arial" w:hAnsi="Arial" w:cs="Arial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920"/>
      <w:textAlignment w:val="auto"/>
    </w:pPr>
    <w:rPr>
      <w:rFonts w:eastAsia="????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paragraph" w:styleId="BlockText">
    <w:name w:val="Block Text"/>
    <w:basedOn w:val="Normal"/>
    <w:uiPriority w:val="99"/>
    <w:semiHidden/>
    <w:unhideWhenUsed/>
    <w:rsid w:val="005860C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152" w:right="1152"/>
      <w:textAlignment w:val="auto"/>
    </w:pPr>
    <w:rPr>
      <w:rFonts w:asciiTheme="minorHAnsi" w:eastAsiaTheme="minorEastAsia" w:hAnsiTheme="minorHAnsi" w:cstheme="minorBidi"/>
      <w:i/>
      <w:iCs/>
      <w:color w:val="4F81BD" w:themeColor="accent1"/>
      <w:sz w:val="24"/>
      <w:szCs w:val="24"/>
      <w:lang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860CA"/>
    <w:pPr>
      <w:ind w:firstLine="360"/>
    </w:pPr>
    <w:rPr>
      <w:b w:val="0"/>
      <w:i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860CA"/>
    <w:rPr>
      <w:rFonts w:ascii="Times New Roman" w:eastAsiaTheme="minorEastAsia" w:hAnsi="Times New Roman"/>
      <w:b w:val="0"/>
      <w:i w:val="0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860CA"/>
    <w:pPr>
      <w:ind w:left="360" w:firstLine="360"/>
    </w:pPr>
    <w:rPr>
      <w:b w:val="0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860CA"/>
    <w:rPr>
      <w:rFonts w:ascii="Times New Roman" w:eastAsiaTheme="minorEastAsia" w:hAnsi="Times New Roman"/>
      <w:b w:val="0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 w:line="480" w:lineRule="auto"/>
      <w:ind w:left="360"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360"/>
      <w:textAlignment w:val="auto"/>
    </w:pPr>
    <w:rPr>
      <w:rFonts w:eastAsiaTheme="minorEastAsia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860CA"/>
    <w:rPr>
      <w:rFonts w:ascii="Times New Roman" w:eastAsiaTheme="minorEastAsia" w:hAnsi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5860CA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4320"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Theme="minorEastAsia"/>
      <w:sz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60CA"/>
    <w:rPr>
      <w:rFonts w:ascii="Times New Roman" w:eastAsiaTheme="minorEastAsia" w:hAnsi="Times New Roman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5860CA"/>
    <w:pPr>
      <w:framePr w:w="7920" w:h="1980" w:hRule="exact" w:hSpace="180" w:wrap="auto" w:hAnchor="page" w:xAlign="center" w:yAlign="bottom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2880"/>
      <w:textAlignment w:val="auto"/>
    </w:pPr>
    <w:rPr>
      <w:rFonts w:asciiTheme="majorHAnsi" w:eastAsiaTheme="majorEastAsia" w:hAnsiTheme="majorHAnsi" w:cstheme="majorBidi"/>
      <w:sz w:val="24"/>
      <w:szCs w:val="24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Theme="majorHAnsi" w:eastAsiaTheme="majorEastAsia" w:hAnsiTheme="majorHAnsi" w:cstheme="majorBidi"/>
      <w:sz w:val="20"/>
      <w:lang w:eastAsia="ja-JP"/>
    </w:rPr>
  </w:style>
  <w:style w:type="character" w:customStyle="1" w:styleId="Hashtag1">
    <w:name w:val="Hashtag1"/>
    <w:basedOn w:val="DefaultParagraphFont"/>
    <w:uiPriority w:val="99"/>
    <w:semiHidden/>
    <w:unhideWhenUsed/>
    <w:rsid w:val="005860CA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5860CA"/>
  </w:style>
  <w:style w:type="character" w:styleId="HTMLCite">
    <w:name w:val="HTML Cite"/>
    <w:basedOn w:val="DefaultParagraphFont"/>
    <w:uiPriority w:val="99"/>
    <w:semiHidden/>
    <w:unhideWhenUsed/>
    <w:rsid w:val="005860C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860CA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860C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860CA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860C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860CA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860CA"/>
    <w:rPr>
      <w:i/>
      <w:iCs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96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20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44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68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92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216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Theme="majorHAnsi" w:eastAsiaTheme="majorEastAsia" w:hAnsiTheme="majorHAnsi" w:cstheme="majorBidi"/>
      <w:b/>
      <w:bCs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21"/>
    <w:rsid w:val="005860C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5860CA"/>
    <w:pPr>
      <w:pBdr>
        <w:top w:val="single" w:sz="4" w:space="10" w:color="4F81BD" w:themeColor="accent1"/>
        <w:bottom w:val="single" w:sz="4" w:space="10" w:color="4F81BD" w:themeColor="accent1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eastAsiaTheme="minorEastAsia"/>
      <w:i/>
      <w:iCs/>
      <w:color w:val="4F81BD" w:themeColor="accent1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0CA"/>
    <w:rPr>
      <w:rFonts w:ascii="Times New Roman" w:eastAsiaTheme="minorEastAsia" w:hAnsi="Times New Roman"/>
      <w:i/>
      <w:iCs/>
      <w:color w:val="4F81BD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5860CA"/>
    <w:rPr>
      <w:b/>
      <w:bCs/>
      <w:smallCaps/>
      <w:color w:val="4F81BD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860CA"/>
  </w:style>
  <w:style w:type="paragraph" w:styleId="List">
    <w:name w:val="List"/>
    <w:basedOn w:val="Normal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360" w:hanging="36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2">
    <w:name w:val="List 2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20" w:hanging="36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3">
    <w:name w:val="List 3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080" w:hanging="36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4">
    <w:name w:val="List 4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440" w:hanging="36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5">
    <w:name w:val="List 5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800" w:hanging="36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Bullet">
    <w:name w:val="List Bullet"/>
    <w:basedOn w:val="Normal"/>
    <w:uiPriority w:val="99"/>
    <w:unhideWhenUsed/>
    <w:rsid w:val="005860CA"/>
    <w:pPr>
      <w:numPr>
        <w:numId w:val="3"/>
      </w:numPr>
      <w:tabs>
        <w:tab w:val="clear" w:pos="360"/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Bullet2">
    <w:name w:val="List Bullet 2"/>
    <w:basedOn w:val="Normal"/>
    <w:uiPriority w:val="99"/>
    <w:semiHidden/>
    <w:unhideWhenUsed/>
    <w:rsid w:val="005860CA"/>
    <w:pPr>
      <w:numPr>
        <w:numId w:val="4"/>
      </w:numPr>
      <w:tabs>
        <w:tab w:val="clear" w:pos="720"/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Bullet3">
    <w:name w:val="List Bullet 3"/>
    <w:basedOn w:val="Normal"/>
    <w:uiPriority w:val="99"/>
    <w:semiHidden/>
    <w:unhideWhenUsed/>
    <w:rsid w:val="005860CA"/>
    <w:pPr>
      <w:numPr>
        <w:numId w:val="5"/>
      </w:numPr>
      <w:tabs>
        <w:tab w:val="clear" w:pos="794"/>
        <w:tab w:val="clear" w:pos="1080"/>
        <w:tab w:val="clear" w:pos="1191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Bullet4">
    <w:name w:val="List Bullet 4"/>
    <w:basedOn w:val="Normal"/>
    <w:uiPriority w:val="99"/>
    <w:semiHidden/>
    <w:unhideWhenUsed/>
    <w:rsid w:val="005860CA"/>
    <w:pPr>
      <w:numPr>
        <w:numId w:val="6"/>
      </w:numPr>
      <w:tabs>
        <w:tab w:val="clear" w:pos="794"/>
        <w:tab w:val="clear" w:pos="1191"/>
        <w:tab w:val="clear" w:pos="1440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Bullet5">
    <w:name w:val="List Bullet 5"/>
    <w:basedOn w:val="Normal"/>
    <w:uiPriority w:val="99"/>
    <w:semiHidden/>
    <w:unhideWhenUsed/>
    <w:rsid w:val="005860CA"/>
    <w:pPr>
      <w:numPr>
        <w:numId w:val="7"/>
      </w:numPr>
      <w:tabs>
        <w:tab w:val="clear" w:pos="794"/>
        <w:tab w:val="clear" w:pos="1191"/>
        <w:tab w:val="clear" w:pos="1588"/>
        <w:tab w:val="clear" w:pos="1800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Continue">
    <w:name w:val="List Continue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36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Continue2">
    <w:name w:val="List Continue 2"/>
    <w:basedOn w:val="Normal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72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Continue3">
    <w:name w:val="List Continue 3"/>
    <w:basedOn w:val="Normal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108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Continue4">
    <w:name w:val="List Continue 4"/>
    <w:basedOn w:val="Normal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144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Continue5">
    <w:name w:val="List Continue 5"/>
    <w:basedOn w:val="Normal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180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Number">
    <w:name w:val="List Number"/>
    <w:basedOn w:val="Normal"/>
    <w:uiPriority w:val="99"/>
    <w:semiHidden/>
    <w:unhideWhenUsed/>
    <w:rsid w:val="005860CA"/>
    <w:pPr>
      <w:numPr>
        <w:numId w:val="8"/>
      </w:numPr>
      <w:tabs>
        <w:tab w:val="clear" w:pos="360"/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rsid w:val="005860CA"/>
    <w:pPr>
      <w:numPr>
        <w:numId w:val="9"/>
      </w:numPr>
      <w:tabs>
        <w:tab w:val="clear" w:pos="720"/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Number3">
    <w:name w:val="List Number 3"/>
    <w:basedOn w:val="Normal"/>
    <w:uiPriority w:val="99"/>
    <w:semiHidden/>
    <w:unhideWhenUsed/>
    <w:rsid w:val="005860CA"/>
    <w:pPr>
      <w:numPr>
        <w:numId w:val="10"/>
      </w:numPr>
      <w:tabs>
        <w:tab w:val="clear" w:pos="794"/>
        <w:tab w:val="clear" w:pos="1080"/>
        <w:tab w:val="clear" w:pos="1191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Number4">
    <w:name w:val="List Number 4"/>
    <w:basedOn w:val="Normal"/>
    <w:uiPriority w:val="99"/>
    <w:semiHidden/>
    <w:unhideWhenUsed/>
    <w:rsid w:val="005860CA"/>
    <w:pPr>
      <w:numPr>
        <w:numId w:val="11"/>
      </w:numPr>
      <w:tabs>
        <w:tab w:val="clear" w:pos="794"/>
        <w:tab w:val="clear" w:pos="1191"/>
        <w:tab w:val="clear" w:pos="1440"/>
        <w:tab w:val="clear" w:pos="1588"/>
        <w:tab w:val="clear" w:pos="1985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ListNumber5">
    <w:name w:val="List Number 5"/>
    <w:basedOn w:val="Normal"/>
    <w:uiPriority w:val="99"/>
    <w:semiHidden/>
    <w:unhideWhenUsed/>
    <w:rsid w:val="005860CA"/>
    <w:pPr>
      <w:numPr>
        <w:numId w:val="12"/>
      </w:numPr>
      <w:tabs>
        <w:tab w:val="clear" w:pos="794"/>
        <w:tab w:val="clear" w:pos="1191"/>
        <w:tab w:val="clear" w:pos="1588"/>
        <w:tab w:val="clear" w:pos="1800"/>
        <w:tab w:val="clear" w:pos="1985"/>
        <w:tab w:val="num" w:pos="432"/>
      </w:tabs>
      <w:overflowPunct/>
      <w:autoSpaceDE/>
      <w:autoSpaceDN/>
      <w:adjustRightInd/>
      <w:ind w:left="0" w:firstLine="0"/>
      <w:contextualSpacing/>
      <w:textAlignment w:val="auto"/>
    </w:pPr>
    <w:rPr>
      <w:rFonts w:eastAsiaTheme="minorEastAsia"/>
      <w:sz w:val="24"/>
      <w:szCs w:val="24"/>
      <w:lang w:eastAsia="ja-JP"/>
    </w:rPr>
  </w:style>
  <w:style w:type="paragraph" w:styleId="MacroText">
    <w:name w:val="macro"/>
    <w:link w:val="MacroTextChar"/>
    <w:uiPriority w:val="99"/>
    <w:semiHidden/>
    <w:unhideWhenUsed/>
    <w:rsid w:val="005860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eastAsiaTheme="minorHAnsi" w:hAnsi="Consolas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860CA"/>
    <w:rPr>
      <w:rFonts w:ascii="Consolas" w:eastAsiaTheme="minorHAnsi" w:hAnsi="Consolas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860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080" w:hanging="1080"/>
      <w:textAlignment w:val="auto"/>
    </w:pPr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860CA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5860CA"/>
    <w:rPr>
      <w:rFonts w:ascii="Times New Roman" w:eastAsiaTheme="minorHAnsi" w:hAnsi="Times New Roman"/>
      <w:sz w:val="24"/>
      <w:szCs w:val="24"/>
      <w:lang w:val="en-GB" w:eastAsia="ja-JP"/>
    </w:rPr>
  </w:style>
  <w:style w:type="paragraph" w:styleId="NormalIndent">
    <w:name w:val="Normal Indent"/>
    <w:basedOn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20"/>
      <w:textAlignment w:val="auto"/>
    </w:pPr>
    <w:rPr>
      <w:rFonts w:eastAsiaTheme="minorEastAsia"/>
      <w:sz w:val="24"/>
      <w:szCs w:val="24"/>
      <w:lang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4320"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860CA"/>
    <w:rPr>
      <w:rFonts w:ascii="Times New Roman" w:eastAsiaTheme="minorEastAsia" w:hAnsi="Times New Roman"/>
      <w:sz w:val="24"/>
      <w:szCs w:val="24"/>
      <w:lang w:val="en-GB" w:eastAsia="ja-JP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5860CA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5860CA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rsid w:val="005860C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5860CA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240" w:hanging="240"/>
      <w:textAlignment w:val="auto"/>
    </w:pPr>
    <w:rPr>
      <w:rFonts w:eastAsiaTheme="minorEastAsia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5860CA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Theme="majorHAnsi" w:eastAsiaTheme="majorEastAsia" w:hAnsiTheme="majorHAnsi" w:cstheme="majorBidi"/>
      <w:b/>
      <w:bCs/>
      <w:sz w:val="24"/>
      <w:szCs w:val="24"/>
      <w:lang w:eastAsia="ja-JP"/>
    </w:rPr>
  </w:style>
  <w:style w:type="numbering" w:customStyle="1" w:styleId="CurrentList1">
    <w:name w:val="Current List1"/>
    <w:uiPriority w:val="99"/>
    <w:rsid w:val="005860CA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unhideWhenUsed/>
    <w:rsid w:val="005860CA"/>
    <w:rPr>
      <w:color w:val="605E5C"/>
      <w:shd w:val="clear" w:color="auto" w:fill="E1DFDD"/>
    </w:rPr>
  </w:style>
  <w:style w:type="paragraph" w:customStyle="1" w:styleId="TSBHeaderSummary">
    <w:name w:val="TSBHeaderSummary"/>
    <w:basedOn w:val="Normal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character" w:customStyle="1" w:styleId="eop">
    <w:name w:val="eop"/>
    <w:basedOn w:val="DefaultParagraphFont"/>
    <w:rsid w:val="005860CA"/>
    <w:rPr>
      <w:rFonts w:ascii="Times New Roman" w:hAnsi="Times New Roman" w:cs="Times New Roman" w:hint="default"/>
    </w:rPr>
  </w:style>
  <w:style w:type="character" w:styleId="Mention">
    <w:name w:val="Mention"/>
    <w:basedOn w:val="DefaultParagraphFont"/>
    <w:uiPriority w:val="99"/>
    <w:unhideWhenUsed/>
    <w:rsid w:val="005860CA"/>
    <w:rPr>
      <w:color w:val="2B579A"/>
      <w:shd w:val="clear" w:color="auto" w:fill="E1DFDD"/>
    </w:rPr>
  </w:style>
  <w:style w:type="character" w:customStyle="1" w:styleId="rynqvb">
    <w:name w:val="rynqvb"/>
    <w:basedOn w:val="DefaultParagraphFont"/>
    <w:rsid w:val="005860CA"/>
  </w:style>
  <w:style w:type="paragraph" w:customStyle="1" w:styleId="TSBHeaderQuestion">
    <w:name w:val="TSBHeaderQuestion"/>
    <w:basedOn w:val="Normal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TSBHeaderRight14">
    <w:name w:val="TSBHeaderRight14"/>
    <w:basedOn w:val="Normal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right"/>
      <w:textAlignment w:val="auto"/>
    </w:pPr>
    <w:rPr>
      <w:rFonts w:eastAsiaTheme="minorEastAsia"/>
      <w:b/>
      <w:bCs/>
      <w:sz w:val="28"/>
      <w:szCs w:val="28"/>
      <w:lang w:eastAsia="ja-JP"/>
    </w:rPr>
  </w:style>
  <w:style w:type="paragraph" w:customStyle="1" w:styleId="TSBHeaderSource">
    <w:name w:val="TSBHeaderSource"/>
    <w:basedOn w:val="Normal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TSBHeaderTitle">
    <w:name w:val="TSBHeaderTitle"/>
    <w:basedOn w:val="Normal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  <w:lang w:eastAsia="ja-JP"/>
    </w:rPr>
  </w:style>
  <w:style w:type="paragraph" w:customStyle="1" w:styleId="VenueDate">
    <w:name w:val="VenueDate"/>
    <w:basedOn w:val="Normal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right"/>
      <w:textAlignment w:val="auto"/>
    </w:pPr>
    <w:rPr>
      <w:rFonts w:eastAsiaTheme="minorEastAsia"/>
      <w:sz w:val="24"/>
      <w:szCs w:val="24"/>
      <w:lang w:eastAsia="ja-JP"/>
    </w:rPr>
  </w:style>
  <w:style w:type="character" w:styleId="Hashtag">
    <w:name w:val="Hashtag"/>
    <w:basedOn w:val="DefaultParagraphFont"/>
    <w:uiPriority w:val="99"/>
    <w:semiHidden/>
    <w:unhideWhenUsed/>
    <w:rsid w:val="005860CA"/>
    <w:rPr>
      <w:color w:val="2B579A"/>
      <w:shd w:val="clear" w:color="auto" w:fill="E1DFDD"/>
    </w:rPr>
  </w:style>
  <w:style w:type="character" w:styleId="SmartHyperlink">
    <w:name w:val="Smart Hyperlink"/>
    <w:basedOn w:val="DefaultParagraphFont"/>
    <w:uiPriority w:val="99"/>
    <w:semiHidden/>
    <w:unhideWhenUsed/>
    <w:rsid w:val="005860CA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5860CA"/>
    <w:rPr>
      <w:color w:val="0000FF"/>
      <w:u w:val="single"/>
      <w:shd w:val="clear" w:color="auto" w:fill="F3F2F1"/>
    </w:rPr>
  </w:style>
  <w:style w:type="character" w:customStyle="1" w:styleId="tabchar">
    <w:name w:val="tabchar"/>
    <w:basedOn w:val="DefaultParagraphFont"/>
    <w:rsid w:val="005860CA"/>
  </w:style>
  <w:style w:type="paragraph" w:customStyle="1" w:styleId="TableText0">
    <w:name w:val="Table_Text"/>
    <w:basedOn w:val="Normal"/>
    <w:rsid w:val="005860C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860CA"/>
    <w:rPr>
      <w:color w:val="605E5C"/>
      <w:shd w:val="clear" w:color="auto" w:fill="E1DFDD"/>
    </w:rPr>
  </w:style>
  <w:style w:type="paragraph" w:customStyle="1" w:styleId="Annextitle0">
    <w:name w:val="Annex_title"/>
    <w:basedOn w:val="Normal"/>
    <w:next w:val="Normal"/>
    <w:link w:val="AnnextitleChar"/>
    <w:rsid w:val="00FE2FCB"/>
    <w:pPr>
      <w:keepNext/>
      <w:keepLines/>
      <w:spacing w:before="240" w:after="280"/>
      <w:jc w:val="center"/>
    </w:pPr>
    <w:rPr>
      <w:rFonts w:ascii="Times New Roman Bold" w:eastAsia="MS Mincho" w:hAnsi="Times New Roman Bold"/>
      <w:b/>
      <w:sz w:val="26"/>
    </w:rPr>
  </w:style>
  <w:style w:type="character" w:customStyle="1" w:styleId="TabletextChar">
    <w:name w:val="Table_text Char"/>
    <w:link w:val="Tabletext"/>
    <w:qFormat/>
    <w:locked/>
    <w:rsid w:val="00FE2FCB"/>
    <w:rPr>
      <w:rFonts w:ascii="Times New Roman" w:hAnsi="Times New Roman"/>
      <w:lang w:val="en-GB" w:eastAsia="en-US"/>
    </w:rPr>
  </w:style>
  <w:style w:type="paragraph" w:customStyle="1" w:styleId="AnnexNoNoToC">
    <w:name w:val="Annex_No_NoToC"/>
    <w:basedOn w:val="Normal"/>
    <w:rsid w:val="005860CA"/>
    <w:pPr>
      <w:keepNext/>
      <w:keepLines/>
      <w:tabs>
        <w:tab w:val="left" w:pos="316"/>
        <w:tab w:val="center" w:pos="4819"/>
      </w:tabs>
      <w:spacing w:before="480" w:after="80"/>
      <w:jc w:val="center"/>
    </w:pPr>
    <w:rPr>
      <w:rFonts w:eastAsia="DengXian"/>
      <w:sz w:val="28"/>
      <w:lang w:eastAsia="ja-JP"/>
    </w:rPr>
  </w:style>
  <w:style w:type="paragraph" w:customStyle="1" w:styleId="Questionhistory">
    <w:name w:val="Question_history"/>
    <w:basedOn w:val="Normal"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HAnsi"/>
      <w:sz w:val="24"/>
      <w:szCs w:val="24"/>
      <w:lang w:eastAsia="ja-JP"/>
    </w:rPr>
  </w:style>
  <w:style w:type="character" w:customStyle="1" w:styleId="HeadingbChar">
    <w:name w:val="Heading_b Char"/>
    <w:link w:val="Headingb"/>
    <w:qFormat/>
    <w:locked/>
    <w:rsid w:val="005860CA"/>
    <w:rPr>
      <w:rFonts w:ascii="Times New Roman" w:hAnsi="Times New Roman"/>
      <w:b/>
      <w:sz w:val="22"/>
      <w:lang w:val="en-GB" w:eastAsia="en-US"/>
    </w:rPr>
  </w:style>
  <w:style w:type="numbering" w:customStyle="1" w:styleId="CurrentList2">
    <w:name w:val="Current List2"/>
    <w:uiPriority w:val="99"/>
    <w:rsid w:val="005860CA"/>
    <w:pPr>
      <w:numPr>
        <w:numId w:val="14"/>
      </w:numPr>
    </w:pPr>
  </w:style>
  <w:style w:type="numbering" w:customStyle="1" w:styleId="CurrentList3">
    <w:name w:val="Current List3"/>
    <w:uiPriority w:val="99"/>
    <w:rsid w:val="005860CA"/>
    <w:pPr>
      <w:numPr>
        <w:numId w:val="15"/>
      </w:numPr>
    </w:pPr>
  </w:style>
  <w:style w:type="paragraph" w:customStyle="1" w:styleId="AnnexNo">
    <w:name w:val="Annex_No"/>
    <w:basedOn w:val="Normal"/>
    <w:next w:val="Normal"/>
    <w:link w:val="AnnexNoChar"/>
    <w:rsid w:val="00FE2FCB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titleChar">
    <w:name w:val="Annex_title Char"/>
    <w:basedOn w:val="DefaultParagraphFont"/>
    <w:link w:val="Annextitle0"/>
    <w:rsid w:val="00FE2FCB"/>
    <w:rPr>
      <w:rFonts w:ascii="Times New Roman Bold" w:eastAsia="MS Mincho" w:hAnsi="Times New Roman Bold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FE2FCB"/>
    <w:rPr>
      <w:rFonts w:ascii="Times New Roman" w:hAnsi="Times New Roman"/>
      <w:caps/>
      <w:sz w:val="26"/>
      <w:lang w:val="en-GB" w:eastAsia="en-US"/>
    </w:rPr>
  </w:style>
  <w:style w:type="paragraph" w:customStyle="1" w:styleId="Reasons">
    <w:name w:val="Reasons"/>
    <w:basedOn w:val="Normal"/>
    <w:qFormat/>
    <w:rsid w:val="005860C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tu.int/md/meetingdoc.asp?lang=en&amp;parent=T25-TSAG-260126-TD-GEN-0164" TargetMode="External"/><Relationship Id="rId21" Type="http://schemas.openxmlformats.org/officeDocument/2006/relationships/hyperlink" Target="http://www.itu.int/md/meetingdoc.asp?lang=en&amp;parent=T25-TSAG-260126-TD-GEN-0196" TargetMode="External"/><Relationship Id="rId42" Type="http://schemas.openxmlformats.org/officeDocument/2006/relationships/hyperlink" Target="http://www.itu.int/md/meetingdoc.asp?lang=en&amp;parent=T25-TSAG-260126-TD-GEN-0193" TargetMode="External"/><Relationship Id="rId63" Type="http://schemas.openxmlformats.org/officeDocument/2006/relationships/hyperlink" Target="http://www.itu.int/md/meetingdoc.asp?lang=en&amp;parent=T25-TSAG-260126-TD-GEN-0252" TargetMode="External"/><Relationship Id="rId84" Type="http://schemas.openxmlformats.org/officeDocument/2006/relationships/hyperlink" Target="http://www.itu.int/md/meetingdoc.asp?lang=en&amp;parent=T25-TSAG-260126-TD-GEN-0281" TargetMode="External"/><Relationship Id="rId138" Type="http://schemas.openxmlformats.org/officeDocument/2006/relationships/hyperlink" Target="https://www.itu.int/md/meetingdoc.asp?lang=en&amp;parent=T25-TSAG-260126-TD-GEN-0166" TargetMode="External"/><Relationship Id="rId159" Type="http://schemas.openxmlformats.org/officeDocument/2006/relationships/hyperlink" Target="http://www.itu.int/md/meetingdoc.asp?lang=en&amp;parent=T25-TSAG-C-0042" TargetMode="External"/><Relationship Id="rId170" Type="http://schemas.openxmlformats.org/officeDocument/2006/relationships/hyperlink" Target="http://www.itu.int/md/meetingdoc.asp?lang=en&amp;parent=T25-TSAG-260126-TD-GEN-0334" TargetMode="External"/><Relationship Id="rId191" Type="http://schemas.openxmlformats.org/officeDocument/2006/relationships/hyperlink" Target="https://www.itu.int/md/T25-TSAG-260126-TD-GEN-0222/en" TargetMode="External"/><Relationship Id="rId205" Type="http://schemas.openxmlformats.org/officeDocument/2006/relationships/hyperlink" Target="https://www.itu.int/md/T25-TSAG-260126-TD-GEN-0326/en" TargetMode="External"/><Relationship Id="rId226" Type="http://schemas.openxmlformats.org/officeDocument/2006/relationships/hyperlink" Target="https://www.itu.int/md/T25-TSAG-260126-TD-GEN-0322/en" TargetMode="External"/><Relationship Id="rId247" Type="http://schemas.openxmlformats.org/officeDocument/2006/relationships/hyperlink" Target="https://www.itu.int/ifa/t/2025/ls/tsag/sp18-tsag-00004.docx" TargetMode="External"/><Relationship Id="rId107" Type="http://schemas.openxmlformats.org/officeDocument/2006/relationships/hyperlink" Target="http://www.itu.int/md/meetingdoc.asp?lang=en&amp;parent=T25-TSAG-260126-TD-GEN-0308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://www.itu.int/md/meetingdoc.asp?lang=en&amp;parent=T25-TSAG-260126-TD-GEN-0190" TargetMode="External"/><Relationship Id="rId53" Type="http://schemas.openxmlformats.org/officeDocument/2006/relationships/hyperlink" Target="https://www.itu.int/dms_pub/itu-t/md/22/tsag/td/230530/GEN/T22-TSAG-230530-TD-GEN-0189!A1!PPT-E.pptx" TargetMode="External"/><Relationship Id="rId74" Type="http://schemas.openxmlformats.org/officeDocument/2006/relationships/hyperlink" Target="http://www.itu.int/md/meetingdoc.asp?lang=en&amp;parent=T25-TSAG-260126-TD-GEN-0265" TargetMode="External"/><Relationship Id="rId128" Type="http://schemas.openxmlformats.org/officeDocument/2006/relationships/hyperlink" Target="http://www.itu.int/md/meetingdoc.asp?lang=en&amp;parent=T25-TSAG-260126-TD-GEN-0161" TargetMode="External"/><Relationship Id="rId149" Type="http://schemas.openxmlformats.org/officeDocument/2006/relationships/hyperlink" Target="http://www.itu.int/md/meetingdoc.asp?lang=en&amp;parent=T25-TSAG-260126-TD-GEN-0318" TargetMode="External"/><Relationship Id="rId5" Type="http://schemas.openxmlformats.org/officeDocument/2006/relationships/numbering" Target="numbering.xml"/><Relationship Id="rId95" Type="http://schemas.openxmlformats.org/officeDocument/2006/relationships/hyperlink" Target="http://www.itu.int/md/meetingdoc.asp?lang=en&amp;parent=T25-TSAG-260126-TD-GEN-0299" TargetMode="External"/><Relationship Id="rId160" Type="http://schemas.openxmlformats.org/officeDocument/2006/relationships/hyperlink" Target="http://www.itu.int/md/meetingdoc.asp?lang=en&amp;parent=T25-TSAG-C-0043" TargetMode="External"/><Relationship Id="rId181" Type="http://schemas.openxmlformats.org/officeDocument/2006/relationships/hyperlink" Target="https://www.itu.int/md/meetingdoc.asp?lang=en&amp;parent=T25-TSAG-260126-TD-GEN-0320" TargetMode="External"/><Relationship Id="rId216" Type="http://schemas.openxmlformats.org/officeDocument/2006/relationships/hyperlink" Target="http://www.itu.int/md/meetingdoc.asp?lang=en&amp;parent=T25-TSAG-260126-TD-GEN-0317" TargetMode="External"/><Relationship Id="rId237" Type="http://schemas.openxmlformats.org/officeDocument/2006/relationships/hyperlink" Target="http://www.itu.int/itu-t/workprog/wp_item.aspx?isn=22362" TargetMode="External"/><Relationship Id="rId22" Type="http://schemas.openxmlformats.org/officeDocument/2006/relationships/hyperlink" Target="http://www.itu.int/md/meetingdoc.asp?lang=en&amp;parent=T25-TSAG-260126-TD-GEN-0196" TargetMode="External"/><Relationship Id="rId43" Type="http://schemas.openxmlformats.org/officeDocument/2006/relationships/hyperlink" Target="http://www.itu.int/md/meetingdoc.asp?lang=en&amp;parent=T25-TSAG-260126-TD-GEN-0194" TargetMode="External"/><Relationship Id="rId64" Type="http://schemas.openxmlformats.org/officeDocument/2006/relationships/hyperlink" Target="http://www.itu.int/md/meetingdoc.asp?lang=en&amp;parent=T25-TSAG-260126-TD-GEN-0252" TargetMode="External"/><Relationship Id="rId118" Type="http://schemas.openxmlformats.org/officeDocument/2006/relationships/hyperlink" Target="http://www.itu.int/md/meetingdoc.asp?lang=en&amp;parent=T25-TSAG-260126-TD-GEN-0259" TargetMode="External"/><Relationship Id="rId139" Type="http://schemas.openxmlformats.org/officeDocument/2006/relationships/hyperlink" Target="http://www.itu.int/md/meetingdoc.asp?lang=en&amp;parent=T25-TSAG-260126-TD-GEN-0161" TargetMode="External"/><Relationship Id="rId85" Type="http://schemas.openxmlformats.org/officeDocument/2006/relationships/hyperlink" Target="http://www.itu.int/md/meetingdoc.asp?lang=en&amp;parent=T25-TSAG-260126-TD-GEN-0281" TargetMode="External"/><Relationship Id="rId150" Type="http://schemas.openxmlformats.org/officeDocument/2006/relationships/hyperlink" Target="http://www.itu.int/md/meetingdoc.asp?lang=en&amp;parent=T25-TSAG-260126-TD-GEN-0318" TargetMode="External"/><Relationship Id="rId171" Type="http://schemas.openxmlformats.org/officeDocument/2006/relationships/hyperlink" Target="https://www.itu.int/md/T25-TSAG-260126-TD-GEN-0338" TargetMode="External"/><Relationship Id="rId192" Type="http://schemas.openxmlformats.org/officeDocument/2006/relationships/hyperlink" Target="https://www.itu.int/md/T25-TSAG-260126-TD-GEN-0270/en" TargetMode="External"/><Relationship Id="rId206" Type="http://schemas.openxmlformats.org/officeDocument/2006/relationships/hyperlink" Target="https://www.itu.int/md/T25-TSAG-260126-TD-GEN-0164" TargetMode="External"/><Relationship Id="rId227" Type="http://schemas.openxmlformats.org/officeDocument/2006/relationships/header" Target="header1.xml"/><Relationship Id="rId248" Type="http://schemas.openxmlformats.org/officeDocument/2006/relationships/hyperlink" Target="https://www.itu.int/ifa/t/2025/ls/tsag/sp18-tsag-00022.docx" TargetMode="External"/><Relationship Id="rId12" Type="http://schemas.openxmlformats.org/officeDocument/2006/relationships/hyperlink" Target="mailto:tsagchair@nca.gov.sa" TargetMode="External"/><Relationship Id="rId33" Type="http://schemas.openxmlformats.org/officeDocument/2006/relationships/hyperlink" Target="http://www.itu.int/md/meetingdoc.asp?lang=en&amp;parent=T25-TSAG-260126-TD-GEN-0155" TargetMode="External"/><Relationship Id="rId108" Type="http://schemas.openxmlformats.org/officeDocument/2006/relationships/hyperlink" Target="http://www.itu.int/md/meetingdoc.asp?lang=en&amp;parent=T25-TSAG-260126-TD-GEN-0297" TargetMode="External"/><Relationship Id="rId129" Type="http://schemas.openxmlformats.org/officeDocument/2006/relationships/hyperlink" Target="http://www.itu.int/md/meetingdoc.asp?lang=en&amp;parent=T25-TSAG-260126-TD-GEN-0315" TargetMode="External"/><Relationship Id="rId54" Type="http://schemas.openxmlformats.org/officeDocument/2006/relationships/hyperlink" Target="http://www.itu.int/md/meetingdoc.asp?lang=en&amp;parent=T25-TSAG-260126-TD-GEN-0188" TargetMode="External"/><Relationship Id="rId75" Type="http://schemas.openxmlformats.org/officeDocument/2006/relationships/hyperlink" Target="http://www.itu.int/md/meetingdoc.asp?lang=en&amp;parent=T25-TSAG-260126-TD-GEN-0265" TargetMode="External"/><Relationship Id="rId96" Type="http://schemas.openxmlformats.org/officeDocument/2006/relationships/hyperlink" Target="http://www.itu.int/md/meetingdoc.asp?lang=en&amp;parent=T25-TSAG-260126-TD-GEN-0174" TargetMode="External"/><Relationship Id="rId140" Type="http://schemas.openxmlformats.org/officeDocument/2006/relationships/hyperlink" Target="https://www.itu.int/md/meetingdoc.asp?lang=en&amp;parent=T25-TSAG-260126-TD-GEN-0166" TargetMode="External"/><Relationship Id="rId161" Type="http://schemas.openxmlformats.org/officeDocument/2006/relationships/hyperlink" Target="http://www.itu.int/md/meetingdoc.asp?lang=en&amp;parent=T25-TSAG-C-0044" TargetMode="External"/><Relationship Id="rId182" Type="http://schemas.openxmlformats.org/officeDocument/2006/relationships/hyperlink" Target="http://www.itu.int/md/meetingdoc.asp?lang=en&amp;parent=T25-TSAG-260126-TD-GEN-0332" TargetMode="External"/><Relationship Id="rId217" Type="http://schemas.openxmlformats.org/officeDocument/2006/relationships/hyperlink" Target="https://itu.int/net/ITU-T/lists/rgm.aspx?Group=0" TargetMode="External"/><Relationship Id="rId6" Type="http://schemas.openxmlformats.org/officeDocument/2006/relationships/styles" Target="styles.xml"/><Relationship Id="rId238" Type="http://schemas.openxmlformats.org/officeDocument/2006/relationships/hyperlink" Target="http://www.itu.int/md/T25-TSAG-250526-TD-GEN-0130" TargetMode="External"/><Relationship Id="rId23" Type="http://schemas.openxmlformats.org/officeDocument/2006/relationships/hyperlink" Target="http://www.itu.int/md/meetingdoc.asp?lang=en&amp;parent=T25-TSAG-260126-TD-GEN-0198" TargetMode="External"/><Relationship Id="rId119" Type="http://schemas.openxmlformats.org/officeDocument/2006/relationships/hyperlink" Target="http://www.itu.int/md/meetingdoc.asp?lang=en&amp;parent=T25-TSAG-260126-TD-GEN-0259" TargetMode="External"/><Relationship Id="rId44" Type="http://schemas.openxmlformats.org/officeDocument/2006/relationships/hyperlink" Target="http://www.itu.int/md/meetingdoc.asp?lang=en&amp;parent=T25-TSAG-260126-TD-GEN-0194" TargetMode="External"/><Relationship Id="rId65" Type="http://schemas.openxmlformats.org/officeDocument/2006/relationships/hyperlink" Target="http://www.itu.int/md/meetingdoc.asp?lang=en&amp;parent=T25-TSAG-260126-TD-GEN-0184" TargetMode="External"/><Relationship Id="rId86" Type="http://schemas.openxmlformats.org/officeDocument/2006/relationships/hyperlink" Target="http://www.itu.int/md/meetingdoc.asp?lang=en&amp;parent=T25-TSAG-260126-TD-GEN-0311" TargetMode="External"/><Relationship Id="rId130" Type="http://schemas.openxmlformats.org/officeDocument/2006/relationships/hyperlink" Target="http://www.itu.int/md/meetingdoc.asp?lang=en&amp;parent=T25-TSAG-260126-TD-GEN-0315" TargetMode="External"/><Relationship Id="rId151" Type="http://schemas.openxmlformats.org/officeDocument/2006/relationships/hyperlink" Target="http://www.itu.int/md/meetingdoc.asp?lang=en&amp;parent=T25-TSAG-260126-TD-GEN-0180" TargetMode="External"/><Relationship Id="rId172" Type="http://schemas.openxmlformats.org/officeDocument/2006/relationships/hyperlink" Target="http://www.itu.int/md/meetingdoc.asp?lang=en&amp;parent=T25-TSAG-260126-TD-GEN-0334" TargetMode="External"/><Relationship Id="rId193" Type="http://schemas.openxmlformats.org/officeDocument/2006/relationships/hyperlink" Target="https://www.itu.int/md/T25-TSAG-260126-TD-GEN-0222/en" TargetMode="External"/><Relationship Id="rId207" Type="http://schemas.openxmlformats.org/officeDocument/2006/relationships/hyperlink" Target="https://www.itu.int/md/T25-TSAG-260126-TD-GEN-0164" TargetMode="External"/><Relationship Id="rId228" Type="http://schemas.openxmlformats.org/officeDocument/2006/relationships/hyperlink" Target="http://www.itu.int/itu-t/workprog/wp_item.aspx?isn=21306" TargetMode="External"/><Relationship Id="rId249" Type="http://schemas.openxmlformats.org/officeDocument/2006/relationships/hyperlink" Target="https://www.itu.int/ifa/t/2025/ls/sg20/sp18-sg20-00056.docx" TargetMode="External"/><Relationship Id="rId13" Type="http://schemas.openxmlformats.org/officeDocument/2006/relationships/hyperlink" Target="mailto:bilel.jamoussi@itu.int" TargetMode="External"/><Relationship Id="rId109" Type="http://schemas.openxmlformats.org/officeDocument/2006/relationships/hyperlink" Target="http://www.itu.int/md/meetingdoc.asp?lang=en&amp;parent=T25-TSAG-260126-TD-GEN-0297" TargetMode="External"/><Relationship Id="rId34" Type="http://schemas.openxmlformats.org/officeDocument/2006/relationships/hyperlink" Target="http://www.itu.int/md/meetingdoc.asp?lang=en&amp;parent=T25-TSAG-260126-TD-GEN-0155" TargetMode="External"/><Relationship Id="rId55" Type="http://schemas.openxmlformats.org/officeDocument/2006/relationships/hyperlink" Target="http://www.itu.int/md/meetingdoc.asp?lang=en&amp;parent=T25-TSAG-260126-TD-GEN-0188" TargetMode="External"/><Relationship Id="rId76" Type="http://schemas.openxmlformats.org/officeDocument/2006/relationships/hyperlink" Target="http://www.itu.int/md/meetingdoc.asp?lang=en&amp;parent=T25-TSAG-260126-TD-GEN-0277" TargetMode="External"/><Relationship Id="rId97" Type="http://schemas.openxmlformats.org/officeDocument/2006/relationships/hyperlink" Target="http://www.itu.int/md/meetingdoc.asp?lang=en&amp;parent=T25-TSAG-260126-TD-GEN-0174" TargetMode="External"/><Relationship Id="rId120" Type="http://schemas.openxmlformats.org/officeDocument/2006/relationships/hyperlink" Target="http://www.itu.int/md/meetingdoc.asp?lang=en&amp;parent=T25-TSAG-260126-TD-GEN-0260" TargetMode="External"/><Relationship Id="rId141" Type="http://schemas.openxmlformats.org/officeDocument/2006/relationships/hyperlink" Target="https://www.itu.int/en/ITU-T/extcoop" TargetMode="External"/><Relationship Id="rId7" Type="http://schemas.openxmlformats.org/officeDocument/2006/relationships/settings" Target="settings.xml"/><Relationship Id="rId162" Type="http://schemas.openxmlformats.org/officeDocument/2006/relationships/hyperlink" Target="http://www.itu.int/md/meetingdoc.asp?lang=en&amp;parent=T25-TSAG-260126-TD-GEN-0212" TargetMode="External"/><Relationship Id="rId183" Type="http://schemas.openxmlformats.org/officeDocument/2006/relationships/hyperlink" Target="http://www.itu.int/md/meetingdoc.asp?lang=en&amp;parent=T25-TSAG-260126-TD-GEN-0335" TargetMode="External"/><Relationship Id="rId218" Type="http://schemas.openxmlformats.org/officeDocument/2006/relationships/hyperlink" Target="http://www.itu.int/md/meetingdoc.asp?lang=en&amp;parent=T25-TSAG-260126-TD-GEN-0157" TargetMode="External"/><Relationship Id="rId239" Type="http://schemas.openxmlformats.org/officeDocument/2006/relationships/hyperlink" Target="mailto:olivier.dubuisson(AT)orange.com" TargetMode="External"/><Relationship Id="rId250" Type="http://schemas.openxmlformats.org/officeDocument/2006/relationships/hyperlink" Target="https://www.itu.int/ifa/t/2025/ls/sg17/sp18-sg17-00064.docx" TargetMode="External"/><Relationship Id="rId24" Type="http://schemas.openxmlformats.org/officeDocument/2006/relationships/hyperlink" Target="http://www.itu.int/md/meetingdoc.asp?lang=en&amp;parent=T25-TSAG-260126-TD-GEN-0198" TargetMode="External"/><Relationship Id="rId45" Type="http://schemas.openxmlformats.org/officeDocument/2006/relationships/hyperlink" Target="http://www.itu.int/md/meetingdoc.asp?lang=en&amp;parent=T25-TSAG-260126-TD-GEN-0288" TargetMode="External"/><Relationship Id="rId66" Type="http://schemas.openxmlformats.org/officeDocument/2006/relationships/hyperlink" Target="http://www.itu.int/md/meetingdoc.asp?lang=en&amp;parent=T25-TSAG-260126-TD-GEN-0184" TargetMode="External"/><Relationship Id="rId87" Type="http://schemas.openxmlformats.org/officeDocument/2006/relationships/hyperlink" Target="http://www.itu.int/md/meetingdoc.asp?lang=en&amp;parent=T25-TSAG-260126-TD-GEN-0311" TargetMode="External"/><Relationship Id="rId110" Type="http://schemas.openxmlformats.org/officeDocument/2006/relationships/hyperlink" Target="http://www.itu.int/md/meetingdoc.asp?lang=en&amp;parent=T25-TSAG-260126-TD-GEN-0175" TargetMode="External"/><Relationship Id="rId131" Type="http://schemas.openxmlformats.org/officeDocument/2006/relationships/hyperlink" Target="http://www.itu.int/md/meetingdoc.asp?lang=en&amp;parent=T25-TSAG-260126-TD-GEN-0161" TargetMode="External"/><Relationship Id="rId152" Type="http://schemas.openxmlformats.org/officeDocument/2006/relationships/hyperlink" Target="http://www.itu.int/md/meetingdoc.asp?lang=en&amp;parent=T25-TSAG-260126-TD-GEN-0180" TargetMode="External"/><Relationship Id="rId173" Type="http://schemas.openxmlformats.org/officeDocument/2006/relationships/hyperlink" Target="https://www.itu.int/md/T25-TSAG-260126-TD-GEN-0338" TargetMode="External"/><Relationship Id="rId194" Type="http://schemas.openxmlformats.org/officeDocument/2006/relationships/hyperlink" Target="https://www.itu.int/md/T25-TSAG-260126-TD-GEN-0327/en" TargetMode="External"/><Relationship Id="rId208" Type="http://schemas.openxmlformats.org/officeDocument/2006/relationships/hyperlink" Target="https://www.itu.int/md/T25-TSAG-260126-TD-GEN-0164" TargetMode="External"/><Relationship Id="rId229" Type="http://schemas.openxmlformats.org/officeDocument/2006/relationships/hyperlink" Target="http://www.itu.int/itu-t/workprog/wp_item.aspx?isn=21306" TargetMode="External"/><Relationship Id="rId240" Type="http://schemas.openxmlformats.org/officeDocument/2006/relationships/hyperlink" Target="https://www.itu.int/ifa/t/2025/ls/tsag/sp18-tsag-00016.docx" TargetMode="External"/><Relationship Id="rId14" Type="http://schemas.openxmlformats.org/officeDocument/2006/relationships/hyperlink" Target="https://www.itu.int/md/T25-TSAG-R-0002/en" TargetMode="External"/><Relationship Id="rId35" Type="http://schemas.openxmlformats.org/officeDocument/2006/relationships/hyperlink" Target="http://www.itu.int/md/meetingdoc.asp?lang=en&amp;parent=T25-TSAG-260126-TD-GEN-0154" TargetMode="External"/><Relationship Id="rId56" Type="http://schemas.openxmlformats.org/officeDocument/2006/relationships/hyperlink" Target="http://www.itu.int/md/meetingdoc.asp?lang=en&amp;parent=T25-TSAG-260126-TD-GEN-0178" TargetMode="External"/><Relationship Id="rId77" Type="http://schemas.openxmlformats.org/officeDocument/2006/relationships/hyperlink" Target="http://www.itu.int/md/meetingdoc.asp?lang=en&amp;parent=T25-TSAG-260126-TD-GEN-0277" TargetMode="External"/><Relationship Id="rId100" Type="http://schemas.openxmlformats.org/officeDocument/2006/relationships/hyperlink" Target="http://www.itu.int/md/meetingdoc.asp?lang=en&amp;parent=T25-TSAG-260126-TD-GEN-0298" TargetMode="External"/><Relationship Id="rId8" Type="http://schemas.openxmlformats.org/officeDocument/2006/relationships/webSettings" Target="webSettings.xml"/><Relationship Id="rId98" Type="http://schemas.openxmlformats.org/officeDocument/2006/relationships/hyperlink" Target="http://www.itu.int/md/meetingdoc.asp?lang=en&amp;parent=T25-TSAG-260126-TD-GEN-0239" TargetMode="External"/><Relationship Id="rId121" Type="http://schemas.openxmlformats.org/officeDocument/2006/relationships/hyperlink" Target="http://www.itu.int/md/meetingdoc.asp?lang=en&amp;parent=T25-TSAG-260126-TD-GEN-0260" TargetMode="External"/><Relationship Id="rId142" Type="http://schemas.openxmlformats.org/officeDocument/2006/relationships/hyperlink" Target="https://www.itu.int/en/ITU-T/extcoop" TargetMode="External"/><Relationship Id="rId163" Type="http://schemas.openxmlformats.org/officeDocument/2006/relationships/hyperlink" Target="http://www.itu.int/md/meetingdoc.asp?lang=en&amp;parent=T25-TSAG-260126-TD-GEN-0212" TargetMode="External"/><Relationship Id="rId184" Type="http://schemas.openxmlformats.org/officeDocument/2006/relationships/hyperlink" Target="http://www.itu.int/md/meetingdoc.asp?lang=en&amp;parent=T25-TSAG-260126-TD-GEN-0336" TargetMode="External"/><Relationship Id="rId219" Type="http://schemas.openxmlformats.org/officeDocument/2006/relationships/hyperlink" Target="http://www.itu.int/md/meetingdoc.asp?lang=en&amp;parent=T25-TSAG-260126-TD-GEN-0157" TargetMode="External"/><Relationship Id="rId230" Type="http://schemas.openxmlformats.org/officeDocument/2006/relationships/hyperlink" Target="http://www.itu.int/md/T25-TSAG-260126-TD-GEN-0262" TargetMode="External"/><Relationship Id="rId251" Type="http://schemas.openxmlformats.org/officeDocument/2006/relationships/hyperlink" Target="https://www.itu.int/ifa/t/2025/ls/tsag/sp18-tsag-00023.docx" TargetMode="External"/><Relationship Id="rId25" Type="http://schemas.openxmlformats.org/officeDocument/2006/relationships/hyperlink" Target="http://www.itu.int/md/meetingdoc.asp?lang=en&amp;parent=T25-TSAG-260126-TD-GEN-0323" TargetMode="External"/><Relationship Id="rId46" Type="http://schemas.openxmlformats.org/officeDocument/2006/relationships/hyperlink" Target="http://www.itu.int/md/meetingdoc.asp?lang=en&amp;parent=T25-TSAG-260126-TD-GEN-0288" TargetMode="External"/><Relationship Id="rId67" Type="http://schemas.openxmlformats.org/officeDocument/2006/relationships/hyperlink" Target="http://www.itu.int/md/meetingdoc.asp?lang=en&amp;parent=T25-TSAG-260126-TD-GEN-0185" TargetMode="External"/><Relationship Id="rId88" Type="http://schemas.openxmlformats.org/officeDocument/2006/relationships/hyperlink" Target="http://www.itu.int/md/meetingdoc.asp?lang=en&amp;parent=T25-TSAG-260126-TD-GEN-0177" TargetMode="External"/><Relationship Id="rId111" Type="http://schemas.openxmlformats.org/officeDocument/2006/relationships/hyperlink" Target="http://www.itu.int/md/meetingdoc.asp?lang=en&amp;parent=T25-TSAG-260126-TD-GEN-0175" TargetMode="External"/><Relationship Id="rId132" Type="http://schemas.openxmlformats.org/officeDocument/2006/relationships/hyperlink" Target="https://www.itu.int/md/meetingdoc.asp?lang=en&amp;parent=T25-TSAG-260126-TD-GEN-0166" TargetMode="External"/><Relationship Id="rId153" Type="http://schemas.openxmlformats.org/officeDocument/2006/relationships/hyperlink" Target="http://www.itu.int/md/meetingdoc.asp?lang=en&amp;parent=T25-TSAG-260126-TD-GEN-0251" TargetMode="External"/><Relationship Id="rId174" Type="http://schemas.openxmlformats.org/officeDocument/2006/relationships/hyperlink" Target="http://www.itu.int/md/meetingdoc.asp?lang=en&amp;parent=T25-TSAG-260126-TD-GEN-0333" TargetMode="External"/><Relationship Id="rId195" Type="http://schemas.openxmlformats.org/officeDocument/2006/relationships/hyperlink" Target="https://www.itu.int/md/T25-TSAG-260126-TD-GEN-0327/en" TargetMode="External"/><Relationship Id="rId209" Type="http://schemas.openxmlformats.org/officeDocument/2006/relationships/hyperlink" Target="https://www.itu.int/md/T25-TSAG-260126-TD-GEN-0164" TargetMode="External"/><Relationship Id="rId220" Type="http://schemas.openxmlformats.org/officeDocument/2006/relationships/hyperlink" Target="http://www.itu.int/md/meetingdoc.asp?lang=en&amp;parent=T25-TSAG-260126-TD-GEN-0331" TargetMode="External"/><Relationship Id="rId241" Type="http://schemas.openxmlformats.org/officeDocument/2006/relationships/hyperlink" Target="https://www.itu.int/ifa/t/2025/ls/cwg-sfp/sp18-cwg-sfp-00003.docx" TargetMode="External"/><Relationship Id="rId15" Type="http://schemas.openxmlformats.org/officeDocument/2006/relationships/hyperlink" Target="https://www.itu.int/md/T25-TSAG-R-0003/en" TargetMode="External"/><Relationship Id="rId36" Type="http://schemas.openxmlformats.org/officeDocument/2006/relationships/hyperlink" Target="http://www.itu.int/md/meetingdoc.asp?lang=en&amp;parent=T25-TSAG-260126-TD-GEN-0154" TargetMode="External"/><Relationship Id="rId57" Type="http://schemas.openxmlformats.org/officeDocument/2006/relationships/hyperlink" Target="http://www.itu.int/md/meetingdoc.asp?lang=en&amp;parent=T25-TSAG-260126-TD-GEN-0178" TargetMode="External"/><Relationship Id="rId78" Type="http://schemas.openxmlformats.org/officeDocument/2006/relationships/hyperlink" Target="http://www.itu.int/md/meetingdoc.asp?lang=en&amp;parent=T25-TSAG-260126-TD-GEN-0289" TargetMode="External"/><Relationship Id="rId99" Type="http://schemas.openxmlformats.org/officeDocument/2006/relationships/hyperlink" Target="http://www.itu.int/md/meetingdoc.asp?lang=en&amp;parent=T25-TSAG-260126-TD-GEN-0239" TargetMode="External"/><Relationship Id="rId101" Type="http://schemas.openxmlformats.org/officeDocument/2006/relationships/hyperlink" Target="http://www.itu.int/md/meetingdoc.asp?lang=en&amp;parent=T25-TSAG-260126-TD-GEN-0298" TargetMode="External"/><Relationship Id="rId122" Type="http://schemas.openxmlformats.org/officeDocument/2006/relationships/hyperlink" Target="http://www.itu.int/md/meetingdoc.asp?lang=en&amp;parent=T25-TSAG-260126-TD-GEN-0259" TargetMode="External"/><Relationship Id="rId143" Type="http://schemas.openxmlformats.org/officeDocument/2006/relationships/hyperlink" Target="http://www.itu.int/md/meetingdoc.asp?lang=en&amp;parent=T25-TSAG-260126-TD-GEN-0173" TargetMode="External"/><Relationship Id="rId164" Type="http://schemas.openxmlformats.org/officeDocument/2006/relationships/hyperlink" Target="http://www.itu.int/md/meetingdoc.asp?lang=en&amp;parent=T25-TSAG-260126-TD-GEN-0221" TargetMode="External"/><Relationship Id="rId185" Type="http://schemas.openxmlformats.org/officeDocument/2006/relationships/hyperlink" Target="http://www.itu.int/md/meetingdoc.asp?lang=en&amp;parent=T25-TSAG-260126-TD-GEN-0337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www.itu.int/md/T25-TSAG-260126-TD-GEN-0164" TargetMode="External"/><Relationship Id="rId26" Type="http://schemas.openxmlformats.org/officeDocument/2006/relationships/hyperlink" Target="http://www.itu.int/md/meetingdoc.asp?lang=en&amp;parent=T25-TSAG-260126-TD-GEN-0323" TargetMode="External"/><Relationship Id="rId231" Type="http://schemas.openxmlformats.org/officeDocument/2006/relationships/hyperlink" Target="mailto:olivier.dubuisson(AT)orange.com" TargetMode="External"/><Relationship Id="rId252" Type="http://schemas.openxmlformats.org/officeDocument/2006/relationships/hyperlink" Target="https://www.itu.int/ifa/t/2025/ls/tsag/sp18-tsag-00024.docx" TargetMode="External"/><Relationship Id="rId47" Type="http://schemas.openxmlformats.org/officeDocument/2006/relationships/hyperlink" Target="http://www.itu.int/md/meetingdoc.asp?lang=en&amp;parent=T25-TSAG-260126-TD-GEN-0296" TargetMode="External"/><Relationship Id="rId68" Type="http://schemas.openxmlformats.org/officeDocument/2006/relationships/hyperlink" Target="http://www.itu.int/md/meetingdoc.asp?lang=en&amp;parent=T25-TSAG-260126-TD-GEN-0185" TargetMode="External"/><Relationship Id="rId89" Type="http://schemas.openxmlformats.org/officeDocument/2006/relationships/hyperlink" Target="http://www.itu.int/md/meetingdoc.asp?lang=en&amp;parent=T25-TSAG-260126-TD-GEN-0177" TargetMode="External"/><Relationship Id="rId112" Type="http://schemas.openxmlformats.org/officeDocument/2006/relationships/hyperlink" Target="http://www.itu.int/md/meetingdoc.asp?lang=en&amp;parent=T25-TSAG-260126-TD-GEN-0300" TargetMode="External"/><Relationship Id="rId133" Type="http://schemas.openxmlformats.org/officeDocument/2006/relationships/hyperlink" Target="http://www.itu.int/md/meetingdoc.asp?lang=en&amp;parent=T25-TSAG-260126-TD-GEN-0161" TargetMode="External"/><Relationship Id="rId154" Type="http://schemas.openxmlformats.org/officeDocument/2006/relationships/hyperlink" Target="http://www.itu.int/md/meetingdoc.asp?lang=en&amp;parent=T25-TSAG-260126-TD-GEN-0251" TargetMode="External"/><Relationship Id="rId175" Type="http://schemas.openxmlformats.org/officeDocument/2006/relationships/hyperlink" Target="http://www.itu.int/md/meetingdoc.asp?lang=en&amp;parent=T25-TSAG-260126-TD-GEN-0333" TargetMode="External"/><Relationship Id="rId196" Type="http://schemas.openxmlformats.org/officeDocument/2006/relationships/hyperlink" Target="https://www.itu.int/md/T25-TSAG-260126-TD-GEN-0328/en" TargetMode="External"/><Relationship Id="rId200" Type="http://schemas.openxmlformats.org/officeDocument/2006/relationships/hyperlink" Target="https://www.itu.int/md/T25-TSAG-260126-TD-GEN-0330/en" TargetMode="External"/><Relationship Id="rId16" Type="http://schemas.openxmlformats.org/officeDocument/2006/relationships/hyperlink" Target="https://www.itu.int/md/T25-TSAG-R-0004/en" TargetMode="External"/><Relationship Id="rId221" Type="http://schemas.openxmlformats.org/officeDocument/2006/relationships/hyperlink" Target="http://www.itu.int/md/meetingdoc.asp?lang=en&amp;parent=T25-TSAG-260126-TD-GEN-0334" TargetMode="External"/><Relationship Id="rId242" Type="http://schemas.openxmlformats.org/officeDocument/2006/relationships/hyperlink" Target="https://www.itu.int/ifa/t/2025/ls/tsag/sp18-tsag-00017.zip" TargetMode="External"/><Relationship Id="rId37" Type="http://schemas.openxmlformats.org/officeDocument/2006/relationships/hyperlink" Target="http://www.itu.int/md/meetingdoc.asp?lang=en&amp;parent=T25-TSAG-260126-TD-GEN-0158" TargetMode="External"/><Relationship Id="rId58" Type="http://schemas.openxmlformats.org/officeDocument/2006/relationships/hyperlink" Target="https://www.itu.int/md/meetingdoc.asp?lang=en&amp;parent=T25-TSAG-250526-TD-GEN-0010" TargetMode="External"/><Relationship Id="rId79" Type="http://schemas.openxmlformats.org/officeDocument/2006/relationships/hyperlink" Target="http://www.itu.int/md/meetingdoc.asp?lang=en&amp;parent=T25-TSAG-260126-TD-GEN-0289" TargetMode="External"/><Relationship Id="rId102" Type="http://schemas.openxmlformats.org/officeDocument/2006/relationships/hyperlink" Target="http://www.itu.int/md/meetingdoc.asp?lang=en&amp;parent=T25-TSAG-260126-TD-GEN-0176" TargetMode="External"/><Relationship Id="rId123" Type="http://schemas.openxmlformats.org/officeDocument/2006/relationships/hyperlink" Target="http://www.itu.int/md/meetingdoc.asp?lang=en&amp;parent=T25-TSAG-260126-TD-GEN-0260" TargetMode="External"/><Relationship Id="rId144" Type="http://schemas.openxmlformats.org/officeDocument/2006/relationships/hyperlink" Target="http://www.itu.int/md/meetingdoc.asp?lang=en&amp;parent=T25-TSAG-260126-TD-GEN-0173" TargetMode="External"/><Relationship Id="rId90" Type="http://schemas.openxmlformats.org/officeDocument/2006/relationships/hyperlink" Target="http://www.itu.int/md/meetingdoc.asp?lang=en&amp;parent=T25-TSAG-260126-TD-GEN-0301" TargetMode="External"/><Relationship Id="rId165" Type="http://schemas.openxmlformats.org/officeDocument/2006/relationships/hyperlink" Target="http://www.itu.int/md/meetingdoc.asp?lang=en&amp;parent=T25-TSAG-260126-TD-GEN-0248" TargetMode="External"/><Relationship Id="rId186" Type="http://schemas.openxmlformats.org/officeDocument/2006/relationships/hyperlink" Target="http://www.itu.int/md/meetingdoc.asp?lang=en&amp;parent=T25-TSAG-260126-TD-GEN-0161" TargetMode="External"/><Relationship Id="rId211" Type="http://schemas.openxmlformats.org/officeDocument/2006/relationships/hyperlink" Target="https://www.itu.int/md/T25-TSAG-260126-TD-GEN-0164/en" TargetMode="External"/><Relationship Id="rId232" Type="http://schemas.openxmlformats.org/officeDocument/2006/relationships/hyperlink" Target="http://www.itu.int/itu-t/workprog/wp_item.aspx?isn=21305" TargetMode="External"/><Relationship Id="rId253" Type="http://schemas.openxmlformats.org/officeDocument/2006/relationships/hyperlink" Target="https://www.itu.int/ifa/t/2025/ls/tsag/sp18-tsag-00025.docx" TargetMode="External"/><Relationship Id="rId27" Type="http://schemas.openxmlformats.org/officeDocument/2006/relationships/hyperlink" Target="http://www.itu.int/md/meetingdoc.asp?lang=en&amp;parent=T25-TSAG-260126-TD-GEN-0325" TargetMode="External"/><Relationship Id="rId48" Type="http://schemas.openxmlformats.org/officeDocument/2006/relationships/hyperlink" Target="http://www.itu.int/md/meetingdoc.asp?lang=en&amp;parent=T25-TSAG-260126-TD-GEN-0296" TargetMode="External"/><Relationship Id="rId69" Type="http://schemas.openxmlformats.org/officeDocument/2006/relationships/hyperlink" Target="https://www.itu.int/bsg/training-modules/" TargetMode="External"/><Relationship Id="rId113" Type="http://schemas.openxmlformats.org/officeDocument/2006/relationships/hyperlink" Target="http://www.itu.int/md/meetingdoc.asp?lang=en&amp;parent=T25-TSAG-260126-TD-GEN-0300" TargetMode="External"/><Relationship Id="rId134" Type="http://schemas.openxmlformats.org/officeDocument/2006/relationships/hyperlink" Target="https://www.itu.int/md/meetingdoc.asp?lang=en&amp;parent=T25-TSAG-260126-TD-GEN-0166" TargetMode="External"/><Relationship Id="rId80" Type="http://schemas.openxmlformats.org/officeDocument/2006/relationships/hyperlink" Target="http://www.itu.int/md/meetingdoc.asp?lang=en&amp;parent=T25-TSAG-260126-TD-GEN-0278" TargetMode="External"/><Relationship Id="rId155" Type="http://schemas.openxmlformats.org/officeDocument/2006/relationships/hyperlink" Target="http://www.itu.int/md/meetingdoc.asp?lang=en&amp;parent=T25-TSAG-260126-TD-GEN-0250" TargetMode="External"/><Relationship Id="rId176" Type="http://schemas.openxmlformats.org/officeDocument/2006/relationships/hyperlink" Target="https://www.itu.int/md/meetingdoc.asp?lang=en&amp;parent=T25-TSAG-260126-TD-GEN-0320" TargetMode="External"/><Relationship Id="rId197" Type="http://schemas.openxmlformats.org/officeDocument/2006/relationships/hyperlink" Target="https://www.itu.int/md/T25-TSAG-260126-TD-GEN-0328/en" TargetMode="External"/><Relationship Id="rId201" Type="http://schemas.openxmlformats.org/officeDocument/2006/relationships/hyperlink" Target="https://www.itu.int/md/T25-TSAG-260126-TD-GEN-0330/en" TargetMode="External"/><Relationship Id="rId222" Type="http://schemas.openxmlformats.org/officeDocument/2006/relationships/hyperlink" Target="http://www.itu.int/md/meetingdoc.asp?lang=en&amp;parent=T25-TSAG-260126-TD-GEN-0333" TargetMode="External"/><Relationship Id="rId243" Type="http://schemas.openxmlformats.org/officeDocument/2006/relationships/hyperlink" Target="https://www.itu.int/ifa/t/2025/ls/tsag/sp18-tsag-00018.zip" TargetMode="External"/><Relationship Id="rId17" Type="http://schemas.openxmlformats.org/officeDocument/2006/relationships/hyperlink" Target="http://www.itu.int/md/meetingdoc.asp?lang=en&amp;parent=T25-TSAG-260126-TD-GEN-0186" TargetMode="External"/><Relationship Id="rId38" Type="http://schemas.openxmlformats.org/officeDocument/2006/relationships/hyperlink" Target="http://www.itu.int/md/meetingdoc.asp?lang=en&amp;parent=T25-TSAG-260126-TD-GEN-0158" TargetMode="External"/><Relationship Id="rId59" Type="http://schemas.openxmlformats.org/officeDocument/2006/relationships/hyperlink" Target="http://www.itu.int/md/meetingdoc.asp?lang=en&amp;parent=T25-TSAG-260126-TD-GEN-0220" TargetMode="External"/><Relationship Id="rId103" Type="http://schemas.openxmlformats.org/officeDocument/2006/relationships/hyperlink" Target="http://www.itu.int/md/meetingdoc.asp?lang=en&amp;parent=T25-TSAG-260126-TD-GEN-0176" TargetMode="External"/><Relationship Id="rId124" Type="http://schemas.openxmlformats.org/officeDocument/2006/relationships/hyperlink" Target="http://www.itu.int/md/meetingdoc.asp?lang=en&amp;parent=T25-TSAG-260126-TD-GEN-0259" TargetMode="External"/><Relationship Id="rId70" Type="http://schemas.openxmlformats.org/officeDocument/2006/relationships/hyperlink" Target="https://www.itu.int/bsg/" TargetMode="External"/><Relationship Id="rId91" Type="http://schemas.openxmlformats.org/officeDocument/2006/relationships/hyperlink" Target="http://www.itu.int/md/meetingdoc.asp?lang=en&amp;parent=T25-TSAG-260126-TD-GEN-0301" TargetMode="External"/><Relationship Id="rId145" Type="http://schemas.openxmlformats.org/officeDocument/2006/relationships/hyperlink" Target="http://www.itu.int/md/meetingdoc.asp?lang=en&amp;parent=T25-TSAG-260126-TD-GEN-0209" TargetMode="External"/><Relationship Id="rId166" Type="http://schemas.openxmlformats.org/officeDocument/2006/relationships/hyperlink" Target="http://www.itu.int/md/meetingdoc.asp?lang=en&amp;parent=T25-TSAG-260126-TD-GEN-0161" TargetMode="External"/><Relationship Id="rId187" Type="http://schemas.openxmlformats.org/officeDocument/2006/relationships/hyperlink" Target="http://www.itu.int/md/meetingdoc.asp?lang=en&amp;parent=T25-TSAG-260126-TD-GEN-0161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itu.int/md/meetingdoc.asp?lang=en&amp;parent=T25-TSAG-260126-TD-GEN-0191" TargetMode="External"/><Relationship Id="rId233" Type="http://schemas.openxmlformats.org/officeDocument/2006/relationships/hyperlink" Target="http://www.itu.int/md/T25-TSAG-260126-TD-GEN-0261" TargetMode="External"/><Relationship Id="rId254" Type="http://schemas.openxmlformats.org/officeDocument/2006/relationships/header" Target="header2.xml"/><Relationship Id="rId28" Type="http://schemas.openxmlformats.org/officeDocument/2006/relationships/hyperlink" Target="http://www.itu.int/md/meetingdoc.asp?lang=en&amp;parent=T25-TSAG-260126-TD-GEN-0325" TargetMode="External"/><Relationship Id="rId49" Type="http://schemas.openxmlformats.org/officeDocument/2006/relationships/hyperlink" Target="http://www.itu.int/md/meetingdoc.asp?lang=en&amp;parent=T25-TSAG-260126-TD-GEN-0314" TargetMode="External"/><Relationship Id="rId114" Type="http://schemas.openxmlformats.org/officeDocument/2006/relationships/hyperlink" Target="http://www.itu.int/md/meetingdoc.asp?lang=en&amp;parent=T25-TSAG-260126-TD-GEN-0299" TargetMode="External"/><Relationship Id="rId60" Type="http://schemas.openxmlformats.org/officeDocument/2006/relationships/hyperlink" Target="http://www.itu.int/md/meetingdoc.asp?lang=en&amp;parent=T25-TSAG-260126-TD-GEN-0220" TargetMode="External"/><Relationship Id="rId81" Type="http://schemas.openxmlformats.org/officeDocument/2006/relationships/hyperlink" Target="http://www.itu.int/md/meetingdoc.asp?lang=en&amp;parent=T25-TSAG-260126-TD-GEN-0278" TargetMode="External"/><Relationship Id="rId135" Type="http://schemas.openxmlformats.org/officeDocument/2006/relationships/hyperlink" Target="http://www.itu.int/md/meetingdoc.asp?lang=en&amp;parent=T25-TSAG-260126-TD-GEN-0316" TargetMode="External"/><Relationship Id="rId156" Type="http://schemas.openxmlformats.org/officeDocument/2006/relationships/hyperlink" Target="http://www.itu.int/md/meetingdoc.asp?lang=en&amp;parent=T25-TSAG-260126-TD-GEN-0250" TargetMode="External"/><Relationship Id="rId177" Type="http://schemas.openxmlformats.org/officeDocument/2006/relationships/hyperlink" Target="http://www.itu.int/md/meetingdoc.asp?lang=en&amp;parent=T25-TSAG-260126-TD-GEN-0332" TargetMode="External"/><Relationship Id="rId198" Type="http://schemas.openxmlformats.org/officeDocument/2006/relationships/hyperlink" Target="https://www.itu.int/md/T25-TSAG-260126-TD-GEN-0329/en" TargetMode="External"/><Relationship Id="rId202" Type="http://schemas.openxmlformats.org/officeDocument/2006/relationships/hyperlink" Target="https://www.itu.int/md/T25-TSAG-260126-TD-GEN-0164" TargetMode="External"/><Relationship Id="rId223" Type="http://schemas.openxmlformats.org/officeDocument/2006/relationships/hyperlink" Target="https://itu.int/net/ITU-T/lists/rgm.aspx?Group=0" TargetMode="External"/><Relationship Id="rId244" Type="http://schemas.openxmlformats.org/officeDocument/2006/relationships/hyperlink" Target="https://www.itu.int/ifa/t/2025/ls/tsag/sp18-tsag-00019.zip" TargetMode="External"/><Relationship Id="rId18" Type="http://schemas.openxmlformats.org/officeDocument/2006/relationships/hyperlink" Target="https://www.itu.int/en/ITU-T/tsag/2025-2028/Documents/TSAG_Zoom_User_Guide.pdf" TargetMode="External"/><Relationship Id="rId39" Type="http://schemas.openxmlformats.org/officeDocument/2006/relationships/hyperlink" Target="http://www.itu.int/md/meetingdoc.asp?lang=en&amp;parent=T25-TSAG-260126-TD-GEN-0156" TargetMode="External"/><Relationship Id="rId50" Type="http://schemas.openxmlformats.org/officeDocument/2006/relationships/hyperlink" Target="http://www.itu.int/md/meetingdoc.asp?lang=en&amp;parent=T25-TSAG-260126-TD-GEN-0314" TargetMode="External"/><Relationship Id="rId104" Type="http://schemas.openxmlformats.org/officeDocument/2006/relationships/hyperlink" Target="http://www.itu.int/md/meetingdoc.asp?lang=en&amp;parent=T25-TSAG-260126-TD-GEN-0249" TargetMode="External"/><Relationship Id="rId125" Type="http://schemas.openxmlformats.org/officeDocument/2006/relationships/hyperlink" Target="http://www.itu.int/md/meetingdoc.asp?lang=en&amp;parent=T25-TSAG-260126-TD-GEN-0260" TargetMode="External"/><Relationship Id="rId146" Type="http://schemas.openxmlformats.org/officeDocument/2006/relationships/hyperlink" Target="http://www.itu.int/md/meetingdoc.asp?lang=en&amp;parent=T25-TSAG-260126-TD-GEN-0209" TargetMode="External"/><Relationship Id="rId167" Type="http://schemas.openxmlformats.org/officeDocument/2006/relationships/hyperlink" Target="http://www.itu.int/md/meetingdoc.asp?lang=en&amp;parent=T25-TSAG-260126-TD-GEN-0161" TargetMode="External"/><Relationship Id="rId188" Type="http://schemas.openxmlformats.org/officeDocument/2006/relationships/hyperlink" Target="http://www.itu.int/md/meetingdoc.asp?lang=en&amp;parent=T25-TSAG-260126-TD-GEN-0164" TargetMode="External"/><Relationship Id="rId71" Type="http://schemas.openxmlformats.org/officeDocument/2006/relationships/hyperlink" Target="http://www.itu.int/md/meetingdoc.asp?lang=en&amp;parent=T25-TSAG-260126-TD-GEN-0279" TargetMode="External"/><Relationship Id="rId92" Type="http://schemas.openxmlformats.org/officeDocument/2006/relationships/hyperlink" Target="http://www.itu.int/md/meetingdoc.asp?lang=en&amp;parent=T25-TSAG-260126-TD-GEN-0164" TargetMode="External"/><Relationship Id="rId213" Type="http://schemas.openxmlformats.org/officeDocument/2006/relationships/hyperlink" Target="http://www.itu.int/md/meetingdoc.asp?lang=en&amp;parent=T25-TSAG-260126-TD-GEN-0191" TargetMode="External"/><Relationship Id="rId234" Type="http://schemas.openxmlformats.org/officeDocument/2006/relationships/hyperlink" Target="https://broken-link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itu.int/md/meetingdoc.asp?lang=en&amp;parent=T25-TSAG-260126-TD-GEN-0324" TargetMode="External"/><Relationship Id="rId255" Type="http://schemas.openxmlformats.org/officeDocument/2006/relationships/fontTable" Target="fontTable.xml"/><Relationship Id="rId40" Type="http://schemas.openxmlformats.org/officeDocument/2006/relationships/hyperlink" Target="http://www.itu.int/md/meetingdoc.asp?lang=en&amp;parent=T25-TSAG-260126-TD-GEN-0156" TargetMode="External"/><Relationship Id="rId115" Type="http://schemas.openxmlformats.org/officeDocument/2006/relationships/hyperlink" Target="http://www.itu.int/md/meetingdoc.asp?lang=en&amp;parent=T25-TSAG-260126-TD-GEN-0164" TargetMode="External"/><Relationship Id="rId136" Type="http://schemas.openxmlformats.org/officeDocument/2006/relationships/hyperlink" Target="http://www.itu.int/md/meetingdoc.asp?lang=en&amp;parent=T25-TSAG-260126-TD-GEN-0316" TargetMode="External"/><Relationship Id="rId157" Type="http://schemas.openxmlformats.org/officeDocument/2006/relationships/hyperlink" Target="http://www.itu.int/md/meetingdoc.asp?lang=en&amp;parent=T25-TSAG-C-0041" TargetMode="External"/><Relationship Id="rId178" Type="http://schemas.openxmlformats.org/officeDocument/2006/relationships/hyperlink" Target="http://www.itu.int/md/meetingdoc.asp?lang=en&amp;parent=T25-TSAG-260126-TD-GEN-0335" TargetMode="External"/><Relationship Id="rId61" Type="http://schemas.openxmlformats.org/officeDocument/2006/relationships/hyperlink" Target="http://www.itu.int/md/meetingdoc.asp?lang=en&amp;parent=T25-TSAG-260126-TD-GEN-0224" TargetMode="External"/><Relationship Id="rId82" Type="http://schemas.openxmlformats.org/officeDocument/2006/relationships/hyperlink" Target="http://www.itu.int/md/meetingdoc.asp?lang=en&amp;parent=T25-TSAG-260126-TD-GEN-0280" TargetMode="External"/><Relationship Id="rId199" Type="http://schemas.openxmlformats.org/officeDocument/2006/relationships/hyperlink" Target="https://www.itu.int/md/T25-TSAG-260126-TD-GEN-0329/en" TargetMode="External"/><Relationship Id="rId203" Type="http://schemas.openxmlformats.org/officeDocument/2006/relationships/hyperlink" Target="https://www.itu.int/md/T25-TSAG-260126-TD-GEN-0164" TargetMode="External"/><Relationship Id="rId19" Type="http://schemas.openxmlformats.org/officeDocument/2006/relationships/hyperlink" Target="http://www.itu.int/md/meetingdoc.asp?lang=en&amp;parent=T25-TSAG-260126-TD-GEN-0186" TargetMode="External"/><Relationship Id="rId224" Type="http://schemas.openxmlformats.org/officeDocument/2006/relationships/hyperlink" Target="https://itu.int/net/ITU-T/lists/rgm.aspx?Group=0" TargetMode="External"/><Relationship Id="rId245" Type="http://schemas.openxmlformats.org/officeDocument/2006/relationships/hyperlink" Target="https://www.itu.int/ifa/t/2025/ls/tsag/sp18-tsag-00020.zip" TargetMode="External"/><Relationship Id="rId30" Type="http://schemas.openxmlformats.org/officeDocument/2006/relationships/hyperlink" Target="http://www.itu.int/md/meetingdoc.asp?lang=en&amp;parent=T25-TSAG-260126-TD-GEN-0324" TargetMode="External"/><Relationship Id="rId105" Type="http://schemas.openxmlformats.org/officeDocument/2006/relationships/hyperlink" Target="http://www.itu.int/md/meetingdoc.asp?lang=en&amp;parent=T25-TSAG-260126-TD-GEN-0249" TargetMode="External"/><Relationship Id="rId126" Type="http://schemas.openxmlformats.org/officeDocument/2006/relationships/hyperlink" Target="http://www.itu.int/md/meetingdoc.asp?lang=en&amp;parent=T25-TSAG-C-0036" TargetMode="External"/><Relationship Id="rId147" Type="http://schemas.openxmlformats.org/officeDocument/2006/relationships/hyperlink" Target="http://www.itu.int/md/meetingdoc.asp?lang=en&amp;parent=T25-TSAG-260126-TD-GEN-0313" TargetMode="External"/><Relationship Id="rId168" Type="http://schemas.openxmlformats.org/officeDocument/2006/relationships/hyperlink" Target="http://www.itu.int/md/meetingdoc.asp?lang=en&amp;parent=T25-TSAG-260126-TD-GEN-0331" TargetMode="External"/><Relationship Id="rId51" Type="http://schemas.openxmlformats.org/officeDocument/2006/relationships/hyperlink" Target="http://www.itu.int/md/meetingdoc.asp?lang=en&amp;parent=T25-TSAG-260126-TD-GEN-0314" TargetMode="External"/><Relationship Id="rId72" Type="http://schemas.openxmlformats.org/officeDocument/2006/relationships/hyperlink" Target="http://www.itu.int/md/meetingdoc.asp?lang=en&amp;parent=T25-TSAG-260126-TD-GEN-0279" TargetMode="External"/><Relationship Id="rId93" Type="http://schemas.openxmlformats.org/officeDocument/2006/relationships/hyperlink" Target="http://www.itu.int/md/meetingdoc.asp?lang=en&amp;parent=T25-TSAG-260126-TD-GEN-0164" TargetMode="External"/><Relationship Id="rId189" Type="http://schemas.openxmlformats.org/officeDocument/2006/relationships/hyperlink" Target="http://www.itu.int/md/meetingdoc.asp?lang=en&amp;parent=T25-TSAG-260126-TD-GEN-0164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://www.itu.int/md/meetingdoc.asp?lang=en&amp;parent=T25-TSAG-260126-TD-GEN-0317" TargetMode="External"/><Relationship Id="rId235" Type="http://schemas.openxmlformats.org/officeDocument/2006/relationships/hyperlink" Target="mailto:olivier.dubuisson(AT)orange.com" TargetMode="External"/><Relationship Id="rId256" Type="http://schemas.openxmlformats.org/officeDocument/2006/relationships/glossaryDocument" Target="glossary/document.xml"/><Relationship Id="rId116" Type="http://schemas.openxmlformats.org/officeDocument/2006/relationships/hyperlink" Target="http://www.itu.int/md/meetingdoc.asp?lang=en&amp;parent=T25-TSAG-260126-TD-GEN-0299" TargetMode="External"/><Relationship Id="rId137" Type="http://schemas.openxmlformats.org/officeDocument/2006/relationships/hyperlink" Target="http://www.itu.int/md/meetingdoc.asp?lang=en&amp;parent=T25-TSAG-260126-TD-GEN-0161" TargetMode="External"/><Relationship Id="rId158" Type="http://schemas.openxmlformats.org/officeDocument/2006/relationships/hyperlink" Target="http://www.itu.int/md/meetingdoc.asp?lang=en&amp;parent=T25-TSAG-C-0041" TargetMode="External"/><Relationship Id="rId20" Type="http://schemas.openxmlformats.org/officeDocument/2006/relationships/hyperlink" Target="https://www.itu.int/en/ITU-T/tsag/2025-2028/Documents/TSAG_Zoom_User_Guide.pdf" TargetMode="External"/><Relationship Id="rId41" Type="http://schemas.openxmlformats.org/officeDocument/2006/relationships/hyperlink" Target="http://www.itu.int/md/meetingdoc.asp?lang=en&amp;parent=T25-TSAG-260126-TD-GEN-0193" TargetMode="External"/><Relationship Id="rId62" Type="http://schemas.openxmlformats.org/officeDocument/2006/relationships/hyperlink" Target="http://www.itu.int/md/meetingdoc.asp?lang=en&amp;parent=T25-TSAG-260126-TD-GEN-0224" TargetMode="External"/><Relationship Id="rId83" Type="http://schemas.openxmlformats.org/officeDocument/2006/relationships/hyperlink" Target="http://www.itu.int/md/meetingdoc.asp?lang=en&amp;parent=T25-TSAG-260126-TD-GEN-0280" TargetMode="External"/><Relationship Id="rId179" Type="http://schemas.openxmlformats.org/officeDocument/2006/relationships/hyperlink" Target="http://www.itu.int/md/meetingdoc.asp?lang=en&amp;parent=T25-TSAG-260126-TD-GEN-0336" TargetMode="External"/><Relationship Id="rId190" Type="http://schemas.openxmlformats.org/officeDocument/2006/relationships/hyperlink" Target="https://www.itu.int/md/T25-TSAG-260126-TD-GEN-0270/en" TargetMode="External"/><Relationship Id="rId204" Type="http://schemas.openxmlformats.org/officeDocument/2006/relationships/hyperlink" Target="https://www.itu.int/md/T25-TSAG-260126-TD-GEN-0326/en" TargetMode="External"/><Relationship Id="rId225" Type="http://schemas.openxmlformats.org/officeDocument/2006/relationships/hyperlink" Target="https://www.itu.int/md/T25-TSAG-260126-TD-GEN-0322/en" TargetMode="External"/><Relationship Id="rId246" Type="http://schemas.openxmlformats.org/officeDocument/2006/relationships/hyperlink" Target="https://www.itu.int/ifa/t/2025/ls/tsag/sp18-tsag-00021.docx" TargetMode="External"/><Relationship Id="rId106" Type="http://schemas.openxmlformats.org/officeDocument/2006/relationships/hyperlink" Target="http://www.itu.int/md/meetingdoc.asp?lang=en&amp;parent=T25-TSAG-260126-TD-GEN-0308" TargetMode="External"/><Relationship Id="rId127" Type="http://schemas.openxmlformats.org/officeDocument/2006/relationships/hyperlink" Target="http://www.itu.int/md/meetingdoc.asp?lang=en&amp;parent=T25-TSAG-C-0036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itu.int/md/meetingdoc.asp?lang=en&amp;parent=T25-TSAG-260126-TD-GEN-0190" TargetMode="External"/><Relationship Id="rId52" Type="http://schemas.openxmlformats.org/officeDocument/2006/relationships/hyperlink" Target="http://www.itu.int/md/meetingdoc.asp?lang=en&amp;parent=T25-TSAG-260126-TD-GEN-0192" TargetMode="External"/><Relationship Id="rId73" Type="http://schemas.openxmlformats.org/officeDocument/2006/relationships/hyperlink" Target="http://www.itu.int/md/meetingdoc.asp?lang=en&amp;parent=T25-TSAG-260126-TD-GEN-0279" TargetMode="External"/><Relationship Id="rId94" Type="http://schemas.openxmlformats.org/officeDocument/2006/relationships/hyperlink" Target="http://www.itu.int/md/meetingdoc.asp?lang=en&amp;parent=T25-TSAG-260126-TD-GEN-0299" TargetMode="External"/><Relationship Id="rId148" Type="http://schemas.openxmlformats.org/officeDocument/2006/relationships/hyperlink" Target="http://www.itu.int/md/meetingdoc.asp?lang=en&amp;parent=T25-TSAG-260126-TD-GEN-0313" TargetMode="External"/><Relationship Id="rId169" Type="http://schemas.openxmlformats.org/officeDocument/2006/relationships/hyperlink" Target="http://www.itu.int/md/meetingdoc.asp?lang=en&amp;parent=T25-TSAG-260126-TD-GEN-0331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://www.itu.int/md/meetingdoc.asp?lang=en&amp;parent=T25-TSAG-260126-TD-GEN-0337" TargetMode="External"/><Relationship Id="rId215" Type="http://schemas.openxmlformats.org/officeDocument/2006/relationships/hyperlink" Target="https://itu.int/net/ITU&#173;T/lists/rgm.aspx?Group=0" TargetMode="External"/><Relationship Id="rId236" Type="http://schemas.openxmlformats.org/officeDocument/2006/relationships/hyperlink" Target="mailto:philrushton(AT)rcc-uk.uk" TargetMode="External"/><Relationship Id="rId25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u.int/en/ITU-T/tsag/2025-2028/Pages/webcast-a.aspx" TargetMode="External"/><Relationship Id="rId2" Type="http://schemas.openxmlformats.org/officeDocument/2006/relationships/hyperlink" Target="https://www.itu.int/en/ITU-T/tsag/2025-2028/Pages/webcast-a.aspx" TargetMode="External"/><Relationship Id="rId1" Type="http://schemas.openxmlformats.org/officeDocument/2006/relationships/hyperlink" Target="https://extranet.itu.int/sites/itu-t/studygroups/2025-2028/tsag/Captioni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ina\AppData\Roaming\Microsoft\Templates\POOL%20R%20-%20ITU\PR_TSB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5CEE32D8F04C739547B4911A39F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FD7D9-9786-417C-BB38-12C61A96FA58}"/>
      </w:docPartPr>
      <w:docPartBody>
        <w:p w:rsidR="0065707B" w:rsidRDefault="00154334" w:rsidP="00154334">
          <w:pPr>
            <w:pStyle w:val="C85CEE32D8F04C739547B4911A39F213"/>
          </w:pPr>
          <w:r w:rsidRPr="001229A4">
            <w:rPr>
              <w:rStyle w:val="PlaceholderText"/>
            </w:rPr>
            <w:t>Click here to enter text.</w:t>
          </w:r>
        </w:p>
      </w:docPartBody>
    </w:docPart>
    <w:docPart>
      <w:docPartPr>
        <w:name w:val="DFE50F7727B84E90911E3E9D5CB36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98FED-92C9-4980-810C-8504800377DA}"/>
      </w:docPartPr>
      <w:docPartBody>
        <w:p w:rsidR="0065707B" w:rsidRDefault="00154334" w:rsidP="00154334">
          <w:pPr>
            <w:pStyle w:val="DFE50F7727B84E90911E3E9D5CB363C1"/>
          </w:pPr>
          <w:r w:rsidRPr="001229A4">
            <w:rPr>
              <w:rStyle w:val="PlaceholderText"/>
            </w:rPr>
            <w:t>Click here to enter text.</w:t>
          </w:r>
        </w:p>
      </w:docPartBody>
    </w:docPart>
    <w:docPart>
      <w:docPartPr>
        <w:name w:val="4076737BC0634ABEA0413A64E5664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B689E-9EC3-4173-A7B9-1626E6BD6C37}"/>
      </w:docPartPr>
      <w:docPartBody>
        <w:p w:rsidR="00100676" w:rsidRDefault="00100676" w:rsidP="00100676">
          <w:pPr>
            <w:pStyle w:val="4076737BC0634ABEA0413A64E5664ACB"/>
          </w:pPr>
          <w:r w:rsidRPr="00543D41">
            <w:rPr>
              <w:rStyle w:val="PlaceholderText"/>
              <w:highlight w:val="yellow"/>
            </w:rPr>
            <w:t>Insert abstract under 200 words. See Rec.A.2, clause I.1.12 for guidance.</w:t>
          </w:r>
        </w:p>
      </w:docPartBody>
    </w:docPart>
    <w:docPart>
      <w:docPartPr>
        <w:name w:val="82E9457B4122478296E2856AFB1B8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17227-F4B3-4BD9-BB32-FBBC0655324B}"/>
      </w:docPartPr>
      <w:docPartBody>
        <w:p w:rsidR="004C013C" w:rsidRDefault="00FA49F2" w:rsidP="00FA49F2">
          <w:pPr>
            <w:pStyle w:val="82E9457B4122478296E2856AFB1B854B"/>
          </w:pPr>
          <w:r>
            <w:rPr>
              <w:rStyle w:val="Textedelespacerserv1"/>
              <w:highlight w:val="yellow"/>
            </w:rPr>
            <w:t>Insert title (always in ENGLISH)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34"/>
    <w:rsid w:val="0002232F"/>
    <w:rsid w:val="00041288"/>
    <w:rsid w:val="000A5FA3"/>
    <w:rsid w:val="00100676"/>
    <w:rsid w:val="00154334"/>
    <w:rsid w:val="00312D85"/>
    <w:rsid w:val="004C013C"/>
    <w:rsid w:val="0065707B"/>
    <w:rsid w:val="007A7459"/>
    <w:rsid w:val="00881AA3"/>
    <w:rsid w:val="008825D5"/>
    <w:rsid w:val="008C2E0C"/>
    <w:rsid w:val="00971D6C"/>
    <w:rsid w:val="00AB59A0"/>
    <w:rsid w:val="00B75E56"/>
    <w:rsid w:val="00FA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76737BC0634ABEA0413A64E5664ACB">
    <w:name w:val="4076737BC0634ABEA0413A64E5664ACB"/>
    <w:rsid w:val="0010067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100676"/>
    <w:rPr>
      <w:rFonts w:ascii="Times New Roman" w:hAnsi="Times New Roman"/>
      <w:color w:val="808080"/>
    </w:rPr>
  </w:style>
  <w:style w:type="paragraph" w:customStyle="1" w:styleId="C85CEE32D8F04C739547B4911A39F213">
    <w:name w:val="C85CEE32D8F04C739547B4911A39F213"/>
    <w:rsid w:val="00154334"/>
  </w:style>
  <w:style w:type="paragraph" w:customStyle="1" w:styleId="DFE50F7727B84E90911E3E9D5CB363C1">
    <w:name w:val="DFE50F7727B84E90911E3E9D5CB363C1"/>
    <w:rsid w:val="00154334"/>
  </w:style>
  <w:style w:type="character" w:customStyle="1" w:styleId="Textedelespacerserv1">
    <w:name w:val="Texte de l'espace réservé1"/>
    <w:basedOn w:val="DefaultParagraphFont"/>
    <w:uiPriority w:val="99"/>
    <w:semiHidden/>
    <w:rsid w:val="00FA49F2"/>
    <w:rPr>
      <w:rFonts w:ascii="Times New Roman" w:hAnsi="Times New Roman"/>
      <w:color w:val="808080"/>
    </w:rPr>
  </w:style>
  <w:style w:type="paragraph" w:customStyle="1" w:styleId="82E9457B4122478296E2856AFB1B854B">
    <w:name w:val="82E9457B4122478296E2856AFB1B854B"/>
    <w:rsid w:val="00FA49F2"/>
    <w:pPr>
      <w:spacing w:line="278" w:lineRule="auto"/>
    </w:pPr>
    <w:rPr>
      <w:kern w:val="2"/>
      <w:sz w:val="24"/>
      <w:szCs w:val="24"/>
      <w:lang w:val="en-GB"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F1F595-6919-413F-81F0-EAA75E12B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65285-f1bb-4675-b7f4-28c4ccc98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554CF-3555-499C-BF96-FA6B4F839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68A03-7695-44FF-BFAE-FA43D2FFD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D451DF-8C36-4236-A759-989C9CF0E3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PR_TSB.dotm</Template>
  <TotalTime>138</TotalTime>
  <Pages>25</Pages>
  <Words>12323</Words>
  <Characters>63590</Characters>
  <Application>Microsoft Office Word</Application>
  <DocSecurity>0</DocSecurity>
  <Lines>1870</Lines>
  <Paragraphs>1265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Antipina, Nadezda</dc:creator>
  <cp:keywords/>
  <dc:description/>
  <cp:lastModifiedBy>SV</cp:lastModifiedBy>
  <cp:revision>16</cp:revision>
  <cp:lastPrinted>2005-04-28T16:51:00Z</cp:lastPrinted>
  <dcterms:created xsi:type="dcterms:W3CDTF">2026-05-14T07:27:00Z</dcterms:created>
  <dcterms:modified xsi:type="dcterms:W3CDTF">2026-05-14T10:09:00Z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0x010100A77651819BF4BD4A99FFF36FD7E4E96D</vt:lpwstr>
  </property>
</Properties>
</file>