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Layout w:type="fixed"/>
        <w:tblCellMar>
          <w:left w:w="57" w:type="dxa"/>
          <w:right w:w="57" w:type="dxa"/>
        </w:tblCellMar>
        <w:tblLook w:val="0000" w:firstRow="0" w:lastRow="0" w:firstColumn="0" w:lastColumn="0" w:noHBand="0" w:noVBand="0"/>
      </w:tblPr>
      <w:tblGrid>
        <w:gridCol w:w="1417"/>
        <w:gridCol w:w="143"/>
        <w:gridCol w:w="4210"/>
        <w:gridCol w:w="287"/>
        <w:gridCol w:w="606"/>
        <w:gridCol w:w="234"/>
        <w:gridCol w:w="3026"/>
      </w:tblGrid>
      <w:tr w:rsidR="001A2CAE" w:rsidRPr="00A92283" w14:paraId="1139DDF3" w14:textId="77777777" w:rsidTr="00756796">
        <w:trPr>
          <w:cantSplit/>
        </w:trPr>
        <w:tc>
          <w:tcPr>
            <w:tcW w:w="1417" w:type="dxa"/>
            <w:vMerge w:val="restart"/>
          </w:tcPr>
          <w:p w14:paraId="61E5AD64" w14:textId="1ECD717B" w:rsidR="001A2CAE" w:rsidRPr="00A92283" w:rsidRDefault="008D7392" w:rsidP="003E5CE0">
            <w:bookmarkStart w:id="0" w:name="dnum" w:colFirst="2" w:colLast="2"/>
            <w:bookmarkStart w:id="1" w:name="dtableau"/>
            <w:r w:rsidRPr="00A92283">
              <w:rPr>
                <w:noProof/>
              </w:rPr>
              <w:drawing>
                <wp:inline distT="0" distB="0" distL="0" distR="0" wp14:anchorId="4A874BA2" wp14:editId="436D586C">
                  <wp:extent cx="647700" cy="704850"/>
                  <wp:effectExtent l="0" t="0" r="0" b="0"/>
                  <wp:docPr id="2" name="Picture 2"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logo&#10;&#10;Description automatically generated with low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700" cy="704850"/>
                          </a:xfrm>
                          <a:prstGeom prst="rect">
                            <a:avLst/>
                          </a:prstGeom>
                          <a:noFill/>
                          <a:ln>
                            <a:noFill/>
                          </a:ln>
                        </pic:spPr>
                      </pic:pic>
                    </a:graphicData>
                  </a:graphic>
                </wp:inline>
              </w:drawing>
            </w:r>
          </w:p>
        </w:tc>
        <w:tc>
          <w:tcPr>
            <w:tcW w:w="5480" w:type="dxa"/>
            <w:gridSpan w:val="5"/>
          </w:tcPr>
          <w:p w14:paraId="4339AE45" w14:textId="77777777" w:rsidR="001A2CAE" w:rsidRPr="00A92283" w:rsidRDefault="001A2CAE" w:rsidP="003E5CE0">
            <w:pPr>
              <w:rPr>
                <w:sz w:val="20"/>
              </w:rPr>
            </w:pPr>
            <w:r w:rsidRPr="00A92283">
              <w:rPr>
                <w:sz w:val="20"/>
              </w:rPr>
              <w:t>UNION INTERNATIONALE DES TÉLÉCOMMUNICATIONS</w:t>
            </w:r>
          </w:p>
        </w:tc>
        <w:tc>
          <w:tcPr>
            <w:tcW w:w="3026" w:type="dxa"/>
          </w:tcPr>
          <w:p w14:paraId="16DF57D9" w14:textId="23DABB09" w:rsidR="001A2CAE" w:rsidRPr="00A92283" w:rsidRDefault="00C730BE" w:rsidP="00AC2B62">
            <w:pPr>
              <w:jc w:val="right"/>
              <w:rPr>
                <w:b/>
                <w:bCs/>
                <w:sz w:val="28"/>
              </w:rPr>
            </w:pPr>
            <w:r w:rsidRPr="00A92283">
              <w:rPr>
                <w:b/>
                <w:bCs/>
                <w:sz w:val="32"/>
                <w:szCs w:val="22"/>
              </w:rPr>
              <w:t>TSAG</w:t>
            </w:r>
            <w:r w:rsidR="00661931" w:rsidRPr="00A92283">
              <w:rPr>
                <w:b/>
                <w:bCs/>
                <w:sz w:val="32"/>
                <w:szCs w:val="22"/>
              </w:rPr>
              <w:t>-</w:t>
            </w:r>
            <w:r w:rsidR="00CF0A7B" w:rsidRPr="00A92283">
              <w:rPr>
                <w:b/>
                <w:bCs/>
                <w:sz w:val="32"/>
                <w:szCs w:val="22"/>
              </w:rPr>
              <w:t>R</w:t>
            </w:r>
            <w:r w:rsidR="0004311E" w:rsidRPr="00A92283">
              <w:rPr>
                <w:b/>
                <w:bCs/>
                <w:sz w:val="32"/>
                <w:szCs w:val="22"/>
              </w:rPr>
              <w:t>1</w:t>
            </w:r>
          </w:p>
        </w:tc>
      </w:tr>
      <w:tr w:rsidR="001A2CAE" w:rsidRPr="00A92283" w14:paraId="0CC6FF9F" w14:textId="77777777" w:rsidTr="00756796">
        <w:trPr>
          <w:cantSplit/>
          <w:trHeight w:val="355"/>
        </w:trPr>
        <w:tc>
          <w:tcPr>
            <w:tcW w:w="1417" w:type="dxa"/>
            <w:vMerge/>
          </w:tcPr>
          <w:p w14:paraId="74047D01" w14:textId="77777777" w:rsidR="001A2CAE" w:rsidRPr="00A92283" w:rsidRDefault="001A2CAE" w:rsidP="003E5CE0">
            <w:bookmarkStart w:id="2" w:name="ddate" w:colFirst="2" w:colLast="2"/>
            <w:bookmarkEnd w:id="0"/>
          </w:p>
        </w:tc>
        <w:tc>
          <w:tcPr>
            <w:tcW w:w="4640" w:type="dxa"/>
            <w:gridSpan w:val="3"/>
            <w:vMerge w:val="restart"/>
          </w:tcPr>
          <w:p w14:paraId="6B3C855F" w14:textId="77777777" w:rsidR="001A2CAE" w:rsidRPr="00A92283" w:rsidRDefault="001A2CAE" w:rsidP="003E5CE0">
            <w:pPr>
              <w:rPr>
                <w:b/>
                <w:bCs/>
                <w:sz w:val="26"/>
              </w:rPr>
            </w:pPr>
            <w:r w:rsidRPr="00A92283">
              <w:rPr>
                <w:b/>
                <w:bCs/>
                <w:sz w:val="26"/>
              </w:rPr>
              <w:t>SECTEUR DE LA NORMALISATION DES TÉLÉCOMMUNICATIONS</w:t>
            </w:r>
          </w:p>
          <w:p w14:paraId="0BD59104" w14:textId="14D1F1CF" w:rsidR="001A2CAE" w:rsidRPr="00A92283" w:rsidRDefault="00AA2C77" w:rsidP="003E5CE0">
            <w:pPr>
              <w:rPr>
                <w:smallCaps/>
                <w:sz w:val="20"/>
              </w:rPr>
            </w:pPr>
            <w:r w:rsidRPr="00A92283">
              <w:rPr>
                <w:sz w:val="20"/>
              </w:rPr>
              <w:t>PÉRIODE D</w:t>
            </w:r>
            <w:r w:rsidR="00903AC6" w:rsidRPr="00A92283">
              <w:rPr>
                <w:sz w:val="20"/>
              </w:rPr>
              <w:t>'</w:t>
            </w:r>
            <w:r w:rsidR="001A2CAE" w:rsidRPr="00A92283">
              <w:rPr>
                <w:sz w:val="20"/>
              </w:rPr>
              <w:t xml:space="preserve">ÉTUDES </w:t>
            </w:r>
            <w:r w:rsidR="008D7392" w:rsidRPr="00A92283">
              <w:rPr>
                <w:sz w:val="20"/>
              </w:rPr>
              <w:t>202</w:t>
            </w:r>
            <w:r w:rsidR="0004311E" w:rsidRPr="00A92283">
              <w:rPr>
                <w:sz w:val="20"/>
              </w:rPr>
              <w:t>5</w:t>
            </w:r>
            <w:r w:rsidR="008D7392" w:rsidRPr="00A92283">
              <w:rPr>
                <w:sz w:val="20"/>
              </w:rPr>
              <w:t>-202</w:t>
            </w:r>
            <w:r w:rsidR="0004311E" w:rsidRPr="00A92283">
              <w:rPr>
                <w:sz w:val="20"/>
              </w:rPr>
              <w:t>8</w:t>
            </w:r>
          </w:p>
        </w:tc>
        <w:tc>
          <w:tcPr>
            <w:tcW w:w="3866" w:type="dxa"/>
            <w:gridSpan w:val="3"/>
          </w:tcPr>
          <w:p w14:paraId="1B28F18A" w14:textId="51A76EF5" w:rsidR="001A2CAE" w:rsidRPr="00A92283" w:rsidRDefault="00CF0A7B" w:rsidP="00AC2B62">
            <w:pPr>
              <w:jc w:val="right"/>
              <w:rPr>
                <w:b/>
                <w:bCs/>
                <w:sz w:val="28"/>
              </w:rPr>
            </w:pPr>
            <w:r w:rsidRPr="00A92283">
              <w:rPr>
                <w:b/>
                <w:bCs/>
                <w:sz w:val="28"/>
              </w:rPr>
              <w:t>GCNT</w:t>
            </w:r>
          </w:p>
        </w:tc>
      </w:tr>
      <w:tr w:rsidR="001A2CAE" w:rsidRPr="00A92283" w14:paraId="3ADCD8D2" w14:textId="77777777" w:rsidTr="00756796">
        <w:trPr>
          <w:cantSplit/>
          <w:trHeight w:val="780"/>
        </w:trPr>
        <w:tc>
          <w:tcPr>
            <w:tcW w:w="1417" w:type="dxa"/>
            <w:vMerge/>
            <w:tcBorders>
              <w:bottom w:val="single" w:sz="12" w:space="0" w:color="auto"/>
            </w:tcBorders>
          </w:tcPr>
          <w:p w14:paraId="49492AFD" w14:textId="77777777" w:rsidR="001A2CAE" w:rsidRPr="00A92283" w:rsidRDefault="001A2CAE" w:rsidP="003E5CE0">
            <w:bookmarkStart w:id="3" w:name="dorlang" w:colFirst="2" w:colLast="2"/>
            <w:bookmarkEnd w:id="2"/>
          </w:p>
        </w:tc>
        <w:tc>
          <w:tcPr>
            <w:tcW w:w="4640" w:type="dxa"/>
            <w:gridSpan w:val="3"/>
            <w:vMerge/>
            <w:tcBorders>
              <w:bottom w:val="single" w:sz="12" w:space="0" w:color="auto"/>
            </w:tcBorders>
          </w:tcPr>
          <w:p w14:paraId="1702F68B" w14:textId="77777777" w:rsidR="001A2CAE" w:rsidRPr="00A92283" w:rsidRDefault="001A2CAE" w:rsidP="003E5CE0">
            <w:pPr>
              <w:rPr>
                <w:b/>
                <w:bCs/>
                <w:sz w:val="26"/>
              </w:rPr>
            </w:pPr>
          </w:p>
        </w:tc>
        <w:tc>
          <w:tcPr>
            <w:tcW w:w="3866" w:type="dxa"/>
            <w:gridSpan w:val="3"/>
            <w:tcBorders>
              <w:bottom w:val="single" w:sz="12" w:space="0" w:color="auto"/>
            </w:tcBorders>
            <w:vAlign w:val="center"/>
          </w:tcPr>
          <w:p w14:paraId="67B8E2AC" w14:textId="77777777" w:rsidR="001A2CAE" w:rsidRPr="00A92283" w:rsidRDefault="001A2CAE" w:rsidP="003E5CE0">
            <w:pPr>
              <w:jc w:val="right"/>
              <w:rPr>
                <w:b/>
                <w:bCs/>
                <w:sz w:val="28"/>
              </w:rPr>
            </w:pPr>
            <w:r w:rsidRPr="00A92283">
              <w:rPr>
                <w:b/>
                <w:bCs/>
                <w:sz w:val="28"/>
              </w:rPr>
              <w:t>Original: anglais</w:t>
            </w:r>
          </w:p>
        </w:tc>
      </w:tr>
      <w:tr w:rsidR="001A2CAE" w:rsidRPr="00A92283" w14:paraId="431638B7" w14:textId="77777777" w:rsidTr="00CF0A7B">
        <w:trPr>
          <w:cantSplit/>
          <w:trHeight w:val="357"/>
        </w:trPr>
        <w:tc>
          <w:tcPr>
            <w:tcW w:w="1560" w:type="dxa"/>
            <w:gridSpan w:val="2"/>
          </w:tcPr>
          <w:p w14:paraId="4576BF30" w14:textId="1CC89EC8" w:rsidR="001A2CAE" w:rsidRPr="00A92283" w:rsidRDefault="001A2CAE" w:rsidP="003E5CE0">
            <w:pPr>
              <w:rPr>
                <w:b/>
                <w:bCs/>
              </w:rPr>
            </w:pPr>
            <w:bookmarkStart w:id="4" w:name="dbluepink" w:colFirst="1" w:colLast="1"/>
            <w:bookmarkStart w:id="5" w:name="dmeeting" w:colFirst="2" w:colLast="2"/>
            <w:bookmarkEnd w:id="3"/>
          </w:p>
        </w:tc>
        <w:tc>
          <w:tcPr>
            <w:tcW w:w="5103" w:type="dxa"/>
            <w:gridSpan w:val="3"/>
          </w:tcPr>
          <w:p w14:paraId="7791788A" w14:textId="55363CD5" w:rsidR="001A2CAE" w:rsidRPr="00A92283" w:rsidRDefault="001A2CAE" w:rsidP="00AC2B62">
            <w:pPr>
              <w:rPr>
                <w:highlight w:val="yellow"/>
              </w:rPr>
            </w:pPr>
          </w:p>
        </w:tc>
        <w:tc>
          <w:tcPr>
            <w:tcW w:w="3260" w:type="dxa"/>
            <w:gridSpan w:val="2"/>
          </w:tcPr>
          <w:p w14:paraId="22CA39C0" w14:textId="3B93C4D9" w:rsidR="001A2CAE" w:rsidRPr="00A92283" w:rsidRDefault="0004311E" w:rsidP="00AC2B62">
            <w:pPr>
              <w:jc w:val="right"/>
            </w:pPr>
            <w:r w:rsidRPr="00A92283">
              <w:t>Genève, 26</w:t>
            </w:r>
            <w:r w:rsidR="00A92283" w:rsidRPr="00A92283">
              <w:t>-</w:t>
            </w:r>
            <w:r w:rsidRPr="00A92283">
              <w:t xml:space="preserve">30 mai </w:t>
            </w:r>
            <w:r w:rsidR="00CF0A7B" w:rsidRPr="00A92283">
              <w:t>202</w:t>
            </w:r>
            <w:r w:rsidRPr="00A92283">
              <w:t>5</w:t>
            </w:r>
          </w:p>
        </w:tc>
      </w:tr>
      <w:tr w:rsidR="001A2CAE" w:rsidRPr="00A92283" w14:paraId="5027931B" w14:textId="77777777" w:rsidTr="00756796">
        <w:trPr>
          <w:cantSplit/>
          <w:trHeight w:val="357"/>
        </w:trPr>
        <w:tc>
          <w:tcPr>
            <w:tcW w:w="9923" w:type="dxa"/>
            <w:gridSpan w:val="7"/>
          </w:tcPr>
          <w:p w14:paraId="468AA6A3" w14:textId="49808A59" w:rsidR="001A2CAE" w:rsidRPr="00A92283" w:rsidRDefault="00CF0A7B" w:rsidP="003E5CE0">
            <w:pPr>
              <w:jc w:val="center"/>
              <w:rPr>
                <w:b/>
                <w:bCs/>
              </w:rPr>
            </w:pPr>
            <w:bookmarkStart w:id="6" w:name="dtitle" w:colFirst="0" w:colLast="0"/>
            <w:bookmarkEnd w:id="4"/>
            <w:bookmarkEnd w:id="5"/>
            <w:r w:rsidRPr="00A92283">
              <w:rPr>
                <w:b/>
                <w:bCs/>
              </w:rPr>
              <w:t>RAPPORT</w:t>
            </w:r>
          </w:p>
        </w:tc>
      </w:tr>
      <w:tr w:rsidR="001A2CAE" w:rsidRPr="00A92283" w14:paraId="002FEF9B" w14:textId="77777777" w:rsidTr="00756796">
        <w:trPr>
          <w:cantSplit/>
          <w:trHeight w:val="357"/>
        </w:trPr>
        <w:tc>
          <w:tcPr>
            <w:tcW w:w="1560" w:type="dxa"/>
            <w:gridSpan w:val="2"/>
          </w:tcPr>
          <w:p w14:paraId="19434F1F" w14:textId="77777777" w:rsidR="001A2CAE" w:rsidRPr="00A92283" w:rsidRDefault="001A2CAE" w:rsidP="003E5CE0">
            <w:pPr>
              <w:rPr>
                <w:b/>
                <w:bCs/>
              </w:rPr>
            </w:pPr>
            <w:bookmarkStart w:id="7" w:name="dsource" w:colFirst="1" w:colLast="1"/>
            <w:bookmarkEnd w:id="6"/>
            <w:r w:rsidRPr="00A92283">
              <w:rPr>
                <w:b/>
                <w:bCs/>
              </w:rPr>
              <w:t>Origine:</w:t>
            </w:r>
          </w:p>
        </w:tc>
        <w:tc>
          <w:tcPr>
            <w:tcW w:w="8363" w:type="dxa"/>
            <w:gridSpan w:val="5"/>
          </w:tcPr>
          <w:p w14:paraId="463F29B5" w14:textId="7F88680A" w:rsidR="001A2CAE" w:rsidRPr="00A92283" w:rsidRDefault="00C730BE" w:rsidP="00AC2B62">
            <w:r w:rsidRPr="00A92283">
              <w:t>Groupe consultatif de la normalisation des télécommunications</w:t>
            </w:r>
          </w:p>
        </w:tc>
      </w:tr>
      <w:tr w:rsidR="001A2CAE" w:rsidRPr="00A92283" w14:paraId="40F680FC" w14:textId="77777777" w:rsidTr="00A92283">
        <w:trPr>
          <w:cantSplit/>
          <w:trHeight w:val="476"/>
        </w:trPr>
        <w:tc>
          <w:tcPr>
            <w:tcW w:w="1560" w:type="dxa"/>
            <w:gridSpan w:val="2"/>
          </w:tcPr>
          <w:p w14:paraId="4A07C189" w14:textId="77777777" w:rsidR="001A2CAE" w:rsidRPr="00A92283" w:rsidRDefault="001A2CAE" w:rsidP="003E5CE0">
            <w:pPr>
              <w:spacing w:after="120"/>
              <w:rPr>
                <w:b/>
                <w:bCs/>
              </w:rPr>
            </w:pPr>
            <w:bookmarkStart w:id="8" w:name="dtitle1" w:colFirst="1" w:colLast="1"/>
            <w:bookmarkEnd w:id="7"/>
            <w:r w:rsidRPr="00A92283">
              <w:rPr>
                <w:b/>
                <w:bCs/>
              </w:rPr>
              <w:t>Titre:</w:t>
            </w:r>
          </w:p>
        </w:tc>
        <w:tc>
          <w:tcPr>
            <w:tcW w:w="8363" w:type="dxa"/>
            <w:gridSpan w:val="5"/>
          </w:tcPr>
          <w:p w14:paraId="26986F67" w14:textId="35D88F36" w:rsidR="0046230C" w:rsidRPr="00A92283" w:rsidRDefault="00C730BE" w:rsidP="0046230C">
            <w:pPr>
              <w:spacing w:after="120"/>
            </w:pPr>
            <w:r w:rsidRPr="00A92283">
              <w:t xml:space="preserve">Rapport de la </w:t>
            </w:r>
            <w:r w:rsidR="0004311E" w:rsidRPr="00A92283">
              <w:t>première</w:t>
            </w:r>
            <w:r w:rsidRPr="00A92283">
              <w:t xml:space="preserve"> réunion du Groupe consultatif de la normalisation des télécommunications</w:t>
            </w:r>
            <w:r w:rsidR="0004311E" w:rsidRPr="00A92283">
              <w:t>: séances plénières</w:t>
            </w:r>
            <w:r w:rsidRPr="00A92283">
              <w:t xml:space="preserve"> (Genève, </w:t>
            </w:r>
            <w:r w:rsidR="0004311E" w:rsidRPr="00A92283">
              <w:t>26</w:t>
            </w:r>
            <w:r w:rsidR="008B5FFB" w:rsidRPr="00A92283">
              <w:t>-</w:t>
            </w:r>
            <w:r w:rsidR="0004311E" w:rsidRPr="00A92283">
              <w:t xml:space="preserve">30 mai </w:t>
            </w:r>
            <w:r w:rsidRPr="00A92283">
              <w:t>202</w:t>
            </w:r>
            <w:r w:rsidR="0004311E" w:rsidRPr="00A92283">
              <w:t>5</w:t>
            </w:r>
            <w:r w:rsidRPr="00A92283">
              <w:t>)</w:t>
            </w:r>
          </w:p>
        </w:tc>
      </w:tr>
      <w:tr w:rsidR="00756796" w:rsidRPr="00A92283" w14:paraId="77BFEB38" w14:textId="77777777" w:rsidTr="008C04EA">
        <w:tblPrEx>
          <w:jc w:val="center"/>
        </w:tblPrEx>
        <w:trPr>
          <w:cantSplit/>
          <w:jc w:val="center"/>
        </w:trPr>
        <w:tc>
          <w:tcPr>
            <w:tcW w:w="1560" w:type="dxa"/>
            <w:gridSpan w:val="2"/>
            <w:tcBorders>
              <w:top w:val="single" w:sz="6" w:space="0" w:color="auto"/>
              <w:bottom w:val="single" w:sz="6" w:space="0" w:color="auto"/>
            </w:tcBorders>
          </w:tcPr>
          <w:p w14:paraId="4F163444" w14:textId="77777777" w:rsidR="00756796" w:rsidRPr="00A92283" w:rsidRDefault="00756796" w:rsidP="00756796">
            <w:pPr>
              <w:tabs>
                <w:tab w:val="clear" w:pos="794"/>
                <w:tab w:val="clear" w:pos="1191"/>
                <w:tab w:val="clear" w:pos="1588"/>
                <w:tab w:val="clear" w:pos="1985"/>
              </w:tabs>
              <w:overflowPunct/>
              <w:autoSpaceDE/>
              <w:autoSpaceDN/>
              <w:adjustRightInd/>
              <w:textAlignment w:val="auto"/>
              <w:rPr>
                <w:rFonts w:eastAsia="SimSun"/>
                <w:b/>
                <w:bCs/>
                <w:szCs w:val="24"/>
                <w:lang w:eastAsia="ja-JP"/>
              </w:rPr>
            </w:pPr>
            <w:r w:rsidRPr="00A92283">
              <w:rPr>
                <w:rFonts w:eastAsia="SimSun"/>
                <w:b/>
                <w:bCs/>
                <w:szCs w:val="24"/>
                <w:lang w:eastAsia="ja-JP"/>
              </w:rPr>
              <w:t>Contact:</w:t>
            </w:r>
          </w:p>
        </w:tc>
        <w:tc>
          <w:tcPr>
            <w:tcW w:w="4210" w:type="dxa"/>
            <w:tcBorders>
              <w:top w:val="single" w:sz="6" w:space="0" w:color="auto"/>
              <w:bottom w:val="single" w:sz="6" w:space="0" w:color="auto"/>
            </w:tcBorders>
          </w:tcPr>
          <w:p w14:paraId="21DFF43D" w14:textId="358FCE61" w:rsidR="00756796" w:rsidRPr="00A92283" w:rsidRDefault="00C730BE" w:rsidP="00C730BE">
            <w:pPr>
              <w:tabs>
                <w:tab w:val="clear" w:pos="794"/>
                <w:tab w:val="clear" w:pos="1191"/>
                <w:tab w:val="clear" w:pos="1588"/>
                <w:tab w:val="clear" w:pos="1985"/>
              </w:tabs>
              <w:overflowPunct/>
              <w:autoSpaceDE/>
              <w:autoSpaceDN/>
              <w:adjustRightInd/>
              <w:textAlignment w:val="auto"/>
              <w:rPr>
                <w:rFonts w:eastAsia="SimSun"/>
                <w:szCs w:val="24"/>
                <w:lang w:eastAsia="ja-JP"/>
              </w:rPr>
            </w:pPr>
            <w:r w:rsidRPr="00A92283">
              <w:rPr>
                <w:rFonts w:eastAsia="SimSun"/>
                <w:szCs w:val="24"/>
                <w:lang w:eastAsia="ja-JP"/>
              </w:rPr>
              <w:t>M. Abdurahman M. AL HASSAN</w:t>
            </w:r>
            <w:r w:rsidRPr="00A92283">
              <w:rPr>
                <w:rFonts w:eastAsia="SimSun"/>
                <w:szCs w:val="24"/>
                <w:lang w:eastAsia="ja-JP"/>
              </w:rPr>
              <w:br/>
              <w:t>Arabie saoudite (Royaume d</w:t>
            </w:r>
            <w:r w:rsidR="00903AC6" w:rsidRPr="00A92283">
              <w:rPr>
                <w:rFonts w:eastAsia="SimSun"/>
                <w:szCs w:val="24"/>
                <w:lang w:eastAsia="ja-JP"/>
              </w:rPr>
              <w:t>'</w:t>
            </w:r>
            <w:r w:rsidRPr="00A92283">
              <w:rPr>
                <w:rFonts w:eastAsia="SimSun"/>
                <w:szCs w:val="24"/>
                <w:lang w:eastAsia="ja-JP"/>
              </w:rPr>
              <w:t>)</w:t>
            </w:r>
            <w:r w:rsidRPr="00A92283">
              <w:rPr>
                <w:rFonts w:eastAsia="SimSun"/>
                <w:szCs w:val="24"/>
                <w:lang w:eastAsia="ja-JP"/>
              </w:rPr>
              <w:br/>
              <w:t>Président du GCNT</w:t>
            </w:r>
          </w:p>
        </w:tc>
        <w:tc>
          <w:tcPr>
            <w:tcW w:w="4153" w:type="dxa"/>
            <w:gridSpan w:val="4"/>
            <w:tcBorders>
              <w:top w:val="single" w:sz="6" w:space="0" w:color="auto"/>
              <w:bottom w:val="single" w:sz="6" w:space="0" w:color="auto"/>
            </w:tcBorders>
          </w:tcPr>
          <w:p w14:paraId="27A99257" w14:textId="213EFFAB" w:rsidR="00756796" w:rsidRPr="00A92283" w:rsidRDefault="00756796" w:rsidP="008B5FFB">
            <w:pPr>
              <w:tabs>
                <w:tab w:val="clear" w:pos="794"/>
                <w:tab w:val="clear" w:pos="1191"/>
                <w:tab w:val="clear" w:pos="1588"/>
                <w:tab w:val="clear" w:pos="1985"/>
                <w:tab w:val="left" w:pos="979"/>
              </w:tabs>
              <w:overflowPunct/>
              <w:autoSpaceDE/>
              <w:autoSpaceDN/>
              <w:adjustRightInd/>
              <w:textAlignment w:val="auto"/>
              <w:rPr>
                <w:rFonts w:eastAsia="SimSun"/>
                <w:szCs w:val="24"/>
                <w:lang w:eastAsia="ja-JP"/>
              </w:rPr>
            </w:pPr>
            <w:r w:rsidRPr="00A92283">
              <w:rPr>
                <w:rFonts w:eastAsia="SimSun"/>
                <w:szCs w:val="24"/>
                <w:lang w:eastAsia="ja-JP"/>
              </w:rPr>
              <w:t>Tél</w:t>
            </w:r>
            <w:r w:rsidR="00F30C0F" w:rsidRPr="00A92283">
              <w:rPr>
                <w:rFonts w:eastAsia="SimSun"/>
                <w:szCs w:val="24"/>
                <w:lang w:eastAsia="ja-JP"/>
              </w:rPr>
              <w:t>.</w:t>
            </w:r>
            <w:r w:rsidRPr="00A92283">
              <w:rPr>
                <w:rFonts w:eastAsia="SimSun"/>
                <w:szCs w:val="24"/>
                <w:lang w:eastAsia="ja-JP"/>
              </w:rPr>
              <w:t>:</w:t>
            </w:r>
            <w:r w:rsidR="008B5FFB" w:rsidRPr="00A92283">
              <w:rPr>
                <w:rFonts w:eastAsia="SimSun"/>
                <w:szCs w:val="24"/>
                <w:lang w:eastAsia="ja-JP"/>
              </w:rPr>
              <w:tab/>
            </w:r>
            <w:r w:rsidR="00C730BE" w:rsidRPr="00A92283">
              <w:rPr>
                <w:rFonts w:eastAsia="SimSun"/>
                <w:szCs w:val="24"/>
                <w:lang w:eastAsia="ja-JP"/>
              </w:rPr>
              <w:t>+996 11 461 8015</w:t>
            </w:r>
          </w:p>
          <w:p w14:paraId="0D224BBB" w14:textId="07688E41" w:rsidR="00756796" w:rsidRPr="00A92283" w:rsidRDefault="009A546D" w:rsidP="008B5FFB">
            <w:pPr>
              <w:tabs>
                <w:tab w:val="clear" w:pos="794"/>
                <w:tab w:val="clear" w:pos="1191"/>
                <w:tab w:val="clear" w:pos="1588"/>
                <w:tab w:val="clear" w:pos="1985"/>
                <w:tab w:val="left" w:pos="979"/>
              </w:tabs>
              <w:overflowPunct/>
              <w:autoSpaceDE/>
              <w:autoSpaceDN/>
              <w:adjustRightInd/>
              <w:spacing w:before="0"/>
              <w:textAlignment w:val="auto"/>
              <w:rPr>
                <w:rFonts w:eastAsia="SimSun"/>
                <w:szCs w:val="24"/>
                <w:lang w:eastAsia="ja-JP"/>
              </w:rPr>
            </w:pPr>
            <w:r w:rsidRPr="00A92283">
              <w:rPr>
                <w:rFonts w:eastAsia="SimSun"/>
                <w:szCs w:val="24"/>
                <w:lang w:eastAsia="ja-JP"/>
              </w:rPr>
              <w:t>Courriel</w:t>
            </w:r>
            <w:r w:rsidR="00756796" w:rsidRPr="00A92283">
              <w:rPr>
                <w:rFonts w:eastAsia="SimSun"/>
                <w:szCs w:val="24"/>
                <w:lang w:eastAsia="ja-JP"/>
              </w:rPr>
              <w:t>:</w:t>
            </w:r>
            <w:r w:rsidR="008B5FFB" w:rsidRPr="00A92283">
              <w:rPr>
                <w:rFonts w:eastAsia="SimSun"/>
                <w:szCs w:val="24"/>
                <w:lang w:eastAsia="ja-JP"/>
              </w:rPr>
              <w:tab/>
            </w:r>
            <w:hyperlink r:id="rId12" w:history="1">
              <w:r w:rsidR="00C730BE" w:rsidRPr="00A92283">
                <w:rPr>
                  <w:rStyle w:val="Hyperlink"/>
                </w:rPr>
                <w:t>tsagchair@nca.gov.sa</w:t>
              </w:r>
            </w:hyperlink>
          </w:p>
        </w:tc>
      </w:tr>
      <w:bookmarkEnd w:id="1"/>
      <w:bookmarkEnd w:id="8"/>
    </w:tbl>
    <w:p w14:paraId="65DD9870" w14:textId="77777777" w:rsidR="00FA76C3" w:rsidRPr="00A92283" w:rsidRDefault="00FA76C3" w:rsidP="003E5CE0"/>
    <w:tbl>
      <w:tblPr>
        <w:tblW w:w="9781" w:type="dxa"/>
        <w:tblLayout w:type="fixed"/>
        <w:tblCellMar>
          <w:left w:w="57" w:type="dxa"/>
          <w:right w:w="57" w:type="dxa"/>
        </w:tblCellMar>
        <w:tblLook w:val="0000" w:firstRow="0" w:lastRow="0" w:firstColumn="0" w:lastColumn="0" w:noHBand="0" w:noVBand="0"/>
      </w:tblPr>
      <w:tblGrid>
        <w:gridCol w:w="1560"/>
        <w:gridCol w:w="8221"/>
      </w:tblGrid>
      <w:tr w:rsidR="00FA76C3" w:rsidRPr="00A92283" w14:paraId="6F3B0D36" w14:textId="77777777" w:rsidTr="00756796">
        <w:trPr>
          <w:cantSplit/>
        </w:trPr>
        <w:tc>
          <w:tcPr>
            <w:tcW w:w="1560" w:type="dxa"/>
          </w:tcPr>
          <w:p w14:paraId="7B3ED2BD" w14:textId="77777777" w:rsidR="00FA76C3" w:rsidRPr="00A92283" w:rsidRDefault="005232FD" w:rsidP="003E5CE0">
            <w:pPr>
              <w:rPr>
                <w:b/>
                <w:bCs/>
              </w:rPr>
            </w:pPr>
            <w:r w:rsidRPr="00A92283">
              <w:rPr>
                <w:b/>
                <w:bCs/>
              </w:rPr>
              <w:t>Résumé</w:t>
            </w:r>
            <w:r w:rsidR="00FA76C3" w:rsidRPr="00A92283">
              <w:rPr>
                <w:b/>
                <w:bCs/>
              </w:rPr>
              <w:t>:</w:t>
            </w:r>
          </w:p>
        </w:tc>
        <w:tc>
          <w:tcPr>
            <w:tcW w:w="8221" w:type="dxa"/>
          </w:tcPr>
          <w:p w14:paraId="3427A03D" w14:textId="6DA1B435" w:rsidR="00FA76C3" w:rsidRPr="00A92283" w:rsidRDefault="00843F57" w:rsidP="004331DC">
            <w:r w:rsidRPr="00A92283">
              <w:t>Il s'agit du r</w:t>
            </w:r>
            <w:r w:rsidR="00C730BE" w:rsidRPr="00A92283">
              <w:t xml:space="preserve">apport de la </w:t>
            </w:r>
            <w:r w:rsidR="0004311E" w:rsidRPr="00A92283">
              <w:t xml:space="preserve">première </w:t>
            </w:r>
            <w:r w:rsidR="00C730BE" w:rsidRPr="00A92283">
              <w:t>réunion du Groupe consultatif de la normalisation des télécommunications de l</w:t>
            </w:r>
            <w:r w:rsidR="00903AC6" w:rsidRPr="00A92283">
              <w:t>'</w:t>
            </w:r>
            <w:r w:rsidR="00C730BE" w:rsidRPr="00A92283">
              <w:t>UIT-T (Genève,</w:t>
            </w:r>
            <w:r w:rsidR="0004311E" w:rsidRPr="00A92283">
              <w:t xml:space="preserve"> 26</w:t>
            </w:r>
            <w:r w:rsidR="008B5FFB" w:rsidRPr="00A92283">
              <w:t>-</w:t>
            </w:r>
            <w:r w:rsidR="0004311E" w:rsidRPr="00A92283">
              <w:t>30 mai 2025</w:t>
            </w:r>
            <w:r w:rsidR="00C730BE" w:rsidRPr="00A92283">
              <w:t>) pour la période d</w:t>
            </w:r>
            <w:r w:rsidR="00903AC6" w:rsidRPr="00A92283">
              <w:t>'</w:t>
            </w:r>
            <w:r w:rsidR="00C730BE" w:rsidRPr="00A92283">
              <w:t>études 202</w:t>
            </w:r>
            <w:r w:rsidR="0004311E" w:rsidRPr="00A92283">
              <w:t>5</w:t>
            </w:r>
            <w:r w:rsidR="00C730BE" w:rsidRPr="00A92283">
              <w:t>-202</w:t>
            </w:r>
            <w:r w:rsidR="0004311E" w:rsidRPr="00A92283">
              <w:t>8</w:t>
            </w:r>
            <w:r w:rsidR="00C730BE" w:rsidRPr="00A92283">
              <w:t>.</w:t>
            </w:r>
          </w:p>
        </w:tc>
      </w:tr>
    </w:tbl>
    <w:p w14:paraId="4D849ACB" w14:textId="77777777" w:rsidR="00C730BE" w:rsidRPr="00A92283" w:rsidRDefault="00C730BE" w:rsidP="008B5FFB">
      <w:pPr>
        <w:pStyle w:val="Note"/>
        <w:spacing w:before="360"/>
      </w:pPr>
      <w:r w:rsidRPr="00A92283">
        <w:t>NOTE 1 – Le présent rapport rend compte des conclusions de cette réunion du GCNT et des décisions qui y ont été prises.</w:t>
      </w:r>
    </w:p>
    <w:p w14:paraId="733334CF" w14:textId="35DF151E" w:rsidR="00C730BE" w:rsidRPr="00A92283" w:rsidRDefault="00C730BE" w:rsidP="002E7FDF">
      <w:pPr>
        <w:pStyle w:val="Note"/>
      </w:pPr>
      <w:r w:rsidRPr="00A92283">
        <w:t xml:space="preserve">NOTE 2 – Sauf indication contraire, toutes les contributions et tous les documents temporaires mentionnés dans le présent rapport font partie de la série de documents du GCNT et </w:t>
      </w:r>
      <w:r w:rsidR="0002111A" w:rsidRPr="00A92283">
        <w:t>renvoient</w:t>
      </w:r>
      <w:r w:rsidRPr="00A92283">
        <w:t xml:space="preserve"> à la révision publiée la plus récente.</w:t>
      </w:r>
    </w:p>
    <w:p w14:paraId="07823BB5" w14:textId="186439ED" w:rsidR="00C730BE" w:rsidRPr="00A92283" w:rsidRDefault="00C730BE" w:rsidP="008B5FFB">
      <w:pPr>
        <w:spacing w:before="360" w:after="120"/>
      </w:pPr>
      <w:r w:rsidRPr="00A92283">
        <w:t xml:space="preserve">Le rapport de la </w:t>
      </w:r>
      <w:r w:rsidR="0002111A" w:rsidRPr="00A92283">
        <w:t xml:space="preserve">première </w:t>
      </w:r>
      <w:r w:rsidRPr="00A92283">
        <w:t>réunion du GCNT est publié en une seule partie:</w:t>
      </w:r>
    </w:p>
    <w:tbl>
      <w:tblPr>
        <w:tblStyle w:val="TableGridLight"/>
        <w:tblW w:w="9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firstRow="1" w:lastRow="1" w:firstColumn="1" w:lastColumn="1" w:noHBand="0" w:noVBand="1"/>
      </w:tblPr>
      <w:tblGrid>
        <w:gridCol w:w="1417"/>
        <w:gridCol w:w="8277"/>
      </w:tblGrid>
      <w:tr w:rsidR="00C730BE" w:rsidRPr="00A92283" w14:paraId="4EB46405" w14:textId="77777777" w:rsidTr="00EA5278">
        <w:tc>
          <w:tcPr>
            <w:tcW w:w="1417" w:type="dxa"/>
          </w:tcPr>
          <w:p w14:paraId="1FC80EAD" w14:textId="50F2656D" w:rsidR="00C730BE" w:rsidRPr="00A92283" w:rsidRDefault="00C730BE" w:rsidP="00EA5278">
            <w:r w:rsidRPr="00A92283">
              <w:t>TSAG-R</w:t>
            </w:r>
            <w:r w:rsidR="0002111A" w:rsidRPr="00A92283">
              <w:t>1</w:t>
            </w:r>
          </w:p>
        </w:tc>
        <w:tc>
          <w:tcPr>
            <w:tcW w:w="8277" w:type="dxa"/>
          </w:tcPr>
          <w:p w14:paraId="58E7C66F" w14:textId="77777777" w:rsidR="00C730BE" w:rsidRPr="00A92283" w:rsidRDefault="00C730BE" w:rsidP="00EA5278">
            <w:r w:rsidRPr="00A92283">
              <w:t>Séances plénières</w:t>
            </w:r>
          </w:p>
        </w:tc>
      </w:tr>
    </w:tbl>
    <w:p w14:paraId="34C87384" w14:textId="33CC6C93" w:rsidR="00CF0A7B" w:rsidRPr="00A92283" w:rsidRDefault="00CF0A7B" w:rsidP="003E5CE0">
      <w:r w:rsidRPr="00A92283">
        <w:br w:type="page"/>
      </w:r>
    </w:p>
    <w:sdt>
      <w:sdtPr>
        <w:rPr>
          <w:rFonts w:ascii="Times New Roman" w:eastAsiaTheme="minorEastAsia" w:hAnsi="Times New Roman" w:cs="Times New Roman"/>
          <w:b w:val="0"/>
          <w:bCs w:val="0"/>
          <w:szCs w:val="20"/>
          <w:lang w:val="fr-FR" w:eastAsia="ja-JP"/>
        </w:rPr>
        <w:id w:val="-849877769"/>
        <w:docPartObj>
          <w:docPartGallery w:val="Table of Contents"/>
          <w:docPartUnique/>
        </w:docPartObj>
      </w:sdtPr>
      <w:sdtEndPr>
        <w:rPr>
          <w:rFonts w:eastAsia="Times New Roman"/>
          <w:lang w:eastAsia="en-US"/>
        </w:rPr>
      </w:sdtEndPr>
      <w:sdtContent>
        <w:p w14:paraId="26B4D7D7" w14:textId="10417EFE" w:rsidR="00C730BE" w:rsidRPr="00A92283" w:rsidRDefault="00C730BE" w:rsidP="00C730BE">
          <w:pPr>
            <w:pStyle w:val="TOCHeading"/>
            <w:rPr>
              <w:rFonts w:ascii="Times New Roman" w:hAnsi="Times New Roman" w:cs="Times New Roman"/>
              <w:lang w:val="fr-FR"/>
            </w:rPr>
          </w:pPr>
          <w:r w:rsidRPr="00A92283">
            <w:rPr>
              <w:rFonts w:ascii="Times New Roman" w:hAnsi="Times New Roman" w:cs="Times New Roman"/>
              <w:lang w:val="fr-FR"/>
            </w:rPr>
            <w:t>TABLE DES MATIÈRES</w:t>
          </w:r>
        </w:p>
        <w:p w14:paraId="7760FA40" w14:textId="1FE8858A" w:rsidR="00E236BC" w:rsidRPr="00A92283" w:rsidRDefault="00E236BC" w:rsidP="00E236BC">
          <w:pPr>
            <w:jc w:val="right"/>
            <w:rPr>
              <w:b/>
              <w:bCs/>
            </w:rPr>
          </w:pPr>
          <w:r w:rsidRPr="00A92283">
            <w:rPr>
              <w:b/>
              <w:bCs/>
            </w:rPr>
            <w:t>Page</w:t>
          </w:r>
        </w:p>
        <w:p w14:paraId="60C9972F" w14:textId="232FC738" w:rsidR="00DF2FAD" w:rsidRPr="00A92283" w:rsidRDefault="00DF2FAD">
          <w:pPr>
            <w:pStyle w:val="TOC1"/>
            <w:rPr>
              <w:rFonts w:asciiTheme="minorHAnsi" w:eastAsiaTheme="minorEastAsia" w:hAnsiTheme="minorHAnsi" w:cstheme="minorBidi"/>
              <w:sz w:val="22"/>
              <w:szCs w:val="22"/>
            </w:rPr>
          </w:pPr>
          <w:r w:rsidRPr="00A92283">
            <w:fldChar w:fldCharType="begin"/>
          </w:r>
          <w:r w:rsidRPr="00A92283">
            <w:instrText xml:space="preserve"> TOC \o "1-1" \h \z \t "Heading 2;2;Annex_No &amp; title;1" </w:instrText>
          </w:r>
          <w:r w:rsidRPr="00A92283">
            <w:fldChar w:fldCharType="separate"/>
          </w:r>
          <w:hyperlink w:anchor="_Toc219374856" w:history="1">
            <w:r w:rsidRPr="00A92283">
              <w:rPr>
                <w:rStyle w:val="Hyperlink"/>
              </w:rPr>
              <w:t>1</w:t>
            </w:r>
            <w:r w:rsidRPr="00A92283">
              <w:rPr>
                <w:rFonts w:asciiTheme="minorHAnsi" w:eastAsiaTheme="minorEastAsia" w:hAnsiTheme="minorHAnsi" w:cstheme="minorBidi"/>
                <w:sz w:val="22"/>
                <w:szCs w:val="22"/>
              </w:rPr>
              <w:tab/>
            </w:r>
            <w:r w:rsidRPr="00A92283">
              <w:rPr>
                <w:rStyle w:val="Hyperlink"/>
              </w:rPr>
              <w:t>Informations générales et ouverture de la réunion par le Président du GCNT</w:t>
            </w:r>
            <w:r w:rsidRPr="00A92283">
              <w:rPr>
                <w:webHidden/>
              </w:rPr>
              <w:tab/>
            </w:r>
            <w:r w:rsidRPr="00A92283">
              <w:rPr>
                <w:webHidden/>
              </w:rPr>
              <w:tab/>
            </w:r>
            <w:r w:rsidRPr="00A92283">
              <w:rPr>
                <w:webHidden/>
              </w:rPr>
              <w:fldChar w:fldCharType="begin"/>
            </w:r>
            <w:r w:rsidRPr="00A92283">
              <w:rPr>
                <w:webHidden/>
              </w:rPr>
              <w:instrText xml:space="preserve"> PAGEREF _Toc219374856 \h </w:instrText>
            </w:r>
            <w:r w:rsidRPr="00A92283">
              <w:rPr>
                <w:webHidden/>
              </w:rPr>
            </w:r>
            <w:r w:rsidRPr="00A92283">
              <w:rPr>
                <w:webHidden/>
              </w:rPr>
              <w:fldChar w:fldCharType="separate"/>
            </w:r>
            <w:r w:rsidRPr="00A92283">
              <w:rPr>
                <w:webHidden/>
              </w:rPr>
              <w:t>4</w:t>
            </w:r>
            <w:r w:rsidRPr="00A92283">
              <w:rPr>
                <w:webHidden/>
              </w:rPr>
              <w:fldChar w:fldCharType="end"/>
            </w:r>
          </w:hyperlink>
        </w:p>
        <w:p w14:paraId="30B9D6B1" w14:textId="45D5D173" w:rsidR="00DF2FAD" w:rsidRPr="00A92283" w:rsidRDefault="00DF2FAD">
          <w:pPr>
            <w:pStyle w:val="TOC1"/>
            <w:rPr>
              <w:rFonts w:asciiTheme="minorHAnsi" w:eastAsiaTheme="minorEastAsia" w:hAnsiTheme="minorHAnsi" w:cstheme="minorBidi"/>
              <w:sz w:val="22"/>
              <w:szCs w:val="22"/>
            </w:rPr>
          </w:pPr>
          <w:hyperlink w:anchor="_Toc219374857" w:history="1">
            <w:r w:rsidRPr="00A92283">
              <w:rPr>
                <w:rStyle w:val="Hyperlink"/>
              </w:rPr>
              <w:t>2</w:t>
            </w:r>
            <w:r w:rsidRPr="00A92283">
              <w:rPr>
                <w:rFonts w:asciiTheme="minorHAnsi" w:eastAsiaTheme="minorEastAsia" w:hAnsiTheme="minorHAnsi" w:cstheme="minorBidi"/>
                <w:sz w:val="22"/>
                <w:szCs w:val="22"/>
              </w:rPr>
              <w:tab/>
            </w:r>
            <w:r w:rsidRPr="00A92283">
              <w:rPr>
                <w:rStyle w:val="Hyperlink"/>
              </w:rPr>
              <w:t>Remarques liminaires</w:t>
            </w:r>
            <w:r w:rsidRPr="00A92283">
              <w:rPr>
                <w:webHidden/>
              </w:rPr>
              <w:tab/>
            </w:r>
            <w:r w:rsidRPr="00A92283">
              <w:rPr>
                <w:webHidden/>
              </w:rPr>
              <w:tab/>
            </w:r>
            <w:r w:rsidRPr="00A92283">
              <w:rPr>
                <w:webHidden/>
              </w:rPr>
              <w:fldChar w:fldCharType="begin"/>
            </w:r>
            <w:r w:rsidRPr="00A92283">
              <w:rPr>
                <w:webHidden/>
              </w:rPr>
              <w:instrText xml:space="preserve"> PAGEREF _Toc219374857 \h </w:instrText>
            </w:r>
            <w:r w:rsidRPr="00A92283">
              <w:rPr>
                <w:webHidden/>
              </w:rPr>
            </w:r>
            <w:r w:rsidRPr="00A92283">
              <w:rPr>
                <w:webHidden/>
              </w:rPr>
              <w:fldChar w:fldCharType="separate"/>
            </w:r>
            <w:r w:rsidRPr="00A92283">
              <w:rPr>
                <w:webHidden/>
              </w:rPr>
              <w:t>5</w:t>
            </w:r>
            <w:r w:rsidRPr="00A92283">
              <w:rPr>
                <w:webHidden/>
              </w:rPr>
              <w:fldChar w:fldCharType="end"/>
            </w:r>
          </w:hyperlink>
        </w:p>
        <w:p w14:paraId="646E1E5D" w14:textId="36D0F31B" w:rsidR="00DF2FAD" w:rsidRPr="00A92283" w:rsidRDefault="00DF2FAD">
          <w:pPr>
            <w:pStyle w:val="TOC1"/>
            <w:rPr>
              <w:rFonts w:asciiTheme="minorHAnsi" w:eastAsiaTheme="minorEastAsia" w:hAnsiTheme="minorHAnsi" w:cstheme="minorBidi"/>
              <w:sz w:val="22"/>
              <w:szCs w:val="22"/>
            </w:rPr>
          </w:pPr>
          <w:hyperlink w:anchor="_Toc219374858" w:history="1">
            <w:r w:rsidRPr="00A92283">
              <w:rPr>
                <w:rStyle w:val="Hyperlink"/>
              </w:rPr>
              <w:t>3</w:t>
            </w:r>
            <w:r w:rsidRPr="00A92283">
              <w:rPr>
                <w:rFonts w:asciiTheme="minorHAnsi" w:eastAsiaTheme="minorEastAsia" w:hAnsiTheme="minorHAnsi" w:cstheme="minorBidi"/>
                <w:sz w:val="22"/>
                <w:szCs w:val="22"/>
              </w:rPr>
              <w:tab/>
            </w:r>
            <w:r w:rsidRPr="00A92283">
              <w:rPr>
                <w:rStyle w:val="Hyperlink"/>
              </w:rPr>
              <w:t>Adoption de l'ordre du jour, attribution des documents et programme de gestion du temps</w:t>
            </w:r>
            <w:r w:rsidRPr="00A92283">
              <w:rPr>
                <w:webHidden/>
              </w:rPr>
              <w:tab/>
            </w:r>
            <w:r w:rsidRPr="00A92283">
              <w:rPr>
                <w:webHidden/>
              </w:rPr>
              <w:tab/>
            </w:r>
            <w:r w:rsidRPr="00A92283">
              <w:rPr>
                <w:webHidden/>
              </w:rPr>
              <w:fldChar w:fldCharType="begin"/>
            </w:r>
            <w:r w:rsidRPr="00A92283">
              <w:rPr>
                <w:webHidden/>
              </w:rPr>
              <w:instrText xml:space="preserve"> PAGEREF _Toc219374858 \h </w:instrText>
            </w:r>
            <w:r w:rsidRPr="00A92283">
              <w:rPr>
                <w:webHidden/>
              </w:rPr>
            </w:r>
            <w:r w:rsidRPr="00A92283">
              <w:rPr>
                <w:webHidden/>
              </w:rPr>
              <w:fldChar w:fldCharType="separate"/>
            </w:r>
            <w:r w:rsidRPr="00A92283">
              <w:rPr>
                <w:webHidden/>
              </w:rPr>
              <w:t>5</w:t>
            </w:r>
            <w:r w:rsidRPr="00A92283">
              <w:rPr>
                <w:webHidden/>
              </w:rPr>
              <w:fldChar w:fldCharType="end"/>
            </w:r>
          </w:hyperlink>
        </w:p>
        <w:p w14:paraId="6F8FBC5C" w14:textId="090B33D8" w:rsidR="00DF2FAD" w:rsidRPr="00A92283" w:rsidRDefault="00DF2FAD">
          <w:pPr>
            <w:pStyle w:val="TOC1"/>
            <w:rPr>
              <w:rFonts w:asciiTheme="minorHAnsi" w:eastAsiaTheme="minorEastAsia" w:hAnsiTheme="minorHAnsi" w:cstheme="minorBidi"/>
              <w:sz w:val="22"/>
              <w:szCs w:val="22"/>
            </w:rPr>
          </w:pPr>
          <w:hyperlink w:anchor="_Toc219374859" w:history="1">
            <w:r w:rsidRPr="00A92283">
              <w:rPr>
                <w:rStyle w:val="Hyperlink"/>
              </w:rPr>
              <w:t>4</w:t>
            </w:r>
            <w:r w:rsidRPr="00A92283">
              <w:rPr>
                <w:rFonts w:asciiTheme="minorHAnsi" w:eastAsiaTheme="minorEastAsia" w:hAnsiTheme="minorHAnsi" w:cstheme="minorBidi"/>
                <w:sz w:val="22"/>
                <w:szCs w:val="22"/>
              </w:rPr>
              <w:tab/>
            </w:r>
            <w:r w:rsidRPr="00A92283">
              <w:rPr>
                <w:rStyle w:val="Hyperlink"/>
              </w:rPr>
              <w:t>Nominations</w:t>
            </w:r>
            <w:r w:rsidRPr="00A92283">
              <w:rPr>
                <w:webHidden/>
              </w:rPr>
              <w:tab/>
            </w:r>
            <w:r w:rsidRPr="00A92283">
              <w:rPr>
                <w:webHidden/>
              </w:rPr>
              <w:tab/>
            </w:r>
            <w:r w:rsidRPr="00A92283">
              <w:rPr>
                <w:webHidden/>
              </w:rPr>
              <w:fldChar w:fldCharType="begin"/>
            </w:r>
            <w:r w:rsidRPr="00A92283">
              <w:rPr>
                <w:webHidden/>
              </w:rPr>
              <w:instrText xml:space="preserve"> PAGEREF _Toc219374859 \h </w:instrText>
            </w:r>
            <w:r w:rsidRPr="00A92283">
              <w:rPr>
                <w:webHidden/>
              </w:rPr>
            </w:r>
            <w:r w:rsidRPr="00A92283">
              <w:rPr>
                <w:webHidden/>
              </w:rPr>
              <w:fldChar w:fldCharType="separate"/>
            </w:r>
            <w:r w:rsidRPr="00A92283">
              <w:rPr>
                <w:webHidden/>
              </w:rPr>
              <w:t>6</w:t>
            </w:r>
            <w:r w:rsidRPr="00A92283">
              <w:rPr>
                <w:webHidden/>
              </w:rPr>
              <w:fldChar w:fldCharType="end"/>
            </w:r>
          </w:hyperlink>
        </w:p>
        <w:p w14:paraId="783A08CF" w14:textId="0DD0A191" w:rsidR="00DF2FAD" w:rsidRPr="00A92283" w:rsidRDefault="00DF2FAD">
          <w:pPr>
            <w:pStyle w:val="TOC1"/>
            <w:rPr>
              <w:rFonts w:asciiTheme="minorHAnsi" w:eastAsiaTheme="minorEastAsia" w:hAnsiTheme="minorHAnsi" w:cstheme="minorBidi"/>
              <w:sz w:val="22"/>
              <w:szCs w:val="22"/>
            </w:rPr>
          </w:pPr>
          <w:hyperlink w:anchor="_Toc219374860" w:history="1">
            <w:r w:rsidRPr="00A92283">
              <w:rPr>
                <w:rStyle w:val="Hyperlink"/>
              </w:rPr>
              <w:t>5</w:t>
            </w:r>
            <w:r w:rsidRPr="00A92283">
              <w:rPr>
                <w:rFonts w:asciiTheme="minorHAnsi" w:eastAsiaTheme="minorEastAsia" w:hAnsiTheme="minorHAnsi" w:cstheme="minorBidi"/>
                <w:sz w:val="22"/>
                <w:szCs w:val="22"/>
              </w:rPr>
              <w:tab/>
            </w:r>
            <w:r w:rsidRPr="00A92283">
              <w:rPr>
                <w:rStyle w:val="Hyperlink"/>
              </w:rPr>
              <w:t>Rapports du Directeur du TSB</w:t>
            </w:r>
            <w:r w:rsidRPr="00A92283">
              <w:rPr>
                <w:webHidden/>
              </w:rPr>
              <w:tab/>
            </w:r>
            <w:r w:rsidRPr="00A92283">
              <w:rPr>
                <w:webHidden/>
              </w:rPr>
              <w:tab/>
            </w:r>
            <w:r w:rsidRPr="00A92283">
              <w:rPr>
                <w:webHidden/>
              </w:rPr>
              <w:fldChar w:fldCharType="begin"/>
            </w:r>
            <w:r w:rsidRPr="00A92283">
              <w:rPr>
                <w:webHidden/>
              </w:rPr>
              <w:instrText xml:space="preserve"> PAGEREF _Toc219374860 \h </w:instrText>
            </w:r>
            <w:r w:rsidRPr="00A92283">
              <w:rPr>
                <w:webHidden/>
              </w:rPr>
            </w:r>
            <w:r w:rsidRPr="00A92283">
              <w:rPr>
                <w:webHidden/>
              </w:rPr>
              <w:fldChar w:fldCharType="separate"/>
            </w:r>
            <w:r w:rsidRPr="00A92283">
              <w:rPr>
                <w:webHidden/>
              </w:rPr>
              <w:t>6</w:t>
            </w:r>
            <w:r w:rsidRPr="00A92283">
              <w:rPr>
                <w:webHidden/>
              </w:rPr>
              <w:fldChar w:fldCharType="end"/>
            </w:r>
          </w:hyperlink>
        </w:p>
        <w:p w14:paraId="6570E2E9" w14:textId="17D2DEB7" w:rsidR="00DF2FAD" w:rsidRPr="00A92283" w:rsidRDefault="00DF2FAD">
          <w:pPr>
            <w:pStyle w:val="TOC1"/>
            <w:rPr>
              <w:rFonts w:asciiTheme="minorHAnsi" w:eastAsiaTheme="minorEastAsia" w:hAnsiTheme="minorHAnsi" w:cstheme="minorBidi"/>
              <w:sz w:val="22"/>
              <w:szCs w:val="22"/>
            </w:rPr>
          </w:pPr>
          <w:hyperlink w:anchor="_Toc219374861" w:history="1">
            <w:r w:rsidRPr="00A92283">
              <w:rPr>
                <w:rStyle w:val="Hyperlink"/>
              </w:rPr>
              <w:t>6</w:t>
            </w:r>
            <w:r w:rsidRPr="00A92283">
              <w:rPr>
                <w:rFonts w:asciiTheme="minorHAnsi" w:eastAsiaTheme="minorEastAsia" w:hAnsiTheme="minorHAnsi" w:cstheme="minorBidi"/>
                <w:sz w:val="22"/>
                <w:szCs w:val="22"/>
              </w:rPr>
              <w:tab/>
            </w:r>
            <w:r w:rsidRPr="00A92283">
              <w:rPr>
                <w:rStyle w:val="Hyperlink"/>
              </w:rPr>
              <w:t>Réseau de femmes à l'UIT-T (NoW)</w:t>
            </w:r>
            <w:r w:rsidRPr="00A92283">
              <w:rPr>
                <w:webHidden/>
              </w:rPr>
              <w:tab/>
            </w:r>
            <w:r w:rsidRPr="00A92283">
              <w:rPr>
                <w:webHidden/>
              </w:rPr>
              <w:tab/>
            </w:r>
            <w:r w:rsidRPr="00A92283">
              <w:rPr>
                <w:webHidden/>
              </w:rPr>
              <w:fldChar w:fldCharType="begin"/>
            </w:r>
            <w:r w:rsidRPr="00A92283">
              <w:rPr>
                <w:webHidden/>
              </w:rPr>
              <w:instrText xml:space="preserve"> PAGEREF _Toc219374861 \h </w:instrText>
            </w:r>
            <w:r w:rsidRPr="00A92283">
              <w:rPr>
                <w:webHidden/>
              </w:rPr>
            </w:r>
            <w:r w:rsidRPr="00A92283">
              <w:rPr>
                <w:webHidden/>
              </w:rPr>
              <w:fldChar w:fldCharType="separate"/>
            </w:r>
            <w:r w:rsidRPr="00A92283">
              <w:rPr>
                <w:webHidden/>
              </w:rPr>
              <w:t>6</w:t>
            </w:r>
            <w:r w:rsidRPr="00A92283">
              <w:rPr>
                <w:webHidden/>
              </w:rPr>
              <w:fldChar w:fldCharType="end"/>
            </w:r>
          </w:hyperlink>
        </w:p>
        <w:p w14:paraId="36BDEC45" w14:textId="0FB6DE50" w:rsidR="00DF2FAD" w:rsidRPr="00A92283" w:rsidRDefault="00DF2FAD">
          <w:pPr>
            <w:pStyle w:val="TOC1"/>
            <w:rPr>
              <w:rFonts w:asciiTheme="minorHAnsi" w:eastAsiaTheme="minorEastAsia" w:hAnsiTheme="minorHAnsi" w:cstheme="minorBidi"/>
              <w:sz w:val="22"/>
              <w:szCs w:val="22"/>
            </w:rPr>
          </w:pPr>
          <w:hyperlink w:anchor="_Toc219374862" w:history="1">
            <w:r w:rsidRPr="00A92283">
              <w:rPr>
                <w:rStyle w:val="Hyperlink"/>
              </w:rPr>
              <w:t>7</w:t>
            </w:r>
            <w:r w:rsidRPr="00A92283">
              <w:rPr>
                <w:rFonts w:asciiTheme="minorHAnsi" w:eastAsiaTheme="minorEastAsia" w:hAnsiTheme="minorHAnsi" w:cstheme="minorBidi"/>
                <w:sz w:val="22"/>
                <w:szCs w:val="22"/>
              </w:rPr>
              <w:tab/>
            </w:r>
            <w:r w:rsidRPr="00A92283">
              <w:rPr>
                <w:rStyle w:val="Hyperlink"/>
              </w:rPr>
              <w:t>Activités conjointes de coordination de l'UIT-T (JCA)</w:t>
            </w:r>
            <w:r w:rsidRPr="00A92283">
              <w:rPr>
                <w:webHidden/>
              </w:rPr>
              <w:tab/>
            </w:r>
            <w:r w:rsidRPr="00A92283">
              <w:rPr>
                <w:webHidden/>
              </w:rPr>
              <w:tab/>
            </w:r>
            <w:r w:rsidRPr="00A92283">
              <w:rPr>
                <w:webHidden/>
              </w:rPr>
              <w:fldChar w:fldCharType="begin"/>
            </w:r>
            <w:r w:rsidRPr="00A92283">
              <w:rPr>
                <w:webHidden/>
              </w:rPr>
              <w:instrText xml:space="preserve"> PAGEREF _Toc219374862 \h </w:instrText>
            </w:r>
            <w:r w:rsidRPr="00A92283">
              <w:rPr>
                <w:webHidden/>
              </w:rPr>
            </w:r>
            <w:r w:rsidRPr="00A92283">
              <w:rPr>
                <w:webHidden/>
              </w:rPr>
              <w:fldChar w:fldCharType="separate"/>
            </w:r>
            <w:r w:rsidRPr="00A92283">
              <w:rPr>
                <w:webHidden/>
              </w:rPr>
              <w:t>6</w:t>
            </w:r>
            <w:r w:rsidRPr="00A92283">
              <w:rPr>
                <w:webHidden/>
              </w:rPr>
              <w:fldChar w:fldCharType="end"/>
            </w:r>
          </w:hyperlink>
        </w:p>
        <w:p w14:paraId="2F1DF4ED" w14:textId="757B4FA4" w:rsidR="00DF2FAD" w:rsidRPr="00A92283" w:rsidRDefault="00DF2FAD">
          <w:pPr>
            <w:pStyle w:val="TOC2"/>
            <w:rPr>
              <w:rFonts w:asciiTheme="minorHAnsi" w:eastAsiaTheme="minorEastAsia" w:hAnsiTheme="minorHAnsi" w:cstheme="minorBidi"/>
              <w:sz w:val="22"/>
              <w:szCs w:val="22"/>
            </w:rPr>
          </w:pPr>
          <w:hyperlink w:anchor="_Toc219374863" w:history="1">
            <w:r w:rsidRPr="00A92283">
              <w:rPr>
                <w:rStyle w:val="Hyperlink"/>
              </w:rPr>
              <w:t>7.1</w:t>
            </w:r>
            <w:r w:rsidRPr="00A92283">
              <w:rPr>
                <w:rFonts w:asciiTheme="minorHAnsi" w:eastAsiaTheme="minorEastAsia" w:hAnsiTheme="minorHAnsi" w:cstheme="minorBidi"/>
                <w:sz w:val="22"/>
                <w:szCs w:val="22"/>
              </w:rPr>
              <w:tab/>
            </w:r>
            <w:r w:rsidRPr="00A92283">
              <w:rPr>
                <w:rStyle w:val="Hyperlink"/>
              </w:rPr>
              <w:t>JCA sur l'accessibilité et les facteurs humains (JCA-AHF)</w:t>
            </w:r>
            <w:r w:rsidRPr="00A92283">
              <w:rPr>
                <w:webHidden/>
              </w:rPr>
              <w:tab/>
            </w:r>
            <w:r w:rsidRPr="00A92283">
              <w:rPr>
                <w:webHidden/>
              </w:rPr>
              <w:tab/>
            </w:r>
            <w:r w:rsidRPr="00A92283">
              <w:rPr>
                <w:webHidden/>
              </w:rPr>
              <w:fldChar w:fldCharType="begin"/>
            </w:r>
            <w:r w:rsidRPr="00A92283">
              <w:rPr>
                <w:webHidden/>
              </w:rPr>
              <w:instrText xml:space="preserve"> PAGEREF _Toc219374863 \h </w:instrText>
            </w:r>
            <w:r w:rsidRPr="00A92283">
              <w:rPr>
                <w:webHidden/>
              </w:rPr>
            </w:r>
            <w:r w:rsidRPr="00A92283">
              <w:rPr>
                <w:webHidden/>
              </w:rPr>
              <w:fldChar w:fldCharType="separate"/>
            </w:r>
            <w:r w:rsidRPr="00A92283">
              <w:rPr>
                <w:webHidden/>
              </w:rPr>
              <w:t>6</w:t>
            </w:r>
            <w:r w:rsidRPr="00A92283">
              <w:rPr>
                <w:webHidden/>
              </w:rPr>
              <w:fldChar w:fldCharType="end"/>
            </w:r>
          </w:hyperlink>
        </w:p>
        <w:p w14:paraId="2B49E41E" w14:textId="16AB49B5" w:rsidR="00DF2FAD" w:rsidRPr="00A92283" w:rsidRDefault="00DF2FAD">
          <w:pPr>
            <w:pStyle w:val="TOC2"/>
            <w:rPr>
              <w:rFonts w:asciiTheme="minorHAnsi" w:eastAsiaTheme="minorEastAsia" w:hAnsiTheme="minorHAnsi" w:cstheme="minorBidi"/>
              <w:sz w:val="22"/>
              <w:szCs w:val="22"/>
            </w:rPr>
          </w:pPr>
          <w:hyperlink w:anchor="_Toc219374864" w:history="1">
            <w:r w:rsidRPr="00A92283">
              <w:rPr>
                <w:rStyle w:val="Hyperlink"/>
              </w:rPr>
              <w:t>7.2</w:t>
            </w:r>
            <w:r w:rsidRPr="00A92283">
              <w:rPr>
                <w:rFonts w:asciiTheme="minorHAnsi" w:eastAsiaTheme="minorEastAsia" w:hAnsiTheme="minorHAnsi" w:cstheme="minorBidi"/>
                <w:sz w:val="22"/>
                <w:szCs w:val="22"/>
              </w:rPr>
              <w:tab/>
            </w:r>
            <w:r w:rsidRPr="00A92283">
              <w:rPr>
                <w:rStyle w:val="Hyperlink"/>
              </w:rPr>
              <w:t>JCA sur les certificats COVID-19 numériques (JCA-DCC de l'UIT-T)</w:t>
            </w:r>
            <w:r w:rsidRPr="00A92283">
              <w:rPr>
                <w:webHidden/>
              </w:rPr>
              <w:tab/>
            </w:r>
            <w:r w:rsidRPr="00A92283">
              <w:rPr>
                <w:webHidden/>
              </w:rPr>
              <w:tab/>
            </w:r>
            <w:r w:rsidRPr="00A92283">
              <w:rPr>
                <w:webHidden/>
              </w:rPr>
              <w:fldChar w:fldCharType="begin"/>
            </w:r>
            <w:r w:rsidRPr="00A92283">
              <w:rPr>
                <w:webHidden/>
              </w:rPr>
              <w:instrText xml:space="preserve"> PAGEREF _Toc219374864 \h </w:instrText>
            </w:r>
            <w:r w:rsidRPr="00A92283">
              <w:rPr>
                <w:webHidden/>
              </w:rPr>
            </w:r>
            <w:r w:rsidRPr="00A92283">
              <w:rPr>
                <w:webHidden/>
              </w:rPr>
              <w:fldChar w:fldCharType="separate"/>
            </w:r>
            <w:r w:rsidRPr="00A92283">
              <w:rPr>
                <w:webHidden/>
              </w:rPr>
              <w:t>6</w:t>
            </w:r>
            <w:r w:rsidRPr="00A92283">
              <w:rPr>
                <w:webHidden/>
              </w:rPr>
              <w:fldChar w:fldCharType="end"/>
            </w:r>
          </w:hyperlink>
        </w:p>
        <w:p w14:paraId="4CC11955" w14:textId="78AEA88B" w:rsidR="00DF2FAD" w:rsidRPr="00A92283" w:rsidRDefault="00DF2FAD">
          <w:pPr>
            <w:pStyle w:val="TOC2"/>
            <w:rPr>
              <w:rFonts w:asciiTheme="minorHAnsi" w:eastAsiaTheme="minorEastAsia" w:hAnsiTheme="minorHAnsi" w:cstheme="minorBidi"/>
              <w:sz w:val="22"/>
              <w:szCs w:val="22"/>
            </w:rPr>
          </w:pPr>
          <w:hyperlink w:anchor="_Toc219374865" w:history="1">
            <w:r w:rsidRPr="00A92283">
              <w:rPr>
                <w:rStyle w:val="Hyperlink"/>
              </w:rPr>
              <w:t>7.3</w:t>
            </w:r>
            <w:r w:rsidRPr="00A92283">
              <w:rPr>
                <w:rFonts w:asciiTheme="minorHAnsi" w:eastAsiaTheme="minorEastAsia" w:hAnsiTheme="minorHAnsi" w:cstheme="minorBidi"/>
                <w:sz w:val="22"/>
                <w:szCs w:val="22"/>
              </w:rPr>
              <w:tab/>
            </w:r>
            <w:r w:rsidRPr="00A92283">
              <w:rPr>
                <w:rStyle w:val="Hyperlink"/>
              </w:rPr>
              <w:t>JCA sur le réseau de distribution de clés quantiques (JCA-QKDN de l'UIT</w:t>
            </w:r>
            <w:r w:rsidRPr="00A92283">
              <w:rPr>
                <w:rStyle w:val="Hyperlink"/>
              </w:rPr>
              <w:noBreakHyphen/>
              <w:t>T)</w:t>
            </w:r>
            <w:r w:rsidRPr="00A92283">
              <w:rPr>
                <w:webHidden/>
              </w:rPr>
              <w:tab/>
            </w:r>
            <w:r w:rsidRPr="00A92283">
              <w:rPr>
                <w:webHidden/>
              </w:rPr>
              <w:tab/>
            </w:r>
            <w:r w:rsidRPr="00A92283">
              <w:rPr>
                <w:webHidden/>
              </w:rPr>
              <w:fldChar w:fldCharType="begin"/>
            </w:r>
            <w:r w:rsidRPr="00A92283">
              <w:rPr>
                <w:webHidden/>
              </w:rPr>
              <w:instrText xml:space="preserve"> PAGEREF _Toc219374865 \h </w:instrText>
            </w:r>
            <w:r w:rsidRPr="00A92283">
              <w:rPr>
                <w:webHidden/>
              </w:rPr>
            </w:r>
            <w:r w:rsidRPr="00A92283">
              <w:rPr>
                <w:webHidden/>
              </w:rPr>
              <w:fldChar w:fldCharType="separate"/>
            </w:r>
            <w:r w:rsidRPr="00A92283">
              <w:rPr>
                <w:webHidden/>
              </w:rPr>
              <w:t>7</w:t>
            </w:r>
            <w:r w:rsidRPr="00A92283">
              <w:rPr>
                <w:webHidden/>
              </w:rPr>
              <w:fldChar w:fldCharType="end"/>
            </w:r>
          </w:hyperlink>
        </w:p>
        <w:p w14:paraId="26F5A1D4" w14:textId="11BCFFC7" w:rsidR="00DF2FAD" w:rsidRPr="00A92283" w:rsidRDefault="00DF2FAD">
          <w:pPr>
            <w:pStyle w:val="TOC2"/>
            <w:rPr>
              <w:rFonts w:asciiTheme="minorHAnsi" w:eastAsiaTheme="minorEastAsia" w:hAnsiTheme="minorHAnsi" w:cstheme="minorBidi"/>
              <w:sz w:val="22"/>
              <w:szCs w:val="22"/>
            </w:rPr>
          </w:pPr>
          <w:hyperlink w:anchor="_Toc219374866" w:history="1">
            <w:r w:rsidRPr="00A92283">
              <w:rPr>
                <w:rStyle w:val="Hyperlink"/>
              </w:rPr>
              <w:t>7.4</w:t>
            </w:r>
            <w:r w:rsidRPr="00A92283">
              <w:rPr>
                <w:rFonts w:asciiTheme="minorHAnsi" w:eastAsiaTheme="minorEastAsia" w:hAnsiTheme="minorHAnsi" w:cstheme="minorBidi"/>
                <w:sz w:val="22"/>
                <w:szCs w:val="22"/>
              </w:rPr>
              <w:tab/>
            </w:r>
            <w:r w:rsidRPr="00A92283">
              <w:rPr>
                <w:rStyle w:val="Hyperlink"/>
              </w:rPr>
              <w:t>JCA sur l'Internet des objets, les jumeaux numériques et les villes et communautés intelligentes et durables (JCA-IoT, DT et SSC&amp;C)</w:t>
            </w:r>
            <w:r w:rsidRPr="00A92283">
              <w:rPr>
                <w:webHidden/>
              </w:rPr>
              <w:tab/>
            </w:r>
            <w:r w:rsidRPr="00A92283">
              <w:rPr>
                <w:webHidden/>
              </w:rPr>
              <w:tab/>
            </w:r>
            <w:r w:rsidRPr="00A92283">
              <w:rPr>
                <w:webHidden/>
              </w:rPr>
              <w:fldChar w:fldCharType="begin"/>
            </w:r>
            <w:r w:rsidRPr="00A92283">
              <w:rPr>
                <w:webHidden/>
              </w:rPr>
              <w:instrText xml:space="preserve"> PAGEREF _Toc219374866 \h </w:instrText>
            </w:r>
            <w:r w:rsidRPr="00A92283">
              <w:rPr>
                <w:webHidden/>
              </w:rPr>
            </w:r>
            <w:r w:rsidRPr="00A92283">
              <w:rPr>
                <w:webHidden/>
              </w:rPr>
              <w:fldChar w:fldCharType="separate"/>
            </w:r>
            <w:r w:rsidRPr="00A92283">
              <w:rPr>
                <w:webHidden/>
              </w:rPr>
              <w:t>7</w:t>
            </w:r>
            <w:r w:rsidRPr="00A92283">
              <w:rPr>
                <w:webHidden/>
              </w:rPr>
              <w:fldChar w:fldCharType="end"/>
            </w:r>
          </w:hyperlink>
        </w:p>
        <w:p w14:paraId="384E1496" w14:textId="1AAD3C41" w:rsidR="00DF2FAD" w:rsidRPr="00A92283" w:rsidRDefault="00DF2FAD">
          <w:pPr>
            <w:pStyle w:val="TOC2"/>
            <w:rPr>
              <w:rFonts w:asciiTheme="minorHAnsi" w:eastAsiaTheme="minorEastAsia" w:hAnsiTheme="minorHAnsi" w:cstheme="minorBidi"/>
              <w:sz w:val="22"/>
              <w:szCs w:val="22"/>
            </w:rPr>
          </w:pPr>
          <w:hyperlink w:anchor="_Toc219374867" w:history="1">
            <w:r w:rsidRPr="00A92283">
              <w:rPr>
                <w:rStyle w:val="Hyperlink"/>
              </w:rPr>
              <w:t>7.5</w:t>
            </w:r>
            <w:r w:rsidRPr="00A92283">
              <w:rPr>
                <w:rFonts w:asciiTheme="minorHAnsi" w:eastAsiaTheme="minorEastAsia" w:hAnsiTheme="minorHAnsi" w:cstheme="minorBidi"/>
                <w:sz w:val="22"/>
                <w:szCs w:val="22"/>
              </w:rPr>
              <w:tab/>
            </w:r>
            <w:r w:rsidRPr="00A92283">
              <w:rPr>
                <w:rStyle w:val="Hyperlink"/>
              </w:rPr>
              <w:t>JCA sur l'apprentissage automatique (JCA-ML)</w:t>
            </w:r>
            <w:r w:rsidRPr="00A92283">
              <w:rPr>
                <w:webHidden/>
              </w:rPr>
              <w:tab/>
            </w:r>
            <w:r w:rsidRPr="00A92283">
              <w:rPr>
                <w:webHidden/>
              </w:rPr>
              <w:tab/>
            </w:r>
            <w:r w:rsidRPr="00A92283">
              <w:rPr>
                <w:webHidden/>
              </w:rPr>
              <w:fldChar w:fldCharType="begin"/>
            </w:r>
            <w:r w:rsidRPr="00A92283">
              <w:rPr>
                <w:webHidden/>
              </w:rPr>
              <w:instrText xml:space="preserve"> PAGEREF _Toc219374867 \h </w:instrText>
            </w:r>
            <w:r w:rsidRPr="00A92283">
              <w:rPr>
                <w:webHidden/>
              </w:rPr>
            </w:r>
            <w:r w:rsidRPr="00A92283">
              <w:rPr>
                <w:webHidden/>
              </w:rPr>
              <w:fldChar w:fldCharType="separate"/>
            </w:r>
            <w:r w:rsidRPr="00A92283">
              <w:rPr>
                <w:webHidden/>
              </w:rPr>
              <w:t>7</w:t>
            </w:r>
            <w:r w:rsidRPr="00A92283">
              <w:rPr>
                <w:webHidden/>
              </w:rPr>
              <w:fldChar w:fldCharType="end"/>
            </w:r>
          </w:hyperlink>
        </w:p>
        <w:p w14:paraId="26789EC7" w14:textId="02ED3D9E" w:rsidR="00DF2FAD" w:rsidRPr="00A92283" w:rsidRDefault="00DF2FAD">
          <w:pPr>
            <w:pStyle w:val="TOC2"/>
            <w:rPr>
              <w:rFonts w:asciiTheme="minorHAnsi" w:eastAsiaTheme="minorEastAsia" w:hAnsiTheme="minorHAnsi" w:cstheme="minorBidi"/>
              <w:sz w:val="22"/>
              <w:szCs w:val="22"/>
            </w:rPr>
          </w:pPr>
          <w:hyperlink w:anchor="_Toc219374868" w:history="1">
            <w:r w:rsidRPr="00A92283">
              <w:rPr>
                <w:rStyle w:val="Hyperlink"/>
              </w:rPr>
              <w:t>7.6</w:t>
            </w:r>
            <w:r w:rsidRPr="00A92283">
              <w:rPr>
                <w:rFonts w:asciiTheme="minorHAnsi" w:eastAsiaTheme="minorEastAsia" w:hAnsiTheme="minorHAnsi" w:cstheme="minorBidi"/>
                <w:sz w:val="22"/>
                <w:szCs w:val="22"/>
              </w:rPr>
              <w:tab/>
            </w:r>
            <w:r w:rsidRPr="00A92283">
              <w:rPr>
                <w:rStyle w:val="Hyperlink"/>
              </w:rPr>
              <w:t>JCA sur les IMT2020</w:t>
            </w:r>
            <w:r w:rsidRPr="00A92283">
              <w:rPr>
                <w:webHidden/>
              </w:rPr>
              <w:tab/>
            </w:r>
            <w:r w:rsidRPr="00A92283">
              <w:rPr>
                <w:webHidden/>
              </w:rPr>
              <w:tab/>
            </w:r>
            <w:r w:rsidRPr="00A92283">
              <w:rPr>
                <w:webHidden/>
              </w:rPr>
              <w:fldChar w:fldCharType="begin"/>
            </w:r>
            <w:r w:rsidRPr="00A92283">
              <w:rPr>
                <w:webHidden/>
              </w:rPr>
              <w:instrText xml:space="preserve"> PAGEREF _Toc219374868 \h </w:instrText>
            </w:r>
            <w:r w:rsidRPr="00A92283">
              <w:rPr>
                <w:webHidden/>
              </w:rPr>
            </w:r>
            <w:r w:rsidRPr="00A92283">
              <w:rPr>
                <w:webHidden/>
              </w:rPr>
              <w:fldChar w:fldCharType="separate"/>
            </w:r>
            <w:r w:rsidRPr="00A92283">
              <w:rPr>
                <w:webHidden/>
              </w:rPr>
              <w:t>7</w:t>
            </w:r>
            <w:r w:rsidRPr="00A92283">
              <w:rPr>
                <w:webHidden/>
              </w:rPr>
              <w:fldChar w:fldCharType="end"/>
            </w:r>
          </w:hyperlink>
        </w:p>
        <w:p w14:paraId="7C6FFB6D" w14:textId="62618C1F" w:rsidR="00DF2FAD" w:rsidRPr="00A92283" w:rsidRDefault="00DF2FAD">
          <w:pPr>
            <w:pStyle w:val="TOC2"/>
            <w:rPr>
              <w:rFonts w:asciiTheme="minorHAnsi" w:eastAsiaTheme="minorEastAsia" w:hAnsiTheme="minorHAnsi" w:cstheme="minorBidi"/>
              <w:sz w:val="22"/>
              <w:szCs w:val="22"/>
            </w:rPr>
          </w:pPr>
          <w:hyperlink w:anchor="_Toc219374869" w:history="1">
            <w:r w:rsidRPr="00A92283">
              <w:rPr>
                <w:rStyle w:val="Hyperlink"/>
              </w:rPr>
              <w:t>7.7</w:t>
            </w:r>
            <w:r w:rsidRPr="00A92283">
              <w:rPr>
                <w:rFonts w:asciiTheme="minorHAnsi" w:eastAsiaTheme="minorEastAsia" w:hAnsiTheme="minorHAnsi" w:cstheme="minorBidi"/>
                <w:sz w:val="22"/>
                <w:szCs w:val="22"/>
              </w:rPr>
              <w:tab/>
            </w:r>
            <w:r w:rsidRPr="00A92283">
              <w:rPr>
                <w:rStyle w:val="Hyperlink"/>
              </w:rPr>
              <w:t>JCA sur la gestion d'identité (JCA-IdM)</w:t>
            </w:r>
            <w:r w:rsidRPr="00A92283">
              <w:rPr>
                <w:webHidden/>
              </w:rPr>
              <w:tab/>
            </w:r>
            <w:r w:rsidRPr="00A92283">
              <w:rPr>
                <w:webHidden/>
              </w:rPr>
              <w:tab/>
            </w:r>
            <w:r w:rsidRPr="00A92283">
              <w:rPr>
                <w:webHidden/>
              </w:rPr>
              <w:fldChar w:fldCharType="begin"/>
            </w:r>
            <w:r w:rsidRPr="00A92283">
              <w:rPr>
                <w:webHidden/>
              </w:rPr>
              <w:instrText xml:space="preserve"> PAGEREF _Toc219374869 \h </w:instrText>
            </w:r>
            <w:r w:rsidRPr="00A92283">
              <w:rPr>
                <w:webHidden/>
              </w:rPr>
            </w:r>
            <w:r w:rsidRPr="00A92283">
              <w:rPr>
                <w:webHidden/>
              </w:rPr>
              <w:fldChar w:fldCharType="separate"/>
            </w:r>
            <w:r w:rsidRPr="00A92283">
              <w:rPr>
                <w:webHidden/>
              </w:rPr>
              <w:t>7</w:t>
            </w:r>
            <w:r w:rsidRPr="00A92283">
              <w:rPr>
                <w:webHidden/>
              </w:rPr>
              <w:fldChar w:fldCharType="end"/>
            </w:r>
          </w:hyperlink>
        </w:p>
        <w:p w14:paraId="6F0D7B35" w14:textId="5349642B" w:rsidR="00DF2FAD" w:rsidRPr="00A92283" w:rsidRDefault="00DF2FAD">
          <w:pPr>
            <w:pStyle w:val="TOC2"/>
            <w:rPr>
              <w:rFonts w:asciiTheme="minorHAnsi" w:eastAsiaTheme="minorEastAsia" w:hAnsiTheme="minorHAnsi" w:cstheme="minorBidi"/>
              <w:sz w:val="22"/>
              <w:szCs w:val="22"/>
            </w:rPr>
          </w:pPr>
          <w:hyperlink w:anchor="_Toc219374870" w:history="1">
            <w:r w:rsidRPr="00A92283">
              <w:rPr>
                <w:rStyle w:val="Hyperlink"/>
              </w:rPr>
              <w:t>7.8</w:t>
            </w:r>
            <w:r w:rsidRPr="00A92283">
              <w:rPr>
                <w:rFonts w:asciiTheme="minorHAnsi" w:eastAsiaTheme="minorEastAsia" w:hAnsiTheme="minorHAnsi" w:cstheme="minorBidi"/>
                <w:sz w:val="22"/>
                <w:szCs w:val="22"/>
              </w:rPr>
              <w:tab/>
            </w:r>
            <w:r w:rsidRPr="00A92283">
              <w:rPr>
                <w:rStyle w:val="Hyperlink"/>
              </w:rPr>
              <w:t>JCA sur la protection en ligne des enfants (JCA-COP)</w:t>
            </w:r>
            <w:r w:rsidRPr="00A92283">
              <w:rPr>
                <w:webHidden/>
              </w:rPr>
              <w:tab/>
            </w:r>
            <w:r w:rsidRPr="00A92283">
              <w:rPr>
                <w:webHidden/>
              </w:rPr>
              <w:tab/>
            </w:r>
            <w:r w:rsidRPr="00A92283">
              <w:rPr>
                <w:webHidden/>
              </w:rPr>
              <w:fldChar w:fldCharType="begin"/>
            </w:r>
            <w:r w:rsidRPr="00A92283">
              <w:rPr>
                <w:webHidden/>
              </w:rPr>
              <w:instrText xml:space="preserve"> PAGEREF _Toc219374870 \h </w:instrText>
            </w:r>
            <w:r w:rsidRPr="00A92283">
              <w:rPr>
                <w:webHidden/>
              </w:rPr>
            </w:r>
            <w:r w:rsidRPr="00A92283">
              <w:rPr>
                <w:webHidden/>
              </w:rPr>
              <w:fldChar w:fldCharType="separate"/>
            </w:r>
            <w:r w:rsidRPr="00A92283">
              <w:rPr>
                <w:webHidden/>
              </w:rPr>
              <w:t>8</w:t>
            </w:r>
            <w:r w:rsidRPr="00A92283">
              <w:rPr>
                <w:webHidden/>
              </w:rPr>
              <w:fldChar w:fldCharType="end"/>
            </w:r>
          </w:hyperlink>
        </w:p>
        <w:p w14:paraId="733C8EC5" w14:textId="4194AD79" w:rsidR="00DF2FAD" w:rsidRPr="00A92283" w:rsidRDefault="00DF2FAD">
          <w:pPr>
            <w:pStyle w:val="TOC2"/>
            <w:rPr>
              <w:rFonts w:asciiTheme="minorHAnsi" w:eastAsiaTheme="minorEastAsia" w:hAnsiTheme="minorHAnsi" w:cstheme="minorBidi"/>
              <w:sz w:val="22"/>
              <w:szCs w:val="22"/>
            </w:rPr>
          </w:pPr>
          <w:hyperlink w:anchor="_Toc219374871" w:history="1">
            <w:r w:rsidRPr="00A92283">
              <w:rPr>
                <w:rStyle w:val="Hyperlink"/>
              </w:rPr>
              <w:t>7.9</w:t>
            </w:r>
            <w:r w:rsidRPr="00A92283">
              <w:rPr>
                <w:rFonts w:asciiTheme="minorHAnsi" w:eastAsiaTheme="minorEastAsia" w:hAnsiTheme="minorHAnsi" w:cstheme="minorBidi"/>
                <w:sz w:val="22"/>
                <w:szCs w:val="22"/>
              </w:rPr>
              <w:tab/>
            </w:r>
            <w:r w:rsidRPr="00A92283">
              <w:rPr>
                <w:rStyle w:val="Hyperlink"/>
              </w:rPr>
              <w:t>Orientations relatives à l'examen des JCA</w:t>
            </w:r>
            <w:r w:rsidRPr="00A92283">
              <w:rPr>
                <w:webHidden/>
              </w:rPr>
              <w:tab/>
            </w:r>
            <w:r w:rsidRPr="00A92283">
              <w:rPr>
                <w:webHidden/>
              </w:rPr>
              <w:tab/>
            </w:r>
            <w:r w:rsidRPr="00A92283">
              <w:rPr>
                <w:webHidden/>
              </w:rPr>
              <w:fldChar w:fldCharType="begin"/>
            </w:r>
            <w:r w:rsidRPr="00A92283">
              <w:rPr>
                <w:webHidden/>
              </w:rPr>
              <w:instrText xml:space="preserve"> PAGEREF _Toc219374871 \h </w:instrText>
            </w:r>
            <w:r w:rsidRPr="00A92283">
              <w:rPr>
                <w:webHidden/>
              </w:rPr>
            </w:r>
            <w:r w:rsidRPr="00A92283">
              <w:rPr>
                <w:webHidden/>
              </w:rPr>
              <w:fldChar w:fldCharType="separate"/>
            </w:r>
            <w:r w:rsidRPr="00A92283">
              <w:rPr>
                <w:webHidden/>
              </w:rPr>
              <w:t>8</w:t>
            </w:r>
            <w:r w:rsidRPr="00A92283">
              <w:rPr>
                <w:webHidden/>
              </w:rPr>
              <w:fldChar w:fldCharType="end"/>
            </w:r>
          </w:hyperlink>
        </w:p>
        <w:p w14:paraId="753E18C5" w14:textId="61B93813" w:rsidR="00DF2FAD" w:rsidRPr="00A92283" w:rsidRDefault="00DF2FAD">
          <w:pPr>
            <w:pStyle w:val="TOC1"/>
            <w:rPr>
              <w:rFonts w:asciiTheme="minorHAnsi" w:eastAsiaTheme="minorEastAsia" w:hAnsiTheme="minorHAnsi" w:cstheme="minorBidi"/>
              <w:sz w:val="22"/>
              <w:szCs w:val="22"/>
            </w:rPr>
          </w:pPr>
          <w:hyperlink w:anchor="_Toc219374872" w:history="1">
            <w:r w:rsidRPr="00A92283">
              <w:rPr>
                <w:rStyle w:val="Hyperlink"/>
              </w:rPr>
              <w:t>8</w:t>
            </w:r>
            <w:r w:rsidRPr="00A92283">
              <w:rPr>
                <w:rFonts w:asciiTheme="minorHAnsi" w:eastAsiaTheme="minorEastAsia" w:hAnsiTheme="minorHAnsi" w:cstheme="minorBidi"/>
                <w:sz w:val="22"/>
                <w:szCs w:val="22"/>
              </w:rPr>
              <w:tab/>
            </w:r>
            <w:r w:rsidRPr="00A92283">
              <w:rPr>
                <w:rStyle w:val="Hyperlink"/>
              </w:rPr>
              <w:t>Droits de la personne</w:t>
            </w:r>
            <w:r w:rsidRPr="00A92283">
              <w:rPr>
                <w:webHidden/>
              </w:rPr>
              <w:tab/>
            </w:r>
            <w:r w:rsidRPr="00A92283">
              <w:rPr>
                <w:webHidden/>
              </w:rPr>
              <w:tab/>
            </w:r>
            <w:r w:rsidRPr="00A92283">
              <w:rPr>
                <w:webHidden/>
              </w:rPr>
              <w:fldChar w:fldCharType="begin"/>
            </w:r>
            <w:r w:rsidRPr="00A92283">
              <w:rPr>
                <w:webHidden/>
              </w:rPr>
              <w:instrText xml:space="preserve"> PAGEREF _Toc219374872 \h </w:instrText>
            </w:r>
            <w:r w:rsidRPr="00A92283">
              <w:rPr>
                <w:webHidden/>
              </w:rPr>
            </w:r>
            <w:r w:rsidRPr="00A92283">
              <w:rPr>
                <w:webHidden/>
              </w:rPr>
              <w:fldChar w:fldCharType="separate"/>
            </w:r>
            <w:r w:rsidRPr="00A92283">
              <w:rPr>
                <w:webHidden/>
              </w:rPr>
              <w:t>8</w:t>
            </w:r>
            <w:r w:rsidRPr="00A92283">
              <w:rPr>
                <w:webHidden/>
              </w:rPr>
              <w:fldChar w:fldCharType="end"/>
            </w:r>
          </w:hyperlink>
        </w:p>
        <w:p w14:paraId="6A492B7C" w14:textId="7FCFCB5A" w:rsidR="00DF2FAD" w:rsidRPr="00A92283" w:rsidRDefault="00DF2FAD">
          <w:pPr>
            <w:pStyle w:val="TOC1"/>
            <w:rPr>
              <w:rFonts w:asciiTheme="minorHAnsi" w:eastAsiaTheme="minorEastAsia" w:hAnsiTheme="minorHAnsi" w:cstheme="minorBidi"/>
              <w:sz w:val="22"/>
              <w:szCs w:val="22"/>
            </w:rPr>
          </w:pPr>
          <w:hyperlink w:anchor="_Toc219374873" w:history="1">
            <w:r w:rsidRPr="00A92283">
              <w:rPr>
                <w:rStyle w:val="Hyperlink"/>
              </w:rPr>
              <w:t>9</w:t>
            </w:r>
            <w:r w:rsidRPr="00A92283">
              <w:rPr>
                <w:rFonts w:asciiTheme="minorHAnsi" w:eastAsiaTheme="minorEastAsia" w:hAnsiTheme="minorHAnsi" w:cstheme="minorBidi"/>
                <w:sz w:val="22"/>
                <w:szCs w:val="22"/>
              </w:rPr>
              <w:tab/>
            </w:r>
            <w:r w:rsidRPr="00A92283">
              <w:rPr>
                <w:rStyle w:val="Hyperlink"/>
              </w:rPr>
              <w:t>Programme "Réduire l'écart en matière de normalisation" (BSG)</w:t>
            </w:r>
            <w:r w:rsidRPr="00A92283">
              <w:rPr>
                <w:webHidden/>
              </w:rPr>
              <w:tab/>
            </w:r>
            <w:r w:rsidRPr="00A92283">
              <w:rPr>
                <w:webHidden/>
              </w:rPr>
              <w:tab/>
            </w:r>
            <w:r w:rsidRPr="00A92283">
              <w:rPr>
                <w:webHidden/>
              </w:rPr>
              <w:fldChar w:fldCharType="begin"/>
            </w:r>
            <w:r w:rsidRPr="00A92283">
              <w:rPr>
                <w:webHidden/>
              </w:rPr>
              <w:instrText xml:space="preserve"> PAGEREF _Toc219374873 \h </w:instrText>
            </w:r>
            <w:r w:rsidRPr="00A92283">
              <w:rPr>
                <w:webHidden/>
              </w:rPr>
            </w:r>
            <w:r w:rsidRPr="00A92283">
              <w:rPr>
                <w:webHidden/>
              </w:rPr>
              <w:fldChar w:fldCharType="separate"/>
            </w:r>
            <w:r w:rsidRPr="00A92283">
              <w:rPr>
                <w:webHidden/>
              </w:rPr>
              <w:t>8</w:t>
            </w:r>
            <w:r w:rsidRPr="00A92283">
              <w:rPr>
                <w:webHidden/>
              </w:rPr>
              <w:fldChar w:fldCharType="end"/>
            </w:r>
          </w:hyperlink>
        </w:p>
        <w:p w14:paraId="14161FDF" w14:textId="19A91ED3" w:rsidR="00DF2FAD" w:rsidRPr="00A92283" w:rsidRDefault="00DF2FAD">
          <w:pPr>
            <w:pStyle w:val="TOC1"/>
            <w:rPr>
              <w:rFonts w:asciiTheme="minorHAnsi" w:eastAsiaTheme="minorEastAsia" w:hAnsiTheme="minorHAnsi" w:cstheme="minorBidi"/>
              <w:sz w:val="22"/>
              <w:szCs w:val="22"/>
            </w:rPr>
          </w:pPr>
          <w:hyperlink w:anchor="_Toc219374874" w:history="1">
            <w:r w:rsidRPr="00A92283">
              <w:rPr>
                <w:rStyle w:val="Hyperlink"/>
              </w:rPr>
              <w:t>10</w:t>
            </w:r>
            <w:r w:rsidRPr="00A92283">
              <w:rPr>
                <w:rFonts w:asciiTheme="minorHAnsi" w:eastAsiaTheme="minorEastAsia" w:hAnsiTheme="minorHAnsi" w:cstheme="minorBidi"/>
                <w:sz w:val="22"/>
                <w:szCs w:val="22"/>
              </w:rPr>
              <w:tab/>
            </w:r>
            <w:r w:rsidRPr="00A92283">
              <w:rPr>
                <w:rStyle w:val="Hyperlink"/>
              </w:rPr>
              <w:t>Vocabulaire</w:t>
            </w:r>
            <w:r w:rsidRPr="00A92283">
              <w:rPr>
                <w:webHidden/>
              </w:rPr>
              <w:tab/>
            </w:r>
            <w:r w:rsidRPr="00A92283">
              <w:rPr>
                <w:webHidden/>
              </w:rPr>
              <w:tab/>
            </w:r>
            <w:r w:rsidRPr="00A92283">
              <w:rPr>
                <w:webHidden/>
              </w:rPr>
              <w:fldChar w:fldCharType="begin"/>
            </w:r>
            <w:r w:rsidRPr="00A92283">
              <w:rPr>
                <w:webHidden/>
              </w:rPr>
              <w:instrText xml:space="preserve"> PAGEREF _Toc219374874 \h </w:instrText>
            </w:r>
            <w:r w:rsidRPr="00A92283">
              <w:rPr>
                <w:webHidden/>
              </w:rPr>
            </w:r>
            <w:r w:rsidRPr="00A92283">
              <w:rPr>
                <w:webHidden/>
              </w:rPr>
              <w:fldChar w:fldCharType="separate"/>
            </w:r>
            <w:r w:rsidRPr="00A92283">
              <w:rPr>
                <w:webHidden/>
              </w:rPr>
              <w:t>9</w:t>
            </w:r>
            <w:r w:rsidRPr="00A92283">
              <w:rPr>
                <w:webHidden/>
              </w:rPr>
              <w:fldChar w:fldCharType="end"/>
            </w:r>
          </w:hyperlink>
        </w:p>
        <w:p w14:paraId="2FD1701A" w14:textId="08104A0A" w:rsidR="00DF2FAD" w:rsidRPr="00A92283" w:rsidRDefault="00DF2FAD">
          <w:pPr>
            <w:pStyle w:val="TOC1"/>
            <w:rPr>
              <w:rFonts w:asciiTheme="minorHAnsi" w:eastAsiaTheme="minorEastAsia" w:hAnsiTheme="minorHAnsi" w:cstheme="minorBidi"/>
              <w:sz w:val="22"/>
              <w:szCs w:val="22"/>
            </w:rPr>
          </w:pPr>
          <w:hyperlink w:anchor="_Toc219374875" w:history="1">
            <w:r w:rsidRPr="00A92283">
              <w:rPr>
                <w:rStyle w:val="Hyperlink"/>
              </w:rPr>
              <w:t>11</w:t>
            </w:r>
            <w:r w:rsidRPr="00A92283">
              <w:rPr>
                <w:rFonts w:asciiTheme="minorHAnsi" w:eastAsiaTheme="minorEastAsia" w:hAnsiTheme="minorHAnsi" w:cstheme="minorBidi"/>
                <w:sz w:val="22"/>
                <w:szCs w:val="22"/>
              </w:rPr>
              <w:tab/>
            </w:r>
            <w:r w:rsidRPr="00A92283">
              <w:rPr>
                <w:rStyle w:val="Hyperlink"/>
              </w:rPr>
              <w:t>Collaboration avec les autres Secteurs et d'autres organisations</w:t>
            </w:r>
            <w:r w:rsidRPr="00A92283">
              <w:rPr>
                <w:webHidden/>
              </w:rPr>
              <w:tab/>
            </w:r>
            <w:r w:rsidRPr="00A92283">
              <w:rPr>
                <w:webHidden/>
              </w:rPr>
              <w:tab/>
            </w:r>
            <w:r w:rsidRPr="00A92283">
              <w:rPr>
                <w:webHidden/>
              </w:rPr>
              <w:fldChar w:fldCharType="begin"/>
            </w:r>
            <w:r w:rsidRPr="00A92283">
              <w:rPr>
                <w:webHidden/>
              </w:rPr>
              <w:instrText xml:space="preserve"> PAGEREF _Toc219374875 \h </w:instrText>
            </w:r>
            <w:r w:rsidRPr="00A92283">
              <w:rPr>
                <w:webHidden/>
              </w:rPr>
            </w:r>
            <w:r w:rsidRPr="00A92283">
              <w:rPr>
                <w:webHidden/>
              </w:rPr>
              <w:fldChar w:fldCharType="separate"/>
            </w:r>
            <w:r w:rsidRPr="00A92283">
              <w:rPr>
                <w:webHidden/>
              </w:rPr>
              <w:t>9</w:t>
            </w:r>
            <w:r w:rsidRPr="00A92283">
              <w:rPr>
                <w:webHidden/>
              </w:rPr>
              <w:fldChar w:fldCharType="end"/>
            </w:r>
          </w:hyperlink>
        </w:p>
        <w:p w14:paraId="10C650DE" w14:textId="73F51CC0" w:rsidR="00DF2FAD" w:rsidRPr="00A92283" w:rsidRDefault="00DF2FAD">
          <w:pPr>
            <w:pStyle w:val="TOC1"/>
            <w:rPr>
              <w:rFonts w:asciiTheme="minorHAnsi" w:eastAsiaTheme="minorEastAsia" w:hAnsiTheme="minorHAnsi" w:cstheme="minorBidi"/>
              <w:sz w:val="22"/>
              <w:szCs w:val="22"/>
            </w:rPr>
          </w:pPr>
          <w:hyperlink w:anchor="_Toc219374876" w:history="1">
            <w:r w:rsidRPr="00A92283">
              <w:rPr>
                <w:rStyle w:val="Hyperlink"/>
              </w:rPr>
              <w:t>12</w:t>
            </w:r>
            <w:r w:rsidRPr="00A92283">
              <w:rPr>
                <w:rFonts w:asciiTheme="minorHAnsi" w:eastAsiaTheme="minorEastAsia" w:hAnsiTheme="minorHAnsi" w:cstheme="minorBidi"/>
                <w:sz w:val="22"/>
                <w:szCs w:val="22"/>
              </w:rPr>
              <w:tab/>
            </w:r>
            <w:r w:rsidRPr="00A92283">
              <w:rPr>
                <w:rStyle w:val="Hyperlink"/>
              </w:rPr>
              <w:t>Journal de l'UIT</w:t>
            </w:r>
            <w:r w:rsidRPr="00A92283">
              <w:rPr>
                <w:webHidden/>
              </w:rPr>
              <w:tab/>
            </w:r>
            <w:r w:rsidRPr="00A92283">
              <w:rPr>
                <w:webHidden/>
              </w:rPr>
              <w:tab/>
            </w:r>
            <w:r w:rsidRPr="00A92283">
              <w:rPr>
                <w:webHidden/>
              </w:rPr>
              <w:fldChar w:fldCharType="begin"/>
            </w:r>
            <w:r w:rsidRPr="00A92283">
              <w:rPr>
                <w:webHidden/>
              </w:rPr>
              <w:instrText xml:space="preserve"> PAGEREF _Toc219374876 \h </w:instrText>
            </w:r>
            <w:r w:rsidRPr="00A92283">
              <w:rPr>
                <w:webHidden/>
              </w:rPr>
            </w:r>
            <w:r w:rsidRPr="00A92283">
              <w:rPr>
                <w:webHidden/>
              </w:rPr>
              <w:fldChar w:fldCharType="separate"/>
            </w:r>
            <w:r w:rsidRPr="00A92283">
              <w:rPr>
                <w:webHidden/>
              </w:rPr>
              <w:t>9</w:t>
            </w:r>
            <w:r w:rsidRPr="00A92283">
              <w:rPr>
                <w:webHidden/>
              </w:rPr>
              <w:fldChar w:fldCharType="end"/>
            </w:r>
          </w:hyperlink>
        </w:p>
        <w:p w14:paraId="231909B3" w14:textId="1D5CD7A8" w:rsidR="00DF2FAD" w:rsidRPr="00A92283" w:rsidRDefault="00DF2FAD">
          <w:pPr>
            <w:pStyle w:val="TOC1"/>
            <w:rPr>
              <w:rFonts w:asciiTheme="minorHAnsi" w:eastAsiaTheme="minorEastAsia" w:hAnsiTheme="minorHAnsi" w:cstheme="minorBidi"/>
              <w:sz w:val="22"/>
              <w:szCs w:val="22"/>
            </w:rPr>
          </w:pPr>
          <w:hyperlink w:anchor="_Toc219374877" w:history="1">
            <w:r w:rsidRPr="00A92283">
              <w:rPr>
                <w:rStyle w:val="Hyperlink"/>
              </w:rPr>
              <w:t>13</w:t>
            </w:r>
            <w:r w:rsidRPr="00A92283">
              <w:rPr>
                <w:rFonts w:asciiTheme="minorHAnsi" w:eastAsiaTheme="minorEastAsia" w:hAnsiTheme="minorHAnsi" w:cstheme="minorBidi"/>
                <w:sz w:val="22"/>
                <w:szCs w:val="22"/>
              </w:rPr>
              <w:tab/>
            </w:r>
            <w:r w:rsidRPr="00A92283">
              <w:rPr>
                <w:rStyle w:val="Hyperlink"/>
              </w:rPr>
              <w:t>Résultats des activités des Groupes de travail du GCNT</w:t>
            </w:r>
            <w:r w:rsidRPr="00A92283">
              <w:rPr>
                <w:webHidden/>
              </w:rPr>
              <w:tab/>
            </w:r>
            <w:r w:rsidRPr="00A92283">
              <w:rPr>
                <w:webHidden/>
              </w:rPr>
              <w:tab/>
            </w:r>
            <w:r w:rsidRPr="00A92283">
              <w:rPr>
                <w:webHidden/>
              </w:rPr>
              <w:fldChar w:fldCharType="begin"/>
            </w:r>
            <w:r w:rsidRPr="00A92283">
              <w:rPr>
                <w:webHidden/>
              </w:rPr>
              <w:instrText xml:space="preserve"> PAGEREF _Toc219374877 \h </w:instrText>
            </w:r>
            <w:r w:rsidRPr="00A92283">
              <w:rPr>
                <w:webHidden/>
              </w:rPr>
            </w:r>
            <w:r w:rsidRPr="00A92283">
              <w:rPr>
                <w:webHidden/>
              </w:rPr>
              <w:fldChar w:fldCharType="separate"/>
            </w:r>
            <w:r w:rsidRPr="00A92283">
              <w:rPr>
                <w:webHidden/>
              </w:rPr>
              <w:t>9</w:t>
            </w:r>
            <w:r w:rsidRPr="00A92283">
              <w:rPr>
                <w:webHidden/>
              </w:rPr>
              <w:fldChar w:fldCharType="end"/>
            </w:r>
          </w:hyperlink>
        </w:p>
        <w:p w14:paraId="1295E296" w14:textId="0DC9FCB6" w:rsidR="00DF2FAD" w:rsidRPr="00A92283" w:rsidRDefault="00DF2FAD">
          <w:pPr>
            <w:pStyle w:val="TOC2"/>
            <w:rPr>
              <w:rFonts w:asciiTheme="minorHAnsi" w:eastAsiaTheme="minorEastAsia" w:hAnsiTheme="minorHAnsi" w:cstheme="minorBidi"/>
              <w:sz w:val="22"/>
              <w:szCs w:val="22"/>
            </w:rPr>
          </w:pPr>
          <w:hyperlink w:anchor="_Toc219374878" w:history="1">
            <w:r w:rsidRPr="00A92283">
              <w:rPr>
                <w:rStyle w:val="Hyperlink"/>
              </w:rPr>
              <w:t>13.1</w:t>
            </w:r>
            <w:r w:rsidRPr="00A92283">
              <w:rPr>
                <w:rFonts w:asciiTheme="minorHAnsi" w:eastAsiaTheme="minorEastAsia" w:hAnsiTheme="minorHAnsi" w:cstheme="minorBidi"/>
                <w:sz w:val="22"/>
                <w:szCs w:val="22"/>
              </w:rPr>
              <w:tab/>
            </w:r>
            <w:r w:rsidRPr="00A92283">
              <w:rPr>
                <w:rStyle w:val="Hyperlink"/>
              </w:rPr>
              <w:t>Groupe de travail 1 du GCNT – "Méthodes de travail, collaboration, mobilisation et planification stratégique"</w:t>
            </w:r>
            <w:r w:rsidRPr="00A92283">
              <w:rPr>
                <w:webHidden/>
              </w:rPr>
              <w:tab/>
            </w:r>
            <w:r w:rsidRPr="00A92283">
              <w:rPr>
                <w:webHidden/>
              </w:rPr>
              <w:tab/>
            </w:r>
            <w:r w:rsidRPr="00A92283">
              <w:rPr>
                <w:webHidden/>
              </w:rPr>
              <w:fldChar w:fldCharType="begin"/>
            </w:r>
            <w:r w:rsidRPr="00A92283">
              <w:rPr>
                <w:webHidden/>
              </w:rPr>
              <w:instrText xml:space="preserve"> PAGEREF _Toc219374878 \h </w:instrText>
            </w:r>
            <w:r w:rsidRPr="00A92283">
              <w:rPr>
                <w:webHidden/>
              </w:rPr>
            </w:r>
            <w:r w:rsidRPr="00A92283">
              <w:rPr>
                <w:webHidden/>
              </w:rPr>
              <w:fldChar w:fldCharType="separate"/>
            </w:r>
            <w:r w:rsidRPr="00A92283">
              <w:rPr>
                <w:webHidden/>
              </w:rPr>
              <w:t>9</w:t>
            </w:r>
            <w:r w:rsidRPr="00A92283">
              <w:rPr>
                <w:webHidden/>
              </w:rPr>
              <w:fldChar w:fldCharType="end"/>
            </w:r>
          </w:hyperlink>
        </w:p>
        <w:p w14:paraId="1B223DB5" w14:textId="18F079D5" w:rsidR="00DF2FAD" w:rsidRPr="00A92283" w:rsidRDefault="00DF2FAD">
          <w:pPr>
            <w:pStyle w:val="TOC2"/>
            <w:rPr>
              <w:rFonts w:asciiTheme="minorHAnsi" w:eastAsiaTheme="minorEastAsia" w:hAnsiTheme="minorHAnsi" w:cstheme="minorBidi"/>
              <w:sz w:val="22"/>
              <w:szCs w:val="22"/>
            </w:rPr>
          </w:pPr>
          <w:hyperlink w:anchor="_Toc219374879" w:history="1">
            <w:r w:rsidRPr="00A92283">
              <w:rPr>
                <w:rStyle w:val="Hyperlink"/>
              </w:rPr>
              <w:t>13.2</w:t>
            </w:r>
            <w:r w:rsidRPr="00A92283">
              <w:rPr>
                <w:rFonts w:asciiTheme="minorHAnsi" w:eastAsiaTheme="minorEastAsia" w:hAnsiTheme="minorHAnsi" w:cstheme="minorBidi"/>
                <w:sz w:val="22"/>
                <w:szCs w:val="22"/>
              </w:rPr>
              <w:tab/>
            </w:r>
            <w:r w:rsidRPr="00A92283">
              <w:rPr>
                <w:rStyle w:val="Hyperlink"/>
              </w:rPr>
              <w:t>Groupe de travail 2 du GCNT – "Programme de travail, restructuration et Résolutions thématiques"</w:t>
            </w:r>
            <w:r w:rsidRPr="00A92283">
              <w:rPr>
                <w:webHidden/>
              </w:rPr>
              <w:tab/>
            </w:r>
            <w:r w:rsidRPr="00A92283">
              <w:rPr>
                <w:webHidden/>
              </w:rPr>
              <w:tab/>
            </w:r>
            <w:r w:rsidRPr="00A92283">
              <w:rPr>
                <w:webHidden/>
              </w:rPr>
              <w:fldChar w:fldCharType="begin"/>
            </w:r>
            <w:r w:rsidRPr="00A92283">
              <w:rPr>
                <w:webHidden/>
              </w:rPr>
              <w:instrText xml:space="preserve"> PAGEREF _Toc219374879 \h </w:instrText>
            </w:r>
            <w:r w:rsidRPr="00A92283">
              <w:rPr>
                <w:webHidden/>
              </w:rPr>
            </w:r>
            <w:r w:rsidRPr="00A92283">
              <w:rPr>
                <w:webHidden/>
              </w:rPr>
              <w:fldChar w:fldCharType="separate"/>
            </w:r>
            <w:r w:rsidRPr="00A92283">
              <w:rPr>
                <w:webHidden/>
              </w:rPr>
              <w:t>10</w:t>
            </w:r>
            <w:r w:rsidRPr="00A92283">
              <w:rPr>
                <w:webHidden/>
              </w:rPr>
              <w:fldChar w:fldCharType="end"/>
            </w:r>
          </w:hyperlink>
        </w:p>
        <w:p w14:paraId="0BA5F87D" w14:textId="5C7E9E31" w:rsidR="00DF2FAD" w:rsidRPr="00A92283" w:rsidRDefault="00DF2FAD">
          <w:pPr>
            <w:pStyle w:val="TOC1"/>
            <w:rPr>
              <w:rFonts w:asciiTheme="minorHAnsi" w:eastAsiaTheme="minorEastAsia" w:hAnsiTheme="minorHAnsi" w:cstheme="minorBidi"/>
              <w:sz w:val="22"/>
              <w:szCs w:val="22"/>
            </w:rPr>
          </w:pPr>
          <w:hyperlink w:anchor="_Toc219374880" w:history="1">
            <w:r w:rsidRPr="00A92283">
              <w:rPr>
                <w:rStyle w:val="Hyperlink"/>
              </w:rPr>
              <w:t>14</w:t>
            </w:r>
            <w:r w:rsidRPr="00A92283">
              <w:rPr>
                <w:rFonts w:asciiTheme="minorHAnsi" w:eastAsiaTheme="minorEastAsia" w:hAnsiTheme="minorHAnsi" w:cstheme="minorBidi"/>
                <w:sz w:val="22"/>
                <w:szCs w:val="22"/>
              </w:rPr>
              <w:tab/>
            </w:r>
            <w:r w:rsidRPr="00A92283">
              <w:rPr>
                <w:rStyle w:val="Hyperlink"/>
              </w:rPr>
              <w:t>Calendrier des réunions de l'UIT-T et date de la prochaine réunion du GCNT</w:t>
            </w:r>
            <w:r w:rsidRPr="00A92283">
              <w:rPr>
                <w:webHidden/>
              </w:rPr>
              <w:tab/>
            </w:r>
            <w:r w:rsidRPr="00A92283">
              <w:rPr>
                <w:webHidden/>
              </w:rPr>
              <w:tab/>
            </w:r>
            <w:r w:rsidRPr="00A92283">
              <w:rPr>
                <w:webHidden/>
              </w:rPr>
              <w:fldChar w:fldCharType="begin"/>
            </w:r>
            <w:r w:rsidRPr="00A92283">
              <w:rPr>
                <w:webHidden/>
              </w:rPr>
              <w:instrText xml:space="preserve"> PAGEREF _Toc219374880 \h </w:instrText>
            </w:r>
            <w:r w:rsidRPr="00A92283">
              <w:rPr>
                <w:webHidden/>
              </w:rPr>
            </w:r>
            <w:r w:rsidRPr="00A92283">
              <w:rPr>
                <w:webHidden/>
              </w:rPr>
              <w:fldChar w:fldCharType="separate"/>
            </w:r>
            <w:r w:rsidRPr="00A92283">
              <w:rPr>
                <w:webHidden/>
              </w:rPr>
              <w:t>12</w:t>
            </w:r>
            <w:r w:rsidRPr="00A92283">
              <w:rPr>
                <w:webHidden/>
              </w:rPr>
              <w:fldChar w:fldCharType="end"/>
            </w:r>
          </w:hyperlink>
        </w:p>
        <w:p w14:paraId="793A7B92" w14:textId="0087B863" w:rsidR="00DF2FAD" w:rsidRPr="00A92283" w:rsidRDefault="00DF2FAD">
          <w:pPr>
            <w:pStyle w:val="TOC1"/>
            <w:rPr>
              <w:rFonts w:asciiTheme="minorHAnsi" w:eastAsiaTheme="minorEastAsia" w:hAnsiTheme="minorHAnsi" w:cstheme="minorBidi"/>
              <w:sz w:val="22"/>
              <w:szCs w:val="22"/>
            </w:rPr>
          </w:pPr>
          <w:hyperlink w:anchor="_Toc219374881" w:history="1">
            <w:r w:rsidRPr="00A92283">
              <w:rPr>
                <w:rStyle w:val="Hyperlink"/>
              </w:rPr>
              <w:t>15</w:t>
            </w:r>
            <w:r w:rsidRPr="00A92283">
              <w:rPr>
                <w:rFonts w:asciiTheme="minorHAnsi" w:eastAsiaTheme="minorEastAsia" w:hAnsiTheme="minorHAnsi" w:cstheme="minorBidi"/>
                <w:sz w:val="22"/>
                <w:szCs w:val="22"/>
              </w:rPr>
              <w:tab/>
            </w:r>
            <w:r w:rsidRPr="00A92283">
              <w:rPr>
                <w:rStyle w:val="Hyperlink"/>
              </w:rPr>
              <w:t>Divers</w:t>
            </w:r>
            <w:r w:rsidRPr="00A92283">
              <w:rPr>
                <w:webHidden/>
              </w:rPr>
              <w:tab/>
            </w:r>
            <w:r w:rsidRPr="00A92283">
              <w:rPr>
                <w:webHidden/>
              </w:rPr>
              <w:tab/>
            </w:r>
            <w:r w:rsidRPr="00A92283">
              <w:rPr>
                <w:webHidden/>
              </w:rPr>
              <w:fldChar w:fldCharType="begin"/>
            </w:r>
            <w:r w:rsidRPr="00A92283">
              <w:rPr>
                <w:webHidden/>
              </w:rPr>
              <w:instrText xml:space="preserve"> PAGEREF _Toc219374881 \h </w:instrText>
            </w:r>
            <w:r w:rsidRPr="00A92283">
              <w:rPr>
                <w:webHidden/>
              </w:rPr>
            </w:r>
            <w:r w:rsidRPr="00A92283">
              <w:rPr>
                <w:webHidden/>
              </w:rPr>
              <w:fldChar w:fldCharType="separate"/>
            </w:r>
            <w:r w:rsidRPr="00A92283">
              <w:rPr>
                <w:webHidden/>
              </w:rPr>
              <w:t>13</w:t>
            </w:r>
            <w:r w:rsidRPr="00A92283">
              <w:rPr>
                <w:webHidden/>
              </w:rPr>
              <w:fldChar w:fldCharType="end"/>
            </w:r>
          </w:hyperlink>
        </w:p>
        <w:p w14:paraId="53A377AA" w14:textId="71B967BB" w:rsidR="00DF2FAD" w:rsidRPr="00A92283" w:rsidRDefault="00DF2FAD">
          <w:pPr>
            <w:pStyle w:val="TOC1"/>
            <w:rPr>
              <w:rFonts w:asciiTheme="minorHAnsi" w:eastAsiaTheme="minorEastAsia" w:hAnsiTheme="minorHAnsi" w:cstheme="minorBidi"/>
              <w:sz w:val="22"/>
              <w:szCs w:val="22"/>
            </w:rPr>
          </w:pPr>
          <w:hyperlink w:anchor="_Toc219374882" w:history="1">
            <w:r w:rsidRPr="00A92283">
              <w:rPr>
                <w:rStyle w:val="Hyperlink"/>
              </w:rPr>
              <w:t>16</w:t>
            </w:r>
            <w:r w:rsidRPr="00A92283">
              <w:rPr>
                <w:rFonts w:asciiTheme="minorHAnsi" w:eastAsiaTheme="minorEastAsia" w:hAnsiTheme="minorHAnsi" w:cstheme="minorBidi"/>
                <w:sz w:val="22"/>
                <w:szCs w:val="22"/>
              </w:rPr>
              <w:tab/>
            </w:r>
            <w:r w:rsidRPr="00A92283">
              <w:rPr>
                <w:rStyle w:val="Hyperlink"/>
              </w:rPr>
              <w:t>Examen du projet de rapport de la réunion</w:t>
            </w:r>
            <w:r w:rsidRPr="00A92283">
              <w:rPr>
                <w:webHidden/>
              </w:rPr>
              <w:tab/>
            </w:r>
            <w:r w:rsidRPr="00A92283">
              <w:rPr>
                <w:webHidden/>
              </w:rPr>
              <w:tab/>
            </w:r>
            <w:r w:rsidRPr="00A92283">
              <w:rPr>
                <w:webHidden/>
              </w:rPr>
              <w:fldChar w:fldCharType="begin"/>
            </w:r>
            <w:r w:rsidRPr="00A92283">
              <w:rPr>
                <w:webHidden/>
              </w:rPr>
              <w:instrText xml:space="preserve"> PAGEREF _Toc219374882 \h </w:instrText>
            </w:r>
            <w:r w:rsidRPr="00A92283">
              <w:rPr>
                <w:webHidden/>
              </w:rPr>
            </w:r>
            <w:r w:rsidRPr="00A92283">
              <w:rPr>
                <w:webHidden/>
              </w:rPr>
              <w:fldChar w:fldCharType="separate"/>
            </w:r>
            <w:r w:rsidRPr="00A92283">
              <w:rPr>
                <w:webHidden/>
              </w:rPr>
              <w:t>13</w:t>
            </w:r>
            <w:r w:rsidRPr="00A92283">
              <w:rPr>
                <w:webHidden/>
              </w:rPr>
              <w:fldChar w:fldCharType="end"/>
            </w:r>
          </w:hyperlink>
        </w:p>
        <w:p w14:paraId="413296B0" w14:textId="70CD72DC" w:rsidR="00DF2FAD" w:rsidRPr="00A92283" w:rsidRDefault="00DF2FAD">
          <w:pPr>
            <w:pStyle w:val="TOC1"/>
            <w:rPr>
              <w:rStyle w:val="Hyperlink"/>
            </w:rPr>
          </w:pPr>
          <w:hyperlink w:anchor="_Toc219374883" w:history="1">
            <w:r w:rsidRPr="00A92283">
              <w:rPr>
                <w:rStyle w:val="Hyperlink"/>
              </w:rPr>
              <w:t>17</w:t>
            </w:r>
            <w:r w:rsidRPr="00A92283">
              <w:rPr>
                <w:rFonts w:asciiTheme="minorHAnsi" w:eastAsiaTheme="minorEastAsia" w:hAnsiTheme="minorHAnsi" w:cstheme="minorBidi"/>
                <w:sz w:val="22"/>
                <w:szCs w:val="22"/>
              </w:rPr>
              <w:tab/>
            </w:r>
            <w:r w:rsidRPr="00A92283">
              <w:rPr>
                <w:rStyle w:val="Hyperlink"/>
              </w:rPr>
              <w:t>Clôture de la réunion</w:t>
            </w:r>
            <w:r w:rsidRPr="00A92283">
              <w:rPr>
                <w:webHidden/>
              </w:rPr>
              <w:tab/>
            </w:r>
            <w:r w:rsidRPr="00A92283">
              <w:rPr>
                <w:webHidden/>
              </w:rPr>
              <w:tab/>
            </w:r>
            <w:r w:rsidRPr="00A92283">
              <w:rPr>
                <w:webHidden/>
              </w:rPr>
              <w:fldChar w:fldCharType="begin"/>
            </w:r>
            <w:r w:rsidRPr="00A92283">
              <w:rPr>
                <w:webHidden/>
              </w:rPr>
              <w:instrText xml:space="preserve"> PAGEREF _Toc219374883 \h </w:instrText>
            </w:r>
            <w:r w:rsidRPr="00A92283">
              <w:rPr>
                <w:webHidden/>
              </w:rPr>
            </w:r>
            <w:r w:rsidRPr="00A92283">
              <w:rPr>
                <w:webHidden/>
              </w:rPr>
              <w:fldChar w:fldCharType="separate"/>
            </w:r>
            <w:r w:rsidRPr="00A92283">
              <w:rPr>
                <w:webHidden/>
              </w:rPr>
              <w:t>13</w:t>
            </w:r>
            <w:r w:rsidRPr="00A92283">
              <w:rPr>
                <w:webHidden/>
              </w:rPr>
              <w:fldChar w:fldCharType="end"/>
            </w:r>
          </w:hyperlink>
        </w:p>
        <w:p w14:paraId="572ED659" w14:textId="5649A99E" w:rsidR="00DF2FAD" w:rsidRPr="00A92283" w:rsidRDefault="00DF2FAD" w:rsidP="00DF2FAD">
          <w:pPr>
            <w:pStyle w:val="Headingb"/>
            <w:rPr>
              <w:rFonts w:eastAsiaTheme="minorEastAsia"/>
            </w:rPr>
          </w:pPr>
          <w:hyperlink w:anchor="Annexes" w:history="1">
            <w:r w:rsidRPr="00A92283">
              <w:rPr>
                <w:rStyle w:val="Hyperlink"/>
                <w:rFonts w:ascii="Times New Roman" w:eastAsiaTheme="minorEastAsia" w:hAnsi="Times New Roman"/>
              </w:rPr>
              <w:t>ANNEXES:</w:t>
            </w:r>
          </w:hyperlink>
        </w:p>
        <w:p w14:paraId="4CCBC749" w14:textId="73E4FE10" w:rsidR="00DF2FAD" w:rsidRPr="00A92283" w:rsidRDefault="00DF2FAD" w:rsidP="00DF2FAD">
          <w:pPr>
            <w:pStyle w:val="TOC1"/>
            <w:keepNext/>
            <w:keepLines/>
            <w:tabs>
              <w:tab w:val="clear" w:pos="9639"/>
            </w:tabs>
            <w:rPr>
              <w:rFonts w:asciiTheme="minorHAnsi" w:eastAsiaTheme="minorEastAsia" w:hAnsiTheme="minorHAnsi" w:cstheme="minorBidi"/>
              <w:sz w:val="22"/>
              <w:szCs w:val="22"/>
            </w:rPr>
          </w:pPr>
          <w:hyperlink w:anchor="_Toc219374884" w:history="1">
            <w:r w:rsidRPr="00A92283">
              <w:rPr>
                <w:rStyle w:val="Hyperlink"/>
              </w:rPr>
              <w:t>Annexe A: Décisions relatives aux Recommandations, Suppléments et autres textes approuvés (GCNT, mai 2025)</w:t>
            </w:r>
            <w:r w:rsidRPr="00A92283">
              <w:rPr>
                <w:webHidden/>
              </w:rPr>
              <w:tab/>
            </w:r>
            <w:r w:rsidRPr="00A92283">
              <w:rPr>
                <w:webHidden/>
              </w:rPr>
              <w:tab/>
            </w:r>
            <w:r w:rsidRPr="00A92283">
              <w:rPr>
                <w:webHidden/>
              </w:rPr>
              <w:fldChar w:fldCharType="begin"/>
            </w:r>
            <w:r w:rsidRPr="00A92283">
              <w:rPr>
                <w:webHidden/>
              </w:rPr>
              <w:instrText xml:space="preserve"> PAGEREF _Toc219374884 \h </w:instrText>
            </w:r>
            <w:r w:rsidRPr="00A92283">
              <w:rPr>
                <w:webHidden/>
              </w:rPr>
            </w:r>
            <w:r w:rsidRPr="00A92283">
              <w:rPr>
                <w:webHidden/>
              </w:rPr>
              <w:fldChar w:fldCharType="separate"/>
            </w:r>
            <w:r w:rsidRPr="00A92283">
              <w:rPr>
                <w:webHidden/>
              </w:rPr>
              <w:t>14</w:t>
            </w:r>
            <w:r w:rsidRPr="00A92283">
              <w:rPr>
                <w:webHidden/>
              </w:rPr>
              <w:fldChar w:fldCharType="end"/>
            </w:r>
          </w:hyperlink>
        </w:p>
        <w:p w14:paraId="40A92432" w14:textId="0042F242" w:rsidR="00DF2FAD" w:rsidRPr="00A92283" w:rsidRDefault="00DF2FAD" w:rsidP="00DF2FAD">
          <w:pPr>
            <w:pStyle w:val="TOC1"/>
            <w:keepNext/>
            <w:keepLines/>
            <w:tabs>
              <w:tab w:val="clear" w:pos="9639"/>
            </w:tabs>
            <w:rPr>
              <w:rFonts w:asciiTheme="minorHAnsi" w:eastAsiaTheme="minorEastAsia" w:hAnsiTheme="minorHAnsi" w:cstheme="minorBidi"/>
              <w:sz w:val="22"/>
              <w:szCs w:val="22"/>
            </w:rPr>
          </w:pPr>
          <w:hyperlink w:anchor="_Toc219374885" w:history="1">
            <w:r w:rsidRPr="00A92283">
              <w:rPr>
                <w:rStyle w:val="Hyperlink"/>
              </w:rPr>
              <w:t>Annexe B: Mandat des Groupes de travail et des Groupes du Rapporteur du GCNT</w:t>
            </w:r>
            <w:r w:rsidRPr="00A92283">
              <w:rPr>
                <w:webHidden/>
              </w:rPr>
              <w:tab/>
            </w:r>
            <w:r w:rsidRPr="00A92283">
              <w:rPr>
                <w:webHidden/>
              </w:rPr>
              <w:tab/>
            </w:r>
            <w:r w:rsidRPr="00A92283">
              <w:rPr>
                <w:webHidden/>
              </w:rPr>
              <w:fldChar w:fldCharType="begin"/>
            </w:r>
            <w:r w:rsidRPr="00A92283">
              <w:rPr>
                <w:webHidden/>
              </w:rPr>
              <w:instrText xml:space="preserve"> PAGEREF _Toc219374885 \h </w:instrText>
            </w:r>
            <w:r w:rsidRPr="00A92283">
              <w:rPr>
                <w:webHidden/>
              </w:rPr>
            </w:r>
            <w:r w:rsidRPr="00A92283">
              <w:rPr>
                <w:webHidden/>
              </w:rPr>
              <w:fldChar w:fldCharType="separate"/>
            </w:r>
            <w:r w:rsidRPr="00A92283">
              <w:rPr>
                <w:webHidden/>
              </w:rPr>
              <w:t>15</w:t>
            </w:r>
            <w:r w:rsidRPr="00A92283">
              <w:rPr>
                <w:webHidden/>
              </w:rPr>
              <w:fldChar w:fldCharType="end"/>
            </w:r>
          </w:hyperlink>
        </w:p>
        <w:p w14:paraId="541EB122" w14:textId="7ABADF09" w:rsidR="00DF2FAD" w:rsidRPr="00A92283" w:rsidRDefault="00DF2FAD" w:rsidP="00DF2FAD">
          <w:pPr>
            <w:pStyle w:val="TOC1"/>
            <w:tabs>
              <w:tab w:val="clear" w:pos="9639"/>
            </w:tabs>
            <w:rPr>
              <w:rFonts w:asciiTheme="minorHAnsi" w:eastAsiaTheme="minorEastAsia" w:hAnsiTheme="minorHAnsi" w:cstheme="minorBidi"/>
              <w:sz w:val="22"/>
              <w:szCs w:val="22"/>
            </w:rPr>
          </w:pPr>
          <w:hyperlink w:anchor="_Toc219374892" w:history="1">
            <w:r w:rsidRPr="00A92283">
              <w:rPr>
                <w:rStyle w:val="Hyperlink"/>
              </w:rPr>
              <w:t>Annexe C: Rôle de direction des divers groupes de travail, groupes du Rapporteur, JCA et autres rôles relevant du GCNT (Genève, 26-30 mai 2025)</w:t>
            </w:r>
            <w:r w:rsidRPr="00A92283">
              <w:rPr>
                <w:webHidden/>
              </w:rPr>
              <w:tab/>
            </w:r>
            <w:r w:rsidRPr="00A92283">
              <w:rPr>
                <w:webHidden/>
              </w:rPr>
              <w:tab/>
            </w:r>
            <w:r w:rsidRPr="00A92283">
              <w:rPr>
                <w:webHidden/>
              </w:rPr>
              <w:fldChar w:fldCharType="begin"/>
            </w:r>
            <w:r w:rsidRPr="00A92283">
              <w:rPr>
                <w:webHidden/>
              </w:rPr>
              <w:instrText xml:space="preserve"> PAGEREF _Toc219374892 \h </w:instrText>
            </w:r>
            <w:r w:rsidRPr="00A92283">
              <w:rPr>
                <w:webHidden/>
              </w:rPr>
            </w:r>
            <w:r w:rsidRPr="00A92283">
              <w:rPr>
                <w:webHidden/>
              </w:rPr>
              <w:fldChar w:fldCharType="separate"/>
            </w:r>
            <w:r w:rsidRPr="00A92283">
              <w:rPr>
                <w:webHidden/>
              </w:rPr>
              <w:t>20</w:t>
            </w:r>
            <w:r w:rsidRPr="00A92283">
              <w:rPr>
                <w:webHidden/>
              </w:rPr>
              <w:fldChar w:fldCharType="end"/>
            </w:r>
          </w:hyperlink>
        </w:p>
        <w:p w14:paraId="387E3DFE" w14:textId="45EFD3CE" w:rsidR="00DF2FAD" w:rsidRPr="00A92283" w:rsidRDefault="00DF2FAD" w:rsidP="00DF2FAD">
          <w:pPr>
            <w:pStyle w:val="TOC1"/>
            <w:tabs>
              <w:tab w:val="clear" w:pos="9639"/>
            </w:tabs>
            <w:rPr>
              <w:rFonts w:asciiTheme="minorHAnsi" w:eastAsiaTheme="minorEastAsia" w:hAnsiTheme="minorHAnsi" w:cstheme="minorBidi"/>
              <w:sz w:val="22"/>
              <w:szCs w:val="22"/>
            </w:rPr>
          </w:pPr>
          <w:hyperlink w:anchor="_Toc219374893" w:history="1">
            <w:r w:rsidRPr="00A92283">
              <w:rPr>
                <w:rStyle w:val="Hyperlink"/>
              </w:rPr>
              <w:t>Annexe D: Mandat du nouveau Groupe mixte de travail par correspondance de l'UIT-T sur la sécurité de l'IoT (JCG-IoTSec)</w:t>
            </w:r>
            <w:r w:rsidRPr="00A92283">
              <w:rPr>
                <w:webHidden/>
              </w:rPr>
              <w:tab/>
            </w:r>
            <w:r w:rsidRPr="00A92283">
              <w:rPr>
                <w:webHidden/>
              </w:rPr>
              <w:tab/>
            </w:r>
            <w:r w:rsidRPr="00A92283">
              <w:rPr>
                <w:webHidden/>
              </w:rPr>
              <w:fldChar w:fldCharType="begin"/>
            </w:r>
            <w:r w:rsidRPr="00A92283">
              <w:rPr>
                <w:webHidden/>
              </w:rPr>
              <w:instrText xml:space="preserve"> PAGEREF _Toc219374893 \h </w:instrText>
            </w:r>
            <w:r w:rsidRPr="00A92283">
              <w:rPr>
                <w:webHidden/>
              </w:rPr>
            </w:r>
            <w:r w:rsidRPr="00A92283">
              <w:rPr>
                <w:webHidden/>
              </w:rPr>
              <w:fldChar w:fldCharType="separate"/>
            </w:r>
            <w:r w:rsidRPr="00A92283">
              <w:rPr>
                <w:webHidden/>
              </w:rPr>
              <w:t>22</w:t>
            </w:r>
            <w:r w:rsidRPr="00A92283">
              <w:rPr>
                <w:webHidden/>
              </w:rPr>
              <w:fldChar w:fldCharType="end"/>
            </w:r>
          </w:hyperlink>
        </w:p>
        <w:p w14:paraId="3EA0BC50" w14:textId="5E15AE61" w:rsidR="00DF2FAD" w:rsidRPr="00A92283" w:rsidRDefault="00DF2FAD" w:rsidP="00DF2FAD">
          <w:pPr>
            <w:pStyle w:val="TOC1"/>
            <w:tabs>
              <w:tab w:val="clear" w:pos="9639"/>
            </w:tabs>
            <w:rPr>
              <w:rFonts w:asciiTheme="minorHAnsi" w:eastAsiaTheme="minorEastAsia" w:hAnsiTheme="minorHAnsi" w:cstheme="minorBidi"/>
              <w:sz w:val="22"/>
              <w:szCs w:val="22"/>
            </w:rPr>
          </w:pPr>
          <w:hyperlink w:anchor="_Toc219374896" w:history="1">
            <w:r w:rsidRPr="00A92283">
              <w:rPr>
                <w:rStyle w:val="Hyperlink"/>
              </w:rPr>
              <w:t>Annexe E: Mandat du nouveau Groupe de travail mixte par correspondance de l'UIT-T sur la confiance (JCG-Trust)</w:t>
            </w:r>
            <w:r w:rsidRPr="00A92283">
              <w:rPr>
                <w:webHidden/>
              </w:rPr>
              <w:tab/>
            </w:r>
            <w:r w:rsidRPr="00A92283">
              <w:rPr>
                <w:webHidden/>
              </w:rPr>
              <w:tab/>
            </w:r>
            <w:r w:rsidRPr="00A92283">
              <w:rPr>
                <w:webHidden/>
              </w:rPr>
              <w:fldChar w:fldCharType="begin"/>
            </w:r>
            <w:r w:rsidRPr="00A92283">
              <w:rPr>
                <w:webHidden/>
              </w:rPr>
              <w:instrText xml:space="preserve"> PAGEREF _Toc219374896 \h </w:instrText>
            </w:r>
            <w:r w:rsidRPr="00A92283">
              <w:rPr>
                <w:webHidden/>
              </w:rPr>
            </w:r>
            <w:r w:rsidRPr="00A92283">
              <w:rPr>
                <w:webHidden/>
              </w:rPr>
              <w:fldChar w:fldCharType="separate"/>
            </w:r>
            <w:r w:rsidRPr="00A92283">
              <w:rPr>
                <w:webHidden/>
              </w:rPr>
              <w:t>24</w:t>
            </w:r>
            <w:r w:rsidRPr="00A92283">
              <w:rPr>
                <w:webHidden/>
              </w:rPr>
              <w:fldChar w:fldCharType="end"/>
            </w:r>
          </w:hyperlink>
        </w:p>
        <w:p w14:paraId="72A8018E" w14:textId="37B49FFD" w:rsidR="00DF2FAD" w:rsidRPr="00A92283" w:rsidRDefault="00DF2FAD">
          <w:pPr>
            <w:pStyle w:val="TOC1"/>
            <w:rPr>
              <w:rFonts w:asciiTheme="minorHAnsi" w:eastAsiaTheme="minorEastAsia" w:hAnsiTheme="minorHAnsi" w:cstheme="minorBidi"/>
              <w:sz w:val="22"/>
              <w:szCs w:val="22"/>
            </w:rPr>
          </w:pPr>
          <w:hyperlink w:anchor="_Toc219374899" w:history="1">
            <w:r w:rsidRPr="00A92283">
              <w:rPr>
                <w:rStyle w:val="Hyperlink"/>
              </w:rPr>
              <w:t>Annexe F: Mandat de la nouvelle Activité conjointe de coordination de l'UIT-T sur la normalisation du métavers (JCA-MV)</w:t>
            </w:r>
            <w:r w:rsidRPr="00A92283">
              <w:rPr>
                <w:webHidden/>
              </w:rPr>
              <w:tab/>
            </w:r>
            <w:r w:rsidRPr="00A92283">
              <w:rPr>
                <w:webHidden/>
              </w:rPr>
              <w:tab/>
            </w:r>
            <w:r w:rsidRPr="00A92283">
              <w:rPr>
                <w:webHidden/>
              </w:rPr>
              <w:fldChar w:fldCharType="begin"/>
            </w:r>
            <w:r w:rsidRPr="00A92283">
              <w:rPr>
                <w:webHidden/>
              </w:rPr>
              <w:instrText xml:space="preserve"> PAGEREF _Toc219374899 \h </w:instrText>
            </w:r>
            <w:r w:rsidRPr="00A92283">
              <w:rPr>
                <w:webHidden/>
              </w:rPr>
            </w:r>
            <w:r w:rsidRPr="00A92283">
              <w:rPr>
                <w:webHidden/>
              </w:rPr>
              <w:fldChar w:fldCharType="separate"/>
            </w:r>
            <w:r w:rsidRPr="00A92283">
              <w:rPr>
                <w:webHidden/>
              </w:rPr>
              <w:t>26</w:t>
            </w:r>
            <w:r w:rsidRPr="00A92283">
              <w:rPr>
                <w:webHidden/>
              </w:rPr>
              <w:fldChar w:fldCharType="end"/>
            </w:r>
          </w:hyperlink>
        </w:p>
        <w:p w14:paraId="555D3F2A" w14:textId="3D054DC8" w:rsidR="00DF2FAD" w:rsidRPr="00A92283" w:rsidRDefault="00DF2FAD">
          <w:pPr>
            <w:pStyle w:val="TOC1"/>
            <w:rPr>
              <w:rFonts w:asciiTheme="minorHAnsi" w:eastAsiaTheme="minorEastAsia" w:hAnsiTheme="minorHAnsi" w:cstheme="minorBidi"/>
              <w:sz w:val="22"/>
              <w:szCs w:val="22"/>
            </w:rPr>
          </w:pPr>
          <w:hyperlink w:anchor="_Toc219374908" w:history="1">
            <w:r w:rsidRPr="00A92283">
              <w:rPr>
                <w:rStyle w:val="Hyperlink"/>
              </w:rPr>
              <w:t>Annexe G: Mandat de l'Activité conjointe de coordination renouvelée de l'UIT-T sur les justificatifs médicaux vérifiables (JCA-VHC)</w:t>
            </w:r>
            <w:r w:rsidRPr="00A92283">
              <w:rPr>
                <w:webHidden/>
              </w:rPr>
              <w:tab/>
            </w:r>
            <w:r w:rsidRPr="00A92283">
              <w:rPr>
                <w:webHidden/>
              </w:rPr>
              <w:tab/>
            </w:r>
            <w:r w:rsidRPr="00A92283">
              <w:rPr>
                <w:webHidden/>
              </w:rPr>
              <w:fldChar w:fldCharType="begin"/>
            </w:r>
            <w:r w:rsidRPr="00A92283">
              <w:rPr>
                <w:webHidden/>
              </w:rPr>
              <w:instrText xml:space="preserve"> PAGEREF _Toc219374908 \h </w:instrText>
            </w:r>
            <w:r w:rsidRPr="00A92283">
              <w:rPr>
                <w:webHidden/>
              </w:rPr>
            </w:r>
            <w:r w:rsidRPr="00A92283">
              <w:rPr>
                <w:webHidden/>
              </w:rPr>
              <w:fldChar w:fldCharType="separate"/>
            </w:r>
            <w:r w:rsidRPr="00A92283">
              <w:rPr>
                <w:webHidden/>
              </w:rPr>
              <w:t>28</w:t>
            </w:r>
            <w:r w:rsidRPr="00A92283">
              <w:rPr>
                <w:webHidden/>
              </w:rPr>
              <w:fldChar w:fldCharType="end"/>
            </w:r>
          </w:hyperlink>
        </w:p>
        <w:p w14:paraId="744BB3C2" w14:textId="1C04AB7E" w:rsidR="00DF2FAD" w:rsidRPr="00A92283" w:rsidRDefault="00DF2FAD">
          <w:pPr>
            <w:pStyle w:val="TOC1"/>
            <w:rPr>
              <w:rFonts w:asciiTheme="minorHAnsi" w:eastAsiaTheme="minorEastAsia" w:hAnsiTheme="minorHAnsi" w:cstheme="minorBidi"/>
              <w:sz w:val="22"/>
              <w:szCs w:val="22"/>
            </w:rPr>
          </w:pPr>
          <w:hyperlink w:anchor="_Toc219374917" w:history="1">
            <w:r w:rsidRPr="00A92283">
              <w:rPr>
                <w:rStyle w:val="Hyperlink"/>
              </w:rPr>
              <w:t>Annexe H: Calendrier intérimaire des réunions des groupes du Rapporteur du GCNT (Genève, 26-30 mai 2025)</w:t>
            </w:r>
            <w:r w:rsidRPr="00A92283">
              <w:rPr>
                <w:webHidden/>
              </w:rPr>
              <w:tab/>
            </w:r>
            <w:r w:rsidRPr="00A92283">
              <w:rPr>
                <w:webHidden/>
              </w:rPr>
              <w:tab/>
            </w:r>
            <w:r w:rsidRPr="00A92283">
              <w:rPr>
                <w:webHidden/>
              </w:rPr>
              <w:fldChar w:fldCharType="begin"/>
            </w:r>
            <w:r w:rsidRPr="00A92283">
              <w:rPr>
                <w:webHidden/>
              </w:rPr>
              <w:instrText xml:space="preserve"> PAGEREF _Toc219374917 \h </w:instrText>
            </w:r>
            <w:r w:rsidRPr="00A92283">
              <w:rPr>
                <w:webHidden/>
              </w:rPr>
            </w:r>
            <w:r w:rsidRPr="00A92283">
              <w:rPr>
                <w:webHidden/>
              </w:rPr>
              <w:fldChar w:fldCharType="separate"/>
            </w:r>
            <w:r w:rsidRPr="00A92283">
              <w:rPr>
                <w:webHidden/>
              </w:rPr>
              <w:t>31</w:t>
            </w:r>
            <w:r w:rsidRPr="00A92283">
              <w:rPr>
                <w:webHidden/>
              </w:rPr>
              <w:fldChar w:fldCharType="end"/>
            </w:r>
          </w:hyperlink>
        </w:p>
        <w:p w14:paraId="173C12DD" w14:textId="2C26B1F8" w:rsidR="00DF2FAD" w:rsidRPr="00A92283" w:rsidRDefault="00DF2FAD">
          <w:pPr>
            <w:pStyle w:val="TOC1"/>
            <w:rPr>
              <w:rFonts w:asciiTheme="minorHAnsi" w:eastAsiaTheme="minorEastAsia" w:hAnsiTheme="minorHAnsi" w:cstheme="minorBidi"/>
              <w:sz w:val="22"/>
              <w:szCs w:val="22"/>
            </w:rPr>
          </w:pPr>
          <w:hyperlink w:anchor="_Toc219374918" w:history="1">
            <w:r w:rsidRPr="00A92283">
              <w:rPr>
                <w:rStyle w:val="Hyperlink"/>
              </w:rPr>
              <w:t>Annexe I: Mises à jour du programme de travail du GCNT</w:t>
            </w:r>
            <w:r w:rsidRPr="00A92283">
              <w:rPr>
                <w:webHidden/>
              </w:rPr>
              <w:tab/>
            </w:r>
            <w:r w:rsidRPr="00A92283">
              <w:rPr>
                <w:webHidden/>
              </w:rPr>
              <w:tab/>
            </w:r>
            <w:r w:rsidRPr="00A92283">
              <w:rPr>
                <w:webHidden/>
              </w:rPr>
              <w:fldChar w:fldCharType="begin"/>
            </w:r>
            <w:r w:rsidRPr="00A92283">
              <w:rPr>
                <w:webHidden/>
              </w:rPr>
              <w:instrText xml:space="preserve"> PAGEREF _Toc219374918 \h </w:instrText>
            </w:r>
            <w:r w:rsidRPr="00A92283">
              <w:rPr>
                <w:webHidden/>
              </w:rPr>
            </w:r>
            <w:r w:rsidRPr="00A92283">
              <w:rPr>
                <w:webHidden/>
              </w:rPr>
              <w:fldChar w:fldCharType="separate"/>
            </w:r>
            <w:r w:rsidRPr="00A92283">
              <w:rPr>
                <w:webHidden/>
              </w:rPr>
              <w:t>33</w:t>
            </w:r>
            <w:r w:rsidRPr="00A92283">
              <w:rPr>
                <w:webHidden/>
              </w:rPr>
              <w:fldChar w:fldCharType="end"/>
            </w:r>
          </w:hyperlink>
        </w:p>
        <w:p w14:paraId="0F638CB5" w14:textId="2E2468D0" w:rsidR="00C730BE" w:rsidRPr="00A92283" w:rsidRDefault="00DF2FAD" w:rsidP="00DF2FAD">
          <w:pPr>
            <w:pStyle w:val="TOC1"/>
          </w:pPr>
          <w:hyperlink w:anchor="_Toc219374919" w:history="1">
            <w:r w:rsidRPr="00A92283">
              <w:rPr>
                <w:rStyle w:val="Hyperlink"/>
              </w:rPr>
              <w:t>Annexe J: Notes de liaison envoyées (Genève, 26-30 mai 2025)</w:t>
            </w:r>
            <w:r w:rsidRPr="00A92283">
              <w:rPr>
                <w:webHidden/>
              </w:rPr>
              <w:tab/>
            </w:r>
            <w:r w:rsidRPr="00A92283">
              <w:rPr>
                <w:webHidden/>
              </w:rPr>
              <w:tab/>
            </w:r>
            <w:r w:rsidRPr="00A92283">
              <w:rPr>
                <w:webHidden/>
              </w:rPr>
              <w:fldChar w:fldCharType="begin"/>
            </w:r>
            <w:r w:rsidRPr="00A92283">
              <w:rPr>
                <w:webHidden/>
              </w:rPr>
              <w:instrText xml:space="preserve"> PAGEREF _Toc219374919 \h </w:instrText>
            </w:r>
            <w:r w:rsidRPr="00A92283">
              <w:rPr>
                <w:webHidden/>
              </w:rPr>
            </w:r>
            <w:r w:rsidRPr="00A92283">
              <w:rPr>
                <w:webHidden/>
              </w:rPr>
              <w:fldChar w:fldCharType="separate"/>
            </w:r>
            <w:r w:rsidRPr="00A92283">
              <w:rPr>
                <w:webHidden/>
              </w:rPr>
              <w:t>34</w:t>
            </w:r>
            <w:r w:rsidRPr="00A92283">
              <w:rPr>
                <w:webHidden/>
              </w:rPr>
              <w:fldChar w:fldCharType="end"/>
            </w:r>
          </w:hyperlink>
          <w:r w:rsidRPr="00A92283">
            <w:fldChar w:fldCharType="end"/>
          </w:r>
        </w:p>
      </w:sdtContent>
    </w:sdt>
    <w:p w14:paraId="05380241" w14:textId="1AFC2F33" w:rsidR="00C730BE" w:rsidRPr="00A92283" w:rsidRDefault="00C730BE" w:rsidP="003E5CE0">
      <w:r w:rsidRPr="00A92283">
        <w:br w:type="page"/>
      </w:r>
    </w:p>
    <w:p w14:paraId="03EFAB3E" w14:textId="767483DE" w:rsidR="00C730BE" w:rsidRPr="00A92283" w:rsidRDefault="00C730BE" w:rsidP="00C730BE">
      <w:pPr>
        <w:pStyle w:val="Heading1"/>
      </w:pPr>
      <w:bookmarkStart w:id="9" w:name="_Toc178070756"/>
      <w:bookmarkStart w:id="10" w:name="_Toc178086658"/>
      <w:bookmarkStart w:id="11" w:name="_Toc178086911"/>
      <w:bookmarkStart w:id="12" w:name="_Toc219374856"/>
      <w:r w:rsidRPr="00A92283">
        <w:lastRenderedPageBreak/>
        <w:t>1</w:t>
      </w:r>
      <w:r w:rsidRPr="00A92283">
        <w:tab/>
        <w:t>Informations générales et ouverture de la réunion par le Président du GCNT</w:t>
      </w:r>
      <w:bookmarkEnd w:id="9"/>
      <w:bookmarkEnd w:id="10"/>
      <w:bookmarkEnd w:id="11"/>
      <w:bookmarkEnd w:id="12"/>
    </w:p>
    <w:p w14:paraId="1C890AB8" w14:textId="7636678C" w:rsidR="00C730BE" w:rsidRPr="00A92283" w:rsidRDefault="00C730BE" w:rsidP="008B5FFB">
      <w:pPr>
        <w:spacing w:after="120"/>
      </w:pPr>
      <w:bookmarkStart w:id="13" w:name="_Annex_B_Summary"/>
      <w:bookmarkStart w:id="14" w:name="_Annex_B_Summary_1"/>
      <w:bookmarkStart w:id="15" w:name="_Annex_A_Summary"/>
      <w:bookmarkStart w:id="16" w:name="_Annex_C_Terms"/>
      <w:bookmarkStart w:id="17" w:name="_Annex_B_Terms"/>
      <w:bookmarkEnd w:id="13"/>
      <w:bookmarkEnd w:id="14"/>
      <w:bookmarkEnd w:id="15"/>
      <w:bookmarkEnd w:id="16"/>
      <w:bookmarkEnd w:id="17"/>
      <w:r w:rsidRPr="00A92283">
        <w:t>Le Président du GCNT, M. Abdurahman M. AL HASSAN, Arabie saoudite (Royaume d</w:t>
      </w:r>
      <w:r w:rsidR="00903AC6" w:rsidRPr="00A92283">
        <w:t>'</w:t>
      </w:r>
      <w:r w:rsidRPr="00A92283">
        <w:t xml:space="preserve">), a souhaité la bienvenue aux participants à la </w:t>
      </w:r>
      <w:r w:rsidR="0002111A" w:rsidRPr="00A92283">
        <w:t>première</w:t>
      </w:r>
      <w:r w:rsidRPr="00A92283">
        <w:t xml:space="preserve"> réunion du Groupe consultatif de la normalisation des télécommunications (GCNT) pour la période d</w:t>
      </w:r>
      <w:r w:rsidR="00903AC6" w:rsidRPr="00A92283">
        <w:t>'</w:t>
      </w:r>
      <w:r w:rsidRPr="00A92283">
        <w:t>études 202</w:t>
      </w:r>
      <w:r w:rsidR="0002111A" w:rsidRPr="00A92283">
        <w:t>5</w:t>
      </w:r>
      <w:r w:rsidRPr="00A92283">
        <w:t>-202</w:t>
      </w:r>
      <w:r w:rsidR="0002111A" w:rsidRPr="00A92283">
        <w:t>8</w:t>
      </w:r>
      <w:r w:rsidRPr="00A92283">
        <w:t>, qui s</w:t>
      </w:r>
      <w:r w:rsidR="00903AC6" w:rsidRPr="00A92283">
        <w:t>'</w:t>
      </w:r>
      <w:r w:rsidRPr="00A92283">
        <w:t>est tenue du 2</w:t>
      </w:r>
      <w:r w:rsidR="0002111A" w:rsidRPr="00A92283">
        <w:t>6</w:t>
      </w:r>
      <w:r w:rsidRPr="00A92283">
        <w:t xml:space="preserve"> au </w:t>
      </w:r>
      <w:r w:rsidR="0002111A" w:rsidRPr="00A92283">
        <w:t xml:space="preserve">30 mai </w:t>
      </w:r>
      <w:r w:rsidRPr="00A92283">
        <w:t>202</w:t>
      </w:r>
      <w:r w:rsidR="0002111A" w:rsidRPr="00A92283">
        <w:t>5</w:t>
      </w:r>
      <w:r w:rsidRPr="00A92283">
        <w:t xml:space="preserve"> à Genève. M. Al HASSAN était secondé par M. Bilel JAMOUSSI, Adjoint au Directeur du TSB, et par M. Hiroshi OTA, conseiller.</w:t>
      </w:r>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
        <w:gridCol w:w="9081"/>
      </w:tblGrid>
      <w:tr w:rsidR="00C730BE" w:rsidRPr="00A92283" w14:paraId="65A2B5A9" w14:textId="77777777" w:rsidTr="005F24F0">
        <w:tc>
          <w:tcPr>
            <w:tcW w:w="847" w:type="dxa"/>
          </w:tcPr>
          <w:p w14:paraId="506CFA3A" w14:textId="77777777" w:rsidR="00C730BE" w:rsidRPr="00A92283" w:rsidRDefault="00C730BE" w:rsidP="00EA5278">
            <w:pPr>
              <w:rPr>
                <w:highlight w:val="yellow"/>
              </w:rPr>
            </w:pPr>
            <w:r w:rsidRPr="00A92283">
              <w:t>1.1</w:t>
            </w:r>
          </w:p>
        </w:tc>
        <w:tc>
          <w:tcPr>
            <w:tcW w:w="9081" w:type="dxa"/>
            <w:tcMar>
              <w:left w:w="57" w:type="dxa"/>
              <w:right w:w="57" w:type="dxa"/>
            </w:tcMar>
          </w:tcPr>
          <w:p w14:paraId="7FC8648C" w14:textId="5B489AF3" w:rsidR="00C730BE" w:rsidRPr="00A92283" w:rsidRDefault="00C730BE" w:rsidP="00EA5278">
            <w:r w:rsidRPr="00A92283">
              <w:t>Des services d</w:t>
            </w:r>
            <w:r w:rsidR="00903AC6" w:rsidRPr="00A92283">
              <w:t>'</w:t>
            </w:r>
            <w:r w:rsidRPr="00A92283">
              <w:t>interprétation dans les six langues officielles de l</w:t>
            </w:r>
            <w:r w:rsidR="00903AC6" w:rsidRPr="00A92283">
              <w:t>'</w:t>
            </w:r>
            <w:r w:rsidRPr="00A92283">
              <w:t>UIT ont été assurés lors des séances plénières et des groupes de travail du GCNT tenues le</w:t>
            </w:r>
            <w:r w:rsidR="0002111A" w:rsidRPr="00A92283">
              <w:t>s</w:t>
            </w:r>
            <w:r w:rsidRPr="00A92283">
              <w:t xml:space="preserve"> 2</w:t>
            </w:r>
            <w:r w:rsidR="0002111A" w:rsidRPr="00A92283">
              <w:t>6</w:t>
            </w:r>
            <w:r w:rsidRPr="00A92283">
              <w:t xml:space="preserve"> et </w:t>
            </w:r>
            <w:r w:rsidR="0002111A" w:rsidRPr="00A92283">
              <w:t>30 mai 2025</w:t>
            </w:r>
            <w:r w:rsidRPr="00A92283">
              <w:t>, tandis que des services de sous-titrage en temps réel</w:t>
            </w:r>
            <w:r w:rsidRPr="00A92283">
              <w:rPr>
                <w:rStyle w:val="FootnoteReference"/>
              </w:rPr>
              <w:footnoteReference w:id="1"/>
            </w:r>
            <w:r w:rsidRPr="00A92283">
              <w:t>, de participation à distance via Zoom et de diffusion sur le web</w:t>
            </w:r>
            <w:r w:rsidRPr="00A92283">
              <w:rPr>
                <w:rStyle w:val="FootnoteReference"/>
              </w:rPr>
              <w:footnoteReference w:id="2"/>
            </w:r>
            <w:r w:rsidR="00B053FA" w:rsidRPr="00A92283">
              <w:t>,</w:t>
            </w:r>
            <w:r w:rsidRPr="00A92283">
              <w:t xml:space="preserve"> ont été mis à disposition pour toutes les séances plénières du GCNT et toutes les réunions des Groupes du Rapporteur.</w:t>
            </w:r>
          </w:p>
          <w:p w14:paraId="45C65B20" w14:textId="187BAC58" w:rsidR="00C730BE" w:rsidRPr="00A92283" w:rsidRDefault="00C730BE" w:rsidP="00EA5278">
            <w:pPr>
              <w:rPr>
                <w:highlight w:val="yellow"/>
              </w:rPr>
            </w:pPr>
            <w:r w:rsidRPr="00A92283">
              <w:t>Au début de la réunion, un avatar a donné lecture de la note contenue dans le Document </w:t>
            </w:r>
            <w:hyperlink r:id="rId13" w:history="1">
              <w:r w:rsidR="0002111A" w:rsidRPr="00A92283">
                <w:rPr>
                  <w:rStyle w:val="Hyperlink"/>
                </w:rPr>
                <w:t>TD6</w:t>
              </w:r>
            </w:hyperlink>
            <w:r w:rsidRPr="00A92283">
              <w:t>, qui donne des orientations sur l</w:t>
            </w:r>
            <w:r w:rsidR="00903AC6" w:rsidRPr="00A92283">
              <w:t>'</w:t>
            </w:r>
            <w:r w:rsidRPr="00A92283">
              <w:t>utilisation de Zoom, de l</w:t>
            </w:r>
            <w:r w:rsidR="00903AC6" w:rsidRPr="00A92283">
              <w:t>'</w:t>
            </w:r>
            <w:r w:rsidRPr="00A92283">
              <w:t>outil de discussion publique en ligne et du minuteur. Des informations supplémentaires concernant l</w:t>
            </w:r>
            <w:r w:rsidR="00903AC6" w:rsidRPr="00A92283">
              <w:t>'</w:t>
            </w:r>
            <w:r w:rsidRPr="00A92283">
              <w:t xml:space="preserve">utilisation de Zoom sont disponibles dans le </w:t>
            </w:r>
            <w:hyperlink r:id="rId14" w:history="1">
              <w:r w:rsidR="0002111A" w:rsidRPr="00A92283">
                <w:rPr>
                  <w:rStyle w:val="Hyperlink"/>
                  <w:rFonts w:ascii="Times New Roman" w:hAnsi="Times New Roman"/>
                </w:rPr>
                <w:t xml:space="preserve">Guide d'utilisation de Zoom </w:t>
              </w:r>
              <w:r w:rsidR="00A113F0" w:rsidRPr="00A92283">
                <w:rPr>
                  <w:rStyle w:val="Hyperlink"/>
                  <w:rFonts w:ascii="Times New Roman" w:hAnsi="Times New Roman"/>
                </w:rPr>
                <w:t>pour le GCNT</w:t>
              </w:r>
            </w:hyperlink>
            <w:r w:rsidR="00A113F0" w:rsidRPr="00A92283">
              <w:t>.</w:t>
            </w:r>
          </w:p>
        </w:tc>
      </w:tr>
      <w:tr w:rsidR="0052033E" w:rsidRPr="00A92283" w14:paraId="7631BD2A" w14:textId="77777777" w:rsidTr="005F24F0">
        <w:tc>
          <w:tcPr>
            <w:tcW w:w="847" w:type="dxa"/>
          </w:tcPr>
          <w:p w14:paraId="2E2008D6" w14:textId="77777777" w:rsidR="0052033E" w:rsidRPr="00A92283" w:rsidRDefault="0052033E" w:rsidP="0052033E">
            <w:r w:rsidRPr="00A92283">
              <w:t>1.2</w:t>
            </w:r>
          </w:p>
        </w:tc>
        <w:tc>
          <w:tcPr>
            <w:tcW w:w="9081" w:type="dxa"/>
            <w:tcMar>
              <w:left w:w="57" w:type="dxa"/>
              <w:right w:w="57" w:type="dxa"/>
            </w:tcMar>
          </w:tcPr>
          <w:p w14:paraId="54D4EB51" w14:textId="44F636FF" w:rsidR="0052033E" w:rsidRPr="00A92283" w:rsidRDefault="0052033E" w:rsidP="0052033E">
            <w:pPr>
              <w:rPr>
                <w:szCs w:val="24"/>
              </w:rPr>
            </w:pPr>
            <w:r w:rsidRPr="00A92283">
              <w:rPr>
                <w:color w:val="000000"/>
              </w:rPr>
              <w:t>M. AL HASSAN a tout d</w:t>
            </w:r>
            <w:r w:rsidR="005F24F0" w:rsidRPr="00A92283">
              <w:rPr>
                <w:color w:val="000000"/>
              </w:rPr>
              <w:t>'</w:t>
            </w:r>
            <w:r w:rsidRPr="00A92283">
              <w:rPr>
                <w:color w:val="000000"/>
              </w:rPr>
              <w:t>abord demandé aux participants d</w:t>
            </w:r>
            <w:r w:rsidR="005F24F0" w:rsidRPr="00A92283">
              <w:rPr>
                <w:color w:val="000000"/>
              </w:rPr>
              <w:t>'</w:t>
            </w:r>
            <w:r w:rsidRPr="00A92283">
              <w:rPr>
                <w:color w:val="000000"/>
              </w:rPr>
              <w:t xml:space="preserve">observer une minute de silence à la mémoire de M. Henry (Hank) L. Marchese, ancien membre de </w:t>
            </w:r>
            <w:r w:rsidR="00B053FA" w:rsidRPr="00A92283">
              <w:rPr>
                <w:color w:val="000000"/>
              </w:rPr>
              <w:t xml:space="preserve">la société </w:t>
            </w:r>
            <w:r w:rsidRPr="00A92283">
              <w:rPr>
                <w:color w:val="000000"/>
              </w:rPr>
              <w:t xml:space="preserve">américaine AT&amp;T qui a présidé la Commission d'études 4 du CCITT </w:t>
            </w:r>
            <w:r w:rsidR="00B053FA" w:rsidRPr="00A92283">
              <w:rPr>
                <w:color w:val="000000"/>
              </w:rPr>
              <w:t xml:space="preserve">consacrée à la </w:t>
            </w:r>
            <w:r w:rsidRPr="00A92283">
              <w:rPr>
                <w:color w:val="000000"/>
              </w:rPr>
              <w:t>"Maintenance de la transmission des lignes, circuits et chaînes de circuits internationaux; maintenance des réseaux automatiques et semi-automatiques" (1985</w:t>
            </w:r>
            <w:r w:rsidR="008B5FFB" w:rsidRPr="00A92283">
              <w:rPr>
                <w:color w:val="000000"/>
              </w:rPr>
              <w:t>-</w:t>
            </w:r>
            <w:r w:rsidRPr="00A92283">
              <w:rPr>
                <w:color w:val="000000"/>
              </w:rPr>
              <w:t xml:space="preserve">1988), </w:t>
            </w:r>
            <w:r w:rsidR="00B053FA" w:rsidRPr="00A92283">
              <w:rPr>
                <w:color w:val="000000"/>
              </w:rPr>
              <w:t xml:space="preserve">et </w:t>
            </w:r>
            <w:r w:rsidRPr="00A92283">
              <w:rPr>
                <w:color w:val="000000"/>
              </w:rPr>
              <w:t>a joué un rôle déterminant dans le passage du CCITT à l</w:t>
            </w:r>
            <w:r w:rsidR="005F24F0" w:rsidRPr="00A92283">
              <w:rPr>
                <w:color w:val="000000"/>
              </w:rPr>
              <w:t>'</w:t>
            </w:r>
            <w:r w:rsidRPr="00A92283">
              <w:rPr>
                <w:color w:val="000000"/>
              </w:rPr>
              <w:t xml:space="preserve">UIT-T à la Conférence de plénipotentiaires de 1992 et dans la mise en </w:t>
            </w:r>
            <w:r w:rsidR="00B053FA" w:rsidRPr="00A92283">
              <w:rPr>
                <w:color w:val="000000"/>
              </w:rPr>
              <w:t xml:space="preserve">œuvre </w:t>
            </w:r>
            <w:r w:rsidRPr="00A92283">
              <w:rPr>
                <w:color w:val="000000"/>
              </w:rPr>
              <w:t>des Recommandations de la série A par le GCNT.</w:t>
            </w:r>
          </w:p>
          <w:p w14:paraId="1DFFB78F" w14:textId="0F7C2ED1" w:rsidR="0052033E" w:rsidRPr="00A92283" w:rsidRDefault="0052033E" w:rsidP="0052033E">
            <w:pPr>
              <w:rPr>
                <w:highlight w:val="yellow"/>
              </w:rPr>
            </w:pPr>
            <w:r w:rsidRPr="00A92283">
              <w:rPr>
                <w:color w:val="000000"/>
              </w:rPr>
              <w:t xml:space="preserve">M. AL HASSAN a </w:t>
            </w:r>
            <w:r w:rsidR="00B053FA" w:rsidRPr="00A92283">
              <w:rPr>
                <w:color w:val="000000"/>
              </w:rPr>
              <w:t xml:space="preserve">ensuite </w:t>
            </w:r>
            <w:r w:rsidRPr="00A92283">
              <w:rPr>
                <w:color w:val="000000"/>
              </w:rPr>
              <w:t>souhaité la bienvenue à la Secrétaire générale de l'UIT, Mme</w:t>
            </w:r>
            <w:r w:rsidR="00D90439" w:rsidRPr="00A92283">
              <w:rPr>
                <w:color w:val="000000"/>
              </w:rPr>
              <w:t> </w:t>
            </w:r>
            <w:r w:rsidRPr="00A92283">
              <w:rPr>
                <w:color w:val="000000"/>
              </w:rPr>
              <w:t>Doreen BOGDAN-MARTIN, au Directeur du BDT, M. Cosmas ZAVAZAVA</w:t>
            </w:r>
            <w:r w:rsidR="00B053FA" w:rsidRPr="00A92283">
              <w:rPr>
                <w:color w:val="000000"/>
              </w:rPr>
              <w:t>,</w:t>
            </w:r>
            <w:r w:rsidRPr="00A92283">
              <w:rPr>
                <w:color w:val="000000"/>
              </w:rPr>
              <w:t xml:space="preserve"> et au Directeur du TSB, M. Seizo ONOE.</w:t>
            </w:r>
          </w:p>
        </w:tc>
      </w:tr>
      <w:tr w:rsidR="0052033E" w:rsidRPr="00A92283" w14:paraId="12793A49" w14:textId="77777777" w:rsidTr="005F24F0">
        <w:tc>
          <w:tcPr>
            <w:tcW w:w="847" w:type="dxa"/>
          </w:tcPr>
          <w:p w14:paraId="6D32FAC0" w14:textId="77777777" w:rsidR="0052033E" w:rsidRPr="00A92283" w:rsidRDefault="0052033E" w:rsidP="0052033E">
            <w:r w:rsidRPr="00A92283">
              <w:t>1.3</w:t>
            </w:r>
          </w:p>
        </w:tc>
        <w:tc>
          <w:tcPr>
            <w:tcW w:w="9081" w:type="dxa"/>
            <w:tcMar>
              <w:left w:w="57" w:type="dxa"/>
              <w:right w:w="57" w:type="dxa"/>
            </w:tcMar>
          </w:tcPr>
          <w:p w14:paraId="57CA99C0" w14:textId="513EA391" w:rsidR="0052033E" w:rsidRPr="00A92283" w:rsidRDefault="0052033E" w:rsidP="0052033E">
            <w:pPr>
              <w:rPr>
                <w:highlight w:val="yellow"/>
              </w:rPr>
            </w:pPr>
            <w:r w:rsidRPr="00A92283">
              <w:rPr>
                <w:color w:val="000000"/>
              </w:rPr>
              <w:t>Tous les Vice-Présidents du GCNT ont participé à la réunion: Mme Nurona Makhmudova (Ouzbékistan), Mme Gaëlle Martin-Cocher (InterDigital Canada Ltd), Mme</w:t>
            </w:r>
            <w:r w:rsidR="00A92283">
              <w:rPr>
                <w:color w:val="000000"/>
              </w:rPr>
              <w:t> </w:t>
            </w:r>
            <w:r w:rsidRPr="00A92283">
              <w:rPr>
                <w:color w:val="000000"/>
              </w:rPr>
              <w:t>Miho</w:t>
            </w:r>
            <w:r w:rsidR="00A92283">
              <w:rPr>
                <w:color w:val="000000"/>
              </w:rPr>
              <w:t> </w:t>
            </w:r>
            <w:r w:rsidRPr="00A92283">
              <w:rPr>
                <w:color w:val="000000"/>
              </w:rPr>
              <w:t>Naganuma (NEC Corporation, Japon) et MM. Jasim Al Ali (</w:t>
            </w:r>
            <w:r w:rsidR="00A92283">
              <w:rPr>
                <w:color w:val="000000"/>
              </w:rPr>
              <w:t>É</w:t>
            </w:r>
            <w:r w:rsidRPr="00A92283">
              <w:rPr>
                <w:color w:val="000000"/>
              </w:rPr>
              <w:t>mirats arabes unis), Yazeed</w:t>
            </w:r>
            <w:r w:rsidR="00A92283">
              <w:rPr>
                <w:color w:val="000000"/>
              </w:rPr>
              <w:t> </w:t>
            </w:r>
            <w:r w:rsidRPr="00A92283">
              <w:rPr>
                <w:color w:val="000000"/>
              </w:rPr>
              <w:t>Aljaafreh (Jordanie), Per Frojdh (Telefon AB – LM Ericsson, Suède), Mihail</w:t>
            </w:r>
            <w:r w:rsidR="00A92283">
              <w:rPr>
                <w:color w:val="000000"/>
              </w:rPr>
              <w:t> </w:t>
            </w:r>
            <w:r w:rsidRPr="00A92283">
              <w:rPr>
                <w:color w:val="000000"/>
              </w:rPr>
              <w:t>Ion (Roumanie), Guy</w:t>
            </w:r>
            <w:r w:rsidR="00D90439" w:rsidRPr="00A92283">
              <w:rPr>
                <w:color w:val="000000"/>
              </w:rPr>
              <w:noBreakHyphen/>
            </w:r>
            <w:r w:rsidRPr="00A92283">
              <w:rPr>
                <w:color w:val="000000"/>
              </w:rPr>
              <w:t>Michel Kouakou (République de Côte d</w:t>
            </w:r>
            <w:r w:rsidR="005F24F0" w:rsidRPr="00A92283">
              <w:rPr>
                <w:color w:val="000000"/>
              </w:rPr>
              <w:t>'</w:t>
            </w:r>
            <w:r w:rsidRPr="00A92283">
              <w:rPr>
                <w:color w:val="000000"/>
              </w:rPr>
              <w:t>Ivoire), Nilo Pasquali (Brésil) et</w:t>
            </w:r>
            <w:r w:rsidR="00D90439" w:rsidRPr="00A92283">
              <w:rPr>
                <w:color w:val="000000"/>
              </w:rPr>
              <w:t> </w:t>
            </w:r>
            <w:r w:rsidRPr="00A92283">
              <w:rPr>
                <w:color w:val="000000"/>
              </w:rPr>
              <w:t>Heung</w:t>
            </w:r>
            <w:r w:rsidR="00D90439" w:rsidRPr="00A92283">
              <w:rPr>
                <w:color w:val="000000"/>
              </w:rPr>
              <w:t> </w:t>
            </w:r>
            <w:r w:rsidRPr="00A92283">
              <w:rPr>
                <w:color w:val="000000"/>
              </w:rPr>
              <w:t>Youl</w:t>
            </w:r>
            <w:r w:rsidR="00D90439" w:rsidRPr="00A92283">
              <w:rPr>
                <w:color w:val="000000"/>
              </w:rPr>
              <w:t> </w:t>
            </w:r>
            <w:r w:rsidRPr="00A92283">
              <w:rPr>
                <w:color w:val="000000"/>
              </w:rPr>
              <w:t>Youm (Corée (Rép. de)).</w:t>
            </w:r>
          </w:p>
        </w:tc>
      </w:tr>
      <w:tr w:rsidR="00C730BE" w:rsidRPr="00A92283" w14:paraId="4ABE09F6" w14:textId="77777777" w:rsidTr="005F24F0">
        <w:tc>
          <w:tcPr>
            <w:tcW w:w="847" w:type="dxa"/>
          </w:tcPr>
          <w:p w14:paraId="4FBDCCB3" w14:textId="77777777" w:rsidR="00C730BE" w:rsidRPr="00A92283" w:rsidRDefault="00C730BE" w:rsidP="00EA5278">
            <w:r w:rsidRPr="00A92283">
              <w:t>1.4</w:t>
            </w:r>
          </w:p>
        </w:tc>
        <w:tc>
          <w:tcPr>
            <w:tcW w:w="9081" w:type="dxa"/>
            <w:tcMar>
              <w:left w:w="57" w:type="dxa"/>
              <w:right w:w="57" w:type="dxa"/>
            </w:tcMar>
          </w:tcPr>
          <w:p w14:paraId="3F62C220" w14:textId="100D6012" w:rsidR="00C730BE" w:rsidRPr="00A92283" w:rsidRDefault="00C730BE" w:rsidP="00EA5278">
            <w:r w:rsidRPr="00A92283">
              <w:t xml:space="preserve">Une séance de formation a été organisée le </w:t>
            </w:r>
            <w:r w:rsidR="00454219" w:rsidRPr="00A92283">
              <w:t xml:space="preserve">27 mai </w:t>
            </w:r>
            <w:r w:rsidRPr="00A92283">
              <w:t>202</w:t>
            </w:r>
            <w:r w:rsidR="00454219" w:rsidRPr="00A92283">
              <w:t>5</w:t>
            </w:r>
            <w:r w:rsidRPr="00A92283">
              <w:t xml:space="preserve"> à l</w:t>
            </w:r>
            <w:r w:rsidR="00903AC6" w:rsidRPr="00A92283">
              <w:t>'</w:t>
            </w:r>
            <w:r w:rsidRPr="00A92283">
              <w:t>intention des nouveaux délégués au GCNT. Le contenu du dossier d</w:t>
            </w:r>
            <w:r w:rsidR="00903AC6" w:rsidRPr="00A92283">
              <w:t>'</w:t>
            </w:r>
            <w:r w:rsidRPr="00A92283">
              <w:t xml:space="preserve">information pour les nouveaux délégués est présenté dans le Document </w:t>
            </w:r>
            <w:hyperlink r:id="rId15" w:history="1">
              <w:r w:rsidRPr="00A92283">
                <w:rPr>
                  <w:rStyle w:val="Hyperlink"/>
                </w:rPr>
                <w:t>TD</w:t>
              </w:r>
              <w:r w:rsidR="00454219" w:rsidRPr="00A92283">
                <w:rPr>
                  <w:rStyle w:val="Hyperlink"/>
                </w:rPr>
                <w:t>17</w:t>
              </w:r>
            </w:hyperlink>
            <w:r w:rsidRPr="00A92283">
              <w:t>.</w:t>
            </w:r>
          </w:p>
        </w:tc>
      </w:tr>
      <w:tr w:rsidR="00C730BE" w:rsidRPr="00A92283" w14:paraId="24FFE6E2" w14:textId="77777777" w:rsidTr="005F24F0">
        <w:tc>
          <w:tcPr>
            <w:tcW w:w="847" w:type="dxa"/>
          </w:tcPr>
          <w:p w14:paraId="7790EF04" w14:textId="77777777" w:rsidR="00C730BE" w:rsidRPr="00A92283" w:rsidRDefault="00C730BE" w:rsidP="00EA5278">
            <w:pPr>
              <w:rPr>
                <w:highlight w:val="yellow"/>
              </w:rPr>
            </w:pPr>
            <w:r w:rsidRPr="00A92283">
              <w:t>1.5</w:t>
            </w:r>
          </w:p>
        </w:tc>
        <w:tc>
          <w:tcPr>
            <w:tcW w:w="9081" w:type="dxa"/>
            <w:tcMar>
              <w:left w:w="57" w:type="dxa"/>
              <w:right w:w="57" w:type="dxa"/>
            </w:tcMar>
          </w:tcPr>
          <w:p w14:paraId="0E2E65B1" w14:textId="67A9527C" w:rsidR="00C730BE" w:rsidRPr="00A92283" w:rsidRDefault="00C730BE" w:rsidP="00EA5278">
            <w:pPr>
              <w:rPr>
                <w:highlight w:val="yellow"/>
              </w:rPr>
            </w:pPr>
            <w:r w:rsidRPr="00A92283">
              <w:t xml:space="preserve">Cette </w:t>
            </w:r>
            <w:r w:rsidR="00454219" w:rsidRPr="00A92283">
              <w:t>première</w:t>
            </w:r>
            <w:r w:rsidRPr="00A92283">
              <w:t xml:space="preserve"> réunion du GCNT s</w:t>
            </w:r>
            <w:r w:rsidR="00903AC6" w:rsidRPr="00A92283">
              <w:t>'</w:t>
            </w:r>
            <w:r w:rsidRPr="00A92283">
              <w:t>est tenue en présence de 2</w:t>
            </w:r>
            <w:r w:rsidR="00454219" w:rsidRPr="00A92283">
              <w:t>87</w:t>
            </w:r>
            <w:r w:rsidRPr="00A92283">
              <w:t xml:space="preserve"> participants (1</w:t>
            </w:r>
            <w:r w:rsidR="00454219" w:rsidRPr="00A92283">
              <w:t>76</w:t>
            </w:r>
            <w:r w:rsidRPr="00A92283">
              <w:t xml:space="preserve"> en présentiel et 1</w:t>
            </w:r>
            <w:r w:rsidR="00454219" w:rsidRPr="00A92283">
              <w:t>11</w:t>
            </w:r>
            <w:r w:rsidRPr="00A92283">
              <w:t xml:space="preserve"> à distance). La liste définitive des participants figure dans le Document </w:t>
            </w:r>
            <w:hyperlink r:id="rId16" w:history="1">
              <w:r w:rsidRPr="00A92283">
                <w:rPr>
                  <w:rStyle w:val="Hyperlink"/>
                </w:rPr>
                <w:t>TD</w:t>
              </w:r>
              <w:r w:rsidR="00454219" w:rsidRPr="00A92283">
                <w:rPr>
                  <w:rStyle w:val="Hyperlink"/>
                </w:rPr>
                <w:t>19</w:t>
              </w:r>
            </w:hyperlink>
            <w:r w:rsidRPr="00A92283">
              <w:t>.</w:t>
            </w:r>
          </w:p>
        </w:tc>
      </w:tr>
      <w:tr w:rsidR="0052033E" w:rsidRPr="00A92283" w14:paraId="64E9F954" w14:textId="77777777" w:rsidTr="005F24F0">
        <w:tc>
          <w:tcPr>
            <w:tcW w:w="847" w:type="dxa"/>
          </w:tcPr>
          <w:p w14:paraId="73076C90" w14:textId="7A509C6A" w:rsidR="0052033E" w:rsidRPr="00A92283" w:rsidRDefault="0052033E" w:rsidP="0052033E">
            <w:r w:rsidRPr="00A92283">
              <w:t>1.6</w:t>
            </w:r>
          </w:p>
        </w:tc>
        <w:tc>
          <w:tcPr>
            <w:tcW w:w="9081" w:type="dxa"/>
            <w:tcMar>
              <w:left w:w="57" w:type="dxa"/>
              <w:right w:w="57" w:type="dxa"/>
            </w:tcMar>
          </w:tcPr>
          <w:p w14:paraId="6B613851" w14:textId="77777777" w:rsidR="0052033E" w:rsidRPr="00A92283" w:rsidRDefault="0052033E" w:rsidP="00D90439">
            <w:r w:rsidRPr="00A92283">
              <w:t>Le présent rapport comprend les annexes suivantes:</w:t>
            </w:r>
          </w:p>
          <w:p w14:paraId="0BBA68F9" w14:textId="7CB0A6F9" w:rsidR="0052033E" w:rsidRPr="00A92283" w:rsidRDefault="00D90439" w:rsidP="00D62129">
            <w:pPr>
              <w:pStyle w:val="enumlev1"/>
              <w:tabs>
                <w:tab w:val="clear" w:pos="794"/>
              </w:tabs>
              <w:ind w:left="508" w:hanging="508"/>
            </w:pPr>
            <w:r w:rsidRPr="00A92283">
              <w:t>–</w:t>
            </w:r>
            <w:r w:rsidRPr="00A92283">
              <w:tab/>
            </w:r>
            <w:r w:rsidR="0052033E" w:rsidRPr="00A92283">
              <w:t>Annexe A: Décisions relatives aux Recommandations</w:t>
            </w:r>
          </w:p>
          <w:p w14:paraId="0959E184" w14:textId="3EC0BA62" w:rsidR="0052033E" w:rsidRPr="00A92283" w:rsidRDefault="00D90439" w:rsidP="00D62129">
            <w:pPr>
              <w:pStyle w:val="enumlev1"/>
              <w:tabs>
                <w:tab w:val="clear" w:pos="794"/>
              </w:tabs>
              <w:ind w:left="508" w:hanging="508"/>
            </w:pPr>
            <w:r w:rsidRPr="00A92283">
              <w:t>–</w:t>
            </w:r>
            <w:r w:rsidRPr="00A92283">
              <w:tab/>
            </w:r>
            <w:r w:rsidR="0052033E" w:rsidRPr="00A92283">
              <w:t>Annexe B: Mandat des groupes de travail et des groupes du Rapporteur du GCNT</w:t>
            </w:r>
          </w:p>
          <w:p w14:paraId="582D3C40" w14:textId="609F7E22" w:rsidR="0052033E" w:rsidRPr="00A92283" w:rsidRDefault="00D90439" w:rsidP="00D62129">
            <w:pPr>
              <w:pStyle w:val="enumlev1"/>
              <w:tabs>
                <w:tab w:val="clear" w:pos="794"/>
              </w:tabs>
              <w:ind w:left="508" w:hanging="508"/>
            </w:pPr>
            <w:r w:rsidRPr="00A92283">
              <w:lastRenderedPageBreak/>
              <w:t>–</w:t>
            </w:r>
            <w:r w:rsidRPr="00A92283">
              <w:tab/>
            </w:r>
            <w:r w:rsidR="0052033E" w:rsidRPr="00A92283">
              <w:t>Annexe C: Rôle de direction des divers groupes de travail, groupes d</w:t>
            </w:r>
            <w:r w:rsidR="00C73DA2" w:rsidRPr="00A92283">
              <w:t>u</w:t>
            </w:r>
            <w:r w:rsidR="0052033E" w:rsidRPr="00A92283">
              <w:t xml:space="preserve"> </w:t>
            </w:r>
            <w:r w:rsidR="00C73DA2" w:rsidRPr="00A92283">
              <w:t>R</w:t>
            </w:r>
            <w:r w:rsidR="0052033E" w:rsidRPr="00A92283">
              <w:t>apporteur, JCA et autres rôles relevant du GCNT</w:t>
            </w:r>
          </w:p>
          <w:p w14:paraId="5A6D3F09" w14:textId="3BF2BF63" w:rsidR="0052033E" w:rsidRPr="00A92283" w:rsidRDefault="00D90439" w:rsidP="00D62129">
            <w:pPr>
              <w:pStyle w:val="enumlev1"/>
              <w:tabs>
                <w:tab w:val="clear" w:pos="794"/>
              </w:tabs>
              <w:ind w:left="508" w:hanging="508"/>
            </w:pPr>
            <w:r w:rsidRPr="00A92283">
              <w:t>–</w:t>
            </w:r>
            <w:r w:rsidRPr="00A92283">
              <w:tab/>
            </w:r>
            <w:r w:rsidR="0052033E" w:rsidRPr="00A92283">
              <w:t>Annexe D: Mandat du nouveau Groupe mixte de travail par correspondance de l'UIT-T sur la sécurité de l'IoT (JCG-IoTSec)</w:t>
            </w:r>
          </w:p>
          <w:p w14:paraId="2C1829AB" w14:textId="594DE054" w:rsidR="0052033E" w:rsidRPr="00A92283" w:rsidRDefault="00D90439" w:rsidP="00D62129">
            <w:pPr>
              <w:pStyle w:val="enumlev1"/>
              <w:tabs>
                <w:tab w:val="clear" w:pos="794"/>
              </w:tabs>
              <w:ind w:left="508" w:hanging="508"/>
            </w:pPr>
            <w:r w:rsidRPr="00A92283">
              <w:t>–</w:t>
            </w:r>
            <w:r w:rsidRPr="00A92283">
              <w:tab/>
            </w:r>
            <w:r w:rsidR="0052033E" w:rsidRPr="00A92283">
              <w:t xml:space="preserve">Annexe E: Mandat du nouveau Groupe </w:t>
            </w:r>
            <w:r w:rsidR="00C73DA2" w:rsidRPr="00A92283">
              <w:t xml:space="preserve">mixte </w:t>
            </w:r>
            <w:r w:rsidR="0052033E" w:rsidRPr="00A92283">
              <w:t>de travail par correspondance de l'UIT-T sur la confiance (JCG-Trust)</w:t>
            </w:r>
          </w:p>
          <w:p w14:paraId="36034017" w14:textId="7577707F" w:rsidR="0052033E" w:rsidRPr="00A92283" w:rsidRDefault="00D90439" w:rsidP="00D62129">
            <w:pPr>
              <w:pStyle w:val="enumlev1"/>
              <w:tabs>
                <w:tab w:val="clear" w:pos="794"/>
              </w:tabs>
              <w:ind w:left="508" w:hanging="508"/>
            </w:pPr>
            <w:r w:rsidRPr="00A92283">
              <w:t>–</w:t>
            </w:r>
            <w:r w:rsidRPr="00A92283">
              <w:tab/>
            </w:r>
            <w:r w:rsidR="0052033E" w:rsidRPr="00A92283">
              <w:t>Annexe F: Mandat de la nouvelle Activité conjointe de coordination de l'UIT-T sur la normalisation du métavers (JCA-MV)</w:t>
            </w:r>
          </w:p>
          <w:p w14:paraId="35BE8A52" w14:textId="2E07E314" w:rsidR="0052033E" w:rsidRPr="00A92283" w:rsidRDefault="00D90439" w:rsidP="00D62129">
            <w:pPr>
              <w:pStyle w:val="enumlev1"/>
              <w:tabs>
                <w:tab w:val="clear" w:pos="794"/>
              </w:tabs>
              <w:ind w:left="508" w:hanging="508"/>
            </w:pPr>
            <w:r w:rsidRPr="00A92283">
              <w:t>–</w:t>
            </w:r>
            <w:r w:rsidRPr="00A92283">
              <w:tab/>
            </w:r>
            <w:r w:rsidR="0052033E" w:rsidRPr="00A92283">
              <w:t>Annexe G: Mandat de l</w:t>
            </w:r>
            <w:r w:rsidRPr="00A92283">
              <w:t>'</w:t>
            </w:r>
            <w:r w:rsidR="0052033E" w:rsidRPr="00A92283">
              <w:t>Activité conjointe de coordination renouvelée de l</w:t>
            </w:r>
            <w:r w:rsidRPr="00A92283">
              <w:t>'</w:t>
            </w:r>
            <w:r w:rsidR="0052033E" w:rsidRPr="00A92283">
              <w:t>UIT-T sur les justificatifs médicaux vérifiables (JCA-VHC)</w:t>
            </w:r>
          </w:p>
          <w:p w14:paraId="69CD4F11" w14:textId="1A13CF8D" w:rsidR="0052033E" w:rsidRPr="00A92283" w:rsidRDefault="00D90439" w:rsidP="00D62129">
            <w:pPr>
              <w:pStyle w:val="enumlev1"/>
              <w:tabs>
                <w:tab w:val="clear" w:pos="794"/>
              </w:tabs>
              <w:ind w:left="508" w:hanging="508"/>
            </w:pPr>
            <w:r w:rsidRPr="00A92283">
              <w:t>–</w:t>
            </w:r>
            <w:r w:rsidRPr="00A92283">
              <w:tab/>
            </w:r>
            <w:r w:rsidR="0052033E" w:rsidRPr="00A92283">
              <w:t xml:space="preserve">Annexe </w:t>
            </w:r>
            <w:r w:rsidR="007777C1" w:rsidRPr="00A92283">
              <w:t>H</w:t>
            </w:r>
            <w:r w:rsidR="0052033E" w:rsidRPr="00A92283">
              <w:t xml:space="preserve">: Calendrier </w:t>
            </w:r>
            <w:r w:rsidR="00C73DA2" w:rsidRPr="00A92283">
              <w:t>intérimaire</w:t>
            </w:r>
            <w:r w:rsidR="0052033E" w:rsidRPr="00A92283">
              <w:t xml:space="preserve"> des réunions des Groupes du Rapporteur</w:t>
            </w:r>
          </w:p>
          <w:p w14:paraId="045F32DE" w14:textId="094C8D0B" w:rsidR="0052033E" w:rsidRPr="00A92283" w:rsidRDefault="00D90439" w:rsidP="00D62129">
            <w:pPr>
              <w:pStyle w:val="enumlev1"/>
              <w:tabs>
                <w:tab w:val="clear" w:pos="794"/>
              </w:tabs>
              <w:ind w:left="508" w:hanging="508"/>
            </w:pPr>
            <w:r w:rsidRPr="00A92283">
              <w:t>–</w:t>
            </w:r>
            <w:r w:rsidRPr="00A92283">
              <w:tab/>
            </w:r>
            <w:r w:rsidR="0052033E" w:rsidRPr="00A92283">
              <w:t>Annexe I: Mises à jour du programme de travail du GCNT</w:t>
            </w:r>
          </w:p>
          <w:p w14:paraId="25526499" w14:textId="15E43071" w:rsidR="0052033E" w:rsidRPr="00A92283" w:rsidRDefault="00D90439" w:rsidP="00D62129">
            <w:pPr>
              <w:pStyle w:val="enumlev1"/>
              <w:tabs>
                <w:tab w:val="clear" w:pos="794"/>
              </w:tabs>
              <w:ind w:left="508" w:hanging="508"/>
            </w:pPr>
            <w:r w:rsidRPr="00A92283">
              <w:t>–</w:t>
            </w:r>
            <w:r w:rsidRPr="00A92283">
              <w:tab/>
            </w:r>
            <w:r w:rsidR="0052033E" w:rsidRPr="00A92283">
              <w:t xml:space="preserve">Annex </w:t>
            </w:r>
            <w:r w:rsidR="007777C1" w:rsidRPr="00A92283">
              <w:t>J</w:t>
            </w:r>
            <w:r w:rsidR="0052033E" w:rsidRPr="00A92283">
              <w:t xml:space="preserve">: </w:t>
            </w:r>
            <w:r w:rsidR="007777C1" w:rsidRPr="00A92283">
              <w:t>Notes de liaison envoyées</w:t>
            </w:r>
          </w:p>
        </w:tc>
      </w:tr>
      <w:tr w:rsidR="00C730BE" w:rsidRPr="00A92283" w14:paraId="52E80103" w14:textId="77777777" w:rsidTr="005F24F0">
        <w:tc>
          <w:tcPr>
            <w:tcW w:w="847" w:type="dxa"/>
          </w:tcPr>
          <w:p w14:paraId="586D4CF9" w14:textId="35FB69B9" w:rsidR="00C730BE" w:rsidRPr="00A92283" w:rsidRDefault="00C730BE" w:rsidP="00EA5278">
            <w:r w:rsidRPr="00A92283">
              <w:lastRenderedPageBreak/>
              <w:t>1.</w:t>
            </w:r>
            <w:r w:rsidR="00625E3E" w:rsidRPr="00A92283">
              <w:t>7</w:t>
            </w:r>
          </w:p>
        </w:tc>
        <w:tc>
          <w:tcPr>
            <w:tcW w:w="9081" w:type="dxa"/>
            <w:tcMar>
              <w:left w:w="57" w:type="dxa"/>
              <w:right w:w="57" w:type="dxa"/>
            </w:tcMar>
          </w:tcPr>
          <w:p w14:paraId="742EDC19" w14:textId="77777777" w:rsidR="00C730BE" w:rsidRPr="00A92283" w:rsidRDefault="00C730BE" w:rsidP="00EA5278">
            <w:r w:rsidRPr="00A92283">
              <w:t>Compte rendu des ressources utilisées et des bourses octroyées:</w:t>
            </w:r>
          </w:p>
          <w:p w14:paraId="44BE9DA6" w14:textId="58841F34" w:rsidR="00C730BE" w:rsidRPr="00A92283" w:rsidRDefault="00C730BE" w:rsidP="00D62129">
            <w:pPr>
              <w:pStyle w:val="enumlev1"/>
              <w:tabs>
                <w:tab w:val="clear" w:pos="794"/>
              </w:tabs>
              <w:ind w:left="508" w:hanging="508"/>
            </w:pPr>
            <w:r w:rsidRPr="00A92283">
              <w:t>–</w:t>
            </w:r>
            <w:r w:rsidRPr="00A92283">
              <w:tab/>
              <w:t xml:space="preserve">Sous-titrage: </w:t>
            </w:r>
            <w:r w:rsidR="00A93F2F" w:rsidRPr="00A92283">
              <w:t>4</w:t>
            </w:r>
            <w:r w:rsidRPr="00A92283">
              <w:t> </w:t>
            </w:r>
            <w:r w:rsidR="00A93F2F" w:rsidRPr="00A92283">
              <w:t>227</w:t>
            </w:r>
            <w:r w:rsidRPr="00A92283">
              <w:t>,</w:t>
            </w:r>
            <w:r w:rsidR="00A93F2F" w:rsidRPr="00A92283">
              <w:t>50</w:t>
            </w:r>
            <w:r w:rsidRPr="00A92283">
              <w:t xml:space="preserve"> CHF</w:t>
            </w:r>
            <w:r w:rsidR="001D5CF4" w:rsidRPr="00A92283">
              <w:t>.</w:t>
            </w:r>
          </w:p>
          <w:p w14:paraId="5FB2B8CD" w14:textId="259ACE2E" w:rsidR="00C730BE" w:rsidRPr="00A92283" w:rsidRDefault="00C730BE" w:rsidP="00D62129">
            <w:pPr>
              <w:pStyle w:val="enumlev1"/>
              <w:tabs>
                <w:tab w:val="clear" w:pos="794"/>
              </w:tabs>
              <w:ind w:left="508" w:hanging="508"/>
            </w:pPr>
            <w:r w:rsidRPr="00A92283">
              <w:t>–</w:t>
            </w:r>
            <w:r w:rsidRPr="00A92283">
              <w:tab/>
              <w:t>Interprétation (deux jours): 21 </w:t>
            </w:r>
            <w:r w:rsidR="00A93F2F" w:rsidRPr="00A92283">
              <w:t>119</w:t>
            </w:r>
            <w:r w:rsidRPr="00A92283">
              <w:t>,00 CHF</w:t>
            </w:r>
            <w:r w:rsidR="001D5CF4" w:rsidRPr="00A92283">
              <w:t>.</w:t>
            </w:r>
          </w:p>
          <w:p w14:paraId="666885F5" w14:textId="5A4D44E4" w:rsidR="00C730BE" w:rsidRPr="00A92283" w:rsidRDefault="00C730BE" w:rsidP="00D62129">
            <w:pPr>
              <w:pStyle w:val="enumlev1"/>
              <w:tabs>
                <w:tab w:val="clear" w:pos="794"/>
              </w:tabs>
              <w:ind w:left="508" w:hanging="508"/>
            </w:pPr>
            <w:r w:rsidRPr="00A92283">
              <w:t>–</w:t>
            </w:r>
            <w:r w:rsidRPr="00A92283">
              <w:tab/>
              <w:t>Bourses: 1</w:t>
            </w:r>
            <w:r w:rsidR="00A93F2F" w:rsidRPr="00A92283">
              <w:t>2</w:t>
            </w:r>
            <w:r w:rsidRPr="00A92283">
              <w:t xml:space="preserve"> demandes présentées, </w:t>
            </w:r>
            <w:r w:rsidR="00A93F2F" w:rsidRPr="00A92283">
              <w:t>9</w:t>
            </w:r>
            <w:r w:rsidRPr="00A92283">
              <w:t xml:space="preserve"> bourses attribuées et </w:t>
            </w:r>
            <w:r w:rsidR="00A93F2F" w:rsidRPr="00A92283">
              <w:t>9</w:t>
            </w:r>
            <w:r w:rsidRPr="00A92283">
              <w:t xml:space="preserve"> utilisées (</w:t>
            </w:r>
            <w:r w:rsidR="00A93F2F" w:rsidRPr="00A92283">
              <w:t>15</w:t>
            </w:r>
            <w:r w:rsidRPr="00A92283">
              <w:t> </w:t>
            </w:r>
            <w:r w:rsidR="00A93F2F" w:rsidRPr="00A92283">
              <w:t>541</w:t>
            </w:r>
            <w:r w:rsidRPr="00A92283">
              <w:t>,</w:t>
            </w:r>
            <w:r w:rsidR="00A93F2F" w:rsidRPr="00A92283">
              <w:t>7</w:t>
            </w:r>
            <w:r w:rsidRPr="00A92283">
              <w:t>0 CHF)</w:t>
            </w:r>
            <w:r w:rsidR="001D5CF4" w:rsidRPr="00A92283">
              <w:t>.</w:t>
            </w:r>
          </w:p>
        </w:tc>
      </w:tr>
    </w:tbl>
    <w:p w14:paraId="32E5E34C" w14:textId="13B58ED4" w:rsidR="00C730BE" w:rsidRPr="00A92283" w:rsidRDefault="005D7962" w:rsidP="005D7962">
      <w:pPr>
        <w:pStyle w:val="Heading1"/>
      </w:pPr>
      <w:bookmarkStart w:id="18" w:name="_Toc178070757"/>
      <w:bookmarkStart w:id="19" w:name="_Toc178086659"/>
      <w:bookmarkStart w:id="20" w:name="_Toc178086912"/>
      <w:bookmarkStart w:id="21" w:name="_Toc219374857"/>
      <w:r w:rsidRPr="00A92283">
        <w:t>2</w:t>
      </w:r>
      <w:r w:rsidRPr="00A92283">
        <w:tab/>
      </w:r>
      <w:r w:rsidR="00C730BE" w:rsidRPr="00A92283">
        <w:t>Remarques liminaires</w:t>
      </w:r>
      <w:bookmarkEnd w:id="18"/>
      <w:bookmarkEnd w:id="19"/>
      <w:bookmarkEnd w:id="20"/>
      <w:bookmarkEnd w:id="21"/>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
        <w:gridCol w:w="9081"/>
      </w:tblGrid>
      <w:tr w:rsidR="00C730BE" w:rsidRPr="00A92283" w14:paraId="154BF160" w14:textId="77777777" w:rsidTr="005F24F0">
        <w:tc>
          <w:tcPr>
            <w:tcW w:w="847" w:type="dxa"/>
          </w:tcPr>
          <w:p w14:paraId="384D9C53" w14:textId="77777777" w:rsidR="00C730BE" w:rsidRPr="00A92283" w:rsidRDefault="00C730BE" w:rsidP="00EA5278">
            <w:pPr>
              <w:rPr>
                <w:highlight w:val="yellow"/>
              </w:rPr>
            </w:pPr>
            <w:r w:rsidRPr="00A92283">
              <w:t>2.1</w:t>
            </w:r>
          </w:p>
        </w:tc>
        <w:tc>
          <w:tcPr>
            <w:tcW w:w="9081" w:type="dxa"/>
            <w:tcMar>
              <w:left w:w="57" w:type="dxa"/>
              <w:right w:w="57" w:type="dxa"/>
            </w:tcMar>
          </w:tcPr>
          <w:p w14:paraId="1472DB18" w14:textId="66157DDF" w:rsidR="00C730BE" w:rsidRPr="00A92283" w:rsidRDefault="00C730BE" w:rsidP="00EA5278">
            <w:r w:rsidRPr="00A92283">
              <w:t>La Secrétaire générale de l</w:t>
            </w:r>
            <w:r w:rsidR="00903AC6" w:rsidRPr="00A92283">
              <w:t>'</w:t>
            </w:r>
            <w:r w:rsidRPr="00A92283">
              <w:t>UIT, Mme Doreen BOGDAN-MARTIN, a présenté ses remarques liminaires.</w:t>
            </w:r>
          </w:p>
        </w:tc>
      </w:tr>
      <w:tr w:rsidR="00C730BE" w:rsidRPr="00A92283" w14:paraId="565A4F98" w14:textId="77777777" w:rsidTr="005F24F0">
        <w:tc>
          <w:tcPr>
            <w:tcW w:w="847" w:type="dxa"/>
          </w:tcPr>
          <w:p w14:paraId="1D77B88F" w14:textId="77777777" w:rsidR="00C730BE" w:rsidRPr="00A92283" w:rsidRDefault="00C730BE" w:rsidP="00EA5278">
            <w:r w:rsidRPr="00A92283">
              <w:t>2.2</w:t>
            </w:r>
          </w:p>
        </w:tc>
        <w:tc>
          <w:tcPr>
            <w:tcW w:w="9081" w:type="dxa"/>
            <w:tcMar>
              <w:left w:w="57" w:type="dxa"/>
              <w:right w:w="57" w:type="dxa"/>
            </w:tcMar>
          </w:tcPr>
          <w:p w14:paraId="14F000C5" w14:textId="77777777" w:rsidR="00C730BE" w:rsidRPr="00A92283" w:rsidRDefault="00C730BE" w:rsidP="00EA5278">
            <w:r w:rsidRPr="00A92283">
              <w:t>Le Directeur du BDT, M. Cosmas ZAVAZAVA, a présenté ses remarques liminaires.</w:t>
            </w:r>
          </w:p>
        </w:tc>
      </w:tr>
      <w:tr w:rsidR="00C730BE" w:rsidRPr="00A92283" w14:paraId="071878D1" w14:textId="77777777" w:rsidTr="005F24F0">
        <w:tc>
          <w:tcPr>
            <w:tcW w:w="847" w:type="dxa"/>
          </w:tcPr>
          <w:p w14:paraId="66ED87BE" w14:textId="7FE46236" w:rsidR="00C730BE" w:rsidRPr="00A92283" w:rsidRDefault="00C730BE" w:rsidP="00EA5278">
            <w:r w:rsidRPr="00A92283">
              <w:t>2.</w:t>
            </w:r>
            <w:r w:rsidR="00DC4E12" w:rsidRPr="00A92283">
              <w:t>3</w:t>
            </w:r>
          </w:p>
        </w:tc>
        <w:tc>
          <w:tcPr>
            <w:tcW w:w="9081" w:type="dxa"/>
            <w:tcMar>
              <w:left w:w="57" w:type="dxa"/>
              <w:right w:w="57" w:type="dxa"/>
            </w:tcMar>
          </w:tcPr>
          <w:p w14:paraId="417D8307" w14:textId="027CE652" w:rsidR="00C730BE" w:rsidRPr="00A92283" w:rsidRDefault="00C730BE" w:rsidP="00EA5278">
            <w:r w:rsidRPr="00A92283">
              <w:t xml:space="preserve">Le Directeur du TSB, M. Seizo ONOE, a souhaité la bienvenue à tous les délégués à cette </w:t>
            </w:r>
            <w:r w:rsidR="00DC4E12" w:rsidRPr="00A92283">
              <w:t>premièr</w:t>
            </w:r>
            <w:r w:rsidRPr="00A92283">
              <w:t>e réunion du GCNT de la période d</w:t>
            </w:r>
            <w:r w:rsidR="00903AC6" w:rsidRPr="00A92283">
              <w:t>'</w:t>
            </w:r>
            <w:r w:rsidRPr="00A92283">
              <w:t>études 202</w:t>
            </w:r>
            <w:r w:rsidR="00DC4E12" w:rsidRPr="00A92283">
              <w:t>5</w:t>
            </w:r>
            <w:r w:rsidRPr="00A92283">
              <w:t>-202</w:t>
            </w:r>
            <w:r w:rsidR="00DC4E12" w:rsidRPr="00A92283">
              <w:t>8</w:t>
            </w:r>
            <w:r w:rsidRPr="00A92283">
              <w:t xml:space="preserve">. Son allocution est reproduite dans le Document </w:t>
            </w:r>
            <w:hyperlink r:id="rId17" w:history="1">
              <w:r w:rsidRPr="00A92283">
                <w:rPr>
                  <w:rStyle w:val="Hyperlink"/>
                </w:rPr>
                <w:t>TD</w:t>
              </w:r>
              <w:r w:rsidR="00DC4E12" w:rsidRPr="00A92283">
                <w:rPr>
                  <w:rStyle w:val="Hyperlink"/>
                </w:rPr>
                <w:t>12</w:t>
              </w:r>
            </w:hyperlink>
            <w:r w:rsidRPr="00A92283">
              <w:t>.</w:t>
            </w:r>
          </w:p>
        </w:tc>
      </w:tr>
      <w:tr w:rsidR="00C730BE" w:rsidRPr="00A92283" w14:paraId="42332225" w14:textId="77777777" w:rsidTr="005F24F0">
        <w:tc>
          <w:tcPr>
            <w:tcW w:w="847" w:type="dxa"/>
          </w:tcPr>
          <w:p w14:paraId="50DF9229" w14:textId="42644EAC" w:rsidR="00C730BE" w:rsidRPr="00A92283" w:rsidRDefault="00C730BE" w:rsidP="00EA5278">
            <w:pPr>
              <w:rPr>
                <w:highlight w:val="yellow"/>
              </w:rPr>
            </w:pPr>
            <w:r w:rsidRPr="00A92283">
              <w:t>2.</w:t>
            </w:r>
            <w:r w:rsidR="00A75DC4" w:rsidRPr="00A92283">
              <w:t>4</w:t>
            </w:r>
          </w:p>
        </w:tc>
        <w:tc>
          <w:tcPr>
            <w:tcW w:w="9081" w:type="dxa"/>
            <w:tcMar>
              <w:left w:w="57" w:type="dxa"/>
              <w:right w:w="57" w:type="dxa"/>
            </w:tcMar>
          </w:tcPr>
          <w:p w14:paraId="2BF71D7E" w14:textId="77777777" w:rsidR="00C730BE" w:rsidRPr="00A92283" w:rsidRDefault="00C730BE" w:rsidP="00EA5278">
            <w:r w:rsidRPr="00A92283">
              <w:t>Le Président du GCNT a présenté ses remarques liminaires.</w:t>
            </w:r>
          </w:p>
        </w:tc>
      </w:tr>
    </w:tbl>
    <w:p w14:paraId="3EB1C833" w14:textId="70D39CB1" w:rsidR="00C730BE" w:rsidRPr="00A92283" w:rsidRDefault="005D7962" w:rsidP="005D7962">
      <w:pPr>
        <w:pStyle w:val="Heading1"/>
      </w:pPr>
      <w:bookmarkStart w:id="22" w:name="_Toc178070758"/>
      <w:bookmarkStart w:id="23" w:name="_Toc178086660"/>
      <w:bookmarkStart w:id="24" w:name="_Toc178086913"/>
      <w:bookmarkStart w:id="25" w:name="_Toc219374858"/>
      <w:r w:rsidRPr="00A92283">
        <w:t>3</w:t>
      </w:r>
      <w:r w:rsidRPr="00A92283">
        <w:tab/>
      </w:r>
      <w:r w:rsidR="00C730BE" w:rsidRPr="00A92283">
        <w:t>Adoption de l</w:t>
      </w:r>
      <w:r w:rsidR="00903AC6" w:rsidRPr="00A92283">
        <w:t>'</w:t>
      </w:r>
      <w:r w:rsidR="00C730BE" w:rsidRPr="00A92283">
        <w:t>ordre du jour, attribution des documents et programme de gestion du</w:t>
      </w:r>
      <w:r w:rsidR="007777C1" w:rsidRPr="00A92283">
        <w:t xml:space="preserve"> </w:t>
      </w:r>
      <w:r w:rsidR="00C730BE" w:rsidRPr="00A92283">
        <w:t>temps</w:t>
      </w:r>
      <w:bookmarkEnd w:id="22"/>
      <w:bookmarkEnd w:id="23"/>
      <w:bookmarkEnd w:id="24"/>
      <w:bookmarkEnd w:id="25"/>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
        <w:gridCol w:w="9081"/>
      </w:tblGrid>
      <w:tr w:rsidR="00C730BE" w:rsidRPr="00A92283" w14:paraId="2DAC4866" w14:textId="77777777" w:rsidTr="005F24F0">
        <w:tc>
          <w:tcPr>
            <w:tcW w:w="847" w:type="dxa"/>
          </w:tcPr>
          <w:p w14:paraId="455A0F70" w14:textId="77777777" w:rsidR="00C730BE" w:rsidRPr="00A92283" w:rsidRDefault="00C730BE" w:rsidP="00EA5278">
            <w:pPr>
              <w:rPr>
                <w:highlight w:val="yellow"/>
              </w:rPr>
            </w:pPr>
            <w:r w:rsidRPr="00A92283">
              <w:t>3.1</w:t>
            </w:r>
          </w:p>
        </w:tc>
        <w:tc>
          <w:tcPr>
            <w:tcW w:w="9081" w:type="dxa"/>
            <w:tcMar>
              <w:left w:w="57" w:type="dxa"/>
              <w:right w:w="57" w:type="dxa"/>
            </w:tcMar>
          </w:tcPr>
          <w:p w14:paraId="2B0F1D65" w14:textId="77777777" w:rsidR="00C730BE" w:rsidRPr="00A92283" w:rsidRDefault="00C730BE" w:rsidP="00EA5278">
            <w:r w:rsidRPr="00A92283">
              <w:t>Les participants ont adopté:</w:t>
            </w:r>
          </w:p>
          <w:p w14:paraId="7DE78022" w14:textId="1A60DD5A" w:rsidR="00C730BE" w:rsidRPr="00A92283" w:rsidRDefault="005D7962" w:rsidP="00D62129">
            <w:pPr>
              <w:pStyle w:val="enumlev1"/>
              <w:tabs>
                <w:tab w:val="clear" w:pos="794"/>
              </w:tabs>
              <w:ind w:left="508" w:hanging="508"/>
            </w:pPr>
            <w:r w:rsidRPr="00A92283">
              <w:t>–</w:t>
            </w:r>
            <w:r w:rsidRPr="00A92283">
              <w:tab/>
            </w:r>
            <w:r w:rsidR="00C730BE" w:rsidRPr="00A92283">
              <w:t>l</w:t>
            </w:r>
            <w:r w:rsidR="00903AC6" w:rsidRPr="00A92283">
              <w:t>'</w:t>
            </w:r>
            <w:r w:rsidR="00C730BE" w:rsidRPr="00A92283">
              <w:t>ordre du jour, la répartition des documents et le programme de travail (Document</w:t>
            </w:r>
            <w:r w:rsidR="002E7FDF" w:rsidRPr="00A92283">
              <w:t> </w:t>
            </w:r>
            <w:hyperlink r:id="rId18" w:history="1">
              <w:r w:rsidR="00C730BE" w:rsidRPr="00A92283">
                <w:rPr>
                  <w:rStyle w:val="Hyperlink"/>
                </w:rPr>
                <w:t>TD</w:t>
              </w:r>
              <w:r w:rsidR="00DC4E12" w:rsidRPr="00A92283">
                <w:rPr>
                  <w:rStyle w:val="Hyperlink"/>
                </w:rPr>
                <w:t>2</w:t>
              </w:r>
              <w:r w:rsidR="00C730BE" w:rsidRPr="00A92283">
                <w:rPr>
                  <w:rStyle w:val="Hyperlink"/>
                </w:rPr>
                <w:t>R3</w:t>
              </w:r>
            </w:hyperlink>
            <w:r w:rsidR="00C730BE" w:rsidRPr="00A92283">
              <w:t>)</w:t>
            </w:r>
            <w:r w:rsidRPr="00A92283">
              <w:t>;</w:t>
            </w:r>
          </w:p>
          <w:p w14:paraId="352B8D64" w14:textId="0EA7BB3A" w:rsidR="00C730BE" w:rsidRPr="00A92283" w:rsidRDefault="005D7962" w:rsidP="00D62129">
            <w:pPr>
              <w:pStyle w:val="enumlev1"/>
              <w:tabs>
                <w:tab w:val="clear" w:pos="794"/>
              </w:tabs>
              <w:ind w:left="508" w:hanging="508"/>
            </w:pPr>
            <w:r w:rsidRPr="00A92283">
              <w:t>–</w:t>
            </w:r>
            <w:r w:rsidRPr="00A92283">
              <w:tab/>
            </w:r>
            <w:r w:rsidR="00C730BE" w:rsidRPr="00A92283">
              <w:t xml:space="preserve">le programme de gestion du temps (Document </w:t>
            </w:r>
            <w:hyperlink r:id="rId19" w:history="1">
              <w:r w:rsidR="00C730BE" w:rsidRPr="00A92283">
                <w:rPr>
                  <w:rStyle w:val="Hyperlink"/>
                </w:rPr>
                <w:t>TD</w:t>
              </w:r>
              <w:r w:rsidR="00DC4E12" w:rsidRPr="00A92283">
                <w:rPr>
                  <w:rStyle w:val="Hyperlink"/>
                </w:rPr>
                <w:t>1</w:t>
              </w:r>
              <w:r w:rsidR="00C730BE" w:rsidRPr="00A92283">
                <w:rPr>
                  <w:rStyle w:val="Hyperlink"/>
                </w:rPr>
                <w:t>R</w:t>
              </w:r>
              <w:r w:rsidR="00DC4E12" w:rsidRPr="00A92283">
                <w:rPr>
                  <w:rStyle w:val="Hyperlink"/>
                </w:rPr>
                <w:t>4</w:t>
              </w:r>
            </w:hyperlink>
            <w:r w:rsidR="00C730BE" w:rsidRPr="00A92283">
              <w:t>).</w:t>
            </w:r>
          </w:p>
          <w:p w14:paraId="62DC04AD" w14:textId="1A49C846" w:rsidR="00C730BE" w:rsidRPr="00A92283" w:rsidRDefault="00C730BE" w:rsidP="00EA5278">
            <w:pPr>
              <w:rPr>
                <w:highlight w:val="yellow"/>
              </w:rPr>
            </w:pPr>
            <w:r w:rsidRPr="00A92283">
              <w:t>Les participants ont pris note de la vue d</w:t>
            </w:r>
            <w:r w:rsidR="00903AC6" w:rsidRPr="00A92283">
              <w:t>'</w:t>
            </w:r>
            <w:r w:rsidRPr="00A92283">
              <w:t xml:space="preserve">ensemble des ordres du jour et des rapports figurant dans le Document </w:t>
            </w:r>
            <w:hyperlink r:id="rId20" w:history="1">
              <w:r w:rsidRPr="00A92283">
                <w:rPr>
                  <w:rStyle w:val="Hyperlink"/>
                </w:rPr>
                <w:t>TD</w:t>
              </w:r>
              <w:r w:rsidR="00DC4E12" w:rsidRPr="00A92283">
                <w:rPr>
                  <w:rStyle w:val="Hyperlink"/>
                </w:rPr>
                <w:t>5</w:t>
              </w:r>
            </w:hyperlink>
            <w:r w:rsidRPr="00A92283">
              <w:t>.</w:t>
            </w:r>
          </w:p>
        </w:tc>
      </w:tr>
      <w:tr w:rsidR="00C730BE" w:rsidRPr="00A92283" w14:paraId="43013625" w14:textId="77777777" w:rsidTr="005F24F0">
        <w:tc>
          <w:tcPr>
            <w:tcW w:w="847" w:type="dxa"/>
          </w:tcPr>
          <w:p w14:paraId="45624BF1" w14:textId="77777777" w:rsidR="00C730BE" w:rsidRPr="00A92283" w:rsidRDefault="00C730BE" w:rsidP="00EA5278">
            <w:r w:rsidRPr="00A92283">
              <w:t>3.2</w:t>
            </w:r>
          </w:p>
        </w:tc>
        <w:tc>
          <w:tcPr>
            <w:tcW w:w="9081" w:type="dxa"/>
            <w:tcMar>
              <w:left w:w="57" w:type="dxa"/>
              <w:right w:w="57" w:type="dxa"/>
            </w:tcMar>
          </w:tcPr>
          <w:p w14:paraId="6708430D" w14:textId="7EDDFF15" w:rsidR="00C730BE" w:rsidRPr="00A92283" w:rsidRDefault="00C730BE" w:rsidP="00EA5278">
            <w:r w:rsidRPr="00A92283">
              <w:t>Le GCNT a adopté le projet d</w:t>
            </w:r>
            <w:r w:rsidR="00903AC6" w:rsidRPr="00A92283">
              <w:t>'</w:t>
            </w:r>
            <w:r w:rsidRPr="00A92283">
              <w:t xml:space="preserve">ordre du jour figurant dans le Document </w:t>
            </w:r>
            <w:hyperlink r:id="rId21" w:history="1">
              <w:r w:rsidRPr="00A92283">
                <w:rPr>
                  <w:rStyle w:val="Hyperlink"/>
                </w:rPr>
                <w:t>TD</w:t>
              </w:r>
              <w:r w:rsidRPr="00A92283">
                <w:rPr>
                  <w:rStyle w:val="Hyperlink"/>
                  <w:rFonts w:ascii="Times New Roman" w:hAnsi="Times New Roman"/>
                </w:rPr>
                <w:t>3</w:t>
              </w:r>
            </w:hyperlink>
            <w:r w:rsidRPr="00A92283">
              <w:t xml:space="preserve"> pour la séance plénière de clôture du GCNT tenue</w:t>
            </w:r>
            <w:r w:rsidR="00CD303B" w:rsidRPr="00A92283">
              <w:t xml:space="preserve"> </w:t>
            </w:r>
            <w:r w:rsidRPr="00A92283">
              <w:t xml:space="preserve">le </w:t>
            </w:r>
            <w:r w:rsidR="00DC4E12" w:rsidRPr="00A92283">
              <w:t>30 mai</w:t>
            </w:r>
            <w:r w:rsidRPr="00A92283">
              <w:t xml:space="preserve"> 202</w:t>
            </w:r>
            <w:r w:rsidR="00DC4E12" w:rsidRPr="00A92283">
              <w:t>5</w:t>
            </w:r>
            <w:r w:rsidRPr="00A92283">
              <w:t>.</w:t>
            </w:r>
          </w:p>
        </w:tc>
      </w:tr>
      <w:tr w:rsidR="00C730BE" w:rsidRPr="00A92283" w14:paraId="4A991FB3" w14:textId="77777777" w:rsidTr="005F24F0">
        <w:tc>
          <w:tcPr>
            <w:tcW w:w="847" w:type="dxa"/>
          </w:tcPr>
          <w:p w14:paraId="2086FCEA" w14:textId="77777777" w:rsidR="00C730BE" w:rsidRPr="00A92283" w:rsidRDefault="00C730BE" w:rsidP="00EA5278">
            <w:pPr>
              <w:rPr>
                <w:highlight w:val="yellow"/>
              </w:rPr>
            </w:pPr>
            <w:r w:rsidRPr="00A92283">
              <w:t>3.3</w:t>
            </w:r>
          </w:p>
        </w:tc>
        <w:tc>
          <w:tcPr>
            <w:tcW w:w="9081" w:type="dxa"/>
            <w:tcMar>
              <w:left w:w="57" w:type="dxa"/>
              <w:right w:w="57" w:type="dxa"/>
            </w:tcMar>
          </w:tcPr>
          <w:p w14:paraId="75A15DD1" w14:textId="49E2B721" w:rsidR="00C730BE" w:rsidRPr="00A92283" w:rsidRDefault="00C730BE" w:rsidP="00EA5278">
            <w:pPr>
              <w:rPr>
                <w:highlight w:val="yellow"/>
              </w:rPr>
            </w:pPr>
            <w:r w:rsidRPr="00A92283">
              <w:t xml:space="preserve">Le Document </w:t>
            </w:r>
            <w:hyperlink r:id="rId22" w:history="1">
              <w:r w:rsidRPr="00A92283">
                <w:rPr>
                  <w:rStyle w:val="Hyperlink"/>
                </w:rPr>
                <w:t>TD</w:t>
              </w:r>
              <w:r w:rsidR="00DC4E12" w:rsidRPr="00A92283">
                <w:rPr>
                  <w:rStyle w:val="Hyperlink"/>
                </w:rPr>
                <w:t>14R1</w:t>
              </w:r>
            </w:hyperlink>
            <w:r w:rsidRPr="00A92283">
              <w:t xml:space="preserve"> dresse la liste de toutes les contributions soumises et examinées pendant cette </w:t>
            </w:r>
            <w:r w:rsidR="00DC4E12" w:rsidRPr="00A92283">
              <w:t>premièr</w:t>
            </w:r>
            <w:r w:rsidRPr="00A92283">
              <w:t>e réunion du GCNT.</w:t>
            </w:r>
          </w:p>
        </w:tc>
      </w:tr>
      <w:tr w:rsidR="00C730BE" w:rsidRPr="00A92283" w14:paraId="19BEA7C4" w14:textId="77777777" w:rsidTr="005F24F0">
        <w:tc>
          <w:tcPr>
            <w:tcW w:w="847" w:type="dxa"/>
          </w:tcPr>
          <w:p w14:paraId="6F61EAC5" w14:textId="77777777" w:rsidR="00C730BE" w:rsidRPr="00A92283" w:rsidRDefault="00C730BE" w:rsidP="00EA5278">
            <w:r w:rsidRPr="00A92283">
              <w:t>3.4</w:t>
            </w:r>
          </w:p>
        </w:tc>
        <w:tc>
          <w:tcPr>
            <w:tcW w:w="9081" w:type="dxa"/>
            <w:tcMar>
              <w:left w:w="57" w:type="dxa"/>
              <w:right w:w="57" w:type="dxa"/>
            </w:tcMar>
          </w:tcPr>
          <w:p w14:paraId="1A78721E" w14:textId="312D6667" w:rsidR="00C730BE" w:rsidRPr="00A92283" w:rsidRDefault="00C730BE" w:rsidP="00EA5278">
            <w:r w:rsidRPr="00A92283">
              <w:t xml:space="preserve">Le Document </w:t>
            </w:r>
            <w:hyperlink r:id="rId23" w:history="1">
              <w:r w:rsidRPr="00A92283">
                <w:rPr>
                  <w:rStyle w:val="Hyperlink"/>
                </w:rPr>
                <w:t>TD</w:t>
              </w:r>
              <w:r w:rsidR="00C86E70" w:rsidRPr="00A92283">
                <w:rPr>
                  <w:rStyle w:val="Hyperlink"/>
                </w:rPr>
                <w:t>1</w:t>
              </w:r>
              <w:r w:rsidRPr="00A92283">
                <w:rPr>
                  <w:rStyle w:val="Hyperlink"/>
                </w:rPr>
                <w:t>5</w:t>
              </w:r>
            </w:hyperlink>
            <w:r w:rsidRPr="00A92283">
              <w:t xml:space="preserve"> dresse la liste de toutes les notes de liaison reçues pour cette réunion du</w:t>
            </w:r>
            <w:r w:rsidR="005F24F0" w:rsidRPr="00A92283">
              <w:t> </w:t>
            </w:r>
            <w:r w:rsidRPr="00A92283">
              <w:t>GCNT.</w:t>
            </w:r>
          </w:p>
        </w:tc>
      </w:tr>
    </w:tbl>
    <w:p w14:paraId="58F81267" w14:textId="35BE59E1" w:rsidR="0052033E" w:rsidRPr="00A92283" w:rsidRDefault="0052033E" w:rsidP="0052033E">
      <w:pPr>
        <w:pStyle w:val="Heading1"/>
        <w:rPr>
          <w:b w:val="0"/>
          <w:bCs/>
          <w:color w:val="000000" w:themeColor="text1"/>
          <w:szCs w:val="24"/>
        </w:rPr>
      </w:pPr>
      <w:bookmarkStart w:id="26" w:name="_Toc202514409"/>
      <w:bookmarkStart w:id="27" w:name="_Toc219374859"/>
      <w:bookmarkStart w:id="28" w:name="_Toc178070760"/>
      <w:bookmarkStart w:id="29" w:name="_Toc178086662"/>
      <w:bookmarkStart w:id="30" w:name="_Toc178086915"/>
      <w:r w:rsidRPr="00A92283">
        <w:lastRenderedPageBreak/>
        <w:t>4</w:t>
      </w:r>
      <w:r w:rsidRPr="00A92283">
        <w:tab/>
        <w:t>Nominations</w:t>
      </w:r>
      <w:bookmarkEnd w:id="26"/>
      <w:bookmarkEnd w:id="27"/>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1"/>
        <w:gridCol w:w="9067"/>
      </w:tblGrid>
      <w:tr w:rsidR="0052033E" w:rsidRPr="00A92283" w14:paraId="7FB2397C" w14:textId="77777777" w:rsidTr="005F24F0">
        <w:tc>
          <w:tcPr>
            <w:tcW w:w="861" w:type="dxa"/>
          </w:tcPr>
          <w:p w14:paraId="3FE6CF49" w14:textId="23442867" w:rsidR="0052033E" w:rsidRPr="00A92283" w:rsidRDefault="0052033E" w:rsidP="00F60068">
            <w:pPr>
              <w:rPr>
                <w:szCs w:val="24"/>
              </w:rPr>
            </w:pPr>
            <w:bookmarkStart w:id="31" w:name="_Hlk219217283"/>
            <w:r w:rsidRPr="00A92283">
              <w:rPr>
                <w:color w:val="000000"/>
              </w:rPr>
              <w:t>4</w:t>
            </w:r>
            <w:r w:rsidR="00D938FC" w:rsidRPr="00A92283">
              <w:rPr>
                <w:color w:val="000000"/>
              </w:rPr>
              <w:t>.</w:t>
            </w:r>
            <w:r w:rsidRPr="00A92283">
              <w:rPr>
                <w:color w:val="000000"/>
              </w:rPr>
              <w:t>1</w:t>
            </w:r>
          </w:p>
        </w:tc>
        <w:tc>
          <w:tcPr>
            <w:tcW w:w="9067" w:type="dxa"/>
            <w:tcMar>
              <w:left w:w="57" w:type="dxa"/>
              <w:right w:w="57" w:type="dxa"/>
            </w:tcMar>
          </w:tcPr>
          <w:p w14:paraId="14AB0381" w14:textId="741654D3" w:rsidR="0052033E" w:rsidRPr="00A92283" w:rsidRDefault="0052033E" w:rsidP="00F60068">
            <w:pPr>
              <w:rPr>
                <w:szCs w:val="24"/>
              </w:rPr>
            </w:pPr>
            <w:hyperlink r:id="rId24" w:history="1">
              <w:r w:rsidRPr="00A92283">
                <w:rPr>
                  <w:color w:val="000000"/>
                </w:rPr>
                <w:t xml:space="preserve">Le Document </w:t>
              </w:r>
              <w:r w:rsidRPr="00A92283">
                <w:rPr>
                  <w:rStyle w:val="Hyperlink"/>
                </w:rPr>
                <w:t>TD22R2</w:t>
              </w:r>
              <w:r w:rsidRPr="00A92283">
                <w:rPr>
                  <w:color w:val="000000"/>
                </w:rPr>
                <w:t xml:space="preserve"> contient une proposition de structure, d</w:t>
              </w:r>
              <w:r w:rsidR="005F24F0" w:rsidRPr="00A92283">
                <w:rPr>
                  <w:color w:val="000000"/>
                </w:rPr>
                <w:t>'</w:t>
              </w:r>
              <w:r w:rsidRPr="00A92283">
                <w:rPr>
                  <w:color w:val="000000"/>
                </w:rPr>
                <w:t>organisation et de direction du GCNT pour la période d</w:t>
              </w:r>
              <w:r w:rsidR="005F24F0" w:rsidRPr="00A92283">
                <w:rPr>
                  <w:color w:val="000000"/>
                </w:rPr>
                <w:t>'</w:t>
              </w:r>
              <w:r w:rsidRPr="00A92283">
                <w:rPr>
                  <w:color w:val="000000"/>
                </w:rPr>
                <w:t>études 2025-2028. Le GCNT a approuvé cette proposition.</w:t>
              </w:r>
            </w:hyperlink>
          </w:p>
        </w:tc>
      </w:tr>
      <w:tr w:rsidR="0052033E" w:rsidRPr="00A92283" w14:paraId="64E50702" w14:textId="77777777" w:rsidTr="005F24F0">
        <w:tc>
          <w:tcPr>
            <w:tcW w:w="861" w:type="dxa"/>
          </w:tcPr>
          <w:p w14:paraId="73545124" w14:textId="7BA7230D" w:rsidR="0052033E" w:rsidRPr="00A92283" w:rsidRDefault="0052033E" w:rsidP="00F60068">
            <w:pPr>
              <w:rPr>
                <w:rFonts w:eastAsia="MS Mincho"/>
                <w:szCs w:val="24"/>
              </w:rPr>
            </w:pPr>
            <w:r w:rsidRPr="00A92283">
              <w:rPr>
                <w:color w:val="000000"/>
              </w:rPr>
              <w:t>4</w:t>
            </w:r>
            <w:r w:rsidR="00D938FC" w:rsidRPr="00A92283">
              <w:rPr>
                <w:color w:val="000000"/>
              </w:rPr>
              <w:t>.</w:t>
            </w:r>
            <w:r w:rsidRPr="00A92283">
              <w:rPr>
                <w:color w:val="000000"/>
              </w:rPr>
              <w:t>2</w:t>
            </w:r>
          </w:p>
        </w:tc>
        <w:tc>
          <w:tcPr>
            <w:tcW w:w="9067" w:type="dxa"/>
            <w:tcMar>
              <w:left w:w="57" w:type="dxa"/>
              <w:right w:w="57" w:type="dxa"/>
            </w:tcMar>
          </w:tcPr>
          <w:p w14:paraId="04B9BF1A" w14:textId="05C948C2" w:rsidR="0052033E" w:rsidRPr="00A92283" w:rsidRDefault="0052033E" w:rsidP="00F60068">
            <w:pPr>
              <w:rPr>
                <w:rFonts w:eastAsia="MS Mincho"/>
                <w:szCs w:val="24"/>
              </w:rPr>
            </w:pPr>
            <w:hyperlink r:id="rId25" w:history="1">
              <w:r w:rsidRPr="00A92283">
                <w:rPr>
                  <w:color w:val="000000"/>
                </w:rPr>
                <w:t xml:space="preserve">Le Document </w:t>
              </w:r>
              <w:r w:rsidRPr="00A92283">
                <w:rPr>
                  <w:rStyle w:val="Hyperlink"/>
                </w:rPr>
                <w:t>TD7R3</w:t>
              </w:r>
              <w:r w:rsidRPr="00A92283">
                <w:rPr>
                  <w:color w:val="000000"/>
                </w:rPr>
                <w:t xml:space="preserve"> contient une proposition de mandat pour les Groupes de travail et les Groupes </w:t>
              </w:r>
              <w:r w:rsidR="00730D31" w:rsidRPr="00A92283">
                <w:rPr>
                  <w:color w:val="000000"/>
                </w:rPr>
                <w:t xml:space="preserve">du Rapporteur </w:t>
              </w:r>
              <w:r w:rsidRPr="00A92283">
                <w:rPr>
                  <w:color w:val="000000"/>
                </w:rPr>
                <w:t xml:space="preserve">du GCNT. </w:t>
              </w:r>
              <w:r w:rsidR="00D938FC" w:rsidRPr="00A92283">
                <w:rPr>
                  <w:color w:val="000000"/>
                </w:rPr>
                <w:t xml:space="preserve">Celui-ci </w:t>
              </w:r>
              <w:r w:rsidRPr="00A92283">
                <w:rPr>
                  <w:color w:val="000000"/>
                </w:rPr>
                <w:t>a donné son approbation, comme indiqué dans l</w:t>
              </w:r>
              <w:r w:rsidR="005F24F0" w:rsidRPr="00A92283">
                <w:rPr>
                  <w:color w:val="000000"/>
                </w:rPr>
                <w:t>'</w:t>
              </w:r>
              <w:r w:rsidRPr="00A92283">
                <w:rPr>
                  <w:color w:val="000000"/>
                </w:rPr>
                <w:t>Annexe B.</w:t>
              </w:r>
            </w:hyperlink>
          </w:p>
        </w:tc>
      </w:tr>
      <w:tr w:rsidR="0052033E" w:rsidRPr="00A92283" w14:paraId="4F18E538" w14:textId="77777777" w:rsidTr="005F24F0">
        <w:tc>
          <w:tcPr>
            <w:tcW w:w="861" w:type="dxa"/>
          </w:tcPr>
          <w:p w14:paraId="414ACB44" w14:textId="3CA4DCFD" w:rsidR="0052033E" w:rsidRPr="00A92283" w:rsidRDefault="0052033E" w:rsidP="00F60068">
            <w:pPr>
              <w:rPr>
                <w:szCs w:val="24"/>
              </w:rPr>
            </w:pPr>
            <w:r w:rsidRPr="00A92283">
              <w:rPr>
                <w:color w:val="000000"/>
              </w:rPr>
              <w:t>4</w:t>
            </w:r>
            <w:r w:rsidR="00D938FC" w:rsidRPr="00A92283">
              <w:rPr>
                <w:color w:val="000000"/>
              </w:rPr>
              <w:t>.</w:t>
            </w:r>
            <w:r w:rsidRPr="00A92283">
              <w:rPr>
                <w:color w:val="000000"/>
              </w:rPr>
              <w:t>3</w:t>
            </w:r>
          </w:p>
        </w:tc>
        <w:tc>
          <w:tcPr>
            <w:tcW w:w="9067" w:type="dxa"/>
            <w:tcMar>
              <w:left w:w="57" w:type="dxa"/>
              <w:right w:w="57" w:type="dxa"/>
            </w:tcMar>
          </w:tcPr>
          <w:p w14:paraId="6D64CCFD" w14:textId="0B5A2978" w:rsidR="0052033E" w:rsidRPr="00A92283" w:rsidRDefault="0052033E" w:rsidP="00F60068">
            <w:pPr>
              <w:rPr>
                <w:rFonts w:eastAsia="MS Mincho"/>
                <w:szCs w:val="24"/>
              </w:rPr>
            </w:pPr>
            <w:r w:rsidRPr="00A92283">
              <w:rPr>
                <w:color w:val="000000"/>
              </w:rPr>
              <w:t>Le GCNT a approuvé la proposition de désignation de responsables et d</w:t>
            </w:r>
            <w:r w:rsidR="005F24F0" w:rsidRPr="00A92283">
              <w:rPr>
                <w:color w:val="000000"/>
              </w:rPr>
              <w:t>'</w:t>
            </w:r>
            <w:r w:rsidRPr="00A92283">
              <w:rPr>
                <w:color w:val="000000"/>
              </w:rPr>
              <w:t xml:space="preserve">autres fonctions propres aux JCA, comme indiqué dans le </w:t>
            </w:r>
            <w:hyperlink r:id="rId26" w:history="1">
              <w:r w:rsidRPr="00A92283">
                <w:rPr>
                  <w:rStyle w:val="Hyperlink"/>
                  <w:rFonts w:ascii="Times New Roman" w:hAnsi="Times New Roman"/>
                </w:rPr>
                <w:t>TD128R3</w:t>
              </w:r>
            </w:hyperlink>
            <w:r w:rsidRPr="00A92283">
              <w:rPr>
                <w:color w:val="000000"/>
              </w:rPr>
              <w:t>.</w:t>
            </w:r>
            <w:hyperlink r:id="rId27" w:history="1"/>
          </w:p>
        </w:tc>
      </w:tr>
      <w:tr w:rsidR="0052033E" w:rsidRPr="00A92283" w14:paraId="2C7A7927" w14:textId="77777777" w:rsidTr="005F24F0">
        <w:tc>
          <w:tcPr>
            <w:tcW w:w="861" w:type="dxa"/>
          </w:tcPr>
          <w:p w14:paraId="091E70FC" w14:textId="7AB46996" w:rsidR="0052033E" w:rsidRPr="00A92283" w:rsidRDefault="0052033E" w:rsidP="00F60068">
            <w:pPr>
              <w:rPr>
                <w:szCs w:val="24"/>
              </w:rPr>
            </w:pPr>
            <w:r w:rsidRPr="00A92283">
              <w:rPr>
                <w:color w:val="000000"/>
              </w:rPr>
              <w:t>4</w:t>
            </w:r>
            <w:r w:rsidR="00D938FC" w:rsidRPr="00A92283">
              <w:rPr>
                <w:color w:val="000000"/>
              </w:rPr>
              <w:t>.</w:t>
            </w:r>
            <w:r w:rsidRPr="00A92283">
              <w:rPr>
                <w:color w:val="000000"/>
              </w:rPr>
              <w:t>4</w:t>
            </w:r>
          </w:p>
        </w:tc>
        <w:tc>
          <w:tcPr>
            <w:tcW w:w="9067" w:type="dxa"/>
            <w:tcMar>
              <w:left w:w="57" w:type="dxa"/>
              <w:right w:w="57" w:type="dxa"/>
            </w:tcMar>
          </w:tcPr>
          <w:p w14:paraId="6FE12CA4" w14:textId="53EAFD6B" w:rsidR="0052033E" w:rsidRPr="00A92283" w:rsidDel="00C23760" w:rsidRDefault="0052033E" w:rsidP="00F60068">
            <w:pPr>
              <w:rPr>
                <w:szCs w:val="24"/>
              </w:rPr>
            </w:pPr>
            <w:r w:rsidRPr="00A92283">
              <w:rPr>
                <w:color w:val="000000"/>
              </w:rPr>
              <w:t>L</w:t>
            </w:r>
            <w:r w:rsidR="00C45E9C" w:rsidRPr="00A92283">
              <w:rPr>
                <w:color w:val="000000"/>
              </w:rPr>
              <w:t>a</w:t>
            </w:r>
            <w:r w:rsidRPr="00A92283">
              <w:rPr>
                <w:color w:val="000000"/>
              </w:rPr>
              <w:t xml:space="preserve"> </w:t>
            </w:r>
            <w:r w:rsidR="00C45E9C" w:rsidRPr="00A92283">
              <w:rPr>
                <w:color w:val="000000"/>
              </w:rPr>
              <w:t xml:space="preserve">composition approuvée </w:t>
            </w:r>
            <w:r w:rsidRPr="00A92283">
              <w:rPr>
                <w:color w:val="000000"/>
              </w:rPr>
              <w:t>de</w:t>
            </w:r>
            <w:r w:rsidR="00C45E9C" w:rsidRPr="00A92283">
              <w:rPr>
                <w:color w:val="000000"/>
              </w:rPr>
              <w:t>s</w:t>
            </w:r>
            <w:r w:rsidRPr="00A92283">
              <w:rPr>
                <w:color w:val="000000"/>
              </w:rPr>
              <w:t xml:space="preserve"> </w:t>
            </w:r>
            <w:r w:rsidR="00C45E9C" w:rsidRPr="00A92283">
              <w:rPr>
                <w:color w:val="000000"/>
              </w:rPr>
              <w:t xml:space="preserve">équipes de </w:t>
            </w:r>
            <w:r w:rsidRPr="00A92283">
              <w:rPr>
                <w:color w:val="000000"/>
              </w:rPr>
              <w:t xml:space="preserve">direction des divers </w:t>
            </w:r>
            <w:r w:rsidR="00CD303B" w:rsidRPr="00A92283">
              <w:rPr>
                <w:color w:val="000000"/>
              </w:rPr>
              <w:t>G</w:t>
            </w:r>
            <w:r w:rsidRPr="00A92283">
              <w:rPr>
                <w:color w:val="000000"/>
              </w:rPr>
              <w:t xml:space="preserve">roupes de travail, </w:t>
            </w:r>
            <w:r w:rsidR="00CD303B" w:rsidRPr="00A92283">
              <w:rPr>
                <w:color w:val="000000"/>
              </w:rPr>
              <w:t>G</w:t>
            </w:r>
            <w:r w:rsidRPr="00A92283">
              <w:rPr>
                <w:color w:val="000000"/>
              </w:rPr>
              <w:t>roupes de rapporteur, JCA et autres rôles relevant du GCNT est présenté</w:t>
            </w:r>
            <w:r w:rsidR="00C45E9C" w:rsidRPr="00A92283">
              <w:rPr>
                <w:color w:val="000000"/>
              </w:rPr>
              <w:t>e</w:t>
            </w:r>
            <w:r w:rsidRPr="00A92283">
              <w:rPr>
                <w:color w:val="000000"/>
              </w:rPr>
              <w:t xml:space="preserve"> sous forme de résumé dans l'</w:t>
            </w:r>
            <w:r w:rsidR="0049133E" w:rsidRPr="00A92283">
              <w:rPr>
                <w:color w:val="000000"/>
              </w:rPr>
              <w:t>A</w:t>
            </w:r>
            <w:r w:rsidRPr="00A92283">
              <w:rPr>
                <w:color w:val="000000"/>
              </w:rPr>
              <w:t>nnexe C.</w:t>
            </w:r>
          </w:p>
        </w:tc>
      </w:tr>
    </w:tbl>
    <w:p w14:paraId="7FC06115" w14:textId="7BC015BA" w:rsidR="00C730BE" w:rsidRPr="00A92283" w:rsidRDefault="005D7962" w:rsidP="005D7962">
      <w:pPr>
        <w:pStyle w:val="Heading1"/>
      </w:pPr>
      <w:bookmarkStart w:id="32" w:name="_Toc219374860"/>
      <w:bookmarkEnd w:id="31"/>
      <w:r w:rsidRPr="00A92283">
        <w:t>5</w:t>
      </w:r>
      <w:r w:rsidRPr="00A92283">
        <w:tab/>
      </w:r>
      <w:r w:rsidR="00C730BE" w:rsidRPr="00A92283">
        <w:t>Rapports du Directeur du TSB</w:t>
      </w:r>
      <w:bookmarkEnd w:id="28"/>
      <w:bookmarkEnd w:id="29"/>
      <w:bookmarkEnd w:id="30"/>
      <w:bookmarkEnd w:id="32"/>
    </w:p>
    <w:tbl>
      <w:tblPr>
        <w:tblStyle w:val="TableGrid"/>
        <w:tblW w:w="999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
        <w:gridCol w:w="9130"/>
      </w:tblGrid>
      <w:tr w:rsidR="00C730BE" w:rsidRPr="00A92283" w14:paraId="27DD7347" w14:textId="77777777" w:rsidTr="005F24F0">
        <w:tc>
          <w:tcPr>
            <w:tcW w:w="861" w:type="dxa"/>
          </w:tcPr>
          <w:p w14:paraId="1259562C" w14:textId="77777777" w:rsidR="00C730BE" w:rsidRPr="00A92283" w:rsidRDefault="00C730BE" w:rsidP="00EA5278">
            <w:pPr>
              <w:rPr>
                <w:highlight w:val="yellow"/>
              </w:rPr>
            </w:pPr>
            <w:r w:rsidRPr="00A92283">
              <w:t>5.1</w:t>
            </w:r>
          </w:p>
        </w:tc>
        <w:tc>
          <w:tcPr>
            <w:tcW w:w="9130" w:type="dxa"/>
            <w:tcMar>
              <w:left w:w="57" w:type="dxa"/>
              <w:right w:w="57" w:type="dxa"/>
            </w:tcMar>
          </w:tcPr>
          <w:p w14:paraId="556F3F55" w14:textId="3A5C9D99" w:rsidR="00C730BE" w:rsidRPr="00A92283" w:rsidRDefault="00C730BE" w:rsidP="005F24F0">
            <w:r w:rsidRPr="00A92283">
              <w:t>Le Directeur du TSB a présenté le rapport d</w:t>
            </w:r>
            <w:r w:rsidR="00903AC6" w:rsidRPr="00A92283">
              <w:t>'</w:t>
            </w:r>
            <w:r w:rsidRPr="00A92283">
              <w:t>activité de l</w:t>
            </w:r>
            <w:r w:rsidR="00903AC6" w:rsidRPr="00A92283">
              <w:t>'</w:t>
            </w:r>
            <w:r w:rsidRPr="00A92283">
              <w:t xml:space="preserve">UIT-T (Document </w:t>
            </w:r>
            <w:hyperlink r:id="rId28" w:history="1">
              <w:r w:rsidRPr="00A92283">
                <w:rPr>
                  <w:rStyle w:val="Hyperlink"/>
                </w:rPr>
                <w:t>TD9</w:t>
              </w:r>
            </w:hyperlink>
            <w:r w:rsidRPr="00A92283">
              <w:t>, diaporama reproduit dans l</w:t>
            </w:r>
            <w:r w:rsidR="00903AC6" w:rsidRPr="00A92283">
              <w:t>'</w:t>
            </w:r>
            <w:r w:rsidRPr="00A92283">
              <w:t>Addendum 1), qui met l</w:t>
            </w:r>
            <w:r w:rsidR="00903AC6" w:rsidRPr="00A92283">
              <w:t>'</w:t>
            </w:r>
            <w:r w:rsidRPr="00A92283">
              <w:t>accent sur les principaux résultats obtenus par l</w:t>
            </w:r>
            <w:r w:rsidR="00903AC6" w:rsidRPr="00A92283">
              <w:t>'</w:t>
            </w:r>
            <w:r w:rsidRPr="00A92283">
              <w:t>UIT</w:t>
            </w:r>
            <w:r w:rsidR="005F24F0" w:rsidRPr="00A92283">
              <w:noBreakHyphen/>
            </w:r>
            <w:r w:rsidRPr="00A92283">
              <w:t xml:space="preserve">T en matière de normalisation entre </w:t>
            </w:r>
            <w:r w:rsidR="00C86E70" w:rsidRPr="00A92283">
              <w:t xml:space="preserve">août 2024 </w:t>
            </w:r>
            <w:r w:rsidRPr="00A92283">
              <w:t xml:space="preserve">et </w:t>
            </w:r>
            <w:r w:rsidR="00C86E70" w:rsidRPr="00A92283">
              <w:t xml:space="preserve">mai </w:t>
            </w:r>
            <w:r w:rsidRPr="00A92283">
              <w:t>202</w:t>
            </w:r>
            <w:r w:rsidR="00C86E70" w:rsidRPr="00A92283">
              <w:t>5</w:t>
            </w:r>
            <w:r w:rsidRPr="00A92283">
              <w:t>.</w:t>
            </w:r>
            <w:r w:rsidR="00DC5D0C" w:rsidRPr="00A92283">
              <w:t xml:space="preserve"> Il a été pris note</w:t>
            </w:r>
            <w:r w:rsidR="002D164E" w:rsidRPr="00A92283">
              <w:t xml:space="preserve"> de ce</w:t>
            </w:r>
            <w:r w:rsidR="005F24F0" w:rsidRPr="00A92283">
              <w:t> </w:t>
            </w:r>
            <w:r w:rsidR="002D164E" w:rsidRPr="00A92283">
              <w:t>document</w:t>
            </w:r>
            <w:r w:rsidR="00DC5D0C" w:rsidRPr="00A92283">
              <w:t>.</w:t>
            </w:r>
          </w:p>
        </w:tc>
      </w:tr>
      <w:tr w:rsidR="00C730BE" w:rsidRPr="00A92283" w14:paraId="61183C0E" w14:textId="77777777" w:rsidTr="005F24F0">
        <w:tc>
          <w:tcPr>
            <w:tcW w:w="861" w:type="dxa"/>
          </w:tcPr>
          <w:p w14:paraId="759C24A2" w14:textId="77777777" w:rsidR="00C730BE" w:rsidRPr="00A92283" w:rsidRDefault="00C730BE" w:rsidP="00EA5278">
            <w:r w:rsidRPr="00A92283">
              <w:t>5.2</w:t>
            </w:r>
          </w:p>
        </w:tc>
        <w:tc>
          <w:tcPr>
            <w:tcW w:w="9130" w:type="dxa"/>
            <w:tcMar>
              <w:left w:w="57" w:type="dxa"/>
              <w:right w:w="57" w:type="dxa"/>
            </w:tcMar>
          </w:tcPr>
          <w:p w14:paraId="7B9D6AD4" w14:textId="5A70A2DD" w:rsidR="00C730BE" w:rsidRPr="00A92283" w:rsidRDefault="002D164E" w:rsidP="005F24F0">
            <w:hyperlink r:id="rId29" w:history="1">
              <w:r w:rsidRPr="00A92283">
                <w:rPr>
                  <w:color w:val="000000"/>
                </w:rPr>
                <w:t xml:space="preserve">Le Document </w:t>
              </w:r>
              <w:r w:rsidRPr="00A92283">
                <w:rPr>
                  <w:rStyle w:val="Hyperlink"/>
                </w:rPr>
                <w:t>TD10R1</w:t>
              </w:r>
              <w:r w:rsidRPr="00A92283">
                <w:rPr>
                  <w:color w:val="000000"/>
                </w:rPr>
                <w:t xml:space="preserve"> contient le </w:t>
              </w:r>
              <w:r w:rsidR="00CD303B" w:rsidRPr="00A92283">
                <w:rPr>
                  <w:color w:val="000000"/>
                </w:rPr>
                <w:t>p</w:t>
              </w:r>
              <w:r w:rsidRPr="00A92283">
                <w:rPr>
                  <w:color w:val="000000"/>
                </w:rPr>
                <w:t>lan d'action relatif aux Résolutions et vœux de l'AMNT. Il a été pris note de ce document.</w:t>
              </w:r>
            </w:hyperlink>
          </w:p>
        </w:tc>
      </w:tr>
    </w:tbl>
    <w:p w14:paraId="52009459" w14:textId="2BF966A6" w:rsidR="00C730BE" w:rsidRPr="00A92283" w:rsidRDefault="00DC5D0C" w:rsidP="005D7962">
      <w:pPr>
        <w:pStyle w:val="Heading1"/>
      </w:pPr>
      <w:bookmarkStart w:id="33" w:name="_Toc178070764"/>
      <w:bookmarkStart w:id="34" w:name="_Toc178086666"/>
      <w:bookmarkStart w:id="35" w:name="_Toc178086919"/>
      <w:bookmarkStart w:id="36" w:name="_Toc219374861"/>
      <w:r w:rsidRPr="00A92283">
        <w:t>6</w:t>
      </w:r>
      <w:r w:rsidR="005D7962" w:rsidRPr="00A92283">
        <w:tab/>
      </w:r>
      <w:r w:rsidR="00C730BE" w:rsidRPr="00A92283">
        <w:t>Réseau de femmes à l</w:t>
      </w:r>
      <w:r w:rsidR="00903AC6" w:rsidRPr="00A92283">
        <w:t>'</w:t>
      </w:r>
      <w:r w:rsidR="00C730BE" w:rsidRPr="00A92283">
        <w:t>UIT-T (NoW)</w:t>
      </w:r>
      <w:bookmarkEnd w:id="33"/>
      <w:bookmarkEnd w:id="34"/>
      <w:bookmarkEnd w:id="35"/>
      <w:bookmarkEnd w:id="36"/>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
        <w:gridCol w:w="9067"/>
      </w:tblGrid>
      <w:tr w:rsidR="002D164E" w:rsidRPr="00A92283" w14:paraId="3D719EA7" w14:textId="77777777" w:rsidTr="005F24F0">
        <w:tc>
          <w:tcPr>
            <w:tcW w:w="861" w:type="dxa"/>
          </w:tcPr>
          <w:p w14:paraId="7B480B3F" w14:textId="7386E936" w:rsidR="002D164E" w:rsidRPr="00A92283" w:rsidRDefault="002D164E" w:rsidP="002D164E">
            <w:pPr>
              <w:rPr>
                <w:highlight w:val="yellow"/>
              </w:rPr>
            </w:pPr>
            <w:r w:rsidRPr="00A92283">
              <w:rPr>
                <w:color w:val="000000"/>
              </w:rPr>
              <w:t>6.1</w:t>
            </w:r>
          </w:p>
        </w:tc>
        <w:tc>
          <w:tcPr>
            <w:tcW w:w="9067" w:type="dxa"/>
            <w:tcMar>
              <w:left w:w="57" w:type="dxa"/>
              <w:right w:w="57" w:type="dxa"/>
            </w:tcMar>
          </w:tcPr>
          <w:p w14:paraId="762325E4" w14:textId="0EF15E3E" w:rsidR="002D164E" w:rsidRPr="00A92283" w:rsidRDefault="002D164E" w:rsidP="002D164E">
            <w:pPr>
              <w:rPr>
                <w:highlight w:val="yellow"/>
              </w:rPr>
            </w:pPr>
            <w:hyperlink r:id="rId30" w:history="1">
              <w:r w:rsidRPr="00A92283">
                <w:rPr>
                  <w:color w:val="000000"/>
                </w:rPr>
                <w:t xml:space="preserve">Le Document </w:t>
              </w:r>
              <w:r w:rsidRPr="00A92283">
                <w:rPr>
                  <w:rStyle w:val="Hyperlink"/>
                </w:rPr>
                <w:t>TD77</w:t>
              </w:r>
              <w:r w:rsidRPr="00A92283">
                <w:rPr>
                  <w:color w:val="000000"/>
                </w:rPr>
                <w:t xml:space="preserve"> contient des informations sur les résultats de l</w:t>
              </w:r>
              <w:r w:rsidR="005F24F0" w:rsidRPr="00A92283">
                <w:rPr>
                  <w:color w:val="000000"/>
                </w:rPr>
                <w:t>'</w:t>
              </w:r>
              <w:r w:rsidRPr="00A92283">
                <w:rPr>
                  <w:color w:val="000000"/>
                </w:rPr>
                <w:t>enquête consacrée à la promotion de l</w:t>
              </w:r>
              <w:r w:rsidR="005F24F0" w:rsidRPr="00A92283">
                <w:rPr>
                  <w:color w:val="000000"/>
                </w:rPr>
                <w:t>'</w:t>
              </w:r>
              <w:r w:rsidRPr="00A92283">
                <w:rPr>
                  <w:color w:val="000000"/>
                </w:rPr>
                <w:t>égalité hommes-femmes. Il a été pris note de ce document.</w:t>
              </w:r>
            </w:hyperlink>
          </w:p>
        </w:tc>
      </w:tr>
      <w:tr w:rsidR="002D164E" w:rsidRPr="00A92283" w14:paraId="565B75D8" w14:textId="77777777" w:rsidTr="005F24F0">
        <w:tc>
          <w:tcPr>
            <w:tcW w:w="861" w:type="dxa"/>
          </w:tcPr>
          <w:p w14:paraId="2FD4925D" w14:textId="27117754" w:rsidR="002D164E" w:rsidRPr="00A92283" w:rsidRDefault="002D164E" w:rsidP="002D164E">
            <w:pPr>
              <w:rPr>
                <w:color w:val="000000"/>
              </w:rPr>
            </w:pPr>
            <w:r w:rsidRPr="00A92283">
              <w:rPr>
                <w:color w:val="000000"/>
              </w:rPr>
              <w:t>6.2</w:t>
            </w:r>
          </w:p>
        </w:tc>
        <w:tc>
          <w:tcPr>
            <w:tcW w:w="9067" w:type="dxa"/>
            <w:tcMar>
              <w:left w:w="57" w:type="dxa"/>
              <w:right w:w="57" w:type="dxa"/>
            </w:tcMar>
          </w:tcPr>
          <w:p w14:paraId="08FFBF53" w14:textId="6A1BFEE0" w:rsidR="002D164E" w:rsidRPr="00A92283" w:rsidRDefault="002D164E" w:rsidP="002D164E">
            <w:hyperlink r:id="rId31" w:history="1">
              <w:r w:rsidRPr="00A92283">
                <w:rPr>
                  <w:color w:val="000000"/>
                </w:rPr>
                <w:t xml:space="preserve">Le Document </w:t>
              </w:r>
              <w:r w:rsidRPr="00A92283">
                <w:rPr>
                  <w:rStyle w:val="Hyperlink"/>
                </w:rPr>
                <w:t>TD119</w:t>
              </w:r>
              <w:r w:rsidRPr="00A92283">
                <w:rPr>
                  <w:color w:val="000000"/>
                </w:rPr>
                <w:t xml:space="preserve"> indique la composition de l</w:t>
              </w:r>
              <w:r w:rsidR="005F24F0" w:rsidRPr="00A92283">
                <w:rPr>
                  <w:color w:val="000000"/>
                </w:rPr>
                <w:t>'</w:t>
              </w:r>
              <w:r w:rsidRPr="00A92283">
                <w:rPr>
                  <w:color w:val="000000"/>
                </w:rPr>
                <w:t>équipe de direction du Réseau de femmes à l</w:t>
              </w:r>
              <w:r w:rsidR="005F24F0" w:rsidRPr="00A92283">
                <w:rPr>
                  <w:color w:val="000000"/>
                </w:rPr>
                <w:t>'</w:t>
              </w:r>
              <w:r w:rsidRPr="00A92283">
                <w:rPr>
                  <w:color w:val="000000"/>
                </w:rPr>
                <w:t>UIT-T (NoW à l</w:t>
              </w:r>
              <w:r w:rsidR="005F24F0" w:rsidRPr="00A92283">
                <w:rPr>
                  <w:color w:val="000000"/>
                </w:rPr>
                <w:t>'</w:t>
              </w:r>
              <w:r w:rsidRPr="00A92283">
                <w:rPr>
                  <w:color w:val="000000"/>
                </w:rPr>
                <w:t>UIT-T) pour la période d</w:t>
              </w:r>
              <w:r w:rsidR="005F24F0" w:rsidRPr="00A92283">
                <w:rPr>
                  <w:color w:val="000000"/>
                </w:rPr>
                <w:t>'</w:t>
              </w:r>
              <w:r w:rsidRPr="00A92283">
                <w:rPr>
                  <w:color w:val="000000"/>
                </w:rPr>
                <w:t>études 2025-2028. Les nominations figurant dans ce document temporaire ont été approuvées.</w:t>
              </w:r>
            </w:hyperlink>
          </w:p>
        </w:tc>
      </w:tr>
    </w:tbl>
    <w:p w14:paraId="5C97BC06" w14:textId="54AA7AC0" w:rsidR="00C730BE" w:rsidRPr="00A92283" w:rsidRDefault="006E19E6" w:rsidP="005D7962">
      <w:pPr>
        <w:pStyle w:val="Heading1"/>
      </w:pPr>
      <w:bookmarkStart w:id="37" w:name="_Toc178070768"/>
      <w:bookmarkStart w:id="38" w:name="_Toc178086670"/>
      <w:bookmarkStart w:id="39" w:name="_Toc178086923"/>
      <w:bookmarkStart w:id="40" w:name="_Toc219374862"/>
      <w:r w:rsidRPr="00A92283">
        <w:t>7</w:t>
      </w:r>
      <w:r w:rsidR="005D7962" w:rsidRPr="00A92283">
        <w:tab/>
      </w:r>
      <w:r w:rsidR="00C730BE" w:rsidRPr="00A92283">
        <w:t>Activités conjointes de coordination de l</w:t>
      </w:r>
      <w:r w:rsidR="00903AC6" w:rsidRPr="00A92283">
        <w:t>'</w:t>
      </w:r>
      <w:r w:rsidR="00C730BE" w:rsidRPr="00A92283">
        <w:t>UIT-T (JCA)</w:t>
      </w:r>
      <w:bookmarkEnd w:id="37"/>
      <w:bookmarkEnd w:id="38"/>
      <w:bookmarkEnd w:id="39"/>
      <w:bookmarkEnd w:id="40"/>
    </w:p>
    <w:p w14:paraId="4415221F" w14:textId="021E6729" w:rsidR="00C730BE" w:rsidRPr="00A92283" w:rsidRDefault="006E19E6" w:rsidP="005D7962">
      <w:pPr>
        <w:pStyle w:val="Heading2"/>
      </w:pPr>
      <w:bookmarkStart w:id="41" w:name="_Toc178070769"/>
      <w:bookmarkStart w:id="42" w:name="_Toc178086671"/>
      <w:bookmarkStart w:id="43" w:name="_Toc178086924"/>
      <w:bookmarkStart w:id="44" w:name="_Toc219374863"/>
      <w:r w:rsidRPr="00A92283">
        <w:t>7</w:t>
      </w:r>
      <w:r w:rsidR="00C730BE" w:rsidRPr="00A92283">
        <w:t>.1</w:t>
      </w:r>
      <w:r w:rsidR="00C730BE" w:rsidRPr="00A92283">
        <w:tab/>
        <w:t>JCA sur l</w:t>
      </w:r>
      <w:r w:rsidR="00903AC6" w:rsidRPr="00A92283">
        <w:t>'</w:t>
      </w:r>
      <w:r w:rsidR="00C730BE" w:rsidRPr="00A92283">
        <w:t>accessibilité et les facteurs humains (JCA-AHF)</w:t>
      </w:r>
      <w:bookmarkEnd w:id="41"/>
      <w:bookmarkEnd w:id="42"/>
      <w:bookmarkEnd w:id="43"/>
      <w:bookmarkEnd w:id="44"/>
    </w:p>
    <w:tbl>
      <w:tblPr>
        <w:tblW w:w="5074" w:type="pct"/>
        <w:tblInd w:w="-142" w:type="dxa"/>
        <w:tblLook w:val="0620" w:firstRow="1" w:lastRow="0" w:firstColumn="0" w:lastColumn="0" w:noHBand="1" w:noVBand="1"/>
      </w:tblPr>
      <w:tblGrid>
        <w:gridCol w:w="857"/>
        <w:gridCol w:w="8925"/>
      </w:tblGrid>
      <w:tr w:rsidR="00187173" w:rsidRPr="00A92283" w14:paraId="3283B4E0" w14:textId="77777777" w:rsidTr="005F24F0">
        <w:trPr>
          <w:cantSplit/>
          <w:trHeight w:val="20"/>
        </w:trPr>
        <w:tc>
          <w:tcPr>
            <w:tcW w:w="438" w:type="pct"/>
          </w:tcPr>
          <w:p w14:paraId="3F8A31EA" w14:textId="33CD6F97" w:rsidR="00187173" w:rsidRPr="00A92283" w:rsidRDefault="006E19E6" w:rsidP="00EA5278">
            <w:r w:rsidRPr="00A92283">
              <w:t>7</w:t>
            </w:r>
            <w:r w:rsidR="00187173" w:rsidRPr="00A92283">
              <w:t>.1.1</w:t>
            </w:r>
          </w:p>
        </w:tc>
        <w:tc>
          <w:tcPr>
            <w:tcW w:w="4562" w:type="pct"/>
            <w:vAlign w:val="center"/>
          </w:tcPr>
          <w:p w14:paraId="4A754134" w14:textId="2B1EBDE9" w:rsidR="006E19E6" w:rsidRPr="00A92283" w:rsidRDefault="00187173" w:rsidP="00187173">
            <w:r w:rsidRPr="00A92283">
              <w:t xml:space="preserve">Le Document </w:t>
            </w:r>
            <w:hyperlink r:id="rId32" w:history="1">
              <w:r w:rsidRPr="00A92283">
                <w:rPr>
                  <w:rStyle w:val="Hyperlink"/>
                  <w:rFonts w:ascii="Times New Roman" w:hAnsi="Times New Roman"/>
                </w:rPr>
                <w:t>TD</w:t>
              </w:r>
              <w:r w:rsidR="006E19E6" w:rsidRPr="00A92283">
                <w:rPr>
                  <w:rStyle w:val="Hyperlink"/>
                  <w:rFonts w:ascii="Times New Roman" w:hAnsi="Times New Roman"/>
                </w:rPr>
                <w:t>31</w:t>
              </w:r>
            </w:hyperlink>
            <w:r w:rsidRPr="00A92283">
              <w:t xml:space="preserve"> présente le rapport d'activité de la JCA-AHF. </w:t>
            </w:r>
            <w:r w:rsidR="006E19E6" w:rsidRPr="00A92283">
              <w:t>Il a été pris note</w:t>
            </w:r>
            <w:r w:rsidR="002D164E" w:rsidRPr="00A92283">
              <w:t xml:space="preserve"> de ce document</w:t>
            </w:r>
            <w:r w:rsidR="006E19E6" w:rsidRPr="00A92283">
              <w:t>.</w:t>
            </w:r>
          </w:p>
          <w:p w14:paraId="1001DCE3" w14:textId="2773ED5A" w:rsidR="00187173" w:rsidRPr="00A92283" w:rsidRDefault="002D164E" w:rsidP="005F24F0">
            <w:r w:rsidRPr="00A92283">
              <w:rPr>
                <w:color w:val="000000"/>
              </w:rPr>
              <w:t>Le GCNT a approuvé son maintien jusqu</w:t>
            </w:r>
            <w:r w:rsidR="005F24F0" w:rsidRPr="00A92283">
              <w:rPr>
                <w:color w:val="000000"/>
              </w:rPr>
              <w:t>'</w:t>
            </w:r>
            <w:r w:rsidRPr="00A92283">
              <w:rPr>
                <w:color w:val="000000"/>
              </w:rPr>
              <w:t>à sa prochaine réunion dans l'attente du processus d</w:t>
            </w:r>
            <w:r w:rsidR="005F24F0" w:rsidRPr="00A92283">
              <w:rPr>
                <w:color w:val="000000"/>
              </w:rPr>
              <w:t>'</w:t>
            </w:r>
            <w:r w:rsidRPr="00A92283">
              <w:rPr>
                <w:color w:val="000000"/>
              </w:rPr>
              <w:t>examen (voir le § 7.9). Le GCNT a également approuvé la composition de la nouvelle équipe de direction de la JCA-AHF, dont la liste figure dans l</w:t>
            </w:r>
            <w:r w:rsidR="005F24F0" w:rsidRPr="00A92283">
              <w:rPr>
                <w:color w:val="000000"/>
              </w:rPr>
              <w:t>'</w:t>
            </w:r>
            <w:r w:rsidRPr="00A92283">
              <w:rPr>
                <w:color w:val="000000"/>
              </w:rPr>
              <w:t>Annexe C.</w:t>
            </w:r>
          </w:p>
        </w:tc>
      </w:tr>
    </w:tbl>
    <w:p w14:paraId="37EBBAE8" w14:textId="2966BD8B" w:rsidR="00C730BE" w:rsidRPr="00A92283" w:rsidRDefault="006E19E6" w:rsidP="005D7962">
      <w:pPr>
        <w:pStyle w:val="Heading2"/>
      </w:pPr>
      <w:bookmarkStart w:id="45" w:name="_Toc178070770"/>
      <w:bookmarkStart w:id="46" w:name="_Toc178086672"/>
      <w:bookmarkStart w:id="47" w:name="_Toc178086925"/>
      <w:bookmarkStart w:id="48" w:name="_Toc219374864"/>
      <w:r w:rsidRPr="00A92283">
        <w:t>7</w:t>
      </w:r>
      <w:r w:rsidR="00C730BE" w:rsidRPr="00A92283">
        <w:t>.2</w:t>
      </w:r>
      <w:r w:rsidR="00C730BE" w:rsidRPr="00A92283">
        <w:tab/>
      </w:r>
      <w:bookmarkStart w:id="49" w:name="_Hlk122173435"/>
      <w:r w:rsidR="00C730BE" w:rsidRPr="00A92283">
        <w:t xml:space="preserve">JCA sur les certificats COVID-19 numériques </w:t>
      </w:r>
      <w:bookmarkEnd w:id="49"/>
      <w:r w:rsidR="00C730BE" w:rsidRPr="00A92283">
        <w:t>(JCA-DCC de l</w:t>
      </w:r>
      <w:r w:rsidR="00903AC6" w:rsidRPr="00A92283">
        <w:t>'</w:t>
      </w:r>
      <w:r w:rsidR="00C730BE" w:rsidRPr="00A92283">
        <w:t>UIT-T)</w:t>
      </w:r>
      <w:bookmarkEnd w:id="45"/>
      <w:bookmarkEnd w:id="46"/>
      <w:bookmarkEnd w:id="47"/>
      <w:bookmarkEnd w:id="48"/>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1"/>
        <w:gridCol w:w="9067"/>
      </w:tblGrid>
      <w:tr w:rsidR="002910FB" w:rsidRPr="00A92283" w14:paraId="1B4FB6CD" w14:textId="77777777" w:rsidTr="005F24F0">
        <w:tc>
          <w:tcPr>
            <w:tcW w:w="861" w:type="dxa"/>
          </w:tcPr>
          <w:p w14:paraId="1F8CA83B" w14:textId="77777777" w:rsidR="002910FB" w:rsidRPr="00A92283" w:rsidRDefault="002910FB" w:rsidP="00F60068">
            <w:pPr>
              <w:rPr>
                <w:szCs w:val="24"/>
              </w:rPr>
            </w:pPr>
            <w:r w:rsidRPr="00A92283">
              <w:rPr>
                <w:color w:val="000000"/>
              </w:rPr>
              <w:t>7.2.1</w:t>
            </w:r>
          </w:p>
        </w:tc>
        <w:tc>
          <w:tcPr>
            <w:tcW w:w="9067" w:type="dxa"/>
            <w:tcMar>
              <w:left w:w="57" w:type="dxa"/>
              <w:right w:w="57" w:type="dxa"/>
            </w:tcMar>
          </w:tcPr>
          <w:p w14:paraId="721E9BE6" w14:textId="0A1AA479" w:rsidR="002910FB" w:rsidRPr="00A92283" w:rsidRDefault="002910FB" w:rsidP="00F60068">
            <w:pPr>
              <w:rPr>
                <w:szCs w:val="24"/>
              </w:rPr>
            </w:pPr>
            <w:hyperlink r:id="rId33" w:history="1">
              <w:r w:rsidRPr="00A92283">
                <w:rPr>
                  <w:color w:val="000000"/>
                </w:rPr>
                <w:t xml:space="preserve">Le Document </w:t>
              </w:r>
              <w:r w:rsidRPr="00A92283">
                <w:rPr>
                  <w:rStyle w:val="Hyperlink"/>
                  <w:rFonts w:ascii="Times New Roman" w:eastAsia="Times New Roman" w:hAnsi="Times New Roman"/>
                </w:rPr>
                <w:t>TD30</w:t>
              </w:r>
              <w:r w:rsidRPr="00A92283">
                <w:rPr>
                  <w:color w:val="000000"/>
                </w:rPr>
                <w:t xml:space="preserve"> contient le rapport d</w:t>
              </w:r>
              <w:r w:rsidR="005F24F0" w:rsidRPr="00A92283">
                <w:rPr>
                  <w:color w:val="000000"/>
                </w:rPr>
                <w:t>'</w:t>
              </w:r>
              <w:r w:rsidRPr="00A92283">
                <w:rPr>
                  <w:color w:val="000000"/>
                </w:rPr>
                <w:t>activité y afférent. Il a été pris note de ce document.</w:t>
              </w:r>
            </w:hyperlink>
          </w:p>
        </w:tc>
      </w:tr>
      <w:tr w:rsidR="002910FB" w:rsidRPr="00A92283" w14:paraId="10C3AA31" w14:textId="77777777" w:rsidTr="005F24F0">
        <w:tc>
          <w:tcPr>
            <w:tcW w:w="861" w:type="dxa"/>
          </w:tcPr>
          <w:p w14:paraId="1EFA8E7A" w14:textId="77777777" w:rsidR="002910FB" w:rsidRPr="00A92283" w:rsidRDefault="002910FB" w:rsidP="00F60068">
            <w:pPr>
              <w:rPr>
                <w:szCs w:val="24"/>
              </w:rPr>
            </w:pPr>
            <w:r w:rsidRPr="00A92283">
              <w:rPr>
                <w:color w:val="000000"/>
              </w:rPr>
              <w:t>7.2.2</w:t>
            </w:r>
          </w:p>
        </w:tc>
        <w:tc>
          <w:tcPr>
            <w:tcW w:w="9067" w:type="dxa"/>
            <w:tcMar>
              <w:left w:w="57" w:type="dxa"/>
              <w:right w:w="57" w:type="dxa"/>
            </w:tcMar>
          </w:tcPr>
          <w:p w14:paraId="0D389313" w14:textId="01D057C3" w:rsidR="002910FB" w:rsidRPr="00A92283" w:rsidRDefault="002910FB" w:rsidP="00F60068">
            <w:pPr>
              <w:rPr>
                <w:rFonts w:eastAsia="MS Mincho"/>
                <w:szCs w:val="24"/>
              </w:rPr>
            </w:pPr>
            <w:hyperlink r:id="rId34" w:history="1">
              <w:r w:rsidRPr="00A92283">
                <w:rPr>
                  <w:color w:val="000000"/>
                </w:rPr>
                <w:t xml:space="preserve">Dans le Document </w:t>
              </w:r>
              <w:r w:rsidRPr="00A92283">
                <w:rPr>
                  <w:rStyle w:val="Hyperlink"/>
                  <w:rFonts w:ascii="Times New Roman" w:eastAsia="Times New Roman" w:hAnsi="Times New Roman"/>
                </w:rPr>
                <w:t>C5</w:t>
              </w:r>
              <w:r w:rsidRPr="00A92283">
                <w:rPr>
                  <w:color w:val="000000"/>
                </w:rPr>
                <w:t>, il est proposé de maintenir la JCA-DCC (Certificats COVID-19 numériques) en tant que JCA-VHC (Justificatifs médicaux vérifiables). L</w:t>
              </w:r>
              <w:r w:rsidR="005F24F0" w:rsidRPr="00A92283">
                <w:rPr>
                  <w:color w:val="000000"/>
                </w:rPr>
                <w:t>'</w:t>
              </w:r>
              <w:r w:rsidRPr="00A92283">
                <w:rPr>
                  <w:color w:val="000000"/>
                </w:rPr>
                <w:t>Annexe G contient le mandat révisé approuvé.</w:t>
              </w:r>
            </w:hyperlink>
          </w:p>
          <w:p w14:paraId="4E6EEE95" w14:textId="660CB804" w:rsidR="002910FB" w:rsidRPr="00A92283" w:rsidRDefault="002910FB" w:rsidP="00F60068">
            <w:pPr>
              <w:rPr>
                <w:szCs w:val="24"/>
              </w:rPr>
            </w:pPr>
            <w:r w:rsidRPr="00A92283">
              <w:rPr>
                <w:color w:val="000000"/>
              </w:rPr>
              <w:t>Le GCNT a approuvé son maintien jusqu</w:t>
            </w:r>
            <w:r w:rsidR="005F24F0" w:rsidRPr="00A92283">
              <w:rPr>
                <w:color w:val="000000"/>
              </w:rPr>
              <w:t>'</w:t>
            </w:r>
            <w:r w:rsidRPr="00A92283">
              <w:rPr>
                <w:color w:val="000000"/>
              </w:rPr>
              <w:t>à sa prochaine réunion dans l'attente du processus d</w:t>
            </w:r>
            <w:r w:rsidR="005F24F0" w:rsidRPr="00A92283">
              <w:rPr>
                <w:color w:val="000000"/>
              </w:rPr>
              <w:t>'</w:t>
            </w:r>
            <w:r w:rsidRPr="00A92283">
              <w:rPr>
                <w:color w:val="000000"/>
              </w:rPr>
              <w:t>examen (voir le § 7.9).</w:t>
            </w:r>
          </w:p>
        </w:tc>
      </w:tr>
    </w:tbl>
    <w:p w14:paraId="20E648DB" w14:textId="2F84C233" w:rsidR="00C730BE" w:rsidRPr="00A92283" w:rsidRDefault="006E19E6" w:rsidP="005F24F0">
      <w:pPr>
        <w:pStyle w:val="Heading2"/>
      </w:pPr>
      <w:bookmarkStart w:id="50" w:name="_Toc178070771"/>
      <w:bookmarkStart w:id="51" w:name="_Toc178086673"/>
      <w:bookmarkStart w:id="52" w:name="_Toc178086926"/>
      <w:bookmarkStart w:id="53" w:name="_Toc219374865"/>
      <w:r w:rsidRPr="00A92283">
        <w:lastRenderedPageBreak/>
        <w:t>7</w:t>
      </w:r>
      <w:r w:rsidR="00C730BE" w:rsidRPr="00A92283">
        <w:t>.3</w:t>
      </w:r>
      <w:r w:rsidR="00C730BE" w:rsidRPr="00A92283">
        <w:tab/>
        <w:t>JCA sur le réseau de distribution de clés quantiques (JCA-QKDN de l</w:t>
      </w:r>
      <w:r w:rsidR="00903AC6" w:rsidRPr="00A92283">
        <w:t>'</w:t>
      </w:r>
      <w:r w:rsidR="00C730BE" w:rsidRPr="00A92283">
        <w:t>UIT-T)</w:t>
      </w:r>
      <w:bookmarkEnd w:id="50"/>
      <w:bookmarkEnd w:id="51"/>
      <w:bookmarkEnd w:id="52"/>
      <w:bookmarkEnd w:id="53"/>
    </w:p>
    <w:tbl>
      <w:tblPr>
        <w:tblW w:w="5149" w:type="pct"/>
        <w:tblInd w:w="-142" w:type="dxa"/>
        <w:tblLook w:val="0620" w:firstRow="1" w:lastRow="0" w:firstColumn="0" w:lastColumn="0" w:noHBand="1" w:noVBand="1"/>
      </w:tblPr>
      <w:tblGrid>
        <w:gridCol w:w="852"/>
        <w:gridCol w:w="9074"/>
      </w:tblGrid>
      <w:tr w:rsidR="00187173" w:rsidRPr="00A92283" w14:paraId="3E8A2E01" w14:textId="77777777" w:rsidTr="005F24F0">
        <w:trPr>
          <w:cantSplit/>
          <w:trHeight w:val="20"/>
        </w:trPr>
        <w:tc>
          <w:tcPr>
            <w:tcW w:w="429" w:type="pct"/>
          </w:tcPr>
          <w:p w14:paraId="2D5DA343" w14:textId="0844B309" w:rsidR="00187173" w:rsidRPr="00A92283" w:rsidRDefault="006E19E6" w:rsidP="00EA5278">
            <w:r w:rsidRPr="00A92283">
              <w:t>7</w:t>
            </w:r>
            <w:r w:rsidR="00187173" w:rsidRPr="00A92283">
              <w:t>.3.1</w:t>
            </w:r>
          </w:p>
        </w:tc>
        <w:tc>
          <w:tcPr>
            <w:tcW w:w="4571" w:type="pct"/>
            <w:vAlign w:val="center"/>
          </w:tcPr>
          <w:p w14:paraId="3169AFCE" w14:textId="6F2C2E27" w:rsidR="006E19E6" w:rsidRPr="00A92283" w:rsidRDefault="00187173" w:rsidP="005F24F0">
            <w:r w:rsidRPr="00A92283">
              <w:t xml:space="preserve">Le Document </w:t>
            </w:r>
            <w:hyperlink r:id="rId35" w:history="1">
              <w:r w:rsidRPr="00A92283">
                <w:rPr>
                  <w:rStyle w:val="Hyperlink"/>
                  <w:rFonts w:ascii="Times New Roman" w:hAnsi="Times New Roman"/>
                </w:rPr>
                <w:t>TD</w:t>
              </w:r>
              <w:r w:rsidR="006E19E6" w:rsidRPr="00A92283">
                <w:rPr>
                  <w:rStyle w:val="Hyperlink"/>
                  <w:rFonts w:ascii="Times New Roman" w:hAnsi="Times New Roman"/>
                </w:rPr>
                <w:t>32</w:t>
              </w:r>
            </w:hyperlink>
            <w:r w:rsidRPr="00A92283">
              <w:t xml:space="preserve"> contient un rapport sur les activités menées récemment par la</w:t>
            </w:r>
            <w:r w:rsidR="005F24F0" w:rsidRPr="00A92283">
              <w:t> </w:t>
            </w:r>
            <w:r w:rsidRPr="00A92283">
              <w:t>JCA</w:t>
            </w:r>
            <w:r w:rsidRPr="00A92283">
              <w:noBreakHyphen/>
              <w:t>QKDN.</w:t>
            </w:r>
            <w:r w:rsidR="006E19E6" w:rsidRPr="00A92283">
              <w:t xml:space="preserve"> Il a été pris note</w:t>
            </w:r>
            <w:r w:rsidR="002910FB" w:rsidRPr="00A92283">
              <w:t xml:space="preserve"> de ce document</w:t>
            </w:r>
            <w:r w:rsidR="006E19E6" w:rsidRPr="00A92283">
              <w:t>.</w:t>
            </w:r>
          </w:p>
        </w:tc>
      </w:tr>
      <w:tr w:rsidR="005F24F0" w:rsidRPr="00A92283" w14:paraId="29FA1DD9" w14:textId="77777777" w:rsidTr="005F24F0">
        <w:trPr>
          <w:cantSplit/>
          <w:trHeight w:val="20"/>
        </w:trPr>
        <w:tc>
          <w:tcPr>
            <w:tcW w:w="429" w:type="pct"/>
          </w:tcPr>
          <w:p w14:paraId="41B12D10" w14:textId="6FC80BC5" w:rsidR="005F24F0" w:rsidRPr="00A92283" w:rsidRDefault="005F24F0" w:rsidP="00EA5278">
            <w:r w:rsidRPr="00A92283">
              <w:rPr>
                <w:color w:val="000000"/>
              </w:rPr>
              <w:t>7.3.2</w:t>
            </w:r>
          </w:p>
        </w:tc>
        <w:tc>
          <w:tcPr>
            <w:tcW w:w="4571" w:type="pct"/>
            <w:vAlign w:val="center"/>
          </w:tcPr>
          <w:p w14:paraId="41EA2E0F" w14:textId="77777777" w:rsidR="005F24F0" w:rsidRPr="00A92283" w:rsidRDefault="005F24F0" w:rsidP="005F24F0">
            <w:pPr>
              <w:rPr>
                <w:szCs w:val="24"/>
              </w:rPr>
            </w:pPr>
            <w:hyperlink r:id="rId36" w:history="1">
              <w:r w:rsidRPr="00A92283">
                <w:rPr>
                  <w:color w:val="000000"/>
                </w:rPr>
                <w:t xml:space="preserve">Dans le Document </w:t>
              </w:r>
              <w:r w:rsidRPr="00A92283">
                <w:rPr>
                  <w:rStyle w:val="Hyperlink"/>
                  <w:rFonts w:ascii="Times New Roman" w:hAnsi="Times New Roman"/>
                </w:rPr>
                <w:t>C7</w:t>
              </w:r>
              <w:r w:rsidRPr="00A92283">
                <w:rPr>
                  <w:color w:val="000000"/>
                </w:rPr>
                <w:t>, il est proposé de maintenir la JCA-QKDN.</w:t>
              </w:r>
            </w:hyperlink>
          </w:p>
          <w:p w14:paraId="451AA35E" w14:textId="4FF5C985" w:rsidR="005F24F0" w:rsidRPr="00A92283" w:rsidRDefault="005F24F0" w:rsidP="005F24F0">
            <w:r w:rsidRPr="00A92283">
              <w:rPr>
                <w:color w:val="000000"/>
              </w:rPr>
              <w:t>Le GCNT a approuvé son maintien jusqu'à sa prochaine réunion dans l'attente du processus d'examen (voir le § 7.9).</w:t>
            </w:r>
          </w:p>
        </w:tc>
      </w:tr>
    </w:tbl>
    <w:p w14:paraId="465BBCCE" w14:textId="77777777" w:rsidR="002910FB" w:rsidRPr="00A92283" w:rsidRDefault="002910FB" w:rsidP="005F24F0">
      <w:pPr>
        <w:pStyle w:val="Heading2"/>
      </w:pPr>
      <w:bookmarkStart w:id="54" w:name="_Toc202514416"/>
      <w:bookmarkStart w:id="55" w:name="_Toc219374866"/>
      <w:bookmarkStart w:id="56" w:name="_Toc178070773"/>
      <w:bookmarkStart w:id="57" w:name="_Toc178086675"/>
      <w:bookmarkStart w:id="58" w:name="_Toc178086928"/>
      <w:r w:rsidRPr="00A92283">
        <w:t>7.4</w:t>
      </w:r>
      <w:r w:rsidRPr="00A92283">
        <w:tab/>
        <w:t>JCA sur l'Internet des objets, les jumeaux numériques et les villes et communautés intelligentes et durables (JCA-IoT, DT et SSC&amp;C)</w:t>
      </w:r>
      <w:bookmarkEnd w:id="54"/>
      <w:bookmarkEnd w:id="55"/>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1"/>
        <w:gridCol w:w="9067"/>
      </w:tblGrid>
      <w:tr w:rsidR="002910FB" w:rsidRPr="00A92283" w14:paraId="42DE4D3D" w14:textId="77777777" w:rsidTr="005F24F0">
        <w:tc>
          <w:tcPr>
            <w:tcW w:w="861" w:type="dxa"/>
          </w:tcPr>
          <w:p w14:paraId="4866F518" w14:textId="77777777" w:rsidR="002910FB" w:rsidRPr="00A92283" w:rsidRDefault="002910FB" w:rsidP="00F60068">
            <w:pPr>
              <w:rPr>
                <w:szCs w:val="24"/>
              </w:rPr>
            </w:pPr>
            <w:r w:rsidRPr="00A92283">
              <w:rPr>
                <w:color w:val="000000"/>
              </w:rPr>
              <w:t>7.4.1</w:t>
            </w:r>
          </w:p>
        </w:tc>
        <w:tc>
          <w:tcPr>
            <w:tcW w:w="9067" w:type="dxa"/>
            <w:tcMar>
              <w:left w:w="57" w:type="dxa"/>
              <w:right w:w="57" w:type="dxa"/>
            </w:tcMar>
          </w:tcPr>
          <w:p w14:paraId="30D5646C" w14:textId="23F7488B" w:rsidR="002910FB" w:rsidRPr="00A92283" w:rsidRDefault="002910FB" w:rsidP="00F60068">
            <w:pPr>
              <w:rPr>
                <w:rFonts w:eastAsia="MS Mincho"/>
                <w:szCs w:val="24"/>
              </w:rPr>
            </w:pPr>
            <w:hyperlink r:id="rId37" w:history="1">
              <w:r w:rsidRPr="00A92283">
                <w:rPr>
                  <w:color w:val="000000"/>
                </w:rPr>
                <w:t xml:space="preserve">Dans le </w:t>
              </w:r>
              <w:r w:rsidR="005F24F0" w:rsidRPr="00A92283">
                <w:rPr>
                  <w:color w:val="000000"/>
                </w:rPr>
                <w:t xml:space="preserve">Document </w:t>
              </w:r>
              <w:r w:rsidRPr="00A92283">
                <w:rPr>
                  <w:rStyle w:val="Hyperlink"/>
                  <w:rFonts w:ascii="Times New Roman" w:eastAsia="Times New Roman" w:hAnsi="Times New Roman"/>
                </w:rPr>
                <w:t>TD50</w:t>
              </w:r>
              <w:r w:rsidRPr="00A92283">
                <w:rPr>
                  <w:color w:val="000000"/>
                </w:rPr>
                <w:t>, il est fait état du nom et du man</w:t>
              </w:r>
              <w:r w:rsidR="005262F7" w:rsidRPr="00A92283">
                <w:rPr>
                  <w:color w:val="000000"/>
                </w:rPr>
                <w:t>d</w:t>
              </w:r>
              <w:r w:rsidRPr="00A92283">
                <w:rPr>
                  <w:color w:val="000000"/>
                </w:rPr>
                <w:t>at révisés de l'Activité conjointe de coordination sur l'Internet des objets et les villes et communautés intelligentes (JCA-IoT et</w:t>
              </w:r>
              <w:r w:rsidR="005F24F0" w:rsidRPr="00A92283">
                <w:rPr>
                  <w:color w:val="000000"/>
                </w:rPr>
                <w:t> </w:t>
              </w:r>
              <w:r w:rsidRPr="00A92283">
                <w:rPr>
                  <w:color w:val="000000"/>
                </w:rPr>
                <w:t>SC&amp;C) Il a été pris note de ce document.</w:t>
              </w:r>
            </w:hyperlink>
          </w:p>
          <w:p w14:paraId="057A60C0" w14:textId="70013BE0" w:rsidR="002910FB" w:rsidRPr="00A92283" w:rsidRDefault="002910FB" w:rsidP="00F60068">
            <w:pPr>
              <w:rPr>
                <w:szCs w:val="24"/>
              </w:rPr>
            </w:pPr>
            <w:r w:rsidRPr="00A92283">
              <w:rPr>
                <w:color w:val="000000"/>
              </w:rPr>
              <w:t>Le GCNT a approuvé son maintien jusqu</w:t>
            </w:r>
            <w:r w:rsidR="005F24F0" w:rsidRPr="00A92283">
              <w:rPr>
                <w:color w:val="000000"/>
              </w:rPr>
              <w:t>'</w:t>
            </w:r>
            <w:r w:rsidRPr="00A92283">
              <w:rPr>
                <w:color w:val="000000"/>
              </w:rPr>
              <w:t>à sa prochaine réunion dans l'attente du processus d</w:t>
            </w:r>
            <w:r w:rsidR="005F24F0" w:rsidRPr="00A92283">
              <w:rPr>
                <w:color w:val="000000"/>
              </w:rPr>
              <w:t>'</w:t>
            </w:r>
            <w:r w:rsidRPr="00A92283">
              <w:rPr>
                <w:color w:val="000000"/>
              </w:rPr>
              <w:t>examen (voir le §</w:t>
            </w:r>
            <w:r w:rsidR="005262F7" w:rsidRPr="00A92283">
              <w:rPr>
                <w:color w:val="000000"/>
              </w:rPr>
              <w:t> </w:t>
            </w:r>
            <w:r w:rsidRPr="00A92283">
              <w:rPr>
                <w:color w:val="000000"/>
              </w:rPr>
              <w:t>7.9).</w:t>
            </w:r>
          </w:p>
        </w:tc>
      </w:tr>
    </w:tbl>
    <w:p w14:paraId="6545EC6F" w14:textId="77777777" w:rsidR="002910FB" w:rsidRPr="00A92283" w:rsidRDefault="002910FB" w:rsidP="005F24F0">
      <w:pPr>
        <w:pStyle w:val="Heading2"/>
      </w:pPr>
      <w:bookmarkStart w:id="59" w:name="_Toc202514417"/>
      <w:bookmarkStart w:id="60" w:name="_Toc219374867"/>
      <w:r w:rsidRPr="00A92283">
        <w:t>7.5</w:t>
      </w:r>
      <w:r w:rsidRPr="00A92283">
        <w:tab/>
        <w:t>JCA sur l'apprentissage automatique (JCA-ML)</w:t>
      </w:r>
      <w:bookmarkEnd w:id="59"/>
      <w:bookmarkEnd w:id="60"/>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1"/>
        <w:gridCol w:w="9067"/>
      </w:tblGrid>
      <w:tr w:rsidR="002910FB" w:rsidRPr="00A92283" w14:paraId="2E3D56AC" w14:textId="77777777" w:rsidTr="005F24F0">
        <w:tc>
          <w:tcPr>
            <w:tcW w:w="861" w:type="dxa"/>
          </w:tcPr>
          <w:p w14:paraId="468C3EE8" w14:textId="77777777" w:rsidR="002910FB" w:rsidRPr="00A92283" w:rsidRDefault="002910FB" w:rsidP="00F60068">
            <w:pPr>
              <w:rPr>
                <w:szCs w:val="24"/>
              </w:rPr>
            </w:pPr>
            <w:r w:rsidRPr="00A92283">
              <w:rPr>
                <w:color w:val="000000"/>
              </w:rPr>
              <w:t>7.5.1</w:t>
            </w:r>
          </w:p>
        </w:tc>
        <w:tc>
          <w:tcPr>
            <w:tcW w:w="9067" w:type="dxa"/>
            <w:tcMar>
              <w:left w:w="57" w:type="dxa"/>
              <w:right w:w="57" w:type="dxa"/>
            </w:tcMar>
          </w:tcPr>
          <w:p w14:paraId="0D56294B" w14:textId="7BE7E232" w:rsidR="002910FB" w:rsidRPr="00A92283" w:rsidRDefault="002910FB" w:rsidP="00F60068">
            <w:pPr>
              <w:rPr>
                <w:szCs w:val="24"/>
              </w:rPr>
            </w:pPr>
            <w:hyperlink r:id="rId38">
              <w:r w:rsidRPr="00A92283">
                <w:rPr>
                  <w:color w:val="000000"/>
                </w:rPr>
                <w:t xml:space="preserve">Dans le Document </w:t>
              </w:r>
              <w:r w:rsidRPr="00A92283">
                <w:rPr>
                  <w:rStyle w:val="Hyperlink"/>
                  <w:rFonts w:ascii="Times New Roman" w:eastAsia="Times New Roman" w:hAnsi="Times New Roman"/>
                </w:rPr>
                <w:t>TD75</w:t>
              </w:r>
              <w:r w:rsidRPr="00A92283">
                <w:rPr>
                  <w:color w:val="000000"/>
                </w:rPr>
                <w:t>, le GCNT est informé de la révision du mandat et du nom de cette</w:t>
              </w:r>
              <w:r w:rsidR="005F24F0" w:rsidRPr="00A92283">
                <w:rPr>
                  <w:color w:val="000000"/>
                </w:rPr>
                <w:t> </w:t>
              </w:r>
              <w:r w:rsidRPr="00A92283">
                <w:rPr>
                  <w:color w:val="000000"/>
                </w:rPr>
                <w:t>JCA, sous la même équipe de direction.</w:t>
              </w:r>
            </w:hyperlink>
          </w:p>
          <w:p w14:paraId="3D7AE203" w14:textId="1957FC6C" w:rsidR="002910FB" w:rsidRPr="00A92283" w:rsidRDefault="002910FB" w:rsidP="00F60068">
            <w:pPr>
              <w:rPr>
                <w:szCs w:val="24"/>
              </w:rPr>
            </w:pPr>
            <w:r w:rsidRPr="00A92283">
              <w:rPr>
                <w:color w:val="000000"/>
              </w:rPr>
              <w:t>Le GCNT a approuvé son maintien jusqu</w:t>
            </w:r>
            <w:r w:rsidR="005F24F0" w:rsidRPr="00A92283">
              <w:rPr>
                <w:color w:val="000000"/>
              </w:rPr>
              <w:t>'</w:t>
            </w:r>
            <w:r w:rsidRPr="00A92283">
              <w:rPr>
                <w:color w:val="000000"/>
              </w:rPr>
              <w:t>à sa prochaine réunion dans l'attente du processus d</w:t>
            </w:r>
            <w:r w:rsidR="005F24F0" w:rsidRPr="00A92283">
              <w:rPr>
                <w:color w:val="000000"/>
              </w:rPr>
              <w:t>'</w:t>
            </w:r>
            <w:r w:rsidRPr="00A92283">
              <w:rPr>
                <w:color w:val="000000"/>
              </w:rPr>
              <w:t>examen (voir le §</w:t>
            </w:r>
            <w:r w:rsidR="005262F7" w:rsidRPr="00A92283">
              <w:rPr>
                <w:color w:val="000000"/>
              </w:rPr>
              <w:t> </w:t>
            </w:r>
            <w:r w:rsidRPr="00A92283">
              <w:rPr>
                <w:color w:val="000000"/>
              </w:rPr>
              <w:t>7.9).</w:t>
            </w:r>
          </w:p>
        </w:tc>
      </w:tr>
    </w:tbl>
    <w:p w14:paraId="0232C633" w14:textId="39E428D3" w:rsidR="002910FB" w:rsidRPr="00A92283" w:rsidRDefault="002910FB" w:rsidP="005F24F0">
      <w:pPr>
        <w:pStyle w:val="Heading2"/>
      </w:pPr>
      <w:bookmarkStart w:id="61" w:name="_Toc202514418"/>
      <w:bookmarkStart w:id="62" w:name="_Toc219374868"/>
      <w:r w:rsidRPr="00A92283">
        <w:t>7.6</w:t>
      </w:r>
      <w:r w:rsidRPr="00A92283">
        <w:tab/>
        <w:t>JCA</w:t>
      </w:r>
      <w:r w:rsidR="005262F7" w:rsidRPr="00A92283">
        <w:t xml:space="preserve"> sur les </w:t>
      </w:r>
      <w:r w:rsidRPr="00A92283">
        <w:t>IMT2020</w:t>
      </w:r>
      <w:bookmarkEnd w:id="61"/>
      <w:bookmarkEnd w:id="62"/>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1"/>
        <w:gridCol w:w="9067"/>
      </w:tblGrid>
      <w:tr w:rsidR="002910FB" w:rsidRPr="00A92283" w14:paraId="4C52C8F1" w14:textId="77777777" w:rsidTr="005F24F0">
        <w:tc>
          <w:tcPr>
            <w:tcW w:w="861" w:type="dxa"/>
          </w:tcPr>
          <w:p w14:paraId="70EA5177" w14:textId="77777777" w:rsidR="002910FB" w:rsidRPr="00A92283" w:rsidRDefault="002910FB" w:rsidP="00F60068">
            <w:pPr>
              <w:rPr>
                <w:szCs w:val="24"/>
              </w:rPr>
            </w:pPr>
            <w:r w:rsidRPr="00A92283">
              <w:rPr>
                <w:color w:val="000000"/>
              </w:rPr>
              <w:t>7.6.1</w:t>
            </w:r>
          </w:p>
        </w:tc>
        <w:tc>
          <w:tcPr>
            <w:tcW w:w="9067" w:type="dxa"/>
            <w:tcMar>
              <w:left w:w="57" w:type="dxa"/>
              <w:right w:w="57" w:type="dxa"/>
            </w:tcMar>
          </w:tcPr>
          <w:p w14:paraId="68443240" w14:textId="1364F455" w:rsidR="002910FB" w:rsidRPr="00A92283" w:rsidRDefault="002910FB" w:rsidP="00F60068">
            <w:pPr>
              <w:rPr>
                <w:szCs w:val="24"/>
              </w:rPr>
            </w:pPr>
            <w:r w:rsidRPr="00A92283">
              <w:rPr>
                <w:color w:val="000000"/>
              </w:rPr>
              <w:t>Le Président de la CE 13 a indiqué que celle-ci avait décidé de maintenir cette JCA, et le</w:t>
            </w:r>
            <w:r w:rsidR="005F24F0" w:rsidRPr="00A92283">
              <w:rPr>
                <w:color w:val="000000"/>
              </w:rPr>
              <w:t> </w:t>
            </w:r>
            <w:r w:rsidRPr="00A92283">
              <w:rPr>
                <w:color w:val="000000"/>
              </w:rPr>
              <w:t xml:space="preserve">GCNT a approuvé cette décision à sa dernière réunion (Genève, 29 juillet – 2 août 2024), ainsi qu'il ressort du Document </w:t>
            </w:r>
            <w:hyperlink r:id="rId39" w:history="1">
              <w:r w:rsidRPr="00A92283">
                <w:rPr>
                  <w:rStyle w:val="Hyperlink"/>
                  <w:rFonts w:ascii="Times New Roman" w:hAnsi="Times New Roman"/>
                </w:rPr>
                <w:t>TSAG-R8</w:t>
              </w:r>
            </w:hyperlink>
            <w:r w:rsidRPr="00A92283">
              <w:rPr>
                <w:color w:val="000000"/>
              </w:rPr>
              <w:t>. Il a été pris note de ce document.</w:t>
            </w:r>
            <w:hyperlink r:id="rId40"/>
          </w:p>
          <w:p w14:paraId="1B48A0F0" w14:textId="09D1475F" w:rsidR="002910FB" w:rsidRPr="00A92283" w:rsidRDefault="002910FB" w:rsidP="00F60068">
            <w:pPr>
              <w:rPr>
                <w:szCs w:val="24"/>
              </w:rPr>
            </w:pPr>
            <w:r w:rsidRPr="00A92283">
              <w:rPr>
                <w:color w:val="000000"/>
              </w:rPr>
              <w:t>Le GCNT a approuvé son maintien jusqu</w:t>
            </w:r>
            <w:r w:rsidR="005F24F0" w:rsidRPr="00A92283">
              <w:rPr>
                <w:color w:val="000000"/>
              </w:rPr>
              <w:t>'</w:t>
            </w:r>
            <w:r w:rsidRPr="00A92283">
              <w:rPr>
                <w:color w:val="000000"/>
              </w:rPr>
              <w:t>à sa prochaine réunion dans l'attente du processus d</w:t>
            </w:r>
            <w:r w:rsidR="005F24F0" w:rsidRPr="00A92283">
              <w:rPr>
                <w:color w:val="000000"/>
              </w:rPr>
              <w:t>'</w:t>
            </w:r>
            <w:r w:rsidRPr="00A92283">
              <w:rPr>
                <w:color w:val="000000"/>
              </w:rPr>
              <w:t>examen (voir le §</w:t>
            </w:r>
            <w:r w:rsidR="00A461B3" w:rsidRPr="00A92283">
              <w:rPr>
                <w:color w:val="000000"/>
              </w:rPr>
              <w:t> </w:t>
            </w:r>
            <w:r w:rsidRPr="00A92283">
              <w:rPr>
                <w:color w:val="000000"/>
              </w:rPr>
              <w:t>7.9).</w:t>
            </w:r>
          </w:p>
        </w:tc>
      </w:tr>
    </w:tbl>
    <w:p w14:paraId="1EF39068" w14:textId="77777777" w:rsidR="002910FB" w:rsidRPr="00A92283" w:rsidRDefault="002910FB" w:rsidP="005F24F0">
      <w:pPr>
        <w:pStyle w:val="Heading2"/>
      </w:pPr>
      <w:bookmarkStart w:id="63" w:name="_Toc202514419"/>
      <w:bookmarkStart w:id="64" w:name="_Toc219374869"/>
      <w:r w:rsidRPr="00A92283">
        <w:t>7.7</w:t>
      </w:r>
      <w:r w:rsidRPr="00A92283">
        <w:tab/>
        <w:t>JCA sur la gestion d'identité (JCA-IdM)</w:t>
      </w:r>
      <w:bookmarkEnd w:id="63"/>
      <w:bookmarkEnd w:id="64"/>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1"/>
        <w:gridCol w:w="9067"/>
      </w:tblGrid>
      <w:tr w:rsidR="002910FB" w:rsidRPr="00A92283" w14:paraId="3B327501" w14:textId="77777777" w:rsidTr="005F24F0">
        <w:tc>
          <w:tcPr>
            <w:tcW w:w="861" w:type="dxa"/>
          </w:tcPr>
          <w:p w14:paraId="00F7AADF" w14:textId="77777777" w:rsidR="002910FB" w:rsidRPr="00A92283" w:rsidRDefault="002910FB" w:rsidP="00F60068">
            <w:pPr>
              <w:rPr>
                <w:szCs w:val="24"/>
              </w:rPr>
            </w:pPr>
            <w:r w:rsidRPr="00A92283">
              <w:rPr>
                <w:color w:val="000000"/>
              </w:rPr>
              <w:t>7.7.1</w:t>
            </w:r>
          </w:p>
        </w:tc>
        <w:tc>
          <w:tcPr>
            <w:tcW w:w="9067" w:type="dxa"/>
            <w:tcMar>
              <w:left w:w="57" w:type="dxa"/>
              <w:right w:w="57" w:type="dxa"/>
            </w:tcMar>
          </w:tcPr>
          <w:p w14:paraId="3862CC42" w14:textId="610F2337" w:rsidR="002910FB" w:rsidRPr="00A92283" w:rsidRDefault="002910FB" w:rsidP="00F60068">
            <w:pPr>
              <w:rPr>
                <w:szCs w:val="24"/>
              </w:rPr>
            </w:pPr>
            <w:hyperlink r:id="rId41" w:history="1">
              <w:r w:rsidRPr="00A92283">
                <w:rPr>
                  <w:color w:val="000000"/>
                </w:rPr>
                <w:t xml:space="preserve">Dans le Document </w:t>
              </w:r>
              <w:r w:rsidRPr="00A92283">
                <w:rPr>
                  <w:rStyle w:val="Hyperlink"/>
                  <w:rFonts w:ascii="Times New Roman" w:hAnsi="Times New Roman"/>
                </w:rPr>
                <w:t>TD88</w:t>
              </w:r>
              <w:r w:rsidRPr="00A92283">
                <w:rPr>
                  <w:color w:val="000000"/>
                </w:rPr>
                <w:t>, le GCNT est informé de la poursuite des activités de l</w:t>
              </w:r>
              <w:r w:rsidR="005F24F0" w:rsidRPr="00A92283">
                <w:rPr>
                  <w:color w:val="000000"/>
                </w:rPr>
                <w:t>'</w:t>
              </w:r>
              <w:r w:rsidRPr="00A92283">
                <w:rPr>
                  <w:color w:val="000000"/>
                </w:rPr>
                <w:t>Activité conjointe de coordination sur la gestion d</w:t>
              </w:r>
              <w:r w:rsidR="005F24F0" w:rsidRPr="00A92283">
                <w:rPr>
                  <w:color w:val="000000"/>
                </w:rPr>
                <w:t>'</w:t>
              </w:r>
              <w:r w:rsidRPr="00A92283">
                <w:rPr>
                  <w:color w:val="000000"/>
                </w:rPr>
                <w:t>identité (JCA-IdM) pour la période d</w:t>
              </w:r>
              <w:r w:rsidR="005F24F0" w:rsidRPr="00A92283">
                <w:rPr>
                  <w:color w:val="000000"/>
                </w:rPr>
                <w:t>'</w:t>
              </w:r>
              <w:r w:rsidRPr="00A92283">
                <w:rPr>
                  <w:color w:val="000000"/>
                </w:rPr>
                <w:t>études en cours (2025-2028).</w:t>
              </w:r>
            </w:hyperlink>
          </w:p>
          <w:p w14:paraId="4142D000" w14:textId="69AABBC8" w:rsidR="002910FB" w:rsidRPr="00A92283" w:rsidRDefault="002910FB" w:rsidP="00F60068">
            <w:pPr>
              <w:rPr>
                <w:szCs w:val="24"/>
              </w:rPr>
            </w:pPr>
            <w:r w:rsidRPr="00A92283">
              <w:rPr>
                <w:color w:val="000000"/>
              </w:rPr>
              <w:t>Le GCNT a approuvé son maintien jusqu</w:t>
            </w:r>
            <w:r w:rsidR="005F24F0" w:rsidRPr="00A92283">
              <w:rPr>
                <w:color w:val="000000"/>
              </w:rPr>
              <w:t>'</w:t>
            </w:r>
            <w:r w:rsidRPr="00A92283">
              <w:rPr>
                <w:color w:val="000000"/>
              </w:rPr>
              <w:t>à sa prochaine réunion dans l'attente du processus d</w:t>
            </w:r>
            <w:r w:rsidR="005F24F0" w:rsidRPr="00A92283">
              <w:rPr>
                <w:color w:val="000000"/>
              </w:rPr>
              <w:t>'</w:t>
            </w:r>
            <w:r w:rsidRPr="00A92283">
              <w:rPr>
                <w:color w:val="000000"/>
              </w:rPr>
              <w:t>examen (voir le §</w:t>
            </w:r>
            <w:r w:rsidR="00514254" w:rsidRPr="00A92283">
              <w:rPr>
                <w:color w:val="000000"/>
              </w:rPr>
              <w:t> </w:t>
            </w:r>
            <w:r w:rsidRPr="00A92283">
              <w:rPr>
                <w:color w:val="000000"/>
              </w:rPr>
              <w:t>7.9).</w:t>
            </w:r>
          </w:p>
        </w:tc>
      </w:tr>
    </w:tbl>
    <w:p w14:paraId="19BF7B83" w14:textId="77777777" w:rsidR="002910FB" w:rsidRPr="00A92283" w:rsidRDefault="002910FB" w:rsidP="005F24F0">
      <w:pPr>
        <w:pStyle w:val="Heading2"/>
        <w:keepLines w:val="0"/>
      </w:pPr>
      <w:bookmarkStart w:id="65" w:name="_Toc202514420"/>
      <w:bookmarkStart w:id="66" w:name="_Toc219374870"/>
      <w:r w:rsidRPr="00A92283">
        <w:lastRenderedPageBreak/>
        <w:t>7.8</w:t>
      </w:r>
      <w:r w:rsidRPr="00A92283">
        <w:tab/>
        <w:t>JCA sur la protection en ligne des enfants (JCA-COP)</w:t>
      </w:r>
      <w:bookmarkEnd w:id="65"/>
      <w:bookmarkEnd w:id="66"/>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1"/>
        <w:gridCol w:w="9067"/>
      </w:tblGrid>
      <w:tr w:rsidR="002910FB" w:rsidRPr="00A92283" w14:paraId="5D84E541" w14:textId="77777777" w:rsidTr="005F24F0">
        <w:trPr>
          <w:cantSplit/>
        </w:trPr>
        <w:tc>
          <w:tcPr>
            <w:tcW w:w="861" w:type="dxa"/>
          </w:tcPr>
          <w:p w14:paraId="61F20364" w14:textId="77777777" w:rsidR="002910FB" w:rsidRPr="00A92283" w:rsidRDefault="002910FB" w:rsidP="005F24F0">
            <w:pPr>
              <w:keepNext/>
              <w:rPr>
                <w:szCs w:val="24"/>
              </w:rPr>
            </w:pPr>
            <w:r w:rsidRPr="00A92283">
              <w:rPr>
                <w:color w:val="000000"/>
              </w:rPr>
              <w:t>7.8.1</w:t>
            </w:r>
          </w:p>
        </w:tc>
        <w:tc>
          <w:tcPr>
            <w:tcW w:w="9067" w:type="dxa"/>
            <w:tcMar>
              <w:left w:w="57" w:type="dxa"/>
              <w:right w:w="57" w:type="dxa"/>
            </w:tcMar>
          </w:tcPr>
          <w:p w14:paraId="1C78F304" w14:textId="548BFE00" w:rsidR="002910FB" w:rsidRPr="00A92283" w:rsidRDefault="002910FB" w:rsidP="005F24F0">
            <w:pPr>
              <w:keepNext/>
              <w:rPr>
                <w:szCs w:val="24"/>
              </w:rPr>
            </w:pPr>
            <w:hyperlink r:id="rId42" w:history="1">
              <w:r w:rsidRPr="00A92283">
                <w:rPr>
                  <w:color w:val="000000"/>
                </w:rPr>
                <w:t xml:space="preserve">Le Document </w:t>
              </w:r>
              <w:r w:rsidRPr="00A92283">
                <w:rPr>
                  <w:rStyle w:val="Hyperlink"/>
                  <w:rFonts w:ascii="Times New Roman" w:hAnsi="Times New Roman"/>
                </w:rPr>
                <w:t>TD132</w:t>
              </w:r>
              <w:r w:rsidRPr="00A92283">
                <w:rPr>
                  <w:color w:val="000000"/>
                </w:rPr>
                <w:t xml:space="preserve"> donne des informations générales sur la JCA-COP.</w:t>
              </w:r>
            </w:hyperlink>
          </w:p>
          <w:p w14:paraId="670F9234" w14:textId="079CA5A0" w:rsidR="002910FB" w:rsidRPr="00A92283" w:rsidRDefault="002910FB" w:rsidP="005F24F0">
            <w:pPr>
              <w:keepNext/>
              <w:rPr>
                <w:szCs w:val="24"/>
              </w:rPr>
            </w:pPr>
            <w:r w:rsidRPr="00A92283">
              <w:rPr>
                <w:color w:val="000000"/>
              </w:rPr>
              <w:t>Le GCNT a relevé que la JCA-COP était inactive depuis 13 ans et qu</w:t>
            </w:r>
            <w:r w:rsidR="005F24F0" w:rsidRPr="00A92283">
              <w:rPr>
                <w:color w:val="000000"/>
              </w:rPr>
              <w:t>'</w:t>
            </w:r>
            <w:r w:rsidRPr="00A92283">
              <w:rPr>
                <w:color w:val="000000"/>
              </w:rPr>
              <w:t>elle n</w:t>
            </w:r>
            <w:r w:rsidR="005F24F0" w:rsidRPr="00A92283">
              <w:rPr>
                <w:color w:val="000000"/>
              </w:rPr>
              <w:t>'</w:t>
            </w:r>
            <w:r w:rsidRPr="00A92283">
              <w:rPr>
                <w:color w:val="000000"/>
              </w:rPr>
              <w:t>avait pas été dissoute, principalement parce que ses membres considèrent la question de la protection en ligne des enfants comme importante et parce qu</w:t>
            </w:r>
            <w:r w:rsidR="005F24F0" w:rsidRPr="00A92283">
              <w:rPr>
                <w:color w:val="000000"/>
              </w:rPr>
              <w:t>'</w:t>
            </w:r>
            <w:r w:rsidRPr="00A92283">
              <w:rPr>
                <w:color w:val="000000"/>
              </w:rPr>
              <w:t>aucune contribution écrite n</w:t>
            </w:r>
            <w:r w:rsidR="005F24F0" w:rsidRPr="00A92283">
              <w:rPr>
                <w:color w:val="000000"/>
              </w:rPr>
              <w:t>'</w:t>
            </w:r>
            <w:r w:rsidRPr="00A92283">
              <w:rPr>
                <w:color w:val="000000"/>
              </w:rPr>
              <w:t xml:space="preserve">avait été soumise pour proposer de dissoudre la JCA-COP. En revanche, la CE 17 a créé un Groupe de travail par correspondance sur la protection en ligne des enfants, qui </w:t>
            </w:r>
            <w:r w:rsidR="00514254" w:rsidRPr="00A92283">
              <w:rPr>
                <w:color w:val="000000"/>
              </w:rPr>
              <w:t>est actif</w:t>
            </w:r>
            <w:r w:rsidRPr="00A92283">
              <w:rPr>
                <w:color w:val="000000"/>
              </w:rPr>
              <w:t xml:space="preserve"> et collabore avec le GTC-COP du Conseil de l</w:t>
            </w:r>
            <w:r w:rsidR="005F24F0" w:rsidRPr="00A92283">
              <w:rPr>
                <w:color w:val="000000"/>
              </w:rPr>
              <w:t>'</w:t>
            </w:r>
            <w:r w:rsidRPr="00A92283">
              <w:rPr>
                <w:color w:val="000000"/>
              </w:rPr>
              <w:t>UIT.</w:t>
            </w:r>
          </w:p>
          <w:p w14:paraId="5B68C61B" w14:textId="16121178" w:rsidR="002910FB" w:rsidRPr="00A92283" w:rsidRDefault="002910FB" w:rsidP="005F24F0">
            <w:pPr>
              <w:keepNext/>
              <w:rPr>
                <w:szCs w:val="24"/>
              </w:rPr>
            </w:pPr>
            <w:r w:rsidRPr="00A92283">
              <w:rPr>
                <w:color w:val="000000"/>
              </w:rPr>
              <w:t>Le GCNT a pris note de ce document temporaire et a chargé la CE 17 de réfléchir à la marche à suivre, compte tenu des orientations relatives à l</w:t>
            </w:r>
            <w:r w:rsidR="005F24F0" w:rsidRPr="00A92283">
              <w:rPr>
                <w:color w:val="000000"/>
              </w:rPr>
              <w:t>'</w:t>
            </w:r>
            <w:r w:rsidRPr="00A92283">
              <w:rPr>
                <w:color w:val="000000"/>
              </w:rPr>
              <w:t>examen des JCA (voir le §</w:t>
            </w:r>
            <w:r w:rsidR="00514254" w:rsidRPr="00A92283">
              <w:rPr>
                <w:color w:val="000000"/>
              </w:rPr>
              <w:t> </w:t>
            </w:r>
            <w:r w:rsidRPr="00A92283">
              <w:rPr>
                <w:color w:val="000000"/>
              </w:rPr>
              <w:t>7</w:t>
            </w:r>
            <w:r w:rsidR="00514254" w:rsidRPr="00A92283">
              <w:rPr>
                <w:color w:val="000000"/>
              </w:rPr>
              <w:t>.</w:t>
            </w:r>
            <w:r w:rsidRPr="00A92283">
              <w:rPr>
                <w:color w:val="000000"/>
              </w:rPr>
              <w:t>9 ci-dessous) et de la demande du GCNT invitant toutes les CE à rationaliser les activités des</w:t>
            </w:r>
            <w:r w:rsidR="005F24F0" w:rsidRPr="00A92283">
              <w:rPr>
                <w:color w:val="000000"/>
              </w:rPr>
              <w:t> </w:t>
            </w:r>
            <w:r w:rsidRPr="00A92283">
              <w:rPr>
                <w:color w:val="000000"/>
              </w:rPr>
              <w:t>JCA (voir le point 8 du §</w:t>
            </w:r>
            <w:r w:rsidR="00514254" w:rsidRPr="00A92283">
              <w:rPr>
                <w:color w:val="000000"/>
              </w:rPr>
              <w:t> </w:t>
            </w:r>
            <w:r w:rsidRPr="00A92283">
              <w:rPr>
                <w:color w:val="000000"/>
              </w:rPr>
              <w:t>13.1.4 ci-dessous).</w:t>
            </w:r>
          </w:p>
        </w:tc>
      </w:tr>
    </w:tbl>
    <w:p w14:paraId="4E5BDA96" w14:textId="18D7029F" w:rsidR="002910FB" w:rsidRPr="00A92283" w:rsidRDefault="002910FB" w:rsidP="005F24F0">
      <w:pPr>
        <w:pStyle w:val="Heading2"/>
        <w:keepNext w:val="0"/>
        <w:keepLines w:val="0"/>
        <w:widowControl w:val="0"/>
      </w:pPr>
      <w:bookmarkStart w:id="67" w:name="_Toc202514421"/>
      <w:bookmarkStart w:id="68" w:name="_Toc219374871"/>
      <w:r w:rsidRPr="00A92283">
        <w:t>7.9</w:t>
      </w:r>
      <w:r w:rsidRPr="00A92283">
        <w:tab/>
        <w:t>Orientations relatives à l</w:t>
      </w:r>
      <w:r w:rsidR="005F24F0" w:rsidRPr="00A92283">
        <w:t>'</w:t>
      </w:r>
      <w:r w:rsidRPr="00A92283">
        <w:t>examen des JCA</w:t>
      </w:r>
      <w:bookmarkEnd w:id="67"/>
      <w:bookmarkEnd w:id="68"/>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1"/>
        <w:gridCol w:w="9067"/>
      </w:tblGrid>
      <w:tr w:rsidR="002910FB" w:rsidRPr="00A92283" w14:paraId="737538B2" w14:textId="77777777" w:rsidTr="005F24F0">
        <w:tc>
          <w:tcPr>
            <w:tcW w:w="861" w:type="dxa"/>
          </w:tcPr>
          <w:p w14:paraId="34DD7C84" w14:textId="77777777" w:rsidR="002910FB" w:rsidRPr="00A92283" w:rsidRDefault="002910FB" w:rsidP="005F24F0">
            <w:pPr>
              <w:widowControl w:val="0"/>
              <w:rPr>
                <w:szCs w:val="24"/>
              </w:rPr>
            </w:pPr>
            <w:r w:rsidRPr="00A92283">
              <w:rPr>
                <w:color w:val="000000"/>
              </w:rPr>
              <w:t>7.9.1</w:t>
            </w:r>
          </w:p>
        </w:tc>
        <w:tc>
          <w:tcPr>
            <w:tcW w:w="9067" w:type="dxa"/>
            <w:tcMar>
              <w:left w:w="57" w:type="dxa"/>
              <w:right w:w="57" w:type="dxa"/>
            </w:tcMar>
          </w:tcPr>
          <w:p w14:paraId="2FFEAD7E" w14:textId="7EF80982" w:rsidR="002910FB" w:rsidRPr="00A92283" w:rsidRDefault="005F24F0" w:rsidP="005F24F0">
            <w:pPr>
              <w:widowControl w:val="0"/>
              <w:rPr>
                <w:szCs w:val="24"/>
              </w:rPr>
            </w:pPr>
            <w:r w:rsidRPr="00A92283">
              <w:rPr>
                <w:color w:val="000000"/>
              </w:rPr>
              <w:t>À</w:t>
            </w:r>
            <w:r w:rsidR="002910FB" w:rsidRPr="00A92283">
              <w:rPr>
                <w:color w:val="000000"/>
              </w:rPr>
              <w:t xml:space="preserve"> la suite des discussions consacrées aux JCA, il a été estimé nécessaire de donner des orientations concernant l</w:t>
            </w:r>
            <w:r w:rsidRPr="00A92283">
              <w:rPr>
                <w:color w:val="000000"/>
              </w:rPr>
              <w:t>'</w:t>
            </w:r>
            <w:r w:rsidR="002910FB" w:rsidRPr="00A92283">
              <w:rPr>
                <w:color w:val="000000"/>
              </w:rPr>
              <w:t>examen de celles-ci. Un nouvel appendice de la Recommandation</w:t>
            </w:r>
            <w:r w:rsidRPr="00A92283">
              <w:rPr>
                <w:color w:val="000000"/>
              </w:rPr>
              <w:t> </w:t>
            </w:r>
            <w:r w:rsidR="002910FB" w:rsidRPr="00A92283">
              <w:rPr>
                <w:color w:val="000000"/>
              </w:rPr>
              <w:t>A.18</w:t>
            </w:r>
            <w:r w:rsidR="005262F7" w:rsidRPr="00A92283">
              <w:rPr>
                <w:color w:val="000000"/>
              </w:rPr>
              <w:t>,</w:t>
            </w:r>
            <w:r w:rsidR="002910FB" w:rsidRPr="00A92283">
              <w:rPr>
                <w:color w:val="000000"/>
              </w:rPr>
              <w:t xml:space="preserve"> </w:t>
            </w:r>
            <w:r w:rsidR="005262F7" w:rsidRPr="00A92283">
              <w:rPr>
                <w:color w:val="000000"/>
              </w:rPr>
              <w:t xml:space="preserve">intitulée </w:t>
            </w:r>
            <w:r w:rsidR="002910FB" w:rsidRPr="00A92283">
              <w:rPr>
                <w:color w:val="000000"/>
              </w:rPr>
              <w:t>"Principes directeurs applicables à l</w:t>
            </w:r>
            <w:r w:rsidRPr="00A92283">
              <w:rPr>
                <w:color w:val="000000"/>
              </w:rPr>
              <w:t>'</w:t>
            </w:r>
            <w:r w:rsidR="002910FB" w:rsidRPr="00A92283">
              <w:rPr>
                <w:color w:val="000000"/>
              </w:rPr>
              <w:t>examen périodique des activités conjointes de coordination"</w:t>
            </w:r>
            <w:r w:rsidR="005262F7" w:rsidRPr="00A92283">
              <w:rPr>
                <w:color w:val="000000"/>
              </w:rPr>
              <w:t>,</w:t>
            </w:r>
            <w:r w:rsidR="002910FB" w:rsidRPr="00A92283">
              <w:rPr>
                <w:color w:val="000000"/>
              </w:rPr>
              <w:t xml:space="preserve"> a été élaboré afin de faciliter l</w:t>
            </w:r>
            <w:r w:rsidRPr="00A92283">
              <w:rPr>
                <w:color w:val="000000"/>
              </w:rPr>
              <w:t>'</w:t>
            </w:r>
            <w:r w:rsidR="002910FB" w:rsidRPr="00A92283">
              <w:rPr>
                <w:color w:val="000000"/>
              </w:rPr>
              <w:t>examen des JCA (voir le</w:t>
            </w:r>
            <w:r w:rsidRPr="00A92283">
              <w:rPr>
                <w:color w:val="000000"/>
              </w:rPr>
              <w:t> </w:t>
            </w:r>
            <w:r w:rsidR="002910FB" w:rsidRPr="00A92283">
              <w:rPr>
                <w:color w:val="000000"/>
              </w:rPr>
              <w:t>§</w:t>
            </w:r>
            <w:r w:rsidR="005262F7" w:rsidRPr="00A92283">
              <w:rPr>
                <w:color w:val="000000"/>
              </w:rPr>
              <w:t> </w:t>
            </w:r>
            <w:r w:rsidR="002910FB" w:rsidRPr="00A92283">
              <w:rPr>
                <w:color w:val="000000"/>
              </w:rPr>
              <w:t xml:space="preserve">13.1.3, </w:t>
            </w:r>
            <w:r w:rsidRPr="00A92283">
              <w:rPr>
                <w:color w:val="000000"/>
              </w:rPr>
              <w:t>N</w:t>
            </w:r>
            <w:r w:rsidR="002910FB" w:rsidRPr="00A92283">
              <w:rPr>
                <w:color w:val="000000"/>
              </w:rPr>
              <w:t xml:space="preserve">° 5 et </w:t>
            </w:r>
            <w:r w:rsidR="005262F7" w:rsidRPr="00A92283">
              <w:rPr>
                <w:color w:val="000000"/>
              </w:rPr>
              <w:t xml:space="preserve">le </w:t>
            </w:r>
            <w:r w:rsidR="002910FB" w:rsidRPr="00A92283">
              <w:rPr>
                <w:color w:val="000000"/>
              </w:rPr>
              <w:t>§</w:t>
            </w:r>
            <w:r w:rsidR="005262F7" w:rsidRPr="00A92283">
              <w:rPr>
                <w:color w:val="000000"/>
              </w:rPr>
              <w:t> </w:t>
            </w:r>
            <w:r w:rsidR="002910FB" w:rsidRPr="00A92283">
              <w:rPr>
                <w:color w:val="000000"/>
              </w:rPr>
              <w:t>13.1.4). Le GCNT a décidé de maintenir toutes les JCA jusqu</w:t>
            </w:r>
            <w:r w:rsidRPr="00A92283">
              <w:rPr>
                <w:color w:val="000000"/>
              </w:rPr>
              <w:t>'</w:t>
            </w:r>
            <w:r w:rsidR="002910FB" w:rsidRPr="00A92283">
              <w:rPr>
                <w:color w:val="000000"/>
              </w:rPr>
              <w:t>à sa prochaine réunion, où leur maintien sera réexaminé sur la base des informations fournies (voir le §</w:t>
            </w:r>
            <w:r w:rsidR="005262F7" w:rsidRPr="00A92283">
              <w:rPr>
                <w:color w:val="000000"/>
              </w:rPr>
              <w:t> </w:t>
            </w:r>
            <w:r w:rsidR="002910FB" w:rsidRPr="00A92283">
              <w:rPr>
                <w:color w:val="000000"/>
              </w:rPr>
              <w:t xml:space="preserve">13.1.3 </w:t>
            </w:r>
            <w:r w:rsidRPr="00A92283">
              <w:rPr>
                <w:color w:val="000000"/>
              </w:rPr>
              <w:t>N</w:t>
            </w:r>
            <w:r w:rsidR="002910FB" w:rsidRPr="00A92283">
              <w:rPr>
                <w:color w:val="000000"/>
              </w:rPr>
              <w:t xml:space="preserve">° 8b concernant une note de liaison </w:t>
            </w:r>
            <w:hyperlink r:id="rId43" w:history="1">
              <w:r w:rsidR="002910FB" w:rsidRPr="00A92283">
                <w:rPr>
                  <w:rStyle w:val="Hyperlink"/>
                  <w:rFonts w:ascii="Times New Roman" w:hAnsi="Times New Roman"/>
                </w:rPr>
                <w:t>TSAG-LS9</w:t>
              </w:r>
            </w:hyperlink>
            <w:r w:rsidR="002910FB" w:rsidRPr="00A92283">
              <w:rPr>
                <w:color w:val="000000"/>
              </w:rPr>
              <w:t xml:space="preserve"> adressée à toutes les CE sur le sujet).</w:t>
            </w:r>
            <w:hyperlink r:id="rId44" w:history="1"/>
          </w:p>
          <w:p w14:paraId="585296EF" w14:textId="435C1B11" w:rsidR="002910FB" w:rsidRPr="00A92283" w:rsidRDefault="002910FB" w:rsidP="005F24F0">
            <w:pPr>
              <w:widowControl w:val="0"/>
              <w:rPr>
                <w:rFonts w:eastAsia="MS Mincho"/>
                <w:szCs w:val="24"/>
              </w:rPr>
            </w:pPr>
            <w:r w:rsidRPr="00A92283">
              <w:rPr>
                <w:color w:val="000000"/>
              </w:rPr>
              <w:t xml:space="preserve">Le Président du GCNT a invité </w:t>
            </w:r>
            <w:r w:rsidR="00514254" w:rsidRPr="00A92283">
              <w:rPr>
                <w:color w:val="000000"/>
              </w:rPr>
              <w:t>ce dernier</w:t>
            </w:r>
            <w:r w:rsidRPr="00A92283">
              <w:rPr>
                <w:color w:val="000000"/>
              </w:rPr>
              <w:t xml:space="preserve"> et toutes les CE à examiner les JCA qui relèvent de ces dernières, en vue de ne conserver que les JCA qui doivent continuer d</w:t>
            </w:r>
            <w:r w:rsidR="005F24F0" w:rsidRPr="00A92283">
              <w:rPr>
                <w:color w:val="000000"/>
              </w:rPr>
              <w:t>'</w:t>
            </w:r>
            <w:r w:rsidRPr="00A92283">
              <w:rPr>
                <w:color w:val="000000"/>
              </w:rPr>
              <w:t>appliquer les lignes directrices de l</w:t>
            </w:r>
            <w:r w:rsidR="005F24F0" w:rsidRPr="00A92283">
              <w:rPr>
                <w:color w:val="000000"/>
              </w:rPr>
              <w:t>'</w:t>
            </w:r>
            <w:r w:rsidRPr="00A92283">
              <w:rPr>
                <w:color w:val="000000"/>
              </w:rPr>
              <w:t>Appendice I de la Recommandation A.18 et de garder à l</w:t>
            </w:r>
            <w:r w:rsidR="005F24F0" w:rsidRPr="00A92283">
              <w:rPr>
                <w:color w:val="000000"/>
              </w:rPr>
              <w:t>'</w:t>
            </w:r>
            <w:r w:rsidRPr="00A92283">
              <w:rPr>
                <w:color w:val="000000"/>
              </w:rPr>
              <w:t>esprit les incidences financières des JCA pour le TSB et les membres de l</w:t>
            </w:r>
            <w:r w:rsidR="005F24F0" w:rsidRPr="00A92283">
              <w:rPr>
                <w:color w:val="000000"/>
              </w:rPr>
              <w:t>'</w:t>
            </w:r>
            <w:r w:rsidRPr="00A92283">
              <w:rPr>
                <w:color w:val="000000"/>
              </w:rPr>
              <w:t>UIT-T.</w:t>
            </w:r>
          </w:p>
        </w:tc>
      </w:tr>
    </w:tbl>
    <w:p w14:paraId="166E78A9" w14:textId="09F5A6E1" w:rsidR="00FF3C0B" w:rsidRPr="00A92283" w:rsidRDefault="00FF3C0B" w:rsidP="00FF3C0B">
      <w:pPr>
        <w:pStyle w:val="Heading1"/>
      </w:pPr>
      <w:bookmarkStart w:id="69" w:name="_Toc202514422"/>
      <w:bookmarkStart w:id="70" w:name="_Toc219374872"/>
      <w:bookmarkStart w:id="71" w:name="_Toc178070774"/>
      <w:bookmarkStart w:id="72" w:name="_Toc178086676"/>
      <w:bookmarkStart w:id="73" w:name="_Toc178086929"/>
      <w:bookmarkEnd w:id="56"/>
      <w:bookmarkEnd w:id="57"/>
      <w:bookmarkEnd w:id="58"/>
      <w:r w:rsidRPr="00A92283">
        <w:t>8</w:t>
      </w:r>
      <w:r w:rsidRPr="00A92283">
        <w:tab/>
        <w:t>Droits de la personne</w:t>
      </w:r>
      <w:bookmarkEnd w:id="69"/>
      <w:bookmarkEnd w:id="70"/>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1"/>
        <w:gridCol w:w="9067"/>
      </w:tblGrid>
      <w:tr w:rsidR="00FF3C0B" w:rsidRPr="00A92283" w14:paraId="6EEE5EF1" w14:textId="77777777" w:rsidTr="005F24F0">
        <w:tc>
          <w:tcPr>
            <w:tcW w:w="861" w:type="dxa"/>
          </w:tcPr>
          <w:p w14:paraId="20957B8C" w14:textId="15805115" w:rsidR="00FF3C0B" w:rsidRPr="00A92283" w:rsidRDefault="00FF3C0B" w:rsidP="00F60068">
            <w:pPr>
              <w:rPr>
                <w:szCs w:val="24"/>
              </w:rPr>
            </w:pPr>
            <w:r w:rsidRPr="00A92283">
              <w:rPr>
                <w:color w:val="000000"/>
              </w:rPr>
              <w:t>8</w:t>
            </w:r>
            <w:r w:rsidR="00A75DC4" w:rsidRPr="00A92283">
              <w:rPr>
                <w:color w:val="000000"/>
              </w:rPr>
              <w:t>.</w:t>
            </w:r>
            <w:r w:rsidRPr="00A92283">
              <w:rPr>
                <w:color w:val="000000"/>
              </w:rPr>
              <w:t>1</w:t>
            </w:r>
          </w:p>
        </w:tc>
        <w:tc>
          <w:tcPr>
            <w:tcW w:w="9067" w:type="dxa"/>
            <w:tcMar>
              <w:left w:w="57" w:type="dxa"/>
              <w:right w:w="57" w:type="dxa"/>
            </w:tcMar>
          </w:tcPr>
          <w:p w14:paraId="21B17910" w14:textId="15EE9D11" w:rsidR="00FF3C0B" w:rsidRPr="00A92283" w:rsidRDefault="00FF3C0B" w:rsidP="00F60068">
            <w:pPr>
              <w:rPr>
                <w:rFonts w:eastAsia="MS Mincho"/>
                <w:szCs w:val="24"/>
              </w:rPr>
            </w:pPr>
            <w:hyperlink r:id="rId45" w:history="1">
              <w:r w:rsidRPr="00A92283">
                <w:rPr>
                  <w:color w:val="000000"/>
                </w:rPr>
                <w:t xml:space="preserve">Dans le Document </w:t>
              </w:r>
              <w:r w:rsidRPr="00A92283">
                <w:rPr>
                  <w:rStyle w:val="Hyperlink"/>
                  <w:rFonts w:ascii="Times New Roman" w:hAnsi="Times New Roman"/>
                </w:rPr>
                <w:t>C19R1</w:t>
              </w:r>
              <w:r w:rsidRPr="00A92283">
                <w:rPr>
                  <w:color w:val="000000"/>
                </w:rPr>
                <w:t>, il est proposé que le GCNT demande au Directeur du TSB d</w:t>
              </w:r>
              <w:r w:rsidR="005F24F0" w:rsidRPr="00A92283">
                <w:rPr>
                  <w:color w:val="000000"/>
                </w:rPr>
                <w:t>'</w:t>
              </w:r>
              <w:r w:rsidRPr="00A92283">
                <w:rPr>
                  <w:color w:val="000000"/>
                </w:rPr>
                <w:t>élaborer un programme de travail sur cette question afin de soutenir et d</w:t>
              </w:r>
              <w:r w:rsidR="005F24F0" w:rsidRPr="00A92283">
                <w:rPr>
                  <w:color w:val="000000"/>
                </w:rPr>
                <w:t>'</w:t>
              </w:r>
              <w:r w:rsidRPr="00A92283">
                <w:rPr>
                  <w:color w:val="000000"/>
                </w:rPr>
                <w:t xml:space="preserve">informer les </w:t>
              </w:r>
              <w:r w:rsidR="005F24F0" w:rsidRPr="00A92283">
                <w:rPr>
                  <w:color w:val="000000"/>
                </w:rPr>
                <w:t>É</w:t>
              </w:r>
              <w:r w:rsidRPr="00A92283">
                <w:rPr>
                  <w:color w:val="000000"/>
                </w:rPr>
                <w:t>tats</w:t>
              </w:r>
              <w:r w:rsidR="005F24F0" w:rsidRPr="00A92283">
                <w:rPr>
                  <w:color w:val="000000"/>
                </w:rPr>
                <w:t> </w:t>
              </w:r>
              <w:r w:rsidRPr="00A92283">
                <w:rPr>
                  <w:color w:val="000000"/>
                </w:rPr>
                <w:t>Membres et d'en rendre compte à ces derniers à la prochaine réunion du GCNT.</w:t>
              </w:r>
            </w:hyperlink>
          </w:p>
          <w:p w14:paraId="307E0E11" w14:textId="2C705141" w:rsidR="00FF3C0B" w:rsidRPr="00A92283" w:rsidRDefault="00FF3C0B" w:rsidP="00F60068">
            <w:pPr>
              <w:rPr>
                <w:szCs w:val="24"/>
              </w:rPr>
            </w:pPr>
            <w:r w:rsidRPr="00A92283">
              <w:rPr>
                <w:color w:val="000000"/>
              </w:rPr>
              <w:t>Le GCNT a demandé au Directeur du TSB de continuer de travailler sur la question des droits de la personne et de la normalisation, dans les limites du budget existant et du mandat de l</w:t>
            </w:r>
            <w:r w:rsidR="005F24F0" w:rsidRPr="00A92283">
              <w:rPr>
                <w:color w:val="000000"/>
              </w:rPr>
              <w:t>'</w:t>
            </w:r>
            <w:r w:rsidRPr="00A92283">
              <w:rPr>
                <w:color w:val="000000"/>
              </w:rPr>
              <w:t>UIT, compte tenu du Document C19R1.</w:t>
            </w:r>
          </w:p>
        </w:tc>
      </w:tr>
    </w:tbl>
    <w:p w14:paraId="6FEFA6F8" w14:textId="5D56D0A5" w:rsidR="00FF3C0B" w:rsidRPr="00A92283" w:rsidRDefault="00FF3C0B" w:rsidP="00FF3C0B">
      <w:pPr>
        <w:pStyle w:val="Heading1"/>
      </w:pPr>
      <w:bookmarkStart w:id="74" w:name="_Toc202514423"/>
      <w:bookmarkStart w:id="75" w:name="_Toc219374873"/>
      <w:bookmarkEnd w:id="71"/>
      <w:bookmarkEnd w:id="72"/>
      <w:bookmarkEnd w:id="73"/>
      <w:r w:rsidRPr="00A92283">
        <w:t>9</w:t>
      </w:r>
      <w:r w:rsidRPr="00A92283">
        <w:tab/>
        <w:t>Programme "Réduire l'écart en matière de normalisation" (BSG)</w:t>
      </w:r>
      <w:bookmarkEnd w:id="74"/>
      <w:bookmarkEnd w:id="75"/>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1"/>
        <w:gridCol w:w="9067"/>
      </w:tblGrid>
      <w:tr w:rsidR="00FF3C0B" w:rsidRPr="00A92283" w14:paraId="32D5B0BD" w14:textId="77777777" w:rsidTr="005F24F0">
        <w:tc>
          <w:tcPr>
            <w:tcW w:w="861" w:type="dxa"/>
          </w:tcPr>
          <w:p w14:paraId="306EB40E" w14:textId="5AD99A56" w:rsidR="00FF3C0B" w:rsidRPr="00A92283" w:rsidRDefault="00FF3C0B" w:rsidP="00F60068">
            <w:pPr>
              <w:rPr>
                <w:szCs w:val="24"/>
              </w:rPr>
            </w:pPr>
            <w:r w:rsidRPr="00A92283">
              <w:rPr>
                <w:color w:val="000000"/>
              </w:rPr>
              <w:t>9</w:t>
            </w:r>
            <w:r w:rsidR="00A75DC4" w:rsidRPr="00A92283">
              <w:rPr>
                <w:color w:val="000000"/>
              </w:rPr>
              <w:t>.</w:t>
            </w:r>
            <w:r w:rsidRPr="00A92283">
              <w:rPr>
                <w:color w:val="000000"/>
              </w:rPr>
              <w:t>1</w:t>
            </w:r>
          </w:p>
        </w:tc>
        <w:tc>
          <w:tcPr>
            <w:tcW w:w="9067" w:type="dxa"/>
            <w:tcMar>
              <w:left w:w="57" w:type="dxa"/>
              <w:right w:w="57" w:type="dxa"/>
            </w:tcMar>
          </w:tcPr>
          <w:p w14:paraId="21FE4625" w14:textId="2953441C" w:rsidR="00FF3C0B" w:rsidRPr="00A92283" w:rsidRDefault="00FF3C0B" w:rsidP="00F60068">
            <w:pPr>
              <w:rPr>
                <w:szCs w:val="24"/>
              </w:rPr>
            </w:pPr>
            <w:hyperlink r:id="rId46" w:history="1">
              <w:r w:rsidRPr="00A92283">
                <w:rPr>
                  <w:color w:val="000000"/>
                </w:rPr>
                <w:t xml:space="preserve">Le Document </w:t>
              </w:r>
              <w:r w:rsidRPr="00A92283">
                <w:rPr>
                  <w:rStyle w:val="Hyperlink"/>
                  <w:rFonts w:ascii="Times New Roman" w:hAnsi="Times New Roman"/>
                </w:rPr>
                <w:t>TD115</w:t>
              </w:r>
              <w:r w:rsidRPr="00A92283">
                <w:rPr>
                  <w:color w:val="000000"/>
                </w:rPr>
                <w:t xml:space="preserve"> contient un rapport d</w:t>
              </w:r>
              <w:r w:rsidR="005F24F0" w:rsidRPr="00A92283">
                <w:rPr>
                  <w:color w:val="000000"/>
                </w:rPr>
                <w:t>'</w:t>
              </w:r>
              <w:r w:rsidRPr="00A92283">
                <w:rPr>
                  <w:color w:val="000000"/>
                </w:rPr>
                <w:t>activité sur la réduction de l</w:t>
              </w:r>
              <w:r w:rsidR="005F24F0" w:rsidRPr="00A92283">
                <w:rPr>
                  <w:color w:val="000000"/>
                </w:rPr>
                <w:t>'</w:t>
              </w:r>
              <w:r w:rsidRPr="00A92283">
                <w:rPr>
                  <w:color w:val="000000"/>
                </w:rPr>
                <w:t>écart en matière de normalisation. Il a été pris note de ce document.</w:t>
              </w:r>
            </w:hyperlink>
          </w:p>
        </w:tc>
      </w:tr>
      <w:tr w:rsidR="00FF3C0B" w:rsidRPr="00A92283" w14:paraId="75562E87" w14:textId="77777777" w:rsidTr="005F24F0">
        <w:tc>
          <w:tcPr>
            <w:tcW w:w="861" w:type="dxa"/>
          </w:tcPr>
          <w:p w14:paraId="4AEA1E72" w14:textId="28007EEC" w:rsidR="00FF3C0B" w:rsidRPr="00A92283" w:rsidRDefault="00FF3C0B" w:rsidP="00F60068">
            <w:pPr>
              <w:rPr>
                <w:szCs w:val="24"/>
              </w:rPr>
            </w:pPr>
            <w:r w:rsidRPr="00A92283">
              <w:rPr>
                <w:color w:val="000000"/>
              </w:rPr>
              <w:t>9</w:t>
            </w:r>
            <w:r w:rsidR="00A75DC4" w:rsidRPr="00A92283">
              <w:rPr>
                <w:color w:val="000000"/>
              </w:rPr>
              <w:t>.</w:t>
            </w:r>
            <w:r w:rsidRPr="00A92283">
              <w:rPr>
                <w:color w:val="000000"/>
              </w:rPr>
              <w:t>2</w:t>
            </w:r>
          </w:p>
        </w:tc>
        <w:tc>
          <w:tcPr>
            <w:tcW w:w="9067" w:type="dxa"/>
            <w:tcMar>
              <w:left w:w="57" w:type="dxa"/>
              <w:right w:w="57" w:type="dxa"/>
            </w:tcMar>
          </w:tcPr>
          <w:p w14:paraId="129EE8D0" w14:textId="4AA9C6DB" w:rsidR="00FF3C0B" w:rsidRPr="00A92283" w:rsidRDefault="00FF3C0B" w:rsidP="00F60068">
            <w:pPr>
              <w:rPr>
                <w:szCs w:val="24"/>
              </w:rPr>
            </w:pPr>
            <w:hyperlink r:id="rId47" w:history="1">
              <w:r w:rsidRPr="00A92283">
                <w:rPr>
                  <w:color w:val="000000"/>
                </w:rPr>
                <w:t xml:space="preserve">Le Document </w:t>
              </w:r>
              <w:r w:rsidRPr="00A92283">
                <w:rPr>
                  <w:rStyle w:val="Hyperlink"/>
                  <w:rFonts w:ascii="Times New Roman" w:hAnsi="Times New Roman"/>
                </w:rPr>
                <w:t>TD113</w:t>
              </w:r>
              <w:r w:rsidRPr="00A92283">
                <w:rPr>
                  <w:color w:val="000000"/>
                </w:rPr>
                <w:t xml:space="preserve"> contient des éléments d</w:t>
              </w:r>
              <w:r w:rsidR="005F24F0" w:rsidRPr="00A92283">
                <w:rPr>
                  <w:color w:val="000000"/>
                </w:rPr>
                <w:t>'</w:t>
              </w:r>
              <w:r w:rsidRPr="00A92283">
                <w:rPr>
                  <w:color w:val="000000"/>
                </w:rPr>
                <w:t>information sur la formation consacrée à la réduction de l</w:t>
              </w:r>
              <w:r w:rsidR="005F24F0" w:rsidRPr="00A92283">
                <w:rPr>
                  <w:color w:val="000000"/>
                </w:rPr>
                <w:t>'</w:t>
              </w:r>
              <w:r w:rsidRPr="00A92283">
                <w:rPr>
                  <w:color w:val="000000"/>
                </w:rPr>
                <w:t>écart en matière de normalisation (BSG) sur les contributions et une présentation générale du GCNT, qui s</w:t>
              </w:r>
              <w:r w:rsidR="005F24F0" w:rsidRPr="00A92283">
                <w:rPr>
                  <w:color w:val="000000"/>
                </w:rPr>
                <w:t>'</w:t>
              </w:r>
              <w:r w:rsidRPr="00A92283">
                <w:rPr>
                  <w:color w:val="000000"/>
                </w:rPr>
                <w:t>est tenue sous forme virtuelle le 28 avril 2025. Il a été pris note de ce document.</w:t>
              </w:r>
            </w:hyperlink>
          </w:p>
        </w:tc>
      </w:tr>
    </w:tbl>
    <w:p w14:paraId="533749AA" w14:textId="344A7803" w:rsidR="00C730BE" w:rsidRPr="00A92283" w:rsidRDefault="00EF5E4A" w:rsidP="00EF5E4A">
      <w:pPr>
        <w:pStyle w:val="Heading1"/>
      </w:pPr>
      <w:bookmarkStart w:id="76" w:name="_Toc178070775"/>
      <w:bookmarkStart w:id="77" w:name="_Toc178086677"/>
      <w:bookmarkStart w:id="78" w:name="_Toc178086930"/>
      <w:bookmarkStart w:id="79" w:name="_Toc219374874"/>
      <w:r w:rsidRPr="00A92283">
        <w:lastRenderedPageBreak/>
        <w:t>1</w:t>
      </w:r>
      <w:r w:rsidR="002C4F48" w:rsidRPr="00A92283">
        <w:t>0</w:t>
      </w:r>
      <w:r w:rsidRPr="00A92283">
        <w:tab/>
      </w:r>
      <w:r w:rsidR="00C730BE" w:rsidRPr="00A92283">
        <w:t>Vocabulaire</w:t>
      </w:r>
      <w:bookmarkEnd w:id="76"/>
      <w:bookmarkEnd w:id="77"/>
      <w:bookmarkEnd w:id="78"/>
      <w:bookmarkEnd w:id="79"/>
    </w:p>
    <w:tbl>
      <w:tblPr>
        <w:tblW w:w="5074" w:type="pct"/>
        <w:tblInd w:w="-142" w:type="dxa"/>
        <w:tblLook w:val="0620" w:firstRow="1" w:lastRow="0" w:firstColumn="0" w:lastColumn="0" w:noHBand="1" w:noVBand="1"/>
      </w:tblPr>
      <w:tblGrid>
        <w:gridCol w:w="857"/>
        <w:gridCol w:w="8925"/>
      </w:tblGrid>
      <w:tr w:rsidR="00187173" w:rsidRPr="00A92283" w14:paraId="0301CCDC" w14:textId="77777777" w:rsidTr="005F24F0">
        <w:trPr>
          <w:cantSplit/>
          <w:trHeight w:val="20"/>
        </w:trPr>
        <w:tc>
          <w:tcPr>
            <w:tcW w:w="438" w:type="pct"/>
          </w:tcPr>
          <w:p w14:paraId="7445A872" w14:textId="7A268714" w:rsidR="00187173" w:rsidRPr="00A92283" w:rsidRDefault="00187173" w:rsidP="00EA5278">
            <w:r w:rsidRPr="00A92283">
              <w:t>1</w:t>
            </w:r>
            <w:r w:rsidR="002C4F48" w:rsidRPr="00A92283">
              <w:t>0</w:t>
            </w:r>
            <w:r w:rsidRPr="00A92283">
              <w:t>.1</w:t>
            </w:r>
          </w:p>
        </w:tc>
        <w:tc>
          <w:tcPr>
            <w:tcW w:w="4562" w:type="pct"/>
            <w:vAlign w:val="center"/>
          </w:tcPr>
          <w:p w14:paraId="7A289C51" w14:textId="3B7E0F93" w:rsidR="00187173" w:rsidRPr="00A92283" w:rsidRDefault="00187173" w:rsidP="00EA5278">
            <w:pPr>
              <w:rPr>
                <w:rFonts w:eastAsia="SimSun"/>
              </w:rPr>
            </w:pPr>
            <w:r w:rsidRPr="00A92283">
              <w:t xml:space="preserve">Le Document </w:t>
            </w:r>
            <w:hyperlink r:id="rId48" w:history="1">
              <w:r w:rsidRPr="00A92283">
                <w:rPr>
                  <w:rStyle w:val="Hyperlink"/>
                  <w:rFonts w:ascii="Times New Roman" w:hAnsi="Times New Roman"/>
                </w:rPr>
                <w:t>TD</w:t>
              </w:r>
              <w:r w:rsidR="002C4F48" w:rsidRPr="00A92283">
                <w:rPr>
                  <w:rStyle w:val="Hyperlink"/>
                  <w:rFonts w:ascii="Times New Roman" w:hAnsi="Times New Roman"/>
                </w:rPr>
                <w:t>3</w:t>
              </w:r>
              <w:r w:rsidRPr="00A92283">
                <w:rPr>
                  <w:rStyle w:val="Hyperlink"/>
                  <w:rFonts w:ascii="Times New Roman" w:hAnsi="Times New Roman"/>
                </w:rPr>
                <w:t>4</w:t>
              </w:r>
            </w:hyperlink>
            <w:r w:rsidRPr="00A92283">
              <w:t xml:space="preserve"> contient le rapport d'activités du Comité de normalisation pour le vocabulaire (SCV). Il a été pris note</w:t>
            </w:r>
            <w:r w:rsidR="002B2AD5" w:rsidRPr="00A92283">
              <w:t xml:space="preserve"> de ce document</w:t>
            </w:r>
            <w:r w:rsidRPr="00A92283">
              <w:t>.</w:t>
            </w:r>
          </w:p>
        </w:tc>
      </w:tr>
    </w:tbl>
    <w:p w14:paraId="50ED4908" w14:textId="2D17463E" w:rsidR="00C730BE" w:rsidRPr="00A92283" w:rsidRDefault="00EF5E4A" w:rsidP="00EF5E4A">
      <w:pPr>
        <w:pStyle w:val="Heading1"/>
      </w:pPr>
      <w:bookmarkStart w:id="80" w:name="_Toc178070777"/>
      <w:bookmarkStart w:id="81" w:name="_Toc178086679"/>
      <w:bookmarkStart w:id="82" w:name="_Toc178086932"/>
      <w:bookmarkStart w:id="83" w:name="_Toc219374875"/>
      <w:r w:rsidRPr="00A92283">
        <w:t>1</w:t>
      </w:r>
      <w:r w:rsidR="002C4F48" w:rsidRPr="00A92283">
        <w:t>1</w:t>
      </w:r>
      <w:r w:rsidRPr="00A92283">
        <w:tab/>
      </w:r>
      <w:r w:rsidR="00C730BE" w:rsidRPr="00A92283">
        <w:t>Collaboration avec les autres Secteurs et d</w:t>
      </w:r>
      <w:r w:rsidR="00903AC6" w:rsidRPr="00A92283">
        <w:t>'</w:t>
      </w:r>
      <w:r w:rsidR="00C730BE" w:rsidRPr="00A92283">
        <w:t>autres organisations</w:t>
      </w:r>
      <w:bookmarkEnd w:id="80"/>
      <w:bookmarkEnd w:id="81"/>
      <w:bookmarkEnd w:id="82"/>
      <w:bookmarkEnd w:id="83"/>
    </w:p>
    <w:tbl>
      <w:tblPr>
        <w:tblW w:w="5075" w:type="pct"/>
        <w:tblInd w:w="-142" w:type="dxa"/>
        <w:tblLook w:val="0620" w:firstRow="1" w:lastRow="0" w:firstColumn="0" w:lastColumn="0" w:noHBand="1" w:noVBand="1"/>
      </w:tblPr>
      <w:tblGrid>
        <w:gridCol w:w="855"/>
        <w:gridCol w:w="8929"/>
      </w:tblGrid>
      <w:tr w:rsidR="00FF3C0B" w:rsidRPr="00A92283" w14:paraId="0106CFB9" w14:textId="77777777" w:rsidTr="005F24F0">
        <w:trPr>
          <w:cantSplit/>
          <w:trHeight w:val="20"/>
        </w:trPr>
        <w:tc>
          <w:tcPr>
            <w:tcW w:w="437" w:type="pct"/>
          </w:tcPr>
          <w:p w14:paraId="2B6E9F24" w14:textId="688DA0DA" w:rsidR="00FF3C0B" w:rsidRPr="00A92283" w:rsidRDefault="00FF3C0B" w:rsidP="00FF3C0B">
            <w:pPr>
              <w:rPr>
                <w:highlight w:val="yellow"/>
              </w:rPr>
            </w:pPr>
            <w:r w:rsidRPr="00A92283">
              <w:rPr>
                <w:color w:val="000000"/>
              </w:rPr>
              <w:t>11</w:t>
            </w:r>
            <w:r w:rsidR="00A75DC4" w:rsidRPr="00A92283">
              <w:rPr>
                <w:color w:val="000000"/>
              </w:rPr>
              <w:t>.</w:t>
            </w:r>
            <w:r w:rsidRPr="00A92283">
              <w:rPr>
                <w:color w:val="000000"/>
              </w:rPr>
              <w:t>1</w:t>
            </w:r>
          </w:p>
        </w:tc>
        <w:tc>
          <w:tcPr>
            <w:tcW w:w="4563" w:type="pct"/>
          </w:tcPr>
          <w:p w14:paraId="05ED762B" w14:textId="1417BB94" w:rsidR="00FF3C0B" w:rsidRPr="00A92283" w:rsidRDefault="00FF3C0B" w:rsidP="00FF3C0B">
            <w:pPr>
              <w:rPr>
                <w:highlight w:val="yellow"/>
              </w:rPr>
            </w:pPr>
            <w:hyperlink r:id="rId49" w:history="1">
              <w:r w:rsidRPr="00A92283">
                <w:rPr>
                  <w:color w:val="000000"/>
                </w:rPr>
                <w:t xml:space="preserve">Le Document </w:t>
              </w:r>
              <w:r w:rsidRPr="00A92283">
                <w:rPr>
                  <w:rStyle w:val="Hyperlink"/>
                  <w:rFonts w:ascii="Times New Roman" w:hAnsi="Times New Roman"/>
                </w:rPr>
                <w:t>TD5</w:t>
              </w:r>
              <w:r w:rsidR="002B2AD5" w:rsidRPr="00A92283">
                <w:rPr>
                  <w:rStyle w:val="Hyperlink"/>
                  <w:rFonts w:ascii="Times New Roman" w:hAnsi="Times New Roman"/>
                </w:rPr>
                <w:t>6R1</w:t>
              </w:r>
              <w:r w:rsidRPr="00A92283">
                <w:rPr>
                  <w:color w:val="000000"/>
                </w:rPr>
                <w:t xml:space="preserve"> </w:t>
              </w:r>
              <w:r w:rsidR="002B2AD5" w:rsidRPr="00A92283">
                <w:rPr>
                  <w:color w:val="000000"/>
                </w:rPr>
                <w:t>fait état</w:t>
              </w:r>
              <w:r w:rsidRPr="00A92283">
                <w:rPr>
                  <w:color w:val="000000"/>
                </w:rPr>
                <w:t xml:space="preserve"> des progrès accomplis par le Groupe de coordination du programme de normalisation (SPCG) du Comité de gestion de la normalisation </w:t>
              </w:r>
              <w:r w:rsidR="002B2AD5" w:rsidRPr="00A92283">
                <w:rPr>
                  <w:color w:val="000000"/>
                </w:rPr>
                <w:t xml:space="preserve">(SMB) </w:t>
              </w:r>
              <w:r w:rsidRPr="00A92283">
                <w:rPr>
                  <w:color w:val="000000"/>
                </w:rPr>
                <w:t>de la CEI/du Bureau de gestion technique (TMB) de l'ISO/du GCNT de l'UIT-T. Il a été pris note de ce document.</w:t>
              </w:r>
            </w:hyperlink>
          </w:p>
        </w:tc>
      </w:tr>
      <w:tr w:rsidR="00FF3C0B" w:rsidRPr="00A92283" w14:paraId="028DD3F6" w14:textId="77777777" w:rsidTr="005F24F0">
        <w:trPr>
          <w:cantSplit/>
          <w:trHeight w:val="20"/>
        </w:trPr>
        <w:tc>
          <w:tcPr>
            <w:tcW w:w="437" w:type="pct"/>
          </w:tcPr>
          <w:p w14:paraId="09B5E367" w14:textId="45D87736" w:rsidR="00FF3C0B" w:rsidRPr="00A92283" w:rsidRDefault="00FF3C0B" w:rsidP="00FF3C0B">
            <w:pPr>
              <w:rPr>
                <w:highlight w:val="yellow"/>
              </w:rPr>
            </w:pPr>
            <w:r w:rsidRPr="00A92283">
              <w:rPr>
                <w:color w:val="000000"/>
              </w:rPr>
              <w:t>11</w:t>
            </w:r>
            <w:r w:rsidR="00A75DC4" w:rsidRPr="00A92283">
              <w:rPr>
                <w:color w:val="000000"/>
              </w:rPr>
              <w:t>.</w:t>
            </w:r>
            <w:r w:rsidRPr="00A92283">
              <w:rPr>
                <w:color w:val="000000"/>
              </w:rPr>
              <w:t>2</w:t>
            </w:r>
          </w:p>
        </w:tc>
        <w:tc>
          <w:tcPr>
            <w:tcW w:w="4563" w:type="pct"/>
          </w:tcPr>
          <w:p w14:paraId="48329D5A" w14:textId="3C4F227D" w:rsidR="00FF3C0B" w:rsidRPr="00A92283" w:rsidRDefault="00BC1F11" w:rsidP="00FF3C0B">
            <w:pPr>
              <w:rPr>
                <w:highlight w:val="yellow"/>
              </w:rPr>
            </w:pPr>
            <w:hyperlink r:id="rId50" w:history="1">
              <w:r w:rsidRPr="00A92283">
                <w:rPr>
                  <w:color w:val="000000"/>
                </w:rPr>
                <w:t xml:space="preserve">Le </w:t>
              </w:r>
              <w:r w:rsidR="00FF3C0B" w:rsidRPr="00A92283">
                <w:rPr>
                  <w:color w:val="000000"/>
                </w:rPr>
                <w:t xml:space="preserve">Document </w:t>
              </w:r>
              <w:r w:rsidR="00FF3C0B" w:rsidRPr="00A92283">
                <w:rPr>
                  <w:rStyle w:val="Hyperlink"/>
                  <w:rFonts w:ascii="Times New Roman" w:hAnsi="Times New Roman"/>
                </w:rPr>
                <w:t>TD146R1</w:t>
              </w:r>
              <w:r w:rsidR="00FF3C0B" w:rsidRPr="00A92283">
                <w:rPr>
                  <w:color w:val="000000"/>
                </w:rPr>
                <w:t xml:space="preserve"> </w:t>
              </w:r>
              <w:r w:rsidRPr="00A92283">
                <w:rPr>
                  <w:color w:val="000000"/>
                </w:rPr>
                <w:t>contient des propositions sur</w:t>
              </w:r>
              <w:r w:rsidR="00FF3C0B" w:rsidRPr="00A92283">
                <w:rPr>
                  <w:color w:val="000000"/>
                </w:rPr>
                <w:t xml:space="preserve"> des principes de fonctionnement et des résultats attendus à l</w:t>
              </w:r>
              <w:r w:rsidR="005F24F0" w:rsidRPr="00A92283">
                <w:rPr>
                  <w:color w:val="000000"/>
                </w:rPr>
                <w:t>'</w:t>
              </w:r>
              <w:r w:rsidR="00FF3C0B" w:rsidRPr="00A92283">
                <w:rPr>
                  <w:color w:val="000000"/>
                </w:rPr>
                <w:t>intention des représentants du GCNT auprès du Groupe de coordination du programme de normalisation (SPCG) de la CEI, de l</w:t>
              </w:r>
              <w:r w:rsidR="005F24F0" w:rsidRPr="00A92283">
                <w:rPr>
                  <w:color w:val="000000"/>
                </w:rPr>
                <w:t>'</w:t>
              </w:r>
              <w:r w:rsidR="00FF3C0B" w:rsidRPr="00A92283">
                <w:rPr>
                  <w:color w:val="000000"/>
                </w:rPr>
                <w:t>ISO et de l</w:t>
              </w:r>
              <w:r w:rsidR="005F24F0" w:rsidRPr="00A92283">
                <w:rPr>
                  <w:color w:val="000000"/>
                </w:rPr>
                <w:t>'</w:t>
              </w:r>
              <w:r w:rsidR="00FF3C0B" w:rsidRPr="00A92283">
                <w:rPr>
                  <w:color w:val="000000"/>
                </w:rPr>
                <w:t>UIT-T. Le GCNT a approuvé ces propositions.</w:t>
              </w:r>
            </w:hyperlink>
          </w:p>
        </w:tc>
      </w:tr>
      <w:tr w:rsidR="00FF3C0B" w:rsidRPr="00A92283" w14:paraId="521B9AA3" w14:textId="77777777" w:rsidTr="005F24F0">
        <w:trPr>
          <w:cantSplit/>
          <w:trHeight w:val="20"/>
        </w:trPr>
        <w:tc>
          <w:tcPr>
            <w:tcW w:w="437" w:type="pct"/>
          </w:tcPr>
          <w:p w14:paraId="68FEBF29" w14:textId="23E23AE4" w:rsidR="00FF3C0B" w:rsidRPr="00A92283" w:rsidRDefault="00FF3C0B" w:rsidP="00FF3C0B">
            <w:pPr>
              <w:rPr>
                <w:highlight w:val="yellow"/>
              </w:rPr>
            </w:pPr>
            <w:r w:rsidRPr="00A92283">
              <w:rPr>
                <w:color w:val="000000"/>
              </w:rPr>
              <w:t>11</w:t>
            </w:r>
            <w:r w:rsidR="00A75DC4" w:rsidRPr="00A92283">
              <w:rPr>
                <w:color w:val="000000"/>
              </w:rPr>
              <w:t>.</w:t>
            </w:r>
            <w:r w:rsidRPr="00A92283">
              <w:rPr>
                <w:color w:val="000000"/>
              </w:rPr>
              <w:t>3</w:t>
            </w:r>
          </w:p>
        </w:tc>
        <w:tc>
          <w:tcPr>
            <w:tcW w:w="4563" w:type="pct"/>
          </w:tcPr>
          <w:p w14:paraId="0CB2983C" w14:textId="2504553E" w:rsidR="00FF3C0B" w:rsidRPr="00A92283" w:rsidRDefault="00FF3C0B" w:rsidP="00FF3C0B">
            <w:pPr>
              <w:rPr>
                <w:highlight w:val="yellow"/>
              </w:rPr>
            </w:pPr>
            <w:r w:rsidRPr="00A92283">
              <w:rPr>
                <w:color w:val="000000"/>
              </w:rPr>
              <w:t>Le GCNT a pris note du rapport du Groupe ISCG (</w:t>
            </w:r>
            <w:hyperlink r:id="rId51" w:history="1">
              <w:r w:rsidRPr="00A92283">
                <w:rPr>
                  <w:rStyle w:val="Hyperlink"/>
                  <w:rFonts w:ascii="Times New Roman" w:hAnsi="Times New Roman"/>
                </w:rPr>
                <w:t>TD81</w:t>
              </w:r>
            </w:hyperlink>
            <w:r w:rsidRPr="00A92283">
              <w:rPr>
                <w:color w:val="000000"/>
              </w:rPr>
              <w:t>) et en a nommé les représentants et les coordonnateurs.</w:t>
            </w:r>
            <w:hyperlink r:id="rId52" w:history="1"/>
          </w:p>
        </w:tc>
      </w:tr>
    </w:tbl>
    <w:p w14:paraId="45C3A288" w14:textId="19A71C88" w:rsidR="00FF3C0B" w:rsidRPr="00A92283" w:rsidRDefault="00FF3C0B" w:rsidP="00FF3C0B">
      <w:pPr>
        <w:pStyle w:val="Heading1"/>
      </w:pPr>
      <w:bookmarkStart w:id="84" w:name="_Toc202514426"/>
      <w:bookmarkStart w:id="85" w:name="_Toc219374876"/>
      <w:r w:rsidRPr="00A92283">
        <w:t>12</w:t>
      </w:r>
      <w:r w:rsidRPr="00A92283">
        <w:tab/>
        <w:t>Journal de l'UIT</w:t>
      </w:r>
      <w:bookmarkEnd w:id="84"/>
      <w:bookmarkEnd w:id="85"/>
    </w:p>
    <w:tbl>
      <w:tblPr>
        <w:tblW w:w="5074" w:type="pct"/>
        <w:tblInd w:w="-142" w:type="dxa"/>
        <w:tblLook w:val="0620" w:firstRow="1" w:lastRow="0" w:firstColumn="0" w:lastColumn="0" w:noHBand="1" w:noVBand="1"/>
      </w:tblPr>
      <w:tblGrid>
        <w:gridCol w:w="857"/>
        <w:gridCol w:w="8925"/>
      </w:tblGrid>
      <w:tr w:rsidR="00FF3C0B" w:rsidRPr="00A92283" w14:paraId="7142D929" w14:textId="77777777" w:rsidTr="005F24F0">
        <w:trPr>
          <w:cantSplit/>
          <w:trHeight w:val="20"/>
        </w:trPr>
        <w:tc>
          <w:tcPr>
            <w:tcW w:w="438" w:type="pct"/>
          </w:tcPr>
          <w:p w14:paraId="1D40D232" w14:textId="6C477B2C" w:rsidR="00FF3C0B" w:rsidRPr="00A92283" w:rsidRDefault="00FF3C0B" w:rsidP="00FF3C0B">
            <w:pPr>
              <w:rPr>
                <w:highlight w:val="yellow"/>
              </w:rPr>
            </w:pPr>
            <w:r w:rsidRPr="00A92283">
              <w:rPr>
                <w:color w:val="000000"/>
              </w:rPr>
              <w:t>12</w:t>
            </w:r>
            <w:r w:rsidR="00A75DC4" w:rsidRPr="00A92283">
              <w:rPr>
                <w:color w:val="000000"/>
              </w:rPr>
              <w:t>.</w:t>
            </w:r>
            <w:r w:rsidRPr="00A92283">
              <w:rPr>
                <w:color w:val="000000"/>
              </w:rPr>
              <w:t>1</w:t>
            </w:r>
          </w:p>
        </w:tc>
        <w:tc>
          <w:tcPr>
            <w:tcW w:w="4562" w:type="pct"/>
          </w:tcPr>
          <w:p w14:paraId="5ACC78CB" w14:textId="33CD3098" w:rsidR="00FF3C0B" w:rsidRPr="00A92283" w:rsidRDefault="00FF3C0B" w:rsidP="00FF3C0B">
            <w:pPr>
              <w:rPr>
                <w:rFonts w:eastAsia="SimSun"/>
                <w:highlight w:val="yellow"/>
              </w:rPr>
            </w:pPr>
            <w:hyperlink r:id="rId53" w:history="1">
              <w:r w:rsidRPr="00A92283">
                <w:rPr>
                  <w:color w:val="000000"/>
                </w:rPr>
                <w:t xml:space="preserve">Le Document </w:t>
              </w:r>
              <w:r w:rsidRPr="00A92283">
                <w:rPr>
                  <w:rStyle w:val="Hyperlink"/>
                  <w:rFonts w:ascii="Times New Roman" w:hAnsi="Times New Roman"/>
                </w:rPr>
                <w:t>TD117</w:t>
              </w:r>
              <w:r w:rsidRPr="00A92283">
                <w:rPr>
                  <w:color w:val="000000"/>
                </w:rPr>
                <w:t xml:space="preserve"> donne des informations sur tous les numéros publiés en 2024 et</w:t>
              </w:r>
              <w:r w:rsidR="005F24F0" w:rsidRPr="00A92283">
                <w:rPr>
                  <w:color w:val="000000"/>
                </w:rPr>
                <w:t> </w:t>
              </w:r>
              <w:r w:rsidRPr="00A92283">
                <w:rPr>
                  <w:color w:val="000000"/>
                </w:rPr>
                <w:t xml:space="preserve">2025, ainsi que sur la toute dernière série de webinaires lors desquels des personnalités de renom du monde universitaire et du </w:t>
              </w:r>
              <w:r w:rsidR="00BC1F11" w:rsidRPr="00A92283">
                <w:rPr>
                  <w:color w:val="000000"/>
                </w:rPr>
                <w:t>S</w:t>
              </w:r>
              <w:r w:rsidRPr="00A92283">
                <w:rPr>
                  <w:color w:val="000000"/>
                </w:rPr>
                <w:t xml:space="preserve">ecteur </w:t>
              </w:r>
              <w:r w:rsidR="00BC1F11" w:rsidRPr="00A92283">
                <w:rPr>
                  <w:color w:val="000000"/>
                </w:rPr>
                <w:t xml:space="preserve">privé </w:t>
              </w:r>
              <w:r w:rsidRPr="00A92283">
                <w:rPr>
                  <w:color w:val="000000"/>
                </w:rPr>
                <w:t>livrent leurs points de vue. Il a été pris note de ce document.</w:t>
              </w:r>
            </w:hyperlink>
          </w:p>
        </w:tc>
      </w:tr>
    </w:tbl>
    <w:p w14:paraId="2EF9D7FE" w14:textId="664424B5" w:rsidR="00C730BE" w:rsidRPr="00A92283" w:rsidRDefault="00EF5E4A" w:rsidP="003D66FA">
      <w:pPr>
        <w:pStyle w:val="Heading1"/>
      </w:pPr>
      <w:bookmarkStart w:id="86" w:name="_Toc178070779"/>
      <w:bookmarkStart w:id="87" w:name="_Toc178086681"/>
      <w:bookmarkStart w:id="88" w:name="_Toc178086934"/>
      <w:bookmarkStart w:id="89" w:name="_Toc219374877"/>
      <w:r w:rsidRPr="00A92283">
        <w:t>1</w:t>
      </w:r>
      <w:r w:rsidR="002C4F48" w:rsidRPr="00A92283">
        <w:t>3</w:t>
      </w:r>
      <w:r w:rsidRPr="00A92283">
        <w:tab/>
      </w:r>
      <w:r w:rsidR="00C730BE" w:rsidRPr="00A92283">
        <w:t>Résultats des activités des Groupes de travail du GCNT</w:t>
      </w:r>
      <w:bookmarkEnd w:id="86"/>
      <w:bookmarkEnd w:id="87"/>
      <w:bookmarkEnd w:id="88"/>
      <w:bookmarkEnd w:id="89"/>
    </w:p>
    <w:p w14:paraId="23C34E34" w14:textId="3657E1D1" w:rsidR="004245E3" w:rsidRPr="00A92283" w:rsidRDefault="004245E3" w:rsidP="003D66FA">
      <w:pPr>
        <w:pStyle w:val="Heading2"/>
      </w:pPr>
      <w:bookmarkStart w:id="90" w:name="_Toc202514428"/>
      <w:bookmarkStart w:id="91" w:name="_Toc219374878"/>
      <w:bookmarkStart w:id="92" w:name="_Toc508133739"/>
      <w:bookmarkStart w:id="93" w:name="_Toc508133736"/>
      <w:r w:rsidRPr="00A92283">
        <w:t>13.1</w:t>
      </w:r>
      <w:r w:rsidRPr="00A92283">
        <w:tab/>
        <w:t xml:space="preserve">Groupe de travail 1 du GCNT </w:t>
      </w:r>
      <w:r w:rsidR="005F24F0" w:rsidRPr="00A92283">
        <w:t>–</w:t>
      </w:r>
      <w:r w:rsidRPr="00A92283">
        <w:t xml:space="preserve"> "Méthodes de travail, collaboration, mobilisation et planification stratégique"</w:t>
      </w:r>
      <w:bookmarkEnd w:id="90"/>
      <w:bookmarkEnd w:id="91"/>
    </w:p>
    <w:tbl>
      <w:tblPr>
        <w:tblW w:w="5074" w:type="pct"/>
        <w:tblInd w:w="-142" w:type="dxa"/>
        <w:tblLook w:val="0620" w:firstRow="1" w:lastRow="0" w:firstColumn="0" w:lastColumn="0" w:noHBand="1" w:noVBand="1"/>
      </w:tblPr>
      <w:tblGrid>
        <w:gridCol w:w="851"/>
        <w:gridCol w:w="8931"/>
      </w:tblGrid>
      <w:tr w:rsidR="004245E3" w:rsidRPr="00A92283" w14:paraId="6CB8A897" w14:textId="77777777" w:rsidTr="005F24F0">
        <w:trPr>
          <w:trHeight w:val="20"/>
        </w:trPr>
        <w:tc>
          <w:tcPr>
            <w:tcW w:w="435" w:type="pct"/>
          </w:tcPr>
          <w:p w14:paraId="5649768E" w14:textId="14241B36" w:rsidR="004245E3" w:rsidRPr="00A92283" w:rsidRDefault="004245E3" w:rsidP="004245E3">
            <w:pPr>
              <w:rPr>
                <w:highlight w:val="yellow"/>
              </w:rPr>
            </w:pPr>
            <w:r w:rsidRPr="00A92283">
              <w:rPr>
                <w:color w:val="000000"/>
              </w:rPr>
              <w:t>13.1.1</w:t>
            </w:r>
          </w:p>
        </w:tc>
        <w:tc>
          <w:tcPr>
            <w:tcW w:w="4565" w:type="pct"/>
          </w:tcPr>
          <w:p w14:paraId="0BF5B8A1" w14:textId="1238F457" w:rsidR="004245E3" w:rsidRPr="00A92283" w:rsidRDefault="004245E3" w:rsidP="004245E3">
            <w:pPr>
              <w:rPr>
                <w:rFonts w:eastAsia="SimSun"/>
                <w:highlight w:val="yellow"/>
              </w:rPr>
            </w:pPr>
            <w:r w:rsidRPr="00A92283">
              <w:rPr>
                <w:color w:val="000000"/>
              </w:rPr>
              <w:t>Le Groupe de travail 1 s'est réuni sous la direction de sa Présidente, Mme Minah L</w:t>
            </w:r>
            <w:r w:rsidR="00F55400" w:rsidRPr="00A92283">
              <w:rPr>
                <w:color w:val="000000"/>
              </w:rPr>
              <w:t>ee</w:t>
            </w:r>
            <w:r w:rsidRPr="00A92283">
              <w:rPr>
                <w:color w:val="000000"/>
              </w:rPr>
              <w:t xml:space="preserve"> Corée (Rép. de), avec l'assistance du Vice-Président du GT 1, M. Per Frojdh (Telefon</w:t>
            </w:r>
            <w:r w:rsidR="003D66FA" w:rsidRPr="00A92283">
              <w:rPr>
                <w:color w:val="000000"/>
              </w:rPr>
              <w:t> </w:t>
            </w:r>
            <w:r w:rsidRPr="00A92283">
              <w:rPr>
                <w:color w:val="000000"/>
              </w:rPr>
              <w:t>AB</w:t>
            </w:r>
            <w:r w:rsidR="003D66FA" w:rsidRPr="00A92283">
              <w:rPr>
                <w:color w:val="000000"/>
              </w:rPr>
              <w:t> –</w:t>
            </w:r>
            <w:r w:rsidRPr="00A92283">
              <w:rPr>
                <w:color w:val="000000"/>
              </w:rPr>
              <w:t xml:space="preserve"> LM Ericsson, Suède)</w:t>
            </w:r>
            <w:r w:rsidR="00F55400" w:rsidRPr="00A92283">
              <w:rPr>
                <w:color w:val="000000"/>
              </w:rPr>
              <w:t xml:space="preserve"> </w:t>
            </w:r>
            <w:r w:rsidRPr="00A92283">
              <w:rPr>
                <w:color w:val="000000"/>
              </w:rPr>
              <w:t>et de M. Simão C</w:t>
            </w:r>
            <w:r w:rsidR="00F55400" w:rsidRPr="00A92283">
              <w:rPr>
                <w:color w:val="000000"/>
              </w:rPr>
              <w:t>ampos</w:t>
            </w:r>
            <w:r w:rsidRPr="00A92283">
              <w:rPr>
                <w:color w:val="000000"/>
              </w:rPr>
              <w:t xml:space="preserve"> (TSB).</w:t>
            </w:r>
          </w:p>
        </w:tc>
      </w:tr>
      <w:tr w:rsidR="004245E3" w:rsidRPr="00A92283" w14:paraId="16A9B9A4" w14:textId="77777777" w:rsidTr="005F24F0">
        <w:trPr>
          <w:trHeight w:val="20"/>
        </w:trPr>
        <w:tc>
          <w:tcPr>
            <w:tcW w:w="435" w:type="pct"/>
          </w:tcPr>
          <w:p w14:paraId="03289A3A" w14:textId="5420E29A" w:rsidR="004245E3" w:rsidRPr="00A92283" w:rsidRDefault="004245E3" w:rsidP="004245E3">
            <w:pPr>
              <w:rPr>
                <w:highlight w:val="yellow"/>
              </w:rPr>
            </w:pPr>
            <w:r w:rsidRPr="00A92283">
              <w:rPr>
                <w:color w:val="000000"/>
              </w:rPr>
              <w:t>13.1.2</w:t>
            </w:r>
          </w:p>
        </w:tc>
        <w:tc>
          <w:tcPr>
            <w:tcW w:w="4565" w:type="pct"/>
          </w:tcPr>
          <w:p w14:paraId="784F562B" w14:textId="1AC3FFD4" w:rsidR="004245E3" w:rsidRPr="00A92283" w:rsidRDefault="004245E3" w:rsidP="004245E3">
            <w:pPr>
              <w:rPr>
                <w:highlight w:val="yellow"/>
              </w:rPr>
            </w:pPr>
            <w:hyperlink r:id="rId54" w:history="1">
              <w:r w:rsidRPr="00A92283">
                <w:rPr>
                  <w:color w:val="000000"/>
                </w:rPr>
                <w:t xml:space="preserve">Le Document </w:t>
              </w:r>
              <w:r w:rsidRPr="00A92283">
                <w:rPr>
                  <w:rStyle w:val="Hyperlink"/>
                  <w:rFonts w:ascii="Times New Roman" w:hAnsi="Times New Roman"/>
                </w:rPr>
                <w:t>TD97R1</w:t>
              </w:r>
              <w:r w:rsidRPr="00A92283">
                <w:rPr>
                  <w:color w:val="000000"/>
                </w:rPr>
                <w:t xml:space="preserve"> contient le rapport du GT 1.</w:t>
              </w:r>
            </w:hyperlink>
          </w:p>
        </w:tc>
      </w:tr>
      <w:tr w:rsidR="004245E3" w:rsidRPr="00A92283" w14:paraId="5208AD81" w14:textId="77777777" w:rsidTr="005F24F0">
        <w:trPr>
          <w:trHeight w:val="20"/>
        </w:trPr>
        <w:tc>
          <w:tcPr>
            <w:tcW w:w="435" w:type="pct"/>
          </w:tcPr>
          <w:p w14:paraId="0466BB61" w14:textId="15DF06FD" w:rsidR="004245E3" w:rsidRPr="00A92283" w:rsidRDefault="004245E3" w:rsidP="004245E3">
            <w:pPr>
              <w:rPr>
                <w:highlight w:val="yellow"/>
              </w:rPr>
            </w:pPr>
            <w:r w:rsidRPr="00A92283">
              <w:rPr>
                <w:color w:val="000000"/>
              </w:rPr>
              <w:t>13.1.3</w:t>
            </w:r>
          </w:p>
        </w:tc>
        <w:tc>
          <w:tcPr>
            <w:tcW w:w="4565" w:type="pct"/>
          </w:tcPr>
          <w:p w14:paraId="010BC2CA" w14:textId="203D7AFE" w:rsidR="00F7727F" w:rsidRPr="00A92283" w:rsidRDefault="004245E3" w:rsidP="004245E3">
            <w:pPr>
              <w:rPr>
                <w:color w:val="000000"/>
              </w:rPr>
            </w:pPr>
            <w:r w:rsidRPr="00A92283">
              <w:rPr>
                <w:color w:val="000000"/>
              </w:rPr>
              <w:t xml:space="preserve">Mesures </w:t>
            </w:r>
            <w:r w:rsidR="00EB40E1" w:rsidRPr="00A92283">
              <w:rPr>
                <w:color w:val="000000"/>
              </w:rPr>
              <w:t>préconisées au</w:t>
            </w:r>
            <w:r w:rsidRPr="00A92283">
              <w:rPr>
                <w:color w:val="000000"/>
              </w:rPr>
              <w:t xml:space="preserve"> GCNT:</w:t>
            </w:r>
          </w:p>
          <w:p w14:paraId="3DA0DDE4" w14:textId="0B3C7F3D" w:rsidR="004245E3" w:rsidRPr="00A92283" w:rsidRDefault="003D66FA" w:rsidP="00D62129">
            <w:pPr>
              <w:pStyle w:val="enumlev1"/>
              <w:tabs>
                <w:tab w:val="clear" w:pos="794"/>
              </w:tabs>
              <w:ind w:left="508" w:hanging="508"/>
              <w:rPr>
                <w:szCs w:val="24"/>
              </w:rPr>
            </w:pPr>
            <w:r w:rsidRPr="00A92283">
              <w:t>1)</w:t>
            </w:r>
            <w:r w:rsidRPr="00A92283">
              <w:tab/>
            </w:r>
            <w:r w:rsidR="004245E3" w:rsidRPr="00A92283">
              <w:t xml:space="preserve">Le GCNT doit approuver les modifications apportées aux </w:t>
            </w:r>
            <w:r w:rsidR="004245E3" w:rsidRPr="00A92283">
              <w:rPr>
                <w:b/>
                <w:bCs/>
              </w:rPr>
              <w:t>mandats</w:t>
            </w:r>
            <w:r w:rsidR="004245E3" w:rsidRPr="00A92283">
              <w:t xml:space="preserve"> du </w:t>
            </w:r>
            <w:r w:rsidR="004245E3" w:rsidRPr="00A92283">
              <w:rPr>
                <w:b/>
                <w:bCs/>
              </w:rPr>
              <w:t>GT 1</w:t>
            </w:r>
            <w:r w:rsidR="004245E3" w:rsidRPr="00A92283">
              <w:t xml:space="preserve">, du </w:t>
            </w:r>
            <w:r w:rsidR="004245E3" w:rsidRPr="00A92283">
              <w:rPr>
                <w:b/>
                <w:bCs/>
              </w:rPr>
              <w:t>Groupe RG-IES</w:t>
            </w:r>
            <w:r w:rsidR="004245E3" w:rsidRPr="00A92283">
              <w:t xml:space="preserve"> et du </w:t>
            </w:r>
            <w:r w:rsidR="004245E3" w:rsidRPr="00A92283">
              <w:rPr>
                <w:b/>
                <w:bCs/>
              </w:rPr>
              <w:t>Groupe RG-WM</w:t>
            </w:r>
            <w:r w:rsidR="004245E3" w:rsidRPr="00A92283">
              <w:t>, figurant respectivement</w:t>
            </w:r>
            <w:r w:rsidR="004D05E8" w:rsidRPr="00A92283">
              <w:t>,</w:t>
            </w:r>
            <w:r w:rsidR="004245E3" w:rsidRPr="00A92283">
              <w:t xml:space="preserve"> dans le Document </w:t>
            </w:r>
            <w:hyperlink r:id="rId55" w:history="1">
              <w:r w:rsidR="004245E3" w:rsidRPr="00A92283">
                <w:rPr>
                  <w:rStyle w:val="Hyperlink"/>
                  <w:rFonts w:ascii="Times New Roman" w:hAnsi="Times New Roman"/>
                </w:rPr>
                <w:t>TSAG-TD7R3</w:t>
              </w:r>
            </w:hyperlink>
            <w:r w:rsidR="004245E3" w:rsidRPr="00A92283">
              <w:t>, aux § D.1, D.3 et D.4.</w:t>
            </w:r>
            <w:hyperlink r:id="rId56" w:history="1"/>
          </w:p>
          <w:p w14:paraId="5F6D4067" w14:textId="311D9DFF" w:rsidR="004245E3" w:rsidRPr="00A92283" w:rsidRDefault="003D66FA" w:rsidP="00D62129">
            <w:pPr>
              <w:pStyle w:val="enumlev1"/>
              <w:tabs>
                <w:tab w:val="clear" w:pos="794"/>
              </w:tabs>
              <w:ind w:left="508" w:hanging="508"/>
            </w:pPr>
            <w:r w:rsidRPr="00A92283">
              <w:rPr>
                <w:color w:val="000000"/>
              </w:rPr>
              <w:t>2)</w:t>
            </w:r>
            <w:r w:rsidRPr="00A92283">
              <w:rPr>
                <w:color w:val="000000"/>
              </w:rPr>
              <w:tab/>
            </w:r>
            <w:r w:rsidR="004245E3" w:rsidRPr="00A92283">
              <w:rPr>
                <w:color w:val="000000"/>
              </w:rPr>
              <w:t xml:space="preserve">Groupe RG-IES-2: </w:t>
            </w:r>
            <w:r w:rsidR="004D05E8" w:rsidRPr="00A92283">
              <w:rPr>
                <w:color w:val="000000"/>
              </w:rPr>
              <w:t>l</w:t>
            </w:r>
            <w:r w:rsidR="004245E3" w:rsidRPr="00A92283">
              <w:rPr>
                <w:color w:val="000000"/>
              </w:rPr>
              <w:t>e GCNT publiera une note de liaison à l</w:t>
            </w:r>
            <w:r w:rsidR="005F24F0" w:rsidRPr="00A92283">
              <w:rPr>
                <w:color w:val="000000"/>
              </w:rPr>
              <w:t>'</w:t>
            </w:r>
            <w:r w:rsidR="004245E3" w:rsidRPr="00A92283">
              <w:rPr>
                <w:color w:val="000000"/>
              </w:rPr>
              <w:t xml:space="preserve">intention de toutes les </w:t>
            </w:r>
            <w:r w:rsidR="004D05E8" w:rsidRPr="00A92283">
              <w:t>C</w:t>
            </w:r>
            <w:r w:rsidR="004245E3" w:rsidRPr="00A92283">
              <w:t>ommissions d</w:t>
            </w:r>
            <w:r w:rsidR="005F24F0" w:rsidRPr="00A92283">
              <w:t>'</w:t>
            </w:r>
            <w:r w:rsidR="004245E3" w:rsidRPr="00A92283">
              <w:t>études de l</w:t>
            </w:r>
            <w:r w:rsidR="005F24F0" w:rsidRPr="00A92283">
              <w:t>'</w:t>
            </w:r>
            <w:r w:rsidR="004245E3" w:rsidRPr="00A92283">
              <w:t>UIT-T, afin de demander à ces dernières de fournir des contributions et un appui, dans le but de définir des indicateurs potentiels et un cadre approprié pour l</w:t>
            </w:r>
            <w:r w:rsidR="005F24F0" w:rsidRPr="00A92283">
              <w:t>'</w:t>
            </w:r>
            <w:r w:rsidR="004245E3" w:rsidRPr="00A92283">
              <w:t>élaboration de normes de l</w:t>
            </w:r>
            <w:r w:rsidR="005F24F0" w:rsidRPr="00A92283">
              <w:t>'</w:t>
            </w:r>
            <w:r w:rsidR="004245E3" w:rsidRPr="00A92283">
              <w:t>UIT-T ayant donné de bons résultats (</w:t>
            </w:r>
            <w:hyperlink r:id="rId57" w:history="1">
              <w:r w:rsidR="004D05E8" w:rsidRPr="00A92283">
                <w:rPr>
                  <w:rStyle w:val="Hyperlink"/>
                </w:rPr>
                <w:t>TSAG</w:t>
              </w:r>
              <w:r w:rsidR="004245E3" w:rsidRPr="00A92283">
                <w:rPr>
                  <w:rStyle w:val="Hyperlink"/>
                </w:rPr>
                <w:t>-TD140R2</w:t>
              </w:r>
            </w:hyperlink>
            <w:r w:rsidR="004245E3" w:rsidRPr="00A92283">
              <w:t>).</w:t>
            </w:r>
            <w:hyperlink r:id="rId58" w:history="1"/>
          </w:p>
          <w:p w14:paraId="7D4CA1AE" w14:textId="199B3C2A" w:rsidR="004245E3" w:rsidRPr="00A92283" w:rsidRDefault="003D66FA" w:rsidP="00D62129">
            <w:pPr>
              <w:pStyle w:val="enumlev1"/>
              <w:tabs>
                <w:tab w:val="clear" w:pos="794"/>
              </w:tabs>
              <w:ind w:left="508" w:hanging="508"/>
            </w:pPr>
            <w:r w:rsidRPr="00A92283">
              <w:t>3)</w:t>
            </w:r>
            <w:r w:rsidRPr="00A92283">
              <w:tab/>
            </w:r>
            <w:r w:rsidR="004245E3" w:rsidRPr="00A92283">
              <w:t xml:space="preserve">Groupe RG-IES-3: </w:t>
            </w:r>
            <w:r w:rsidR="004D05E8" w:rsidRPr="00A92283">
              <w:t>l</w:t>
            </w:r>
            <w:r w:rsidR="004245E3" w:rsidRPr="00A92283">
              <w:t>e GCNT nommera M. Scott Mansfield représentant du GCNT auprès du Groupe ISCG pour appuyer la coordination sur la question de la participation du secteur privé</w:t>
            </w:r>
            <w:r w:rsidR="004D05E8" w:rsidRPr="00A92283">
              <w:t>.</w:t>
            </w:r>
          </w:p>
          <w:p w14:paraId="7FE3907C" w14:textId="59273047" w:rsidR="004245E3" w:rsidRPr="00A92283" w:rsidRDefault="003D66FA" w:rsidP="00D62129">
            <w:pPr>
              <w:pStyle w:val="enumlev1"/>
              <w:tabs>
                <w:tab w:val="clear" w:pos="794"/>
              </w:tabs>
              <w:ind w:left="508" w:hanging="508"/>
              <w:rPr>
                <w:szCs w:val="24"/>
              </w:rPr>
            </w:pPr>
            <w:r w:rsidRPr="00A92283">
              <w:t>4)</w:t>
            </w:r>
            <w:r w:rsidRPr="00A92283">
              <w:tab/>
            </w:r>
            <w:r w:rsidR="004245E3" w:rsidRPr="00A92283">
              <w:t xml:space="preserve">Groupe RG-WM-3: </w:t>
            </w:r>
            <w:r w:rsidR="004D05E8" w:rsidRPr="00A92283">
              <w:t>l</w:t>
            </w:r>
            <w:r w:rsidR="004245E3" w:rsidRPr="00A92283">
              <w:t>a plénière du GCNT nommera M. Phil Rushton (Royaume-Uni) représentant du GCNT auprès du Groupe ISCG, en particulier pour faciliter la coordination</w:t>
            </w:r>
            <w:r w:rsidR="004245E3" w:rsidRPr="00A92283">
              <w:rPr>
                <w:color w:val="000000"/>
              </w:rPr>
              <w:t xml:space="preserve"> des lignes directrices relatives à la participation à distance.</w:t>
            </w:r>
          </w:p>
          <w:p w14:paraId="582AE40D" w14:textId="37E596F0" w:rsidR="004245E3" w:rsidRPr="00A92283" w:rsidRDefault="003D66FA" w:rsidP="00D62129">
            <w:pPr>
              <w:pStyle w:val="enumlev1"/>
              <w:tabs>
                <w:tab w:val="clear" w:pos="794"/>
              </w:tabs>
              <w:ind w:left="508" w:hanging="508"/>
            </w:pPr>
            <w:r w:rsidRPr="00A92283">
              <w:rPr>
                <w:color w:val="000000"/>
              </w:rPr>
              <w:lastRenderedPageBreak/>
              <w:t>5)</w:t>
            </w:r>
            <w:r w:rsidRPr="00A92283">
              <w:rPr>
                <w:color w:val="000000"/>
              </w:rPr>
              <w:tab/>
            </w:r>
            <w:r w:rsidR="004245E3" w:rsidRPr="00A92283">
              <w:rPr>
                <w:color w:val="000000"/>
              </w:rPr>
              <w:t xml:space="preserve">Groupe RG-WM-4: le GCNT </w:t>
            </w:r>
            <w:r w:rsidR="00E4651E" w:rsidRPr="00A92283">
              <w:rPr>
                <w:color w:val="000000"/>
              </w:rPr>
              <w:t xml:space="preserve">doit </w:t>
            </w:r>
            <w:r w:rsidR="004245E3" w:rsidRPr="00A92283">
              <w:rPr>
                <w:color w:val="000000"/>
              </w:rPr>
              <w:t xml:space="preserve">approuver le nouvel appendice de la </w:t>
            </w:r>
            <w:r w:rsidR="004245E3" w:rsidRPr="00A92283">
              <w:t>Recommandation UIT-T A.18 pour guider les CE et le GCNT dans le processus d</w:t>
            </w:r>
            <w:r w:rsidR="005F24F0" w:rsidRPr="00A92283">
              <w:t>'</w:t>
            </w:r>
            <w:r w:rsidR="004245E3" w:rsidRPr="00A92283">
              <w:t xml:space="preserve">examen des JCA, reproduit dans la pièce jointe au Document </w:t>
            </w:r>
            <w:hyperlink r:id="rId59" w:history="1">
              <w:r w:rsidR="004245E3" w:rsidRPr="00A92283">
                <w:rPr>
                  <w:rStyle w:val="Hyperlink"/>
                </w:rPr>
                <w:t>TSAG-TD141R2</w:t>
              </w:r>
            </w:hyperlink>
            <w:r w:rsidR="004245E3" w:rsidRPr="00A92283">
              <w:t>.</w:t>
            </w:r>
            <w:hyperlink r:id="rId60" w:history="1"/>
          </w:p>
          <w:p w14:paraId="007B9C12" w14:textId="4BC662C5" w:rsidR="004245E3" w:rsidRPr="00A92283" w:rsidRDefault="003D66FA" w:rsidP="00D62129">
            <w:pPr>
              <w:pStyle w:val="enumlev1"/>
              <w:tabs>
                <w:tab w:val="clear" w:pos="794"/>
              </w:tabs>
              <w:ind w:left="508" w:hanging="508"/>
            </w:pPr>
            <w:r w:rsidRPr="00A92283">
              <w:t>6)</w:t>
            </w:r>
            <w:r w:rsidRPr="00A92283">
              <w:tab/>
            </w:r>
            <w:r w:rsidR="004245E3" w:rsidRPr="00A92283">
              <w:t xml:space="preserve">Groupe RG-WM-6: le GCNT </w:t>
            </w:r>
            <w:r w:rsidR="00E4651E" w:rsidRPr="00A92283">
              <w:t xml:space="preserve">doit </w:t>
            </w:r>
            <w:r w:rsidR="004245E3" w:rsidRPr="00A92283">
              <w:t>approuver l</w:t>
            </w:r>
            <w:r w:rsidR="005F24F0" w:rsidRPr="00A92283">
              <w:t>'</w:t>
            </w:r>
            <w:r w:rsidR="004245E3" w:rsidRPr="00A92283">
              <w:t>ajout d</w:t>
            </w:r>
            <w:r w:rsidR="005F24F0" w:rsidRPr="00A92283">
              <w:t>'</w:t>
            </w:r>
            <w:r w:rsidR="004245E3" w:rsidRPr="00A92283">
              <w:t>un nouveau sujet d</w:t>
            </w:r>
            <w:r w:rsidR="005F24F0" w:rsidRPr="00A92283">
              <w:t>'</w:t>
            </w:r>
            <w:r w:rsidR="004245E3" w:rsidRPr="00A92283">
              <w:t>étude au programme de travail afin d</w:t>
            </w:r>
            <w:r w:rsidR="005F24F0" w:rsidRPr="00A92283">
              <w:t>'</w:t>
            </w:r>
            <w:r w:rsidR="004245E3" w:rsidRPr="00A92283">
              <w:t>entamer la révision de la Résolution 1 de l</w:t>
            </w:r>
            <w:r w:rsidR="005F24F0" w:rsidRPr="00A92283">
              <w:t>'</w:t>
            </w:r>
            <w:r w:rsidR="004245E3" w:rsidRPr="00A92283">
              <w:t xml:space="preserve">AMNT, comme indiqué dans le Document </w:t>
            </w:r>
            <w:hyperlink r:id="rId61" w:history="1">
              <w:r w:rsidR="004245E3" w:rsidRPr="00A92283">
                <w:rPr>
                  <w:rStyle w:val="Hyperlink"/>
                </w:rPr>
                <w:t>TSAG-TD130R3</w:t>
              </w:r>
            </w:hyperlink>
            <w:r w:rsidR="004245E3" w:rsidRPr="00A92283">
              <w:t xml:space="preserve"> (voir l</w:t>
            </w:r>
            <w:r w:rsidR="005F24F0" w:rsidRPr="00A92283">
              <w:t>'</w:t>
            </w:r>
            <w:r w:rsidR="004245E3" w:rsidRPr="00A92283">
              <w:t>Annexe I).</w:t>
            </w:r>
            <w:hyperlink r:id="rId62" w:history="1"/>
          </w:p>
          <w:p w14:paraId="211F0DBF" w14:textId="48161ABE" w:rsidR="004245E3" w:rsidRPr="00A92283" w:rsidRDefault="003D66FA" w:rsidP="00D62129">
            <w:pPr>
              <w:pStyle w:val="enumlev1"/>
              <w:tabs>
                <w:tab w:val="clear" w:pos="794"/>
              </w:tabs>
              <w:ind w:left="508" w:hanging="508"/>
            </w:pPr>
            <w:r w:rsidRPr="00A92283">
              <w:t>7)</w:t>
            </w:r>
            <w:r w:rsidRPr="00A92283">
              <w:tab/>
            </w:r>
            <w:r w:rsidR="004245E3" w:rsidRPr="00A92283">
              <w:t xml:space="preserve">Groupe RG-WM-7: le GCNT </w:t>
            </w:r>
            <w:r w:rsidR="00E4651E" w:rsidRPr="00A92283">
              <w:t xml:space="preserve">doit </w:t>
            </w:r>
            <w:r w:rsidR="004245E3" w:rsidRPr="00A92283">
              <w:t>approuver le programme de travail actualisé du Groupe RG-WM, tel qu</w:t>
            </w:r>
            <w:r w:rsidR="005F24F0" w:rsidRPr="00A92283">
              <w:t>'</w:t>
            </w:r>
            <w:r w:rsidR="004245E3" w:rsidRPr="00A92283">
              <w:t xml:space="preserve">il figure dans le Document </w:t>
            </w:r>
            <w:hyperlink r:id="rId63" w:history="1">
              <w:r w:rsidR="004245E3" w:rsidRPr="00A92283">
                <w:rPr>
                  <w:rStyle w:val="Hyperlink"/>
                </w:rPr>
                <w:t>TSAG-TD125R2</w:t>
              </w:r>
            </w:hyperlink>
            <w:r w:rsidR="004245E3" w:rsidRPr="00A92283">
              <w:t xml:space="preserve"> (voir l</w:t>
            </w:r>
            <w:r w:rsidR="005F24F0" w:rsidRPr="00A92283">
              <w:t>'</w:t>
            </w:r>
            <w:r w:rsidR="004245E3" w:rsidRPr="00A92283">
              <w:t>Annexe</w:t>
            </w:r>
            <w:r w:rsidRPr="00A92283">
              <w:t> </w:t>
            </w:r>
            <w:r w:rsidR="004245E3" w:rsidRPr="00A92283">
              <w:t>I).</w:t>
            </w:r>
            <w:hyperlink r:id="rId64" w:history="1"/>
          </w:p>
          <w:p w14:paraId="31DFA990" w14:textId="77777777" w:rsidR="003D66FA" w:rsidRPr="00A92283" w:rsidRDefault="003D66FA" w:rsidP="00D62129">
            <w:pPr>
              <w:pStyle w:val="enumlev1"/>
              <w:tabs>
                <w:tab w:val="clear" w:pos="794"/>
              </w:tabs>
              <w:ind w:left="508" w:hanging="508"/>
            </w:pPr>
            <w:r w:rsidRPr="00A92283">
              <w:t>8)</w:t>
            </w:r>
            <w:r w:rsidRPr="00A92283">
              <w:tab/>
            </w:r>
            <w:r w:rsidR="004245E3" w:rsidRPr="00A92283">
              <w:t>La plénière du GCNT publiera les notes de liaison suivantes:</w:t>
            </w:r>
          </w:p>
          <w:p w14:paraId="44BF7C7F" w14:textId="196B2551" w:rsidR="003D66FA" w:rsidRPr="00A92283" w:rsidRDefault="00E4651E" w:rsidP="00D62129">
            <w:pPr>
              <w:pStyle w:val="enumlev1"/>
              <w:tabs>
                <w:tab w:val="clear" w:pos="794"/>
              </w:tabs>
              <w:ind w:left="887" w:hanging="371"/>
            </w:pPr>
            <w:r w:rsidRPr="00A92283">
              <w:t>a)</w:t>
            </w:r>
            <w:r w:rsidR="003D66FA" w:rsidRPr="00A92283">
              <w:tab/>
            </w:r>
            <w:r w:rsidR="004245E3" w:rsidRPr="00A92283">
              <w:t xml:space="preserve">Groupe RG-WM-2: </w:t>
            </w:r>
            <w:r w:rsidRPr="00A92283">
              <w:t>n</w:t>
            </w:r>
            <w:r w:rsidR="004245E3" w:rsidRPr="00A92283">
              <w:t>ote de liaison adressée aux CE 2, 11, 17 et 21 pour demander des observations sur le projet de texte A.RA pour détermination éventuelle à la prochaine réunion du GCNT (</w:t>
            </w:r>
            <w:hyperlink r:id="rId65" w:history="1">
              <w:r w:rsidR="003D66FA" w:rsidRPr="00A92283">
                <w:rPr>
                  <w:rStyle w:val="Hyperlink"/>
                </w:rPr>
                <w:t>TSAG</w:t>
              </w:r>
              <w:r w:rsidR="004245E3" w:rsidRPr="00A92283">
                <w:rPr>
                  <w:rStyle w:val="Hyperlink"/>
                </w:rPr>
                <w:t>-TD136R1</w:t>
              </w:r>
            </w:hyperlink>
            <w:r w:rsidR="004245E3" w:rsidRPr="00A92283">
              <w:t>).</w:t>
            </w:r>
          </w:p>
          <w:p w14:paraId="3F5F1C80" w14:textId="3E836161" w:rsidR="004245E3" w:rsidRPr="00A92283" w:rsidRDefault="004245E3" w:rsidP="00D62129">
            <w:pPr>
              <w:pStyle w:val="enumlev1"/>
              <w:tabs>
                <w:tab w:val="clear" w:pos="794"/>
              </w:tabs>
              <w:ind w:left="887" w:hanging="371"/>
            </w:pPr>
            <w:r w:rsidRPr="00A92283">
              <w:t>b)</w:t>
            </w:r>
            <w:r w:rsidRPr="00A92283">
              <w:tab/>
              <w:t>Groupe RG-WM-5: note de liaison envoyée à toutes les CE et JCA pour les informer sur le nouvel appendice de la Recommandation UIT-T A.18 (</w:t>
            </w:r>
            <w:hyperlink r:id="rId66" w:history="1">
              <w:r w:rsidRPr="00A92283">
                <w:rPr>
                  <w:rStyle w:val="Hyperlink"/>
                </w:rPr>
                <w:t>TSAG</w:t>
              </w:r>
              <w:r w:rsidR="003D66FA" w:rsidRPr="00A92283">
                <w:rPr>
                  <w:rStyle w:val="Hyperlink"/>
                </w:rPr>
                <w:noBreakHyphen/>
              </w:r>
              <w:r w:rsidRPr="00A92283">
                <w:rPr>
                  <w:rStyle w:val="Hyperlink"/>
                </w:rPr>
                <w:t>TD149R2</w:t>
              </w:r>
            </w:hyperlink>
            <w:r w:rsidRPr="00A92283">
              <w:t>).</w:t>
            </w:r>
            <w:hyperlink r:id="rId67" w:history="1"/>
            <w:hyperlink r:id="rId68"/>
          </w:p>
          <w:p w14:paraId="3ED51DC0" w14:textId="6F4DBF79" w:rsidR="004245E3" w:rsidRPr="00A92283" w:rsidRDefault="003D66FA" w:rsidP="00D62129">
            <w:pPr>
              <w:pStyle w:val="enumlev1"/>
              <w:tabs>
                <w:tab w:val="clear" w:pos="794"/>
              </w:tabs>
              <w:ind w:left="508" w:hanging="508"/>
              <w:rPr>
                <w:szCs w:val="24"/>
              </w:rPr>
            </w:pPr>
            <w:r w:rsidRPr="00A92283">
              <w:t>9)</w:t>
            </w:r>
            <w:r w:rsidRPr="00A92283">
              <w:tab/>
            </w:r>
            <w:r w:rsidR="004245E3" w:rsidRPr="00A92283">
              <w:t>Groupe RG-IES-4: le GCNT autorisera le Groupe RG-IES à tenir deux réunions intérimaires</w:t>
            </w:r>
            <w:r w:rsidR="004245E3" w:rsidRPr="00A92283">
              <w:rPr>
                <w:color w:val="000000"/>
              </w:rPr>
              <w:t xml:space="preserve"> de </w:t>
            </w:r>
            <w:r w:rsidR="00E4651E" w:rsidRPr="00A92283">
              <w:rPr>
                <w:color w:val="000000"/>
              </w:rPr>
              <w:t>G</w:t>
            </w:r>
            <w:r w:rsidR="004245E3" w:rsidRPr="00A92283">
              <w:rPr>
                <w:color w:val="000000"/>
              </w:rPr>
              <w:t>roupe du Rapporteur (entièrement en ligne), comme indiqué au</w:t>
            </w:r>
            <w:r w:rsidRPr="00A92283">
              <w:rPr>
                <w:color w:val="000000"/>
              </w:rPr>
              <w:t> </w:t>
            </w:r>
            <w:r w:rsidR="004245E3" w:rsidRPr="00A92283">
              <w:rPr>
                <w:color w:val="000000"/>
              </w:rPr>
              <w:t>§</w:t>
            </w:r>
            <w:r w:rsidR="00E4651E" w:rsidRPr="00A92283">
              <w:rPr>
                <w:color w:val="000000"/>
              </w:rPr>
              <w:t> </w:t>
            </w:r>
            <w:r w:rsidR="004245E3" w:rsidRPr="00A92283">
              <w:rPr>
                <w:color w:val="000000"/>
              </w:rPr>
              <w:t xml:space="preserve">9.1 du Document </w:t>
            </w:r>
            <w:hyperlink r:id="rId69" w:history="1">
              <w:r w:rsidR="004245E3" w:rsidRPr="00A92283">
                <w:rPr>
                  <w:rStyle w:val="Hyperlink"/>
                  <w:rFonts w:ascii="Times New Roman" w:hAnsi="Times New Roman"/>
                </w:rPr>
                <w:t>TSAG-TD97R1</w:t>
              </w:r>
            </w:hyperlink>
            <w:r w:rsidR="004245E3" w:rsidRPr="00A92283">
              <w:rPr>
                <w:color w:val="000000"/>
              </w:rPr>
              <w:t xml:space="preserve"> </w:t>
            </w:r>
            <w:r w:rsidR="00E4651E" w:rsidRPr="00A92283">
              <w:rPr>
                <w:color w:val="000000"/>
              </w:rPr>
              <w:t>(v</w:t>
            </w:r>
            <w:r w:rsidR="004245E3" w:rsidRPr="00A92283">
              <w:rPr>
                <w:color w:val="000000"/>
              </w:rPr>
              <w:t xml:space="preserve">oir l'Annexe H pour </w:t>
            </w:r>
            <w:r w:rsidR="00E4651E" w:rsidRPr="00A92283">
              <w:rPr>
                <w:color w:val="000000"/>
              </w:rPr>
              <w:t>en savoir plus)</w:t>
            </w:r>
            <w:r w:rsidR="004245E3" w:rsidRPr="00A92283">
              <w:rPr>
                <w:color w:val="000000"/>
              </w:rPr>
              <w:t>.</w:t>
            </w:r>
            <w:hyperlink r:id="rId70" w:history="1"/>
          </w:p>
          <w:p w14:paraId="7144ECFC" w14:textId="5EA4BCCE" w:rsidR="00F7727F" w:rsidRPr="00A92283" w:rsidRDefault="003D66FA" w:rsidP="00D62129">
            <w:pPr>
              <w:pStyle w:val="enumlev1"/>
              <w:tabs>
                <w:tab w:val="clear" w:pos="794"/>
              </w:tabs>
              <w:ind w:left="508" w:hanging="508"/>
            </w:pPr>
            <w:r w:rsidRPr="00A92283">
              <w:t>10)</w:t>
            </w:r>
            <w:r w:rsidRPr="00A92283">
              <w:tab/>
            </w:r>
            <w:r w:rsidR="004245E3" w:rsidRPr="00A92283">
              <w:t>Groupe RG-WM-</w:t>
            </w:r>
            <w:r w:rsidR="00E4651E" w:rsidRPr="00A92283">
              <w:t>8</w:t>
            </w:r>
            <w:r w:rsidR="004245E3" w:rsidRPr="00A92283">
              <w:t xml:space="preserve">: le GCNT autorisera le Groupe RG-WM à tenir deux réunions intérimaires de </w:t>
            </w:r>
            <w:r w:rsidR="00E4651E" w:rsidRPr="00A92283">
              <w:t>G</w:t>
            </w:r>
            <w:r w:rsidR="004245E3" w:rsidRPr="00A92283">
              <w:t>roupe du Rapporteur (entièrement en ligne), comme indiqué au</w:t>
            </w:r>
            <w:r w:rsidRPr="00A92283">
              <w:t> </w:t>
            </w:r>
            <w:r w:rsidR="004245E3" w:rsidRPr="00A92283">
              <w:t>§</w:t>
            </w:r>
            <w:r w:rsidR="00E4651E" w:rsidRPr="00A92283">
              <w:t> </w:t>
            </w:r>
            <w:r w:rsidR="004245E3" w:rsidRPr="00A92283">
              <w:t xml:space="preserve">9.2 du Document </w:t>
            </w:r>
            <w:hyperlink r:id="rId71" w:history="1">
              <w:r w:rsidR="004245E3" w:rsidRPr="00A92283">
                <w:rPr>
                  <w:rStyle w:val="Hyperlink"/>
                </w:rPr>
                <w:t>TSAG-TD97R1</w:t>
              </w:r>
            </w:hyperlink>
            <w:r w:rsidR="004245E3" w:rsidRPr="00A92283">
              <w:t xml:space="preserve"> </w:t>
            </w:r>
            <w:r w:rsidR="00E4651E" w:rsidRPr="00A92283">
              <w:t>(v</w:t>
            </w:r>
            <w:r w:rsidR="004245E3" w:rsidRPr="00A92283">
              <w:t>oir l'Annexe H pour en savoir plus</w:t>
            </w:r>
            <w:r w:rsidR="00E4651E" w:rsidRPr="00A92283">
              <w:t>)</w:t>
            </w:r>
            <w:r w:rsidR="004245E3" w:rsidRPr="00A92283">
              <w:t>.</w:t>
            </w:r>
          </w:p>
          <w:p w14:paraId="742F34C7" w14:textId="57A7DD29" w:rsidR="004245E3" w:rsidRPr="00A92283" w:rsidRDefault="003D66FA" w:rsidP="00D62129">
            <w:pPr>
              <w:pStyle w:val="enumlev1"/>
              <w:tabs>
                <w:tab w:val="clear" w:pos="794"/>
              </w:tabs>
              <w:ind w:left="508" w:hanging="508"/>
              <w:rPr>
                <w:szCs w:val="24"/>
              </w:rPr>
            </w:pPr>
            <w:r w:rsidRPr="00A92283">
              <w:t>11)</w:t>
            </w:r>
            <w:r w:rsidRPr="00A92283">
              <w:tab/>
            </w:r>
            <w:r w:rsidR="00F7727F" w:rsidRPr="00A92283">
              <w:t>Le ra</w:t>
            </w:r>
            <w:r w:rsidR="00F7727F" w:rsidRPr="00A92283">
              <w:rPr>
                <w:color w:val="000000"/>
              </w:rPr>
              <w:t xml:space="preserve">pport du GT 1, tel qu'il figure dans le Document </w:t>
            </w:r>
            <w:hyperlink r:id="rId72" w:history="1">
              <w:r w:rsidR="00F7727F" w:rsidRPr="00A92283">
                <w:rPr>
                  <w:rStyle w:val="Hyperlink"/>
                  <w:rFonts w:ascii="Times New Roman" w:hAnsi="Times New Roman"/>
                </w:rPr>
                <w:t>TSAG-TD97R1</w:t>
              </w:r>
            </w:hyperlink>
            <w:r w:rsidR="00F7727F" w:rsidRPr="00A92283">
              <w:rPr>
                <w:color w:val="000000"/>
              </w:rPr>
              <w:t>, devra être approuvé.</w:t>
            </w:r>
            <w:hyperlink r:id="rId73" w:history="1"/>
            <w:hyperlink r:id="rId74" w:history="1"/>
          </w:p>
        </w:tc>
      </w:tr>
      <w:tr w:rsidR="003D66FA" w:rsidRPr="00A92283" w14:paraId="3B0663AF" w14:textId="77777777" w:rsidTr="005F24F0">
        <w:trPr>
          <w:trHeight w:val="20"/>
        </w:trPr>
        <w:tc>
          <w:tcPr>
            <w:tcW w:w="435" w:type="pct"/>
          </w:tcPr>
          <w:p w14:paraId="7DE27572" w14:textId="700A9601" w:rsidR="003D66FA" w:rsidRPr="00A92283" w:rsidRDefault="003D66FA" w:rsidP="003D66FA">
            <w:pPr>
              <w:rPr>
                <w:color w:val="000000"/>
              </w:rPr>
            </w:pPr>
            <w:r w:rsidRPr="00A92283">
              <w:rPr>
                <w:color w:val="000000"/>
              </w:rPr>
              <w:lastRenderedPageBreak/>
              <w:t>13.1.4</w:t>
            </w:r>
          </w:p>
        </w:tc>
        <w:tc>
          <w:tcPr>
            <w:tcW w:w="4565" w:type="pct"/>
          </w:tcPr>
          <w:p w14:paraId="73C08049" w14:textId="6129A7F0" w:rsidR="003D66FA" w:rsidRPr="00A92283" w:rsidRDefault="003D66FA" w:rsidP="003D66FA">
            <w:pPr>
              <w:rPr>
                <w:color w:val="000000"/>
              </w:rPr>
            </w:pPr>
            <w:r w:rsidRPr="00A92283">
              <w:rPr>
                <w:color w:val="000000"/>
              </w:rPr>
              <w:t>Les mesures susvisées ont été approuvées par le GCNT.</w:t>
            </w:r>
            <w:hyperlink r:id="rId75" w:history="1"/>
          </w:p>
        </w:tc>
      </w:tr>
    </w:tbl>
    <w:p w14:paraId="796E70A4" w14:textId="5D956CCD" w:rsidR="00F7727F" w:rsidRPr="00A92283" w:rsidRDefault="00F7727F" w:rsidP="003D66FA">
      <w:pPr>
        <w:pStyle w:val="Heading2"/>
      </w:pPr>
      <w:bookmarkStart w:id="94" w:name="_Toc202514429"/>
      <w:bookmarkStart w:id="95" w:name="_Toc219374879"/>
      <w:bookmarkEnd w:id="92"/>
      <w:r w:rsidRPr="00A92283">
        <w:t>13.2</w:t>
      </w:r>
      <w:r w:rsidRPr="00A92283">
        <w:tab/>
        <w:t xml:space="preserve">Groupe de travail 2 du GCNT </w:t>
      </w:r>
      <w:r w:rsidR="003D66FA" w:rsidRPr="00A92283">
        <w:t>–</w:t>
      </w:r>
      <w:r w:rsidRPr="00A92283">
        <w:t xml:space="preserve"> "Programme de travail, restructuration et Résolutions thématiques"</w:t>
      </w:r>
      <w:bookmarkEnd w:id="94"/>
      <w:bookmarkEnd w:id="95"/>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6"/>
        <w:gridCol w:w="9072"/>
      </w:tblGrid>
      <w:tr w:rsidR="00F7727F" w:rsidRPr="00A92283" w14:paraId="6AEFA7FC" w14:textId="77777777" w:rsidTr="005F24F0">
        <w:tc>
          <w:tcPr>
            <w:tcW w:w="856" w:type="dxa"/>
          </w:tcPr>
          <w:p w14:paraId="5FB2E691" w14:textId="77777777" w:rsidR="00F7727F" w:rsidRPr="00A92283" w:rsidRDefault="00F7727F" w:rsidP="00F60068">
            <w:pPr>
              <w:rPr>
                <w:szCs w:val="24"/>
              </w:rPr>
            </w:pPr>
            <w:r w:rsidRPr="00A92283">
              <w:rPr>
                <w:color w:val="000000"/>
              </w:rPr>
              <w:t>13.2.1</w:t>
            </w:r>
          </w:p>
        </w:tc>
        <w:tc>
          <w:tcPr>
            <w:tcW w:w="9072" w:type="dxa"/>
            <w:tcMar>
              <w:left w:w="57" w:type="dxa"/>
              <w:right w:w="57" w:type="dxa"/>
            </w:tcMar>
          </w:tcPr>
          <w:p w14:paraId="6D442942" w14:textId="331439F2" w:rsidR="00F7727F" w:rsidRPr="00A92283" w:rsidRDefault="00F7727F" w:rsidP="00F60068">
            <w:pPr>
              <w:rPr>
                <w:szCs w:val="24"/>
              </w:rPr>
            </w:pPr>
            <w:r w:rsidRPr="00A92283">
              <w:rPr>
                <w:color w:val="000000"/>
              </w:rPr>
              <w:t>Le Groupe de travail 2 s'est réuni sous la direction de sa Présidente, Mme</w:t>
            </w:r>
            <w:r w:rsidR="003D66FA" w:rsidRPr="00A92283">
              <w:rPr>
                <w:color w:val="000000"/>
              </w:rPr>
              <w:t> </w:t>
            </w:r>
            <w:r w:rsidRPr="00A92283">
              <w:rPr>
                <w:color w:val="000000"/>
              </w:rPr>
              <w:t>Gaëlle</w:t>
            </w:r>
            <w:r w:rsidR="003D66FA" w:rsidRPr="00A92283">
              <w:rPr>
                <w:color w:val="000000"/>
              </w:rPr>
              <w:t> </w:t>
            </w:r>
            <w:r w:rsidRPr="00A92283">
              <w:rPr>
                <w:color w:val="000000"/>
              </w:rPr>
              <w:t>MARTIN</w:t>
            </w:r>
            <w:r w:rsidR="003D66FA" w:rsidRPr="00A92283">
              <w:rPr>
                <w:color w:val="000000"/>
              </w:rPr>
              <w:noBreakHyphen/>
            </w:r>
            <w:r w:rsidRPr="00A92283">
              <w:rPr>
                <w:color w:val="000000"/>
              </w:rPr>
              <w:t>COCHER (InterDigital, Canada), avec l'assistance du Vice-Président du Groupe de travail 2, M. Guy-Michel KOUAKOU (Côte d'Ivoire), et de Mme</w:t>
            </w:r>
            <w:r w:rsidR="003D66FA" w:rsidRPr="00A92283">
              <w:rPr>
                <w:color w:val="000000"/>
              </w:rPr>
              <w:t> </w:t>
            </w:r>
            <w:r w:rsidRPr="00A92283">
              <w:rPr>
                <w:color w:val="000000"/>
              </w:rPr>
              <w:t>Tatiana</w:t>
            </w:r>
            <w:r w:rsidR="003D66FA" w:rsidRPr="00A92283">
              <w:rPr>
                <w:color w:val="000000"/>
              </w:rPr>
              <w:t> </w:t>
            </w:r>
            <w:r w:rsidRPr="00A92283">
              <w:rPr>
                <w:color w:val="000000"/>
              </w:rPr>
              <w:t>KURAKOVA (TSB).</w:t>
            </w:r>
          </w:p>
        </w:tc>
      </w:tr>
      <w:tr w:rsidR="00F7727F" w:rsidRPr="00A92283" w14:paraId="05E62F8C" w14:textId="77777777" w:rsidTr="005F24F0">
        <w:tc>
          <w:tcPr>
            <w:tcW w:w="856" w:type="dxa"/>
          </w:tcPr>
          <w:p w14:paraId="070C54AE" w14:textId="77777777" w:rsidR="00F7727F" w:rsidRPr="00A92283" w:rsidRDefault="00F7727F" w:rsidP="00F60068">
            <w:pPr>
              <w:rPr>
                <w:szCs w:val="24"/>
              </w:rPr>
            </w:pPr>
            <w:r w:rsidRPr="00A92283">
              <w:rPr>
                <w:color w:val="000000"/>
              </w:rPr>
              <w:t>13.2.2</w:t>
            </w:r>
          </w:p>
        </w:tc>
        <w:tc>
          <w:tcPr>
            <w:tcW w:w="9072" w:type="dxa"/>
            <w:tcMar>
              <w:left w:w="57" w:type="dxa"/>
              <w:right w:w="57" w:type="dxa"/>
            </w:tcMar>
          </w:tcPr>
          <w:p w14:paraId="7F193A80" w14:textId="34D7519F" w:rsidR="00F7727F" w:rsidRPr="00A92283" w:rsidRDefault="00F7727F" w:rsidP="00F60068">
            <w:pPr>
              <w:rPr>
                <w:szCs w:val="24"/>
              </w:rPr>
            </w:pPr>
            <w:hyperlink r:id="rId76" w:history="1">
              <w:r w:rsidRPr="00A92283">
                <w:rPr>
                  <w:color w:val="000000"/>
                </w:rPr>
                <w:t xml:space="preserve">Le Document </w:t>
              </w:r>
              <w:r w:rsidRPr="00A92283">
                <w:rPr>
                  <w:rStyle w:val="Hyperlink"/>
                  <w:rFonts w:ascii="Times New Roman" w:eastAsia="Times New Roman" w:hAnsi="Times New Roman"/>
                </w:rPr>
                <w:t>TD100R2</w:t>
              </w:r>
              <w:r w:rsidRPr="00A92283">
                <w:rPr>
                  <w:color w:val="000000"/>
                </w:rPr>
                <w:t xml:space="preserve"> contient le rapport de la réunion du GT 2.</w:t>
              </w:r>
            </w:hyperlink>
          </w:p>
        </w:tc>
      </w:tr>
      <w:tr w:rsidR="00F7727F" w:rsidRPr="00A92283" w14:paraId="7C018920" w14:textId="77777777" w:rsidTr="005F24F0">
        <w:tc>
          <w:tcPr>
            <w:tcW w:w="856" w:type="dxa"/>
          </w:tcPr>
          <w:p w14:paraId="11693982" w14:textId="77777777" w:rsidR="00F7727F" w:rsidRPr="00A92283" w:rsidRDefault="00F7727F" w:rsidP="00F60068">
            <w:pPr>
              <w:rPr>
                <w:szCs w:val="24"/>
              </w:rPr>
            </w:pPr>
            <w:r w:rsidRPr="00A92283">
              <w:rPr>
                <w:color w:val="000000"/>
              </w:rPr>
              <w:t>13.2.3</w:t>
            </w:r>
          </w:p>
        </w:tc>
        <w:tc>
          <w:tcPr>
            <w:tcW w:w="9072" w:type="dxa"/>
            <w:tcMar>
              <w:left w:w="57" w:type="dxa"/>
              <w:right w:w="57" w:type="dxa"/>
            </w:tcMar>
          </w:tcPr>
          <w:p w14:paraId="0CCFFADC" w14:textId="4EE91752" w:rsidR="00F7727F" w:rsidRPr="00A92283" w:rsidRDefault="00F7727F" w:rsidP="00F60068">
            <w:pPr>
              <w:keepNext/>
              <w:spacing w:before="100"/>
              <w:rPr>
                <w:szCs w:val="24"/>
                <w:u w:val="single"/>
              </w:rPr>
            </w:pPr>
            <w:bookmarkStart w:id="96" w:name="_Hlk122084767"/>
            <w:r w:rsidRPr="00A92283">
              <w:rPr>
                <w:color w:val="000000"/>
                <w:u w:val="single"/>
              </w:rPr>
              <w:t xml:space="preserve">Mesures </w:t>
            </w:r>
            <w:r w:rsidR="00EB40E1" w:rsidRPr="00A92283">
              <w:rPr>
                <w:color w:val="000000"/>
                <w:u w:val="single"/>
              </w:rPr>
              <w:t>préconisées au</w:t>
            </w:r>
            <w:r w:rsidRPr="00A92283">
              <w:rPr>
                <w:color w:val="000000"/>
                <w:u w:val="single"/>
              </w:rPr>
              <w:t xml:space="preserve"> GCNT concernant le groupe RG-WPR</w:t>
            </w:r>
          </w:p>
          <w:p w14:paraId="21D77A1A" w14:textId="46A2EB9D" w:rsidR="00F7727F" w:rsidRPr="00A92283" w:rsidRDefault="003D66FA" w:rsidP="00D62129">
            <w:pPr>
              <w:pStyle w:val="enumlev1"/>
              <w:tabs>
                <w:tab w:val="clear" w:pos="794"/>
              </w:tabs>
              <w:ind w:left="508" w:hanging="508"/>
              <w:rPr>
                <w:rFonts w:eastAsia="Times New Roman"/>
              </w:rPr>
            </w:pPr>
            <w:r w:rsidRPr="00A92283">
              <w:rPr>
                <w:color w:val="000000"/>
              </w:rPr>
              <w:t>1)</w:t>
            </w:r>
            <w:r w:rsidRPr="00A92283">
              <w:rPr>
                <w:color w:val="000000"/>
              </w:rPr>
              <w:tab/>
            </w:r>
            <w:r w:rsidR="00F7727F" w:rsidRPr="00A92283">
              <w:rPr>
                <w:b/>
                <w:bCs/>
                <w:color w:val="000000"/>
              </w:rPr>
              <w:t>GT 2-4</w:t>
            </w:r>
            <w:r w:rsidR="00F7727F" w:rsidRPr="00A92283">
              <w:rPr>
                <w:color w:val="000000"/>
              </w:rPr>
              <w:t xml:space="preserve">: </w:t>
            </w:r>
            <w:r w:rsidR="00F5484D" w:rsidRPr="00A92283">
              <w:rPr>
                <w:color w:val="000000"/>
              </w:rPr>
              <w:t>e</w:t>
            </w:r>
            <w:r w:rsidR="00F7727F" w:rsidRPr="00A92283">
              <w:rPr>
                <w:color w:val="000000"/>
              </w:rPr>
              <w:t>xaminer l</w:t>
            </w:r>
            <w:r w:rsidR="005F24F0" w:rsidRPr="00A92283">
              <w:rPr>
                <w:color w:val="000000"/>
              </w:rPr>
              <w:t>'</w:t>
            </w:r>
            <w:r w:rsidR="00F7727F" w:rsidRPr="00A92283">
              <w:rPr>
                <w:color w:val="000000"/>
              </w:rPr>
              <w:t xml:space="preserve">inclusion du point relatif à la rationalisation des Résolutions, évaluer le mandat </w:t>
            </w:r>
            <w:r w:rsidR="00F7727F" w:rsidRPr="00A92283">
              <w:rPr>
                <w:rFonts w:eastAsia="Times New Roman"/>
              </w:rPr>
              <w:t xml:space="preserve">dans son ensemble et approuver le </w:t>
            </w:r>
            <w:r w:rsidR="00F7727F" w:rsidRPr="00A92283">
              <w:rPr>
                <w:rFonts w:eastAsia="Times New Roman"/>
                <w:b/>
                <w:bCs/>
              </w:rPr>
              <w:t>mandat du Groupe RG-WPR</w:t>
            </w:r>
            <w:r w:rsidR="00F7727F" w:rsidRPr="00A92283">
              <w:rPr>
                <w:rFonts w:eastAsia="Times New Roman"/>
              </w:rPr>
              <w:t xml:space="preserve">, tel qu'il ressort du Document </w:t>
            </w:r>
            <w:hyperlink r:id="rId77" w:history="1">
              <w:r w:rsidR="00F7727F" w:rsidRPr="00A92283">
                <w:rPr>
                  <w:rStyle w:val="Hyperlink"/>
                </w:rPr>
                <w:t>TD7R3</w:t>
              </w:r>
            </w:hyperlink>
            <w:r w:rsidR="00F7727F" w:rsidRPr="00A92283">
              <w:rPr>
                <w:rFonts w:eastAsia="Times New Roman"/>
              </w:rPr>
              <w:t>.</w:t>
            </w:r>
            <w:hyperlink r:id="rId78"/>
          </w:p>
          <w:p w14:paraId="6274096A" w14:textId="6DD2C267" w:rsidR="00F7727F" w:rsidRPr="00A92283" w:rsidRDefault="003D66FA" w:rsidP="00D62129">
            <w:pPr>
              <w:pStyle w:val="enumlev1"/>
              <w:tabs>
                <w:tab w:val="clear" w:pos="794"/>
              </w:tabs>
              <w:ind w:left="508" w:hanging="508"/>
              <w:rPr>
                <w:rFonts w:eastAsia="Times New Roman"/>
              </w:rPr>
            </w:pPr>
            <w:r w:rsidRPr="00A92283">
              <w:rPr>
                <w:rFonts w:eastAsia="Times New Roman"/>
              </w:rPr>
              <w:t>2)</w:t>
            </w:r>
            <w:r w:rsidRPr="00A92283">
              <w:rPr>
                <w:rFonts w:eastAsia="Times New Roman"/>
              </w:rPr>
              <w:tab/>
            </w:r>
            <w:r w:rsidR="00F7727F" w:rsidRPr="00A92283">
              <w:rPr>
                <w:rFonts w:eastAsia="Times New Roman"/>
                <w:b/>
                <w:bCs/>
              </w:rPr>
              <w:t>Groupes RG-WPR-1, 2, 3, 4</w:t>
            </w:r>
            <w:r w:rsidR="00F7727F" w:rsidRPr="00A92283">
              <w:rPr>
                <w:rFonts w:eastAsia="Times New Roman"/>
              </w:rPr>
              <w:t xml:space="preserve">: </w:t>
            </w:r>
            <w:r w:rsidR="00F5484D" w:rsidRPr="00A92283">
              <w:rPr>
                <w:rFonts w:eastAsia="Times New Roman"/>
              </w:rPr>
              <w:t>a</w:t>
            </w:r>
            <w:r w:rsidR="00F7727F" w:rsidRPr="00A92283">
              <w:rPr>
                <w:rFonts w:eastAsia="Times New Roman"/>
              </w:rPr>
              <w:t xml:space="preserve">dopter les </w:t>
            </w:r>
            <w:r w:rsidR="00F7727F" w:rsidRPr="00A92283">
              <w:rPr>
                <w:rFonts w:eastAsia="Times New Roman"/>
                <w:b/>
                <w:bCs/>
              </w:rPr>
              <w:t xml:space="preserve">Questions </w:t>
            </w:r>
            <w:r w:rsidR="00F7727F" w:rsidRPr="00A92283">
              <w:rPr>
                <w:rFonts w:eastAsia="Times New Roman"/>
              </w:rPr>
              <w:t>révisées Q3/17 "Gestion de la sécurité des informations de télécommunication et services de sécurité" (</w:t>
            </w:r>
            <w:hyperlink r:id="rId79" w:history="1">
              <w:r w:rsidR="00F7727F" w:rsidRPr="00A92283">
                <w:rPr>
                  <w:rStyle w:val="Hyperlink"/>
                </w:rPr>
                <w:t>TD89</w:t>
              </w:r>
            </w:hyperlink>
            <w:r w:rsidR="00F7727F" w:rsidRPr="00A92283">
              <w:rPr>
                <w:rFonts w:eastAsia="Times New Roman"/>
              </w:rPr>
              <w:t xml:space="preserve">), Q10/17 </w:t>
            </w:r>
            <w:r w:rsidR="00F5484D" w:rsidRPr="00A92283">
              <w:rPr>
                <w:rFonts w:eastAsia="Times New Roman"/>
              </w:rPr>
              <w:t>"</w:t>
            </w:r>
            <w:r w:rsidR="00F7727F" w:rsidRPr="00A92283">
              <w:rPr>
                <w:rFonts w:eastAsia="Times New Roman"/>
              </w:rPr>
              <w:t>Gestion de l</w:t>
            </w:r>
            <w:r w:rsidR="005F24F0" w:rsidRPr="00A92283">
              <w:rPr>
                <w:rFonts w:eastAsia="Times New Roman"/>
              </w:rPr>
              <w:t>'</w:t>
            </w:r>
            <w:r w:rsidR="00F7727F" w:rsidRPr="00A92283">
              <w:rPr>
                <w:rFonts w:eastAsia="Times New Roman"/>
              </w:rPr>
              <w:t>identité numérique</w:t>
            </w:r>
            <w:r w:rsidR="00F5484D" w:rsidRPr="00A92283">
              <w:rPr>
                <w:rFonts w:eastAsia="Times New Roman"/>
              </w:rPr>
              <w:t>"</w:t>
            </w:r>
            <w:r w:rsidR="00F7727F" w:rsidRPr="00A92283">
              <w:rPr>
                <w:rFonts w:eastAsia="Times New Roman"/>
              </w:rPr>
              <w:t xml:space="preserve"> (</w:t>
            </w:r>
            <w:hyperlink r:id="rId80" w:history="1">
              <w:r w:rsidR="00F7727F" w:rsidRPr="00A92283">
                <w:rPr>
                  <w:rStyle w:val="Hyperlink"/>
                </w:rPr>
                <w:t>TD90</w:t>
              </w:r>
            </w:hyperlink>
            <w:r w:rsidR="00F7727F" w:rsidRPr="00A92283">
              <w:rPr>
                <w:rFonts w:eastAsia="Times New Roman"/>
              </w:rPr>
              <w:t xml:space="preserve">), Q6/21 </w:t>
            </w:r>
            <w:r w:rsidR="00F5484D" w:rsidRPr="00A92283">
              <w:rPr>
                <w:rFonts w:eastAsia="Times New Roman"/>
              </w:rPr>
              <w:t>"</w:t>
            </w:r>
            <w:r w:rsidR="00F7727F" w:rsidRPr="00A92283">
              <w:rPr>
                <w:rFonts w:eastAsia="Times New Roman"/>
              </w:rPr>
              <w:t>Codage des signaux visuels, audio et d'autres signaux</w:t>
            </w:r>
            <w:r w:rsidR="00F5484D" w:rsidRPr="00A92283">
              <w:rPr>
                <w:rFonts w:eastAsia="Times New Roman"/>
              </w:rPr>
              <w:t>"</w:t>
            </w:r>
            <w:r w:rsidR="00F7727F" w:rsidRPr="00A92283">
              <w:rPr>
                <w:rFonts w:eastAsia="Times New Roman"/>
              </w:rPr>
              <w:t xml:space="preserve"> (</w:t>
            </w:r>
            <w:hyperlink r:id="rId81" w:history="1">
              <w:r w:rsidR="00F7727F" w:rsidRPr="00A92283">
                <w:rPr>
                  <w:rStyle w:val="Hyperlink"/>
                </w:rPr>
                <w:t>TD58</w:t>
              </w:r>
            </w:hyperlink>
            <w:r w:rsidR="00F7727F" w:rsidRPr="00A92283">
              <w:rPr>
                <w:rFonts w:eastAsia="Times New Roman"/>
              </w:rPr>
              <w:t>), et la nouvelle Question Q10/20 "Solutions fondées sur l</w:t>
            </w:r>
            <w:r w:rsidR="005F24F0" w:rsidRPr="00A92283">
              <w:rPr>
                <w:rFonts w:eastAsia="Times New Roman"/>
              </w:rPr>
              <w:t>'</w:t>
            </w:r>
            <w:r w:rsidR="00F7727F" w:rsidRPr="00A92283">
              <w:rPr>
                <w:rFonts w:eastAsia="Times New Roman"/>
              </w:rPr>
              <w:t>Internet des objets (IoT) pour une gestion efficace de l</w:t>
            </w:r>
            <w:r w:rsidR="005F24F0" w:rsidRPr="00A92283">
              <w:rPr>
                <w:rFonts w:eastAsia="Times New Roman"/>
              </w:rPr>
              <w:t>'</w:t>
            </w:r>
            <w:r w:rsidR="00F7727F" w:rsidRPr="00A92283">
              <w:rPr>
                <w:rFonts w:eastAsia="Times New Roman"/>
              </w:rPr>
              <w:t>énergie dans les villes et les communautés intelligentes et durables (SSC&amp;C)" (</w:t>
            </w:r>
            <w:hyperlink r:id="rId82" w:history="1">
              <w:r w:rsidR="00F7727F" w:rsidRPr="00A92283">
                <w:rPr>
                  <w:rStyle w:val="Hyperlink"/>
                </w:rPr>
                <w:t>TD48</w:t>
              </w:r>
            </w:hyperlink>
            <w:r w:rsidR="00F7727F" w:rsidRPr="00A92283">
              <w:rPr>
                <w:rFonts w:eastAsia="Times New Roman"/>
              </w:rPr>
              <w:t>)</w:t>
            </w:r>
            <w:r w:rsidR="00F5484D" w:rsidRPr="00A92283">
              <w:rPr>
                <w:rFonts w:eastAsia="Times New Roman"/>
              </w:rPr>
              <w:t>.</w:t>
            </w:r>
            <w:hyperlink r:id="rId83" w:history="1"/>
            <w:hyperlink r:id="rId84" w:history="1"/>
            <w:hyperlink r:id="rId85" w:history="1"/>
            <w:hyperlink r:id="rId86" w:history="1"/>
          </w:p>
          <w:p w14:paraId="189A1CC6" w14:textId="7E12D293" w:rsidR="00F7727F" w:rsidRPr="00A92283" w:rsidRDefault="003D66FA" w:rsidP="00D62129">
            <w:pPr>
              <w:pStyle w:val="enumlev1"/>
              <w:tabs>
                <w:tab w:val="clear" w:pos="794"/>
              </w:tabs>
              <w:ind w:left="508" w:hanging="508"/>
              <w:rPr>
                <w:rFonts w:eastAsia="Times New Roman"/>
              </w:rPr>
            </w:pPr>
            <w:r w:rsidRPr="00A92283">
              <w:rPr>
                <w:rFonts w:eastAsia="Times New Roman"/>
              </w:rPr>
              <w:t>3)</w:t>
            </w:r>
            <w:r w:rsidRPr="00A92283">
              <w:rPr>
                <w:rFonts w:eastAsia="Times New Roman"/>
              </w:rPr>
              <w:tab/>
            </w:r>
            <w:r w:rsidR="00F7727F" w:rsidRPr="00A92283">
              <w:rPr>
                <w:rFonts w:eastAsia="Times New Roman"/>
                <w:b/>
                <w:bCs/>
              </w:rPr>
              <w:t>Groupe RG-WPR-5</w:t>
            </w:r>
            <w:r w:rsidR="00F7727F" w:rsidRPr="00A92283">
              <w:rPr>
                <w:rFonts w:eastAsia="Times New Roman"/>
              </w:rPr>
              <w:t xml:space="preserve">: </w:t>
            </w:r>
            <w:r w:rsidR="00F5484D" w:rsidRPr="00A92283">
              <w:rPr>
                <w:rFonts w:eastAsia="Times New Roman"/>
              </w:rPr>
              <w:t>a</w:t>
            </w:r>
            <w:r w:rsidR="00F7727F" w:rsidRPr="00A92283">
              <w:rPr>
                <w:rFonts w:eastAsia="Times New Roman"/>
              </w:rPr>
              <w:t xml:space="preserve">pprouver la note de liaison relative à la Question 9/21 (métavers) </w:t>
            </w:r>
            <w:r w:rsidR="00F5484D" w:rsidRPr="00A92283">
              <w:rPr>
                <w:rFonts w:eastAsia="Times New Roman"/>
              </w:rPr>
              <w:t>(</w:t>
            </w:r>
            <w:hyperlink r:id="rId87" w:history="1">
              <w:r w:rsidR="00F7727F" w:rsidRPr="00A92283">
                <w:rPr>
                  <w:rStyle w:val="Hyperlink"/>
                </w:rPr>
                <w:t>TD142</w:t>
              </w:r>
            </w:hyperlink>
            <w:r w:rsidR="00F5484D" w:rsidRPr="00A92283">
              <w:rPr>
                <w:rFonts w:eastAsia="Times New Roman"/>
              </w:rPr>
              <w:t>).</w:t>
            </w:r>
            <w:hyperlink r:id="rId88" w:tgtFrame="_blank" w:history="1"/>
          </w:p>
          <w:p w14:paraId="6B4E95AB" w14:textId="2D3D7A20" w:rsidR="00F7727F" w:rsidRPr="00A92283" w:rsidRDefault="003D66FA" w:rsidP="00D62129">
            <w:pPr>
              <w:pStyle w:val="enumlev1"/>
              <w:tabs>
                <w:tab w:val="clear" w:pos="794"/>
              </w:tabs>
              <w:ind w:left="508" w:hanging="508"/>
              <w:rPr>
                <w:rFonts w:eastAsiaTheme="minorHAnsi"/>
                <w:szCs w:val="24"/>
              </w:rPr>
            </w:pPr>
            <w:r w:rsidRPr="00A92283">
              <w:rPr>
                <w:rFonts w:eastAsia="Times New Roman"/>
              </w:rPr>
              <w:lastRenderedPageBreak/>
              <w:t>4)</w:t>
            </w:r>
            <w:r w:rsidRPr="00A92283">
              <w:rPr>
                <w:rFonts w:eastAsia="Times New Roman"/>
              </w:rPr>
              <w:tab/>
            </w:r>
            <w:r w:rsidR="00F7727F" w:rsidRPr="00A92283">
              <w:rPr>
                <w:rFonts w:eastAsia="Times New Roman"/>
                <w:b/>
                <w:bCs/>
              </w:rPr>
              <w:t>GT 2-8</w:t>
            </w:r>
            <w:r w:rsidR="00F7727F" w:rsidRPr="00A92283">
              <w:rPr>
                <w:rFonts w:eastAsia="Times New Roman"/>
              </w:rPr>
              <w:t xml:space="preserve">: </w:t>
            </w:r>
            <w:r w:rsidR="00F5484D" w:rsidRPr="00A92283">
              <w:rPr>
                <w:rFonts w:eastAsia="Times New Roman"/>
              </w:rPr>
              <w:t>a</w:t>
            </w:r>
            <w:r w:rsidR="00F7727F" w:rsidRPr="00A92283">
              <w:rPr>
                <w:rFonts w:eastAsia="Times New Roman"/>
              </w:rPr>
              <w:t>pprouver la</w:t>
            </w:r>
            <w:r w:rsidR="00F7727F" w:rsidRPr="00A92283">
              <w:rPr>
                <w:color w:val="000000"/>
              </w:rPr>
              <w:t xml:space="preserve"> note de liaison sur le mandat des </w:t>
            </w:r>
            <w:r w:rsidR="00F5484D" w:rsidRPr="00A92283">
              <w:rPr>
                <w:color w:val="000000"/>
              </w:rPr>
              <w:t>C</w:t>
            </w:r>
            <w:r w:rsidR="00F7727F" w:rsidRPr="00A92283">
              <w:rPr>
                <w:color w:val="000000"/>
              </w:rPr>
              <w:t>ommissions d</w:t>
            </w:r>
            <w:r w:rsidR="005F24F0" w:rsidRPr="00A92283">
              <w:rPr>
                <w:color w:val="000000"/>
              </w:rPr>
              <w:t>'</w:t>
            </w:r>
            <w:r w:rsidR="00F7727F" w:rsidRPr="00A92283">
              <w:rPr>
                <w:color w:val="000000"/>
              </w:rPr>
              <w:t>études de l</w:t>
            </w:r>
            <w:r w:rsidR="005F24F0" w:rsidRPr="00A92283">
              <w:rPr>
                <w:color w:val="000000"/>
              </w:rPr>
              <w:t>'</w:t>
            </w:r>
            <w:r w:rsidR="00F7727F" w:rsidRPr="00A92283">
              <w:rPr>
                <w:color w:val="000000"/>
              </w:rPr>
              <w:t>UIT</w:t>
            </w:r>
            <w:r w:rsidRPr="00A92283">
              <w:rPr>
                <w:color w:val="000000"/>
              </w:rPr>
              <w:noBreakHyphen/>
            </w:r>
            <w:r w:rsidR="00F7727F" w:rsidRPr="00A92283">
              <w:rPr>
                <w:color w:val="000000"/>
              </w:rPr>
              <w:t>T dans le cadre de l</w:t>
            </w:r>
            <w:r w:rsidR="005F24F0" w:rsidRPr="00A92283">
              <w:rPr>
                <w:color w:val="000000"/>
              </w:rPr>
              <w:t>'</w:t>
            </w:r>
            <w:r w:rsidR="00F7727F" w:rsidRPr="00A92283">
              <w:rPr>
                <w:color w:val="000000"/>
              </w:rPr>
              <w:t>ouverture de nouveaux sujets d</w:t>
            </w:r>
            <w:r w:rsidR="005F24F0" w:rsidRPr="00A92283">
              <w:rPr>
                <w:color w:val="000000"/>
              </w:rPr>
              <w:t>'</w:t>
            </w:r>
            <w:r w:rsidR="00F7727F" w:rsidRPr="00A92283">
              <w:rPr>
                <w:color w:val="000000"/>
              </w:rPr>
              <w:t xml:space="preserve">étude </w:t>
            </w:r>
            <w:r w:rsidR="00F5484D" w:rsidRPr="00A92283">
              <w:rPr>
                <w:color w:val="000000"/>
              </w:rPr>
              <w:t>(</w:t>
            </w:r>
            <w:hyperlink r:id="rId89" w:history="1">
              <w:r w:rsidR="00F7727F" w:rsidRPr="00A92283">
                <w:rPr>
                  <w:rStyle w:val="Hyperlink"/>
                  <w:rFonts w:ascii="Times New Roman" w:hAnsi="Times New Roman"/>
                </w:rPr>
                <w:t>TD150R1</w:t>
              </w:r>
              <w:bookmarkStart w:id="97" w:name="_Hlk199328614"/>
              <w:bookmarkEnd w:id="97"/>
            </w:hyperlink>
            <w:r w:rsidR="00F5484D" w:rsidRPr="00A92283">
              <w:rPr>
                <w:color w:val="000000"/>
              </w:rPr>
              <w:t>).</w:t>
            </w:r>
          </w:p>
          <w:p w14:paraId="40D0B4BC" w14:textId="2D7F0488" w:rsidR="00F7727F" w:rsidRPr="00A92283" w:rsidRDefault="003D66FA" w:rsidP="00D62129">
            <w:pPr>
              <w:pStyle w:val="enumlev1"/>
              <w:tabs>
                <w:tab w:val="clear" w:pos="794"/>
              </w:tabs>
              <w:ind w:left="508" w:hanging="508"/>
              <w:rPr>
                <w:szCs w:val="24"/>
              </w:rPr>
            </w:pPr>
            <w:r w:rsidRPr="00A92283">
              <w:rPr>
                <w:color w:val="000000"/>
              </w:rPr>
              <w:t>5)</w:t>
            </w:r>
            <w:r w:rsidRPr="00A92283">
              <w:rPr>
                <w:color w:val="000000"/>
              </w:rPr>
              <w:tab/>
            </w:r>
            <w:r w:rsidR="00F7727F" w:rsidRPr="00A92283">
              <w:rPr>
                <w:b/>
                <w:bCs/>
                <w:color w:val="000000"/>
              </w:rPr>
              <w:t>Groupe RG-WPR-6</w:t>
            </w:r>
            <w:r w:rsidR="00F7727F" w:rsidRPr="00A92283">
              <w:rPr>
                <w:color w:val="000000"/>
              </w:rPr>
              <w:t xml:space="preserve">: </w:t>
            </w:r>
            <w:r w:rsidR="00F5484D" w:rsidRPr="00A92283">
              <w:rPr>
                <w:color w:val="000000"/>
              </w:rPr>
              <w:t>a</w:t>
            </w:r>
            <w:r w:rsidR="00F7727F" w:rsidRPr="00A92283">
              <w:rPr>
                <w:color w:val="000000"/>
              </w:rPr>
              <w:t xml:space="preserve">pprouver la </w:t>
            </w:r>
            <w:r w:rsidR="00F7727F" w:rsidRPr="00A92283">
              <w:rPr>
                <w:rFonts w:eastAsia="Times New Roman"/>
              </w:rPr>
              <w:t>note</w:t>
            </w:r>
            <w:r w:rsidR="00F7727F" w:rsidRPr="00A92283">
              <w:rPr>
                <w:color w:val="000000"/>
              </w:rPr>
              <w:t xml:space="preserve"> de liaison sur la collaboration et la coordination concernant les communautés intelligentes et durables (</w:t>
            </w:r>
            <w:hyperlink r:id="rId90" w:history="1">
              <w:r w:rsidR="00F7727F" w:rsidRPr="00A92283">
                <w:rPr>
                  <w:rStyle w:val="Hyperlink"/>
                  <w:rFonts w:ascii="Times New Roman" w:hAnsi="Times New Roman"/>
                </w:rPr>
                <w:t>TD138R3</w:t>
              </w:r>
            </w:hyperlink>
            <w:r w:rsidR="00F7727F" w:rsidRPr="00A92283">
              <w:rPr>
                <w:color w:val="000000"/>
              </w:rPr>
              <w:t>)</w:t>
            </w:r>
            <w:r w:rsidR="00F5484D" w:rsidRPr="00A92283">
              <w:rPr>
                <w:color w:val="000000"/>
              </w:rPr>
              <w:t>.</w:t>
            </w:r>
            <w:hyperlink r:id="rId91" w:tgtFrame="_blank" w:history="1"/>
          </w:p>
          <w:p w14:paraId="21B274A1" w14:textId="1F557D6C" w:rsidR="00F7727F" w:rsidRPr="00A92283" w:rsidRDefault="003D66FA" w:rsidP="00D62129">
            <w:pPr>
              <w:pStyle w:val="enumlev1"/>
              <w:tabs>
                <w:tab w:val="clear" w:pos="794"/>
              </w:tabs>
              <w:ind w:left="508" w:hanging="508"/>
              <w:rPr>
                <w:szCs w:val="24"/>
              </w:rPr>
            </w:pPr>
            <w:r w:rsidRPr="00A92283">
              <w:rPr>
                <w:color w:val="000000"/>
              </w:rPr>
              <w:t>6)</w:t>
            </w:r>
            <w:r w:rsidRPr="00A92283">
              <w:rPr>
                <w:color w:val="000000"/>
              </w:rPr>
              <w:tab/>
            </w:r>
            <w:r w:rsidR="00F7727F" w:rsidRPr="00A92283">
              <w:rPr>
                <w:b/>
                <w:bCs/>
                <w:color w:val="000000"/>
              </w:rPr>
              <w:t>Groupe RG-WPR-7</w:t>
            </w:r>
            <w:r w:rsidR="00F7727F" w:rsidRPr="00A92283">
              <w:rPr>
                <w:color w:val="000000"/>
              </w:rPr>
              <w:t xml:space="preserve">: </w:t>
            </w:r>
            <w:r w:rsidR="00F5484D" w:rsidRPr="00A92283">
              <w:rPr>
                <w:rFonts w:eastAsia="Times New Roman"/>
              </w:rPr>
              <w:t>a</w:t>
            </w:r>
            <w:r w:rsidR="00F7727F" w:rsidRPr="00A92283">
              <w:rPr>
                <w:rFonts w:eastAsia="Times New Roman"/>
              </w:rPr>
              <w:t>pprouver</w:t>
            </w:r>
            <w:r w:rsidR="00F7727F" w:rsidRPr="00A92283">
              <w:rPr>
                <w:color w:val="000000"/>
              </w:rPr>
              <w:t xml:space="preserve"> le </w:t>
            </w:r>
            <w:r w:rsidR="00F7727F" w:rsidRPr="00A92283">
              <w:rPr>
                <w:b/>
                <w:bCs/>
                <w:color w:val="000000"/>
              </w:rPr>
              <w:t xml:space="preserve">mandat </w:t>
            </w:r>
            <w:r w:rsidR="00F7727F" w:rsidRPr="00A92283">
              <w:rPr>
                <w:color w:val="000000"/>
              </w:rPr>
              <w:t>pour la coordination entre les CE 17 et 20 concernant la Mesure 7 (Sécurité de l</w:t>
            </w:r>
            <w:r w:rsidR="005F24F0" w:rsidRPr="00A92283">
              <w:rPr>
                <w:color w:val="000000"/>
              </w:rPr>
              <w:t>'</w:t>
            </w:r>
            <w:r w:rsidR="00F7727F" w:rsidRPr="00A92283">
              <w:rPr>
                <w:color w:val="000000"/>
              </w:rPr>
              <w:t>IoT) de l</w:t>
            </w:r>
            <w:r w:rsidR="005F24F0" w:rsidRPr="00A92283">
              <w:rPr>
                <w:color w:val="000000"/>
              </w:rPr>
              <w:t>'</w:t>
            </w:r>
            <w:r w:rsidR="00F7727F" w:rsidRPr="00A92283">
              <w:rPr>
                <w:color w:val="000000"/>
              </w:rPr>
              <w:t>AMNT-24 (</w:t>
            </w:r>
            <w:hyperlink r:id="rId92" w:history="1">
              <w:r w:rsidR="00F7727F" w:rsidRPr="00A92283">
                <w:rPr>
                  <w:rStyle w:val="Hyperlink"/>
                  <w:rFonts w:ascii="Times New Roman" w:hAnsi="Times New Roman"/>
                </w:rPr>
                <w:t>TD144</w:t>
              </w:r>
            </w:hyperlink>
            <w:r w:rsidR="00F7727F" w:rsidRPr="00A92283">
              <w:rPr>
                <w:color w:val="000000"/>
              </w:rPr>
              <w:t xml:space="preserve">) </w:t>
            </w:r>
            <w:r w:rsidR="009F419B" w:rsidRPr="00A92283">
              <w:rPr>
                <w:color w:val="000000"/>
              </w:rPr>
              <w:t>(v</w:t>
            </w:r>
            <w:r w:rsidR="00F7727F" w:rsidRPr="00A92283">
              <w:rPr>
                <w:color w:val="000000"/>
              </w:rPr>
              <w:t>oir l'Annexe D</w:t>
            </w:r>
            <w:r w:rsidR="009F419B" w:rsidRPr="00A92283">
              <w:rPr>
                <w:color w:val="000000"/>
              </w:rPr>
              <w:t>)</w:t>
            </w:r>
            <w:r w:rsidR="00F7727F" w:rsidRPr="00A92283">
              <w:rPr>
                <w:color w:val="000000"/>
              </w:rPr>
              <w:t>.</w:t>
            </w:r>
            <w:hyperlink r:id="rId93" w:history="1"/>
          </w:p>
          <w:p w14:paraId="56310048" w14:textId="598105AD" w:rsidR="00F7727F" w:rsidRPr="00A92283" w:rsidRDefault="003D66FA" w:rsidP="00D62129">
            <w:pPr>
              <w:pStyle w:val="enumlev1"/>
              <w:tabs>
                <w:tab w:val="clear" w:pos="794"/>
              </w:tabs>
              <w:ind w:left="508" w:hanging="508"/>
              <w:rPr>
                <w:szCs w:val="24"/>
              </w:rPr>
            </w:pPr>
            <w:r w:rsidRPr="00A92283">
              <w:rPr>
                <w:color w:val="000000"/>
              </w:rPr>
              <w:t>7)</w:t>
            </w:r>
            <w:r w:rsidRPr="00A92283">
              <w:rPr>
                <w:color w:val="000000"/>
              </w:rPr>
              <w:tab/>
            </w:r>
            <w:r w:rsidR="00F7727F" w:rsidRPr="00A92283">
              <w:rPr>
                <w:b/>
                <w:bCs/>
                <w:color w:val="000000"/>
              </w:rPr>
              <w:t>Groupe RG-WPR-8</w:t>
            </w:r>
            <w:r w:rsidR="00F7727F" w:rsidRPr="00A92283">
              <w:rPr>
                <w:color w:val="000000"/>
              </w:rPr>
              <w:t xml:space="preserve">: </w:t>
            </w:r>
            <w:r w:rsidR="009F419B" w:rsidRPr="00A92283">
              <w:rPr>
                <w:rFonts w:eastAsia="Times New Roman"/>
              </w:rPr>
              <w:t>a</w:t>
            </w:r>
            <w:r w:rsidR="00F7727F" w:rsidRPr="00A92283">
              <w:rPr>
                <w:rFonts w:eastAsia="Times New Roman"/>
              </w:rPr>
              <w:t>pprouver</w:t>
            </w:r>
            <w:r w:rsidR="00F7727F" w:rsidRPr="00A92283">
              <w:rPr>
                <w:color w:val="000000"/>
              </w:rPr>
              <w:t xml:space="preserve"> le </w:t>
            </w:r>
            <w:r w:rsidR="00F7727F" w:rsidRPr="00A92283">
              <w:rPr>
                <w:b/>
                <w:bCs/>
                <w:color w:val="000000"/>
              </w:rPr>
              <w:t xml:space="preserve">mandat </w:t>
            </w:r>
            <w:r w:rsidR="00F7727F" w:rsidRPr="00A92283">
              <w:rPr>
                <w:color w:val="000000"/>
              </w:rPr>
              <w:t>pour la coordination entre les CE 13, 17 et</w:t>
            </w:r>
            <w:r w:rsidR="00A234F9" w:rsidRPr="00A92283">
              <w:rPr>
                <w:color w:val="000000"/>
              </w:rPr>
              <w:t> </w:t>
            </w:r>
            <w:r w:rsidR="00F7727F" w:rsidRPr="00A92283">
              <w:rPr>
                <w:color w:val="000000"/>
              </w:rPr>
              <w:t>20 concernant la Mesure 8 (Confiance) de l</w:t>
            </w:r>
            <w:r w:rsidR="005F24F0" w:rsidRPr="00A92283">
              <w:rPr>
                <w:color w:val="000000"/>
              </w:rPr>
              <w:t>'</w:t>
            </w:r>
            <w:r w:rsidR="00F7727F" w:rsidRPr="00A92283">
              <w:rPr>
                <w:color w:val="000000"/>
              </w:rPr>
              <w:t>AMNT-24 (</w:t>
            </w:r>
            <w:hyperlink r:id="rId94" w:history="1">
              <w:r w:rsidR="00F7727F" w:rsidRPr="00A92283">
                <w:rPr>
                  <w:rStyle w:val="Hyperlink"/>
                  <w:rFonts w:ascii="Times New Roman" w:hAnsi="Times New Roman"/>
                </w:rPr>
                <w:t>TD145</w:t>
              </w:r>
            </w:hyperlink>
            <w:r w:rsidR="00F7727F" w:rsidRPr="00A92283">
              <w:rPr>
                <w:color w:val="000000"/>
              </w:rPr>
              <w:t xml:space="preserve">) </w:t>
            </w:r>
            <w:r w:rsidR="009F419B" w:rsidRPr="00A92283">
              <w:rPr>
                <w:color w:val="000000"/>
              </w:rPr>
              <w:t>(v</w:t>
            </w:r>
            <w:r w:rsidR="00F7727F" w:rsidRPr="00A92283">
              <w:rPr>
                <w:color w:val="000000"/>
              </w:rPr>
              <w:t>oir l'Annexe E</w:t>
            </w:r>
            <w:r w:rsidR="009F419B" w:rsidRPr="00A92283">
              <w:rPr>
                <w:color w:val="000000"/>
              </w:rPr>
              <w:t>)</w:t>
            </w:r>
            <w:r w:rsidR="00F7727F" w:rsidRPr="00A92283">
              <w:rPr>
                <w:color w:val="000000"/>
              </w:rPr>
              <w:t>.</w:t>
            </w:r>
            <w:hyperlink r:id="rId95" w:history="1"/>
          </w:p>
          <w:p w14:paraId="30E4A20C" w14:textId="08AD2B24" w:rsidR="00F7727F" w:rsidRPr="00A92283" w:rsidRDefault="003D66FA" w:rsidP="00D62129">
            <w:pPr>
              <w:pStyle w:val="enumlev1"/>
              <w:tabs>
                <w:tab w:val="clear" w:pos="794"/>
              </w:tabs>
              <w:ind w:left="508" w:hanging="508"/>
              <w:rPr>
                <w:szCs w:val="24"/>
              </w:rPr>
            </w:pPr>
            <w:r w:rsidRPr="00A92283">
              <w:rPr>
                <w:color w:val="000000"/>
              </w:rPr>
              <w:t>8)</w:t>
            </w:r>
            <w:r w:rsidRPr="00A92283">
              <w:rPr>
                <w:color w:val="000000"/>
              </w:rPr>
              <w:tab/>
            </w:r>
            <w:r w:rsidR="00F7727F" w:rsidRPr="00A92283">
              <w:rPr>
                <w:b/>
                <w:bCs/>
                <w:color w:val="000000"/>
              </w:rPr>
              <w:t>GT2-9</w:t>
            </w:r>
            <w:r w:rsidR="00F7727F" w:rsidRPr="00A92283">
              <w:rPr>
                <w:color w:val="000000"/>
              </w:rPr>
              <w:t xml:space="preserve">: approuver </w:t>
            </w:r>
            <w:r w:rsidR="00F7727F" w:rsidRPr="00A92283">
              <w:rPr>
                <w:rFonts w:eastAsia="Times New Roman"/>
              </w:rPr>
              <w:t>la</w:t>
            </w:r>
            <w:r w:rsidR="00F7727F" w:rsidRPr="00A92283">
              <w:rPr>
                <w:color w:val="000000"/>
              </w:rPr>
              <w:t xml:space="preserve"> note de liaison relative à la création du Groupe mixte de travail par correspondance sur la sécurité de l'IoT (JCG-IoTSec) </w:t>
            </w:r>
            <w:r w:rsidR="009F419B" w:rsidRPr="00A92283">
              <w:rPr>
                <w:color w:val="000000"/>
              </w:rPr>
              <w:t>(</w:t>
            </w:r>
            <w:hyperlink r:id="rId96" w:history="1">
              <w:r w:rsidR="00F7727F" w:rsidRPr="00A92283">
                <w:rPr>
                  <w:rStyle w:val="Hyperlink"/>
                  <w:rFonts w:ascii="Times New Roman" w:hAnsi="Times New Roman"/>
                </w:rPr>
                <w:t>TD151R1</w:t>
              </w:r>
            </w:hyperlink>
            <w:r w:rsidR="009F419B" w:rsidRPr="00A92283">
              <w:rPr>
                <w:color w:val="000000"/>
              </w:rPr>
              <w:t>)</w:t>
            </w:r>
            <w:r w:rsidR="00F7727F" w:rsidRPr="00A92283">
              <w:rPr>
                <w:color w:val="000000"/>
              </w:rPr>
              <w:t>.</w:t>
            </w:r>
            <w:hyperlink r:id="rId97" w:history="1"/>
          </w:p>
          <w:p w14:paraId="4E2982AC" w14:textId="41ADF9E5" w:rsidR="00F7727F" w:rsidRPr="00A92283" w:rsidRDefault="003D66FA" w:rsidP="00D62129">
            <w:pPr>
              <w:pStyle w:val="enumlev1"/>
              <w:tabs>
                <w:tab w:val="clear" w:pos="794"/>
              </w:tabs>
              <w:ind w:left="508" w:hanging="508"/>
              <w:rPr>
                <w:szCs w:val="24"/>
              </w:rPr>
            </w:pPr>
            <w:r w:rsidRPr="00A92283">
              <w:rPr>
                <w:color w:val="000000"/>
              </w:rPr>
              <w:t>9)</w:t>
            </w:r>
            <w:r w:rsidRPr="00A92283">
              <w:rPr>
                <w:color w:val="000000"/>
              </w:rPr>
              <w:tab/>
            </w:r>
            <w:r w:rsidR="00F7727F" w:rsidRPr="00A92283">
              <w:rPr>
                <w:b/>
                <w:bCs/>
                <w:color w:val="000000"/>
              </w:rPr>
              <w:t>GT2-10</w:t>
            </w:r>
            <w:r w:rsidR="00F7727F" w:rsidRPr="00A92283">
              <w:rPr>
                <w:color w:val="000000"/>
              </w:rPr>
              <w:t xml:space="preserve">: </w:t>
            </w:r>
            <w:r w:rsidR="00F7727F" w:rsidRPr="00A92283">
              <w:rPr>
                <w:rFonts w:eastAsia="Times New Roman"/>
              </w:rPr>
              <w:t>approuver</w:t>
            </w:r>
            <w:r w:rsidR="00F7727F" w:rsidRPr="00A92283">
              <w:rPr>
                <w:color w:val="000000"/>
              </w:rPr>
              <w:t xml:space="preserve"> la note de liaison relative à la création du Groupe mixte de travail par correspondance sur la confiance (JCG-Trust) </w:t>
            </w:r>
            <w:r w:rsidR="009D5B3C" w:rsidRPr="00A92283">
              <w:rPr>
                <w:color w:val="000000"/>
              </w:rPr>
              <w:t>(</w:t>
            </w:r>
            <w:hyperlink r:id="rId98" w:history="1">
              <w:r w:rsidR="00F7727F" w:rsidRPr="00A92283">
                <w:rPr>
                  <w:rStyle w:val="Hyperlink"/>
                  <w:rFonts w:ascii="Times New Roman" w:hAnsi="Times New Roman"/>
                </w:rPr>
                <w:t>TD152</w:t>
              </w:r>
            </w:hyperlink>
            <w:r w:rsidR="009D5B3C" w:rsidRPr="00A92283">
              <w:rPr>
                <w:color w:val="000000"/>
              </w:rPr>
              <w:t>)</w:t>
            </w:r>
            <w:r w:rsidR="00F7727F" w:rsidRPr="00A92283">
              <w:rPr>
                <w:color w:val="000000"/>
              </w:rPr>
              <w:t>.</w:t>
            </w:r>
            <w:hyperlink r:id="rId99" w:history="1"/>
          </w:p>
          <w:p w14:paraId="2986D1EF" w14:textId="4CB39C17" w:rsidR="00F7727F" w:rsidRPr="00A92283" w:rsidRDefault="003D66FA" w:rsidP="00D62129">
            <w:pPr>
              <w:pStyle w:val="enumlev1"/>
              <w:tabs>
                <w:tab w:val="clear" w:pos="794"/>
              </w:tabs>
              <w:ind w:left="508" w:hanging="508"/>
              <w:rPr>
                <w:szCs w:val="24"/>
              </w:rPr>
            </w:pPr>
            <w:r w:rsidRPr="00A92283">
              <w:rPr>
                <w:color w:val="000000"/>
              </w:rPr>
              <w:t>10)</w:t>
            </w:r>
            <w:r w:rsidRPr="00A92283">
              <w:rPr>
                <w:color w:val="000000"/>
              </w:rPr>
              <w:tab/>
            </w:r>
            <w:r w:rsidR="00F7727F" w:rsidRPr="00A92283">
              <w:rPr>
                <w:b/>
                <w:bCs/>
                <w:color w:val="000000"/>
              </w:rPr>
              <w:t>RG-WPR-9</w:t>
            </w:r>
            <w:r w:rsidR="00F7727F" w:rsidRPr="00A92283">
              <w:rPr>
                <w:color w:val="000000"/>
              </w:rPr>
              <w:t xml:space="preserve">: </w:t>
            </w:r>
            <w:r w:rsidR="00F7727F" w:rsidRPr="00A92283">
              <w:rPr>
                <w:rFonts w:eastAsia="Times New Roman"/>
              </w:rPr>
              <w:t>recommander</w:t>
            </w:r>
            <w:r w:rsidR="00F7727F" w:rsidRPr="00A92283">
              <w:rPr>
                <w:color w:val="000000"/>
              </w:rPr>
              <w:t xml:space="preserve"> au Directeur du TSB d</w:t>
            </w:r>
            <w:r w:rsidR="005F24F0" w:rsidRPr="00A92283">
              <w:rPr>
                <w:color w:val="000000"/>
              </w:rPr>
              <w:t>'</w:t>
            </w:r>
            <w:r w:rsidR="00F7727F" w:rsidRPr="00A92283">
              <w:rPr>
                <w:color w:val="000000"/>
              </w:rPr>
              <w:t>inclure dans son rapport au Conseil la demande d</w:t>
            </w:r>
            <w:r w:rsidR="005F24F0" w:rsidRPr="00A92283">
              <w:rPr>
                <w:color w:val="000000"/>
              </w:rPr>
              <w:t>'</w:t>
            </w:r>
            <w:r w:rsidR="00F7727F" w:rsidRPr="00A92283">
              <w:rPr>
                <w:color w:val="000000"/>
              </w:rPr>
              <w:t>affectation de crédits budgétaires pour l</w:t>
            </w:r>
            <w:r w:rsidR="005F24F0" w:rsidRPr="00A92283">
              <w:rPr>
                <w:color w:val="000000"/>
              </w:rPr>
              <w:t>'</w:t>
            </w:r>
            <w:r w:rsidR="00F7727F" w:rsidRPr="00A92283">
              <w:rPr>
                <w:color w:val="000000"/>
              </w:rPr>
              <w:t>organisation d</w:t>
            </w:r>
            <w:r w:rsidR="005F24F0" w:rsidRPr="00A92283">
              <w:rPr>
                <w:color w:val="000000"/>
              </w:rPr>
              <w:t>'</w:t>
            </w:r>
            <w:r w:rsidR="00F7727F" w:rsidRPr="00A92283">
              <w:rPr>
                <w:color w:val="000000"/>
              </w:rPr>
              <w:t>ateliers conformément à la Mesure 4 de l</w:t>
            </w:r>
            <w:r w:rsidR="005F24F0" w:rsidRPr="00A92283">
              <w:rPr>
                <w:color w:val="000000"/>
              </w:rPr>
              <w:t>'</w:t>
            </w:r>
            <w:r w:rsidR="00F7727F" w:rsidRPr="00A92283">
              <w:rPr>
                <w:color w:val="000000"/>
              </w:rPr>
              <w:t>AMNT-24, et d'en rendre compte au GCNT</w:t>
            </w:r>
            <w:r w:rsidR="009D5B3C" w:rsidRPr="00A92283">
              <w:rPr>
                <w:color w:val="000000"/>
              </w:rPr>
              <w:t>.</w:t>
            </w:r>
          </w:p>
          <w:p w14:paraId="3430824F" w14:textId="7F7BE01E" w:rsidR="00F7727F" w:rsidRPr="00A92283" w:rsidRDefault="003D66FA" w:rsidP="00D62129">
            <w:pPr>
              <w:pStyle w:val="enumlev1"/>
              <w:tabs>
                <w:tab w:val="clear" w:pos="794"/>
              </w:tabs>
              <w:ind w:left="508" w:hanging="508"/>
              <w:rPr>
                <w:szCs w:val="24"/>
              </w:rPr>
            </w:pPr>
            <w:r w:rsidRPr="00A92283">
              <w:rPr>
                <w:color w:val="000000"/>
              </w:rPr>
              <w:t>11)</w:t>
            </w:r>
            <w:r w:rsidRPr="00A92283">
              <w:rPr>
                <w:color w:val="000000"/>
              </w:rPr>
              <w:tab/>
            </w:r>
            <w:r w:rsidR="00F7727F" w:rsidRPr="00A92283">
              <w:rPr>
                <w:b/>
                <w:bCs/>
                <w:color w:val="000000"/>
              </w:rPr>
              <w:t>RG-WPR-10</w:t>
            </w:r>
            <w:r w:rsidR="00F7727F" w:rsidRPr="00A92283">
              <w:rPr>
                <w:color w:val="000000"/>
              </w:rPr>
              <w:t>: attribuer la Recommandation UIT-T F.742.3 à la Commission d</w:t>
            </w:r>
            <w:r w:rsidR="005F24F0" w:rsidRPr="00A92283">
              <w:rPr>
                <w:color w:val="000000"/>
              </w:rPr>
              <w:t>'</w:t>
            </w:r>
            <w:r w:rsidR="00F7727F" w:rsidRPr="00A92283">
              <w:rPr>
                <w:color w:val="000000"/>
              </w:rPr>
              <w:t>études</w:t>
            </w:r>
            <w:r w:rsidR="00A234F9" w:rsidRPr="00A92283">
              <w:rPr>
                <w:color w:val="000000"/>
              </w:rPr>
              <w:t> </w:t>
            </w:r>
            <w:r w:rsidR="00F7727F" w:rsidRPr="00A92283">
              <w:rPr>
                <w:color w:val="000000"/>
              </w:rPr>
              <w:t>20 de l</w:t>
            </w:r>
            <w:r w:rsidR="005F24F0" w:rsidRPr="00A92283">
              <w:rPr>
                <w:color w:val="000000"/>
              </w:rPr>
              <w:t>'</w:t>
            </w:r>
            <w:r w:rsidR="00F7727F" w:rsidRPr="00A92283">
              <w:rPr>
                <w:color w:val="000000"/>
              </w:rPr>
              <w:t xml:space="preserve">UIT-T et </w:t>
            </w:r>
            <w:r w:rsidR="00F7727F" w:rsidRPr="00A92283">
              <w:rPr>
                <w:rFonts w:eastAsia="Times New Roman"/>
              </w:rPr>
              <w:t>modifier</w:t>
            </w:r>
            <w:r w:rsidR="00F7727F" w:rsidRPr="00A92283">
              <w:rPr>
                <w:color w:val="000000"/>
              </w:rPr>
              <w:t xml:space="preserve"> l</w:t>
            </w:r>
            <w:r w:rsidR="005F24F0" w:rsidRPr="00A92283">
              <w:rPr>
                <w:color w:val="000000"/>
              </w:rPr>
              <w:t>'</w:t>
            </w:r>
            <w:r w:rsidR="00F7727F" w:rsidRPr="00A92283">
              <w:rPr>
                <w:color w:val="000000"/>
              </w:rPr>
              <w:t>Annexe C de la Résolution 2 en conséquence.</w:t>
            </w:r>
          </w:p>
          <w:p w14:paraId="4403EB4A" w14:textId="7D2F3C30" w:rsidR="00F7727F" w:rsidRPr="00A92283" w:rsidRDefault="00F7727F" w:rsidP="00F60068">
            <w:pPr>
              <w:pStyle w:val="Note"/>
              <w:rPr>
                <w:szCs w:val="24"/>
              </w:rPr>
            </w:pPr>
            <w:r w:rsidRPr="00A92283">
              <w:rPr>
                <w:color w:val="000000"/>
              </w:rPr>
              <w:t>NOTE – Aucune réunion du Groupe RG-WPR n</w:t>
            </w:r>
            <w:r w:rsidR="005F24F0" w:rsidRPr="00A92283">
              <w:rPr>
                <w:color w:val="000000"/>
              </w:rPr>
              <w:t>'</w:t>
            </w:r>
            <w:r w:rsidRPr="00A92283">
              <w:rPr>
                <w:color w:val="000000"/>
              </w:rPr>
              <w:t>est prévue avant la prochaine réunion du</w:t>
            </w:r>
            <w:r w:rsidR="00A234F9" w:rsidRPr="00A92283">
              <w:rPr>
                <w:color w:val="000000"/>
              </w:rPr>
              <w:t> </w:t>
            </w:r>
            <w:r w:rsidRPr="00A92283">
              <w:rPr>
                <w:color w:val="000000"/>
              </w:rPr>
              <w:t>GCNT.</w:t>
            </w:r>
          </w:p>
          <w:p w14:paraId="65664082" w14:textId="60A22D3D" w:rsidR="00F7727F" w:rsidRPr="00A92283" w:rsidRDefault="00F7727F" w:rsidP="00D62129">
            <w:pPr>
              <w:keepNext/>
              <w:spacing w:before="240"/>
              <w:rPr>
                <w:szCs w:val="24"/>
                <w:u w:val="single"/>
              </w:rPr>
            </w:pPr>
            <w:r w:rsidRPr="00A92283">
              <w:rPr>
                <w:color w:val="000000"/>
                <w:u w:val="single"/>
              </w:rPr>
              <w:t xml:space="preserve">Mesures </w:t>
            </w:r>
            <w:r w:rsidR="00EB40E1" w:rsidRPr="00A92283">
              <w:rPr>
                <w:color w:val="000000"/>
                <w:u w:val="single"/>
              </w:rPr>
              <w:t xml:space="preserve">préconisées au </w:t>
            </w:r>
            <w:r w:rsidRPr="00A92283">
              <w:rPr>
                <w:color w:val="000000"/>
                <w:u w:val="single"/>
              </w:rPr>
              <w:t>GCNT concernant le Groupe RG-DT</w:t>
            </w:r>
          </w:p>
          <w:p w14:paraId="1EC5B822" w14:textId="20FFFAD9" w:rsidR="00F7727F" w:rsidRPr="00A92283" w:rsidRDefault="0061539C" w:rsidP="00D62129">
            <w:pPr>
              <w:pStyle w:val="enumlev1"/>
              <w:tabs>
                <w:tab w:val="clear" w:pos="794"/>
              </w:tabs>
              <w:ind w:left="508" w:hanging="508"/>
              <w:rPr>
                <w:szCs w:val="24"/>
              </w:rPr>
            </w:pPr>
            <w:r w:rsidRPr="00A92283">
              <w:rPr>
                <w:color w:val="000000"/>
              </w:rPr>
              <w:t>1</w:t>
            </w:r>
            <w:r w:rsidR="00D62129" w:rsidRPr="00A92283">
              <w:rPr>
                <w:color w:val="000000"/>
              </w:rPr>
              <w:t>2</w:t>
            </w:r>
            <w:r w:rsidRPr="00A92283">
              <w:rPr>
                <w:color w:val="000000"/>
              </w:rPr>
              <w:t>)</w:t>
            </w:r>
            <w:r w:rsidRPr="00A92283">
              <w:rPr>
                <w:color w:val="000000"/>
              </w:rPr>
              <w:tab/>
            </w:r>
            <w:r w:rsidR="00F7727F" w:rsidRPr="00A92283">
              <w:rPr>
                <w:b/>
                <w:bCs/>
                <w:color w:val="000000"/>
              </w:rPr>
              <w:t>GT 2-5</w:t>
            </w:r>
            <w:r w:rsidR="00F7727F" w:rsidRPr="00A92283">
              <w:rPr>
                <w:color w:val="000000"/>
              </w:rPr>
              <w:t>: examiner l</w:t>
            </w:r>
            <w:r w:rsidR="005F24F0" w:rsidRPr="00A92283">
              <w:rPr>
                <w:color w:val="000000"/>
              </w:rPr>
              <w:t>'</w:t>
            </w:r>
            <w:r w:rsidR="00F7727F" w:rsidRPr="00A92283">
              <w:rPr>
                <w:color w:val="000000"/>
              </w:rPr>
              <w:t xml:space="preserve">inclusion du point relatif à la rationalisation des Résolutions, évaluer le mandat dans son ensemble et approuver le mandat du Groupe RG-DT, tel qu'il ressort du Document </w:t>
            </w:r>
            <w:hyperlink r:id="rId100" w:history="1">
              <w:r w:rsidR="00F7727F" w:rsidRPr="00A92283">
                <w:rPr>
                  <w:rStyle w:val="Hyperlink"/>
                  <w:rFonts w:ascii="Times New Roman" w:hAnsi="Times New Roman"/>
                </w:rPr>
                <w:t>TD7R3</w:t>
              </w:r>
            </w:hyperlink>
            <w:r w:rsidR="00F7727F" w:rsidRPr="00A92283">
              <w:rPr>
                <w:color w:val="000000"/>
              </w:rPr>
              <w:t>.</w:t>
            </w:r>
            <w:hyperlink r:id="rId101" w:history="1"/>
          </w:p>
          <w:p w14:paraId="2235C253" w14:textId="2117C531" w:rsidR="00F7727F" w:rsidRPr="00A92283" w:rsidRDefault="00D62129" w:rsidP="00D62129">
            <w:pPr>
              <w:pStyle w:val="enumlev1"/>
              <w:tabs>
                <w:tab w:val="clear" w:pos="794"/>
              </w:tabs>
              <w:ind w:left="508" w:hanging="508"/>
              <w:rPr>
                <w:szCs w:val="24"/>
              </w:rPr>
            </w:pPr>
            <w:r w:rsidRPr="00A92283">
              <w:rPr>
                <w:color w:val="000000"/>
              </w:rPr>
              <w:t>13</w:t>
            </w:r>
            <w:r w:rsidR="0061539C" w:rsidRPr="00A92283">
              <w:rPr>
                <w:color w:val="000000"/>
              </w:rPr>
              <w:t>)</w:t>
            </w:r>
            <w:r w:rsidR="0061539C" w:rsidRPr="00A92283">
              <w:rPr>
                <w:color w:val="000000"/>
              </w:rPr>
              <w:tab/>
            </w:r>
            <w:r w:rsidR="00F7727F" w:rsidRPr="00A92283">
              <w:rPr>
                <w:b/>
                <w:bCs/>
                <w:color w:val="000000"/>
              </w:rPr>
              <w:t>Groupe RG-DT-1</w:t>
            </w:r>
            <w:r w:rsidR="00F7727F" w:rsidRPr="00A92283">
              <w:rPr>
                <w:color w:val="000000"/>
              </w:rPr>
              <w:t>: approuver la note de liaison concernant les activités et les études relatives à la transformation numérique durable (</w:t>
            </w:r>
            <w:hyperlink r:id="rId102" w:history="1">
              <w:r w:rsidR="00F7727F" w:rsidRPr="00A92283">
                <w:rPr>
                  <w:rStyle w:val="Hyperlink"/>
                  <w:rFonts w:ascii="Times New Roman" w:hAnsi="Times New Roman"/>
                </w:rPr>
                <w:t>Document TD147R1</w:t>
              </w:r>
            </w:hyperlink>
            <w:r w:rsidR="00F7727F" w:rsidRPr="00A92283">
              <w:rPr>
                <w:color w:val="000000"/>
              </w:rPr>
              <w:t>).</w:t>
            </w:r>
            <w:hyperlink r:id="rId103" w:history="1"/>
          </w:p>
          <w:p w14:paraId="036CB90E" w14:textId="0AC938F4" w:rsidR="00F7727F" w:rsidRPr="00A92283" w:rsidRDefault="00D62129" w:rsidP="00D62129">
            <w:pPr>
              <w:pStyle w:val="enumlev1"/>
              <w:tabs>
                <w:tab w:val="clear" w:pos="794"/>
              </w:tabs>
              <w:ind w:left="508" w:hanging="508"/>
              <w:rPr>
                <w:szCs w:val="24"/>
              </w:rPr>
            </w:pPr>
            <w:r w:rsidRPr="00A92283">
              <w:rPr>
                <w:color w:val="000000"/>
              </w:rPr>
              <w:t>14</w:t>
            </w:r>
            <w:r w:rsidR="0061539C" w:rsidRPr="00A92283">
              <w:rPr>
                <w:color w:val="000000"/>
              </w:rPr>
              <w:t>)</w:t>
            </w:r>
            <w:r w:rsidR="0061539C" w:rsidRPr="00A92283">
              <w:rPr>
                <w:color w:val="000000"/>
              </w:rPr>
              <w:tab/>
            </w:r>
            <w:r w:rsidR="00F7727F" w:rsidRPr="00A92283">
              <w:rPr>
                <w:b/>
                <w:bCs/>
                <w:color w:val="000000"/>
              </w:rPr>
              <w:t>Groupe RG-DT-2</w:t>
            </w:r>
            <w:r w:rsidR="00F7727F" w:rsidRPr="00A92283">
              <w:rPr>
                <w:color w:val="000000"/>
              </w:rPr>
              <w:t>: approuver la note de liaison concernant les travaux sur la transformation numérique (</w:t>
            </w:r>
            <w:hyperlink r:id="rId104" w:history="1">
              <w:r w:rsidR="00F7727F" w:rsidRPr="00A92283">
                <w:rPr>
                  <w:rStyle w:val="Hyperlink"/>
                  <w:rFonts w:ascii="Times New Roman" w:hAnsi="Times New Roman"/>
                </w:rPr>
                <w:t>TD148</w:t>
              </w:r>
            </w:hyperlink>
            <w:r w:rsidR="00F7727F" w:rsidRPr="00A92283">
              <w:rPr>
                <w:color w:val="000000"/>
              </w:rPr>
              <w:t>)</w:t>
            </w:r>
            <w:r w:rsidRPr="00A92283">
              <w:rPr>
                <w:color w:val="000000"/>
              </w:rPr>
              <w:t>.</w:t>
            </w:r>
            <w:hyperlink r:id="rId105" w:history="1"/>
          </w:p>
          <w:p w14:paraId="7D040BD3" w14:textId="2E7590ED" w:rsidR="00F7727F" w:rsidRPr="00A92283" w:rsidRDefault="00D62129" w:rsidP="00D62129">
            <w:pPr>
              <w:pStyle w:val="enumlev1"/>
              <w:tabs>
                <w:tab w:val="clear" w:pos="794"/>
              </w:tabs>
              <w:ind w:left="508" w:hanging="508"/>
              <w:rPr>
                <w:szCs w:val="24"/>
              </w:rPr>
            </w:pPr>
            <w:r w:rsidRPr="00A92283">
              <w:rPr>
                <w:color w:val="000000"/>
              </w:rPr>
              <w:t>15</w:t>
            </w:r>
            <w:r w:rsidR="0061539C" w:rsidRPr="00A92283">
              <w:rPr>
                <w:color w:val="000000"/>
              </w:rPr>
              <w:t>)</w:t>
            </w:r>
            <w:r w:rsidR="0061539C" w:rsidRPr="00A92283">
              <w:rPr>
                <w:color w:val="000000"/>
              </w:rPr>
              <w:tab/>
            </w:r>
            <w:r w:rsidR="00F7727F" w:rsidRPr="00A92283">
              <w:rPr>
                <w:b/>
                <w:bCs/>
                <w:color w:val="000000"/>
              </w:rPr>
              <w:t>GT 2-6</w:t>
            </w:r>
            <w:r w:rsidR="00F7727F" w:rsidRPr="00A92283">
              <w:rPr>
                <w:color w:val="000000"/>
              </w:rPr>
              <w:t>: approuver les réunions intérimaires de Groupe du Rapporteur (</w:t>
            </w:r>
            <w:r w:rsidR="00EB40E1" w:rsidRPr="00A92283">
              <w:rPr>
                <w:color w:val="000000"/>
              </w:rPr>
              <w:t xml:space="preserve">entièrement </w:t>
            </w:r>
            <w:r w:rsidR="00F7727F" w:rsidRPr="00A92283">
              <w:rPr>
                <w:color w:val="000000"/>
              </w:rPr>
              <w:t>en ligne) pour le Groupe RG-DT, comme indiqué au §</w:t>
            </w:r>
            <w:r w:rsidR="00EB40E1" w:rsidRPr="00A92283">
              <w:rPr>
                <w:color w:val="000000"/>
              </w:rPr>
              <w:t> </w:t>
            </w:r>
            <w:r w:rsidR="00F7727F" w:rsidRPr="00A92283">
              <w:rPr>
                <w:color w:val="000000"/>
              </w:rPr>
              <w:t xml:space="preserve">10 du Document </w:t>
            </w:r>
            <w:hyperlink r:id="rId106" w:history="1">
              <w:r w:rsidR="00F7727F" w:rsidRPr="00A92283">
                <w:rPr>
                  <w:rStyle w:val="Hyperlink"/>
                  <w:rFonts w:ascii="Times New Roman" w:hAnsi="Times New Roman"/>
                </w:rPr>
                <w:t>TSAG-TD100R2</w:t>
              </w:r>
            </w:hyperlink>
            <w:r w:rsidR="00F7727F" w:rsidRPr="00A92283">
              <w:rPr>
                <w:color w:val="000000"/>
              </w:rPr>
              <w:t xml:space="preserve"> </w:t>
            </w:r>
            <w:r w:rsidR="00EB40E1" w:rsidRPr="00A92283">
              <w:rPr>
                <w:color w:val="000000"/>
              </w:rPr>
              <w:t>(</w:t>
            </w:r>
            <w:r w:rsidR="00F7727F" w:rsidRPr="00A92283">
              <w:rPr>
                <w:color w:val="000000"/>
              </w:rPr>
              <w:t>voir l'Annexe H pour en savoir plus</w:t>
            </w:r>
            <w:r w:rsidR="00EB40E1" w:rsidRPr="00A92283">
              <w:rPr>
                <w:color w:val="000000"/>
              </w:rPr>
              <w:t>)</w:t>
            </w:r>
            <w:r w:rsidR="00F7727F" w:rsidRPr="00A92283">
              <w:rPr>
                <w:color w:val="000000"/>
              </w:rPr>
              <w:t>.</w:t>
            </w:r>
            <w:hyperlink r:id="rId107" w:history="1"/>
          </w:p>
          <w:p w14:paraId="713FC208" w14:textId="6ED8E503" w:rsidR="00F7727F" w:rsidRPr="00A92283" w:rsidRDefault="00F7727F" w:rsidP="00D62129">
            <w:pPr>
              <w:spacing w:before="240"/>
              <w:rPr>
                <w:rFonts w:eastAsia="Malgun Gothic"/>
                <w:szCs w:val="24"/>
                <w:u w:val="single"/>
              </w:rPr>
            </w:pPr>
            <w:r w:rsidRPr="00A92283">
              <w:rPr>
                <w:color w:val="000000"/>
                <w:u w:val="single"/>
              </w:rPr>
              <w:t xml:space="preserve">Mesures </w:t>
            </w:r>
            <w:r w:rsidR="00EB40E1" w:rsidRPr="00A92283">
              <w:rPr>
                <w:color w:val="000000"/>
                <w:u w:val="single"/>
              </w:rPr>
              <w:t>préconisées au</w:t>
            </w:r>
            <w:r w:rsidRPr="00A92283">
              <w:rPr>
                <w:color w:val="000000"/>
                <w:u w:val="single"/>
              </w:rPr>
              <w:t xml:space="preserve"> GCNT concernant le GT 2</w:t>
            </w:r>
          </w:p>
          <w:p w14:paraId="36038F10" w14:textId="4862C2C6" w:rsidR="00F7727F" w:rsidRPr="00A92283" w:rsidRDefault="00D62129" w:rsidP="00D62129">
            <w:pPr>
              <w:pStyle w:val="enumlev1"/>
              <w:tabs>
                <w:tab w:val="clear" w:pos="794"/>
              </w:tabs>
              <w:ind w:left="508" w:hanging="508"/>
              <w:rPr>
                <w:szCs w:val="24"/>
              </w:rPr>
            </w:pPr>
            <w:r w:rsidRPr="00A92283">
              <w:rPr>
                <w:color w:val="000000"/>
              </w:rPr>
              <w:t>16)</w:t>
            </w:r>
            <w:r w:rsidRPr="00A92283">
              <w:rPr>
                <w:color w:val="000000"/>
              </w:rPr>
              <w:tab/>
            </w:r>
            <w:r w:rsidR="00F7727F" w:rsidRPr="00A92283">
              <w:rPr>
                <w:b/>
                <w:bCs/>
                <w:color w:val="000000"/>
              </w:rPr>
              <w:t>GT 2-1</w:t>
            </w:r>
            <w:r w:rsidR="00F7727F" w:rsidRPr="00A92283">
              <w:rPr>
                <w:color w:val="000000"/>
              </w:rPr>
              <w:t xml:space="preserve">: approuver le mandat du GT 2 du GCNT figurant dans le Document </w:t>
            </w:r>
            <w:hyperlink r:id="rId108" w:history="1">
              <w:r w:rsidR="00F7727F" w:rsidRPr="00A92283">
                <w:rPr>
                  <w:rStyle w:val="Hyperlink"/>
                  <w:rFonts w:ascii="Times New Roman" w:hAnsi="Times New Roman"/>
                </w:rPr>
                <w:t>TD7R3</w:t>
              </w:r>
            </w:hyperlink>
            <w:r w:rsidR="00EB40E1" w:rsidRPr="00A92283">
              <w:rPr>
                <w:color w:val="000000"/>
              </w:rPr>
              <w:t>.</w:t>
            </w:r>
            <w:hyperlink r:id="rId109" w:history="1"/>
          </w:p>
          <w:p w14:paraId="419430DA" w14:textId="00FD6005" w:rsidR="00F7727F" w:rsidRPr="00A92283" w:rsidRDefault="00D62129" w:rsidP="00D62129">
            <w:pPr>
              <w:pStyle w:val="enumlev1"/>
              <w:tabs>
                <w:tab w:val="clear" w:pos="794"/>
              </w:tabs>
              <w:ind w:left="508" w:hanging="508"/>
              <w:rPr>
                <w:szCs w:val="24"/>
              </w:rPr>
            </w:pPr>
            <w:r w:rsidRPr="00A92283">
              <w:rPr>
                <w:color w:val="000000"/>
              </w:rPr>
              <w:t>17)</w:t>
            </w:r>
            <w:r w:rsidRPr="00A92283">
              <w:rPr>
                <w:b/>
                <w:bCs/>
                <w:color w:val="000000"/>
              </w:rPr>
              <w:tab/>
            </w:r>
            <w:r w:rsidR="00F7727F" w:rsidRPr="00A92283">
              <w:rPr>
                <w:b/>
                <w:bCs/>
                <w:color w:val="000000"/>
              </w:rPr>
              <w:t>GT 2-2</w:t>
            </w:r>
            <w:r w:rsidR="00F7727F" w:rsidRPr="00A92283">
              <w:rPr>
                <w:color w:val="000000"/>
              </w:rPr>
              <w:t xml:space="preserve">: approuver de la création de la nouvelle JCA-MV, dont le mandat est reproduit dans le Document </w:t>
            </w:r>
            <w:hyperlink r:id="rId110" w:history="1">
              <w:r w:rsidR="00F7727F" w:rsidRPr="00A92283">
                <w:rPr>
                  <w:rStyle w:val="Hyperlink"/>
                  <w:rFonts w:ascii="Times New Roman" w:hAnsi="Times New Roman"/>
                </w:rPr>
                <w:t>TD51</w:t>
              </w:r>
            </w:hyperlink>
            <w:r w:rsidR="00F7727F" w:rsidRPr="00A92283">
              <w:rPr>
                <w:color w:val="000000"/>
              </w:rPr>
              <w:t xml:space="preserve"> et qui fera rapport au GCNT </w:t>
            </w:r>
            <w:r w:rsidR="00EB40E1" w:rsidRPr="00A92283">
              <w:rPr>
                <w:color w:val="000000"/>
              </w:rPr>
              <w:t>(v</w:t>
            </w:r>
            <w:r w:rsidR="00F7727F" w:rsidRPr="00A92283">
              <w:rPr>
                <w:color w:val="000000"/>
              </w:rPr>
              <w:t>oir l'Annexe F</w:t>
            </w:r>
            <w:r w:rsidR="00EB40E1" w:rsidRPr="00A92283">
              <w:rPr>
                <w:color w:val="000000"/>
              </w:rPr>
              <w:t>)</w:t>
            </w:r>
            <w:r w:rsidR="00F7727F" w:rsidRPr="00A92283">
              <w:rPr>
                <w:color w:val="000000"/>
              </w:rPr>
              <w:t>.</w:t>
            </w:r>
            <w:hyperlink r:id="rId111" w:history="1"/>
          </w:p>
          <w:p w14:paraId="6D230571" w14:textId="2018602B" w:rsidR="00F7727F" w:rsidRPr="00A92283" w:rsidRDefault="00D62129" w:rsidP="00D62129">
            <w:pPr>
              <w:pStyle w:val="enumlev1"/>
              <w:tabs>
                <w:tab w:val="clear" w:pos="794"/>
              </w:tabs>
              <w:ind w:left="508" w:hanging="508"/>
              <w:rPr>
                <w:szCs w:val="24"/>
              </w:rPr>
            </w:pPr>
            <w:r w:rsidRPr="00A92283">
              <w:rPr>
                <w:color w:val="000000"/>
              </w:rPr>
              <w:t>18)</w:t>
            </w:r>
            <w:r w:rsidRPr="00A92283">
              <w:rPr>
                <w:color w:val="000000"/>
              </w:rPr>
              <w:tab/>
            </w:r>
            <w:r w:rsidR="00F7727F" w:rsidRPr="00A92283">
              <w:rPr>
                <w:b/>
                <w:bCs/>
                <w:color w:val="000000"/>
              </w:rPr>
              <w:t>GT 2-3</w:t>
            </w:r>
            <w:r w:rsidR="00F7727F" w:rsidRPr="00A92283">
              <w:rPr>
                <w:color w:val="000000"/>
              </w:rPr>
              <w:t>: le GT 2 a retenu les noms de M. Muath Al Rumayh (Royaume d</w:t>
            </w:r>
            <w:r w:rsidR="005F24F0" w:rsidRPr="00A92283">
              <w:rPr>
                <w:color w:val="000000"/>
              </w:rPr>
              <w:t>'</w:t>
            </w:r>
            <w:r w:rsidR="00F7727F" w:rsidRPr="00A92283">
              <w:rPr>
                <w:color w:val="000000"/>
              </w:rPr>
              <w:t>Arabie saoudite) et de M. Shin-Gak Kang (ETRI, République de Corée) pour assurer les fonctions de coprésidents de ce groupe. Il est demandé au GCNT de nommer la nouvelle équipe de direction du groupe.</w:t>
            </w:r>
          </w:p>
          <w:p w14:paraId="7394AF9E" w14:textId="6832E94F" w:rsidR="00F7727F" w:rsidRPr="00A92283" w:rsidRDefault="00D62129" w:rsidP="00D62129">
            <w:pPr>
              <w:pStyle w:val="enumlev1"/>
              <w:tabs>
                <w:tab w:val="clear" w:pos="794"/>
              </w:tabs>
              <w:ind w:left="508" w:hanging="508"/>
              <w:rPr>
                <w:szCs w:val="24"/>
              </w:rPr>
            </w:pPr>
            <w:r w:rsidRPr="00A92283">
              <w:rPr>
                <w:color w:val="000000"/>
              </w:rPr>
              <w:t>19)</w:t>
            </w:r>
            <w:r w:rsidRPr="00A92283">
              <w:rPr>
                <w:b/>
                <w:bCs/>
                <w:color w:val="000000"/>
              </w:rPr>
              <w:tab/>
            </w:r>
            <w:r w:rsidR="00F7727F" w:rsidRPr="00A92283">
              <w:rPr>
                <w:b/>
                <w:bCs/>
                <w:color w:val="000000"/>
              </w:rPr>
              <w:t>GT 2-7</w:t>
            </w:r>
            <w:r w:rsidR="00F7727F" w:rsidRPr="00A92283">
              <w:rPr>
                <w:color w:val="000000"/>
              </w:rPr>
              <w:t xml:space="preserve">: approuver la note de liaison relative à la notion de commission d'études directrice (Document </w:t>
            </w:r>
            <w:hyperlink r:id="rId112" w:history="1">
              <w:r w:rsidR="00F7727F" w:rsidRPr="00A92283">
                <w:rPr>
                  <w:rStyle w:val="Hyperlink"/>
                  <w:rFonts w:ascii="Times New Roman" w:hAnsi="Times New Roman"/>
                </w:rPr>
                <w:t>TD139R1</w:t>
              </w:r>
            </w:hyperlink>
            <w:r w:rsidR="00F7727F" w:rsidRPr="00A92283">
              <w:rPr>
                <w:color w:val="000000"/>
              </w:rPr>
              <w:t>).</w:t>
            </w:r>
            <w:hyperlink r:id="rId113" w:tgtFrame="_blank" w:history="1"/>
          </w:p>
          <w:p w14:paraId="2A222C12" w14:textId="3DF8ED9E" w:rsidR="00F7727F" w:rsidRPr="00A92283" w:rsidRDefault="00D62129" w:rsidP="00D62129">
            <w:pPr>
              <w:pStyle w:val="enumlev1"/>
              <w:tabs>
                <w:tab w:val="clear" w:pos="794"/>
              </w:tabs>
              <w:ind w:left="508" w:hanging="508"/>
              <w:rPr>
                <w:szCs w:val="24"/>
              </w:rPr>
            </w:pPr>
            <w:r w:rsidRPr="00A92283">
              <w:rPr>
                <w:color w:val="000000"/>
              </w:rPr>
              <w:t>20)</w:t>
            </w:r>
            <w:r w:rsidRPr="00A92283">
              <w:rPr>
                <w:color w:val="000000"/>
              </w:rPr>
              <w:tab/>
            </w:r>
            <w:r w:rsidR="00F7727F" w:rsidRPr="00A92283">
              <w:rPr>
                <w:b/>
                <w:bCs/>
                <w:color w:val="000000"/>
              </w:rPr>
              <w:t>GT 2-12</w:t>
            </w:r>
            <w:r w:rsidR="00F7727F" w:rsidRPr="00A92283">
              <w:rPr>
                <w:color w:val="000000"/>
              </w:rPr>
              <w:t xml:space="preserve">: approuver le rapport de réunion du GT 2/GCNT (Document </w:t>
            </w:r>
            <w:hyperlink r:id="rId114" w:history="1">
              <w:r w:rsidR="00F7727F" w:rsidRPr="00A92283">
                <w:rPr>
                  <w:rStyle w:val="Hyperlink"/>
                  <w:rFonts w:ascii="Times New Roman" w:hAnsi="Times New Roman"/>
                </w:rPr>
                <w:t>TD100R2</w:t>
              </w:r>
            </w:hyperlink>
            <w:r w:rsidR="00F7727F" w:rsidRPr="00A92283">
              <w:rPr>
                <w:color w:val="000000"/>
              </w:rPr>
              <w:t>)</w:t>
            </w:r>
            <w:r w:rsidR="00872FC5" w:rsidRPr="00A92283">
              <w:rPr>
                <w:color w:val="000000"/>
              </w:rPr>
              <w:t>.</w:t>
            </w:r>
            <w:hyperlink r:id="rId115" w:history="1"/>
            <w:bookmarkEnd w:id="96"/>
          </w:p>
        </w:tc>
      </w:tr>
      <w:tr w:rsidR="00F7727F" w:rsidRPr="00A92283" w14:paraId="201E08A2" w14:textId="77777777" w:rsidTr="005F24F0">
        <w:tc>
          <w:tcPr>
            <w:tcW w:w="856" w:type="dxa"/>
          </w:tcPr>
          <w:p w14:paraId="533F198E" w14:textId="77777777" w:rsidR="00F7727F" w:rsidRPr="00A92283" w:rsidRDefault="00F7727F" w:rsidP="00F60068">
            <w:pPr>
              <w:widowControl w:val="0"/>
              <w:rPr>
                <w:rFonts w:eastAsia="MS Mincho"/>
                <w:szCs w:val="24"/>
              </w:rPr>
            </w:pPr>
            <w:r w:rsidRPr="00A92283">
              <w:rPr>
                <w:color w:val="000000"/>
              </w:rPr>
              <w:lastRenderedPageBreak/>
              <w:t>13.2.4</w:t>
            </w:r>
          </w:p>
        </w:tc>
        <w:tc>
          <w:tcPr>
            <w:tcW w:w="9072" w:type="dxa"/>
            <w:tcMar>
              <w:left w:w="57" w:type="dxa"/>
              <w:right w:w="57" w:type="dxa"/>
            </w:tcMar>
          </w:tcPr>
          <w:p w14:paraId="36C4347A" w14:textId="77777777" w:rsidR="00F7727F" w:rsidRPr="00A92283" w:rsidRDefault="00F7727F" w:rsidP="00F60068">
            <w:pPr>
              <w:rPr>
                <w:rFonts w:eastAsia="Malgun Gothic"/>
                <w:szCs w:val="24"/>
              </w:rPr>
            </w:pPr>
            <w:r w:rsidRPr="00A92283">
              <w:rPr>
                <w:color w:val="000000"/>
              </w:rPr>
              <w:t>Les mesures susvisées ont été approuvées par le GCNT.</w:t>
            </w:r>
          </w:p>
        </w:tc>
      </w:tr>
      <w:tr w:rsidR="00F7727F" w:rsidRPr="00A92283" w14:paraId="13BA64E1" w14:textId="77777777" w:rsidTr="005F24F0">
        <w:tc>
          <w:tcPr>
            <w:tcW w:w="856" w:type="dxa"/>
          </w:tcPr>
          <w:p w14:paraId="3B3E004D" w14:textId="77777777" w:rsidR="00F7727F" w:rsidRPr="00A92283" w:rsidRDefault="00F7727F" w:rsidP="00D62129">
            <w:pPr>
              <w:keepNext/>
              <w:rPr>
                <w:rFonts w:eastAsia="MS Mincho"/>
                <w:szCs w:val="24"/>
              </w:rPr>
            </w:pPr>
            <w:r w:rsidRPr="00A92283">
              <w:rPr>
                <w:color w:val="000000"/>
              </w:rPr>
              <w:lastRenderedPageBreak/>
              <w:t>13.2.5</w:t>
            </w:r>
          </w:p>
        </w:tc>
        <w:tc>
          <w:tcPr>
            <w:tcW w:w="9072" w:type="dxa"/>
            <w:tcMar>
              <w:left w:w="57" w:type="dxa"/>
              <w:right w:w="57" w:type="dxa"/>
            </w:tcMar>
          </w:tcPr>
          <w:p w14:paraId="549E4E75" w14:textId="6F69D7CE" w:rsidR="00F7727F" w:rsidRPr="00A92283" w:rsidRDefault="00F7727F" w:rsidP="00D62129">
            <w:pPr>
              <w:keepNext/>
              <w:rPr>
                <w:szCs w:val="24"/>
              </w:rPr>
            </w:pPr>
            <w:r w:rsidRPr="00A92283">
              <w:rPr>
                <w:color w:val="000000"/>
              </w:rPr>
              <w:t>En ce qui concerne les deux nouveaux Groupes mixtes de travail par correspondance, deux points ont été formulés:</w:t>
            </w:r>
          </w:p>
          <w:p w14:paraId="5834B917" w14:textId="077E29B7" w:rsidR="00F7727F" w:rsidRPr="00A92283" w:rsidRDefault="00F7727F" w:rsidP="00D62129">
            <w:pPr>
              <w:pStyle w:val="enumlev1"/>
              <w:keepNext/>
              <w:tabs>
                <w:tab w:val="clear" w:pos="794"/>
              </w:tabs>
              <w:ind w:left="508" w:hanging="508"/>
              <w:rPr>
                <w:szCs w:val="24"/>
              </w:rPr>
            </w:pPr>
            <w:r w:rsidRPr="00A92283">
              <w:rPr>
                <w:color w:val="000000"/>
              </w:rPr>
              <w:t>a)</w:t>
            </w:r>
            <w:r w:rsidRPr="00A92283">
              <w:rPr>
                <w:color w:val="000000"/>
              </w:rPr>
              <w:tab/>
              <w:t xml:space="preserve">Le </w:t>
            </w:r>
            <w:r w:rsidR="00872FC5" w:rsidRPr="00A92283">
              <w:rPr>
                <w:color w:val="000000"/>
              </w:rPr>
              <w:t>G</w:t>
            </w:r>
            <w:r w:rsidRPr="00A92283">
              <w:rPr>
                <w:color w:val="000000"/>
              </w:rPr>
              <w:t>roupe mixte de travail par correspondance doit être défini dans les méthodes de travail de l</w:t>
            </w:r>
            <w:r w:rsidR="005F24F0" w:rsidRPr="00A92283">
              <w:rPr>
                <w:color w:val="000000"/>
              </w:rPr>
              <w:t>'</w:t>
            </w:r>
            <w:r w:rsidRPr="00A92283">
              <w:rPr>
                <w:color w:val="000000"/>
              </w:rPr>
              <w:t>UIT-T</w:t>
            </w:r>
            <w:r w:rsidR="00D62129" w:rsidRPr="00A92283">
              <w:rPr>
                <w:color w:val="000000"/>
              </w:rPr>
              <w:t>.</w:t>
            </w:r>
          </w:p>
          <w:p w14:paraId="79AD9858" w14:textId="0E12FC7E" w:rsidR="00F7727F" w:rsidRPr="00A92283" w:rsidRDefault="00F7727F" w:rsidP="00D62129">
            <w:pPr>
              <w:pStyle w:val="enumlev1"/>
              <w:keepNext/>
              <w:tabs>
                <w:tab w:val="clear" w:pos="794"/>
              </w:tabs>
              <w:ind w:left="508" w:hanging="508"/>
              <w:rPr>
                <w:rFonts w:eastAsia="Malgun Gothic"/>
                <w:szCs w:val="24"/>
              </w:rPr>
            </w:pPr>
            <w:r w:rsidRPr="00A92283">
              <w:rPr>
                <w:color w:val="000000"/>
              </w:rPr>
              <w:t>b)</w:t>
            </w:r>
            <w:r w:rsidRPr="00A92283">
              <w:rPr>
                <w:color w:val="000000"/>
              </w:rPr>
              <w:tab/>
              <w:t>Les définitions des Groupes de travail par correspondance pourraient être revues dans l'optique d</w:t>
            </w:r>
            <w:r w:rsidR="005F24F0" w:rsidRPr="00A92283">
              <w:rPr>
                <w:color w:val="000000"/>
              </w:rPr>
              <w:t>'</w:t>
            </w:r>
            <w:r w:rsidRPr="00A92283">
              <w:rPr>
                <w:color w:val="000000"/>
              </w:rPr>
              <w:t>éventuelles améliorations</w:t>
            </w:r>
            <w:r w:rsidR="00D62129" w:rsidRPr="00A92283">
              <w:rPr>
                <w:color w:val="000000"/>
              </w:rPr>
              <w:t>.</w:t>
            </w:r>
          </w:p>
        </w:tc>
      </w:tr>
      <w:tr w:rsidR="00F7727F" w:rsidRPr="00A92283" w14:paraId="4205034B" w14:textId="77777777" w:rsidTr="005F24F0">
        <w:tc>
          <w:tcPr>
            <w:tcW w:w="856" w:type="dxa"/>
          </w:tcPr>
          <w:p w14:paraId="70BCB76B" w14:textId="77777777" w:rsidR="00F7727F" w:rsidRPr="00A92283" w:rsidRDefault="00F7727F" w:rsidP="00F60068">
            <w:pPr>
              <w:widowControl w:val="0"/>
              <w:rPr>
                <w:rFonts w:eastAsia="MS Mincho"/>
                <w:szCs w:val="24"/>
              </w:rPr>
            </w:pPr>
            <w:r w:rsidRPr="00A92283">
              <w:rPr>
                <w:color w:val="000000"/>
              </w:rPr>
              <w:t>13.2.6</w:t>
            </w:r>
          </w:p>
        </w:tc>
        <w:tc>
          <w:tcPr>
            <w:tcW w:w="9072" w:type="dxa"/>
            <w:tcMar>
              <w:left w:w="57" w:type="dxa"/>
              <w:right w:w="57" w:type="dxa"/>
            </w:tcMar>
          </w:tcPr>
          <w:p w14:paraId="12D5801B" w14:textId="214C80D8" w:rsidR="00F7727F" w:rsidRPr="00A92283" w:rsidRDefault="00F7727F" w:rsidP="00F60068">
            <w:pPr>
              <w:keepNext/>
              <w:rPr>
                <w:rFonts w:eastAsia="MS Mincho"/>
                <w:szCs w:val="24"/>
              </w:rPr>
            </w:pPr>
            <w:r w:rsidRPr="00A92283">
              <w:rPr>
                <w:color w:val="000000"/>
              </w:rPr>
              <w:t>Le GCNT a pris note des discussions du groupe de consultation informelle sur l</w:t>
            </w:r>
            <w:r w:rsidR="005F24F0" w:rsidRPr="00A92283">
              <w:rPr>
                <w:color w:val="000000"/>
              </w:rPr>
              <w:t>'</w:t>
            </w:r>
            <w:r w:rsidRPr="00A92283">
              <w:rPr>
                <w:color w:val="000000"/>
              </w:rPr>
              <w:t>organisation des travaux sur l</w:t>
            </w:r>
            <w:r w:rsidR="005F24F0" w:rsidRPr="00A92283">
              <w:rPr>
                <w:color w:val="000000"/>
              </w:rPr>
              <w:t>'</w:t>
            </w:r>
            <w:r w:rsidRPr="00A92283">
              <w:rPr>
                <w:color w:val="000000"/>
              </w:rPr>
              <w:t>intelligence artificielle à l</w:t>
            </w:r>
            <w:r w:rsidR="005F24F0" w:rsidRPr="00A92283">
              <w:rPr>
                <w:color w:val="000000"/>
              </w:rPr>
              <w:t>'</w:t>
            </w:r>
            <w:r w:rsidRPr="00A92283">
              <w:rPr>
                <w:color w:val="000000"/>
              </w:rPr>
              <w:t>UIT-T:</w:t>
            </w:r>
          </w:p>
          <w:p w14:paraId="23A04595" w14:textId="4AAF6233" w:rsidR="00F7727F" w:rsidRPr="00A92283" w:rsidRDefault="00F7727F" w:rsidP="00F60068">
            <w:pPr>
              <w:widowControl w:val="0"/>
              <w:rPr>
                <w:szCs w:val="24"/>
              </w:rPr>
            </w:pPr>
            <w:r w:rsidRPr="00A92283">
              <w:rPr>
                <w:color w:val="000000"/>
              </w:rPr>
              <w:t>Ces discussions ont eu lieu immédiatement après la séance de clôture du GT 2. Elles ont été consacrées aux travaux liés à l</w:t>
            </w:r>
            <w:r w:rsidR="005F24F0" w:rsidRPr="00A92283">
              <w:rPr>
                <w:color w:val="000000"/>
              </w:rPr>
              <w:t>'</w:t>
            </w:r>
            <w:r w:rsidRPr="00A92283">
              <w:rPr>
                <w:color w:val="000000"/>
              </w:rPr>
              <w:t>IA et à leur organisation.</w:t>
            </w:r>
          </w:p>
          <w:p w14:paraId="569A1A54" w14:textId="5E90FD67" w:rsidR="00F7727F" w:rsidRPr="00A92283" w:rsidRDefault="00F7727F" w:rsidP="00F60068">
            <w:pPr>
              <w:widowControl w:val="0"/>
              <w:rPr>
                <w:szCs w:val="24"/>
              </w:rPr>
            </w:pPr>
            <w:r w:rsidRPr="00A92283">
              <w:rPr>
                <w:color w:val="000000"/>
              </w:rPr>
              <w:t>Les résultats des consultations informelles sur la coordination des travaux relatifs à l</w:t>
            </w:r>
            <w:r w:rsidR="005F24F0" w:rsidRPr="00A92283">
              <w:rPr>
                <w:color w:val="000000"/>
              </w:rPr>
              <w:t>'</w:t>
            </w:r>
            <w:r w:rsidRPr="00A92283">
              <w:rPr>
                <w:color w:val="000000"/>
              </w:rPr>
              <w:t>IA au sein de l</w:t>
            </w:r>
            <w:r w:rsidR="005F24F0" w:rsidRPr="00A92283">
              <w:rPr>
                <w:color w:val="000000"/>
              </w:rPr>
              <w:t>'</w:t>
            </w:r>
            <w:r w:rsidRPr="00A92283">
              <w:rPr>
                <w:color w:val="000000"/>
              </w:rPr>
              <w:t>UIT-T (l</w:t>
            </w:r>
            <w:r w:rsidR="005F24F0" w:rsidRPr="00A92283">
              <w:rPr>
                <w:color w:val="000000"/>
              </w:rPr>
              <w:t>'</w:t>
            </w:r>
            <w:r w:rsidRPr="00A92283">
              <w:rPr>
                <w:color w:val="000000"/>
              </w:rPr>
              <w:t xml:space="preserve">IA au service du bien social, la </w:t>
            </w:r>
            <w:hyperlink r:id="rId116" w:history="1">
              <w:r w:rsidRPr="00A92283">
                <w:rPr>
                  <w:rStyle w:val="Hyperlink"/>
                  <w:rFonts w:ascii="Times New Roman" w:hAnsi="Times New Roman"/>
                </w:rPr>
                <w:t>page web de l</w:t>
              </w:r>
              <w:r w:rsidR="005F24F0" w:rsidRPr="00A92283">
                <w:rPr>
                  <w:rStyle w:val="Hyperlink"/>
                  <w:rFonts w:ascii="Times New Roman" w:hAnsi="Times New Roman"/>
                </w:rPr>
                <w:t>'</w:t>
              </w:r>
              <w:r w:rsidRPr="00A92283">
                <w:rPr>
                  <w:rStyle w:val="Hyperlink"/>
                  <w:rFonts w:ascii="Times New Roman" w:hAnsi="Times New Roman"/>
                </w:rPr>
                <w:t>UIT-T sur l</w:t>
              </w:r>
              <w:r w:rsidR="005F24F0" w:rsidRPr="00A92283">
                <w:rPr>
                  <w:rStyle w:val="Hyperlink"/>
                  <w:rFonts w:ascii="Times New Roman" w:hAnsi="Times New Roman"/>
                </w:rPr>
                <w:t>'</w:t>
              </w:r>
              <w:r w:rsidRPr="00A92283">
                <w:rPr>
                  <w:rStyle w:val="Hyperlink"/>
                  <w:rFonts w:ascii="Times New Roman" w:hAnsi="Times New Roman"/>
                </w:rPr>
                <w:t>environnement des normes relatives à l</w:t>
              </w:r>
              <w:r w:rsidR="005F24F0" w:rsidRPr="00A92283">
                <w:rPr>
                  <w:rStyle w:val="Hyperlink"/>
                  <w:rFonts w:ascii="Times New Roman" w:hAnsi="Times New Roman"/>
                </w:rPr>
                <w:t>'</w:t>
              </w:r>
              <w:r w:rsidRPr="00A92283">
                <w:rPr>
                  <w:rStyle w:val="Hyperlink"/>
                  <w:rFonts w:ascii="Times New Roman" w:hAnsi="Times New Roman"/>
                </w:rPr>
                <w:t>IA</w:t>
              </w:r>
            </w:hyperlink>
            <w:r w:rsidRPr="00A92283">
              <w:rPr>
                <w:color w:val="000000"/>
              </w:rPr>
              <w:t>, les sujets d</w:t>
            </w:r>
            <w:r w:rsidR="005F24F0" w:rsidRPr="00A92283">
              <w:rPr>
                <w:color w:val="000000"/>
              </w:rPr>
              <w:t>'</w:t>
            </w:r>
            <w:r w:rsidRPr="00A92283">
              <w:rPr>
                <w:color w:val="000000"/>
              </w:rPr>
              <w:t>étude et les Questions existants relevant des commissions d</w:t>
            </w:r>
            <w:r w:rsidR="005F24F0" w:rsidRPr="00A92283">
              <w:rPr>
                <w:color w:val="000000"/>
              </w:rPr>
              <w:t>'</w:t>
            </w:r>
            <w:r w:rsidRPr="00A92283">
              <w:rPr>
                <w:color w:val="000000"/>
              </w:rPr>
              <w:t>études, des groupes spécialisés et de la JCA-AI/ML) et l</w:t>
            </w:r>
            <w:r w:rsidR="005F24F0" w:rsidRPr="00A92283">
              <w:rPr>
                <w:color w:val="000000"/>
              </w:rPr>
              <w:t>'</w:t>
            </w:r>
            <w:r w:rsidRPr="00A92283">
              <w:rPr>
                <w:color w:val="000000"/>
              </w:rPr>
              <w:t xml:space="preserve">examen des futurs travaux connexes se présentent comme suit. Les participants ont exprimé le besoin de mener des discussions et mettre en </w:t>
            </w:r>
            <w:r w:rsidR="00AA43C5" w:rsidRPr="00A92283">
              <w:rPr>
                <w:color w:val="000000"/>
              </w:rPr>
              <w:t xml:space="preserve">œuvre </w:t>
            </w:r>
            <w:r w:rsidRPr="00A92283">
              <w:rPr>
                <w:color w:val="000000"/>
              </w:rPr>
              <w:t xml:space="preserve">une coordination avant la prochaine réunion du GCNT. </w:t>
            </w:r>
            <w:r w:rsidR="00AA43C5" w:rsidRPr="00A92283">
              <w:rPr>
                <w:color w:val="000000"/>
              </w:rPr>
              <w:t>Il a été proposé de procéder de la manière suivante</w:t>
            </w:r>
            <w:r w:rsidRPr="00A92283">
              <w:rPr>
                <w:color w:val="000000"/>
              </w:rPr>
              <w:t>:</w:t>
            </w:r>
            <w:hyperlink r:id="rId117" w:tgtFrame="_blank" w:tooltip="https://www.itu.int/itu-t/landscape/?topic=tx518&amp;group=g&amp;search_text=" w:history="1"/>
          </w:p>
          <w:p w14:paraId="70F0E101" w14:textId="0D38177F" w:rsidR="00F7727F" w:rsidRPr="00A92283" w:rsidRDefault="00D62129" w:rsidP="00D62129">
            <w:pPr>
              <w:pStyle w:val="enumlev1"/>
              <w:keepNext/>
              <w:tabs>
                <w:tab w:val="clear" w:pos="794"/>
              </w:tabs>
              <w:ind w:left="508" w:hanging="508"/>
              <w:rPr>
                <w:szCs w:val="24"/>
              </w:rPr>
            </w:pPr>
            <w:r w:rsidRPr="00A92283">
              <w:rPr>
                <w:color w:val="000000"/>
              </w:rPr>
              <w:t>–</w:t>
            </w:r>
            <w:r w:rsidRPr="00A92283">
              <w:rPr>
                <w:color w:val="000000"/>
              </w:rPr>
              <w:tab/>
            </w:r>
            <w:r w:rsidR="00F7727F" w:rsidRPr="00A92283">
              <w:rPr>
                <w:color w:val="000000"/>
              </w:rPr>
              <w:t>Les membres sont invités à participer à la réunion de la JCA-AI/ML qui aura lieu le</w:t>
            </w:r>
            <w:r w:rsidRPr="00A92283">
              <w:rPr>
                <w:color w:val="000000"/>
              </w:rPr>
              <w:t> </w:t>
            </w:r>
            <w:r w:rsidR="00F7727F" w:rsidRPr="00A92283">
              <w:rPr>
                <w:color w:val="000000"/>
              </w:rPr>
              <w:t>18</w:t>
            </w:r>
            <w:r w:rsidRPr="00A92283">
              <w:rPr>
                <w:color w:val="000000"/>
              </w:rPr>
              <w:t> </w:t>
            </w:r>
            <w:r w:rsidR="00F7727F" w:rsidRPr="00A92283">
              <w:rPr>
                <w:color w:val="000000"/>
              </w:rPr>
              <w:t>juillet 2025. Cette réunion pourra permettre de déterminer si la JCA doit continuer de relever de la CE 13 ou si elle doit rendre compte de ses travaux au GCNT.</w:t>
            </w:r>
          </w:p>
          <w:p w14:paraId="63F4D10E" w14:textId="1BCA2FE3" w:rsidR="00F7727F" w:rsidRPr="00A92283" w:rsidRDefault="00D62129" w:rsidP="00D62129">
            <w:pPr>
              <w:pStyle w:val="enumlev1"/>
              <w:keepNext/>
              <w:tabs>
                <w:tab w:val="clear" w:pos="794"/>
              </w:tabs>
              <w:ind w:left="508" w:hanging="508"/>
              <w:rPr>
                <w:rFonts w:eastAsia="Malgun Gothic"/>
                <w:szCs w:val="24"/>
              </w:rPr>
            </w:pPr>
            <w:r w:rsidRPr="00A92283">
              <w:rPr>
                <w:color w:val="000000"/>
              </w:rPr>
              <w:t>–</w:t>
            </w:r>
            <w:r w:rsidRPr="00A92283">
              <w:rPr>
                <w:color w:val="000000"/>
              </w:rPr>
              <w:tab/>
            </w:r>
            <w:r w:rsidR="00F7727F" w:rsidRPr="00A92283">
              <w:rPr>
                <w:color w:val="000000"/>
              </w:rPr>
              <w:t>Le Directeur du TSB a été prié d</w:t>
            </w:r>
            <w:r w:rsidR="005F24F0" w:rsidRPr="00A92283">
              <w:rPr>
                <w:color w:val="000000"/>
              </w:rPr>
              <w:t>'</w:t>
            </w:r>
            <w:r w:rsidR="00F7727F" w:rsidRPr="00A92283">
              <w:rPr>
                <w:color w:val="000000"/>
              </w:rPr>
              <w:t>inviter les présidents et vice-présidents des CE, les présidents et vice-présidents du GCNT ainsi que le président et le vice-président de l</w:t>
            </w:r>
            <w:r w:rsidRPr="00A92283">
              <w:rPr>
                <w:color w:val="000000"/>
              </w:rPr>
              <w:t>a </w:t>
            </w:r>
            <w:r w:rsidR="00F7727F" w:rsidRPr="00A92283">
              <w:rPr>
                <w:color w:val="000000"/>
              </w:rPr>
              <w:t>JCA-AI/ML à une discussion après la réunion de la JCA-AI/ML</w:t>
            </w:r>
            <w:r w:rsidR="009A610C" w:rsidRPr="00A92283">
              <w:rPr>
                <w:color w:val="000000"/>
              </w:rPr>
              <w:t>,</w:t>
            </w:r>
            <w:r w:rsidR="00F7727F" w:rsidRPr="00A92283">
              <w:rPr>
                <w:color w:val="000000"/>
              </w:rPr>
              <w:t xml:space="preserve"> afin d</w:t>
            </w:r>
            <w:r w:rsidR="005F24F0" w:rsidRPr="00A92283">
              <w:rPr>
                <w:color w:val="000000"/>
              </w:rPr>
              <w:t>'</w:t>
            </w:r>
            <w:r w:rsidR="00F7727F" w:rsidRPr="00A92283">
              <w:rPr>
                <w:color w:val="000000"/>
              </w:rPr>
              <w:t xml:space="preserve">examiner également les </w:t>
            </w:r>
            <w:r w:rsidR="009A610C" w:rsidRPr="00A92283">
              <w:rPr>
                <w:color w:val="000000"/>
              </w:rPr>
              <w:t xml:space="preserve">éventuelles </w:t>
            </w:r>
            <w:r w:rsidR="00F7727F" w:rsidRPr="00A92283">
              <w:rPr>
                <w:color w:val="000000"/>
              </w:rPr>
              <w:t>mesures découlant du Sommet sur la normalisation de l</w:t>
            </w:r>
            <w:r w:rsidR="005F24F0" w:rsidRPr="00A92283">
              <w:rPr>
                <w:color w:val="000000"/>
              </w:rPr>
              <w:t>'</w:t>
            </w:r>
            <w:r w:rsidR="00F7727F" w:rsidRPr="00A92283">
              <w:rPr>
                <w:color w:val="000000"/>
              </w:rPr>
              <w:t>intelligence artificielle au service du bien social.</w:t>
            </w:r>
          </w:p>
        </w:tc>
      </w:tr>
    </w:tbl>
    <w:p w14:paraId="43800E39" w14:textId="1C78EDED" w:rsidR="00C730BE" w:rsidRPr="00A92283" w:rsidRDefault="002C4F48" w:rsidP="00D62129">
      <w:pPr>
        <w:pStyle w:val="Heading1"/>
      </w:pPr>
      <w:bookmarkStart w:id="98" w:name="_TSAG_Rapporteur_Group"/>
      <w:bookmarkStart w:id="99" w:name="_Toc178070782"/>
      <w:bookmarkStart w:id="100" w:name="_Toc178086684"/>
      <w:bookmarkStart w:id="101" w:name="_Toc178086937"/>
      <w:bookmarkStart w:id="102" w:name="_Toc219374880"/>
      <w:bookmarkStart w:id="103" w:name="_Ref136882441"/>
      <w:bookmarkEnd w:id="93"/>
      <w:bookmarkEnd w:id="98"/>
      <w:r w:rsidRPr="00A92283">
        <w:t>14</w:t>
      </w:r>
      <w:r w:rsidR="00E236BC" w:rsidRPr="00A92283">
        <w:tab/>
      </w:r>
      <w:r w:rsidR="00C730BE" w:rsidRPr="00A92283">
        <w:t>Calendrier des réunions de l</w:t>
      </w:r>
      <w:r w:rsidR="00903AC6" w:rsidRPr="00A92283">
        <w:t>'</w:t>
      </w:r>
      <w:r w:rsidR="00C730BE" w:rsidRPr="00A92283">
        <w:t>UIT-T et date de la prochaine réunion du GCNT</w:t>
      </w:r>
      <w:bookmarkEnd w:id="99"/>
      <w:bookmarkEnd w:id="100"/>
      <w:bookmarkEnd w:id="101"/>
      <w:bookmarkEnd w:id="102"/>
    </w:p>
    <w:tbl>
      <w:tblPr>
        <w:tblW w:w="5074" w:type="pct"/>
        <w:tblInd w:w="-142" w:type="dxa"/>
        <w:tblLook w:val="0620" w:firstRow="1" w:lastRow="0" w:firstColumn="0" w:lastColumn="0" w:noHBand="1" w:noVBand="1"/>
      </w:tblPr>
      <w:tblGrid>
        <w:gridCol w:w="851"/>
        <w:gridCol w:w="8931"/>
      </w:tblGrid>
      <w:tr w:rsidR="00785E59" w:rsidRPr="00A92283" w14:paraId="4B364FDC" w14:textId="77777777" w:rsidTr="00785E59">
        <w:trPr>
          <w:cantSplit/>
          <w:trHeight w:val="20"/>
        </w:trPr>
        <w:tc>
          <w:tcPr>
            <w:tcW w:w="435" w:type="pct"/>
          </w:tcPr>
          <w:p w14:paraId="42B6AEF3" w14:textId="26D8F6A9" w:rsidR="00785E59" w:rsidRPr="00A92283" w:rsidRDefault="002C4F48" w:rsidP="00785E59">
            <w:r w:rsidRPr="00A92283">
              <w:t>14</w:t>
            </w:r>
            <w:r w:rsidR="00785E59" w:rsidRPr="00A92283">
              <w:t>.1</w:t>
            </w:r>
          </w:p>
        </w:tc>
        <w:tc>
          <w:tcPr>
            <w:tcW w:w="4565" w:type="pct"/>
          </w:tcPr>
          <w:p w14:paraId="0282A964" w14:textId="5DF2DA74" w:rsidR="00785E59" w:rsidRPr="00A92283" w:rsidRDefault="00785E59" w:rsidP="00785E59">
            <w:pPr>
              <w:rPr>
                <w:rFonts w:eastAsia="SimSun"/>
              </w:rPr>
            </w:pPr>
            <w:r w:rsidRPr="00A92283">
              <w:t xml:space="preserve">Le GCNT a pris note du Document </w:t>
            </w:r>
            <w:hyperlink r:id="rId118" w:history="1">
              <w:r w:rsidRPr="00A92283">
                <w:rPr>
                  <w:rStyle w:val="Hyperlink"/>
                </w:rPr>
                <w:t>TD</w:t>
              </w:r>
              <w:r w:rsidR="002C4F48" w:rsidRPr="00A92283">
                <w:rPr>
                  <w:rStyle w:val="Hyperlink"/>
                </w:rPr>
                <w:t>13</w:t>
              </w:r>
              <w:r w:rsidRPr="00A92283">
                <w:rPr>
                  <w:rStyle w:val="Hyperlink"/>
                  <w:rFonts w:eastAsia="MS Mincho"/>
                </w:rPr>
                <w:t>R</w:t>
              </w:r>
              <w:r w:rsidR="002C4F48" w:rsidRPr="00A92283">
                <w:rPr>
                  <w:rStyle w:val="Hyperlink"/>
                  <w:rFonts w:eastAsia="MS Mincho"/>
                </w:rPr>
                <w:t>2</w:t>
              </w:r>
            </w:hyperlink>
            <w:r w:rsidRPr="00A92283">
              <w:t>, qui contient le calendrier des réunions de l'UIT-T en 202</w:t>
            </w:r>
            <w:r w:rsidR="002C4F48" w:rsidRPr="00A92283">
              <w:t>5</w:t>
            </w:r>
            <w:r w:rsidRPr="00A92283">
              <w:rPr>
                <w:rFonts w:eastAsia="MS Mincho"/>
              </w:rPr>
              <w:t xml:space="preserve"> et 202</w:t>
            </w:r>
            <w:r w:rsidR="002C4F48" w:rsidRPr="00A92283">
              <w:rPr>
                <w:rFonts w:eastAsia="MS Mincho"/>
              </w:rPr>
              <w:t>6</w:t>
            </w:r>
            <w:r w:rsidRPr="00A92283">
              <w:t>. Le représentant du TSB a indiqué qu'il s'agit d'un document évolutif mis à jour en permanence et que le Bureau fournira des informations actualisées à intervalles réguliers.</w:t>
            </w:r>
          </w:p>
        </w:tc>
      </w:tr>
      <w:tr w:rsidR="004D2C58" w:rsidRPr="00A92283" w14:paraId="76EA44D8" w14:textId="77777777" w:rsidTr="00CF0A6F">
        <w:trPr>
          <w:cantSplit/>
          <w:trHeight w:val="3867"/>
        </w:trPr>
        <w:tc>
          <w:tcPr>
            <w:tcW w:w="435" w:type="pct"/>
          </w:tcPr>
          <w:p w14:paraId="7DA2941E" w14:textId="5772874E" w:rsidR="004D2C58" w:rsidRPr="00A92283" w:rsidRDefault="004D2C58" w:rsidP="00785E59">
            <w:r w:rsidRPr="00A92283">
              <w:t>14.2</w:t>
            </w:r>
          </w:p>
        </w:tc>
        <w:tc>
          <w:tcPr>
            <w:tcW w:w="4565" w:type="pct"/>
          </w:tcPr>
          <w:p w14:paraId="00AAFB6D" w14:textId="2FB52655" w:rsidR="004D2C58" w:rsidRPr="00A92283" w:rsidRDefault="004D2C58" w:rsidP="00785E59">
            <w:pPr>
              <w:spacing w:after="120"/>
            </w:pPr>
            <w:r w:rsidRPr="00A92283">
              <w:t>Le GCNT a pris note des dates proposées pour la deuxième et la troisième réunions du GCNT au cours de la période d'études 2025-2028, qui sont les suivantes (sous réserve de modification):</w:t>
            </w:r>
          </w:p>
          <w:tbl>
            <w:tblPr>
              <w:tblStyle w:val="TableGrid"/>
              <w:tblW w:w="8610"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652"/>
              <w:gridCol w:w="3958"/>
            </w:tblGrid>
            <w:tr w:rsidR="004D2C58" w:rsidRPr="00A92283" w14:paraId="5D2F8359" w14:textId="77777777" w:rsidTr="00EA5278">
              <w:trPr>
                <w:tblHeader/>
              </w:trPr>
              <w:tc>
                <w:tcPr>
                  <w:tcW w:w="4652" w:type="dxa"/>
                  <w:tcBorders>
                    <w:top w:val="single" w:sz="12" w:space="0" w:color="auto"/>
                    <w:bottom w:val="single" w:sz="12" w:space="0" w:color="auto"/>
                  </w:tcBorders>
                </w:tcPr>
                <w:p w14:paraId="3A7C3753" w14:textId="77777777" w:rsidR="004D2C58" w:rsidRPr="00A92283" w:rsidRDefault="004D2C58" w:rsidP="004D2C58">
                  <w:pPr>
                    <w:pStyle w:val="Tablehead"/>
                    <w:rPr>
                      <w:rStyle w:val="Tablefreq"/>
                      <w:b/>
                    </w:rPr>
                  </w:pPr>
                  <w:r w:rsidRPr="00A92283">
                    <w:rPr>
                      <w:rStyle w:val="Tablefreq"/>
                      <w:b/>
                    </w:rPr>
                    <w:t>Manifestation</w:t>
                  </w:r>
                </w:p>
              </w:tc>
              <w:tc>
                <w:tcPr>
                  <w:tcW w:w="3958" w:type="dxa"/>
                  <w:tcBorders>
                    <w:top w:val="single" w:sz="12" w:space="0" w:color="auto"/>
                    <w:bottom w:val="single" w:sz="12" w:space="0" w:color="auto"/>
                  </w:tcBorders>
                </w:tcPr>
                <w:p w14:paraId="4A6343DE" w14:textId="538C5AC0" w:rsidR="004D2C58" w:rsidRPr="00A92283" w:rsidRDefault="004D2C58" w:rsidP="004D2C58">
                  <w:pPr>
                    <w:pStyle w:val="Tablehead"/>
                    <w:rPr>
                      <w:rStyle w:val="Tablefreq"/>
                      <w:b/>
                    </w:rPr>
                  </w:pPr>
                  <w:r w:rsidRPr="00A92283">
                    <w:rPr>
                      <w:rStyle w:val="Tablefreq"/>
                      <w:b/>
                    </w:rPr>
                    <w:t xml:space="preserve">Lieu et date </w:t>
                  </w:r>
                </w:p>
              </w:tc>
            </w:tr>
            <w:tr w:rsidR="004D2C58" w:rsidRPr="00A92283" w14:paraId="5011248E" w14:textId="77777777" w:rsidTr="00EA5278">
              <w:tc>
                <w:tcPr>
                  <w:tcW w:w="4652" w:type="dxa"/>
                </w:tcPr>
                <w:p w14:paraId="02CED629" w14:textId="61793F62" w:rsidR="004D2C58" w:rsidRPr="00A92283" w:rsidRDefault="004D2C58" w:rsidP="00785E59">
                  <w:pPr>
                    <w:pStyle w:val="Tabletext"/>
                  </w:pPr>
                  <w:r w:rsidRPr="00A92283">
                    <w:t>Deuxième réunion du GCNT</w:t>
                  </w:r>
                </w:p>
              </w:tc>
              <w:tc>
                <w:tcPr>
                  <w:tcW w:w="3958" w:type="dxa"/>
                </w:tcPr>
                <w:p w14:paraId="53FA9ACA" w14:textId="4947DBB9" w:rsidR="004D2C58" w:rsidRPr="00A92283" w:rsidRDefault="004D2C58" w:rsidP="00785E59">
                  <w:pPr>
                    <w:pStyle w:val="Tabletext"/>
                  </w:pPr>
                  <w:r w:rsidRPr="00A92283">
                    <w:t>Genève, 26-30 janvier 2026 (confirmé)</w:t>
                  </w:r>
                </w:p>
              </w:tc>
            </w:tr>
            <w:tr w:rsidR="004D2C58" w:rsidRPr="00A92283" w14:paraId="2B4BEA76" w14:textId="77777777" w:rsidTr="00EA5278">
              <w:tc>
                <w:tcPr>
                  <w:tcW w:w="4652" w:type="dxa"/>
                </w:tcPr>
                <w:p w14:paraId="3CB43F04" w14:textId="65D34AB9" w:rsidR="004D2C58" w:rsidRPr="00A92283" w:rsidRDefault="004D2C58" w:rsidP="00785E59">
                  <w:pPr>
                    <w:pStyle w:val="Tabletext"/>
                  </w:pPr>
                  <w:r w:rsidRPr="00A92283">
                    <w:t>Troisième réunion du GCNT</w:t>
                  </w:r>
                </w:p>
              </w:tc>
              <w:tc>
                <w:tcPr>
                  <w:tcW w:w="3958" w:type="dxa"/>
                </w:tcPr>
                <w:p w14:paraId="69E257B7" w14:textId="209A4164" w:rsidR="004D2C58" w:rsidRPr="00A92283" w:rsidRDefault="004D2C58" w:rsidP="00785E59">
                  <w:pPr>
                    <w:pStyle w:val="Tabletext"/>
                  </w:pPr>
                  <w:r w:rsidRPr="00A92283">
                    <w:t>Genève, 1er-5 février 2027 (à confirmer)</w:t>
                  </w:r>
                </w:p>
              </w:tc>
            </w:tr>
          </w:tbl>
          <w:p w14:paraId="16DAB127" w14:textId="685A8A40" w:rsidR="004D2C58" w:rsidRPr="00A92283" w:rsidRDefault="004D2C58" w:rsidP="00785E59">
            <w:pPr>
              <w:spacing w:after="120"/>
            </w:pPr>
            <w:r w:rsidRPr="00A92283">
              <w:rPr>
                <w:color w:val="000000"/>
              </w:rPr>
              <w:t>Plusieurs délégations ont demandé que le calendrier des réunions soit réexaminé afin d'éviter tout chevauchement avec les fêtes nationales importantes et d'autres réunions de l'UIT. Le TSB a accepté d'étudier la question et d'essayer de trouver la meilleure solution possible, compte tenu également de la disponibilité des salles de réunion au siège de l'UIT.</w:t>
            </w:r>
          </w:p>
        </w:tc>
      </w:tr>
      <w:tr w:rsidR="00785E59" w:rsidRPr="00A92283" w14:paraId="56D4E00C" w14:textId="77777777" w:rsidTr="00785E59">
        <w:trPr>
          <w:cantSplit/>
          <w:trHeight w:val="20"/>
        </w:trPr>
        <w:tc>
          <w:tcPr>
            <w:tcW w:w="435" w:type="pct"/>
          </w:tcPr>
          <w:p w14:paraId="70210630" w14:textId="63972025" w:rsidR="00785E59" w:rsidRPr="00A92283" w:rsidRDefault="00644344" w:rsidP="00785E59">
            <w:r w:rsidRPr="00A92283">
              <w:lastRenderedPageBreak/>
              <w:t>14</w:t>
            </w:r>
            <w:r w:rsidR="00785E59" w:rsidRPr="00A92283">
              <w:t>.3</w:t>
            </w:r>
          </w:p>
        </w:tc>
        <w:tc>
          <w:tcPr>
            <w:tcW w:w="4565" w:type="pct"/>
          </w:tcPr>
          <w:p w14:paraId="25B83132" w14:textId="34B47813" w:rsidR="00785E59" w:rsidRPr="00A92283" w:rsidRDefault="00785E59" w:rsidP="00785E59">
            <w:r w:rsidRPr="00A92283">
              <w:t>Les participants ont pris note des réunions intérimaires que le</w:t>
            </w:r>
            <w:r w:rsidR="00730D31" w:rsidRPr="00A92283">
              <w:t>s</w:t>
            </w:r>
            <w:r w:rsidR="00644344" w:rsidRPr="00A92283">
              <w:t xml:space="preserve"> groupe</w:t>
            </w:r>
            <w:r w:rsidR="00730D31" w:rsidRPr="00A92283">
              <w:t>s</w:t>
            </w:r>
            <w:r w:rsidR="00644344" w:rsidRPr="00A92283">
              <w:t xml:space="preserve"> du Rapporteur du</w:t>
            </w:r>
            <w:r w:rsidR="004D2C58" w:rsidRPr="00A92283">
              <w:t> </w:t>
            </w:r>
            <w:r w:rsidRPr="00A92283">
              <w:t xml:space="preserve">GCNT </w:t>
            </w:r>
            <w:r w:rsidR="00730D31" w:rsidRPr="00A92283">
              <w:t>ont</w:t>
            </w:r>
            <w:r w:rsidRPr="00A92283">
              <w:t xml:space="preserve"> prévu de tenir et dont la liste figure dans l</w:t>
            </w:r>
            <w:r w:rsidR="00644344" w:rsidRPr="00A92283">
              <w:t>'Annexe H.</w:t>
            </w:r>
          </w:p>
        </w:tc>
      </w:tr>
    </w:tbl>
    <w:p w14:paraId="4B3B5F5E" w14:textId="7F315103" w:rsidR="00C730BE" w:rsidRPr="00A92283" w:rsidRDefault="00644344" w:rsidP="00E236BC">
      <w:pPr>
        <w:pStyle w:val="Heading1"/>
      </w:pPr>
      <w:bookmarkStart w:id="104" w:name="_Toc178070783"/>
      <w:bookmarkStart w:id="105" w:name="_Toc178086685"/>
      <w:bookmarkStart w:id="106" w:name="_Toc178086938"/>
      <w:bookmarkStart w:id="107" w:name="_Toc219374881"/>
      <w:bookmarkEnd w:id="103"/>
      <w:r w:rsidRPr="00A92283">
        <w:t>15</w:t>
      </w:r>
      <w:r w:rsidR="00E236BC" w:rsidRPr="00A92283">
        <w:tab/>
      </w:r>
      <w:r w:rsidR="00C730BE" w:rsidRPr="00A92283">
        <w:t>Divers</w:t>
      </w:r>
      <w:bookmarkEnd w:id="104"/>
      <w:bookmarkEnd w:id="105"/>
      <w:bookmarkEnd w:id="106"/>
      <w:bookmarkEnd w:id="107"/>
    </w:p>
    <w:tbl>
      <w:tblPr>
        <w:tblW w:w="5074" w:type="pct"/>
        <w:tblInd w:w="-142" w:type="dxa"/>
        <w:tblLook w:val="0620" w:firstRow="1" w:lastRow="0" w:firstColumn="0" w:lastColumn="0" w:noHBand="1" w:noVBand="1"/>
      </w:tblPr>
      <w:tblGrid>
        <w:gridCol w:w="851"/>
        <w:gridCol w:w="8931"/>
      </w:tblGrid>
      <w:tr w:rsidR="00785E59" w:rsidRPr="00A92283" w14:paraId="3F55AD72" w14:textId="77777777" w:rsidTr="00EA5278">
        <w:trPr>
          <w:cantSplit/>
          <w:trHeight w:val="20"/>
        </w:trPr>
        <w:tc>
          <w:tcPr>
            <w:tcW w:w="435" w:type="pct"/>
          </w:tcPr>
          <w:p w14:paraId="2FECC292" w14:textId="05ED5391" w:rsidR="00785E59" w:rsidRPr="00A92283" w:rsidRDefault="00644344" w:rsidP="00EA5278">
            <w:r w:rsidRPr="00A92283">
              <w:t>15</w:t>
            </w:r>
            <w:r w:rsidR="00785E59" w:rsidRPr="00A92283">
              <w:t>.1</w:t>
            </w:r>
          </w:p>
        </w:tc>
        <w:tc>
          <w:tcPr>
            <w:tcW w:w="4565" w:type="pct"/>
            <w:vAlign w:val="center"/>
          </w:tcPr>
          <w:p w14:paraId="45253456" w14:textId="66BCFBD8" w:rsidR="00785E59" w:rsidRPr="00A92283" w:rsidRDefault="00785E59" w:rsidP="00EA5278">
            <w:pPr>
              <w:rPr>
                <w:rFonts w:eastAsia="SimSun"/>
              </w:rPr>
            </w:pPr>
            <w:r w:rsidRPr="00A92283">
              <w:rPr>
                <w:rFonts w:eastAsia="SimSun"/>
              </w:rPr>
              <w:t>Néant.</w:t>
            </w:r>
          </w:p>
        </w:tc>
      </w:tr>
    </w:tbl>
    <w:p w14:paraId="41955B35" w14:textId="133F8114" w:rsidR="00C730BE" w:rsidRPr="00A92283" w:rsidRDefault="00644344" w:rsidP="00E236BC">
      <w:pPr>
        <w:pStyle w:val="Heading1"/>
      </w:pPr>
      <w:bookmarkStart w:id="108" w:name="_Toc178070784"/>
      <w:bookmarkStart w:id="109" w:name="_Toc178086686"/>
      <w:bookmarkStart w:id="110" w:name="_Toc178086939"/>
      <w:bookmarkStart w:id="111" w:name="_Toc219374882"/>
      <w:r w:rsidRPr="00A92283">
        <w:t>16</w:t>
      </w:r>
      <w:r w:rsidR="00E236BC" w:rsidRPr="00A92283">
        <w:tab/>
      </w:r>
      <w:r w:rsidR="00C730BE" w:rsidRPr="00A92283">
        <w:t>Examen du projet de rapport de la réunion</w:t>
      </w:r>
      <w:bookmarkEnd w:id="108"/>
      <w:bookmarkEnd w:id="109"/>
      <w:bookmarkEnd w:id="110"/>
      <w:bookmarkEnd w:id="111"/>
    </w:p>
    <w:tbl>
      <w:tblPr>
        <w:tblW w:w="5074" w:type="pct"/>
        <w:tblInd w:w="-142" w:type="dxa"/>
        <w:tblLook w:val="0620" w:firstRow="1" w:lastRow="0" w:firstColumn="0" w:lastColumn="0" w:noHBand="1" w:noVBand="1"/>
      </w:tblPr>
      <w:tblGrid>
        <w:gridCol w:w="851"/>
        <w:gridCol w:w="8931"/>
      </w:tblGrid>
      <w:tr w:rsidR="0068776C" w:rsidRPr="00A92283" w14:paraId="11C79BFE" w14:textId="77777777" w:rsidTr="0068776C">
        <w:trPr>
          <w:cantSplit/>
          <w:trHeight w:val="20"/>
        </w:trPr>
        <w:tc>
          <w:tcPr>
            <w:tcW w:w="435" w:type="pct"/>
          </w:tcPr>
          <w:p w14:paraId="6A42956E" w14:textId="0B441C5A" w:rsidR="0068776C" w:rsidRPr="00A92283" w:rsidRDefault="00644344" w:rsidP="00785E59">
            <w:r w:rsidRPr="00A92283">
              <w:t>16</w:t>
            </w:r>
            <w:r w:rsidR="0068776C" w:rsidRPr="00A92283">
              <w:t>.1</w:t>
            </w:r>
          </w:p>
        </w:tc>
        <w:tc>
          <w:tcPr>
            <w:tcW w:w="4565" w:type="pct"/>
          </w:tcPr>
          <w:p w14:paraId="1A6BC715" w14:textId="7EE6DA13" w:rsidR="0068776C" w:rsidRPr="00A92283" w:rsidRDefault="0068776C" w:rsidP="00785E59">
            <w:pPr>
              <w:rPr>
                <w:rFonts w:eastAsia="SimSun"/>
              </w:rPr>
            </w:pPr>
            <w:r w:rsidRPr="00A92283">
              <w:t xml:space="preserve">Le Président a annoncé que, conformément à la pratique suivie précédemment dans le cadre des réunions du GCNT, le projet de rapport de la réunion reproduit dans le Document </w:t>
            </w:r>
            <w:hyperlink r:id="rId119" w:history="1">
              <w:r w:rsidRPr="00A92283">
                <w:rPr>
                  <w:rStyle w:val="Hyperlink"/>
                </w:rPr>
                <w:t>TD4</w:t>
              </w:r>
              <w:r w:rsidR="00644344" w:rsidRPr="00A92283">
                <w:rPr>
                  <w:rStyle w:val="Hyperlink"/>
                </w:rPr>
                <w:t>R1</w:t>
              </w:r>
            </w:hyperlink>
            <w:r w:rsidRPr="00A92283">
              <w:t xml:space="preserve"> </w:t>
            </w:r>
            <w:r w:rsidR="00644344" w:rsidRPr="00A92283">
              <w:t xml:space="preserve">(le présent document temporaire) </w:t>
            </w:r>
            <w:r w:rsidRPr="00A92283">
              <w:t>serait établi en temps utile et pourrait être examiné et faire l'objet de commentaires pendant une période de deux semaines.</w:t>
            </w:r>
          </w:p>
        </w:tc>
      </w:tr>
    </w:tbl>
    <w:p w14:paraId="7452A413" w14:textId="4BC42CEF" w:rsidR="00C730BE" w:rsidRPr="00A92283" w:rsidRDefault="00644344" w:rsidP="00E236BC">
      <w:pPr>
        <w:pStyle w:val="Heading1"/>
      </w:pPr>
      <w:bookmarkStart w:id="112" w:name="_Toc178070785"/>
      <w:bookmarkStart w:id="113" w:name="_Toc178086687"/>
      <w:bookmarkStart w:id="114" w:name="_Toc178086940"/>
      <w:bookmarkStart w:id="115" w:name="_Toc219374883"/>
      <w:r w:rsidRPr="00A92283">
        <w:t>17</w:t>
      </w:r>
      <w:r w:rsidR="00E236BC" w:rsidRPr="00A92283">
        <w:tab/>
      </w:r>
      <w:r w:rsidR="00C730BE" w:rsidRPr="00A92283">
        <w:t>Clôture de la réunion</w:t>
      </w:r>
      <w:bookmarkEnd w:id="112"/>
      <w:bookmarkEnd w:id="113"/>
      <w:bookmarkEnd w:id="114"/>
      <w:bookmarkEnd w:id="115"/>
    </w:p>
    <w:tbl>
      <w:tblPr>
        <w:tblW w:w="5074" w:type="pct"/>
        <w:tblInd w:w="-142" w:type="dxa"/>
        <w:tblLook w:val="0620" w:firstRow="1" w:lastRow="0" w:firstColumn="0" w:lastColumn="0" w:noHBand="1" w:noVBand="1"/>
      </w:tblPr>
      <w:tblGrid>
        <w:gridCol w:w="851"/>
        <w:gridCol w:w="8931"/>
      </w:tblGrid>
      <w:tr w:rsidR="00785E59" w:rsidRPr="00A92283" w14:paraId="25AD3D98" w14:textId="77777777" w:rsidTr="000C26F2">
        <w:trPr>
          <w:cantSplit/>
          <w:trHeight w:val="20"/>
        </w:trPr>
        <w:tc>
          <w:tcPr>
            <w:tcW w:w="435" w:type="pct"/>
          </w:tcPr>
          <w:p w14:paraId="5CE89236" w14:textId="12ABDB4A" w:rsidR="00785E59" w:rsidRPr="00A92283" w:rsidRDefault="00644344" w:rsidP="00785E59">
            <w:r w:rsidRPr="00A92283">
              <w:t>17</w:t>
            </w:r>
            <w:r w:rsidR="00785E59" w:rsidRPr="00A92283">
              <w:t>.1</w:t>
            </w:r>
          </w:p>
        </w:tc>
        <w:tc>
          <w:tcPr>
            <w:tcW w:w="4565" w:type="pct"/>
          </w:tcPr>
          <w:p w14:paraId="613E14B5" w14:textId="20D6E1FF" w:rsidR="00785E59" w:rsidRPr="00A92283" w:rsidRDefault="00785E59" w:rsidP="00785E59">
            <w:pPr>
              <w:rPr>
                <w:rFonts w:eastAsia="SimSun"/>
              </w:rPr>
            </w:pPr>
            <w:r w:rsidRPr="00A92283">
              <w:t>Le Directeur du TSB a prononcé son allocution de clôture</w:t>
            </w:r>
            <w:r w:rsidRPr="00A92283">
              <w:rPr>
                <w:rFonts w:eastAsia="MS Mincho"/>
              </w:rPr>
              <w:t>.</w:t>
            </w:r>
          </w:p>
        </w:tc>
      </w:tr>
      <w:tr w:rsidR="00785E59" w:rsidRPr="00A92283" w14:paraId="04948F5D" w14:textId="77777777" w:rsidTr="000C26F2">
        <w:trPr>
          <w:cantSplit/>
          <w:trHeight w:val="20"/>
        </w:trPr>
        <w:tc>
          <w:tcPr>
            <w:tcW w:w="435" w:type="pct"/>
          </w:tcPr>
          <w:p w14:paraId="10B10761" w14:textId="2EFD7253" w:rsidR="00785E59" w:rsidRPr="00A92283" w:rsidRDefault="00644344" w:rsidP="00785E59">
            <w:r w:rsidRPr="00A92283">
              <w:t>17</w:t>
            </w:r>
            <w:r w:rsidR="00785E59" w:rsidRPr="00A92283">
              <w:t>.2</w:t>
            </w:r>
          </w:p>
        </w:tc>
        <w:tc>
          <w:tcPr>
            <w:tcW w:w="4565" w:type="pct"/>
          </w:tcPr>
          <w:p w14:paraId="7274C41D" w14:textId="56EEF768" w:rsidR="00785E59" w:rsidRPr="00A92283" w:rsidRDefault="00785E59" w:rsidP="00785E59">
            <w:pPr>
              <w:rPr>
                <w:rFonts w:eastAsia="SimSun"/>
              </w:rPr>
            </w:pPr>
            <w:r w:rsidRPr="00A92283">
              <w:t>Le Président du GCNT a prononcé son allocution de clôture.</w:t>
            </w:r>
          </w:p>
        </w:tc>
      </w:tr>
      <w:tr w:rsidR="00785E59" w:rsidRPr="00A92283" w14:paraId="70BC1305" w14:textId="77777777" w:rsidTr="000C26F2">
        <w:trPr>
          <w:cantSplit/>
          <w:trHeight w:val="20"/>
        </w:trPr>
        <w:tc>
          <w:tcPr>
            <w:tcW w:w="435" w:type="pct"/>
          </w:tcPr>
          <w:p w14:paraId="4EF62F92" w14:textId="045B50FE" w:rsidR="00785E59" w:rsidRPr="00A92283" w:rsidRDefault="00644344" w:rsidP="00785E59">
            <w:r w:rsidRPr="00A92283">
              <w:t>17</w:t>
            </w:r>
            <w:r w:rsidR="00785E59" w:rsidRPr="00A92283">
              <w:t>.3</w:t>
            </w:r>
          </w:p>
        </w:tc>
        <w:tc>
          <w:tcPr>
            <w:tcW w:w="4565" w:type="pct"/>
          </w:tcPr>
          <w:p w14:paraId="558BD6CB" w14:textId="3CF6880C" w:rsidR="00785E59" w:rsidRPr="00A92283" w:rsidRDefault="00785E59" w:rsidP="00785E59">
            <w:pPr>
              <w:rPr>
                <w:rFonts w:eastAsia="SimSun"/>
              </w:rPr>
            </w:pPr>
            <w:r w:rsidRPr="00A92283">
              <w:t xml:space="preserve">La réunion du GCNT a été déclarée close le </w:t>
            </w:r>
            <w:r w:rsidR="00644344" w:rsidRPr="00A92283">
              <w:rPr>
                <w:rFonts w:eastAsia="MS Mincho"/>
              </w:rPr>
              <w:t xml:space="preserve">30 mai </w:t>
            </w:r>
            <w:r w:rsidRPr="00A92283">
              <w:t>202</w:t>
            </w:r>
            <w:r w:rsidR="00644344" w:rsidRPr="00A92283">
              <w:t>5</w:t>
            </w:r>
            <w:r w:rsidRPr="00A92283">
              <w:t xml:space="preserve"> à </w:t>
            </w:r>
            <w:r w:rsidR="00644344" w:rsidRPr="00A92283">
              <w:t>11</w:t>
            </w:r>
            <w:r w:rsidRPr="00A92283">
              <w:t> h</w:t>
            </w:r>
            <w:r w:rsidR="00644344" w:rsidRPr="00A92283">
              <w:t> 12</w:t>
            </w:r>
            <w:r w:rsidRPr="00A92283">
              <w:t xml:space="preserve"> </w:t>
            </w:r>
            <w:r w:rsidR="00D503C0" w:rsidRPr="00A92283">
              <w:t>(</w:t>
            </w:r>
            <w:r w:rsidRPr="00A92283">
              <w:t>heure de Genève</w:t>
            </w:r>
            <w:r w:rsidR="00D503C0" w:rsidRPr="00A92283">
              <w:t>)</w:t>
            </w:r>
            <w:r w:rsidRPr="00A92283">
              <w:t>.</w:t>
            </w:r>
          </w:p>
        </w:tc>
      </w:tr>
    </w:tbl>
    <w:p w14:paraId="50A08742" w14:textId="32F3905E" w:rsidR="00DE33FE" w:rsidRPr="00A92283" w:rsidRDefault="00C730BE" w:rsidP="00DE33FE">
      <w:pPr>
        <w:pStyle w:val="AnnexNotitle"/>
      </w:pPr>
      <w:r w:rsidRPr="00A92283">
        <w:br w:type="page"/>
      </w:r>
      <w:bookmarkStart w:id="116" w:name="Annexes"/>
      <w:bookmarkStart w:id="117" w:name="_Toc178070786"/>
      <w:bookmarkStart w:id="118" w:name="_Toc178086941"/>
      <w:bookmarkStart w:id="119" w:name="_Toc219374884"/>
      <w:bookmarkStart w:id="120" w:name="AnnexeA"/>
      <w:r w:rsidR="00DE33FE" w:rsidRPr="00A92283">
        <w:lastRenderedPageBreak/>
        <w:t>Annexe A:</w:t>
      </w:r>
      <w:bookmarkEnd w:id="116"/>
      <w:r w:rsidR="00DE33FE" w:rsidRPr="00A92283">
        <w:br/>
        <w:t>Décisions relatives aux Recommandations, Suppléments</w:t>
      </w:r>
      <w:r w:rsidR="00DE33FE" w:rsidRPr="00A92283">
        <w:br/>
        <w:t>et autres textes approuvés (GCNT, mai 2025)</w:t>
      </w:r>
      <w:bookmarkEnd w:id="117"/>
      <w:bookmarkEnd w:id="118"/>
      <w:bookmarkEnd w:id="119"/>
    </w:p>
    <w:bookmarkEnd w:id="120"/>
    <w:p w14:paraId="3971E224" w14:textId="77777777" w:rsidR="00DE33FE" w:rsidRPr="00A92283" w:rsidRDefault="00DE33FE" w:rsidP="00DE33FE">
      <w:pPr>
        <w:pStyle w:val="Headingb"/>
        <w:spacing w:after="120"/>
      </w:pPr>
      <w:r w:rsidRPr="00A92283">
        <w:rPr>
          <w:bCs/>
        </w:rPr>
        <w:t>Accord</w:t>
      </w:r>
    </w:p>
    <w:tbl>
      <w:tblPr>
        <w:tblStyle w:val="TableGrid"/>
        <w:tblW w:w="5000" w:type="pct"/>
        <w:jc w:val="center"/>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394"/>
        <w:gridCol w:w="1134"/>
        <w:gridCol w:w="4255"/>
        <w:gridCol w:w="1826"/>
      </w:tblGrid>
      <w:tr w:rsidR="00DE33FE" w:rsidRPr="00A92283" w14:paraId="4144709D" w14:textId="77777777" w:rsidTr="00826A93">
        <w:trPr>
          <w:tblHeader/>
          <w:jc w:val="center"/>
        </w:trPr>
        <w:tc>
          <w:tcPr>
            <w:tcW w:w="1246" w:type="pct"/>
            <w:tcBorders>
              <w:top w:val="single" w:sz="12" w:space="0" w:color="auto"/>
              <w:bottom w:val="single" w:sz="12" w:space="0" w:color="auto"/>
            </w:tcBorders>
          </w:tcPr>
          <w:p w14:paraId="60FD5FE2" w14:textId="77777777" w:rsidR="00DE33FE" w:rsidRPr="00A92283" w:rsidRDefault="00DE33FE" w:rsidP="00826A93">
            <w:pPr>
              <w:pStyle w:val="Tablehead"/>
            </w:pPr>
            <w:r w:rsidRPr="00A92283">
              <w:rPr>
                <w:bCs/>
              </w:rPr>
              <w:t>Document</w:t>
            </w:r>
          </w:p>
        </w:tc>
        <w:tc>
          <w:tcPr>
            <w:tcW w:w="590" w:type="pct"/>
            <w:tcBorders>
              <w:top w:val="single" w:sz="12" w:space="0" w:color="auto"/>
              <w:bottom w:val="single" w:sz="12" w:space="0" w:color="auto"/>
            </w:tcBorders>
          </w:tcPr>
          <w:p w14:paraId="73545503" w14:textId="77777777" w:rsidR="00DE33FE" w:rsidRPr="00A92283" w:rsidRDefault="00DE33FE" w:rsidP="00826A93">
            <w:pPr>
              <w:pStyle w:val="Tablehead"/>
            </w:pPr>
            <w:r w:rsidRPr="00A92283">
              <w:rPr>
                <w:bCs/>
              </w:rPr>
              <w:t>Statut</w:t>
            </w:r>
          </w:p>
        </w:tc>
        <w:tc>
          <w:tcPr>
            <w:tcW w:w="2214" w:type="pct"/>
            <w:tcBorders>
              <w:top w:val="single" w:sz="12" w:space="0" w:color="auto"/>
              <w:bottom w:val="single" w:sz="12" w:space="0" w:color="auto"/>
            </w:tcBorders>
          </w:tcPr>
          <w:p w14:paraId="054E5439" w14:textId="77777777" w:rsidR="00DE33FE" w:rsidRPr="00A92283" w:rsidRDefault="00DE33FE" w:rsidP="00826A93">
            <w:pPr>
              <w:pStyle w:val="Tablehead"/>
            </w:pPr>
            <w:r w:rsidRPr="00A92283">
              <w:rPr>
                <w:bCs/>
              </w:rPr>
              <w:t>Titre</w:t>
            </w:r>
          </w:p>
        </w:tc>
        <w:tc>
          <w:tcPr>
            <w:tcW w:w="950" w:type="pct"/>
            <w:tcBorders>
              <w:top w:val="single" w:sz="12" w:space="0" w:color="auto"/>
              <w:bottom w:val="single" w:sz="12" w:space="0" w:color="auto"/>
            </w:tcBorders>
          </w:tcPr>
          <w:p w14:paraId="2901B333" w14:textId="77777777" w:rsidR="00DE33FE" w:rsidRPr="00A92283" w:rsidRDefault="00DE33FE" w:rsidP="00826A93">
            <w:pPr>
              <w:pStyle w:val="Tablehead"/>
            </w:pPr>
            <w:r w:rsidRPr="00A92283">
              <w:rPr>
                <w:bCs/>
              </w:rPr>
              <w:t>Références</w:t>
            </w:r>
          </w:p>
        </w:tc>
      </w:tr>
      <w:tr w:rsidR="00DE33FE" w:rsidRPr="00A92283" w14:paraId="48FA0FF2" w14:textId="77777777" w:rsidTr="00826A93">
        <w:trPr>
          <w:jc w:val="center"/>
        </w:trPr>
        <w:tc>
          <w:tcPr>
            <w:tcW w:w="1246" w:type="pct"/>
            <w:tcBorders>
              <w:top w:val="single" w:sz="12" w:space="0" w:color="auto"/>
            </w:tcBorders>
          </w:tcPr>
          <w:p w14:paraId="79A0FCA4" w14:textId="77777777" w:rsidR="00DE33FE" w:rsidRPr="00A92283" w:rsidRDefault="00DE33FE" w:rsidP="00826A93">
            <w:pPr>
              <w:pStyle w:val="Tabletext"/>
            </w:pPr>
            <w:r w:rsidRPr="00A92283">
              <w:t>A.18 (2ème édition)</w:t>
            </w:r>
          </w:p>
        </w:tc>
        <w:tc>
          <w:tcPr>
            <w:tcW w:w="590" w:type="pct"/>
            <w:tcBorders>
              <w:top w:val="single" w:sz="12" w:space="0" w:color="auto"/>
            </w:tcBorders>
          </w:tcPr>
          <w:p w14:paraId="300915F7" w14:textId="77777777" w:rsidR="00DE33FE" w:rsidRPr="00A92283" w:rsidRDefault="00DE33FE" w:rsidP="00826A93">
            <w:pPr>
              <w:pStyle w:val="Tabletext"/>
              <w:jc w:val="center"/>
            </w:pPr>
            <w:r w:rsidRPr="00A92283">
              <w:t>Nouveau</w:t>
            </w:r>
          </w:p>
        </w:tc>
        <w:tc>
          <w:tcPr>
            <w:tcW w:w="2214" w:type="pct"/>
            <w:tcBorders>
              <w:top w:val="single" w:sz="12" w:space="0" w:color="auto"/>
            </w:tcBorders>
          </w:tcPr>
          <w:p w14:paraId="679C7E45" w14:textId="77777777" w:rsidR="00DE33FE" w:rsidRPr="00A92283" w:rsidRDefault="00DE33FE" w:rsidP="00826A93">
            <w:pPr>
              <w:pStyle w:val="Tabletext"/>
            </w:pPr>
            <w:r w:rsidRPr="00A92283">
              <w:t>Activités conjointes de coordination: création et méthodes de travail, Appendice I: Principes directeurs applicables à l'examen périodique des JCA</w:t>
            </w:r>
          </w:p>
        </w:tc>
        <w:tc>
          <w:tcPr>
            <w:tcW w:w="950" w:type="pct"/>
            <w:tcBorders>
              <w:top w:val="single" w:sz="12" w:space="0" w:color="auto"/>
            </w:tcBorders>
          </w:tcPr>
          <w:p w14:paraId="79A4F93A" w14:textId="77777777" w:rsidR="00DE33FE" w:rsidRPr="00A92283" w:rsidRDefault="00DE33FE" w:rsidP="00826A93">
            <w:pPr>
              <w:pStyle w:val="Tabletext"/>
              <w:jc w:val="center"/>
              <w:rPr>
                <w:szCs w:val="22"/>
              </w:rPr>
            </w:pPr>
            <w:hyperlink r:id="rId120" w:history="1">
              <w:r w:rsidRPr="00A92283">
                <w:rPr>
                  <w:rStyle w:val="Hyperlink"/>
                  <w:rFonts w:ascii="Times New Roman" w:hAnsi="Times New Roman"/>
                </w:rPr>
                <w:t>TD141R2</w:t>
              </w:r>
            </w:hyperlink>
          </w:p>
        </w:tc>
      </w:tr>
    </w:tbl>
    <w:p w14:paraId="3C4283B7" w14:textId="77777777" w:rsidR="00DE33FE" w:rsidRPr="00A92283" w:rsidRDefault="00DE33FE" w:rsidP="00DE33FE">
      <w:pPr>
        <w:pStyle w:val="Note"/>
        <w:spacing w:before="360"/>
      </w:pPr>
      <w:r w:rsidRPr="00A92283">
        <w:t>NOTE – Conformément à la Résolution 22 de l'AMNT-24, le GCNT a approuvé la modification suivante de l'Annexe C de la Résolution 2:</w:t>
      </w:r>
    </w:p>
    <w:p w14:paraId="5EC3E449" w14:textId="77777777" w:rsidR="00DE33FE" w:rsidRPr="00A92283" w:rsidRDefault="00DE33FE" w:rsidP="00DE33FE">
      <w:pPr>
        <w:pStyle w:val="enumlev1"/>
      </w:pPr>
      <w:r w:rsidRPr="00A92283">
        <w:t>–</w:t>
      </w:r>
      <w:r w:rsidRPr="00A92283">
        <w:tab/>
        <w:t>Attribuer à la CE 20 de l'UIT-T la responsabilité de la Recommandation UIT-T F.742.3 précédemment assignée à la CE 21 de l'UIT-T.</w:t>
      </w:r>
    </w:p>
    <w:p w14:paraId="1C19B870" w14:textId="77777777" w:rsidR="00DE33FE" w:rsidRPr="00A92283" w:rsidRDefault="00DE33FE" w:rsidP="00DE33FE">
      <w:r w:rsidRPr="00A92283">
        <w:br w:type="page"/>
      </w:r>
    </w:p>
    <w:p w14:paraId="21C55417" w14:textId="60AFA9DF" w:rsidR="00DE33FE" w:rsidRPr="00A92283" w:rsidRDefault="00DE33FE" w:rsidP="00DE33FE">
      <w:pPr>
        <w:pStyle w:val="AnnexNotitle"/>
      </w:pPr>
      <w:bookmarkStart w:id="121" w:name="_Toc202514435"/>
      <w:bookmarkStart w:id="122" w:name="_Toc219374885"/>
      <w:bookmarkStart w:id="123" w:name="AnnexeB"/>
      <w:bookmarkStart w:id="124" w:name="_Toc178070787"/>
      <w:bookmarkStart w:id="125" w:name="_Toc178086942"/>
      <w:r w:rsidRPr="00A92283">
        <w:lastRenderedPageBreak/>
        <w:t>Annexe B</w:t>
      </w:r>
      <w:r w:rsidR="00DF2FAD" w:rsidRPr="00A92283">
        <w:t>:</w:t>
      </w:r>
      <w:r w:rsidRPr="00A92283">
        <w:br/>
        <w:t>Mandat des Groupes de travail et des Groupes du Rapporteur du GCNT</w:t>
      </w:r>
      <w:bookmarkEnd w:id="121"/>
      <w:bookmarkEnd w:id="122"/>
    </w:p>
    <w:p w14:paraId="2A37C110" w14:textId="77777777" w:rsidR="00DE33FE" w:rsidRPr="00A92283" w:rsidRDefault="00DE33FE" w:rsidP="00DE33FE">
      <w:pPr>
        <w:pStyle w:val="Normalaftertitle"/>
      </w:pPr>
      <w:r w:rsidRPr="00A92283">
        <w:t>On trouvera dans la présente Annexe le mandat détaillé de chacun des groupes de travail et groupes du Rapporteur du GCNT. Le Tableau 1 donne des informations complémentaires, en indiquant l'ensemble des propositions d'attribution des Résolutions, Vœux et Mesures de l'AMNT aux Groupes de travail et aux Groupes du Rapporteur du GCNT.</w:t>
      </w:r>
    </w:p>
    <w:p w14:paraId="37F639F6" w14:textId="77777777" w:rsidR="00DE33FE" w:rsidRPr="00A92283" w:rsidRDefault="00DE33FE" w:rsidP="00DE33FE">
      <w:pPr>
        <w:pStyle w:val="TableNotitle"/>
      </w:pPr>
      <w:bookmarkStart w:id="126" w:name="_Toc199953801"/>
      <w:r w:rsidRPr="00A92283">
        <w:rPr>
          <w:bCs/>
        </w:rPr>
        <w:t>Tableau 1 – Attribution des Résolutions, Vœux et Mesures de l'AMNT</w:t>
      </w:r>
      <w:r w:rsidRPr="00A92283">
        <w:rPr>
          <w:bCs/>
        </w:rPr>
        <w:br/>
        <w:t>aux groupes de travail et aux groupes du Rapporteur du GCNT</w:t>
      </w:r>
      <w:bookmarkEnd w:id="126"/>
    </w:p>
    <w:tbl>
      <w:tblPr>
        <w:tblStyle w:val="TableGrid"/>
        <w:tblW w:w="5000" w:type="pct"/>
        <w:jc w:val="center"/>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119"/>
        <w:gridCol w:w="3119"/>
        <w:gridCol w:w="5371"/>
      </w:tblGrid>
      <w:tr w:rsidR="00DE33FE" w:rsidRPr="00A92283" w14:paraId="033D5FF0" w14:textId="77777777" w:rsidTr="00826A93">
        <w:trPr>
          <w:tblHeader/>
          <w:jc w:val="center"/>
        </w:trPr>
        <w:tc>
          <w:tcPr>
            <w:tcW w:w="1119" w:type="dxa"/>
            <w:tcBorders>
              <w:top w:val="single" w:sz="12" w:space="0" w:color="auto"/>
              <w:left w:val="single" w:sz="12" w:space="0" w:color="auto"/>
              <w:bottom w:val="single" w:sz="12" w:space="0" w:color="auto"/>
              <w:right w:val="single" w:sz="4" w:space="0" w:color="auto"/>
            </w:tcBorders>
            <w:vAlign w:val="center"/>
            <w:hideMark/>
          </w:tcPr>
          <w:p w14:paraId="7C1A6037" w14:textId="77777777" w:rsidR="00DE33FE" w:rsidRPr="00A92283" w:rsidRDefault="00DE33FE" w:rsidP="00826A93">
            <w:pPr>
              <w:pStyle w:val="Tablehead"/>
              <w:rPr>
                <w:rFonts w:eastAsia="SimSun"/>
                <w:lang w:eastAsia="zh-CN"/>
              </w:rPr>
            </w:pPr>
            <w:r w:rsidRPr="00A92283">
              <w:rPr>
                <w:lang w:eastAsia="zh-CN"/>
              </w:rPr>
              <w:t>Groupe de travail</w:t>
            </w:r>
          </w:p>
        </w:tc>
        <w:tc>
          <w:tcPr>
            <w:tcW w:w="3119" w:type="dxa"/>
            <w:tcBorders>
              <w:top w:val="single" w:sz="12" w:space="0" w:color="auto"/>
              <w:left w:val="single" w:sz="4" w:space="0" w:color="auto"/>
              <w:bottom w:val="single" w:sz="12" w:space="0" w:color="auto"/>
              <w:right w:val="single" w:sz="4" w:space="0" w:color="auto"/>
            </w:tcBorders>
            <w:vAlign w:val="center"/>
            <w:hideMark/>
          </w:tcPr>
          <w:p w14:paraId="1AEA139F" w14:textId="77777777" w:rsidR="00DE33FE" w:rsidRPr="00A92283" w:rsidRDefault="00DE33FE" w:rsidP="00826A93">
            <w:pPr>
              <w:pStyle w:val="Tablehead"/>
              <w:rPr>
                <w:rFonts w:eastAsia="SimSun"/>
                <w:lang w:eastAsia="zh-CN"/>
              </w:rPr>
            </w:pPr>
            <w:r w:rsidRPr="00A92283">
              <w:rPr>
                <w:lang w:eastAsia="zh-CN"/>
              </w:rPr>
              <w:t>Groupe du Rapporteur</w:t>
            </w:r>
          </w:p>
        </w:tc>
        <w:tc>
          <w:tcPr>
            <w:tcW w:w="5371" w:type="dxa"/>
            <w:tcBorders>
              <w:top w:val="single" w:sz="12" w:space="0" w:color="auto"/>
              <w:left w:val="single" w:sz="4" w:space="0" w:color="auto"/>
              <w:bottom w:val="single" w:sz="12" w:space="0" w:color="auto"/>
              <w:right w:val="single" w:sz="12" w:space="0" w:color="auto"/>
            </w:tcBorders>
            <w:vAlign w:val="center"/>
            <w:hideMark/>
          </w:tcPr>
          <w:p w14:paraId="20FF7522" w14:textId="77777777" w:rsidR="00DE33FE" w:rsidRPr="00A92283" w:rsidRDefault="00DE33FE" w:rsidP="00826A93">
            <w:pPr>
              <w:pStyle w:val="Tablehead"/>
              <w:rPr>
                <w:rFonts w:eastAsia="SimSun"/>
                <w:lang w:eastAsia="zh-CN"/>
              </w:rPr>
            </w:pPr>
            <w:r w:rsidRPr="00A92283">
              <w:rPr>
                <w:lang w:eastAsia="zh-CN"/>
              </w:rPr>
              <w:t>Résolutions, Vœux, Mesures</w:t>
            </w:r>
          </w:p>
        </w:tc>
      </w:tr>
      <w:tr w:rsidR="00DE33FE" w:rsidRPr="00A92283" w14:paraId="101C3285" w14:textId="77777777" w:rsidTr="00826A93">
        <w:trPr>
          <w:jc w:val="center"/>
        </w:trPr>
        <w:tc>
          <w:tcPr>
            <w:tcW w:w="1119" w:type="dxa"/>
            <w:vMerge w:val="restart"/>
            <w:tcBorders>
              <w:top w:val="single" w:sz="12" w:space="0" w:color="auto"/>
              <w:left w:val="single" w:sz="12" w:space="0" w:color="auto"/>
              <w:bottom w:val="single" w:sz="4" w:space="0" w:color="auto"/>
              <w:right w:val="single" w:sz="4" w:space="0" w:color="auto"/>
            </w:tcBorders>
            <w:hideMark/>
          </w:tcPr>
          <w:p w14:paraId="649631B5" w14:textId="77777777" w:rsidR="00DE33FE" w:rsidRPr="00A92283" w:rsidRDefault="00DE33FE" w:rsidP="00826A93">
            <w:pPr>
              <w:pStyle w:val="Tabletext"/>
              <w:rPr>
                <w:rFonts w:eastAsia="SimSun"/>
                <w:lang w:eastAsia="zh-CN"/>
              </w:rPr>
            </w:pPr>
            <w:r w:rsidRPr="00A92283">
              <w:rPr>
                <w:lang w:eastAsia="zh-CN"/>
              </w:rPr>
              <w:t>GT1</w:t>
            </w:r>
          </w:p>
        </w:tc>
        <w:tc>
          <w:tcPr>
            <w:tcW w:w="3119" w:type="dxa"/>
            <w:tcBorders>
              <w:top w:val="single" w:sz="12" w:space="0" w:color="auto"/>
              <w:left w:val="single" w:sz="4" w:space="0" w:color="auto"/>
              <w:bottom w:val="single" w:sz="4" w:space="0" w:color="auto"/>
              <w:right w:val="single" w:sz="4" w:space="0" w:color="auto"/>
            </w:tcBorders>
            <w:hideMark/>
          </w:tcPr>
          <w:p w14:paraId="70FDDD72" w14:textId="77777777" w:rsidR="00DE33FE" w:rsidRPr="00A92283" w:rsidRDefault="00DE33FE" w:rsidP="00826A93">
            <w:pPr>
              <w:pStyle w:val="Tabletext"/>
              <w:rPr>
                <w:rFonts w:eastAsia="SimSun"/>
                <w:lang w:eastAsia="zh-CN"/>
              </w:rPr>
            </w:pPr>
            <w:r w:rsidRPr="00A92283">
              <w:rPr>
                <w:lang w:eastAsia="zh-CN"/>
              </w:rPr>
              <w:t>Groupe du Rapporteur sur les méthodes de travail (RG-WM)</w:t>
            </w:r>
          </w:p>
        </w:tc>
        <w:tc>
          <w:tcPr>
            <w:tcW w:w="5371" w:type="dxa"/>
            <w:tcBorders>
              <w:top w:val="single" w:sz="12" w:space="0" w:color="auto"/>
              <w:left w:val="single" w:sz="4" w:space="0" w:color="auto"/>
              <w:bottom w:val="single" w:sz="4" w:space="0" w:color="auto"/>
              <w:right w:val="single" w:sz="12" w:space="0" w:color="auto"/>
            </w:tcBorders>
            <w:hideMark/>
          </w:tcPr>
          <w:p w14:paraId="56255673" w14:textId="77777777" w:rsidR="00DE33FE" w:rsidRPr="00A92283" w:rsidRDefault="00DE33FE" w:rsidP="00826A93">
            <w:pPr>
              <w:pStyle w:val="Tabletext"/>
              <w:tabs>
                <w:tab w:val="clear" w:pos="284"/>
              </w:tabs>
              <w:ind w:left="460" w:hanging="460"/>
              <w:rPr>
                <w:rFonts w:eastAsia="SimSun"/>
                <w:lang w:eastAsia="zh-CN"/>
              </w:rPr>
            </w:pPr>
            <w:r w:rsidRPr="00A92283">
              <w:rPr>
                <w:lang w:eastAsia="zh-CN"/>
              </w:rPr>
              <w:t>–</w:t>
            </w:r>
            <w:r w:rsidRPr="00A92283">
              <w:rPr>
                <w:lang w:eastAsia="zh-CN"/>
              </w:rPr>
              <w:tab/>
              <w:t>Résolutions 1, 22, 31, 32, 40, 54, 67, 70, 75, 83, 87</w:t>
            </w:r>
          </w:p>
          <w:p w14:paraId="71725350" w14:textId="77777777" w:rsidR="00DE33FE" w:rsidRPr="00A92283" w:rsidRDefault="00DE33FE" w:rsidP="00826A93">
            <w:pPr>
              <w:pStyle w:val="Tabletext"/>
              <w:tabs>
                <w:tab w:val="clear" w:pos="284"/>
              </w:tabs>
              <w:ind w:left="460" w:hanging="460"/>
              <w:rPr>
                <w:rFonts w:eastAsia="SimSun"/>
                <w:lang w:eastAsia="zh-CN"/>
              </w:rPr>
            </w:pPr>
            <w:r w:rsidRPr="00A92283">
              <w:rPr>
                <w:lang w:eastAsia="zh-CN"/>
              </w:rPr>
              <w:t>–</w:t>
            </w:r>
            <w:r w:rsidRPr="00A92283">
              <w:rPr>
                <w:lang w:eastAsia="zh-CN"/>
              </w:rPr>
              <w:tab/>
              <w:t>Mesure 1 de l'AMNT-24</w:t>
            </w:r>
          </w:p>
          <w:p w14:paraId="49F32696" w14:textId="77777777" w:rsidR="00DE33FE" w:rsidRPr="00A92283" w:rsidRDefault="00DE33FE" w:rsidP="00826A93">
            <w:pPr>
              <w:pStyle w:val="Tabletext"/>
              <w:tabs>
                <w:tab w:val="clear" w:pos="284"/>
              </w:tabs>
              <w:ind w:left="460" w:hanging="460"/>
              <w:rPr>
                <w:rFonts w:eastAsia="SimSun"/>
                <w:lang w:eastAsia="zh-CN"/>
              </w:rPr>
            </w:pPr>
            <w:r w:rsidRPr="00A92283">
              <w:rPr>
                <w:lang w:eastAsia="zh-CN"/>
              </w:rPr>
              <w:t>–</w:t>
            </w:r>
            <w:r w:rsidRPr="00A92283">
              <w:rPr>
                <w:lang w:eastAsia="zh-CN"/>
              </w:rPr>
              <w:tab/>
              <w:t>(Recommandations UIT-T de la série A et Suppléments, à l'exception du Supplément 7)</w:t>
            </w:r>
          </w:p>
        </w:tc>
      </w:tr>
      <w:tr w:rsidR="00DE33FE" w:rsidRPr="00A92283" w14:paraId="062293EA" w14:textId="77777777" w:rsidTr="00826A93">
        <w:trPr>
          <w:jc w:val="center"/>
        </w:trPr>
        <w:tc>
          <w:tcPr>
            <w:tcW w:w="1119" w:type="dxa"/>
            <w:vMerge/>
            <w:tcBorders>
              <w:top w:val="single" w:sz="12" w:space="0" w:color="auto"/>
              <w:left w:val="single" w:sz="12" w:space="0" w:color="auto"/>
              <w:bottom w:val="single" w:sz="4" w:space="0" w:color="auto"/>
              <w:right w:val="single" w:sz="4" w:space="0" w:color="auto"/>
            </w:tcBorders>
            <w:vAlign w:val="center"/>
            <w:hideMark/>
          </w:tcPr>
          <w:p w14:paraId="24CACC9E" w14:textId="77777777" w:rsidR="00DE33FE" w:rsidRPr="00A92283" w:rsidRDefault="00DE33FE" w:rsidP="00826A93">
            <w:pPr>
              <w:pStyle w:val="Tabletext"/>
              <w:rPr>
                <w:rFonts w:eastAsia="SimSun"/>
                <w:lang w:eastAsia="zh-CN"/>
              </w:rPr>
            </w:pPr>
          </w:p>
        </w:tc>
        <w:tc>
          <w:tcPr>
            <w:tcW w:w="3119" w:type="dxa"/>
            <w:tcBorders>
              <w:top w:val="single" w:sz="4" w:space="0" w:color="auto"/>
              <w:left w:val="single" w:sz="4" w:space="0" w:color="auto"/>
              <w:bottom w:val="single" w:sz="4" w:space="0" w:color="auto"/>
              <w:right w:val="single" w:sz="4" w:space="0" w:color="auto"/>
            </w:tcBorders>
            <w:hideMark/>
          </w:tcPr>
          <w:p w14:paraId="13189B00" w14:textId="77777777" w:rsidR="00DE33FE" w:rsidRPr="00A92283" w:rsidRDefault="00DE33FE" w:rsidP="00826A93">
            <w:pPr>
              <w:pStyle w:val="Tabletext"/>
              <w:rPr>
                <w:rFonts w:eastAsia="SimSun"/>
                <w:lang w:eastAsia="zh-CN"/>
              </w:rPr>
            </w:pPr>
            <w:r w:rsidRPr="00A92283">
              <w:rPr>
                <w:lang w:eastAsia="zh-CN"/>
              </w:rPr>
              <w:t>Groupe du Rapporteur sur la participation du secteur privé et la planification stratégique et opérationnelle (RG-IES)</w:t>
            </w:r>
          </w:p>
        </w:tc>
        <w:tc>
          <w:tcPr>
            <w:tcW w:w="5371" w:type="dxa"/>
            <w:tcBorders>
              <w:top w:val="single" w:sz="4" w:space="0" w:color="auto"/>
              <w:left w:val="single" w:sz="4" w:space="0" w:color="auto"/>
              <w:bottom w:val="single" w:sz="4" w:space="0" w:color="auto"/>
              <w:right w:val="single" w:sz="12" w:space="0" w:color="auto"/>
            </w:tcBorders>
            <w:hideMark/>
          </w:tcPr>
          <w:p w14:paraId="31FEFB0F" w14:textId="77777777" w:rsidR="00DE33FE" w:rsidRPr="00A92283" w:rsidRDefault="00DE33FE" w:rsidP="00826A93">
            <w:pPr>
              <w:pStyle w:val="Tabletext"/>
              <w:tabs>
                <w:tab w:val="clear" w:pos="284"/>
              </w:tabs>
              <w:ind w:left="460" w:hanging="460"/>
              <w:rPr>
                <w:rFonts w:eastAsia="SimSun"/>
                <w:lang w:eastAsia="zh-CN"/>
              </w:rPr>
            </w:pPr>
            <w:r w:rsidRPr="00A92283">
              <w:rPr>
                <w:lang w:eastAsia="zh-CN"/>
              </w:rPr>
              <w:t>–</w:t>
            </w:r>
            <w:r w:rsidRPr="00A92283">
              <w:rPr>
                <w:lang w:eastAsia="zh-CN"/>
              </w:rPr>
              <w:tab/>
              <w:t>Résolutions 7, 11, 18, 34, 43, 44, 55, 68, 74, 85, 90, 107, 108</w:t>
            </w:r>
          </w:p>
          <w:p w14:paraId="1DF240CC" w14:textId="77777777" w:rsidR="00DE33FE" w:rsidRPr="00A92283" w:rsidRDefault="00DE33FE" w:rsidP="00826A93">
            <w:pPr>
              <w:pStyle w:val="Tabletext"/>
              <w:tabs>
                <w:tab w:val="clear" w:pos="284"/>
              </w:tabs>
              <w:ind w:left="460" w:hanging="460"/>
              <w:rPr>
                <w:rFonts w:eastAsia="SimSun"/>
                <w:lang w:eastAsia="zh-CN"/>
              </w:rPr>
            </w:pPr>
            <w:r w:rsidRPr="00A92283">
              <w:rPr>
                <w:lang w:eastAsia="zh-CN"/>
              </w:rPr>
              <w:t>–</w:t>
            </w:r>
            <w:r w:rsidRPr="00A92283">
              <w:rPr>
                <w:lang w:eastAsia="zh-CN"/>
              </w:rPr>
              <w:tab/>
              <w:t>Mesures 3, 5 et 6 de l'AMNT-24</w:t>
            </w:r>
          </w:p>
          <w:p w14:paraId="71AC9D7C" w14:textId="77777777" w:rsidR="00DE33FE" w:rsidRPr="00A92283" w:rsidRDefault="00DE33FE" w:rsidP="00826A93">
            <w:pPr>
              <w:pStyle w:val="Tabletext"/>
              <w:tabs>
                <w:tab w:val="clear" w:pos="284"/>
              </w:tabs>
              <w:ind w:left="460" w:hanging="460"/>
              <w:rPr>
                <w:rFonts w:eastAsia="SimSun"/>
                <w:lang w:eastAsia="zh-CN"/>
              </w:rPr>
            </w:pPr>
            <w:r w:rsidRPr="00A92283">
              <w:rPr>
                <w:lang w:eastAsia="zh-CN"/>
              </w:rPr>
              <w:t>–</w:t>
            </w:r>
            <w:r w:rsidRPr="00A92283">
              <w:rPr>
                <w:lang w:eastAsia="zh-CN"/>
              </w:rPr>
              <w:tab/>
              <w:t>(Supplément 7 de la série A de l'UIT-T)</w:t>
            </w:r>
          </w:p>
        </w:tc>
      </w:tr>
      <w:tr w:rsidR="00DE33FE" w:rsidRPr="00A92283" w14:paraId="0C3F2A17" w14:textId="77777777" w:rsidTr="00826A93">
        <w:trPr>
          <w:jc w:val="center"/>
        </w:trPr>
        <w:tc>
          <w:tcPr>
            <w:tcW w:w="1119" w:type="dxa"/>
            <w:vMerge w:val="restart"/>
            <w:tcBorders>
              <w:top w:val="single" w:sz="4" w:space="0" w:color="auto"/>
              <w:left w:val="single" w:sz="12" w:space="0" w:color="auto"/>
              <w:bottom w:val="single" w:sz="12" w:space="0" w:color="auto"/>
              <w:right w:val="single" w:sz="4" w:space="0" w:color="auto"/>
            </w:tcBorders>
            <w:hideMark/>
          </w:tcPr>
          <w:p w14:paraId="779120D7" w14:textId="77777777" w:rsidR="00DE33FE" w:rsidRPr="00A92283" w:rsidRDefault="00DE33FE" w:rsidP="00826A93">
            <w:pPr>
              <w:pStyle w:val="Tabletext"/>
              <w:rPr>
                <w:rFonts w:eastAsia="SimSun"/>
                <w:lang w:eastAsia="zh-CN"/>
              </w:rPr>
            </w:pPr>
            <w:r w:rsidRPr="00A92283">
              <w:rPr>
                <w:lang w:eastAsia="zh-CN"/>
              </w:rPr>
              <w:t>GT2</w:t>
            </w:r>
          </w:p>
        </w:tc>
        <w:tc>
          <w:tcPr>
            <w:tcW w:w="3119" w:type="dxa"/>
            <w:tcBorders>
              <w:top w:val="single" w:sz="4" w:space="0" w:color="auto"/>
              <w:left w:val="single" w:sz="4" w:space="0" w:color="auto"/>
              <w:bottom w:val="single" w:sz="4" w:space="0" w:color="auto"/>
              <w:right w:val="single" w:sz="4" w:space="0" w:color="auto"/>
            </w:tcBorders>
            <w:hideMark/>
          </w:tcPr>
          <w:p w14:paraId="15A5D816" w14:textId="77777777" w:rsidR="00DE33FE" w:rsidRPr="00A92283" w:rsidRDefault="00DE33FE" w:rsidP="00826A93">
            <w:pPr>
              <w:pStyle w:val="Tabletext"/>
              <w:rPr>
                <w:rFonts w:eastAsia="SimSun"/>
                <w:lang w:eastAsia="zh-CN"/>
              </w:rPr>
            </w:pPr>
            <w:r w:rsidRPr="00A92283">
              <w:rPr>
                <w:lang w:eastAsia="zh-CN"/>
              </w:rPr>
              <w:t>Groupe du Rapporteur sur le programme de travail, la restructuration, les travaux et la coordination des commission d'études (RG-WPR)</w:t>
            </w:r>
          </w:p>
        </w:tc>
        <w:tc>
          <w:tcPr>
            <w:tcW w:w="5371" w:type="dxa"/>
            <w:tcBorders>
              <w:top w:val="single" w:sz="4" w:space="0" w:color="auto"/>
              <w:left w:val="single" w:sz="4" w:space="0" w:color="auto"/>
              <w:bottom w:val="single" w:sz="4" w:space="0" w:color="auto"/>
              <w:right w:val="single" w:sz="12" w:space="0" w:color="auto"/>
            </w:tcBorders>
            <w:hideMark/>
          </w:tcPr>
          <w:p w14:paraId="165F80C3" w14:textId="77777777" w:rsidR="00DE33FE" w:rsidRPr="00A92283" w:rsidRDefault="00DE33FE" w:rsidP="00826A93">
            <w:pPr>
              <w:pStyle w:val="Tabletext"/>
              <w:tabs>
                <w:tab w:val="clear" w:pos="284"/>
              </w:tabs>
              <w:ind w:left="460" w:hanging="460"/>
              <w:rPr>
                <w:rFonts w:eastAsia="SimSun"/>
                <w:lang w:eastAsia="zh-CN"/>
              </w:rPr>
            </w:pPr>
            <w:r w:rsidRPr="00A92283">
              <w:rPr>
                <w:lang w:eastAsia="zh-CN"/>
              </w:rPr>
              <w:t>–</w:t>
            </w:r>
            <w:r w:rsidRPr="00A92283">
              <w:rPr>
                <w:lang w:eastAsia="zh-CN"/>
              </w:rPr>
              <w:tab/>
              <w:t>Résolutions 2, 20, 29, 47, 48, 49, 50, 52, 60, 61, 62, 64, 65, 72, 73, 76, 77, 78, 79, 84, 88, 89, 91, 92, 93, 94, 95, 96, 97, 98, 99, 100, 101, 102, 103, 104, 105.</w:t>
            </w:r>
          </w:p>
          <w:p w14:paraId="68DB783A" w14:textId="77777777" w:rsidR="00DE33FE" w:rsidRPr="00A92283" w:rsidRDefault="00DE33FE" w:rsidP="00826A93">
            <w:pPr>
              <w:pStyle w:val="Tabletext"/>
              <w:tabs>
                <w:tab w:val="clear" w:pos="284"/>
              </w:tabs>
              <w:ind w:left="460" w:hanging="460"/>
              <w:rPr>
                <w:rFonts w:eastAsia="SimSun"/>
                <w:lang w:eastAsia="zh-CN"/>
              </w:rPr>
            </w:pPr>
            <w:r w:rsidRPr="00A92283">
              <w:rPr>
                <w:lang w:eastAsia="zh-CN"/>
              </w:rPr>
              <w:t>–</w:t>
            </w:r>
            <w:r w:rsidRPr="00A92283">
              <w:rPr>
                <w:lang w:eastAsia="zh-CN"/>
              </w:rPr>
              <w:tab/>
              <w:t>Vœu 1</w:t>
            </w:r>
          </w:p>
          <w:p w14:paraId="46A03C89" w14:textId="77777777" w:rsidR="00DE33FE" w:rsidRPr="00A92283" w:rsidRDefault="00DE33FE" w:rsidP="00826A93">
            <w:pPr>
              <w:pStyle w:val="Tabletext"/>
              <w:tabs>
                <w:tab w:val="clear" w:pos="284"/>
              </w:tabs>
              <w:ind w:left="460" w:hanging="460"/>
              <w:rPr>
                <w:rFonts w:eastAsia="SimSun"/>
                <w:lang w:eastAsia="zh-CN"/>
              </w:rPr>
            </w:pPr>
            <w:r w:rsidRPr="00A92283">
              <w:rPr>
                <w:lang w:eastAsia="zh-CN"/>
              </w:rPr>
              <w:t>–</w:t>
            </w:r>
            <w:r w:rsidRPr="00A92283">
              <w:rPr>
                <w:lang w:eastAsia="zh-CN"/>
              </w:rPr>
              <w:tab/>
              <w:t>Mesures 2, 4, 7, 8, 9, 10, 11, 12, 13, 14 et 15 de l'AMNT-24</w:t>
            </w:r>
          </w:p>
        </w:tc>
      </w:tr>
      <w:tr w:rsidR="00DE33FE" w:rsidRPr="00A92283" w14:paraId="75408487" w14:textId="77777777" w:rsidTr="00826A93">
        <w:trPr>
          <w:jc w:val="center"/>
        </w:trPr>
        <w:tc>
          <w:tcPr>
            <w:tcW w:w="1119" w:type="dxa"/>
            <w:vMerge/>
            <w:tcBorders>
              <w:top w:val="single" w:sz="4" w:space="0" w:color="auto"/>
              <w:left w:val="single" w:sz="12" w:space="0" w:color="auto"/>
              <w:bottom w:val="single" w:sz="12" w:space="0" w:color="auto"/>
              <w:right w:val="single" w:sz="4" w:space="0" w:color="auto"/>
            </w:tcBorders>
            <w:vAlign w:val="center"/>
            <w:hideMark/>
          </w:tcPr>
          <w:p w14:paraId="6E3E716B" w14:textId="77777777" w:rsidR="00DE33FE" w:rsidRPr="00A92283" w:rsidRDefault="00DE33FE" w:rsidP="00826A93">
            <w:pPr>
              <w:pStyle w:val="Tabletext"/>
              <w:rPr>
                <w:rFonts w:eastAsia="SimSun"/>
                <w:lang w:eastAsia="zh-CN"/>
              </w:rPr>
            </w:pPr>
          </w:p>
        </w:tc>
        <w:tc>
          <w:tcPr>
            <w:tcW w:w="3119" w:type="dxa"/>
            <w:tcBorders>
              <w:top w:val="single" w:sz="4" w:space="0" w:color="auto"/>
              <w:left w:val="single" w:sz="4" w:space="0" w:color="auto"/>
              <w:bottom w:val="single" w:sz="12" w:space="0" w:color="auto"/>
              <w:right w:val="single" w:sz="4" w:space="0" w:color="auto"/>
            </w:tcBorders>
            <w:hideMark/>
          </w:tcPr>
          <w:p w14:paraId="6C92177F" w14:textId="77777777" w:rsidR="00DE33FE" w:rsidRPr="00A92283" w:rsidRDefault="00DE33FE" w:rsidP="00826A93">
            <w:pPr>
              <w:pStyle w:val="Tabletext"/>
              <w:rPr>
                <w:rFonts w:eastAsia="SimSun"/>
                <w:lang w:eastAsia="zh-CN"/>
              </w:rPr>
            </w:pPr>
            <w:r w:rsidRPr="00A92283">
              <w:rPr>
                <w:lang w:eastAsia="zh-CN"/>
              </w:rPr>
              <w:t>Groupe du Rapporteur sur la transformation numérique durable (RG-DT)</w:t>
            </w:r>
          </w:p>
        </w:tc>
        <w:tc>
          <w:tcPr>
            <w:tcW w:w="5371" w:type="dxa"/>
            <w:tcBorders>
              <w:top w:val="single" w:sz="4" w:space="0" w:color="auto"/>
              <w:left w:val="single" w:sz="4" w:space="0" w:color="auto"/>
              <w:bottom w:val="single" w:sz="12" w:space="0" w:color="auto"/>
              <w:right w:val="single" w:sz="12" w:space="0" w:color="auto"/>
            </w:tcBorders>
            <w:hideMark/>
          </w:tcPr>
          <w:p w14:paraId="3B9C4644" w14:textId="77777777" w:rsidR="00DE33FE" w:rsidRPr="00A92283" w:rsidRDefault="00DE33FE" w:rsidP="00826A93">
            <w:pPr>
              <w:pStyle w:val="Tabletext"/>
              <w:tabs>
                <w:tab w:val="clear" w:pos="284"/>
              </w:tabs>
              <w:ind w:left="460" w:hanging="460"/>
              <w:rPr>
                <w:rFonts w:eastAsia="SimSun"/>
                <w:lang w:eastAsia="zh-CN"/>
              </w:rPr>
            </w:pPr>
            <w:r w:rsidRPr="00A92283">
              <w:rPr>
                <w:lang w:eastAsia="zh-CN"/>
              </w:rPr>
              <w:t>–</w:t>
            </w:r>
            <w:r w:rsidRPr="00A92283">
              <w:rPr>
                <w:lang w:eastAsia="zh-CN"/>
              </w:rPr>
              <w:tab/>
              <w:t>Résolutions 58, 69, 86 et 106</w:t>
            </w:r>
          </w:p>
        </w:tc>
      </w:tr>
    </w:tbl>
    <w:p w14:paraId="4729297A" w14:textId="77777777" w:rsidR="00DE33FE" w:rsidRPr="00A92283" w:rsidRDefault="00DE33FE" w:rsidP="00DE33FE">
      <w:pPr>
        <w:pStyle w:val="Heading2"/>
      </w:pPr>
      <w:bookmarkStart w:id="127" w:name="_Toc219374886"/>
      <w:r w:rsidRPr="00A92283">
        <w:t>B.1</w:t>
      </w:r>
      <w:r w:rsidRPr="00A92283">
        <w:tab/>
        <w:t>Groupe de travail 1 sur les méthodes de travail, la collaboration, la mobilisation et la planification stratégique (GT 1)</w:t>
      </w:r>
      <w:bookmarkEnd w:id="127"/>
    </w:p>
    <w:p w14:paraId="1128FFAB" w14:textId="77777777" w:rsidR="00DE33FE" w:rsidRPr="00A92283" w:rsidRDefault="00DE33FE" w:rsidP="00DE33FE">
      <w:pPr>
        <w:pStyle w:val="enumlev1"/>
      </w:pPr>
      <w:bookmarkStart w:id="128" w:name="_Hlk197377346"/>
      <w:r w:rsidRPr="00A92283">
        <w:t>–</w:t>
      </w:r>
      <w:r w:rsidRPr="00A92283">
        <w:tab/>
        <w:t>Examiner les propositions du Groupe RG-WM relatives aux méthodes de travail existantes et futures (Résolution 22), y compris les méthodes de travail électroniques (Résolution 32) et les pratiques, processus et procédures du Secteur de l'UIT-T, à savoir:</w:t>
      </w:r>
    </w:p>
    <w:p w14:paraId="6CE50E7F" w14:textId="77777777" w:rsidR="00DE33FE" w:rsidRPr="00A92283" w:rsidRDefault="00DE33FE" w:rsidP="00DE33FE">
      <w:pPr>
        <w:pStyle w:val="enumlev2"/>
      </w:pPr>
      <w:r w:rsidRPr="00A92283">
        <w:t>•</w:t>
      </w:r>
      <w:r w:rsidRPr="00A92283">
        <w:tab/>
        <w:t>Textes de la série A de l'UIT-T.</w:t>
      </w:r>
    </w:p>
    <w:p w14:paraId="2A6A1400" w14:textId="77777777" w:rsidR="00DE33FE" w:rsidRPr="00A92283" w:rsidRDefault="00DE33FE" w:rsidP="00DE33FE">
      <w:pPr>
        <w:pStyle w:val="enumlev2"/>
      </w:pPr>
      <w:r w:rsidRPr="00A92283">
        <w:t>•</w:t>
      </w:r>
      <w:r w:rsidRPr="00A92283">
        <w:tab/>
        <w:t>Orientations à l'intention des commissions d'études pour l'organisation de leurs travaux.</w:t>
      </w:r>
    </w:p>
    <w:p w14:paraId="428E1333" w14:textId="77777777" w:rsidR="00DE33FE" w:rsidRPr="00A92283" w:rsidRDefault="00DE33FE" w:rsidP="00DE33FE">
      <w:pPr>
        <w:pStyle w:val="enumlev2"/>
      </w:pPr>
      <w:r w:rsidRPr="00A92283">
        <w:t>•</w:t>
      </w:r>
      <w:r w:rsidRPr="00A92283">
        <w:tab/>
        <w:t>Manuel à l'intention des Rapporteurs et des éditeurs.</w:t>
      </w:r>
    </w:p>
    <w:p w14:paraId="5F836524" w14:textId="77777777" w:rsidR="00DE33FE" w:rsidRPr="00A92283" w:rsidRDefault="00DE33FE" w:rsidP="00DE33FE">
      <w:pPr>
        <w:pStyle w:val="enumlev2"/>
      </w:pPr>
      <w:r w:rsidRPr="00A92283">
        <w:t>•</w:t>
      </w:r>
      <w:r w:rsidRPr="00A92283">
        <w:tab/>
        <w:t>Guide à l'intention des auteurs.</w:t>
      </w:r>
    </w:p>
    <w:p w14:paraId="4ECBF935" w14:textId="77777777" w:rsidR="00DE33FE" w:rsidRPr="00A92283" w:rsidRDefault="00DE33FE" w:rsidP="00DE33FE">
      <w:pPr>
        <w:pStyle w:val="enumlev2"/>
      </w:pPr>
      <w:r w:rsidRPr="00A92283">
        <w:t>•</w:t>
      </w:r>
      <w:r w:rsidRPr="00A92283">
        <w:tab/>
        <w:t>Orientations concernant les réunions entièrement virtuelles et les réunions physiques avec participation à distance.</w:t>
      </w:r>
    </w:p>
    <w:p w14:paraId="02244C03" w14:textId="77777777" w:rsidR="00DE33FE" w:rsidRPr="00A92283" w:rsidRDefault="00DE33FE" w:rsidP="00DE33FE">
      <w:pPr>
        <w:pStyle w:val="enumlev2"/>
      </w:pPr>
      <w:r w:rsidRPr="00A92283">
        <w:t>•</w:t>
      </w:r>
      <w:r w:rsidRPr="00A92283">
        <w:tab/>
        <w:t>Accessibilité et facteurs humains (Résolution 70).</w:t>
      </w:r>
    </w:p>
    <w:p w14:paraId="4584B5D4" w14:textId="77777777" w:rsidR="00DE33FE" w:rsidRPr="00A92283" w:rsidRDefault="00DE33FE" w:rsidP="00DE33FE">
      <w:pPr>
        <w:pStyle w:val="enumlev2"/>
      </w:pPr>
      <w:r w:rsidRPr="00A92283">
        <w:t>•</w:t>
      </w:r>
      <w:r w:rsidRPr="00A92283">
        <w:tab/>
        <w:t>Directives de mise en œuvre des Recommandations UIT-T.</w:t>
      </w:r>
    </w:p>
    <w:p w14:paraId="0F405C57" w14:textId="77777777" w:rsidR="00DE33FE" w:rsidRPr="00A92283" w:rsidRDefault="00DE33FE" w:rsidP="00DE33FE">
      <w:pPr>
        <w:pStyle w:val="enumlev1"/>
      </w:pPr>
      <w:r w:rsidRPr="00A92283">
        <w:lastRenderedPageBreak/>
        <w:t>–</w:t>
      </w:r>
      <w:r w:rsidRPr="00A92283">
        <w:tab/>
        <w:t>Examiner les propositions du Groupe RG-IES concernant les plans stratégique et opérationnel de l'UIT, renforcement de la participation du secteur privé et soumission de recommandations au GCNT sur ce sujet, notamment:</w:t>
      </w:r>
    </w:p>
    <w:p w14:paraId="33232350" w14:textId="77777777" w:rsidR="00DE33FE" w:rsidRPr="00A92283" w:rsidRDefault="00DE33FE" w:rsidP="00DE33FE">
      <w:pPr>
        <w:pStyle w:val="enumlev2"/>
      </w:pPr>
      <w:r w:rsidRPr="00A92283">
        <w:t>•</w:t>
      </w:r>
      <w:r w:rsidRPr="00A92283">
        <w:tab/>
        <w:t>Faire progresser la mise en œuvre des Résolutions 68 et 108.</w:t>
      </w:r>
    </w:p>
    <w:p w14:paraId="660E8642" w14:textId="77777777" w:rsidR="00DE33FE" w:rsidRPr="00A92283" w:rsidRDefault="00DE33FE" w:rsidP="00DE33FE">
      <w:pPr>
        <w:pStyle w:val="enumlev2"/>
      </w:pPr>
      <w:r w:rsidRPr="00A92283">
        <w:t>•</w:t>
      </w:r>
      <w:r w:rsidRPr="00A92283">
        <w:tab/>
        <w:t>Rationaliser des Résolutions de l'AMNT.</w:t>
      </w:r>
    </w:p>
    <w:p w14:paraId="564175C8" w14:textId="77777777" w:rsidR="00DE33FE" w:rsidRPr="00A92283" w:rsidRDefault="00DE33FE" w:rsidP="00DE33FE">
      <w:pPr>
        <w:pStyle w:val="Heading2"/>
      </w:pPr>
      <w:bookmarkStart w:id="129" w:name="_Toc219374887"/>
      <w:r w:rsidRPr="00A92283">
        <w:t>B.2</w:t>
      </w:r>
      <w:r w:rsidRPr="00A92283">
        <w:tab/>
        <w:t>Groupe de travail 2 sur le programme de travail, la restructuration et les Résolutions thématiques (GT 2)</w:t>
      </w:r>
      <w:bookmarkEnd w:id="129"/>
    </w:p>
    <w:p w14:paraId="28505166" w14:textId="77777777" w:rsidR="00DE33FE" w:rsidRPr="00A92283" w:rsidRDefault="00DE33FE" w:rsidP="00DE33FE">
      <w:pPr>
        <w:pStyle w:val="enumlev1"/>
      </w:pPr>
      <w:r w:rsidRPr="00A92283">
        <w:t>–</w:t>
      </w:r>
      <w:r w:rsidRPr="00A92283">
        <w:tab/>
        <w:t>Faire progresser les questions concernant le programme de travail pour la période d'études 2025-2028, notamment:</w:t>
      </w:r>
    </w:p>
    <w:p w14:paraId="2C4F846E" w14:textId="77777777" w:rsidR="00DE33FE" w:rsidRPr="00A92283" w:rsidRDefault="00DE33FE" w:rsidP="00DE33FE">
      <w:pPr>
        <w:pStyle w:val="enumlev2"/>
      </w:pPr>
      <w:r w:rsidRPr="00A92283">
        <w:t>•</w:t>
      </w:r>
      <w:r w:rsidRPr="00A92283">
        <w:tab/>
        <w:t>Examiner les propositions de Questions, nouvelles ou modifiées, confiées aux commissions d'études de l'UIT-T.</w:t>
      </w:r>
    </w:p>
    <w:p w14:paraId="019849A7" w14:textId="77777777" w:rsidR="00DE33FE" w:rsidRPr="00A92283" w:rsidRDefault="00DE33FE" w:rsidP="00DE33FE">
      <w:pPr>
        <w:pStyle w:val="enumlev2"/>
      </w:pPr>
      <w:r w:rsidRPr="00A92283">
        <w:t>•</w:t>
      </w:r>
      <w:r w:rsidRPr="00A92283">
        <w:tab/>
        <w:t>Coordonner les activités entre les commissions d'études de l'UIT-T.</w:t>
      </w:r>
    </w:p>
    <w:p w14:paraId="4A4E4F67" w14:textId="77777777" w:rsidR="00DE33FE" w:rsidRPr="00A92283" w:rsidRDefault="00DE33FE" w:rsidP="00DE33FE">
      <w:pPr>
        <w:pStyle w:val="enumlev1"/>
      </w:pPr>
      <w:r w:rsidRPr="00A92283">
        <w:t>–</w:t>
      </w:r>
      <w:r w:rsidRPr="00A92283">
        <w:tab/>
        <w:t>Faire progresser les travaux concernant la structure des commissions d'études, notamment:</w:t>
      </w:r>
    </w:p>
    <w:p w14:paraId="3949040D" w14:textId="77777777" w:rsidR="00DE33FE" w:rsidRPr="00A92283" w:rsidRDefault="00DE33FE" w:rsidP="00DE33FE">
      <w:pPr>
        <w:pStyle w:val="enumlev2"/>
      </w:pPr>
      <w:r w:rsidRPr="00A92283">
        <w:t>•</w:t>
      </w:r>
      <w:r w:rsidRPr="00A92283">
        <w:tab/>
        <w:t xml:space="preserve">Analyser la restructuration des commissions d'études de l'UIT-T, selon une approche factuelle, compte tenu du plan d'action relatif à la restructuration, et entreprendre, suivre et encadrer les travaux par l'intermédiaire d'un groupe du rapporteur ou d'un autre groupe approprié, et présenter d'un rapport d'activité sur la mise en œuvre d'un plan d'action aux fins de l'analyse de la restructuration des commissions d'études de l'UIT-T à chaque réunion du GCNT (point 1 du </w:t>
      </w:r>
      <w:r w:rsidRPr="00A92283">
        <w:rPr>
          <w:i/>
          <w:iCs/>
        </w:rPr>
        <w:t xml:space="preserve">charge le GCNT </w:t>
      </w:r>
      <w:r w:rsidRPr="00A92283">
        <w:t>de la Résolution 99).</w:t>
      </w:r>
    </w:p>
    <w:p w14:paraId="412D3FAA" w14:textId="77777777" w:rsidR="00DE33FE" w:rsidRPr="00A92283" w:rsidRDefault="00DE33FE" w:rsidP="00DE33FE">
      <w:pPr>
        <w:pStyle w:val="enumlev2"/>
      </w:pPr>
      <w:r w:rsidRPr="00A92283">
        <w:t>•</w:t>
      </w:r>
      <w:r w:rsidRPr="00A92283">
        <w:tab/>
        <w:t>Élaborer la structure détaillée des commissions d'études pour la prochaine période d'études en vue d'améliorer l'efficacité du fonctionnement de l'UIT-T.</w:t>
      </w:r>
    </w:p>
    <w:p w14:paraId="7FF02788" w14:textId="77777777" w:rsidR="00DE33FE" w:rsidRPr="00A92283" w:rsidRDefault="00DE33FE" w:rsidP="00DE33FE">
      <w:pPr>
        <w:pStyle w:val="enumlev2"/>
      </w:pPr>
      <w:r w:rsidRPr="00A92283">
        <w:t>•</w:t>
      </w:r>
      <w:r w:rsidRPr="00A92283">
        <w:tab/>
        <w:t>Examiner les rapports des commissions d'études directrices et étudier le concept de commission d'étude directrice utilisé au § 2.1.5 de la Résolution 1 et de l'efficacité de ce concept, et présenter les conclusions à la prochaine AMNT (Mesure 2 de l'AMNT</w:t>
      </w:r>
      <w:r w:rsidRPr="00A92283">
        <w:noBreakHyphen/>
        <w:t>24).</w:t>
      </w:r>
    </w:p>
    <w:p w14:paraId="3B299740" w14:textId="77777777" w:rsidR="00DE33FE" w:rsidRPr="00A92283" w:rsidRDefault="00DE33FE" w:rsidP="00DE33FE">
      <w:pPr>
        <w:pStyle w:val="enumlev1"/>
      </w:pPr>
      <w:r w:rsidRPr="00A92283">
        <w:t>–</w:t>
      </w:r>
      <w:r w:rsidRPr="00A92283">
        <w:tab/>
        <w:t>Élaborer un rapport et une ou plusieurs propositions, à soumettre par le GCNT à l'AMNT</w:t>
      </w:r>
      <w:r w:rsidRPr="00A92283">
        <w:noBreakHyphen/>
        <w:t>28, sur les responsabilités et les mandats des commissions d'études et la répartition des tâches, qui seront définis dans la Résolution 2.</w:t>
      </w:r>
    </w:p>
    <w:p w14:paraId="459C3C0E" w14:textId="77777777" w:rsidR="00DE33FE" w:rsidRPr="00A92283" w:rsidRDefault="00DE33FE" w:rsidP="00DE33FE">
      <w:pPr>
        <w:pStyle w:val="enumlev1"/>
      </w:pPr>
      <w:r w:rsidRPr="00A92283">
        <w:t>–</w:t>
      </w:r>
      <w:r w:rsidRPr="00A92283">
        <w:tab/>
        <w:t>Faire progresser, examiner et organiser les travaux concernant les nouvelles Résolutions thématiques (101, 102, 103, 104 et 105), y compris la Mesure 14 de l'AMNT-24:</w:t>
      </w:r>
    </w:p>
    <w:p w14:paraId="15B8BBB5" w14:textId="77777777" w:rsidR="00DE33FE" w:rsidRPr="00A92283" w:rsidRDefault="00DE33FE" w:rsidP="00DE33FE">
      <w:pPr>
        <w:pStyle w:val="enumlev2"/>
      </w:pPr>
      <w:r w:rsidRPr="00A92283">
        <w:t>•</w:t>
      </w:r>
      <w:r w:rsidRPr="00A92283">
        <w:tab/>
        <w:t>Examiner les chevauchements entre les travaux de l'UIT-T et ceux d'autres Secteurs de l'UIT et d'autres organismes internationaux et orientations sur la manière dont l'UIT-T devrait traiter les questions de normalisation des télécommunications relatives aux systèmes à satellites non OSG.</w:t>
      </w:r>
    </w:p>
    <w:p w14:paraId="6B05C154" w14:textId="77777777" w:rsidR="00DE33FE" w:rsidRPr="00A92283" w:rsidRDefault="00DE33FE" w:rsidP="00DE33FE">
      <w:pPr>
        <w:pStyle w:val="enumlev1"/>
      </w:pPr>
      <w:r w:rsidRPr="00A92283">
        <w:t>–</w:t>
      </w:r>
      <w:r w:rsidRPr="00A92283">
        <w:tab/>
        <w:t>Faire progresser la mise en œuvre des Résolutions 58, 69, 86 et 106.</w:t>
      </w:r>
    </w:p>
    <w:p w14:paraId="56D6A4A8" w14:textId="77777777" w:rsidR="00DE33FE" w:rsidRPr="00A92283" w:rsidRDefault="00DE33FE" w:rsidP="00DE33FE">
      <w:pPr>
        <w:pStyle w:val="enumlev1"/>
      </w:pPr>
      <w:r w:rsidRPr="00A92283">
        <w:t>–</w:t>
      </w:r>
      <w:r w:rsidRPr="00A92283">
        <w:tab/>
        <w:t>Examiner et étudier les mesures du Plan d'action relatives à la mise en œuvre des Résolutions et des Mesures de l'AMNT-24 relevant de la responsabilité du GT 2 (voir les points 2, 7, 8, 9, 10, 13 et 14 du Plan d'action de l'AMNT-24 dans le Tableau 2).</w:t>
      </w:r>
    </w:p>
    <w:p w14:paraId="0377A5AA" w14:textId="77777777" w:rsidR="00DE33FE" w:rsidRPr="00A92283" w:rsidRDefault="00DE33FE" w:rsidP="00DE33FE">
      <w:pPr>
        <w:pStyle w:val="enumlev1"/>
      </w:pPr>
      <w:r w:rsidRPr="00A92283">
        <w:t>–</w:t>
      </w:r>
      <w:r w:rsidRPr="00A92283">
        <w:tab/>
        <w:t>Encourager la collaboration en assurant:</w:t>
      </w:r>
    </w:p>
    <w:p w14:paraId="201B1C10" w14:textId="77777777" w:rsidR="00DE33FE" w:rsidRPr="00A92283" w:rsidRDefault="00DE33FE" w:rsidP="00DE33FE">
      <w:pPr>
        <w:pStyle w:val="enumlev2"/>
      </w:pPr>
      <w:r w:rsidRPr="00A92283">
        <w:t>•</w:t>
      </w:r>
      <w:r w:rsidRPr="00A92283">
        <w:tab/>
        <w:t>la coopération avec la WSC, le JTC 1 de l'ISO/CEI, le Groupe SPCG de l'ISO/CEI/UIT-T, l'UPU et d'autres organisations de normalisation, forums, consortiums; etc.</w:t>
      </w:r>
    </w:p>
    <w:p w14:paraId="4B105938" w14:textId="77777777" w:rsidR="00DE33FE" w:rsidRPr="00A92283" w:rsidRDefault="00DE33FE" w:rsidP="00DE33FE">
      <w:pPr>
        <w:pStyle w:val="enumlev2"/>
      </w:pPr>
      <w:r w:rsidRPr="00A92283">
        <w:t>•</w:t>
      </w:r>
      <w:r w:rsidRPr="00A92283">
        <w:tab/>
        <w:t>la coordination intersectorielle avec les autres Secteurs de l'UIT (UIT</w:t>
      </w:r>
      <w:r w:rsidRPr="00A92283">
        <w:noBreakHyphen/>
        <w:t>D/GCDT, UIT</w:t>
      </w:r>
      <w:r w:rsidRPr="00A92283">
        <w:noBreakHyphen/>
        <w:t>R/GCR, ISCG, ISC-TF) sur des questions d'intérêt mutuel.</w:t>
      </w:r>
    </w:p>
    <w:p w14:paraId="4D3B9727" w14:textId="77777777" w:rsidR="00DE33FE" w:rsidRPr="00A92283" w:rsidRDefault="00DE33FE" w:rsidP="00DE33FE">
      <w:pPr>
        <w:pStyle w:val="enumlev1"/>
      </w:pPr>
      <w:r w:rsidRPr="00A92283">
        <w:lastRenderedPageBreak/>
        <w:t>–</w:t>
      </w:r>
      <w:r w:rsidRPr="00A92283">
        <w:tab/>
        <w:t xml:space="preserve">Fournir des contributions au rapport du GCNT, avec des recommandations à l'intention de la prochaine AMNT (point 3 du </w:t>
      </w:r>
      <w:r w:rsidRPr="00A92283">
        <w:rPr>
          <w:i/>
          <w:iCs/>
        </w:rPr>
        <w:t xml:space="preserve">charge le GCNT </w:t>
      </w:r>
      <w:r w:rsidRPr="00A92283">
        <w:t>de la Résolution 99).</w:t>
      </w:r>
    </w:p>
    <w:p w14:paraId="02229CE5" w14:textId="77777777" w:rsidR="00DE33FE" w:rsidRPr="00A92283" w:rsidRDefault="00DE33FE" w:rsidP="00DE33FE">
      <w:pPr>
        <w:pStyle w:val="Heading2"/>
      </w:pPr>
      <w:bookmarkStart w:id="130" w:name="_Toc219374888"/>
      <w:r w:rsidRPr="00A92283">
        <w:t>B.3</w:t>
      </w:r>
      <w:r w:rsidRPr="00A92283">
        <w:tab/>
        <w:t>Groupe du Rapporteur sur la participation du secteur privé et la planification stratégique et opérationnelle (RG-IES)</w:t>
      </w:r>
      <w:bookmarkEnd w:id="130"/>
    </w:p>
    <w:bookmarkEnd w:id="128"/>
    <w:p w14:paraId="04E9BBFC" w14:textId="77777777" w:rsidR="00DE33FE" w:rsidRPr="00A92283" w:rsidRDefault="00DE33FE" w:rsidP="00DE33FE">
      <w:pPr>
        <w:pStyle w:val="enumlev1"/>
      </w:pPr>
      <w:r w:rsidRPr="00A92283">
        <w:t>–</w:t>
      </w:r>
      <w:r w:rsidRPr="00A92283">
        <w:tab/>
        <w:t>Étudier la question de la participation du secteur privé examinée à l'AMNT-24, y compris la Résolution 68 (Rév. New Delhi, 2024).</w:t>
      </w:r>
    </w:p>
    <w:p w14:paraId="15DD6E45" w14:textId="77777777" w:rsidR="00DE33FE" w:rsidRPr="00A92283" w:rsidRDefault="00DE33FE" w:rsidP="00DE33FE">
      <w:pPr>
        <w:pStyle w:val="enumlev1"/>
      </w:pPr>
      <w:r w:rsidRPr="00A92283">
        <w:t>–</w:t>
      </w:r>
      <w:r w:rsidRPr="00A92283">
        <w:tab/>
        <w:t>Poursuivre l'organisation d'un atelier sur la participation du secteur privé (IEW) par la Commission de direction (IEWSC), selon qu'il conviendra.</w:t>
      </w:r>
    </w:p>
    <w:p w14:paraId="6ADC0E9E" w14:textId="77777777" w:rsidR="00DE33FE" w:rsidRPr="00A92283" w:rsidRDefault="00DE33FE" w:rsidP="00DE33FE">
      <w:pPr>
        <w:pStyle w:val="enumlev1"/>
      </w:pPr>
      <w:r w:rsidRPr="00A92283">
        <w:t>–</w:t>
      </w:r>
      <w:r w:rsidRPr="00A92283">
        <w:tab/>
        <w:t>Examiner les recommandations des hauts dirigeants/directeurs techniques.</w:t>
      </w:r>
    </w:p>
    <w:p w14:paraId="1729B1E2" w14:textId="77777777" w:rsidR="00DE33FE" w:rsidRPr="00A92283" w:rsidRDefault="00DE33FE" w:rsidP="00DE33FE">
      <w:pPr>
        <w:pStyle w:val="enumlev1"/>
      </w:pPr>
      <w:r w:rsidRPr="00A92283">
        <w:t>–</w:t>
      </w:r>
      <w:r w:rsidRPr="00A92283">
        <w:tab/>
        <w:t xml:space="preserve">Créer un mécanisme approprié au niveau du GCNT destiné à être utilisé par les commissions d'études et les groupes spécialisés pour examiner et coordonner les travaux relatifs aux technologies nouvelles et émergentes (point 5 du </w:t>
      </w:r>
      <w:r w:rsidRPr="00A92283">
        <w:rPr>
          <w:i/>
          <w:iCs/>
        </w:rPr>
        <w:t xml:space="preserve">décide </w:t>
      </w:r>
      <w:r w:rsidRPr="00A92283">
        <w:t>de la Résolution 22).</w:t>
      </w:r>
    </w:p>
    <w:p w14:paraId="3599EB51" w14:textId="77777777" w:rsidR="00DE33FE" w:rsidRPr="00A92283" w:rsidRDefault="00DE33FE" w:rsidP="00DE33FE">
      <w:pPr>
        <w:pStyle w:val="enumlev1"/>
      </w:pPr>
      <w:r w:rsidRPr="00A92283">
        <w:t>–</w:t>
      </w:r>
      <w:r w:rsidRPr="00A92283">
        <w:tab/>
        <w:t>Examiner les statistiques sur la participation du secteur privé.</w:t>
      </w:r>
    </w:p>
    <w:p w14:paraId="6CE54F73" w14:textId="77777777" w:rsidR="00DE33FE" w:rsidRPr="00A92283" w:rsidRDefault="00DE33FE" w:rsidP="00DE33FE">
      <w:pPr>
        <w:pStyle w:val="enumlev1"/>
      </w:pPr>
      <w:r w:rsidRPr="00A92283">
        <w:t>–</w:t>
      </w:r>
      <w:r w:rsidRPr="00A92283">
        <w:tab/>
        <w:t>Rechercher les moyens d'améliorer la coordination avec d'autres organismes de normalisation et les communautés des acteurs du domaine des logiciels à code source ouvert, afin d'éviter les chevauchements d'activités.</w:t>
      </w:r>
    </w:p>
    <w:p w14:paraId="3425E47E" w14:textId="77777777" w:rsidR="00DE33FE" w:rsidRPr="00A92283" w:rsidRDefault="00DE33FE" w:rsidP="00DE33FE">
      <w:pPr>
        <w:pStyle w:val="enumlev1"/>
        <w:rPr>
          <w:rFonts w:eastAsiaTheme="minorEastAsia"/>
        </w:rPr>
      </w:pPr>
      <w:r w:rsidRPr="00A92283">
        <w:t>–</w:t>
      </w:r>
      <w:r w:rsidRPr="00A92283">
        <w:tab/>
        <w:t>Examiner les plans opérationnels annuels de l'UIT-T.</w:t>
      </w:r>
    </w:p>
    <w:p w14:paraId="2CBB770A" w14:textId="77777777" w:rsidR="00DE33FE" w:rsidRPr="00A92283" w:rsidRDefault="00DE33FE" w:rsidP="00DE33FE">
      <w:pPr>
        <w:pStyle w:val="enumlev2"/>
      </w:pPr>
      <w:r w:rsidRPr="00A92283">
        <w:t>•</w:t>
      </w:r>
      <w:r w:rsidRPr="00A92283">
        <w:tab/>
        <w:t>Identifier les priorités stratégiques essentielles de l'UIT-T qui sont propres au Secteur ou, du moins, complémentaires de celles qui sont définies par d'autres organisations de normalisation.</w:t>
      </w:r>
    </w:p>
    <w:p w14:paraId="2ED27621" w14:textId="77777777" w:rsidR="00DE33FE" w:rsidRPr="00A92283" w:rsidRDefault="00DE33FE" w:rsidP="00DE33FE">
      <w:pPr>
        <w:pStyle w:val="enumlev2"/>
      </w:pPr>
      <w:r w:rsidRPr="00A92283">
        <w:t>•</w:t>
      </w:r>
      <w:r w:rsidRPr="00A92283">
        <w:tab/>
        <w:t>Faire fonction de coordonnateur au sein du GCNT pour fournir au Conseil des contributions appropriées sur la mise en œuvre du Plan stratégique.</w:t>
      </w:r>
    </w:p>
    <w:p w14:paraId="5B0A8C01" w14:textId="77777777" w:rsidR="00DE33FE" w:rsidRPr="00A92283" w:rsidRDefault="00DE33FE" w:rsidP="00DE33FE">
      <w:pPr>
        <w:pStyle w:val="enumlev1"/>
      </w:pPr>
      <w:r w:rsidRPr="00A92283">
        <w:t>–</w:t>
      </w:r>
      <w:r w:rsidRPr="00A92283">
        <w:tab/>
        <w:t>Soumettre des contributions au Groupe de travail du Conseil chargé d'élaborer le projet de Plan stratégique en vue de la PP-26 et des années suivantes.</w:t>
      </w:r>
    </w:p>
    <w:p w14:paraId="3EA9EF29" w14:textId="77777777" w:rsidR="00DE33FE" w:rsidRPr="00A92283" w:rsidRDefault="00DE33FE" w:rsidP="00DE33FE">
      <w:pPr>
        <w:pStyle w:val="enumlev1"/>
      </w:pPr>
      <w:r w:rsidRPr="00A92283">
        <w:t>–</w:t>
      </w:r>
      <w:r w:rsidRPr="00A92283">
        <w:tab/>
        <w:t>Coordonner les discussions et l'élaboration des propositions du GCNT en vue de l'AMNT</w:t>
      </w:r>
      <w:r w:rsidRPr="00A92283">
        <w:noBreakHyphen/>
        <w:t>28 concernant la rationalisation des Résolutions, la collaboration, la coordination, la participation du secteur privé et la planification stratégique (voir les Résolutions, les Vœux et les Mesures connexes dans le Tableau 1).</w:t>
      </w:r>
    </w:p>
    <w:p w14:paraId="1848C7D9" w14:textId="77777777" w:rsidR="00DE33FE" w:rsidRPr="00A92283" w:rsidRDefault="00DE33FE" w:rsidP="00DE33FE">
      <w:pPr>
        <w:pStyle w:val="enumlev1"/>
      </w:pPr>
      <w:r w:rsidRPr="00A92283">
        <w:t>–</w:t>
      </w:r>
      <w:r w:rsidRPr="00A92283">
        <w:tab/>
        <w:t>Suivre les travaux préparatoires régionaux en vue de l'AMNT-28 et établir une liste des coordonnateurs régionaux et des coordonnateurs pour les propositions relatives aux Résolutions de l'AMNT.</w:t>
      </w:r>
    </w:p>
    <w:p w14:paraId="3B277C0A" w14:textId="77777777" w:rsidR="00DE33FE" w:rsidRPr="00A92283" w:rsidRDefault="00DE33FE" w:rsidP="00DE33FE">
      <w:pPr>
        <w:pStyle w:val="enumlev2"/>
      </w:pPr>
      <w:r w:rsidRPr="00A92283">
        <w:t>•</w:t>
      </w:r>
      <w:r w:rsidRPr="00A92283">
        <w:tab/>
        <w:t>Tenir à jour les lignes directrices existantes et élaborer de nouvelles lignes directrices pour la préparation de l'AMNT (Supplément 7 de la série A).</w:t>
      </w:r>
    </w:p>
    <w:p w14:paraId="74CE6BEA" w14:textId="77777777" w:rsidR="00DE33FE" w:rsidRPr="00A92283" w:rsidRDefault="00DE33FE" w:rsidP="00DE33FE">
      <w:pPr>
        <w:pStyle w:val="Heading2"/>
      </w:pPr>
      <w:bookmarkStart w:id="131" w:name="_Toc219374889"/>
      <w:r w:rsidRPr="00A92283">
        <w:t>B.4</w:t>
      </w:r>
      <w:r w:rsidRPr="00A92283">
        <w:tab/>
        <w:t>Groupe du Rapporteur sur les méthodes de travail (RG-WM)</w:t>
      </w:r>
      <w:bookmarkEnd w:id="131"/>
    </w:p>
    <w:p w14:paraId="2E0ED982" w14:textId="77777777" w:rsidR="00DE33FE" w:rsidRPr="00A92283" w:rsidRDefault="00DE33FE" w:rsidP="00DE33FE">
      <w:pPr>
        <w:pStyle w:val="enumlev1"/>
      </w:pPr>
      <w:r w:rsidRPr="00A92283">
        <w:t>–</w:t>
      </w:r>
      <w:r w:rsidRPr="00A92283">
        <w:tab/>
        <w:t>Examiner les principales méthodes de travail de l'UIT-T examinées à l'AMNT-24, y compris la Résolution 1 (sous réserve de la Mesure 1 de l'AMNT-24) et la Recommandation UIT-T A.1.</w:t>
      </w:r>
    </w:p>
    <w:p w14:paraId="0ABB207A" w14:textId="77777777" w:rsidR="00DE33FE" w:rsidRPr="00A92283" w:rsidRDefault="00DE33FE" w:rsidP="00DE33FE">
      <w:pPr>
        <w:pStyle w:val="enumlev1"/>
      </w:pPr>
      <w:r w:rsidRPr="00A92283">
        <w:t>–</w:t>
      </w:r>
      <w:r w:rsidRPr="00A92283">
        <w:tab/>
        <w:t>Tenir à jour les Recommandations et les Suppléments UIT-T existants de la Série A et en élaborer de nouveaux, à l'exception du Supplément 7.</w:t>
      </w:r>
    </w:p>
    <w:p w14:paraId="47D9B067" w14:textId="77777777" w:rsidR="00DE33FE" w:rsidRPr="00A92283" w:rsidRDefault="00DE33FE" w:rsidP="00DE33FE">
      <w:pPr>
        <w:pStyle w:val="enumlev1"/>
      </w:pPr>
      <w:r w:rsidRPr="00A92283">
        <w:t>–</w:t>
      </w:r>
      <w:r w:rsidRPr="00A92283">
        <w:tab/>
        <w:t>Tenir à jour les lignes directrices existantes à l'intention des commissions d'études et en élaborer de nouvelles, notamment le Manuel à l'intention des Rapporteurs et des éditeurs, le Guide de présentation, etc.</w:t>
      </w:r>
    </w:p>
    <w:p w14:paraId="05512F38" w14:textId="77777777" w:rsidR="00DE33FE" w:rsidRPr="00A92283" w:rsidRDefault="00DE33FE" w:rsidP="00DE33FE">
      <w:pPr>
        <w:pStyle w:val="enumlev1"/>
      </w:pPr>
      <w:r w:rsidRPr="00A92283">
        <w:lastRenderedPageBreak/>
        <w:t>–</w:t>
      </w:r>
      <w:r w:rsidRPr="00A92283">
        <w:tab/>
        <w:t>Élaborer des procédures propres au Secteur, si nécessaire, concernant les réunions entièrement virtuelles et les réunions physiques avec participation à distance (Résolution 167 de la PP).</w:t>
      </w:r>
    </w:p>
    <w:p w14:paraId="168D3BFB" w14:textId="77777777" w:rsidR="00DE33FE" w:rsidRPr="00A92283" w:rsidRDefault="00DE33FE" w:rsidP="00DE33FE">
      <w:pPr>
        <w:pStyle w:val="enumlev1"/>
      </w:pPr>
      <w:r w:rsidRPr="00A92283">
        <w:t>–</w:t>
      </w:r>
      <w:r w:rsidRPr="00A92283">
        <w:tab/>
        <w:t>Examiner les règles et procédures (Résolutions 32, 40 et 67), la structure et les groupes de l'UIT-T (Résolutions 22 et 54) et les droits des membres (Résolution 31).</w:t>
      </w:r>
    </w:p>
    <w:p w14:paraId="4342CE58" w14:textId="77777777" w:rsidR="00DE33FE" w:rsidRPr="00A92283" w:rsidRDefault="00DE33FE" w:rsidP="00DE33FE">
      <w:pPr>
        <w:pStyle w:val="enumlev1"/>
      </w:pPr>
      <w:r w:rsidRPr="00A92283">
        <w:t>–</w:t>
      </w:r>
      <w:r w:rsidRPr="00A92283">
        <w:tab/>
        <w:t>Examiner les opérations et les procédures à suivre pour traiter des questions d'intérêt général pour le Secteur (Résolutions 70, 75, 83 et 87).</w:t>
      </w:r>
    </w:p>
    <w:p w14:paraId="74F2EEB7" w14:textId="77777777" w:rsidR="00DE33FE" w:rsidRPr="00A92283" w:rsidRDefault="00DE33FE" w:rsidP="00DE33FE">
      <w:pPr>
        <w:pStyle w:val="enumlev1"/>
      </w:pPr>
      <w:r w:rsidRPr="00A92283">
        <w:t>–</w:t>
      </w:r>
      <w:r w:rsidRPr="00A92283">
        <w:tab/>
        <w:t>Coordonner l'examen et l'élaboration des propositions du GCNT en vue de l'AMNT-28 concernant les méthodes de travail (voir les Résolutions, les Vœux et les Mesures connexes dans le Tableau 1).</w:t>
      </w:r>
    </w:p>
    <w:p w14:paraId="26BCE023" w14:textId="77777777" w:rsidR="00DE33FE" w:rsidRPr="00A92283" w:rsidRDefault="00DE33FE" w:rsidP="00DE33FE">
      <w:pPr>
        <w:pStyle w:val="Heading2"/>
      </w:pPr>
      <w:bookmarkStart w:id="132" w:name="_Toc219374890"/>
      <w:r w:rsidRPr="00A92283">
        <w:t>B.5</w:t>
      </w:r>
      <w:r w:rsidRPr="00A92283">
        <w:tab/>
        <w:t>Groupe du Rapporteur sur le programme de travail et la restructuration, les travaux des CE et la coordination des CE (RG-WPR)</w:t>
      </w:r>
      <w:bookmarkEnd w:id="132"/>
    </w:p>
    <w:p w14:paraId="36EF69B8" w14:textId="77777777" w:rsidR="00DE33FE" w:rsidRPr="00A92283" w:rsidRDefault="00DE33FE" w:rsidP="00DE33FE">
      <w:pPr>
        <w:pStyle w:val="enumlev1"/>
      </w:pPr>
      <w:r w:rsidRPr="00A92283">
        <w:t>–</w:t>
      </w:r>
      <w:r w:rsidRPr="00A92283">
        <w:tab/>
        <w:t>Faire progresser les questions relatives au programme de travail et à la structure des commissions d'études pour la période d'études 2025-2028.</w:t>
      </w:r>
    </w:p>
    <w:p w14:paraId="19B78ADE" w14:textId="77777777" w:rsidR="00DE33FE" w:rsidRPr="00A92283" w:rsidRDefault="00DE33FE" w:rsidP="00DE33FE">
      <w:pPr>
        <w:pStyle w:val="enumlev1"/>
      </w:pPr>
      <w:r w:rsidRPr="00A92283">
        <w:t>–</w:t>
      </w:r>
      <w:r w:rsidRPr="00A92283">
        <w:tab/>
        <w:t>Examiner les rapports de la commission d'études directrice.</w:t>
      </w:r>
    </w:p>
    <w:p w14:paraId="31572404" w14:textId="77777777" w:rsidR="00DE33FE" w:rsidRPr="00A92283" w:rsidRDefault="00DE33FE" w:rsidP="00DE33FE">
      <w:pPr>
        <w:pStyle w:val="enumlev1"/>
      </w:pPr>
      <w:r w:rsidRPr="00A92283">
        <w:t>–</w:t>
      </w:r>
      <w:r w:rsidRPr="00A92283">
        <w:tab/>
        <w:t>Examiner les propositions de Questions, nouvelles ou modifiées, confiées aux commissions d'études de l'UIT-T.</w:t>
      </w:r>
    </w:p>
    <w:p w14:paraId="770D7E39" w14:textId="77777777" w:rsidR="00DE33FE" w:rsidRPr="00A92283" w:rsidRDefault="00DE33FE" w:rsidP="00DE33FE">
      <w:pPr>
        <w:pStyle w:val="enumlev1"/>
      </w:pPr>
      <w:r w:rsidRPr="00A92283">
        <w:t>–</w:t>
      </w:r>
      <w:r w:rsidRPr="00A92283">
        <w:tab/>
        <w:t>Coordonner les questions entre les commissions d'études de l'UIT-T (à l'exception de celles coordonnées par le Groupe RG-DT).</w:t>
      </w:r>
    </w:p>
    <w:p w14:paraId="5BB04991" w14:textId="77777777" w:rsidR="00DE33FE" w:rsidRPr="00A92283" w:rsidRDefault="00DE33FE" w:rsidP="00DE33FE">
      <w:pPr>
        <w:pStyle w:val="enumlev1"/>
      </w:pPr>
      <w:r w:rsidRPr="00A92283">
        <w:t>–</w:t>
      </w:r>
      <w:r w:rsidRPr="00A92283">
        <w:tab/>
        <w:t>En collaboration avec les commissions d'études, élaborer des lignes directrices destinées aux commissions d'études sur les mesures d'efficacité, les processus, l'organisation possible du travail et les structures appropriées.</w:t>
      </w:r>
    </w:p>
    <w:p w14:paraId="15031911" w14:textId="77777777" w:rsidR="00DE33FE" w:rsidRPr="00A92283" w:rsidRDefault="00DE33FE" w:rsidP="00DE33FE">
      <w:pPr>
        <w:pStyle w:val="enumlev1"/>
      </w:pPr>
      <w:r w:rsidRPr="00A92283">
        <w:t>–</w:t>
      </w:r>
      <w:r w:rsidRPr="00A92283">
        <w:tab/>
        <w:t xml:space="preserve">Analyser la restructuration des commissions d'études de l'UIT-T selon une approche factuelle (partie </w:t>
      </w:r>
      <w:r w:rsidRPr="00A92283">
        <w:rPr>
          <w:i/>
          <w:iCs/>
        </w:rPr>
        <w:t xml:space="preserve">décide </w:t>
      </w:r>
      <w:r w:rsidRPr="00A92283">
        <w:t xml:space="preserve">de la Résolution 99); faire rapport sur l'état d'avancement de la mise en œuvre d'un plan d'action aux fins de l'analyse de la restructuration des commissions d'études de l'UIT-T à chaque réunion du GCNT (point 1 du </w:t>
      </w:r>
      <w:r w:rsidRPr="00A92283">
        <w:rPr>
          <w:i/>
          <w:iCs/>
        </w:rPr>
        <w:t xml:space="preserve">charge le GCNT </w:t>
      </w:r>
      <w:r w:rsidRPr="00A92283">
        <w:t xml:space="preserve">de la Résolution 99); présenter un rapport d'activité aux commissions d'études après chaque réunion du GCNT (point 2 du </w:t>
      </w:r>
      <w:r w:rsidRPr="00A92283">
        <w:rPr>
          <w:i/>
          <w:iCs/>
        </w:rPr>
        <w:t>charge le GCNT</w:t>
      </w:r>
      <w:r w:rsidRPr="00A92283">
        <w:t xml:space="preserve"> de la Résolution 99); soumettre un rapport contenant des recommandations pour examen par la prochaine AMNT (point 3 du </w:t>
      </w:r>
      <w:r w:rsidRPr="00A92283">
        <w:rPr>
          <w:i/>
          <w:iCs/>
        </w:rPr>
        <w:t>charge le GCNT</w:t>
      </w:r>
      <w:r w:rsidRPr="00A92283">
        <w:t xml:space="preserve"> de la Résolution 99).</w:t>
      </w:r>
    </w:p>
    <w:p w14:paraId="32E56F67" w14:textId="77777777" w:rsidR="00DE33FE" w:rsidRPr="00A92283" w:rsidRDefault="00DE33FE" w:rsidP="00DE33FE">
      <w:pPr>
        <w:pStyle w:val="enumlev1"/>
      </w:pPr>
      <w:r w:rsidRPr="00A92283">
        <w:t>–</w:t>
      </w:r>
      <w:r w:rsidRPr="00A92283">
        <w:tab/>
        <w:t>Élaborer un rapport et une ou plusieurs propositions, à soumettre par le GCNT à l'AMNT</w:t>
      </w:r>
      <w:r w:rsidRPr="00A92283">
        <w:noBreakHyphen/>
        <w:t>28, sur les responsabilités et les mandats des commissions d'études et la répartition des tâches, qui seront définis dans la Résolution 2.</w:t>
      </w:r>
    </w:p>
    <w:p w14:paraId="26EF8E2C" w14:textId="77777777" w:rsidR="00DE33FE" w:rsidRPr="00A92283" w:rsidRDefault="00DE33FE" w:rsidP="00DE33FE">
      <w:pPr>
        <w:pStyle w:val="enumlev1"/>
      </w:pPr>
      <w:r w:rsidRPr="00A92283">
        <w:t>–</w:t>
      </w:r>
      <w:r w:rsidRPr="00A92283">
        <w:tab/>
        <w:t>Coordonner l'examen et l'élaboration des propositions du GCNT en vue de l'AMNT-28 concernant les Résolutions thématiques, y compris leur rationalisation (voir les Résolutions, Vœux et Mesures connexes dans le Tableau 1).</w:t>
      </w:r>
    </w:p>
    <w:p w14:paraId="4F2DF9F6" w14:textId="77777777" w:rsidR="00DE33FE" w:rsidRPr="00A92283" w:rsidRDefault="00DE33FE" w:rsidP="00DE33FE">
      <w:pPr>
        <w:pStyle w:val="Heading2"/>
      </w:pPr>
      <w:bookmarkStart w:id="133" w:name="_Toc219374891"/>
      <w:r w:rsidRPr="00A92283">
        <w:t>B.6</w:t>
      </w:r>
      <w:r w:rsidRPr="00A92283">
        <w:tab/>
        <w:t>Groupe du Rapporteur sur la transformation numérique durable (RG-DT)</w:t>
      </w:r>
      <w:bookmarkEnd w:id="133"/>
    </w:p>
    <w:p w14:paraId="31DB3340" w14:textId="77777777" w:rsidR="00DE33FE" w:rsidRPr="00A92283" w:rsidRDefault="00DE33FE" w:rsidP="00DE33FE">
      <w:pPr>
        <w:pStyle w:val="enumlev1"/>
      </w:pPr>
      <w:r w:rsidRPr="00A92283">
        <w:t>–</w:t>
      </w:r>
      <w:r w:rsidRPr="00A92283">
        <w:tab/>
        <w:t>Identifier les définitions, les concepts, les architectures de système, les cas d'utilisation, les technologies sous-jacentes fondamentales, l'interopérabilité et les aspects de l'écosystème pertinents pour la transformation numérique nécessaires pour réussir une transformation numérique durable, conformément au But stratégique 2 de la Résolution 71 de la PP.</w:t>
      </w:r>
    </w:p>
    <w:p w14:paraId="4149F2C5" w14:textId="77777777" w:rsidR="00DE33FE" w:rsidRPr="00A92283" w:rsidRDefault="00DE33FE" w:rsidP="00DE33FE">
      <w:pPr>
        <w:pStyle w:val="enumlev1"/>
        <w:keepLines/>
      </w:pPr>
      <w:r w:rsidRPr="00A92283">
        <w:lastRenderedPageBreak/>
        <w:t>–</w:t>
      </w:r>
      <w:r w:rsidRPr="00A92283">
        <w:tab/>
        <w:t>Regrouper l'ensemble des lignes directrices, des recommandations, des rapports techniques, des bonnes pratiques et des cas d'utilisation élaborés par l'UIT-R et l'UIT-T en ce qui concerne la transformation numérique, en utilisant les outils en ligne de l'UIT, et recenser des stratégies et des mécanismes permettant aux États Membres d'utiliser ces outils plus facilement et de façon proactive, afin d'accélérer le transfert de connaissances.</w:t>
      </w:r>
    </w:p>
    <w:p w14:paraId="4CF34535" w14:textId="77777777" w:rsidR="00DE33FE" w:rsidRPr="00A92283" w:rsidRDefault="00DE33FE" w:rsidP="00DE33FE">
      <w:pPr>
        <w:pStyle w:val="enumlev1"/>
      </w:pPr>
      <w:r w:rsidRPr="00A92283">
        <w:t>–</w:t>
      </w:r>
      <w:r w:rsidRPr="00A92283">
        <w:tab/>
        <w:t>Faire avancer l'analyse des lacunes dans les activités et études portant sur la transformation numérique.</w:t>
      </w:r>
    </w:p>
    <w:p w14:paraId="2BB2F3B2" w14:textId="77777777" w:rsidR="00DE33FE" w:rsidRPr="00A92283" w:rsidRDefault="00DE33FE" w:rsidP="00DE33FE">
      <w:pPr>
        <w:pStyle w:val="enumlev1"/>
      </w:pPr>
      <w:r w:rsidRPr="00A92283">
        <w:t>–</w:t>
      </w:r>
      <w:r w:rsidRPr="00A92283">
        <w:tab/>
        <w:t>Assurer au besoin une liaison pour favoriser la coopération et la collaboration avec d'autres organismes et organisations de normalisation reconnus, avec le Secteur des radiocommunications, le Secteur du développement des télécommunications et le Secrétariat général.</w:t>
      </w:r>
    </w:p>
    <w:p w14:paraId="0B3BCDA8" w14:textId="77777777" w:rsidR="00DE33FE" w:rsidRPr="00A92283" w:rsidRDefault="00DE33FE" w:rsidP="00DE33FE">
      <w:pPr>
        <w:pStyle w:val="enumlev1"/>
      </w:pPr>
      <w:r w:rsidRPr="00A92283">
        <w:t>–</w:t>
      </w:r>
      <w:r w:rsidRPr="00A92283">
        <w:tab/>
        <w:t>Collaborer avec le GCDT et le Groupe de coordination intersectorielle sur la transformation numérique et fournir au GCDT les informations relatives aux deux premiers points, afin de recenser les besoins des pays en développement en matière de documentation d'appui pour les Recommandations de l'UIT-T (lignes directrices, rapports techniques, etc.) relatives à la transformation numérique durable.</w:t>
      </w:r>
    </w:p>
    <w:p w14:paraId="104D5F48" w14:textId="77777777" w:rsidR="00DE33FE" w:rsidRPr="00A92283" w:rsidRDefault="00DE33FE" w:rsidP="00DE33FE">
      <w:pPr>
        <w:pStyle w:val="enumlev1"/>
      </w:pPr>
      <w:r w:rsidRPr="00A92283">
        <w:t>–</w:t>
      </w:r>
      <w:r w:rsidRPr="00A92283">
        <w:tab/>
        <w:t>Suivre et faire progresser, en ce qui concerne la transformation numérique, la mise en œuvre des Résolutions suivantes:</w:t>
      </w:r>
    </w:p>
    <w:p w14:paraId="034CF7F2" w14:textId="77777777" w:rsidR="00DE33FE" w:rsidRPr="00A92283" w:rsidRDefault="00DE33FE" w:rsidP="00DE33FE">
      <w:pPr>
        <w:pStyle w:val="enumlev2"/>
      </w:pPr>
      <w:r w:rsidRPr="00A92283">
        <w:t>•</w:t>
      </w:r>
      <w:r w:rsidRPr="00A92283">
        <w:tab/>
        <w:t>Résolution 106 de l'AMNT-24 – Renforcement des activités de normalisation relatives à la transformation numérique durable</w:t>
      </w:r>
    </w:p>
    <w:p w14:paraId="3AD0A787" w14:textId="77777777" w:rsidR="00DE33FE" w:rsidRPr="00A92283" w:rsidRDefault="00DE33FE" w:rsidP="00DE33FE">
      <w:pPr>
        <w:pStyle w:val="enumlev2"/>
      </w:pPr>
      <w:r w:rsidRPr="00A92283">
        <w:t>•</w:t>
      </w:r>
      <w:r w:rsidRPr="00A92283">
        <w:tab/>
        <w:t>Résolution 58 de l'AMNT-24 – Encourager la création et le renforcement d'équipes nationales d'intervention en cas d'incident informatique, en particulier pour les pays en développement</w:t>
      </w:r>
    </w:p>
    <w:p w14:paraId="71B7AAC0" w14:textId="77777777" w:rsidR="00DE33FE" w:rsidRPr="00A92283" w:rsidRDefault="00DE33FE" w:rsidP="00DE33FE">
      <w:pPr>
        <w:pStyle w:val="enumlev2"/>
      </w:pPr>
      <w:r w:rsidRPr="00A92283">
        <w:t>•</w:t>
      </w:r>
      <w:r w:rsidRPr="00A92283">
        <w:tab/>
        <w:t>Résolution 69 de l'AMNT-24 – Accès non discriminatoire aux ressources de l'Internet et aux télécommunications/TIC et utilisation non discriminatoire de ces ressources et des télécommunications/technologies de l'information et de la communication</w:t>
      </w:r>
    </w:p>
    <w:p w14:paraId="2E1E8E3F" w14:textId="77777777" w:rsidR="00DE33FE" w:rsidRPr="00A92283" w:rsidRDefault="00DE33FE" w:rsidP="00DE33FE">
      <w:pPr>
        <w:pStyle w:val="enumlev2"/>
        <w:rPr>
          <w:b/>
          <w:bCs/>
        </w:rPr>
      </w:pPr>
      <w:r w:rsidRPr="00A92283">
        <w:t>•</w:t>
      </w:r>
      <w:r w:rsidRPr="00A92283">
        <w:tab/>
        <w:t>Résolution 86 de l'AMNT-24 – Faciliter la mise en œuvre du Manifeste Smart Africa</w:t>
      </w:r>
    </w:p>
    <w:p w14:paraId="6543E286" w14:textId="77777777" w:rsidR="00DE33FE" w:rsidRPr="00A92283" w:rsidRDefault="00DE33FE" w:rsidP="00DE33FE">
      <w:pPr>
        <w:pStyle w:val="enumlev1"/>
      </w:pPr>
      <w:r w:rsidRPr="00A92283">
        <w:t>–</w:t>
      </w:r>
      <w:r w:rsidRPr="00A92283">
        <w:tab/>
        <w:t>Coordonner l'examen et l'élaboration des propositions du GCNT en vue de l'AMNT-28 concernant les Résolutions relatives à la transformation numérique durable, y compris leur rationalisation (voir les Résolutions, Vœux et Mesures connexes dans le Tableau 1).</w:t>
      </w:r>
    </w:p>
    <w:p w14:paraId="78560E23" w14:textId="77777777" w:rsidR="00DE33FE" w:rsidRPr="00A92283" w:rsidRDefault="00DE33FE" w:rsidP="00DE33FE">
      <w:r w:rsidRPr="00A92283">
        <w:br w:type="page"/>
      </w:r>
    </w:p>
    <w:p w14:paraId="18693E4B" w14:textId="77777777" w:rsidR="00DE33FE" w:rsidRPr="00A92283" w:rsidRDefault="00DE33FE" w:rsidP="00DE33FE">
      <w:pPr>
        <w:pStyle w:val="AnnexNotitle"/>
      </w:pPr>
      <w:bookmarkStart w:id="134" w:name="_Toc202514436"/>
      <w:bookmarkStart w:id="135" w:name="_Toc219374892"/>
      <w:r w:rsidRPr="00A92283">
        <w:lastRenderedPageBreak/>
        <w:t>Annexe C:</w:t>
      </w:r>
      <w:r w:rsidRPr="00A92283">
        <w:br/>
        <w:t>Rôle de direction des divers groupes de travail, groupes du Rapporteur, JCA</w:t>
      </w:r>
      <w:r w:rsidRPr="00A92283">
        <w:br/>
        <w:t>et autres rôles relevant du GCNT (Genève, 26-30 mai 2025)</w:t>
      </w:r>
      <w:bookmarkEnd w:id="134"/>
      <w:bookmarkEnd w:id="135"/>
    </w:p>
    <w:p w14:paraId="1887742D" w14:textId="77777777" w:rsidR="00DE33FE" w:rsidRPr="00A92283" w:rsidRDefault="00DE33FE" w:rsidP="00DE33FE">
      <w:pPr>
        <w:pStyle w:val="TableNotitle"/>
        <w:rPr>
          <w:rFonts w:eastAsia="MS Mincho"/>
        </w:rPr>
      </w:pPr>
      <w:r w:rsidRPr="00A92283">
        <w:rPr>
          <w:bCs/>
        </w:rPr>
        <w:t>Rôle de direction confié aux groupes de travail et groupes du Rapporteur du GCNT</w:t>
      </w:r>
    </w:p>
    <w:tbl>
      <w:tblPr>
        <w:tblStyle w:val="TableGrid"/>
        <w:tblW w:w="0" w:type="auto"/>
        <w:jc w:val="center"/>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954"/>
        <w:gridCol w:w="5655"/>
      </w:tblGrid>
      <w:tr w:rsidR="00DE33FE" w:rsidRPr="00A92283" w14:paraId="3BEB6E52" w14:textId="77777777" w:rsidTr="00826A93">
        <w:trPr>
          <w:tblHeader/>
          <w:jc w:val="center"/>
        </w:trPr>
        <w:tc>
          <w:tcPr>
            <w:tcW w:w="3954" w:type="dxa"/>
            <w:tcBorders>
              <w:top w:val="single" w:sz="12" w:space="0" w:color="auto"/>
              <w:left w:val="single" w:sz="12" w:space="0" w:color="auto"/>
              <w:bottom w:val="single" w:sz="12" w:space="0" w:color="auto"/>
              <w:right w:val="single" w:sz="4" w:space="0" w:color="auto"/>
            </w:tcBorders>
            <w:hideMark/>
          </w:tcPr>
          <w:p w14:paraId="1F80AD47" w14:textId="77777777" w:rsidR="00DE33FE" w:rsidRPr="00A92283" w:rsidRDefault="00DE33FE" w:rsidP="00826A93">
            <w:pPr>
              <w:pStyle w:val="Tablehead"/>
              <w:rPr>
                <w:rFonts w:eastAsia="MS Mincho"/>
                <w:lang w:eastAsia="zh-CN"/>
              </w:rPr>
            </w:pPr>
            <w:r w:rsidRPr="00A92283">
              <w:rPr>
                <w:bCs/>
                <w:color w:val="000000"/>
                <w:lang w:eastAsia="zh-CN"/>
              </w:rPr>
              <w:t>Groupe</w:t>
            </w:r>
          </w:p>
        </w:tc>
        <w:tc>
          <w:tcPr>
            <w:tcW w:w="5655" w:type="dxa"/>
            <w:tcBorders>
              <w:top w:val="single" w:sz="12" w:space="0" w:color="auto"/>
              <w:left w:val="single" w:sz="4" w:space="0" w:color="auto"/>
              <w:bottom w:val="single" w:sz="12" w:space="0" w:color="auto"/>
              <w:right w:val="single" w:sz="12" w:space="0" w:color="auto"/>
            </w:tcBorders>
            <w:hideMark/>
          </w:tcPr>
          <w:p w14:paraId="268448D9" w14:textId="77777777" w:rsidR="00DE33FE" w:rsidRPr="00A92283" w:rsidRDefault="00DE33FE" w:rsidP="00826A93">
            <w:pPr>
              <w:pStyle w:val="Tablehead"/>
              <w:rPr>
                <w:rFonts w:eastAsia="MS Mincho"/>
                <w:lang w:eastAsia="zh-CN"/>
              </w:rPr>
            </w:pPr>
            <w:r w:rsidRPr="00A92283">
              <w:rPr>
                <w:bCs/>
                <w:color w:val="000000"/>
                <w:lang w:eastAsia="zh-CN"/>
              </w:rPr>
              <w:t>Rôle de direction</w:t>
            </w:r>
          </w:p>
        </w:tc>
      </w:tr>
      <w:tr w:rsidR="00DE33FE" w:rsidRPr="00A92283" w14:paraId="301B0A33" w14:textId="77777777" w:rsidTr="00826A93">
        <w:trPr>
          <w:jc w:val="center"/>
        </w:trPr>
        <w:tc>
          <w:tcPr>
            <w:tcW w:w="3954" w:type="dxa"/>
            <w:tcBorders>
              <w:top w:val="single" w:sz="12" w:space="0" w:color="auto"/>
              <w:left w:val="single" w:sz="12" w:space="0" w:color="auto"/>
              <w:bottom w:val="single" w:sz="4" w:space="0" w:color="auto"/>
              <w:right w:val="single" w:sz="4" w:space="0" w:color="auto"/>
            </w:tcBorders>
            <w:hideMark/>
          </w:tcPr>
          <w:p w14:paraId="51F41030" w14:textId="77777777" w:rsidR="00DE33FE" w:rsidRPr="00A92283" w:rsidRDefault="00DE33FE" w:rsidP="00826A93">
            <w:pPr>
              <w:pStyle w:val="Tabletext"/>
              <w:rPr>
                <w:rFonts w:eastAsia="MS Mincho"/>
                <w:lang w:eastAsia="zh-CN"/>
              </w:rPr>
            </w:pPr>
            <w:r w:rsidRPr="00A92283">
              <w:rPr>
                <w:color w:val="000000"/>
                <w:lang w:eastAsia="zh-CN"/>
              </w:rPr>
              <w:t>Groupe de travail 1/3 sur les méthodes de travail, la collaboration, la mobilisation et la planification stratégique (GT 1)</w:t>
            </w:r>
          </w:p>
        </w:tc>
        <w:tc>
          <w:tcPr>
            <w:tcW w:w="5655" w:type="dxa"/>
            <w:tcBorders>
              <w:top w:val="single" w:sz="12" w:space="0" w:color="auto"/>
              <w:left w:val="single" w:sz="4" w:space="0" w:color="auto"/>
              <w:bottom w:val="single" w:sz="4" w:space="0" w:color="auto"/>
              <w:right w:val="single" w:sz="12" w:space="0" w:color="auto"/>
            </w:tcBorders>
            <w:hideMark/>
          </w:tcPr>
          <w:p w14:paraId="1B1DD775" w14:textId="77777777" w:rsidR="00DE33FE" w:rsidRPr="00A92283" w:rsidRDefault="00DE33FE" w:rsidP="00826A93">
            <w:pPr>
              <w:pStyle w:val="Tabletext"/>
              <w:rPr>
                <w:rFonts w:eastAsia="MS Mincho"/>
                <w:lang w:eastAsia="zh-CN"/>
              </w:rPr>
            </w:pPr>
            <w:r w:rsidRPr="00A92283">
              <w:rPr>
                <w:color w:val="000000"/>
                <w:lang w:eastAsia="zh-CN"/>
              </w:rPr>
              <w:t>Présidente: Minah Lee (Corée)</w:t>
            </w:r>
          </w:p>
          <w:p w14:paraId="62DF6B0F" w14:textId="77777777" w:rsidR="00DE33FE" w:rsidRPr="00A92283" w:rsidRDefault="00DE33FE" w:rsidP="00826A93">
            <w:pPr>
              <w:pStyle w:val="Tabletext"/>
              <w:rPr>
                <w:rFonts w:eastAsia="MS Mincho"/>
                <w:lang w:eastAsia="zh-CN"/>
              </w:rPr>
            </w:pPr>
            <w:r w:rsidRPr="00A92283">
              <w:rPr>
                <w:color w:val="000000"/>
                <w:lang w:eastAsia="zh-CN"/>
              </w:rPr>
              <w:t>Vice-Président: Per Fröjdh (Ericsson)</w:t>
            </w:r>
          </w:p>
        </w:tc>
      </w:tr>
      <w:tr w:rsidR="00DE33FE" w:rsidRPr="00A92283" w14:paraId="0EA7DA4E" w14:textId="77777777" w:rsidTr="00826A93">
        <w:trPr>
          <w:jc w:val="center"/>
        </w:trPr>
        <w:tc>
          <w:tcPr>
            <w:tcW w:w="3954" w:type="dxa"/>
            <w:tcBorders>
              <w:top w:val="single" w:sz="4" w:space="0" w:color="auto"/>
              <w:left w:val="single" w:sz="12" w:space="0" w:color="auto"/>
              <w:bottom w:val="single" w:sz="4" w:space="0" w:color="auto"/>
              <w:right w:val="single" w:sz="4" w:space="0" w:color="auto"/>
            </w:tcBorders>
            <w:hideMark/>
          </w:tcPr>
          <w:p w14:paraId="186301A6" w14:textId="77777777" w:rsidR="00DE33FE" w:rsidRPr="00A92283" w:rsidRDefault="00DE33FE" w:rsidP="00826A93">
            <w:pPr>
              <w:pStyle w:val="Tabletext"/>
              <w:rPr>
                <w:rFonts w:eastAsia="MS Mincho"/>
                <w:lang w:eastAsia="zh-CN"/>
              </w:rPr>
            </w:pPr>
            <w:r w:rsidRPr="00A92283">
              <w:rPr>
                <w:color w:val="000000"/>
                <w:lang w:eastAsia="zh-CN"/>
              </w:rPr>
              <w:t>Groupe du Rapporteur sur les méthodes de travail (RG WM)</w:t>
            </w:r>
          </w:p>
        </w:tc>
        <w:tc>
          <w:tcPr>
            <w:tcW w:w="5655" w:type="dxa"/>
            <w:tcBorders>
              <w:top w:val="single" w:sz="4" w:space="0" w:color="auto"/>
              <w:left w:val="single" w:sz="4" w:space="0" w:color="auto"/>
              <w:bottom w:val="single" w:sz="4" w:space="0" w:color="auto"/>
              <w:right w:val="single" w:sz="12" w:space="0" w:color="auto"/>
            </w:tcBorders>
            <w:hideMark/>
          </w:tcPr>
          <w:p w14:paraId="2942FCD8" w14:textId="77777777" w:rsidR="00DE33FE" w:rsidRPr="00A92283" w:rsidRDefault="00DE33FE" w:rsidP="00826A93">
            <w:pPr>
              <w:pStyle w:val="Tabletext"/>
              <w:rPr>
                <w:rFonts w:eastAsia="MS Mincho"/>
                <w:lang w:eastAsia="zh-CN"/>
              </w:rPr>
            </w:pPr>
            <w:r w:rsidRPr="00A92283">
              <w:rPr>
                <w:color w:val="000000"/>
                <w:lang w:eastAsia="zh-CN"/>
              </w:rPr>
              <w:t>Rapporteur: Glenn Parsons (Ericsson Canada)</w:t>
            </w:r>
          </w:p>
          <w:p w14:paraId="09EAC583" w14:textId="77777777" w:rsidR="00DE33FE" w:rsidRPr="00A92283" w:rsidRDefault="00DE33FE" w:rsidP="00826A93">
            <w:pPr>
              <w:pStyle w:val="Tabletext"/>
              <w:rPr>
                <w:rFonts w:eastAsia="MS Mincho"/>
                <w:lang w:eastAsia="zh-CN"/>
              </w:rPr>
            </w:pPr>
            <w:r w:rsidRPr="00A92283">
              <w:rPr>
                <w:color w:val="000000"/>
                <w:lang w:eastAsia="zh-CN"/>
              </w:rPr>
              <w:t>Rapporteurs associés:</w:t>
            </w:r>
            <w:r w:rsidRPr="00A92283">
              <w:rPr>
                <w:color w:val="000000"/>
                <w:lang w:eastAsia="zh-CN"/>
              </w:rPr>
              <w:br/>
              <w:t>Ena Dekanic (États-Unis d'Amérique)</w:t>
            </w:r>
            <w:r w:rsidRPr="00A92283">
              <w:rPr>
                <w:color w:val="000000"/>
                <w:lang w:eastAsia="zh-CN"/>
              </w:rPr>
              <w:br/>
              <w:t>Tong Wu (China Telecom)</w:t>
            </w:r>
          </w:p>
        </w:tc>
      </w:tr>
      <w:tr w:rsidR="00DE33FE" w:rsidRPr="00A92283" w14:paraId="76F3E4A4" w14:textId="77777777" w:rsidTr="00826A93">
        <w:trPr>
          <w:jc w:val="center"/>
        </w:trPr>
        <w:tc>
          <w:tcPr>
            <w:tcW w:w="3954" w:type="dxa"/>
            <w:tcBorders>
              <w:top w:val="single" w:sz="4" w:space="0" w:color="auto"/>
              <w:left w:val="single" w:sz="12" w:space="0" w:color="auto"/>
              <w:bottom w:val="single" w:sz="4" w:space="0" w:color="auto"/>
              <w:right w:val="single" w:sz="4" w:space="0" w:color="auto"/>
            </w:tcBorders>
            <w:hideMark/>
          </w:tcPr>
          <w:p w14:paraId="586EA027" w14:textId="77777777" w:rsidR="00DE33FE" w:rsidRPr="00A92283" w:rsidRDefault="00DE33FE" w:rsidP="00826A93">
            <w:pPr>
              <w:pStyle w:val="Tabletext"/>
              <w:rPr>
                <w:rFonts w:eastAsia="MS Mincho"/>
                <w:lang w:eastAsia="zh-CN"/>
              </w:rPr>
            </w:pPr>
            <w:r w:rsidRPr="00A92283">
              <w:rPr>
                <w:color w:val="000000"/>
                <w:lang w:eastAsia="zh-CN"/>
              </w:rPr>
              <w:t>Groupe du Rapporteur sur la participation du secteur privé et la planification stratégique et opérationnelle (RG-IES)</w:t>
            </w:r>
          </w:p>
        </w:tc>
        <w:tc>
          <w:tcPr>
            <w:tcW w:w="5655" w:type="dxa"/>
            <w:tcBorders>
              <w:top w:val="single" w:sz="4" w:space="0" w:color="auto"/>
              <w:left w:val="single" w:sz="4" w:space="0" w:color="auto"/>
              <w:bottom w:val="single" w:sz="4" w:space="0" w:color="auto"/>
              <w:right w:val="single" w:sz="12" w:space="0" w:color="auto"/>
            </w:tcBorders>
            <w:hideMark/>
          </w:tcPr>
          <w:p w14:paraId="2702CC64" w14:textId="77777777" w:rsidR="00DE33FE" w:rsidRPr="003C7001" w:rsidRDefault="00DE33FE" w:rsidP="00826A93">
            <w:pPr>
              <w:pStyle w:val="Tabletext"/>
              <w:rPr>
                <w:rFonts w:eastAsia="MS Mincho"/>
                <w:lang w:val="en-GB" w:eastAsia="zh-CN"/>
              </w:rPr>
            </w:pPr>
            <w:r w:rsidRPr="003C7001">
              <w:rPr>
                <w:color w:val="000000"/>
                <w:lang w:val="en-GB" w:eastAsia="zh-CN"/>
              </w:rPr>
              <w:t>Rapporteur: Scott Mansfield (Ericsson, Canada)</w:t>
            </w:r>
          </w:p>
          <w:p w14:paraId="3167D219" w14:textId="77777777" w:rsidR="00DE33FE" w:rsidRPr="00A92283" w:rsidRDefault="00DE33FE" w:rsidP="00826A93">
            <w:pPr>
              <w:pStyle w:val="Tabletext"/>
              <w:rPr>
                <w:rFonts w:eastAsia="MS Mincho"/>
                <w:lang w:eastAsia="zh-CN"/>
              </w:rPr>
            </w:pPr>
            <w:r w:rsidRPr="00A92283">
              <w:rPr>
                <w:color w:val="000000"/>
                <w:lang w:eastAsia="zh-CN"/>
              </w:rPr>
              <w:t>Rapporteurs associés:</w:t>
            </w:r>
            <w:r w:rsidRPr="00A92283">
              <w:rPr>
                <w:color w:val="000000"/>
                <w:lang w:eastAsia="zh-CN"/>
              </w:rPr>
              <w:br/>
              <w:t>Bruce Gracie (Ericsson Canada)</w:t>
            </w:r>
            <w:r w:rsidRPr="00A92283">
              <w:rPr>
                <w:color w:val="000000"/>
                <w:lang w:eastAsia="zh-CN"/>
              </w:rPr>
              <w:br/>
              <w:t>Dao Tian (ZTE)</w:t>
            </w:r>
            <w:r w:rsidRPr="00A92283">
              <w:rPr>
                <w:color w:val="000000"/>
                <w:lang w:eastAsia="zh-CN"/>
              </w:rPr>
              <w:br/>
              <w:t>Julien Maisonneuve (Nokia)</w:t>
            </w:r>
          </w:p>
        </w:tc>
      </w:tr>
      <w:tr w:rsidR="00DE33FE" w:rsidRPr="00A92283" w14:paraId="44AEAC8A" w14:textId="77777777" w:rsidTr="00826A93">
        <w:trPr>
          <w:jc w:val="center"/>
        </w:trPr>
        <w:tc>
          <w:tcPr>
            <w:tcW w:w="3954" w:type="dxa"/>
            <w:tcBorders>
              <w:top w:val="single" w:sz="4" w:space="0" w:color="auto"/>
              <w:left w:val="single" w:sz="12" w:space="0" w:color="auto"/>
              <w:bottom w:val="single" w:sz="4" w:space="0" w:color="auto"/>
              <w:right w:val="single" w:sz="4" w:space="0" w:color="auto"/>
            </w:tcBorders>
            <w:hideMark/>
          </w:tcPr>
          <w:p w14:paraId="05976670" w14:textId="77777777" w:rsidR="00DE33FE" w:rsidRPr="00A92283" w:rsidRDefault="00DE33FE" w:rsidP="00826A93">
            <w:pPr>
              <w:pStyle w:val="Tabletext"/>
              <w:rPr>
                <w:rFonts w:eastAsia="MS Mincho"/>
                <w:lang w:eastAsia="zh-CN"/>
              </w:rPr>
            </w:pPr>
            <w:r w:rsidRPr="00A92283">
              <w:rPr>
                <w:color w:val="000000"/>
                <w:lang w:eastAsia="zh-CN"/>
              </w:rPr>
              <w:t>Groupe de travail sur le</w:t>
            </w:r>
          </w:p>
          <w:p w14:paraId="1C4177BC" w14:textId="77777777" w:rsidR="00DE33FE" w:rsidRPr="00A92283" w:rsidRDefault="00DE33FE" w:rsidP="00826A93">
            <w:pPr>
              <w:pStyle w:val="Tabletext"/>
              <w:rPr>
                <w:rFonts w:eastAsia="MS Mincho"/>
                <w:lang w:eastAsia="zh-CN"/>
              </w:rPr>
            </w:pPr>
            <w:r w:rsidRPr="00A92283">
              <w:rPr>
                <w:color w:val="000000"/>
                <w:lang w:eastAsia="zh-CN"/>
              </w:rPr>
              <w:t>Programme de travail, la restructuration et les Résolutions thématiques (GT 2)</w:t>
            </w:r>
          </w:p>
        </w:tc>
        <w:tc>
          <w:tcPr>
            <w:tcW w:w="5655" w:type="dxa"/>
            <w:tcBorders>
              <w:top w:val="single" w:sz="4" w:space="0" w:color="auto"/>
              <w:left w:val="single" w:sz="4" w:space="0" w:color="auto"/>
              <w:bottom w:val="single" w:sz="4" w:space="0" w:color="auto"/>
              <w:right w:val="single" w:sz="12" w:space="0" w:color="auto"/>
            </w:tcBorders>
            <w:hideMark/>
          </w:tcPr>
          <w:p w14:paraId="169B1EBF" w14:textId="77777777" w:rsidR="00DE33FE" w:rsidRPr="00A92283" w:rsidRDefault="00DE33FE" w:rsidP="00826A93">
            <w:pPr>
              <w:pStyle w:val="Tabletext"/>
              <w:rPr>
                <w:rFonts w:eastAsia="MS Mincho"/>
                <w:lang w:eastAsia="zh-CN"/>
              </w:rPr>
            </w:pPr>
            <w:r w:rsidRPr="00A92283">
              <w:rPr>
                <w:color w:val="000000"/>
                <w:lang w:eastAsia="zh-CN"/>
              </w:rPr>
              <w:t>Présidente: Gaëlle Martin-Cocher (InterDigital Canada)</w:t>
            </w:r>
          </w:p>
          <w:p w14:paraId="57F748BF" w14:textId="77777777" w:rsidR="00DE33FE" w:rsidRPr="00A92283" w:rsidRDefault="00DE33FE" w:rsidP="00826A93">
            <w:pPr>
              <w:pStyle w:val="Tabletext"/>
              <w:rPr>
                <w:rFonts w:eastAsia="MS Mincho"/>
                <w:lang w:eastAsia="zh-CN"/>
              </w:rPr>
            </w:pPr>
            <w:r w:rsidRPr="00A92283">
              <w:rPr>
                <w:color w:val="000000"/>
                <w:lang w:eastAsia="zh-CN"/>
              </w:rPr>
              <w:t>Vice-Président: Guy-Michel KOUAKOU (Côte d'Ivoire)</w:t>
            </w:r>
          </w:p>
        </w:tc>
      </w:tr>
      <w:tr w:rsidR="00DE33FE" w:rsidRPr="00A92283" w14:paraId="12E34DC5" w14:textId="77777777" w:rsidTr="00826A93">
        <w:trPr>
          <w:jc w:val="center"/>
        </w:trPr>
        <w:tc>
          <w:tcPr>
            <w:tcW w:w="3954" w:type="dxa"/>
            <w:tcBorders>
              <w:top w:val="single" w:sz="4" w:space="0" w:color="auto"/>
              <w:left w:val="single" w:sz="12" w:space="0" w:color="auto"/>
              <w:bottom w:val="single" w:sz="4" w:space="0" w:color="auto"/>
              <w:right w:val="single" w:sz="4" w:space="0" w:color="auto"/>
            </w:tcBorders>
            <w:hideMark/>
          </w:tcPr>
          <w:p w14:paraId="7C1E0C36" w14:textId="77777777" w:rsidR="00DE33FE" w:rsidRPr="00A92283" w:rsidRDefault="00DE33FE" w:rsidP="00826A93">
            <w:pPr>
              <w:pStyle w:val="Tabletext"/>
              <w:rPr>
                <w:rFonts w:eastAsia="MS Mincho"/>
                <w:lang w:eastAsia="zh-CN"/>
              </w:rPr>
            </w:pPr>
            <w:r w:rsidRPr="00A92283">
              <w:rPr>
                <w:color w:val="000000"/>
                <w:lang w:eastAsia="zh-CN"/>
              </w:rPr>
              <w:t>Groupe du Rapporteur sur le programme de travail et la restructuration, les travaux des CE et la coordination des CE (RG</w:t>
            </w:r>
            <w:r w:rsidRPr="00A92283">
              <w:rPr>
                <w:color w:val="000000"/>
                <w:lang w:eastAsia="zh-CN"/>
              </w:rPr>
              <w:noBreakHyphen/>
              <w:t>WPR)</w:t>
            </w:r>
          </w:p>
        </w:tc>
        <w:tc>
          <w:tcPr>
            <w:tcW w:w="5655" w:type="dxa"/>
            <w:tcBorders>
              <w:top w:val="single" w:sz="4" w:space="0" w:color="auto"/>
              <w:left w:val="single" w:sz="4" w:space="0" w:color="auto"/>
              <w:bottom w:val="single" w:sz="4" w:space="0" w:color="auto"/>
              <w:right w:val="single" w:sz="12" w:space="0" w:color="auto"/>
            </w:tcBorders>
            <w:hideMark/>
          </w:tcPr>
          <w:p w14:paraId="27C76AE8" w14:textId="77777777" w:rsidR="00DE33FE" w:rsidRPr="00A92283" w:rsidRDefault="00DE33FE" w:rsidP="00826A93">
            <w:pPr>
              <w:pStyle w:val="Tabletext"/>
              <w:rPr>
                <w:rFonts w:eastAsia="MS Mincho"/>
                <w:lang w:eastAsia="zh-CN"/>
              </w:rPr>
            </w:pPr>
            <w:r w:rsidRPr="00A92283">
              <w:rPr>
                <w:color w:val="000000"/>
                <w:lang w:eastAsia="zh-CN"/>
              </w:rPr>
              <w:t>Rapporteur: Miho Naganuma (NEC)</w:t>
            </w:r>
          </w:p>
          <w:p w14:paraId="285D005A" w14:textId="77777777" w:rsidR="00DE33FE" w:rsidRPr="00A92283" w:rsidRDefault="00DE33FE" w:rsidP="00826A93">
            <w:pPr>
              <w:pStyle w:val="Tabletext"/>
              <w:rPr>
                <w:rFonts w:eastAsia="MS Mincho"/>
                <w:lang w:eastAsia="zh-CN"/>
              </w:rPr>
            </w:pPr>
            <w:r w:rsidRPr="00A92283">
              <w:rPr>
                <w:color w:val="000000"/>
                <w:lang w:eastAsia="zh-CN"/>
              </w:rPr>
              <w:t>Rapporteurs associés:</w:t>
            </w:r>
            <w:r w:rsidRPr="00A92283">
              <w:rPr>
                <w:color w:val="000000"/>
                <w:lang w:eastAsia="zh-CN"/>
              </w:rPr>
              <w:br/>
              <w:t>Nilo Pasquali (Brésil)</w:t>
            </w:r>
            <w:r w:rsidRPr="00A92283">
              <w:rPr>
                <w:color w:val="000000"/>
                <w:lang w:eastAsia="zh-CN"/>
              </w:rPr>
              <w:br/>
              <w:t>Aminata Dramé (Sénégal)</w:t>
            </w:r>
          </w:p>
        </w:tc>
      </w:tr>
      <w:tr w:rsidR="00DE33FE" w:rsidRPr="00A92283" w14:paraId="69DCA55F" w14:textId="77777777" w:rsidTr="00826A93">
        <w:trPr>
          <w:jc w:val="center"/>
        </w:trPr>
        <w:tc>
          <w:tcPr>
            <w:tcW w:w="3954" w:type="dxa"/>
            <w:tcBorders>
              <w:top w:val="single" w:sz="4" w:space="0" w:color="auto"/>
              <w:left w:val="single" w:sz="12" w:space="0" w:color="auto"/>
              <w:bottom w:val="single" w:sz="12" w:space="0" w:color="auto"/>
              <w:right w:val="single" w:sz="4" w:space="0" w:color="auto"/>
            </w:tcBorders>
            <w:hideMark/>
          </w:tcPr>
          <w:p w14:paraId="352B4693" w14:textId="77777777" w:rsidR="00DE33FE" w:rsidRPr="00A92283" w:rsidRDefault="00DE33FE" w:rsidP="00826A93">
            <w:pPr>
              <w:pStyle w:val="Tabletext"/>
              <w:rPr>
                <w:rFonts w:eastAsia="MS Mincho"/>
                <w:lang w:eastAsia="zh-CN"/>
              </w:rPr>
            </w:pPr>
            <w:r w:rsidRPr="00A92283">
              <w:rPr>
                <w:color w:val="000000"/>
                <w:lang w:eastAsia="zh-CN"/>
              </w:rPr>
              <w:t>Groupe du Rapporteur sur la transformation numérique durable (RG</w:t>
            </w:r>
            <w:r w:rsidRPr="00A92283">
              <w:rPr>
                <w:color w:val="000000"/>
                <w:lang w:eastAsia="zh-CN"/>
              </w:rPr>
              <w:noBreakHyphen/>
              <w:t>DT)</w:t>
            </w:r>
          </w:p>
        </w:tc>
        <w:tc>
          <w:tcPr>
            <w:tcW w:w="5655" w:type="dxa"/>
            <w:tcBorders>
              <w:top w:val="single" w:sz="4" w:space="0" w:color="auto"/>
              <w:left w:val="single" w:sz="4" w:space="0" w:color="auto"/>
              <w:bottom w:val="single" w:sz="12" w:space="0" w:color="auto"/>
              <w:right w:val="single" w:sz="12" w:space="0" w:color="auto"/>
            </w:tcBorders>
            <w:hideMark/>
          </w:tcPr>
          <w:p w14:paraId="583F3E3B" w14:textId="77777777" w:rsidR="00DE33FE" w:rsidRPr="00A92283" w:rsidRDefault="00DE33FE" w:rsidP="00826A93">
            <w:pPr>
              <w:pStyle w:val="Tabletext"/>
              <w:rPr>
                <w:rFonts w:eastAsia="MS Mincho"/>
                <w:lang w:eastAsia="zh-CN"/>
              </w:rPr>
            </w:pPr>
            <w:r w:rsidRPr="00A92283">
              <w:rPr>
                <w:color w:val="000000"/>
                <w:lang w:eastAsia="zh-CN"/>
              </w:rPr>
              <w:t>Rapporteur: Ahmed Said (Égypte)</w:t>
            </w:r>
          </w:p>
          <w:p w14:paraId="0D434C8E" w14:textId="77777777" w:rsidR="00DE33FE" w:rsidRPr="00A92283" w:rsidRDefault="00DE33FE" w:rsidP="00826A93">
            <w:pPr>
              <w:pStyle w:val="Tabletext"/>
              <w:rPr>
                <w:rFonts w:eastAsia="MS Mincho"/>
                <w:lang w:eastAsia="zh-CN"/>
              </w:rPr>
            </w:pPr>
            <w:r w:rsidRPr="00A92283">
              <w:rPr>
                <w:color w:val="000000"/>
                <w:lang w:eastAsia="zh-CN"/>
              </w:rPr>
              <w:t>Rapporteurs associés:</w:t>
            </w:r>
            <w:r w:rsidRPr="00A92283">
              <w:rPr>
                <w:color w:val="000000"/>
                <w:lang w:eastAsia="zh-CN"/>
              </w:rPr>
              <w:br/>
              <w:t>Jasim Al Ali (Émirats arabes unis)</w:t>
            </w:r>
            <w:r w:rsidRPr="00A92283">
              <w:rPr>
                <w:color w:val="000000"/>
                <w:lang w:eastAsia="zh-CN"/>
              </w:rPr>
              <w:br/>
              <w:t>Nurona Makhmudova (Ouzbékistan)</w:t>
            </w:r>
            <w:r w:rsidRPr="00A92283">
              <w:rPr>
                <w:color w:val="000000"/>
                <w:lang w:eastAsia="zh-CN"/>
              </w:rPr>
              <w:br/>
              <w:t>Cynthia Lesufi (République sudafricaine)</w:t>
            </w:r>
          </w:p>
        </w:tc>
      </w:tr>
    </w:tbl>
    <w:p w14:paraId="50C119C8" w14:textId="77777777" w:rsidR="00DE33FE" w:rsidRPr="00A92283" w:rsidRDefault="00DE33FE" w:rsidP="00DE33FE">
      <w:pPr>
        <w:pStyle w:val="TableNotitle"/>
        <w:rPr>
          <w:rFonts w:eastAsiaTheme="minorEastAsia"/>
          <w:lang w:eastAsia="ja-JP"/>
        </w:rPr>
      </w:pPr>
      <w:r w:rsidRPr="00A92283">
        <w:rPr>
          <w:bCs/>
        </w:rPr>
        <w:t>Nomination de l'équipe de direction des JCA et d'autres rôles relevant du GCNT</w:t>
      </w:r>
    </w:p>
    <w:tbl>
      <w:tblPr>
        <w:tblStyle w:val="TableGrid"/>
        <w:tblW w:w="9624" w:type="dxa"/>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961"/>
        <w:gridCol w:w="5663"/>
      </w:tblGrid>
      <w:tr w:rsidR="00DE33FE" w:rsidRPr="00A92283" w14:paraId="2A33C23D" w14:textId="77777777" w:rsidTr="00826A93">
        <w:trPr>
          <w:tblHeader/>
        </w:trPr>
        <w:tc>
          <w:tcPr>
            <w:tcW w:w="3961" w:type="dxa"/>
            <w:tcBorders>
              <w:top w:val="single" w:sz="12" w:space="0" w:color="auto"/>
              <w:left w:val="single" w:sz="12" w:space="0" w:color="auto"/>
              <w:bottom w:val="single" w:sz="12" w:space="0" w:color="auto"/>
              <w:right w:val="single" w:sz="4" w:space="0" w:color="auto"/>
            </w:tcBorders>
            <w:hideMark/>
          </w:tcPr>
          <w:p w14:paraId="1B06F98E" w14:textId="77777777" w:rsidR="00DE33FE" w:rsidRPr="00A92283" w:rsidRDefault="00DE33FE" w:rsidP="00826A93">
            <w:pPr>
              <w:pStyle w:val="Tablehead"/>
              <w:rPr>
                <w:lang w:eastAsia="zh-CN"/>
              </w:rPr>
            </w:pPr>
            <w:r w:rsidRPr="00A92283">
              <w:rPr>
                <w:bCs/>
                <w:color w:val="000000"/>
                <w:lang w:eastAsia="zh-CN"/>
              </w:rPr>
              <w:t>Groupe</w:t>
            </w:r>
          </w:p>
        </w:tc>
        <w:tc>
          <w:tcPr>
            <w:tcW w:w="5663" w:type="dxa"/>
            <w:tcBorders>
              <w:top w:val="single" w:sz="12" w:space="0" w:color="auto"/>
              <w:left w:val="single" w:sz="4" w:space="0" w:color="auto"/>
              <w:bottom w:val="single" w:sz="12" w:space="0" w:color="auto"/>
              <w:right w:val="single" w:sz="12" w:space="0" w:color="auto"/>
            </w:tcBorders>
            <w:hideMark/>
          </w:tcPr>
          <w:p w14:paraId="75A085A3" w14:textId="77777777" w:rsidR="00DE33FE" w:rsidRPr="00A92283" w:rsidRDefault="00DE33FE" w:rsidP="00826A93">
            <w:pPr>
              <w:pStyle w:val="Tablehead"/>
              <w:rPr>
                <w:lang w:eastAsia="zh-CN"/>
              </w:rPr>
            </w:pPr>
            <w:r w:rsidRPr="00A92283">
              <w:rPr>
                <w:bCs/>
                <w:color w:val="000000"/>
                <w:lang w:eastAsia="zh-CN"/>
              </w:rPr>
              <w:t>Nominations pendant la période d'études 2025-2028</w:t>
            </w:r>
          </w:p>
        </w:tc>
      </w:tr>
      <w:tr w:rsidR="00DE33FE" w:rsidRPr="00A92283" w14:paraId="10E559D1" w14:textId="77777777" w:rsidTr="00826A93">
        <w:tc>
          <w:tcPr>
            <w:tcW w:w="3961" w:type="dxa"/>
            <w:vMerge w:val="restart"/>
            <w:tcBorders>
              <w:top w:val="single" w:sz="12" w:space="0" w:color="auto"/>
              <w:left w:val="single" w:sz="12" w:space="0" w:color="auto"/>
              <w:bottom w:val="single" w:sz="4" w:space="0" w:color="auto"/>
              <w:right w:val="single" w:sz="4" w:space="0" w:color="auto"/>
            </w:tcBorders>
            <w:hideMark/>
          </w:tcPr>
          <w:p w14:paraId="1EAF7A19" w14:textId="77777777" w:rsidR="00DE33FE" w:rsidRPr="00A92283" w:rsidRDefault="00DE33FE" w:rsidP="00826A93">
            <w:pPr>
              <w:pStyle w:val="Tabletext"/>
              <w:rPr>
                <w:lang w:eastAsia="zh-CN"/>
              </w:rPr>
            </w:pPr>
            <w:r w:rsidRPr="00A92283">
              <w:rPr>
                <w:color w:val="000000"/>
                <w:lang w:eastAsia="zh-CN"/>
              </w:rPr>
              <w:t>Activité conjointe de coordination sur l'accessibilité et les facteurs humains (JCA-AHF)</w:t>
            </w:r>
          </w:p>
        </w:tc>
        <w:tc>
          <w:tcPr>
            <w:tcW w:w="5663" w:type="dxa"/>
            <w:tcBorders>
              <w:top w:val="single" w:sz="12" w:space="0" w:color="auto"/>
              <w:left w:val="single" w:sz="4" w:space="0" w:color="auto"/>
              <w:bottom w:val="single" w:sz="4" w:space="0" w:color="auto"/>
              <w:right w:val="single" w:sz="12" w:space="0" w:color="auto"/>
            </w:tcBorders>
            <w:hideMark/>
          </w:tcPr>
          <w:p w14:paraId="4CEBE60D" w14:textId="77777777" w:rsidR="00DE33FE" w:rsidRPr="00A92283" w:rsidRDefault="00DE33FE" w:rsidP="00826A93">
            <w:pPr>
              <w:pStyle w:val="Tabletext"/>
              <w:rPr>
                <w:lang w:eastAsia="zh-CN"/>
              </w:rPr>
            </w:pPr>
            <w:r w:rsidRPr="00A92283">
              <w:rPr>
                <w:color w:val="000000"/>
                <w:lang w:eastAsia="zh-CN"/>
              </w:rPr>
              <w:t>Présidente: Mme Lidia Best, G3ict</w:t>
            </w:r>
          </w:p>
        </w:tc>
      </w:tr>
      <w:tr w:rsidR="00DE33FE" w:rsidRPr="00A92283" w14:paraId="1D1D5E63" w14:textId="77777777" w:rsidTr="00826A93">
        <w:tc>
          <w:tcPr>
            <w:tcW w:w="3961" w:type="dxa"/>
            <w:vMerge/>
            <w:tcBorders>
              <w:top w:val="single" w:sz="12" w:space="0" w:color="auto"/>
              <w:left w:val="single" w:sz="12" w:space="0" w:color="auto"/>
              <w:bottom w:val="single" w:sz="4" w:space="0" w:color="auto"/>
              <w:right w:val="single" w:sz="4" w:space="0" w:color="auto"/>
            </w:tcBorders>
            <w:vAlign w:val="center"/>
            <w:hideMark/>
          </w:tcPr>
          <w:p w14:paraId="49B35947" w14:textId="77777777" w:rsidR="00DE33FE" w:rsidRPr="00A92283" w:rsidRDefault="00DE33FE" w:rsidP="00826A93">
            <w:pPr>
              <w:spacing w:before="0"/>
              <w:rPr>
                <w:rFonts w:eastAsia="Times New Roman"/>
                <w:sz w:val="22"/>
                <w:lang w:eastAsia="zh-CN"/>
              </w:rPr>
            </w:pPr>
          </w:p>
        </w:tc>
        <w:tc>
          <w:tcPr>
            <w:tcW w:w="5663" w:type="dxa"/>
            <w:tcBorders>
              <w:top w:val="single" w:sz="4" w:space="0" w:color="auto"/>
              <w:left w:val="single" w:sz="4" w:space="0" w:color="auto"/>
              <w:bottom w:val="single" w:sz="4" w:space="0" w:color="auto"/>
              <w:right w:val="single" w:sz="12" w:space="0" w:color="auto"/>
            </w:tcBorders>
            <w:hideMark/>
          </w:tcPr>
          <w:p w14:paraId="0074D509" w14:textId="77777777" w:rsidR="00DE33FE" w:rsidRPr="00A92283" w:rsidRDefault="00DE33FE" w:rsidP="00826A93">
            <w:pPr>
              <w:pStyle w:val="Tabletext"/>
              <w:rPr>
                <w:lang w:eastAsia="zh-CN"/>
              </w:rPr>
            </w:pPr>
            <w:r w:rsidRPr="00A92283">
              <w:rPr>
                <w:color w:val="000000"/>
                <w:lang w:eastAsia="zh-CN"/>
              </w:rPr>
              <w:t>Vice-Présidents:</w:t>
            </w:r>
            <w:r w:rsidRPr="00A92283">
              <w:rPr>
                <w:color w:val="000000"/>
                <w:lang w:eastAsia="zh-CN"/>
              </w:rPr>
              <w:br/>
              <w:t>Christopher Jones, G3ict</w:t>
            </w:r>
            <w:r w:rsidRPr="00A92283">
              <w:rPr>
                <w:color w:val="000000"/>
                <w:lang w:eastAsia="zh-CN"/>
              </w:rPr>
              <w:br/>
              <w:t>David Fourney, G3ict</w:t>
            </w:r>
          </w:p>
        </w:tc>
      </w:tr>
      <w:tr w:rsidR="00DE33FE" w:rsidRPr="00A92283" w14:paraId="0C4EC83F" w14:textId="77777777" w:rsidTr="00826A93">
        <w:tc>
          <w:tcPr>
            <w:tcW w:w="3961" w:type="dxa"/>
            <w:tcBorders>
              <w:top w:val="single" w:sz="4" w:space="0" w:color="auto"/>
              <w:left w:val="single" w:sz="12" w:space="0" w:color="auto"/>
              <w:bottom w:val="single" w:sz="4" w:space="0" w:color="auto"/>
              <w:right w:val="single" w:sz="4" w:space="0" w:color="auto"/>
            </w:tcBorders>
            <w:hideMark/>
          </w:tcPr>
          <w:p w14:paraId="0ABAC493" w14:textId="77777777" w:rsidR="00DE33FE" w:rsidRPr="00A92283" w:rsidRDefault="00DE33FE" w:rsidP="00826A93">
            <w:pPr>
              <w:pStyle w:val="Tabletext"/>
              <w:tabs>
                <w:tab w:val="clear" w:pos="3686"/>
              </w:tabs>
              <w:ind w:right="-78"/>
              <w:rPr>
                <w:lang w:eastAsia="zh-CN"/>
              </w:rPr>
            </w:pPr>
            <w:r w:rsidRPr="00A92283">
              <w:rPr>
                <w:color w:val="000000"/>
                <w:lang w:eastAsia="zh-CN"/>
              </w:rPr>
              <w:t>Activité conjointe de coordination sur les certificats COVID numériques (JCA</w:t>
            </w:r>
            <w:r w:rsidRPr="00A92283">
              <w:rPr>
                <w:color w:val="000000"/>
                <w:lang w:eastAsia="zh-CN"/>
              </w:rPr>
              <w:noBreakHyphen/>
              <w:t xml:space="preserve">DCC) </w:t>
            </w:r>
            <w:r w:rsidRPr="00A92283">
              <w:rPr>
                <w:i/>
                <w:iCs/>
                <w:color w:val="000000"/>
                <w:lang w:eastAsia="zh-CN"/>
              </w:rPr>
              <w:t>deviendra la JCA sur les certificats médicaux vérifiables (JCA</w:t>
            </w:r>
            <w:r w:rsidRPr="00A92283">
              <w:rPr>
                <w:i/>
                <w:iCs/>
                <w:color w:val="000000"/>
                <w:lang w:eastAsia="zh-CN"/>
              </w:rPr>
              <w:noBreakHyphen/>
              <w:t>VHC)</w:t>
            </w:r>
          </w:p>
        </w:tc>
        <w:tc>
          <w:tcPr>
            <w:tcW w:w="5663" w:type="dxa"/>
            <w:tcBorders>
              <w:top w:val="single" w:sz="4" w:space="0" w:color="auto"/>
              <w:left w:val="single" w:sz="4" w:space="0" w:color="auto"/>
              <w:bottom w:val="single" w:sz="4" w:space="0" w:color="auto"/>
              <w:right w:val="single" w:sz="12" w:space="0" w:color="auto"/>
            </w:tcBorders>
            <w:hideMark/>
          </w:tcPr>
          <w:p w14:paraId="3A13FAC1" w14:textId="77777777" w:rsidR="00DE33FE" w:rsidRPr="00A92283" w:rsidRDefault="00DE33FE" w:rsidP="00826A93">
            <w:pPr>
              <w:pStyle w:val="Tabletext"/>
              <w:rPr>
                <w:lang w:eastAsia="zh-CN"/>
              </w:rPr>
            </w:pPr>
            <w:r w:rsidRPr="00A92283">
              <w:rPr>
                <w:color w:val="000000"/>
                <w:lang w:eastAsia="zh-CN"/>
              </w:rPr>
              <w:t>Coprésidents:</w:t>
            </w:r>
          </w:p>
          <w:p w14:paraId="2B879AEA" w14:textId="77777777" w:rsidR="00DE33FE" w:rsidRPr="00A92283" w:rsidRDefault="00DE33FE" w:rsidP="00826A93">
            <w:pPr>
              <w:pStyle w:val="Tabletext"/>
              <w:rPr>
                <w:lang w:eastAsia="zh-CN"/>
              </w:rPr>
            </w:pPr>
            <w:r w:rsidRPr="00A92283">
              <w:rPr>
                <w:color w:val="000000"/>
                <w:lang w:eastAsia="zh-CN"/>
              </w:rPr>
              <w:t>M. Heung-Youl Youm (Corée, Rép. de)</w:t>
            </w:r>
            <w:r w:rsidRPr="00A92283">
              <w:rPr>
                <w:color w:val="000000"/>
                <w:lang w:eastAsia="zh-CN"/>
              </w:rPr>
              <w:br/>
              <w:t>M. Carl Leitner, OMS</w:t>
            </w:r>
          </w:p>
        </w:tc>
      </w:tr>
      <w:tr w:rsidR="00DE33FE" w:rsidRPr="00A92283" w14:paraId="5821EC14" w14:textId="77777777" w:rsidTr="00826A93">
        <w:tc>
          <w:tcPr>
            <w:tcW w:w="3961" w:type="dxa"/>
            <w:vMerge w:val="restart"/>
            <w:tcBorders>
              <w:top w:val="single" w:sz="4" w:space="0" w:color="auto"/>
              <w:left w:val="single" w:sz="12" w:space="0" w:color="auto"/>
              <w:bottom w:val="single" w:sz="4" w:space="0" w:color="auto"/>
              <w:right w:val="single" w:sz="4" w:space="0" w:color="auto"/>
            </w:tcBorders>
            <w:hideMark/>
          </w:tcPr>
          <w:p w14:paraId="4564C612" w14:textId="77777777" w:rsidR="00DE33FE" w:rsidRPr="00A92283" w:rsidRDefault="00DE33FE" w:rsidP="00826A93">
            <w:pPr>
              <w:pStyle w:val="Tabletext"/>
              <w:rPr>
                <w:lang w:eastAsia="zh-CN"/>
              </w:rPr>
            </w:pPr>
            <w:r w:rsidRPr="00A92283">
              <w:rPr>
                <w:color w:val="000000"/>
                <w:lang w:eastAsia="zh-CN"/>
              </w:rPr>
              <w:t>Activité conjointe de coordination sur les réseaux de distribution de clés quantiques (JCA-QKDN)</w:t>
            </w:r>
          </w:p>
        </w:tc>
        <w:tc>
          <w:tcPr>
            <w:tcW w:w="5663" w:type="dxa"/>
            <w:tcBorders>
              <w:top w:val="single" w:sz="4" w:space="0" w:color="auto"/>
              <w:left w:val="single" w:sz="4" w:space="0" w:color="auto"/>
              <w:bottom w:val="single" w:sz="4" w:space="0" w:color="auto"/>
              <w:right w:val="single" w:sz="12" w:space="0" w:color="auto"/>
            </w:tcBorders>
            <w:hideMark/>
          </w:tcPr>
          <w:p w14:paraId="460F6852" w14:textId="77777777" w:rsidR="00DE33FE" w:rsidRPr="00A92283" w:rsidRDefault="00DE33FE" w:rsidP="00826A93">
            <w:pPr>
              <w:pStyle w:val="Tabletext"/>
              <w:ind w:right="-115"/>
              <w:rPr>
                <w:lang w:eastAsia="zh-CN"/>
              </w:rPr>
            </w:pPr>
            <w:r w:rsidRPr="00A92283">
              <w:rPr>
                <w:color w:val="000000"/>
                <w:lang w:eastAsia="zh-CN"/>
              </w:rPr>
              <w:t>Président: M. Junsen Lai, CAICT, MIIT, Chine (Rép. Pop. de)</w:t>
            </w:r>
          </w:p>
        </w:tc>
      </w:tr>
      <w:tr w:rsidR="00DE33FE" w:rsidRPr="00A92283" w14:paraId="64697EF6" w14:textId="77777777" w:rsidTr="00826A93">
        <w:tc>
          <w:tcPr>
            <w:tcW w:w="3961" w:type="dxa"/>
            <w:vMerge/>
            <w:tcBorders>
              <w:top w:val="single" w:sz="4" w:space="0" w:color="auto"/>
              <w:left w:val="single" w:sz="12" w:space="0" w:color="auto"/>
              <w:bottom w:val="single" w:sz="4" w:space="0" w:color="auto"/>
              <w:right w:val="single" w:sz="4" w:space="0" w:color="auto"/>
            </w:tcBorders>
            <w:vAlign w:val="center"/>
            <w:hideMark/>
          </w:tcPr>
          <w:p w14:paraId="286A9063" w14:textId="77777777" w:rsidR="00DE33FE" w:rsidRPr="00A92283" w:rsidRDefault="00DE33FE" w:rsidP="00826A93">
            <w:pPr>
              <w:spacing w:before="0"/>
              <w:rPr>
                <w:rFonts w:eastAsia="Times New Roman"/>
                <w:sz w:val="22"/>
                <w:lang w:eastAsia="zh-CN"/>
              </w:rPr>
            </w:pPr>
          </w:p>
        </w:tc>
        <w:tc>
          <w:tcPr>
            <w:tcW w:w="5663" w:type="dxa"/>
            <w:tcBorders>
              <w:top w:val="single" w:sz="4" w:space="0" w:color="auto"/>
              <w:left w:val="single" w:sz="4" w:space="0" w:color="auto"/>
              <w:bottom w:val="single" w:sz="4" w:space="0" w:color="auto"/>
              <w:right w:val="single" w:sz="12" w:space="0" w:color="auto"/>
            </w:tcBorders>
            <w:hideMark/>
          </w:tcPr>
          <w:p w14:paraId="1B31E6A1" w14:textId="77777777" w:rsidR="00DE33FE" w:rsidRPr="00A92283" w:rsidRDefault="00DE33FE" w:rsidP="00826A93">
            <w:pPr>
              <w:pStyle w:val="Tabletext"/>
              <w:rPr>
                <w:rFonts w:eastAsia="Malgun Gothic"/>
                <w:lang w:eastAsia="zh-CN"/>
              </w:rPr>
            </w:pPr>
            <w:r w:rsidRPr="00A92283">
              <w:rPr>
                <w:color w:val="000000"/>
                <w:lang w:eastAsia="zh-CN"/>
              </w:rPr>
              <w:t>Vice-Président: M. Hao Qin, Université nationale de Singapour</w:t>
            </w:r>
          </w:p>
        </w:tc>
      </w:tr>
      <w:tr w:rsidR="00DE33FE" w:rsidRPr="00A92283" w14:paraId="684D3E26" w14:textId="77777777" w:rsidTr="00826A93">
        <w:tc>
          <w:tcPr>
            <w:tcW w:w="3961" w:type="dxa"/>
            <w:tcBorders>
              <w:top w:val="single" w:sz="4" w:space="0" w:color="auto"/>
              <w:left w:val="single" w:sz="12" w:space="0" w:color="auto"/>
              <w:bottom w:val="single" w:sz="4" w:space="0" w:color="auto"/>
              <w:right w:val="single" w:sz="4" w:space="0" w:color="auto"/>
            </w:tcBorders>
            <w:hideMark/>
          </w:tcPr>
          <w:p w14:paraId="3E38805B" w14:textId="77777777" w:rsidR="00DE33FE" w:rsidRPr="00A92283" w:rsidRDefault="00DE33FE" w:rsidP="00826A93">
            <w:pPr>
              <w:pStyle w:val="Tabletext"/>
              <w:rPr>
                <w:rFonts w:eastAsia="Times New Roman"/>
                <w:lang w:eastAsia="zh-CN"/>
              </w:rPr>
            </w:pPr>
            <w:r w:rsidRPr="00A92283">
              <w:rPr>
                <w:color w:val="000000"/>
                <w:lang w:eastAsia="zh-CN"/>
              </w:rPr>
              <w:lastRenderedPageBreak/>
              <w:t>Activités conjointes de coordination sur la normalisation du métavers (JCA-MV)</w:t>
            </w:r>
          </w:p>
        </w:tc>
        <w:tc>
          <w:tcPr>
            <w:tcW w:w="5663" w:type="dxa"/>
            <w:tcBorders>
              <w:top w:val="single" w:sz="4" w:space="0" w:color="auto"/>
              <w:left w:val="single" w:sz="4" w:space="0" w:color="auto"/>
              <w:bottom w:val="single" w:sz="4" w:space="0" w:color="auto"/>
              <w:right w:val="single" w:sz="12" w:space="0" w:color="auto"/>
            </w:tcBorders>
            <w:hideMark/>
          </w:tcPr>
          <w:p w14:paraId="18A0E67F" w14:textId="77777777" w:rsidR="00DE33FE" w:rsidRPr="00A92283" w:rsidRDefault="00DE33FE" w:rsidP="00826A93">
            <w:pPr>
              <w:pStyle w:val="Tabletext"/>
              <w:rPr>
                <w:rFonts w:eastAsia="Malgun Gothic"/>
                <w:lang w:eastAsia="zh-CN"/>
              </w:rPr>
            </w:pPr>
            <w:r w:rsidRPr="00A92283">
              <w:rPr>
                <w:color w:val="000000"/>
                <w:lang w:eastAsia="zh-CN"/>
              </w:rPr>
              <w:t>Coprésidents:</w:t>
            </w:r>
          </w:p>
          <w:p w14:paraId="6FB75BE4" w14:textId="77777777" w:rsidR="00DE33FE" w:rsidRPr="00A92283" w:rsidRDefault="00DE33FE" w:rsidP="00826A93">
            <w:pPr>
              <w:pStyle w:val="Tabletext"/>
              <w:rPr>
                <w:rFonts w:eastAsia="Malgun Gothic"/>
                <w:lang w:eastAsia="zh-CN"/>
              </w:rPr>
            </w:pPr>
            <w:r w:rsidRPr="00A92283">
              <w:rPr>
                <w:color w:val="000000"/>
                <w:lang w:eastAsia="zh-CN"/>
              </w:rPr>
              <w:t>Muath AlRumayh (Arabie saoudite)</w:t>
            </w:r>
            <w:r w:rsidRPr="00A92283">
              <w:rPr>
                <w:color w:val="000000"/>
                <w:lang w:eastAsia="zh-CN"/>
              </w:rPr>
              <w:br/>
              <w:t>Shin-Gak Kang, ETRI, Corée (Rép. de)</w:t>
            </w:r>
          </w:p>
        </w:tc>
      </w:tr>
      <w:tr w:rsidR="00DE33FE" w:rsidRPr="00A92283" w14:paraId="51E68CAC" w14:textId="77777777" w:rsidTr="00826A93">
        <w:tc>
          <w:tcPr>
            <w:tcW w:w="3961" w:type="dxa"/>
            <w:tcBorders>
              <w:top w:val="single" w:sz="4" w:space="0" w:color="auto"/>
              <w:left w:val="single" w:sz="12" w:space="0" w:color="auto"/>
              <w:bottom w:val="single" w:sz="4" w:space="0" w:color="auto"/>
              <w:right w:val="single" w:sz="4" w:space="0" w:color="auto"/>
            </w:tcBorders>
            <w:hideMark/>
          </w:tcPr>
          <w:p w14:paraId="76562F9D" w14:textId="77777777" w:rsidR="00DE33FE" w:rsidRPr="00A92283" w:rsidRDefault="00DE33FE" w:rsidP="00826A93">
            <w:pPr>
              <w:pStyle w:val="Tabletext"/>
              <w:rPr>
                <w:rFonts w:eastAsia="Times New Roman"/>
                <w:lang w:eastAsia="zh-CN"/>
              </w:rPr>
            </w:pPr>
            <w:r w:rsidRPr="00A92283">
              <w:rPr>
                <w:color w:val="000000"/>
                <w:lang w:eastAsia="zh-CN"/>
              </w:rPr>
              <w:t>Groupe de travail mixte par correspondance sur la sécurité de l'IoT (JCG-IoTSec)</w:t>
            </w:r>
          </w:p>
        </w:tc>
        <w:tc>
          <w:tcPr>
            <w:tcW w:w="5663" w:type="dxa"/>
            <w:tcBorders>
              <w:top w:val="single" w:sz="4" w:space="0" w:color="auto"/>
              <w:left w:val="single" w:sz="4" w:space="0" w:color="auto"/>
              <w:bottom w:val="single" w:sz="4" w:space="0" w:color="auto"/>
              <w:right w:val="single" w:sz="12" w:space="0" w:color="auto"/>
            </w:tcBorders>
            <w:hideMark/>
          </w:tcPr>
          <w:p w14:paraId="636D84E2" w14:textId="77777777" w:rsidR="00DE33FE" w:rsidRPr="00A92283" w:rsidRDefault="00DE33FE" w:rsidP="00826A93">
            <w:pPr>
              <w:pStyle w:val="Tabletext"/>
              <w:rPr>
                <w:rFonts w:eastAsia="Malgun Gothic"/>
                <w:lang w:eastAsia="zh-CN"/>
              </w:rPr>
            </w:pPr>
            <w:r w:rsidRPr="00A92283">
              <w:rPr>
                <w:color w:val="000000"/>
                <w:lang w:eastAsia="zh-CN"/>
              </w:rPr>
              <w:t>Co-organisateurs:</w:t>
            </w:r>
          </w:p>
          <w:p w14:paraId="7B8FACD6" w14:textId="77777777" w:rsidR="00DE33FE" w:rsidRPr="00A92283" w:rsidRDefault="00DE33FE" w:rsidP="00826A93">
            <w:pPr>
              <w:pStyle w:val="Tabletext"/>
              <w:rPr>
                <w:rFonts w:eastAsia="Malgun Gothic"/>
                <w:lang w:eastAsia="zh-CN"/>
              </w:rPr>
            </w:pPr>
            <w:r w:rsidRPr="00A92283">
              <w:rPr>
                <w:color w:val="000000"/>
                <w:lang w:eastAsia="zh-CN"/>
              </w:rPr>
              <w:t>Bret JORDAN (pour la CE 17 de l'UIT-T)</w:t>
            </w:r>
            <w:r w:rsidRPr="00A92283">
              <w:rPr>
                <w:color w:val="000000"/>
                <w:lang w:eastAsia="zh-CN"/>
              </w:rPr>
              <w:br/>
              <w:t>Ramy Ahmed FATHY (pour la CE 20 de l'UIT-T)</w:t>
            </w:r>
          </w:p>
        </w:tc>
      </w:tr>
      <w:tr w:rsidR="00DE33FE" w:rsidRPr="00A92283" w14:paraId="3DD4E267" w14:textId="77777777" w:rsidTr="00826A93">
        <w:tc>
          <w:tcPr>
            <w:tcW w:w="3961" w:type="dxa"/>
            <w:tcBorders>
              <w:top w:val="single" w:sz="4" w:space="0" w:color="auto"/>
              <w:left w:val="single" w:sz="12" w:space="0" w:color="auto"/>
              <w:bottom w:val="single" w:sz="4" w:space="0" w:color="auto"/>
              <w:right w:val="single" w:sz="4" w:space="0" w:color="auto"/>
            </w:tcBorders>
            <w:hideMark/>
          </w:tcPr>
          <w:p w14:paraId="14AF70F0" w14:textId="77777777" w:rsidR="00DE33FE" w:rsidRPr="00A92283" w:rsidRDefault="00DE33FE" w:rsidP="00826A93">
            <w:pPr>
              <w:pStyle w:val="Tabletext"/>
              <w:rPr>
                <w:rFonts w:eastAsia="Times New Roman"/>
                <w:lang w:eastAsia="zh-CN"/>
              </w:rPr>
            </w:pPr>
            <w:r w:rsidRPr="00A92283">
              <w:rPr>
                <w:color w:val="000000"/>
                <w:lang w:eastAsia="zh-CN"/>
              </w:rPr>
              <w:t>Groupe de travail mixte par correspondance sur la confiance (JCG</w:t>
            </w:r>
            <w:r w:rsidRPr="00A92283">
              <w:rPr>
                <w:color w:val="000000"/>
                <w:lang w:eastAsia="zh-CN"/>
              </w:rPr>
              <w:noBreakHyphen/>
              <w:t>Trust)</w:t>
            </w:r>
          </w:p>
        </w:tc>
        <w:tc>
          <w:tcPr>
            <w:tcW w:w="5663" w:type="dxa"/>
            <w:tcBorders>
              <w:top w:val="single" w:sz="4" w:space="0" w:color="auto"/>
              <w:left w:val="single" w:sz="4" w:space="0" w:color="auto"/>
              <w:bottom w:val="single" w:sz="4" w:space="0" w:color="auto"/>
              <w:right w:val="single" w:sz="12" w:space="0" w:color="auto"/>
            </w:tcBorders>
            <w:hideMark/>
          </w:tcPr>
          <w:p w14:paraId="298C617C" w14:textId="77777777" w:rsidR="00DE33FE" w:rsidRPr="00A92283" w:rsidRDefault="00DE33FE" w:rsidP="00826A93">
            <w:pPr>
              <w:pStyle w:val="Tabletext"/>
              <w:rPr>
                <w:rFonts w:eastAsia="Malgun Gothic"/>
                <w:lang w:eastAsia="zh-CN"/>
              </w:rPr>
            </w:pPr>
            <w:r w:rsidRPr="00A92283">
              <w:rPr>
                <w:color w:val="000000"/>
                <w:lang w:eastAsia="zh-CN"/>
              </w:rPr>
              <w:t>Co-organisateurs:</w:t>
            </w:r>
          </w:p>
          <w:p w14:paraId="098491AA" w14:textId="77777777" w:rsidR="00DE33FE" w:rsidRPr="00A92283" w:rsidRDefault="00DE33FE" w:rsidP="00826A93">
            <w:pPr>
              <w:pStyle w:val="Tabletext"/>
              <w:rPr>
                <w:rFonts w:eastAsia="Malgun Gothic"/>
                <w:lang w:eastAsia="zh-CN"/>
              </w:rPr>
            </w:pPr>
            <w:r w:rsidRPr="00A92283">
              <w:rPr>
                <w:color w:val="000000"/>
                <w:lang w:eastAsia="zh-CN"/>
              </w:rPr>
              <w:t>Xiaojia SONG (pour la CE 13 de l'UIT-T)</w:t>
            </w:r>
            <w:r w:rsidRPr="00A92283">
              <w:rPr>
                <w:color w:val="000000"/>
                <w:lang w:eastAsia="zh-CN"/>
              </w:rPr>
              <w:br/>
              <w:t>N. Kishor NARANG (pour la CE 17 de l'UIT-T)</w:t>
            </w:r>
            <w:r w:rsidRPr="00A92283">
              <w:rPr>
                <w:color w:val="000000"/>
                <w:lang w:eastAsia="zh-CN"/>
              </w:rPr>
              <w:br/>
              <w:t>Gyu Myoung LEE (pour la CE 20 de l'UIT-T)</w:t>
            </w:r>
          </w:p>
        </w:tc>
      </w:tr>
      <w:tr w:rsidR="00DE33FE" w:rsidRPr="00A92283" w14:paraId="6CC684DF" w14:textId="77777777" w:rsidTr="00826A93">
        <w:tc>
          <w:tcPr>
            <w:tcW w:w="3961" w:type="dxa"/>
            <w:vMerge w:val="restart"/>
            <w:tcBorders>
              <w:top w:val="double" w:sz="4" w:space="0" w:color="auto"/>
              <w:left w:val="single" w:sz="12" w:space="0" w:color="auto"/>
              <w:bottom w:val="single" w:sz="4" w:space="0" w:color="auto"/>
              <w:right w:val="single" w:sz="4" w:space="0" w:color="auto"/>
            </w:tcBorders>
            <w:hideMark/>
          </w:tcPr>
          <w:p w14:paraId="2AFE5360" w14:textId="77777777" w:rsidR="00DE33FE" w:rsidRPr="00A92283" w:rsidRDefault="00DE33FE" w:rsidP="00826A93">
            <w:pPr>
              <w:pStyle w:val="Tabletext"/>
              <w:rPr>
                <w:rFonts w:eastAsia="Times New Roman"/>
                <w:lang w:eastAsia="zh-CN"/>
              </w:rPr>
            </w:pPr>
            <w:r w:rsidRPr="00A92283">
              <w:rPr>
                <w:color w:val="000000"/>
                <w:lang w:eastAsia="zh-CN"/>
              </w:rPr>
              <w:t>Représentants du GCNT auprès du Groupe de coordination du programme de normalisation (SPCG) de la CEI/l'ISO/l'UIT-T</w:t>
            </w:r>
          </w:p>
        </w:tc>
        <w:tc>
          <w:tcPr>
            <w:tcW w:w="5663" w:type="dxa"/>
            <w:tcBorders>
              <w:top w:val="double" w:sz="4" w:space="0" w:color="auto"/>
              <w:left w:val="single" w:sz="4" w:space="0" w:color="auto"/>
              <w:bottom w:val="single" w:sz="4" w:space="0" w:color="auto"/>
              <w:right w:val="single" w:sz="12" w:space="0" w:color="auto"/>
            </w:tcBorders>
            <w:hideMark/>
          </w:tcPr>
          <w:p w14:paraId="79D14810" w14:textId="77777777" w:rsidR="00DE33FE" w:rsidRPr="00A92283" w:rsidRDefault="00DE33FE" w:rsidP="00826A93">
            <w:pPr>
              <w:pStyle w:val="Tabletext"/>
              <w:rPr>
                <w:lang w:eastAsia="zh-CN"/>
              </w:rPr>
            </w:pPr>
            <w:r w:rsidRPr="00A92283">
              <w:rPr>
                <w:color w:val="000000"/>
                <w:lang w:eastAsia="zh-CN"/>
              </w:rPr>
              <w:t>Mme Miho NAGANUMA</w:t>
            </w:r>
            <w:r w:rsidRPr="00A92283">
              <w:rPr>
                <w:color w:val="000000"/>
                <w:lang w:eastAsia="zh-CN"/>
              </w:rPr>
              <w:br/>
              <w:t>NEC Corporation, Japon</w:t>
            </w:r>
          </w:p>
        </w:tc>
      </w:tr>
      <w:tr w:rsidR="00DE33FE" w:rsidRPr="003C7001" w14:paraId="2E3832B4" w14:textId="77777777" w:rsidTr="00826A93">
        <w:tc>
          <w:tcPr>
            <w:tcW w:w="3961" w:type="dxa"/>
            <w:vMerge/>
            <w:tcBorders>
              <w:top w:val="double" w:sz="4" w:space="0" w:color="auto"/>
              <w:left w:val="single" w:sz="12" w:space="0" w:color="auto"/>
              <w:bottom w:val="single" w:sz="4" w:space="0" w:color="auto"/>
              <w:right w:val="single" w:sz="4" w:space="0" w:color="auto"/>
            </w:tcBorders>
            <w:vAlign w:val="center"/>
            <w:hideMark/>
          </w:tcPr>
          <w:p w14:paraId="16E450FB" w14:textId="77777777" w:rsidR="00DE33FE" w:rsidRPr="00A92283" w:rsidRDefault="00DE33FE" w:rsidP="00826A93">
            <w:pPr>
              <w:spacing w:before="0"/>
              <w:rPr>
                <w:rFonts w:eastAsia="Times New Roman"/>
                <w:sz w:val="22"/>
                <w:lang w:eastAsia="zh-CN"/>
              </w:rPr>
            </w:pPr>
          </w:p>
        </w:tc>
        <w:tc>
          <w:tcPr>
            <w:tcW w:w="5663" w:type="dxa"/>
            <w:tcBorders>
              <w:top w:val="single" w:sz="4" w:space="0" w:color="auto"/>
              <w:left w:val="single" w:sz="4" w:space="0" w:color="auto"/>
              <w:bottom w:val="single" w:sz="4" w:space="0" w:color="auto"/>
              <w:right w:val="single" w:sz="12" w:space="0" w:color="auto"/>
            </w:tcBorders>
            <w:hideMark/>
          </w:tcPr>
          <w:p w14:paraId="50036B4C" w14:textId="77777777" w:rsidR="00DE33FE" w:rsidRPr="003C7001" w:rsidRDefault="00DE33FE" w:rsidP="00826A93">
            <w:pPr>
              <w:pStyle w:val="Tabletext"/>
              <w:rPr>
                <w:lang w:val="en-GB" w:eastAsia="zh-CN"/>
              </w:rPr>
            </w:pPr>
            <w:r w:rsidRPr="003C7001">
              <w:rPr>
                <w:color w:val="000000"/>
                <w:lang w:val="en-GB" w:eastAsia="zh-CN"/>
              </w:rPr>
              <w:t>M. Per FRÖJDH</w:t>
            </w:r>
            <w:r w:rsidRPr="003C7001">
              <w:rPr>
                <w:color w:val="000000"/>
                <w:lang w:val="en-GB" w:eastAsia="zh-CN"/>
              </w:rPr>
              <w:br/>
              <w:t>(Telefon AB – LM Ericsson)</w:t>
            </w:r>
          </w:p>
        </w:tc>
      </w:tr>
      <w:tr w:rsidR="00DE33FE" w:rsidRPr="00A92283" w14:paraId="3DD1AE11" w14:textId="77777777" w:rsidTr="00826A93">
        <w:tc>
          <w:tcPr>
            <w:tcW w:w="3961" w:type="dxa"/>
            <w:vMerge/>
            <w:tcBorders>
              <w:top w:val="double" w:sz="4" w:space="0" w:color="auto"/>
              <w:left w:val="single" w:sz="12" w:space="0" w:color="auto"/>
              <w:bottom w:val="single" w:sz="4" w:space="0" w:color="auto"/>
              <w:right w:val="single" w:sz="4" w:space="0" w:color="auto"/>
            </w:tcBorders>
            <w:vAlign w:val="center"/>
            <w:hideMark/>
          </w:tcPr>
          <w:p w14:paraId="3CFDF30A" w14:textId="77777777" w:rsidR="00DE33FE" w:rsidRPr="003C7001" w:rsidRDefault="00DE33FE" w:rsidP="00826A93">
            <w:pPr>
              <w:spacing w:before="0"/>
              <w:rPr>
                <w:rFonts w:eastAsia="Times New Roman"/>
                <w:sz w:val="22"/>
                <w:lang w:val="en-GB" w:eastAsia="zh-CN"/>
              </w:rPr>
            </w:pPr>
          </w:p>
        </w:tc>
        <w:tc>
          <w:tcPr>
            <w:tcW w:w="5663" w:type="dxa"/>
            <w:tcBorders>
              <w:top w:val="single" w:sz="4" w:space="0" w:color="auto"/>
              <w:left w:val="single" w:sz="4" w:space="0" w:color="auto"/>
              <w:bottom w:val="single" w:sz="4" w:space="0" w:color="auto"/>
              <w:right w:val="single" w:sz="12" w:space="0" w:color="auto"/>
            </w:tcBorders>
            <w:hideMark/>
          </w:tcPr>
          <w:p w14:paraId="7561A3B1" w14:textId="77777777" w:rsidR="00DE33FE" w:rsidRPr="00A92283" w:rsidRDefault="00DE33FE" w:rsidP="00826A93">
            <w:pPr>
              <w:pStyle w:val="Tabletext"/>
              <w:rPr>
                <w:lang w:eastAsia="zh-CN"/>
              </w:rPr>
            </w:pPr>
            <w:r w:rsidRPr="00A92283">
              <w:rPr>
                <w:color w:val="000000"/>
                <w:lang w:eastAsia="zh-CN"/>
              </w:rPr>
              <w:t>M. Ajit JILLAVENKATESA</w:t>
            </w:r>
            <w:r w:rsidRPr="00A92283">
              <w:rPr>
                <w:color w:val="000000"/>
                <w:lang w:eastAsia="zh-CN"/>
              </w:rPr>
              <w:br/>
              <w:t>États-Unis</w:t>
            </w:r>
          </w:p>
        </w:tc>
      </w:tr>
      <w:tr w:rsidR="00DE33FE" w:rsidRPr="00A92283" w14:paraId="6B83973D" w14:textId="77777777" w:rsidTr="00826A93">
        <w:tc>
          <w:tcPr>
            <w:tcW w:w="3961" w:type="dxa"/>
            <w:vMerge/>
            <w:tcBorders>
              <w:top w:val="double" w:sz="4" w:space="0" w:color="auto"/>
              <w:left w:val="single" w:sz="12" w:space="0" w:color="auto"/>
              <w:bottom w:val="single" w:sz="4" w:space="0" w:color="auto"/>
              <w:right w:val="single" w:sz="4" w:space="0" w:color="auto"/>
            </w:tcBorders>
            <w:vAlign w:val="center"/>
            <w:hideMark/>
          </w:tcPr>
          <w:p w14:paraId="300FAA41" w14:textId="77777777" w:rsidR="00DE33FE" w:rsidRPr="00A92283" w:rsidRDefault="00DE33FE" w:rsidP="00826A93">
            <w:pPr>
              <w:spacing w:before="0"/>
              <w:rPr>
                <w:rFonts w:eastAsia="Times New Roman"/>
                <w:sz w:val="22"/>
                <w:lang w:eastAsia="zh-CN"/>
              </w:rPr>
            </w:pPr>
          </w:p>
        </w:tc>
        <w:tc>
          <w:tcPr>
            <w:tcW w:w="5663" w:type="dxa"/>
            <w:tcBorders>
              <w:top w:val="single" w:sz="4" w:space="0" w:color="auto"/>
              <w:left w:val="single" w:sz="4" w:space="0" w:color="auto"/>
              <w:bottom w:val="single" w:sz="4" w:space="0" w:color="auto"/>
              <w:right w:val="single" w:sz="12" w:space="0" w:color="auto"/>
            </w:tcBorders>
            <w:hideMark/>
          </w:tcPr>
          <w:p w14:paraId="64033E8D" w14:textId="77777777" w:rsidR="00DE33FE" w:rsidRPr="00A92283" w:rsidRDefault="00DE33FE" w:rsidP="00826A93">
            <w:pPr>
              <w:pStyle w:val="Tabletext"/>
              <w:rPr>
                <w:lang w:eastAsia="zh-CN"/>
              </w:rPr>
            </w:pPr>
            <w:r w:rsidRPr="00A92283">
              <w:rPr>
                <w:color w:val="000000"/>
                <w:lang w:eastAsia="zh-CN"/>
              </w:rPr>
              <w:t>Jun Seob LEE, ETRI, Corée (Rép. de)</w:t>
            </w:r>
          </w:p>
        </w:tc>
      </w:tr>
      <w:tr w:rsidR="00DE33FE" w:rsidRPr="00A92283" w14:paraId="1D05BCAD" w14:textId="77777777" w:rsidTr="00826A93">
        <w:tc>
          <w:tcPr>
            <w:tcW w:w="3961" w:type="dxa"/>
            <w:vMerge/>
            <w:tcBorders>
              <w:top w:val="double" w:sz="4" w:space="0" w:color="auto"/>
              <w:left w:val="single" w:sz="12" w:space="0" w:color="auto"/>
              <w:bottom w:val="single" w:sz="4" w:space="0" w:color="auto"/>
              <w:right w:val="single" w:sz="4" w:space="0" w:color="auto"/>
            </w:tcBorders>
            <w:vAlign w:val="center"/>
            <w:hideMark/>
          </w:tcPr>
          <w:p w14:paraId="324DEE34" w14:textId="77777777" w:rsidR="00DE33FE" w:rsidRPr="00A92283" w:rsidRDefault="00DE33FE" w:rsidP="00826A93">
            <w:pPr>
              <w:spacing w:before="0"/>
              <w:rPr>
                <w:rFonts w:eastAsia="Times New Roman"/>
                <w:sz w:val="22"/>
                <w:lang w:eastAsia="zh-CN"/>
              </w:rPr>
            </w:pPr>
          </w:p>
        </w:tc>
        <w:tc>
          <w:tcPr>
            <w:tcW w:w="5663" w:type="dxa"/>
            <w:tcBorders>
              <w:top w:val="single" w:sz="4" w:space="0" w:color="auto"/>
              <w:left w:val="single" w:sz="4" w:space="0" w:color="auto"/>
              <w:bottom w:val="single" w:sz="4" w:space="0" w:color="auto"/>
              <w:right w:val="single" w:sz="12" w:space="0" w:color="auto"/>
            </w:tcBorders>
            <w:hideMark/>
          </w:tcPr>
          <w:p w14:paraId="72B82238" w14:textId="77777777" w:rsidR="00DE33FE" w:rsidRPr="00A92283" w:rsidRDefault="00DE33FE" w:rsidP="00826A93">
            <w:pPr>
              <w:pStyle w:val="Tabletext"/>
              <w:rPr>
                <w:lang w:eastAsia="zh-CN"/>
              </w:rPr>
            </w:pPr>
            <w:r w:rsidRPr="00A92283">
              <w:rPr>
                <w:color w:val="000000"/>
                <w:lang w:eastAsia="zh-CN"/>
              </w:rPr>
              <w:t>Zhicheng Qu</w:t>
            </w:r>
            <w:r w:rsidRPr="00A92283">
              <w:rPr>
                <w:color w:val="000000"/>
                <w:lang w:eastAsia="zh-CN"/>
              </w:rPr>
              <w:br/>
              <w:t>ZTE Corporation, Chine</w:t>
            </w:r>
          </w:p>
        </w:tc>
      </w:tr>
      <w:tr w:rsidR="00DE33FE" w:rsidRPr="00A92283" w14:paraId="51601742" w14:textId="77777777" w:rsidTr="00826A93">
        <w:trPr>
          <w:trHeight w:val="293"/>
        </w:trPr>
        <w:tc>
          <w:tcPr>
            <w:tcW w:w="3961" w:type="dxa"/>
            <w:vMerge w:val="restart"/>
            <w:tcBorders>
              <w:top w:val="single" w:sz="4" w:space="0" w:color="auto"/>
              <w:left w:val="single" w:sz="12" w:space="0" w:color="auto"/>
              <w:bottom w:val="single" w:sz="4" w:space="0" w:color="auto"/>
              <w:right w:val="single" w:sz="4" w:space="0" w:color="auto"/>
            </w:tcBorders>
            <w:hideMark/>
          </w:tcPr>
          <w:p w14:paraId="0023F5EB" w14:textId="77777777" w:rsidR="00DE33FE" w:rsidRPr="00A92283" w:rsidRDefault="00DE33FE" w:rsidP="00826A93">
            <w:pPr>
              <w:pStyle w:val="Tabletext"/>
              <w:rPr>
                <w:lang w:eastAsia="zh-CN"/>
              </w:rPr>
            </w:pPr>
            <w:r w:rsidRPr="00A92283">
              <w:rPr>
                <w:color w:val="000000"/>
                <w:lang w:eastAsia="zh-CN"/>
              </w:rPr>
              <w:t>Représentants du GCNT auprès du Groupe de coordination intersectorielle de l'UIT (ISCG) sur la coordination intersectorielle</w:t>
            </w:r>
          </w:p>
        </w:tc>
        <w:tc>
          <w:tcPr>
            <w:tcW w:w="5663" w:type="dxa"/>
            <w:vMerge w:val="restart"/>
            <w:tcBorders>
              <w:top w:val="single" w:sz="4" w:space="0" w:color="auto"/>
              <w:left w:val="single" w:sz="4" w:space="0" w:color="auto"/>
              <w:bottom w:val="single" w:sz="4" w:space="0" w:color="auto"/>
              <w:right w:val="single" w:sz="12" w:space="0" w:color="auto"/>
            </w:tcBorders>
            <w:hideMark/>
          </w:tcPr>
          <w:p w14:paraId="7E9DED44" w14:textId="77777777" w:rsidR="00DE33FE" w:rsidRPr="00A92283" w:rsidRDefault="00DE33FE" w:rsidP="00826A93">
            <w:pPr>
              <w:pStyle w:val="enumlev1"/>
              <w:tabs>
                <w:tab w:val="clear" w:pos="794"/>
              </w:tabs>
              <w:spacing w:before="40" w:after="40"/>
              <w:ind w:left="597" w:hanging="597"/>
              <w:rPr>
                <w:sz w:val="22"/>
                <w:szCs w:val="18"/>
                <w:lang w:eastAsia="zh-CN"/>
              </w:rPr>
            </w:pPr>
            <w:r w:rsidRPr="00A92283">
              <w:rPr>
                <w:sz w:val="22"/>
                <w:szCs w:val="18"/>
                <w:lang w:eastAsia="zh-CN"/>
              </w:rPr>
              <w:t>–</w:t>
            </w:r>
            <w:r w:rsidRPr="00A92283">
              <w:rPr>
                <w:sz w:val="22"/>
                <w:szCs w:val="18"/>
                <w:lang w:eastAsia="zh-CN"/>
              </w:rPr>
              <w:tab/>
              <w:t>Représentants du GCNT:</w:t>
            </w:r>
            <w:r w:rsidRPr="00A92283">
              <w:rPr>
                <w:sz w:val="22"/>
                <w:szCs w:val="18"/>
                <w:lang w:eastAsia="zh-CN"/>
              </w:rPr>
              <w:br/>
              <w:t>M. Abdulrahman ALHASSAN, Président du GCNT</w:t>
            </w:r>
            <w:r w:rsidRPr="00A92283">
              <w:rPr>
                <w:sz w:val="22"/>
                <w:szCs w:val="18"/>
                <w:lang w:eastAsia="zh-CN"/>
              </w:rPr>
              <w:br/>
              <w:t>M. Dominique WURGES, Président de la CE 5 de l'UIT-T</w:t>
            </w:r>
          </w:p>
          <w:p w14:paraId="0BA4530D" w14:textId="77777777" w:rsidR="00DE33FE" w:rsidRPr="00A92283" w:rsidRDefault="00DE33FE" w:rsidP="00826A93">
            <w:pPr>
              <w:pStyle w:val="enumlev1"/>
              <w:tabs>
                <w:tab w:val="clear" w:pos="794"/>
              </w:tabs>
              <w:spacing w:before="40" w:after="40"/>
              <w:ind w:left="597" w:hanging="597"/>
              <w:rPr>
                <w:sz w:val="22"/>
                <w:szCs w:val="18"/>
                <w:lang w:eastAsia="zh-CN"/>
              </w:rPr>
            </w:pPr>
            <w:r w:rsidRPr="00A92283">
              <w:rPr>
                <w:sz w:val="22"/>
                <w:szCs w:val="18"/>
                <w:lang w:eastAsia="zh-CN"/>
              </w:rPr>
              <w:t>–</w:t>
            </w:r>
            <w:r w:rsidRPr="00A92283">
              <w:rPr>
                <w:sz w:val="22"/>
                <w:szCs w:val="18"/>
                <w:lang w:eastAsia="zh-CN"/>
              </w:rPr>
              <w:tab/>
              <w:t>Accessibilité:</w:t>
            </w:r>
            <w:r w:rsidRPr="00A92283">
              <w:rPr>
                <w:sz w:val="22"/>
                <w:szCs w:val="18"/>
                <w:lang w:eastAsia="zh-CN"/>
              </w:rPr>
              <w:br/>
              <w:t>Mme Lidia BEST, Présidente de la JCA-AHF</w:t>
            </w:r>
            <w:r w:rsidRPr="00A92283">
              <w:rPr>
                <w:sz w:val="22"/>
                <w:szCs w:val="18"/>
                <w:lang w:eastAsia="zh-CN"/>
              </w:rPr>
              <w:br/>
              <w:t>M. Avinash AGARWAL, Rapporteur pour la Question 1/21 de l'UIT-T</w:t>
            </w:r>
          </w:p>
          <w:p w14:paraId="3A12D9A3" w14:textId="77777777" w:rsidR="00DE33FE" w:rsidRPr="00A92283" w:rsidRDefault="00DE33FE" w:rsidP="00826A93">
            <w:pPr>
              <w:pStyle w:val="enumlev1"/>
              <w:tabs>
                <w:tab w:val="clear" w:pos="794"/>
              </w:tabs>
              <w:spacing w:before="40" w:after="40"/>
              <w:ind w:left="597" w:hanging="597"/>
              <w:rPr>
                <w:sz w:val="22"/>
                <w:szCs w:val="18"/>
                <w:lang w:eastAsia="zh-CN"/>
              </w:rPr>
            </w:pPr>
            <w:r w:rsidRPr="00A92283">
              <w:rPr>
                <w:sz w:val="22"/>
                <w:szCs w:val="18"/>
                <w:lang w:eastAsia="zh-CN"/>
              </w:rPr>
              <w:t>–</w:t>
            </w:r>
            <w:r w:rsidRPr="00A92283">
              <w:rPr>
                <w:sz w:val="22"/>
                <w:szCs w:val="18"/>
                <w:lang w:eastAsia="zh-CN"/>
              </w:rPr>
              <w:tab/>
              <w:t>Changements climatiques:</w:t>
            </w:r>
            <w:r w:rsidRPr="00A92283">
              <w:rPr>
                <w:sz w:val="22"/>
                <w:szCs w:val="18"/>
                <w:lang w:eastAsia="zh-CN"/>
              </w:rPr>
              <w:br/>
              <w:t>M. Paolo GEMMA</w:t>
            </w:r>
            <w:r w:rsidRPr="00A92283">
              <w:rPr>
                <w:sz w:val="22"/>
                <w:szCs w:val="18"/>
                <w:lang w:eastAsia="zh-CN"/>
              </w:rPr>
              <w:br/>
              <w:t>M. Jean-Manuel CANET</w:t>
            </w:r>
          </w:p>
          <w:p w14:paraId="003419BC" w14:textId="77777777" w:rsidR="00DE33FE" w:rsidRPr="00A92283" w:rsidRDefault="00DE33FE" w:rsidP="00826A93">
            <w:pPr>
              <w:pStyle w:val="enumlev1"/>
              <w:tabs>
                <w:tab w:val="clear" w:pos="794"/>
              </w:tabs>
              <w:spacing w:before="40" w:after="40"/>
              <w:ind w:left="597" w:hanging="597"/>
              <w:rPr>
                <w:sz w:val="22"/>
                <w:szCs w:val="18"/>
                <w:lang w:eastAsia="zh-CN"/>
              </w:rPr>
            </w:pPr>
            <w:r w:rsidRPr="00A92283">
              <w:rPr>
                <w:sz w:val="22"/>
                <w:szCs w:val="18"/>
                <w:lang w:eastAsia="zh-CN"/>
              </w:rPr>
              <w:t>–</w:t>
            </w:r>
            <w:r w:rsidRPr="00A92283">
              <w:rPr>
                <w:sz w:val="22"/>
                <w:szCs w:val="18"/>
                <w:lang w:eastAsia="zh-CN"/>
              </w:rPr>
              <w:tab/>
              <w:t>Participation à distance:</w:t>
            </w:r>
            <w:r w:rsidRPr="00A92283">
              <w:rPr>
                <w:sz w:val="22"/>
                <w:szCs w:val="18"/>
                <w:lang w:eastAsia="zh-CN"/>
              </w:rPr>
              <w:br/>
              <w:t>M. Philip RUSHTON</w:t>
            </w:r>
          </w:p>
          <w:p w14:paraId="69CBFAC4" w14:textId="77777777" w:rsidR="00DE33FE" w:rsidRPr="00A92283" w:rsidRDefault="00DE33FE" w:rsidP="00826A93">
            <w:pPr>
              <w:pStyle w:val="enumlev1"/>
              <w:tabs>
                <w:tab w:val="clear" w:pos="794"/>
              </w:tabs>
              <w:spacing w:before="40" w:after="40"/>
              <w:ind w:left="597" w:hanging="597"/>
              <w:rPr>
                <w:lang w:eastAsia="zh-CN"/>
              </w:rPr>
            </w:pPr>
            <w:r w:rsidRPr="00A92283">
              <w:rPr>
                <w:sz w:val="22"/>
                <w:szCs w:val="18"/>
                <w:lang w:eastAsia="zh-CN"/>
              </w:rPr>
              <w:t>–</w:t>
            </w:r>
            <w:r w:rsidRPr="00A92283">
              <w:rPr>
                <w:sz w:val="22"/>
                <w:szCs w:val="18"/>
                <w:lang w:eastAsia="zh-CN"/>
              </w:rPr>
              <w:tab/>
              <w:t>Participation du secteur privé:</w:t>
            </w:r>
            <w:r w:rsidRPr="00A92283">
              <w:rPr>
                <w:sz w:val="22"/>
                <w:szCs w:val="18"/>
                <w:lang w:eastAsia="zh-CN"/>
              </w:rPr>
              <w:br/>
              <w:t>M. Scott MANSFIELD</w:t>
            </w:r>
          </w:p>
        </w:tc>
      </w:tr>
      <w:tr w:rsidR="00DE33FE" w:rsidRPr="00A92283" w14:paraId="622586DF" w14:textId="77777777" w:rsidTr="00826A93">
        <w:trPr>
          <w:trHeight w:val="333"/>
        </w:trPr>
        <w:tc>
          <w:tcPr>
            <w:tcW w:w="3961" w:type="dxa"/>
            <w:vMerge/>
            <w:tcBorders>
              <w:top w:val="single" w:sz="4" w:space="0" w:color="auto"/>
              <w:left w:val="single" w:sz="12" w:space="0" w:color="auto"/>
              <w:bottom w:val="single" w:sz="4" w:space="0" w:color="auto"/>
              <w:right w:val="single" w:sz="4" w:space="0" w:color="auto"/>
            </w:tcBorders>
            <w:vAlign w:val="center"/>
            <w:hideMark/>
          </w:tcPr>
          <w:p w14:paraId="6E690FF9" w14:textId="77777777" w:rsidR="00DE33FE" w:rsidRPr="00A92283" w:rsidRDefault="00DE33FE" w:rsidP="00826A93">
            <w:pPr>
              <w:spacing w:before="0"/>
              <w:rPr>
                <w:rFonts w:eastAsia="Times New Roman"/>
                <w:sz w:val="22"/>
                <w:lang w:eastAsia="zh-CN"/>
              </w:rPr>
            </w:pPr>
          </w:p>
        </w:tc>
        <w:tc>
          <w:tcPr>
            <w:tcW w:w="5663" w:type="dxa"/>
            <w:vMerge/>
            <w:tcBorders>
              <w:top w:val="single" w:sz="4" w:space="0" w:color="auto"/>
              <w:left w:val="single" w:sz="4" w:space="0" w:color="auto"/>
              <w:bottom w:val="single" w:sz="4" w:space="0" w:color="auto"/>
              <w:right w:val="single" w:sz="12" w:space="0" w:color="auto"/>
            </w:tcBorders>
            <w:vAlign w:val="center"/>
            <w:hideMark/>
          </w:tcPr>
          <w:p w14:paraId="4F96AADC" w14:textId="77777777" w:rsidR="00DE33FE" w:rsidRPr="00A92283" w:rsidRDefault="00DE33FE" w:rsidP="00826A93">
            <w:pPr>
              <w:spacing w:before="0"/>
              <w:rPr>
                <w:rFonts w:eastAsia="Times New Roman"/>
                <w:sz w:val="22"/>
                <w:lang w:eastAsia="zh-CN"/>
              </w:rPr>
            </w:pPr>
          </w:p>
        </w:tc>
      </w:tr>
      <w:tr w:rsidR="00DE33FE" w:rsidRPr="00A92283" w14:paraId="52CC9388" w14:textId="77777777" w:rsidTr="00826A93">
        <w:trPr>
          <w:trHeight w:val="333"/>
        </w:trPr>
        <w:tc>
          <w:tcPr>
            <w:tcW w:w="3961" w:type="dxa"/>
            <w:vMerge/>
            <w:tcBorders>
              <w:top w:val="single" w:sz="4" w:space="0" w:color="auto"/>
              <w:left w:val="single" w:sz="12" w:space="0" w:color="auto"/>
              <w:bottom w:val="single" w:sz="4" w:space="0" w:color="auto"/>
              <w:right w:val="single" w:sz="4" w:space="0" w:color="auto"/>
            </w:tcBorders>
            <w:vAlign w:val="center"/>
            <w:hideMark/>
          </w:tcPr>
          <w:p w14:paraId="54B407C1" w14:textId="77777777" w:rsidR="00DE33FE" w:rsidRPr="00A92283" w:rsidRDefault="00DE33FE" w:rsidP="00826A93">
            <w:pPr>
              <w:spacing w:before="0"/>
              <w:rPr>
                <w:rFonts w:eastAsia="Times New Roman"/>
                <w:sz w:val="22"/>
                <w:lang w:eastAsia="zh-CN"/>
              </w:rPr>
            </w:pPr>
          </w:p>
        </w:tc>
        <w:tc>
          <w:tcPr>
            <w:tcW w:w="5663" w:type="dxa"/>
            <w:vMerge/>
            <w:tcBorders>
              <w:top w:val="single" w:sz="4" w:space="0" w:color="auto"/>
              <w:left w:val="single" w:sz="4" w:space="0" w:color="auto"/>
              <w:bottom w:val="single" w:sz="4" w:space="0" w:color="auto"/>
              <w:right w:val="single" w:sz="12" w:space="0" w:color="auto"/>
            </w:tcBorders>
            <w:vAlign w:val="center"/>
            <w:hideMark/>
          </w:tcPr>
          <w:p w14:paraId="199A62CA" w14:textId="77777777" w:rsidR="00DE33FE" w:rsidRPr="00A92283" w:rsidRDefault="00DE33FE" w:rsidP="00826A93">
            <w:pPr>
              <w:spacing w:before="0"/>
              <w:rPr>
                <w:rFonts w:eastAsia="Times New Roman"/>
                <w:sz w:val="22"/>
                <w:lang w:eastAsia="zh-CN"/>
              </w:rPr>
            </w:pPr>
          </w:p>
        </w:tc>
      </w:tr>
      <w:tr w:rsidR="00DE33FE" w:rsidRPr="00A92283" w14:paraId="3FEACBB9" w14:textId="77777777" w:rsidTr="00826A93">
        <w:trPr>
          <w:trHeight w:val="333"/>
        </w:trPr>
        <w:tc>
          <w:tcPr>
            <w:tcW w:w="3961" w:type="dxa"/>
            <w:vMerge/>
            <w:tcBorders>
              <w:top w:val="single" w:sz="4" w:space="0" w:color="auto"/>
              <w:left w:val="single" w:sz="12" w:space="0" w:color="auto"/>
              <w:bottom w:val="single" w:sz="4" w:space="0" w:color="auto"/>
              <w:right w:val="single" w:sz="4" w:space="0" w:color="auto"/>
            </w:tcBorders>
            <w:vAlign w:val="center"/>
            <w:hideMark/>
          </w:tcPr>
          <w:p w14:paraId="0D44B26F" w14:textId="77777777" w:rsidR="00DE33FE" w:rsidRPr="00A92283" w:rsidRDefault="00DE33FE" w:rsidP="00826A93">
            <w:pPr>
              <w:spacing w:before="0"/>
              <w:rPr>
                <w:rFonts w:eastAsia="Times New Roman"/>
                <w:sz w:val="22"/>
                <w:lang w:eastAsia="zh-CN"/>
              </w:rPr>
            </w:pPr>
          </w:p>
        </w:tc>
        <w:tc>
          <w:tcPr>
            <w:tcW w:w="5663" w:type="dxa"/>
            <w:vMerge/>
            <w:tcBorders>
              <w:top w:val="single" w:sz="4" w:space="0" w:color="auto"/>
              <w:left w:val="single" w:sz="4" w:space="0" w:color="auto"/>
              <w:bottom w:val="single" w:sz="4" w:space="0" w:color="auto"/>
              <w:right w:val="single" w:sz="12" w:space="0" w:color="auto"/>
            </w:tcBorders>
            <w:vAlign w:val="center"/>
            <w:hideMark/>
          </w:tcPr>
          <w:p w14:paraId="1F7E00A0" w14:textId="77777777" w:rsidR="00DE33FE" w:rsidRPr="00A92283" w:rsidRDefault="00DE33FE" w:rsidP="00826A93">
            <w:pPr>
              <w:spacing w:before="0"/>
              <w:rPr>
                <w:rFonts w:eastAsia="Times New Roman"/>
                <w:sz w:val="22"/>
                <w:lang w:eastAsia="zh-CN"/>
              </w:rPr>
            </w:pPr>
          </w:p>
        </w:tc>
      </w:tr>
      <w:tr w:rsidR="00DE33FE" w:rsidRPr="00A92283" w14:paraId="6926E11E" w14:textId="77777777" w:rsidTr="00826A93">
        <w:tc>
          <w:tcPr>
            <w:tcW w:w="3961" w:type="dxa"/>
            <w:tcBorders>
              <w:top w:val="single" w:sz="4" w:space="0" w:color="auto"/>
              <w:left w:val="single" w:sz="12" w:space="0" w:color="auto"/>
              <w:bottom w:val="single" w:sz="4" w:space="0" w:color="auto"/>
              <w:right w:val="single" w:sz="4" w:space="0" w:color="auto"/>
            </w:tcBorders>
            <w:hideMark/>
          </w:tcPr>
          <w:p w14:paraId="2D964AA1" w14:textId="77777777" w:rsidR="00DE33FE" w:rsidRPr="00A92283" w:rsidRDefault="00DE33FE" w:rsidP="00826A93">
            <w:pPr>
              <w:pStyle w:val="Tabletext"/>
              <w:rPr>
                <w:rFonts w:eastAsia="Times New Roman"/>
                <w:lang w:eastAsia="zh-CN"/>
              </w:rPr>
            </w:pPr>
            <w:r w:rsidRPr="00A92283">
              <w:rPr>
                <w:color w:val="000000"/>
                <w:lang w:eastAsia="zh-CN"/>
              </w:rPr>
              <w:t>Coordination avec la Collaboration sur les systèmes de transport intelligents (CITS)</w:t>
            </w:r>
          </w:p>
        </w:tc>
        <w:tc>
          <w:tcPr>
            <w:tcW w:w="5663" w:type="dxa"/>
            <w:tcBorders>
              <w:top w:val="single" w:sz="4" w:space="0" w:color="auto"/>
              <w:left w:val="single" w:sz="4" w:space="0" w:color="auto"/>
              <w:bottom w:val="single" w:sz="4" w:space="0" w:color="auto"/>
              <w:right w:val="single" w:sz="12" w:space="0" w:color="auto"/>
            </w:tcBorders>
            <w:hideMark/>
          </w:tcPr>
          <w:p w14:paraId="79B9D4D5" w14:textId="77777777" w:rsidR="00DE33FE" w:rsidRPr="00A92283" w:rsidRDefault="00DE33FE" w:rsidP="00826A93">
            <w:pPr>
              <w:pStyle w:val="Tabletext"/>
              <w:rPr>
                <w:lang w:eastAsia="zh-CN"/>
              </w:rPr>
            </w:pPr>
            <w:r w:rsidRPr="00A92283">
              <w:rPr>
                <w:color w:val="000000"/>
                <w:lang w:eastAsia="zh-CN"/>
              </w:rPr>
              <w:t>M. Paul NAJARIAN</w:t>
            </w:r>
            <w:r w:rsidRPr="00A92283">
              <w:rPr>
                <w:color w:val="000000"/>
                <w:lang w:eastAsia="zh-CN"/>
              </w:rPr>
              <w:br/>
              <w:t>États-Unis</w:t>
            </w:r>
          </w:p>
        </w:tc>
      </w:tr>
      <w:tr w:rsidR="00DE33FE" w:rsidRPr="00A92283" w14:paraId="22EFAE29" w14:textId="77777777" w:rsidTr="00826A93">
        <w:tc>
          <w:tcPr>
            <w:tcW w:w="3961" w:type="dxa"/>
            <w:tcBorders>
              <w:top w:val="single" w:sz="4" w:space="0" w:color="auto"/>
              <w:left w:val="single" w:sz="12" w:space="0" w:color="auto"/>
              <w:bottom w:val="single" w:sz="4" w:space="0" w:color="auto"/>
              <w:right w:val="single" w:sz="4" w:space="0" w:color="auto"/>
            </w:tcBorders>
            <w:hideMark/>
          </w:tcPr>
          <w:p w14:paraId="139731EA" w14:textId="77777777" w:rsidR="00DE33FE" w:rsidRPr="00A92283" w:rsidRDefault="00DE33FE" w:rsidP="00826A93">
            <w:pPr>
              <w:pStyle w:val="Tabletext"/>
              <w:rPr>
                <w:lang w:eastAsia="zh-CN"/>
              </w:rPr>
            </w:pPr>
            <w:r w:rsidRPr="00A92283">
              <w:rPr>
                <w:color w:val="000000"/>
                <w:lang w:eastAsia="zh-CN"/>
              </w:rPr>
              <w:t>Chargé de liaison de l'UIT-T auprès du JTC 1 de l'ISO/CEI</w:t>
            </w:r>
          </w:p>
        </w:tc>
        <w:tc>
          <w:tcPr>
            <w:tcW w:w="5663" w:type="dxa"/>
            <w:tcBorders>
              <w:top w:val="single" w:sz="4" w:space="0" w:color="auto"/>
              <w:left w:val="single" w:sz="4" w:space="0" w:color="auto"/>
              <w:bottom w:val="single" w:sz="4" w:space="0" w:color="auto"/>
              <w:right w:val="single" w:sz="12" w:space="0" w:color="auto"/>
            </w:tcBorders>
            <w:hideMark/>
          </w:tcPr>
          <w:p w14:paraId="2A6294B5" w14:textId="77777777" w:rsidR="00DE33FE" w:rsidRPr="00A92283" w:rsidRDefault="00DE33FE" w:rsidP="00826A93">
            <w:pPr>
              <w:pStyle w:val="Tabletext"/>
              <w:rPr>
                <w:lang w:eastAsia="zh-CN"/>
              </w:rPr>
            </w:pPr>
            <w:r w:rsidRPr="00A92283">
              <w:rPr>
                <w:color w:val="000000"/>
                <w:lang w:eastAsia="zh-CN"/>
              </w:rPr>
              <w:t>M. Shigeru MIYAKE</w:t>
            </w:r>
            <w:r w:rsidRPr="00A92283">
              <w:rPr>
                <w:color w:val="000000"/>
                <w:lang w:eastAsia="zh-CN"/>
              </w:rPr>
              <w:br/>
              <w:t>Comité des technologies des télécommunications</w:t>
            </w:r>
            <w:r w:rsidRPr="00A92283">
              <w:rPr>
                <w:color w:val="000000"/>
                <w:lang w:eastAsia="zh-CN"/>
              </w:rPr>
              <w:br/>
              <w:t>Japon</w:t>
            </w:r>
          </w:p>
        </w:tc>
      </w:tr>
      <w:tr w:rsidR="00DE33FE" w:rsidRPr="003C7001" w14:paraId="0DDA25CD" w14:textId="77777777" w:rsidTr="00826A93">
        <w:tc>
          <w:tcPr>
            <w:tcW w:w="3961" w:type="dxa"/>
            <w:tcBorders>
              <w:top w:val="single" w:sz="4" w:space="0" w:color="auto"/>
              <w:left w:val="single" w:sz="12" w:space="0" w:color="auto"/>
              <w:bottom w:val="single" w:sz="12" w:space="0" w:color="auto"/>
              <w:right w:val="single" w:sz="4" w:space="0" w:color="auto"/>
            </w:tcBorders>
            <w:hideMark/>
          </w:tcPr>
          <w:p w14:paraId="5FF91C88" w14:textId="77777777" w:rsidR="00DE33FE" w:rsidRPr="00A92283" w:rsidRDefault="00DE33FE" w:rsidP="00826A93">
            <w:pPr>
              <w:pStyle w:val="Tabletext"/>
              <w:rPr>
                <w:lang w:eastAsia="zh-CN"/>
              </w:rPr>
            </w:pPr>
            <w:r w:rsidRPr="00A92283">
              <w:rPr>
                <w:color w:val="000000"/>
                <w:lang w:eastAsia="zh-CN"/>
              </w:rPr>
              <w:t>Chargé de liaison auprès de l'IETF</w:t>
            </w:r>
          </w:p>
        </w:tc>
        <w:tc>
          <w:tcPr>
            <w:tcW w:w="5663" w:type="dxa"/>
            <w:tcBorders>
              <w:top w:val="single" w:sz="4" w:space="0" w:color="auto"/>
              <w:left w:val="single" w:sz="4" w:space="0" w:color="auto"/>
              <w:bottom w:val="single" w:sz="12" w:space="0" w:color="auto"/>
              <w:right w:val="single" w:sz="12" w:space="0" w:color="auto"/>
            </w:tcBorders>
            <w:hideMark/>
          </w:tcPr>
          <w:p w14:paraId="72C86BBD" w14:textId="77777777" w:rsidR="00DE33FE" w:rsidRPr="003C7001" w:rsidRDefault="00DE33FE" w:rsidP="00826A93">
            <w:pPr>
              <w:pStyle w:val="Tabletext"/>
              <w:rPr>
                <w:lang w:val="en-GB" w:eastAsia="zh-CN"/>
              </w:rPr>
            </w:pPr>
            <w:r w:rsidRPr="003C7001">
              <w:rPr>
                <w:color w:val="000000"/>
                <w:lang w:val="en-GB" w:eastAsia="zh-CN"/>
              </w:rPr>
              <w:t>M. Scott Mansfield</w:t>
            </w:r>
            <w:r w:rsidRPr="003C7001">
              <w:rPr>
                <w:color w:val="000000"/>
                <w:lang w:val="en-GB" w:eastAsia="zh-CN"/>
              </w:rPr>
              <w:br/>
              <w:t>Ericsson, Canada</w:t>
            </w:r>
          </w:p>
        </w:tc>
      </w:tr>
    </w:tbl>
    <w:p w14:paraId="04E8F1EF" w14:textId="77777777" w:rsidR="00DE33FE" w:rsidRPr="003C7001" w:rsidRDefault="00DE33FE" w:rsidP="00DE33FE">
      <w:pPr>
        <w:rPr>
          <w:rFonts w:eastAsiaTheme="minorEastAsia"/>
          <w:lang w:val="en-GB" w:eastAsia="ja-JP"/>
        </w:rPr>
      </w:pPr>
      <w:r w:rsidRPr="003C7001">
        <w:rPr>
          <w:lang w:val="en-GB"/>
        </w:rPr>
        <w:br w:type="page"/>
      </w:r>
    </w:p>
    <w:p w14:paraId="779603BC" w14:textId="77777777" w:rsidR="00DE33FE" w:rsidRPr="00A92283" w:rsidRDefault="00DE33FE" w:rsidP="00DE33FE">
      <w:pPr>
        <w:pStyle w:val="AnnexNotitle"/>
      </w:pPr>
      <w:bookmarkStart w:id="136" w:name="_Toc202514437"/>
      <w:bookmarkStart w:id="137" w:name="_Toc219374893"/>
      <w:r w:rsidRPr="00A92283">
        <w:lastRenderedPageBreak/>
        <w:t>Annexe D:</w:t>
      </w:r>
      <w:r w:rsidRPr="00A92283">
        <w:br/>
        <w:t>Mandat du nouveau Groupe mixte de travail par correspondance</w:t>
      </w:r>
      <w:r w:rsidRPr="00A92283">
        <w:br/>
        <w:t>de l'UIT-T sur la sécurité de l'IoT (JCG-IoTSec)</w:t>
      </w:r>
      <w:bookmarkEnd w:id="136"/>
      <w:bookmarkEnd w:id="137"/>
    </w:p>
    <w:p w14:paraId="511A400D" w14:textId="77777777" w:rsidR="00DE33FE" w:rsidRPr="00A92283" w:rsidRDefault="00DE33FE" w:rsidP="00DE33FE">
      <w:pPr>
        <w:pStyle w:val="Heading2"/>
        <w:rPr>
          <w:rFonts w:eastAsia="MS Mincho"/>
        </w:rPr>
      </w:pPr>
      <w:bookmarkStart w:id="138" w:name="_Toc219374894"/>
      <w:r w:rsidRPr="00A92283">
        <w:rPr>
          <w:rFonts w:eastAsia="MS Mincho"/>
        </w:rPr>
        <w:t>D.1</w:t>
      </w:r>
      <w:r w:rsidRPr="00A92283">
        <w:rPr>
          <w:rFonts w:eastAsia="MS Mincho"/>
        </w:rPr>
        <w:tab/>
        <w:t>Domaine d'application et objectifs</w:t>
      </w:r>
      <w:bookmarkEnd w:id="138"/>
    </w:p>
    <w:p w14:paraId="77181D31" w14:textId="77777777" w:rsidR="00DE33FE" w:rsidRPr="00A92283" w:rsidRDefault="00DE33FE" w:rsidP="00DE33FE">
      <w:pPr>
        <w:rPr>
          <w:rFonts w:eastAsiaTheme="minorEastAsia"/>
        </w:rPr>
      </w:pPr>
      <w:r w:rsidRPr="00A92283">
        <w:t>La Mesure 7 (Sécurité de l'IoT) de l'AMNT-24 (New Delhi, 15-24 octobre 2024) a été approuvée en ces termes:</w:t>
      </w:r>
    </w:p>
    <w:p w14:paraId="7324E545" w14:textId="77777777" w:rsidR="00DE33FE" w:rsidRPr="00A92283" w:rsidRDefault="00DE33FE" w:rsidP="00DE33FE">
      <w:pPr>
        <w:pStyle w:val="enumlev1"/>
      </w:pPr>
      <w:r w:rsidRPr="00A92283">
        <w:tab/>
        <w:t>L'AMNT-24 charge les Commissions d'études 17 et 20 de créer un mécanisme conjoint de coordination ou d'accord entre les commissions d'études, afin de définir la portée des travaux sur la sécurité de l'Internet des objets (IoT), ainsi que de rendre compte au GCNT.</w:t>
      </w:r>
    </w:p>
    <w:p w14:paraId="697C8DA9" w14:textId="77777777" w:rsidR="00DE33FE" w:rsidRPr="00A92283" w:rsidRDefault="00DE33FE" w:rsidP="00DE33FE">
      <w:r w:rsidRPr="00A92283">
        <w:t>Le Groupe mixte de travail par correspondance sur la sécurité de l'IoT (JCG-IoTSec) examinera la question de la sécurité de l'IoT, afin de mettre en œuvre les mesures sollicitées par l'AMNT-24. Ses travaux consisteront en particulier:</w:t>
      </w:r>
    </w:p>
    <w:p w14:paraId="6A538780" w14:textId="77777777" w:rsidR="00DE33FE" w:rsidRPr="00A92283" w:rsidRDefault="00DE33FE" w:rsidP="00DE33FE">
      <w:pPr>
        <w:pStyle w:val="enumlev1"/>
      </w:pPr>
      <w:r w:rsidRPr="00A92283">
        <w:t>–</w:t>
      </w:r>
      <w:r w:rsidRPr="00A92283">
        <w:tab/>
        <w:t>à examiner et analyser la portée actuelle des activités liées à la sécurité de l'IoT au sein des CE 17 et 20;</w:t>
      </w:r>
    </w:p>
    <w:p w14:paraId="2182240D" w14:textId="77777777" w:rsidR="00DE33FE" w:rsidRPr="00A92283" w:rsidRDefault="00DE33FE" w:rsidP="00DE33FE">
      <w:pPr>
        <w:pStyle w:val="enumlev1"/>
      </w:pPr>
      <w:r w:rsidRPr="00A92283">
        <w:t>–</w:t>
      </w:r>
      <w:r w:rsidRPr="00A92283">
        <w:tab/>
        <w:t>à détecter les chevauchements, les synergies et les éventuelles lacunes dans les activités de normalisation sur la sécurité de l'IoT;</w:t>
      </w:r>
    </w:p>
    <w:p w14:paraId="18ADC571" w14:textId="77777777" w:rsidR="00DE33FE" w:rsidRPr="00A92283" w:rsidRDefault="00DE33FE" w:rsidP="00DE33FE">
      <w:pPr>
        <w:pStyle w:val="enumlev1"/>
      </w:pPr>
      <w:r w:rsidRPr="00A92283">
        <w:t>–</w:t>
      </w:r>
      <w:r w:rsidRPr="00A92283">
        <w:tab/>
        <w:t>à établir une ligne de démarcation entre les responsabilités de la CE 17 et celles de la CE 20 en matière de sécurité de l'IoT; et</w:t>
      </w:r>
    </w:p>
    <w:p w14:paraId="5D7C34CD" w14:textId="77777777" w:rsidR="00DE33FE" w:rsidRPr="00A92283" w:rsidRDefault="00DE33FE" w:rsidP="00DE33FE">
      <w:pPr>
        <w:pStyle w:val="enumlev1"/>
      </w:pPr>
      <w:r w:rsidRPr="00A92283">
        <w:t>–</w:t>
      </w:r>
      <w:r w:rsidRPr="00A92283">
        <w:tab/>
        <w:t>à proposer, si nécessaire, des mécanismes de coordination et des méthodes de travail au GCNT.</w:t>
      </w:r>
    </w:p>
    <w:p w14:paraId="01027185" w14:textId="77777777" w:rsidR="00DE33FE" w:rsidRPr="00A92283" w:rsidRDefault="00DE33FE" w:rsidP="00DE33FE">
      <w:r w:rsidRPr="00A92283">
        <w:t>L'objectif est d'aider les présidents des Commissions d'études 17 et 20 à élaborer un rapport à l'intention du GCNT sur la ligne de démarcation pour la sécurité de l'IoT.</w:t>
      </w:r>
    </w:p>
    <w:p w14:paraId="55C9B503" w14:textId="77777777" w:rsidR="00DE33FE" w:rsidRPr="00A92283" w:rsidRDefault="00DE33FE" w:rsidP="00DE33FE">
      <w:pPr>
        <w:pStyle w:val="Heading2"/>
        <w:rPr>
          <w:rFonts w:eastAsia="MS Mincho"/>
        </w:rPr>
      </w:pPr>
      <w:bookmarkStart w:id="139" w:name="_Toc219374895"/>
      <w:r w:rsidRPr="00A92283">
        <w:rPr>
          <w:rFonts w:eastAsia="MS Mincho"/>
        </w:rPr>
        <w:t>D.2</w:t>
      </w:r>
      <w:r w:rsidRPr="00A92283">
        <w:rPr>
          <w:rFonts w:eastAsia="MS Mincho"/>
        </w:rPr>
        <w:tab/>
        <w:t>Méthodes de travail</w:t>
      </w:r>
      <w:bookmarkEnd w:id="139"/>
    </w:p>
    <w:p w14:paraId="363208B0" w14:textId="77777777" w:rsidR="00DE33FE" w:rsidRPr="00A92283" w:rsidRDefault="00DE33FE" w:rsidP="00DE33FE">
      <w:pPr>
        <w:pStyle w:val="enumlev1"/>
        <w:rPr>
          <w:rFonts w:eastAsiaTheme="minorEastAsia"/>
        </w:rPr>
      </w:pPr>
      <w:r w:rsidRPr="00A92283">
        <w:t>–</w:t>
      </w:r>
      <w:r w:rsidRPr="00A92283">
        <w:tab/>
        <w:t>Le groupe de rattachement dont relève le Groupe JCG-IoTSec est le GCNT.</w:t>
      </w:r>
    </w:p>
    <w:p w14:paraId="388409A7" w14:textId="77777777" w:rsidR="00DE33FE" w:rsidRPr="00A92283" w:rsidRDefault="00DE33FE" w:rsidP="00DE33FE">
      <w:pPr>
        <w:pStyle w:val="enumlev1"/>
      </w:pPr>
      <w:r w:rsidRPr="00A92283">
        <w:t>–</w:t>
      </w:r>
      <w:r w:rsidRPr="00A92283">
        <w:tab/>
        <w:t>Le Groupe JCG-IoTSec est ouvert aux organisations participant aux travaux des CE 17 et 20 de l'UIT-T.</w:t>
      </w:r>
    </w:p>
    <w:p w14:paraId="3C730A9C" w14:textId="77777777" w:rsidR="00DE33FE" w:rsidRPr="00A92283" w:rsidRDefault="00DE33FE" w:rsidP="00DE33FE">
      <w:pPr>
        <w:pStyle w:val="enumlev1"/>
      </w:pPr>
      <w:r w:rsidRPr="00A92283">
        <w:t>–</w:t>
      </w:r>
      <w:r w:rsidRPr="00A92283">
        <w:tab/>
        <w:t>Les résultats des activités du groupe feront l'objet d'un rapport un mois avant chaque réunion de la CE 17 et de la CE 20, respectivement.</w:t>
      </w:r>
    </w:p>
    <w:p w14:paraId="246ACC54" w14:textId="77777777" w:rsidR="00DE33FE" w:rsidRPr="00A92283" w:rsidRDefault="00DE33FE" w:rsidP="00DE33FE">
      <w:pPr>
        <w:pStyle w:val="enumlev1"/>
      </w:pPr>
      <w:r w:rsidRPr="00A92283">
        <w:t>–</w:t>
      </w:r>
      <w:r w:rsidRPr="00A92283">
        <w:tab/>
        <w:t>Lesdites activités seront menées principalement par le biais de la liste de diffusion qui y est consacrée (</w:t>
      </w:r>
      <w:hyperlink r:id="rId121" w:history="1">
        <w:r w:rsidRPr="00A92283">
          <w:rPr>
            <w:rStyle w:val="Hyperlink"/>
            <w:rFonts w:ascii="Times New Roman" w:hAnsi="Times New Roman"/>
          </w:rPr>
          <w:t>jcgiotsec@lists.itu.int</w:t>
        </w:r>
      </w:hyperlink>
      <w:r w:rsidRPr="00A92283">
        <w:t>), mais elles pourront également inclure des réunions virtuelles dont il aura été convenu. Ces réunions seront organisées à l'aide d'instruments pris en charge par le TSB.</w:t>
      </w:r>
    </w:p>
    <w:p w14:paraId="302D7B33" w14:textId="77777777" w:rsidR="00DE33FE" w:rsidRPr="00A92283" w:rsidRDefault="00DE33FE" w:rsidP="00DE33FE">
      <w:pPr>
        <w:pStyle w:val="enumlev1"/>
      </w:pPr>
      <w:r w:rsidRPr="00A92283">
        <w:t>–</w:t>
      </w:r>
      <w:r w:rsidRPr="00A92283">
        <w:tab/>
        <w:t>L'annonce des réunions, y compris du projet d'ordre du jour, se fera par courrier électronique au moins une semaine à l'avance.</w:t>
      </w:r>
    </w:p>
    <w:p w14:paraId="5BDC0E58" w14:textId="77777777" w:rsidR="00DE33FE" w:rsidRPr="00A92283" w:rsidRDefault="00DE33FE" w:rsidP="00DE33FE">
      <w:pPr>
        <w:pStyle w:val="enumlev1"/>
      </w:pPr>
      <w:r w:rsidRPr="00A92283">
        <w:t>–</w:t>
      </w:r>
      <w:r w:rsidRPr="00A92283">
        <w:tab/>
        <w:t>Les co-organisateurs du Groupe JCG-IoTSec sont M. Bret Jordan, Président du GT 2/17, et M. Ramy Ahmed Fathy, Président du GT 3/20, nommés respectivement par la Commission d'études 17 et la Commission d'études 20.</w:t>
      </w:r>
    </w:p>
    <w:p w14:paraId="241F365D" w14:textId="77777777" w:rsidR="00DE33FE" w:rsidRPr="00A92283" w:rsidRDefault="00DE33FE" w:rsidP="00DE33FE">
      <w:pPr>
        <w:pStyle w:val="enumlev1"/>
      </w:pPr>
      <w:r w:rsidRPr="00A92283">
        <w:t>–</w:t>
      </w:r>
      <w:r w:rsidRPr="00A92283">
        <w:tab/>
        <w:t>Le groupe peut proposer des modifications de son mandat, selon les besoins, pour veiller en permanence à ce que ses travaux demeurent pertinents et adaptés à l'évolution des priorités.</w:t>
      </w:r>
    </w:p>
    <w:p w14:paraId="5C7552F1" w14:textId="77777777" w:rsidR="00DE33FE" w:rsidRPr="00A92283" w:rsidRDefault="00DE33FE" w:rsidP="00DE33FE">
      <w:pPr>
        <w:pStyle w:val="enumlev1"/>
        <w:keepNext/>
        <w:keepLines/>
      </w:pPr>
      <w:r w:rsidRPr="00A92283">
        <w:lastRenderedPageBreak/>
        <w:t>–</w:t>
      </w:r>
      <w:r w:rsidRPr="00A92283">
        <w:tab/>
        <w:t>Le groupe poursuivra ses activités jusqu'à ce qu'un accord soit trouvé par le GCNT.</w:t>
      </w:r>
    </w:p>
    <w:p w14:paraId="1BFBDA7E" w14:textId="77777777" w:rsidR="00DE33FE" w:rsidRPr="00A92283" w:rsidRDefault="00DE33FE" w:rsidP="00DE33FE">
      <w:pPr>
        <w:pStyle w:val="enumlev1"/>
        <w:keepNext/>
        <w:keepLines/>
      </w:pPr>
      <w:bookmarkStart w:id="140" w:name="_Hlk188452165"/>
      <w:r w:rsidRPr="00A92283">
        <w:t>–</w:t>
      </w:r>
      <w:r w:rsidRPr="00A92283">
        <w:tab/>
        <w:t>Il rendra compte de son action aux commissions d'études respectives et au GCNT jusqu'à la conclusion de ses travaux.</w:t>
      </w:r>
      <w:bookmarkEnd w:id="140"/>
    </w:p>
    <w:p w14:paraId="27F9DFAD" w14:textId="77777777" w:rsidR="00DE33FE" w:rsidRPr="00A92283" w:rsidRDefault="00DE33FE" w:rsidP="00DE33FE">
      <w:pPr>
        <w:pStyle w:val="enumlev1"/>
        <w:keepNext/>
        <w:keepLines/>
      </w:pPr>
      <w:r w:rsidRPr="00A92283">
        <w:t>–</w:t>
      </w:r>
      <w:r w:rsidRPr="00A92283">
        <w:tab/>
        <w:t>Le GCNT décidera de l'extension éventuelle des travaux du groupe sur la base des contributions des commissions d'études associées.</w:t>
      </w:r>
      <w:r w:rsidRPr="00A92283">
        <w:br w:type="page"/>
      </w:r>
    </w:p>
    <w:p w14:paraId="3806C9C3" w14:textId="77777777" w:rsidR="00DE33FE" w:rsidRPr="00A92283" w:rsidRDefault="00DE33FE" w:rsidP="00DE33FE">
      <w:pPr>
        <w:pStyle w:val="AnnexNotitle"/>
      </w:pPr>
      <w:bookmarkStart w:id="141" w:name="_Toc202514438"/>
      <w:bookmarkStart w:id="142" w:name="_Toc219374896"/>
      <w:r w:rsidRPr="00A92283">
        <w:lastRenderedPageBreak/>
        <w:t>Annexe E:</w:t>
      </w:r>
      <w:r w:rsidRPr="00A92283">
        <w:br/>
        <w:t>Mandat du nouveau Groupe de travail mixte par correspondance</w:t>
      </w:r>
      <w:r w:rsidRPr="00A92283">
        <w:br/>
        <w:t>de l'UIT-T sur la confiance (JCG-Trust)</w:t>
      </w:r>
      <w:bookmarkEnd w:id="141"/>
      <w:bookmarkEnd w:id="142"/>
    </w:p>
    <w:p w14:paraId="7777167A" w14:textId="77777777" w:rsidR="00DE33FE" w:rsidRPr="00A92283" w:rsidRDefault="00DE33FE" w:rsidP="00DE33FE">
      <w:pPr>
        <w:pStyle w:val="Heading2"/>
        <w:rPr>
          <w:rFonts w:eastAsia="MS Mincho"/>
        </w:rPr>
      </w:pPr>
      <w:bookmarkStart w:id="143" w:name="_Toc219374897"/>
      <w:r w:rsidRPr="00A92283">
        <w:rPr>
          <w:rFonts w:eastAsia="MS Mincho"/>
        </w:rPr>
        <w:t>E.1</w:t>
      </w:r>
      <w:r w:rsidRPr="00A92283">
        <w:rPr>
          <w:rFonts w:eastAsia="MS Mincho"/>
        </w:rPr>
        <w:tab/>
        <w:t>Domaine d'application et objectifs</w:t>
      </w:r>
      <w:bookmarkEnd w:id="143"/>
    </w:p>
    <w:p w14:paraId="2EA641F4" w14:textId="77777777" w:rsidR="00DE33FE" w:rsidRPr="00A92283" w:rsidRDefault="00DE33FE" w:rsidP="00DE33FE">
      <w:pPr>
        <w:rPr>
          <w:rFonts w:eastAsiaTheme="minorEastAsia"/>
        </w:rPr>
      </w:pPr>
      <w:r w:rsidRPr="00A92283">
        <w:t>La Mesure 8 (Confiance) de l'AMNT-24 a été approuvée en ces termes en octobre 2024:</w:t>
      </w:r>
    </w:p>
    <w:p w14:paraId="3B3CFC64" w14:textId="77777777" w:rsidR="00DE33FE" w:rsidRPr="00A92283" w:rsidRDefault="00DE33FE" w:rsidP="00DE33FE">
      <w:pPr>
        <w:pStyle w:val="enumlev1"/>
      </w:pPr>
      <w:r w:rsidRPr="00A92283">
        <w:tab/>
        <w:t>L'AMNT-24 charge les commissions d'études de l'UIT-T, notamment les Commissions d'études 13, 17 et 20, de créer un mécanisme de coordination, afin de délibérer sur les questions liées à la confiance (y compris l'information digne de confiance) et à la fiabilité, ainsi que de rendre compte au GCNT.</w:t>
      </w:r>
    </w:p>
    <w:p w14:paraId="2DAB5E7F" w14:textId="77777777" w:rsidR="00DE33FE" w:rsidRPr="00A92283" w:rsidRDefault="00DE33FE" w:rsidP="00DE33FE">
      <w:r w:rsidRPr="00A92283">
        <w:t>Le Groupe mixte de travail par correspondance sur la confiance (JCG-Trust) examinera la question de la confiance (y compris l'information digne de confiance) et de la fiabilité, afin de mettre en œuvre les mesures sollicitées par l'AMNT-24. Il s'agirait en particulier d'étudier les aspects suivants:</w:t>
      </w:r>
    </w:p>
    <w:p w14:paraId="225503A2" w14:textId="77777777" w:rsidR="00DE33FE" w:rsidRPr="00A92283" w:rsidRDefault="00DE33FE" w:rsidP="00DE33FE">
      <w:pPr>
        <w:pStyle w:val="enumlev1"/>
      </w:pPr>
      <w:r w:rsidRPr="00A92283">
        <w:t>–</w:t>
      </w:r>
      <w:r w:rsidRPr="00A92283">
        <w:tab/>
        <w:t>Examiner le concept de confiance dans le contexte des télécommunications et des TIC.</w:t>
      </w:r>
    </w:p>
    <w:p w14:paraId="32791AFF" w14:textId="77777777" w:rsidR="00DE33FE" w:rsidRPr="00A92283" w:rsidRDefault="00DE33FE" w:rsidP="00DE33FE">
      <w:pPr>
        <w:pStyle w:val="enumlev1"/>
      </w:pPr>
      <w:r w:rsidRPr="00A92283">
        <w:t>–</w:t>
      </w:r>
      <w:r w:rsidRPr="00A92283">
        <w:tab/>
        <w:t>Examiner les normes et les cadres existants relatifs à la confiance et à la fiabilité.</w:t>
      </w:r>
    </w:p>
    <w:p w14:paraId="6B0D6481" w14:textId="77777777" w:rsidR="00DE33FE" w:rsidRPr="00A92283" w:rsidRDefault="00DE33FE" w:rsidP="00DE33FE">
      <w:pPr>
        <w:pStyle w:val="enumlev1"/>
      </w:pPr>
      <w:r w:rsidRPr="00A92283">
        <w:t>–</w:t>
      </w:r>
      <w:r w:rsidRPr="00A92283">
        <w:tab/>
        <w:t>Identifier les éléments essentiels d'un cadre de confiance complet, englobant les domaines de compétence des CE 13, 17 et 20.</w:t>
      </w:r>
    </w:p>
    <w:p w14:paraId="7BD587B8" w14:textId="77777777" w:rsidR="00DE33FE" w:rsidRPr="00A92283" w:rsidRDefault="00DE33FE" w:rsidP="00DE33FE">
      <w:pPr>
        <w:pStyle w:val="enumlev1"/>
      </w:pPr>
      <w:r w:rsidRPr="00A92283">
        <w:t>–</w:t>
      </w:r>
      <w:r w:rsidRPr="00A92283">
        <w:tab/>
        <w:t>Poser les bases d'une définition de la confiance qui convienne aux organisations de normalisation.</w:t>
      </w:r>
    </w:p>
    <w:p w14:paraId="49C49C8C" w14:textId="77777777" w:rsidR="00DE33FE" w:rsidRPr="00A92283" w:rsidRDefault="00DE33FE" w:rsidP="00DE33FE">
      <w:pPr>
        <w:pStyle w:val="enumlev1"/>
      </w:pPr>
      <w:r w:rsidRPr="00A92283">
        <w:t>–</w:t>
      </w:r>
      <w:r w:rsidRPr="00A92283">
        <w:tab/>
        <w:t>Élaborer des lignes directrices concernant le champ d'application et le rôle de chaque CE dans les futures activités de normalisation relatives à la confiance, en fonction de leur domaine de compétence.</w:t>
      </w:r>
    </w:p>
    <w:p w14:paraId="16B686B2" w14:textId="77777777" w:rsidR="00DE33FE" w:rsidRPr="00A92283" w:rsidRDefault="00DE33FE" w:rsidP="00DE33FE">
      <w:pPr>
        <w:rPr>
          <w:rFonts w:eastAsia="SimSun"/>
        </w:rPr>
      </w:pPr>
      <w:r w:rsidRPr="00A92283">
        <w:t>L'objectif consiste à aider les présidents des commissions d'études à élaborer un rapport à l'intention du GCNT sur la question de la confiance.</w:t>
      </w:r>
    </w:p>
    <w:p w14:paraId="735A1A5A" w14:textId="77777777" w:rsidR="00DE33FE" w:rsidRPr="00A92283" w:rsidRDefault="00DE33FE" w:rsidP="00DE33FE">
      <w:pPr>
        <w:pStyle w:val="Heading2"/>
        <w:rPr>
          <w:rFonts w:eastAsia="MS Mincho"/>
        </w:rPr>
      </w:pPr>
      <w:bookmarkStart w:id="144" w:name="_Toc219374898"/>
      <w:r w:rsidRPr="00A92283">
        <w:rPr>
          <w:rFonts w:eastAsia="MS Mincho"/>
        </w:rPr>
        <w:t>E.2</w:t>
      </w:r>
      <w:r w:rsidRPr="00A92283">
        <w:rPr>
          <w:rFonts w:eastAsia="MS Mincho"/>
        </w:rPr>
        <w:tab/>
        <w:t>Méthodes de travail</w:t>
      </w:r>
      <w:bookmarkEnd w:id="144"/>
    </w:p>
    <w:p w14:paraId="62B1D7AB" w14:textId="77777777" w:rsidR="00DE33FE" w:rsidRPr="00A92283" w:rsidRDefault="00DE33FE" w:rsidP="00DE33FE">
      <w:pPr>
        <w:pStyle w:val="enumlev1"/>
        <w:rPr>
          <w:rFonts w:eastAsiaTheme="minorEastAsia"/>
        </w:rPr>
      </w:pPr>
      <w:r w:rsidRPr="00A92283">
        <w:t>–</w:t>
      </w:r>
      <w:r w:rsidRPr="00A92283">
        <w:tab/>
        <w:t>Le groupe de rattachement dont relève le Groupe JCG-IoTSec est le GCNT.</w:t>
      </w:r>
    </w:p>
    <w:p w14:paraId="5BABA764" w14:textId="77777777" w:rsidR="00DE33FE" w:rsidRPr="00A92283" w:rsidRDefault="00DE33FE" w:rsidP="00DE33FE">
      <w:pPr>
        <w:pStyle w:val="enumlev1"/>
      </w:pPr>
      <w:r w:rsidRPr="00A92283">
        <w:t>–</w:t>
      </w:r>
      <w:r w:rsidRPr="00A92283">
        <w:tab/>
        <w:t>Le Groupe JCG-Trust est ouvert aux organisations participant aux travaux des CE 13, 17 et 20 de l'UIT-T.</w:t>
      </w:r>
    </w:p>
    <w:p w14:paraId="63419339" w14:textId="77777777" w:rsidR="00DE33FE" w:rsidRPr="00A92283" w:rsidRDefault="00DE33FE" w:rsidP="00DE33FE">
      <w:pPr>
        <w:pStyle w:val="enumlev1"/>
      </w:pPr>
      <w:r w:rsidRPr="00A92283">
        <w:t>–</w:t>
      </w:r>
      <w:r w:rsidRPr="00A92283">
        <w:tab/>
        <w:t>Les résultats des activités du groupe feront l'objet d'un rapport un mois avant la réunion de chaque commission d'études.</w:t>
      </w:r>
    </w:p>
    <w:p w14:paraId="65B9E120" w14:textId="77777777" w:rsidR="00DE33FE" w:rsidRPr="00A92283" w:rsidRDefault="00DE33FE" w:rsidP="00DE33FE">
      <w:pPr>
        <w:pStyle w:val="enumlev1"/>
      </w:pPr>
      <w:r w:rsidRPr="00A92283">
        <w:t>–</w:t>
      </w:r>
      <w:r w:rsidRPr="00A92283">
        <w:tab/>
        <w:t>Lesdites activités seront menées principalement par le biais de la liste de diffusion qui y est consacrée (</w:t>
      </w:r>
      <w:hyperlink r:id="rId122" w:history="1">
        <w:r w:rsidRPr="00A92283">
          <w:rPr>
            <w:rStyle w:val="Hyperlink"/>
            <w:rFonts w:ascii="Times New Roman" w:hAnsi="Times New Roman"/>
          </w:rPr>
          <w:t>jcgtrust@lists.itu.int</w:t>
        </w:r>
      </w:hyperlink>
      <w:r w:rsidRPr="00A92283">
        <w:t>), mais elles pourront également inclure des réunions virtuelles dont il aura été convenu. Ces réunions seront organisées à l'aide d'instruments pris en charge par le TSB.</w:t>
      </w:r>
    </w:p>
    <w:p w14:paraId="26FE664A" w14:textId="77777777" w:rsidR="00DE33FE" w:rsidRPr="00A92283" w:rsidRDefault="00DE33FE" w:rsidP="00DE33FE">
      <w:pPr>
        <w:pStyle w:val="enumlev1"/>
      </w:pPr>
      <w:r w:rsidRPr="00A92283">
        <w:t>–</w:t>
      </w:r>
      <w:r w:rsidRPr="00A92283">
        <w:tab/>
        <w:t>L'annonce des réunions, y compris du projet d'ordre du jour, se fera par courrier électronique au moins une semaine à l'avance.</w:t>
      </w:r>
    </w:p>
    <w:p w14:paraId="08A6DA4F" w14:textId="77777777" w:rsidR="00DE33FE" w:rsidRPr="00A92283" w:rsidRDefault="00DE33FE" w:rsidP="00DE33FE">
      <w:pPr>
        <w:pStyle w:val="enumlev1"/>
      </w:pPr>
      <w:r w:rsidRPr="00A92283">
        <w:t>–</w:t>
      </w:r>
      <w:r w:rsidRPr="00A92283">
        <w:tab/>
        <w:t>Les co-organisateurs du Groupe JCG-Trust sont Mme Xiaojia Song, Rapporteur associé pour la Question 16/13, M. N. Kishor Narang, participant à la CE 17 et M. Gyu Myoung Lee, Rapporteur pour la Question 4/20, nommés respectivement par les Commissions d'études 13, 17 et 20.</w:t>
      </w:r>
    </w:p>
    <w:p w14:paraId="0411CFBC" w14:textId="77777777" w:rsidR="00DE33FE" w:rsidRPr="00A92283" w:rsidRDefault="00DE33FE" w:rsidP="00DE33FE">
      <w:pPr>
        <w:pStyle w:val="enumlev1"/>
      </w:pPr>
      <w:bookmarkStart w:id="145" w:name="OLE_LINK7"/>
      <w:r w:rsidRPr="00A92283">
        <w:t>–</w:t>
      </w:r>
      <w:r w:rsidRPr="00A92283">
        <w:tab/>
        <w:t>Le Groupe JCG-Trust peut proposer des modifications de son mandat, selon les besoins, pour veiller en permanence à ce que ses travaux soient pertinents et adaptés à l'évolution des priorités.</w:t>
      </w:r>
    </w:p>
    <w:bookmarkEnd w:id="145"/>
    <w:p w14:paraId="3A5B1A44" w14:textId="77777777" w:rsidR="00DE33FE" w:rsidRPr="00A92283" w:rsidRDefault="00DE33FE" w:rsidP="00DE33FE">
      <w:pPr>
        <w:pStyle w:val="enumlev1"/>
        <w:rPr>
          <w:rFonts w:eastAsiaTheme="minorEastAsia"/>
          <w:szCs w:val="24"/>
        </w:rPr>
      </w:pPr>
      <w:r w:rsidRPr="00A92283">
        <w:lastRenderedPageBreak/>
        <w:t>–</w:t>
      </w:r>
      <w:r w:rsidRPr="00A92283">
        <w:tab/>
        <w:t>Le groupe poursuivra ses activités jusqu'à ce qu'un accord soit trouvé par le GCNT.</w:t>
      </w:r>
    </w:p>
    <w:p w14:paraId="540B7AAB" w14:textId="77777777" w:rsidR="00DE33FE" w:rsidRPr="00A92283" w:rsidRDefault="00DE33FE" w:rsidP="00DE33FE">
      <w:pPr>
        <w:pStyle w:val="enumlev1"/>
      </w:pPr>
      <w:r w:rsidRPr="00A92283">
        <w:t>–</w:t>
      </w:r>
      <w:r w:rsidRPr="00A92283">
        <w:tab/>
        <w:t>Il rendra compte de son action aux commissions d'études respectives et au GCNT jusqu'à la conclusion de ses travaux.</w:t>
      </w:r>
    </w:p>
    <w:p w14:paraId="576DD566" w14:textId="77777777" w:rsidR="00DE33FE" w:rsidRPr="00A92283" w:rsidRDefault="00DE33FE" w:rsidP="00DE33FE">
      <w:pPr>
        <w:pStyle w:val="enumlev1"/>
      </w:pPr>
      <w:r w:rsidRPr="00A92283">
        <w:t>–</w:t>
      </w:r>
      <w:r w:rsidRPr="00A92283">
        <w:tab/>
        <w:t>Le GCNT décidera de l'extension éventuelle des travaux du groupe sur la base des contributions des commissions d'études associées.</w:t>
      </w:r>
    </w:p>
    <w:p w14:paraId="2BA09DBF" w14:textId="77777777" w:rsidR="00DE33FE" w:rsidRPr="00A92283" w:rsidRDefault="00DE33FE" w:rsidP="00DE33FE">
      <w:r w:rsidRPr="00A92283">
        <w:br w:type="page"/>
      </w:r>
    </w:p>
    <w:p w14:paraId="4BD06D3F" w14:textId="77777777" w:rsidR="00DE33FE" w:rsidRPr="00A92283" w:rsidRDefault="00DE33FE" w:rsidP="00DE33FE">
      <w:pPr>
        <w:pStyle w:val="AnnexNotitle"/>
      </w:pPr>
      <w:bookmarkStart w:id="146" w:name="_Toc202514439"/>
      <w:bookmarkStart w:id="147" w:name="_Toc219374899"/>
      <w:r w:rsidRPr="00A92283">
        <w:lastRenderedPageBreak/>
        <w:t>Annexe F:</w:t>
      </w:r>
      <w:r w:rsidRPr="00A92283">
        <w:br/>
        <w:t>Mandat de la nouvelle Activité conjointe de coordination de l'UIT-T</w:t>
      </w:r>
      <w:r w:rsidRPr="00A92283">
        <w:br/>
        <w:t>sur la normalisation du métavers (JCA-MV)</w:t>
      </w:r>
      <w:bookmarkEnd w:id="146"/>
      <w:bookmarkEnd w:id="147"/>
    </w:p>
    <w:p w14:paraId="15FBE0F5" w14:textId="77777777" w:rsidR="00DE33FE" w:rsidRPr="00A92283" w:rsidRDefault="00DE33FE" w:rsidP="00DE33FE">
      <w:pPr>
        <w:pStyle w:val="Heading2"/>
        <w:rPr>
          <w:rFonts w:eastAsia="MS Mincho"/>
        </w:rPr>
      </w:pPr>
      <w:bookmarkStart w:id="148" w:name="_Toc219374900"/>
      <w:r w:rsidRPr="00A92283">
        <w:rPr>
          <w:rFonts w:eastAsia="MS Mincho"/>
        </w:rPr>
        <w:t>F.1</w:t>
      </w:r>
      <w:r w:rsidRPr="00A92283">
        <w:rPr>
          <w:rFonts w:eastAsia="MS Mincho"/>
        </w:rPr>
        <w:tab/>
        <w:t>Domaine d'application</w:t>
      </w:r>
      <w:bookmarkEnd w:id="148"/>
    </w:p>
    <w:p w14:paraId="7AF1CD06" w14:textId="77777777" w:rsidR="00DE33FE" w:rsidRPr="00A92283" w:rsidRDefault="00DE33FE" w:rsidP="00DE33FE">
      <w:pPr>
        <w:rPr>
          <w:rFonts w:eastAsia="SimSun"/>
        </w:rPr>
      </w:pPr>
      <w:r w:rsidRPr="00A92283">
        <w:t>La JCA-MV a pour mission de coordonner les travaux de normalisation de l'UIT-T sur le métavers et d'encourager la collaboration entre toutes les commissions d'études concernées de l'UIT-T, tout en offrant un point de contact visible et en coordonnant la communication avec les organisations de normalisation, consortiums et forums extérieurs travaillant sur des normes relatives au métavers, afin de permettre des échanges efficaces avec ces organismes.</w:t>
      </w:r>
    </w:p>
    <w:p w14:paraId="29535DF6" w14:textId="77777777" w:rsidR="00DE33FE" w:rsidRPr="00A92283" w:rsidRDefault="00DE33FE" w:rsidP="00DE33FE">
      <w:pPr>
        <w:rPr>
          <w:rFonts w:eastAsia="SimSun"/>
        </w:rPr>
      </w:pPr>
      <w:r w:rsidRPr="00A92283">
        <w:t>La JCA-MV mène ses travaux conformément à la Recommandation UIT-T A.18 et a été créée conformément à la Résolution 105 de l'AMNT-24, intitulée "Normalisation du métavers".</w:t>
      </w:r>
    </w:p>
    <w:p w14:paraId="7E4866BA" w14:textId="77777777" w:rsidR="00DE33FE" w:rsidRPr="00A92283" w:rsidRDefault="00DE33FE" w:rsidP="00DE33FE">
      <w:pPr>
        <w:pStyle w:val="Heading2"/>
        <w:rPr>
          <w:rFonts w:eastAsia="MS Mincho"/>
        </w:rPr>
      </w:pPr>
      <w:bookmarkStart w:id="149" w:name="_Toc219374901"/>
      <w:r w:rsidRPr="00A92283">
        <w:rPr>
          <w:rFonts w:eastAsia="MS Mincho"/>
        </w:rPr>
        <w:t>F.2</w:t>
      </w:r>
      <w:r w:rsidRPr="00A92283">
        <w:rPr>
          <w:rFonts w:eastAsia="MS Mincho"/>
        </w:rPr>
        <w:tab/>
        <w:t>Objectifs</w:t>
      </w:r>
      <w:bookmarkEnd w:id="149"/>
    </w:p>
    <w:p w14:paraId="3A99EEE6" w14:textId="77777777" w:rsidR="00DE33FE" w:rsidRPr="00A92283" w:rsidRDefault="00DE33FE" w:rsidP="00DE33FE">
      <w:pPr>
        <w:rPr>
          <w:rFonts w:eastAsia="SimSun"/>
        </w:rPr>
      </w:pPr>
      <w:r w:rsidRPr="00A92283">
        <w:t>Les objectifs de la JCA-MV sont les suivants:</w:t>
      </w:r>
    </w:p>
    <w:p w14:paraId="3E6EB4D0" w14:textId="77777777" w:rsidR="00DE33FE" w:rsidRPr="00A92283" w:rsidRDefault="00DE33FE" w:rsidP="00DE33FE">
      <w:pPr>
        <w:pStyle w:val="enumlev1"/>
        <w:rPr>
          <w:rFonts w:eastAsia="MS Mincho"/>
        </w:rPr>
      </w:pPr>
      <w:r w:rsidRPr="00A92283">
        <w:t>F.2.1</w:t>
      </w:r>
      <w:r w:rsidRPr="00A92283">
        <w:tab/>
        <w:t>Faire en sorte que les travaux de normalisation de l'UIT-T relatifs aux technologies de base, aux systèmes, aux applications, aux services, aux protocoles, à la sécurité, à l'accessibilité et à la durabilité du métavers soient menés de manière coordonnée entre les différentes commissions d'études de l'UIT-T.</w:t>
      </w:r>
    </w:p>
    <w:p w14:paraId="381B5F70" w14:textId="77777777" w:rsidR="00DE33FE" w:rsidRPr="00A92283" w:rsidRDefault="00DE33FE" w:rsidP="00DE33FE">
      <w:pPr>
        <w:pStyle w:val="enumlev1"/>
        <w:rPr>
          <w:rFonts w:eastAsiaTheme="minorEastAsia"/>
        </w:rPr>
      </w:pPr>
      <w:r w:rsidRPr="00A92283">
        <w:t>F.2.2</w:t>
      </w:r>
      <w:r w:rsidRPr="00A92283">
        <w:tab/>
        <w:t>Encourager les groupes concernés de l'UIT-T, du Secteur des radiocommunications et du Secteur du développement des télécommunications de l'UIT à contribuer aux travaux de la JCA et à échanger des informations sur la normalisation du métavers.</w:t>
      </w:r>
    </w:p>
    <w:p w14:paraId="0D29174B" w14:textId="77777777" w:rsidR="00DE33FE" w:rsidRPr="00A92283" w:rsidRDefault="00DE33FE" w:rsidP="00DE33FE">
      <w:pPr>
        <w:pStyle w:val="enumlev1"/>
      </w:pPr>
      <w:r w:rsidRPr="00A92283">
        <w:t>F.2.3</w:t>
      </w:r>
      <w:r w:rsidRPr="00A92283">
        <w:tab/>
        <w:t>Élaborer et tenir à jour une feuille de route de la normalisation du métavers compte tenu des produits de normalisation en cours d'élaboration ou déjà publiés par l'UIT, d'autres organisations de normalisation, des consortiums et des forums concernés.</w:t>
      </w:r>
    </w:p>
    <w:p w14:paraId="7C6F5649" w14:textId="77777777" w:rsidR="00DE33FE" w:rsidRPr="00A92283" w:rsidRDefault="00DE33FE" w:rsidP="00DE33FE">
      <w:pPr>
        <w:pStyle w:val="enumlev1"/>
      </w:pPr>
      <w:r w:rsidRPr="00A92283">
        <w:t>F.2.4</w:t>
      </w:r>
      <w:r w:rsidRPr="00A92283">
        <w:tab/>
        <w:t>Examiner et promouvoir la coopération et la complémentarité dans l'élaboration de normes internationales relatives au métavers avec les organisations concernées, notamment l'ISO, la CEI, le JTC 1 de l'ISO/CEI, le Projet de partenariat de 3ème génération (3GPP), l'Institut européen des normes de télécommunication (ETSI), l'Institut des ingénieurs en électricité et en électronique (IEEE), le Groupe de travail sur l'ingénierie Internet (IETF), le Metaverse Standards Forum (MSF) et les communautés à code source ouvert.</w:t>
      </w:r>
    </w:p>
    <w:p w14:paraId="564E17A5" w14:textId="77777777" w:rsidR="00DE33FE" w:rsidRPr="00A92283" w:rsidRDefault="00DE33FE" w:rsidP="00DE33FE">
      <w:pPr>
        <w:pStyle w:val="enumlev1"/>
      </w:pPr>
      <w:r w:rsidRPr="00A92283">
        <w:t>F.2.5</w:t>
      </w:r>
      <w:r w:rsidRPr="00A92283">
        <w:tab/>
        <w:t>Faire rapport au Groupe consultatif de la normalisation des télécommunications (GCNT) chaque fois que des chevauchements d'activités ou d'autres problèmes nécessitant une coordination sont recensés, afin d'appuyer la fonction de coordination du GCNT entre les commissions d'études de l'UIT-T.</w:t>
      </w:r>
    </w:p>
    <w:p w14:paraId="0CEDE8CA" w14:textId="77777777" w:rsidR="00DE33FE" w:rsidRPr="00A92283" w:rsidRDefault="00DE33FE" w:rsidP="00DE33FE">
      <w:pPr>
        <w:pStyle w:val="enumlev1"/>
      </w:pPr>
      <w:r w:rsidRPr="00A92283">
        <w:t>F.2.6</w:t>
      </w:r>
      <w:r w:rsidRPr="00A92283">
        <w:tab/>
        <w:t>Faire fonction de point de contact au sein de l'UIT-T et avec d'autres organisations de normalisation, consortiums et forums travaillant sur les normes relatives au métavers, en particulier pour éviter tout chevauchement d'activité.</w:t>
      </w:r>
    </w:p>
    <w:p w14:paraId="1E084AAD" w14:textId="77777777" w:rsidR="00DE33FE" w:rsidRPr="00A92283" w:rsidRDefault="00DE33FE" w:rsidP="00DE33FE">
      <w:pPr>
        <w:pStyle w:val="enumlev1"/>
      </w:pPr>
      <w:r w:rsidRPr="00A92283">
        <w:t>F.2.7</w:t>
      </w:r>
      <w:r w:rsidRPr="00A92283">
        <w:tab/>
        <w:t>Tenir à jour une liste de contacts et de représentants des commissions d'études concernées de l'UIT-T et d'autres groupes connexes de l'UIT.</w:t>
      </w:r>
    </w:p>
    <w:p w14:paraId="3F2598A7" w14:textId="77777777" w:rsidR="00DE33FE" w:rsidRPr="00A92283" w:rsidRDefault="00DE33FE" w:rsidP="00DE33FE">
      <w:pPr>
        <w:pStyle w:val="enumlev1"/>
        <w:rPr>
          <w:rFonts w:eastAsia="MS Mincho"/>
        </w:rPr>
      </w:pPr>
      <w:r w:rsidRPr="00A92283">
        <w:t>F.2.8</w:t>
      </w:r>
      <w:r w:rsidRPr="00A92283">
        <w:tab/>
        <w:t>Tenir à jour une liste de contacts et de représentants d'autres organisations de normalisation, organisations régionales/nationales, consortiums et forums qui participent aux travaux de la JCA-MV.</w:t>
      </w:r>
    </w:p>
    <w:p w14:paraId="205E154A" w14:textId="77777777" w:rsidR="00DE33FE" w:rsidRPr="00A92283" w:rsidRDefault="00DE33FE" w:rsidP="00DE33FE">
      <w:pPr>
        <w:pStyle w:val="Heading2"/>
        <w:rPr>
          <w:rFonts w:eastAsia="MS Mincho"/>
        </w:rPr>
      </w:pPr>
      <w:bookmarkStart w:id="150" w:name="_Toc219374902"/>
      <w:r w:rsidRPr="00A92283">
        <w:rPr>
          <w:rFonts w:eastAsia="MS Mincho"/>
        </w:rPr>
        <w:lastRenderedPageBreak/>
        <w:t>F.3</w:t>
      </w:r>
      <w:r w:rsidRPr="00A92283">
        <w:rPr>
          <w:rFonts w:eastAsia="MS Mincho"/>
        </w:rPr>
        <w:tab/>
        <w:t>Participation</w:t>
      </w:r>
      <w:bookmarkEnd w:id="150"/>
    </w:p>
    <w:p w14:paraId="54636A75" w14:textId="77777777" w:rsidR="00DE33FE" w:rsidRPr="00A92283" w:rsidRDefault="00DE33FE" w:rsidP="00DE33FE">
      <w:pPr>
        <w:rPr>
          <w:rFonts w:eastAsia="SimSun"/>
        </w:rPr>
      </w:pPr>
      <w:r w:rsidRPr="00A92283">
        <w:t>La participation à la JCA-MV est ouverte aux représentants des membres de l'UIT, y compris des représentants de toutes les CE de l'UIT-T et du GCNT. Les experts invités, y compris des représentants d'organisations de normalisation, d'établissements universitaires, de forums et de consortiums concernés, sont également les bienvenus. Conformément à la Résolution 105 de l'AMNT-24 "Normalisation du métavers", la participation aux travaux des petites et moyennes entreprises (PME) et des secteurs verticaux participant au développement du métavers est particulièrement encouragée, afin de garantir une large représentation dans le processus de normalisation. D'autres groupes de l'UIT et des organismes extérieurs concernés pourront être invités à nommer un représentant au sein du groupe.</w:t>
      </w:r>
    </w:p>
    <w:p w14:paraId="04F7FBA6" w14:textId="77777777" w:rsidR="00DE33FE" w:rsidRPr="00A92283" w:rsidRDefault="00DE33FE" w:rsidP="00DE33FE">
      <w:pPr>
        <w:pStyle w:val="Heading2"/>
        <w:rPr>
          <w:rFonts w:eastAsia="MS Mincho"/>
        </w:rPr>
      </w:pPr>
      <w:bookmarkStart w:id="151" w:name="_Toc219374903"/>
      <w:r w:rsidRPr="00A92283">
        <w:rPr>
          <w:rFonts w:eastAsia="MS Mincho"/>
        </w:rPr>
        <w:t>F.4</w:t>
      </w:r>
      <w:r w:rsidRPr="00A92283">
        <w:rPr>
          <w:rFonts w:eastAsia="MS Mincho"/>
        </w:rPr>
        <w:tab/>
        <w:t>Méthodes de travail</w:t>
      </w:r>
      <w:bookmarkEnd w:id="151"/>
    </w:p>
    <w:p w14:paraId="387DCD6C" w14:textId="77777777" w:rsidR="00DE33FE" w:rsidRPr="00A92283" w:rsidRDefault="00DE33FE" w:rsidP="00DE33FE">
      <w:pPr>
        <w:pStyle w:val="enumlev1"/>
        <w:rPr>
          <w:rFonts w:eastAsiaTheme="minorEastAsia"/>
        </w:rPr>
      </w:pPr>
      <w:r w:rsidRPr="00A92283">
        <w:t>F.4.1</w:t>
      </w:r>
      <w:r w:rsidRPr="00A92283">
        <w:tab/>
        <w:t>Conformément à la Recommandation UIT-T A.18, la JCA-MV sera constituée de tous les présidents des commissions d'études de l'UIT-T, du président du GCNT, d'un certain nombre de personnes désignées par les présidents des commissions d'études, de personnes de contact pour le métavers au sein des commissions d'études de l'UIT-T et de représentants invités d'organisations de normalisation concernées telles que l'ISO, la CEI, ainsi que d'établissements universitaires, de forums et de consortiums concernés.</w:t>
      </w:r>
    </w:p>
    <w:p w14:paraId="4D3E71F7" w14:textId="77777777" w:rsidR="00DE33FE" w:rsidRPr="00A92283" w:rsidRDefault="00DE33FE" w:rsidP="00DE33FE">
      <w:pPr>
        <w:pStyle w:val="enumlev1"/>
      </w:pPr>
      <w:r w:rsidRPr="00A92283">
        <w:t>F.4.2</w:t>
      </w:r>
      <w:r w:rsidRPr="00A92283">
        <w:tab/>
        <w:t>La JCA-MV travaillera essentiellement par correspondance, mais peut également se réunir parallèlement à des réunions du GCNT et des commissions d'études si nécessaire.</w:t>
      </w:r>
    </w:p>
    <w:p w14:paraId="6FA6E060" w14:textId="77777777" w:rsidR="00DE33FE" w:rsidRPr="00A92283" w:rsidRDefault="00DE33FE" w:rsidP="00DE33FE">
      <w:pPr>
        <w:pStyle w:val="enumlev1"/>
      </w:pPr>
      <w:r w:rsidRPr="00A92283">
        <w:t>F.4.3</w:t>
      </w:r>
      <w:r w:rsidRPr="00A92283">
        <w:tab/>
        <w:t>La JCA-MV accomplit ses travaux essentiellement par voie électronique, notamment par courrier électronique et par téléconférence, et ne tient des réunions présentielles que lorsque cela est jugé nécessaire pour mener à bien ses travaux.</w:t>
      </w:r>
    </w:p>
    <w:p w14:paraId="6FFAC64C" w14:textId="77777777" w:rsidR="00DE33FE" w:rsidRPr="00A92283" w:rsidRDefault="00DE33FE" w:rsidP="00DE33FE">
      <w:pPr>
        <w:pStyle w:val="Heading2"/>
        <w:rPr>
          <w:rFonts w:eastAsia="MS Mincho"/>
        </w:rPr>
      </w:pPr>
      <w:bookmarkStart w:id="152" w:name="_Toc219374904"/>
      <w:r w:rsidRPr="00A92283">
        <w:rPr>
          <w:rFonts w:eastAsia="MS Mincho"/>
          <w:bCs/>
        </w:rPr>
        <w:t>F.5</w:t>
      </w:r>
      <w:r w:rsidRPr="00A92283">
        <w:rPr>
          <w:rFonts w:eastAsia="MS Mincho"/>
        </w:rPr>
        <w:tab/>
        <w:t>Appui administratif</w:t>
      </w:r>
      <w:bookmarkEnd w:id="152"/>
    </w:p>
    <w:p w14:paraId="02964288" w14:textId="77777777" w:rsidR="00DE33FE" w:rsidRPr="00A92283" w:rsidRDefault="00DE33FE" w:rsidP="00DE33FE">
      <w:pPr>
        <w:rPr>
          <w:rFonts w:eastAsia="SimSun"/>
        </w:rPr>
      </w:pPr>
      <w:r w:rsidRPr="00A92283">
        <w:t>Le Bureau de la normalisation des télécommunications (TSB) de l'UIT-T fournit à la JCA-MV les services de secrétariat et les installations dont elle a besoin pour ses activités, dans les limites des ressources disponibles.</w:t>
      </w:r>
    </w:p>
    <w:p w14:paraId="598304B1" w14:textId="77777777" w:rsidR="00DE33FE" w:rsidRPr="00A92283" w:rsidRDefault="00DE33FE" w:rsidP="00DE33FE">
      <w:pPr>
        <w:pStyle w:val="Heading2"/>
        <w:rPr>
          <w:rFonts w:eastAsia="MS Mincho"/>
        </w:rPr>
      </w:pPr>
      <w:bookmarkStart w:id="153" w:name="_Toc219374905"/>
      <w:r w:rsidRPr="00A92283">
        <w:rPr>
          <w:rFonts w:eastAsia="MS Mincho"/>
        </w:rPr>
        <w:t>F.6</w:t>
      </w:r>
      <w:r w:rsidRPr="00A92283">
        <w:rPr>
          <w:rFonts w:eastAsia="MS Mincho"/>
        </w:rPr>
        <w:tab/>
        <w:t>Réunions</w:t>
      </w:r>
      <w:bookmarkEnd w:id="153"/>
    </w:p>
    <w:p w14:paraId="1257D75E" w14:textId="77777777" w:rsidR="00DE33FE" w:rsidRPr="00A92283" w:rsidRDefault="00DE33FE" w:rsidP="00DE33FE">
      <w:pPr>
        <w:rPr>
          <w:rFonts w:eastAsia="MS Mincho"/>
        </w:rPr>
      </w:pPr>
      <w:r w:rsidRPr="00A92283">
        <w:t>La JCA-MV mène ses travaux par voie électronique, en tenant des téléconférences et organisant des réunions physiques trois fois par an, afin d'examiner les mises à jour et les rapports présentés par les différentes parties. Les réunions en présentiel ont normalement lieu en parallèle avec les réunions des commissions d'études participant aux travaux de la JCA-MV. La tenue des réunions sera déterminée par la JCA-MV et sera annoncée aux participants au moyen de son système de diffusion de messages électroniques et publiée sur la page web de l'UIT-T consacrée à la JCA-MV.</w:t>
      </w:r>
    </w:p>
    <w:p w14:paraId="4EEDEC31" w14:textId="77777777" w:rsidR="00DE33FE" w:rsidRPr="00A92283" w:rsidRDefault="00DE33FE" w:rsidP="00DE33FE">
      <w:pPr>
        <w:pStyle w:val="Heading2"/>
        <w:rPr>
          <w:rFonts w:eastAsia="MS Mincho"/>
        </w:rPr>
      </w:pPr>
      <w:bookmarkStart w:id="154" w:name="_Toc219374906"/>
      <w:r w:rsidRPr="00A92283">
        <w:rPr>
          <w:rFonts w:eastAsia="MS Mincho"/>
        </w:rPr>
        <w:t>F.7</w:t>
      </w:r>
      <w:r w:rsidRPr="00A92283">
        <w:rPr>
          <w:rFonts w:eastAsia="MS Mincho"/>
        </w:rPr>
        <w:tab/>
        <w:t>Rattachement et rapports d'activité</w:t>
      </w:r>
      <w:bookmarkEnd w:id="154"/>
    </w:p>
    <w:p w14:paraId="188AF2BD" w14:textId="77777777" w:rsidR="00DE33FE" w:rsidRPr="00A92283" w:rsidRDefault="00DE33FE" w:rsidP="00DE33FE">
      <w:pPr>
        <w:rPr>
          <w:rFonts w:eastAsia="SimSun"/>
        </w:rPr>
      </w:pPr>
      <w:r w:rsidRPr="00A92283">
        <w:t>La JCA-MV rend compte de ses activités aux réunions du GCNT. Un résumé analytique sera envoyé au CGNT après chaque réunion de la JCA-MV. Des rapports d'activité et des propositions seront envoyés aux commissions d'études concernées en fonction des besoins, conformément à la Recommandation UIT-T A.18.</w:t>
      </w:r>
    </w:p>
    <w:p w14:paraId="258EF575" w14:textId="77777777" w:rsidR="00DE33FE" w:rsidRPr="00A92283" w:rsidRDefault="00DE33FE" w:rsidP="00DE33FE">
      <w:pPr>
        <w:pStyle w:val="Heading2"/>
        <w:rPr>
          <w:rFonts w:eastAsia="MS Mincho"/>
        </w:rPr>
      </w:pPr>
      <w:bookmarkStart w:id="155" w:name="_Toc219374907"/>
      <w:r w:rsidRPr="00A92283">
        <w:rPr>
          <w:rFonts w:eastAsia="MS Mincho"/>
        </w:rPr>
        <w:t>F.8</w:t>
      </w:r>
      <w:r w:rsidRPr="00A92283">
        <w:rPr>
          <w:rFonts w:eastAsia="MS Mincho"/>
        </w:rPr>
        <w:tab/>
        <w:t>Durée</w:t>
      </w:r>
      <w:bookmarkEnd w:id="155"/>
    </w:p>
    <w:p w14:paraId="786B5734" w14:textId="77777777" w:rsidR="00DE33FE" w:rsidRPr="00A92283" w:rsidRDefault="00DE33FE" w:rsidP="00DE33FE">
      <w:pPr>
        <w:rPr>
          <w:rFonts w:eastAsia="SimSun"/>
        </w:rPr>
      </w:pPr>
      <w:r w:rsidRPr="00A92283">
        <w:t>Voir la Recommandation UIT-T A.18.</w:t>
      </w:r>
    </w:p>
    <w:p w14:paraId="48FD4D97" w14:textId="77777777" w:rsidR="00DE33FE" w:rsidRPr="00A92283" w:rsidRDefault="00DE33FE" w:rsidP="00DE33FE">
      <w:pPr>
        <w:rPr>
          <w:rFonts w:eastAsiaTheme="minorEastAsia"/>
        </w:rPr>
      </w:pPr>
      <w:r w:rsidRPr="00A92283">
        <w:br w:type="page"/>
      </w:r>
    </w:p>
    <w:p w14:paraId="389682AE" w14:textId="77777777" w:rsidR="00DE33FE" w:rsidRPr="00A92283" w:rsidRDefault="00DE33FE" w:rsidP="00DE33FE">
      <w:pPr>
        <w:pStyle w:val="AnnexNotitle"/>
      </w:pPr>
      <w:bookmarkStart w:id="156" w:name="_Toc202514440"/>
      <w:bookmarkStart w:id="157" w:name="_Toc219374908"/>
      <w:r w:rsidRPr="00A92283">
        <w:lastRenderedPageBreak/>
        <w:t>Annexe G:</w:t>
      </w:r>
      <w:r w:rsidRPr="00A92283">
        <w:br/>
        <w:t>Mandat de l'Activité conjointe de coordination renouvelée de l'UIT-T</w:t>
      </w:r>
      <w:r w:rsidRPr="00A92283">
        <w:br/>
        <w:t>sur les justificatifs médicaux vérifiables (JCA-VHC)</w:t>
      </w:r>
      <w:bookmarkEnd w:id="156"/>
      <w:bookmarkEnd w:id="157"/>
    </w:p>
    <w:p w14:paraId="01202B7A" w14:textId="77777777" w:rsidR="00DE33FE" w:rsidRPr="00A92283" w:rsidRDefault="00DE33FE" w:rsidP="00DE33FE">
      <w:pPr>
        <w:pStyle w:val="Note"/>
        <w:spacing w:before="200"/>
      </w:pPr>
      <w:r w:rsidRPr="00A92283">
        <w:t>NOTE – Cette Activité de coordination conjointe était précédemment nommée "Activité de coordination conjointe sur les certificats COVID numériques (JCA-DCC)".</w:t>
      </w:r>
    </w:p>
    <w:p w14:paraId="4A3087C4" w14:textId="77777777" w:rsidR="00DE33FE" w:rsidRPr="00A92283" w:rsidRDefault="00DE33FE" w:rsidP="00DE33FE">
      <w:pPr>
        <w:pStyle w:val="Heading2"/>
        <w:rPr>
          <w:rFonts w:eastAsia="MS Mincho"/>
        </w:rPr>
      </w:pPr>
      <w:bookmarkStart w:id="158" w:name="_Toc219374909"/>
      <w:bookmarkStart w:id="159" w:name="_Hlk98415917"/>
      <w:r w:rsidRPr="00A92283">
        <w:rPr>
          <w:rFonts w:eastAsia="MS Mincho"/>
        </w:rPr>
        <w:t>G.1</w:t>
      </w:r>
      <w:r w:rsidRPr="00A92283">
        <w:rPr>
          <w:rFonts w:eastAsia="MS Mincho"/>
        </w:rPr>
        <w:tab/>
        <w:t>Domaine d'application</w:t>
      </w:r>
      <w:bookmarkEnd w:id="158"/>
    </w:p>
    <w:p w14:paraId="42D536A2" w14:textId="77777777" w:rsidR="00DE33FE" w:rsidRPr="00A92283" w:rsidRDefault="00DE33FE" w:rsidP="00DE33FE">
      <w:pPr>
        <w:rPr>
          <w:rFonts w:eastAsia="Malgun Gothic"/>
        </w:rPr>
      </w:pPr>
      <w:r w:rsidRPr="00A92283">
        <w:t>La crise liée au COVID-19 a mis en lumière la nécessité de créer des certificats numériques, notamment des certificats de vaccination, pouvant être utilisés de manière interopérable entre les organisations. Les justificatifs médicaux numériques, tels que les certificats COVID, constituent une preuve qu'une personne est vaccinée contre des maladies infectieuses, qu'elle a effectué des tests de détection d'un virus ou qu'elle est guérie d'une maladie infectieuse.</w:t>
      </w:r>
    </w:p>
    <w:p w14:paraId="089DAE49" w14:textId="77777777" w:rsidR="00DE33FE" w:rsidRPr="00A92283" w:rsidRDefault="00DE33FE" w:rsidP="00DE33FE">
      <w:pPr>
        <w:rPr>
          <w:rFonts w:eastAsia="Malgun Gothic"/>
        </w:rPr>
      </w:pPr>
      <w:r w:rsidRPr="00A92283">
        <w:t>Il ressort des enseignements tirés des certificats COVID numériques qu'un cadre de confiance mondial est nécessaire pour les futurs justificatifs médicaux vérifiables. Ces justificatifs permettent d'améliorer l'efficacité des soins de santé et de la sécurité publique en permettant un partage rapide et sécurisé des informations sur la santé. Les justificatifs médicaux vérifiables peuvent représenter les informations figurant dans les certificats de santé, une future forme de certificat médical numérique. Il est possible d'étendre les justificatifs médicaux à d'autres vaccinations, comme la fièvre jaune ou la variole du singe. Il est communément admis que les justificatifs médicaux numériques devraient pouvoir être utilisés aussi bien par les systèmes existants que par les systèmes émergents, tels que les systèmes fondés sur l'identité décentralisée (DID).</w:t>
      </w:r>
    </w:p>
    <w:p w14:paraId="2433DA4C" w14:textId="77777777" w:rsidR="00DE33FE" w:rsidRPr="00A92283" w:rsidRDefault="00DE33FE" w:rsidP="00DE33FE">
      <w:pPr>
        <w:rPr>
          <w:rFonts w:eastAsiaTheme="minorEastAsia"/>
        </w:rPr>
      </w:pPr>
      <w:r w:rsidRPr="00A92283">
        <w:t>Ces justificatifs pourraient être intégrés avec d'autres justificatifs d'identité publics, tels que les passeports, en utilisant des technologies telles que l'infrastructure à clé publique (PKI) et les technologies de registres distribués pour améliorer la protection des données. La VHC pourrait être mise en œuvre en quatre étapes: la délivrance, l'importation et la vérification hors ligne des justificatifs médicaux vérifiables, et la vérification par les responsables des transports, de la santé et/ou les représentants du gouvernement. L'un des principaux objectifs de cette JCA est de produire des outils utilisés pour prévenir la propagation des maladies infectieuses dans le monde entier et de permettre aux personnes d'avoir le contrôle de leurs propres informations de santé lorsqu'elles cherchent à se faire soigner.</w:t>
      </w:r>
    </w:p>
    <w:p w14:paraId="744A5CCA" w14:textId="77777777" w:rsidR="00DE33FE" w:rsidRPr="00A92283" w:rsidRDefault="00DE33FE" w:rsidP="00DE33FE">
      <w:pPr>
        <w:rPr>
          <w:rFonts w:eastAsia="Malgun Gothic"/>
        </w:rPr>
      </w:pPr>
      <w:r w:rsidRPr="00A92283">
        <w:t>Il est nécessaire de coordonner les activités entre les commissions d'études de l'UIT-T et les organisations de normalisation menant des travaux sur ce sujet important. Le mandat de cette Activité conjointe de coordination (JCA) est conforme à la Recommandation UIT-T A.18. La JCA a pour objet de coordonner les travaux de normalisation de l'UIT-T sur les justificatifs médicaux numériques entre les commissions d'études de l'UIT-T et les organisations et forums extérieurs, en favorisant l'utilisation d'architectures de données compatibles aux fins de l'échange de données et en encourageant l'interopérabilité, la souplesse et la sécurité des utilisateurs et toutes les parties prenantes concernées.</w:t>
      </w:r>
    </w:p>
    <w:p w14:paraId="63D6A0A6" w14:textId="77777777" w:rsidR="00DE33FE" w:rsidRPr="00A92283" w:rsidRDefault="00DE33FE" w:rsidP="00DE33FE">
      <w:pPr>
        <w:rPr>
          <w:rFonts w:eastAsia="Malgun Gothic"/>
        </w:rPr>
      </w:pPr>
      <w:r w:rsidRPr="00A92283">
        <w:t>La JCA-VHC devrait tenir compte de la Résolution 215 de la PP-22, intitulée "Rôle des télécommunications/technologies de l'information et de la communication dans l'atténuation des effets des pandémies mondiales" et de l'Objectif de développement durable 3 (Bonne santé et bien</w:t>
      </w:r>
      <w:r w:rsidRPr="00A92283">
        <w:noBreakHyphen/>
        <w:t>être) fixé par les Nations Unies.</w:t>
      </w:r>
    </w:p>
    <w:p w14:paraId="3BDDF678" w14:textId="77777777" w:rsidR="00DE33FE" w:rsidRPr="00A92283" w:rsidRDefault="00DE33FE" w:rsidP="00DE33FE">
      <w:pPr>
        <w:widowControl w:val="0"/>
        <w:rPr>
          <w:rFonts w:eastAsia="Malgun Gothic"/>
        </w:rPr>
      </w:pPr>
      <w:r w:rsidRPr="00A92283">
        <w:t>La JCA-VHC offrira un cadre aux parties prenantes concernées, par exemple les autorités de santé publique, les régulateurs des télécommunications, les prestataires de soins de santé, les fournisseurs de services, les fournisseurs de plates-formes, les opérateurs de réseau, les agences de voyage, les associations d'utilisateurs des services de santé, les organisations internationales et les forums et consortiums du secteur privé.</w:t>
      </w:r>
    </w:p>
    <w:p w14:paraId="4D451E3A" w14:textId="77777777" w:rsidR="00DE33FE" w:rsidRPr="00A92283" w:rsidRDefault="00DE33FE" w:rsidP="00DE33FE">
      <w:pPr>
        <w:pStyle w:val="Heading2"/>
        <w:rPr>
          <w:rFonts w:eastAsia="MS Mincho"/>
        </w:rPr>
      </w:pPr>
      <w:bookmarkStart w:id="160" w:name="_Toc219374910"/>
      <w:r w:rsidRPr="00A92283">
        <w:rPr>
          <w:rFonts w:eastAsia="MS Mincho"/>
        </w:rPr>
        <w:lastRenderedPageBreak/>
        <w:t>G.2</w:t>
      </w:r>
      <w:r w:rsidRPr="00A92283">
        <w:rPr>
          <w:rFonts w:eastAsia="MS Mincho"/>
        </w:rPr>
        <w:tab/>
        <w:t>Objectifs</w:t>
      </w:r>
      <w:bookmarkEnd w:id="160"/>
    </w:p>
    <w:p w14:paraId="6FA57F98" w14:textId="77777777" w:rsidR="00DE33FE" w:rsidRPr="00A92283" w:rsidRDefault="00DE33FE" w:rsidP="00DE33FE">
      <w:pPr>
        <w:rPr>
          <w:rFonts w:eastAsia="Malgun Gothic"/>
        </w:rPr>
      </w:pPr>
      <w:r w:rsidRPr="00A92283">
        <w:t>La JCA-VHC veillera à coordonner le bon déroulement des travaux de normalisation de l'UIT-T sur les justificatifs médicaux numériques entre les commissions d'études compétentes. Les questions de planification pourront être portées à l'attention de la JCA-VHC. La JCA-VHC facilitera la répartition des travaux entre les commissions d'études compétentes lorsqu'il ne sera pas évident de déterminer la Question au titre de laquelle des travaux doivent être faits et recommandera une répartition des tâches.</w:t>
      </w:r>
    </w:p>
    <w:p w14:paraId="3B1CD2F8" w14:textId="77777777" w:rsidR="00DE33FE" w:rsidRPr="00A92283" w:rsidRDefault="00DE33FE" w:rsidP="00DE33FE">
      <w:pPr>
        <w:rPr>
          <w:rFonts w:eastAsia="Malgun Gothic"/>
        </w:rPr>
      </w:pPr>
      <w:r w:rsidRPr="00A92283">
        <w:t>La JCA-VHC analysera les sujets d'étude à normaliser dans le domaine des justificatifs médicaux numériques et coordonnera un plan d'action de normalisation associé.</w:t>
      </w:r>
    </w:p>
    <w:p w14:paraId="5BD64B89" w14:textId="77777777" w:rsidR="00DE33FE" w:rsidRPr="00A92283" w:rsidRDefault="00DE33FE" w:rsidP="00DE33FE">
      <w:pPr>
        <w:rPr>
          <w:rFonts w:eastAsia="Malgun Gothic"/>
        </w:rPr>
      </w:pPr>
      <w:r w:rsidRPr="00A92283">
        <w:t>La JCA-VHC servira de point de contact pour les questions sur les justificatifs médicaux numériques au sein de l'UIT-T et avec les autres organisations intergouvernementales (en particulier l'OMS), la Commission européenne ainsi que les organisations de normalisation et les forums (en particulier les sous-comités 6, 17, 27, 35 et 37 de l'ISO/CEI JTC 1, le W3C, les Comités technique PC 317, TC 215 et TC 307 de l'ISO, l'Association GSMA, la Commission européenne, l'IEEE, l'ECMA, etc.), afin d'éviter toute répétition des travaux de normalisation et de faciliter la coordination des travaux des commissions d'études compétentes sur les justificatifs médicaux numériques.</w:t>
      </w:r>
    </w:p>
    <w:p w14:paraId="471C9FA2" w14:textId="77777777" w:rsidR="00DE33FE" w:rsidRPr="00A92283" w:rsidRDefault="00DE33FE" w:rsidP="00DE33FE">
      <w:pPr>
        <w:rPr>
          <w:rFonts w:eastAsia="Malgun Gothic"/>
        </w:rPr>
      </w:pPr>
      <w:r w:rsidRPr="00A92283">
        <w:t>Conformément au § 6.2 de la Recommandation UIT-T A.18, la participation aux travaux de la JCA</w:t>
      </w:r>
      <w:r w:rsidRPr="00A92283">
        <w:noBreakHyphen/>
        <w:t>VHC est ouverte, mais (pour en limiter la taille) devrait surtout se limiter aux représentants officiels des commissions d'études concernées de l'UIT-T qui sont chargées des travaux sur les justificatifs médicaux numériques. Une partie de chaque réunion de la JCA-VHC pourra servir à informer les participants des points concernant les justificatifs médicaux numériques traités dans le cadre d'autres Questions confiées aux Commissions d'études de l'UIT-T et par des organismes externes.</w:t>
      </w:r>
    </w:p>
    <w:p w14:paraId="3024F407" w14:textId="77777777" w:rsidR="00DE33FE" w:rsidRPr="00A92283" w:rsidRDefault="00DE33FE" w:rsidP="00DE33FE">
      <w:pPr>
        <w:rPr>
          <w:rFonts w:eastAsia="Malgun Gothic"/>
        </w:rPr>
      </w:pPr>
      <w:r w:rsidRPr="00A92283">
        <w:t>La JCA-VHC pourra comprendre également des experts invités et devrait inviter d'autres organisations intergouvernementales (par exemple l'OMS) et d'organisations de normalisation/forums (en particulier les comités de l'ISO et de la CEI susmentionnés) à nommer des représentants, selon les besoins.</w:t>
      </w:r>
    </w:p>
    <w:p w14:paraId="14B272C8" w14:textId="77777777" w:rsidR="00DE33FE" w:rsidRPr="00A92283" w:rsidRDefault="00DE33FE" w:rsidP="00DE33FE">
      <w:pPr>
        <w:rPr>
          <w:rFonts w:eastAsia="Malgun Gothic"/>
        </w:rPr>
      </w:pPr>
      <w:r w:rsidRPr="00A92283">
        <w:t>La JCA devrait axer ses efforts en vue d'encourager les travaux conjoints avec les organismes de normalisation (en particulier l'ISO et la CEI) et les organisations concernées.</w:t>
      </w:r>
    </w:p>
    <w:p w14:paraId="1CEA2C03" w14:textId="77777777" w:rsidR="00DE33FE" w:rsidRPr="00A92283" w:rsidRDefault="00DE33FE" w:rsidP="00DE33FE">
      <w:pPr>
        <w:pStyle w:val="Heading2"/>
        <w:rPr>
          <w:rFonts w:eastAsia="MS Mincho"/>
        </w:rPr>
      </w:pPr>
      <w:bookmarkStart w:id="161" w:name="_Toc219374911"/>
      <w:r w:rsidRPr="00A92283">
        <w:rPr>
          <w:rFonts w:eastAsia="MS Mincho"/>
          <w:bCs/>
        </w:rPr>
        <w:t>G.3</w:t>
      </w:r>
      <w:r w:rsidRPr="00A92283">
        <w:rPr>
          <w:rFonts w:eastAsia="MS Mincho"/>
        </w:rPr>
        <w:tab/>
        <w:t>Appui administratif</w:t>
      </w:r>
      <w:bookmarkEnd w:id="161"/>
    </w:p>
    <w:p w14:paraId="5EA74242" w14:textId="77777777" w:rsidR="00DE33FE" w:rsidRPr="00A92283" w:rsidRDefault="00DE33FE" w:rsidP="00DE33FE">
      <w:pPr>
        <w:rPr>
          <w:rFonts w:eastAsia="Malgun Gothic"/>
        </w:rPr>
      </w:pPr>
      <w:r w:rsidRPr="00A92283">
        <w:t>Le TSB fournira un appui à la JCA-VHC dans la limite des ressources disponibles.</w:t>
      </w:r>
    </w:p>
    <w:p w14:paraId="51A5CFA4" w14:textId="77777777" w:rsidR="00DE33FE" w:rsidRPr="00A92283" w:rsidRDefault="00DE33FE" w:rsidP="00DE33FE">
      <w:pPr>
        <w:pStyle w:val="Heading2"/>
        <w:rPr>
          <w:rFonts w:eastAsia="MS Mincho"/>
        </w:rPr>
      </w:pPr>
      <w:bookmarkStart w:id="162" w:name="_Toc219374912"/>
      <w:r w:rsidRPr="00A92283">
        <w:rPr>
          <w:rFonts w:eastAsia="MS Mincho"/>
        </w:rPr>
        <w:t>G.4</w:t>
      </w:r>
      <w:r w:rsidRPr="00A92283">
        <w:rPr>
          <w:rFonts w:eastAsia="MS Mincho"/>
        </w:rPr>
        <w:tab/>
        <w:t>Réunions</w:t>
      </w:r>
      <w:bookmarkEnd w:id="162"/>
    </w:p>
    <w:p w14:paraId="611BB578" w14:textId="77777777" w:rsidR="00DE33FE" w:rsidRPr="00A92283" w:rsidRDefault="00DE33FE" w:rsidP="00DE33FE">
      <w:pPr>
        <w:rPr>
          <w:rFonts w:eastAsia="Malgun Gothic"/>
        </w:rPr>
      </w:pPr>
      <w:r w:rsidRPr="00A92283">
        <w:t>Dans le cadre de ses travaux, la JCA-VHC organisera des téléconférences ou des réunions présentielles, selon les besoins. La tenue de réunions sera déterminée par la JCA-VHC et sera annoncée aux participants ainsi que sur le site web de l'UIT-T. La JCA-VHC se réunira à l'occasion de la réunion du GCNT en cas de besoin.</w:t>
      </w:r>
    </w:p>
    <w:p w14:paraId="7F0DB633" w14:textId="77777777" w:rsidR="00DE33FE" w:rsidRPr="00A92283" w:rsidRDefault="00DE33FE" w:rsidP="00DE33FE">
      <w:pPr>
        <w:pStyle w:val="Heading2"/>
        <w:rPr>
          <w:rFonts w:eastAsia="MS Mincho"/>
        </w:rPr>
      </w:pPr>
      <w:bookmarkStart w:id="163" w:name="_Toc219374913"/>
      <w:r w:rsidRPr="00A92283">
        <w:rPr>
          <w:rFonts w:eastAsia="MS Mincho"/>
        </w:rPr>
        <w:t>G.5</w:t>
      </w:r>
      <w:r w:rsidRPr="00A92283">
        <w:rPr>
          <w:rFonts w:eastAsia="MS Mincho"/>
        </w:rPr>
        <w:tab/>
        <w:t>Rapports d'activité</w:t>
      </w:r>
      <w:bookmarkEnd w:id="163"/>
    </w:p>
    <w:p w14:paraId="4C13BB29" w14:textId="77777777" w:rsidR="00DE33FE" w:rsidRPr="00A92283" w:rsidRDefault="00DE33FE" w:rsidP="00DE33FE">
      <w:pPr>
        <w:rPr>
          <w:rFonts w:eastAsia="Malgun Gothic"/>
        </w:rPr>
      </w:pPr>
      <w:r w:rsidRPr="00A92283">
        <w:t>La JCA-VHC soumettra des rapports aux réunions du GCNT. Des rapports d'activité et des propositions seront envoyés aux commissions d'études concernées en fonction des besoins, conformément à la Recommandation UIT-T A.18.</w:t>
      </w:r>
    </w:p>
    <w:p w14:paraId="2BFFFED2" w14:textId="77777777" w:rsidR="00DE33FE" w:rsidRPr="00A92283" w:rsidRDefault="00DE33FE" w:rsidP="00DE33FE">
      <w:pPr>
        <w:pStyle w:val="Heading2"/>
        <w:rPr>
          <w:rFonts w:eastAsia="MS Mincho"/>
        </w:rPr>
      </w:pPr>
      <w:bookmarkStart w:id="164" w:name="_Toc219374914"/>
      <w:r w:rsidRPr="00A92283">
        <w:rPr>
          <w:rFonts w:eastAsia="MS Mincho"/>
        </w:rPr>
        <w:lastRenderedPageBreak/>
        <w:t>G.6</w:t>
      </w:r>
      <w:r w:rsidRPr="00A92283">
        <w:rPr>
          <w:rFonts w:eastAsia="MS Mincho"/>
        </w:rPr>
        <w:tab/>
        <w:t>Rôle de direction</w:t>
      </w:r>
      <w:bookmarkEnd w:id="164"/>
    </w:p>
    <w:p w14:paraId="16DF797C" w14:textId="77777777" w:rsidR="00DE33FE" w:rsidRPr="00A92283" w:rsidRDefault="00DE33FE" w:rsidP="00DE33FE">
      <w:pPr>
        <w:rPr>
          <w:rFonts w:eastAsia="Malgun Gothic"/>
        </w:rPr>
      </w:pPr>
      <w:r w:rsidRPr="00A92283">
        <w:t>Coprésidents: M. Heung Youl Youm (Rép. de Corée), M. Carl Leitner (OMS).</w:t>
      </w:r>
    </w:p>
    <w:p w14:paraId="1644508F" w14:textId="77777777" w:rsidR="00DE33FE" w:rsidRPr="00A92283" w:rsidRDefault="00DE33FE" w:rsidP="00DE33FE">
      <w:pPr>
        <w:pStyle w:val="Heading2"/>
        <w:rPr>
          <w:rFonts w:eastAsia="MS Mincho"/>
        </w:rPr>
      </w:pPr>
      <w:bookmarkStart w:id="165" w:name="_Toc219374915"/>
      <w:r w:rsidRPr="00A92283">
        <w:rPr>
          <w:rFonts w:eastAsia="MS Mincho"/>
        </w:rPr>
        <w:t>G.7</w:t>
      </w:r>
      <w:r w:rsidRPr="00A92283">
        <w:rPr>
          <w:rFonts w:eastAsia="MS Mincho"/>
        </w:rPr>
        <w:tab/>
        <w:t>Autres contacts</w:t>
      </w:r>
      <w:bookmarkEnd w:id="165"/>
    </w:p>
    <w:p w14:paraId="55D32E80" w14:textId="77777777" w:rsidR="00DE33FE" w:rsidRPr="00A92283" w:rsidRDefault="00DE33FE" w:rsidP="00DE33FE">
      <w:pPr>
        <w:rPr>
          <w:rFonts w:eastAsia="Malgun Gothic"/>
        </w:rPr>
      </w:pPr>
      <w:r w:rsidRPr="00A92283">
        <w:t>Secrétariat de la JCA-VHC (</w:t>
      </w:r>
      <w:hyperlink r:id="rId123" w:history="1">
        <w:r w:rsidRPr="00A92283">
          <w:rPr>
            <w:rStyle w:val="Hyperlink"/>
            <w:rFonts w:ascii="Times New Roman" w:hAnsi="Times New Roman"/>
          </w:rPr>
          <w:t>tsbjcavhc@itu.int</w:t>
        </w:r>
      </w:hyperlink>
      <w:r w:rsidRPr="00A92283">
        <w:t>).</w:t>
      </w:r>
    </w:p>
    <w:p w14:paraId="21ABD951" w14:textId="77777777" w:rsidR="00DE33FE" w:rsidRPr="00A92283" w:rsidRDefault="00DE33FE" w:rsidP="00DE33FE">
      <w:pPr>
        <w:pStyle w:val="Heading2"/>
        <w:rPr>
          <w:rFonts w:eastAsia="MS Mincho"/>
        </w:rPr>
      </w:pPr>
      <w:bookmarkStart w:id="166" w:name="_Toc219374916"/>
      <w:r w:rsidRPr="00A92283">
        <w:rPr>
          <w:rFonts w:eastAsia="MS Mincho"/>
        </w:rPr>
        <w:t>G.8</w:t>
      </w:r>
      <w:r w:rsidRPr="00A92283">
        <w:rPr>
          <w:rFonts w:eastAsia="MS Mincho"/>
        </w:rPr>
        <w:tab/>
        <w:t>Durée</w:t>
      </w:r>
      <w:bookmarkEnd w:id="166"/>
    </w:p>
    <w:p w14:paraId="58BCB2B8" w14:textId="77777777" w:rsidR="00DE33FE" w:rsidRPr="00A92283" w:rsidRDefault="00DE33FE" w:rsidP="00DE33FE">
      <w:pPr>
        <w:rPr>
          <w:rFonts w:eastAsia="Malgun Gothic"/>
        </w:rPr>
      </w:pPr>
      <w:r w:rsidRPr="00A92283">
        <w:t>Voir la Recommandation UIT-T A.18.</w:t>
      </w:r>
      <w:bookmarkEnd w:id="159"/>
    </w:p>
    <w:p w14:paraId="5A2122D2" w14:textId="77777777" w:rsidR="00DE33FE" w:rsidRPr="00A92283" w:rsidRDefault="00DE33FE" w:rsidP="00DE33FE">
      <w:pPr>
        <w:rPr>
          <w:sz w:val="28"/>
        </w:rPr>
      </w:pPr>
      <w:r w:rsidRPr="00A92283">
        <w:br w:type="page"/>
      </w:r>
    </w:p>
    <w:p w14:paraId="4441B44C" w14:textId="77777777" w:rsidR="00DE33FE" w:rsidRPr="00A92283" w:rsidRDefault="00DE33FE" w:rsidP="00DE33FE">
      <w:pPr>
        <w:pStyle w:val="AnnexNotitle"/>
      </w:pPr>
      <w:bookmarkStart w:id="167" w:name="_Toc219374917"/>
      <w:r w:rsidRPr="00A92283">
        <w:lastRenderedPageBreak/>
        <w:t xml:space="preserve">Annexe </w:t>
      </w:r>
      <w:bookmarkEnd w:id="123"/>
      <w:r w:rsidRPr="00A92283">
        <w:t>H:</w:t>
      </w:r>
      <w:r w:rsidRPr="00A92283">
        <w:br/>
      </w:r>
      <w:bookmarkEnd w:id="124"/>
      <w:bookmarkEnd w:id="125"/>
      <w:r w:rsidRPr="00A92283">
        <w:t>Calendrier intérimaire des réunions des groupes du</w:t>
      </w:r>
      <w:r w:rsidRPr="00A92283">
        <w:br/>
        <w:t>Rapporteur du GCNT (Genève, 26-30 mai 2025)</w:t>
      </w:r>
      <w:bookmarkEnd w:id="167"/>
    </w:p>
    <w:p w14:paraId="27AE9191" w14:textId="77777777" w:rsidR="00DE33FE" w:rsidRPr="00A92283" w:rsidRDefault="00DE33FE" w:rsidP="00DE33FE">
      <w:pPr>
        <w:pStyle w:val="Note"/>
        <w:spacing w:before="240"/>
      </w:pPr>
      <w:r w:rsidRPr="00A92283">
        <w:t>NOTE – Toutes les manifestations ci-dessous se tiendront de manière virtuelle.</w:t>
      </w:r>
    </w:p>
    <w:p w14:paraId="6F1325DD" w14:textId="77777777" w:rsidR="00DE33FE" w:rsidRPr="00A92283" w:rsidRDefault="00DE33FE" w:rsidP="00DE33FE">
      <w:pPr>
        <w:pStyle w:val="Headingb"/>
        <w:spacing w:before="240"/>
      </w:pPr>
      <w:r w:rsidRPr="00A92283">
        <w:rPr>
          <w:bCs/>
        </w:rPr>
        <w:t>GT 1</w:t>
      </w:r>
    </w:p>
    <w:p w14:paraId="4CA08659" w14:textId="77777777" w:rsidR="00DE33FE" w:rsidRPr="00A92283" w:rsidRDefault="00DE33FE" w:rsidP="00DE33FE">
      <w:pPr>
        <w:pStyle w:val="Headingb"/>
        <w:spacing w:after="120"/>
      </w:pPr>
      <w:r w:rsidRPr="00A92283">
        <w:rPr>
          <w:bCs/>
        </w:rPr>
        <w:t>RG-WM</w:t>
      </w:r>
    </w:p>
    <w:tbl>
      <w:tblPr>
        <w:tblStyle w:val="TableGrid"/>
        <w:tblW w:w="5000" w:type="pct"/>
        <w:jc w:val="center"/>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63"/>
        <w:gridCol w:w="1261"/>
        <w:gridCol w:w="1480"/>
        <w:gridCol w:w="1024"/>
        <w:gridCol w:w="4236"/>
        <w:gridCol w:w="1245"/>
      </w:tblGrid>
      <w:tr w:rsidR="00DE33FE" w:rsidRPr="00A92283" w14:paraId="2BCC2D67" w14:textId="77777777" w:rsidTr="00826A93">
        <w:trPr>
          <w:tblHeader/>
          <w:jc w:val="center"/>
        </w:trPr>
        <w:tc>
          <w:tcPr>
            <w:tcW w:w="189" w:type="pct"/>
            <w:tcBorders>
              <w:top w:val="single" w:sz="12" w:space="0" w:color="auto"/>
              <w:bottom w:val="single" w:sz="12" w:space="0" w:color="auto"/>
            </w:tcBorders>
            <w:vAlign w:val="center"/>
            <w:hideMark/>
          </w:tcPr>
          <w:p w14:paraId="454ECFEF" w14:textId="77777777" w:rsidR="00DE33FE" w:rsidRPr="00A92283" w:rsidRDefault="00DE33FE" w:rsidP="00826A93">
            <w:pPr>
              <w:pStyle w:val="Tablehead"/>
            </w:pPr>
            <w:r w:rsidRPr="00A92283">
              <w:rPr>
                <w:bCs/>
                <w:color w:val="000000"/>
                <w:lang w:eastAsia="zh-CN"/>
              </w:rPr>
              <w:t>#</w:t>
            </w:r>
          </w:p>
        </w:tc>
        <w:tc>
          <w:tcPr>
            <w:tcW w:w="656" w:type="pct"/>
            <w:tcBorders>
              <w:top w:val="single" w:sz="12" w:space="0" w:color="auto"/>
              <w:bottom w:val="single" w:sz="12" w:space="0" w:color="auto"/>
            </w:tcBorders>
            <w:vAlign w:val="center"/>
            <w:hideMark/>
          </w:tcPr>
          <w:p w14:paraId="7B8BE83A" w14:textId="77777777" w:rsidR="00DE33FE" w:rsidRPr="00A92283" w:rsidRDefault="00DE33FE" w:rsidP="00826A93">
            <w:pPr>
              <w:pStyle w:val="Tablehead"/>
            </w:pPr>
            <w:r w:rsidRPr="00A92283">
              <w:rPr>
                <w:bCs/>
              </w:rPr>
              <w:t>Date</w:t>
            </w:r>
          </w:p>
        </w:tc>
        <w:tc>
          <w:tcPr>
            <w:tcW w:w="770" w:type="pct"/>
            <w:tcBorders>
              <w:top w:val="single" w:sz="12" w:space="0" w:color="auto"/>
              <w:bottom w:val="single" w:sz="12" w:space="0" w:color="auto"/>
            </w:tcBorders>
            <w:vAlign w:val="center"/>
            <w:hideMark/>
          </w:tcPr>
          <w:p w14:paraId="4158E232" w14:textId="77777777" w:rsidR="00DE33FE" w:rsidRPr="00A92283" w:rsidRDefault="00DE33FE" w:rsidP="00826A93">
            <w:pPr>
              <w:pStyle w:val="Tablehead"/>
            </w:pPr>
            <w:r w:rsidRPr="00A92283">
              <w:rPr>
                <w:bCs/>
              </w:rPr>
              <w:t xml:space="preserve">Heure </w:t>
            </w:r>
            <w:r w:rsidRPr="00A92283">
              <w:rPr>
                <w:bCs/>
                <w:color w:val="000000"/>
                <w:lang w:eastAsia="zh-CN"/>
              </w:rPr>
              <w:t>(heure de Genève)</w:t>
            </w:r>
          </w:p>
        </w:tc>
        <w:tc>
          <w:tcPr>
            <w:tcW w:w="533" w:type="pct"/>
            <w:tcBorders>
              <w:top w:val="single" w:sz="12" w:space="0" w:color="auto"/>
              <w:bottom w:val="single" w:sz="12" w:space="0" w:color="auto"/>
            </w:tcBorders>
            <w:vAlign w:val="center"/>
          </w:tcPr>
          <w:p w14:paraId="09EA6C03" w14:textId="77777777" w:rsidR="00DE33FE" w:rsidRPr="00A92283" w:rsidRDefault="00DE33FE" w:rsidP="00826A93">
            <w:pPr>
              <w:pStyle w:val="Tablehead"/>
              <w:rPr>
                <w:bCs/>
              </w:rPr>
            </w:pPr>
            <w:r w:rsidRPr="00A92283">
              <w:rPr>
                <w:bCs/>
              </w:rPr>
              <w:t>Format</w:t>
            </w:r>
            <w:r w:rsidRPr="00A92283">
              <w:rPr>
                <w:rStyle w:val="FootnoteReference"/>
                <w:bCs/>
              </w:rPr>
              <w:footnoteReference w:id="3"/>
            </w:r>
          </w:p>
        </w:tc>
        <w:tc>
          <w:tcPr>
            <w:tcW w:w="2204" w:type="pct"/>
            <w:tcBorders>
              <w:top w:val="single" w:sz="12" w:space="0" w:color="auto"/>
              <w:bottom w:val="single" w:sz="12" w:space="0" w:color="auto"/>
            </w:tcBorders>
            <w:vAlign w:val="center"/>
          </w:tcPr>
          <w:p w14:paraId="013E6C63" w14:textId="77777777" w:rsidR="00DE33FE" w:rsidRPr="00A92283" w:rsidRDefault="00DE33FE" w:rsidP="00826A93">
            <w:pPr>
              <w:pStyle w:val="Tablehead"/>
            </w:pPr>
            <w:r w:rsidRPr="00A92283">
              <w:rPr>
                <w:bCs/>
              </w:rPr>
              <w:t>Objectifs</w:t>
            </w:r>
          </w:p>
        </w:tc>
        <w:tc>
          <w:tcPr>
            <w:tcW w:w="648" w:type="pct"/>
            <w:tcBorders>
              <w:top w:val="single" w:sz="12" w:space="0" w:color="auto"/>
              <w:bottom w:val="single" w:sz="12" w:space="0" w:color="auto"/>
            </w:tcBorders>
            <w:vAlign w:val="center"/>
          </w:tcPr>
          <w:p w14:paraId="52D0B568" w14:textId="77777777" w:rsidR="00DE33FE" w:rsidRPr="00A92283" w:rsidRDefault="00DE33FE" w:rsidP="00826A93">
            <w:pPr>
              <w:pStyle w:val="Tablehead"/>
            </w:pPr>
            <w:r w:rsidRPr="00A92283">
              <w:rPr>
                <w:bCs/>
                <w:color w:val="000000"/>
                <w:lang w:eastAsia="zh-CN"/>
              </w:rPr>
              <w:t>Échéance</w:t>
            </w:r>
          </w:p>
        </w:tc>
      </w:tr>
      <w:tr w:rsidR="00DE33FE" w:rsidRPr="00A92283" w14:paraId="2EF60763" w14:textId="77777777" w:rsidTr="00826A93">
        <w:trPr>
          <w:jc w:val="center"/>
        </w:trPr>
        <w:tc>
          <w:tcPr>
            <w:tcW w:w="189" w:type="pct"/>
            <w:tcBorders>
              <w:top w:val="single" w:sz="12" w:space="0" w:color="auto"/>
            </w:tcBorders>
            <w:hideMark/>
          </w:tcPr>
          <w:p w14:paraId="52F68675" w14:textId="77777777" w:rsidR="00DE33FE" w:rsidRPr="00A92283" w:rsidRDefault="00DE33FE" w:rsidP="00826A93">
            <w:pPr>
              <w:pStyle w:val="Tabletext"/>
              <w:rPr>
                <w:rFonts w:eastAsia="SimSun"/>
              </w:rPr>
            </w:pPr>
            <w:r w:rsidRPr="00A92283">
              <w:rPr>
                <w:rFonts w:eastAsia="SimSun"/>
              </w:rPr>
              <w:t>1</w:t>
            </w:r>
          </w:p>
        </w:tc>
        <w:tc>
          <w:tcPr>
            <w:tcW w:w="656" w:type="pct"/>
            <w:tcBorders>
              <w:top w:val="single" w:sz="12" w:space="0" w:color="auto"/>
            </w:tcBorders>
          </w:tcPr>
          <w:p w14:paraId="56911FA1" w14:textId="77777777" w:rsidR="00DE33FE" w:rsidRPr="00A92283" w:rsidRDefault="00DE33FE" w:rsidP="00826A93">
            <w:pPr>
              <w:pStyle w:val="Tabletext"/>
              <w:rPr>
                <w:rFonts w:eastAsia="SimSun"/>
              </w:rPr>
            </w:pPr>
            <w:r w:rsidRPr="00A92283">
              <w:rPr>
                <w:rFonts w:eastAsia="SimSun"/>
              </w:rPr>
              <w:t>23/09/2025</w:t>
            </w:r>
          </w:p>
        </w:tc>
        <w:tc>
          <w:tcPr>
            <w:tcW w:w="770" w:type="pct"/>
            <w:tcBorders>
              <w:top w:val="single" w:sz="12" w:space="0" w:color="auto"/>
            </w:tcBorders>
          </w:tcPr>
          <w:p w14:paraId="18773743" w14:textId="77777777" w:rsidR="00DE33FE" w:rsidRPr="00A92283" w:rsidRDefault="00DE33FE" w:rsidP="00826A93">
            <w:pPr>
              <w:pStyle w:val="Tabletext"/>
              <w:jc w:val="center"/>
              <w:rPr>
                <w:rFonts w:eastAsia="SimSun"/>
              </w:rPr>
            </w:pPr>
            <w:r w:rsidRPr="00A92283">
              <w:rPr>
                <w:rFonts w:eastAsia="SimSun"/>
              </w:rPr>
              <w:t>13 h 00-15 h 00</w:t>
            </w:r>
          </w:p>
        </w:tc>
        <w:tc>
          <w:tcPr>
            <w:tcW w:w="533" w:type="pct"/>
            <w:tcBorders>
              <w:top w:val="single" w:sz="12" w:space="0" w:color="auto"/>
            </w:tcBorders>
          </w:tcPr>
          <w:p w14:paraId="308FBBAA" w14:textId="77777777" w:rsidR="00DE33FE" w:rsidRPr="00A92283" w:rsidRDefault="00DE33FE" w:rsidP="00826A93">
            <w:pPr>
              <w:pStyle w:val="Tabletext"/>
              <w:jc w:val="center"/>
              <w:rPr>
                <w:rFonts w:eastAsia="SimSun"/>
              </w:rPr>
            </w:pPr>
            <w:r w:rsidRPr="00A92283">
              <w:rPr>
                <w:rFonts w:eastAsia="SimSun"/>
              </w:rPr>
              <w:t>V</w:t>
            </w:r>
          </w:p>
        </w:tc>
        <w:tc>
          <w:tcPr>
            <w:tcW w:w="2204" w:type="pct"/>
            <w:tcBorders>
              <w:top w:val="single" w:sz="12" w:space="0" w:color="auto"/>
            </w:tcBorders>
          </w:tcPr>
          <w:p w14:paraId="151F36B0" w14:textId="77777777" w:rsidR="00DE33FE" w:rsidRPr="00A92283" w:rsidRDefault="00DE33FE" w:rsidP="00826A93">
            <w:pPr>
              <w:pStyle w:val="Tabletext"/>
              <w:rPr>
                <w:rFonts w:eastAsia="SimSun"/>
              </w:rPr>
            </w:pPr>
            <w:r w:rsidRPr="00A92283">
              <w:rPr>
                <w:rFonts w:eastAsia="SimSun"/>
              </w:rPr>
              <w:t xml:space="preserve">Progrès concernant la révision de la Recommandation A.1 (sur la base du Document </w:t>
            </w:r>
            <w:hyperlink r:id="rId124" w:history="1">
              <w:r w:rsidRPr="00A92283">
                <w:rPr>
                  <w:rStyle w:val="Hyperlink"/>
                  <w:rFonts w:ascii="Times New Roman" w:eastAsia="SimSun" w:hAnsi="Times New Roman"/>
                </w:rPr>
                <w:t>TSAG-TD135-R3</w:t>
              </w:r>
            </w:hyperlink>
            <w:r w:rsidRPr="00A92283">
              <w:rPr>
                <w:rFonts w:eastAsia="SimSun"/>
              </w:rPr>
              <w:t>)</w:t>
            </w:r>
          </w:p>
        </w:tc>
        <w:tc>
          <w:tcPr>
            <w:tcW w:w="648" w:type="pct"/>
            <w:tcBorders>
              <w:top w:val="single" w:sz="12" w:space="0" w:color="auto"/>
            </w:tcBorders>
          </w:tcPr>
          <w:p w14:paraId="6981ADD1" w14:textId="77777777" w:rsidR="00DE33FE" w:rsidRPr="00A92283" w:rsidRDefault="00DE33FE" w:rsidP="00826A93">
            <w:pPr>
              <w:pStyle w:val="Tabletext"/>
              <w:jc w:val="center"/>
              <w:rPr>
                <w:rFonts w:eastAsia="SimSun"/>
              </w:rPr>
            </w:pPr>
            <w:r w:rsidRPr="00A92283">
              <w:rPr>
                <w:rFonts w:eastAsia="SimSun"/>
              </w:rPr>
              <w:t>16/09/2025</w:t>
            </w:r>
          </w:p>
        </w:tc>
      </w:tr>
      <w:tr w:rsidR="00DE33FE" w:rsidRPr="00A92283" w14:paraId="28BBB1CB" w14:textId="77777777" w:rsidTr="00826A93">
        <w:trPr>
          <w:jc w:val="center"/>
        </w:trPr>
        <w:tc>
          <w:tcPr>
            <w:tcW w:w="189" w:type="pct"/>
          </w:tcPr>
          <w:p w14:paraId="2F86405A" w14:textId="77777777" w:rsidR="00DE33FE" w:rsidRPr="00A92283" w:rsidRDefault="00DE33FE" w:rsidP="00826A93">
            <w:pPr>
              <w:pStyle w:val="Tabletext"/>
              <w:rPr>
                <w:rFonts w:eastAsia="SimSun"/>
              </w:rPr>
            </w:pPr>
            <w:r w:rsidRPr="00A92283">
              <w:rPr>
                <w:rFonts w:eastAsia="SimSun"/>
              </w:rPr>
              <w:t>2</w:t>
            </w:r>
          </w:p>
        </w:tc>
        <w:tc>
          <w:tcPr>
            <w:tcW w:w="656" w:type="pct"/>
          </w:tcPr>
          <w:p w14:paraId="4C5F78F0" w14:textId="77777777" w:rsidR="00DE33FE" w:rsidRPr="00A92283" w:rsidRDefault="00DE33FE" w:rsidP="00826A93">
            <w:pPr>
              <w:pStyle w:val="Tabletext"/>
              <w:rPr>
                <w:rFonts w:eastAsia="SimSun"/>
              </w:rPr>
            </w:pPr>
            <w:r w:rsidRPr="00A92283">
              <w:rPr>
                <w:rFonts w:eastAsia="SimSun"/>
              </w:rPr>
              <w:t>06/11/2025</w:t>
            </w:r>
          </w:p>
        </w:tc>
        <w:tc>
          <w:tcPr>
            <w:tcW w:w="770" w:type="pct"/>
          </w:tcPr>
          <w:p w14:paraId="05AF6A87" w14:textId="77777777" w:rsidR="00DE33FE" w:rsidRPr="00A92283" w:rsidRDefault="00DE33FE" w:rsidP="00826A93">
            <w:pPr>
              <w:pStyle w:val="Tabletext"/>
              <w:jc w:val="center"/>
              <w:rPr>
                <w:rFonts w:eastAsia="SimSun"/>
              </w:rPr>
            </w:pPr>
            <w:r w:rsidRPr="00A92283">
              <w:rPr>
                <w:rFonts w:eastAsia="SimSun"/>
              </w:rPr>
              <w:t>13 h 00-15 h 00</w:t>
            </w:r>
          </w:p>
        </w:tc>
        <w:tc>
          <w:tcPr>
            <w:tcW w:w="533" w:type="pct"/>
          </w:tcPr>
          <w:p w14:paraId="359680A1" w14:textId="77777777" w:rsidR="00DE33FE" w:rsidRPr="00A92283" w:rsidRDefault="00DE33FE" w:rsidP="00826A93">
            <w:pPr>
              <w:pStyle w:val="Tabletext"/>
              <w:jc w:val="center"/>
              <w:rPr>
                <w:rFonts w:eastAsia="SimSun"/>
              </w:rPr>
            </w:pPr>
            <w:r w:rsidRPr="00A92283">
              <w:rPr>
                <w:rFonts w:eastAsia="SimSun"/>
              </w:rPr>
              <w:t>V</w:t>
            </w:r>
          </w:p>
        </w:tc>
        <w:tc>
          <w:tcPr>
            <w:tcW w:w="2204" w:type="pct"/>
          </w:tcPr>
          <w:p w14:paraId="69D1742E" w14:textId="77777777" w:rsidR="00DE33FE" w:rsidRPr="00A92283" w:rsidRDefault="00DE33FE" w:rsidP="00826A93">
            <w:pPr>
              <w:pStyle w:val="Tabletext"/>
              <w:rPr>
                <w:rFonts w:eastAsia="SimSun"/>
              </w:rPr>
            </w:pPr>
            <w:r w:rsidRPr="00A92283">
              <w:rPr>
                <w:rFonts w:eastAsia="SimSun"/>
              </w:rPr>
              <w:t>Progrès concernant les avantages et les inconvénients de la Recommandation A.13 en ce qui concerne l'approbation de textes informatifs aux réunions des GT et les lignes directrices relatives à la participation à distance, y compris l'alignement éventuel du Supplément 4 sur les lignes directrices du GTC-FHR relatives à la participation à distance sur la base de la Contribution </w:t>
            </w:r>
            <w:hyperlink r:id="rId125" w:history="1">
              <w:r w:rsidRPr="00A92283">
                <w:rPr>
                  <w:rStyle w:val="Hyperlink"/>
                  <w:rFonts w:ascii="Times New Roman" w:eastAsia="SimSun" w:hAnsi="Times New Roman"/>
                </w:rPr>
                <w:t>TSAG</w:t>
              </w:r>
              <w:r w:rsidRPr="00A92283">
                <w:rPr>
                  <w:rStyle w:val="Hyperlink"/>
                  <w:rFonts w:ascii="Times New Roman" w:eastAsia="SimSun" w:hAnsi="Times New Roman"/>
                </w:rPr>
                <w:noBreakHyphen/>
                <w:t>C9</w:t>
              </w:r>
            </w:hyperlink>
            <w:r w:rsidRPr="00A92283">
              <w:rPr>
                <w:rFonts w:eastAsia="SimSun"/>
              </w:rPr>
              <w:t xml:space="preserve"> (Rép. de Corée).</w:t>
            </w:r>
          </w:p>
        </w:tc>
        <w:tc>
          <w:tcPr>
            <w:tcW w:w="648" w:type="pct"/>
          </w:tcPr>
          <w:p w14:paraId="236304CB" w14:textId="77777777" w:rsidR="00DE33FE" w:rsidRPr="00A92283" w:rsidRDefault="00DE33FE" w:rsidP="00826A93">
            <w:pPr>
              <w:pStyle w:val="Tabletext"/>
              <w:jc w:val="center"/>
              <w:rPr>
                <w:rFonts w:eastAsia="SimSun"/>
              </w:rPr>
            </w:pPr>
            <w:r w:rsidRPr="00A92283">
              <w:rPr>
                <w:rFonts w:eastAsia="SimSun"/>
              </w:rPr>
              <w:t>30/10/2025</w:t>
            </w:r>
          </w:p>
        </w:tc>
      </w:tr>
      <w:tr w:rsidR="00DE33FE" w:rsidRPr="00A92283" w14:paraId="36DF8DC3" w14:textId="77777777" w:rsidTr="00826A93">
        <w:trPr>
          <w:jc w:val="center"/>
        </w:trPr>
        <w:tc>
          <w:tcPr>
            <w:tcW w:w="189" w:type="pct"/>
          </w:tcPr>
          <w:p w14:paraId="43A08E9D" w14:textId="77777777" w:rsidR="00DE33FE" w:rsidRPr="00A92283" w:rsidRDefault="00DE33FE" w:rsidP="00826A93">
            <w:pPr>
              <w:pStyle w:val="Tabletext"/>
              <w:rPr>
                <w:rFonts w:eastAsia="SimSun"/>
              </w:rPr>
            </w:pPr>
            <w:r w:rsidRPr="00A92283">
              <w:rPr>
                <w:rFonts w:eastAsia="SimSun"/>
              </w:rPr>
              <w:t>3</w:t>
            </w:r>
          </w:p>
        </w:tc>
        <w:tc>
          <w:tcPr>
            <w:tcW w:w="656" w:type="pct"/>
          </w:tcPr>
          <w:p w14:paraId="018BFD06" w14:textId="77777777" w:rsidR="00DE33FE" w:rsidRPr="00A92283" w:rsidRDefault="00DE33FE" w:rsidP="00826A93">
            <w:pPr>
              <w:pStyle w:val="Tabletext"/>
              <w:rPr>
                <w:rFonts w:eastAsia="SimSun"/>
              </w:rPr>
            </w:pPr>
            <w:r w:rsidRPr="00A92283">
              <w:rPr>
                <w:rFonts w:eastAsia="SimSun"/>
              </w:rPr>
              <w:t>11/12/2025</w:t>
            </w:r>
          </w:p>
        </w:tc>
        <w:tc>
          <w:tcPr>
            <w:tcW w:w="770" w:type="pct"/>
          </w:tcPr>
          <w:p w14:paraId="72767670" w14:textId="77777777" w:rsidR="00DE33FE" w:rsidRPr="00A92283" w:rsidRDefault="00DE33FE" w:rsidP="00826A93">
            <w:pPr>
              <w:pStyle w:val="Tabletext"/>
              <w:jc w:val="center"/>
              <w:rPr>
                <w:rFonts w:eastAsia="SimSun"/>
              </w:rPr>
            </w:pPr>
            <w:r w:rsidRPr="00A92283">
              <w:rPr>
                <w:rFonts w:eastAsia="SimSun"/>
              </w:rPr>
              <w:t>13 h 00-15 h 00</w:t>
            </w:r>
          </w:p>
        </w:tc>
        <w:tc>
          <w:tcPr>
            <w:tcW w:w="533" w:type="pct"/>
          </w:tcPr>
          <w:p w14:paraId="45AAADC9" w14:textId="77777777" w:rsidR="00DE33FE" w:rsidRPr="00A92283" w:rsidRDefault="00DE33FE" w:rsidP="00826A93">
            <w:pPr>
              <w:pStyle w:val="Tabletext"/>
              <w:jc w:val="center"/>
              <w:rPr>
                <w:rFonts w:eastAsia="SimSun"/>
              </w:rPr>
            </w:pPr>
            <w:r w:rsidRPr="00A92283">
              <w:rPr>
                <w:rFonts w:eastAsia="SimSun"/>
              </w:rPr>
              <w:t>V</w:t>
            </w:r>
          </w:p>
        </w:tc>
        <w:tc>
          <w:tcPr>
            <w:tcW w:w="2204" w:type="pct"/>
          </w:tcPr>
          <w:p w14:paraId="3FD9CA37" w14:textId="77777777" w:rsidR="00DE33FE" w:rsidRPr="00A92283" w:rsidRDefault="00DE33FE" w:rsidP="00826A93">
            <w:pPr>
              <w:pStyle w:val="Tabletext"/>
              <w:rPr>
                <w:rFonts w:eastAsia="SimSun"/>
              </w:rPr>
            </w:pPr>
            <w:r w:rsidRPr="00A92283">
              <w:rPr>
                <w:rFonts w:eastAsia="SimSun"/>
              </w:rPr>
              <w:t xml:space="preserve">Avancement de la nouvelle Recommandation A.RA (sur la base du Document </w:t>
            </w:r>
            <w:hyperlink r:id="rId126" w:history="1">
              <w:r w:rsidRPr="00A92283">
                <w:rPr>
                  <w:rStyle w:val="Hyperlink"/>
                  <w:rFonts w:ascii="Times New Roman" w:eastAsia="SimSun" w:hAnsi="Times New Roman"/>
                </w:rPr>
                <w:t>TSAG-TD122</w:t>
              </w:r>
            </w:hyperlink>
            <w:r w:rsidRPr="00A92283">
              <w:rPr>
                <w:rFonts w:eastAsia="SimSun"/>
              </w:rPr>
              <w:t xml:space="preserve"> et des notes de liaison adressées en réponse par les CE 2, 11, 17 et 21). et de la Recommandation A.1 révisée (sur la base du Document </w:t>
            </w:r>
            <w:hyperlink r:id="rId127" w:history="1">
              <w:r w:rsidRPr="00A92283">
                <w:rPr>
                  <w:rStyle w:val="Hyperlink"/>
                  <w:rFonts w:ascii="Times New Roman" w:eastAsia="SimSun" w:hAnsi="Times New Roman"/>
                </w:rPr>
                <w:t>TSAG</w:t>
              </w:r>
              <w:r w:rsidRPr="00A92283">
                <w:rPr>
                  <w:rStyle w:val="Hyperlink"/>
                  <w:rFonts w:ascii="Times New Roman" w:eastAsia="SimSun" w:hAnsi="Times New Roman"/>
                </w:rPr>
                <w:noBreakHyphen/>
                <w:t>TD135-R3</w:t>
              </w:r>
            </w:hyperlink>
            <w:r w:rsidRPr="00A92283">
              <w:rPr>
                <w:rFonts w:eastAsia="SimSun"/>
              </w:rPr>
              <w:t xml:space="preserve"> et des résultats de la réunion électronique du 23 septembre du Groupe RG-WM)</w:t>
            </w:r>
          </w:p>
        </w:tc>
        <w:tc>
          <w:tcPr>
            <w:tcW w:w="648" w:type="pct"/>
          </w:tcPr>
          <w:p w14:paraId="212F83CA" w14:textId="77777777" w:rsidR="00DE33FE" w:rsidRPr="00A92283" w:rsidRDefault="00DE33FE" w:rsidP="00826A93">
            <w:pPr>
              <w:pStyle w:val="Tabletext"/>
              <w:jc w:val="center"/>
              <w:rPr>
                <w:rFonts w:eastAsia="SimSun"/>
              </w:rPr>
            </w:pPr>
            <w:r w:rsidRPr="00A92283">
              <w:rPr>
                <w:rFonts w:eastAsia="SimSun"/>
              </w:rPr>
              <w:t>04/12/2025</w:t>
            </w:r>
          </w:p>
        </w:tc>
      </w:tr>
    </w:tbl>
    <w:p w14:paraId="394E4037" w14:textId="77777777" w:rsidR="00DE33FE" w:rsidRPr="00A92283" w:rsidRDefault="00DE33FE" w:rsidP="00DE33FE">
      <w:pPr>
        <w:pStyle w:val="Headingb"/>
        <w:spacing w:after="120"/>
      </w:pPr>
      <w:r w:rsidRPr="00A92283">
        <w:rPr>
          <w:bCs/>
        </w:rPr>
        <w:t>RG-IES</w:t>
      </w:r>
    </w:p>
    <w:tbl>
      <w:tblPr>
        <w:tblStyle w:val="TableGrid"/>
        <w:tblW w:w="0" w:type="auto"/>
        <w:jc w:val="center"/>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61"/>
        <w:gridCol w:w="1262"/>
        <w:gridCol w:w="1484"/>
        <w:gridCol w:w="1022"/>
        <w:gridCol w:w="4227"/>
        <w:gridCol w:w="1253"/>
      </w:tblGrid>
      <w:tr w:rsidR="00DE33FE" w:rsidRPr="00A92283" w14:paraId="0F58BB73" w14:textId="77777777" w:rsidTr="00826A93">
        <w:trPr>
          <w:tblHeader/>
          <w:jc w:val="center"/>
        </w:trPr>
        <w:tc>
          <w:tcPr>
            <w:tcW w:w="361" w:type="dxa"/>
            <w:tcBorders>
              <w:top w:val="single" w:sz="12" w:space="0" w:color="auto"/>
              <w:left w:val="single" w:sz="12" w:space="0" w:color="auto"/>
              <w:bottom w:val="single" w:sz="12" w:space="0" w:color="auto"/>
              <w:right w:val="single" w:sz="4" w:space="0" w:color="auto"/>
            </w:tcBorders>
            <w:vAlign w:val="center"/>
            <w:hideMark/>
          </w:tcPr>
          <w:p w14:paraId="0A0257AC" w14:textId="77777777" w:rsidR="00DE33FE" w:rsidRPr="00A92283" w:rsidRDefault="00DE33FE" w:rsidP="00826A93">
            <w:pPr>
              <w:pStyle w:val="Tablehead"/>
              <w:keepNext w:val="0"/>
              <w:rPr>
                <w:lang w:eastAsia="zh-CN"/>
              </w:rPr>
            </w:pPr>
            <w:r w:rsidRPr="00A92283">
              <w:rPr>
                <w:bCs/>
                <w:color w:val="000000"/>
                <w:lang w:eastAsia="zh-CN"/>
              </w:rPr>
              <w:t>#</w:t>
            </w:r>
          </w:p>
        </w:tc>
        <w:tc>
          <w:tcPr>
            <w:tcW w:w="1262" w:type="dxa"/>
            <w:tcBorders>
              <w:top w:val="single" w:sz="12" w:space="0" w:color="auto"/>
              <w:left w:val="single" w:sz="4" w:space="0" w:color="auto"/>
              <w:bottom w:val="single" w:sz="12" w:space="0" w:color="auto"/>
              <w:right w:val="single" w:sz="4" w:space="0" w:color="auto"/>
            </w:tcBorders>
            <w:vAlign w:val="center"/>
            <w:hideMark/>
          </w:tcPr>
          <w:p w14:paraId="16EA2539" w14:textId="77777777" w:rsidR="00DE33FE" w:rsidRPr="00A92283" w:rsidRDefault="00DE33FE" w:rsidP="00826A93">
            <w:pPr>
              <w:pStyle w:val="Tablehead"/>
              <w:keepNext w:val="0"/>
              <w:rPr>
                <w:lang w:eastAsia="zh-CN"/>
              </w:rPr>
            </w:pPr>
            <w:r w:rsidRPr="00A92283">
              <w:rPr>
                <w:bCs/>
                <w:color w:val="000000"/>
                <w:lang w:eastAsia="zh-CN"/>
              </w:rPr>
              <w:t>Date</w:t>
            </w:r>
          </w:p>
        </w:tc>
        <w:tc>
          <w:tcPr>
            <w:tcW w:w="1484" w:type="dxa"/>
            <w:tcBorders>
              <w:top w:val="single" w:sz="12" w:space="0" w:color="auto"/>
              <w:left w:val="single" w:sz="4" w:space="0" w:color="auto"/>
              <w:bottom w:val="single" w:sz="12" w:space="0" w:color="auto"/>
              <w:right w:val="single" w:sz="4" w:space="0" w:color="auto"/>
            </w:tcBorders>
            <w:vAlign w:val="center"/>
            <w:hideMark/>
          </w:tcPr>
          <w:p w14:paraId="2FA2B6FA" w14:textId="77777777" w:rsidR="00DE33FE" w:rsidRPr="00A92283" w:rsidRDefault="00DE33FE" w:rsidP="00826A93">
            <w:pPr>
              <w:pStyle w:val="Tablehead"/>
              <w:keepNext w:val="0"/>
              <w:rPr>
                <w:lang w:eastAsia="zh-CN"/>
              </w:rPr>
            </w:pPr>
            <w:r w:rsidRPr="00A92283">
              <w:rPr>
                <w:bCs/>
                <w:color w:val="000000"/>
                <w:lang w:eastAsia="zh-CN"/>
              </w:rPr>
              <w:t>Heure (heure de Genève)</w:t>
            </w:r>
          </w:p>
        </w:tc>
        <w:tc>
          <w:tcPr>
            <w:tcW w:w="1022" w:type="dxa"/>
            <w:tcBorders>
              <w:top w:val="single" w:sz="12" w:space="0" w:color="auto"/>
              <w:left w:val="single" w:sz="4" w:space="0" w:color="auto"/>
              <w:bottom w:val="single" w:sz="12" w:space="0" w:color="auto"/>
              <w:right w:val="single" w:sz="4" w:space="0" w:color="auto"/>
            </w:tcBorders>
            <w:vAlign w:val="center"/>
            <w:hideMark/>
          </w:tcPr>
          <w:p w14:paraId="1052624D" w14:textId="77777777" w:rsidR="00DE33FE" w:rsidRPr="00A92283" w:rsidRDefault="00DE33FE" w:rsidP="00826A93">
            <w:pPr>
              <w:pStyle w:val="Tablehead"/>
              <w:keepNext w:val="0"/>
              <w:rPr>
                <w:lang w:eastAsia="zh-CN"/>
              </w:rPr>
            </w:pPr>
            <w:r w:rsidRPr="00A92283">
              <w:rPr>
                <w:color w:val="000000"/>
                <w:lang w:eastAsia="zh-CN"/>
              </w:rPr>
              <w:t>Format</w:t>
            </w:r>
            <w:r w:rsidRPr="00A92283">
              <w:rPr>
                <w:rStyle w:val="FootnoteReference"/>
                <w:bCs/>
              </w:rPr>
              <w:t>3</w:t>
            </w:r>
          </w:p>
        </w:tc>
        <w:tc>
          <w:tcPr>
            <w:tcW w:w="4227" w:type="dxa"/>
            <w:tcBorders>
              <w:top w:val="single" w:sz="12" w:space="0" w:color="auto"/>
              <w:left w:val="single" w:sz="4" w:space="0" w:color="auto"/>
              <w:bottom w:val="single" w:sz="12" w:space="0" w:color="auto"/>
              <w:right w:val="single" w:sz="4" w:space="0" w:color="auto"/>
            </w:tcBorders>
            <w:vAlign w:val="center"/>
            <w:hideMark/>
          </w:tcPr>
          <w:p w14:paraId="4391D068" w14:textId="77777777" w:rsidR="00DE33FE" w:rsidRPr="00A92283" w:rsidRDefault="00DE33FE" w:rsidP="00826A93">
            <w:pPr>
              <w:pStyle w:val="Tablehead"/>
              <w:keepNext w:val="0"/>
              <w:rPr>
                <w:lang w:eastAsia="zh-CN"/>
              </w:rPr>
            </w:pPr>
            <w:r w:rsidRPr="00A92283">
              <w:rPr>
                <w:bCs/>
                <w:color w:val="000000"/>
                <w:lang w:eastAsia="zh-CN"/>
              </w:rPr>
              <w:t>Objectifs</w:t>
            </w:r>
          </w:p>
        </w:tc>
        <w:tc>
          <w:tcPr>
            <w:tcW w:w="1253" w:type="dxa"/>
            <w:tcBorders>
              <w:top w:val="single" w:sz="12" w:space="0" w:color="auto"/>
              <w:left w:val="single" w:sz="4" w:space="0" w:color="auto"/>
              <w:bottom w:val="single" w:sz="12" w:space="0" w:color="auto"/>
              <w:right w:val="single" w:sz="12" w:space="0" w:color="auto"/>
            </w:tcBorders>
            <w:vAlign w:val="center"/>
            <w:hideMark/>
          </w:tcPr>
          <w:p w14:paraId="4BF4F49B" w14:textId="77777777" w:rsidR="00DE33FE" w:rsidRPr="00A92283" w:rsidRDefault="00DE33FE" w:rsidP="00826A93">
            <w:pPr>
              <w:pStyle w:val="Tablehead"/>
              <w:keepNext w:val="0"/>
              <w:rPr>
                <w:lang w:eastAsia="zh-CN"/>
              </w:rPr>
            </w:pPr>
            <w:r w:rsidRPr="00A92283">
              <w:rPr>
                <w:bCs/>
                <w:color w:val="000000"/>
                <w:lang w:eastAsia="zh-CN"/>
              </w:rPr>
              <w:t>Échéance</w:t>
            </w:r>
          </w:p>
        </w:tc>
      </w:tr>
      <w:tr w:rsidR="00DE33FE" w:rsidRPr="00A92283" w14:paraId="0CBCBB38" w14:textId="77777777" w:rsidTr="00826A93">
        <w:trPr>
          <w:jc w:val="center"/>
        </w:trPr>
        <w:tc>
          <w:tcPr>
            <w:tcW w:w="361" w:type="dxa"/>
            <w:tcBorders>
              <w:top w:val="single" w:sz="12" w:space="0" w:color="auto"/>
              <w:left w:val="single" w:sz="12" w:space="0" w:color="auto"/>
              <w:bottom w:val="single" w:sz="4" w:space="0" w:color="auto"/>
              <w:right w:val="single" w:sz="4" w:space="0" w:color="auto"/>
            </w:tcBorders>
            <w:hideMark/>
          </w:tcPr>
          <w:p w14:paraId="5A1BD5C9" w14:textId="77777777" w:rsidR="00DE33FE" w:rsidRPr="00A92283" w:rsidRDefault="00DE33FE" w:rsidP="00826A93">
            <w:pPr>
              <w:pStyle w:val="Tabletext"/>
              <w:rPr>
                <w:lang w:eastAsia="zh-CN"/>
              </w:rPr>
            </w:pPr>
            <w:r w:rsidRPr="00A92283">
              <w:rPr>
                <w:lang w:eastAsia="zh-CN"/>
              </w:rPr>
              <w:t>1</w:t>
            </w:r>
          </w:p>
        </w:tc>
        <w:tc>
          <w:tcPr>
            <w:tcW w:w="1262" w:type="dxa"/>
            <w:tcBorders>
              <w:top w:val="single" w:sz="12" w:space="0" w:color="auto"/>
              <w:left w:val="single" w:sz="4" w:space="0" w:color="auto"/>
              <w:bottom w:val="single" w:sz="4" w:space="0" w:color="auto"/>
              <w:right w:val="single" w:sz="4" w:space="0" w:color="auto"/>
            </w:tcBorders>
            <w:hideMark/>
          </w:tcPr>
          <w:p w14:paraId="78E563E5" w14:textId="77777777" w:rsidR="00DE33FE" w:rsidRPr="00A92283" w:rsidRDefault="00DE33FE" w:rsidP="00826A93">
            <w:pPr>
              <w:pStyle w:val="Tabletext"/>
              <w:rPr>
                <w:lang w:eastAsia="zh-CN"/>
              </w:rPr>
            </w:pPr>
            <w:r w:rsidRPr="00A92283">
              <w:rPr>
                <w:lang w:eastAsia="zh-CN"/>
              </w:rPr>
              <w:t>16/09/2025</w:t>
            </w:r>
          </w:p>
        </w:tc>
        <w:tc>
          <w:tcPr>
            <w:tcW w:w="1484" w:type="dxa"/>
            <w:tcBorders>
              <w:top w:val="single" w:sz="12" w:space="0" w:color="auto"/>
              <w:left w:val="single" w:sz="4" w:space="0" w:color="auto"/>
              <w:bottom w:val="single" w:sz="4" w:space="0" w:color="auto"/>
              <w:right w:val="single" w:sz="4" w:space="0" w:color="auto"/>
            </w:tcBorders>
            <w:hideMark/>
          </w:tcPr>
          <w:p w14:paraId="13364D44" w14:textId="77777777" w:rsidR="00DE33FE" w:rsidRPr="00A92283" w:rsidRDefault="00DE33FE" w:rsidP="00826A93">
            <w:pPr>
              <w:pStyle w:val="Tabletext"/>
              <w:jc w:val="center"/>
              <w:rPr>
                <w:lang w:eastAsia="zh-CN"/>
              </w:rPr>
            </w:pPr>
            <w:r w:rsidRPr="00A92283">
              <w:rPr>
                <w:lang w:eastAsia="zh-CN"/>
              </w:rPr>
              <w:t>14 h 00-16 h 00</w:t>
            </w:r>
          </w:p>
        </w:tc>
        <w:tc>
          <w:tcPr>
            <w:tcW w:w="1022" w:type="dxa"/>
            <w:tcBorders>
              <w:top w:val="single" w:sz="12" w:space="0" w:color="auto"/>
              <w:left w:val="single" w:sz="4" w:space="0" w:color="auto"/>
              <w:bottom w:val="single" w:sz="4" w:space="0" w:color="auto"/>
              <w:right w:val="single" w:sz="4" w:space="0" w:color="auto"/>
            </w:tcBorders>
            <w:hideMark/>
          </w:tcPr>
          <w:p w14:paraId="253EF3F6" w14:textId="77777777" w:rsidR="00DE33FE" w:rsidRPr="00A92283" w:rsidRDefault="00DE33FE" w:rsidP="00826A93">
            <w:pPr>
              <w:pStyle w:val="Tabletext"/>
              <w:jc w:val="center"/>
              <w:rPr>
                <w:lang w:eastAsia="zh-CN"/>
              </w:rPr>
            </w:pPr>
            <w:r w:rsidRPr="00A92283">
              <w:rPr>
                <w:lang w:eastAsia="zh-CN"/>
              </w:rPr>
              <w:t>V</w:t>
            </w:r>
          </w:p>
        </w:tc>
        <w:tc>
          <w:tcPr>
            <w:tcW w:w="4227" w:type="dxa"/>
            <w:tcBorders>
              <w:top w:val="single" w:sz="12" w:space="0" w:color="auto"/>
              <w:left w:val="single" w:sz="4" w:space="0" w:color="auto"/>
              <w:bottom w:val="single" w:sz="4" w:space="0" w:color="auto"/>
              <w:right w:val="single" w:sz="4" w:space="0" w:color="auto"/>
            </w:tcBorders>
            <w:hideMark/>
          </w:tcPr>
          <w:p w14:paraId="7B21D810" w14:textId="77777777" w:rsidR="00DE33FE" w:rsidRPr="00A92283" w:rsidRDefault="00DE33FE" w:rsidP="00826A93">
            <w:pPr>
              <w:pStyle w:val="Tabletext"/>
              <w:rPr>
                <w:lang w:eastAsia="zh-CN"/>
              </w:rPr>
            </w:pPr>
            <w:r w:rsidRPr="00A92283">
              <w:rPr>
                <w:lang w:eastAsia="zh-CN"/>
              </w:rPr>
              <w:t>Examiner toutes les activités en mettant l'accent sur la participation du secteur privé</w:t>
            </w:r>
          </w:p>
        </w:tc>
        <w:tc>
          <w:tcPr>
            <w:tcW w:w="1253" w:type="dxa"/>
            <w:tcBorders>
              <w:top w:val="single" w:sz="12" w:space="0" w:color="auto"/>
              <w:left w:val="single" w:sz="4" w:space="0" w:color="auto"/>
              <w:bottom w:val="single" w:sz="4" w:space="0" w:color="auto"/>
              <w:right w:val="single" w:sz="12" w:space="0" w:color="auto"/>
            </w:tcBorders>
            <w:hideMark/>
          </w:tcPr>
          <w:p w14:paraId="5C6AEAC0" w14:textId="77777777" w:rsidR="00DE33FE" w:rsidRPr="00A92283" w:rsidRDefault="00DE33FE" w:rsidP="00826A93">
            <w:pPr>
              <w:pStyle w:val="Tabletext"/>
              <w:rPr>
                <w:lang w:eastAsia="zh-CN"/>
              </w:rPr>
            </w:pPr>
            <w:r w:rsidRPr="00A92283">
              <w:rPr>
                <w:lang w:eastAsia="zh-CN"/>
              </w:rPr>
              <w:t>08/09/2025</w:t>
            </w:r>
          </w:p>
        </w:tc>
      </w:tr>
      <w:tr w:rsidR="00DE33FE" w:rsidRPr="00A92283" w14:paraId="63566BA4" w14:textId="77777777" w:rsidTr="00826A93">
        <w:trPr>
          <w:jc w:val="center"/>
        </w:trPr>
        <w:tc>
          <w:tcPr>
            <w:tcW w:w="361" w:type="dxa"/>
            <w:tcBorders>
              <w:top w:val="single" w:sz="4" w:space="0" w:color="auto"/>
              <w:left w:val="single" w:sz="12" w:space="0" w:color="auto"/>
              <w:bottom w:val="single" w:sz="12" w:space="0" w:color="auto"/>
              <w:right w:val="single" w:sz="4" w:space="0" w:color="auto"/>
            </w:tcBorders>
            <w:hideMark/>
          </w:tcPr>
          <w:p w14:paraId="3F67034C" w14:textId="77777777" w:rsidR="00DE33FE" w:rsidRPr="00A92283" w:rsidRDefault="00DE33FE" w:rsidP="00826A93">
            <w:pPr>
              <w:pStyle w:val="Tabletext"/>
              <w:rPr>
                <w:lang w:eastAsia="zh-CN"/>
              </w:rPr>
            </w:pPr>
            <w:r w:rsidRPr="00A92283">
              <w:rPr>
                <w:lang w:eastAsia="zh-CN"/>
              </w:rPr>
              <w:t>2</w:t>
            </w:r>
          </w:p>
        </w:tc>
        <w:tc>
          <w:tcPr>
            <w:tcW w:w="1262" w:type="dxa"/>
            <w:tcBorders>
              <w:top w:val="single" w:sz="4" w:space="0" w:color="auto"/>
              <w:left w:val="single" w:sz="4" w:space="0" w:color="auto"/>
              <w:bottom w:val="single" w:sz="12" w:space="0" w:color="auto"/>
              <w:right w:val="single" w:sz="4" w:space="0" w:color="auto"/>
            </w:tcBorders>
            <w:hideMark/>
          </w:tcPr>
          <w:p w14:paraId="6DF65E09" w14:textId="77777777" w:rsidR="00DE33FE" w:rsidRPr="00A92283" w:rsidRDefault="00DE33FE" w:rsidP="00826A93">
            <w:pPr>
              <w:pStyle w:val="Tabletext"/>
              <w:rPr>
                <w:lang w:eastAsia="zh-CN"/>
              </w:rPr>
            </w:pPr>
            <w:r w:rsidRPr="00A92283">
              <w:rPr>
                <w:lang w:eastAsia="zh-CN"/>
              </w:rPr>
              <w:t>14/10/2025</w:t>
            </w:r>
          </w:p>
        </w:tc>
        <w:tc>
          <w:tcPr>
            <w:tcW w:w="1484" w:type="dxa"/>
            <w:tcBorders>
              <w:top w:val="single" w:sz="4" w:space="0" w:color="auto"/>
              <w:left w:val="single" w:sz="4" w:space="0" w:color="auto"/>
              <w:bottom w:val="single" w:sz="12" w:space="0" w:color="auto"/>
              <w:right w:val="single" w:sz="4" w:space="0" w:color="auto"/>
            </w:tcBorders>
            <w:hideMark/>
          </w:tcPr>
          <w:p w14:paraId="1F8280E6" w14:textId="77777777" w:rsidR="00DE33FE" w:rsidRPr="00A92283" w:rsidRDefault="00DE33FE" w:rsidP="00826A93">
            <w:pPr>
              <w:pStyle w:val="Tabletext"/>
              <w:jc w:val="center"/>
              <w:rPr>
                <w:lang w:eastAsia="zh-CN"/>
              </w:rPr>
            </w:pPr>
            <w:r w:rsidRPr="00A92283">
              <w:rPr>
                <w:lang w:eastAsia="zh-CN"/>
              </w:rPr>
              <w:t>14 h 00-16 h 00</w:t>
            </w:r>
          </w:p>
        </w:tc>
        <w:tc>
          <w:tcPr>
            <w:tcW w:w="1022" w:type="dxa"/>
            <w:tcBorders>
              <w:top w:val="single" w:sz="4" w:space="0" w:color="auto"/>
              <w:left w:val="single" w:sz="4" w:space="0" w:color="auto"/>
              <w:bottom w:val="single" w:sz="12" w:space="0" w:color="auto"/>
              <w:right w:val="single" w:sz="4" w:space="0" w:color="auto"/>
            </w:tcBorders>
            <w:hideMark/>
          </w:tcPr>
          <w:p w14:paraId="6C97B452" w14:textId="77777777" w:rsidR="00DE33FE" w:rsidRPr="00A92283" w:rsidRDefault="00DE33FE" w:rsidP="00826A93">
            <w:pPr>
              <w:pStyle w:val="Tabletext"/>
              <w:jc w:val="center"/>
              <w:rPr>
                <w:lang w:eastAsia="zh-CN"/>
              </w:rPr>
            </w:pPr>
            <w:r w:rsidRPr="00A92283">
              <w:rPr>
                <w:lang w:eastAsia="zh-CN"/>
              </w:rPr>
              <w:t>V</w:t>
            </w:r>
          </w:p>
        </w:tc>
        <w:tc>
          <w:tcPr>
            <w:tcW w:w="4227" w:type="dxa"/>
            <w:tcBorders>
              <w:top w:val="single" w:sz="4" w:space="0" w:color="auto"/>
              <w:left w:val="single" w:sz="4" w:space="0" w:color="auto"/>
              <w:bottom w:val="single" w:sz="12" w:space="0" w:color="auto"/>
              <w:right w:val="single" w:sz="4" w:space="0" w:color="auto"/>
            </w:tcBorders>
            <w:hideMark/>
          </w:tcPr>
          <w:p w14:paraId="12ED938B" w14:textId="77777777" w:rsidR="00DE33FE" w:rsidRPr="00A92283" w:rsidRDefault="00DE33FE" w:rsidP="00826A93">
            <w:pPr>
              <w:pStyle w:val="Tabletext"/>
              <w:rPr>
                <w:lang w:eastAsia="zh-CN"/>
              </w:rPr>
            </w:pPr>
            <w:r w:rsidRPr="00A92283">
              <w:rPr>
                <w:lang w:eastAsia="zh-CN"/>
              </w:rPr>
              <w:t>Examen de toutes les activités, en mettant l'accent sur les questions relatives au Plan stratégique et au Plan opérationnel</w:t>
            </w:r>
          </w:p>
        </w:tc>
        <w:tc>
          <w:tcPr>
            <w:tcW w:w="1253" w:type="dxa"/>
            <w:tcBorders>
              <w:top w:val="single" w:sz="4" w:space="0" w:color="auto"/>
              <w:left w:val="single" w:sz="4" w:space="0" w:color="auto"/>
              <w:bottom w:val="single" w:sz="12" w:space="0" w:color="auto"/>
              <w:right w:val="single" w:sz="12" w:space="0" w:color="auto"/>
            </w:tcBorders>
            <w:hideMark/>
          </w:tcPr>
          <w:p w14:paraId="3F4208BF" w14:textId="77777777" w:rsidR="00DE33FE" w:rsidRPr="00A92283" w:rsidRDefault="00DE33FE" w:rsidP="00826A93">
            <w:pPr>
              <w:pStyle w:val="Tabletext"/>
              <w:rPr>
                <w:lang w:eastAsia="zh-CN"/>
              </w:rPr>
            </w:pPr>
            <w:r w:rsidRPr="00A92283">
              <w:rPr>
                <w:lang w:eastAsia="zh-CN"/>
              </w:rPr>
              <w:t>06/10/2025</w:t>
            </w:r>
          </w:p>
        </w:tc>
      </w:tr>
    </w:tbl>
    <w:p w14:paraId="056C4DC5" w14:textId="77777777" w:rsidR="00DE33FE" w:rsidRPr="00A92283" w:rsidRDefault="00DE33FE" w:rsidP="00DE33FE">
      <w:pPr>
        <w:pStyle w:val="Headingb"/>
        <w:spacing w:before="240"/>
        <w:rPr>
          <w:bCs/>
        </w:rPr>
      </w:pPr>
      <w:r w:rsidRPr="00A92283">
        <w:rPr>
          <w:bCs/>
        </w:rPr>
        <w:lastRenderedPageBreak/>
        <w:t>GT 2</w:t>
      </w:r>
    </w:p>
    <w:p w14:paraId="26F03438" w14:textId="77777777" w:rsidR="00DE33FE" w:rsidRPr="00A92283" w:rsidRDefault="00DE33FE" w:rsidP="00DE33FE">
      <w:pPr>
        <w:pStyle w:val="Headingb"/>
        <w:spacing w:after="120"/>
        <w:rPr>
          <w:bCs/>
        </w:rPr>
      </w:pPr>
      <w:r w:rsidRPr="00A92283">
        <w:rPr>
          <w:bCs/>
        </w:rPr>
        <w:t>RG-WPR</w:t>
      </w:r>
    </w:p>
    <w:p w14:paraId="680FFDEA" w14:textId="77777777" w:rsidR="00DE33FE" w:rsidRPr="00A92283" w:rsidRDefault="00DE33FE" w:rsidP="00DE33FE">
      <w:r w:rsidRPr="00A92283">
        <w:t>Aucune.</w:t>
      </w:r>
    </w:p>
    <w:p w14:paraId="488CF557" w14:textId="77777777" w:rsidR="00DE33FE" w:rsidRPr="00A92283" w:rsidRDefault="00DE33FE" w:rsidP="00DE33FE">
      <w:pPr>
        <w:pStyle w:val="Headingb"/>
        <w:keepLines/>
        <w:spacing w:after="120"/>
        <w:rPr>
          <w:bCs/>
        </w:rPr>
      </w:pPr>
      <w:r w:rsidRPr="00A92283">
        <w:rPr>
          <w:bCs/>
        </w:rPr>
        <w:t>RG-DT</w:t>
      </w:r>
    </w:p>
    <w:tbl>
      <w:tblPr>
        <w:tblStyle w:val="TableGrid"/>
        <w:tblW w:w="0" w:type="auto"/>
        <w:jc w:val="center"/>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61"/>
        <w:gridCol w:w="1325"/>
        <w:gridCol w:w="1560"/>
        <w:gridCol w:w="992"/>
        <w:gridCol w:w="4111"/>
        <w:gridCol w:w="1260"/>
      </w:tblGrid>
      <w:tr w:rsidR="00DE33FE" w:rsidRPr="00A92283" w14:paraId="00BC75D7" w14:textId="77777777" w:rsidTr="00826A93">
        <w:trPr>
          <w:tblHeader/>
          <w:jc w:val="center"/>
        </w:trPr>
        <w:tc>
          <w:tcPr>
            <w:tcW w:w="361" w:type="dxa"/>
            <w:tcBorders>
              <w:top w:val="single" w:sz="12" w:space="0" w:color="auto"/>
              <w:left w:val="single" w:sz="12" w:space="0" w:color="auto"/>
              <w:bottom w:val="single" w:sz="12" w:space="0" w:color="auto"/>
              <w:right w:val="single" w:sz="4" w:space="0" w:color="auto"/>
            </w:tcBorders>
            <w:vAlign w:val="center"/>
            <w:hideMark/>
          </w:tcPr>
          <w:p w14:paraId="62ACE3B2" w14:textId="77777777" w:rsidR="00DE33FE" w:rsidRPr="00A92283" w:rsidRDefault="00DE33FE" w:rsidP="00826A93">
            <w:pPr>
              <w:pStyle w:val="Tablehead"/>
              <w:rPr>
                <w:lang w:eastAsia="zh-CN"/>
              </w:rPr>
            </w:pPr>
            <w:bookmarkStart w:id="168" w:name="AnnexeC"/>
            <w:r w:rsidRPr="00A92283">
              <w:rPr>
                <w:bCs/>
                <w:color w:val="000000"/>
                <w:lang w:eastAsia="zh-CN"/>
              </w:rPr>
              <w:t>#</w:t>
            </w:r>
          </w:p>
        </w:tc>
        <w:tc>
          <w:tcPr>
            <w:tcW w:w="1325" w:type="dxa"/>
            <w:tcBorders>
              <w:top w:val="single" w:sz="12" w:space="0" w:color="auto"/>
              <w:left w:val="single" w:sz="4" w:space="0" w:color="auto"/>
              <w:bottom w:val="single" w:sz="12" w:space="0" w:color="auto"/>
              <w:right w:val="single" w:sz="4" w:space="0" w:color="auto"/>
            </w:tcBorders>
            <w:vAlign w:val="center"/>
            <w:hideMark/>
          </w:tcPr>
          <w:p w14:paraId="1DA7FC62" w14:textId="77777777" w:rsidR="00DE33FE" w:rsidRPr="00A92283" w:rsidRDefault="00DE33FE" w:rsidP="00826A93">
            <w:pPr>
              <w:pStyle w:val="Tablehead"/>
              <w:rPr>
                <w:lang w:eastAsia="zh-CN"/>
              </w:rPr>
            </w:pPr>
            <w:r w:rsidRPr="00A92283">
              <w:rPr>
                <w:bCs/>
                <w:color w:val="000000"/>
                <w:lang w:eastAsia="zh-CN"/>
              </w:rPr>
              <w:t>Date</w:t>
            </w:r>
          </w:p>
        </w:tc>
        <w:tc>
          <w:tcPr>
            <w:tcW w:w="1560" w:type="dxa"/>
            <w:tcBorders>
              <w:top w:val="single" w:sz="12" w:space="0" w:color="auto"/>
              <w:left w:val="single" w:sz="4" w:space="0" w:color="auto"/>
              <w:bottom w:val="single" w:sz="12" w:space="0" w:color="auto"/>
              <w:right w:val="single" w:sz="4" w:space="0" w:color="auto"/>
            </w:tcBorders>
            <w:vAlign w:val="center"/>
            <w:hideMark/>
          </w:tcPr>
          <w:p w14:paraId="5089F179" w14:textId="77777777" w:rsidR="00DE33FE" w:rsidRPr="00A92283" w:rsidRDefault="00DE33FE" w:rsidP="00826A93">
            <w:pPr>
              <w:pStyle w:val="Tablehead"/>
              <w:rPr>
                <w:lang w:eastAsia="zh-CN"/>
              </w:rPr>
            </w:pPr>
            <w:r w:rsidRPr="00A92283">
              <w:rPr>
                <w:bCs/>
                <w:color w:val="000000"/>
                <w:lang w:eastAsia="zh-CN"/>
              </w:rPr>
              <w:t>Heure (heure de Genève)</w:t>
            </w:r>
          </w:p>
        </w:tc>
        <w:tc>
          <w:tcPr>
            <w:tcW w:w="992" w:type="dxa"/>
            <w:tcBorders>
              <w:top w:val="single" w:sz="12" w:space="0" w:color="auto"/>
              <w:left w:val="single" w:sz="4" w:space="0" w:color="auto"/>
              <w:bottom w:val="single" w:sz="12" w:space="0" w:color="auto"/>
              <w:right w:val="single" w:sz="4" w:space="0" w:color="auto"/>
            </w:tcBorders>
            <w:vAlign w:val="center"/>
            <w:hideMark/>
          </w:tcPr>
          <w:p w14:paraId="57019FCC" w14:textId="77777777" w:rsidR="00DE33FE" w:rsidRPr="00A92283" w:rsidRDefault="00DE33FE" w:rsidP="00826A93">
            <w:pPr>
              <w:pStyle w:val="Tablehead"/>
              <w:ind w:left="-113" w:right="-113"/>
              <w:rPr>
                <w:rStyle w:val="FootnoteReference"/>
                <w:bCs/>
              </w:rPr>
            </w:pPr>
            <w:r w:rsidRPr="00A92283">
              <w:rPr>
                <w:color w:val="000000"/>
                <w:lang w:eastAsia="zh-CN"/>
              </w:rPr>
              <w:t>Format</w:t>
            </w:r>
            <w:r w:rsidRPr="00A92283">
              <w:rPr>
                <w:rStyle w:val="FootnoteReference"/>
                <w:bCs/>
              </w:rPr>
              <w:t>3</w:t>
            </w:r>
          </w:p>
        </w:tc>
        <w:tc>
          <w:tcPr>
            <w:tcW w:w="4111" w:type="dxa"/>
            <w:tcBorders>
              <w:top w:val="single" w:sz="12" w:space="0" w:color="auto"/>
              <w:left w:val="single" w:sz="4" w:space="0" w:color="auto"/>
              <w:bottom w:val="single" w:sz="12" w:space="0" w:color="auto"/>
              <w:right w:val="single" w:sz="4" w:space="0" w:color="auto"/>
            </w:tcBorders>
            <w:vAlign w:val="center"/>
            <w:hideMark/>
          </w:tcPr>
          <w:p w14:paraId="745C4413" w14:textId="77777777" w:rsidR="00DE33FE" w:rsidRPr="00A92283" w:rsidRDefault="00DE33FE" w:rsidP="00826A93">
            <w:pPr>
              <w:pStyle w:val="Tablehead"/>
              <w:rPr>
                <w:lang w:eastAsia="zh-CN"/>
              </w:rPr>
            </w:pPr>
            <w:r w:rsidRPr="00A92283">
              <w:rPr>
                <w:bCs/>
                <w:color w:val="000000"/>
                <w:lang w:eastAsia="zh-CN"/>
              </w:rPr>
              <w:t>Objectifs</w:t>
            </w:r>
          </w:p>
        </w:tc>
        <w:tc>
          <w:tcPr>
            <w:tcW w:w="1260" w:type="dxa"/>
            <w:tcBorders>
              <w:top w:val="single" w:sz="12" w:space="0" w:color="auto"/>
              <w:left w:val="single" w:sz="4" w:space="0" w:color="auto"/>
              <w:bottom w:val="single" w:sz="12" w:space="0" w:color="auto"/>
              <w:right w:val="single" w:sz="12" w:space="0" w:color="auto"/>
            </w:tcBorders>
            <w:vAlign w:val="center"/>
            <w:hideMark/>
          </w:tcPr>
          <w:p w14:paraId="12AC8D7B" w14:textId="77777777" w:rsidR="00DE33FE" w:rsidRPr="00A92283" w:rsidRDefault="00DE33FE" w:rsidP="00826A93">
            <w:pPr>
              <w:pStyle w:val="Tablehead"/>
              <w:rPr>
                <w:lang w:eastAsia="zh-CN"/>
              </w:rPr>
            </w:pPr>
            <w:r w:rsidRPr="00A92283">
              <w:rPr>
                <w:bCs/>
                <w:color w:val="000000"/>
                <w:lang w:eastAsia="zh-CN"/>
              </w:rPr>
              <w:t>Échéance</w:t>
            </w:r>
          </w:p>
        </w:tc>
      </w:tr>
      <w:tr w:rsidR="00DE33FE" w:rsidRPr="00A92283" w14:paraId="06F27EDB" w14:textId="77777777" w:rsidTr="00826A93">
        <w:trPr>
          <w:jc w:val="center"/>
        </w:trPr>
        <w:tc>
          <w:tcPr>
            <w:tcW w:w="361" w:type="dxa"/>
            <w:tcBorders>
              <w:top w:val="single" w:sz="12" w:space="0" w:color="auto"/>
              <w:left w:val="single" w:sz="12" w:space="0" w:color="auto"/>
              <w:bottom w:val="single" w:sz="4" w:space="0" w:color="auto"/>
              <w:right w:val="single" w:sz="4" w:space="0" w:color="auto"/>
            </w:tcBorders>
            <w:hideMark/>
          </w:tcPr>
          <w:p w14:paraId="59015786" w14:textId="77777777" w:rsidR="00DE33FE" w:rsidRPr="00A92283" w:rsidRDefault="00DE33FE" w:rsidP="00826A93">
            <w:pPr>
              <w:pStyle w:val="Tabletext"/>
              <w:rPr>
                <w:lang w:eastAsia="zh-CN"/>
              </w:rPr>
            </w:pPr>
            <w:r w:rsidRPr="00A92283">
              <w:rPr>
                <w:color w:val="000000"/>
                <w:lang w:eastAsia="zh-CN"/>
              </w:rPr>
              <w:t>1</w:t>
            </w:r>
          </w:p>
        </w:tc>
        <w:tc>
          <w:tcPr>
            <w:tcW w:w="1325" w:type="dxa"/>
            <w:tcBorders>
              <w:top w:val="single" w:sz="12" w:space="0" w:color="auto"/>
              <w:left w:val="single" w:sz="4" w:space="0" w:color="auto"/>
              <w:bottom w:val="single" w:sz="4" w:space="0" w:color="auto"/>
              <w:right w:val="single" w:sz="4" w:space="0" w:color="auto"/>
            </w:tcBorders>
            <w:hideMark/>
          </w:tcPr>
          <w:p w14:paraId="2387A625" w14:textId="77777777" w:rsidR="00DE33FE" w:rsidRPr="00A92283" w:rsidRDefault="00DE33FE" w:rsidP="00826A93">
            <w:pPr>
              <w:pStyle w:val="Tabletext"/>
              <w:rPr>
                <w:lang w:eastAsia="zh-CN"/>
              </w:rPr>
            </w:pPr>
            <w:r w:rsidRPr="00A92283">
              <w:rPr>
                <w:color w:val="000000"/>
                <w:lang w:eastAsia="zh-CN"/>
              </w:rPr>
              <w:t>10/09/2025</w:t>
            </w:r>
          </w:p>
        </w:tc>
        <w:tc>
          <w:tcPr>
            <w:tcW w:w="1560" w:type="dxa"/>
            <w:tcBorders>
              <w:top w:val="single" w:sz="12" w:space="0" w:color="auto"/>
              <w:left w:val="single" w:sz="4" w:space="0" w:color="auto"/>
              <w:bottom w:val="single" w:sz="4" w:space="0" w:color="auto"/>
              <w:right w:val="single" w:sz="4" w:space="0" w:color="auto"/>
            </w:tcBorders>
            <w:hideMark/>
          </w:tcPr>
          <w:p w14:paraId="25FD9F0D" w14:textId="77777777" w:rsidR="00DE33FE" w:rsidRPr="00A92283" w:rsidRDefault="00DE33FE" w:rsidP="00826A93">
            <w:pPr>
              <w:pStyle w:val="Tabletext"/>
              <w:jc w:val="center"/>
              <w:rPr>
                <w:lang w:eastAsia="zh-CN"/>
              </w:rPr>
            </w:pPr>
            <w:r w:rsidRPr="00A92283">
              <w:rPr>
                <w:color w:val="000000"/>
                <w:lang w:eastAsia="zh-CN"/>
              </w:rPr>
              <w:t>13 h 00-15 h 00</w:t>
            </w:r>
          </w:p>
        </w:tc>
        <w:tc>
          <w:tcPr>
            <w:tcW w:w="992" w:type="dxa"/>
            <w:tcBorders>
              <w:top w:val="single" w:sz="12" w:space="0" w:color="auto"/>
              <w:left w:val="single" w:sz="4" w:space="0" w:color="auto"/>
              <w:bottom w:val="single" w:sz="4" w:space="0" w:color="auto"/>
              <w:right w:val="single" w:sz="4" w:space="0" w:color="auto"/>
            </w:tcBorders>
            <w:hideMark/>
          </w:tcPr>
          <w:p w14:paraId="0DCB85C0" w14:textId="77777777" w:rsidR="00DE33FE" w:rsidRPr="00A92283" w:rsidRDefault="00DE33FE" w:rsidP="00826A93">
            <w:pPr>
              <w:pStyle w:val="Tabletext"/>
              <w:jc w:val="center"/>
              <w:rPr>
                <w:lang w:eastAsia="zh-CN"/>
              </w:rPr>
            </w:pPr>
            <w:r w:rsidRPr="00A92283">
              <w:rPr>
                <w:color w:val="000000"/>
                <w:lang w:eastAsia="zh-CN"/>
              </w:rPr>
              <w:t>V</w:t>
            </w:r>
          </w:p>
        </w:tc>
        <w:tc>
          <w:tcPr>
            <w:tcW w:w="4111" w:type="dxa"/>
            <w:tcBorders>
              <w:top w:val="single" w:sz="12" w:space="0" w:color="auto"/>
              <w:left w:val="single" w:sz="4" w:space="0" w:color="auto"/>
              <w:bottom w:val="single" w:sz="4" w:space="0" w:color="auto"/>
              <w:right w:val="single" w:sz="4" w:space="0" w:color="auto"/>
            </w:tcBorders>
            <w:hideMark/>
          </w:tcPr>
          <w:p w14:paraId="53D6C9ED" w14:textId="77777777" w:rsidR="00DE33FE" w:rsidRPr="00A92283" w:rsidRDefault="00DE33FE" w:rsidP="00826A93">
            <w:pPr>
              <w:pStyle w:val="Tabletext"/>
              <w:ind w:right="-113"/>
              <w:rPr>
                <w:lang w:eastAsia="zh-CN"/>
              </w:rPr>
            </w:pPr>
            <w:r w:rsidRPr="00A92283">
              <w:rPr>
                <w:color w:val="000000"/>
                <w:lang w:eastAsia="zh-CN"/>
              </w:rPr>
              <w:t>Avancement des travaux conformément au mandat du Groupe RG-DT</w:t>
            </w:r>
          </w:p>
        </w:tc>
        <w:tc>
          <w:tcPr>
            <w:tcW w:w="1260" w:type="dxa"/>
            <w:tcBorders>
              <w:top w:val="single" w:sz="12" w:space="0" w:color="auto"/>
              <w:left w:val="single" w:sz="4" w:space="0" w:color="auto"/>
              <w:bottom w:val="single" w:sz="4" w:space="0" w:color="auto"/>
              <w:right w:val="single" w:sz="12" w:space="0" w:color="auto"/>
            </w:tcBorders>
            <w:hideMark/>
          </w:tcPr>
          <w:p w14:paraId="720D6542" w14:textId="77777777" w:rsidR="00DE33FE" w:rsidRPr="00A92283" w:rsidRDefault="00DE33FE" w:rsidP="00826A93">
            <w:pPr>
              <w:pStyle w:val="Tabletext"/>
              <w:rPr>
                <w:lang w:eastAsia="zh-CN"/>
              </w:rPr>
            </w:pPr>
            <w:r w:rsidRPr="00A92283">
              <w:rPr>
                <w:color w:val="000000"/>
                <w:lang w:eastAsia="zh-CN"/>
              </w:rPr>
              <w:t>03/09/2025</w:t>
            </w:r>
          </w:p>
        </w:tc>
      </w:tr>
      <w:tr w:rsidR="00DE33FE" w:rsidRPr="00A92283" w14:paraId="57B5113F" w14:textId="77777777" w:rsidTr="00826A93">
        <w:trPr>
          <w:jc w:val="center"/>
        </w:trPr>
        <w:tc>
          <w:tcPr>
            <w:tcW w:w="361" w:type="dxa"/>
            <w:tcBorders>
              <w:top w:val="single" w:sz="4" w:space="0" w:color="auto"/>
              <w:left w:val="single" w:sz="12" w:space="0" w:color="auto"/>
              <w:bottom w:val="single" w:sz="4" w:space="0" w:color="auto"/>
              <w:right w:val="single" w:sz="4" w:space="0" w:color="auto"/>
            </w:tcBorders>
            <w:hideMark/>
          </w:tcPr>
          <w:p w14:paraId="1FF93E00" w14:textId="77777777" w:rsidR="00DE33FE" w:rsidRPr="00A92283" w:rsidRDefault="00DE33FE" w:rsidP="00826A93">
            <w:pPr>
              <w:pStyle w:val="Tabletext"/>
              <w:rPr>
                <w:lang w:eastAsia="zh-CN"/>
              </w:rPr>
            </w:pPr>
            <w:r w:rsidRPr="00A92283">
              <w:rPr>
                <w:color w:val="000000"/>
                <w:lang w:eastAsia="zh-CN"/>
              </w:rPr>
              <w:t>2</w:t>
            </w:r>
          </w:p>
        </w:tc>
        <w:tc>
          <w:tcPr>
            <w:tcW w:w="1325" w:type="dxa"/>
            <w:tcBorders>
              <w:top w:val="single" w:sz="4" w:space="0" w:color="auto"/>
              <w:left w:val="single" w:sz="4" w:space="0" w:color="auto"/>
              <w:bottom w:val="single" w:sz="4" w:space="0" w:color="auto"/>
              <w:right w:val="single" w:sz="4" w:space="0" w:color="auto"/>
            </w:tcBorders>
            <w:hideMark/>
          </w:tcPr>
          <w:p w14:paraId="37CC4072" w14:textId="77777777" w:rsidR="00DE33FE" w:rsidRPr="00A92283" w:rsidRDefault="00DE33FE" w:rsidP="00826A93">
            <w:pPr>
              <w:pStyle w:val="Tabletext"/>
              <w:rPr>
                <w:lang w:eastAsia="zh-CN"/>
              </w:rPr>
            </w:pPr>
            <w:r w:rsidRPr="00A92283">
              <w:rPr>
                <w:color w:val="000000"/>
                <w:lang w:eastAsia="zh-CN"/>
              </w:rPr>
              <w:t>12/11/2025</w:t>
            </w:r>
          </w:p>
        </w:tc>
        <w:tc>
          <w:tcPr>
            <w:tcW w:w="1560" w:type="dxa"/>
            <w:tcBorders>
              <w:top w:val="single" w:sz="4" w:space="0" w:color="auto"/>
              <w:left w:val="single" w:sz="4" w:space="0" w:color="auto"/>
              <w:bottom w:val="single" w:sz="4" w:space="0" w:color="auto"/>
              <w:right w:val="single" w:sz="4" w:space="0" w:color="auto"/>
            </w:tcBorders>
            <w:hideMark/>
          </w:tcPr>
          <w:p w14:paraId="31D122F7" w14:textId="77777777" w:rsidR="00DE33FE" w:rsidRPr="00A92283" w:rsidRDefault="00DE33FE" w:rsidP="00826A93">
            <w:pPr>
              <w:pStyle w:val="Tabletext"/>
              <w:jc w:val="center"/>
              <w:rPr>
                <w:lang w:eastAsia="zh-CN"/>
              </w:rPr>
            </w:pPr>
            <w:r w:rsidRPr="00A92283">
              <w:rPr>
                <w:color w:val="000000"/>
                <w:lang w:eastAsia="zh-CN"/>
              </w:rPr>
              <w:t>13 h 00-15 h 00</w:t>
            </w:r>
          </w:p>
        </w:tc>
        <w:tc>
          <w:tcPr>
            <w:tcW w:w="992" w:type="dxa"/>
            <w:tcBorders>
              <w:top w:val="single" w:sz="4" w:space="0" w:color="auto"/>
              <w:left w:val="single" w:sz="4" w:space="0" w:color="auto"/>
              <w:bottom w:val="single" w:sz="4" w:space="0" w:color="auto"/>
              <w:right w:val="single" w:sz="4" w:space="0" w:color="auto"/>
            </w:tcBorders>
            <w:hideMark/>
          </w:tcPr>
          <w:p w14:paraId="3F37377F" w14:textId="77777777" w:rsidR="00DE33FE" w:rsidRPr="00A92283" w:rsidRDefault="00DE33FE" w:rsidP="00826A93">
            <w:pPr>
              <w:pStyle w:val="Tabletext"/>
              <w:jc w:val="center"/>
              <w:rPr>
                <w:lang w:eastAsia="zh-CN"/>
              </w:rPr>
            </w:pPr>
            <w:r w:rsidRPr="00A92283">
              <w:rPr>
                <w:color w:val="000000"/>
                <w:lang w:eastAsia="zh-CN"/>
              </w:rPr>
              <w:t>V</w:t>
            </w:r>
          </w:p>
        </w:tc>
        <w:tc>
          <w:tcPr>
            <w:tcW w:w="4111" w:type="dxa"/>
            <w:tcBorders>
              <w:top w:val="single" w:sz="4" w:space="0" w:color="auto"/>
              <w:left w:val="single" w:sz="4" w:space="0" w:color="auto"/>
              <w:bottom w:val="single" w:sz="4" w:space="0" w:color="auto"/>
              <w:right w:val="single" w:sz="4" w:space="0" w:color="auto"/>
            </w:tcBorders>
            <w:hideMark/>
          </w:tcPr>
          <w:p w14:paraId="4458CDD7" w14:textId="77777777" w:rsidR="00DE33FE" w:rsidRPr="00A92283" w:rsidRDefault="00DE33FE" w:rsidP="00826A93">
            <w:pPr>
              <w:pStyle w:val="Tabletext"/>
              <w:ind w:right="-113"/>
              <w:rPr>
                <w:lang w:eastAsia="zh-CN"/>
              </w:rPr>
            </w:pPr>
            <w:r w:rsidRPr="00A92283">
              <w:rPr>
                <w:color w:val="000000"/>
                <w:lang w:eastAsia="zh-CN"/>
              </w:rPr>
              <w:t>Avancement des travaux conformément au mandat du Groupe RG-DT</w:t>
            </w:r>
          </w:p>
        </w:tc>
        <w:tc>
          <w:tcPr>
            <w:tcW w:w="1260" w:type="dxa"/>
            <w:tcBorders>
              <w:top w:val="single" w:sz="4" w:space="0" w:color="auto"/>
              <w:left w:val="single" w:sz="4" w:space="0" w:color="auto"/>
              <w:bottom w:val="single" w:sz="4" w:space="0" w:color="auto"/>
              <w:right w:val="single" w:sz="12" w:space="0" w:color="auto"/>
            </w:tcBorders>
            <w:hideMark/>
          </w:tcPr>
          <w:p w14:paraId="1DDD8E9E" w14:textId="77777777" w:rsidR="00DE33FE" w:rsidRPr="00A92283" w:rsidRDefault="00DE33FE" w:rsidP="00826A93">
            <w:pPr>
              <w:pStyle w:val="Tabletext"/>
              <w:rPr>
                <w:lang w:eastAsia="zh-CN"/>
              </w:rPr>
            </w:pPr>
            <w:r w:rsidRPr="00A92283">
              <w:rPr>
                <w:color w:val="000000"/>
                <w:lang w:eastAsia="zh-CN"/>
              </w:rPr>
              <w:t>05/11/2025</w:t>
            </w:r>
          </w:p>
        </w:tc>
      </w:tr>
      <w:tr w:rsidR="00DE33FE" w:rsidRPr="00A92283" w14:paraId="57CE9C79" w14:textId="77777777" w:rsidTr="00826A93">
        <w:trPr>
          <w:jc w:val="center"/>
        </w:trPr>
        <w:tc>
          <w:tcPr>
            <w:tcW w:w="361" w:type="dxa"/>
            <w:tcBorders>
              <w:top w:val="single" w:sz="4" w:space="0" w:color="auto"/>
              <w:left w:val="single" w:sz="12" w:space="0" w:color="auto"/>
              <w:bottom w:val="single" w:sz="4" w:space="0" w:color="auto"/>
              <w:right w:val="single" w:sz="4" w:space="0" w:color="auto"/>
            </w:tcBorders>
            <w:hideMark/>
          </w:tcPr>
          <w:p w14:paraId="58639386" w14:textId="77777777" w:rsidR="00DE33FE" w:rsidRPr="00A92283" w:rsidRDefault="00DE33FE" w:rsidP="00826A93">
            <w:pPr>
              <w:pStyle w:val="Tabletext"/>
              <w:rPr>
                <w:rFonts w:eastAsia="Malgun Gothic"/>
                <w:lang w:eastAsia="zh-CN"/>
              </w:rPr>
            </w:pPr>
            <w:r w:rsidRPr="00A92283">
              <w:rPr>
                <w:color w:val="000000"/>
                <w:lang w:eastAsia="zh-CN"/>
              </w:rPr>
              <w:t>3</w:t>
            </w:r>
          </w:p>
        </w:tc>
        <w:tc>
          <w:tcPr>
            <w:tcW w:w="1325" w:type="dxa"/>
            <w:tcBorders>
              <w:top w:val="single" w:sz="4" w:space="0" w:color="auto"/>
              <w:left w:val="single" w:sz="4" w:space="0" w:color="auto"/>
              <w:bottom w:val="single" w:sz="4" w:space="0" w:color="auto"/>
              <w:right w:val="single" w:sz="4" w:space="0" w:color="auto"/>
            </w:tcBorders>
            <w:hideMark/>
          </w:tcPr>
          <w:p w14:paraId="7F1F5C42" w14:textId="77777777" w:rsidR="00DE33FE" w:rsidRPr="00A92283" w:rsidRDefault="00DE33FE" w:rsidP="00826A93">
            <w:pPr>
              <w:pStyle w:val="Tabletext"/>
              <w:rPr>
                <w:rFonts w:eastAsia="Times New Roman"/>
                <w:lang w:eastAsia="zh-CN"/>
              </w:rPr>
            </w:pPr>
            <w:r w:rsidRPr="00A92283">
              <w:rPr>
                <w:color w:val="000000"/>
                <w:lang w:eastAsia="zh-CN"/>
              </w:rPr>
              <w:t>11/03/2026</w:t>
            </w:r>
          </w:p>
        </w:tc>
        <w:tc>
          <w:tcPr>
            <w:tcW w:w="1560" w:type="dxa"/>
            <w:tcBorders>
              <w:top w:val="single" w:sz="4" w:space="0" w:color="auto"/>
              <w:left w:val="single" w:sz="4" w:space="0" w:color="auto"/>
              <w:bottom w:val="single" w:sz="4" w:space="0" w:color="auto"/>
              <w:right w:val="single" w:sz="4" w:space="0" w:color="auto"/>
            </w:tcBorders>
            <w:hideMark/>
          </w:tcPr>
          <w:p w14:paraId="71235559" w14:textId="77777777" w:rsidR="00DE33FE" w:rsidRPr="00A92283" w:rsidRDefault="00DE33FE" w:rsidP="00826A93">
            <w:pPr>
              <w:pStyle w:val="Tabletext"/>
              <w:jc w:val="center"/>
              <w:rPr>
                <w:lang w:eastAsia="zh-CN"/>
              </w:rPr>
            </w:pPr>
            <w:r w:rsidRPr="00A92283">
              <w:rPr>
                <w:color w:val="000000"/>
                <w:lang w:eastAsia="zh-CN"/>
              </w:rPr>
              <w:t>13 h 00-15 h 00</w:t>
            </w:r>
          </w:p>
        </w:tc>
        <w:tc>
          <w:tcPr>
            <w:tcW w:w="992" w:type="dxa"/>
            <w:tcBorders>
              <w:top w:val="single" w:sz="4" w:space="0" w:color="auto"/>
              <w:left w:val="single" w:sz="4" w:space="0" w:color="auto"/>
              <w:bottom w:val="single" w:sz="4" w:space="0" w:color="auto"/>
              <w:right w:val="single" w:sz="4" w:space="0" w:color="auto"/>
            </w:tcBorders>
            <w:hideMark/>
          </w:tcPr>
          <w:p w14:paraId="738E1D75" w14:textId="77777777" w:rsidR="00DE33FE" w:rsidRPr="00A92283" w:rsidRDefault="00DE33FE" w:rsidP="00826A93">
            <w:pPr>
              <w:pStyle w:val="Tabletext"/>
              <w:jc w:val="center"/>
              <w:rPr>
                <w:lang w:eastAsia="zh-CN"/>
              </w:rPr>
            </w:pPr>
            <w:r w:rsidRPr="00A92283">
              <w:rPr>
                <w:color w:val="000000"/>
                <w:lang w:eastAsia="zh-CN"/>
              </w:rPr>
              <w:t>V</w:t>
            </w:r>
          </w:p>
        </w:tc>
        <w:tc>
          <w:tcPr>
            <w:tcW w:w="4111" w:type="dxa"/>
            <w:tcBorders>
              <w:top w:val="single" w:sz="4" w:space="0" w:color="auto"/>
              <w:left w:val="single" w:sz="4" w:space="0" w:color="auto"/>
              <w:bottom w:val="single" w:sz="4" w:space="0" w:color="auto"/>
              <w:right w:val="single" w:sz="4" w:space="0" w:color="auto"/>
            </w:tcBorders>
            <w:hideMark/>
          </w:tcPr>
          <w:p w14:paraId="2E0D0186" w14:textId="77777777" w:rsidR="00DE33FE" w:rsidRPr="00A92283" w:rsidRDefault="00DE33FE" w:rsidP="00826A93">
            <w:pPr>
              <w:pStyle w:val="Tabletext"/>
              <w:ind w:right="-113"/>
              <w:rPr>
                <w:lang w:eastAsia="zh-CN"/>
              </w:rPr>
            </w:pPr>
            <w:r w:rsidRPr="00A92283">
              <w:rPr>
                <w:color w:val="000000"/>
                <w:lang w:eastAsia="zh-CN"/>
              </w:rPr>
              <w:t>Avancement des travaux conformément au mandat du Groupe RG-DT</w:t>
            </w:r>
          </w:p>
        </w:tc>
        <w:tc>
          <w:tcPr>
            <w:tcW w:w="1260" w:type="dxa"/>
            <w:tcBorders>
              <w:top w:val="single" w:sz="4" w:space="0" w:color="auto"/>
              <w:left w:val="single" w:sz="4" w:space="0" w:color="auto"/>
              <w:bottom w:val="single" w:sz="4" w:space="0" w:color="auto"/>
              <w:right w:val="single" w:sz="12" w:space="0" w:color="auto"/>
            </w:tcBorders>
            <w:hideMark/>
          </w:tcPr>
          <w:p w14:paraId="44003A6F" w14:textId="77777777" w:rsidR="00DE33FE" w:rsidRPr="00A92283" w:rsidRDefault="00DE33FE" w:rsidP="00826A93">
            <w:pPr>
              <w:pStyle w:val="Tabletext"/>
              <w:rPr>
                <w:lang w:eastAsia="zh-CN"/>
              </w:rPr>
            </w:pPr>
            <w:r w:rsidRPr="00A92283">
              <w:rPr>
                <w:color w:val="000000"/>
                <w:lang w:eastAsia="zh-CN"/>
              </w:rPr>
              <w:t>04/03/2026</w:t>
            </w:r>
          </w:p>
        </w:tc>
      </w:tr>
      <w:tr w:rsidR="00DE33FE" w:rsidRPr="00A92283" w14:paraId="1EBF215E" w14:textId="77777777" w:rsidTr="00826A93">
        <w:trPr>
          <w:jc w:val="center"/>
        </w:trPr>
        <w:tc>
          <w:tcPr>
            <w:tcW w:w="361" w:type="dxa"/>
            <w:tcBorders>
              <w:top w:val="single" w:sz="4" w:space="0" w:color="auto"/>
              <w:left w:val="single" w:sz="12" w:space="0" w:color="auto"/>
              <w:bottom w:val="single" w:sz="4" w:space="0" w:color="auto"/>
              <w:right w:val="single" w:sz="4" w:space="0" w:color="auto"/>
            </w:tcBorders>
            <w:hideMark/>
          </w:tcPr>
          <w:p w14:paraId="2C55BA3B" w14:textId="77777777" w:rsidR="00DE33FE" w:rsidRPr="00A92283" w:rsidRDefault="00DE33FE" w:rsidP="00826A93">
            <w:pPr>
              <w:pStyle w:val="Tabletext"/>
              <w:rPr>
                <w:rFonts w:eastAsia="Malgun Gothic"/>
                <w:lang w:eastAsia="zh-CN"/>
              </w:rPr>
            </w:pPr>
            <w:r w:rsidRPr="00A92283">
              <w:rPr>
                <w:color w:val="000000"/>
                <w:lang w:eastAsia="zh-CN"/>
              </w:rPr>
              <w:t>4</w:t>
            </w:r>
          </w:p>
        </w:tc>
        <w:tc>
          <w:tcPr>
            <w:tcW w:w="1325" w:type="dxa"/>
            <w:tcBorders>
              <w:top w:val="single" w:sz="4" w:space="0" w:color="auto"/>
              <w:left w:val="single" w:sz="4" w:space="0" w:color="auto"/>
              <w:bottom w:val="single" w:sz="4" w:space="0" w:color="auto"/>
              <w:right w:val="single" w:sz="4" w:space="0" w:color="auto"/>
            </w:tcBorders>
            <w:hideMark/>
          </w:tcPr>
          <w:p w14:paraId="6FD62EF7" w14:textId="77777777" w:rsidR="00DE33FE" w:rsidRPr="00A92283" w:rsidRDefault="00DE33FE" w:rsidP="00826A93">
            <w:pPr>
              <w:pStyle w:val="Tabletext"/>
              <w:rPr>
                <w:rFonts w:eastAsia="Times New Roman"/>
                <w:lang w:eastAsia="zh-CN"/>
              </w:rPr>
            </w:pPr>
            <w:r w:rsidRPr="00A92283">
              <w:rPr>
                <w:color w:val="000000"/>
                <w:lang w:eastAsia="zh-CN"/>
              </w:rPr>
              <w:t>13/05/2026</w:t>
            </w:r>
          </w:p>
        </w:tc>
        <w:tc>
          <w:tcPr>
            <w:tcW w:w="1560" w:type="dxa"/>
            <w:tcBorders>
              <w:top w:val="single" w:sz="4" w:space="0" w:color="auto"/>
              <w:left w:val="single" w:sz="4" w:space="0" w:color="auto"/>
              <w:bottom w:val="single" w:sz="4" w:space="0" w:color="auto"/>
              <w:right w:val="single" w:sz="4" w:space="0" w:color="auto"/>
            </w:tcBorders>
            <w:hideMark/>
          </w:tcPr>
          <w:p w14:paraId="06D4A927" w14:textId="77777777" w:rsidR="00DE33FE" w:rsidRPr="00A92283" w:rsidRDefault="00DE33FE" w:rsidP="00826A93">
            <w:pPr>
              <w:pStyle w:val="Tabletext"/>
              <w:jc w:val="center"/>
              <w:rPr>
                <w:lang w:eastAsia="zh-CN"/>
              </w:rPr>
            </w:pPr>
            <w:r w:rsidRPr="00A92283">
              <w:rPr>
                <w:color w:val="000000"/>
                <w:lang w:eastAsia="zh-CN"/>
              </w:rPr>
              <w:t>13 h 00-15 h 00</w:t>
            </w:r>
          </w:p>
        </w:tc>
        <w:tc>
          <w:tcPr>
            <w:tcW w:w="992" w:type="dxa"/>
            <w:tcBorders>
              <w:top w:val="single" w:sz="4" w:space="0" w:color="auto"/>
              <w:left w:val="single" w:sz="4" w:space="0" w:color="auto"/>
              <w:bottom w:val="single" w:sz="4" w:space="0" w:color="auto"/>
              <w:right w:val="single" w:sz="4" w:space="0" w:color="auto"/>
            </w:tcBorders>
            <w:hideMark/>
          </w:tcPr>
          <w:p w14:paraId="2769F48B" w14:textId="77777777" w:rsidR="00DE33FE" w:rsidRPr="00A92283" w:rsidRDefault="00DE33FE" w:rsidP="00826A93">
            <w:pPr>
              <w:pStyle w:val="Tabletext"/>
              <w:jc w:val="center"/>
              <w:rPr>
                <w:lang w:eastAsia="zh-CN"/>
              </w:rPr>
            </w:pPr>
            <w:r w:rsidRPr="00A92283">
              <w:rPr>
                <w:color w:val="000000"/>
                <w:lang w:eastAsia="zh-CN"/>
              </w:rPr>
              <w:t>V</w:t>
            </w:r>
          </w:p>
        </w:tc>
        <w:tc>
          <w:tcPr>
            <w:tcW w:w="4111" w:type="dxa"/>
            <w:tcBorders>
              <w:top w:val="single" w:sz="4" w:space="0" w:color="auto"/>
              <w:left w:val="single" w:sz="4" w:space="0" w:color="auto"/>
              <w:bottom w:val="single" w:sz="4" w:space="0" w:color="auto"/>
              <w:right w:val="single" w:sz="4" w:space="0" w:color="auto"/>
            </w:tcBorders>
            <w:hideMark/>
          </w:tcPr>
          <w:p w14:paraId="26D734E4" w14:textId="77777777" w:rsidR="00DE33FE" w:rsidRPr="00A92283" w:rsidRDefault="00DE33FE" w:rsidP="00826A93">
            <w:pPr>
              <w:pStyle w:val="Tabletext"/>
              <w:ind w:right="-113"/>
              <w:rPr>
                <w:lang w:eastAsia="zh-CN"/>
              </w:rPr>
            </w:pPr>
            <w:r w:rsidRPr="00A92283">
              <w:rPr>
                <w:color w:val="000000"/>
                <w:lang w:eastAsia="zh-CN"/>
              </w:rPr>
              <w:t>Avancement des travaux conformément au mandat du Groupe RG-DT</w:t>
            </w:r>
          </w:p>
        </w:tc>
        <w:tc>
          <w:tcPr>
            <w:tcW w:w="1260" w:type="dxa"/>
            <w:tcBorders>
              <w:top w:val="single" w:sz="4" w:space="0" w:color="auto"/>
              <w:left w:val="single" w:sz="4" w:space="0" w:color="auto"/>
              <w:bottom w:val="single" w:sz="4" w:space="0" w:color="auto"/>
              <w:right w:val="single" w:sz="12" w:space="0" w:color="auto"/>
            </w:tcBorders>
            <w:hideMark/>
          </w:tcPr>
          <w:p w14:paraId="2914D1BE" w14:textId="77777777" w:rsidR="00DE33FE" w:rsidRPr="00A92283" w:rsidRDefault="00DE33FE" w:rsidP="00826A93">
            <w:pPr>
              <w:pStyle w:val="Tabletext"/>
              <w:rPr>
                <w:lang w:eastAsia="zh-CN"/>
              </w:rPr>
            </w:pPr>
            <w:r w:rsidRPr="00A92283">
              <w:rPr>
                <w:color w:val="000000"/>
                <w:lang w:eastAsia="zh-CN"/>
              </w:rPr>
              <w:t>07/05/2026</w:t>
            </w:r>
          </w:p>
        </w:tc>
      </w:tr>
      <w:tr w:rsidR="00DE33FE" w:rsidRPr="00A92283" w14:paraId="61E9B1D4" w14:textId="77777777" w:rsidTr="00826A93">
        <w:trPr>
          <w:jc w:val="center"/>
        </w:trPr>
        <w:tc>
          <w:tcPr>
            <w:tcW w:w="361" w:type="dxa"/>
            <w:tcBorders>
              <w:top w:val="single" w:sz="4" w:space="0" w:color="auto"/>
              <w:left w:val="single" w:sz="12" w:space="0" w:color="auto"/>
              <w:bottom w:val="single" w:sz="4" w:space="0" w:color="auto"/>
              <w:right w:val="single" w:sz="4" w:space="0" w:color="auto"/>
            </w:tcBorders>
            <w:hideMark/>
          </w:tcPr>
          <w:p w14:paraId="256FE798" w14:textId="77777777" w:rsidR="00DE33FE" w:rsidRPr="00A92283" w:rsidRDefault="00DE33FE" w:rsidP="00826A93">
            <w:pPr>
              <w:pStyle w:val="Tabletext"/>
              <w:rPr>
                <w:rFonts w:eastAsia="Malgun Gothic"/>
                <w:lang w:eastAsia="zh-CN"/>
              </w:rPr>
            </w:pPr>
            <w:r w:rsidRPr="00A92283">
              <w:rPr>
                <w:color w:val="000000"/>
                <w:lang w:eastAsia="zh-CN"/>
              </w:rPr>
              <w:t>5</w:t>
            </w:r>
          </w:p>
        </w:tc>
        <w:tc>
          <w:tcPr>
            <w:tcW w:w="1325" w:type="dxa"/>
            <w:tcBorders>
              <w:top w:val="single" w:sz="4" w:space="0" w:color="auto"/>
              <w:left w:val="single" w:sz="4" w:space="0" w:color="auto"/>
              <w:bottom w:val="single" w:sz="4" w:space="0" w:color="auto"/>
              <w:right w:val="single" w:sz="4" w:space="0" w:color="auto"/>
            </w:tcBorders>
            <w:hideMark/>
          </w:tcPr>
          <w:p w14:paraId="511480E5" w14:textId="77777777" w:rsidR="00DE33FE" w:rsidRPr="00A92283" w:rsidRDefault="00DE33FE" w:rsidP="00826A93">
            <w:pPr>
              <w:pStyle w:val="Tabletext"/>
              <w:rPr>
                <w:rFonts w:eastAsia="Times New Roman"/>
                <w:lang w:eastAsia="zh-CN"/>
              </w:rPr>
            </w:pPr>
            <w:r w:rsidRPr="00A92283">
              <w:rPr>
                <w:color w:val="000000"/>
                <w:lang w:eastAsia="zh-CN"/>
              </w:rPr>
              <w:t>08/07/2026</w:t>
            </w:r>
          </w:p>
        </w:tc>
        <w:tc>
          <w:tcPr>
            <w:tcW w:w="1560" w:type="dxa"/>
            <w:tcBorders>
              <w:top w:val="single" w:sz="4" w:space="0" w:color="auto"/>
              <w:left w:val="single" w:sz="4" w:space="0" w:color="auto"/>
              <w:bottom w:val="single" w:sz="4" w:space="0" w:color="auto"/>
              <w:right w:val="single" w:sz="4" w:space="0" w:color="auto"/>
            </w:tcBorders>
            <w:hideMark/>
          </w:tcPr>
          <w:p w14:paraId="1AA1A065" w14:textId="77777777" w:rsidR="00DE33FE" w:rsidRPr="00A92283" w:rsidRDefault="00DE33FE" w:rsidP="00826A93">
            <w:pPr>
              <w:pStyle w:val="Tabletext"/>
              <w:jc w:val="center"/>
              <w:rPr>
                <w:lang w:eastAsia="zh-CN"/>
              </w:rPr>
            </w:pPr>
            <w:r w:rsidRPr="00A92283">
              <w:rPr>
                <w:color w:val="000000"/>
                <w:lang w:eastAsia="zh-CN"/>
              </w:rPr>
              <w:t>13 h 00-15 h 00</w:t>
            </w:r>
          </w:p>
        </w:tc>
        <w:tc>
          <w:tcPr>
            <w:tcW w:w="992" w:type="dxa"/>
            <w:tcBorders>
              <w:top w:val="single" w:sz="4" w:space="0" w:color="auto"/>
              <w:left w:val="single" w:sz="4" w:space="0" w:color="auto"/>
              <w:bottom w:val="single" w:sz="4" w:space="0" w:color="auto"/>
              <w:right w:val="single" w:sz="4" w:space="0" w:color="auto"/>
            </w:tcBorders>
            <w:hideMark/>
          </w:tcPr>
          <w:p w14:paraId="4592F5F1" w14:textId="77777777" w:rsidR="00DE33FE" w:rsidRPr="00A92283" w:rsidRDefault="00DE33FE" w:rsidP="00826A93">
            <w:pPr>
              <w:pStyle w:val="Tabletext"/>
              <w:jc w:val="center"/>
              <w:rPr>
                <w:lang w:eastAsia="zh-CN"/>
              </w:rPr>
            </w:pPr>
            <w:r w:rsidRPr="00A92283">
              <w:rPr>
                <w:color w:val="000000"/>
                <w:lang w:eastAsia="zh-CN"/>
              </w:rPr>
              <w:t>V</w:t>
            </w:r>
          </w:p>
        </w:tc>
        <w:tc>
          <w:tcPr>
            <w:tcW w:w="4111" w:type="dxa"/>
            <w:tcBorders>
              <w:top w:val="single" w:sz="4" w:space="0" w:color="auto"/>
              <w:left w:val="single" w:sz="4" w:space="0" w:color="auto"/>
              <w:bottom w:val="single" w:sz="4" w:space="0" w:color="auto"/>
              <w:right w:val="single" w:sz="4" w:space="0" w:color="auto"/>
            </w:tcBorders>
            <w:hideMark/>
          </w:tcPr>
          <w:p w14:paraId="31F201AF" w14:textId="77777777" w:rsidR="00DE33FE" w:rsidRPr="00A92283" w:rsidRDefault="00DE33FE" w:rsidP="00826A93">
            <w:pPr>
              <w:pStyle w:val="Tabletext"/>
              <w:ind w:right="-113"/>
              <w:rPr>
                <w:lang w:eastAsia="zh-CN"/>
              </w:rPr>
            </w:pPr>
            <w:r w:rsidRPr="00A92283">
              <w:rPr>
                <w:color w:val="000000"/>
                <w:lang w:eastAsia="zh-CN"/>
              </w:rPr>
              <w:t>Avancement des travaux conformément au mandat du Groupe RG-DT</w:t>
            </w:r>
          </w:p>
        </w:tc>
        <w:tc>
          <w:tcPr>
            <w:tcW w:w="1260" w:type="dxa"/>
            <w:tcBorders>
              <w:top w:val="single" w:sz="4" w:space="0" w:color="auto"/>
              <w:left w:val="single" w:sz="4" w:space="0" w:color="auto"/>
              <w:bottom w:val="single" w:sz="4" w:space="0" w:color="auto"/>
              <w:right w:val="single" w:sz="12" w:space="0" w:color="auto"/>
            </w:tcBorders>
            <w:hideMark/>
          </w:tcPr>
          <w:p w14:paraId="2C3755F7" w14:textId="77777777" w:rsidR="00DE33FE" w:rsidRPr="00A92283" w:rsidRDefault="00DE33FE" w:rsidP="00826A93">
            <w:pPr>
              <w:pStyle w:val="Tabletext"/>
              <w:rPr>
                <w:lang w:eastAsia="zh-CN"/>
              </w:rPr>
            </w:pPr>
            <w:r w:rsidRPr="00A92283">
              <w:rPr>
                <w:color w:val="000000"/>
                <w:lang w:eastAsia="zh-CN"/>
              </w:rPr>
              <w:t>01/07/2026</w:t>
            </w:r>
          </w:p>
        </w:tc>
      </w:tr>
      <w:tr w:rsidR="00DE33FE" w:rsidRPr="00A92283" w14:paraId="568316D7" w14:textId="77777777" w:rsidTr="00826A93">
        <w:trPr>
          <w:jc w:val="center"/>
        </w:trPr>
        <w:tc>
          <w:tcPr>
            <w:tcW w:w="361" w:type="dxa"/>
            <w:tcBorders>
              <w:top w:val="single" w:sz="4" w:space="0" w:color="auto"/>
              <w:left w:val="single" w:sz="12" w:space="0" w:color="auto"/>
              <w:bottom w:val="single" w:sz="12" w:space="0" w:color="auto"/>
              <w:right w:val="single" w:sz="4" w:space="0" w:color="auto"/>
            </w:tcBorders>
            <w:hideMark/>
          </w:tcPr>
          <w:p w14:paraId="5D580EB2" w14:textId="77777777" w:rsidR="00DE33FE" w:rsidRPr="00A92283" w:rsidRDefault="00DE33FE" w:rsidP="00826A93">
            <w:pPr>
              <w:pStyle w:val="Tabletext"/>
              <w:rPr>
                <w:rFonts w:eastAsia="Malgun Gothic"/>
                <w:lang w:eastAsia="zh-CN"/>
              </w:rPr>
            </w:pPr>
            <w:r w:rsidRPr="00A92283">
              <w:rPr>
                <w:color w:val="000000"/>
                <w:lang w:eastAsia="zh-CN"/>
              </w:rPr>
              <w:t>6</w:t>
            </w:r>
          </w:p>
        </w:tc>
        <w:tc>
          <w:tcPr>
            <w:tcW w:w="1325" w:type="dxa"/>
            <w:tcBorders>
              <w:top w:val="single" w:sz="4" w:space="0" w:color="auto"/>
              <w:left w:val="single" w:sz="4" w:space="0" w:color="auto"/>
              <w:bottom w:val="single" w:sz="12" w:space="0" w:color="auto"/>
              <w:right w:val="single" w:sz="4" w:space="0" w:color="auto"/>
            </w:tcBorders>
            <w:hideMark/>
          </w:tcPr>
          <w:p w14:paraId="1638A619" w14:textId="77777777" w:rsidR="00DE33FE" w:rsidRPr="00A92283" w:rsidRDefault="00DE33FE" w:rsidP="00826A93">
            <w:pPr>
              <w:pStyle w:val="Tabletext"/>
              <w:rPr>
                <w:rFonts w:eastAsia="Times New Roman"/>
                <w:lang w:eastAsia="zh-CN"/>
              </w:rPr>
            </w:pPr>
            <w:r w:rsidRPr="00A92283">
              <w:rPr>
                <w:color w:val="000000"/>
                <w:lang w:eastAsia="zh-CN"/>
              </w:rPr>
              <w:t>09/09/2026</w:t>
            </w:r>
          </w:p>
        </w:tc>
        <w:tc>
          <w:tcPr>
            <w:tcW w:w="1560" w:type="dxa"/>
            <w:tcBorders>
              <w:top w:val="single" w:sz="4" w:space="0" w:color="auto"/>
              <w:left w:val="single" w:sz="4" w:space="0" w:color="auto"/>
              <w:bottom w:val="single" w:sz="12" w:space="0" w:color="auto"/>
              <w:right w:val="single" w:sz="4" w:space="0" w:color="auto"/>
            </w:tcBorders>
            <w:hideMark/>
          </w:tcPr>
          <w:p w14:paraId="1648C1FC" w14:textId="77777777" w:rsidR="00DE33FE" w:rsidRPr="00A92283" w:rsidRDefault="00DE33FE" w:rsidP="00826A93">
            <w:pPr>
              <w:pStyle w:val="Tabletext"/>
              <w:jc w:val="center"/>
              <w:rPr>
                <w:lang w:eastAsia="zh-CN"/>
              </w:rPr>
            </w:pPr>
            <w:r w:rsidRPr="00A92283">
              <w:rPr>
                <w:color w:val="000000"/>
                <w:lang w:eastAsia="zh-CN"/>
              </w:rPr>
              <w:t>13 h 00-15 h 00</w:t>
            </w:r>
          </w:p>
        </w:tc>
        <w:tc>
          <w:tcPr>
            <w:tcW w:w="992" w:type="dxa"/>
            <w:tcBorders>
              <w:top w:val="single" w:sz="4" w:space="0" w:color="auto"/>
              <w:left w:val="single" w:sz="4" w:space="0" w:color="auto"/>
              <w:bottom w:val="single" w:sz="12" w:space="0" w:color="auto"/>
              <w:right w:val="single" w:sz="4" w:space="0" w:color="auto"/>
            </w:tcBorders>
            <w:hideMark/>
          </w:tcPr>
          <w:p w14:paraId="00469D2B" w14:textId="77777777" w:rsidR="00DE33FE" w:rsidRPr="00A92283" w:rsidRDefault="00DE33FE" w:rsidP="00826A93">
            <w:pPr>
              <w:pStyle w:val="Tabletext"/>
              <w:jc w:val="center"/>
              <w:rPr>
                <w:lang w:eastAsia="zh-CN"/>
              </w:rPr>
            </w:pPr>
            <w:r w:rsidRPr="00A92283">
              <w:rPr>
                <w:color w:val="000000"/>
                <w:lang w:eastAsia="zh-CN"/>
              </w:rPr>
              <w:t>V</w:t>
            </w:r>
          </w:p>
        </w:tc>
        <w:tc>
          <w:tcPr>
            <w:tcW w:w="4111" w:type="dxa"/>
            <w:tcBorders>
              <w:top w:val="single" w:sz="4" w:space="0" w:color="auto"/>
              <w:left w:val="single" w:sz="4" w:space="0" w:color="auto"/>
              <w:bottom w:val="single" w:sz="12" w:space="0" w:color="auto"/>
              <w:right w:val="single" w:sz="4" w:space="0" w:color="auto"/>
            </w:tcBorders>
            <w:hideMark/>
          </w:tcPr>
          <w:p w14:paraId="30082C13" w14:textId="77777777" w:rsidR="00DE33FE" w:rsidRPr="00A92283" w:rsidRDefault="00DE33FE" w:rsidP="00826A93">
            <w:pPr>
              <w:pStyle w:val="Tabletext"/>
              <w:ind w:right="-113"/>
              <w:rPr>
                <w:lang w:eastAsia="zh-CN"/>
              </w:rPr>
            </w:pPr>
            <w:r w:rsidRPr="00A92283">
              <w:rPr>
                <w:color w:val="000000"/>
                <w:lang w:eastAsia="zh-CN"/>
              </w:rPr>
              <w:t>Avancement des travaux conformément au mandat du Groupe RG-DT</w:t>
            </w:r>
          </w:p>
        </w:tc>
        <w:tc>
          <w:tcPr>
            <w:tcW w:w="1260" w:type="dxa"/>
            <w:tcBorders>
              <w:top w:val="single" w:sz="4" w:space="0" w:color="auto"/>
              <w:left w:val="single" w:sz="4" w:space="0" w:color="auto"/>
              <w:bottom w:val="single" w:sz="12" w:space="0" w:color="auto"/>
              <w:right w:val="single" w:sz="12" w:space="0" w:color="auto"/>
            </w:tcBorders>
            <w:hideMark/>
          </w:tcPr>
          <w:p w14:paraId="448FAA3F" w14:textId="77777777" w:rsidR="00DE33FE" w:rsidRPr="00A92283" w:rsidRDefault="00DE33FE" w:rsidP="00826A93">
            <w:pPr>
              <w:pStyle w:val="Tabletext"/>
              <w:rPr>
                <w:lang w:eastAsia="zh-CN"/>
              </w:rPr>
            </w:pPr>
            <w:r w:rsidRPr="00A92283">
              <w:rPr>
                <w:color w:val="000000"/>
                <w:lang w:eastAsia="zh-CN"/>
              </w:rPr>
              <w:t>02/09/2026</w:t>
            </w:r>
          </w:p>
        </w:tc>
      </w:tr>
    </w:tbl>
    <w:p w14:paraId="7E101BC8" w14:textId="77777777" w:rsidR="00DE33FE" w:rsidRPr="00A92283" w:rsidRDefault="00DE33FE" w:rsidP="00DE33FE"/>
    <w:p w14:paraId="4B06B427" w14:textId="77777777" w:rsidR="00DE33FE" w:rsidRPr="00A92283" w:rsidRDefault="00DE33FE" w:rsidP="00DE33FE">
      <w:pPr>
        <w:sectPr w:rsidR="00DE33FE" w:rsidRPr="00A92283" w:rsidSect="00E660C8">
          <w:headerReference w:type="default" r:id="rId128"/>
          <w:footerReference w:type="even" r:id="rId129"/>
          <w:pgSz w:w="11907" w:h="16834"/>
          <w:pgMar w:top="1417" w:right="1134" w:bottom="1417" w:left="1134" w:header="720" w:footer="720" w:gutter="0"/>
          <w:cols w:space="720"/>
          <w:titlePg/>
          <w:docGrid w:linePitch="326"/>
        </w:sectPr>
      </w:pPr>
    </w:p>
    <w:p w14:paraId="5B3A169B" w14:textId="77777777" w:rsidR="00DE33FE" w:rsidRPr="00A92283" w:rsidRDefault="00DE33FE" w:rsidP="00DE33FE">
      <w:pPr>
        <w:pStyle w:val="Heading1Centered"/>
        <w:spacing w:before="0" w:after="120"/>
        <w:rPr>
          <w:lang w:val="fr-FR"/>
        </w:rPr>
      </w:pPr>
      <w:bookmarkStart w:id="169" w:name="_Toc202514442"/>
      <w:bookmarkStart w:id="170" w:name="_Toc219374918"/>
      <w:bookmarkStart w:id="171" w:name="_Toc178070788"/>
      <w:bookmarkStart w:id="172" w:name="_Toc178086943"/>
      <w:r w:rsidRPr="00A92283">
        <w:rPr>
          <w:lang w:val="fr-FR"/>
        </w:rPr>
        <w:lastRenderedPageBreak/>
        <w:t>Annexe I:</w:t>
      </w:r>
      <w:r w:rsidRPr="00A92283">
        <w:rPr>
          <w:lang w:val="fr-FR"/>
        </w:rPr>
        <w:br/>
        <w:t>Mises à jour du programme de travail du GCNT</w:t>
      </w:r>
      <w:bookmarkEnd w:id="169"/>
      <w:bookmarkEnd w:id="170"/>
    </w:p>
    <w:tbl>
      <w:tblPr>
        <w:tblStyle w:val="TableGrid"/>
        <w:tblW w:w="14543" w:type="dxa"/>
        <w:jc w:val="center"/>
        <w:tblInd w:w="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063"/>
        <w:gridCol w:w="1049"/>
        <w:gridCol w:w="1359"/>
        <w:gridCol w:w="812"/>
        <w:gridCol w:w="826"/>
        <w:gridCol w:w="1203"/>
        <w:gridCol w:w="868"/>
        <w:gridCol w:w="2002"/>
        <w:gridCol w:w="1092"/>
        <w:gridCol w:w="1008"/>
        <w:gridCol w:w="3261"/>
      </w:tblGrid>
      <w:tr w:rsidR="00DE33FE" w:rsidRPr="00A92283" w14:paraId="00F170F7" w14:textId="77777777" w:rsidTr="00826A93">
        <w:trPr>
          <w:tblHeader/>
          <w:jc w:val="center"/>
        </w:trPr>
        <w:tc>
          <w:tcPr>
            <w:tcW w:w="1063" w:type="dxa"/>
            <w:tcBorders>
              <w:top w:val="single" w:sz="12" w:space="0" w:color="auto"/>
              <w:left w:val="single" w:sz="12" w:space="0" w:color="auto"/>
              <w:bottom w:val="single" w:sz="12" w:space="0" w:color="auto"/>
              <w:right w:val="single" w:sz="4" w:space="0" w:color="auto"/>
            </w:tcBorders>
            <w:vAlign w:val="center"/>
            <w:hideMark/>
          </w:tcPr>
          <w:p w14:paraId="5E821B5D" w14:textId="77777777" w:rsidR="00DE33FE" w:rsidRPr="00A92283" w:rsidRDefault="00DE33FE" w:rsidP="00826A93">
            <w:pPr>
              <w:pStyle w:val="Tablehead"/>
              <w:rPr>
                <w:sz w:val="16"/>
                <w:szCs w:val="16"/>
                <w:lang w:eastAsia="zh-CN"/>
              </w:rPr>
            </w:pPr>
            <w:r w:rsidRPr="00A92283">
              <w:rPr>
                <w:bCs/>
                <w:color w:val="000000"/>
                <w:sz w:val="16"/>
                <w:szCs w:val="16"/>
                <w:lang w:eastAsia="zh-CN"/>
              </w:rPr>
              <w:t>Groupe du Rapporteur</w:t>
            </w:r>
          </w:p>
        </w:tc>
        <w:tc>
          <w:tcPr>
            <w:tcW w:w="1049" w:type="dxa"/>
            <w:tcBorders>
              <w:top w:val="single" w:sz="12" w:space="0" w:color="auto"/>
              <w:left w:val="single" w:sz="4" w:space="0" w:color="auto"/>
              <w:bottom w:val="single" w:sz="12" w:space="0" w:color="auto"/>
              <w:right w:val="single" w:sz="4" w:space="0" w:color="auto"/>
            </w:tcBorders>
            <w:vAlign w:val="center"/>
            <w:hideMark/>
          </w:tcPr>
          <w:p w14:paraId="40609D92" w14:textId="77777777" w:rsidR="00DE33FE" w:rsidRPr="00A92283" w:rsidRDefault="00DE33FE" w:rsidP="00826A93">
            <w:pPr>
              <w:pStyle w:val="Tablehead"/>
              <w:rPr>
                <w:sz w:val="16"/>
                <w:szCs w:val="16"/>
                <w:lang w:eastAsia="zh-CN"/>
              </w:rPr>
            </w:pPr>
            <w:r w:rsidRPr="00A92283">
              <w:rPr>
                <w:color w:val="000000"/>
                <w:sz w:val="16"/>
                <w:szCs w:val="16"/>
                <w:lang w:eastAsia="zh-CN"/>
              </w:rPr>
              <w:t>Sujet à l'étude</w:t>
            </w:r>
          </w:p>
        </w:tc>
        <w:tc>
          <w:tcPr>
            <w:tcW w:w="1359" w:type="dxa"/>
            <w:tcBorders>
              <w:top w:val="single" w:sz="12" w:space="0" w:color="auto"/>
              <w:left w:val="single" w:sz="4" w:space="0" w:color="auto"/>
              <w:bottom w:val="single" w:sz="12" w:space="0" w:color="auto"/>
              <w:right w:val="single" w:sz="4" w:space="0" w:color="auto"/>
            </w:tcBorders>
            <w:vAlign w:val="center"/>
            <w:hideMark/>
          </w:tcPr>
          <w:p w14:paraId="5589BB43" w14:textId="77777777" w:rsidR="00DE33FE" w:rsidRPr="00A92283" w:rsidRDefault="00DE33FE" w:rsidP="00826A93">
            <w:pPr>
              <w:pStyle w:val="Tablehead"/>
              <w:rPr>
                <w:sz w:val="16"/>
                <w:szCs w:val="16"/>
                <w:lang w:eastAsia="zh-CN"/>
              </w:rPr>
            </w:pPr>
            <w:r w:rsidRPr="00A92283">
              <w:rPr>
                <w:bCs/>
                <w:color w:val="000000"/>
                <w:sz w:val="16"/>
                <w:szCs w:val="16"/>
                <w:lang w:eastAsia="zh-CN"/>
              </w:rPr>
              <w:t>Type</w:t>
            </w:r>
          </w:p>
        </w:tc>
        <w:tc>
          <w:tcPr>
            <w:tcW w:w="812" w:type="dxa"/>
            <w:tcBorders>
              <w:top w:val="single" w:sz="12" w:space="0" w:color="auto"/>
              <w:left w:val="single" w:sz="4" w:space="0" w:color="auto"/>
              <w:bottom w:val="single" w:sz="12" w:space="0" w:color="auto"/>
              <w:right w:val="single" w:sz="4" w:space="0" w:color="auto"/>
            </w:tcBorders>
            <w:vAlign w:val="center"/>
            <w:hideMark/>
          </w:tcPr>
          <w:p w14:paraId="1FE1CF49" w14:textId="77777777" w:rsidR="00DE33FE" w:rsidRPr="00A92283" w:rsidRDefault="00DE33FE" w:rsidP="00826A93">
            <w:pPr>
              <w:pStyle w:val="Tablehead"/>
              <w:rPr>
                <w:sz w:val="16"/>
                <w:szCs w:val="16"/>
                <w:lang w:eastAsia="zh-CN"/>
              </w:rPr>
            </w:pPr>
            <w:r w:rsidRPr="00A92283">
              <w:rPr>
                <w:bCs/>
                <w:color w:val="000000"/>
                <w:sz w:val="16"/>
                <w:szCs w:val="16"/>
                <w:lang w:eastAsia="zh-CN"/>
              </w:rPr>
              <w:t>Version</w:t>
            </w:r>
          </w:p>
        </w:tc>
        <w:tc>
          <w:tcPr>
            <w:tcW w:w="826" w:type="dxa"/>
            <w:tcBorders>
              <w:top w:val="single" w:sz="12" w:space="0" w:color="auto"/>
              <w:left w:val="single" w:sz="4" w:space="0" w:color="auto"/>
              <w:bottom w:val="single" w:sz="12" w:space="0" w:color="auto"/>
              <w:right w:val="single" w:sz="4" w:space="0" w:color="auto"/>
            </w:tcBorders>
            <w:vAlign w:val="center"/>
            <w:hideMark/>
          </w:tcPr>
          <w:p w14:paraId="34D9E41C" w14:textId="77777777" w:rsidR="00DE33FE" w:rsidRPr="00A92283" w:rsidRDefault="00DE33FE" w:rsidP="00826A93">
            <w:pPr>
              <w:pStyle w:val="Tablehead"/>
              <w:rPr>
                <w:sz w:val="16"/>
                <w:szCs w:val="16"/>
                <w:lang w:eastAsia="zh-CN"/>
              </w:rPr>
            </w:pPr>
            <w:r w:rsidRPr="00A92283">
              <w:rPr>
                <w:bCs/>
                <w:color w:val="000000"/>
                <w:sz w:val="16"/>
                <w:szCs w:val="16"/>
                <w:lang w:eastAsia="zh-CN"/>
              </w:rPr>
              <w:t>Statut</w:t>
            </w:r>
          </w:p>
        </w:tc>
        <w:tc>
          <w:tcPr>
            <w:tcW w:w="1203" w:type="dxa"/>
            <w:tcBorders>
              <w:top w:val="single" w:sz="12" w:space="0" w:color="auto"/>
              <w:left w:val="single" w:sz="4" w:space="0" w:color="auto"/>
              <w:bottom w:val="single" w:sz="12" w:space="0" w:color="auto"/>
              <w:right w:val="single" w:sz="4" w:space="0" w:color="auto"/>
            </w:tcBorders>
            <w:vAlign w:val="center"/>
            <w:hideMark/>
          </w:tcPr>
          <w:p w14:paraId="2610CFAE" w14:textId="77777777" w:rsidR="00DE33FE" w:rsidRPr="00A92283" w:rsidRDefault="00DE33FE" w:rsidP="00826A93">
            <w:pPr>
              <w:pStyle w:val="Tablehead"/>
              <w:rPr>
                <w:sz w:val="16"/>
                <w:szCs w:val="16"/>
                <w:lang w:eastAsia="zh-CN"/>
              </w:rPr>
            </w:pPr>
            <w:r w:rsidRPr="00A92283">
              <w:rPr>
                <w:bCs/>
                <w:color w:val="000000"/>
                <w:sz w:val="16"/>
                <w:szCs w:val="16"/>
                <w:lang w:eastAsia="zh-CN"/>
              </w:rPr>
              <w:t>Procédure d'approbation</w:t>
            </w:r>
          </w:p>
        </w:tc>
        <w:tc>
          <w:tcPr>
            <w:tcW w:w="868" w:type="dxa"/>
            <w:tcBorders>
              <w:top w:val="single" w:sz="12" w:space="0" w:color="auto"/>
              <w:left w:val="single" w:sz="4" w:space="0" w:color="auto"/>
              <w:bottom w:val="single" w:sz="12" w:space="0" w:color="auto"/>
              <w:right w:val="single" w:sz="4" w:space="0" w:color="auto"/>
            </w:tcBorders>
            <w:vAlign w:val="center"/>
            <w:hideMark/>
          </w:tcPr>
          <w:p w14:paraId="6DFC00F4" w14:textId="77777777" w:rsidR="00DE33FE" w:rsidRPr="00A92283" w:rsidRDefault="00DE33FE" w:rsidP="00826A93">
            <w:pPr>
              <w:pStyle w:val="Tablehead"/>
              <w:rPr>
                <w:sz w:val="16"/>
                <w:szCs w:val="16"/>
                <w:lang w:eastAsia="zh-CN"/>
              </w:rPr>
            </w:pPr>
            <w:r w:rsidRPr="00A92283">
              <w:rPr>
                <w:bCs/>
                <w:color w:val="000000"/>
                <w:sz w:val="16"/>
                <w:szCs w:val="16"/>
                <w:lang w:eastAsia="zh-CN"/>
              </w:rPr>
              <w:t>Échéance</w:t>
            </w:r>
          </w:p>
        </w:tc>
        <w:tc>
          <w:tcPr>
            <w:tcW w:w="2002" w:type="dxa"/>
            <w:tcBorders>
              <w:top w:val="single" w:sz="12" w:space="0" w:color="auto"/>
              <w:left w:val="single" w:sz="4" w:space="0" w:color="auto"/>
              <w:bottom w:val="single" w:sz="12" w:space="0" w:color="auto"/>
              <w:right w:val="single" w:sz="4" w:space="0" w:color="auto"/>
            </w:tcBorders>
            <w:vAlign w:val="center"/>
            <w:hideMark/>
          </w:tcPr>
          <w:p w14:paraId="77BD7A10" w14:textId="77777777" w:rsidR="00DE33FE" w:rsidRPr="00A92283" w:rsidRDefault="00DE33FE" w:rsidP="00826A93">
            <w:pPr>
              <w:pStyle w:val="Tablehead"/>
              <w:rPr>
                <w:sz w:val="16"/>
                <w:szCs w:val="16"/>
                <w:lang w:eastAsia="zh-CN"/>
              </w:rPr>
            </w:pPr>
            <w:r w:rsidRPr="00A92283">
              <w:rPr>
                <w:bCs/>
                <w:color w:val="000000"/>
                <w:sz w:val="16"/>
                <w:szCs w:val="16"/>
                <w:lang w:eastAsia="zh-CN"/>
              </w:rPr>
              <w:t>Objet/titre</w:t>
            </w:r>
          </w:p>
        </w:tc>
        <w:tc>
          <w:tcPr>
            <w:tcW w:w="1092" w:type="dxa"/>
            <w:tcBorders>
              <w:top w:val="single" w:sz="12" w:space="0" w:color="auto"/>
              <w:left w:val="single" w:sz="4" w:space="0" w:color="auto"/>
              <w:bottom w:val="single" w:sz="12" w:space="0" w:color="auto"/>
              <w:right w:val="single" w:sz="4" w:space="0" w:color="auto"/>
            </w:tcBorders>
            <w:vAlign w:val="center"/>
            <w:hideMark/>
          </w:tcPr>
          <w:p w14:paraId="3B00A788" w14:textId="77777777" w:rsidR="00DE33FE" w:rsidRPr="00A92283" w:rsidRDefault="00DE33FE" w:rsidP="00826A93">
            <w:pPr>
              <w:pStyle w:val="Tablehead"/>
              <w:rPr>
                <w:sz w:val="16"/>
                <w:szCs w:val="16"/>
                <w:lang w:eastAsia="zh-CN"/>
              </w:rPr>
            </w:pPr>
            <w:r w:rsidRPr="00A92283">
              <w:rPr>
                <w:bCs/>
                <w:color w:val="000000"/>
                <w:sz w:val="16"/>
                <w:szCs w:val="16"/>
                <w:lang w:eastAsia="zh-CN"/>
              </w:rPr>
              <w:t>Référence(s)</w:t>
            </w:r>
          </w:p>
        </w:tc>
        <w:tc>
          <w:tcPr>
            <w:tcW w:w="1008" w:type="dxa"/>
            <w:tcBorders>
              <w:top w:val="single" w:sz="12" w:space="0" w:color="auto"/>
              <w:left w:val="single" w:sz="4" w:space="0" w:color="auto"/>
              <w:bottom w:val="single" w:sz="12" w:space="0" w:color="auto"/>
              <w:right w:val="single" w:sz="4" w:space="0" w:color="auto"/>
            </w:tcBorders>
            <w:vAlign w:val="center"/>
            <w:hideMark/>
          </w:tcPr>
          <w:p w14:paraId="2327DFA7" w14:textId="77777777" w:rsidR="00DE33FE" w:rsidRPr="00A92283" w:rsidRDefault="00DE33FE" w:rsidP="00826A93">
            <w:pPr>
              <w:pStyle w:val="Tablehead"/>
              <w:rPr>
                <w:sz w:val="16"/>
                <w:szCs w:val="16"/>
                <w:lang w:eastAsia="zh-CN"/>
              </w:rPr>
            </w:pPr>
            <w:r w:rsidRPr="00A92283">
              <w:rPr>
                <w:bCs/>
                <w:color w:val="000000"/>
                <w:sz w:val="16"/>
                <w:szCs w:val="16"/>
                <w:lang w:eastAsia="zh-CN"/>
              </w:rPr>
              <w:t>Éditeur(s)</w:t>
            </w:r>
          </w:p>
        </w:tc>
        <w:tc>
          <w:tcPr>
            <w:tcW w:w="3261" w:type="dxa"/>
            <w:tcBorders>
              <w:top w:val="single" w:sz="12" w:space="0" w:color="auto"/>
              <w:left w:val="single" w:sz="4" w:space="0" w:color="auto"/>
              <w:bottom w:val="single" w:sz="12" w:space="0" w:color="auto"/>
              <w:right w:val="single" w:sz="12" w:space="0" w:color="auto"/>
            </w:tcBorders>
            <w:vAlign w:val="center"/>
            <w:hideMark/>
          </w:tcPr>
          <w:p w14:paraId="4BBBDBF0" w14:textId="77777777" w:rsidR="00DE33FE" w:rsidRPr="00A92283" w:rsidRDefault="00DE33FE" w:rsidP="00826A93">
            <w:pPr>
              <w:pStyle w:val="Tablehead"/>
              <w:rPr>
                <w:sz w:val="16"/>
                <w:szCs w:val="16"/>
                <w:lang w:eastAsia="zh-CN"/>
              </w:rPr>
            </w:pPr>
            <w:r w:rsidRPr="00A92283">
              <w:rPr>
                <w:bCs/>
                <w:color w:val="000000"/>
                <w:sz w:val="16"/>
                <w:szCs w:val="16"/>
                <w:lang w:eastAsia="zh-CN"/>
              </w:rPr>
              <w:t>Résumé</w:t>
            </w:r>
          </w:p>
        </w:tc>
      </w:tr>
      <w:tr w:rsidR="00DE33FE" w:rsidRPr="00A92283" w14:paraId="70444BC8" w14:textId="77777777" w:rsidTr="00826A93">
        <w:trPr>
          <w:jc w:val="center"/>
        </w:trPr>
        <w:tc>
          <w:tcPr>
            <w:tcW w:w="1063" w:type="dxa"/>
            <w:tcBorders>
              <w:top w:val="single" w:sz="12" w:space="0" w:color="auto"/>
              <w:left w:val="single" w:sz="12" w:space="0" w:color="auto"/>
              <w:bottom w:val="single" w:sz="4" w:space="0" w:color="auto"/>
              <w:right w:val="single" w:sz="4" w:space="0" w:color="auto"/>
            </w:tcBorders>
            <w:hideMark/>
          </w:tcPr>
          <w:p w14:paraId="498760FD" w14:textId="77777777" w:rsidR="00DE33FE" w:rsidRPr="00A92283" w:rsidRDefault="00DE33FE" w:rsidP="00826A93">
            <w:pPr>
              <w:pStyle w:val="Tabletext"/>
              <w:rPr>
                <w:sz w:val="16"/>
                <w:szCs w:val="16"/>
                <w:lang w:eastAsia="zh-CN"/>
              </w:rPr>
            </w:pPr>
            <w:r w:rsidRPr="00A92283">
              <w:rPr>
                <w:color w:val="000000"/>
                <w:sz w:val="16"/>
                <w:szCs w:val="16"/>
                <w:lang w:eastAsia="zh-CN"/>
              </w:rPr>
              <w:t>RG-WM</w:t>
            </w:r>
          </w:p>
        </w:tc>
        <w:tc>
          <w:tcPr>
            <w:tcW w:w="1049" w:type="dxa"/>
            <w:tcBorders>
              <w:top w:val="single" w:sz="12" w:space="0" w:color="auto"/>
              <w:left w:val="single" w:sz="4" w:space="0" w:color="auto"/>
              <w:bottom w:val="single" w:sz="4" w:space="0" w:color="auto"/>
              <w:right w:val="single" w:sz="4" w:space="0" w:color="auto"/>
            </w:tcBorders>
            <w:hideMark/>
          </w:tcPr>
          <w:p w14:paraId="69A098A9" w14:textId="77777777" w:rsidR="00DE33FE" w:rsidRPr="00A92283" w:rsidRDefault="00DE33FE" w:rsidP="00826A93">
            <w:pPr>
              <w:pStyle w:val="Tabletext"/>
              <w:rPr>
                <w:rStyle w:val="Hyperlink"/>
                <w:sz w:val="16"/>
                <w:szCs w:val="16"/>
              </w:rPr>
            </w:pPr>
            <w:hyperlink r:id="rId130" w:tooltip="See more details" w:history="1">
              <w:r w:rsidRPr="00A92283">
                <w:rPr>
                  <w:rStyle w:val="Hyperlink"/>
                  <w:sz w:val="16"/>
                  <w:szCs w:val="16"/>
                </w:rPr>
                <w:t>A.1-rev</w:t>
              </w:r>
            </w:hyperlink>
          </w:p>
        </w:tc>
        <w:tc>
          <w:tcPr>
            <w:tcW w:w="1359" w:type="dxa"/>
            <w:tcBorders>
              <w:top w:val="single" w:sz="12" w:space="0" w:color="auto"/>
              <w:left w:val="single" w:sz="4" w:space="0" w:color="auto"/>
              <w:bottom w:val="single" w:sz="4" w:space="0" w:color="auto"/>
              <w:right w:val="single" w:sz="4" w:space="0" w:color="auto"/>
            </w:tcBorders>
            <w:hideMark/>
          </w:tcPr>
          <w:p w14:paraId="510D6D06" w14:textId="77777777" w:rsidR="00DE33FE" w:rsidRPr="00A92283" w:rsidRDefault="00DE33FE" w:rsidP="00826A93">
            <w:pPr>
              <w:pStyle w:val="Tabletext"/>
              <w:rPr>
                <w:sz w:val="16"/>
                <w:szCs w:val="16"/>
                <w:lang w:eastAsia="zh-CN"/>
              </w:rPr>
            </w:pPr>
            <w:r w:rsidRPr="00A92283">
              <w:rPr>
                <w:color w:val="000000"/>
                <w:sz w:val="16"/>
                <w:szCs w:val="16"/>
                <w:lang w:eastAsia="zh-CN"/>
              </w:rPr>
              <w:t>Recommandation</w:t>
            </w:r>
          </w:p>
        </w:tc>
        <w:tc>
          <w:tcPr>
            <w:tcW w:w="812" w:type="dxa"/>
            <w:tcBorders>
              <w:top w:val="single" w:sz="12" w:space="0" w:color="auto"/>
              <w:left w:val="single" w:sz="4" w:space="0" w:color="auto"/>
              <w:bottom w:val="single" w:sz="4" w:space="0" w:color="auto"/>
              <w:right w:val="single" w:sz="4" w:space="0" w:color="auto"/>
            </w:tcBorders>
            <w:hideMark/>
          </w:tcPr>
          <w:p w14:paraId="0B1C7306" w14:textId="77777777" w:rsidR="00DE33FE" w:rsidRPr="00A92283" w:rsidRDefault="00DE33FE" w:rsidP="00826A93">
            <w:pPr>
              <w:pStyle w:val="Tabletext"/>
              <w:rPr>
                <w:sz w:val="16"/>
                <w:szCs w:val="16"/>
                <w:lang w:eastAsia="zh-CN"/>
              </w:rPr>
            </w:pPr>
            <w:r w:rsidRPr="00A92283">
              <w:rPr>
                <w:color w:val="000000"/>
                <w:sz w:val="16"/>
                <w:szCs w:val="16"/>
                <w:lang w:eastAsia="zh-CN"/>
              </w:rPr>
              <w:t>Révisée</w:t>
            </w:r>
          </w:p>
        </w:tc>
        <w:tc>
          <w:tcPr>
            <w:tcW w:w="826" w:type="dxa"/>
            <w:tcBorders>
              <w:top w:val="single" w:sz="12" w:space="0" w:color="auto"/>
              <w:left w:val="single" w:sz="4" w:space="0" w:color="auto"/>
              <w:bottom w:val="single" w:sz="4" w:space="0" w:color="auto"/>
              <w:right w:val="single" w:sz="4" w:space="0" w:color="auto"/>
            </w:tcBorders>
            <w:hideMark/>
          </w:tcPr>
          <w:p w14:paraId="5D75599C" w14:textId="77777777" w:rsidR="00DE33FE" w:rsidRPr="00A92283" w:rsidRDefault="00DE33FE" w:rsidP="00826A93">
            <w:pPr>
              <w:pStyle w:val="Tabletext"/>
              <w:rPr>
                <w:sz w:val="16"/>
                <w:szCs w:val="16"/>
                <w:lang w:eastAsia="zh-CN"/>
              </w:rPr>
            </w:pPr>
            <w:r w:rsidRPr="00A92283">
              <w:rPr>
                <w:color w:val="000000"/>
                <w:sz w:val="16"/>
                <w:szCs w:val="16"/>
                <w:lang w:eastAsia="zh-CN"/>
              </w:rPr>
              <w:t>À l'étude</w:t>
            </w:r>
          </w:p>
        </w:tc>
        <w:tc>
          <w:tcPr>
            <w:tcW w:w="1203" w:type="dxa"/>
            <w:tcBorders>
              <w:top w:val="single" w:sz="12" w:space="0" w:color="auto"/>
              <w:left w:val="single" w:sz="4" w:space="0" w:color="auto"/>
              <w:bottom w:val="single" w:sz="4" w:space="0" w:color="auto"/>
              <w:right w:val="single" w:sz="4" w:space="0" w:color="auto"/>
            </w:tcBorders>
            <w:hideMark/>
          </w:tcPr>
          <w:p w14:paraId="79FBAADB" w14:textId="77777777" w:rsidR="00DE33FE" w:rsidRPr="00A92283" w:rsidRDefault="00DE33FE" w:rsidP="00826A93">
            <w:pPr>
              <w:pStyle w:val="Tabletext"/>
              <w:rPr>
                <w:sz w:val="16"/>
                <w:szCs w:val="16"/>
                <w:lang w:eastAsia="zh-CN"/>
              </w:rPr>
            </w:pPr>
            <w:r w:rsidRPr="00A92283">
              <w:rPr>
                <w:color w:val="000000"/>
                <w:sz w:val="16"/>
                <w:szCs w:val="16"/>
                <w:lang w:eastAsia="zh-CN"/>
              </w:rPr>
              <w:t>TAP</w:t>
            </w:r>
          </w:p>
        </w:tc>
        <w:tc>
          <w:tcPr>
            <w:tcW w:w="868" w:type="dxa"/>
            <w:tcBorders>
              <w:top w:val="single" w:sz="12" w:space="0" w:color="auto"/>
              <w:left w:val="single" w:sz="4" w:space="0" w:color="auto"/>
              <w:bottom w:val="single" w:sz="4" w:space="0" w:color="auto"/>
              <w:right w:val="single" w:sz="4" w:space="0" w:color="auto"/>
            </w:tcBorders>
            <w:hideMark/>
          </w:tcPr>
          <w:p w14:paraId="46D6970F" w14:textId="77777777" w:rsidR="00DE33FE" w:rsidRPr="00A92283" w:rsidRDefault="00DE33FE" w:rsidP="00826A93">
            <w:pPr>
              <w:pStyle w:val="Tabletext"/>
              <w:rPr>
                <w:sz w:val="16"/>
                <w:szCs w:val="16"/>
                <w:lang w:eastAsia="zh-CN"/>
              </w:rPr>
            </w:pPr>
            <w:r w:rsidRPr="00A92283">
              <w:rPr>
                <w:color w:val="000000"/>
                <w:sz w:val="16"/>
                <w:szCs w:val="16"/>
                <w:lang w:eastAsia="zh-CN"/>
              </w:rPr>
              <w:t>2026</w:t>
            </w:r>
          </w:p>
        </w:tc>
        <w:tc>
          <w:tcPr>
            <w:tcW w:w="2002" w:type="dxa"/>
            <w:tcBorders>
              <w:top w:val="single" w:sz="12" w:space="0" w:color="auto"/>
              <w:left w:val="single" w:sz="4" w:space="0" w:color="auto"/>
              <w:bottom w:val="single" w:sz="4" w:space="0" w:color="auto"/>
              <w:right w:val="single" w:sz="4" w:space="0" w:color="auto"/>
            </w:tcBorders>
            <w:hideMark/>
          </w:tcPr>
          <w:p w14:paraId="316DEBE6" w14:textId="77777777" w:rsidR="00DE33FE" w:rsidRPr="00A92283" w:rsidRDefault="00DE33FE" w:rsidP="00826A93">
            <w:pPr>
              <w:pStyle w:val="Tabletext"/>
              <w:rPr>
                <w:sz w:val="16"/>
                <w:szCs w:val="16"/>
                <w:lang w:eastAsia="zh-CN"/>
              </w:rPr>
            </w:pPr>
            <w:r w:rsidRPr="00A92283">
              <w:rPr>
                <w:color w:val="000000"/>
                <w:sz w:val="16"/>
                <w:szCs w:val="16"/>
                <w:lang w:eastAsia="zh-CN"/>
              </w:rPr>
              <w:t>Méthodes de travail des Commissions d'études du Secteur de la normalisation des télécommunications de l'UIT</w:t>
            </w:r>
          </w:p>
        </w:tc>
        <w:tc>
          <w:tcPr>
            <w:tcW w:w="1092" w:type="dxa"/>
            <w:tcBorders>
              <w:top w:val="single" w:sz="12" w:space="0" w:color="auto"/>
              <w:left w:val="single" w:sz="4" w:space="0" w:color="auto"/>
              <w:bottom w:val="single" w:sz="4" w:space="0" w:color="auto"/>
              <w:right w:val="single" w:sz="4" w:space="0" w:color="auto"/>
            </w:tcBorders>
            <w:hideMark/>
          </w:tcPr>
          <w:p w14:paraId="60FF9B0A" w14:textId="77777777" w:rsidR="00DE33FE" w:rsidRPr="00A92283" w:rsidRDefault="00DE33FE" w:rsidP="00826A93">
            <w:pPr>
              <w:pStyle w:val="Tabletext"/>
              <w:rPr>
                <w:rStyle w:val="Hyperlink"/>
                <w:sz w:val="16"/>
                <w:szCs w:val="16"/>
              </w:rPr>
            </w:pPr>
            <w:hyperlink r:id="rId131" w:history="1">
              <w:r w:rsidRPr="00A92283">
                <w:rPr>
                  <w:rStyle w:val="Hyperlink"/>
                  <w:sz w:val="16"/>
                  <w:szCs w:val="16"/>
                </w:rPr>
                <w:t>TD135R4</w:t>
              </w:r>
            </w:hyperlink>
          </w:p>
        </w:tc>
        <w:tc>
          <w:tcPr>
            <w:tcW w:w="1008" w:type="dxa"/>
            <w:tcBorders>
              <w:top w:val="single" w:sz="12" w:space="0" w:color="auto"/>
              <w:left w:val="single" w:sz="4" w:space="0" w:color="auto"/>
              <w:bottom w:val="single" w:sz="4" w:space="0" w:color="auto"/>
              <w:right w:val="single" w:sz="4" w:space="0" w:color="auto"/>
            </w:tcBorders>
            <w:hideMark/>
          </w:tcPr>
          <w:p w14:paraId="48EBA939" w14:textId="77777777" w:rsidR="00DE33FE" w:rsidRPr="00A92283" w:rsidRDefault="00DE33FE" w:rsidP="00826A93">
            <w:pPr>
              <w:pStyle w:val="Tabletext"/>
              <w:rPr>
                <w:rStyle w:val="Hyperlink"/>
                <w:sz w:val="16"/>
                <w:szCs w:val="16"/>
              </w:rPr>
            </w:pPr>
            <w:hyperlink r:id="rId132" w:history="1">
              <w:r w:rsidRPr="00A92283">
                <w:rPr>
                  <w:rStyle w:val="Hyperlink"/>
                  <w:sz w:val="16"/>
                  <w:szCs w:val="16"/>
                </w:rPr>
                <w:t>Olivier Dubuisson (Orange)</w:t>
              </w:r>
            </w:hyperlink>
          </w:p>
        </w:tc>
        <w:tc>
          <w:tcPr>
            <w:tcW w:w="3261" w:type="dxa"/>
            <w:tcBorders>
              <w:top w:val="single" w:sz="12" w:space="0" w:color="auto"/>
              <w:left w:val="single" w:sz="4" w:space="0" w:color="auto"/>
              <w:bottom w:val="single" w:sz="4" w:space="0" w:color="auto"/>
              <w:right w:val="single" w:sz="12" w:space="0" w:color="auto"/>
            </w:tcBorders>
            <w:hideMark/>
          </w:tcPr>
          <w:p w14:paraId="13C7BA57" w14:textId="77777777" w:rsidR="00DE33FE" w:rsidRPr="00A92283" w:rsidRDefault="00DE33FE" w:rsidP="00826A93">
            <w:pPr>
              <w:pStyle w:val="Tabletext"/>
              <w:rPr>
                <w:sz w:val="16"/>
                <w:szCs w:val="16"/>
                <w:lang w:eastAsia="zh-CN"/>
              </w:rPr>
            </w:pPr>
            <w:r w:rsidRPr="00A92283">
              <w:rPr>
                <w:color w:val="000000"/>
                <w:sz w:val="16"/>
                <w:szCs w:val="16"/>
                <w:lang w:eastAsia="zh-CN"/>
              </w:rPr>
              <w:t>La Recommandation UIT-T A.1 décrit les méthodes de travail générales des commissions d'études de l'UIT-T. Elle donne des principes généraux concernant les méthodes de travail, par exemple la conduite des réunions, la préparation des études, la gestion des commissions d'études, les groupes de coordination mixtes, le rôle des Rapporteurs ainsi que le traitement des contributions et des documents temporaires (TD) de l'UIT T.</w:t>
            </w:r>
          </w:p>
        </w:tc>
      </w:tr>
      <w:tr w:rsidR="00DE33FE" w:rsidRPr="00A92283" w14:paraId="72F537DA" w14:textId="77777777" w:rsidTr="00826A93">
        <w:trPr>
          <w:jc w:val="center"/>
        </w:trPr>
        <w:tc>
          <w:tcPr>
            <w:tcW w:w="1063" w:type="dxa"/>
            <w:tcBorders>
              <w:top w:val="single" w:sz="4" w:space="0" w:color="auto"/>
              <w:left w:val="single" w:sz="12" w:space="0" w:color="auto"/>
              <w:bottom w:val="single" w:sz="4" w:space="0" w:color="auto"/>
              <w:right w:val="single" w:sz="4" w:space="0" w:color="auto"/>
            </w:tcBorders>
            <w:hideMark/>
          </w:tcPr>
          <w:p w14:paraId="071C2FFF" w14:textId="77777777" w:rsidR="00DE33FE" w:rsidRPr="00A92283" w:rsidRDefault="00DE33FE" w:rsidP="00826A93">
            <w:pPr>
              <w:pStyle w:val="Tabletext"/>
              <w:rPr>
                <w:sz w:val="16"/>
                <w:szCs w:val="16"/>
                <w:lang w:eastAsia="zh-CN"/>
              </w:rPr>
            </w:pPr>
            <w:r w:rsidRPr="00A92283">
              <w:rPr>
                <w:color w:val="000000"/>
                <w:sz w:val="16"/>
                <w:szCs w:val="16"/>
                <w:lang w:eastAsia="zh-CN"/>
              </w:rPr>
              <w:t>RG-WM</w:t>
            </w:r>
          </w:p>
        </w:tc>
        <w:tc>
          <w:tcPr>
            <w:tcW w:w="1049" w:type="dxa"/>
            <w:tcBorders>
              <w:top w:val="single" w:sz="4" w:space="0" w:color="auto"/>
              <w:left w:val="single" w:sz="4" w:space="0" w:color="auto"/>
              <w:bottom w:val="single" w:sz="4" w:space="0" w:color="auto"/>
              <w:right w:val="single" w:sz="4" w:space="0" w:color="auto"/>
            </w:tcBorders>
            <w:hideMark/>
          </w:tcPr>
          <w:p w14:paraId="5F69F252" w14:textId="77777777" w:rsidR="00DE33FE" w:rsidRPr="00A92283" w:rsidRDefault="00DE33FE" w:rsidP="00826A93">
            <w:pPr>
              <w:pStyle w:val="Tabletext"/>
              <w:tabs>
                <w:tab w:val="clear" w:pos="851"/>
              </w:tabs>
              <w:ind w:left="-53" w:right="-98"/>
              <w:rPr>
                <w:rStyle w:val="Hyperlink"/>
                <w:sz w:val="16"/>
                <w:szCs w:val="16"/>
              </w:rPr>
            </w:pPr>
            <w:hyperlink r:id="rId133" w:tooltip="See more details" w:history="1">
              <w:r w:rsidRPr="00A92283">
                <w:rPr>
                  <w:rStyle w:val="Hyperlink"/>
                  <w:sz w:val="16"/>
                  <w:szCs w:val="16"/>
                </w:rPr>
                <w:t>A.RA (anciennement A.SupplRA)</w:t>
              </w:r>
            </w:hyperlink>
          </w:p>
        </w:tc>
        <w:tc>
          <w:tcPr>
            <w:tcW w:w="1359" w:type="dxa"/>
            <w:tcBorders>
              <w:top w:val="single" w:sz="4" w:space="0" w:color="auto"/>
              <w:left w:val="single" w:sz="4" w:space="0" w:color="auto"/>
              <w:bottom w:val="single" w:sz="4" w:space="0" w:color="auto"/>
              <w:right w:val="single" w:sz="4" w:space="0" w:color="auto"/>
            </w:tcBorders>
            <w:hideMark/>
          </w:tcPr>
          <w:p w14:paraId="7E8225D4" w14:textId="77777777" w:rsidR="00DE33FE" w:rsidRPr="00A92283" w:rsidRDefault="00DE33FE" w:rsidP="00826A93">
            <w:pPr>
              <w:pStyle w:val="Tabletext"/>
              <w:rPr>
                <w:sz w:val="16"/>
                <w:szCs w:val="16"/>
                <w:lang w:eastAsia="zh-CN"/>
              </w:rPr>
            </w:pPr>
            <w:r w:rsidRPr="00A92283">
              <w:rPr>
                <w:color w:val="000000"/>
                <w:sz w:val="16"/>
                <w:szCs w:val="16"/>
                <w:lang w:eastAsia="zh-CN"/>
              </w:rPr>
              <w:t>Recommandation</w:t>
            </w:r>
          </w:p>
        </w:tc>
        <w:tc>
          <w:tcPr>
            <w:tcW w:w="812" w:type="dxa"/>
            <w:tcBorders>
              <w:top w:val="single" w:sz="4" w:space="0" w:color="auto"/>
              <w:left w:val="single" w:sz="4" w:space="0" w:color="auto"/>
              <w:bottom w:val="single" w:sz="4" w:space="0" w:color="auto"/>
              <w:right w:val="single" w:sz="4" w:space="0" w:color="auto"/>
            </w:tcBorders>
            <w:hideMark/>
          </w:tcPr>
          <w:p w14:paraId="61F22163" w14:textId="77777777" w:rsidR="00DE33FE" w:rsidRPr="00A92283" w:rsidRDefault="00DE33FE" w:rsidP="00826A93">
            <w:pPr>
              <w:pStyle w:val="Tabletext"/>
              <w:rPr>
                <w:sz w:val="16"/>
                <w:szCs w:val="16"/>
                <w:lang w:eastAsia="zh-CN"/>
              </w:rPr>
            </w:pPr>
            <w:r w:rsidRPr="00A92283">
              <w:rPr>
                <w:color w:val="000000"/>
                <w:sz w:val="16"/>
                <w:szCs w:val="16"/>
                <w:lang w:eastAsia="zh-CN"/>
              </w:rPr>
              <w:t>Nouvelle</w:t>
            </w:r>
          </w:p>
        </w:tc>
        <w:tc>
          <w:tcPr>
            <w:tcW w:w="826" w:type="dxa"/>
            <w:tcBorders>
              <w:top w:val="single" w:sz="4" w:space="0" w:color="auto"/>
              <w:left w:val="single" w:sz="4" w:space="0" w:color="auto"/>
              <w:bottom w:val="single" w:sz="4" w:space="0" w:color="auto"/>
              <w:right w:val="single" w:sz="4" w:space="0" w:color="auto"/>
            </w:tcBorders>
            <w:hideMark/>
          </w:tcPr>
          <w:p w14:paraId="20F7B80C" w14:textId="77777777" w:rsidR="00DE33FE" w:rsidRPr="00A92283" w:rsidRDefault="00DE33FE" w:rsidP="00826A93">
            <w:pPr>
              <w:pStyle w:val="Tabletext"/>
              <w:rPr>
                <w:sz w:val="16"/>
                <w:szCs w:val="16"/>
                <w:lang w:eastAsia="zh-CN"/>
              </w:rPr>
            </w:pPr>
            <w:r w:rsidRPr="00A92283">
              <w:rPr>
                <w:color w:val="000000"/>
                <w:sz w:val="16"/>
                <w:szCs w:val="16"/>
                <w:lang w:eastAsia="zh-CN"/>
              </w:rPr>
              <w:t>À l'étude</w:t>
            </w:r>
          </w:p>
        </w:tc>
        <w:tc>
          <w:tcPr>
            <w:tcW w:w="1203" w:type="dxa"/>
            <w:tcBorders>
              <w:top w:val="single" w:sz="4" w:space="0" w:color="auto"/>
              <w:left w:val="single" w:sz="4" w:space="0" w:color="auto"/>
              <w:bottom w:val="single" w:sz="4" w:space="0" w:color="auto"/>
              <w:right w:val="single" w:sz="4" w:space="0" w:color="auto"/>
            </w:tcBorders>
            <w:hideMark/>
          </w:tcPr>
          <w:p w14:paraId="5A5C591C" w14:textId="77777777" w:rsidR="00DE33FE" w:rsidRPr="00A92283" w:rsidRDefault="00DE33FE" w:rsidP="00826A93">
            <w:pPr>
              <w:pStyle w:val="Tabletext"/>
              <w:rPr>
                <w:sz w:val="16"/>
                <w:szCs w:val="16"/>
                <w:lang w:eastAsia="zh-CN"/>
              </w:rPr>
            </w:pPr>
            <w:r w:rsidRPr="00A92283">
              <w:rPr>
                <w:color w:val="000000"/>
                <w:sz w:val="16"/>
                <w:szCs w:val="16"/>
                <w:lang w:eastAsia="zh-CN"/>
              </w:rPr>
              <w:t>TAP</w:t>
            </w:r>
          </w:p>
        </w:tc>
        <w:tc>
          <w:tcPr>
            <w:tcW w:w="868" w:type="dxa"/>
            <w:tcBorders>
              <w:top w:val="single" w:sz="4" w:space="0" w:color="auto"/>
              <w:left w:val="single" w:sz="4" w:space="0" w:color="auto"/>
              <w:bottom w:val="single" w:sz="4" w:space="0" w:color="auto"/>
              <w:right w:val="single" w:sz="4" w:space="0" w:color="auto"/>
            </w:tcBorders>
            <w:hideMark/>
          </w:tcPr>
          <w:p w14:paraId="23D35C38" w14:textId="77777777" w:rsidR="00DE33FE" w:rsidRPr="00A92283" w:rsidRDefault="00DE33FE" w:rsidP="00826A93">
            <w:pPr>
              <w:pStyle w:val="Tabletext"/>
              <w:rPr>
                <w:sz w:val="16"/>
                <w:szCs w:val="16"/>
                <w:lang w:eastAsia="zh-CN"/>
              </w:rPr>
            </w:pPr>
            <w:r w:rsidRPr="00A92283">
              <w:rPr>
                <w:color w:val="000000"/>
                <w:sz w:val="16"/>
                <w:szCs w:val="16"/>
                <w:lang w:eastAsia="zh-CN"/>
              </w:rPr>
              <w:t>2026</w:t>
            </w:r>
          </w:p>
        </w:tc>
        <w:tc>
          <w:tcPr>
            <w:tcW w:w="2002" w:type="dxa"/>
            <w:tcBorders>
              <w:top w:val="single" w:sz="4" w:space="0" w:color="auto"/>
              <w:left w:val="single" w:sz="4" w:space="0" w:color="auto"/>
              <w:bottom w:val="single" w:sz="4" w:space="0" w:color="auto"/>
              <w:right w:val="single" w:sz="4" w:space="0" w:color="auto"/>
            </w:tcBorders>
            <w:hideMark/>
          </w:tcPr>
          <w:p w14:paraId="7E858A09" w14:textId="77777777" w:rsidR="00DE33FE" w:rsidRPr="00A92283" w:rsidRDefault="00DE33FE" w:rsidP="00826A93">
            <w:pPr>
              <w:pStyle w:val="Tabletext"/>
              <w:rPr>
                <w:sz w:val="16"/>
                <w:szCs w:val="16"/>
                <w:lang w:eastAsia="zh-CN"/>
              </w:rPr>
            </w:pPr>
            <w:r w:rsidRPr="00A92283">
              <w:rPr>
                <w:color w:val="000000"/>
                <w:sz w:val="16"/>
                <w:szCs w:val="16"/>
                <w:lang w:eastAsia="zh-CN"/>
              </w:rPr>
              <w:t xml:space="preserve">Désignation et fonctionnement des autorités d'enregistrement </w:t>
            </w:r>
          </w:p>
        </w:tc>
        <w:tc>
          <w:tcPr>
            <w:tcW w:w="1092" w:type="dxa"/>
            <w:tcBorders>
              <w:top w:val="single" w:sz="4" w:space="0" w:color="auto"/>
              <w:left w:val="single" w:sz="4" w:space="0" w:color="auto"/>
              <w:bottom w:val="single" w:sz="4" w:space="0" w:color="auto"/>
              <w:right w:val="single" w:sz="4" w:space="0" w:color="auto"/>
            </w:tcBorders>
            <w:hideMark/>
          </w:tcPr>
          <w:p w14:paraId="640D763A" w14:textId="77777777" w:rsidR="00DE33FE" w:rsidRPr="00A92283" w:rsidRDefault="00DE33FE" w:rsidP="00826A93">
            <w:pPr>
              <w:pStyle w:val="Tabletext"/>
              <w:rPr>
                <w:rStyle w:val="Hyperlink"/>
                <w:sz w:val="16"/>
                <w:szCs w:val="16"/>
              </w:rPr>
            </w:pPr>
            <w:hyperlink r:id="rId134" w:history="1">
              <w:r w:rsidRPr="00A92283">
                <w:rPr>
                  <w:rStyle w:val="Hyperlink"/>
                  <w:sz w:val="16"/>
                  <w:szCs w:val="16"/>
                </w:rPr>
                <w:t>TD122</w:t>
              </w:r>
            </w:hyperlink>
          </w:p>
        </w:tc>
        <w:tc>
          <w:tcPr>
            <w:tcW w:w="1008" w:type="dxa"/>
            <w:tcBorders>
              <w:top w:val="single" w:sz="4" w:space="0" w:color="auto"/>
              <w:left w:val="single" w:sz="4" w:space="0" w:color="auto"/>
              <w:bottom w:val="single" w:sz="4" w:space="0" w:color="auto"/>
              <w:right w:val="single" w:sz="4" w:space="0" w:color="auto"/>
            </w:tcBorders>
            <w:hideMark/>
          </w:tcPr>
          <w:p w14:paraId="737D6BC1" w14:textId="77777777" w:rsidR="00DE33FE" w:rsidRPr="00A92283" w:rsidRDefault="00DE33FE" w:rsidP="00826A93">
            <w:pPr>
              <w:pStyle w:val="Tabletext"/>
              <w:rPr>
                <w:rStyle w:val="Hyperlink"/>
                <w:sz w:val="16"/>
                <w:szCs w:val="16"/>
              </w:rPr>
            </w:pPr>
            <w:hyperlink r:id="rId135" w:history="1">
              <w:r w:rsidRPr="00A92283">
                <w:rPr>
                  <w:rStyle w:val="Hyperlink"/>
                  <w:sz w:val="16"/>
                  <w:szCs w:val="16"/>
                </w:rPr>
                <w:t>Olivier Dubuisson (Orange)</w:t>
              </w:r>
            </w:hyperlink>
          </w:p>
          <w:p w14:paraId="2D9BBF67" w14:textId="77777777" w:rsidR="00DE33FE" w:rsidRPr="00A92283" w:rsidRDefault="00DE33FE" w:rsidP="00826A93">
            <w:pPr>
              <w:pStyle w:val="Tabletext"/>
              <w:rPr>
                <w:rStyle w:val="Hyperlink"/>
                <w:sz w:val="16"/>
                <w:szCs w:val="16"/>
              </w:rPr>
            </w:pPr>
            <w:hyperlink r:id="rId136" w:history="1">
              <w:r w:rsidRPr="00A92283">
                <w:rPr>
                  <w:rStyle w:val="Hyperlink"/>
                  <w:sz w:val="16"/>
                  <w:szCs w:val="16"/>
                </w:rPr>
                <w:t>Philip Rushton</w:t>
              </w:r>
            </w:hyperlink>
          </w:p>
        </w:tc>
        <w:tc>
          <w:tcPr>
            <w:tcW w:w="3261" w:type="dxa"/>
            <w:tcBorders>
              <w:top w:val="single" w:sz="4" w:space="0" w:color="auto"/>
              <w:left w:val="single" w:sz="4" w:space="0" w:color="auto"/>
              <w:bottom w:val="single" w:sz="4" w:space="0" w:color="auto"/>
              <w:right w:val="single" w:sz="12" w:space="0" w:color="auto"/>
            </w:tcBorders>
            <w:hideMark/>
          </w:tcPr>
          <w:p w14:paraId="4B0AA8A9" w14:textId="77777777" w:rsidR="00DE33FE" w:rsidRPr="00A92283" w:rsidRDefault="00DE33FE" w:rsidP="00826A93">
            <w:pPr>
              <w:pStyle w:val="Tabletext"/>
              <w:rPr>
                <w:sz w:val="16"/>
                <w:szCs w:val="16"/>
                <w:lang w:eastAsia="zh-CN"/>
              </w:rPr>
            </w:pPr>
            <w:r w:rsidRPr="00A92283">
              <w:rPr>
                <w:color w:val="000000"/>
                <w:sz w:val="16"/>
                <w:szCs w:val="16"/>
                <w:lang w:eastAsia="zh-CN"/>
              </w:rPr>
              <w:t>Cette Recommandation fournit une méthodologie visant à aider les commissions d'études de l'UIT-T à élaborer des Recommandations avec une fonction d'enregistrement et à choisir une autorité d'enregistrement pour assurer cette fonction.</w:t>
            </w:r>
          </w:p>
        </w:tc>
      </w:tr>
      <w:tr w:rsidR="00DE33FE" w:rsidRPr="00A92283" w14:paraId="7F4D6C93" w14:textId="77777777" w:rsidTr="00826A93">
        <w:trPr>
          <w:jc w:val="center"/>
        </w:trPr>
        <w:tc>
          <w:tcPr>
            <w:tcW w:w="1063" w:type="dxa"/>
            <w:tcBorders>
              <w:top w:val="single" w:sz="4" w:space="0" w:color="auto"/>
              <w:left w:val="single" w:sz="12" w:space="0" w:color="auto"/>
              <w:bottom w:val="single" w:sz="12" w:space="0" w:color="auto"/>
              <w:right w:val="single" w:sz="4" w:space="0" w:color="auto"/>
            </w:tcBorders>
            <w:hideMark/>
          </w:tcPr>
          <w:p w14:paraId="446CABF1" w14:textId="77777777" w:rsidR="00DE33FE" w:rsidRPr="00A92283" w:rsidRDefault="00DE33FE" w:rsidP="00826A93">
            <w:pPr>
              <w:pStyle w:val="Tabletext"/>
              <w:rPr>
                <w:sz w:val="16"/>
                <w:szCs w:val="16"/>
                <w:lang w:eastAsia="zh-CN"/>
              </w:rPr>
            </w:pPr>
            <w:r w:rsidRPr="00A92283">
              <w:rPr>
                <w:color w:val="000000"/>
                <w:sz w:val="16"/>
                <w:szCs w:val="16"/>
                <w:lang w:eastAsia="zh-CN"/>
              </w:rPr>
              <w:t>RG-WM</w:t>
            </w:r>
          </w:p>
        </w:tc>
        <w:tc>
          <w:tcPr>
            <w:tcW w:w="1049" w:type="dxa"/>
            <w:tcBorders>
              <w:top w:val="single" w:sz="4" w:space="0" w:color="auto"/>
              <w:left w:val="single" w:sz="4" w:space="0" w:color="auto"/>
              <w:bottom w:val="single" w:sz="12" w:space="0" w:color="auto"/>
              <w:right w:val="single" w:sz="4" w:space="0" w:color="auto"/>
            </w:tcBorders>
            <w:hideMark/>
          </w:tcPr>
          <w:p w14:paraId="180D1F3C" w14:textId="77777777" w:rsidR="00DE33FE" w:rsidRPr="00A92283" w:rsidRDefault="00DE33FE" w:rsidP="00826A93">
            <w:pPr>
              <w:pStyle w:val="Tabletext"/>
              <w:rPr>
                <w:rStyle w:val="Hyperlink"/>
                <w:sz w:val="16"/>
                <w:szCs w:val="16"/>
              </w:rPr>
            </w:pPr>
            <w:hyperlink r:id="rId137" w:tooltip="See more details" w:history="1">
              <w:r w:rsidRPr="00A92283">
                <w:rPr>
                  <w:rStyle w:val="Hyperlink"/>
                  <w:sz w:val="16"/>
                  <w:szCs w:val="16"/>
                </w:rPr>
                <w:t>Rés. 1-rév*</w:t>
              </w:r>
            </w:hyperlink>
          </w:p>
        </w:tc>
        <w:tc>
          <w:tcPr>
            <w:tcW w:w="1359" w:type="dxa"/>
            <w:tcBorders>
              <w:top w:val="single" w:sz="4" w:space="0" w:color="auto"/>
              <w:left w:val="single" w:sz="4" w:space="0" w:color="auto"/>
              <w:bottom w:val="single" w:sz="12" w:space="0" w:color="auto"/>
              <w:right w:val="single" w:sz="4" w:space="0" w:color="auto"/>
            </w:tcBorders>
            <w:hideMark/>
          </w:tcPr>
          <w:p w14:paraId="4A73FCBD" w14:textId="77777777" w:rsidR="00DE33FE" w:rsidRPr="00A92283" w:rsidRDefault="00DE33FE" w:rsidP="00826A93">
            <w:pPr>
              <w:pStyle w:val="Tabletext"/>
              <w:rPr>
                <w:sz w:val="16"/>
                <w:szCs w:val="16"/>
                <w:lang w:eastAsia="zh-CN"/>
              </w:rPr>
            </w:pPr>
            <w:r w:rsidRPr="00A92283">
              <w:rPr>
                <w:color w:val="000000"/>
                <w:sz w:val="16"/>
                <w:szCs w:val="16"/>
                <w:lang w:eastAsia="zh-CN"/>
              </w:rPr>
              <w:t>Résolution</w:t>
            </w:r>
          </w:p>
        </w:tc>
        <w:tc>
          <w:tcPr>
            <w:tcW w:w="812" w:type="dxa"/>
            <w:tcBorders>
              <w:top w:val="single" w:sz="4" w:space="0" w:color="auto"/>
              <w:left w:val="single" w:sz="4" w:space="0" w:color="auto"/>
              <w:bottom w:val="single" w:sz="12" w:space="0" w:color="auto"/>
              <w:right w:val="single" w:sz="4" w:space="0" w:color="auto"/>
            </w:tcBorders>
            <w:hideMark/>
          </w:tcPr>
          <w:p w14:paraId="5EB3C47C" w14:textId="77777777" w:rsidR="00DE33FE" w:rsidRPr="00A92283" w:rsidRDefault="00DE33FE" w:rsidP="00826A93">
            <w:pPr>
              <w:pStyle w:val="Tabletext"/>
              <w:rPr>
                <w:sz w:val="16"/>
                <w:szCs w:val="16"/>
                <w:lang w:eastAsia="zh-CN"/>
              </w:rPr>
            </w:pPr>
            <w:r w:rsidRPr="00A92283">
              <w:rPr>
                <w:color w:val="000000"/>
                <w:sz w:val="16"/>
                <w:szCs w:val="16"/>
                <w:lang w:eastAsia="zh-CN"/>
              </w:rPr>
              <w:t>Rév.</w:t>
            </w:r>
          </w:p>
        </w:tc>
        <w:tc>
          <w:tcPr>
            <w:tcW w:w="826" w:type="dxa"/>
            <w:tcBorders>
              <w:top w:val="single" w:sz="4" w:space="0" w:color="auto"/>
              <w:left w:val="single" w:sz="4" w:space="0" w:color="auto"/>
              <w:bottom w:val="single" w:sz="12" w:space="0" w:color="auto"/>
              <w:right w:val="single" w:sz="4" w:space="0" w:color="auto"/>
            </w:tcBorders>
            <w:hideMark/>
          </w:tcPr>
          <w:p w14:paraId="3185C37B" w14:textId="77777777" w:rsidR="00DE33FE" w:rsidRPr="00A92283" w:rsidRDefault="00DE33FE" w:rsidP="00826A93">
            <w:pPr>
              <w:pStyle w:val="Tabletext"/>
              <w:rPr>
                <w:sz w:val="16"/>
                <w:szCs w:val="16"/>
                <w:lang w:eastAsia="zh-CN"/>
              </w:rPr>
            </w:pPr>
            <w:r w:rsidRPr="00A92283">
              <w:rPr>
                <w:color w:val="000000"/>
                <w:sz w:val="16"/>
                <w:szCs w:val="16"/>
                <w:lang w:eastAsia="zh-CN"/>
              </w:rPr>
              <w:t>À l'étude</w:t>
            </w:r>
          </w:p>
        </w:tc>
        <w:tc>
          <w:tcPr>
            <w:tcW w:w="1203" w:type="dxa"/>
            <w:tcBorders>
              <w:top w:val="single" w:sz="4" w:space="0" w:color="auto"/>
              <w:left w:val="single" w:sz="4" w:space="0" w:color="auto"/>
              <w:bottom w:val="single" w:sz="12" w:space="0" w:color="auto"/>
              <w:right w:val="single" w:sz="4" w:space="0" w:color="auto"/>
            </w:tcBorders>
            <w:hideMark/>
          </w:tcPr>
          <w:p w14:paraId="73A917E1" w14:textId="77777777" w:rsidR="00DE33FE" w:rsidRPr="00A92283" w:rsidRDefault="00DE33FE" w:rsidP="00826A93">
            <w:pPr>
              <w:pStyle w:val="Tabletext"/>
              <w:rPr>
                <w:sz w:val="16"/>
                <w:szCs w:val="16"/>
                <w:lang w:eastAsia="zh-CN"/>
              </w:rPr>
            </w:pPr>
            <w:r w:rsidRPr="00A92283">
              <w:rPr>
                <w:color w:val="000000"/>
                <w:sz w:val="16"/>
                <w:szCs w:val="16"/>
                <w:lang w:eastAsia="zh-CN"/>
              </w:rPr>
              <w:t>AMNT</w:t>
            </w:r>
          </w:p>
        </w:tc>
        <w:tc>
          <w:tcPr>
            <w:tcW w:w="868" w:type="dxa"/>
            <w:tcBorders>
              <w:top w:val="single" w:sz="4" w:space="0" w:color="auto"/>
              <w:left w:val="single" w:sz="4" w:space="0" w:color="auto"/>
              <w:bottom w:val="single" w:sz="12" w:space="0" w:color="auto"/>
              <w:right w:val="single" w:sz="4" w:space="0" w:color="auto"/>
            </w:tcBorders>
            <w:hideMark/>
          </w:tcPr>
          <w:p w14:paraId="3905F68B" w14:textId="77777777" w:rsidR="00DE33FE" w:rsidRPr="00A92283" w:rsidRDefault="00DE33FE" w:rsidP="00826A93">
            <w:pPr>
              <w:pStyle w:val="Tabletext"/>
              <w:rPr>
                <w:sz w:val="16"/>
                <w:szCs w:val="16"/>
                <w:lang w:eastAsia="zh-CN"/>
              </w:rPr>
            </w:pPr>
            <w:r w:rsidRPr="00A92283">
              <w:rPr>
                <w:color w:val="000000"/>
                <w:sz w:val="16"/>
                <w:szCs w:val="16"/>
                <w:lang w:eastAsia="zh-CN"/>
              </w:rPr>
              <w:t>2028</w:t>
            </w:r>
          </w:p>
        </w:tc>
        <w:tc>
          <w:tcPr>
            <w:tcW w:w="2002" w:type="dxa"/>
            <w:tcBorders>
              <w:top w:val="single" w:sz="4" w:space="0" w:color="auto"/>
              <w:left w:val="single" w:sz="4" w:space="0" w:color="auto"/>
              <w:bottom w:val="single" w:sz="12" w:space="0" w:color="auto"/>
              <w:right w:val="single" w:sz="4" w:space="0" w:color="auto"/>
            </w:tcBorders>
            <w:hideMark/>
          </w:tcPr>
          <w:p w14:paraId="34D00A3D" w14:textId="77777777" w:rsidR="00DE33FE" w:rsidRPr="00A92283" w:rsidRDefault="00DE33FE" w:rsidP="00826A93">
            <w:pPr>
              <w:pStyle w:val="Tabletext"/>
              <w:rPr>
                <w:sz w:val="16"/>
                <w:szCs w:val="16"/>
                <w:lang w:eastAsia="zh-CN"/>
              </w:rPr>
            </w:pPr>
            <w:r w:rsidRPr="00A92283">
              <w:rPr>
                <w:color w:val="000000"/>
                <w:sz w:val="16"/>
                <w:szCs w:val="16"/>
                <w:lang w:eastAsia="zh-CN"/>
              </w:rPr>
              <w:t>Règlement intérieur du Secteur de la normalisation des télécommunications de l'UIT</w:t>
            </w:r>
          </w:p>
        </w:tc>
        <w:tc>
          <w:tcPr>
            <w:tcW w:w="1092" w:type="dxa"/>
            <w:tcBorders>
              <w:top w:val="single" w:sz="4" w:space="0" w:color="auto"/>
              <w:left w:val="single" w:sz="4" w:space="0" w:color="auto"/>
              <w:bottom w:val="single" w:sz="12" w:space="0" w:color="auto"/>
              <w:right w:val="single" w:sz="4" w:space="0" w:color="auto"/>
            </w:tcBorders>
            <w:hideMark/>
          </w:tcPr>
          <w:p w14:paraId="2C259489" w14:textId="77777777" w:rsidR="00DE33FE" w:rsidRPr="00A92283" w:rsidRDefault="00DE33FE" w:rsidP="00826A93">
            <w:pPr>
              <w:pStyle w:val="Tabletext"/>
              <w:rPr>
                <w:rStyle w:val="Hyperlink"/>
                <w:sz w:val="16"/>
                <w:szCs w:val="16"/>
              </w:rPr>
            </w:pPr>
            <w:hyperlink r:id="rId138" w:history="1">
              <w:r w:rsidRPr="00A92283">
                <w:rPr>
                  <w:rStyle w:val="Hyperlink"/>
                  <w:sz w:val="16"/>
                  <w:szCs w:val="16"/>
                </w:rPr>
                <w:t>TD130R3</w:t>
              </w:r>
            </w:hyperlink>
          </w:p>
        </w:tc>
        <w:tc>
          <w:tcPr>
            <w:tcW w:w="1008" w:type="dxa"/>
            <w:tcBorders>
              <w:top w:val="single" w:sz="4" w:space="0" w:color="auto"/>
              <w:left w:val="single" w:sz="4" w:space="0" w:color="auto"/>
              <w:bottom w:val="single" w:sz="12" w:space="0" w:color="auto"/>
              <w:right w:val="single" w:sz="4" w:space="0" w:color="auto"/>
            </w:tcBorders>
            <w:hideMark/>
          </w:tcPr>
          <w:p w14:paraId="38C02576" w14:textId="77777777" w:rsidR="00DE33FE" w:rsidRPr="00A92283" w:rsidRDefault="00DE33FE" w:rsidP="00826A93">
            <w:pPr>
              <w:pStyle w:val="Tabletext"/>
              <w:rPr>
                <w:rStyle w:val="Hyperlink"/>
                <w:sz w:val="16"/>
                <w:szCs w:val="16"/>
              </w:rPr>
            </w:pPr>
            <w:hyperlink r:id="rId139" w:history="1">
              <w:r w:rsidRPr="00A92283">
                <w:rPr>
                  <w:rStyle w:val="Hyperlink"/>
                  <w:sz w:val="16"/>
                  <w:szCs w:val="16"/>
                </w:rPr>
                <w:t>Olivier Dubuisson (Orange)</w:t>
              </w:r>
            </w:hyperlink>
          </w:p>
        </w:tc>
        <w:tc>
          <w:tcPr>
            <w:tcW w:w="3261" w:type="dxa"/>
            <w:tcBorders>
              <w:top w:val="single" w:sz="4" w:space="0" w:color="auto"/>
              <w:left w:val="single" w:sz="4" w:space="0" w:color="auto"/>
              <w:bottom w:val="single" w:sz="12" w:space="0" w:color="auto"/>
              <w:right w:val="single" w:sz="12" w:space="0" w:color="auto"/>
            </w:tcBorders>
            <w:hideMark/>
          </w:tcPr>
          <w:p w14:paraId="3E69E39A" w14:textId="77777777" w:rsidR="00DE33FE" w:rsidRPr="00A92283" w:rsidRDefault="00DE33FE" w:rsidP="00826A93">
            <w:pPr>
              <w:pStyle w:val="Tabletext"/>
              <w:rPr>
                <w:sz w:val="16"/>
                <w:szCs w:val="16"/>
                <w:lang w:eastAsia="zh-CN"/>
              </w:rPr>
            </w:pPr>
            <w:r w:rsidRPr="00A92283">
              <w:rPr>
                <w:color w:val="000000"/>
                <w:sz w:val="16"/>
                <w:szCs w:val="16"/>
                <w:lang w:eastAsia="zh-CN"/>
              </w:rPr>
              <w:t>L'AMNT-24 a chargé le GCNT d'entreprendre l'examen de la Résolution 1 de l'AMNT et de soumettre ses résultats à l'AMNT-28</w:t>
            </w:r>
          </w:p>
        </w:tc>
      </w:tr>
    </w:tbl>
    <w:p w14:paraId="584B373E" w14:textId="77777777" w:rsidR="00DE33FE" w:rsidRPr="00A92283" w:rsidRDefault="00DE33FE" w:rsidP="00DE33FE">
      <w:pPr>
        <w:pStyle w:val="Note"/>
        <w:tabs>
          <w:tab w:val="clear" w:pos="794"/>
          <w:tab w:val="clear" w:pos="1191"/>
          <w:tab w:val="left" w:pos="284"/>
        </w:tabs>
        <w:rPr>
          <w:rFonts w:eastAsiaTheme="minorEastAsia"/>
          <w:sz w:val="20"/>
          <w:szCs w:val="18"/>
        </w:rPr>
      </w:pPr>
      <w:r w:rsidRPr="00A92283">
        <w:rPr>
          <w:sz w:val="22"/>
          <w:szCs w:val="18"/>
        </w:rPr>
        <w:t>*</w:t>
      </w:r>
      <w:r w:rsidRPr="00A92283">
        <w:rPr>
          <w:sz w:val="22"/>
          <w:szCs w:val="18"/>
        </w:rPr>
        <w:tab/>
        <w:t>NOTE 1 – Sujet d'étude ajouté à cette réunion.</w:t>
      </w:r>
    </w:p>
    <w:p w14:paraId="58931878" w14:textId="77777777" w:rsidR="00DE33FE" w:rsidRPr="00A92283" w:rsidRDefault="00DE33FE" w:rsidP="00DE33FE">
      <w:pPr>
        <w:pStyle w:val="Note"/>
        <w:tabs>
          <w:tab w:val="clear" w:pos="794"/>
          <w:tab w:val="clear" w:pos="1191"/>
          <w:tab w:val="left" w:pos="284"/>
        </w:tabs>
      </w:pPr>
      <w:r w:rsidRPr="00A92283">
        <w:rPr>
          <w:sz w:val="22"/>
          <w:szCs w:val="18"/>
        </w:rPr>
        <w:tab/>
        <w:t>NOTE 2 – Le nouvel Appendice I à la Recommandation A.18 a été élaboré et approuvé à la réunion actuelle (</w:t>
      </w:r>
      <w:hyperlink r:id="rId140" w:history="1">
        <w:r w:rsidRPr="00A92283">
          <w:rPr>
            <w:rStyle w:val="Hyperlink"/>
            <w:rFonts w:ascii="Times New Roman" w:hAnsi="Times New Roman"/>
            <w:sz w:val="22"/>
            <w:szCs w:val="18"/>
          </w:rPr>
          <w:t>UIT-T A.18 2ème édition</w:t>
        </w:r>
      </w:hyperlink>
      <w:r w:rsidRPr="00A92283">
        <w:rPr>
          <w:sz w:val="22"/>
          <w:szCs w:val="18"/>
        </w:rPr>
        <w:t>), il n'apparaît donc pas dans ce tableau.</w:t>
      </w:r>
    </w:p>
    <w:p w14:paraId="1E1E905B" w14:textId="77777777" w:rsidR="00DE33FE" w:rsidRPr="00A92283" w:rsidRDefault="00DE33FE" w:rsidP="00DE33FE">
      <w:pPr>
        <w:pStyle w:val="Tablelegend"/>
        <w:rPr>
          <w:b/>
          <w:bCs/>
          <w:sz w:val="18"/>
          <w:szCs w:val="18"/>
        </w:rPr>
      </w:pPr>
      <w:r w:rsidRPr="00A92283">
        <w:rPr>
          <w:b/>
          <w:bCs/>
          <w:sz w:val="20"/>
          <w:szCs w:val="18"/>
        </w:rPr>
        <w:t>Acronymes:</w:t>
      </w:r>
    </w:p>
    <w:p w14:paraId="1594C7F5" w14:textId="77777777" w:rsidR="00DE33FE" w:rsidRPr="00A92283" w:rsidRDefault="00DE33FE" w:rsidP="00DE33FE">
      <w:pPr>
        <w:pStyle w:val="enumlev1"/>
        <w:tabs>
          <w:tab w:val="clear" w:pos="794"/>
        </w:tabs>
        <w:spacing w:before="0"/>
        <w:ind w:left="426" w:hanging="426"/>
        <w:rPr>
          <w:sz w:val="20"/>
        </w:rPr>
      </w:pPr>
      <w:r w:rsidRPr="00A92283">
        <w:rPr>
          <w:b/>
          <w:bCs/>
          <w:sz w:val="20"/>
          <w:szCs w:val="16"/>
        </w:rPr>
        <w:t>–</w:t>
      </w:r>
      <w:r w:rsidRPr="00A92283">
        <w:rPr>
          <w:b/>
          <w:bCs/>
          <w:sz w:val="20"/>
          <w:szCs w:val="16"/>
        </w:rPr>
        <w:tab/>
        <w:t>RG</w:t>
      </w:r>
      <w:r w:rsidRPr="00A92283">
        <w:rPr>
          <w:sz w:val="20"/>
          <w:szCs w:val="16"/>
        </w:rPr>
        <w:t xml:space="preserve">: </w:t>
      </w:r>
      <w:r w:rsidRPr="00A92283">
        <w:rPr>
          <w:sz w:val="20"/>
        </w:rPr>
        <w:t>désignation du Groupe du Rapporteur chargé de l'élaboration d'un sujet d'étude.</w:t>
      </w:r>
    </w:p>
    <w:p w14:paraId="07C7ADC4" w14:textId="77777777" w:rsidR="00DE33FE" w:rsidRPr="00A92283" w:rsidRDefault="00DE33FE" w:rsidP="00DE33FE">
      <w:pPr>
        <w:pStyle w:val="enumlev1"/>
        <w:tabs>
          <w:tab w:val="clear" w:pos="794"/>
        </w:tabs>
        <w:spacing w:before="0"/>
        <w:ind w:left="426" w:hanging="426"/>
        <w:rPr>
          <w:sz w:val="20"/>
        </w:rPr>
      </w:pPr>
      <w:r w:rsidRPr="00A92283">
        <w:rPr>
          <w:b/>
          <w:bCs/>
          <w:sz w:val="20"/>
          <w:szCs w:val="16"/>
        </w:rPr>
        <w:t>–</w:t>
      </w:r>
      <w:r w:rsidRPr="00A92283">
        <w:rPr>
          <w:b/>
          <w:bCs/>
          <w:sz w:val="20"/>
          <w:szCs w:val="16"/>
        </w:rPr>
        <w:tab/>
      </w:r>
      <w:r w:rsidRPr="00A92283">
        <w:rPr>
          <w:b/>
          <w:bCs/>
          <w:sz w:val="20"/>
        </w:rPr>
        <w:t>Sujet d'étude</w:t>
      </w:r>
      <w:r w:rsidRPr="00A92283">
        <w:rPr>
          <w:sz w:val="20"/>
        </w:rPr>
        <w:t>:</w:t>
      </w:r>
      <w:r w:rsidRPr="00A92283">
        <w:rPr>
          <w:b/>
          <w:bCs/>
          <w:sz w:val="20"/>
        </w:rPr>
        <w:t xml:space="preserve"> </w:t>
      </w:r>
      <w:r w:rsidRPr="00A92283">
        <w:rPr>
          <w:sz w:val="20"/>
        </w:rPr>
        <w:t>intitulé abrégé identifiant une Recommandation (en projet ou approuvée) ou un autre texte.</w:t>
      </w:r>
    </w:p>
    <w:p w14:paraId="1261EEAE" w14:textId="77777777" w:rsidR="00DE33FE" w:rsidRPr="00A92283" w:rsidRDefault="00DE33FE" w:rsidP="00DE33FE">
      <w:pPr>
        <w:pStyle w:val="enumlev1"/>
        <w:tabs>
          <w:tab w:val="clear" w:pos="794"/>
        </w:tabs>
        <w:spacing w:before="0"/>
        <w:ind w:left="426" w:hanging="426"/>
        <w:rPr>
          <w:sz w:val="20"/>
        </w:rPr>
      </w:pPr>
      <w:r w:rsidRPr="00A92283">
        <w:rPr>
          <w:b/>
          <w:bCs/>
          <w:sz w:val="20"/>
          <w:szCs w:val="16"/>
        </w:rPr>
        <w:t>–</w:t>
      </w:r>
      <w:r w:rsidRPr="00A92283">
        <w:rPr>
          <w:b/>
          <w:bCs/>
          <w:sz w:val="20"/>
          <w:szCs w:val="16"/>
        </w:rPr>
        <w:tab/>
      </w:r>
      <w:r w:rsidRPr="00A92283">
        <w:rPr>
          <w:b/>
          <w:bCs/>
          <w:sz w:val="20"/>
        </w:rPr>
        <w:t>Type de texte</w:t>
      </w:r>
      <w:r w:rsidRPr="00A92283">
        <w:rPr>
          <w:sz w:val="20"/>
        </w:rPr>
        <w:t>: Recommandation (y compris les amendements/corrigenda); Supplément; Guide de mise en œuvre. documents techniques, rapports techniques; ou autre.</w:t>
      </w:r>
    </w:p>
    <w:p w14:paraId="520E3EB5" w14:textId="77777777" w:rsidR="00DE33FE" w:rsidRPr="00A92283" w:rsidRDefault="00DE33FE" w:rsidP="00DE33FE">
      <w:pPr>
        <w:pStyle w:val="enumlev1"/>
        <w:tabs>
          <w:tab w:val="clear" w:pos="794"/>
        </w:tabs>
        <w:spacing w:before="0"/>
        <w:ind w:left="426" w:hanging="426"/>
        <w:rPr>
          <w:sz w:val="20"/>
        </w:rPr>
      </w:pPr>
      <w:r w:rsidRPr="00A92283">
        <w:rPr>
          <w:b/>
          <w:bCs/>
          <w:sz w:val="20"/>
          <w:szCs w:val="16"/>
        </w:rPr>
        <w:t>–</w:t>
      </w:r>
      <w:r w:rsidRPr="00A92283">
        <w:rPr>
          <w:b/>
          <w:bCs/>
          <w:sz w:val="20"/>
          <w:szCs w:val="16"/>
        </w:rPr>
        <w:tab/>
      </w:r>
      <w:r w:rsidRPr="00A92283">
        <w:rPr>
          <w:b/>
          <w:bCs/>
          <w:sz w:val="20"/>
        </w:rPr>
        <w:t>Version</w:t>
      </w:r>
      <w:r w:rsidRPr="00A92283">
        <w:rPr>
          <w:sz w:val="20"/>
        </w:rPr>
        <w:t>: indique si un élément de travail est nouveau ou révisé.</w:t>
      </w:r>
    </w:p>
    <w:p w14:paraId="07889A1F" w14:textId="77777777" w:rsidR="00DE33FE" w:rsidRPr="00A92283" w:rsidRDefault="00DE33FE" w:rsidP="00DE33FE">
      <w:pPr>
        <w:pStyle w:val="enumlev1"/>
        <w:tabs>
          <w:tab w:val="clear" w:pos="794"/>
        </w:tabs>
        <w:spacing w:before="0"/>
        <w:ind w:left="426" w:hanging="426"/>
        <w:rPr>
          <w:sz w:val="20"/>
        </w:rPr>
      </w:pPr>
      <w:r w:rsidRPr="00A92283">
        <w:rPr>
          <w:b/>
          <w:bCs/>
          <w:sz w:val="20"/>
          <w:szCs w:val="16"/>
        </w:rPr>
        <w:t>–</w:t>
      </w:r>
      <w:r w:rsidRPr="00A92283">
        <w:rPr>
          <w:b/>
          <w:bCs/>
          <w:sz w:val="20"/>
          <w:szCs w:val="16"/>
        </w:rPr>
        <w:tab/>
      </w:r>
      <w:r w:rsidRPr="00A92283">
        <w:rPr>
          <w:b/>
          <w:bCs/>
          <w:sz w:val="20"/>
        </w:rPr>
        <w:t>Statut</w:t>
      </w:r>
      <w:r w:rsidRPr="00A92283">
        <w:rPr>
          <w:sz w:val="20"/>
        </w:rPr>
        <w:t>: état d'approbation actuel d'un élément de travail.</w:t>
      </w:r>
    </w:p>
    <w:p w14:paraId="1E8D4E1D" w14:textId="77777777" w:rsidR="00DE33FE" w:rsidRPr="00A92283" w:rsidRDefault="00DE33FE" w:rsidP="00DE33FE">
      <w:pPr>
        <w:pStyle w:val="enumlev1"/>
        <w:tabs>
          <w:tab w:val="clear" w:pos="794"/>
        </w:tabs>
        <w:spacing w:before="0"/>
        <w:ind w:left="426" w:hanging="426"/>
        <w:rPr>
          <w:sz w:val="20"/>
        </w:rPr>
      </w:pPr>
      <w:r w:rsidRPr="00A92283">
        <w:rPr>
          <w:b/>
          <w:bCs/>
          <w:sz w:val="20"/>
          <w:szCs w:val="16"/>
        </w:rPr>
        <w:t>–</w:t>
      </w:r>
      <w:r w:rsidRPr="00A92283">
        <w:rPr>
          <w:b/>
          <w:bCs/>
          <w:sz w:val="20"/>
          <w:szCs w:val="16"/>
        </w:rPr>
        <w:tab/>
      </w:r>
      <w:r w:rsidRPr="00A92283">
        <w:rPr>
          <w:b/>
          <w:bCs/>
          <w:sz w:val="20"/>
        </w:rPr>
        <w:t>Procédure d'approbation</w:t>
      </w:r>
      <w:r w:rsidRPr="00A92283">
        <w:rPr>
          <w:sz w:val="20"/>
        </w:rPr>
        <w:t>: procédure d'approbation traditionnelle (TAP); Variante de la procédure d'approbation (AAP) ou Accord.</w:t>
      </w:r>
    </w:p>
    <w:p w14:paraId="2DFA6084" w14:textId="77777777" w:rsidR="00DE33FE" w:rsidRPr="00A92283" w:rsidRDefault="00DE33FE" w:rsidP="00DE33FE">
      <w:pPr>
        <w:pStyle w:val="enumlev1"/>
        <w:tabs>
          <w:tab w:val="clear" w:pos="794"/>
        </w:tabs>
        <w:spacing w:before="0"/>
        <w:ind w:left="426" w:hanging="426"/>
        <w:rPr>
          <w:sz w:val="20"/>
        </w:rPr>
      </w:pPr>
      <w:r w:rsidRPr="00A92283">
        <w:rPr>
          <w:b/>
          <w:bCs/>
          <w:sz w:val="20"/>
          <w:szCs w:val="16"/>
        </w:rPr>
        <w:t>–</w:t>
      </w:r>
      <w:r w:rsidRPr="00A92283">
        <w:rPr>
          <w:b/>
          <w:bCs/>
          <w:sz w:val="20"/>
          <w:szCs w:val="16"/>
        </w:rPr>
        <w:tab/>
      </w:r>
      <w:r w:rsidRPr="00A92283">
        <w:rPr>
          <w:b/>
          <w:bCs/>
          <w:sz w:val="20"/>
        </w:rPr>
        <w:t>Échéance</w:t>
      </w:r>
      <w:r w:rsidRPr="00A92283">
        <w:rPr>
          <w:sz w:val="20"/>
        </w:rPr>
        <w:t>: meilleure estimation actuelle de l'année et du mois prévus de la détermination (TAP), du consentement (AAP) ou de l'accord (documents non normatifs) d'un sujet d'étude.</w:t>
      </w:r>
    </w:p>
    <w:p w14:paraId="79556158" w14:textId="77777777" w:rsidR="00DE33FE" w:rsidRPr="00A92283" w:rsidRDefault="00DE33FE" w:rsidP="00DE33FE">
      <w:pPr>
        <w:pStyle w:val="enumlev1"/>
        <w:tabs>
          <w:tab w:val="clear" w:pos="794"/>
        </w:tabs>
        <w:spacing w:before="0"/>
        <w:ind w:left="426" w:hanging="426"/>
        <w:rPr>
          <w:sz w:val="20"/>
        </w:rPr>
      </w:pPr>
      <w:r w:rsidRPr="00A92283">
        <w:rPr>
          <w:b/>
          <w:bCs/>
          <w:sz w:val="20"/>
          <w:szCs w:val="16"/>
        </w:rPr>
        <w:t>–</w:t>
      </w:r>
      <w:r w:rsidRPr="00A92283">
        <w:rPr>
          <w:b/>
          <w:bCs/>
          <w:sz w:val="20"/>
          <w:szCs w:val="16"/>
        </w:rPr>
        <w:tab/>
      </w:r>
      <w:r w:rsidRPr="00A92283">
        <w:rPr>
          <w:b/>
          <w:bCs/>
          <w:sz w:val="20"/>
        </w:rPr>
        <w:t>Objet/Titre</w:t>
      </w:r>
      <w:r w:rsidRPr="00A92283">
        <w:rPr>
          <w:sz w:val="20"/>
        </w:rPr>
        <w:t>: meilleure estimation actuelle concernant le nom complet d'un sujet d'étude.</w:t>
      </w:r>
    </w:p>
    <w:p w14:paraId="5B84726A" w14:textId="77777777" w:rsidR="00DE33FE" w:rsidRPr="00A92283" w:rsidRDefault="00DE33FE" w:rsidP="00DE33FE">
      <w:pPr>
        <w:pStyle w:val="enumlev1"/>
        <w:tabs>
          <w:tab w:val="clear" w:pos="794"/>
        </w:tabs>
        <w:spacing w:before="0"/>
        <w:ind w:left="426" w:right="-180" w:hanging="426"/>
        <w:rPr>
          <w:sz w:val="20"/>
        </w:rPr>
      </w:pPr>
      <w:r w:rsidRPr="00A92283">
        <w:rPr>
          <w:b/>
          <w:bCs/>
          <w:sz w:val="20"/>
          <w:szCs w:val="16"/>
        </w:rPr>
        <w:t>–</w:t>
      </w:r>
      <w:r w:rsidRPr="00A92283">
        <w:rPr>
          <w:b/>
          <w:bCs/>
          <w:sz w:val="20"/>
          <w:szCs w:val="16"/>
        </w:rPr>
        <w:tab/>
      </w:r>
      <w:r w:rsidRPr="00A92283">
        <w:rPr>
          <w:b/>
          <w:bCs/>
          <w:sz w:val="20"/>
        </w:rPr>
        <w:t>Référence(s)</w:t>
      </w:r>
      <w:r w:rsidRPr="00A92283">
        <w:rPr>
          <w:sz w:val="20"/>
        </w:rPr>
        <w:t>: version publiée précédemment d'un élément de travail et/ou sa dernière version. Il peut également être fait référence à la documentation de justification A.5.</w:t>
      </w:r>
    </w:p>
    <w:p w14:paraId="032639AF" w14:textId="77777777" w:rsidR="00DE33FE" w:rsidRPr="00A92283" w:rsidRDefault="00DE33FE" w:rsidP="00DE33FE">
      <w:pPr>
        <w:pStyle w:val="enumlev1"/>
        <w:tabs>
          <w:tab w:val="clear" w:pos="794"/>
        </w:tabs>
        <w:spacing w:before="0"/>
        <w:ind w:left="426" w:hanging="426"/>
        <w:rPr>
          <w:sz w:val="20"/>
        </w:rPr>
      </w:pPr>
      <w:r w:rsidRPr="00A92283">
        <w:rPr>
          <w:b/>
          <w:bCs/>
          <w:sz w:val="20"/>
          <w:szCs w:val="16"/>
        </w:rPr>
        <w:t>–</w:t>
      </w:r>
      <w:r w:rsidRPr="00A92283">
        <w:rPr>
          <w:b/>
          <w:bCs/>
          <w:sz w:val="20"/>
          <w:szCs w:val="16"/>
        </w:rPr>
        <w:tab/>
      </w:r>
      <w:r w:rsidRPr="00A92283">
        <w:rPr>
          <w:b/>
          <w:bCs/>
          <w:sz w:val="20"/>
        </w:rPr>
        <w:t>Rédacteur(s)</w:t>
      </w:r>
      <w:r w:rsidRPr="00A92283">
        <w:rPr>
          <w:sz w:val="20"/>
        </w:rPr>
        <w:t>: personne(s) chargée(s) de fournir au Rapporteur le texte de base mis à jour convenu pour un sujet d'étude après chaque réunion pertinente.</w:t>
      </w:r>
    </w:p>
    <w:p w14:paraId="63139293" w14:textId="77777777" w:rsidR="000A4B5D" w:rsidRPr="00A92283" w:rsidRDefault="00DE33FE" w:rsidP="00DE33FE">
      <w:pPr>
        <w:pStyle w:val="enumlev1"/>
        <w:tabs>
          <w:tab w:val="clear" w:pos="794"/>
        </w:tabs>
        <w:spacing w:before="0"/>
        <w:ind w:left="426" w:hanging="426"/>
        <w:sectPr w:rsidR="000A4B5D" w:rsidRPr="00A92283" w:rsidSect="000A4B5D">
          <w:headerReference w:type="default" r:id="rId141"/>
          <w:footerReference w:type="even" r:id="rId142"/>
          <w:headerReference w:type="first" r:id="rId143"/>
          <w:pgSz w:w="16834" w:h="11907" w:orient="landscape"/>
          <w:pgMar w:top="1134" w:right="1417" w:bottom="1134" w:left="1417" w:header="720" w:footer="720" w:gutter="0"/>
          <w:cols w:space="720"/>
          <w:titlePg/>
          <w:docGrid w:linePitch="326"/>
        </w:sectPr>
      </w:pPr>
      <w:r w:rsidRPr="00A92283">
        <w:rPr>
          <w:b/>
          <w:bCs/>
          <w:sz w:val="20"/>
          <w:szCs w:val="16"/>
        </w:rPr>
        <w:t>–</w:t>
      </w:r>
      <w:r w:rsidRPr="00A92283">
        <w:rPr>
          <w:b/>
          <w:bCs/>
          <w:sz w:val="20"/>
          <w:szCs w:val="16"/>
        </w:rPr>
        <w:tab/>
      </w:r>
      <w:r w:rsidRPr="00A92283">
        <w:rPr>
          <w:b/>
          <w:bCs/>
          <w:sz w:val="20"/>
        </w:rPr>
        <w:t>Résumé</w:t>
      </w:r>
      <w:r w:rsidRPr="00A92283">
        <w:rPr>
          <w:sz w:val="20"/>
        </w:rPr>
        <w:t>: résumé d'un élément de travail tel que décrit dans le texte de base le plus récent.</w:t>
      </w:r>
      <w:r w:rsidRPr="00A92283">
        <w:br w:type="page"/>
      </w:r>
    </w:p>
    <w:p w14:paraId="7576158B" w14:textId="77777777" w:rsidR="00DE33FE" w:rsidRPr="00A92283" w:rsidRDefault="00DE33FE" w:rsidP="000A4B5D">
      <w:pPr>
        <w:pStyle w:val="AnnexNotitle"/>
        <w:spacing w:before="0" w:after="240"/>
      </w:pPr>
      <w:bookmarkStart w:id="173" w:name="_Toc219374919"/>
      <w:r w:rsidRPr="00A92283">
        <w:lastRenderedPageBreak/>
        <w:t>Annexe J:</w:t>
      </w:r>
      <w:r w:rsidRPr="00A92283">
        <w:br/>
      </w:r>
      <w:bookmarkEnd w:id="171"/>
      <w:bookmarkEnd w:id="172"/>
      <w:r w:rsidRPr="00A92283">
        <w:t>Notes de liaison envoyées (Genève, 26-30 mai 2025)</w:t>
      </w:r>
      <w:bookmarkEnd w:id="168"/>
      <w:bookmarkEnd w:id="173"/>
    </w:p>
    <w:tbl>
      <w:tblPr>
        <w:tblStyle w:val="TableGrid"/>
        <w:tblW w:w="5000" w:type="pct"/>
        <w:jc w:val="center"/>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2"/>
        <w:gridCol w:w="3216"/>
        <w:gridCol w:w="2456"/>
        <w:gridCol w:w="2713"/>
        <w:gridCol w:w="1361"/>
        <w:gridCol w:w="1595"/>
        <w:gridCol w:w="1227"/>
      </w:tblGrid>
      <w:tr w:rsidR="00DE33FE" w:rsidRPr="00A92283" w14:paraId="422B3358" w14:textId="77777777" w:rsidTr="00826A93">
        <w:trPr>
          <w:tblHeader/>
          <w:jc w:val="center"/>
        </w:trPr>
        <w:tc>
          <w:tcPr>
            <w:tcW w:w="502" w:type="pct"/>
            <w:tcBorders>
              <w:top w:val="single" w:sz="12" w:space="0" w:color="auto"/>
              <w:left w:val="single" w:sz="12" w:space="0" w:color="auto"/>
              <w:bottom w:val="single" w:sz="12" w:space="0" w:color="auto"/>
              <w:right w:val="single" w:sz="4" w:space="0" w:color="auto"/>
            </w:tcBorders>
            <w:vAlign w:val="center"/>
            <w:hideMark/>
          </w:tcPr>
          <w:p w14:paraId="4E256EA8" w14:textId="77777777" w:rsidR="00DE33FE" w:rsidRPr="00A92283" w:rsidRDefault="00DE33FE" w:rsidP="00826A93">
            <w:pPr>
              <w:pStyle w:val="Tablehead"/>
              <w:rPr>
                <w:lang w:eastAsia="zh-CN"/>
              </w:rPr>
            </w:pPr>
            <w:r w:rsidRPr="00A92283">
              <w:rPr>
                <w:bCs/>
                <w:color w:val="000000"/>
                <w:lang w:eastAsia="zh-CN"/>
              </w:rPr>
              <w:t>Note de liaison envoyée</w:t>
            </w:r>
          </w:p>
        </w:tc>
        <w:tc>
          <w:tcPr>
            <w:tcW w:w="1151" w:type="pct"/>
            <w:tcBorders>
              <w:top w:val="single" w:sz="12" w:space="0" w:color="auto"/>
              <w:left w:val="single" w:sz="4" w:space="0" w:color="auto"/>
              <w:bottom w:val="single" w:sz="12" w:space="0" w:color="auto"/>
              <w:right w:val="single" w:sz="4" w:space="0" w:color="auto"/>
            </w:tcBorders>
            <w:vAlign w:val="center"/>
            <w:hideMark/>
          </w:tcPr>
          <w:p w14:paraId="0D12F1EF" w14:textId="77777777" w:rsidR="00DE33FE" w:rsidRPr="00A92283" w:rsidRDefault="00DE33FE" w:rsidP="00826A93">
            <w:pPr>
              <w:pStyle w:val="Tablehead"/>
              <w:rPr>
                <w:lang w:eastAsia="zh-CN"/>
              </w:rPr>
            </w:pPr>
            <w:r w:rsidRPr="00A92283">
              <w:rPr>
                <w:bCs/>
                <w:color w:val="000000"/>
                <w:lang w:eastAsia="zh-CN"/>
              </w:rPr>
              <w:t>Titre</w:t>
            </w:r>
          </w:p>
        </w:tc>
        <w:tc>
          <w:tcPr>
            <w:tcW w:w="879" w:type="pct"/>
            <w:tcBorders>
              <w:top w:val="single" w:sz="12" w:space="0" w:color="auto"/>
              <w:left w:val="single" w:sz="4" w:space="0" w:color="auto"/>
              <w:bottom w:val="single" w:sz="12" w:space="0" w:color="auto"/>
              <w:right w:val="single" w:sz="4" w:space="0" w:color="auto"/>
            </w:tcBorders>
            <w:vAlign w:val="center"/>
            <w:hideMark/>
          </w:tcPr>
          <w:p w14:paraId="2AD81B91" w14:textId="77777777" w:rsidR="00DE33FE" w:rsidRPr="00A92283" w:rsidRDefault="00DE33FE" w:rsidP="00826A93">
            <w:pPr>
              <w:pStyle w:val="Tablehead"/>
              <w:rPr>
                <w:lang w:eastAsia="zh-CN"/>
              </w:rPr>
            </w:pPr>
            <w:r w:rsidRPr="00A92283">
              <w:rPr>
                <w:bCs/>
                <w:color w:val="000000"/>
                <w:lang w:eastAsia="zh-CN"/>
              </w:rPr>
              <w:t>Pour suite à donner</w:t>
            </w:r>
          </w:p>
        </w:tc>
        <w:tc>
          <w:tcPr>
            <w:tcW w:w="971" w:type="pct"/>
            <w:tcBorders>
              <w:top w:val="single" w:sz="12" w:space="0" w:color="auto"/>
              <w:left w:val="single" w:sz="4" w:space="0" w:color="auto"/>
              <w:bottom w:val="single" w:sz="12" w:space="0" w:color="auto"/>
              <w:right w:val="single" w:sz="4" w:space="0" w:color="auto"/>
            </w:tcBorders>
            <w:vAlign w:val="center"/>
            <w:hideMark/>
          </w:tcPr>
          <w:p w14:paraId="3FA656ED" w14:textId="77777777" w:rsidR="00DE33FE" w:rsidRPr="00A92283" w:rsidRDefault="00DE33FE" w:rsidP="00826A93">
            <w:pPr>
              <w:pStyle w:val="Tablehead"/>
              <w:rPr>
                <w:lang w:eastAsia="zh-CN"/>
              </w:rPr>
            </w:pPr>
            <w:r w:rsidRPr="00A92283">
              <w:rPr>
                <w:bCs/>
                <w:color w:val="000000"/>
                <w:lang w:eastAsia="zh-CN"/>
              </w:rPr>
              <w:t>Pour information</w:t>
            </w:r>
            <w:r w:rsidRPr="00A92283">
              <w:rPr>
                <w:color w:val="000000"/>
                <w:lang w:eastAsia="zh-CN"/>
              </w:rPr>
              <w:t xml:space="preserve"> </w:t>
            </w:r>
            <w:r w:rsidRPr="00A92283">
              <w:rPr>
                <w:bCs/>
                <w:color w:val="000000"/>
                <w:lang w:eastAsia="zh-CN"/>
              </w:rPr>
              <w:t>A</w:t>
            </w:r>
          </w:p>
        </w:tc>
        <w:tc>
          <w:tcPr>
            <w:tcW w:w="487" w:type="pct"/>
            <w:tcBorders>
              <w:top w:val="single" w:sz="12" w:space="0" w:color="auto"/>
              <w:left w:val="single" w:sz="4" w:space="0" w:color="auto"/>
              <w:bottom w:val="single" w:sz="12" w:space="0" w:color="auto"/>
              <w:right w:val="single" w:sz="4" w:space="0" w:color="auto"/>
            </w:tcBorders>
            <w:vAlign w:val="center"/>
            <w:hideMark/>
          </w:tcPr>
          <w:p w14:paraId="6B61A659" w14:textId="77777777" w:rsidR="00DE33FE" w:rsidRPr="00A92283" w:rsidRDefault="00DE33FE" w:rsidP="00826A93">
            <w:pPr>
              <w:pStyle w:val="Tablehead"/>
              <w:rPr>
                <w:lang w:eastAsia="zh-CN"/>
              </w:rPr>
            </w:pPr>
            <w:r w:rsidRPr="00A92283">
              <w:rPr>
                <w:bCs/>
                <w:color w:val="000000"/>
                <w:lang w:eastAsia="zh-CN"/>
              </w:rPr>
              <w:t>Échéance</w:t>
            </w:r>
          </w:p>
        </w:tc>
        <w:tc>
          <w:tcPr>
            <w:tcW w:w="571" w:type="pct"/>
            <w:tcBorders>
              <w:top w:val="single" w:sz="12" w:space="0" w:color="auto"/>
              <w:left w:val="single" w:sz="4" w:space="0" w:color="auto"/>
              <w:bottom w:val="single" w:sz="12" w:space="0" w:color="auto"/>
              <w:right w:val="single" w:sz="4" w:space="0" w:color="auto"/>
            </w:tcBorders>
            <w:vAlign w:val="center"/>
            <w:hideMark/>
          </w:tcPr>
          <w:p w14:paraId="1C37A5E3" w14:textId="77777777" w:rsidR="00DE33FE" w:rsidRPr="00A92283" w:rsidRDefault="00DE33FE" w:rsidP="00826A93">
            <w:pPr>
              <w:pStyle w:val="Tablehead"/>
              <w:rPr>
                <w:lang w:eastAsia="zh-CN"/>
              </w:rPr>
            </w:pPr>
            <w:r w:rsidRPr="00A92283">
              <w:rPr>
                <w:bCs/>
                <w:color w:val="000000"/>
                <w:lang w:eastAsia="zh-CN"/>
              </w:rPr>
              <w:t>Note de liaison connexe</w:t>
            </w:r>
          </w:p>
        </w:tc>
        <w:tc>
          <w:tcPr>
            <w:tcW w:w="439" w:type="pct"/>
            <w:tcBorders>
              <w:top w:val="single" w:sz="12" w:space="0" w:color="auto"/>
              <w:left w:val="single" w:sz="4" w:space="0" w:color="auto"/>
              <w:bottom w:val="single" w:sz="12" w:space="0" w:color="auto"/>
              <w:right w:val="single" w:sz="12" w:space="0" w:color="auto"/>
            </w:tcBorders>
            <w:vAlign w:val="center"/>
            <w:hideMark/>
          </w:tcPr>
          <w:p w14:paraId="1DE3AB31" w14:textId="77777777" w:rsidR="00DE33FE" w:rsidRPr="00A92283" w:rsidRDefault="00DE33FE" w:rsidP="00826A93">
            <w:pPr>
              <w:pStyle w:val="Tablehead"/>
              <w:rPr>
                <w:lang w:eastAsia="zh-CN"/>
              </w:rPr>
            </w:pPr>
            <w:r w:rsidRPr="00A92283">
              <w:rPr>
                <w:bCs/>
                <w:color w:val="000000"/>
                <w:lang w:eastAsia="zh-CN"/>
              </w:rPr>
              <w:t>Approuvé</w:t>
            </w:r>
          </w:p>
        </w:tc>
      </w:tr>
      <w:tr w:rsidR="00DE33FE" w:rsidRPr="00A92283" w14:paraId="4673E0B0" w14:textId="77777777" w:rsidTr="00826A93">
        <w:trPr>
          <w:jc w:val="center"/>
        </w:trPr>
        <w:tc>
          <w:tcPr>
            <w:tcW w:w="502" w:type="pct"/>
            <w:tcBorders>
              <w:top w:val="single" w:sz="4" w:space="0" w:color="auto"/>
              <w:left w:val="single" w:sz="12" w:space="0" w:color="auto"/>
              <w:bottom w:val="single" w:sz="4" w:space="0" w:color="auto"/>
              <w:right w:val="single" w:sz="4" w:space="0" w:color="auto"/>
            </w:tcBorders>
            <w:hideMark/>
          </w:tcPr>
          <w:p w14:paraId="0E5D87D2" w14:textId="77777777" w:rsidR="00DE33FE" w:rsidRPr="00A92283" w:rsidRDefault="00DE33FE" w:rsidP="00826A93">
            <w:pPr>
              <w:pStyle w:val="Tabletext"/>
              <w:rPr>
                <w:color w:val="0000FF"/>
                <w:lang w:eastAsia="zh-CN"/>
              </w:rPr>
            </w:pPr>
            <w:hyperlink r:id="rId144" w:history="1">
              <w:r w:rsidRPr="00A92283">
                <w:rPr>
                  <w:rStyle w:val="Hyperlink"/>
                  <w:lang w:eastAsia="zh-CN"/>
                </w:rPr>
                <w:t>TSAG-LS2</w:t>
              </w:r>
            </w:hyperlink>
          </w:p>
        </w:tc>
        <w:tc>
          <w:tcPr>
            <w:tcW w:w="1151" w:type="pct"/>
            <w:tcBorders>
              <w:top w:val="single" w:sz="4" w:space="0" w:color="auto"/>
              <w:left w:val="single" w:sz="4" w:space="0" w:color="auto"/>
              <w:bottom w:val="single" w:sz="4" w:space="0" w:color="auto"/>
              <w:right w:val="single" w:sz="4" w:space="0" w:color="auto"/>
            </w:tcBorders>
            <w:hideMark/>
          </w:tcPr>
          <w:p w14:paraId="35303664" w14:textId="77777777" w:rsidR="00DE33FE" w:rsidRPr="00A92283" w:rsidRDefault="00DE33FE" w:rsidP="00826A93">
            <w:pPr>
              <w:pStyle w:val="Tabletext"/>
              <w:rPr>
                <w:lang w:eastAsia="zh-CN"/>
              </w:rPr>
            </w:pPr>
            <w:r w:rsidRPr="00A92283">
              <w:rPr>
                <w:color w:val="000000"/>
                <w:lang w:eastAsia="zh-CN"/>
              </w:rPr>
              <w:t>Note de liaison concernant les observations demandées au sujet de la Recommandation A.RA</w:t>
            </w:r>
          </w:p>
        </w:tc>
        <w:tc>
          <w:tcPr>
            <w:tcW w:w="879" w:type="pct"/>
            <w:tcBorders>
              <w:top w:val="single" w:sz="4" w:space="0" w:color="auto"/>
              <w:left w:val="single" w:sz="4" w:space="0" w:color="auto"/>
              <w:bottom w:val="single" w:sz="4" w:space="0" w:color="auto"/>
              <w:right w:val="single" w:sz="4" w:space="0" w:color="auto"/>
            </w:tcBorders>
            <w:hideMark/>
          </w:tcPr>
          <w:p w14:paraId="15A36F86" w14:textId="77777777" w:rsidR="00DE33FE" w:rsidRPr="00A92283" w:rsidRDefault="00DE33FE" w:rsidP="00826A93">
            <w:pPr>
              <w:pStyle w:val="Tabletext"/>
              <w:rPr>
                <w:lang w:eastAsia="zh-CN"/>
              </w:rPr>
            </w:pPr>
            <w:r w:rsidRPr="00A92283">
              <w:rPr>
                <w:color w:val="000000"/>
                <w:lang w:eastAsia="zh-CN"/>
              </w:rPr>
              <w:t>CE 2 de l'UIT-T; CE 11</w:t>
            </w:r>
          </w:p>
        </w:tc>
        <w:tc>
          <w:tcPr>
            <w:tcW w:w="971" w:type="pct"/>
            <w:tcBorders>
              <w:top w:val="single" w:sz="4" w:space="0" w:color="auto"/>
              <w:left w:val="single" w:sz="4" w:space="0" w:color="auto"/>
              <w:bottom w:val="single" w:sz="4" w:space="0" w:color="auto"/>
              <w:right w:val="single" w:sz="4" w:space="0" w:color="auto"/>
            </w:tcBorders>
            <w:hideMark/>
          </w:tcPr>
          <w:p w14:paraId="39FA2F50" w14:textId="77777777" w:rsidR="00DE33FE" w:rsidRPr="00A92283" w:rsidRDefault="00DE33FE" w:rsidP="00826A93">
            <w:pPr>
              <w:pStyle w:val="Tabletext"/>
              <w:rPr>
                <w:lang w:eastAsia="zh-CN"/>
              </w:rPr>
            </w:pPr>
            <w:r w:rsidRPr="00A92283">
              <w:rPr>
                <w:color w:val="000000"/>
                <w:lang w:eastAsia="zh-CN"/>
              </w:rPr>
              <w:t>CE 21 de l'UIT-T; CE 17</w:t>
            </w:r>
          </w:p>
        </w:tc>
        <w:tc>
          <w:tcPr>
            <w:tcW w:w="487" w:type="pct"/>
            <w:tcBorders>
              <w:top w:val="single" w:sz="4" w:space="0" w:color="auto"/>
              <w:left w:val="single" w:sz="4" w:space="0" w:color="auto"/>
              <w:bottom w:val="single" w:sz="4" w:space="0" w:color="auto"/>
              <w:right w:val="single" w:sz="4" w:space="0" w:color="auto"/>
            </w:tcBorders>
            <w:hideMark/>
          </w:tcPr>
          <w:p w14:paraId="4DF5DC6A" w14:textId="77777777" w:rsidR="00DE33FE" w:rsidRPr="00A92283" w:rsidRDefault="00DE33FE" w:rsidP="00826A93">
            <w:pPr>
              <w:pStyle w:val="Tabletext"/>
              <w:jc w:val="center"/>
              <w:rPr>
                <w:lang w:eastAsia="zh-CN"/>
              </w:rPr>
            </w:pPr>
            <w:r w:rsidRPr="00A92283">
              <w:rPr>
                <w:color w:val="000000"/>
                <w:lang w:eastAsia="zh-CN"/>
              </w:rPr>
              <w:t>04/12/2025</w:t>
            </w:r>
          </w:p>
        </w:tc>
        <w:tc>
          <w:tcPr>
            <w:tcW w:w="571" w:type="pct"/>
            <w:tcBorders>
              <w:top w:val="single" w:sz="4" w:space="0" w:color="auto"/>
              <w:left w:val="single" w:sz="4" w:space="0" w:color="auto"/>
              <w:bottom w:val="single" w:sz="4" w:space="0" w:color="auto"/>
              <w:right w:val="single" w:sz="4" w:space="0" w:color="auto"/>
            </w:tcBorders>
            <w:hideMark/>
          </w:tcPr>
          <w:p w14:paraId="6C15ABDE" w14:textId="77777777" w:rsidR="00DE33FE" w:rsidRPr="00A92283" w:rsidRDefault="00DE33FE" w:rsidP="00826A93">
            <w:pPr>
              <w:pStyle w:val="Tabletext"/>
              <w:jc w:val="center"/>
              <w:rPr>
                <w:lang w:eastAsia="zh-CN"/>
              </w:rPr>
            </w:pPr>
            <w:r w:rsidRPr="00A92283">
              <w:rPr>
                <w:color w:val="000000"/>
                <w:lang w:eastAsia="zh-CN"/>
              </w:rPr>
              <w:t>–</w:t>
            </w:r>
          </w:p>
        </w:tc>
        <w:tc>
          <w:tcPr>
            <w:tcW w:w="439" w:type="pct"/>
            <w:tcBorders>
              <w:top w:val="single" w:sz="4" w:space="0" w:color="auto"/>
              <w:left w:val="single" w:sz="4" w:space="0" w:color="auto"/>
              <w:bottom w:val="single" w:sz="4" w:space="0" w:color="auto"/>
              <w:right w:val="single" w:sz="12" w:space="0" w:color="auto"/>
            </w:tcBorders>
            <w:hideMark/>
          </w:tcPr>
          <w:p w14:paraId="166F49EE" w14:textId="77777777" w:rsidR="00DE33FE" w:rsidRPr="00A92283" w:rsidRDefault="00DE33FE" w:rsidP="00826A93">
            <w:pPr>
              <w:pStyle w:val="Tabletext"/>
              <w:jc w:val="center"/>
              <w:rPr>
                <w:lang w:eastAsia="zh-CN"/>
              </w:rPr>
            </w:pPr>
            <w:r w:rsidRPr="00A92283">
              <w:rPr>
                <w:color w:val="000000"/>
                <w:lang w:eastAsia="zh-CN"/>
              </w:rPr>
              <w:t>30/05/2025</w:t>
            </w:r>
          </w:p>
        </w:tc>
      </w:tr>
      <w:tr w:rsidR="00DE33FE" w:rsidRPr="00A92283" w14:paraId="1EF40F94" w14:textId="77777777" w:rsidTr="00826A93">
        <w:trPr>
          <w:jc w:val="center"/>
        </w:trPr>
        <w:tc>
          <w:tcPr>
            <w:tcW w:w="502" w:type="pct"/>
            <w:tcBorders>
              <w:top w:val="single" w:sz="4" w:space="0" w:color="auto"/>
              <w:left w:val="single" w:sz="12" w:space="0" w:color="auto"/>
              <w:bottom w:val="single" w:sz="4" w:space="0" w:color="auto"/>
              <w:right w:val="single" w:sz="4" w:space="0" w:color="auto"/>
            </w:tcBorders>
            <w:hideMark/>
          </w:tcPr>
          <w:p w14:paraId="667FA6BD" w14:textId="77777777" w:rsidR="00DE33FE" w:rsidRPr="00A92283" w:rsidRDefault="00DE33FE" w:rsidP="00826A93">
            <w:pPr>
              <w:pStyle w:val="Tabletext"/>
              <w:rPr>
                <w:color w:val="0000FF"/>
                <w:lang w:eastAsia="zh-CN"/>
              </w:rPr>
            </w:pPr>
            <w:hyperlink r:id="rId145" w:history="1">
              <w:r w:rsidRPr="00A92283">
                <w:rPr>
                  <w:rStyle w:val="Hyperlink"/>
                  <w:lang w:eastAsia="zh-CN"/>
                </w:rPr>
                <w:t>TSAG-LS3</w:t>
              </w:r>
            </w:hyperlink>
          </w:p>
        </w:tc>
        <w:tc>
          <w:tcPr>
            <w:tcW w:w="1151" w:type="pct"/>
            <w:tcBorders>
              <w:top w:val="single" w:sz="4" w:space="0" w:color="auto"/>
              <w:left w:val="single" w:sz="4" w:space="0" w:color="auto"/>
              <w:bottom w:val="single" w:sz="4" w:space="0" w:color="auto"/>
              <w:right w:val="single" w:sz="4" w:space="0" w:color="auto"/>
            </w:tcBorders>
            <w:hideMark/>
          </w:tcPr>
          <w:p w14:paraId="4A2C8297" w14:textId="77777777" w:rsidR="00DE33FE" w:rsidRPr="00A92283" w:rsidRDefault="00DE33FE" w:rsidP="00826A93">
            <w:pPr>
              <w:pStyle w:val="Tabletext"/>
              <w:rPr>
                <w:lang w:eastAsia="zh-CN"/>
              </w:rPr>
            </w:pPr>
            <w:r w:rsidRPr="00A92283">
              <w:rPr>
                <w:color w:val="000000"/>
                <w:lang w:eastAsia="zh-CN"/>
              </w:rPr>
              <w:t>Note de liaison sur la collaboration et la coordination concernant les villes et les communautés intelligentes et durables</w:t>
            </w:r>
          </w:p>
        </w:tc>
        <w:tc>
          <w:tcPr>
            <w:tcW w:w="879" w:type="pct"/>
            <w:tcBorders>
              <w:top w:val="single" w:sz="4" w:space="0" w:color="auto"/>
              <w:left w:val="single" w:sz="4" w:space="0" w:color="auto"/>
              <w:bottom w:val="single" w:sz="4" w:space="0" w:color="auto"/>
              <w:right w:val="single" w:sz="4" w:space="0" w:color="auto"/>
            </w:tcBorders>
            <w:hideMark/>
          </w:tcPr>
          <w:p w14:paraId="289AC435" w14:textId="77777777" w:rsidR="00DE33FE" w:rsidRPr="00A92283" w:rsidRDefault="00DE33FE" w:rsidP="00826A93">
            <w:pPr>
              <w:pStyle w:val="Tabletext"/>
              <w:rPr>
                <w:lang w:eastAsia="zh-CN"/>
              </w:rPr>
            </w:pPr>
            <w:r w:rsidRPr="00A92283">
              <w:rPr>
                <w:color w:val="000000"/>
                <w:lang w:eastAsia="zh-CN"/>
              </w:rPr>
              <w:t>CEI SMB; ISO TMB</w:t>
            </w:r>
          </w:p>
        </w:tc>
        <w:tc>
          <w:tcPr>
            <w:tcW w:w="971" w:type="pct"/>
            <w:tcBorders>
              <w:top w:val="single" w:sz="4" w:space="0" w:color="auto"/>
              <w:left w:val="single" w:sz="4" w:space="0" w:color="auto"/>
              <w:bottom w:val="single" w:sz="4" w:space="0" w:color="auto"/>
              <w:right w:val="single" w:sz="4" w:space="0" w:color="auto"/>
            </w:tcBorders>
            <w:hideMark/>
          </w:tcPr>
          <w:p w14:paraId="5465E791" w14:textId="77777777" w:rsidR="00DE33FE" w:rsidRPr="00A92283" w:rsidRDefault="00DE33FE" w:rsidP="00826A93">
            <w:pPr>
              <w:pStyle w:val="Tabletext"/>
              <w:rPr>
                <w:lang w:eastAsia="zh-CN"/>
              </w:rPr>
            </w:pPr>
            <w:r w:rsidRPr="00A92283">
              <w:rPr>
                <w:color w:val="000000"/>
                <w:lang w:eastAsia="zh-CN"/>
              </w:rPr>
              <w:t>SPCG</w:t>
            </w:r>
          </w:p>
        </w:tc>
        <w:tc>
          <w:tcPr>
            <w:tcW w:w="487" w:type="pct"/>
            <w:tcBorders>
              <w:top w:val="single" w:sz="4" w:space="0" w:color="auto"/>
              <w:left w:val="single" w:sz="4" w:space="0" w:color="auto"/>
              <w:bottom w:val="single" w:sz="4" w:space="0" w:color="auto"/>
              <w:right w:val="single" w:sz="4" w:space="0" w:color="auto"/>
            </w:tcBorders>
            <w:hideMark/>
          </w:tcPr>
          <w:p w14:paraId="647175FF" w14:textId="77777777" w:rsidR="00DE33FE" w:rsidRPr="00A92283" w:rsidRDefault="00DE33FE" w:rsidP="00826A93">
            <w:pPr>
              <w:pStyle w:val="Tabletext"/>
              <w:jc w:val="center"/>
              <w:rPr>
                <w:lang w:eastAsia="zh-CN"/>
              </w:rPr>
            </w:pPr>
            <w:r w:rsidRPr="00A92283">
              <w:rPr>
                <w:color w:val="000000"/>
                <w:lang w:eastAsia="zh-CN"/>
              </w:rPr>
              <w:t>–</w:t>
            </w:r>
          </w:p>
        </w:tc>
        <w:tc>
          <w:tcPr>
            <w:tcW w:w="571" w:type="pct"/>
            <w:tcBorders>
              <w:top w:val="single" w:sz="4" w:space="0" w:color="auto"/>
              <w:left w:val="single" w:sz="4" w:space="0" w:color="auto"/>
              <w:bottom w:val="single" w:sz="4" w:space="0" w:color="auto"/>
              <w:right w:val="single" w:sz="4" w:space="0" w:color="auto"/>
            </w:tcBorders>
            <w:hideMark/>
          </w:tcPr>
          <w:p w14:paraId="6FC8AD0C" w14:textId="77777777" w:rsidR="00DE33FE" w:rsidRPr="00A92283" w:rsidRDefault="00DE33FE" w:rsidP="00826A93">
            <w:pPr>
              <w:pStyle w:val="Tabletext"/>
              <w:jc w:val="center"/>
              <w:rPr>
                <w:lang w:eastAsia="zh-CN"/>
              </w:rPr>
            </w:pPr>
            <w:r w:rsidRPr="00A92283">
              <w:rPr>
                <w:color w:val="000000"/>
                <w:lang w:eastAsia="zh-CN"/>
              </w:rPr>
              <w:t>–</w:t>
            </w:r>
          </w:p>
        </w:tc>
        <w:tc>
          <w:tcPr>
            <w:tcW w:w="439" w:type="pct"/>
            <w:tcBorders>
              <w:top w:val="single" w:sz="4" w:space="0" w:color="auto"/>
              <w:left w:val="single" w:sz="4" w:space="0" w:color="auto"/>
              <w:bottom w:val="single" w:sz="4" w:space="0" w:color="auto"/>
              <w:right w:val="single" w:sz="12" w:space="0" w:color="auto"/>
            </w:tcBorders>
            <w:hideMark/>
          </w:tcPr>
          <w:p w14:paraId="00A39768" w14:textId="77777777" w:rsidR="00DE33FE" w:rsidRPr="00A92283" w:rsidRDefault="00DE33FE" w:rsidP="00826A93">
            <w:pPr>
              <w:pStyle w:val="Tabletext"/>
              <w:jc w:val="center"/>
              <w:rPr>
                <w:lang w:eastAsia="zh-CN"/>
              </w:rPr>
            </w:pPr>
            <w:r w:rsidRPr="00A92283">
              <w:rPr>
                <w:color w:val="000000"/>
                <w:lang w:eastAsia="zh-CN"/>
              </w:rPr>
              <w:t>30/05/2025</w:t>
            </w:r>
          </w:p>
        </w:tc>
      </w:tr>
      <w:tr w:rsidR="00DE33FE" w:rsidRPr="00A92283" w14:paraId="70DEB7A5" w14:textId="77777777" w:rsidTr="00826A93">
        <w:trPr>
          <w:jc w:val="center"/>
        </w:trPr>
        <w:tc>
          <w:tcPr>
            <w:tcW w:w="502" w:type="pct"/>
            <w:tcBorders>
              <w:top w:val="single" w:sz="4" w:space="0" w:color="auto"/>
              <w:left w:val="single" w:sz="12" w:space="0" w:color="auto"/>
              <w:bottom w:val="single" w:sz="4" w:space="0" w:color="auto"/>
              <w:right w:val="single" w:sz="4" w:space="0" w:color="auto"/>
            </w:tcBorders>
            <w:hideMark/>
          </w:tcPr>
          <w:p w14:paraId="14066D59" w14:textId="77777777" w:rsidR="00DE33FE" w:rsidRPr="00A92283" w:rsidRDefault="00DE33FE" w:rsidP="00826A93">
            <w:pPr>
              <w:pStyle w:val="Tabletext"/>
              <w:rPr>
                <w:color w:val="0000FF"/>
                <w:lang w:eastAsia="zh-CN"/>
              </w:rPr>
            </w:pPr>
            <w:hyperlink r:id="rId146" w:history="1">
              <w:r w:rsidRPr="00A92283">
                <w:rPr>
                  <w:rStyle w:val="Hyperlink"/>
                  <w:lang w:eastAsia="zh-CN"/>
                </w:rPr>
                <w:t>TSAG-LS4</w:t>
              </w:r>
            </w:hyperlink>
          </w:p>
        </w:tc>
        <w:tc>
          <w:tcPr>
            <w:tcW w:w="1151" w:type="pct"/>
            <w:tcBorders>
              <w:top w:val="single" w:sz="4" w:space="0" w:color="auto"/>
              <w:left w:val="single" w:sz="4" w:space="0" w:color="auto"/>
              <w:bottom w:val="single" w:sz="4" w:space="0" w:color="auto"/>
              <w:right w:val="single" w:sz="4" w:space="0" w:color="auto"/>
            </w:tcBorders>
            <w:hideMark/>
          </w:tcPr>
          <w:p w14:paraId="559DA05F" w14:textId="77777777" w:rsidR="00DE33FE" w:rsidRPr="00A92283" w:rsidRDefault="00DE33FE" w:rsidP="00826A93">
            <w:pPr>
              <w:pStyle w:val="Tabletext"/>
              <w:rPr>
                <w:lang w:eastAsia="zh-CN"/>
              </w:rPr>
            </w:pPr>
            <w:r w:rsidRPr="00A92283">
              <w:rPr>
                <w:color w:val="000000"/>
                <w:lang w:eastAsia="zh-CN"/>
              </w:rPr>
              <w:t>Note de liaison sur la notion de commission d'études directrice</w:t>
            </w:r>
          </w:p>
        </w:tc>
        <w:tc>
          <w:tcPr>
            <w:tcW w:w="879" w:type="pct"/>
            <w:tcBorders>
              <w:top w:val="single" w:sz="4" w:space="0" w:color="auto"/>
              <w:left w:val="single" w:sz="4" w:space="0" w:color="auto"/>
              <w:bottom w:val="single" w:sz="4" w:space="0" w:color="auto"/>
              <w:right w:val="single" w:sz="4" w:space="0" w:color="auto"/>
            </w:tcBorders>
            <w:hideMark/>
          </w:tcPr>
          <w:p w14:paraId="1B1E4514" w14:textId="77777777" w:rsidR="00DE33FE" w:rsidRPr="00A92283" w:rsidRDefault="00DE33FE" w:rsidP="00826A93">
            <w:pPr>
              <w:pStyle w:val="Tabletext"/>
              <w:rPr>
                <w:lang w:eastAsia="zh-CN"/>
              </w:rPr>
            </w:pPr>
            <w:r w:rsidRPr="00A92283">
              <w:rPr>
                <w:color w:val="000000"/>
                <w:lang w:eastAsia="zh-CN"/>
              </w:rPr>
              <w:t>Toutes les commissions d'études de l'UIT-T</w:t>
            </w:r>
          </w:p>
        </w:tc>
        <w:tc>
          <w:tcPr>
            <w:tcW w:w="971" w:type="pct"/>
            <w:tcBorders>
              <w:top w:val="single" w:sz="4" w:space="0" w:color="auto"/>
              <w:left w:val="single" w:sz="4" w:space="0" w:color="auto"/>
              <w:bottom w:val="single" w:sz="4" w:space="0" w:color="auto"/>
              <w:right w:val="single" w:sz="4" w:space="0" w:color="auto"/>
            </w:tcBorders>
            <w:hideMark/>
          </w:tcPr>
          <w:p w14:paraId="734CC2EA" w14:textId="77777777" w:rsidR="00DE33FE" w:rsidRPr="00A92283" w:rsidRDefault="00DE33FE" w:rsidP="00826A93">
            <w:pPr>
              <w:pStyle w:val="Tabletext"/>
              <w:rPr>
                <w:lang w:eastAsia="zh-CN"/>
              </w:rPr>
            </w:pPr>
            <w:r w:rsidRPr="00A92283">
              <w:rPr>
                <w:color w:val="000000"/>
                <w:lang w:eastAsia="zh-CN"/>
              </w:rPr>
              <w:t>–</w:t>
            </w:r>
          </w:p>
        </w:tc>
        <w:tc>
          <w:tcPr>
            <w:tcW w:w="487" w:type="pct"/>
            <w:tcBorders>
              <w:top w:val="single" w:sz="4" w:space="0" w:color="auto"/>
              <w:left w:val="single" w:sz="4" w:space="0" w:color="auto"/>
              <w:bottom w:val="single" w:sz="4" w:space="0" w:color="auto"/>
              <w:right w:val="single" w:sz="4" w:space="0" w:color="auto"/>
            </w:tcBorders>
            <w:hideMark/>
          </w:tcPr>
          <w:p w14:paraId="62DE831E" w14:textId="77777777" w:rsidR="00DE33FE" w:rsidRPr="00A92283" w:rsidRDefault="00DE33FE" w:rsidP="00826A93">
            <w:pPr>
              <w:pStyle w:val="Tabletext"/>
              <w:jc w:val="center"/>
              <w:rPr>
                <w:lang w:eastAsia="zh-CN"/>
              </w:rPr>
            </w:pPr>
            <w:r w:rsidRPr="00A92283">
              <w:rPr>
                <w:color w:val="000000"/>
                <w:lang w:eastAsia="zh-CN"/>
              </w:rPr>
              <w:t>12/01/2026</w:t>
            </w:r>
          </w:p>
        </w:tc>
        <w:tc>
          <w:tcPr>
            <w:tcW w:w="571" w:type="pct"/>
            <w:tcBorders>
              <w:top w:val="single" w:sz="4" w:space="0" w:color="auto"/>
              <w:left w:val="single" w:sz="4" w:space="0" w:color="auto"/>
              <w:bottom w:val="single" w:sz="4" w:space="0" w:color="auto"/>
              <w:right w:val="single" w:sz="4" w:space="0" w:color="auto"/>
            </w:tcBorders>
            <w:hideMark/>
          </w:tcPr>
          <w:p w14:paraId="0D58F656" w14:textId="77777777" w:rsidR="00DE33FE" w:rsidRPr="00A92283" w:rsidRDefault="00DE33FE" w:rsidP="00826A93">
            <w:pPr>
              <w:pStyle w:val="Tabletext"/>
              <w:jc w:val="center"/>
              <w:rPr>
                <w:lang w:eastAsia="zh-CN"/>
              </w:rPr>
            </w:pPr>
            <w:r w:rsidRPr="00A92283">
              <w:rPr>
                <w:color w:val="000000"/>
                <w:lang w:eastAsia="zh-CN"/>
              </w:rPr>
              <w:t>–</w:t>
            </w:r>
          </w:p>
        </w:tc>
        <w:tc>
          <w:tcPr>
            <w:tcW w:w="439" w:type="pct"/>
            <w:tcBorders>
              <w:top w:val="single" w:sz="4" w:space="0" w:color="auto"/>
              <w:left w:val="single" w:sz="4" w:space="0" w:color="auto"/>
              <w:bottom w:val="single" w:sz="4" w:space="0" w:color="auto"/>
              <w:right w:val="single" w:sz="12" w:space="0" w:color="auto"/>
            </w:tcBorders>
            <w:hideMark/>
          </w:tcPr>
          <w:p w14:paraId="28EEEBF4" w14:textId="77777777" w:rsidR="00DE33FE" w:rsidRPr="00A92283" w:rsidRDefault="00DE33FE" w:rsidP="00826A93">
            <w:pPr>
              <w:pStyle w:val="Tabletext"/>
              <w:jc w:val="center"/>
              <w:rPr>
                <w:lang w:eastAsia="zh-CN"/>
              </w:rPr>
            </w:pPr>
            <w:r w:rsidRPr="00A92283">
              <w:rPr>
                <w:color w:val="000000"/>
                <w:lang w:eastAsia="zh-CN"/>
              </w:rPr>
              <w:t>30/05/2025</w:t>
            </w:r>
          </w:p>
        </w:tc>
      </w:tr>
      <w:tr w:rsidR="00DE33FE" w:rsidRPr="00A92283" w14:paraId="2E8C9F0C" w14:textId="77777777" w:rsidTr="00826A93">
        <w:trPr>
          <w:jc w:val="center"/>
        </w:trPr>
        <w:tc>
          <w:tcPr>
            <w:tcW w:w="502" w:type="pct"/>
            <w:tcBorders>
              <w:top w:val="single" w:sz="4" w:space="0" w:color="auto"/>
              <w:left w:val="single" w:sz="12" w:space="0" w:color="auto"/>
              <w:bottom w:val="single" w:sz="4" w:space="0" w:color="auto"/>
              <w:right w:val="single" w:sz="4" w:space="0" w:color="auto"/>
            </w:tcBorders>
            <w:hideMark/>
          </w:tcPr>
          <w:p w14:paraId="2B382423" w14:textId="77777777" w:rsidR="00DE33FE" w:rsidRPr="00A92283" w:rsidRDefault="00DE33FE" w:rsidP="00826A93">
            <w:pPr>
              <w:pStyle w:val="Tabletext"/>
              <w:rPr>
                <w:color w:val="0000FF"/>
                <w:lang w:eastAsia="zh-CN"/>
              </w:rPr>
            </w:pPr>
            <w:hyperlink r:id="rId147" w:history="1">
              <w:r w:rsidRPr="00A92283">
                <w:rPr>
                  <w:rStyle w:val="Hyperlink"/>
                  <w:lang w:eastAsia="zh-CN"/>
                </w:rPr>
                <w:t>TSAG-LS5</w:t>
              </w:r>
            </w:hyperlink>
          </w:p>
        </w:tc>
        <w:tc>
          <w:tcPr>
            <w:tcW w:w="1151" w:type="pct"/>
            <w:tcBorders>
              <w:top w:val="single" w:sz="4" w:space="0" w:color="auto"/>
              <w:left w:val="single" w:sz="4" w:space="0" w:color="auto"/>
              <w:bottom w:val="single" w:sz="4" w:space="0" w:color="auto"/>
              <w:right w:val="single" w:sz="4" w:space="0" w:color="auto"/>
            </w:tcBorders>
            <w:hideMark/>
          </w:tcPr>
          <w:p w14:paraId="23CF1B79" w14:textId="77777777" w:rsidR="00DE33FE" w:rsidRPr="00A92283" w:rsidRDefault="00DE33FE" w:rsidP="00826A93">
            <w:pPr>
              <w:pStyle w:val="Tabletext"/>
              <w:rPr>
                <w:lang w:eastAsia="zh-CN"/>
              </w:rPr>
            </w:pPr>
            <w:r w:rsidRPr="00A92283">
              <w:rPr>
                <w:color w:val="000000"/>
                <w:lang w:eastAsia="zh-CN"/>
              </w:rPr>
              <w:t>Note de liaison sur les normes élaborées par l'UIT-T constituant des exemples de réussite</w:t>
            </w:r>
          </w:p>
        </w:tc>
        <w:tc>
          <w:tcPr>
            <w:tcW w:w="879" w:type="pct"/>
            <w:tcBorders>
              <w:top w:val="single" w:sz="4" w:space="0" w:color="auto"/>
              <w:left w:val="single" w:sz="4" w:space="0" w:color="auto"/>
              <w:bottom w:val="single" w:sz="4" w:space="0" w:color="auto"/>
              <w:right w:val="single" w:sz="4" w:space="0" w:color="auto"/>
            </w:tcBorders>
            <w:hideMark/>
          </w:tcPr>
          <w:p w14:paraId="5B5DB2BE" w14:textId="77777777" w:rsidR="00DE33FE" w:rsidRPr="00A92283" w:rsidRDefault="00DE33FE" w:rsidP="00826A93">
            <w:pPr>
              <w:pStyle w:val="Tabletext"/>
              <w:rPr>
                <w:lang w:eastAsia="zh-CN"/>
              </w:rPr>
            </w:pPr>
            <w:r w:rsidRPr="00A92283">
              <w:rPr>
                <w:color w:val="000000"/>
                <w:lang w:eastAsia="zh-CN"/>
              </w:rPr>
              <w:t>Toutes les commissions d'études de l'UIT-T</w:t>
            </w:r>
          </w:p>
        </w:tc>
        <w:tc>
          <w:tcPr>
            <w:tcW w:w="971" w:type="pct"/>
            <w:tcBorders>
              <w:top w:val="single" w:sz="4" w:space="0" w:color="auto"/>
              <w:left w:val="single" w:sz="4" w:space="0" w:color="auto"/>
              <w:bottom w:val="single" w:sz="4" w:space="0" w:color="auto"/>
              <w:right w:val="single" w:sz="4" w:space="0" w:color="auto"/>
            </w:tcBorders>
            <w:hideMark/>
          </w:tcPr>
          <w:p w14:paraId="349F0F4C" w14:textId="77777777" w:rsidR="00DE33FE" w:rsidRPr="00A92283" w:rsidRDefault="00DE33FE" w:rsidP="00826A93">
            <w:pPr>
              <w:pStyle w:val="Tabletext"/>
              <w:rPr>
                <w:lang w:eastAsia="zh-CN"/>
              </w:rPr>
            </w:pPr>
            <w:r w:rsidRPr="00A92283">
              <w:rPr>
                <w:color w:val="000000"/>
                <w:lang w:eastAsia="zh-CN"/>
              </w:rPr>
              <w:t>–</w:t>
            </w:r>
          </w:p>
        </w:tc>
        <w:tc>
          <w:tcPr>
            <w:tcW w:w="487" w:type="pct"/>
            <w:tcBorders>
              <w:top w:val="single" w:sz="4" w:space="0" w:color="auto"/>
              <w:left w:val="single" w:sz="4" w:space="0" w:color="auto"/>
              <w:bottom w:val="single" w:sz="4" w:space="0" w:color="auto"/>
              <w:right w:val="single" w:sz="4" w:space="0" w:color="auto"/>
            </w:tcBorders>
            <w:hideMark/>
          </w:tcPr>
          <w:p w14:paraId="551A9C24" w14:textId="77777777" w:rsidR="00DE33FE" w:rsidRPr="00A92283" w:rsidRDefault="00DE33FE" w:rsidP="00826A93">
            <w:pPr>
              <w:pStyle w:val="Tabletext"/>
              <w:jc w:val="center"/>
              <w:rPr>
                <w:lang w:eastAsia="zh-CN"/>
              </w:rPr>
            </w:pPr>
            <w:r w:rsidRPr="00A92283">
              <w:rPr>
                <w:color w:val="000000"/>
                <w:lang w:eastAsia="zh-CN"/>
              </w:rPr>
              <w:t>08/09/2025</w:t>
            </w:r>
          </w:p>
        </w:tc>
        <w:tc>
          <w:tcPr>
            <w:tcW w:w="571" w:type="pct"/>
            <w:tcBorders>
              <w:top w:val="single" w:sz="4" w:space="0" w:color="auto"/>
              <w:left w:val="single" w:sz="4" w:space="0" w:color="auto"/>
              <w:bottom w:val="single" w:sz="4" w:space="0" w:color="auto"/>
              <w:right w:val="single" w:sz="4" w:space="0" w:color="auto"/>
            </w:tcBorders>
            <w:hideMark/>
          </w:tcPr>
          <w:p w14:paraId="78E5007E" w14:textId="77777777" w:rsidR="00DE33FE" w:rsidRPr="00A92283" w:rsidRDefault="00DE33FE" w:rsidP="00826A93">
            <w:pPr>
              <w:pStyle w:val="Tabletext"/>
              <w:jc w:val="center"/>
              <w:rPr>
                <w:lang w:eastAsia="zh-CN"/>
              </w:rPr>
            </w:pPr>
            <w:r w:rsidRPr="00A92283">
              <w:rPr>
                <w:color w:val="000000"/>
                <w:lang w:eastAsia="zh-CN"/>
              </w:rPr>
              <w:t>–</w:t>
            </w:r>
          </w:p>
        </w:tc>
        <w:tc>
          <w:tcPr>
            <w:tcW w:w="439" w:type="pct"/>
            <w:tcBorders>
              <w:top w:val="single" w:sz="4" w:space="0" w:color="auto"/>
              <w:left w:val="single" w:sz="4" w:space="0" w:color="auto"/>
              <w:bottom w:val="single" w:sz="4" w:space="0" w:color="auto"/>
              <w:right w:val="single" w:sz="12" w:space="0" w:color="auto"/>
            </w:tcBorders>
            <w:hideMark/>
          </w:tcPr>
          <w:p w14:paraId="0450E5CD" w14:textId="77777777" w:rsidR="00DE33FE" w:rsidRPr="00A92283" w:rsidRDefault="00DE33FE" w:rsidP="00826A93">
            <w:pPr>
              <w:pStyle w:val="Tabletext"/>
              <w:jc w:val="center"/>
              <w:rPr>
                <w:lang w:eastAsia="zh-CN"/>
              </w:rPr>
            </w:pPr>
            <w:r w:rsidRPr="00A92283">
              <w:rPr>
                <w:color w:val="000000"/>
                <w:lang w:eastAsia="zh-CN"/>
              </w:rPr>
              <w:t>30/05/2025</w:t>
            </w:r>
          </w:p>
        </w:tc>
      </w:tr>
      <w:tr w:rsidR="00DE33FE" w:rsidRPr="00A92283" w14:paraId="008AA398" w14:textId="77777777" w:rsidTr="00826A93">
        <w:trPr>
          <w:jc w:val="center"/>
        </w:trPr>
        <w:tc>
          <w:tcPr>
            <w:tcW w:w="502" w:type="pct"/>
            <w:tcBorders>
              <w:top w:val="single" w:sz="4" w:space="0" w:color="auto"/>
              <w:left w:val="single" w:sz="12" w:space="0" w:color="auto"/>
              <w:bottom w:val="single" w:sz="4" w:space="0" w:color="auto"/>
              <w:right w:val="single" w:sz="4" w:space="0" w:color="auto"/>
            </w:tcBorders>
            <w:hideMark/>
          </w:tcPr>
          <w:p w14:paraId="63BE6454" w14:textId="77777777" w:rsidR="00DE33FE" w:rsidRPr="00A92283" w:rsidRDefault="00DE33FE" w:rsidP="00826A93">
            <w:pPr>
              <w:pStyle w:val="Tabletext"/>
              <w:rPr>
                <w:color w:val="0000FF"/>
                <w:lang w:eastAsia="zh-CN"/>
              </w:rPr>
            </w:pPr>
            <w:hyperlink r:id="rId148" w:history="1">
              <w:r w:rsidRPr="00A92283">
                <w:rPr>
                  <w:rStyle w:val="Hyperlink"/>
                  <w:lang w:eastAsia="zh-CN"/>
                </w:rPr>
                <w:t>TSAG-LS6</w:t>
              </w:r>
            </w:hyperlink>
          </w:p>
        </w:tc>
        <w:tc>
          <w:tcPr>
            <w:tcW w:w="1151" w:type="pct"/>
            <w:tcBorders>
              <w:top w:val="single" w:sz="4" w:space="0" w:color="auto"/>
              <w:left w:val="single" w:sz="4" w:space="0" w:color="auto"/>
              <w:bottom w:val="single" w:sz="4" w:space="0" w:color="auto"/>
              <w:right w:val="single" w:sz="4" w:space="0" w:color="auto"/>
            </w:tcBorders>
            <w:hideMark/>
          </w:tcPr>
          <w:p w14:paraId="1A1BC39C" w14:textId="77777777" w:rsidR="00DE33FE" w:rsidRPr="00A92283" w:rsidRDefault="00DE33FE" w:rsidP="00826A93">
            <w:pPr>
              <w:pStyle w:val="Tabletext"/>
              <w:rPr>
                <w:lang w:eastAsia="zh-CN"/>
              </w:rPr>
            </w:pPr>
            <w:r w:rsidRPr="00A92283">
              <w:rPr>
                <w:color w:val="000000"/>
                <w:lang w:eastAsia="zh-CN"/>
              </w:rPr>
              <w:t>Note de liaison concernant le texte révisé de la Question 9/21 portant sur le métavers (adressée en réponse à la note de liaison SG21-LS76)</w:t>
            </w:r>
          </w:p>
        </w:tc>
        <w:tc>
          <w:tcPr>
            <w:tcW w:w="879" w:type="pct"/>
            <w:tcBorders>
              <w:top w:val="single" w:sz="4" w:space="0" w:color="auto"/>
              <w:left w:val="single" w:sz="4" w:space="0" w:color="auto"/>
              <w:bottom w:val="single" w:sz="4" w:space="0" w:color="auto"/>
              <w:right w:val="single" w:sz="4" w:space="0" w:color="auto"/>
            </w:tcBorders>
            <w:hideMark/>
          </w:tcPr>
          <w:p w14:paraId="362BEA06" w14:textId="77777777" w:rsidR="00DE33FE" w:rsidRPr="00A92283" w:rsidRDefault="00DE33FE" w:rsidP="00826A93">
            <w:pPr>
              <w:pStyle w:val="Tabletext"/>
              <w:rPr>
                <w:lang w:eastAsia="zh-CN"/>
              </w:rPr>
            </w:pPr>
            <w:r w:rsidRPr="00A92283">
              <w:rPr>
                <w:color w:val="000000"/>
                <w:lang w:eastAsia="zh-CN"/>
              </w:rPr>
              <w:t>CE 21 de l'UIT-T</w:t>
            </w:r>
          </w:p>
        </w:tc>
        <w:tc>
          <w:tcPr>
            <w:tcW w:w="971" w:type="pct"/>
            <w:tcBorders>
              <w:top w:val="single" w:sz="4" w:space="0" w:color="auto"/>
              <w:left w:val="single" w:sz="4" w:space="0" w:color="auto"/>
              <w:bottom w:val="single" w:sz="4" w:space="0" w:color="auto"/>
              <w:right w:val="single" w:sz="4" w:space="0" w:color="auto"/>
            </w:tcBorders>
            <w:hideMark/>
          </w:tcPr>
          <w:p w14:paraId="4DBDC46A" w14:textId="77777777" w:rsidR="00DE33FE" w:rsidRPr="00A92283" w:rsidRDefault="00DE33FE" w:rsidP="00826A93">
            <w:pPr>
              <w:pStyle w:val="Tabletext"/>
              <w:rPr>
                <w:lang w:eastAsia="zh-CN"/>
              </w:rPr>
            </w:pPr>
            <w:r w:rsidRPr="00A92283">
              <w:rPr>
                <w:color w:val="000000"/>
                <w:lang w:eastAsia="zh-CN"/>
              </w:rPr>
              <w:t>CE 20 de l'UIT-T; JCA-MV</w:t>
            </w:r>
          </w:p>
        </w:tc>
        <w:tc>
          <w:tcPr>
            <w:tcW w:w="487" w:type="pct"/>
            <w:tcBorders>
              <w:top w:val="single" w:sz="4" w:space="0" w:color="auto"/>
              <w:left w:val="single" w:sz="4" w:space="0" w:color="auto"/>
              <w:bottom w:val="single" w:sz="4" w:space="0" w:color="auto"/>
              <w:right w:val="single" w:sz="4" w:space="0" w:color="auto"/>
            </w:tcBorders>
            <w:hideMark/>
          </w:tcPr>
          <w:p w14:paraId="0425075B" w14:textId="77777777" w:rsidR="00DE33FE" w:rsidRPr="00A92283" w:rsidRDefault="00DE33FE" w:rsidP="00826A93">
            <w:pPr>
              <w:pStyle w:val="Tabletext"/>
              <w:jc w:val="center"/>
              <w:rPr>
                <w:lang w:eastAsia="zh-CN"/>
              </w:rPr>
            </w:pPr>
            <w:r w:rsidRPr="00A92283">
              <w:rPr>
                <w:color w:val="000000"/>
                <w:lang w:eastAsia="zh-CN"/>
              </w:rPr>
              <w:t>01/10/2025</w:t>
            </w:r>
          </w:p>
        </w:tc>
        <w:tc>
          <w:tcPr>
            <w:tcW w:w="571" w:type="pct"/>
            <w:tcBorders>
              <w:top w:val="single" w:sz="4" w:space="0" w:color="auto"/>
              <w:left w:val="single" w:sz="4" w:space="0" w:color="auto"/>
              <w:bottom w:val="single" w:sz="4" w:space="0" w:color="auto"/>
              <w:right w:val="single" w:sz="4" w:space="0" w:color="auto"/>
            </w:tcBorders>
            <w:hideMark/>
          </w:tcPr>
          <w:p w14:paraId="1B97D04E" w14:textId="77777777" w:rsidR="00DE33FE" w:rsidRPr="00A92283" w:rsidRDefault="00DE33FE" w:rsidP="00826A93">
            <w:pPr>
              <w:pStyle w:val="Tabletext"/>
              <w:jc w:val="center"/>
              <w:rPr>
                <w:lang w:eastAsia="zh-CN"/>
              </w:rPr>
            </w:pPr>
            <w:hyperlink r:id="rId149" w:history="1">
              <w:r w:rsidRPr="00A92283">
                <w:rPr>
                  <w:rStyle w:val="Hyperlink"/>
                  <w:lang w:eastAsia="zh-CN"/>
                </w:rPr>
                <w:t>SG21-LS76</w:t>
              </w:r>
            </w:hyperlink>
          </w:p>
        </w:tc>
        <w:tc>
          <w:tcPr>
            <w:tcW w:w="439" w:type="pct"/>
            <w:tcBorders>
              <w:top w:val="single" w:sz="4" w:space="0" w:color="auto"/>
              <w:left w:val="single" w:sz="4" w:space="0" w:color="auto"/>
              <w:bottom w:val="single" w:sz="4" w:space="0" w:color="auto"/>
              <w:right w:val="single" w:sz="12" w:space="0" w:color="auto"/>
            </w:tcBorders>
            <w:hideMark/>
          </w:tcPr>
          <w:p w14:paraId="2A1EF430" w14:textId="77777777" w:rsidR="00DE33FE" w:rsidRPr="00A92283" w:rsidRDefault="00DE33FE" w:rsidP="00826A93">
            <w:pPr>
              <w:pStyle w:val="Tabletext"/>
              <w:jc w:val="center"/>
              <w:rPr>
                <w:lang w:eastAsia="zh-CN"/>
              </w:rPr>
            </w:pPr>
            <w:r w:rsidRPr="00A92283">
              <w:rPr>
                <w:color w:val="000000"/>
                <w:lang w:eastAsia="zh-CN"/>
              </w:rPr>
              <w:t>30/05/2025</w:t>
            </w:r>
          </w:p>
        </w:tc>
      </w:tr>
      <w:tr w:rsidR="00DE33FE" w:rsidRPr="00A92283" w14:paraId="3E57DC4D" w14:textId="77777777" w:rsidTr="00826A93">
        <w:trPr>
          <w:jc w:val="center"/>
        </w:trPr>
        <w:tc>
          <w:tcPr>
            <w:tcW w:w="502" w:type="pct"/>
            <w:tcBorders>
              <w:top w:val="single" w:sz="4" w:space="0" w:color="auto"/>
              <w:left w:val="single" w:sz="12" w:space="0" w:color="auto"/>
              <w:bottom w:val="single" w:sz="4" w:space="0" w:color="auto"/>
              <w:right w:val="single" w:sz="4" w:space="0" w:color="auto"/>
            </w:tcBorders>
            <w:hideMark/>
          </w:tcPr>
          <w:p w14:paraId="61B29CA3" w14:textId="77777777" w:rsidR="00DE33FE" w:rsidRPr="00A92283" w:rsidRDefault="00DE33FE" w:rsidP="00826A93">
            <w:pPr>
              <w:pStyle w:val="Tabletext"/>
              <w:rPr>
                <w:color w:val="0000FF"/>
                <w:lang w:eastAsia="zh-CN"/>
              </w:rPr>
            </w:pPr>
            <w:hyperlink r:id="rId150" w:history="1">
              <w:r w:rsidRPr="00A92283">
                <w:rPr>
                  <w:rStyle w:val="Hyperlink"/>
                  <w:lang w:eastAsia="zh-CN"/>
                </w:rPr>
                <w:t>TSAG-LS7</w:t>
              </w:r>
            </w:hyperlink>
          </w:p>
        </w:tc>
        <w:tc>
          <w:tcPr>
            <w:tcW w:w="1151" w:type="pct"/>
            <w:tcBorders>
              <w:top w:val="single" w:sz="4" w:space="0" w:color="auto"/>
              <w:left w:val="single" w:sz="4" w:space="0" w:color="auto"/>
              <w:bottom w:val="single" w:sz="4" w:space="0" w:color="auto"/>
              <w:right w:val="single" w:sz="4" w:space="0" w:color="auto"/>
            </w:tcBorders>
            <w:hideMark/>
          </w:tcPr>
          <w:p w14:paraId="1C300FAE" w14:textId="77777777" w:rsidR="00DE33FE" w:rsidRPr="00A92283" w:rsidRDefault="00DE33FE" w:rsidP="00826A93">
            <w:pPr>
              <w:pStyle w:val="Tabletext"/>
              <w:rPr>
                <w:lang w:eastAsia="zh-CN"/>
              </w:rPr>
            </w:pPr>
            <w:r w:rsidRPr="00A92283">
              <w:rPr>
                <w:color w:val="000000"/>
                <w:lang w:eastAsia="zh-CN"/>
              </w:rPr>
              <w:t>Note de liaison sur les activités et les études menées dans le domaine de la transformation numérique durable</w:t>
            </w:r>
          </w:p>
        </w:tc>
        <w:tc>
          <w:tcPr>
            <w:tcW w:w="879" w:type="pct"/>
            <w:tcBorders>
              <w:top w:val="single" w:sz="4" w:space="0" w:color="auto"/>
              <w:left w:val="single" w:sz="4" w:space="0" w:color="auto"/>
              <w:bottom w:val="single" w:sz="4" w:space="0" w:color="auto"/>
              <w:right w:val="single" w:sz="4" w:space="0" w:color="auto"/>
            </w:tcBorders>
            <w:hideMark/>
          </w:tcPr>
          <w:p w14:paraId="7AD64BD1" w14:textId="5F3D1567" w:rsidR="00DE33FE" w:rsidRPr="00A92283" w:rsidRDefault="00DE33FE" w:rsidP="00826A93">
            <w:pPr>
              <w:pStyle w:val="Tabletext"/>
              <w:rPr>
                <w:lang w:eastAsia="zh-CN"/>
              </w:rPr>
            </w:pPr>
            <w:r w:rsidRPr="00A92283">
              <w:rPr>
                <w:color w:val="000000"/>
                <w:lang w:eastAsia="zh-CN"/>
              </w:rPr>
              <w:t>Toutes les CE de l'UIT</w:t>
            </w:r>
            <w:r w:rsidRPr="00A92283">
              <w:rPr>
                <w:color w:val="000000"/>
                <w:lang w:eastAsia="zh-CN"/>
              </w:rPr>
              <w:noBreakHyphen/>
              <w:t>R, de l'UIT-T et de l'UIT-D; Groupe ISCG de l'UIT; ISO/CEI JTC1/SC40; IEEE P2023; CEI SMB CE 12</w:t>
            </w:r>
          </w:p>
        </w:tc>
        <w:tc>
          <w:tcPr>
            <w:tcW w:w="971" w:type="pct"/>
            <w:tcBorders>
              <w:top w:val="single" w:sz="4" w:space="0" w:color="auto"/>
              <w:left w:val="single" w:sz="4" w:space="0" w:color="auto"/>
              <w:bottom w:val="single" w:sz="4" w:space="0" w:color="auto"/>
              <w:right w:val="single" w:sz="4" w:space="0" w:color="auto"/>
            </w:tcBorders>
            <w:hideMark/>
          </w:tcPr>
          <w:p w14:paraId="0A278751" w14:textId="77777777" w:rsidR="00DE33FE" w:rsidRPr="00A92283" w:rsidRDefault="00DE33FE" w:rsidP="00826A93">
            <w:pPr>
              <w:pStyle w:val="Tabletext"/>
              <w:rPr>
                <w:lang w:eastAsia="zh-CN"/>
              </w:rPr>
            </w:pPr>
            <w:r w:rsidRPr="00A92283">
              <w:rPr>
                <w:color w:val="000000"/>
                <w:lang w:eastAsia="zh-CN"/>
              </w:rPr>
              <w:t>GCR de l'UIT-R; GCDT de l'UIT-D;</w:t>
            </w:r>
          </w:p>
        </w:tc>
        <w:tc>
          <w:tcPr>
            <w:tcW w:w="487" w:type="pct"/>
            <w:tcBorders>
              <w:top w:val="single" w:sz="4" w:space="0" w:color="auto"/>
              <w:left w:val="single" w:sz="4" w:space="0" w:color="auto"/>
              <w:bottom w:val="single" w:sz="4" w:space="0" w:color="auto"/>
              <w:right w:val="single" w:sz="4" w:space="0" w:color="auto"/>
            </w:tcBorders>
            <w:hideMark/>
          </w:tcPr>
          <w:p w14:paraId="297EE19A" w14:textId="77777777" w:rsidR="00DE33FE" w:rsidRPr="00A92283" w:rsidRDefault="00DE33FE" w:rsidP="00826A93">
            <w:pPr>
              <w:pStyle w:val="Tabletext"/>
              <w:jc w:val="center"/>
              <w:rPr>
                <w:lang w:eastAsia="zh-CN"/>
              </w:rPr>
            </w:pPr>
            <w:r w:rsidRPr="00A92283">
              <w:rPr>
                <w:color w:val="000000"/>
                <w:lang w:eastAsia="zh-CN"/>
              </w:rPr>
              <w:t>13/11/2025</w:t>
            </w:r>
          </w:p>
        </w:tc>
        <w:tc>
          <w:tcPr>
            <w:tcW w:w="571" w:type="pct"/>
            <w:tcBorders>
              <w:top w:val="single" w:sz="4" w:space="0" w:color="auto"/>
              <w:left w:val="single" w:sz="4" w:space="0" w:color="auto"/>
              <w:bottom w:val="single" w:sz="4" w:space="0" w:color="auto"/>
              <w:right w:val="single" w:sz="4" w:space="0" w:color="auto"/>
            </w:tcBorders>
            <w:hideMark/>
          </w:tcPr>
          <w:p w14:paraId="03A1AD1C" w14:textId="77777777" w:rsidR="00DE33FE" w:rsidRPr="00A92283" w:rsidRDefault="00DE33FE" w:rsidP="00826A93">
            <w:pPr>
              <w:pStyle w:val="Tabletext"/>
              <w:jc w:val="center"/>
              <w:rPr>
                <w:lang w:eastAsia="zh-CN"/>
              </w:rPr>
            </w:pPr>
            <w:r w:rsidRPr="00A92283">
              <w:rPr>
                <w:color w:val="000000"/>
                <w:lang w:eastAsia="zh-CN"/>
              </w:rPr>
              <w:t>–</w:t>
            </w:r>
          </w:p>
        </w:tc>
        <w:tc>
          <w:tcPr>
            <w:tcW w:w="439" w:type="pct"/>
            <w:tcBorders>
              <w:top w:val="single" w:sz="4" w:space="0" w:color="auto"/>
              <w:left w:val="single" w:sz="4" w:space="0" w:color="auto"/>
              <w:bottom w:val="single" w:sz="4" w:space="0" w:color="auto"/>
              <w:right w:val="single" w:sz="12" w:space="0" w:color="auto"/>
            </w:tcBorders>
            <w:hideMark/>
          </w:tcPr>
          <w:p w14:paraId="6C7ACEAE" w14:textId="77777777" w:rsidR="00DE33FE" w:rsidRPr="00A92283" w:rsidRDefault="00DE33FE" w:rsidP="00826A93">
            <w:pPr>
              <w:pStyle w:val="Tabletext"/>
              <w:jc w:val="center"/>
              <w:rPr>
                <w:lang w:eastAsia="zh-CN"/>
              </w:rPr>
            </w:pPr>
            <w:r w:rsidRPr="00A92283">
              <w:rPr>
                <w:color w:val="000000"/>
                <w:lang w:eastAsia="zh-CN"/>
              </w:rPr>
              <w:t>30/05/2025</w:t>
            </w:r>
          </w:p>
        </w:tc>
      </w:tr>
      <w:tr w:rsidR="00DE33FE" w:rsidRPr="00A92283" w14:paraId="249EE978" w14:textId="77777777" w:rsidTr="00826A93">
        <w:trPr>
          <w:jc w:val="center"/>
        </w:trPr>
        <w:tc>
          <w:tcPr>
            <w:tcW w:w="502" w:type="pct"/>
            <w:tcBorders>
              <w:top w:val="single" w:sz="4" w:space="0" w:color="auto"/>
              <w:left w:val="single" w:sz="12" w:space="0" w:color="auto"/>
              <w:bottom w:val="single" w:sz="4" w:space="0" w:color="auto"/>
              <w:right w:val="single" w:sz="4" w:space="0" w:color="auto"/>
            </w:tcBorders>
            <w:hideMark/>
          </w:tcPr>
          <w:p w14:paraId="4BAB4FD0" w14:textId="77777777" w:rsidR="00DE33FE" w:rsidRPr="00A92283" w:rsidRDefault="00DE33FE" w:rsidP="00826A93">
            <w:pPr>
              <w:pStyle w:val="Tabletext"/>
              <w:keepNext/>
              <w:keepLines/>
              <w:rPr>
                <w:color w:val="0000FF"/>
                <w:lang w:eastAsia="zh-CN"/>
              </w:rPr>
            </w:pPr>
            <w:hyperlink r:id="rId151" w:history="1">
              <w:r w:rsidRPr="00A92283">
                <w:rPr>
                  <w:rStyle w:val="Hyperlink"/>
                  <w:lang w:eastAsia="zh-CN"/>
                </w:rPr>
                <w:t>TSAG-LS8</w:t>
              </w:r>
            </w:hyperlink>
          </w:p>
        </w:tc>
        <w:tc>
          <w:tcPr>
            <w:tcW w:w="1151" w:type="pct"/>
            <w:tcBorders>
              <w:top w:val="single" w:sz="4" w:space="0" w:color="auto"/>
              <w:left w:val="single" w:sz="4" w:space="0" w:color="auto"/>
              <w:bottom w:val="single" w:sz="4" w:space="0" w:color="auto"/>
              <w:right w:val="single" w:sz="4" w:space="0" w:color="auto"/>
            </w:tcBorders>
            <w:hideMark/>
          </w:tcPr>
          <w:p w14:paraId="0621B03D" w14:textId="77777777" w:rsidR="00DE33FE" w:rsidRPr="00A92283" w:rsidRDefault="00DE33FE" w:rsidP="00826A93">
            <w:pPr>
              <w:pStyle w:val="Tabletext"/>
              <w:keepNext/>
              <w:keepLines/>
              <w:tabs>
                <w:tab w:val="clear" w:pos="2835"/>
                <w:tab w:val="clear" w:pos="3119"/>
              </w:tabs>
              <w:ind w:right="-138"/>
              <w:rPr>
                <w:lang w:eastAsia="zh-CN"/>
              </w:rPr>
            </w:pPr>
            <w:r w:rsidRPr="00A92283">
              <w:rPr>
                <w:color w:val="000000"/>
                <w:lang w:eastAsia="zh-CN"/>
              </w:rPr>
              <w:t xml:space="preserve">Note de liaison sur les travaux relatifs à la transformation numérique (adressée réponse au </w:t>
            </w:r>
            <w:r w:rsidRPr="00A92283">
              <w:rPr>
                <w:color w:val="000000"/>
                <w:spacing w:val="-8"/>
                <w:lang w:eastAsia="zh-CN"/>
              </w:rPr>
              <w:t>Document UIT-DAG-DT/6(RÉV.3))</w:t>
            </w:r>
          </w:p>
        </w:tc>
        <w:tc>
          <w:tcPr>
            <w:tcW w:w="879" w:type="pct"/>
            <w:tcBorders>
              <w:top w:val="single" w:sz="4" w:space="0" w:color="auto"/>
              <w:left w:val="single" w:sz="4" w:space="0" w:color="auto"/>
              <w:bottom w:val="single" w:sz="4" w:space="0" w:color="auto"/>
              <w:right w:val="single" w:sz="4" w:space="0" w:color="auto"/>
            </w:tcBorders>
            <w:hideMark/>
          </w:tcPr>
          <w:p w14:paraId="5572C72F" w14:textId="77777777" w:rsidR="00DE33FE" w:rsidRPr="00A92283" w:rsidRDefault="00DE33FE" w:rsidP="00826A93">
            <w:pPr>
              <w:pStyle w:val="Tabletext"/>
              <w:keepNext/>
              <w:keepLines/>
              <w:rPr>
                <w:lang w:eastAsia="zh-CN"/>
              </w:rPr>
            </w:pPr>
            <w:r w:rsidRPr="00A92283">
              <w:rPr>
                <w:color w:val="000000"/>
                <w:lang w:eastAsia="zh-CN"/>
              </w:rPr>
              <w:t>GCDT de l'UIT-D;</w:t>
            </w:r>
          </w:p>
        </w:tc>
        <w:tc>
          <w:tcPr>
            <w:tcW w:w="971" w:type="pct"/>
            <w:tcBorders>
              <w:top w:val="single" w:sz="4" w:space="0" w:color="auto"/>
              <w:left w:val="single" w:sz="4" w:space="0" w:color="auto"/>
              <w:bottom w:val="single" w:sz="4" w:space="0" w:color="auto"/>
              <w:right w:val="single" w:sz="4" w:space="0" w:color="auto"/>
            </w:tcBorders>
            <w:hideMark/>
          </w:tcPr>
          <w:p w14:paraId="2F504AAA" w14:textId="77777777" w:rsidR="00DE33FE" w:rsidRPr="00A92283" w:rsidRDefault="00DE33FE" w:rsidP="00826A93">
            <w:pPr>
              <w:pStyle w:val="Tabletext"/>
              <w:keepNext/>
              <w:keepLines/>
              <w:rPr>
                <w:lang w:eastAsia="zh-CN"/>
              </w:rPr>
            </w:pPr>
            <w:r w:rsidRPr="00A92283">
              <w:rPr>
                <w:color w:val="000000"/>
                <w:lang w:eastAsia="zh-CN"/>
              </w:rPr>
              <w:t>–</w:t>
            </w:r>
          </w:p>
        </w:tc>
        <w:tc>
          <w:tcPr>
            <w:tcW w:w="487" w:type="pct"/>
            <w:tcBorders>
              <w:top w:val="single" w:sz="4" w:space="0" w:color="auto"/>
              <w:left w:val="single" w:sz="4" w:space="0" w:color="auto"/>
              <w:bottom w:val="single" w:sz="4" w:space="0" w:color="auto"/>
              <w:right w:val="single" w:sz="4" w:space="0" w:color="auto"/>
            </w:tcBorders>
            <w:hideMark/>
          </w:tcPr>
          <w:p w14:paraId="364D2783" w14:textId="77777777" w:rsidR="00DE33FE" w:rsidRPr="00A92283" w:rsidRDefault="00DE33FE" w:rsidP="00826A93">
            <w:pPr>
              <w:pStyle w:val="Tabletext"/>
              <w:keepNext/>
              <w:keepLines/>
              <w:jc w:val="center"/>
              <w:rPr>
                <w:lang w:eastAsia="zh-CN"/>
              </w:rPr>
            </w:pPr>
            <w:r w:rsidRPr="00A92283">
              <w:rPr>
                <w:color w:val="000000"/>
                <w:lang w:eastAsia="zh-CN"/>
              </w:rPr>
              <w:t>–</w:t>
            </w:r>
          </w:p>
        </w:tc>
        <w:tc>
          <w:tcPr>
            <w:tcW w:w="571" w:type="pct"/>
            <w:tcBorders>
              <w:top w:val="single" w:sz="4" w:space="0" w:color="auto"/>
              <w:left w:val="single" w:sz="4" w:space="0" w:color="auto"/>
              <w:bottom w:val="single" w:sz="4" w:space="0" w:color="auto"/>
              <w:right w:val="single" w:sz="4" w:space="0" w:color="auto"/>
            </w:tcBorders>
            <w:hideMark/>
          </w:tcPr>
          <w:p w14:paraId="48F19891" w14:textId="77777777" w:rsidR="00DE33FE" w:rsidRPr="00A92283" w:rsidRDefault="00DE33FE" w:rsidP="00826A93">
            <w:pPr>
              <w:pStyle w:val="Tabletext"/>
              <w:keepNext/>
              <w:keepLines/>
              <w:jc w:val="center"/>
              <w:rPr>
                <w:lang w:eastAsia="zh-CN"/>
              </w:rPr>
            </w:pPr>
            <w:hyperlink r:id="rId152" w:history="1">
              <w:r w:rsidRPr="00A92283">
                <w:rPr>
                  <w:rStyle w:val="Hyperlink"/>
                  <w:lang w:eastAsia="zh-CN"/>
                </w:rPr>
                <w:t>Document TDAG-DT/6(RÉV.3) de l'UIT-D</w:t>
              </w:r>
            </w:hyperlink>
          </w:p>
        </w:tc>
        <w:tc>
          <w:tcPr>
            <w:tcW w:w="439" w:type="pct"/>
            <w:tcBorders>
              <w:top w:val="single" w:sz="4" w:space="0" w:color="auto"/>
              <w:left w:val="single" w:sz="4" w:space="0" w:color="auto"/>
              <w:bottom w:val="single" w:sz="4" w:space="0" w:color="auto"/>
              <w:right w:val="single" w:sz="12" w:space="0" w:color="auto"/>
            </w:tcBorders>
            <w:hideMark/>
          </w:tcPr>
          <w:p w14:paraId="7776D38E" w14:textId="77777777" w:rsidR="00DE33FE" w:rsidRPr="00A92283" w:rsidRDefault="00DE33FE" w:rsidP="00826A93">
            <w:pPr>
              <w:pStyle w:val="Tabletext"/>
              <w:keepNext/>
              <w:keepLines/>
              <w:jc w:val="center"/>
              <w:rPr>
                <w:lang w:eastAsia="zh-CN"/>
              </w:rPr>
            </w:pPr>
            <w:r w:rsidRPr="00A92283">
              <w:rPr>
                <w:color w:val="000000"/>
                <w:lang w:eastAsia="zh-CN"/>
              </w:rPr>
              <w:t>30/06/2025</w:t>
            </w:r>
          </w:p>
        </w:tc>
      </w:tr>
      <w:tr w:rsidR="00DE33FE" w:rsidRPr="00A92283" w14:paraId="5F5D02FF" w14:textId="77777777" w:rsidTr="00826A93">
        <w:trPr>
          <w:jc w:val="center"/>
        </w:trPr>
        <w:tc>
          <w:tcPr>
            <w:tcW w:w="502" w:type="pct"/>
            <w:tcBorders>
              <w:top w:val="single" w:sz="4" w:space="0" w:color="auto"/>
              <w:left w:val="single" w:sz="12" w:space="0" w:color="auto"/>
              <w:bottom w:val="single" w:sz="4" w:space="0" w:color="auto"/>
              <w:right w:val="single" w:sz="4" w:space="0" w:color="auto"/>
            </w:tcBorders>
            <w:hideMark/>
          </w:tcPr>
          <w:p w14:paraId="7F6F763C" w14:textId="77777777" w:rsidR="00DE33FE" w:rsidRPr="00A92283" w:rsidRDefault="00DE33FE" w:rsidP="00826A93">
            <w:pPr>
              <w:pStyle w:val="Tabletext"/>
              <w:rPr>
                <w:color w:val="0000FF"/>
                <w:lang w:eastAsia="zh-CN"/>
              </w:rPr>
            </w:pPr>
            <w:hyperlink r:id="rId153" w:history="1">
              <w:r w:rsidRPr="00A92283">
                <w:rPr>
                  <w:rStyle w:val="Hyperlink"/>
                  <w:lang w:eastAsia="zh-CN"/>
                </w:rPr>
                <w:t>TSAG-LS9</w:t>
              </w:r>
            </w:hyperlink>
          </w:p>
        </w:tc>
        <w:tc>
          <w:tcPr>
            <w:tcW w:w="1151" w:type="pct"/>
            <w:tcBorders>
              <w:top w:val="single" w:sz="4" w:space="0" w:color="auto"/>
              <w:left w:val="single" w:sz="4" w:space="0" w:color="auto"/>
              <w:bottom w:val="single" w:sz="4" w:space="0" w:color="auto"/>
              <w:right w:val="single" w:sz="4" w:space="0" w:color="auto"/>
            </w:tcBorders>
            <w:hideMark/>
          </w:tcPr>
          <w:p w14:paraId="7217CD3C" w14:textId="77777777" w:rsidR="00DE33FE" w:rsidRPr="00A92283" w:rsidRDefault="00DE33FE" w:rsidP="00826A93">
            <w:pPr>
              <w:pStyle w:val="Tabletext"/>
              <w:rPr>
                <w:lang w:eastAsia="zh-CN"/>
              </w:rPr>
            </w:pPr>
            <w:r w:rsidRPr="00A92283">
              <w:rPr>
                <w:color w:val="000000"/>
                <w:lang w:eastAsia="zh-CN"/>
              </w:rPr>
              <w:t>Note de liaison sur la rationalisation des activités des JCA</w:t>
            </w:r>
          </w:p>
        </w:tc>
        <w:tc>
          <w:tcPr>
            <w:tcW w:w="879" w:type="pct"/>
            <w:tcBorders>
              <w:top w:val="single" w:sz="4" w:space="0" w:color="auto"/>
              <w:left w:val="single" w:sz="4" w:space="0" w:color="auto"/>
              <w:bottom w:val="single" w:sz="4" w:space="0" w:color="auto"/>
              <w:right w:val="single" w:sz="4" w:space="0" w:color="auto"/>
            </w:tcBorders>
            <w:hideMark/>
          </w:tcPr>
          <w:p w14:paraId="1629774D" w14:textId="77777777" w:rsidR="00DE33FE" w:rsidRPr="00A92283" w:rsidRDefault="00DE33FE" w:rsidP="00826A93">
            <w:pPr>
              <w:pStyle w:val="Tabletext"/>
              <w:rPr>
                <w:lang w:eastAsia="zh-CN"/>
              </w:rPr>
            </w:pPr>
            <w:r w:rsidRPr="00A92283">
              <w:rPr>
                <w:color w:val="000000"/>
                <w:lang w:eastAsia="zh-CN"/>
              </w:rPr>
              <w:t>Toutes les commissions d'études de l'UIT-T</w:t>
            </w:r>
          </w:p>
        </w:tc>
        <w:tc>
          <w:tcPr>
            <w:tcW w:w="971" w:type="pct"/>
            <w:tcBorders>
              <w:top w:val="single" w:sz="4" w:space="0" w:color="auto"/>
              <w:left w:val="single" w:sz="4" w:space="0" w:color="auto"/>
              <w:bottom w:val="single" w:sz="4" w:space="0" w:color="auto"/>
              <w:right w:val="single" w:sz="4" w:space="0" w:color="auto"/>
            </w:tcBorders>
            <w:hideMark/>
          </w:tcPr>
          <w:p w14:paraId="4FD28C3B" w14:textId="77777777" w:rsidR="00DE33FE" w:rsidRPr="00A92283" w:rsidRDefault="00DE33FE" w:rsidP="00826A93">
            <w:pPr>
              <w:pStyle w:val="Tabletext"/>
              <w:rPr>
                <w:lang w:eastAsia="zh-CN"/>
              </w:rPr>
            </w:pPr>
            <w:r w:rsidRPr="00A92283">
              <w:rPr>
                <w:color w:val="000000"/>
                <w:lang w:eastAsia="zh-CN"/>
              </w:rPr>
              <w:t>Toutes les JCA de l'UIT-T (JCA-AHF; JCA-IdM: JCA-IoT, DT et SC&amp;C; JCA-CoP; JCA-IMT2020; JCA-DCC; JCA-QKDN; JCA-AI/ML)</w:t>
            </w:r>
          </w:p>
        </w:tc>
        <w:tc>
          <w:tcPr>
            <w:tcW w:w="487" w:type="pct"/>
            <w:tcBorders>
              <w:top w:val="single" w:sz="4" w:space="0" w:color="auto"/>
              <w:left w:val="single" w:sz="4" w:space="0" w:color="auto"/>
              <w:bottom w:val="single" w:sz="4" w:space="0" w:color="auto"/>
              <w:right w:val="single" w:sz="4" w:space="0" w:color="auto"/>
            </w:tcBorders>
            <w:hideMark/>
          </w:tcPr>
          <w:p w14:paraId="5B5A834E" w14:textId="77777777" w:rsidR="00DE33FE" w:rsidRPr="00A92283" w:rsidRDefault="00DE33FE" w:rsidP="00826A93">
            <w:pPr>
              <w:pStyle w:val="Tabletext"/>
              <w:jc w:val="center"/>
              <w:rPr>
                <w:lang w:eastAsia="zh-CN"/>
              </w:rPr>
            </w:pPr>
            <w:r w:rsidRPr="00A92283">
              <w:rPr>
                <w:color w:val="000000"/>
                <w:lang w:eastAsia="zh-CN"/>
              </w:rPr>
              <w:t>13/01/2026</w:t>
            </w:r>
          </w:p>
        </w:tc>
        <w:tc>
          <w:tcPr>
            <w:tcW w:w="571" w:type="pct"/>
            <w:tcBorders>
              <w:top w:val="single" w:sz="4" w:space="0" w:color="auto"/>
              <w:left w:val="single" w:sz="4" w:space="0" w:color="auto"/>
              <w:bottom w:val="single" w:sz="4" w:space="0" w:color="auto"/>
              <w:right w:val="single" w:sz="4" w:space="0" w:color="auto"/>
            </w:tcBorders>
            <w:hideMark/>
          </w:tcPr>
          <w:p w14:paraId="3A6C394D" w14:textId="77777777" w:rsidR="00DE33FE" w:rsidRPr="00A92283" w:rsidRDefault="00DE33FE" w:rsidP="00826A93">
            <w:pPr>
              <w:pStyle w:val="Tabletext"/>
              <w:jc w:val="center"/>
              <w:rPr>
                <w:lang w:eastAsia="zh-CN"/>
              </w:rPr>
            </w:pPr>
            <w:r w:rsidRPr="00A92283">
              <w:rPr>
                <w:color w:val="000000"/>
                <w:lang w:eastAsia="zh-CN"/>
              </w:rPr>
              <w:t>–</w:t>
            </w:r>
          </w:p>
        </w:tc>
        <w:tc>
          <w:tcPr>
            <w:tcW w:w="439" w:type="pct"/>
            <w:tcBorders>
              <w:top w:val="single" w:sz="4" w:space="0" w:color="auto"/>
              <w:left w:val="single" w:sz="4" w:space="0" w:color="auto"/>
              <w:bottom w:val="single" w:sz="4" w:space="0" w:color="auto"/>
              <w:right w:val="single" w:sz="12" w:space="0" w:color="auto"/>
            </w:tcBorders>
            <w:hideMark/>
          </w:tcPr>
          <w:p w14:paraId="64DF2360" w14:textId="77777777" w:rsidR="00DE33FE" w:rsidRPr="00A92283" w:rsidRDefault="00DE33FE" w:rsidP="00826A93">
            <w:pPr>
              <w:pStyle w:val="Tabletext"/>
              <w:jc w:val="center"/>
              <w:rPr>
                <w:lang w:eastAsia="zh-CN"/>
              </w:rPr>
            </w:pPr>
            <w:r w:rsidRPr="00A92283">
              <w:rPr>
                <w:color w:val="000000"/>
                <w:lang w:eastAsia="zh-CN"/>
              </w:rPr>
              <w:t>30/05/2025</w:t>
            </w:r>
          </w:p>
        </w:tc>
      </w:tr>
      <w:tr w:rsidR="00DE33FE" w:rsidRPr="00A92283" w14:paraId="22C89146" w14:textId="77777777" w:rsidTr="00826A93">
        <w:trPr>
          <w:jc w:val="center"/>
        </w:trPr>
        <w:tc>
          <w:tcPr>
            <w:tcW w:w="502" w:type="pct"/>
            <w:tcBorders>
              <w:top w:val="single" w:sz="4" w:space="0" w:color="auto"/>
              <w:left w:val="single" w:sz="12" w:space="0" w:color="auto"/>
              <w:bottom w:val="single" w:sz="4" w:space="0" w:color="auto"/>
              <w:right w:val="single" w:sz="4" w:space="0" w:color="auto"/>
            </w:tcBorders>
            <w:hideMark/>
          </w:tcPr>
          <w:p w14:paraId="0E48EAC6" w14:textId="77777777" w:rsidR="00DE33FE" w:rsidRPr="00A92283" w:rsidRDefault="00DE33FE" w:rsidP="00826A93">
            <w:pPr>
              <w:pStyle w:val="Tabletext"/>
              <w:rPr>
                <w:color w:val="0000FF"/>
                <w:lang w:eastAsia="zh-CN"/>
              </w:rPr>
            </w:pPr>
            <w:hyperlink r:id="rId154" w:history="1">
              <w:r w:rsidRPr="00A92283">
                <w:rPr>
                  <w:rStyle w:val="Hyperlink"/>
                  <w:lang w:eastAsia="zh-CN"/>
                </w:rPr>
                <w:t>TSAG-LS10</w:t>
              </w:r>
            </w:hyperlink>
          </w:p>
        </w:tc>
        <w:tc>
          <w:tcPr>
            <w:tcW w:w="1151" w:type="pct"/>
            <w:tcBorders>
              <w:top w:val="single" w:sz="4" w:space="0" w:color="auto"/>
              <w:left w:val="single" w:sz="4" w:space="0" w:color="auto"/>
              <w:bottom w:val="single" w:sz="4" w:space="0" w:color="auto"/>
              <w:right w:val="single" w:sz="4" w:space="0" w:color="auto"/>
            </w:tcBorders>
            <w:hideMark/>
          </w:tcPr>
          <w:p w14:paraId="1E636441" w14:textId="77777777" w:rsidR="00DE33FE" w:rsidRPr="00A92283" w:rsidRDefault="00DE33FE" w:rsidP="00826A93">
            <w:pPr>
              <w:pStyle w:val="Tabletext"/>
              <w:rPr>
                <w:lang w:eastAsia="zh-CN"/>
              </w:rPr>
            </w:pPr>
            <w:r w:rsidRPr="00A92283">
              <w:rPr>
                <w:color w:val="000000"/>
                <w:lang w:eastAsia="zh-CN"/>
              </w:rPr>
              <w:t>Note de liaison sur le mandat des CE de l'UIT-T dans le cadre de la création de nouveaux sujets d'études</w:t>
            </w:r>
          </w:p>
        </w:tc>
        <w:tc>
          <w:tcPr>
            <w:tcW w:w="879" w:type="pct"/>
            <w:tcBorders>
              <w:top w:val="single" w:sz="4" w:space="0" w:color="auto"/>
              <w:left w:val="single" w:sz="4" w:space="0" w:color="auto"/>
              <w:bottom w:val="single" w:sz="4" w:space="0" w:color="auto"/>
              <w:right w:val="single" w:sz="4" w:space="0" w:color="auto"/>
            </w:tcBorders>
            <w:hideMark/>
          </w:tcPr>
          <w:p w14:paraId="6609DF89" w14:textId="77777777" w:rsidR="00DE33FE" w:rsidRPr="00A92283" w:rsidRDefault="00DE33FE" w:rsidP="00826A93">
            <w:pPr>
              <w:pStyle w:val="Tabletext"/>
              <w:rPr>
                <w:lang w:eastAsia="zh-CN"/>
              </w:rPr>
            </w:pPr>
            <w:r w:rsidRPr="00A92283">
              <w:rPr>
                <w:color w:val="000000"/>
                <w:lang w:eastAsia="zh-CN"/>
              </w:rPr>
              <w:t>Toutes les commissions d'études de l'UIT-T</w:t>
            </w:r>
          </w:p>
        </w:tc>
        <w:tc>
          <w:tcPr>
            <w:tcW w:w="971" w:type="pct"/>
            <w:tcBorders>
              <w:top w:val="single" w:sz="4" w:space="0" w:color="auto"/>
              <w:left w:val="single" w:sz="4" w:space="0" w:color="auto"/>
              <w:bottom w:val="single" w:sz="4" w:space="0" w:color="auto"/>
              <w:right w:val="single" w:sz="4" w:space="0" w:color="auto"/>
            </w:tcBorders>
            <w:hideMark/>
          </w:tcPr>
          <w:p w14:paraId="23D18761" w14:textId="77777777" w:rsidR="00DE33FE" w:rsidRPr="00A92283" w:rsidRDefault="00DE33FE" w:rsidP="00826A93">
            <w:pPr>
              <w:pStyle w:val="Tabletext"/>
              <w:rPr>
                <w:lang w:eastAsia="zh-CN"/>
              </w:rPr>
            </w:pPr>
            <w:r w:rsidRPr="00A92283">
              <w:rPr>
                <w:color w:val="000000"/>
                <w:lang w:eastAsia="zh-CN"/>
              </w:rPr>
              <w:t>–</w:t>
            </w:r>
          </w:p>
        </w:tc>
        <w:tc>
          <w:tcPr>
            <w:tcW w:w="487" w:type="pct"/>
            <w:tcBorders>
              <w:top w:val="single" w:sz="4" w:space="0" w:color="auto"/>
              <w:left w:val="single" w:sz="4" w:space="0" w:color="auto"/>
              <w:bottom w:val="single" w:sz="4" w:space="0" w:color="auto"/>
              <w:right w:val="single" w:sz="4" w:space="0" w:color="auto"/>
            </w:tcBorders>
            <w:hideMark/>
          </w:tcPr>
          <w:p w14:paraId="38434A56" w14:textId="77777777" w:rsidR="00DE33FE" w:rsidRPr="00A92283" w:rsidRDefault="00DE33FE" w:rsidP="00826A93">
            <w:pPr>
              <w:pStyle w:val="Tabletext"/>
              <w:jc w:val="center"/>
              <w:rPr>
                <w:lang w:eastAsia="zh-CN"/>
              </w:rPr>
            </w:pPr>
            <w:r w:rsidRPr="00A92283">
              <w:rPr>
                <w:color w:val="000000"/>
                <w:lang w:eastAsia="zh-CN"/>
              </w:rPr>
              <w:t>–</w:t>
            </w:r>
          </w:p>
        </w:tc>
        <w:tc>
          <w:tcPr>
            <w:tcW w:w="571" w:type="pct"/>
            <w:tcBorders>
              <w:top w:val="single" w:sz="4" w:space="0" w:color="auto"/>
              <w:left w:val="single" w:sz="4" w:space="0" w:color="auto"/>
              <w:bottom w:val="single" w:sz="4" w:space="0" w:color="auto"/>
              <w:right w:val="single" w:sz="4" w:space="0" w:color="auto"/>
            </w:tcBorders>
            <w:hideMark/>
          </w:tcPr>
          <w:p w14:paraId="0887A4A1" w14:textId="77777777" w:rsidR="00DE33FE" w:rsidRPr="00A92283" w:rsidRDefault="00DE33FE" w:rsidP="00826A93">
            <w:pPr>
              <w:pStyle w:val="Tabletext"/>
              <w:jc w:val="center"/>
              <w:rPr>
                <w:lang w:eastAsia="zh-CN"/>
              </w:rPr>
            </w:pPr>
            <w:r w:rsidRPr="00A92283">
              <w:rPr>
                <w:color w:val="000000"/>
                <w:lang w:eastAsia="zh-CN"/>
              </w:rPr>
              <w:t>–</w:t>
            </w:r>
          </w:p>
        </w:tc>
        <w:tc>
          <w:tcPr>
            <w:tcW w:w="439" w:type="pct"/>
            <w:tcBorders>
              <w:top w:val="single" w:sz="4" w:space="0" w:color="auto"/>
              <w:left w:val="single" w:sz="4" w:space="0" w:color="auto"/>
              <w:bottom w:val="single" w:sz="4" w:space="0" w:color="auto"/>
              <w:right w:val="single" w:sz="12" w:space="0" w:color="auto"/>
            </w:tcBorders>
            <w:hideMark/>
          </w:tcPr>
          <w:p w14:paraId="56C370BB" w14:textId="77777777" w:rsidR="00DE33FE" w:rsidRPr="00A92283" w:rsidRDefault="00DE33FE" w:rsidP="00826A93">
            <w:pPr>
              <w:pStyle w:val="Tabletext"/>
              <w:jc w:val="center"/>
              <w:rPr>
                <w:lang w:eastAsia="zh-CN"/>
              </w:rPr>
            </w:pPr>
            <w:r w:rsidRPr="00A92283">
              <w:rPr>
                <w:color w:val="000000"/>
                <w:lang w:eastAsia="zh-CN"/>
              </w:rPr>
              <w:t>30/05/2025</w:t>
            </w:r>
          </w:p>
        </w:tc>
      </w:tr>
      <w:tr w:rsidR="00DE33FE" w:rsidRPr="00A92283" w14:paraId="64943F67" w14:textId="77777777" w:rsidTr="00826A93">
        <w:trPr>
          <w:jc w:val="center"/>
        </w:trPr>
        <w:tc>
          <w:tcPr>
            <w:tcW w:w="502" w:type="pct"/>
            <w:tcBorders>
              <w:top w:val="single" w:sz="4" w:space="0" w:color="auto"/>
              <w:left w:val="single" w:sz="12" w:space="0" w:color="auto"/>
              <w:bottom w:val="single" w:sz="4" w:space="0" w:color="auto"/>
              <w:right w:val="single" w:sz="4" w:space="0" w:color="auto"/>
            </w:tcBorders>
            <w:hideMark/>
          </w:tcPr>
          <w:p w14:paraId="0379EE05" w14:textId="77777777" w:rsidR="00DE33FE" w:rsidRPr="00A92283" w:rsidRDefault="00DE33FE" w:rsidP="00826A93">
            <w:pPr>
              <w:pStyle w:val="Tabletext"/>
              <w:rPr>
                <w:color w:val="0000FF"/>
                <w:lang w:eastAsia="zh-CN"/>
              </w:rPr>
            </w:pPr>
            <w:hyperlink r:id="rId155" w:history="1">
              <w:r w:rsidRPr="00A92283">
                <w:rPr>
                  <w:rStyle w:val="Hyperlink"/>
                  <w:lang w:eastAsia="zh-CN"/>
                </w:rPr>
                <w:t>TSAG-LS11</w:t>
              </w:r>
            </w:hyperlink>
          </w:p>
        </w:tc>
        <w:tc>
          <w:tcPr>
            <w:tcW w:w="1151" w:type="pct"/>
            <w:tcBorders>
              <w:top w:val="single" w:sz="4" w:space="0" w:color="auto"/>
              <w:left w:val="single" w:sz="4" w:space="0" w:color="auto"/>
              <w:bottom w:val="single" w:sz="4" w:space="0" w:color="auto"/>
              <w:right w:val="single" w:sz="4" w:space="0" w:color="auto"/>
            </w:tcBorders>
            <w:hideMark/>
          </w:tcPr>
          <w:p w14:paraId="77ACE325" w14:textId="77777777" w:rsidR="00DE33FE" w:rsidRPr="00A92283" w:rsidRDefault="00DE33FE" w:rsidP="00826A93">
            <w:pPr>
              <w:pStyle w:val="Tabletext"/>
              <w:rPr>
                <w:lang w:eastAsia="zh-CN"/>
              </w:rPr>
            </w:pPr>
            <w:r w:rsidRPr="00A92283">
              <w:rPr>
                <w:color w:val="000000"/>
                <w:lang w:eastAsia="zh-CN"/>
              </w:rPr>
              <w:t>Note de liaison sur la création du Groupe mixte de travail par correspondance sur la sécurité de l'IoT (JCG-IoTSec)</w:t>
            </w:r>
          </w:p>
        </w:tc>
        <w:tc>
          <w:tcPr>
            <w:tcW w:w="879" w:type="pct"/>
            <w:tcBorders>
              <w:top w:val="single" w:sz="4" w:space="0" w:color="auto"/>
              <w:left w:val="single" w:sz="4" w:space="0" w:color="auto"/>
              <w:bottom w:val="single" w:sz="4" w:space="0" w:color="auto"/>
              <w:right w:val="single" w:sz="4" w:space="0" w:color="auto"/>
            </w:tcBorders>
            <w:hideMark/>
          </w:tcPr>
          <w:p w14:paraId="3E92FE86" w14:textId="77777777" w:rsidR="00DE33FE" w:rsidRPr="00A92283" w:rsidRDefault="00DE33FE" w:rsidP="00826A93">
            <w:pPr>
              <w:pStyle w:val="Tabletext"/>
              <w:rPr>
                <w:lang w:eastAsia="zh-CN"/>
              </w:rPr>
            </w:pPr>
            <w:r w:rsidRPr="00A92283">
              <w:rPr>
                <w:color w:val="000000"/>
                <w:lang w:eastAsia="zh-CN"/>
              </w:rPr>
              <w:t>CE 17 de l'UIT-T; CE 20</w:t>
            </w:r>
          </w:p>
        </w:tc>
        <w:tc>
          <w:tcPr>
            <w:tcW w:w="971" w:type="pct"/>
            <w:tcBorders>
              <w:top w:val="single" w:sz="4" w:space="0" w:color="auto"/>
              <w:left w:val="single" w:sz="4" w:space="0" w:color="auto"/>
              <w:bottom w:val="single" w:sz="4" w:space="0" w:color="auto"/>
              <w:right w:val="single" w:sz="4" w:space="0" w:color="auto"/>
            </w:tcBorders>
            <w:hideMark/>
          </w:tcPr>
          <w:p w14:paraId="283B2CBA" w14:textId="77777777" w:rsidR="00DE33FE" w:rsidRPr="00A92283" w:rsidRDefault="00DE33FE" w:rsidP="00826A93">
            <w:pPr>
              <w:pStyle w:val="Tabletext"/>
              <w:rPr>
                <w:lang w:eastAsia="zh-CN"/>
              </w:rPr>
            </w:pPr>
            <w:r w:rsidRPr="00A92283">
              <w:rPr>
                <w:color w:val="000000"/>
                <w:lang w:eastAsia="zh-CN"/>
              </w:rPr>
              <w:t>CE 2, CE 3, CE 5, CE 11, CE 12, CE 13, CE 15 et CE 21 de l'UIT-T</w:t>
            </w:r>
          </w:p>
        </w:tc>
        <w:tc>
          <w:tcPr>
            <w:tcW w:w="487" w:type="pct"/>
            <w:tcBorders>
              <w:top w:val="single" w:sz="4" w:space="0" w:color="auto"/>
              <w:left w:val="single" w:sz="4" w:space="0" w:color="auto"/>
              <w:bottom w:val="single" w:sz="4" w:space="0" w:color="auto"/>
              <w:right w:val="single" w:sz="4" w:space="0" w:color="auto"/>
            </w:tcBorders>
            <w:hideMark/>
          </w:tcPr>
          <w:p w14:paraId="012FB171" w14:textId="77777777" w:rsidR="00DE33FE" w:rsidRPr="00A92283" w:rsidRDefault="00DE33FE" w:rsidP="00826A93">
            <w:pPr>
              <w:pStyle w:val="Tabletext"/>
              <w:jc w:val="center"/>
              <w:rPr>
                <w:rFonts w:eastAsia="MS Mincho"/>
                <w:lang w:eastAsia="zh-CN"/>
              </w:rPr>
            </w:pPr>
            <w:r w:rsidRPr="00A92283">
              <w:rPr>
                <w:color w:val="000000"/>
                <w:lang w:eastAsia="zh-CN"/>
              </w:rPr>
              <w:t>01/10/2025</w:t>
            </w:r>
          </w:p>
        </w:tc>
        <w:tc>
          <w:tcPr>
            <w:tcW w:w="571" w:type="pct"/>
            <w:tcBorders>
              <w:top w:val="single" w:sz="4" w:space="0" w:color="auto"/>
              <w:left w:val="single" w:sz="4" w:space="0" w:color="auto"/>
              <w:bottom w:val="single" w:sz="4" w:space="0" w:color="auto"/>
              <w:right w:val="single" w:sz="4" w:space="0" w:color="auto"/>
            </w:tcBorders>
          </w:tcPr>
          <w:p w14:paraId="1DB6F5AC" w14:textId="77777777" w:rsidR="00DE33FE" w:rsidRPr="00A92283" w:rsidRDefault="00DE33FE" w:rsidP="00826A93">
            <w:pPr>
              <w:pStyle w:val="Tabletext"/>
              <w:tabs>
                <w:tab w:val="left" w:pos="794"/>
                <w:tab w:val="left" w:pos="1191"/>
                <w:tab w:val="left" w:pos="1588"/>
              </w:tabs>
              <w:jc w:val="center"/>
              <w:rPr>
                <w:rFonts w:eastAsia="Times New Roman"/>
                <w:lang w:eastAsia="zh-CN"/>
              </w:rPr>
            </w:pPr>
          </w:p>
        </w:tc>
        <w:tc>
          <w:tcPr>
            <w:tcW w:w="439" w:type="pct"/>
            <w:tcBorders>
              <w:top w:val="single" w:sz="4" w:space="0" w:color="auto"/>
              <w:left w:val="single" w:sz="4" w:space="0" w:color="auto"/>
              <w:bottom w:val="single" w:sz="4" w:space="0" w:color="auto"/>
              <w:right w:val="single" w:sz="12" w:space="0" w:color="auto"/>
            </w:tcBorders>
            <w:hideMark/>
          </w:tcPr>
          <w:p w14:paraId="0EFB951D" w14:textId="77777777" w:rsidR="00DE33FE" w:rsidRPr="00A92283" w:rsidRDefault="00DE33FE" w:rsidP="00826A93">
            <w:pPr>
              <w:pStyle w:val="Tabletext"/>
              <w:jc w:val="center"/>
              <w:rPr>
                <w:lang w:eastAsia="zh-CN"/>
              </w:rPr>
            </w:pPr>
            <w:r w:rsidRPr="00A92283">
              <w:rPr>
                <w:color w:val="000000"/>
                <w:lang w:eastAsia="zh-CN"/>
              </w:rPr>
              <w:t>30/05/2025</w:t>
            </w:r>
          </w:p>
        </w:tc>
      </w:tr>
      <w:tr w:rsidR="00DE33FE" w:rsidRPr="00A92283" w14:paraId="57CC9A99" w14:textId="77777777" w:rsidTr="00826A93">
        <w:trPr>
          <w:jc w:val="center"/>
        </w:trPr>
        <w:tc>
          <w:tcPr>
            <w:tcW w:w="502" w:type="pct"/>
            <w:tcBorders>
              <w:top w:val="single" w:sz="4" w:space="0" w:color="auto"/>
              <w:left w:val="single" w:sz="12" w:space="0" w:color="auto"/>
              <w:bottom w:val="single" w:sz="12" w:space="0" w:color="auto"/>
              <w:right w:val="single" w:sz="4" w:space="0" w:color="auto"/>
            </w:tcBorders>
            <w:hideMark/>
          </w:tcPr>
          <w:p w14:paraId="26514E04" w14:textId="77777777" w:rsidR="00DE33FE" w:rsidRPr="00A92283" w:rsidRDefault="00DE33FE" w:rsidP="00826A93">
            <w:pPr>
              <w:pStyle w:val="Tabletext"/>
              <w:rPr>
                <w:color w:val="0000FF"/>
                <w:lang w:eastAsia="zh-CN"/>
              </w:rPr>
            </w:pPr>
            <w:hyperlink r:id="rId156" w:history="1">
              <w:r w:rsidRPr="00A92283">
                <w:rPr>
                  <w:rStyle w:val="Hyperlink"/>
                  <w:lang w:eastAsia="zh-CN"/>
                </w:rPr>
                <w:t>TSAG-LS12</w:t>
              </w:r>
            </w:hyperlink>
          </w:p>
        </w:tc>
        <w:tc>
          <w:tcPr>
            <w:tcW w:w="1151" w:type="pct"/>
            <w:tcBorders>
              <w:top w:val="single" w:sz="4" w:space="0" w:color="auto"/>
              <w:left w:val="single" w:sz="4" w:space="0" w:color="auto"/>
              <w:bottom w:val="single" w:sz="12" w:space="0" w:color="auto"/>
              <w:right w:val="single" w:sz="4" w:space="0" w:color="auto"/>
            </w:tcBorders>
            <w:hideMark/>
          </w:tcPr>
          <w:p w14:paraId="182AA75A" w14:textId="77777777" w:rsidR="00DE33FE" w:rsidRPr="00A92283" w:rsidRDefault="00DE33FE" w:rsidP="00826A93">
            <w:pPr>
              <w:pStyle w:val="Tabletext"/>
              <w:rPr>
                <w:lang w:eastAsia="zh-CN"/>
              </w:rPr>
            </w:pPr>
            <w:r w:rsidRPr="00A92283">
              <w:rPr>
                <w:color w:val="000000"/>
                <w:lang w:eastAsia="zh-CN"/>
              </w:rPr>
              <w:t>Note de liaison sur la création du Groupe mixte de travail par correspondance sur la confiance (GMC-Trust)</w:t>
            </w:r>
          </w:p>
        </w:tc>
        <w:tc>
          <w:tcPr>
            <w:tcW w:w="879" w:type="pct"/>
            <w:tcBorders>
              <w:top w:val="single" w:sz="4" w:space="0" w:color="auto"/>
              <w:left w:val="single" w:sz="4" w:space="0" w:color="auto"/>
              <w:bottom w:val="single" w:sz="12" w:space="0" w:color="auto"/>
              <w:right w:val="single" w:sz="4" w:space="0" w:color="auto"/>
            </w:tcBorders>
            <w:hideMark/>
          </w:tcPr>
          <w:p w14:paraId="3762EE81" w14:textId="77777777" w:rsidR="00DE33FE" w:rsidRPr="00A92283" w:rsidRDefault="00DE33FE" w:rsidP="00826A93">
            <w:pPr>
              <w:pStyle w:val="Tabletext"/>
              <w:rPr>
                <w:lang w:eastAsia="zh-CN"/>
              </w:rPr>
            </w:pPr>
            <w:r w:rsidRPr="00A92283">
              <w:rPr>
                <w:color w:val="000000"/>
                <w:lang w:eastAsia="zh-CN"/>
              </w:rPr>
              <w:t>CE13, CE 17, CE 20 de l'UIT-T</w:t>
            </w:r>
          </w:p>
        </w:tc>
        <w:tc>
          <w:tcPr>
            <w:tcW w:w="971" w:type="pct"/>
            <w:tcBorders>
              <w:top w:val="single" w:sz="4" w:space="0" w:color="auto"/>
              <w:left w:val="single" w:sz="4" w:space="0" w:color="auto"/>
              <w:bottom w:val="single" w:sz="12" w:space="0" w:color="auto"/>
              <w:right w:val="single" w:sz="4" w:space="0" w:color="auto"/>
            </w:tcBorders>
            <w:hideMark/>
          </w:tcPr>
          <w:p w14:paraId="6964974A" w14:textId="77777777" w:rsidR="00DE33FE" w:rsidRPr="00A92283" w:rsidRDefault="00DE33FE" w:rsidP="00826A93">
            <w:pPr>
              <w:pStyle w:val="Tabletext"/>
              <w:rPr>
                <w:lang w:eastAsia="zh-CN"/>
              </w:rPr>
            </w:pPr>
            <w:r w:rsidRPr="00A92283">
              <w:rPr>
                <w:color w:val="000000"/>
                <w:lang w:eastAsia="zh-CN"/>
              </w:rPr>
              <w:t>CE 2, CE 3, CE 5, CE 11, CE 12, CE 15 et CE 21 de l'UIT-T</w:t>
            </w:r>
          </w:p>
        </w:tc>
        <w:tc>
          <w:tcPr>
            <w:tcW w:w="487" w:type="pct"/>
            <w:tcBorders>
              <w:top w:val="single" w:sz="4" w:space="0" w:color="auto"/>
              <w:left w:val="single" w:sz="4" w:space="0" w:color="auto"/>
              <w:bottom w:val="single" w:sz="12" w:space="0" w:color="auto"/>
              <w:right w:val="single" w:sz="4" w:space="0" w:color="auto"/>
            </w:tcBorders>
            <w:hideMark/>
          </w:tcPr>
          <w:p w14:paraId="530CD636" w14:textId="77777777" w:rsidR="00DE33FE" w:rsidRPr="00A92283" w:rsidRDefault="00DE33FE" w:rsidP="00826A93">
            <w:pPr>
              <w:pStyle w:val="Tabletext"/>
              <w:jc w:val="center"/>
              <w:rPr>
                <w:rFonts w:eastAsia="MS Mincho"/>
                <w:lang w:eastAsia="zh-CN"/>
              </w:rPr>
            </w:pPr>
            <w:r w:rsidRPr="00A92283">
              <w:rPr>
                <w:color w:val="000000"/>
                <w:lang w:eastAsia="zh-CN"/>
              </w:rPr>
              <w:t>15/12/2025</w:t>
            </w:r>
          </w:p>
        </w:tc>
        <w:tc>
          <w:tcPr>
            <w:tcW w:w="571" w:type="pct"/>
            <w:tcBorders>
              <w:top w:val="single" w:sz="4" w:space="0" w:color="auto"/>
              <w:left w:val="single" w:sz="4" w:space="0" w:color="auto"/>
              <w:bottom w:val="single" w:sz="12" w:space="0" w:color="auto"/>
              <w:right w:val="single" w:sz="4" w:space="0" w:color="auto"/>
            </w:tcBorders>
          </w:tcPr>
          <w:p w14:paraId="2E82B7C6" w14:textId="77777777" w:rsidR="00DE33FE" w:rsidRPr="00A92283" w:rsidRDefault="00DE33FE" w:rsidP="00826A93">
            <w:pPr>
              <w:pStyle w:val="Tabletext"/>
              <w:tabs>
                <w:tab w:val="left" w:pos="794"/>
                <w:tab w:val="left" w:pos="1191"/>
                <w:tab w:val="left" w:pos="1588"/>
              </w:tabs>
              <w:jc w:val="center"/>
              <w:rPr>
                <w:rFonts w:eastAsia="Times New Roman"/>
                <w:lang w:eastAsia="zh-CN"/>
              </w:rPr>
            </w:pPr>
          </w:p>
        </w:tc>
        <w:tc>
          <w:tcPr>
            <w:tcW w:w="439" w:type="pct"/>
            <w:tcBorders>
              <w:top w:val="single" w:sz="4" w:space="0" w:color="auto"/>
              <w:left w:val="single" w:sz="4" w:space="0" w:color="auto"/>
              <w:bottom w:val="single" w:sz="12" w:space="0" w:color="auto"/>
              <w:right w:val="single" w:sz="12" w:space="0" w:color="auto"/>
            </w:tcBorders>
            <w:hideMark/>
          </w:tcPr>
          <w:p w14:paraId="67D0FED2" w14:textId="77777777" w:rsidR="00DE33FE" w:rsidRPr="00A92283" w:rsidRDefault="00DE33FE" w:rsidP="00826A93">
            <w:pPr>
              <w:pStyle w:val="Tabletext"/>
              <w:jc w:val="center"/>
              <w:rPr>
                <w:lang w:eastAsia="zh-CN"/>
              </w:rPr>
            </w:pPr>
            <w:r w:rsidRPr="00A92283">
              <w:rPr>
                <w:color w:val="000000"/>
                <w:lang w:eastAsia="zh-CN"/>
              </w:rPr>
              <w:t>30/05/2025</w:t>
            </w:r>
          </w:p>
        </w:tc>
      </w:tr>
    </w:tbl>
    <w:p w14:paraId="12D873E6" w14:textId="00EAFDE7" w:rsidR="00C730BE" w:rsidRPr="00A92283" w:rsidRDefault="00DE33FE" w:rsidP="000A4B5D">
      <w:pPr>
        <w:jc w:val="center"/>
      </w:pPr>
      <w:r w:rsidRPr="00A92283">
        <w:t>______________</w:t>
      </w:r>
    </w:p>
    <w:sectPr w:rsidR="00C730BE" w:rsidRPr="00A92283" w:rsidSect="00A92283">
      <w:pgSz w:w="16834" w:h="11907" w:orient="landscape"/>
      <w:pgMar w:top="1134" w:right="1417" w:bottom="1134" w:left="1417"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997AA" w14:textId="77777777" w:rsidR="00AC2B62" w:rsidRDefault="00AC2B62">
      <w:r>
        <w:separator/>
      </w:r>
    </w:p>
  </w:endnote>
  <w:endnote w:type="continuationSeparator" w:id="0">
    <w:p w14:paraId="134BA3FC" w14:textId="77777777" w:rsidR="00AC2B62" w:rsidRDefault="00AC2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
    <w:altName w:val="Yu Gothic"/>
    <w:panose1 w:val="00000000000000000000"/>
    <w:charset w:val="80"/>
    <w:family w:val="auto"/>
    <w:notTrueType/>
    <w:pitch w:val="variable"/>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imes New Roman Bold">
    <w:altName w:val="Times New Roman"/>
    <w:panose1 w:val="02020803070505020304"/>
    <w:charset w:val="00"/>
    <w:family w:val="roman"/>
    <w:pitch w:val="variable"/>
    <w:sig w:usb0="00003A87" w:usb1="00000000" w:usb2="00000000" w:usb3="00000000" w:csb0="000000F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02194" w14:textId="6F8A55B4" w:rsidR="00DE33FE" w:rsidRPr="0067192B" w:rsidRDefault="00DE33FE">
    <w:pPr>
      <w:pStyle w:val="Footer"/>
      <w:rPr>
        <w:lang w:val="de-DE"/>
      </w:rPr>
    </w:pPr>
    <w:r>
      <w:fldChar w:fldCharType="begin"/>
    </w:r>
    <w:r w:rsidRPr="0067192B">
      <w:rPr>
        <w:lang w:val="de-DE"/>
      </w:rPr>
      <w:instrText xml:space="preserve"> FILENAME \p \* MERGEFORMAT </w:instrText>
    </w:r>
    <w:r>
      <w:fldChar w:fldCharType="separate"/>
    </w:r>
    <w:r w:rsidR="00DF2FAD">
      <w:rPr>
        <w:lang w:val="de-DE"/>
      </w:rPr>
      <w:t>P:\FRA\gDoc\TSB\Rapport\2600063F.docx</w:t>
    </w:r>
    <w:r>
      <w:fldChar w:fldCharType="end"/>
    </w:r>
    <w:r w:rsidRPr="0067192B">
      <w:rPr>
        <w:lang w:val="de-DE"/>
      </w:rPr>
      <w:tab/>
    </w:r>
    <w:r>
      <w:fldChar w:fldCharType="begin"/>
    </w:r>
    <w:r>
      <w:instrText xml:space="preserve"> savedate \@ dd.MM.yy </w:instrText>
    </w:r>
    <w:r>
      <w:fldChar w:fldCharType="separate"/>
    </w:r>
    <w:r w:rsidR="003C7001">
      <w:t>15.01.26</w:t>
    </w:r>
    <w:r>
      <w:fldChar w:fldCharType="end"/>
    </w:r>
    <w:r w:rsidRPr="0067192B">
      <w:rPr>
        <w:lang w:val="de-DE"/>
      </w:rPr>
      <w:tab/>
    </w:r>
    <w:r>
      <w:fldChar w:fldCharType="begin"/>
    </w:r>
    <w:r>
      <w:instrText xml:space="preserve"> printdate \@ dd.MM.yy </w:instrText>
    </w:r>
    <w:r>
      <w:fldChar w:fldCharType="separate"/>
    </w:r>
    <w:r w:rsidR="00DF2FAD">
      <w:t>26.01.17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EE00A" w14:textId="4CA75429" w:rsidR="00AC2B62" w:rsidRPr="008C1EA9" w:rsidRDefault="00A92283">
    <w:pPr>
      <w:pStyle w:val="Footer"/>
      <w:rPr>
        <w:lang w:val="fr-CH"/>
      </w:rPr>
    </w:pPr>
    <w:fldSimple w:instr=" FILENAME \p \* MERGEFORMAT ">
      <w:r w:rsidR="00DF2FAD" w:rsidRPr="00DF2FAD">
        <w:rPr>
          <w:lang w:val="fr-CH"/>
        </w:rPr>
        <w:t>P</w:t>
      </w:r>
      <w:r w:rsidR="00DF2FAD">
        <w:t>:\FRA\gDoc\TSB\Rapport\2600063F.docx</w:t>
      </w:r>
    </w:fldSimple>
    <w:r w:rsidR="00AC2B62" w:rsidRPr="008C1EA9">
      <w:rPr>
        <w:lang w:val="fr-CH"/>
      </w:rPr>
      <w:tab/>
    </w:r>
    <w:r w:rsidR="00AC2B62">
      <w:fldChar w:fldCharType="begin"/>
    </w:r>
    <w:r w:rsidR="00AC2B62">
      <w:instrText xml:space="preserve"> savedate \@ dd.MM.yy </w:instrText>
    </w:r>
    <w:r w:rsidR="00AC2B62">
      <w:fldChar w:fldCharType="separate"/>
    </w:r>
    <w:r w:rsidR="003C7001">
      <w:t>15.01.26</w:t>
    </w:r>
    <w:r w:rsidR="00AC2B62">
      <w:fldChar w:fldCharType="end"/>
    </w:r>
    <w:r w:rsidR="00AC2B62" w:rsidRPr="008C1EA9">
      <w:rPr>
        <w:lang w:val="fr-CH"/>
      </w:rPr>
      <w:tab/>
    </w:r>
    <w:r w:rsidR="00AC2B62">
      <w:fldChar w:fldCharType="begin"/>
    </w:r>
    <w:r w:rsidR="00AC2B62">
      <w:instrText xml:space="preserve"> printdate \@ dd.MM.yy </w:instrText>
    </w:r>
    <w:r w:rsidR="00AC2B62">
      <w:fldChar w:fldCharType="separate"/>
    </w:r>
    <w:r w:rsidR="00DF2FAD">
      <w:t>26.01.17</w:t>
    </w:r>
    <w:r w:rsidR="00AC2B6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0DA72" w14:textId="77777777" w:rsidR="00AC2B62" w:rsidRDefault="00AC2B62">
      <w:r>
        <w:t>____________________</w:t>
      </w:r>
    </w:p>
  </w:footnote>
  <w:footnote w:type="continuationSeparator" w:id="0">
    <w:p w14:paraId="17988109" w14:textId="77777777" w:rsidR="00AC2B62" w:rsidRDefault="00AC2B62">
      <w:r>
        <w:continuationSeparator/>
      </w:r>
    </w:p>
  </w:footnote>
  <w:footnote w:id="1">
    <w:p w14:paraId="5E4F9F2A" w14:textId="005867E3" w:rsidR="00C730BE" w:rsidRPr="00E425CB" w:rsidRDefault="00C730BE" w:rsidP="00C730BE">
      <w:pPr>
        <w:pStyle w:val="FootnoteText"/>
        <w:rPr>
          <w:lang w:val="en-US"/>
        </w:rPr>
      </w:pPr>
      <w:r>
        <w:rPr>
          <w:rStyle w:val="FootnoteReference"/>
        </w:rPr>
        <w:footnoteRef/>
      </w:r>
      <w:r>
        <w:tab/>
      </w:r>
      <w:hyperlink r:id="rId1" w:history="1">
        <w:r w:rsidR="00625E3E" w:rsidRPr="00DF35E3">
          <w:rPr>
            <w:rStyle w:val="Hyperlink"/>
          </w:rPr>
          <w:t>https://extranet.itu.int/sites/itu-t/studygroups/2025-2028/tsag/Captioning</w:t>
        </w:r>
      </w:hyperlink>
    </w:p>
  </w:footnote>
  <w:footnote w:id="2">
    <w:p w14:paraId="2F99E699" w14:textId="303188AA" w:rsidR="00C730BE" w:rsidRPr="00E425CB" w:rsidRDefault="00C730BE" w:rsidP="00C730BE">
      <w:pPr>
        <w:pStyle w:val="FootnoteText"/>
        <w:rPr>
          <w:lang w:val="en-US"/>
        </w:rPr>
      </w:pPr>
      <w:r>
        <w:rPr>
          <w:rStyle w:val="FootnoteReference"/>
        </w:rPr>
        <w:footnoteRef/>
      </w:r>
      <w:r w:rsidRPr="0004311E">
        <w:rPr>
          <w:lang w:val="en-US"/>
        </w:rPr>
        <w:tab/>
      </w:r>
      <w:hyperlink r:id="rId2" w:history="1">
        <w:r w:rsidR="00625E3E" w:rsidRPr="00625E3E">
          <w:rPr>
            <w:rStyle w:val="Hyperlink"/>
            <w:lang w:val="en-US"/>
          </w:rPr>
          <w:t>https://www.itu.int/en/ITU-T/tsag/2025-2028/Pages/webcast-a.aspx</w:t>
        </w:r>
      </w:hyperlink>
    </w:p>
  </w:footnote>
  <w:footnote w:id="3">
    <w:p w14:paraId="400F52F0" w14:textId="77777777" w:rsidR="00DE33FE" w:rsidRDefault="00DE33FE" w:rsidP="00DE33FE">
      <w:pPr>
        <w:pStyle w:val="FootnoteText"/>
      </w:pPr>
      <w:r>
        <w:rPr>
          <w:rStyle w:val="FootnoteReference"/>
        </w:rPr>
        <w:footnoteRef/>
      </w:r>
      <w:r>
        <w:tab/>
      </w:r>
      <w:r w:rsidRPr="00995CEB">
        <w:t>Format: Réunion en présentiel (P), réunion virtuelle (V), réunion en présentiel avec participation à distance (PR).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D8BD1" w14:textId="77777777" w:rsidR="00DE33FE" w:rsidRPr="001A2CAE" w:rsidRDefault="00DE33FE" w:rsidP="001A2CAE">
    <w:pPr>
      <w:pStyle w:val="Header"/>
    </w:pPr>
    <w:r w:rsidRPr="001A2CAE">
      <w:t xml:space="preserve">- </w:t>
    </w:r>
    <w:r w:rsidRPr="001A2CAE">
      <w:fldChar w:fldCharType="begin"/>
    </w:r>
    <w:r w:rsidRPr="001A2CAE">
      <w:instrText xml:space="preserve"> PAGE  \* MERGEFORMAT </w:instrText>
    </w:r>
    <w:r w:rsidRPr="001A2CAE">
      <w:fldChar w:fldCharType="separate"/>
    </w:r>
    <w:r>
      <w:rPr>
        <w:noProof/>
      </w:rPr>
      <w:t>2</w:t>
    </w:r>
    <w:r w:rsidRPr="001A2CAE">
      <w:fldChar w:fldCharType="end"/>
    </w:r>
    <w:r w:rsidRPr="001A2CAE">
      <w:t xml:space="preserve"> -</w:t>
    </w:r>
  </w:p>
  <w:p w14:paraId="0219A779" w14:textId="10B8AC97" w:rsidR="00DE33FE" w:rsidRPr="001A2CAE" w:rsidRDefault="00DE33FE" w:rsidP="001A2CAE">
    <w:pPr>
      <w:pStyle w:val="Header"/>
      <w:spacing w:after="240"/>
    </w:pPr>
    <w:r>
      <w:t>TSAG-R1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009D8" w14:textId="77777777" w:rsidR="00AC2B62" w:rsidRPr="001A2CAE" w:rsidRDefault="00AC2B62" w:rsidP="001A2CAE">
    <w:pPr>
      <w:pStyle w:val="Header"/>
    </w:pPr>
    <w:r w:rsidRPr="001A2CAE">
      <w:t xml:space="preserve">- </w:t>
    </w:r>
    <w:r w:rsidRPr="001A2CAE">
      <w:fldChar w:fldCharType="begin"/>
    </w:r>
    <w:r w:rsidRPr="001A2CAE">
      <w:instrText xml:space="preserve"> PAGE  \* MERGEFORMAT </w:instrText>
    </w:r>
    <w:r w:rsidRPr="001A2CAE">
      <w:fldChar w:fldCharType="separate"/>
    </w:r>
    <w:r w:rsidR="00740E5B">
      <w:rPr>
        <w:noProof/>
      </w:rPr>
      <w:t>2</w:t>
    </w:r>
    <w:r w:rsidRPr="001A2CAE">
      <w:fldChar w:fldCharType="end"/>
    </w:r>
    <w:r w:rsidRPr="001A2CAE">
      <w:t xml:space="preserve"> -</w:t>
    </w:r>
  </w:p>
  <w:p w14:paraId="09267033" w14:textId="1F0A82C9" w:rsidR="00AC2B62" w:rsidRPr="001A2CAE" w:rsidRDefault="00E660C8" w:rsidP="001A2CAE">
    <w:pPr>
      <w:pStyle w:val="Header"/>
      <w:spacing w:after="240"/>
    </w:pPr>
    <w:r>
      <w:t>TSAG</w:t>
    </w:r>
    <w:r w:rsidR="00AC2B62">
      <w:t>-</w:t>
    </w:r>
    <w:r w:rsidR="0061539C">
      <w:t>R1</w:t>
    </w:r>
    <w:r w:rsidR="00AC2B62">
      <w:t>-F</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0C101" w14:textId="77777777" w:rsidR="00A92283" w:rsidRPr="001A2CAE" w:rsidRDefault="00A92283" w:rsidP="00A92283">
    <w:pPr>
      <w:pStyle w:val="Header"/>
    </w:pPr>
    <w:r w:rsidRPr="001A2CAE">
      <w:t xml:space="preserve">- </w:t>
    </w:r>
    <w:r w:rsidRPr="001A2CAE">
      <w:fldChar w:fldCharType="begin"/>
    </w:r>
    <w:r w:rsidRPr="001A2CAE">
      <w:instrText xml:space="preserve"> PAGE  \* MERGEFORMAT </w:instrText>
    </w:r>
    <w:r w:rsidRPr="001A2CAE">
      <w:fldChar w:fldCharType="separate"/>
    </w:r>
    <w:r>
      <w:t>35</w:t>
    </w:r>
    <w:r w:rsidRPr="001A2CAE">
      <w:fldChar w:fldCharType="end"/>
    </w:r>
    <w:r w:rsidRPr="001A2CAE">
      <w:t xml:space="preserve"> -</w:t>
    </w:r>
  </w:p>
  <w:p w14:paraId="7DB90404" w14:textId="57193DA5" w:rsidR="00E660C8" w:rsidRPr="00E660C8" w:rsidRDefault="00A92283" w:rsidP="00A92283">
    <w:pPr>
      <w:pStyle w:val="Header"/>
      <w:spacing w:after="240"/>
    </w:pPr>
    <w:r>
      <w:t>TSAG-R1-F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2F1D"/>
    <w:multiLevelType w:val="hybridMultilevel"/>
    <w:tmpl w:val="5ADC385C"/>
    <w:lvl w:ilvl="0" w:tplc="927AFB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1E43463"/>
    <w:multiLevelType w:val="hybridMultilevel"/>
    <w:tmpl w:val="CDBAE6CC"/>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57757CC"/>
    <w:multiLevelType w:val="hybridMultilevel"/>
    <w:tmpl w:val="FF622066"/>
    <w:lvl w:ilvl="0" w:tplc="927AFB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5AE1191"/>
    <w:multiLevelType w:val="hybridMultilevel"/>
    <w:tmpl w:val="487E6D30"/>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99C4C70"/>
    <w:multiLevelType w:val="hybridMultilevel"/>
    <w:tmpl w:val="48541838"/>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AE3506B"/>
    <w:multiLevelType w:val="hybridMultilevel"/>
    <w:tmpl w:val="D7D0D690"/>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C10681E"/>
    <w:multiLevelType w:val="hybridMultilevel"/>
    <w:tmpl w:val="0F324050"/>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21B5900"/>
    <w:multiLevelType w:val="hybridMultilevel"/>
    <w:tmpl w:val="B0D67A48"/>
    <w:lvl w:ilvl="0" w:tplc="EEA84350">
      <w:start w:val="12"/>
      <w:numFmt w:val="decimal"/>
      <w:lvlText w:val="%1"/>
      <w:lvlJc w:val="left"/>
      <w:pPr>
        <w:ind w:left="1636" w:hanging="360"/>
      </w:pPr>
      <w:rPr>
        <w:rFonts w:hint="default"/>
        <w:b/>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8" w15:restartNumberingAfterBreak="0">
    <w:nsid w:val="134E4912"/>
    <w:multiLevelType w:val="hybridMultilevel"/>
    <w:tmpl w:val="0B1804B4"/>
    <w:lvl w:ilvl="0" w:tplc="927AFB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5C15326"/>
    <w:multiLevelType w:val="hybridMultilevel"/>
    <w:tmpl w:val="37DE8F3C"/>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6FE458A"/>
    <w:multiLevelType w:val="hybridMultilevel"/>
    <w:tmpl w:val="24067BFC"/>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75C47A5"/>
    <w:multiLevelType w:val="hybridMultilevel"/>
    <w:tmpl w:val="B2F87CCE"/>
    <w:lvl w:ilvl="0" w:tplc="4A02A9D6">
      <w:start w:val="1"/>
      <w:numFmt w:val="bullet"/>
      <w:pStyle w:val="Bullet"/>
      <w:lvlText w:val=""/>
      <w:lvlJc w:val="left"/>
      <w:pPr>
        <w:tabs>
          <w:tab w:val="num" w:pos="1077"/>
        </w:tabs>
        <w:ind w:left="1077"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9B4E6D"/>
    <w:multiLevelType w:val="hybridMultilevel"/>
    <w:tmpl w:val="C80627DE"/>
    <w:lvl w:ilvl="0" w:tplc="927AFB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1F715E9F"/>
    <w:multiLevelType w:val="hybridMultilevel"/>
    <w:tmpl w:val="626418E8"/>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1F897007"/>
    <w:multiLevelType w:val="hybridMultilevel"/>
    <w:tmpl w:val="2BA85B48"/>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44949AE"/>
    <w:multiLevelType w:val="hybridMultilevel"/>
    <w:tmpl w:val="B96628B0"/>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51F4A83"/>
    <w:multiLevelType w:val="hybridMultilevel"/>
    <w:tmpl w:val="007E49DA"/>
    <w:lvl w:ilvl="0" w:tplc="06B00890">
      <w:start w:val="8"/>
      <w:numFmt w:val="decimal"/>
      <w:lvlText w:val="%1"/>
      <w:lvlJc w:val="left"/>
      <w:pPr>
        <w:ind w:left="1948" w:hanging="360"/>
      </w:pPr>
      <w:rPr>
        <w:rFonts w:hint="default"/>
        <w:b/>
      </w:rPr>
    </w:lvl>
    <w:lvl w:ilvl="1" w:tplc="04090019" w:tentative="1">
      <w:start w:val="1"/>
      <w:numFmt w:val="lowerLetter"/>
      <w:lvlText w:val="%2."/>
      <w:lvlJc w:val="left"/>
      <w:pPr>
        <w:ind w:left="2668" w:hanging="360"/>
      </w:pPr>
    </w:lvl>
    <w:lvl w:ilvl="2" w:tplc="0409001B" w:tentative="1">
      <w:start w:val="1"/>
      <w:numFmt w:val="lowerRoman"/>
      <w:lvlText w:val="%3."/>
      <w:lvlJc w:val="right"/>
      <w:pPr>
        <w:ind w:left="3388" w:hanging="180"/>
      </w:pPr>
    </w:lvl>
    <w:lvl w:ilvl="3" w:tplc="0409000F" w:tentative="1">
      <w:start w:val="1"/>
      <w:numFmt w:val="decimal"/>
      <w:lvlText w:val="%4."/>
      <w:lvlJc w:val="left"/>
      <w:pPr>
        <w:ind w:left="4108" w:hanging="360"/>
      </w:pPr>
    </w:lvl>
    <w:lvl w:ilvl="4" w:tplc="04090019" w:tentative="1">
      <w:start w:val="1"/>
      <w:numFmt w:val="lowerLetter"/>
      <w:lvlText w:val="%5."/>
      <w:lvlJc w:val="left"/>
      <w:pPr>
        <w:ind w:left="4828" w:hanging="360"/>
      </w:pPr>
    </w:lvl>
    <w:lvl w:ilvl="5" w:tplc="0409001B" w:tentative="1">
      <w:start w:val="1"/>
      <w:numFmt w:val="lowerRoman"/>
      <w:lvlText w:val="%6."/>
      <w:lvlJc w:val="right"/>
      <w:pPr>
        <w:ind w:left="5548" w:hanging="180"/>
      </w:pPr>
    </w:lvl>
    <w:lvl w:ilvl="6" w:tplc="0409000F" w:tentative="1">
      <w:start w:val="1"/>
      <w:numFmt w:val="decimal"/>
      <w:lvlText w:val="%7."/>
      <w:lvlJc w:val="left"/>
      <w:pPr>
        <w:ind w:left="6268" w:hanging="360"/>
      </w:pPr>
    </w:lvl>
    <w:lvl w:ilvl="7" w:tplc="04090019" w:tentative="1">
      <w:start w:val="1"/>
      <w:numFmt w:val="lowerLetter"/>
      <w:lvlText w:val="%8."/>
      <w:lvlJc w:val="left"/>
      <w:pPr>
        <w:ind w:left="6988" w:hanging="360"/>
      </w:pPr>
    </w:lvl>
    <w:lvl w:ilvl="8" w:tplc="0409001B" w:tentative="1">
      <w:start w:val="1"/>
      <w:numFmt w:val="lowerRoman"/>
      <w:lvlText w:val="%9."/>
      <w:lvlJc w:val="right"/>
      <w:pPr>
        <w:ind w:left="7708" w:hanging="180"/>
      </w:pPr>
    </w:lvl>
  </w:abstractNum>
  <w:abstractNum w:abstractNumId="17" w15:restartNumberingAfterBreak="0">
    <w:nsid w:val="25AE3ADF"/>
    <w:multiLevelType w:val="hybridMultilevel"/>
    <w:tmpl w:val="5F9A0D18"/>
    <w:lvl w:ilvl="0" w:tplc="C88402CA">
      <w:start w:val="1"/>
      <w:numFmt w:val="bullet"/>
      <w:lvlText w:val="o"/>
      <w:lvlJc w:val="left"/>
      <w:pPr>
        <w:ind w:left="720" w:hanging="363"/>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29973FBA"/>
    <w:multiLevelType w:val="multilevel"/>
    <w:tmpl w:val="09B83474"/>
    <w:lvl w:ilvl="0">
      <w:start w:val="1"/>
      <w:numFmt w:val="decimal"/>
      <w:lvlText w:val="%1"/>
      <w:lvlJc w:val="left"/>
      <w:pPr>
        <w:ind w:left="1636" w:hanging="360"/>
      </w:pPr>
      <w:rPr>
        <w:rFonts w:hint="default"/>
        <w:i w:val="0"/>
        <w:color w:val="000000" w:themeColor="text1"/>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b w:val="0"/>
        <w:sz w:val="24"/>
        <w:szCs w:val="24"/>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19" w15:restartNumberingAfterBreak="0">
    <w:nsid w:val="2AA7059D"/>
    <w:multiLevelType w:val="hybridMultilevel"/>
    <w:tmpl w:val="1E027D92"/>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2B9B225E"/>
    <w:multiLevelType w:val="hybridMultilevel"/>
    <w:tmpl w:val="71CAB174"/>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2D6F4690"/>
    <w:multiLevelType w:val="hybridMultilevel"/>
    <w:tmpl w:val="A90CA138"/>
    <w:lvl w:ilvl="0" w:tplc="C88402CA">
      <w:start w:val="1"/>
      <w:numFmt w:val="bullet"/>
      <w:lvlText w:val="o"/>
      <w:lvlJc w:val="left"/>
      <w:pPr>
        <w:ind w:left="720" w:hanging="363"/>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2F503C28"/>
    <w:multiLevelType w:val="hybridMultilevel"/>
    <w:tmpl w:val="26E8DDF8"/>
    <w:lvl w:ilvl="0" w:tplc="C88402CA">
      <w:start w:val="1"/>
      <w:numFmt w:val="bullet"/>
      <w:lvlText w:val="o"/>
      <w:lvlJc w:val="left"/>
      <w:pPr>
        <w:ind w:left="720" w:hanging="363"/>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30CA660D"/>
    <w:multiLevelType w:val="hybridMultilevel"/>
    <w:tmpl w:val="37EE341E"/>
    <w:lvl w:ilvl="0" w:tplc="0409000F">
      <w:start w:val="1"/>
      <w:numFmt w:val="decimal"/>
      <w:lvlText w:val="%1."/>
      <w:lvlJc w:val="left"/>
      <w:pPr>
        <w:ind w:left="785" w:hanging="360"/>
      </w:pPr>
      <w:rPr>
        <w:rFonts w:hint="default"/>
      </w:rPr>
    </w:lvl>
    <w:lvl w:ilvl="1" w:tplc="FFFFFFFF">
      <w:start w:val="1"/>
      <w:numFmt w:val="lowerLetter"/>
      <w:lvlText w:val="%2."/>
      <w:lvlJc w:val="left"/>
      <w:pPr>
        <w:ind w:left="1080" w:hanging="360"/>
      </w:pPr>
    </w:lvl>
    <w:lvl w:ilvl="2" w:tplc="E9D65E38">
      <w:numFmt w:val="bullet"/>
      <w:lvlText w:val=""/>
      <w:lvlJc w:val="left"/>
      <w:pPr>
        <w:ind w:left="2190" w:hanging="570"/>
      </w:pPr>
      <w:rPr>
        <w:rFonts w:ascii="Symbol" w:eastAsiaTheme="minorEastAsia" w:hAnsi="Symbol" w:cs="Times New Roman" w:hint="default"/>
      </w:rPr>
    </w:lvl>
    <w:lvl w:ilvl="3" w:tplc="BA3E78E4">
      <w:start w:val="1"/>
      <w:numFmt w:val="decimal"/>
      <w:lvlText w:val="%4"/>
      <w:lvlJc w:val="left"/>
      <w:pPr>
        <w:ind w:left="2730" w:hanging="57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33592A00"/>
    <w:multiLevelType w:val="hybridMultilevel"/>
    <w:tmpl w:val="F92004D8"/>
    <w:lvl w:ilvl="0" w:tplc="1278DD3A">
      <w:start w:val="1"/>
      <w:numFmt w:val="bullet"/>
      <w:lvlText w:val="–"/>
      <w:lvlJc w:val="left"/>
      <w:pPr>
        <w:ind w:left="1004" w:hanging="363"/>
      </w:pPr>
      <w:rPr>
        <w:rFonts w:ascii="Times New Roman" w:hAnsi="Times New Roman" w:cs="Times New Roman"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5" w15:restartNumberingAfterBreak="0">
    <w:nsid w:val="3D7B504F"/>
    <w:multiLevelType w:val="multilevel"/>
    <w:tmpl w:val="2E909B86"/>
    <w:styleLink w:val="CurrentList1"/>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3EC66E44"/>
    <w:multiLevelType w:val="hybridMultilevel"/>
    <w:tmpl w:val="D4F41D2E"/>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3FBC4F54"/>
    <w:multiLevelType w:val="hybridMultilevel"/>
    <w:tmpl w:val="FBB29FE4"/>
    <w:lvl w:ilvl="0" w:tplc="C88402CA">
      <w:start w:val="1"/>
      <w:numFmt w:val="bullet"/>
      <w:lvlText w:val="o"/>
      <w:lvlJc w:val="left"/>
      <w:pPr>
        <w:ind w:left="720" w:hanging="363"/>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1192B63"/>
    <w:multiLevelType w:val="hybridMultilevel"/>
    <w:tmpl w:val="68C25A6A"/>
    <w:lvl w:ilvl="0" w:tplc="C88402CA">
      <w:start w:val="1"/>
      <w:numFmt w:val="bullet"/>
      <w:lvlText w:val="o"/>
      <w:lvlJc w:val="left"/>
      <w:pPr>
        <w:ind w:left="720" w:hanging="363"/>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45690586"/>
    <w:multiLevelType w:val="hybridMultilevel"/>
    <w:tmpl w:val="4BBA8804"/>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479E2C5B"/>
    <w:multiLevelType w:val="hybridMultilevel"/>
    <w:tmpl w:val="D1E6E254"/>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48B93349"/>
    <w:multiLevelType w:val="hybridMultilevel"/>
    <w:tmpl w:val="4D30A2F6"/>
    <w:lvl w:ilvl="0" w:tplc="C88402CA">
      <w:start w:val="1"/>
      <w:numFmt w:val="bullet"/>
      <w:lvlText w:val="o"/>
      <w:lvlJc w:val="left"/>
      <w:pPr>
        <w:ind w:left="720" w:hanging="363"/>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4CDC55E5"/>
    <w:multiLevelType w:val="hybridMultilevel"/>
    <w:tmpl w:val="194A9724"/>
    <w:lvl w:ilvl="0" w:tplc="C88402CA">
      <w:start w:val="1"/>
      <w:numFmt w:val="bullet"/>
      <w:lvlText w:val="o"/>
      <w:lvlJc w:val="left"/>
      <w:pPr>
        <w:ind w:left="720" w:hanging="363"/>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4CE534D4"/>
    <w:multiLevelType w:val="hybridMultilevel"/>
    <w:tmpl w:val="A97A54BE"/>
    <w:lvl w:ilvl="0" w:tplc="C88402CA">
      <w:start w:val="1"/>
      <w:numFmt w:val="bullet"/>
      <w:lvlText w:val="o"/>
      <w:lvlJc w:val="left"/>
      <w:pPr>
        <w:ind w:left="720" w:hanging="363"/>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50CB4C96"/>
    <w:multiLevelType w:val="hybridMultilevel"/>
    <w:tmpl w:val="AACE13D8"/>
    <w:lvl w:ilvl="0" w:tplc="1C2299D6">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6275FE6"/>
    <w:multiLevelType w:val="hybridMultilevel"/>
    <w:tmpl w:val="AE6286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ADE3372"/>
    <w:multiLevelType w:val="hybridMultilevel"/>
    <w:tmpl w:val="D8D60194"/>
    <w:lvl w:ilvl="0" w:tplc="3EE07500">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5F49377C"/>
    <w:multiLevelType w:val="hybridMultilevel"/>
    <w:tmpl w:val="79425222"/>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638061D4"/>
    <w:multiLevelType w:val="hybridMultilevel"/>
    <w:tmpl w:val="92461D80"/>
    <w:lvl w:ilvl="0" w:tplc="C88402CA">
      <w:start w:val="1"/>
      <w:numFmt w:val="bullet"/>
      <w:lvlText w:val="o"/>
      <w:lvlJc w:val="left"/>
      <w:pPr>
        <w:ind w:left="720" w:hanging="363"/>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671429F6"/>
    <w:multiLevelType w:val="hybridMultilevel"/>
    <w:tmpl w:val="1AA6CD18"/>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6A6A3195"/>
    <w:multiLevelType w:val="hybridMultilevel"/>
    <w:tmpl w:val="C18CD3DA"/>
    <w:lvl w:ilvl="0" w:tplc="927AFB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C292B36"/>
    <w:multiLevelType w:val="hybridMultilevel"/>
    <w:tmpl w:val="FFFFFFFF"/>
    <w:lvl w:ilvl="0" w:tplc="790884BC">
      <w:start w:val="1"/>
      <w:numFmt w:val="bullet"/>
      <w:lvlRestart w:val="0"/>
      <w:lvlText w:val="–"/>
      <w:lvlJc w:val="left"/>
      <w:pPr>
        <w:ind w:left="720" w:hanging="363"/>
      </w:pPr>
      <w:rPr>
        <w:rFonts w:ascii="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F013ABE"/>
    <w:multiLevelType w:val="multilevel"/>
    <w:tmpl w:val="5C00DAD4"/>
    <w:lvl w:ilvl="0">
      <w:start w:val="1"/>
      <w:numFmt w:val="decimal"/>
      <w:lvlText w:val="%1"/>
      <w:lvlJc w:val="left"/>
      <w:pPr>
        <w:tabs>
          <w:tab w:val="num" w:pos="432"/>
        </w:tabs>
        <w:ind w:left="432" w:hanging="432"/>
      </w:pPr>
    </w:lvl>
    <w:lvl w:ilvl="1">
      <w:start w:val="1"/>
      <w:numFmt w:val="decimal"/>
      <w:pStyle w:val="a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3" w15:restartNumberingAfterBreak="0">
    <w:nsid w:val="6F4867B4"/>
    <w:multiLevelType w:val="multilevel"/>
    <w:tmpl w:val="459E1700"/>
    <w:styleLink w:val="CurrentList2"/>
    <w:lvl w:ilvl="0">
      <w:start w:val="5"/>
      <w:numFmt w:val="bullet"/>
      <w:lvlText w:val="-"/>
      <w:lvlJc w:val="left"/>
      <w:pPr>
        <w:ind w:left="656" w:hanging="420"/>
      </w:pPr>
      <w:rPr>
        <w:rFonts w:ascii="Times New Roman" w:eastAsia="Times New Roman" w:hAnsi="Times New Roman" w:cs="Times New Roman" w:hint="default"/>
      </w:rPr>
    </w:lvl>
    <w:lvl w:ilvl="1">
      <w:start w:val="1"/>
      <w:numFmt w:val="bullet"/>
      <w:lvlText w:val=""/>
      <w:lvlJc w:val="left"/>
      <w:pPr>
        <w:ind w:left="1076" w:hanging="420"/>
      </w:pPr>
      <w:rPr>
        <w:rFonts w:ascii="Wingdings" w:hAnsi="Wingdings" w:hint="default"/>
      </w:rPr>
    </w:lvl>
    <w:lvl w:ilvl="2">
      <w:start w:val="1"/>
      <w:numFmt w:val="bullet"/>
      <w:lvlText w:val=""/>
      <w:lvlJc w:val="left"/>
      <w:pPr>
        <w:ind w:left="1496" w:hanging="420"/>
      </w:pPr>
      <w:rPr>
        <w:rFonts w:ascii="Wingdings" w:hAnsi="Wingdings" w:hint="default"/>
      </w:rPr>
    </w:lvl>
    <w:lvl w:ilvl="3">
      <w:start w:val="1"/>
      <w:numFmt w:val="bullet"/>
      <w:lvlText w:val=""/>
      <w:lvlJc w:val="left"/>
      <w:pPr>
        <w:ind w:left="1916" w:hanging="420"/>
      </w:pPr>
      <w:rPr>
        <w:rFonts w:ascii="Wingdings" w:hAnsi="Wingdings" w:hint="default"/>
      </w:rPr>
    </w:lvl>
    <w:lvl w:ilvl="4">
      <w:start w:val="1"/>
      <w:numFmt w:val="bullet"/>
      <w:lvlText w:val=""/>
      <w:lvlJc w:val="left"/>
      <w:pPr>
        <w:ind w:left="2336" w:hanging="420"/>
      </w:pPr>
      <w:rPr>
        <w:rFonts w:ascii="Wingdings" w:hAnsi="Wingdings" w:hint="default"/>
      </w:rPr>
    </w:lvl>
    <w:lvl w:ilvl="5">
      <w:start w:val="1"/>
      <w:numFmt w:val="bullet"/>
      <w:lvlText w:val=""/>
      <w:lvlJc w:val="left"/>
      <w:pPr>
        <w:ind w:left="2756" w:hanging="420"/>
      </w:pPr>
      <w:rPr>
        <w:rFonts w:ascii="Wingdings" w:hAnsi="Wingdings" w:hint="default"/>
      </w:rPr>
    </w:lvl>
    <w:lvl w:ilvl="6">
      <w:start w:val="1"/>
      <w:numFmt w:val="bullet"/>
      <w:lvlText w:val=""/>
      <w:lvlJc w:val="left"/>
      <w:pPr>
        <w:ind w:left="3176" w:hanging="420"/>
      </w:pPr>
      <w:rPr>
        <w:rFonts w:ascii="Wingdings" w:hAnsi="Wingdings" w:hint="default"/>
      </w:rPr>
    </w:lvl>
    <w:lvl w:ilvl="7">
      <w:start w:val="1"/>
      <w:numFmt w:val="bullet"/>
      <w:lvlText w:val=""/>
      <w:lvlJc w:val="left"/>
      <w:pPr>
        <w:ind w:left="3596" w:hanging="420"/>
      </w:pPr>
      <w:rPr>
        <w:rFonts w:ascii="Wingdings" w:hAnsi="Wingdings" w:hint="default"/>
      </w:rPr>
    </w:lvl>
    <w:lvl w:ilvl="8">
      <w:start w:val="1"/>
      <w:numFmt w:val="bullet"/>
      <w:lvlText w:val=""/>
      <w:lvlJc w:val="left"/>
      <w:pPr>
        <w:ind w:left="4016" w:hanging="420"/>
      </w:pPr>
      <w:rPr>
        <w:rFonts w:ascii="Wingdings" w:hAnsi="Wingdings" w:hint="default"/>
      </w:rPr>
    </w:lvl>
  </w:abstractNum>
  <w:abstractNum w:abstractNumId="44" w15:restartNumberingAfterBreak="0">
    <w:nsid w:val="77565E6F"/>
    <w:multiLevelType w:val="hybridMultilevel"/>
    <w:tmpl w:val="3A58A7F0"/>
    <w:lvl w:ilvl="0" w:tplc="5762C7D0">
      <w:start w:val="1"/>
      <w:numFmt w:val="bullet"/>
      <w:lvlText w:val="–"/>
      <w:lvlJc w:val="left"/>
      <w:pPr>
        <w:ind w:left="720" w:hanging="363"/>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15:restartNumberingAfterBreak="0">
    <w:nsid w:val="78D717C0"/>
    <w:multiLevelType w:val="hybridMultilevel"/>
    <w:tmpl w:val="B9FA4454"/>
    <w:styleLink w:val="WWNum11"/>
    <w:lvl w:ilvl="0" w:tplc="CBC02814">
      <w:start w:val="1"/>
      <w:numFmt w:val="decimal"/>
      <w:lvlText w:val="%1."/>
      <w:lvlJc w:val="left"/>
      <w:pPr>
        <w:ind w:left="0" w:firstLine="0"/>
      </w:pPr>
    </w:lvl>
    <w:lvl w:ilvl="1" w:tplc="098A6D08">
      <w:start w:val="1"/>
      <w:numFmt w:val="lowerLetter"/>
      <w:lvlText w:val="%2."/>
      <w:lvlJc w:val="left"/>
      <w:pPr>
        <w:ind w:left="0" w:firstLine="0"/>
      </w:pPr>
    </w:lvl>
    <w:lvl w:ilvl="2" w:tplc="45C62E90">
      <w:start w:val="1"/>
      <w:numFmt w:val="lowerRoman"/>
      <w:lvlText w:val="%3."/>
      <w:lvlJc w:val="right"/>
      <w:pPr>
        <w:ind w:left="0" w:firstLine="0"/>
      </w:pPr>
    </w:lvl>
    <w:lvl w:ilvl="3" w:tplc="CC6023CE">
      <w:start w:val="1"/>
      <w:numFmt w:val="decimal"/>
      <w:lvlText w:val="%4."/>
      <w:lvlJc w:val="left"/>
      <w:pPr>
        <w:ind w:left="0" w:firstLine="0"/>
      </w:pPr>
    </w:lvl>
    <w:lvl w:ilvl="4" w:tplc="19FAD612">
      <w:start w:val="1"/>
      <w:numFmt w:val="lowerLetter"/>
      <w:lvlText w:val="%5."/>
      <w:lvlJc w:val="left"/>
      <w:pPr>
        <w:ind w:left="0" w:firstLine="0"/>
      </w:pPr>
    </w:lvl>
    <w:lvl w:ilvl="5" w:tplc="2878DE28">
      <w:start w:val="1"/>
      <w:numFmt w:val="lowerRoman"/>
      <w:lvlText w:val="%6."/>
      <w:lvlJc w:val="right"/>
      <w:pPr>
        <w:ind w:left="0" w:firstLine="0"/>
      </w:pPr>
    </w:lvl>
    <w:lvl w:ilvl="6" w:tplc="4A144822">
      <w:start w:val="1"/>
      <w:numFmt w:val="decimal"/>
      <w:lvlText w:val="%7."/>
      <w:lvlJc w:val="left"/>
      <w:pPr>
        <w:ind w:left="0" w:firstLine="0"/>
      </w:pPr>
    </w:lvl>
    <w:lvl w:ilvl="7" w:tplc="A1FE3432">
      <w:start w:val="1"/>
      <w:numFmt w:val="lowerLetter"/>
      <w:lvlText w:val="%8."/>
      <w:lvlJc w:val="left"/>
      <w:pPr>
        <w:ind w:left="0" w:firstLine="0"/>
      </w:pPr>
    </w:lvl>
    <w:lvl w:ilvl="8" w:tplc="A9C0CA08">
      <w:start w:val="1"/>
      <w:numFmt w:val="lowerRoman"/>
      <w:lvlText w:val="%9."/>
      <w:lvlJc w:val="right"/>
      <w:pPr>
        <w:ind w:left="0" w:firstLine="0"/>
      </w:pPr>
    </w:lvl>
  </w:abstractNum>
  <w:num w:numId="1" w16cid:durableId="758672321">
    <w:abstractNumId w:val="42"/>
  </w:num>
  <w:num w:numId="2" w16cid:durableId="1332873196">
    <w:abstractNumId w:val="41"/>
  </w:num>
  <w:num w:numId="3" w16cid:durableId="271284204">
    <w:abstractNumId w:val="11"/>
  </w:num>
  <w:num w:numId="4" w16cid:durableId="1458569608">
    <w:abstractNumId w:val="45"/>
  </w:num>
  <w:num w:numId="5" w16cid:durableId="1252087545">
    <w:abstractNumId w:val="25"/>
  </w:num>
  <w:num w:numId="6" w16cid:durableId="577598058">
    <w:abstractNumId w:val="43"/>
  </w:num>
  <w:num w:numId="7" w16cid:durableId="725683539">
    <w:abstractNumId w:val="34"/>
  </w:num>
  <w:num w:numId="8" w16cid:durableId="498498035">
    <w:abstractNumId w:val="18"/>
  </w:num>
  <w:num w:numId="9" w16cid:durableId="182742933">
    <w:abstractNumId w:val="16"/>
  </w:num>
  <w:num w:numId="10" w16cid:durableId="662857217">
    <w:abstractNumId w:val="7"/>
  </w:num>
  <w:num w:numId="11" w16cid:durableId="128977708">
    <w:abstractNumId w:val="35"/>
  </w:num>
  <w:num w:numId="12" w16cid:durableId="1052389591">
    <w:abstractNumId w:val="23"/>
  </w:num>
  <w:num w:numId="13" w16cid:durableId="900484543">
    <w:abstractNumId w:val="40"/>
  </w:num>
  <w:num w:numId="14" w16cid:durableId="1584217214">
    <w:abstractNumId w:val="36"/>
  </w:num>
  <w:num w:numId="15" w16cid:durableId="1668092359">
    <w:abstractNumId w:val="29"/>
  </w:num>
  <w:num w:numId="16" w16cid:durableId="1046414388">
    <w:abstractNumId w:val="33"/>
  </w:num>
  <w:num w:numId="17" w16cid:durableId="17590320">
    <w:abstractNumId w:val="37"/>
  </w:num>
  <w:num w:numId="18" w16cid:durableId="867571172">
    <w:abstractNumId w:val="32"/>
  </w:num>
  <w:num w:numId="19" w16cid:durableId="1867522828">
    <w:abstractNumId w:val="1"/>
  </w:num>
  <w:num w:numId="20" w16cid:durableId="701564089">
    <w:abstractNumId w:val="17"/>
  </w:num>
  <w:num w:numId="21" w16cid:durableId="1645618267">
    <w:abstractNumId w:val="9"/>
  </w:num>
  <w:num w:numId="22" w16cid:durableId="1855723127">
    <w:abstractNumId w:val="27"/>
  </w:num>
  <w:num w:numId="23" w16cid:durableId="248393486">
    <w:abstractNumId w:val="30"/>
  </w:num>
  <w:num w:numId="24" w16cid:durableId="1884321008">
    <w:abstractNumId w:val="21"/>
  </w:num>
  <w:num w:numId="25" w16cid:durableId="1636763863">
    <w:abstractNumId w:val="6"/>
  </w:num>
  <w:num w:numId="26" w16cid:durableId="1197040891">
    <w:abstractNumId w:val="28"/>
  </w:num>
  <w:num w:numId="27" w16cid:durableId="900211988">
    <w:abstractNumId w:val="15"/>
  </w:num>
  <w:num w:numId="28" w16cid:durableId="687876365">
    <w:abstractNumId w:val="44"/>
  </w:num>
  <w:num w:numId="29" w16cid:durableId="135145955">
    <w:abstractNumId w:val="26"/>
  </w:num>
  <w:num w:numId="30" w16cid:durableId="813715899">
    <w:abstractNumId w:val="31"/>
  </w:num>
  <w:num w:numId="31" w16cid:durableId="841243892">
    <w:abstractNumId w:val="4"/>
  </w:num>
  <w:num w:numId="32" w16cid:durableId="1291014879">
    <w:abstractNumId w:val="20"/>
  </w:num>
  <w:num w:numId="33" w16cid:durableId="1850752068">
    <w:abstractNumId w:val="38"/>
  </w:num>
  <w:num w:numId="34" w16cid:durableId="915673264">
    <w:abstractNumId w:val="10"/>
  </w:num>
  <w:num w:numId="35" w16cid:durableId="1837190066">
    <w:abstractNumId w:val="19"/>
  </w:num>
  <w:num w:numId="36" w16cid:durableId="1054544656">
    <w:abstractNumId w:val="14"/>
  </w:num>
  <w:num w:numId="37" w16cid:durableId="12146223">
    <w:abstractNumId w:val="3"/>
  </w:num>
  <w:num w:numId="38" w16cid:durableId="524638225">
    <w:abstractNumId w:val="5"/>
  </w:num>
  <w:num w:numId="39" w16cid:durableId="1032345124">
    <w:abstractNumId w:val="39"/>
  </w:num>
  <w:num w:numId="40" w16cid:durableId="1863323784">
    <w:abstractNumId w:val="22"/>
  </w:num>
  <w:num w:numId="41" w16cid:durableId="1421096823">
    <w:abstractNumId w:val="13"/>
  </w:num>
  <w:num w:numId="42" w16cid:durableId="386613020">
    <w:abstractNumId w:val="8"/>
  </w:num>
  <w:num w:numId="43" w16cid:durableId="1426655000">
    <w:abstractNumId w:val="2"/>
  </w:num>
  <w:num w:numId="44" w16cid:durableId="1435058297">
    <w:abstractNumId w:val="0"/>
  </w:num>
  <w:num w:numId="45" w16cid:durableId="293024236">
    <w:abstractNumId w:val="12"/>
  </w:num>
  <w:num w:numId="46" w16cid:durableId="1908688030">
    <w:abstractNumId w:val="2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CAE"/>
    <w:rsid w:val="00011210"/>
    <w:rsid w:val="00011493"/>
    <w:rsid w:val="0002111A"/>
    <w:rsid w:val="0002234A"/>
    <w:rsid w:val="000236FA"/>
    <w:rsid w:val="00036C56"/>
    <w:rsid w:val="0004311E"/>
    <w:rsid w:val="00054C4A"/>
    <w:rsid w:val="00092D03"/>
    <w:rsid w:val="000A4B5D"/>
    <w:rsid w:val="000A5970"/>
    <w:rsid w:val="000B0FB7"/>
    <w:rsid w:val="000D6A80"/>
    <w:rsid w:val="000E7BB1"/>
    <w:rsid w:val="00105D7A"/>
    <w:rsid w:val="0014207F"/>
    <w:rsid w:val="00167192"/>
    <w:rsid w:val="00187173"/>
    <w:rsid w:val="00196B41"/>
    <w:rsid w:val="001A2CAE"/>
    <w:rsid w:val="001A61C1"/>
    <w:rsid w:val="001B4265"/>
    <w:rsid w:val="001C15F5"/>
    <w:rsid w:val="001C7FA9"/>
    <w:rsid w:val="001D35B6"/>
    <w:rsid w:val="001D5CF4"/>
    <w:rsid w:val="001D78B8"/>
    <w:rsid w:val="001E09FA"/>
    <w:rsid w:val="002005AB"/>
    <w:rsid w:val="00221EF5"/>
    <w:rsid w:val="002272B2"/>
    <w:rsid w:val="00227C53"/>
    <w:rsid w:val="0024705C"/>
    <w:rsid w:val="00252F1A"/>
    <w:rsid w:val="00260B8F"/>
    <w:rsid w:val="002637D2"/>
    <w:rsid w:val="00264644"/>
    <w:rsid w:val="002712F7"/>
    <w:rsid w:val="00277D10"/>
    <w:rsid w:val="00284E8D"/>
    <w:rsid w:val="002910FB"/>
    <w:rsid w:val="002946C5"/>
    <w:rsid w:val="002A5CD4"/>
    <w:rsid w:val="002B2AD5"/>
    <w:rsid w:val="002B78B7"/>
    <w:rsid w:val="002C4F48"/>
    <w:rsid w:val="002D164E"/>
    <w:rsid w:val="002E0C4F"/>
    <w:rsid w:val="002E7FDF"/>
    <w:rsid w:val="002F7805"/>
    <w:rsid w:val="00302041"/>
    <w:rsid w:val="00311E3F"/>
    <w:rsid w:val="00312D85"/>
    <w:rsid w:val="00321A27"/>
    <w:rsid w:val="00372185"/>
    <w:rsid w:val="00390287"/>
    <w:rsid w:val="003A5FE3"/>
    <w:rsid w:val="003B1AFE"/>
    <w:rsid w:val="003B1F56"/>
    <w:rsid w:val="003C7001"/>
    <w:rsid w:val="003D0984"/>
    <w:rsid w:val="003D5670"/>
    <w:rsid w:val="003D66FA"/>
    <w:rsid w:val="003E5CE0"/>
    <w:rsid w:val="00412578"/>
    <w:rsid w:val="004179C7"/>
    <w:rsid w:val="00422ACA"/>
    <w:rsid w:val="004245E3"/>
    <w:rsid w:val="004331DC"/>
    <w:rsid w:val="00454219"/>
    <w:rsid w:val="004609CA"/>
    <w:rsid w:val="0046230C"/>
    <w:rsid w:val="00465915"/>
    <w:rsid w:val="0047515C"/>
    <w:rsid w:val="00485EA2"/>
    <w:rsid w:val="00490348"/>
    <w:rsid w:val="0049133E"/>
    <w:rsid w:val="00492B58"/>
    <w:rsid w:val="00496253"/>
    <w:rsid w:val="004A711D"/>
    <w:rsid w:val="004C2DA2"/>
    <w:rsid w:val="004C319C"/>
    <w:rsid w:val="004C3534"/>
    <w:rsid w:val="004C41D8"/>
    <w:rsid w:val="004D05E8"/>
    <w:rsid w:val="004D2C58"/>
    <w:rsid w:val="004F24CD"/>
    <w:rsid w:val="00514254"/>
    <w:rsid w:val="0052033E"/>
    <w:rsid w:val="005232FD"/>
    <w:rsid w:val="0052362F"/>
    <w:rsid w:val="005262F7"/>
    <w:rsid w:val="005718EE"/>
    <w:rsid w:val="005D7921"/>
    <w:rsid w:val="005D7962"/>
    <w:rsid w:val="005F24F0"/>
    <w:rsid w:val="005F3EFF"/>
    <w:rsid w:val="0060031A"/>
    <w:rsid w:val="0061539C"/>
    <w:rsid w:val="00625E3E"/>
    <w:rsid w:val="006262FB"/>
    <w:rsid w:val="006266B2"/>
    <w:rsid w:val="00644344"/>
    <w:rsid w:val="00661931"/>
    <w:rsid w:val="00663564"/>
    <w:rsid w:val="006703BA"/>
    <w:rsid w:val="0068776C"/>
    <w:rsid w:val="00687D78"/>
    <w:rsid w:val="00694535"/>
    <w:rsid w:val="006C10C6"/>
    <w:rsid w:val="006D033A"/>
    <w:rsid w:val="006D162C"/>
    <w:rsid w:val="006E19E6"/>
    <w:rsid w:val="006E6EC4"/>
    <w:rsid w:val="006E741B"/>
    <w:rsid w:val="006F1322"/>
    <w:rsid w:val="00730D31"/>
    <w:rsid w:val="00740E5B"/>
    <w:rsid w:val="00746C93"/>
    <w:rsid w:val="00753F36"/>
    <w:rsid w:val="00756796"/>
    <w:rsid w:val="007777C1"/>
    <w:rsid w:val="007778E2"/>
    <w:rsid w:val="00785423"/>
    <w:rsid w:val="00785E59"/>
    <w:rsid w:val="007C6AE1"/>
    <w:rsid w:val="007D06D6"/>
    <w:rsid w:val="007D6E86"/>
    <w:rsid w:val="007F470E"/>
    <w:rsid w:val="00814054"/>
    <w:rsid w:val="0082711E"/>
    <w:rsid w:val="00832AC5"/>
    <w:rsid w:val="00843F57"/>
    <w:rsid w:val="00845C6A"/>
    <w:rsid w:val="0086272C"/>
    <w:rsid w:val="00862F29"/>
    <w:rsid w:val="00872FC5"/>
    <w:rsid w:val="00873CDD"/>
    <w:rsid w:val="008804EE"/>
    <w:rsid w:val="00884C36"/>
    <w:rsid w:val="0089140B"/>
    <w:rsid w:val="00894DA2"/>
    <w:rsid w:val="008B5FFB"/>
    <w:rsid w:val="008C04EA"/>
    <w:rsid w:val="008C1EA9"/>
    <w:rsid w:val="008D2AF2"/>
    <w:rsid w:val="008D7392"/>
    <w:rsid w:val="008F38A5"/>
    <w:rsid w:val="008F4E69"/>
    <w:rsid w:val="008F5698"/>
    <w:rsid w:val="00903AC6"/>
    <w:rsid w:val="00907563"/>
    <w:rsid w:val="009212A2"/>
    <w:rsid w:val="00923748"/>
    <w:rsid w:val="0092540D"/>
    <w:rsid w:val="009326E6"/>
    <w:rsid w:val="00951433"/>
    <w:rsid w:val="00974CDB"/>
    <w:rsid w:val="00980BC3"/>
    <w:rsid w:val="009A546D"/>
    <w:rsid w:val="009A5CE0"/>
    <w:rsid w:val="009A610C"/>
    <w:rsid w:val="009C4B3A"/>
    <w:rsid w:val="009C61FD"/>
    <w:rsid w:val="009C7D25"/>
    <w:rsid w:val="009D5B3C"/>
    <w:rsid w:val="009F2DCD"/>
    <w:rsid w:val="009F419B"/>
    <w:rsid w:val="00A10A8A"/>
    <w:rsid w:val="00A113F0"/>
    <w:rsid w:val="00A234F9"/>
    <w:rsid w:val="00A25636"/>
    <w:rsid w:val="00A2578B"/>
    <w:rsid w:val="00A36E5E"/>
    <w:rsid w:val="00A461B3"/>
    <w:rsid w:val="00A46659"/>
    <w:rsid w:val="00A564E2"/>
    <w:rsid w:val="00A700F3"/>
    <w:rsid w:val="00A75DC4"/>
    <w:rsid w:val="00A83490"/>
    <w:rsid w:val="00A86565"/>
    <w:rsid w:val="00A87110"/>
    <w:rsid w:val="00A92283"/>
    <w:rsid w:val="00A926D3"/>
    <w:rsid w:val="00A93F2F"/>
    <w:rsid w:val="00A969B2"/>
    <w:rsid w:val="00AA2C77"/>
    <w:rsid w:val="00AA43C5"/>
    <w:rsid w:val="00AB0CF1"/>
    <w:rsid w:val="00AC2B62"/>
    <w:rsid w:val="00AC7CD7"/>
    <w:rsid w:val="00AD0FE1"/>
    <w:rsid w:val="00AD3056"/>
    <w:rsid w:val="00AE310B"/>
    <w:rsid w:val="00AE494E"/>
    <w:rsid w:val="00AF2D55"/>
    <w:rsid w:val="00B05302"/>
    <w:rsid w:val="00B053FA"/>
    <w:rsid w:val="00B10435"/>
    <w:rsid w:val="00B15379"/>
    <w:rsid w:val="00B16790"/>
    <w:rsid w:val="00B17D64"/>
    <w:rsid w:val="00B210F4"/>
    <w:rsid w:val="00B310C5"/>
    <w:rsid w:val="00B4191F"/>
    <w:rsid w:val="00B42129"/>
    <w:rsid w:val="00B676F4"/>
    <w:rsid w:val="00B70DAD"/>
    <w:rsid w:val="00B82C4D"/>
    <w:rsid w:val="00B83AAC"/>
    <w:rsid w:val="00B87A10"/>
    <w:rsid w:val="00BB13DC"/>
    <w:rsid w:val="00BB1D05"/>
    <w:rsid w:val="00BC1F11"/>
    <w:rsid w:val="00BD0EE6"/>
    <w:rsid w:val="00C02C3C"/>
    <w:rsid w:val="00C14D7E"/>
    <w:rsid w:val="00C1778E"/>
    <w:rsid w:val="00C45E9C"/>
    <w:rsid w:val="00C47BA9"/>
    <w:rsid w:val="00C71E5C"/>
    <w:rsid w:val="00C730BE"/>
    <w:rsid w:val="00C73DA2"/>
    <w:rsid w:val="00C81A31"/>
    <w:rsid w:val="00C82B79"/>
    <w:rsid w:val="00C86DD0"/>
    <w:rsid w:val="00C86E70"/>
    <w:rsid w:val="00C926D7"/>
    <w:rsid w:val="00CA45DB"/>
    <w:rsid w:val="00CB22B0"/>
    <w:rsid w:val="00CB3521"/>
    <w:rsid w:val="00CB4DF5"/>
    <w:rsid w:val="00CD303B"/>
    <w:rsid w:val="00CE6C75"/>
    <w:rsid w:val="00CF0A7B"/>
    <w:rsid w:val="00CF2805"/>
    <w:rsid w:val="00D01BB2"/>
    <w:rsid w:val="00D200BE"/>
    <w:rsid w:val="00D27983"/>
    <w:rsid w:val="00D33364"/>
    <w:rsid w:val="00D373EB"/>
    <w:rsid w:val="00D4113E"/>
    <w:rsid w:val="00D503C0"/>
    <w:rsid w:val="00D62129"/>
    <w:rsid w:val="00D637D7"/>
    <w:rsid w:val="00D65F96"/>
    <w:rsid w:val="00D90439"/>
    <w:rsid w:val="00D938FC"/>
    <w:rsid w:val="00DA5D76"/>
    <w:rsid w:val="00DB250B"/>
    <w:rsid w:val="00DC4E12"/>
    <w:rsid w:val="00DC5D0C"/>
    <w:rsid w:val="00DE33FE"/>
    <w:rsid w:val="00DF0365"/>
    <w:rsid w:val="00DF2FAD"/>
    <w:rsid w:val="00E072F7"/>
    <w:rsid w:val="00E1111B"/>
    <w:rsid w:val="00E16263"/>
    <w:rsid w:val="00E16954"/>
    <w:rsid w:val="00E236BC"/>
    <w:rsid w:val="00E4651E"/>
    <w:rsid w:val="00E62DD3"/>
    <w:rsid w:val="00E660C8"/>
    <w:rsid w:val="00E801CB"/>
    <w:rsid w:val="00E81757"/>
    <w:rsid w:val="00E8412C"/>
    <w:rsid w:val="00EB40E1"/>
    <w:rsid w:val="00EC272C"/>
    <w:rsid w:val="00EC5A3F"/>
    <w:rsid w:val="00EF05C5"/>
    <w:rsid w:val="00EF5E4A"/>
    <w:rsid w:val="00EF631A"/>
    <w:rsid w:val="00F064ED"/>
    <w:rsid w:val="00F1045A"/>
    <w:rsid w:val="00F10474"/>
    <w:rsid w:val="00F30C0F"/>
    <w:rsid w:val="00F358C2"/>
    <w:rsid w:val="00F528A6"/>
    <w:rsid w:val="00F5484D"/>
    <w:rsid w:val="00F55400"/>
    <w:rsid w:val="00F67291"/>
    <w:rsid w:val="00F7727F"/>
    <w:rsid w:val="00F8606A"/>
    <w:rsid w:val="00F96985"/>
    <w:rsid w:val="00F97250"/>
    <w:rsid w:val="00FA76C3"/>
    <w:rsid w:val="00FB6AE5"/>
    <w:rsid w:val="00FC02D5"/>
    <w:rsid w:val="00FD0D06"/>
    <w:rsid w:val="00FD5CD2"/>
    <w:rsid w:val="00FE5ADA"/>
    <w:rsid w:val="00FF3C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414119EE"/>
  <w15:docId w15:val="{72B251EC-AD4A-410C-B246-58B3F36D0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fr-FR" w:eastAsia="en-US"/>
    </w:rPr>
  </w:style>
  <w:style w:type="paragraph" w:styleId="Heading1">
    <w:name w:val="heading 1"/>
    <w:basedOn w:val="Normal"/>
    <w:next w:val="Normal"/>
    <w:link w:val="Heading1Char"/>
    <w:qFormat/>
    <w:pPr>
      <w:keepNext/>
      <w:keepLines/>
      <w:spacing w:before="360"/>
      <w:ind w:left="794" w:hanging="794"/>
      <w:outlineLvl w:val="0"/>
    </w:pPr>
    <w:rPr>
      <w:b/>
    </w:rPr>
  </w:style>
  <w:style w:type="paragraph" w:styleId="Heading2">
    <w:name w:val="heading 2"/>
    <w:basedOn w:val="Heading1"/>
    <w:next w:val="Normal"/>
    <w:link w:val="Heading2Char"/>
    <w:qFormat/>
    <w:pPr>
      <w:spacing w:before="240"/>
      <w:outlineLvl w:val="1"/>
    </w:pPr>
  </w:style>
  <w:style w:type="paragraph" w:styleId="Heading3">
    <w:name w:val="heading 3"/>
    <w:basedOn w:val="Heading1"/>
    <w:next w:val="Normal"/>
    <w:link w:val="Heading3Char"/>
    <w:qFormat/>
    <w:pPr>
      <w:spacing w:before="160"/>
      <w:outlineLvl w:val="2"/>
    </w:pPr>
  </w:style>
  <w:style w:type="paragraph" w:styleId="Heading4">
    <w:name w:val="heading 4"/>
    <w:basedOn w:val="Heading3"/>
    <w:next w:val="Normal"/>
    <w:link w:val="Heading4Char"/>
    <w:qFormat/>
    <w:pPr>
      <w:tabs>
        <w:tab w:val="clear" w:pos="794"/>
        <w:tab w:val="left" w:pos="1021"/>
      </w:tabs>
      <w:ind w:left="1021" w:hanging="1021"/>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qFormat/>
    <w:pPr>
      <w:tabs>
        <w:tab w:val="clear" w:pos="1021"/>
        <w:tab w:val="clear" w:pos="1191"/>
      </w:tabs>
      <w:ind w:left="1588" w:hanging="1588"/>
      <w:outlineLvl w:val="5"/>
    </w:pPr>
  </w:style>
  <w:style w:type="paragraph" w:styleId="Heading7">
    <w:name w:val="heading 7"/>
    <w:basedOn w:val="Heading6"/>
    <w:next w:val="Normal"/>
    <w:link w:val="Heading7Char"/>
    <w:qFormat/>
    <w:pPr>
      <w:outlineLvl w:val="6"/>
    </w:pPr>
  </w:style>
  <w:style w:type="paragraph" w:styleId="Heading8">
    <w:name w:val="heading 8"/>
    <w:basedOn w:val="Heading6"/>
    <w:next w:val="Normal"/>
    <w:link w:val="Heading8Char"/>
    <w:qFormat/>
    <w:pPr>
      <w:outlineLvl w:val="7"/>
    </w:pPr>
  </w:style>
  <w:style w:type="paragraph" w:styleId="Heading9">
    <w:name w:val="heading 9"/>
    <w:basedOn w:val="Heading6"/>
    <w:next w:val="Normal"/>
    <w:link w:val="Heading9Char"/>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72185"/>
    <w:rPr>
      <w:rFonts w:ascii="Times New Roman" w:hAnsi="Times New Roman"/>
      <w:b/>
      <w:sz w:val="24"/>
      <w:lang w:val="fr-FR" w:eastAsia="en-US"/>
    </w:rPr>
  </w:style>
  <w:style w:type="character" w:customStyle="1" w:styleId="Heading2Char">
    <w:name w:val="Heading 2 Char"/>
    <w:basedOn w:val="DefaultParagraphFont"/>
    <w:link w:val="Heading2"/>
    <w:rsid w:val="00372185"/>
    <w:rPr>
      <w:rFonts w:ascii="Times New Roman" w:hAnsi="Times New Roman"/>
      <w:b/>
      <w:sz w:val="24"/>
      <w:lang w:val="fr-FR" w:eastAsia="en-US"/>
    </w:rPr>
  </w:style>
  <w:style w:type="character" w:customStyle="1" w:styleId="Heading3Char">
    <w:name w:val="Heading 3 Char"/>
    <w:basedOn w:val="DefaultParagraphFont"/>
    <w:link w:val="Heading3"/>
    <w:rsid w:val="00372185"/>
    <w:rPr>
      <w:rFonts w:ascii="Times New Roman" w:hAnsi="Times New Roman"/>
      <w:b/>
      <w:sz w:val="24"/>
      <w:lang w:val="fr-FR" w:eastAsia="en-US"/>
    </w:rPr>
  </w:style>
  <w:style w:type="character" w:customStyle="1" w:styleId="Heading4Char">
    <w:name w:val="Heading 4 Char"/>
    <w:basedOn w:val="DefaultParagraphFont"/>
    <w:link w:val="Heading4"/>
    <w:rsid w:val="00372185"/>
    <w:rPr>
      <w:rFonts w:ascii="Times New Roman" w:hAnsi="Times New Roman"/>
      <w:b/>
      <w:sz w:val="24"/>
      <w:lang w:val="fr-FR" w:eastAsia="en-US"/>
    </w:rPr>
  </w:style>
  <w:style w:type="character" w:customStyle="1" w:styleId="Heading5Char">
    <w:name w:val="Heading 5 Char"/>
    <w:basedOn w:val="DefaultParagraphFont"/>
    <w:link w:val="Heading5"/>
    <w:rsid w:val="00372185"/>
    <w:rPr>
      <w:rFonts w:ascii="Times New Roman" w:hAnsi="Times New Roman"/>
      <w:b/>
      <w:sz w:val="24"/>
      <w:lang w:val="fr-FR" w:eastAsia="en-US"/>
    </w:rPr>
  </w:style>
  <w:style w:type="character" w:customStyle="1" w:styleId="Heading6Char">
    <w:name w:val="Heading 6 Char"/>
    <w:basedOn w:val="DefaultParagraphFont"/>
    <w:link w:val="Heading6"/>
    <w:rsid w:val="00372185"/>
    <w:rPr>
      <w:rFonts w:ascii="Times New Roman" w:hAnsi="Times New Roman"/>
      <w:b/>
      <w:sz w:val="24"/>
      <w:lang w:val="fr-FR" w:eastAsia="en-US"/>
    </w:rPr>
  </w:style>
  <w:style w:type="character" w:customStyle="1" w:styleId="Heading7Char">
    <w:name w:val="Heading 7 Char"/>
    <w:basedOn w:val="DefaultParagraphFont"/>
    <w:link w:val="Heading7"/>
    <w:rsid w:val="00372185"/>
    <w:rPr>
      <w:rFonts w:ascii="Times New Roman" w:hAnsi="Times New Roman"/>
      <w:b/>
      <w:sz w:val="24"/>
      <w:lang w:val="fr-FR" w:eastAsia="en-US"/>
    </w:rPr>
  </w:style>
  <w:style w:type="character" w:customStyle="1" w:styleId="Heading8Char">
    <w:name w:val="Heading 8 Char"/>
    <w:basedOn w:val="DefaultParagraphFont"/>
    <w:link w:val="Heading8"/>
    <w:rsid w:val="00372185"/>
    <w:rPr>
      <w:rFonts w:ascii="Times New Roman" w:hAnsi="Times New Roman"/>
      <w:b/>
      <w:sz w:val="24"/>
      <w:lang w:val="fr-FR" w:eastAsia="en-US"/>
    </w:rPr>
  </w:style>
  <w:style w:type="character" w:customStyle="1" w:styleId="Heading9Char">
    <w:name w:val="Heading 9 Char"/>
    <w:basedOn w:val="DefaultParagraphFont"/>
    <w:link w:val="Heading9"/>
    <w:rsid w:val="00372185"/>
    <w:rPr>
      <w:rFonts w:ascii="Times New Roman" w:hAnsi="Times New Roman"/>
      <w:b/>
      <w:sz w:val="24"/>
      <w:lang w:val="fr-FR" w:eastAsia="en-US"/>
    </w:rPr>
  </w:style>
  <w:style w:type="paragraph" w:customStyle="1" w:styleId="AnnexNotitle">
    <w:name w:val="Annex_No &amp; title"/>
    <w:basedOn w:val="Normal"/>
    <w:next w:val="Normalaftertitle"/>
    <w:link w:val="AnnexNotitleChar"/>
    <w:pPr>
      <w:keepNext/>
      <w:keepLines/>
      <w:spacing w:before="480"/>
      <w:jc w:val="center"/>
    </w:pPr>
    <w:rPr>
      <w:b/>
      <w:sz w:val="28"/>
    </w:rPr>
  </w:style>
  <w:style w:type="paragraph" w:customStyle="1" w:styleId="Normalaftertitle">
    <w:name w:val="Normal_after_title"/>
    <w:basedOn w:val="Normal"/>
    <w:next w:val="Normal"/>
    <w:pPr>
      <w:spacing w:before="360"/>
    </w:pPr>
  </w:style>
  <w:style w:type="character" w:customStyle="1" w:styleId="AnnexNotitleChar">
    <w:name w:val="Annex_No &amp; title Char"/>
    <w:link w:val="AnnexNotitle"/>
    <w:locked/>
    <w:rsid w:val="00372185"/>
    <w:rPr>
      <w:rFonts w:ascii="Times New Roman" w:hAnsi="Times New Roman"/>
      <w:b/>
      <w:sz w:val="28"/>
      <w:lang w:val="fr-FR" w:eastAsia="en-US"/>
    </w:rPr>
  </w:style>
  <w:style w:type="paragraph" w:customStyle="1" w:styleId="AppendixNotitle">
    <w:name w:val="Appendix_No &amp; title"/>
    <w:basedOn w:val="AnnexNotitle"/>
    <w:next w:val="Normalaftertitle"/>
  </w:style>
  <w:style w:type="paragraph" w:customStyle="1" w:styleId="Artheading">
    <w:name w:val="Art_heading"/>
    <w:basedOn w:val="Normal"/>
    <w:next w:val="Normalaftertitle"/>
    <w:pPr>
      <w:spacing w:before="480"/>
      <w:jc w:val="center"/>
    </w:pPr>
    <w:rPr>
      <w:b/>
      <w:sz w:val="28"/>
    </w:rPr>
  </w:style>
  <w:style w:type="paragraph" w:customStyle="1" w:styleId="ArtNo">
    <w:name w:val="Art_No"/>
    <w:basedOn w:val="Normal"/>
    <w:next w:val="Arttitle"/>
    <w:pPr>
      <w:keepNext/>
      <w:keepLines/>
      <w:spacing w:before="480"/>
      <w:jc w:val="center"/>
    </w:pPr>
    <w:rPr>
      <w:caps/>
      <w:sz w:val="28"/>
    </w:rPr>
  </w:style>
  <w:style w:type="paragraph" w:customStyle="1" w:styleId="Arttitle">
    <w:name w:val="Art_title"/>
    <w:basedOn w:val="Normal"/>
    <w:next w:val="Normalaftertitle"/>
    <w:pPr>
      <w:keepNext/>
      <w:keepLines/>
      <w:spacing w:before="240"/>
      <w:jc w:val="center"/>
    </w:pPr>
    <w:rPr>
      <w:b/>
      <w:sz w:val="28"/>
    </w:rPr>
  </w:style>
  <w:style w:type="paragraph" w:customStyle="1" w:styleId="ASN1">
    <w:name w:val="ASN.1"/>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customStyle="1" w:styleId="Call">
    <w:name w:val="Call"/>
    <w:basedOn w:val="Normal"/>
    <w:next w:val="Normal"/>
    <w:link w:val="CallChar"/>
    <w:uiPriority w:val="99"/>
    <w:pPr>
      <w:keepNext/>
      <w:keepLines/>
      <w:spacing w:before="160"/>
      <w:ind w:left="794"/>
    </w:pPr>
    <w:rPr>
      <w:i/>
    </w:rPr>
  </w:style>
  <w:style w:type="paragraph" w:customStyle="1" w:styleId="ChapNo">
    <w:name w:val="Chap_No"/>
    <w:basedOn w:val="Normal"/>
    <w:next w:val="Chaptitle"/>
    <w:pPr>
      <w:keepNext/>
      <w:keepLines/>
      <w:spacing w:before="480"/>
      <w:jc w:val="center"/>
    </w:pPr>
    <w:rPr>
      <w:b/>
      <w:caps/>
      <w:sz w:val="28"/>
    </w:rPr>
  </w:style>
  <w:style w:type="paragraph" w:customStyle="1" w:styleId="Chaptitle">
    <w:name w:val="Chap_title"/>
    <w:basedOn w:val="Normal"/>
    <w:next w:val="Normalaftertitle"/>
    <w:pPr>
      <w:keepNext/>
      <w:keepLines/>
      <w:spacing w:before="240"/>
      <w:jc w:val="center"/>
    </w:pPr>
    <w:rPr>
      <w:b/>
      <w:sz w:val="28"/>
    </w:rPr>
  </w:style>
  <w:style w:type="paragraph" w:customStyle="1" w:styleId="enumlev1">
    <w:name w:val="enumlev1"/>
    <w:basedOn w:val="Normal"/>
    <w:link w:val="enumlev1Char"/>
    <w:qFormat/>
    <w:pPr>
      <w:spacing w:before="80"/>
      <w:ind w:left="794" w:hanging="794"/>
    </w:pPr>
  </w:style>
  <w:style w:type="character" w:customStyle="1" w:styleId="enumlev1Char">
    <w:name w:val="enumlev1 Char"/>
    <w:link w:val="enumlev1"/>
    <w:qFormat/>
    <w:locked/>
    <w:rsid w:val="00372185"/>
    <w:rPr>
      <w:rFonts w:ascii="Times New Roman" w:hAnsi="Times New Roman"/>
      <w:sz w:val="24"/>
      <w:lang w:val="fr-FR" w:eastAsia="en-US"/>
    </w:r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Equation">
    <w:name w:val="Equation"/>
    <w:basedOn w:val="Normal"/>
    <w:pPr>
      <w:tabs>
        <w:tab w:val="clear" w:pos="1191"/>
        <w:tab w:val="clear" w:pos="1588"/>
        <w:tab w:val="clear" w:pos="1985"/>
        <w:tab w:val="center" w:pos="4820"/>
        <w:tab w:val="right" w:pos="9639"/>
      </w:tabs>
    </w:pPr>
  </w:style>
  <w:style w:type="paragraph" w:customStyle="1" w:styleId="Equationlegend">
    <w:name w:val="Equation_legend"/>
    <w:basedOn w:val="Normal"/>
    <w:pPr>
      <w:tabs>
        <w:tab w:val="clear" w:pos="794"/>
        <w:tab w:val="clear" w:pos="1191"/>
        <w:tab w:val="clear" w:pos="1588"/>
        <w:tab w:val="right" w:pos="1814"/>
      </w:tabs>
      <w:spacing w:before="80"/>
      <w:ind w:left="1985" w:hanging="1985"/>
    </w:p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
    <w:basedOn w:val="Normal"/>
    <w:next w:val="FigureNotitle"/>
    <w:pPr>
      <w:keepNext/>
      <w:keepLines/>
      <w:spacing w:before="240" w:after="120"/>
      <w:jc w:val="center"/>
    </w:pPr>
  </w:style>
  <w:style w:type="paragraph" w:customStyle="1" w:styleId="FigureNotitle">
    <w:name w:val="Figure_No &amp; title"/>
    <w:basedOn w:val="Normal"/>
    <w:next w:val="Normalaftertitle"/>
    <w:qFormat/>
    <w:pPr>
      <w:keepLines/>
      <w:spacing w:before="240" w:after="120"/>
      <w:jc w:val="center"/>
    </w:pPr>
    <w:rPr>
      <w:b/>
    </w:rPr>
  </w:style>
  <w:style w:type="paragraph" w:customStyle="1" w:styleId="TableNotitle">
    <w:name w:val="Table_No &amp; title"/>
    <w:basedOn w:val="Normal"/>
    <w:next w:val="Tablehead"/>
    <w:qFormat/>
    <w:pPr>
      <w:keepNext/>
      <w:keepLines/>
      <w:spacing w:before="360" w:after="120"/>
      <w:jc w:val="center"/>
    </w:pPr>
    <w:rPr>
      <w:b/>
    </w:rPr>
  </w:style>
  <w:style w:type="paragraph" w:customStyle="1" w:styleId="Tablehead">
    <w:name w:val="Table_head"/>
    <w:basedOn w:val="Normal"/>
    <w:next w:val="Tabletext"/>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text">
    <w:name w:val="Table_text"/>
    <w:basedOn w:val="Normal"/>
    <w:link w:val="TabletextChar"/>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character" w:customStyle="1" w:styleId="TabletextChar">
    <w:name w:val="Table_text Char"/>
    <w:link w:val="Tabletext"/>
    <w:qFormat/>
    <w:locked/>
    <w:rsid w:val="00372185"/>
    <w:rPr>
      <w:rFonts w:ascii="Times New Roman" w:hAnsi="Times New Roman"/>
      <w:sz w:val="22"/>
      <w:lang w:val="fr-FR" w:eastAsia="en-US"/>
    </w:rPr>
  </w:style>
  <w:style w:type="paragraph" w:customStyle="1" w:styleId="Figurewithouttitle">
    <w:name w:val="Figure_without_title"/>
    <w:basedOn w:val="Normal"/>
    <w:next w:val="Normalaftertitle"/>
    <w:pPr>
      <w:keepLines/>
      <w:spacing w:before="240" w:after="120"/>
      <w:jc w:val="center"/>
    </w:pPr>
  </w:style>
  <w:style w:type="paragraph" w:styleId="Footer">
    <w:name w:val="footer"/>
    <w:basedOn w:val="Normal"/>
    <w:link w:val="FooterChar"/>
    <w:uiPriority w:val="99"/>
    <w:pPr>
      <w:tabs>
        <w:tab w:val="clear" w:pos="794"/>
        <w:tab w:val="clear" w:pos="1191"/>
        <w:tab w:val="clear" w:pos="1588"/>
        <w:tab w:val="clear" w:pos="1985"/>
        <w:tab w:val="left" w:pos="5954"/>
        <w:tab w:val="right" w:pos="9639"/>
      </w:tabs>
      <w:spacing w:before="0"/>
    </w:pPr>
    <w:rPr>
      <w:caps/>
      <w:noProof/>
      <w:sz w:val="16"/>
    </w:rPr>
  </w:style>
  <w:style w:type="character" w:customStyle="1" w:styleId="FooterChar">
    <w:name w:val="Footer Char"/>
    <w:basedOn w:val="DefaultParagraphFont"/>
    <w:link w:val="Footer"/>
    <w:uiPriority w:val="99"/>
    <w:rsid w:val="00372185"/>
    <w:rPr>
      <w:rFonts w:ascii="Times New Roman" w:hAnsi="Times New Roman"/>
      <w:caps/>
      <w:noProof/>
      <w:sz w:val="16"/>
      <w:lang w:val="fr-FR" w:eastAsia="en-US"/>
    </w:rPr>
  </w:style>
  <w:style w:type="paragraph" w:customStyle="1" w:styleId="FirstFooter">
    <w:name w:val="FirstFooter"/>
    <w:basedOn w:val="Footer"/>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uiPriority w:val="99"/>
    <w:rPr>
      <w:position w:val="6"/>
      <w:sz w:val="18"/>
    </w:rPr>
  </w:style>
  <w:style w:type="paragraph" w:styleId="FootnoteText">
    <w:name w:val="footnote text"/>
    <w:basedOn w:val="Note"/>
    <w:link w:val="FootnoteTextChar"/>
    <w:uiPriority w:val="99"/>
    <w:pPr>
      <w:keepLines/>
      <w:tabs>
        <w:tab w:val="left" w:pos="255"/>
      </w:tabs>
      <w:ind w:left="255" w:hanging="255"/>
    </w:pPr>
  </w:style>
  <w:style w:type="paragraph" w:customStyle="1" w:styleId="Note">
    <w:name w:val="Note"/>
    <w:basedOn w:val="Normal"/>
    <w:link w:val="NoteChar"/>
    <w:pPr>
      <w:spacing w:before="80"/>
    </w:pPr>
  </w:style>
  <w:style w:type="character" w:customStyle="1" w:styleId="FootnoteTextChar">
    <w:name w:val="Footnote Text Char"/>
    <w:basedOn w:val="DefaultParagraphFont"/>
    <w:link w:val="FootnoteText"/>
    <w:uiPriority w:val="99"/>
    <w:rsid w:val="00372185"/>
    <w:rPr>
      <w:rFonts w:ascii="Times New Roman" w:hAnsi="Times New Roman"/>
      <w:sz w:val="24"/>
      <w:lang w:val="fr-FR" w:eastAsia="en-US"/>
    </w:rPr>
  </w:style>
  <w:style w:type="paragraph" w:styleId="Header">
    <w:name w:val="header"/>
    <w:basedOn w:val="Normal"/>
    <w:link w:val="HeaderChar"/>
    <w:pPr>
      <w:tabs>
        <w:tab w:val="clear" w:pos="794"/>
        <w:tab w:val="clear" w:pos="1191"/>
        <w:tab w:val="clear" w:pos="1588"/>
        <w:tab w:val="clear" w:pos="1985"/>
      </w:tabs>
      <w:spacing w:before="0"/>
      <w:jc w:val="center"/>
    </w:pPr>
    <w:rPr>
      <w:sz w:val="18"/>
    </w:rPr>
  </w:style>
  <w:style w:type="character" w:customStyle="1" w:styleId="HeaderChar">
    <w:name w:val="Header Char"/>
    <w:basedOn w:val="DefaultParagraphFont"/>
    <w:link w:val="Header"/>
    <w:rsid w:val="00372185"/>
    <w:rPr>
      <w:rFonts w:ascii="Times New Roman" w:hAnsi="Times New Roman"/>
      <w:sz w:val="18"/>
      <w:lang w:val="fr-FR" w:eastAsia="en-US"/>
    </w:rPr>
  </w:style>
  <w:style w:type="paragraph" w:customStyle="1" w:styleId="Headingb">
    <w:name w:val="Heading_b"/>
    <w:basedOn w:val="Normal"/>
    <w:next w:val="Normal"/>
    <w:link w:val="HeadingbChar"/>
    <w:qFormat/>
    <w:pPr>
      <w:keepNext/>
      <w:spacing w:before="160"/>
    </w:pPr>
    <w:rPr>
      <w:b/>
    </w:rPr>
  </w:style>
  <w:style w:type="character" w:customStyle="1" w:styleId="HeadingbChar">
    <w:name w:val="Heading_b Char"/>
    <w:link w:val="Headingb"/>
    <w:qFormat/>
    <w:locked/>
    <w:rsid w:val="00372185"/>
    <w:rPr>
      <w:rFonts w:ascii="Times New Roman" w:hAnsi="Times New Roman"/>
      <w:b/>
      <w:sz w:val="24"/>
      <w:lang w:val="fr-FR" w:eastAsia="en-US"/>
    </w:rPr>
  </w:style>
  <w:style w:type="paragraph" w:customStyle="1" w:styleId="Headingi">
    <w:name w:val="Heading_i"/>
    <w:basedOn w:val="Normal"/>
    <w:next w:val="Normal"/>
    <w:pPr>
      <w:keepNext/>
      <w:spacing w:before="160"/>
    </w:pPr>
    <w:rPr>
      <w:i/>
    </w:rPr>
  </w:style>
  <w:style w:type="paragraph" w:styleId="Index1">
    <w:name w:val="index 1"/>
    <w:basedOn w:val="Normal"/>
    <w:next w:val="Normal"/>
    <w:uiPriority w:val="99"/>
  </w:style>
  <w:style w:type="paragraph" w:styleId="Index2">
    <w:name w:val="index 2"/>
    <w:basedOn w:val="Normal"/>
    <w:next w:val="Normal"/>
    <w:uiPriority w:val="99"/>
    <w:pPr>
      <w:ind w:left="283"/>
    </w:pPr>
  </w:style>
  <w:style w:type="paragraph" w:styleId="Index3">
    <w:name w:val="index 3"/>
    <w:basedOn w:val="Normal"/>
    <w:next w:val="Normal"/>
    <w:uiPriority w:val="99"/>
    <w:pPr>
      <w:ind w:left="566"/>
    </w:pPr>
  </w:style>
  <w:style w:type="paragraph" w:customStyle="1" w:styleId="PartNo">
    <w:name w:val="Part_No"/>
    <w:basedOn w:val="Normal"/>
    <w:next w:val="Partref"/>
    <w:pPr>
      <w:keepNext/>
      <w:keepLines/>
      <w:spacing w:before="480" w:after="80"/>
      <w:jc w:val="center"/>
    </w:pPr>
    <w:rPr>
      <w:caps/>
      <w:sz w:val="28"/>
    </w:rPr>
  </w:style>
  <w:style w:type="paragraph" w:customStyle="1" w:styleId="Partref">
    <w:name w:val="Part_ref"/>
    <w:basedOn w:val="Normal"/>
    <w:next w:val="Parttitle"/>
    <w:pPr>
      <w:keepNext/>
      <w:keepLines/>
      <w:spacing w:before="280"/>
      <w:jc w:val="center"/>
    </w:pPr>
  </w:style>
  <w:style w:type="paragraph" w:customStyle="1" w:styleId="Parttitle">
    <w:name w:val="Part_title"/>
    <w:basedOn w:val="Normal"/>
    <w:next w:val="Normalaftertitle"/>
    <w:pPr>
      <w:keepNext/>
      <w:keepLines/>
      <w:spacing w:before="240" w:after="280"/>
      <w:jc w:val="center"/>
    </w:pPr>
    <w:rPr>
      <w:b/>
      <w:sz w:val="28"/>
    </w:rPr>
  </w:style>
  <w:style w:type="paragraph" w:customStyle="1" w:styleId="RecNo">
    <w:name w:val="Rec_No"/>
    <w:basedOn w:val="Normal"/>
    <w:next w:val="Rectitle"/>
    <w:pPr>
      <w:keepNext/>
      <w:keepLines/>
      <w:spacing w:before="0"/>
    </w:pPr>
    <w:rPr>
      <w:b/>
      <w:sz w:val="28"/>
    </w:rPr>
  </w:style>
  <w:style w:type="paragraph" w:customStyle="1" w:styleId="Rectitle">
    <w:name w:val="Rec_title"/>
    <w:basedOn w:val="Normal"/>
    <w:next w:val="Normalaftertitle"/>
    <w:pPr>
      <w:keepNext/>
      <w:keepLines/>
      <w:spacing w:before="360"/>
      <w:jc w:val="center"/>
    </w:pPr>
    <w:rPr>
      <w:b/>
      <w:sz w:val="28"/>
    </w:rPr>
  </w:style>
  <w:style w:type="paragraph" w:customStyle="1" w:styleId="Recref">
    <w:name w:val="Rec_ref"/>
    <w:basedOn w:val="Normal"/>
    <w:next w:val="Recdate"/>
    <w:qFormat/>
    <w:pPr>
      <w:keepNext/>
      <w:keepLines/>
      <w:tabs>
        <w:tab w:val="clear" w:pos="794"/>
        <w:tab w:val="clear" w:pos="1191"/>
        <w:tab w:val="clear" w:pos="1588"/>
        <w:tab w:val="clear" w:pos="1985"/>
      </w:tabs>
      <w:jc w:val="center"/>
    </w:pPr>
    <w:rPr>
      <w:i/>
    </w:rPr>
  </w:style>
  <w:style w:type="paragraph" w:customStyle="1" w:styleId="Recdate">
    <w:name w:val="Rec_date"/>
    <w:basedOn w:val="Normal"/>
    <w:next w:val="Normalaftertitle"/>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style>
  <w:style w:type="paragraph" w:customStyle="1" w:styleId="QuestionNo">
    <w:name w:val="Question_No"/>
    <w:basedOn w:val="RecNo"/>
    <w:next w:val="Questiontitle"/>
  </w:style>
  <w:style w:type="paragraph" w:customStyle="1" w:styleId="Questiontitle">
    <w:name w:val="Question_title"/>
    <w:basedOn w:val="Rectitle"/>
    <w:next w:val="Questionref"/>
  </w:style>
  <w:style w:type="paragraph" w:customStyle="1" w:styleId="Questionref">
    <w:name w:val="Question_ref"/>
    <w:basedOn w:val="Recref"/>
    <w:next w:val="Questiondate"/>
  </w:style>
  <w:style w:type="paragraph" w:customStyle="1" w:styleId="Reftext">
    <w:name w:val="Ref_text"/>
    <w:basedOn w:val="Normal"/>
    <w:pPr>
      <w:ind w:left="794" w:hanging="794"/>
    </w:pPr>
  </w:style>
  <w:style w:type="character" w:styleId="EndnoteReference">
    <w:name w:val="endnote reference"/>
    <w:basedOn w:val="DefaultParagraphFont"/>
    <w:uiPriority w:val="99"/>
    <w:rPr>
      <w:vertAlign w:val="superscript"/>
    </w:rPr>
  </w:style>
  <w:style w:type="paragraph" w:customStyle="1" w:styleId="Repdate">
    <w:name w:val="Rep_date"/>
    <w:basedOn w:val="Recdate"/>
    <w:next w:val="Normalaftertitle"/>
  </w:style>
  <w:style w:type="paragraph" w:customStyle="1" w:styleId="RepNo">
    <w:name w:val="Rep_No"/>
    <w:basedOn w:val="RecNo"/>
    <w:next w:val="Reptitle"/>
  </w:style>
  <w:style w:type="paragraph" w:customStyle="1" w:styleId="Reptitle">
    <w:name w:val="Rep_title"/>
    <w:basedOn w:val="Rectitle"/>
    <w:next w:val="Repref"/>
  </w:style>
  <w:style w:type="paragraph" w:customStyle="1" w:styleId="Repref">
    <w:name w:val="Rep_ref"/>
    <w:basedOn w:val="Recref"/>
    <w:next w:val="Repdate"/>
  </w:style>
  <w:style w:type="paragraph" w:customStyle="1" w:styleId="Resdate">
    <w:name w:val="Res_date"/>
    <w:basedOn w:val="Recdate"/>
    <w:next w:val="Normalaftertitle"/>
  </w:style>
  <w:style w:type="paragraph" w:customStyle="1" w:styleId="ResNo">
    <w:name w:val="Res_No"/>
    <w:basedOn w:val="RecNo"/>
    <w:next w:val="Restitle"/>
    <w:link w:val="ResNoChar"/>
  </w:style>
  <w:style w:type="paragraph" w:customStyle="1" w:styleId="Restitle">
    <w:name w:val="Res_title"/>
    <w:basedOn w:val="Rectitle"/>
    <w:next w:val="Resref"/>
  </w:style>
  <w:style w:type="paragraph" w:customStyle="1" w:styleId="Resref">
    <w:name w:val="Res_ref"/>
    <w:basedOn w:val="Recref"/>
    <w:next w:val="Resdate"/>
    <w:qFormat/>
  </w:style>
  <w:style w:type="paragraph" w:customStyle="1" w:styleId="SectionNo">
    <w:name w:val="Section_No"/>
    <w:basedOn w:val="Normal"/>
    <w:next w:val="Sectiontitle"/>
    <w:pPr>
      <w:keepNext/>
      <w:keepLines/>
      <w:spacing w:before="480" w:after="80"/>
      <w:jc w:val="center"/>
    </w:pPr>
    <w:rPr>
      <w:caps/>
      <w:sz w:val="28"/>
    </w:rPr>
  </w:style>
  <w:style w:type="paragraph" w:customStyle="1" w:styleId="Sectiontitle">
    <w:name w:val="Section_title"/>
    <w:basedOn w:val="Normal"/>
    <w:next w:val="Normalaftertitle"/>
    <w:pPr>
      <w:keepNext/>
      <w:keepLines/>
      <w:spacing w:before="480" w:after="280"/>
      <w:jc w:val="center"/>
    </w:pPr>
    <w:rPr>
      <w:b/>
      <w:sz w:val="28"/>
    </w:rPr>
  </w:style>
  <w:style w:type="paragraph" w:customStyle="1" w:styleId="Source">
    <w:name w:val="Source"/>
    <w:basedOn w:val="Normal"/>
    <w:next w:val="Normalaftertitle"/>
    <w:pPr>
      <w:spacing w:before="840" w:after="200"/>
      <w:jc w:val="center"/>
    </w:pPr>
    <w:rPr>
      <w:b/>
      <w:sz w:val="28"/>
    </w:rPr>
  </w:style>
  <w:style w:type="paragraph" w:customStyle="1" w:styleId="SpecialFooter">
    <w:name w:val="Special Footer"/>
    <w:basedOn w:val="Footer"/>
    <w:pPr>
      <w:tabs>
        <w:tab w:val="left" w:pos="567"/>
        <w:tab w:val="left" w:pos="1134"/>
        <w:tab w:val="left" w:pos="1701"/>
        <w:tab w:val="left" w:pos="2268"/>
        <w:tab w:val="left" w:pos="2835"/>
      </w:tabs>
      <w:jc w:val="both"/>
    </w:pPr>
    <w:rPr>
      <w:caps w:val="0"/>
      <w:noProof w:val="0"/>
    </w:rPr>
  </w:style>
  <w:style w:type="paragraph" w:customStyle="1" w:styleId="Tablelegend">
    <w:name w:val="Table_legend"/>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RecNoBR">
    <w:name w:val="Rec_No_BR"/>
    <w:basedOn w:val="Normal"/>
    <w:next w:val="Rectitle"/>
    <w:pPr>
      <w:keepNext/>
      <w:keepLines/>
      <w:spacing w:before="480"/>
      <w:jc w:val="center"/>
    </w:pPr>
    <w:rPr>
      <w:caps/>
      <w:sz w:val="28"/>
    </w:rPr>
  </w:style>
  <w:style w:type="paragraph" w:customStyle="1" w:styleId="Title1">
    <w:name w:val="Title 1"/>
    <w:basedOn w:val="Source"/>
    <w:next w:val="Title2"/>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style>
  <w:style w:type="paragraph" w:customStyle="1" w:styleId="Title3">
    <w:name w:val="Title 3"/>
    <w:basedOn w:val="Title2"/>
    <w:next w:val="Title4"/>
    <w:rPr>
      <w:caps w:val="0"/>
    </w:rPr>
  </w:style>
  <w:style w:type="paragraph" w:customStyle="1" w:styleId="Title4">
    <w:name w:val="Title 4"/>
    <w:basedOn w:val="Title3"/>
    <w:next w:val="Heading1"/>
    <w:rPr>
      <w:b/>
    </w:rPr>
  </w:style>
  <w:style w:type="paragraph" w:customStyle="1" w:styleId="toc0">
    <w:name w:val="toc 0"/>
    <w:basedOn w:val="Normal"/>
    <w:next w:val="TOC1"/>
    <w:pPr>
      <w:tabs>
        <w:tab w:val="clear" w:pos="794"/>
        <w:tab w:val="clear" w:pos="1191"/>
        <w:tab w:val="clear" w:pos="1588"/>
        <w:tab w:val="clear" w:pos="1985"/>
        <w:tab w:val="right" w:pos="9639"/>
      </w:tabs>
    </w:pPr>
    <w:rPr>
      <w:b/>
    </w:rPr>
  </w:style>
  <w:style w:type="paragraph" w:styleId="TOC1">
    <w:name w:val="toc 1"/>
    <w:basedOn w:val="Normal"/>
    <w:uiPriority w:val="39"/>
    <w:pPr>
      <w:tabs>
        <w:tab w:val="clear" w:pos="794"/>
        <w:tab w:val="clear" w:pos="1191"/>
        <w:tab w:val="clear" w:pos="1588"/>
        <w:tab w:val="clear" w:pos="1985"/>
        <w:tab w:val="left" w:pos="964"/>
        <w:tab w:val="left" w:leader="dot" w:pos="8789"/>
        <w:tab w:val="right" w:pos="9639"/>
      </w:tabs>
      <w:ind w:left="680" w:right="851" w:hanging="680"/>
    </w:pPr>
  </w:style>
  <w:style w:type="paragraph" w:styleId="TOC2">
    <w:name w:val="toc 2"/>
    <w:basedOn w:val="TOC1"/>
    <w:uiPriority w:val="39"/>
    <w:pPr>
      <w:spacing w:before="80"/>
      <w:ind w:left="1531" w:hanging="851"/>
    </w:pPr>
  </w:style>
  <w:style w:type="paragraph" w:styleId="TOC3">
    <w:name w:val="toc 3"/>
    <w:basedOn w:val="TOC2"/>
    <w:uiPriority w:val="39"/>
  </w:style>
  <w:style w:type="paragraph" w:styleId="TOC4">
    <w:name w:val="toc 4"/>
    <w:basedOn w:val="TOC3"/>
    <w:uiPriority w:val="39"/>
  </w:style>
  <w:style w:type="paragraph" w:styleId="TOC5">
    <w:name w:val="toc 5"/>
    <w:basedOn w:val="TOC4"/>
    <w:uiPriority w:val="39"/>
  </w:style>
  <w:style w:type="paragraph" w:styleId="TOC6">
    <w:name w:val="toc 6"/>
    <w:basedOn w:val="TOC4"/>
    <w:uiPriority w:val="39"/>
  </w:style>
  <w:style w:type="paragraph" w:styleId="TOC7">
    <w:name w:val="toc 7"/>
    <w:basedOn w:val="TOC4"/>
    <w:uiPriority w:val="39"/>
  </w:style>
  <w:style w:type="paragraph" w:styleId="TOC8">
    <w:name w:val="toc 8"/>
    <w:basedOn w:val="TOC4"/>
    <w:uiPriority w:val="39"/>
  </w:style>
  <w:style w:type="character" w:customStyle="1" w:styleId="Appdef">
    <w:name w:val="App_def"/>
    <w:basedOn w:val="DefaultParagraphFont"/>
    <w:rPr>
      <w:rFonts w:ascii="Times New Roman" w:hAnsi="Times New Roman"/>
      <w:b/>
    </w:rPr>
  </w:style>
  <w:style w:type="character" w:customStyle="1" w:styleId="Appref">
    <w:name w:val="App_ref"/>
    <w:basedOn w:val="DefaultParagraphFont"/>
  </w:style>
  <w:style w:type="character" w:customStyle="1" w:styleId="Artdef">
    <w:name w:val="Art_def"/>
    <w:basedOn w:val="DefaultParagraphFont"/>
    <w:rPr>
      <w:rFonts w:ascii="Times New Roman" w:hAnsi="Times New Roman"/>
      <w:b/>
    </w:rPr>
  </w:style>
  <w:style w:type="character" w:customStyle="1" w:styleId="Artref">
    <w:name w:val="Art_ref"/>
    <w:basedOn w:val="DefaultParagraphFont"/>
  </w:style>
  <w:style w:type="character" w:customStyle="1" w:styleId="Resdef">
    <w:name w:val="Res_def"/>
    <w:basedOn w:val="DefaultParagraphFont"/>
    <w:rPr>
      <w:rFonts w:ascii="Times New Roman" w:hAnsi="Times New Roman"/>
      <w:b/>
    </w:rPr>
  </w:style>
  <w:style w:type="character" w:customStyle="1" w:styleId="Tablefreq">
    <w:name w:val="Table_freq"/>
    <w:basedOn w:val="DefaultParagraphFont"/>
    <w:rPr>
      <w:b/>
      <w:color w:val="auto"/>
    </w:rPr>
  </w:style>
  <w:style w:type="paragraph" w:customStyle="1" w:styleId="FooterQP">
    <w:name w:val="Footer_QP"/>
    <w:basedOn w:val="Normal"/>
    <w:pPr>
      <w:tabs>
        <w:tab w:val="clear" w:pos="794"/>
        <w:tab w:val="clear" w:pos="1191"/>
        <w:tab w:val="clear" w:pos="1588"/>
        <w:tab w:val="clear" w:pos="1985"/>
        <w:tab w:val="left" w:pos="907"/>
        <w:tab w:val="right" w:pos="8789"/>
        <w:tab w:val="right" w:pos="9639"/>
      </w:tabs>
      <w:spacing w:before="0"/>
    </w:pPr>
    <w:rPr>
      <w:b/>
      <w:sz w:val="22"/>
    </w:rPr>
  </w:style>
  <w:style w:type="paragraph" w:customStyle="1" w:styleId="Formal">
    <w:name w:val="Formal"/>
    <w:basedOn w:val="ASN1"/>
    <w:rPr>
      <w:b w:val="0"/>
    </w:rPr>
  </w:style>
  <w:style w:type="paragraph" w:customStyle="1" w:styleId="Section1">
    <w:name w:val="Section_1"/>
    <w:basedOn w:val="Normal"/>
    <w:next w:val="Normal"/>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pPr>
      <w:tabs>
        <w:tab w:val="clear" w:pos="794"/>
        <w:tab w:val="clear" w:pos="1191"/>
        <w:tab w:val="clear" w:pos="1588"/>
        <w:tab w:val="clear" w:pos="1985"/>
      </w:tabs>
      <w:spacing w:before="240"/>
      <w:jc w:val="center"/>
    </w:pPr>
    <w:rPr>
      <w:i/>
    </w:rPr>
  </w:style>
  <w:style w:type="character" w:styleId="PageNumber">
    <w:name w:val="page number"/>
    <w:basedOn w:val="DefaultParagraphFont"/>
    <w:uiPriority w:val="99"/>
  </w:style>
  <w:style w:type="paragraph" w:customStyle="1" w:styleId="QuestionNoBR">
    <w:name w:val="Question_No_BR"/>
    <w:basedOn w:val="RecNoBR"/>
    <w:next w:val="Questiontitle"/>
  </w:style>
  <w:style w:type="paragraph" w:customStyle="1" w:styleId="Reftitle">
    <w:name w:val="Ref_title"/>
    <w:basedOn w:val="Normal"/>
    <w:next w:val="Reftext"/>
    <w:pPr>
      <w:spacing w:before="480"/>
      <w:jc w:val="center"/>
    </w:pPr>
    <w:rPr>
      <w:b/>
    </w:rPr>
  </w:style>
  <w:style w:type="paragraph" w:customStyle="1" w:styleId="RepNoBR">
    <w:name w:val="Rep_No_BR"/>
    <w:basedOn w:val="RecNoBR"/>
    <w:next w:val="Reptitle"/>
  </w:style>
  <w:style w:type="paragraph" w:customStyle="1" w:styleId="ResNoBR">
    <w:name w:val="Res_No_BR"/>
    <w:basedOn w:val="RecNoBR"/>
    <w:next w:val="Restitle"/>
  </w:style>
  <w:style w:type="paragraph" w:customStyle="1" w:styleId="TableNoBR">
    <w:name w:val="Table_No_BR"/>
    <w:basedOn w:val="Normal"/>
    <w:next w:val="TabletitleBR"/>
    <w:pPr>
      <w:keepNext/>
      <w:spacing w:before="560" w:after="120"/>
      <w:jc w:val="center"/>
    </w:pPr>
    <w:rPr>
      <w:caps/>
    </w:rPr>
  </w:style>
  <w:style w:type="paragraph" w:customStyle="1" w:styleId="TabletitleBR">
    <w:name w:val="Table_title_BR"/>
    <w:basedOn w:val="Normal"/>
    <w:next w:val="Tablehead"/>
    <w:pPr>
      <w:keepNext/>
      <w:keepLines/>
      <w:spacing w:before="0" w:after="120"/>
      <w:jc w:val="center"/>
    </w:pPr>
    <w:rPr>
      <w:b/>
    </w:rPr>
  </w:style>
  <w:style w:type="character" w:customStyle="1" w:styleId="Recdef">
    <w:name w:val="Rec_def"/>
    <w:basedOn w:val="DefaultParagraphFont"/>
    <w:rPr>
      <w:b/>
    </w:rPr>
  </w:style>
  <w:style w:type="paragraph" w:customStyle="1" w:styleId="Tableref">
    <w:name w:val="Table_ref"/>
    <w:basedOn w:val="Normal"/>
    <w:next w:val="TabletitleBR"/>
    <w:pPr>
      <w:keepNext/>
      <w:spacing w:before="0" w:after="120"/>
      <w:jc w:val="center"/>
    </w:pPr>
  </w:style>
  <w:style w:type="paragraph" w:customStyle="1" w:styleId="FiguretitleBR">
    <w:name w:val="Figure_title_BR"/>
    <w:basedOn w:val="TabletitleBR"/>
    <w:next w:val="Figurewithouttitle"/>
    <w:pPr>
      <w:keepNext w:val="0"/>
      <w:spacing w:after="480"/>
    </w:pPr>
  </w:style>
  <w:style w:type="paragraph" w:customStyle="1" w:styleId="FigureNoBR">
    <w:name w:val="Figure_No_BR"/>
    <w:basedOn w:val="Normal"/>
    <w:next w:val="FiguretitleBR"/>
    <w:pPr>
      <w:keepNext/>
      <w:keepLines/>
      <w:spacing w:before="480" w:after="120"/>
      <w:jc w:val="center"/>
    </w:pPr>
    <w:rPr>
      <w:caps/>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rsid w:val="00372185"/>
    <w:rPr>
      <w:rFonts w:ascii="Times New Roman" w:hAnsi="Times New Roman"/>
      <w:lang w:val="fr-FR" w:eastAsia="en-US"/>
    </w:rPr>
  </w:style>
  <w:style w:type="character" w:styleId="Hyperlink">
    <w:name w:val="Hyperlink"/>
    <w:aliases w:val="超级链接,超?级链,CEO_Hyperlink,Style 58,超????,하이퍼링크2,超链接1,하이퍼링크21,超??级链Ú,fL????,fL?级,超??级链,超?级链Ú,’´?级链,’´????,’´??级链Ú,’´??级,超?级链?,Style?,S"/>
    <w:basedOn w:val="DefaultParagraphFont"/>
    <w:uiPriority w:val="99"/>
    <w:qFormat/>
    <w:rsid w:val="00FA76C3"/>
    <w:rPr>
      <w:rFonts w:asciiTheme="majorBidi" w:hAnsiTheme="majorBidi"/>
      <w:color w:val="0000FF"/>
      <w:u w:val="single"/>
    </w:rPr>
  </w:style>
  <w:style w:type="character" w:styleId="PlaceholderText">
    <w:name w:val="Placeholder Text"/>
    <w:basedOn w:val="DefaultParagraphFont"/>
    <w:uiPriority w:val="99"/>
    <w:semiHidden/>
    <w:rsid w:val="00FA76C3"/>
  </w:style>
  <w:style w:type="paragraph" w:styleId="TableofFigures">
    <w:name w:val="table of figures"/>
    <w:basedOn w:val="Normal"/>
    <w:next w:val="Normal"/>
    <w:uiPriority w:val="99"/>
    <w:rsid w:val="00372185"/>
    <w:pPr>
      <w:tabs>
        <w:tab w:val="clear" w:pos="794"/>
        <w:tab w:val="clear" w:pos="1191"/>
        <w:tab w:val="clear" w:pos="1588"/>
        <w:tab w:val="clear" w:pos="1985"/>
        <w:tab w:val="right" w:leader="dot" w:pos="9639"/>
      </w:tabs>
      <w:overflowPunct/>
      <w:autoSpaceDE/>
      <w:autoSpaceDN/>
      <w:adjustRightInd/>
      <w:textAlignment w:val="auto"/>
    </w:pPr>
    <w:rPr>
      <w:rFonts w:eastAsia="MS Mincho"/>
      <w:szCs w:val="24"/>
      <w:lang w:val="en-GB" w:eastAsia="ja-JP"/>
    </w:rPr>
  </w:style>
  <w:style w:type="paragraph" w:styleId="Caption">
    <w:name w:val="caption"/>
    <w:basedOn w:val="Normal"/>
    <w:next w:val="Normal"/>
    <w:uiPriority w:val="35"/>
    <w:unhideWhenUsed/>
    <w:qFormat/>
    <w:rsid w:val="00372185"/>
    <w:pPr>
      <w:tabs>
        <w:tab w:val="clear" w:pos="794"/>
        <w:tab w:val="clear" w:pos="1191"/>
        <w:tab w:val="clear" w:pos="1588"/>
        <w:tab w:val="clear" w:pos="1985"/>
      </w:tabs>
      <w:overflowPunct/>
      <w:autoSpaceDE/>
      <w:autoSpaceDN/>
      <w:adjustRightInd/>
      <w:spacing w:before="0" w:after="200"/>
      <w:textAlignment w:val="auto"/>
    </w:pPr>
    <w:rPr>
      <w:rFonts w:eastAsiaTheme="minorEastAsia"/>
      <w:i/>
      <w:iCs/>
      <w:color w:val="1F497D" w:themeColor="text2"/>
      <w:sz w:val="18"/>
      <w:szCs w:val="18"/>
      <w:lang w:val="en-GB" w:eastAsia="ja-JP"/>
    </w:rPr>
  </w:style>
  <w:style w:type="character" w:styleId="Emphasis">
    <w:name w:val="Emphasis"/>
    <w:basedOn w:val="DefaultParagraphFont"/>
    <w:uiPriority w:val="20"/>
    <w:rsid w:val="00372185"/>
    <w:rPr>
      <w:i/>
      <w:iCs/>
    </w:rPr>
  </w:style>
  <w:style w:type="paragraph" w:styleId="Subtitle">
    <w:name w:val="Subtitle"/>
    <w:basedOn w:val="Normal"/>
    <w:next w:val="Normal"/>
    <w:link w:val="SubtitleChar"/>
    <w:uiPriority w:val="11"/>
    <w:qFormat/>
    <w:rsid w:val="00372185"/>
    <w:pPr>
      <w:numPr>
        <w:ilvl w:val="1"/>
      </w:numPr>
      <w:tabs>
        <w:tab w:val="clear" w:pos="794"/>
        <w:tab w:val="clear" w:pos="1191"/>
        <w:tab w:val="clear" w:pos="1588"/>
        <w:tab w:val="clear" w:pos="1985"/>
      </w:tabs>
      <w:overflowPunct/>
      <w:autoSpaceDE/>
      <w:autoSpaceDN/>
      <w:adjustRightInd/>
      <w:spacing w:after="160"/>
      <w:textAlignment w:val="auto"/>
    </w:pPr>
    <w:rPr>
      <w:rFonts w:asciiTheme="minorHAnsi" w:eastAsiaTheme="minorEastAsia" w:hAnsiTheme="minorHAnsi" w:cstheme="minorBidi"/>
      <w:color w:val="5A5A5A" w:themeColor="text1" w:themeTint="A5"/>
      <w:spacing w:val="15"/>
      <w:sz w:val="22"/>
      <w:szCs w:val="22"/>
      <w:lang w:val="en-GB" w:eastAsia="ja-JP"/>
    </w:rPr>
  </w:style>
  <w:style w:type="character" w:customStyle="1" w:styleId="SubtitleChar">
    <w:name w:val="Subtitle Char"/>
    <w:basedOn w:val="DefaultParagraphFont"/>
    <w:link w:val="Subtitle"/>
    <w:uiPriority w:val="11"/>
    <w:rsid w:val="00372185"/>
    <w:rPr>
      <w:rFonts w:asciiTheme="minorHAnsi" w:eastAsiaTheme="minorEastAsia" w:hAnsiTheme="minorHAnsi" w:cstheme="minorBidi"/>
      <w:color w:val="5A5A5A" w:themeColor="text1" w:themeTint="A5"/>
      <w:spacing w:val="15"/>
      <w:sz w:val="22"/>
      <w:szCs w:val="22"/>
      <w:lang w:val="en-GB" w:eastAsia="ja-JP"/>
    </w:rPr>
  </w:style>
  <w:style w:type="character" w:styleId="Strong">
    <w:name w:val="Strong"/>
    <w:basedOn w:val="DefaultParagraphFont"/>
    <w:uiPriority w:val="22"/>
    <w:rsid w:val="00372185"/>
    <w:rPr>
      <w:b/>
      <w:bCs/>
    </w:rPr>
  </w:style>
  <w:style w:type="paragraph" w:styleId="Quote">
    <w:name w:val="Quote"/>
    <w:basedOn w:val="Normal"/>
    <w:next w:val="Normal"/>
    <w:link w:val="QuoteChar"/>
    <w:uiPriority w:val="29"/>
    <w:qFormat/>
    <w:rsid w:val="00372185"/>
    <w:pPr>
      <w:tabs>
        <w:tab w:val="clear" w:pos="794"/>
        <w:tab w:val="clear" w:pos="1191"/>
        <w:tab w:val="clear" w:pos="1588"/>
        <w:tab w:val="clear" w:pos="1985"/>
      </w:tabs>
      <w:overflowPunct/>
      <w:autoSpaceDE/>
      <w:autoSpaceDN/>
      <w:adjustRightInd/>
      <w:spacing w:before="200" w:after="160"/>
      <w:ind w:left="864" w:right="864"/>
      <w:jc w:val="center"/>
      <w:textAlignment w:val="auto"/>
    </w:pPr>
    <w:rPr>
      <w:rFonts w:eastAsiaTheme="minorEastAsia"/>
      <w:i/>
      <w:iCs/>
      <w:color w:val="404040" w:themeColor="text1" w:themeTint="BF"/>
      <w:szCs w:val="24"/>
      <w:lang w:val="en-GB" w:eastAsia="ja-JP"/>
    </w:rPr>
  </w:style>
  <w:style w:type="character" w:customStyle="1" w:styleId="QuoteChar">
    <w:name w:val="Quote Char"/>
    <w:basedOn w:val="DefaultParagraphFont"/>
    <w:link w:val="Quote"/>
    <w:uiPriority w:val="29"/>
    <w:rsid w:val="00372185"/>
    <w:rPr>
      <w:rFonts w:ascii="Times New Roman" w:eastAsiaTheme="minorEastAsia" w:hAnsi="Times New Roman"/>
      <w:i/>
      <w:iCs/>
      <w:color w:val="404040" w:themeColor="text1" w:themeTint="BF"/>
      <w:sz w:val="24"/>
      <w:szCs w:val="24"/>
      <w:lang w:val="en-GB" w:eastAsia="ja-JP"/>
    </w:rPr>
  </w:style>
  <w:style w:type="character" w:styleId="FollowedHyperlink">
    <w:name w:val="FollowedHyperlink"/>
    <w:basedOn w:val="DefaultParagraphFont"/>
    <w:uiPriority w:val="99"/>
    <w:unhideWhenUsed/>
    <w:rsid w:val="00372185"/>
    <w:rPr>
      <w:color w:val="800080" w:themeColor="followedHyperlink"/>
      <w:u w:val="single"/>
    </w:rPr>
  </w:style>
  <w:style w:type="paragraph" w:styleId="NormalWeb">
    <w:name w:val="Normal (Web)"/>
    <w:basedOn w:val="Normal"/>
    <w:link w:val="NormalWebChar"/>
    <w:uiPriority w:val="99"/>
    <w:unhideWhenUsed/>
    <w:rsid w:val="00372185"/>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eastAsiaTheme="minorEastAsia"/>
      <w:szCs w:val="24"/>
      <w:lang w:val="en-US" w:eastAsia="zh-CN"/>
    </w:rPr>
  </w:style>
  <w:style w:type="paragraph" w:styleId="TOC9">
    <w:name w:val="toc 9"/>
    <w:basedOn w:val="Normal"/>
    <w:next w:val="Normal"/>
    <w:autoRedefine/>
    <w:uiPriority w:val="39"/>
    <w:unhideWhenUsed/>
    <w:rsid w:val="00372185"/>
    <w:pPr>
      <w:tabs>
        <w:tab w:val="clear" w:pos="794"/>
        <w:tab w:val="clear" w:pos="1191"/>
        <w:tab w:val="clear" w:pos="1588"/>
        <w:tab w:val="clear" w:pos="1985"/>
      </w:tabs>
      <w:overflowPunct/>
      <w:autoSpaceDE/>
      <w:autoSpaceDN/>
      <w:adjustRightInd/>
      <w:spacing w:before="0"/>
      <w:ind w:left="1920"/>
      <w:textAlignment w:val="auto"/>
    </w:pPr>
    <w:rPr>
      <w:rFonts w:eastAsia="SimSun"/>
      <w:szCs w:val="21"/>
      <w:lang w:val="en-GB" w:eastAsia="ja-JP"/>
    </w:rPr>
  </w:style>
  <w:style w:type="paragraph" w:styleId="NormalIndent">
    <w:name w:val="Normal Indent"/>
    <w:basedOn w:val="Normal"/>
    <w:uiPriority w:val="99"/>
    <w:unhideWhenUsed/>
    <w:rsid w:val="00372185"/>
    <w:pPr>
      <w:tabs>
        <w:tab w:val="clear" w:pos="794"/>
        <w:tab w:val="clear" w:pos="1191"/>
        <w:tab w:val="clear" w:pos="1588"/>
        <w:tab w:val="clear" w:pos="1985"/>
      </w:tabs>
      <w:overflowPunct/>
      <w:autoSpaceDE/>
      <w:autoSpaceDN/>
      <w:adjustRightInd/>
      <w:ind w:left="1134"/>
      <w:textAlignment w:val="auto"/>
    </w:pPr>
    <w:rPr>
      <w:rFonts w:eastAsiaTheme="minorEastAsia"/>
      <w:szCs w:val="24"/>
      <w:lang w:val="en-GB" w:eastAsia="ja-JP"/>
    </w:rPr>
  </w:style>
  <w:style w:type="paragraph" w:styleId="List">
    <w:name w:val="List"/>
    <w:basedOn w:val="Normal"/>
    <w:uiPriority w:val="99"/>
    <w:semiHidden/>
    <w:unhideWhenUsed/>
    <w:rsid w:val="00372185"/>
    <w:pPr>
      <w:tabs>
        <w:tab w:val="clear" w:pos="794"/>
        <w:tab w:val="clear" w:pos="1191"/>
        <w:tab w:val="clear" w:pos="1588"/>
        <w:tab w:val="clear" w:pos="1985"/>
        <w:tab w:val="left" w:pos="1701"/>
        <w:tab w:val="left" w:pos="2127"/>
      </w:tabs>
      <w:overflowPunct/>
      <w:autoSpaceDE/>
      <w:autoSpaceDN/>
      <w:adjustRightInd/>
      <w:ind w:left="2127" w:hanging="2127"/>
      <w:textAlignment w:val="auto"/>
    </w:pPr>
    <w:rPr>
      <w:rFonts w:eastAsia="MS Mincho"/>
      <w:szCs w:val="24"/>
      <w:lang w:val="en-GB" w:eastAsia="ja-JP"/>
    </w:rPr>
  </w:style>
  <w:style w:type="paragraph" w:styleId="BalloonText">
    <w:name w:val="Balloon Text"/>
    <w:basedOn w:val="Normal"/>
    <w:link w:val="BalloonTextChar"/>
    <w:uiPriority w:val="99"/>
    <w:semiHidden/>
    <w:unhideWhenUsed/>
    <w:rsid w:val="00372185"/>
    <w:pPr>
      <w:tabs>
        <w:tab w:val="clear" w:pos="794"/>
        <w:tab w:val="clear" w:pos="1191"/>
        <w:tab w:val="clear" w:pos="1588"/>
        <w:tab w:val="clear" w:pos="1985"/>
      </w:tabs>
      <w:overflowPunct/>
      <w:autoSpaceDE/>
      <w:autoSpaceDN/>
      <w:adjustRightInd/>
      <w:spacing w:before="0"/>
      <w:textAlignment w:val="auto"/>
    </w:pPr>
    <w:rPr>
      <w:rFonts w:ascii="Tahoma" w:eastAsiaTheme="minorEastAsia" w:hAnsi="Tahoma" w:cs="Tahoma"/>
      <w:sz w:val="16"/>
      <w:szCs w:val="16"/>
      <w:lang w:val="en-GB" w:eastAsia="ja-JP"/>
    </w:rPr>
  </w:style>
  <w:style w:type="character" w:customStyle="1" w:styleId="BalloonTextChar">
    <w:name w:val="Balloon Text Char"/>
    <w:basedOn w:val="DefaultParagraphFont"/>
    <w:link w:val="BalloonText"/>
    <w:uiPriority w:val="99"/>
    <w:semiHidden/>
    <w:rsid w:val="00372185"/>
    <w:rPr>
      <w:rFonts w:ascii="Tahoma" w:eastAsiaTheme="minorEastAsia" w:hAnsi="Tahoma" w:cs="Tahoma"/>
      <w:sz w:val="16"/>
      <w:szCs w:val="16"/>
      <w:lang w:val="en-GB" w:eastAsia="ja-JP"/>
    </w:rPr>
  </w:style>
  <w:style w:type="paragraph" w:styleId="Revision">
    <w:name w:val="Revision"/>
    <w:uiPriority w:val="99"/>
    <w:semiHidden/>
    <w:rsid w:val="00372185"/>
    <w:rPr>
      <w:rFonts w:ascii="Times New Roman" w:eastAsia="SimSun" w:hAnsi="Times New Roman"/>
      <w:sz w:val="24"/>
      <w:szCs w:val="24"/>
      <w:lang w:val="en-GB" w:eastAsia="ja-JP"/>
    </w:rPr>
  </w:style>
  <w:style w:type="paragraph" w:customStyle="1" w:styleId="Reasons">
    <w:name w:val="Reasons"/>
    <w:basedOn w:val="Normal"/>
    <w:qFormat/>
    <w:rsid w:val="00372185"/>
    <w:pPr>
      <w:tabs>
        <w:tab w:val="clear" w:pos="794"/>
        <w:tab w:val="clear" w:pos="1191"/>
      </w:tabs>
      <w:overflowPunct/>
      <w:autoSpaceDE/>
      <w:autoSpaceDN/>
      <w:adjustRightInd/>
      <w:textAlignment w:val="auto"/>
    </w:pPr>
    <w:rPr>
      <w:rFonts w:eastAsiaTheme="minorEastAsia"/>
      <w:szCs w:val="24"/>
      <w:lang w:val="en-GB" w:eastAsia="ja-JP"/>
    </w:rPr>
  </w:style>
  <w:style w:type="table" w:styleId="TableGrid">
    <w:name w:val="Table Grid"/>
    <w:basedOn w:val="TableNormal"/>
    <w:uiPriority w:val="59"/>
    <w:qFormat/>
    <w:rsid w:val="00372185"/>
    <w:rPr>
      <w:rFonts w:ascii="Times New Roman" w:eastAsiaTheme="minorEastAsia"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FooterText,List Paragraph1,numbered,Paragraphe de liste1,Bulletr List Paragraph,Bullet 1,Numbered Para 1,Dot pt,No Spacing1,List Paragraph Char Char Char,Indicator Text,Bullet Points,MAIN CONTENT,OBC Bullet,Recommendation,O5"/>
    <w:basedOn w:val="Normal"/>
    <w:link w:val="ListParagraphChar"/>
    <w:uiPriority w:val="34"/>
    <w:qFormat/>
    <w:rsid w:val="00372185"/>
    <w:pPr>
      <w:ind w:left="720"/>
      <w:contextualSpacing/>
    </w:pPr>
    <w:rPr>
      <w:lang w:val="en-GB"/>
    </w:rPr>
  </w:style>
  <w:style w:type="paragraph" w:customStyle="1" w:styleId="a2">
    <w:name w:val="a2"/>
    <w:basedOn w:val="Heading2"/>
    <w:link w:val="a2Char"/>
    <w:qFormat/>
    <w:rsid w:val="00372185"/>
    <w:pPr>
      <w:keepLines w:val="0"/>
      <w:pageBreakBefore/>
      <w:numPr>
        <w:ilvl w:val="1"/>
        <w:numId w:val="1"/>
      </w:numPr>
      <w:tabs>
        <w:tab w:val="clear" w:pos="794"/>
        <w:tab w:val="clear" w:pos="1191"/>
        <w:tab w:val="clear" w:pos="1588"/>
        <w:tab w:val="clear" w:pos="1985"/>
      </w:tabs>
      <w:overflowPunct/>
      <w:autoSpaceDE/>
      <w:autoSpaceDN/>
      <w:adjustRightInd/>
      <w:spacing w:after="60"/>
      <w:textAlignment w:val="auto"/>
    </w:pPr>
    <w:rPr>
      <w:lang w:val="en-GB"/>
    </w:rPr>
  </w:style>
  <w:style w:type="character" w:customStyle="1" w:styleId="a2Char">
    <w:name w:val="a2 Char"/>
    <w:basedOn w:val="Heading2Char"/>
    <w:link w:val="a2"/>
    <w:rsid w:val="00372185"/>
    <w:rPr>
      <w:rFonts w:ascii="Times New Roman" w:hAnsi="Times New Roman"/>
      <w:b/>
      <w:sz w:val="24"/>
      <w:lang w:val="en-GB" w:eastAsia="en-US"/>
    </w:rPr>
  </w:style>
  <w:style w:type="character" w:styleId="UnresolvedMention">
    <w:name w:val="Unresolved Mention"/>
    <w:basedOn w:val="DefaultParagraphFont"/>
    <w:uiPriority w:val="99"/>
    <w:unhideWhenUsed/>
    <w:rsid w:val="00CF0A7B"/>
    <w:rPr>
      <w:color w:val="605E5C"/>
      <w:shd w:val="clear" w:color="auto" w:fill="E1DFDD"/>
    </w:rPr>
  </w:style>
  <w:style w:type="paragraph" w:customStyle="1" w:styleId="Questionhistory">
    <w:name w:val="Question_history"/>
    <w:basedOn w:val="Normal"/>
    <w:rsid w:val="00C82B79"/>
    <w:pPr>
      <w:tabs>
        <w:tab w:val="clear" w:pos="794"/>
        <w:tab w:val="clear" w:pos="1191"/>
        <w:tab w:val="clear" w:pos="1588"/>
        <w:tab w:val="clear" w:pos="1985"/>
      </w:tabs>
      <w:overflowPunct/>
      <w:autoSpaceDE/>
      <w:autoSpaceDN/>
      <w:adjustRightInd/>
      <w:textAlignment w:val="auto"/>
    </w:pPr>
    <w:rPr>
      <w:rFonts w:eastAsiaTheme="minorHAnsi"/>
      <w:szCs w:val="24"/>
      <w:lang w:val="en-GB" w:eastAsia="ja-JP"/>
    </w:rPr>
  </w:style>
  <w:style w:type="paragraph" w:customStyle="1" w:styleId="note1">
    <w:name w:val="note1"/>
    <w:basedOn w:val="enumlev1"/>
    <w:rsid w:val="00D637D7"/>
  </w:style>
  <w:style w:type="character" w:customStyle="1" w:styleId="NoteChar">
    <w:name w:val="Note Char"/>
    <w:basedOn w:val="DefaultParagraphFont"/>
    <w:link w:val="Note"/>
    <w:locked/>
    <w:rsid w:val="00E660C8"/>
    <w:rPr>
      <w:rFonts w:ascii="Times New Roman" w:hAnsi="Times New Roman"/>
      <w:sz w:val="24"/>
      <w:lang w:val="fr-FR" w:eastAsia="en-US"/>
    </w:rPr>
  </w:style>
  <w:style w:type="paragraph" w:customStyle="1" w:styleId="Normalbeforetable">
    <w:name w:val="Normal before table"/>
    <w:basedOn w:val="Normal"/>
    <w:rsid w:val="00E660C8"/>
    <w:pPr>
      <w:keepNext/>
      <w:tabs>
        <w:tab w:val="clear" w:pos="794"/>
        <w:tab w:val="clear" w:pos="1191"/>
        <w:tab w:val="clear" w:pos="1588"/>
        <w:tab w:val="clear" w:pos="1985"/>
      </w:tabs>
      <w:overflowPunct/>
      <w:autoSpaceDE/>
      <w:autoSpaceDN/>
      <w:adjustRightInd/>
      <w:spacing w:after="120"/>
      <w:textAlignment w:val="auto"/>
    </w:pPr>
    <w:rPr>
      <w:rFonts w:eastAsia="????"/>
      <w:szCs w:val="24"/>
      <w:lang w:val="en-GB"/>
    </w:rPr>
  </w:style>
  <w:style w:type="paragraph" w:customStyle="1" w:styleId="Normalaftertitle0">
    <w:name w:val="Normal after title"/>
    <w:basedOn w:val="Normal"/>
    <w:next w:val="Normal"/>
    <w:uiPriority w:val="99"/>
    <w:rsid w:val="00E16263"/>
    <w:pPr>
      <w:tabs>
        <w:tab w:val="clear" w:pos="794"/>
        <w:tab w:val="clear" w:pos="1191"/>
        <w:tab w:val="clear" w:pos="1588"/>
        <w:tab w:val="clear" w:pos="1985"/>
      </w:tabs>
      <w:overflowPunct/>
      <w:autoSpaceDE/>
      <w:autoSpaceDN/>
      <w:adjustRightInd/>
      <w:spacing w:before="320"/>
      <w:textAlignment w:val="auto"/>
    </w:pPr>
    <w:rPr>
      <w:rFonts w:eastAsiaTheme="minorEastAsia"/>
      <w:szCs w:val="24"/>
      <w:lang w:val="en-GB" w:eastAsia="ja-JP"/>
    </w:rPr>
  </w:style>
  <w:style w:type="paragraph" w:styleId="BodyText">
    <w:name w:val="Body Text"/>
    <w:basedOn w:val="Normal"/>
    <w:link w:val="BodyTextChar"/>
    <w:uiPriority w:val="99"/>
    <w:rsid w:val="00E16263"/>
    <w:pPr>
      <w:tabs>
        <w:tab w:val="clear" w:pos="794"/>
        <w:tab w:val="clear" w:pos="1191"/>
        <w:tab w:val="clear" w:pos="1588"/>
        <w:tab w:val="clear" w:pos="1985"/>
      </w:tabs>
      <w:overflowPunct/>
      <w:autoSpaceDE/>
      <w:autoSpaceDN/>
      <w:adjustRightInd/>
      <w:textAlignment w:val="auto"/>
    </w:pPr>
    <w:rPr>
      <w:rFonts w:eastAsiaTheme="minorEastAsia"/>
      <w:b/>
      <w:i/>
      <w:szCs w:val="24"/>
      <w:lang w:val="en-GB" w:eastAsia="ja-JP"/>
    </w:rPr>
  </w:style>
  <w:style w:type="character" w:customStyle="1" w:styleId="BodyTextChar">
    <w:name w:val="Body Text Char"/>
    <w:basedOn w:val="DefaultParagraphFont"/>
    <w:link w:val="BodyText"/>
    <w:uiPriority w:val="99"/>
    <w:rsid w:val="00E16263"/>
    <w:rPr>
      <w:rFonts w:ascii="Times New Roman" w:eastAsiaTheme="minorEastAsia" w:hAnsi="Times New Roman"/>
      <w:b/>
      <w:i/>
      <w:sz w:val="24"/>
      <w:szCs w:val="24"/>
      <w:lang w:val="en-GB" w:eastAsia="ja-JP"/>
    </w:rPr>
  </w:style>
  <w:style w:type="paragraph" w:customStyle="1" w:styleId="Infodoc">
    <w:name w:val="Infodoc"/>
    <w:basedOn w:val="Normal"/>
    <w:uiPriority w:val="99"/>
    <w:rsid w:val="00E16263"/>
    <w:pPr>
      <w:tabs>
        <w:tab w:val="clear" w:pos="794"/>
        <w:tab w:val="clear" w:pos="1191"/>
        <w:tab w:val="clear" w:pos="1588"/>
        <w:tab w:val="clear" w:pos="1985"/>
        <w:tab w:val="left" w:pos="1418"/>
      </w:tabs>
      <w:overflowPunct/>
      <w:autoSpaceDE/>
      <w:autoSpaceDN/>
      <w:adjustRightInd/>
      <w:spacing w:before="0"/>
      <w:ind w:left="1418" w:hanging="1418"/>
      <w:textAlignment w:val="auto"/>
    </w:pPr>
    <w:rPr>
      <w:rFonts w:eastAsiaTheme="minorEastAsia"/>
      <w:szCs w:val="24"/>
      <w:lang w:val="en-GB" w:eastAsia="ja-JP"/>
    </w:rPr>
  </w:style>
  <w:style w:type="paragraph" w:styleId="PlainText">
    <w:name w:val="Plain Text"/>
    <w:basedOn w:val="Normal"/>
    <w:link w:val="PlainTextChar"/>
    <w:uiPriority w:val="99"/>
    <w:rsid w:val="00E16263"/>
    <w:pPr>
      <w:tabs>
        <w:tab w:val="clear" w:pos="794"/>
        <w:tab w:val="clear" w:pos="1191"/>
        <w:tab w:val="clear" w:pos="1588"/>
        <w:tab w:val="clear" w:pos="1985"/>
      </w:tabs>
      <w:overflowPunct/>
      <w:autoSpaceDE/>
      <w:autoSpaceDN/>
      <w:adjustRightInd/>
      <w:spacing w:before="0"/>
      <w:textAlignment w:val="auto"/>
    </w:pPr>
    <w:rPr>
      <w:rFonts w:ascii="Courier New" w:eastAsiaTheme="minorEastAsia" w:hAnsi="Courier New"/>
      <w:sz w:val="20"/>
      <w:szCs w:val="24"/>
      <w:lang w:val="en-US" w:eastAsia="ja-JP"/>
    </w:rPr>
  </w:style>
  <w:style w:type="character" w:customStyle="1" w:styleId="PlainTextChar">
    <w:name w:val="Plain Text Char"/>
    <w:basedOn w:val="DefaultParagraphFont"/>
    <w:link w:val="PlainText"/>
    <w:uiPriority w:val="99"/>
    <w:rsid w:val="00E16263"/>
    <w:rPr>
      <w:rFonts w:ascii="Courier New" w:eastAsiaTheme="minorEastAsia" w:hAnsi="Courier New"/>
      <w:szCs w:val="24"/>
      <w:lang w:eastAsia="ja-JP"/>
    </w:rPr>
  </w:style>
  <w:style w:type="paragraph" w:customStyle="1" w:styleId="Head">
    <w:name w:val="Head"/>
    <w:basedOn w:val="Normal"/>
    <w:uiPriority w:val="99"/>
    <w:rsid w:val="00E16263"/>
    <w:pPr>
      <w:tabs>
        <w:tab w:val="clear" w:pos="794"/>
        <w:tab w:val="clear" w:pos="1191"/>
        <w:tab w:val="clear" w:pos="1588"/>
        <w:tab w:val="clear" w:pos="1985"/>
        <w:tab w:val="left" w:pos="6663"/>
      </w:tabs>
      <w:overflowPunct/>
      <w:autoSpaceDE/>
      <w:autoSpaceDN/>
      <w:adjustRightInd/>
      <w:spacing w:before="0"/>
      <w:textAlignment w:val="auto"/>
    </w:pPr>
    <w:rPr>
      <w:rFonts w:eastAsiaTheme="minorEastAsia"/>
      <w:szCs w:val="24"/>
      <w:lang w:val="en-GB" w:eastAsia="ja-JP"/>
    </w:rPr>
  </w:style>
  <w:style w:type="paragraph" w:customStyle="1" w:styleId="TableTitle">
    <w:name w:val="Table_Title"/>
    <w:basedOn w:val="Normal"/>
    <w:next w:val="Tabletext"/>
    <w:uiPriority w:val="99"/>
    <w:rsid w:val="00E16263"/>
    <w:pPr>
      <w:keepNext/>
      <w:keepLines/>
      <w:tabs>
        <w:tab w:val="clear" w:pos="794"/>
        <w:tab w:val="clear" w:pos="1191"/>
        <w:tab w:val="clear" w:pos="1588"/>
        <w:tab w:val="clear" w:pos="1985"/>
      </w:tabs>
      <w:overflowPunct/>
      <w:autoSpaceDE/>
      <w:autoSpaceDN/>
      <w:adjustRightInd/>
      <w:spacing w:before="0" w:after="120"/>
      <w:jc w:val="center"/>
      <w:textAlignment w:val="auto"/>
    </w:pPr>
    <w:rPr>
      <w:rFonts w:eastAsiaTheme="minorEastAsia"/>
      <w:b/>
      <w:szCs w:val="24"/>
      <w:lang w:val="en-GB" w:eastAsia="ja-JP"/>
    </w:rPr>
  </w:style>
  <w:style w:type="paragraph" w:customStyle="1" w:styleId="TableHead0">
    <w:name w:val="Table_Head"/>
    <w:basedOn w:val="Tabletext"/>
    <w:uiPriority w:val="99"/>
    <w:rsid w:val="00E16263"/>
    <w:pPr>
      <w:keepNext/>
      <w:spacing w:before="80" w:after="80"/>
      <w:jc w:val="center"/>
    </w:pPr>
    <w:rPr>
      <w:b/>
      <w:lang w:val="en-GB"/>
    </w:rPr>
  </w:style>
  <w:style w:type="paragraph" w:styleId="BodyTextIndent">
    <w:name w:val="Body Text Indent"/>
    <w:basedOn w:val="Normal"/>
    <w:link w:val="BodyTextIndentChar"/>
    <w:uiPriority w:val="99"/>
    <w:rsid w:val="00E16263"/>
    <w:pPr>
      <w:tabs>
        <w:tab w:val="clear" w:pos="794"/>
        <w:tab w:val="clear" w:pos="1191"/>
        <w:tab w:val="clear" w:pos="1588"/>
        <w:tab w:val="clear" w:pos="1985"/>
      </w:tabs>
      <w:overflowPunct/>
      <w:autoSpaceDE/>
      <w:autoSpaceDN/>
      <w:adjustRightInd/>
      <w:ind w:left="807" w:hanging="807"/>
      <w:textAlignment w:val="auto"/>
    </w:pPr>
    <w:rPr>
      <w:rFonts w:eastAsiaTheme="minorEastAsia"/>
      <w:b/>
      <w:szCs w:val="24"/>
      <w:lang w:val="en-GB" w:eastAsia="ja-JP"/>
    </w:rPr>
  </w:style>
  <w:style w:type="character" w:customStyle="1" w:styleId="BodyTextIndentChar">
    <w:name w:val="Body Text Indent Char"/>
    <w:basedOn w:val="DefaultParagraphFont"/>
    <w:link w:val="BodyTextIndent"/>
    <w:uiPriority w:val="99"/>
    <w:rsid w:val="00E16263"/>
    <w:rPr>
      <w:rFonts w:ascii="Times New Roman" w:eastAsiaTheme="minorEastAsia" w:hAnsi="Times New Roman"/>
      <w:b/>
      <w:sz w:val="24"/>
      <w:szCs w:val="24"/>
      <w:lang w:val="en-GB" w:eastAsia="ja-JP"/>
    </w:rPr>
  </w:style>
  <w:style w:type="character" w:customStyle="1" w:styleId="href">
    <w:name w:val="href"/>
    <w:basedOn w:val="DefaultParagraphFont"/>
    <w:uiPriority w:val="99"/>
    <w:rsid w:val="00E16263"/>
    <w:rPr>
      <w:rFonts w:cs="Times New Roman"/>
      <w:color w:val="auto"/>
    </w:rPr>
  </w:style>
  <w:style w:type="paragraph" w:customStyle="1" w:styleId="AnnexTitle">
    <w:name w:val="Annex_Title"/>
    <w:basedOn w:val="Normal"/>
    <w:next w:val="Normal"/>
    <w:uiPriority w:val="99"/>
    <w:rsid w:val="00E16263"/>
    <w:pPr>
      <w:keepNext/>
      <w:keepLines/>
      <w:numPr>
        <w:ilvl w:val="12"/>
      </w:numPr>
      <w:tabs>
        <w:tab w:val="clear" w:pos="794"/>
        <w:tab w:val="clear" w:pos="1191"/>
        <w:tab w:val="clear" w:pos="1588"/>
        <w:tab w:val="clear" w:pos="1985"/>
      </w:tabs>
      <w:overflowPunct/>
      <w:autoSpaceDE/>
      <w:autoSpaceDN/>
      <w:adjustRightInd/>
      <w:jc w:val="center"/>
      <w:textAlignment w:val="auto"/>
    </w:pPr>
    <w:rPr>
      <w:rFonts w:eastAsia="MS Mincho"/>
      <w:b/>
      <w:sz w:val="22"/>
      <w:szCs w:val="24"/>
      <w:lang w:val="en-GB" w:eastAsia="ja-JP"/>
    </w:rPr>
  </w:style>
  <w:style w:type="paragraph" w:customStyle="1" w:styleId="Table">
    <w:name w:val="Table_#"/>
    <w:basedOn w:val="Normal"/>
    <w:next w:val="TableTitle"/>
    <w:uiPriority w:val="99"/>
    <w:rsid w:val="00E16263"/>
    <w:pPr>
      <w:keepNext/>
      <w:tabs>
        <w:tab w:val="clear" w:pos="794"/>
        <w:tab w:val="clear" w:pos="1191"/>
        <w:tab w:val="clear" w:pos="1588"/>
        <w:tab w:val="clear" w:pos="1985"/>
      </w:tabs>
      <w:overflowPunct/>
      <w:autoSpaceDE/>
      <w:autoSpaceDN/>
      <w:adjustRightInd/>
      <w:spacing w:before="560" w:after="120"/>
      <w:jc w:val="center"/>
      <w:textAlignment w:val="auto"/>
    </w:pPr>
    <w:rPr>
      <w:rFonts w:eastAsiaTheme="minorEastAsia"/>
      <w:szCs w:val="24"/>
      <w:lang w:val="en-GB" w:eastAsia="ja-JP"/>
    </w:rPr>
  </w:style>
  <w:style w:type="paragraph" w:customStyle="1" w:styleId="Annex">
    <w:name w:val="Annex_#"/>
    <w:basedOn w:val="Normal"/>
    <w:next w:val="Normal"/>
    <w:uiPriority w:val="99"/>
    <w:rsid w:val="00E16263"/>
    <w:pPr>
      <w:keepNext/>
      <w:keepLines/>
      <w:tabs>
        <w:tab w:val="clear" w:pos="794"/>
        <w:tab w:val="clear" w:pos="1191"/>
        <w:tab w:val="clear" w:pos="1588"/>
        <w:tab w:val="clear" w:pos="1985"/>
      </w:tabs>
      <w:overflowPunct/>
      <w:autoSpaceDE/>
      <w:autoSpaceDN/>
      <w:adjustRightInd/>
      <w:spacing w:before="480" w:after="80"/>
      <w:jc w:val="center"/>
      <w:textAlignment w:val="auto"/>
    </w:pPr>
    <w:rPr>
      <w:rFonts w:eastAsiaTheme="minorEastAsia"/>
      <w:sz w:val="28"/>
      <w:szCs w:val="24"/>
      <w:lang w:val="en-GB" w:eastAsia="ja-JP"/>
    </w:rPr>
  </w:style>
  <w:style w:type="paragraph" w:styleId="Date">
    <w:name w:val="Date"/>
    <w:basedOn w:val="Normal"/>
    <w:next w:val="Normal"/>
    <w:link w:val="DateChar"/>
    <w:uiPriority w:val="99"/>
    <w:rsid w:val="00E16263"/>
    <w:pPr>
      <w:tabs>
        <w:tab w:val="clear" w:pos="794"/>
        <w:tab w:val="clear" w:pos="1191"/>
        <w:tab w:val="clear" w:pos="1588"/>
        <w:tab w:val="clear" w:pos="1985"/>
      </w:tabs>
      <w:overflowPunct/>
      <w:autoSpaceDE/>
      <w:autoSpaceDN/>
      <w:adjustRightInd/>
      <w:textAlignment w:val="auto"/>
    </w:pPr>
    <w:rPr>
      <w:rFonts w:eastAsiaTheme="minorEastAsia"/>
      <w:szCs w:val="24"/>
      <w:lang w:val="en-GB" w:eastAsia="ja-JP"/>
    </w:rPr>
  </w:style>
  <w:style w:type="character" w:customStyle="1" w:styleId="DateChar">
    <w:name w:val="Date Char"/>
    <w:basedOn w:val="DefaultParagraphFont"/>
    <w:link w:val="Date"/>
    <w:uiPriority w:val="99"/>
    <w:rsid w:val="00E16263"/>
    <w:rPr>
      <w:rFonts w:ascii="Times New Roman" w:eastAsiaTheme="minorEastAsia" w:hAnsi="Times New Roman"/>
      <w:sz w:val="24"/>
      <w:szCs w:val="24"/>
      <w:lang w:val="en-GB" w:eastAsia="ja-JP"/>
    </w:rPr>
  </w:style>
  <w:style w:type="paragraph" w:styleId="BodyText3">
    <w:name w:val="Body Text 3"/>
    <w:basedOn w:val="Normal"/>
    <w:link w:val="BodyText3Char"/>
    <w:uiPriority w:val="99"/>
    <w:rsid w:val="00E16263"/>
    <w:pPr>
      <w:tabs>
        <w:tab w:val="clear" w:pos="794"/>
        <w:tab w:val="clear" w:pos="1191"/>
        <w:tab w:val="clear" w:pos="1588"/>
        <w:tab w:val="clear" w:pos="1985"/>
      </w:tabs>
      <w:overflowPunct/>
      <w:autoSpaceDE/>
      <w:autoSpaceDN/>
      <w:adjustRightInd/>
      <w:spacing w:after="120"/>
      <w:textAlignment w:val="auto"/>
    </w:pPr>
    <w:rPr>
      <w:rFonts w:eastAsiaTheme="minorEastAsia"/>
      <w:sz w:val="16"/>
      <w:szCs w:val="16"/>
      <w:lang w:val="en-GB" w:eastAsia="ja-JP"/>
    </w:rPr>
  </w:style>
  <w:style w:type="character" w:customStyle="1" w:styleId="BodyText3Char">
    <w:name w:val="Body Text 3 Char"/>
    <w:basedOn w:val="DefaultParagraphFont"/>
    <w:link w:val="BodyText3"/>
    <w:uiPriority w:val="99"/>
    <w:rsid w:val="00E16263"/>
    <w:rPr>
      <w:rFonts w:ascii="Times New Roman" w:eastAsiaTheme="minorEastAsia" w:hAnsi="Times New Roman"/>
      <w:sz w:val="16"/>
      <w:szCs w:val="16"/>
      <w:lang w:val="en-GB" w:eastAsia="ja-JP"/>
    </w:rPr>
  </w:style>
  <w:style w:type="paragraph" w:styleId="BodyText2">
    <w:name w:val="Body Text 2"/>
    <w:basedOn w:val="Normal"/>
    <w:link w:val="BodyText2Char"/>
    <w:uiPriority w:val="99"/>
    <w:rsid w:val="00E16263"/>
    <w:pPr>
      <w:tabs>
        <w:tab w:val="clear" w:pos="794"/>
        <w:tab w:val="clear" w:pos="1191"/>
        <w:tab w:val="clear" w:pos="1588"/>
        <w:tab w:val="clear" w:pos="1985"/>
      </w:tabs>
      <w:overflowPunct/>
      <w:autoSpaceDE/>
      <w:autoSpaceDN/>
      <w:adjustRightInd/>
      <w:spacing w:after="120" w:line="480" w:lineRule="auto"/>
      <w:textAlignment w:val="auto"/>
    </w:pPr>
    <w:rPr>
      <w:rFonts w:eastAsiaTheme="minorEastAsia"/>
      <w:szCs w:val="24"/>
      <w:lang w:val="en-GB" w:eastAsia="ja-JP"/>
    </w:rPr>
  </w:style>
  <w:style w:type="character" w:customStyle="1" w:styleId="BodyText2Char">
    <w:name w:val="Body Text 2 Char"/>
    <w:basedOn w:val="DefaultParagraphFont"/>
    <w:link w:val="BodyText2"/>
    <w:uiPriority w:val="99"/>
    <w:rsid w:val="00E16263"/>
    <w:rPr>
      <w:rFonts w:ascii="Times New Roman" w:eastAsiaTheme="minorEastAsia" w:hAnsi="Times New Roman"/>
      <w:sz w:val="24"/>
      <w:szCs w:val="24"/>
      <w:lang w:val="en-GB" w:eastAsia="ja-JP"/>
    </w:rPr>
  </w:style>
  <w:style w:type="paragraph" w:customStyle="1" w:styleId="blanc">
    <w:name w:val="blanc"/>
    <w:basedOn w:val="Normal"/>
    <w:uiPriority w:val="99"/>
    <w:rsid w:val="00E16263"/>
    <w:pPr>
      <w:tabs>
        <w:tab w:val="clear" w:pos="794"/>
        <w:tab w:val="clear" w:pos="1191"/>
        <w:tab w:val="clear" w:pos="1588"/>
        <w:tab w:val="clear" w:pos="1985"/>
      </w:tabs>
      <w:overflowPunct/>
      <w:autoSpaceDE/>
      <w:autoSpaceDN/>
      <w:adjustRightInd/>
      <w:spacing w:before="0"/>
      <w:textAlignment w:val="auto"/>
    </w:pPr>
    <w:rPr>
      <w:rFonts w:eastAsiaTheme="minorEastAsia"/>
      <w:sz w:val="2"/>
      <w:szCs w:val="24"/>
      <w:lang w:val="en-US" w:eastAsia="ja-JP"/>
    </w:rPr>
  </w:style>
  <w:style w:type="paragraph" w:styleId="CommentSubject">
    <w:name w:val="annotation subject"/>
    <w:basedOn w:val="CommentText"/>
    <w:next w:val="CommentText"/>
    <w:link w:val="CommentSubjectChar"/>
    <w:uiPriority w:val="99"/>
    <w:semiHidden/>
    <w:rsid w:val="00E16263"/>
    <w:pPr>
      <w:tabs>
        <w:tab w:val="clear" w:pos="794"/>
        <w:tab w:val="clear" w:pos="1191"/>
        <w:tab w:val="clear" w:pos="1588"/>
        <w:tab w:val="clear" w:pos="1985"/>
      </w:tabs>
      <w:overflowPunct/>
      <w:autoSpaceDE/>
      <w:autoSpaceDN/>
      <w:adjustRightInd/>
      <w:textAlignment w:val="auto"/>
    </w:pPr>
    <w:rPr>
      <w:rFonts w:eastAsiaTheme="minorEastAsia"/>
      <w:b/>
      <w:bCs/>
      <w:szCs w:val="24"/>
      <w:lang w:val="en-GB" w:eastAsia="ja-JP"/>
    </w:rPr>
  </w:style>
  <w:style w:type="character" w:customStyle="1" w:styleId="CommentSubjectChar">
    <w:name w:val="Comment Subject Char"/>
    <w:basedOn w:val="CommentTextChar"/>
    <w:link w:val="CommentSubject"/>
    <w:uiPriority w:val="99"/>
    <w:semiHidden/>
    <w:rsid w:val="00E16263"/>
    <w:rPr>
      <w:rFonts w:ascii="Times New Roman" w:eastAsiaTheme="minorEastAsia" w:hAnsi="Times New Roman"/>
      <w:b/>
      <w:bCs/>
      <w:szCs w:val="24"/>
      <w:lang w:val="en-GB" w:eastAsia="ja-JP"/>
    </w:rPr>
  </w:style>
  <w:style w:type="paragraph" w:customStyle="1" w:styleId="Bullet">
    <w:name w:val="Bullet"/>
    <w:basedOn w:val="Normal"/>
    <w:uiPriority w:val="99"/>
    <w:rsid w:val="00E16263"/>
    <w:pPr>
      <w:numPr>
        <w:numId w:val="3"/>
      </w:numPr>
      <w:tabs>
        <w:tab w:val="clear" w:pos="794"/>
        <w:tab w:val="clear" w:pos="1191"/>
        <w:tab w:val="clear" w:pos="1588"/>
        <w:tab w:val="clear" w:pos="1985"/>
      </w:tabs>
      <w:overflowPunct/>
      <w:autoSpaceDE/>
      <w:autoSpaceDN/>
      <w:adjustRightInd/>
      <w:spacing w:before="0"/>
      <w:textAlignment w:val="auto"/>
    </w:pPr>
    <w:rPr>
      <w:rFonts w:eastAsiaTheme="minorEastAsia"/>
      <w:szCs w:val="24"/>
      <w:lang w:val="en-GB" w:eastAsia="ja-JP"/>
    </w:rPr>
  </w:style>
  <w:style w:type="paragraph" w:customStyle="1" w:styleId="Default">
    <w:name w:val="Default"/>
    <w:rsid w:val="00E16263"/>
    <w:pPr>
      <w:widowControl w:val="0"/>
      <w:autoSpaceDE w:val="0"/>
      <w:autoSpaceDN w:val="0"/>
      <w:adjustRightInd w:val="0"/>
      <w:spacing w:before="120"/>
      <w:jc w:val="both"/>
    </w:pPr>
    <w:rPr>
      <w:rFonts w:ascii="Times New Roman" w:eastAsia="MS Mincho" w:hAnsi="Times New Roman"/>
      <w:color w:val="000000"/>
      <w:sz w:val="22"/>
      <w:szCs w:val="22"/>
      <w:lang w:eastAsia="ja-JP"/>
    </w:rPr>
  </w:style>
  <w:style w:type="paragraph" w:customStyle="1" w:styleId="headingb0">
    <w:name w:val="headingb"/>
    <w:basedOn w:val="Normal"/>
    <w:uiPriority w:val="99"/>
    <w:rsid w:val="00E16263"/>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eastAsia="SimSun"/>
      <w:szCs w:val="24"/>
      <w:lang w:val="en-US" w:eastAsia="zh-CN"/>
    </w:rPr>
  </w:style>
  <w:style w:type="paragraph" w:styleId="DocumentMap">
    <w:name w:val="Document Map"/>
    <w:basedOn w:val="Normal"/>
    <w:link w:val="DocumentMapChar"/>
    <w:uiPriority w:val="99"/>
    <w:semiHidden/>
    <w:rsid w:val="00E16263"/>
    <w:pPr>
      <w:shd w:val="clear" w:color="auto" w:fill="000080"/>
      <w:tabs>
        <w:tab w:val="clear" w:pos="794"/>
        <w:tab w:val="clear" w:pos="1191"/>
        <w:tab w:val="clear" w:pos="1588"/>
        <w:tab w:val="clear" w:pos="1985"/>
      </w:tabs>
      <w:overflowPunct/>
      <w:autoSpaceDE/>
      <w:autoSpaceDN/>
      <w:adjustRightInd/>
      <w:textAlignment w:val="auto"/>
    </w:pPr>
    <w:rPr>
      <w:rFonts w:ascii="Tahoma" w:eastAsiaTheme="minorEastAsia" w:hAnsi="Tahoma" w:cs="Tahoma"/>
      <w:sz w:val="20"/>
      <w:szCs w:val="24"/>
      <w:lang w:val="en-GB" w:eastAsia="ja-JP"/>
    </w:rPr>
  </w:style>
  <w:style w:type="character" w:customStyle="1" w:styleId="DocumentMapChar">
    <w:name w:val="Document Map Char"/>
    <w:basedOn w:val="DefaultParagraphFont"/>
    <w:link w:val="DocumentMap"/>
    <w:uiPriority w:val="99"/>
    <w:semiHidden/>
    <w:rsid w:val="00E16263"/>
    <w:rPr>
      <w:rFonts w:ascii="Tahoma" w:eastAsiaTheme="minorEastAsia" w:hAnsi="Tahoma" w:cs="Tahoma"/>
      <w:szCs w:val="24"/>
      <w:shd w:val="clear" w:color="auto" w:fill="000080"/>
      <w:lang w:val="en-GB" w:eastAsia="ja-JP"/>
    </w:rPr>
  </w:style>
  <w:style w:type="paragraph" w:customStyle="1" w:styleId="hpmbodytext">
    <w:name w:val="hpmbodytext"/>
    <w:basedOn w:val="Normal"/>
    <w:uiPriority w:val="99"/>
    <w:rsid w:val="00E16263"/>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eastAsiaTheme="minorEastAsia"/>
      <w:szCs w:val="24"/>
      <w:lang w:val="en-US" w:eastAsia="zh-CN"/>
    </w:rPr>
  </w:style>
  <w:style w:type="character" w:customStyle="1" w:styleId="ResNoChar">
    <w:name w:val="Res_No Char"/>
    <w:basedOn w:val="DefaultParagraphFont"/>
    <w:link w:val="ResNo"/>
    <w:rsid w:val="00E16263"/>
    <w:rPr>
      <w:rFonts w:ascii="Times New Roman" w:hAnsi="Times New Roman"/>
      <w:b/>
      <w:sz w:val="28"/>
      <w:lang w:val="fr-FR" w:eastAsia="en-US"/>
    </w:rPr>
  </w:style>
  <w:style w:type="character" w:customStyle="1" w:styleId="hps">
    <w:name w:val="hps"/>
    <w:basedOn w:val="DefaultParagraphFont"/>
    <w:rsid w:val="00E16263"/>
  </w:style>
  <w:style w:type="paragraph" w:customStyle="1" w:styleId="ByContin1">
    <w:name w:val="By  Contin 1"/>
    <w:basedOn w:val="Normal"/>
    <w:uiPriority w:val="99"/>
    <w:rsid w:val="00E16263"/>
    <w:pPr>
      <w:widowControl w:val="0"/>
      <w:tabs>
        <w:tab w:val="clear" w:pos="794"/>
        <w:tab w:val="clear" w:pos="1191"/>
        <w:tab w:val="clear" w:pos="1588"/>
        <w:tab w:val="clear" w:pos="1985"/>
        <w:tab w:val="left" w:pos="504"/>
      </w:tabs>
      <w:overflowPunct/>
      <w:autoSpaceDE/>
      <w:autoSpaceDN/>
      <w:adjustRightInd/>
      <w:spacing w:before="0"/>
      <w:ind w:firstLine="504"/>
      <w:textAlignment w:val="auto"/>
    </w:pPr>
    <w:rPr>
      <w:rFonts w:ascii="Courier New" w:eastAsiaTheme="minorEastAsia" w:hAnsi="Courier New" w:cs="Courier New"/>
      <w:szCs w:val="24"/>
      <w:lang w:val="en-US" w:eastAsia="ja-JP"/>
    </w:rPr>
  </w:style>
  <w:style w:type="paragraph" w:customStyle="1" w:styleId="Contin1">
    <w:name w:val="Contin 1"/>
    <w:basedOn w:val="Normal"/>
    <w:uiPriority w:val="99"/>
    <w:rsid w:val="00E16263"/>
    <w:pPr>
      <w:widowControl w:val="0"/>
      <w:tabs>
        <w:tab w:val="clear" w:pos="794"/>
        <w:tab w:val="clear" w:pos="1191"/>
        <w:tab w:val="clear" w:pos="1588"/>
        <w:tab w:val="clear" w:pos="1985"/>
      </w:tabs>
      <w:overflowPunct/>
      <w:autoSpaceDE/>
      <w:autoSpaceDN/>
      <w:adjustRightInd/>
      <w:spacing w:before="0"/>
      <w:ind w:firstLine="338"/>
      <w:textAlignment w:val="auto"/>
    </w:pPr>
    <w:rPr>
      <w:rFonts w:ascii="Courier New" w:eastAsiaTheme="minorEastAsia" w:hAnsi="Courier New" w:cs="Courier New"/>
      <w:szCs w:val="24"/>
      <w:lang w:val="en-US" w:eastAsia="zh-CN"/>
    </w:rPr>
  </w:style>
  <w:style w:type="paragraph" w:customStyle="1" w:styleId="Colloquy1">
    <w:name w:val="Colloquy 1"/>
    <w:basedOn w:val="Normal"/>
    <w:next w:val="Normal"/>
    <w:uiPriority w:val="99"/>
    <w:rsid w:val="00E16263"/>
    <w:pPr>
      <w:widowControl w:val="0"/>
      <w:tabs>
        <w:tab w:val="clear" w:pos="794"/>
        <w:tab w:val="clear" w:pos="1191"/>
        <w:tab w:val="clear" w:pos="1588"/>
        <w:tab w:val="clear" w:pos="1985"/>
      </w:tabs>
      <w:overflowPunct/>
      <w:autoSpaceDE/>
      <w:autoSpaceDN/>
      <w:adjustRightInd/>
      <w:spacing w:before="0"/>
      <w:ind w:firstLine="338"/>
      <w:textAlignment w:val="auto"/>
    </w:pPr>
    <w:rPr>
      <w:rFonts w:ascii="Courier New" w:eastAsiaTheme="minorEastAsia" w:hAnsi="Courier New" w:cs="Courier New"/>
      <w:szCs w:val="24"/>
      <w:lang w:val="en-US" w:eastAsia="zh-CN"/>
    </w:rPr>
  </w:style>
  <w:style w:type="paragraph" w:styleId="HTMLPreformatted">
    <w:name w:val="HTML Preformatted"/>
    <w:basedOn w:val="Normal"/>
    <w:link w:val="HTMLPreformattedChar"/>
    <w:uiPriority w:val="99"/>
    <w:unhideWhenUsed/>
    <w:rsid w:val="00E16263"/>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eastAsiaTheme="minorEastAsia" w:hAnsi="Courier New" w:cs="Courier New"/>
      <w:sz w:val="20"/>
      <w:szCs w:val="24"/>
      <w:lang w:eastAsia="zh-CN"/>
    </w:rPr>
  </w:style>
  <w:style w:type="character" w:customStyle="1" w:styleId="HTMLPreformattedChar">
    <w:name w:val="HTML Preformatted Char"/>
    <w:basedOn w:val="DefaultParagraphFont"/>
    <w:link w:val="HTMLPreformatted"/>
    <w:uiPriority w:val="99"/>
    <w:rsid w:val="00E16263"/>
    <w:rPr>
      <w:rFonts w:ascii="Courier New" w:eastAsiaTheme="minorEastAsia" w:hAnsi="Courier New" w:cs="Courier New"/>
      <w:szCs w:val="24"/>
      <w:lang w:val="fr-FR"/>
    </w:rPr>
  </w:style>
  <w:style w:type="character" w:customStyle="1" w:styleId="CallChar">
    <w:name w:val="Call Char"/>
    <w:link w:val="Call"/>
    <w:uiPriority w:val="99"/>
    <w:locked/>
    <w:rsid w:val="00E16263"/>
    <w:rPr>
      <w:rFonts w:ascii="Times New Roman" w:hAnsi="Times New Roman"/>
      <w:i/>
      <w:sz w:val="24"/>
      <w:lang w:val="fr-FR" w:eastAsia="en-US"/>
    </w:rPr>
  </w:style>
  <w:style w:type="paragraph" w:customStyle="1" w:styleId="Docnumber">
    <w:name w:val="Docnumber"/>
    <w:basedOn w:val="Normal"/>
    <w:link w:val="DocnumberChar"/>
    <w:qFormat/>
    <w:rsid w:val="00E16263"/>
    <w:pPr>
      <w:tabs>
        <w:tab w:val="clear" w:pos="794"/>
        <w:tab w:val="clear" w:pos="1191"/>
        <w:tab w:val="clear" w:pos="1588"/>
        <w:tab w:val="clear" w:pos="1985"/>
      </w:tabs>
      <w:overflowPunct/>
      <w:autoSpaceDE/>
      <w:autoSpaceDN/>
      <w:adjustRightInd/>
      <w:jc w:val="right"/>
      <w:textAlignment w:val="auto"/>
    </w:pPr>
    <w:rPr>
      <w:rFonts w:eastAsiaTheme="minorEastAsia"/>
      <w:b/>
      <w:bCs/>
      <w:sz w:val="32"/>
      <w:szCs w:val="24"/>
      <w:lang w:val="en-GB" w:eastAsia="ja-JP"/>
    </w:rPr>
  </w:style>
  <w:style w:type="character" w:customStyle="1" w:styleId="DocnumberChar">
    <w:name w:val="Docnumber Char"/>
    <w:basedOn w:val="DefaultParagraphFont"/>
    <w:link w:val="Docnumber"/>
    <w:rsid w:val="00E16263"/>
    <w:rPr>
      <w:rFonts w:ascii="Times New Roman" w:eastAsiaTheme="minorEastAsia" w:hAnsi="Times New Roman"/>
      <w:b/>
      <w:bCs/>
      <w:sz w:val="32"/>
      <w:szCs w:val="24"/>
      <w:lang w:val="en-GB" w:eastAsia="ja-JP"/>
    </w:rPr>
  </w:style>
  <w:style w:type="paragraph" w:customStyle="1" w:styleId="Fixed">
    <w:name w:val="Fixed"/>
    <w:rsid w:val="00E16263"/>
    <w:pPr>
      <w:widowControl w:val="0"/>
      <w:autoSpaceDE w:val="0"/>
      <w:autoSpaceDN w:val="0"/>
      <w:adjustRightInd w:val="0"/>
      <w:spacing w:line="528" w:lineRule="atLeast"/>
      <w:ind w:right="1152"/>
    </w:pPr>
    <w:rPr>
      <w:rFonts w:ascii="Courier New" w:eastAsia="MS Mincho" w:hAnsi="Courier New" w:cs="Courier New"/>
      <w:sz w:val="24"/>
      <w:szCs w:val="24"/>
      <w:lang w:eastAsia="en-US"/>
    </w:rPr>
  </w:style>
  <w:style w:type="paragraph" w:customStyle="1" w:styleId="Question">
    <w:name w:val="Question"/>
    <w:basedOn w:val="Fixed"/>
    <w:next w:val="Fixed"/>
    <w:uiPriority w:val="99"/>
    <w:rsid w:val="00E16263"/>
    <w:pPr>
      <w:ind w:firstLine="720"/>
    </w:pPr>
    <w:rPr>
      <w:rFonts w:ascii="Arial" w:eastAsiaTheme="minorEastAsia" w:hAnsi="Arial" w:cs="Arial"/>
      <w:lang w:eastAsia="zh-CN"/>
    </w:rPr>
  </w:style>
  <w:style w:type="paragraph" w:customStyle="1" w:styleId="ByLine1">
    <w:name w:val="By Line 1"/>
    <w:basedOn w:val="Normal"/>
    <w:next w:val="ByContin1"/>
    <w:uiPriority w:val="99"/>
    <w:rsid w:val="00E16263"/>
    <w:pPr>
      <w:widowControl w:val="0"/>
      <w:tabs>
        <w:tab w:val="clear" w:pos="794"/>
        <w:tab w:val="clear" w:pos="1191"/>
        <w:tab w:val="clear" w:pos="1588"/>
        <w:tab w:val="clear" w:pos="1985"/>
        <w:tab w:val="left" w:pos="504"/>
      </w:tabs>
      <w:overflowPunct/>
      <w:spacing w:before="0"/>
      <w:ind w:firstLine="504"/>
      <w:textAlignment w:val="auto"/>
    </w:pPr>
    <w:rPr>
      <w:rFonts w:ascii="Courier New" w:hAnsi="Courier New" w:cs="Courier New"/>
      <w:szCs w:val="24"/>
      <w:lang w:val="en-US"/>
    </w:rPr>
  </w:style>
  <w:style w:type="paragraph" w:customStyle="1" w:styleId="Colloquy">
    <w:name w:val="Colloquy"/>
    <w:basedOn w:val="Fixed"/>
    <w:next w:val="Fixed"/>
    <w:uiPriority w:val="99"/>
    <w:rsid w:val="00E16263"/>
    <w:pPr>
      <w:spacing w:line="285" w:lineRule="atLeast"/>
      <w:ind w:left="1440" w:right="-45" w:firstLine="720"/>
    </w:pPr>
    <w:rPr>
      <w:rFonts w:eastAsiaTheme="minorEastAsia"/>
    </w:rPr>
  </w:style>
  <w:style w:type="paragraph" w:customStyle="1" w:styleId="ContinCol">
    <w:name w:val="Contin Col"/>
    <w:basedOn w:val="Fixed"/>
    <w:next w:val="Fixed"/>
    <w:uiPriority w:val="99"/>
    <w:rsid w:val="00E16263"/>
    <w:pPr>
      <w:spacing w:line="285" w:lineRule="atLeast"/>
      <w:ind w:left="1440" w:right="-45" w:firstLine="720"/>
    </w:pPr>
    <w:rPr>
      <w:rFonts w:eastAsiaTheme="minorEastAsia"/>
    </w:rPr>
  </w:style>
  <w:style w:type="character" w:customStyle="1" w:styleId="apple-converted-space">
    <w:name w:val="apple-converted-space"/>
    <w:basedOn w:val="DefaultParagraphFont"/>
    <w:rsid w:val="00E16263"/>
  </w:style>
  <w:style w:type="paragraph" w:customStyle="1" w:styleId="CorrectionSeparatorBegin">
    <w:name w:val="Correction Separator Begin"/>
    <w:basedOn w:val="Normal"/>
    <w:rsid w:val="00E16263"/>
    <w:pPr>
      <w:keepNext/>
      <w:pBdr>
        <w:bottom w:val="single" w:sz="12" w:space="1" w:color="auto"/>
      </w:pBdr>
      <w:tabs>
        <w:tab w:val="clear" w:pos="794"/>
        <w:tab w:val="clear" w:pos="1191"/>
        <w:tab w:val="clear" w:pos="1588"/>
        <w:tab w:val="clear" w:pos="1985"/>
      </w:tabs>
      <w:overflowPunct/>
      <w:autoSpaceDE/>
      <w:autoSpaceDN/>
      <w:adjustRightInd/>
      <w:spacing w:before="240" w:after="240"/>
      <w:ind w:left="1440" w:right="1440"/>
      <w:jc w:val="center"/>
      <w:textAlignment w:val="auto"/>
    </w:pPr>
    <w:rPr>
      <w:b/>
      <w:i/>
      <w:sz w:val="20"/>
      <w:lang w:val="en-US"/>
    </w:rPr>
  </w:style>
  <w:style w:type="paragraph" w:customStyle="1" w:styleId="CorrectionSeparatorEnd">
    <w:name w:val="Correction Separator End"/>
    <w:basedOn w:val="Normal"/>
    <w:rsid w:val="00E16263"/>
    <w:pPr>
      <w:pBdr>
        <w:top w:val="single" w:sz="12" w:space="1" w:color="auto"/>
      </w:pBdr>
      <w:tabs>
        <w:tab w:val="clear" w:pos="794"/>
        <w:tab w:val="clear" w:pos="1191"/>
        <w:tab w:val="clear" w:pos="1588"/>
        <w:tab w:val="clear" w:pos="1985"/>
      </w:tabs>
      <w:overflowPunct/>
      <w:autoSpaceDE/>
      <w:autoSpaceDN/>
      <w:adjustRightInd/>
      <w:spacing w:before="240" w:after="240"/>
      <w:ind w:left="1440" w:right="1440"/>
      <w:jc w:val="center"/>
      <w:textAlignment w:val="auto"/>
    </w:pPr>
    <w:rPr>
      <w:b/>
      <w:i/>
      <w:sz w:val="20"/>
      <w:lang w:val="en-US"/>
    </w:rPr>
  </w:style>
  <w:style w:type="paragraph" w:customStyle="1" w:styleId="Headingib">
    <w:name w:val="Heading_ib"/>
    <w:basedOn w:val="Headingi"/>
    <w:next w:val="Normal"/>
    <w:qFormat/>
    <w:rsid w:val="00E16263"/>
    <w:rPr>
      <w:rFonts w:eastAsiaTheme="minorEastAsia"/>
      <w:b/>
      <w:bCs/>
      <w:lang w:val="en-GB" w:eastAsia="ja-JP"/>
    </w:rPr>
  </w:style>
  <w:style w:type="character" w:customStyle="1" w:styleId="NormalWebChar">
    <w:name w:val="Normal (Web) Char"/>
    <w:basedOn w:val="DefaultParagraphFont"/>
    <w:link w:val="NormalWeb"/>
    <w:uiPriority w:val="99"/>
    <w:locked/>
    <w:rsid w:val="00E16263"/>
    <w:rPr>
      <w:rFonts w:ascii="Times New Roman" w:eastAsiaTheme="minorEastAsia" w:hAnsi="Times New Roman"/>
      <w:sz w:val="24"/>
      <w:szCs w:val="24"/>
    </w:rPr>
  </w:style>
  <w:style w:type="paragraph" w:customStyle="1" w:styleId="Normal1">
    <w:name w:val="Normal 1"/>
    <w:basedOn w:val="Fixed"/>
    <w:next w:val="Fixed"/>
    <w:uiPriority w:val="99"/>
    <w:rsid w:val="00E16263"/>
    <w:pPr>
      <w:ind w:firstLine="720"/>
    </w:pPr>
    <w:rPr>
      <w:rFonts w:ascii="Arial" w:eastAsiaTheme="minorEastAsia" w:hAnsi="Arial" w:cs="Arial"/>
      <w:lang w:eastAsia="zh-CN"/>
    </w:rPr>
  </w:style>
  <w:style w:type="paragraph" w:customStyle="1" w:styleId="Centered">
    <w:name w:val="Centered"/>
    <w:basedOn w:val="Fixed"/>
    <w:next w:val="Fixed"/>
    <w:uiPriority w:val="99"/>
    <w:rsid w:val="00E16263"/>
    <w:pPr>
      <w:spacing w:line="285" w:lineRule="atLeast"/>
      <w:ind w:right="2116"/>
      <w:jc w:val="center"/>
    </w:pPr>
    <w:rPr>
      <w:rFonts w:eastAsiaTheme="minorEastAsia"/>
    </w:rPr>
  </w:style>
  <w:style w:type="paragraph" w:customStyle="1" w:styleId="Heading1Centered">
    <w:name w:val="Heading 1 Centered"/>
    <w:basedOn w:val="Heading1"/>
    <w:rsid w:val="00E16263"/>
    <w:pPr>
      <w:tabs>
        <w:tab w:val="num" w:pos="432"/>
      </w:tabs>
      <w:spacing w:before="240"/>
      <w:ind w:left="0" w:firstLine="0"/>
      <w:jc w:val="center"/>
    </w:pPr>
    <w:rPr>
      <w:rFonts w:eastAsia="MS Mincho"/>
      <w:bCs/>
      <w:lang w:val="en-GB" w:eastAsia="ja-JP"/>
    </w:rPr>
  </w:style>
  <w:style w:type="character" w:customStyle="1" w:styleId="translation-chunk">
    <w:name w:val="translation-chunk"/>
    <w:basedOn w:val="DefaultParagraphFont"/>
    <w:rsid w:val="00E16263"/>
  </w:style>
  <w:style w:type="character" w:customStyle="1" w:styleId="ListParagraphChar">
    <w:name w:val="List Paragraph Char"/>
    <w:aliases w:val="Bullet List Char,FooterText Char,List Paragraph1 Char,numbered Char,Paragraphe de liste1 Char,Bulletr List Paragraph Char,Bullet 1 Char,Numbered Para 1 Char,Dot pt Char,No Spacing1 Char,List Paragraph Char Char Char Char,O5 Char"/>
    <w:link w:val="ListParagraph"/>
    <w:uiPriority w:val="34"/>
    <w:qFormat/>
    <w:rsid w:val="00E16263"/>
    <w:rPr>
      <w:rFonts w:ascii="Times New Roman" w:hAnsi="Times New Roman"/>
      <w:sz w:val="24"/>
      <w:lang w:val="en-GB" w:eastAsia="en-US"/>
    </w:rPr>
  </w:style>
  <w:style w:type="numbering" w:customStyle="1" w:styleId="WWNum11">
    <w:name w:val="WWNum11"/>
    <w:rsid w:val="00E16263"/>
    <w:pPr>
      <w:numPr>
        <w:numId w:val="4"/>
      </w:numPr>
    </w:pPr>
  </w:style>
  <w:style w:type="paragraph" w:styleId="TOCHeading">
    <w:name w:val="TOC Heading"/>
    <w:basedOn w:val="Heading1"/>
    <w:next w:val="Normal"/>
    <w:uiPriority w:val="39"/>
    <w:unhideWhenUsed/>
    <w:rsid w:val="00E16263"/>
    <w:pPr>
      <w:pageBreakBefore/>
      <w:tabs>
        <w:tab w:val="clear" w:pos="794"/>
        <w:tab w:val="clear" w:pos="1191"/>
        <w:tab w:val="clear" w:pos="1588"/>
        <w:tab w:val="clear" w:pos="1985"/>
        <w:tab w:val="num" w:pos="432"/>
      </w:tabs>
      <w:overflowPunct/>
      <w:autoSpaceDE/>
      <w:autoSpaceDN/>
      <w:adjustRightInd/>
      <w:spacing w:before="240"/>
      <w:ind w:left="0" w:firstLine="0"/>
      <w:jc w:val="center"/>
      <w:textAlignment w:val="auto"/>
      <w:outlineLvl w:val="9"/>
    </w:pPr>
    <w:rPr>
      <w:rFonts w:asciiTheme="majorBidi" w:eastAsiaTheme="majorEastAsia" w:hAnsiTheme="majorBidi" w:cstheme="majorBidi"/>
      <w:bCs/>
      <w:szCs w:val="24"/>
      <w:lang w:val="en-GB"/>
    </w:rPr>
  </w:style>
  <w:style w:type="paragraph" w:customStyle="1" w:styleId="itunewslink">
    <w:name w:val="itunews_link"/>
    <w:basedOn w:val="Normal"/>
    <w:rsid w:val="00E16263"/>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hAnsi="Verdana"/>
      <w:color w:val="000000"/>
      <w:sz w:val="16"/>
      <w:szCs w:val="16"/>
      <w:lang w:val="en-US" w:eastAsia="zh-CN"/>
    </w:rPr>
  </w:style>
  <w:style w:type="paragraph" w:customStyle="1" w:styleId="Parenthetical">
    <w:name w:val="Parenthetical"/>
    <w:basedOn w:val="Fixed"/>
    <w:next w:val="Fixed"/>
    <w:uiPriority w:val="99"/>
    <w:rsid w:val="00E16263"/>
    <w:pPr>
      <w:ind w:firstLine="432"/>
    </w:pPr>
  </w:style>
  <w:style w:type="paragraph" w:customStyle="1" w:styleId="1">
    <w:name w:val="列表段落1"/>
    <w:basedOn w:val="Normal"/>
    <w:uiPriority w:val="34"/>
    <w:rsid w:val="00E16263"/>
    <w:pPr>
      <w:tabs>
        <w:tab w:val="clear" w:pos="794"/>
        <w:tab w:val="clear" w:pos="1191"/>
        <w:tab w:val="clear" w:pos="1588"/>
        <w:tab w:val="clear" w:pos="1985"/>
      </w:tabs>
      <w:overflowPunct/>
      <w:autoSpaceDE/>
      <w:autoSpaceDN/>
      <w:adjustRightInd/>
      <w:ind w:leftChars="400" w:left="800"/>
      <w:textAlignment w:val="auto"/>
    </w:pPr>
    <w:rPr>
      <w:rFonts w:eastAsiaTheme="minorEastAsia"/>
      <w:szCs w:val="24"/>
      <w:lang w:val="en-GB" w:eastAsia="ja-JP"/>
    </w:rPr>
  </w:style>
  <w:style w:type="character" w:customStyle="1" w:styleId="UnresolvedMention1">
    <w:name w:val="Unresolved Mention1"/>
    <w:basedOn w:val="DefaultParagraphFont"/>
    <w:uiPriority w:val="99"/>
    <w:unhideWhenUsed/>
    <w:rsid w:val="00E16263"/>
    <w:rPr>
      <w:color w:val="605E5C"/>
      <w:shd w:val="clear" w:color="auto" w:fill="E1DFDD"/>
    </w:rPr>
  </w:style>
  <w:style w:type="paragraph" w:styleId="HTMLAddress">
    <w:name w:val="HTML Address"/>
    <w:basedOn w:val="Normal"/>
    <w:link w:val="HTMLAddressChar"/>
    <w:uiPriority w:val="99"/>
    <w:semiHidden/>
    <w:unhideWhenUsed/>
    <w:rsid w:val="00E16263"/>
    <w:pPr>
      <w:tabs>
        <w:tab w:val="clear" w:pos="794"/>
        <w:tab w:val="clear" w:pos="1191"/>
        <w:tab w:val="clear" w:pos="1588"/>
        <w:tab w:val="clear" w:pos="1985"/>
      </w:tabs>
      <w:overflowPunct/>
      <w:autoSpaceDE/>
      <w:autoSpaceDN/>
      <w:adjustRightInd/>
      <w:spacing w:before="0"/>
      <w:textAlignment w:val="auto"/>
    </w:pPr>
    <w:rPr>
      <w:rFonts w:eastAsiaTheme="minorEastAsia"/>
      <w:i/>
      <w:iCs/>
      <w:szCs w:val="24"/>
      <w:lang w:val="en-GB" w:eastAsia="ja-JP"/>
    </w:rPr>
  </w:style>
  <w:style w:type="character" w:customStyle="1" w:styleId="HTMLAddressChar">
    <w:name w:val="HTML Address Char"/>
    <w:basedOn w:val="DefaultParagraphFont"/>
    <w:link w:val="HTMLAddress"/>
    <w:uiPriority w:val="99"/>
    <w:semiHidden/>
    <w:rsid w:val="00E16263"/>
    <w:rPr>
      <w:rFonts w:ascii="Times New Roman" w:eastAsiaTheme="minorEastAsia" w:hAnsi="Times New Roman"/>
      <w:i/>
      <w:iCs/>
      <w:sz w:val="24"/>
      <w:szCs w:val="24"/>
      <w:lang w:val="en-GB" w:eastAsia="ja-JP"/>
    </w:rPr>
  </w:style>
  <w:style w:type="character" w:customStyle="1" w:styleId="ReftextArial9pt">
    <w:name w:val="Ref_text Arial 9 pt"/>
    <w:rsid w:val="00E16263"/>
    <w:rPr>
      <w:rFonts w:ascii="Arial" w:hAnsi="Arial" w:cs="Arial"/>
      <w:sz w:val="18"/>
      <w:szCs w:val="18"/>
    </w:rPr>
  </w:style>
  <w:style w:type="paragraph" w:styleId="Bibliography">
    <w:name w:val="Bibliography"/>
    <w:basedOn w:val="Normal"/>
    <w:next w:val="Normal"/>
    <w:uiPriority w:val="37"/>
    <w:semiHidden/>
    <w:unhideWhenUsed/>
    <w:rsid w:val="00E16263"/>
    <w:pPr>
      <w:tabs>
        <w:tab w:val="clear" w:pos="794"/>
        <w:tab w:val="clear" w:pos="1191"/>
        <w:tab w:val="clear" w:pos="1588"/>
        <w:tab w:val="clear" w:pos="1985"/>
      </w:tabs>
      <w:overflowPunct/>
      <w:autoSpaceDE/>
      <w:autoSpaceDN/>
      <w:adjustRightInd/>
      <w:textAlignment w:val="auto"/>
    </w:pPr>
    <w:rPr>
      <w:rFonts w:eastAsiaTheme="minorEastAsia"/>
      <w:szCs w:val="24"/>
      <w:lang w:val="en-GB" w:eastAsia="ja-JP"/>
    </w:rPr>
  </w:style>
  <w:style w:type="paragraph" w:styleId="BlockText">
    <w:name w:val="Block Text"/>
    <w:basedOn w:val="Normal"/>
    <w:uiPriority w:val="99"/>
    <w:semiHidden/>
    <w:unhideWhenUsed/>
    <w:rsid w:val="00E16263"/>
    <w:pPr>
      <w:pBdr>
        <w:top w:val="single" w:sz="2" w:space="10" w:color="4F81BD" w:themeColor="accent1"/>
        <w:left w:val="single" w:sz="2" w:space="10" w:color="4F81BD" w:themeColor="accent1"/>
        <w:bottom w:val="single" w:sz="2" w:space="10" w:color="4F81BD" w:themeColor="accent1"/>
        <w:right w:val="single" w:sz="2" w:space="10" w:color="4F81BD" w:themeColor="accent1"/>
      </w:pBdr>
      <w:tabs>
        <w:tab w:val="clear" w:pos="794"/>
        <w:tab w:val="clear" w:pos="1191"/>
        <w:tab w:val="clear" w:pos="1588"/>
        <w:tab w:val="clear" w:pos="1985"/>
      </w:tabs>
      <w:overflowPunct/>
      <w:autoSpaceDE/>
      <w:autoSpaceDN/>
      <w:adjustRightInd/>
      <w:ind w:left="1152" w:right="1152"/>
      <w:textAlignment w:val="auto"/>
    </w:pPr>
    <w:rPr>
      <w:rFonts w:asciiTheme="minorHAnsi" w:eastAsiaTheme="minorEastAsia" w:hAnsiTheme="minorHAnsi" w:cstheme="minorBidi"/>
      <w:i/>
      <w:iCs/>
      <w:color w:val="4F81BD" w:themeColor="accent1"/>
      <w:szCs w:val="24"/>
      <w:lang w:val="en-GB" w:eastAsia="ja-JP"/>
    </w:rPr>
  </w:style>
  <w:style w:type="paragraph" w:styleId="BodyTextFirstIndent">
    <w:name w:val="Body Text First Indent"/>
    <w:basedOn w:val="BodyText"/>
    <w:link w:val="BodyTextFirstIndentChar"/>
    <w:uiPriority w:val="99"/>
    <w:unhideWhenUsed/>
    <w:rsid w:val="00E16263"/>
    <w:pPr>
      <w:ind w:firstLine="360"/>
    </w:pPr>
    <w:rPr>
      <w:b w:val="0"/>
      <w:i w:val="0"/>
    </w:rPr>
  </w:style>
  <w:style w:type="character" w:customStyle="1" w:styleId="BodyTextFirstIndentChar">
    <w:name w:val="Body Text First Indent Char"/>
    <w:basedOn w:val="BodyTextChar"/>
    <w:link w:val="BodyTextFirstIndent"/>
    <w:uiPriority w:val="99"/>
    <w:rsid w:val="00E16263"/>
    <w:rPr>
      <w:rFonts w:ascii="Times New Roman" w:eastAsiaTheme="minorEastAsia" w:hAnsi="Times New Roman"/>
      <w:b w:val="0"/>
      <w:i w:val="0"/>
      <w:sz w:val="24"/>
      <w:szCs w:val="24"/>
      <w:lang w:val="en-GB" w:eastAsia="ja-JP"/>
    </w:rPr>
  </w:style>
  <w:style w:type="paragraph" w:styleId="BodyTextFirstIndent2">
    <w:name w:val="Body Text First Indent 2"/>
    <w:basedOn w:val="BodyTextIndent"/>
    <w:link w:val="BodyTextFirstIndent2Char"/>
    <w:uiPriority w:val="99"/>
    <w:semiHidden/>
    <w:unhideWhenUsed/>
    <w:rsid w:val="00E16263"/>
    <w:pPr>
      <w:ind w:left="360" w:firstLine="360"/>
    </w:pPr>
    <w:rPr>
      <w:b w:val="0"/>
    </w:rPr>
  </w:style>
  <w:style w:type="character" w:customStyle="1" w:styleId="BodyTextFirstIndent2Char">
    <w:name w:val="Body Text First Indent 2 Char"/>
    <w:basedOn w:val="BodyTextIndentChar"/>
    <w:link w:val="BodyTextFirstIndent2"/>
    <w:uiPriority w:val="99"/>
    <w:semiHidden/>
    <w:rsid w:val="00E16263"/>
    <w:rPr>
      <w:rFonts w:ascii="Times New Roman" w:eastAsiaTheme="minorEastAsia" w:hAnsi="Times New Roman"/>
      <w:b w:val="0"/>
      <w:sz w:val="24"/>
      <w:szCs w:val="24"/>
      <w:lang w:val="en-GB" w:eastAsia="ja-JP"/>
    </w:rPr>
  </w:style>
  <w:style w:type="paragraph" w:styleId="BodyTextIndent2">
    <w:name w:val="Body Text Indent 2"/>
    <w:basedOn w:val="Normal"/>
    <w:link w:val="BodyTextIndent2Char"/>
    <w:uiPriority w:val="99"/>
    <w:semiHidden/>
    <w:unhideWhenUsed/>
    <w:rsid w:val="00E16263"/>
    <w:pPr>
      <w:tabs>
        <w:tab w:val="clear" w:pos="794"/>
        <w:tab w:val="clear" w:pos="1191"/>
        <w:tab w:val="clear" w:pos="1588"/>
        <w:tab w:val="clear" w:pos="1985"/>
      </w:tabs>
      <w:overflowPunct/>
      <w:autoSpaceDE/>
      <w:autoSpaceDN/>
      <w:adjustRightInd/>
      <w:spacing w:after="120" w:line="480" w:lineRule="auto"/>
      <w:ind w:left="360"/>
      <w:textAlignment w:val="auto"/>
    </w:pPr>
    <w:rPr>
      <w:rFonts w:eastAsiaTheme="minorEastAsia"/>
      <w:szCs w:val="24"/>
      <w:lang w:val="en-GB" w:eastAsia="ja-JP"/>
    </w:rPr>
  </w:style>
  <w:style w:type="character" w:customStyle="1" w:styleId="BodyTextIndent2Char">
    <w:name w:val="Body Text Indent 2 Char"/>
    <w:basedOn w:val="DefaultParagraphFont"/>
    <w:link w:val="BodyTextIndent2"/>
    <w:uiPriority w:val="99"/>
    <w:semiHidden/>
    <w:rsid w:val="00E16263"/>
    <w:rPr>
      <w:rFonts w:ascii="Times New Roman" w:eastAsiaTheme="minorEastAsia" w:hAnsi="Times New Roman"/>
      <w:sz w:val="24"/>
      <w:szCs w:val="24"/>
      <w:lang w:val="en-GB" w:eastAsia="ja-JP"/>
    </w:rPr>
  </w:style>
  <w:style w:type="paragraph" w:styleId="BodyTextIndent3">
    <w:name w:val="Body Text Indent 3"/>
    <w:basedOn w:val="Normal"/>
    <w:link w:val="BodyTextIndent3Char"/>
    <w:uiPriority w:val="99"/>
    <w:semiHidden/>
    <w:unhideWhenUsed/>
    <w:rsid w:val="00E16263"/>
    <w:pPr>
      <w:tabs>
        <w:tab w:val="clear" w:pos="794"/>
        <w:tab w:val="clear" w:pos="1191"/>
        <w:tab w:val="clear" w:pos="1588"/>
        <w:tab w:val="clear" w:pos="1985"/>
      </w:tabs>
      <w:overflowPunct/>
      <w:autoSpaceDE/>
      <w:autoSpaceDN/>
      <w:adjustRightInd/>
      <w:spacing w:after="120"/>
      <w:ind w:left="360"/>
      <w:textAlignment w:val="auto"/>
    </w:pPr>
    <w:rPr>
      <w:rFonts w:eastAsiaTheme="minorEastAsia"/>
      <w:sz w:val="16"/>
      <w:szCs w:val="16"/>
      <w:lang w:val="en-GB" w:eastAsia="ja-JP"/>
    </w:rPr>
  </w:style>
  <w:style w:type="character" w:customStyle="1" w:styleId="BodyTextIndent3Char">
    <w:name w:val="Body Text Indent 3 Char"/>
    <w:basedOn w:val="DefaultParagraphFont"/>
    <w:link w:val="BodyTextIndent3"/>
    <w:uiPriority w:val="99"/>
    <w:semiHidden/>
    <w:rsid w:val="00E16263"/>
    <w:rPr>
      <w:rFonts w:ascii="Times New Roman" w:eastAsiaTheme="minorEastAsia" w:hAnsi="Times New Roman"/>
      <w:sz w:val="16"/>
      <w:szCs w:val="16"/>
      <w:lang w:val="en-GB" w:eastAsia="ja-JP"/>
    </w:rPr>
  </w:style>
  <w:style w:type="character" w:styleId="BookTitle">
    <w:name w:val="Book Title"/>
    <w:basedOn w:val="DefaultParagraphFont"/>
    <w:uiPriority w:val="33"/>
    <w:rsid w:val="00E16263"/>
    <w:rPr>
      <w:b/>
      <w:bCs/>
      <w:i/>
      <w:iCs/>
      <w:spacing w:val="5"/>
    </w:rPr>
  </w:style>
  <w:style w:type="paragraph" w:styleId="Closing">
    <w:name w:val="Closing"/>
    <w:basedOn w:val="Normal"/>
    <w:link w:val="ClosingChar"/>
    <w:uiPriority w:val="99"/>
    <w:semiHidden/>
    <w:unhideWhenUsed/>
    <w:rsid w:val="00E16263"/>
    <w:pPr>
      <w:tabs>
        <w:tab w:val="clear" w:pos="794"/>
        <w:tab w:val="clear" w:pos="1191"/>
        <w:tab w:val="clear" w:pos="1588"/>
        <w:tab w:val="clear" w:pos="1985"/>
      </w:tabs>
      <w:overflowPunct/>
      <w:autoSpaceDE/>
      <w:autoSpaceDN/>
      <w:adjustRightInd/>
      <w:spacing w:before="0"/>
      <w:ind w:left="4320"/>
      <w:textAlignment w:val="auto"/>
    </w:pPr>
    <w:rPr>
      <w:rFonts w:eastAsiaTheme="minorEastAsia"/>
      <w:szCs w:val="24"/>
      <w:lang w:val="en-GB" w:eastAsia="ja-JP"/>
    </w:rPr>
  </w:style>
  <w:style w:type="character" w:customStyle="1" w:styleId="ClosingChar">
    <w:name w:val="Closing Char"/>
    <w:basedOn w:val="DefaultParagraphFont"/>
    <w:link w:val="Closing"/>
    <w:uiPriority w:val="99"/>
    <w:semiHidden/>
    <w:rsid w:val="00E16263"/>
    <w:rPr>
      <w:rFonts w:ascii="Times New Roman" w:eastAsiaTheme="minorEastAsia" w:hAnsi="Times New Roman"/>
      <w:sz w:val="24"/>
      <w:szCs w:val="24"/>
      <w:lang w:val="en-GB" w:eastAsia="ja-JP"/>
    </w:rPr>
  </w:style>
  <w:style w:type="paragraph" w:styleId="E-mailSignature">
    <w:name w:val="E-mail Signature"/>
    <w:basedOn w:val="Normal"/>
    <w:link w:val="E-mailSignatureChar"/>
    <w:uiPriority w:val="99"/>
    <w:semiHidden/>
    <w:unhideWhenUsed/>
    <w:rsid w:val="00E16263"/>
    <w:pPr>
      <w:tabs>
        <w:tab w:val="clear" w:pos="794"/>
        <w:tab w:val="clear" w:pos="1191"/>
        <w:tab w:val="clear" w:pos="1588"/>
        <w:tab w:val="clear" w:pos="1985"/>
      </w:tabs>
      <w:overflowPunct/>
      <w:autoSpaceDE/>
      <w:autoSpaceDN/>
      <w:adjustRightInd/>
      <w:spacing w:before="0"/>
      <w:textAlignment w:val="auto"/>
    </w:pPr>
    <w:rPr>
      <w:rFonts w:eastAsiaTheme="minorEastAsia"/>
      <w:szCs w:val="24"/>
      <w:lang w:val="en-GB" w:eastAsia="ja-JP"/>
    </w:rPr>
  </w:style>
  <w:style w:type="character" w:customStyle="1" w:styleId="E-mailSignatureChar">
    <w:name w:val="E-mail Signature Char"/>
    <w:basedOn w:val="DefaultParagraphFont"/>
    <w:link w:val="E-mailSignature"/>
    <w:uiPriority w:val="99"/>
    <w:semiHidden/>
    <w:rsid w:val="00E16263"/>
    <w:rPr>
      <w:rFonts w:ascii="Times New Roman" w:eastAsiaTheme="minorEastAsia" w:hAnsi="Times New Roman"/>
      <w:sz w:val="24"/>
      <w:szCs w:val="24"/>
      <w:lang w:val="en-GB" w:eastAsia="ja-JP"/>
    </w:rPr>
  </w:style>
  <w:style w:type="paragraph" w:styleId="EndnoteText">
    <w:name w:val="endnote text"/>
    <w:basedOn w:val="Normal"/>
    <w:link w:val="EndnoteTextChar"/>
    <w:uiPriority w:val="99"/>
    <w:semiHidden/>
    <w:unhideWhenUsed/>
    <w:rsid w:val="00E16263"/>
    <w:pPr>
      <w:tabs>
        <w:tab w:val="clear" w:pos="794"/>
        <w:tab w:val="clear" w:pos="1191"/>
        <w:tab w:val="clear" w:pos="1588"/>
        <w:tab w:val="clear" w:pos="1985"/>
      </w:tabs>
      <w:overflowPunct/>
      <w:autoSpaceDE/>
      <w:autoSpaceDN/>
      <w:adjustRightInd/>
      <w:spacing w:before="0"/>
      <w:textAlignment w:val="auto"/>
    </w:pPr>
    <w:rPr>
      <w:rFonts w:eastAsiaTheme="minorEastAsia"/>
      <w:sz w:val="20"/>
      <w:lang w:val="en-GB" w:eastAsia="ja-JP"/>
    </w:rPr>
  </w:style>
  <w:style w:type="character" w:customStyle="1" w:styleId="EndnoteTextChar">
    <w:name w:val="Endnote Text Char"/>
    <w:basedOn w:val="DefaultParagraphFont"/>
    <w:link w:val="EndnoteText"/>
    <w:uiPriority w:val="99"/>
    <w:semiHidden/>
    <w:rsid w:val="00E16263"/>
    <w:rPr>
      <w:rFonts w:ascii="Times New Roman" w:eastAsiaTheme="minorEastAsia" w:hAnsi="Times New Roman"/>
      <w:lang w:val="en-GB" w:eastAsia="ja-JP"/>
    </w:rPr>
  </w:style>
  <w:style w:type="paragraph" w:styleId="EnvelopeAddress">
    <w:name w:val="envelope address"/>
    <w:basedOn w:val="Normal"/>
    <w:uiPriority w:val="99"/>
    <w:semiHidden/>
    <w:unhideWhenUsed/>
    <w:rsid w:val="00E16263"/>
    <w:pPr>
      <w:framePr w:w="7920" w:h="1980" w:hRule="exact" w:hSpace="180" w:wrap="auto" w:hAnchor="page" w:xAlign="center" w:yAlign="bottom"/>
      <w:tabs>
        <w:tab w:val="clear" w:pos="794"/>
        <w:tab w:val="clear" w:pos="1191"/>
        <w:tab w:val="clear" w:pos="1588"/>
        <w:tab w:val="clear" w:pos="1985"/>
      </w:tabs>
      <w:overflowPunct/>
      <w:autoSpaceDE/>
      <w:autoSpaceDN/>
      <w:adjustRightInd/>
      <w:spacing w:before="0"/>
      <w:ind w:left="2880"/>
      <w:textAlignment w:val="auto"/>
    </w:pPr>
    <w:rPr>
      <w:rFonts w:asciiTheme="majorHAnsi" w:eastAsiaTheme="majorEastAsia" w:hAnsiTheme="majorHAnsi" w:cstheme="majorBidi"/>
      <w:szCs w:val="24"/>
      <w:lang w:val="en-GB" w:eastAsia="ja-JP"/>
    </w:rPr>
  </w:style>
  <w:style w:type="paragraph" w:styleId="EnvelopeReturn">
    <w:name w:val="envelope return"/>
    <w:basedOn w:val="Normal"/>
    <w:uiPriority w:val="99"/>
    <w:semiHidden/>
    <w:unhideWhenUsed/>
    <w:rsid w:val="00E16263"/>
    <w:pPr>
      <w:tabs>
        <w:tab w:val="clear" w:pos="794"/>
        <w:tab w:val="clear" w:pos="1191"/>
        <w:tab w:val="clear" w:pos="1588"/>
        <w:tab w:val="clear" w:pos="1985"/>
      </w:tabs>
      <w:overflowPunct/>
      <w:autoSpaceDE/>
      <w:autoSpaceDN/>
      <w:adjustRightInd/>
      <w:spacing w:before="0"/>
      <w:textAlignment w:val="auto"/>
    </w:pPr>
    <w:rPr>
      <w:rFonts w:asciiTheme="majorHAnsi" w:eastAsiaTheme="majorEastAsia" w:hAnsiTheme="majorHAnsi" w:cstheme="majorBidi"/>
      <w:sz w:val="20"/>
      <w:lang w:val="en-GB" w:eastAsia="ja-JP"/>
    </w:rPr>
  </w:style>
  <w:style w:type="character" w:customStyle="1" w:styleId="Hashtag1">
    <w:name w:val="Hashtag1"/>
    <w:basedOn w:val="DefaultParagraphFont"/>
    <w:uiPriority w:val="99"/>
    <w:semiHidden/>
    <w:unhideWhenUsed/>
    <w:rsid w:val="00E16263"/>
    <w:rPr>
      <w:color w:val="2B579A"/>
      <w:shd w:val="clear" w:color="auto" w:fill="E1DFDD"/>
    </w:rPr>
  </w:style>
  <w:style w:type="character" w:styleId="HTMLAcronym">
    <w:name w:val="HTML Acronym"/>
    <w:basedOn w:val="DefaultParagraphFont"/>
    <w:uiPriority w:val="99"/>
    <w:semiHidden/>
    <w:unhideWhenUsed/>
    <w:rsid w:val="00E16263"/>
  </w:style>
  <w:style w:type="character" w:styleId="HTMLCite">
    <w:name w:val="HTML Cite"/>
    <w:basedOn w:val="DefaultParagraphFont"/>
    <w:uiPriority w:val="99"/>
    <w:semiHidden/>
    <w:unhideWhenUsed/>
    <w:rsid w:val="00E16263"/>
    <w:rPr>
      <w:i/>
      <w:iCs/>
    </w:rPr>
  </w:style>
  <w:style w:type="character" w:styleId="HTMLCode">
    <w:name w:val="HTML Code"/>
    <w:basedOn w:val="DefaultParagraphFont"/>
    <w:uiPriority w:val="99"/>
    <w:semiHidden/>
    <w:unhideWhenUsed/>
    <w:rsid w:val="00E16263"/>
    <w:rPr>
      <w:rFonts w:ascii="Consolas" w:hAnsi="Consolas"/>
      <w:sz w:val="20"/>
      <w:szCs w:val="20"/>
    </w:rPr>
  </w:style>
  <w:style w:type="character" w:styleId="HTMLDefinition">
    <w:name w:val="HTML Definition"/>
    <w:basedOn w:val="DefaultParagraphFont"/>
    <w:uiPriority w:val="99"/>
    <w:semiHidden/>
    <w:unhideWhenUsed/>
    <w:rsid w:val="00E16263"/>
    <w:rPr>
      <w:i/>
      <w:iCs/>
    </w:rPr>
  </w:style>
  <w:style w:type="character" w:styleId="HTMLKeyboard">
    <w:name w:val="HTML Keyboard"/>
    <w:basedOn w:val="DefaultParagraphFont"/>
    <w:uiPriority w:val="99"/>
    <w:semiHidden/>
    <w:unhideWhenUsed/>
    <w:rsid w:val="00E16263"/>
    <w:rPr>
      <w:rFonts w:ascii="Consolas" w:hAnsi="Consolas"/>
      <w:sz w:val="20"/>
      <w:szCs w:val="20"/>
    </w:rPr>
  </w:style>
  <w:style w:type="character" w:styleId="HTMLSample">
    <w:name w:val="HTML Sample"/>
    <w:basedOn w:val="DefaultParagraphFont"/>
    <w:uiPriority w:val="99"/>
    <w:semiHidden/>
    <w:unhideWhenUsed/>
    <w:rsid w:val="00E16263"/>
    <w:rPr>
      <w:rFonts w:ascii="Consolas" w:hAnsi="Consolas"/>
      <w:sz w:val="24"/>
      <w:szCs w:val="24"/>
    </w:rPr>
  </w:style>
  <w:style w:type="character" w:styleId="HTMLTypewriter">
    <w:name w:val="HTML Typewriter"/>
    <w:basedOn w:val="DefaultParagraphFont"/>
    <w:uiPriority w:val="99"/>
    <w:semiHidden/>
    <w:unhideWhenUsed/>
    <w:rsid w:val="00E16263"/>
    <w:rPr>
      <w:rFonts w:ascii="Consolas" w:hAnsi="Consolas"/>
      <w:sz w:val="20"/>
      <w:szCs w:val="20"/>
    </w:rPr>
  </w:style>
  <w:style w:type="character" w:styleId="HTMLVariable">
    <w:name w:val="HTML Variable"/>
    <w:basedOn w:val="DefaultParagraphFont"/>
    <w:uiPriority w:val="99"/>
    <w:semiHidden/>
    <w:unhideWhenUsed/>
    <w:rsid w:val="00E16263"/>
    <w:rPr>
      <w:i/>
      <w:iCs/>
    </w:rPr>
  </w:style>
  <w:style w:type="paragraph" w:styleId="Index4">
    <w:name w:val="index 4"/>
    <w:basedOn w:val="Normal"/>
    <w:next w:val="Normal"/>
    <w:autoRedefine/>
    <w:uiPriority w:val="99"/>
    <w:semiHidden/>
    <w:unhideWhenUsed/>
    <w:rsid w:val="00E16263"/>
    <w:pPr>
      <w:tabs>
        <w:tab w:val="clear" w:pos="794"/>
        <w:tab w:val="clear" w:pos="1191"/>
        <w:tab w:val="clear" w:pos="1588"/>
        <w:tab w:val="clear" w:pos="1985"/>
      </w:tabs>
      <w:overflowPunct/>
      <w:autoSpaceDE/>
      <w:autoSpaceDN/>
      <w:adjustRightInd/>
      <w:spacing w:before="0"/>
      <w:ind w:left="960" w:hanging="240"/>
      <w:textAlignment w:val="auto"/>
    </w:pPr>
    <w:rPr>
      <w:rFonts w:eastAsiaTheme="minorEastAsia"/>
      <w:szCs w:val="24"/>
      <w:lang w:val="en-GB" w:eastAsia="ja-JP"/>
    </w:rPr>
  </w:style>
  <w:style w:type="paragraph" w:styleId="Index5">
    <w:name w:val="index 5"/>
    <w:basedOn w:val="Normal"/>
    <w:next w:val="Normal"/>
    <w:autoRedefine/>
    <w:uiPriority w:val="99"/>
    <w:semiHidden/>
    <w:unhideWhenUsed/>
    <w:rsid w:val="00E16263"/>
    <w:pPr>
      <w:tabs>
        <w:tab w:val="clear" w:pos="794"/>
        <w:tab w:val="clear" w:pos="1191"/>
        <w:tab w:val="clear" w:pos="1588"/>
        <w:tab w:val="clear" w:pos="1985"/>
      </w:tabs>
      <w:overflowPunct/>
      <w:autoSpaceDE/>
      <w:autoSpaceDN/>
      <w:adjustRightInd/>
      <w:spacing w:before="0"/>
      <w:ind w:left="1200" w:hanging="240"/>
      <w:textAlignment w:val="auto"/>
    </w:pPr>
    <w:rPr>
      <w:rFonts w:eastAsiaTheme="minorEastAsia"/>
      <w:szCs w:val="24"/>
      <w:lang w:val="en-GB" w:eastAsia="ja-JP"/>
    </w:rPr>
  </w:style>
  <w:style w:type="paragraph" w:styleId="Index6">
    <w:name w:val="index 6"/>
    <w:basedOn w:val="Normal"/>
    <w:next w:val="Normal"/>
    <w:autoRedefine/>
    <w:uiPriority w:val="99"/>
    <w:semiHidden/>
    <w:unhideWhenUsed/>
    <w:rsid w:val="00E16263"/>
    <w:pPr>
      <w:tabs>
        <w:tab w:val="clear" w:pos="794"/>
        <w:tab w:val="clear" w:pos="1191"/>
        <w:tab w:val="clear" w:pos="1588"/>
        <w:tab w:val="clear" w:pos="1985"/>
      </w:tabs>
      <w:overflowPunct/>
      <w:autoSpaceDE/>
      <w:autoSpaceDN/>
      <w:adjustRightInd/>
      <w:spacing w:before="0"/>
      <w:ind w:left="1440" w:hanging="240"/>
      <w:textAlignment w:val="auto"/>
    </w:pPr>
    <w:rPr>
      <w:rFonts w:eastAsiaTheme="minorEastAsia"/>
      <w:szCs w:val="24"/>
      <w:lang w:val="en-GB" w:eastAsia="ja-JP"/>
    </w:rPr>
  </w:style>
  <w:style w:type="paragraph" w:styleId="Index7">
    <w:name w:val="index 7"/>
    <w:basedOn w:val="Normal"/>
    <w:next w:val="Normal"/>
    <w:autoRedefine/>
    <w:uiPriority w:val="99"/>
    <w:semiHidden/>
    <w:unhideWhenUsed/>
    <w:rsid w:val="00E16263"/>
    <w:pPr>
      <w:tabs>
        <w:tab w:val="clear" w:pos="794"/>
        <w:tab w:val="clear" w:pos="1191"/>
        <w:tab w:val="clear" w:pos="1588"/>
        <w:tab w:val="clear" w:pos="1985"/>
      </w:tabs>
      <w:overflowPunct/>
      <w:autoSpaceDE/>
      <w:autoSpaceDN/>
      <w:adjustRightInd/>
      <w:spacing w:before="0"/>
      <w:ind w:left="1680" w:hanging="240"/>
      <w:textAlignment w:val="auto"/>
    </w:pPr>
    <w:rPr>
      <w:rFonts w:eastAsiaTheme="minorEastAsia"/>
      <w:szCs w:val="24"/>
      <w:lang w:val="en-GB" w:eastAsia="ja-JP"/>
    </w:rPr>
  </w:style>
  <w:style w:type="paragraph" w:styleId="Index8">
    <w:name w:val="index 8"/>
    <w:basedOn w:val="Normal"/>
    <w:next w:val="Normal"/>
    <w:autoRedefine/>
    <w:uiPriority w:val="99"/>
    <w:semiHidden/>
    <w:unhideWhenUsed/>
    <w:rsid w:val="00E16263"/>
    <w:pPr>
      <w:tabs>
        <w:tab w:val="clear" w:pos="794"/>
        <w:tab w:val="clear" w:pos="1191"/>
        <w:tab w:val="clear" w:pos="1588"/>
        <w:tab w:val="clear" w:pos="1985"/>
      </w:tabs>
      <w:overflowPunct/>
      <w:autoSpaceDE/>
      <w:autoSpaceDN/>
      <w:adjustRightInd/>
      <w:spacing w:before="0"/>
      <w:ind w:left="1920" w:hanging="240"/>
      <w:textAlignment w:val="auto"/>
    </w:pPr>
    <w:rPr>
      <w:rFonts w:eastAsiaTheme="minorEastAsia"/>
      <w:szCs w:val="24"/>
      <w:lang w:val="en-GB" w:eastAsia="ja-JP"/>
    </w:rPr>
  </w:style>
  <w:style w:type="paragraph" w:styleId="Index9">
    <w:name w:val="index 9"/>
    <w:basedOn w:val="Normal"/>
    <w:next w:val="Normal"/>
    <w:autoRedefine/>
    <w:uiPriority w:val="99"/>
    <w:semiHidden/>
    <w:unhideWhenUsed/>
    <w:rsid w:val="00E16263"/>
    <w:pPr>
      <w:tabs>
        <w:tab w:val="clear" w:pos="794"/>
        <w:tab w:val="clear" w:pos="1191"/>
        <w:tab w:val="clear" w:pos="1588"/>
        <w:tab w:val="clear" w:pos="1985"/>
      </w:tabs>
      <w:overflowPunct/>
      <w:autoSpaceDE/>
      <w:autoSpaceDN/>
      <w:adjustRightInd/>
      <w:spacing w:before="0"/>
      <w:ind w:left="2160" w:hanging="240"/>
      <w:textAlignment w:val="auto"/>
    </w:pPr>
    <w:rPr>
      <w:rFonts w:eastAsiaTheme="minorEastAsia"/>
      <w:szCs w:val="24"/>
      <w:lang w:val="en-GB" w:eastAsia="ja-JP"/>
    </w:rPr>
  </w:style>
  <w:style w:type="paragraph" w:styleId="IndexHeading">
    <w:name w:val="index heading"/>
    <w:basedOn w:val="Normal"/>
    <w:next w:val="Index1"/>
    <w:uiPriority w:val="99"/>
    <w:semiHidden/>
    <w:unhideWhenUsed/>
    <w:rsid w:val="00E16263"/>
    <w:pPr>
      <w:tabs>
        <w:tab w:val="clear" w:pos="794"/>
        <w:tab w:val="clear" w:pos="1191"/>
        <w:tab w:val="clear" w:pos="1588"/>
        <w:tab w:val="clear" w:pos="1985"/>
      </w:tabs>
      <w:overflowPunct/>
      <w:autoSpaceDE/>
      <w:autoSpaceDN/>
      <w:adjustRightInd/>
      <w:textAlignment w:val="auto"/>
    </w:pPr>
    <w:rPr>
      <w:rFonts w:asciiTheme="majorHAnsi" w:eastAsiaTheme="majorEastAsia" w:hAnsiTheme="majorHAnsi" w:cstheme="majorBidi"/>
      <w:b/>
      <w:bCs/>
      <w:szCs w:val="24"/>
      <w:lang w:val="en-GB" w:eastAsia="ja-JP"/>
    </w:rPr>
  </w:style>
  <w:style w:type="character" w:styleId="IntenseEmphasis">
    <w:name w:val="Intense Emphasis"/>
    <w:basedOn w:val="DefaultParagraphFont"/>
    <w:uiPriority w:val="21"/>
    <w:rsid w:val="00E16263"/>
    <w:rPr>
      <w:i/>
      <w:iCs/>
      <w:color w:val="4F81BD" w:themeColor="accent1"/>
    </w:rPr>
  </w:style>
  <w:style w:type="paragraph" w:styleId="IntenseQuote">
    <w:name w:val="Intense Quote"/>
    <w:basedOn w:val="Normal"/>
    <w:next w:val="Normal"/>
    <w:link w:val="IntenseQuoteChar"/>
    <w:uiPriority w:val="30"/>
    <w:rsid w:val="00E16263"/>
    <w:pPr>
      <w:pBdr>
        <w:top w:val="single" w:sz="4" w:space="10" w:color="4F81BD" w:themeColor="accent1"/>
        <w:bottom w:val="single" w:sz="4" w:space="10" w:color="4F81BD" w:themeColor="accent1"/>
      </w:pBdr>
      <w:tabs>
        <w:tab w:val="clear" w:pos="794"/>
        <w:tab w:val="clear" w:pos="1191"/>
        <w:tab w:val="clear" w:pos="1588"/>
        <w:tab w:val="clear" w:pos="1985"/>
      </w:tabs>
      <w:overflowPunct/>
      <w:autoSpaceDE/>
      <w:autoSpaceDN/>
      <w:adjustRightInd/>
      <w:spacing w:before="360" w:after="360"/>
      <w:ind w:left="864" w:right="864"/>
      <w:jc w:val="center"/>
      <w:textAlignment w:val="auto"/>
    </w:pPr>
    <w:rPr>
      <w:rFonts w:eastAsiaTheme="minorEastAsia"/>
      <w:i/>
      <w:iCs/>
      <w:color w:val="4F81BD" w:themeColor="accent1"/>
      <w:szCs w:val="24"/>
      <w:lang w:val="en-GB" w:eastAsia="ja-JP"/>
    </w:rPr>
  </w:style>
  <w:style w:type="character" w:customStyle="1" w:styleId="IntenseQuoteChar">
    <w:name w:val="Intense Quote Char"/>
    <w:basedOn w:val="DefaultParagraphFont"/>
    <w:link w:val="IntenseQuote"/>
    <w:uiPriority w:val="30"/>
    <w:rsid w:val="00E16263"/>
    <w:rPr>
      <w:rFonts w:ascii="Times New Roman" w:eastAsiaTheme="minorEastAsia" w:hAnsi="Times New Roman"/>
      <w:i/>
      <w:iCs/>
      <w:color w:val="4F81BD" w:themeColor="accent1"/>
      <w:sz w:val="24"/>
      <w:szCs w:val="24"/>
      <w:lang w:val="en-GB" w:eastAsia="ja-JP"/>
    </w:rPr>
  </w:style>
  <w:style w:type="character" w:styleId="IntenseReference">
    <w:name w:val="Intense Reference"/>
    <w:basedOn w:val="DefaultParagraphFont"/>
    <w:uiPriority w:val="32"/>
    <w:rsid w:val="00E16263"/>
    <w:rPr>
      <w:b/>
      <w:bCs/>
      <w:smallCaps/>
      <w:color w:val="4F81BD" w:themeColor="accent1"/>
      <w:spacing w:val="5"/>
    </w:rPr>
  </w:style>
  <w:style w:type="character" w:styleId="LineNumber">
    <w:name w:val="line number"/>
    <w:basedOn w:val="DefaultParagraphFont"/>
    <w:uiPriority w:val="99"/>
    <w:semiHidden/>
    <w:unhideWhenUsed/>
    <w:rsid w:val="00E16263"/>
  </w:style>
  <w:style w:type="paragraph" w:styleId="List2">
    <w:name w:val="List 2"/>
    <w:basedOn w:val="Normal"/>
    <w:uiPriority w:val="99"/>
    <w:semiHidden/>
    <w:unhideWhenUsed/>
    <w:rsid w:val="00E16263"/>
    <w:pPr>
      <w:tabs>
        <w:tab w:val="clear" w:pos="794"/>
        <w:tab w:val="clear" w:pos="1191"/>
        <w:tab w:val="clear" w:pos="1588"/>
        <w:tab w:val="clear" w:pos="1985"/>
      </w:tabs>
      <w:overflowPunct/>
      <w:autoSpaceDE/>
      <w:autoSpaceDN/>
      <w:adjustRightInd/>
      <w:ind w:left="720" w:hanging="360"/>
      <w:contextualSpacing/>
      <w:textAlignment w:val="auto"/>
    </w:pPr>
    <w:rPr>
      <w:rFonts w:eastAsiaTheme="minorEastAsia"/>
      <w:szCs w:val="24"/>
      <w:lang w:val="en-GB" w:eastAsia="ja-JP"/>
    </w:rPr>
  </w:style>
  <w:style w:type="paragraph" w:styleId="List3">
    <w:name w:val="List 3"/>
    <w:basedOn w:val="Normal"/>
    <w:uiPriority w:val="99"/>
    <w:semiHidden/>
    <w:unhideWhenUsed/>
    <w:rsid w:val="00E16263"/>
    <w:pPr>
      <w:tabs>
        <w:tab w:val="clear" w:pos="794"/>
        <w:tab w:val="clear" w:pos="1191"/>
        <w:tab w:val="clear" w:pos="1588"/>
        <w:tab w:val="clear" w:pos="1985"/>
      </w:tabs>
      <w:overflowPunct/>
      <w:autoSpaceDE/>
      <w:autoSpaceDN/>
      <w:adjustRightInd/>
      <w:ind w:left="1080" w:hanging="360"/>
      <w:contextualSpacing/>
      <w:textAlignment w:val="auto"/>
    </w:pPr>
    <w:rPr>
      <w:rFonts w:eastAsiaTheme="minorEastAsia"/>
      <w:szCs w:val="24"/>
      <w:lang w:val="en-GB" w:eastAsia="ja-JP"/>
    </w:rPr>
  </w:style>
  <w:style w:type="paragraph" w:styleId="List4">
    <w:name w:val="List 4"/>
    <w:basedOn w:val="Normal"/>
    <w:uiPriority w:val="99"/>
    <w:unhideWhenUsed/>
    <w:rsid w:val="00E16263"/>
    <w:pPr>
      <w:tabs>
        <w:tab w:val="clear" w:pos="794"/>
        <w:tab w:val="clear" w:pos="1191"/>
        <w:tab w:val="clear" w:pos="1588"/>
        <w:tab w:val="clear" w:pos="1985"/>
      </w:tabs>
      <w:overflowPunct/>
      <w:autoSpaceDE/>
      <w:autoSpaceDN/>
      <w:adjustRightInd/>
      <w:ind w:left="1440" w:hanging="360"/>
      <w:contextualSpacing/>
      <w:textAlignment w:val="auto"/>
    </w:pPr>
    <w:rPr>
      <w:rFonts w:eastAsiaTheme="minorEastAsia"/>
      <w:szCs w:val="24"/>
      <w:lang w:val="en-GB" w:eastAsia="ja-JP"/>
    </w:rPr>
  </w:style>
  <w:style w:type="paragraph" w:styleId="List5">
    <w:name w:val="List 5"/>
    <w:basedOn w:val="Normal"/>
    <w:uiPriority w:val="99"/>
    <w:unhideWhenUsed/>
    <w:rsid w:val="00E16263"/>
    <w:pPr>
      <w:tabs>
        <w:tab w:val="clear" w:pos="794"/>
        <w:tab w:val="clear" w:pos="1191"/>
        <w:tab w:val="clear" w:pos="1588"/>
        <w:tab w:val="clear" w:pos="1985"/>
      </w:tabs>
      <w:overflowPunct/>
      <w:autoSpaceDE/>
      <w:autoSpaceDN/>
      <w:adjustRightInd/>
      <w:ind w:left="1800" w:hanging="360"/>
      <w:contextualSpacing/>
      <w:textAlignment w:val="auto"/>
    </w:pPr>
    <w:rPr>
      <w:rFonts w:eastAsiaTheme="minorEastAsia"/>
      <w:szCs w:val="24"/>
      <w:lang w:val="en-GB" w:eastAsia="ja-JP"/>
    </w:rPr>
  </w:style>
  <w:style w:type="paragraph" w:styleId="ListBullet">
    <w:name w:val="List Bullet"/>
    <w:basedOn w:val="Normal"/>
    <w:uiPriority w:val="99"/>
    <w:semiHidden/>
    <w:unhideWhenUsed/>
    <w:rsid w:val="00E16263"/>
    <w:pPr>
      <w:tabs>
        <w:tab w:val="clear" w:pos="794"/>
        <w:tab w:val="clear" w:pos="1191"/>
        <w:tab w:val="clear" w:pos="1588"/>
        <w:tab w:val="clear" w:pos="1985"/>
      </w:tabs>
      <w:overflowPunct/>
      <w:autoSpaceDE/>
      <w:autoSpaceDN/>
      <w:adjustRightInd/>
      <w:ind w:left="360" w:hanging="360"/>
      <w:contextualSpacing/>
      <w:textAlignment w:val="auto"/>
    </w:pPr>
    <w:rPr>
      <w:rFonts w:eastAsiaTheme="minorEastAsia"/>
      <w:szCs w:val="24"/>
      <w:lang w:val="en-GB" w:eastAsia="ja-JP"/>
    </w:rPr>
  </w:style>
  <w:style w:type="paragraph" w:styleId="ListBullet2">
    <w:name w:val="List Bullet 2"/>
    <w:basedOn w:val="Normal"/>
    <w:uiPriority w:val="99"/>
    <w:semiHidden/>
    <w:unhideWhenUsed/>
    <w:rsid w:val="00E16263"/>
    <w:pPr>
      <w:tabs>
        <w:tab w:val="clear" w:pos="794"/>
        <w:tab w:val="clear" w:pos="1191"/>
        <w:tab w:val="clear" w:pos="1588"/>
        <w:tab w:val="clear" w:pos="1985"/>
        <w:tab w:val="num" w:pos="720"/>
      </w:tabs>
      <w:overflowPunct/>
      <w:autoSpaceDE/>
      <w:autoSpaceDN/>
      <w:adjustRightInd/>
      <w:ind w:left="720" w:hanging="360"/>
      <w:contextualSpacing/>
      <w:textAlignment w:val="auto"/>
    </w:pPr>
    <w:rPr>
      <w:rFonts w:eastAsiaTheme="minorEastAsia"/>
      <w:szCs w:val="24"/>
      <w:lang w:val="en-GB" w:eastAsia="ja-JP"/>
    </w:rPr>
  </w:style>
  <w:style w:type="paragraph" w:styleId="ListBullet3">
    <w:name w:val="List Bullet 3"/>
    <w:basedOn w:val="Normal"/>
    <w:uiPriority w:val="99"/>
    <w:semiHidden/>
    <w:unhideWhenUsed/>
    <w:rsid w:val="00E16263"/>
    <w:pPr>
      <w:tabs>
        <w:tab w:val="clear" w:pos="794"/>
        <w:tab w:val="clear" w:pos="1191"/>
        <w:tab w:val="clear" w:pos="1588"/>
        <w:tab w:val="clear" w:pos="1985"/>
      </w:tabs>
      <w:overflowPunct/>
      <w:autoSpaceDE/>
      <w:autoSpaceDN/>
      <w:adjustRightInd/>
      <w:ind w:left="570" w:hanging="570"/>
      <w:contextualSpacing/>
      <w:textAlignment w:val="auto"/>
    </w:pPr>
    <w:rPr>
      <w:rFonts w:eastAsiaTheme="minorEastAsia"/>
      <w:szCs w:val="24"/>
      <w:lang w:val="en-GB" w:eastAsia="ja-JP"/>
    </w:rPr>
  </w:style>
  <w:style w:type="paragraph" w:styleId="ListBullet4">
    <w:name w:val="List Bullet 4"/>
    <w:basedOn w:val="Normal"/>
    <w:uiPriority w:val="99"/>
    <w:semiHidden/>
    <w:unhideWhenUsed/>
    <w:rsid w:val="00E16263"/>
    <w:pPr>
      <w:tabs>
        <w:tab w:val="clear" w:pos="794"/>
        <w:tab w:val="clear" w:pos="1191"/>
        <w:tab w:val="clear" w:pos="1588"/>
        <w:tab w:val="clear" w:pos="1985"/>
      </w:tabs>
      <w:overflowPunct/>
      <w:autoSpaceDE/>
      <w:autoSpaceDN/>
      <w:adjustRightInd/>
      <w:ind w:left="360" w:hanging="360"/>
      <w:contextualSpacing/>
      <w:textAlignment w:val="auto"/>
    </w:pPr>
    <w:rPr>
      <w:rFonts w:eastAsiaTheme="minorEastAsia"/>
      <w:szCs w:val="24"/>
      <w:lang w:val="en-GB" w:eastAsia="ja-JP"/>
    </w:rPr>
  </w:style>
  <w:style w:type="paragraph" w:styleId="ListBullet5">
    <w:name w:val="List Bullet 5"/>
    <w:basedOn w:val="Normal"/>
    <w:uiPriority w:val="99"/>
    <w:semiHidden/>
    <w:unhideWhenUsed/>
    <w:rsid w:val="00E16263"/>
    <w:pPr>
      <w:tabs>
        <w:tab w:val="clear" w:pos="794"/>
        <w:tab w:val="clear" w:pos="1191"/>
        <w:tab w:val="clear" w:pos="1588"/>
        <w:tab w:val="clear" w:pos="1985"/>
      </w:tabs>
      <w:overflowPunct/>
      <w:autoSpaceDE/>
      <w:autoSpaceDN/>
      <w:adjustRightInd/>
      <w:ind w:left="360" w:hanging="360"/>
      <w:contextualSpacing/>
      <w:textAlignment w:val="auto"/>
    </w:pPr>
    <w:rPr>
      <w:rFonts w:eastAsiaTheme="minorEastAsia"/>
      <w:szCs w:val="24"/>
      <w:lang w:val="en-GB" w:eastAsia="ja-JP"/>
    </w:rPr>
  </w:style>
  <w:style w:type="paragraph" w:styleId="ListContinue">
    <w:name w:val="List Continue"/>
    <w:basedOn w:val="Normal"/>
    <w:uiPriority w:val="99"/>
    <w:semiHidden/>
    <w:unhideWhenUsed/>
    <w:rsid w:val="00E16263"/>
    <w:pPr>
      <w:tabs>
        <w:tab w:val="clear" w:pos="794"/>
        <w:tab w:val="clear" w:pos="1191"/>
        <w:tab w:val="clear" w:pos="1588"/>
        <w:tab w:val="clear" w:pos="1985"/>
      </w:tabs>
      <w:overflowPunct/>
      <w:autoSpaceDE/>
      <w:autoSpaceDN/>
      <w:adjustRightInd/>
      <w:spacing w:after="120"/>
      <w:ind w:left="360"/>
      <w:contextualSpacing/>
      <w:textAlignment w:val="auto"/>
    </w:pPr>
    <w:rPr>
      <w:rFonts w:eastAsiaTheme="minorEastAsia"/>
      <w:szCs w:val="24"/>
      <w:lang w:val="en-GB" w:eastAsia="ja-JP"/>
    </w:rPr>
  </w:style>
  <w:style w:type="paragraph" w:styleId="ListContinue2">
    <w:name w:val="List Continue 2"/>
    <w:basedOn w:val="Normal"/>
    <w:uiPriority w:val="99"/>
    <w:semiHidden/>
    <w:unhideWhenUsed/>
    <w:rsid w:val="00E16263"/>
    <w:pPr>
      <w:tabs>
        <w:tab w:val="clear" w:pos="794"/>
        <w:tab w:val="clear" w:pos="1191"/>
        <w:tab w:val="clear" w:pos="1588"/>
        <w:tab w:val="clear" w:pos="1985"/>
      </w:tabs>
      <w:overflowPunct/>
      <w:autoSpaceDE/>
      <w:autoSpaceDN/>
      <w:adjustRightInd/>
      <w:spacing w:after="120"/>
      <w:ind w:left="720"/>
      <w:contextualSpacing/>
      <w:textAlignment w:val="auto"/>
    </w:pPr>
    <w:rPr>
      <w:rFonts w:eastAsiaTheme="minorEastAsia"/>
      <w:szCs w:val="24"/>
      <w:lang w:val="en-GB" w:eastAsia="ja-JP"/>
    </w:rPr>
  </w:style>
  <w:style w:type="paragraph" w:styleId="ListContinue3">
    <w:name w:val="List Continue 3"/>
    <w:basedOn w:val="Normal"/>
    <w:uiPriority w:val="99"/>
    <w:semiHidden/>
    <w:unhideWhenUsed/>
    <w:rsid w:val="00E16263"/>
    <w:pPr>
      <w:tabs>
        <w:tab w:val="clear" w:pos="794"/>
        <w:tab w:val="clear" w:pos="1191"/>
        <w:tab w:val="clear" w:pos="1588"/>
        <w:tab w:val="clear" w:pos="1985"/>
      </w:tabs>
      <w:overflowPunct/>
      <w:autoSpaceDE/>
      <w:autoSpaceDN/>
      <w:adjustRightInd/>
      <w:spacing w:after="120"/>
      <w:ind w:left="1080"/>
      <w:contextualSpacing/>
      <w:textAlignment w:val="auto"/>
    </w:pPr>
    <w:rPr>
      <w:rFonts w:eastAsiaTheme="minorEastAsia"/>
      <w:szCs w:val="24"/>
      <w:lang w:val="en-GB" w:eastAsia="ja-JP"/>
    </w:rPr>
  </w:style>
  <w:style w:type="paragraph" w:styleId="ListContinue4">
    <w:name w:val="List Continue 4"/>
    <w:basedOn w:val="Normal"/>
    <w:uiPriority w:val="99"/>
    <w:semiHidden/>
    <w:unhideWhenUsed/>
    <w:rsid w:val="00E16263"/>
    <w:pPr>
      <w:tabs>
        <w:tab w:val="clear" w:pos="794"/>
        <w:tab w:val="clear" w:pos="1191"/>
        <w:tab w:val="clear" w:pos="1588"/>
        <w:tab w:val="clear" w:pos="1985"/>
      </w:tabs>
      <w:overflowPunct/>
      <w:autoSpaceDE/>
      <w:autoSpaceDN/>
      <w:adjustRightInd/>
      <w:spacing w:after="120"/>
      <w:ind w:left="1440"/>
      <w:contextualSpacing/>
      <w:textAlignment w:val="auto"/>
    </w:pPr>
    <w:rPr>
      <w:rFonts w:eastAsiaTheme="minorEastAsia"/>
      <w:szCs w:val="24"/>
      <w:lang w:val="en-GB" w:eastAsia="ja-JP"/>
    </w:rPr>
  </w:style>
  <w:style w:type="paragraph" w:styleId="ListContinue5">
    <w:name w:val="List Continue 5"/>
    <w:basedOn w:val="Normal"/>
    <w:uiPriority w:val="99"/>
    <w:semiHidden/>
    <w:unhideWhenUsed/>
    <w:rsid w:val="00E16263"/>
    <w:pPr>
      <w:tabs>
        <w:tab w:val="clear" w:pos="794"/>
        <w:tab w:val="clear" w:pos="1191"/>
        <w:tab w:val="clear" w:pos="1588"/>
        <w:tab w:val="clear" w:pos="1985"/>
      </w:tabs>
      <w:overflowPunct/>
      <w:autoSpaceDE/>
      <w:autoSpaceDN/>
      <w:adjustRightInd/>
      <w:spacing w:after="120"/>
      <w:ind w:left="1800"/>
      <w:contextualSpacing/>
      <w:textAlignment w:val="auto"/>
    </w:pPr>
    <w:rPr>
      <w:rFonts w:eastAsiaTheme="minorEastAsia"/>
      <w:szCs w:val="24"/>
      <w:lang w:val="en-GB" w:eastAsia="ja-JP"/>
    </w:rPr>
  </w:style>
  <w:style w:type="paragraph" w:styleId="ListNumber">
    <w:name w:val="List Number"/>
    <w:basedOn w:val="Normal"/>
    <w:uiPriority w:val="99"/>
    <w:unhideWhenUsed/>
    <w:rsid w:val="00E16263"/>
    <w:pPr>
      <w:tabs>
        <w:tab w:val="clear" w:pos="794"/>
        <w:tab w:val="clear" w:pos="1191"/>
        <w:tab w:val="clear" w:pos="1588"/>
        <w:tab w:val="clear" w:pos="1985"/>
      </w:tabs>
      <w:overflowPunct/>
      <w:autoSpaceDE/>
      <w:autoSpaceDN/>
      <w:adjustRightInd/>
      <w:ind w:left="360" w:hanging="360"/>
      <w:contextualSpacing/>
      <w:textAlignment w:val="auto"/>
    </w:pPr>
    <w:rPr>
      <w:rFonts w:eastAsiaTheme="minorEastAsia"/>
      <w:szCs w:val="24"/>
      <w:lang w:val="en-GB" w:eastAsia="ja-JP"/>
    </w:rPr>
  </w:style>
  <w:style w:type="paragraph" w:styleId="ListNumber2">
    <w:name w:val="List Number 2"/>
    <w:basedOn w:val="Normal"/>
    <w:uiPriority w:val="99"/>
    <w:semiHidden/>
    <w:unhideWhenUsed/>
    <w:rsid w:val="00E16263"/>
    <w:pPr>
      <w:tabs>
        <w:tab w:val="clear" w:pos="794"/>
        <w:tab w:val="clear" w:pos="1191"/>
        <w:tab w:val="clear" w:pos="1588"/>
        <w:tab w:val="clear" w:pos="1985"/>
      </w:tabs>
      <w:overflowPunct/>
      <w:autoSpaceDE/>
      <w:autoSpaceDN/>
      <w:adjustRightInd/>
      <w:ind w:left="360" w:hanging="360"/>
      <w:contextualSpacing/>
      <w:textAlignment w:val="auto"/>
    </w:pPr>
    <w:rPr>
      <w:rFonts w:eastAsiaTheme="minorEastAsia"/>
      <w:szCs w:val="24"/>
      <w:lang w:val="en-GB" w:eastAsia="ja-JP"/>
    </w:rPr>
  </w:style>
  <w:style w:type="paragraph" w:styleId="ListNumber3">
    <w:name w:val="List Number 3"/>
    <w:basedOn w:val="Normal"/>
    <w:uiPriority w:val="99"/>
    <w:semiHidden/>
    <w:unhideWhenUsed/>
    <w:rsid w:val="00E16263"/>
    <w:pPr>
      <w:tabs>
        <w:tab w:val="clear" w:pos="794"/>
        <w:tab w:val="clear" w:pos="1191"/>
        <w:tab w:val="clear" w:pos="1588"/>
        <w:tab w:val="clear" w:pos="1985"/>
      </w:tabs>
      <w:overflowPunct/>
      <w:autoSpaceDE/>
      <w:autoSpaceDN/>
      <w:adjustRightInd/>
      <w:ind w:left="717" w:hanging="360"/>
      <w:contextualSpacing/>
      <w:textAlignment w:val="auto"/>
    </w:pPr>
    <w:rPr>
      <w:rFonts w:eastAsiaTheme="minorEastAsia"/>
      <w:szCs w:val="24"/>
      <w:lang w:val="en-GB" w:eastAsia="ja-JP"/>
    </w:rPr>
  </w:style>
  <w:style w:type="paragraph" w:styleId="ListNumber4">
    <w:name w:val="List Number 4"/>
    <w:basedOn w:val="Normal"/>
    <w:uiPriority w:val="99"/>
    <w:semiHidden/>
    <w:unhideWhenUsed/>
    <w:rsid w:val="00E16263"/>
    <w:pPr>
      <w:tabs>
        <w:tab w:val="clear" w:pos="794"/>
        <w:tab w:val="clear" w:pos="1191"/>
        <w:tab w:val="clear" w:pos="1588"/>
        <w:tab w:val="clear" w:pos="1985"/>
      </w:tabs>
      <w:overflowPunct/>
      <w:autoSpaceDE/>
      <w:autoSpaceDN/>
      <w:adjustRightInd/>
      <w:ind w:left="780" w:hanging="360"/>
      <w:contextualSpacing/>
      <w:textAlignment w:val="auto"/>
    </w:pPr>
    <w:rPr>
      <w:rFonts w:eastAsiaTheme="minorEastAsia"/>
      <w:szCs w:val="24"/>
      <w:lang w:val="en-GB" w:eastAsia="ja-JP"/>
    </w:rPr>
  </w:style>
  <w:style w:type="paragraph" w:styleId="ListNumber5">
    <w:name w:val="List Number 5"/>
    <w:basedOn w:val="Normal"/>
    <w:uiPriority w:val="99"/>
    <w:semiHidden/>
    <w:unhideWhenUsed/>
    <w:rsid w:val="00E16263"/>
    <w:pPr>
      <w:tabs>
        <w:tab w:val="clear" w:pos="794"/>
        <w:tab w:val="clear" w:pos="1191"/>
        <w:tab w:val="clear" w:pos="1588"/>
        <w:tab w:val="clear" w:pos="1985"/>
        <w:tab w:val="num" w:pos="432"/>
      </w:tabs>
      <w:overflowPunct/>
      <w:autoSpaceDE/>
      <w:autoSpaceDN/>
      <w:adjustRightInd/>
      <w:ind w:left="432" w:hanging="432"/>
      <w:contextualSpacing/>
      <w:textAlignment w:val="auto"/>
    </w:pPr>
    <w:rPr>
      <w:rFonts w:eastAsiaTheme="minorEastAsia"/>
      <w:szCs w:val="24"/>
      <w:lang w:val="en-GB" w:eastAsia="ja-JP"/>
    </w:rPr>
  </w:style>
  <w:style w:type="paragraph" w:styleId="MacroText">
    <w:name w:val="macro"/>
    <w:link w:val="MacroTextChar"/>
    <w:uiPriority w:val="99"/>
    <w:semiHidden/>
    <w:unhideWhenUsed/>
    <w:rsid w:val="00E16263"/>
    <w:pPr>
      <w:tabs>
        <w:tab w:val="left" w:pos="480"/>
        <w:tab w:val="left" w:pos="960"/>
        <w:tab w:val="left" w:pos="1440"/>
        <w:tab w:val="left" w:pos="1920"/>
        <w:tab w:val="left" w:pos="2400"/>
        <w:tab w:val="left" w:pos="2880"/>
        <w:tab w:val="left" w:pos="3360"/>
        <w:tab w:val="left" w:pos="3840"/>
        <w:tab w:val="left" w:pos="4320"/>
      </w:tabs>
      <w:spacing w:before="120"/>
    </w:pPr>
    <w:rPr>
      <w:rFonts w:ascii="Consolas" w:eastAsiaTheme="minorHAnsi" w:hAnsi="Consolas"/>
      <w:lang w:val="en-GB" w:eastAsia="ja-JP"/>
    </w:rPr>
  </w:style>
  <w:style w:type="character" w:customStyle="1" w:styleId="MacroTextChar">
    <w:name w:val="Macro Text Char"/>
    <w:basedOn w:val="DefaultParagraphFont"/>
    <w:link w:val="MacroText"/>
    <w:uiPriority w:val="99"/>
    <w:semiHidden/>
    <w:rsid w:val="00E16263"/>
    <w:rPr>
      <w:rFonts w:ascii="Consolas" w:eastAsiaTheme="minorHAnsi" w:hAnsi="Consolas"/>
      <w:lang w:val="en-GB" w:eastAsia="ja-JP"/>
    </w:rPr>
  </w:style>
  <w:style w:type="character" w:customStyle="1" w:styleId="Mention1">
    <w:name w:val="Mention1"/>
    <w:basedOn w:val="DefaultParagraphFont"/>
    <w:uiPriority w:val="99"/>
    <w:unhideWhenUsed/>
    <w:rsid w:val="00E16263"/>
    <w:rPr>
      <w:color w:val="2B579A"/>
      <w:shd w:val="clear" w:color="auto" w:fill="E1DFDD"/>
    </w:rPr>
  </w:style>
  <w:style w:type="paragraph" w:styleId="MessageHeader">
    <w:name w:val="Message Header"/>
    <w:basedOn w:val="Normal"/>
    <w:link w:val="MessageHeaderChar"/>
    <w:uiPriority w:val="99"/>
    <w:semiHidden/>
    <w:unhideWhenUsed/>
    <w:rsid w:val="00E16263"/>
    <w:pPr>
      <w:pBdr>
        <w:top w:val="single" w:sz="6" w:space="1" w:color="auto"/>
        <w:left w:val="single" w:sz="6" w:space="1" w:color="auto"/>
        <w:bottom w:val="single" w:sz="6" w:space="1" w:color="auto"/>
        <w:right w:val="single" w:sz="6" w:space="1" w:color="auto"/>
      </w:pBdr>
      <w:shd w:val="pct20" w:color="auto" w:fill="auto"/>
      <w:tabs>
        <w:tab w:val="clear" w:pos="794"/>
        <w:tab w:val="clear" w:pos="1191"/>
        <w:tab w:val="clear" w:pos="1588"/>
        <w:tab w:val="clear" w:pos="1985"/>
      </w:tabs>
      <w:overflowPunct/>
      <w:autoSpaceDE/>
      <w:autoSpaceDN/>
      <w:adjustRightInd/>
      <w:spacing w:before="0"/>
      <w:ind w:left="1080" w:hanging="1080"/>
      <w:textAlignment w:val="auto"/>
    </w:pPr>
    <w:rPr>
      <w:rFonts w:asciiTheme="majorHAnsi" w:eastAsiaTheme="majorEastAsia" w:hAnsiTheme="majorHAnsi" w:cstheme="majorBidi"/>
      <w:szCs w:val="24"/>
      <w:lang w:val="en-GB" w:eastAsia="ja-JP"/>
    </w:rPr>
  </w:style>
  <w:style w:type="character" w:customStyle="1" w:styleId="MessageHeaderChar">
    <w:name w:val="Message Header Char"/>
    <w:basedOn w:val="DefaultParagraphFont"/>
    <w:link w:val="MessageHeader"/>
    <w:uiPriority w:val="99"/>
    <w:semiHidden/>
    <w:rsid w:val="00E16263"/>
    <w:rPr>
      <w:rFonts w:asciiTheme="majorHAnsi" w:eastAsiaTheme="majorEastAsia" w:hAnsiTheme="majorHAnsi" w:cstheme="majorBidi"/>
      <w:sz w:val="24"/>
      <w:szCs w:val="24"/>
      <w:shd w:val="pct20" w:color="auto" w:fill="auto"/>
      <w:lang w:val="en-GB" w:eastAsia="ja-JP"/>
    </w:rPr>
  </w:style>
  <w:style w:type="paragraph" w:styleId="NoSpacing">
    <w:name w:val="No Spacing"/>
    <w:uiPriority w:val="1"/>
    <w:rsid w:val="00E16263"/>
    <w:rPr>
      <w:rFonts w:ascii="Times New Roman" w:eastAsiaTheme="minorHAnsi" w:hAnsi="Times New Roman"/>
      <w:sz w:val="24"/>
      <w:szCs w:val="24"/>
      <w:lang w:val="en-GB" w:eastAsia="ja-JP"/>
    </w:rPr>
  </w:style>
  <w:style w:type="paragraph" w:styleId="NoteHeading">
    <w:name w:val="Note Heading"/>
    <w:basedOn w:val="Normal"/>
    <w:next w:val="Normal"/>
    <w:link w:val="NoteHeadingChar"/>
    <w:uiPriority w:val="99"/>
    <w:semiHidden/>
    <w:unhideWhenUsed/>
    <w:rsid w:val="00E16263"/>
    <w:pPr>
      <w:tabs>
        <w:tab w:val="clear" w:pos="794"/>
        <w:tab w:val="clear" w:pos="1191"/>
        <w:tab w:val="clear" w:pos="1588"/>
        <w:tab w:val="clear" w:pos="1985"/>
      </w:tabs>
      <w:overflowPunct/>
      <w:autoSpaceDE/>
      <w:autoSpaceDN/>
      <w:adjustRightInd/>
      <w:spacing w:before="0"/>
      <w:textAlignment w:val="auto"/>
    </w:pPr>
    <w:rPr>
      <w:rFonts w:eastAsiaTheme="minorEastAsia"/>
      <w:szCs w:val="24"/>
      <w:lang w:val="en-GB" w:eastAsia="ja-JP"/>
    </w:rPr>
  </w:style>
  <w:style w:type="character" w:customStyle="1" w:styleId="NoteHeadingChar">
    <w:name w:val="Note Heading Char"/>
    <w:basedOn w:val="DefaultParagraphFont"/>
    <w:link w:val="NoteHeading"/>
    <w:uiPriority w:val="99"/>
    <w:semiHidden/>
    <w:rsid w:val="00E16263"/>
    <w:rPr>
      <w:rFonts w:ascii="Times New Roman" w:eastAsiaTheme="minorEastAsia" w:hAnsi="Times New Roman"/>
      <w:sz w:val="24"/>
      <w:szCs w:val="24"/>
      <w:lang w:val="en-GB" w:eastAsia="ja-JP"/>
    </w:rPr>
  </w:style>
  <w:style w:type="paragraph" w:styleId="Salutation">
    <w:name w:val="Salutation"/>
    <w:basedOn w:val="Normal"/>
    <w:next w:val="Normal"/>
    <w:link w:val="SalutationChar"/>
    <w:uiPriority w:val="99"/>
    <w:unhideWhenUsed/>
    <w:rsid w:val="00E16263"/>
    <w:pPr>
      <w:tabs>
        <w:tab w:val="clear" w:pos="794"/>
        <w:tab w:val="clear" w:pos="1191"/>
        <w:tab w:val="clear" w:pos="1588"/>
        <w:tab w:val="clear" w:pos="1985"/>
      </w:tabs>
      <w:overflowPunct/>
      <w:autoSpaceDE/>
      <w:autoSpaceDN/>
      <w:adjustRightInd/>
      <w:textAlignment w:val="auto"/>
    </w:pPr>
    <w:rPr>
      <w:rFonts w:eastAsiaTheme="minorEastAsia"/>
      <w:szCs w:val="24"/>
      <w:lang w:val="en-GB" w:eastAsia="ja-JP"/>
    </w:rPr>
  </w:style>
  <w:style w:type="character" w:customStyle="1" w:styleId="SalutationChar">
    <w:name w:val="Salutation Char"/>
    <w:basedOn w:val="DefaultParagraphFont"/>
    <w:link w:val="Salutation"/>
    <w:uiPriority w:val="99"/>
    <w:rsid w:val="00E16263"/>
    <w:rPr>
      <w:rFonts w:ascii="Times New Roman" w:eastAsiaTheme="minorEastAsia" w:hAnsi="Times New Roman"/>
      <w:sz w:val="24"/>
      <w:szCs w:val="24"/>
      <w:lang w:val="en-GB" w:eastAsia="ja-JP"/>
    </w:rPr>
  </w:style>
  <w:style w:type="paragraph" w:styleId="Signature">
    <w:name w:val="Signature"/>
    <w:basedOn w:val="Normal"/>
    <w:link w:val="SignatureChar"/>
    <w:uiPriority w:val="99"/>
    <w:semiHidden/>
    <w:unhideWhenUsed/>
    <w:rsid w:val="00E16263"/>
    <w:pPr>
      <w:tabs>
        <w:tab w:val="clear" w:pos="794"/>
        <w:tab w:val="clear" w:pos="1191"/>
        <w:tab w:val="clear" w:pos="1588"/>
        <w:tab w:val="clear" w:pos="1985"/>
      </w:tabs>
      <w:overflowPunct/>
      <w:autoSpaceDE/>
      <w:autoSpaceDN/>
      <w:adjustRightInd/>
      <w:spacing w:before="0"/>
      <w:ind w:left="4320"/>
      <w:textAlignment w:val="auto"/>
    </w:pPr>
    <w:rPr>
      <w:rFonts w:eastAsiaTheme="minorEastAsia"/>
      <w:szCs w:val="24"/>
      <w:lang w:val="en-GB" w:eastAsia="ja-JP"/>
    </w:rPr>
  </w:style>
  <w:style w:type="character" w:customStyle="1" w:styleId="SignatureChar">
    <w:name w:val="Signature Char"/>
    <w:basedOn w:val="DefaultParagraphFont"/>
    <w:link w:val="Signature"/>
    <w:uiPriority w:val="99"/>
    <w:semiHidden/>
    <w:rsid w:val="00E16263"/>
    <w:rPr>
      <w:rFonts w:ascii="Times New Roman" w:eastAsiaTheme="minorEastAsia" w:hAnsi="Times New Roman"/>
      <w:sz w:val="24"/>
      <w:szCs w:val="24"/>
      <w:lang w:val="en-GB" w:eastAsia="ja-JP"/>
    </w:rPr>
  </w:style>
  <w:style w:type="character" w:customStyle="1" w:styleId="SmartHyperlink1">
    <w:name w:val="Smart Hyperlink1"/>
    <w:basedOn w:val="DefaultParagraphFont"/>
    <w:uiPriority w:val="99"/>
    <w:semiHidden/>
    <w:unhideWhenUsed/>
    <w:rsid w:val="00E16263"/>
    <w:rPr>
      <w:u w:val="dotted"/>
    </w:rPr>
  </w:style>
  <w:style w:type="character" w:customStyle="1" w:styleId="SmartLink1">
    <w:name w:val="SmartLink1"/>
    <w:basedOn w:val="DefaultParagraphFont"/>
    <w:uiPriority w:val="99"/>
    <w:semiHidden/>
    <w:unhideWhenUsed/>
    <w:rsid w:val="00E16263"/>
    <w:rPr>
      <w:color w:val="0000FF"/>
      <w:u w:val="single"/>
      <w:shd w:val="clear" w:color="auto" w:fill="F3F2F1"/>
    </w:rPr>
  </w:style>
  <w:style w:type="character" w:styleId="SubtleEmphasis">
    <w:name w:val="Subtle Emphasis"/>
    <w:basedOn w:val="DefaultParagraphFont"/>
    <w:uiPriority w:val="19"/>
    <w:rsid w:val="00E16263"/>
    <w:rPr>
      <w:i/>
      <w:iCs/>
      <w:color w:val="404040" w:themeColor="text1" w:themeTint="BF"/>
    </w:rPr>
  </w:style>
  <w:style w:type="character" w:styleId="SubtleReference">
    <w:name w:val="Subtle Reference"/>
    <w:basedOn w:val="DefaultParagraphFont"/>
    <w:uiPriority w:val="31"/>
    <w:rsid w:val="00E16263"/>
    <w:rPr>
      <w:smallCaps/>
      <w:color w:val="5A5A5A" w:themeColor="text1" w:themeTint="A5"/>
    </w:rPr>
  </w:style>
  <w:style w:type="paragraph" w:styleId="TableofAuthorities">
    <w:name w:val="table of authorities"/>
    <w:basedOn w:val="Normal"/>
    <w:next w:val="Normal"/>
    <w:uiPriority w:val="99"/>
    <w:semiHidden/>
    <w:unhideWhenUsed/>
    <w:rsid w:val="00E16263"/>
    <w:pPr>
      <w:tabs>
        <w:tab w:val="clear" w:pos="794"/>
        <w:tab w:val="clear" w:pos="1191"/>
        <w:tab w:val="clear" w:pos="1588"/>
        <w:tab w:val="clear" w:pos="1985"/>
      </w:tabs>
      <w:overflowPunct/>
      <w:autoSpaceDE/>
      <w:autoSpaceDN/>
      <w:adjustRightInd/>
      <w:ind w:left="240" w:hanging="240"/>
      <w:textAlignment w:val="auto"/>
    </w:pPr>
    <w:rPr>
      <w:rFonts w:eastAsiaTheme="minorEastAsia"/>
      <w:szCs w:val="24"/>
      <w:lang w:val="en-GB" w:eastAsia="ja-JP"/>
    </w:rPr>
  </w:style>
  <w:style w:type="paragraph" w:styleId="Title">
    <w:name w:val="Title"/>
    <w:basedOn w:val="Normal"/>
    <w:next w:val="Normal"/>
    <w:link w:val="TitleChar"/>
    <w:uiPriority w:val="10"/>
    <w:rsid w:val="00E16263"/>
    <w:pPr>
      <w:tabs>
        <w:tab w:val="clear" w:pos="794"/>
        <w:tab w:val="clear" w:pos="1191"/>
        <w:tab w:val="clear" w:pos="1588"/>
        <w:tab w:val="clear" w:pos="1985"/>
      </w:tabs>
      <w:overflowPunct/>
      <w:autoSpaceDE/>
      <w:autoSpaceDN/>
      <w:adjustRightInd/>
      <w:spacing w:before="0"/>
      <w:contextualSpacing/>
      <w:textAlignment w:val="auto"/>
    </w:pPr>
    <w:rPr>
      <w:rFonts w:asciiTheme="majorHAnsi" w:eastAsiaTheme="majorEastAsia" w:hAnsiTheme="majorHAnsi" w:cstheme="majorBidi"/>
      <w:spacing w:val="-10"/>
      <w:kern w:val="28"/>
      <w:sz w:val="56"/>
      <w:szCs w:val="56"/>
      <w:lang w:val="en-GB" w:eastAsia="ja-JP"/>
    </w:rPr>
  </w:style>
  <w:style w:type="character" w:customStyle="1" w:styleId="TitleChar">
    <w:name w:val="Title Char"/>
    <w:basedOn w:val="DefaultParagraphFont"/>
    <w:link w:val="Title"/>
    <w:uiPriority w:val="10"/>
    <w:rsid w:val="00E16263"/>
    <w:rPr>
      <w:rFonts w:asciiTheme="majorHAnsi" w:eastAsiaTheme="majorEastAsia" w:hAnsiTheme="majorHAnsi" w:cstheme="majorBidi"/>
      <w:spacing w:val="-10"/>
      <w:kern w:val="28"/>
      <w:sz w:val="56"/>
      <w:szCs w:val="56"/>
      <w:lang w:val="en-GB" w:eastAsia="ja-JP"/>
    </w:rPr>
  </w:style>
  <w:style w:type="paragraph" w:styleId="TOAHeading">
    <w:name w:val="toa heading"/>
    <w:basedOn w:val="Normal"/>
    <w:next w:val="Normal"/>
    <w:uiPriority w:val="99"/>
    <w:semiHidden/>
    <w:unhideWhenUsed/>
    <w:rsid w:val="00E16263"/>
    <w:pPr>
      <w:tabs>
        <w:tab w:val="clear" w:pos="794"/>
        <w:tab w:val="clear" w:pos="1191"/>
        <w:tab w:val="clear" w:pos="1588"/>
        <w:tab w:val="clear" w:pos="1985"/>
      </w:tabs>
      <w:overflowPunct/>
      <w:autoSpaceDE/>
      <w:autoSpaceDN/>
      <w:adjustRightInd/>
      <w:textAlignment w:val="auto"/>
    </w:pPr>
    <w:rPr>
      <w:rFonts w:asciiTheme="majorHAnsi" w:eastAsiaTheme="majorEastAsia" w:hAnsiTheme="majorHAnsi" w:cstheme="majorBidi"/>
      <w:b/>
      <w:bCs/>
      <w:szCs w:val="24"/>
      <w:lang w:val="en-GB" w:eastAsia="ja-JP"/>
    </w:rPr>
  </w:style>
  <w:style w:type="numbering" w:customStyle="1" w:styleId="CurrentList1">
    <w:name w:val="Current List1"/>
    <w:uiPriority w:val="99"/>
    <w:rsid w:val="00E16263"/>
    <w:pPr>
      <w:numPr>
        <w:numId w:val="5"/>
      </w:numPr>
    </w:pPr>
  </w:style>
  <w:style w:type="paragraph" w:customStyle="1" w:styleId="TSBHeaderSummary">
    <w:name w:val="TSBHeaderSummary"/>
    <w:basedOn w:val="Normal"/>
    <w:rsid w:val="00E16263"/>
    <w:pPr>
      <w:tabs>
        <w:tab w:val="clear" w:pos="794"/>
        <w:tab w:val="clear" w:pos="1191"/>
        <w:tab w:val="clear" w:pos="1588"/>
        <w:tab w:val="clear" w:pos="1985"/>
      </w:tabs>
      <w:overflowPunct/>
      <w:autoSpaceDE/>
      <w:autoSpaceDN/>
      <w:adjustRightInd/>
      <w:textAlignment w:val="auto"/>
    </w:pPr>
    <w:rPr>
      <w:rFonts w:eastAsiaTheme="minorEastAsia"/>
      <w:szCs w:val="24"/>
      <w:lang w:val="en-GB" w:eastAsia="ja-JP"/>
    </w:rPr>
  </w:style>
  <w:style w:type="character" w:customStyle="1" w:styleId="eop">
    <w:name w:val="eop"/>
    <w:basedOn w:val="DefaultParagraphFont"/>
    <w:rsid w:val="00E16263"/>
    <w:rPr>
      <w:rFonts w:ascii="Times New Roman" w:hAnsi="Times New Roman" w:cs="Times New Roman" w:hint="default"/>
    </w:rPr>
  </w:style>
  <w:style w:type="character" w:styleId="Mention">
    <w:name w:val="Mention"/>
    <w:basedOn w:val="DefaultParagraphFont"/>
    <w:uiPriority w:val="99"/>
    <w:unhideWhenUsed/>
    <w:rsid w:val="00E16263"/>
    <w:rPr>
      <w:color w:val="2B579A"/>
      <w:shd w:val="clear" w:color="auto" w:fill="E1DFDD"/>
    </w:rPr>
  </w:style>
  <w:style w:type="character" w:customStyle="1" w:styleId="rynqvb">
    <w:name w:val="rynqvb"/>
    <w:basedOn w:val="DefaultParagraphFont"/>
    <w:rsid w:val="00E16263"/>
  </w:style>
  <w:style w:type="paragraph" w:customStyle="1" w:styleId="m7315952144655343828tabletext">
    <w:name w:val="m_7315952144655343828tabletext"/>
    <w:basedOn w:val="Normal"/>
    <w:rsid w:val="00E16263"/>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Calibri" w:eastAsiaTheme="minorEastAsia" w:hAnsi="Calibri" w:cs="Calibri"/>
      <w:sz w:val="22"/>
      <w:szCs w:val="22"/>
      <w:lang w:val="en-GB" w:eastAsia="en-GB"/>
    </w:rPr>
  </w:style>
  <w:style w:type="paragraph" w:customStyle="1" w:styleId="TSBHeaderQuestion">
    <w:name w:val="TSBHeaderQuestion"/>
    <w:basedOn w:val="Normal"/>
    <w:qFormat/>
    <w:rsid w:val="00E16263"/>
    <w:pPr>
      <w:tabs>
        <w:tab w:val="clear" w:pos="794"/>
        <w:tab w:val="clear" w:pos="1191"/>
        <w:tab w:val="clear" w:pos="1588"/>
        <w:tab w:val="clear" w:pos="1985"/>
      </w:tabs>
      <w:overflowPunct/>
      <w:autoSpaceDE/>
      <w:autoSpaceDN/>
      <w:adjustRightInd/>
      <w:textAlignment w:val="auto"/>
    </w:pPr>
    <w:rPr>
      <w:rFonts w:eastAsiaTheme="minorEastAsia"/>
      <w:szCs w:val="24"/>
      <w:lang w:val="en-GB" w:eastAsia="ja-JP"/>
    </w:rPr>
  </w:style>
  <w:style w:type="paragraph" w:customStyle="1" w:styleId="TSBHeaderRight14">
    <w:name w:val="TSBHeaderRight14"/>
    <w:basedOn w:val="Normal"/>
    <w:qFormat/>
    <w:rsid w:val="00E16263"/>
    <w:pPr>
      <w:tabs>
        <w:tab w:val="clear" w:pos="794"/>
        <w:tab w:val="clear" w:pos="1191"/>
        <w:tab w:val="clear" w:pos="1588"/>
        <w:tab w:val="clear" w:pos="1985"/>
      </w:tabs>
      <w:overflowPunct/>
      <w:autoSpaceDE/>
      <w:autoSpaceDN/>
      <w:adjustRightInd/>
      <w:jc w:val="right"/>
      <w:textAlignment w:val="auto"/>
    </w:pPr>
    <w:rPr>
      <w:rFonts w:eastAsiaTheme="minorEastAsia"/>
      <w:b/>
      <w:bCs/>
      <w:sz w:val="28"/>
      <w:szCs w:val="28"/>
      <w:lang w:val="en-GB" w:eastAsia="ja-JP"/>
    </w:rPr>
  </w:style>
  <w:style w:type="paragraph" w:customStyle="1" w:styleId="TSBHeaderSource">
    <w:name w:val="TSBHeaderSource"/>
    <w:basedOn w:val="Normal"/>
    <w:qFormat/>
    <w:rsid w:val="00E16263"/>
    <w:pPr>
      <w:tabs>
        <w:tab w:val="clear" w:pos="794"/>
        <w:tab w:val="clear" w:pos="1191"/>
        <w:tab w:val="clear" w:pos="1588"/>
        <w:tab w:val="clear" w:pos="1985"/>
      </w:tabs>
      <w:overflowPunct/>
      <w:autoSpaceDE/>
      <w:autoSpaceDN/>
      <w:adjustRightInd/>
      <w:textAlignment w:val="auto"/>
    </w:pPr>
    <w:rPr>
      <w:rFonts w:eastAsiaTheme="minorEastAsia"/>
      <w:szCs w:val="24"/>
      <w:lang w:val="en-GB" w:eastAsia="ja-JP"/>
    </w:rPr>
  </w:style>
  <w:style w:type="paragraph" w:customStyle="1" w:styleId="TSBHeaderTitle">
    <w:name w:val="TSBHeaderTitle"/>
    <w:basedOn w:val="Normal"/>
    <w:qFormat/>
    <w:rsid w:val="00E16263"/>
    <w:pPr>
      <w:tabs>
        <w:tab w:val="clear" w:pos="794"/>
        <w:tab w:val="clear" w:pos="1191"/>
        <w:tab w:val="clear" w:pos="1588"/>
        <w:tab w:val="clear" w:pos="1985"/>
      </w:tabs>
      <w:overflowPunct/>
      <w:autoSpaceDE/>
      <w:autoSpaceDN/>
      <w:adjustRightInd/>
      <w:textAlignment w:val="auto"/>
    </w:pPr>
    <w:rPr>
      <w:rFonts w:eastAsiaTheme="minorEastAsia"/>
      <w:szCs w:val="24"/>
      <w:lang w:val="en-GB" w:eastAsia="ja-JP"/>
    </w:rPr>
  </w:style>
  <w:style w:type="paragraph" w:customStyle="1" w:styleId="VenueDate">
    <w:name w:val="VenueDate"/>
    <w:basedOn w:val="Normal"/>
    <w:qFormat/>
    <w:rsid w:val="00E16263"/>
    <w:pPr>
      <w:tabs>
        <w:tab w:val="clear" w:pos="794"/>
        <w:tab w:val="clear" w:pos="1191"/>
        <w:tab w:val="clear" w:pos="1588"/>
        <w:tab w:val="clear" w:pos="1985"/>
      </w:tabs>
      <w:overflowPunct/>
      <w:autoSpaceDE/>
      <w:autoSpaceDN/>
      <w:adjustRightInd/>
      <w:jc w:val="right"/>
      <w:textAlignment w:val="auto"/>
    </w:pPr>
    <w:rPr>
      <w:rFonts w:eastAsiaTheme="minorEastAsia"/>
      <w:szCs w:val="24"/>
      <w:lang w:val="en-GB" w:eastAsia="ja-JP"/>
    </w:rPr>
  </w:style>
  <w:style w:type="character" w:styleId="Hashtag">
    <w:name w:val="Hashtag"/>
    <w:basedOn w:val="DefaultParagraphFont"/>
    <w:uiPriority w:val="99"/>
    <w:semiHidden/>
    <w:unhideWhenUsed/>
    <w:rsid w:val="00E16263"/>
    <w:rPr>
      <w:color w:val="2B579A"/>
      <w:shd w:val="clear" w:color="auto" w:fill="E1DFDD"/>
    </w:rPr>
  </w:style>
  <w:style w:type="character" w:styleId="SmartHyperlink">
    <w:name w:val="Smart Hyperlink"/>
    <w:basedOn w:val="DefaultParagraphFont"/>
    <w:uiPriority w:val="99"/>
    <w:semiHidden/>
    <w:unhideWhenUsed/>
    <w:rsid w:val="00E16263"/>
    <w:rPr>
      <w:u w:val="dotted"/>
    </w:rPr>
  </w:style>
  <w:style w:type="character" w:styleId="SmartLink">
    <w:name w:val="Smart Link"/>
    <w:basedOn w:val="DefaultParagraphFont"/>
    <w:uiPriority w:val="99"/>
    <w:semiHidden/>
    <w:unhideWhenUsed/>
    <w:rsid w:val="00E16263"/>
    <w:rPr>
      <w:color w:val="0000FF"/>
      <w:u w:val="single"/>
      <w:shd w:val="clear" w:color="auto" w:fill="F3F2F1"/>
    </w:rPr>
  </w:style>
  <w:style w:type="character" w:customStyle="1" w:styleId="normaltextrun">
    <w:name w:val="normaltextrun"/>
    <w:basedOn w:val="DefaultParagraphFont"/>
    <w:rsid w:val="00E16263"/>
  </w:style>
  <w:style w:type="character" w:customStyle="1" w:styleId="scxw209496272">
    <w:name w:val="scxw209496272"/>
    <w:basedOn w:val="DefaultParagraphFont"/>
    <w:rsid w:val="00E16263"/>
  </w:style>
  <w:style w:type="character" w:customStyle="1" w:styleId="tabchar">
    <w:name w:val="tabchar"/>
    <w:basedOn w:val="DefaultParagraphFont"/>
    <w:rsid w:val="00E16263"/>
  </w:style>
  <w:style w:type="character" w:customStyle="1" w:styleId="ui-provider">
    <w:name w:val="ui-provider"/>
    <w:basedOn w:val="DefaultParagraphFont"/>
    <w:rsid w:val="00E16263"/>
  </w:style>
  <w:style w:type="paragraph" w:customStyle="1" w:styleId="TableText0">
    <w:name w:val="Table_Text"/>
    <w:basedOn w:val="Normal"/>
    <w:rsid w:val="00E1626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40" w:after="40"/>
      <w:textAlignment w:val="auto"/>
    </w:pPr>
    <w:rPr>
      <w:sz w:val="22"/>
      <w:lang w:val="en-GB"/>
    </w:rPr>
  </w:style>
  <w:style w:type="table" w:styleId="TableGridLight">
    <w:name w:val="Grid Table Light"/>
    <w:basedOn w:val="TableNormal"/>
    <w:uiPriority w:val="40"/>
    <w:rsid w:val="00E16263"/>
    <w:pPr>
      <w:spacing w:before="120"/>
      <w:jc w:val="both"/>
    </w:pPr>
    <w:rPr>
      <w:rFonts w:ascii="Times New Roman" w:eastAsia="MS Mincho" w:hAnsi="Times New Roman"/>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2">
    <w:name w:val="Unresolved Mention2"/>
    <w:basedOn w:val="DefaultParagraphFont"/>
    <w:uiPriority w:val="99"/>
    <w:semiHidden/>
    <w:unhideWhenUsed/>
    <w:rsid w:val="00E16263"/>
    <w:rPr>
      <w:color w:val="605E5C"/>
      <w:shd w:val="clear" w:color="auto" w:fill="E1DFDD"/>
    </w:rPr>
  </w:style>
  <w:style w:type="paragraph" w:customStyle="1" w:styleId="Annextitle0">
    <w:name w:val="Annex_title"/>
    <w:basedOn w:val="Normal"/>
    <w:next w:val="Normal"/>
    <w:rsid w:val="00E16263"/>
    <w:pPr>
      <w:keepNext/>
      <w:keepLines/>
      <w:spacing w:before="240" w:after="280"/>
      <w:jc w:val="center"/>
    </w:pPr>
    <w:rPr>
      <w:rFonts w:ascii="Times New Roman Bold" w:eastAsia="MS Mincho" w:hAnsi="Times New Roman Bold"/>
      <w:b/>
      <w:sz w:val="28"/>
      <w:lang w:val="en-GB"/>
    </w:rPr>
  </w:style>
  <w:style w:type="paragraph" w:customStyle="1" w:styleId="AnnexNoNoToC">
    <w:name w:val="Annex_No_NoToC"/>
    <w:basedOn w:val="Normal"/>
    <w:rsid w:val="00E16263"/>
    <w:pPr>
      <w:keepNext/>
      <w:keepLines/>
      <w:tabs>
        <w:tab w:val="left" w:pos="316"/>
        <w:tab w:val="center" w:pos="4819"/>
      </w:tabs>
      <w:spacing w:before="480" w:after="80"/>
      <w:jc w:val="center"/>
    </w:pPr>
    <w:rPr>
      <w:rFonts w:eastAsia="DengXian"/>
      <w:sz w:val="28"/>
      <w:lang w:val="en-GB" w:eastAsia="ja-JP"/>
    </w:rPr>
  </w:style>
  <w:style w:type="numbering" w:customStyle="1" w:styleId="CurrentList2">
    <w:name w:val="Current List2"/>
    <w:uiPriority w:val="99"/>
    <w:rsid w:val="00E16263"/>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407271">
      <w:bodyDiv w:val="1"/>
      <w:marLeft w:val="0"/>
      <w:marRight w:val="0"/>
      <w:marTop w:val="0"/>
      <w:marBottom w:val="0"/>
      <w:divBdr>
        <w:top w:val="none" w:sz="0" w:space="0" w:color="auto"/>
        <w:left w:val="none" w:sz="0" w:space="0" w:color="auto"/>
        <w:bottom w:val="none" w:sz="0" w:space="0" w:color="auto"/>
        <w:right w:val="none" w:sz="0" w:space="0" w:color="auto"/>
      </w:divBdr>
    </w:div>
    <w:div w:id="82092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itu.int/itu-t/landscape/?topic=tx518&amp;group=g&amp;search_text=" TargetMode="External"/><Relationship Id="rId21" Type="http://schemas.openxmlformats.org/officeDocument/2006/relationships/hyperlink" Target="https://www.itu.int/md/T25-TSAG-250526-TD-GEN-0003/fr" TargetMode="External"/><Relationship Id="rId42" Type="http://schemas.openxmlformats.org/officeDocument/2006/relationships/hyperlink" Target="https://www.itu.int/md/T25-TSAG-250526-TD-GEN-0132/fr" TargetMode="External"/><Relationship Id="rId63" Type="http://schemas.openxmlformats.org/officeDocument/2006/relationships/hyperlink" Target="https://www.itu.int/md/T25-TSAG-250526-TD-GEN-0125/fr" TargetMode="External"/><Relationship Id="rId84" Type="http://schemas.openxmlformats.org/officeDocument/2006/relationships/hyperlink" Target="http://www.itu.int/md/meetingdoc.asp?lang=en&amp;parent=T25-TSAG-250526-TD-GEN-0090" TargetMode="External"/><Relationship Id="rId138" Type="http://schemas.openxmlformats.org/officeDocument/2006/relationships/hyperlink" Target="https://www.itu.int/md/T25-TSAG-250526-TD-GEN-0130/en" TargetMode="External"/><Relationship Id="rId107" Type="http://schemas.openxmlformats.org/officeDocument/2006/relationships/hyperlink" Target="http://www.itu.int/md/meetingdoc.asp?lang=en&amp;parent=T25-TSAG-250526-TD-GEN-0100" TargetMode="External"/><Relationship Id="rId11" Type="http://schemas.openxmlformats.org/officeDocument/2006/relationships/image" Target="media/image1.png"/><Relationship Id="rId32" Type="http://schemas.openxmlformats.org/officeDocument/2006/relationships/hyperlink" Target="https://www.itu.int/md/T25-TSAG-250526-TD-GEN-0031/fr" TargetMode="External"/><Relationship Id="rId53" Type="http://schemas.openxmlformats.org/officeDocument/2006/relationships/hyperlink" Target="https://www.itu.int/md/T25-TSAG-250526-TD-GEN-0117/fr" TargetMode="External"/><Relationship Id="rId74" Type="http://schemas.openxmlformats.org/officeDocument/2006/relationships/hyperlink" Target="http://www.itu.int/md/meetingdoc.asp?lang=en&amp;parent=T25-TSAG-250526-TD-GEN-0097" TargetMode="External"/><Relationship Id="rId128" Type="http://schemas.openxmlformats.org/officeDocument/2006/relationships/header" Target="header1.xml"/><Relationship Id="rId149" Type="http://schemas.openxmlformats.org/officeDocument/2006/relationships/hyperlink" Target="https://www.itu.int/ifa/t/2025/ls/sg21/sp18-sg21-oLS-00076.docx" TargetMode="External"/><Relationship Id="rId5" Type="http://schemas.openxmlformats.org/officeDocument/2006/relationships/numbering" Target="numbering.xml"/><Relationship Id="rId95" Type="http://schemas.openxmlformats.org/officeDocument/2006/relationships/hyperlink" Target="https://www.itu.int/md/T25-TSAG-250526-TD-GEN-0145/en" TargetMode="External"/><Relationship Id="rId22" Type="http://schemas.openxmlformats.org/officeDocument/2006/relationships/hyperlink" Target="https://www.itu.int/md/T25-TSAG-250526-TD-GEN-0014/fr" TargetMode="External"/><Relationship Id="rId43" Type="http://schemas.openxmlformats.org/officeDocument/2006/relationships/hyperlink" Target="https://www.itu.int/ifa/t/2025/ls/tsag/sp18-tsag-oLS-00009.zip" TargetMode="External"/><Relationship Id="rId64" Type="http://schemas.openxmlformats.org/officeDocument/2006/relationships/hyperlink" Target="https://www.itu.int/md/T25-TSAG-250526-TD-GEN-0125/en" TargetMode="External"/><Relationship Id="rId118" Type="http://schemas.openxmlformats.org/officeDocument/2006/relationships/hyperlink" Target="https://www.itu.int/md/T25-TSAG-250526-TD-GEN-0013/fr" TargetMode="External"/><Relationship Id="rId139" Type="http://schemas.openxmlformats.org/officeDocument/2006/relationships/hyperlink" Target="https://broken-link/" TargetMode="External"/><Relationship Id="rId80" Type="http://schemas.openxmlformats.org/officeDocument/2006/relationships/hyperlink" Target="https://www.itu.int/md/T25-TSAG-250526-TD-GEN-0090/fr" TargetMode="External"/><Relationship Id="rId85" Type="http://schemas.openxmlformats.org/officeDocument/2006/relationships/hyperlink" Target="http://www.itu.int/md/meetingdoc.asp?lang=en&amp;parent=T25-TSAG-250526-TD-GEN-0058" TargetMode="External"/><Relationship Id="rId150" Type="http://schemas.openxmlformats.org/officeDocument/2006/relationships/hyperlink" Target="https://www.itu.int/ifa/t/2025/ls/tsag/sp18-tsag-oLS-00007.docx" TargetMode="External"/><Relationship Id="rId155" Type="http://schemas.openxmlformats.org/officeDocument/2006/relationships/hyperlink" Target="https://www.itu.int/ifa/t/2025/ls/tsag/sp18-tsag-oLS-00010.docx" TargetMode="External"/><Relationship Id="rId12" Type="http://schemas.openxmlformats.org/officeDocument/2006/relationships/hyperlink" Target="mailto:tsagchair@nca.gov.sa" TargetMode="External"/><Relationship Id="rId17" Type="http://schemas.openxmlformats.org/officeDocument/2006/relationships/hyperlink" Target="https://www.itu.int/md/T25-TSAG-250526-TD-GEN-0012/fr" TargetMode="External"/><Relationship Id="rId33" Type="http://schemas.openxmlformats.org/officeDocument/2006/relationships/hyperlink" Target="https://www.itu.int/md/T25-TSAG-250526-TD-GEN-0030/fr" TargetMode="External"/><Relationship Id="rId38" Type="http://schemas.openxmlformats.org/officeDocument/2006/relationships/hyperlink" Target="https://www.itu.int/md/T25-TSAG-250526-TD-GEN-0075/fr" TargetMode="External"/><Relationship Id="rId59" Type="http://schemas.openxmlformats.org/officeDocument/2006/relationships/hyperlink" Target="https://www.itu.int/md/T25-TSAG-250526-TD-GEN-0141/fr" TargetMode="External"/><Relationship Id="rId103" Type="http://schemas.openxmlformats.org/officeDocument/2006/relationships/hyperlink" Target="https://www.itu.int/md/T25-TSAG-250526-TD-GEN-0147/en" TargetMode="External"/><Relationship Id="rId108" Type="http://schemas.openxmlformats.org/officeDocument/2006/relationships/hyperlink" Target="https://www.itu.int/md/T25-TSAG-250526-TD-GEN-0007/fr" TargetMode="External"/><Relationship Id="rId124" Type="http://schemas.openxmlformats.org/officeDocument/2006/relationships/hyperlink" Target="https://www.itu.int/md/T25-TSAG-250526-TD-GEN-0135/fr" TargetMode="External"/><Relationship Id="rId129" Type="http://schemas.openxmlformats.org/officeDocument/2006/relationships/footer" Target="footer1.xml"/><Relationship Id="rId54" Type="http://schemas.openxmlformats.org/officeDocument/2006/relationships/hyperlink" Target="https://www.itu.int/md/T25-TSAG-250526-TD-GEN-0097/fr" TargetMode="External"/><Relationship Id="rId70" Type="http://schemas.openxmlformats.org/officeDocument/2006/relationships/hyperlink" Target="http://www.itu.int/md/meetingdoc.asp?lang=en&amp;parent=T25-TSAG-250526-TD-GEN-0097" TargetMode="External"/><Relationship Id="rId75" Type="http://schemas.openxmlformats.org/officeDocument/2006/relationships/hyperlink" Target="https://www.itu.int/md/T25-TSAG-250526-TD-GEN-0141/en" TargetMode="External"/><Relationship Id="rId91" Type="http://schemas.openxmlformats.org/officeDocument/2006/relationships/hyperlink" Target="http://www.itu.int/md/meetingdoc.asp?lang=en&amp;parent=T25-TSAG-250526-TD-GEN-0138" TargetMode="External"/><Relationship Id="rId96" Type="http://schemas.openxmlformats.org/officeDocument/2006/relationships/hyperlink" Target="https://www.itu.int/md/T25-TSAG-250526-TD-GEN-0151/fr" TargetMode="External"/><Relationship Id="rId140" Type="http://schemas.openxmlformats.org/officeDocument/2006/relationships/hyperlink" Target="https://www.itu.int/ITU-T/workprog/wp_item.aspx?isn=22361" TargetMode="External"/><Relationship Id="rId145" Type="http://schemas.openxmlformats.org/officeDocument/2006/relationships/hyperlink" Target="https://www.itu.int/ifa/t/2025/ls/tsag/sp18-tsag-oLS-00003.docx"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itu.int/md/T25-TSAG-250526-TD-GEN-0015/fr" TargetMode="External"/><Relationship Id="rId28" Type="http://schemas.openxmlformats.org/officeDocument/2006/relationships/hyperlink" Target="https://www.itu.int/md/T25-TSAG-250526-TD-GEN-0009/fr" TargetMode="External"/><Relationship Id="rId49" Type="http://schemas.openxmlformats.org/officeDocument/2006/relationships/hyperlink" Target="https://www.itu.int/md/T25-TSAG-250526-TD-GEN-0056/fr" TargetMode="External"/><Relationship Id="rId114" Type="http://schemas.openxmlformats.org/officeDocument/2006/relationships/hyperlink" Target="https://www.itu.int/md/T25-TSAG-250526-TD-GEN-0100/fr" TargetMode="External"/><Relationship Id="rId119" Type="http://schemas.openxmlformats.org/officeDocument/2006/relationships/hyperlink" Target="https://www.itu.int/md/T25-TSAG-250526-TD-GEN-0004/fr" TargetMode="External"/><Relationship Id="rId44" Type="http://schemas.openxmlformats.org/officeDocument/2006/relationships/hyperlink" Target="https://www.itu.int/ifa/t/2025/ls/tsag/sp18-tsag-oLS-00009.zip" TargetMode="External"/><Relationship Id="rId60" Type="http://schemas.openxmlformats.org/officeDocument/2006/relationships/hyperlink" Target="https://www.itu.int/md/T25-TSAG-250526-TD-GEN-0141/en" TargetMode="External"/><Relationship Id="rId65" Type="http://schemas.openxmlformats.org/officeDocument/2006/relationships/hyperlink" Target="https://www.itu.int/md/T25-TSAG-250526-TD-GEN-0136/fr" TargetMode="External"/><Relationship Id="rId81" Type="http://schemas.openxmlformats.org/officeDocument/2006/relationships/hyperlink" Target="https://www.itu.int/md/T25-TSAG-250526-TD-GEN-0058/fr" TargetMode="External"/><Relationship Id="rId86" Type="http://schemas.openxmlformats.org/officeDocument/2006/relationships/hyperlink" Target="https://www.itu.int/md/T25-TSAG-250526-TD-GEN-0048/en" TargetMode="External"/><Relationship Id="rId130" Type="http://schemas.openxmlformats.org/officeDocument/2006/relationships/hyperlink" Target="http://www.itu.int/itu-t/workprog/wp_item.aspx?isn=18921" TargetMode="External"/><Relationship Id="rId135" Type="http://schemas.openxmlformats.org/officeDocument/2006/relationships/hyperlink" Target="https://broken-link/" TargetMode="External"/><Relationship Id="rId151" Type="http://schemas.openxmlformats.org/officeDocument/2006/relationships/hyperlink" Target="https://www.itu.int/ifa/t/2025/ls/tsag/sp18-tsag-oLS-00008.docx" TargetMode="External"/><Relationship Id="rId156" Type="http://schemas.openxmlformats.org/officeDocument/2006/relationships/hyperlink" Target="https://www.itu.int/ifa/t/2025/ls/tsag/sp18-tsag-oLS-00010.docx" TargetMode="External"/><Relationship Id="rId13" Type="http://schemas.openxmlformats.org/officeDocument/2006/relationships/hyperlink" Target="https://www.itu.int/md/T25-TSAG-250526-TD-GEN-0006/fr" TargetMode="External"/><Relationship Id="rId18" Type="http://schemas.openxmlformats.org/officeDocument/2006/relationships/hyperlink" Target="https://www.itu.int/md/T25-TSAG-250526-TD-GEN-0002/fr" TargetMode="External"/><Relationship Id="rId39" Type="http://schemas.openxmlformats.org/officeDocument/2006/relationships/hyperlink" Target="https://www.itu.int/md/T22-TSAG-R-0008/fr" TargetMode="External"/><Relationship Id="rId109" Type="http://schemas.openxmlformats.org/officeDocument/2006/relationships/hyperlink" Target="https://www.itu.int/md/T25-TSAG-250526-TD-GEN-0007/en" TargetMode="External"/><Relationship Id="rId34" Type="http://schemas.openxmlformats.org/officeDocument/2006/relationships/hyperlink" Target="https://www.itu.int/md/T25-TSAG-C-0005/fr" TargetMode="External"/><Relationship Id="rId50" Type="http://schemas.openxmlformats.org/officeDocument/2006/relationships/hyperlink" Target="https://www.itu.int/md/T25-TSAG-250526-TD-GEN-0146/fr" TargetMode="External"/><Relationship Id="rId55" Type="http://schemas.openxmlformats.org/officeDocument/2006/relationships/hyperlink" Target="https://www.itu.int/md/T25-TSAG-250526-TD-GEN-0007/fr" TargetMode="External"/><Relationship Id="rId76" Type="http://schemas.openxmlformats.org/officeDocument/2006/relationships/hyperlink" Target="https://www.itu.int/md/T25-TSAG-250526-TD-GEN-0100/fr" TargetMode="External"/><Relationship Id="rId97" Type="http://schemas.openxmlformats.org/officeDocument/2006/relationships/hyperlink" Target="https://www.itu.int/md/T25-TSAG-250526-TD-GEN-0151/en" TargetMode="External"/><Relationship Id="rId104" Type="http://schemas.openxmlformats.org/officeDocument/2006/relationships/hyperlink" Target="https://www.itu.int/md/T25-TSAG-250526-TD-GEN-0148/fr" TargetMode="External"/><Relationship Id="rId120" Type="http://schemas.openxmlformats.org/officeDocument/2006/relationships/hyperlink" Target="https://www.itu.int/md/T25-TSAG-250526-TD-GEN-0141/fr" TargetMode="External"/><Relationship Id="rId125" Type="http://schemas.openxmlformats.org/officeDocument/2006/relationships/hyperlink" Target="https://www.itu.int/md/T25-TSAG-C-0009/fr" TargetMode="External"/><Relationship Id="rId141" Type="http://schemas.openxmlformats.org/officeDocument/2006/relationships/header" Target="header2.xml"/><Relationship Id="rId146" Type="http://schemas.openxmlformats.org/officeDocument/2006/relationships/hyperlink" Target="https://www.itu.int/ifa/t/2025/ls/tsag/sp18-tsag-oLS-00004.zip" TargetMode="External"/><Relationship Id="rId7" Type="http://schemas.openxmlformats.org/officeDocument/2006/relationships/settings" Target="settings.xml"/><Relationship Id="rId71" Type="http://schemas.openxmlformats.org/officeDocument/2006/relationships/hyperlink" Target="https://www.itu.int/md/T25-TSAG-250526-TD-GEN-0097/fr" TargetMode="External"/><Relationship Id="rId92" Type="http://schemas.openxmlformats.org/officeDocument/2006/relationships/hyperlink" Target="https://www.itu.int/md/T25-TSAG-250526-TD-GEN-0144/fr" TargetMode="External"/><Relationship Id="rId2" Type="http://schemas.openxmlformats.org/officeDocument/2006/relationships/customXml" Target="../customXml/item2.xml"/><Relationship Id="rId29" Type="http://schemas.openxmlformats.org/officeDocument/2006/relationships/hyperlink" Target="https://www.itu.int/md/T25-TSAG-250526-TD-GEN-0010/fr" TargetMode="External"/><Relationship Id="rId24" Type="http://schemas.openxmlformats.org/officeDocument/2006/relationships/hyperlink" Target="https://www.itu.int/md/T25-TSAG-250526-TD-GEN-0022/fr" TargetMode="External"/><Relationship Id="rId40" Type="http://schemas.openxmlformats.org/officeDocument/2006/relationships/hyperlink" Target="https://www.itu.int/md/T22-TSAG-R-0008/en" TargetMode="External"/><Relationship Id="rId45" Type="http://schemas.openxmlformats.org/officeDocument/2006/relationships/hyperlink" Target="https://www.itu.int/md/T25-TSAG-C-0019/fr" TargetMode="External"/><Relationship Id="rId66" Type="http://schemas.openxmlformats.org/officeDocument/2006/relationships/hyperlink" Target="https://www.itu.int/md/T25-TSAG-250526-TD-GEN-0149/fr" TargetMode="External"/><Relationship Id="rId87" Type="http://schemas.openxmlformats.org/officeDocument/2006/relationships/hyperlink" Target="https://www.itu.int/md/T25-TSAG-250526-TD-GEN-0142/fr" TargetMode="External"/><Relationship Id="rId110" Type="http://schemas.openxmlformats.org/officeDocument/2006/relationships/hyperlink" Target="https://www.itu.int/md/T25-TSAG-250526-TD-GEN-0051/fr" TargetMode="External"/><Relationship Id="rId115" Type="http://schemas.openxmlformats.org/officeDocument/2006/relationships/hyperlink" Target="http://www.itu.int/md/meetingdoc.asp?lang=en&amp;parent=T25-TSAG-250526-TD-GEN-0100" TargetMode="External"/><Relationship Id="rId131" Type="http://schemas.openxmlformats.org/officeDocument/2006/relationships/hyperlink" Target="https://www.itu.int/md/T25-TSAG-250526-TD-GEN-0135/en" TargetMode="External"/><Relationship Id="rId136" Type="http://schemas.openxmlformats.org/officeDocument/2006/relationships/hyperlink" Target="mailto:philrushton@rcc-uk.uk" TargetMode="External"/><Relationship Id="rId157" Type="http://schemas.openxmlformats.org/officeDocument/2006/relationships/fontTable" Target="fontTable.xml"/><Relationship Id="rId61" Type="http://schemas.openxmlformats.org/officeDocument/2006/relationships/hyperlink" Target="https://www.itu.int/md/T25-TSAG-250526-TD-GEN-0130/fr" TargetMode="External"/><Relationship Id="rId82" Type="http://schemas.openxmlformats.org/officeDocument/2006/relationships/hyperlink" Target="https://www.itu.int/md/T25-TSAG-250526-TD-GEN-0048/fr" TargetMode="External"/><Relationship Id="rId152" Type="http://schemas.openxmlformats.org/officeDocument/2006/relationships/hyperlink" Target="https://www.itu.int/ifa/t/2025/ls/itu-dtdag/sp18-itu-dtdag-iLS-00006.docx" TargetMode="External"/><Relationship Id="rId19" Type="http://schemas.openxmlformats.org/officeDocument/2006/relationships/hyperlink" Target="https://www.itu.int/md/T25-TSAG-250526-TD-GEN-0001/fr" TargetMode="External"/><Relationship Id="rId14" Type="http://schemas.openxmlformats.org/officeDocument/2006/relationships/hyperlink" Target="chrome-extension://efaidnbmnnnibpcajpcglclefindmkaj/https:/www.itu.int/en/ITU-T/tsag/2025-2028/Documents/TSAG_Zoom_User_Guide.pdf" TargetMode="External"/><Relationship Id="rId30" Type="http://schemas.openxmlformats.org/officeDocument/2006/relationships/hyperlink" Target="https://www.itu.int/md/T25-TSAG-250526-TD-GEN-0077/fr" TargetMode="External"/><Relationship Id="rId35" Type="http://schemas.openxmlformats.org/officeDocument/2006/relationships/hyperlink" Target="https://www.itu.int/md/T25-TSAG-250526-TD-GEN-0032/fr" TargetMode="External"/><Relationship Id="rId56" Type="http://schemas.openxmlformats.org/officeDocument/2006/relationships/hyperlink" Target="https://www.itu.int/md/T25-TSAG-250526-TD-GEN-0007/en" TargetMode="External"/><Relationship Id="rId77" Type="http://schemas.openxmlformats.org/officeDocument/2006/relationships/hyperlink" Target="https://www.itu.int/md/T25-TSAG-250526-TD-GEN-0007/fr" TargetMode="External"/><Relationship Id="rId100" Type="http://schemas.openxmlformats.org/officeDocument/2006/relationships/hyperlink" Target="https://www.itu.int/md/T25-TSAG-250526-TD-GEN-0007/fr" TargetMode="External"/><Relationship Id="rId105" Type="http://schemas.openxmlformats.org/officeDocument/2006/relationships/hyperlink" Target="https://www.itu.int/md/T25-TSAG-250526-TD-GEN-0148/en" TargetMode="External"/><Relationship Id="rId126" Type="http://schemas.openxmlformats.org/officeDocument/2006/relationships/hyperlink" Target="https://www.itu.int/md/T25-TSAG-250526-TD-GEN-0122/fr" TargetMode="External"/><Relationship Id="rId147" Type="http://schemas.openxmlformats.org/officeDocument/2006/relationships/hyperlink" Target="https://www.itu.int/ifa/t/2025/ls/tsag/sp18-tsag-oLS-00005.docx" TargetMode="External"/><Relationship Id="rId8" Type="http://schemas.openxmlformats.org/officeDocument/2006/relationships/webSettings" Target="webSettings.xml"/><Relationship Id="rId51" Type="http://schemas.openxmlformats.org/officeDocument/2006/relationships/hyperlink" Target="https://www.itu.int/md/T25-TSAG-250526-TD-GEN-0081/fr" TargetMode="External"/><Relationship Id="rId72" Type="http://schemas.openxmlformats.org/officeDocument/2006/relationships/hyperlink" Target="https://www.itu.int/md/T25-TSAG-250526-TD-GEN-0097/fr" TargetMode="External"/><Relationship Id="rId93" Type="http://schemas.openxmlformats.org/officeDocument/2006/relationships/hyperlink" Target="https://www.itu.int/md/T25-TSAG-250526-TD-GEN-0144/en" TargetMode="External"/><Relationship Id="rId98" Type="http://schemas.openxmlformats.org/officeDocument/2006/relationships/hyperlink" Target="https://www.itu.int/md/T25-TSAG-250526-TD-GEN-0152/fr" TargetMode="External"/><Relationship Id="rId121" Type="http://schemas.openxmlformats.org/officeDocument/2006/relationships/hyperlink" Target="mailto:jcgiotsec@lists.itu.int" TargetMode="External"/><Relationship Id="rId142" Type="http://schemas.openxmlformats.org/officeDocument/2006/relationships/footer" Target="footer2.xml"/><Relationship Id="rId3" Type="http://schemas.openxmlformats.org/officeDocument/2006/relationships/customXml" Target="../customXml/item3.xml"/><Relationship Id="rId25" Type="http://schemas.openxmlformats.org/officeDocument/2006/relationships/hyperlink" Target="https://www.itu.int/md/T25-TSAG-250526-TD-GEN-0007/fr" TargetMode="External"/><Relationship Id="rId46" Type="http://schemas.openxmlformats.org/officeDocument/2006/relationships/hyperlink" Target="https://www.itu.int/md/T25-TSAG-250526-TD-GEN-0115/fr" TargetMode="External"/><Relationship Id="rId67" Type="http://schemas.openxmlformats.org/officeDocument/2006/relationships/hyperlink" Target="https://www.itu.int/md/T25-TSAG-250526-TD-GEN-0136/en" TargetMode="External"/><Relationship Id="rId116" Type="http://schemas.openxmlformats.org/officeDocument/2006/relationships/hyperlink" Target="https://www.itu.int/itu-t/landscape/?topic=tx518&amp;group=g&amp;search_text=" TargetMode="External"/><Relationship Id="rId137" Type="http://schemas.openxmlformats.org/officeDocument/2006/relationships/hyperlink" Target="http://www.itu.int/itu-t/workprog/wp_item.aspx?isn=18921" TargetMode="External"/><Relationship Id="rId158" Type="http://schemas.openxmlformats.org/officeDocument/2006/relationships/theme" Target="theme/theme1.xml"/><Relationship Id="rId20" Type="http://schemas.openxmlformats.org/officeDocument/2006/relationships/hyperlink" Target="https://www.itu.int/md/T25-TSAG-250526-TD-GEN-0005/fr" TargetMode="External"/><Relationship Id="rId41" Type="http://schemas.openxmlformats.org/officeDocument/2006/relationships/hyperlink" Target="https://www.itu.int/md/T25-TSAG-250526-TD-GEN-0088/fr" TargetMode="External"/><Relationship Id="rId62" Type="http://schemas.openxmlformats.org/officeDocument/2006/relationships/hyperlink" Target="https://www.itu.int/md/T25-TSAG-250526-TD-GEN-0130/en" TargetMode="External"/><Relationship Id="rId83" Type="http://schemas.openxmlformats.org/officeDocument/2006/relationships/hyperlink" Target="http://www.itu.int/md/meetingdoc.asp?lang=en&amp;parent=T25-TSAG-250526-TD-GEN-0089" TargetMode="External"/><Relationship Id="rId88" Type="http://schemas.openxmlformats.org/officeDocument/2006/relationships/hyperlink" Target="https://www.itu.int/md/T25-TSAG-250526-TD-GEN-0142/en" TargetMode="External"/><Relationship Id="rId111" Type="http://schemas.openxmlformats.org/officeDocument/2006/relationships/hyperlink" Target="http://www.itu.int/md/meetingdoc.asp?lang=en&amp;parent=T25-TSAG-250526-TD-GEN-0051" TargetMode="External"/><Relationship Id="rId132" Type="http://schemas.openxmlformats.org/officeDocument/2006/relationships/hyperlink" Target="https://broken-link/" TargetMode="External"/><Relationship Id="rId153" Type="http://schemas.openxmlformats.org/officeDocument/2006/relationships/hyperlink" Target="https://www.itu.int/ifa/t/2025/ls/tsag/sp18-tsag-oLS-00009.zip" TargetMode="External"/><Relationship Id="rId15" Type="http://schemas.openxmlformats.org/officeDocument/2006/relationships/hyperlink" Target="https://www.itu.int/md/T25-TSAG-250526-TD-GEN-0017/fr" TargetMode="External"/><Relationship Id="rId36" Type="http://schemas.openxmlformats.org/officeDocument/2006/relationships/hyperlink" Target="https://www.itu.int/md/T25-TSAG-C-0007/fr" TargetMode="External"/><Relationship Id="rId57" Type="http://schemas.openxmlformats.org/officeDocument/2006/relationships/hyperlink" Target="https://www.itu.int/md/T25-TSAG-250526-TD-GEN-0140/fr" TargetMode="External"/><Relationship Id="rId106" Type="http://schemas.openxmlformats.org/officeDocument/2006/relationships/hyperlink" Target="https://www.itu.int/md/T25-TSAG-250526-TD-GEN-0100/fr" TargetMode="External"/><Relationship Id="rId127" Type="http://schemas.openxmlformats.org/officeDocument/2006/relationships/hyperlink" Target="https://www.itu.int/md/T25-TSAG-250526-TD-GEN-0135/fr" TargetMode="External"/><Relationship Id="rId10" Type="http://schemas.openxmlformats.org/officeDocument/2006/relationships/endnotes" Target="endnotes.xml"/><Relationship Id="rId31" Type="http://schemas.openxmlformats.org/officeDocument/2006/relationships/hyperlink" Target="https://www.itu.int/md/T25-TSAG-250526-TD-GEN-0119/fr" TargetMode="External"/><Relationship Id="rId52" Type="http://schemas.openxmlformats.org/officeDocument/2006/relationships/hyperlink" Target="http://www.itu.int/md/meetingdoc.asp?lang=en&amp;parent=T25-TSAG-250526-TD-GEN-0081" TargetMode="External"/><Relationship Id="rId73" Type="http://schemas.openxmlformats.org/officeDocument/2006/relationships/hyperlink" Target="http://www.itu.int/md/meetingdoc.asp?lang=en&amp;parent=T25-TSAG-250526-TD-GEN-0097" TargetMode="External"/><Relationship Id="rId78" Type="http://schemas.openxmlformats.org/officeDocument/2006/relationships/hyperlink" Target="https://www.itu.int/md/T25-TSAG-250526-TD-GEN-0007/en" TargetMode="External"/><Relationship Id="rId94" Type="http://schemas.openxmlformats.org/officeDocument/2006/relationships/hyperlink" Target="https://www.itu.int/md/T25-TSAG-250526-TD-GEN-0145/fr" TargetMode="External"/><Relationship Id="rId99" Type="http://schemas.openxmlformats.org/officeDocument/2006/relationships/hyperlink" Target="https://www.itu.int/md/T25-TSAG-250526-TD-GEN-0152/en" TargetMode="External"/><Relationship Id="rId101" Type="http://schemas.openxmlformats.org/officeDocument/2006/relationships/hyperlink" Target="https://www.itu.int/md/T25-TSAG-250526-TD-GEN-0007/en" TargetMode="External"/><Relationship Id="rId122" Type="http://schemas.openxmlformats.org/officeDocument/2006/relationships/hyperlink" Target="mailto:jcgtrust@lists.itu.int" TargetMode="External"/><Relationship Id="rId143" Type="http://schemas.openxmlformats.org/officeDocument/2006/relationships/header" Target="header3.xml"/><Relationship Id="rId148" Type="http://schemas.openxmlformats.org/officeDocument/2006/relationships/hyperlink" Target="https://www.itu.int/ifa/t/2025/ls/tsag/sp18-tsag-oLS-00006.zip"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itu.int/md/T25-TSAG-250526-TD-GEN-0128/fr" TargetMode="External"/><Relationship Id="rId47" Type="http://schemas.openxmlformats.org/officeDocument/2006/relationships/hyperlink" Target="https://www.itu.int/md/T25-TSAG-250526-TD-GEN-0113/fr" TargetMode="External"/><Relationship Id="rId68" Type="http://schemas.openxmlformats.org/officeDocument/2006/relationships/hyperlink" Target="https://www.itu.int/md/T25-TSAG-250526-TD-GEN-0149/en" TargetMode="External"/><Relationship Id="rId89" Type="http://schemas.openxmlformats.org/officeDocument/2006/relationships/hyperlink" Target="https://www.itu.int/md/T25-TSAG-250526-TD-GEN-0150/fr" TargetMode="External"/><Relationship Id="rId112" Type="http://schemas.openxmlformats.org/officeDocument/2006/relationships/hyperlink" Target="https://www.itu.int/md/T25-TSAG-250526-TD-GEN-0139/fr" TargetMode="External"/><Relationship Id="rId133" Type="http://schemas.openxmlformats.org/officeDocument/2006/relationships/hyperlink" Target="http://www.itu.int/itu-t/workprog/wp_item.aspx?isn=18704" TargetMode="External"/><Relationship Id="rId154" Type="http://schemas.openxmlformats.org/officeDocument/2006/relationships/hyperlink" Target="https://www.itu.int/ifa/t/2025/ls/tsag/sp18-tsag-oLS-00010.docx" TargetMode="External"/><Relationship Id="rId16" Type="http://schemas.openxmlformats.org/officeDocument/2006/relationships/hyperlink" Target="https://www.itu.int/md/T25-TSAG-250526-TD-GEN-0019/fr" TargetMode="External"/><Relationship Id="rId37" Type="http://schemas.openxmlformats.org/officeDocument/2006/relationships/hyperlink" Target="https://www.itu.int/md/T25-TSAG-250526-TD-GEN-0050/fr" TargetMode="External"/><Relationship Id="rId58" Type="http://schemas.openxmlformats.org/officeDocument/2006/relationships/hyperlink" Target="https://www.itu.int/md/T25-TSAG-250526-TD-GEN-0140" TargetMode="External"/><Relationship Id="rId79" Type="http://schemas.openxmlformats.org/officeDocument/2006/relationships/hyperlink" Target="https://www.itu.int/md/T25-TSAG-250526-TD-GEN-0089/fr" TargetMode="External"/><Relationship Id="rId102" Type="http://schemas.openxmlformats.org/officeDocument/2006/relationships/hyperlink" Target="https://www.itu.int/md/T25-TSAG-250526-TD-GEN-0147/fr" TargetMode="External"/><Relationship Id="rId123" Type="http://schemas.openxmlformats.org/officeDocument/2006/relationships/hyperlink" Target="mailto:tsbjcavhc@itu.int" TargetMode="External"/><Relationship Id="rId144" Type="http://schemas.openxmlformats.org/officeDocument/2006/relationships/hyperlink" Target="https://www.itu.int/ifa/t/2025/ls/tsag/sp18-tsag-oLS-00002.zip" TargetMode="External"/><Relationship Id="rId90" Type="http://schemas.openxmlformats.org/officeDocument/2006/relationships/hyperlink" Target="https://www.itu.int/md/T25-TSAG-250526-TD-GEN-0138/fr" TargetMode="External"/><Relationship Id="rId27" Type="http://schemas.openxmlformats.org/officeDocument/2006/relationships/hyperlink" Target="http://www.itu.int/md/meetingdoc.asp?lang=en&amp;parent=T25-TSAG-250526-TD-GEN-0128" TargetMode="External"/><Relationship Id="rId48" Type="http://schemas.openxmlformats.org/officeDocument/2006/relationships/hyperlink" Target="https://www.itu.int/md/T25-TSAG-250526-TD-GEN-0034/fr" TargetMode="External"/><Relationship Id="rId69" Type="http://schemas.openxmlformats.org/officeDocument/2006/relationships/hyperlink" Target="https://www.itu.int/md/T25-TSAG-250526-TD-GEN-0097/fr" TargetMode="External"/><Relationship Id="rId113" Type="http://schemas.openxmlformats.org/officeDocument/2006/relationships/hyperlink" Target="http://www.itu.int/md/meetingdoc.asp?lang=en&amp;parent=T25-TSAG-250526-TD-GEN-0139" TargetMode="External"/><Relationship Id="rId134" Type="http://schemas.openxmlformats.org/officeDocument/2006/relationships/hyperlink" Target="http://www.itu.int/md/meetingdoc.asp?lang=en&amp;parent=T25-TSAG-250526-TD-GEN-0122"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itu.int/en/ITU-T/tsag/2025-2028/Pages/webcast-a.aspx" TargetMode="External"/><Relationship Id="rId1" Type="http://schemas.openxmlformats.org/officeDocument/2006/relationships/hyperlink" Target="https://extranet.itu.int/sites/itu-t/studygroups/2025-2028/tsag/Caption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dra\AppData\Roaming\Microsoft\Templates\POOL%20F%20-%20ITU\PF_TSB.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77651819BF4BD4A99FFF36FD7E4E96D" ma:contentTypeVersion="8" ma:contentTypeDescription="Create a new document." ma:contentTypeScope="" ma:versionID="91cbf8631370cea42fb36141ebf00abd">
  <xsd:schema xmlns:xsd="http://www.w3.org/2001/XMLSchema" xmlns:xs="http://www.w3.org/2001/XMLSchema" xmlns:p="http://schemas.microsoft.com/office/2006/metadata/properties" xmlns:ns2="81665285-f1bb-4675-b7f4-28c4ccc980a7" targetNamespace="http://schemas.microsoft.com/office/2006/metadata/properties" ma:root="true" ma:fieldsID="3e1bf5d1b079f144875b55ac07a575d0" ns2:_="">
    <xsd:import namespace="81665285-f1bb-4675-b7f4-28c4ccc980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65285-f1bb-4675-b7f4-28c4ccc98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C9F2EF0-61EE-4D72-8AF5-B995C4D1ECAF}">
  <ds:schemaRefs>
    <ds:schemaRef ds:uri="http://schemas.openxmlformats.org/officeDocument/2006/bibliography"/>
  </ds:schemaRefs>
</ds:datastoreItem>
</file>

<file path=customXml/itemProps2.xml><?xml version="1.0" encoding="utf-8"?>
<ds:datastoreItem xmlns:ds="http://schemas.openxmlformats.org/officeDocument/2006/customXml" ds:itemID="{BBF60D09-86BF-43DF-9A60-A378AFCDBC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665285-f1bb-4675-b7f4-28c4ccc980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79209F-EB85-4C2A-9CD5-57327271AC84}">
  <ds:schemaRefs>
    <ds:schemaRef ds:uri="http://schemas.microsoft.com/sharepoint/v3/contenttype/forms"/>
  </ds:schemaRefs>
</ds:datastoreItem>
</file>

<file path=customXml/itemProps4.xml><?xml version="1.0" encoding="utf-8"?>
<ds:datastoreItem xmlns:ds="http://schemas.openxmlformats.org/officeDocument/2006/customXml" ds:itemID="{E7E78D04-BEBA-4F5F-9D76-D9042D3B716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PF_TSB.dotm</Template>
  <TotalTime>141</TotalTime>
  <Pages>35</Pages>
  <Words>11479</Words>
  <Characters>75805</Characters>
  <Application>Microsoft Office Word</Application>
  <DocSecurity>0</DocSecurity>
  <Lines>3445</Lines>
  <Paragraphs>2909</Paragraphs>
  <ScaleCrop>false</ScaleCrop>
  <HeadingPairs>
    <vt:vector size="2" baseType="variant">
      <vt:variant>
        <vt:lpstr>Title</vt:lpstr>
      </vt:variant>
      <vt:variant>
        <vt:i4>1</vt:i4>
      </vt:variant>
    </vt:vector>
  </HeadingPairs>
  <TitlesOfParts>
    <vt:vector size="1" baseType="lpstr">
      <vt:lpstr>COMMISSION D'ÉTUDES 15 – CONTRIBUTION 001</vt:lpstr>
    </vt:vector>
  </TitlesOfParts>
  <Manager>ITU-T</Manager>
  <Company>International Telecommunication Union (ITU)</Company>
  <LinksUpToDate>false</LinksUpToDate>
  <CharactersWithSpaces>84375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COMMISSION D'ÉTUDES 15 – CONTRIBUTION 001</dc:title>
  <dc:subject/>
  <dc:creator>Alidra, Patricia</dc:creator>
  <cp:keywords/>
  <dc:description/>
  <cp:lastModifiedBy>TSB</cp:lastModifiedBy>
  <cp:revision>11</cp:revision>
  <cp:lastPrinted>2017-01-26T10:12:00Z</cp:lastPrinted>
  <dcterms:created xsi:type="dcterms:W3CDTF">2026-01-15T09:50:00Z</dcterms:created>
  <dcterms:modified xsi:type="dcterms:W3CDTF">2026-01-22T15:33:00Z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COM 15 – C 001 – F</vt:lpwstr>
  </property>
  <property fmtid="{D5CDD505-2E9C-101B-9397-08002B2CF9AE}" pid="3" name="Docdate">
    <vt:lpwstr>Juin 2017</vt:lpwstr>
  </property>
  <property fmtid="{D5CDD505-2E9C-101B-9397-08002B2CF9AE}" pid="4" name="Docorlang">
    <vt:lpwstr>Original: anglais</vt:lpwstr>
  </property>
  <property fmtid="{D5CDD505-2E9C-101B-9397-08002B2CF9AE}" pid="5" name="Docbluepink">
    <vt:lpwstr/>
  </property>
  <property fmtid="{D5CDD505-2E9C-101B-9397-08002B2CF9AE}" pid="6" name="Docdest">
    <vt:lpwstr/>
  </property>
  <property fmtid="{D5CDD505-2E9C-101B-9397-08002B2CF9AE}" pid="7" name="Docauthor">
    <vt:lpwstr/>
  </property>
  <property fmtid="{D5CDD505-2E9C-101B-9397-08002B2CF9AE}" pid="8" name="ContentTypeId">
    <vt:lpwstr>0x010100A77651819BF4BD4A99FFF36FD7E4E96D</vt:lpwstr>
  </property>
</Properties>
</file>