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969"/>
        <w:gridCol w:w="13"/>
        <w:gridCol w:w="4371"/>
      </w:tblGrid>
      <w:tr w:rsidR="00DD68CA" w:rsidRPr="00C41106" w14:paraId="6E36B0DC" w14:textId="77777777" w:rsidTr="00216943">
        <w:trPr>
          <w:cantSplit/>
        </w:trPr>
        <w:tc>
          <w:tcPr>
            <w:tcW w:w="1560" w:type="dxa"/>
          </w:tcPr>
          <w:p w14:paraId="06A43525" w14:textId="77777777" w:rsidR="00DD68CA" w:rsidRPr="00C41106" w:rsidRDefault="00DD68CA" w:rsidP="00867192">
            <w:pPr>
              <w:spacing w:before="0"/>
              <w:rPr>
                <w:b/>
                <w:bCs/>
                <w:lang w:val="ru-RU"/>
              </w:rPr>
            </w:pPr>
            <w:r w:rsidRPr="00C41106">
              <w:rPr>
                <w:lang w:val="ru-RU" w:eastAsia="zh-CN"/>
              </w:rPr>
              <w:drawing>
                <wp:inline distT="0" distB="0" distL="0" distR="0" wp14:anchorId="4C4FE59A" wp14:editId="30282814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3" w:type="dxa"/>
            <w:gridSpan w:val="3"/>
            <w:vAlign w:val="center"/>
          </w:tcPr>
          <w:p w14:paraId="64978F5A" w14:textId="77777777" w:rsidR="00DD68CA" w:rsidRPr="00C41106" w:rsidRDefault="00DD68CA" w:rsidP="00DD68CA">
            <w:pPr>
              <w:spacing w:before="0"/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 w:rsidRPr="00C41106"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25635167" w14:textId="77777777" w:rsidR="00DD68CA" w:rsidRPr="00C41106" w:rsidRDefault="00DD68CA" w:rsidP="00DD68C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41106">
              <w:rPr>
                <w:rFonts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</w:tr>
      <w:tr w:rsidR="00DD68CA" w:rsidRPr="00C41106" w14:paraId="36E3E9CC" w14:textId="77777777" w:rsidTr="00216943">
        <w:trPr>
          <w:cantSplit/>
        </w:trPr>
        <w:tc>
          <w:tcPr>
            <w:tcW w:w="1560" w:type="dxa"/>
          </w:tcPr>
          <w:p w14:paraId="432BDCF6" w14:textId="77777777" w:rsidR="00DD68CA" w:rsidRPr="00C41106" w:rsidRDefault="00DD68CA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3982" w:type="dxa"/>
            <w:gridSpan w:val="2"/>
          </w:tcPr>
          <w:p w14:paraId="04C898B8" w14:textId="77777777" w:rsidR="00DD68CA" w:rsidRPr="00C41106" w:rsidRDefault="00DD68CA" w:rsidP="00867192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4371" w:type="dxa"/>
          </w:tcPr>
          <w:p w14:paraId="1E978C09" w14:textId="5AA891D0" w:rsidR="00DD68CA" w:rsidRPr="00C41106" w:rsidRDefault="00216943" w:rsidP="00DD68C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84"/>
              <w:rPr>
                <w:lang w:val="ru-RU"/>
              </w:rPr>
            </w:pPr>
            <w:r w:rsidRPr="00C41106">
              <w:rPr>
                <w:lang w:val="ru-RU"/>
              </w:rPr>
              <w:t xml:space="preserve">Женева, </w:t>
            </w:r>
            <w:r w:rsidRPr="00C41106">
              <w:rPr>
                <w:rFonts w:cstheme="minorHAnsi"/>
                <w:lang w:val="ru-RU"/>
              </w:rPr>
              <w:t xml:space="preserve">28 сентября </w:t>
            </w:r>
            <w:r w:rsidRPr="00C41106">
              <w:rPr>
                <w:lang w:val="ru-RU"/>
              </w:rPr>
              <w:t>2026 года</w:t>
            </w:r>
          </w:p>
        </w:tc>
      </w:tr>
      <w:tr w:rsidR="00216943" w:rsidRPr="001D6106" w14:paraId="1826668E" w14:textId="77777777" w:rsidTr="00216943">
        <w:trPr>
          <w:cantSplit/>
        </w:trPr>
        <w:tc>
          <w:tcPr>
            <w:tcW w:w="1560" w:type="dxa"/>
          </w:tcPr>
          <w:p w14:paraId="608CF73F" w14:textId="77777777" w:rsidR="00216943" w:rsidRPr="001D6106" w:rsidRDefault="00216943" w:rsidP="00867192">
            <w:pPr>
              <w:spacing w:before="0"/>
              <w:rPr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Осн.:</w:t>
            </w:r>
          </w:p>
        </w:tc>
        <w:tc>
          <w:tcPr>
            <w:tcW w:w="3969" w:type="dxa"/>
          </w:tcPr>
          <w:p w14:paraId="0331822B" w14:textId="77777777" w:rsidR="003F22C4" w:rsidRPr="001D6106" w:rsidRDefault="00216943" w:rsidP="00867192">
            <w:pPr>
              <w:spacing w:before="0"/>
              <w:rPr>
                <w:b/>
                <w:bCs/>
                <w:color w:val="000000"/>
                <w:szCs w:val="22"/>
                <w:lang w:val="ru-RU"/>
              </w:rPr>
            </w:pPr>
            <w:r w:rsidRPr="001D6106">
              <w:rPr>
                <w:b/>
                <w:bCs/>
                <w:color w:val="000000"/>
                <w:szCs w:val="22"/>
                <w:lang w:val="ru-RU"/>
              </w:rPr>
              <w:t>Коллективное письмо 4 БСЭ/КГСЭ</w:t>
            </w:r>
          </w:p>
          <w:p w14:paraId="1AF6184F" w14:textId="7D3C08FB" w:rsidR="00216943" w:rsidRPr="001D6106" w:rsidRDefault="00216943" w:rsidP="00867192">
            <w:pPr>
              <w:spacing w:before="0"/>
              <w:rPr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TSAG/BJ</w:t>
            </w:r>
          </w:p>
          <w:p w14:paraId="6E0F622B" w14:textId="77777777" w:rsidR="00216943" w:rsidRPr="001D6106" w:rsidRDefault="00216943" w:rsidP="00867192">
            <w:pPr>
              <w:spacing w:before="0"/>
              <w:rPr>
                <w:szCs w:val="22"/>
                <w:lang w:val="ru-RU"/>
              </w:rPr>
            </w:pPr>
          </w:p>
        </w:tc>
        <w:tc>
          <w:tcPr>
            <w:tcW w:w="4384" w:type="dxa"/>
            <w:gridSpan w:val="2"/>
            <w:vMerge w:val="restart"/>
          </w:tcPr>
          <w:p w14:paraId="1B086091" w14:textId="2EDBC5CD" w:rsidR="00216943" w:rsidRPr="001D6106" w:rsidRDefault="00216943" w:rsidP="0021694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 w:after="40"/>
              <w:ind w:left="284" w:hanging="284"/>
              <w:rPr>
                <w:szCs w:val="22"/>
                <w:lang w:val="ru-RU"/>
              </w:rPr>
            </w:pPr>
            <w:r w:rsidRPr="001D6106">
              <w:rPr>
                <w:b/>
                <w:bCs/>
                <w:szCs w:val="22"/>
                <w:lang w:val="ru-RU"/>
              </w:rPr>
              <w:t>Кому</w:t>
            </w:r>
            <w:r w:rsidRPr="001D6106">
              <w:rPr>
                <w:szCs w:val="22"/>
                <w:lang w:val="ru-RU"/>
              </w:rPr>
              <w:t>:</w:t>
            </w:r>
          </w:p>
          <w:p w14:paraId="2B6D648F" w14:textId="77777777" w:rsidR="00216943" w:rsidRPr="001D6106" w:rsidRDefault="00216943" w:rsidP="00216943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rFonts w:cstheme="minorHAnsi"/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–</w:t>
            </w:r>
            <w:r w:rsidRPr="001D6106">
              <w:rPr>
                <w:szCs w:val="22"/>
                <w:lang w:val="ru-RU"/>
              </w:rPr>
              <w:tab/>
            </w:r>
            <w:r w:rsidRPr="001D6106">
              <w:rPr>
                <w:rFonts w:cstheme="minorHAnsi"/>
                <w:szCs w:val="22"/>
                <w:lang w:val="ru-RU"/>
              </w:rPr>
              <w:t>Администрациям Государств – Членов Союза</w:t>
            </w:r>
          </w:p>
          <w:p w14:paraId="1EB7792C" w14:textId="77777777" w:rsidR="00216943" w:rsidRPr="001D6106" w:rsidRDefault="00216943" w:rsidP="00216943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rFonts w:cstheme="minorHAnsi"/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–</w:t>
            </w:r>
            <w:r w:rsidRPr="001D6106">
              <w:rPr>
                <w:szCs w:val="22"/>
                <w:lang w:val="ru-RU"/>
              </w:rPr>
              <w:tab/>
            </w:r>
            <w:r w:rsidRPr="001D6106">
              <w:rPr>
                <w:color w:val="000000"/>
                <w:szCs w:val="22"/>
                <w:lang w:val="ru-RU"/>
              </w:rPr>
              <w:t>Государству Палестина (Рез. 99 (Пересм. Дубай, 2018 г.))</w:t>
            </w:r>
          </w:p>
          <w:p w14:paraId="7FB061CD" w14:textId="77777777" w:rsidR="00216943" w:rsidRPr="001D6106" w:rsidRDefault="00216943" w:rsidP="00216943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rFonts w:cstheme="minorHAnsi"/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–</w:t>
            </w:r>
            <w:r w:rsidRPr="001D6106">
              <w:rPr>
                <w:szCs w:val="22"/>
                <w:lang w:val="ru-RU"/>
              </w:rPr>
              <w:tab/>
            </w:r>
            <w:r w:rsidRPr="001D6106">
              <w:rPr>
                <w:rFonts w:cstheme="minorHAnsi"/>
                <w:szCs w:val="22"/>
                <w:lang w:val="ru-RU"/>
              </w:rPr>
              <w:t>Членам Сектора МСЭ-Т</w:t>
            </w:r>
          </w:p>
          <w:p w14:paraId="2CA4E6FE" w14:textId="77777777" w:rsidR="00216943" w:rsidRPr="001D6106" w:rsidRDefault="00216943" w:rsidP="00216943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rFonts w:cstheme="minorHAnsi"/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–</w:t>
            </w:r>
            <w:r w:rsidRPr="001D6106">
              <w:rPr>
                <w:szCs w:val="22"/>
                <w:lang w:val="ru-RU"/>
              </w:rPr>
              <w:tab/>
            </w:r>
            <w:r w:rsidRPr="001D6106">
              <w:rPr>
                <w:rFonts w:cstheme="minorHAnsi"/>
                <w:szCs w:val="22"/>
                <w:lang w:val="ru-RU"/>
              </w:rPr>
              <w:t>Академическим организациям − Членам МСЭ</w:t>
            </w:r>
          </w:p>
          <w:p w14:paraId="4D3E58F1" w14:textId="77777777" w:rsidR="00216943" w:rsidRPr="001D6106" w:rsidRDefault="00216943" w:rsidP="00216943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–</w:t>
            </w:r>
            <w:r w:rsidRPr="001D6106">
              <w:rPr>
                <w:szCs w:val="22"/>
                <w:lang w:val="ru-RU"/>
              </w:rPr>
              <w:tab/>
              <w:t>Генеральному секретарю МСЭ</w:t>
            </w:r>
          </w:p>
          <w:p w14:paraId="6BE6F801" w14:textId="77777777" w:rsidR="00216943" w:rsidRPr="001D6106" w:rsidRDefault="00216943" w:rsidP="00216943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–</w:t>
            </w:r>
            <w:r w:rsidRPr="001D6106">
              <w:rPr>
                <w:szCs w:val="22"/>
                <w:lang w:val="ru-RU"/>
              </w:rPr>
              <w:tab/>
              <w:t>Директору Бюро радиосвязи</w:t>
            </w:r>
          </w:p>
          <w:p w14:paraId="16C53221" w14:textId="77777777" w:rsidR="00216943" w:rsidRPr="001D6106" w:rsidRDefault="00216943" w:rsidP="00216943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–</w:t>
            </w:r>
            <w:r w:rsidRPr="001D6106">
              <w:rPr>
                <w:szCs w:val="22"/>
                <w:lang w:val="ru-RU"/>
              </w:rPr>
              <w:tab/>
              <w:t>Директору Бюро развития электросвязи</w:t>
            </w:r>
          </w:p>
          <w:p w14:paraId="2620E7E4" w14:textId="77777777" w:rsidR="00216943" w:rsidRPr="001D6106" w:rsidRDefault="00216943" w:rsidP="00216943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–</w:t>
            </w:r>
            <w:r w:rsidRPr="001D6106">
              <w:rPr>
                <w:szCs w:val="22"/>
                <w:lang w:val="ru-RU"/>
              </w:rPr>
              <w:tab/>
              <w:t>Председателям исследовательских комиссий МСЭ-T</w:t>
            </w:r>
          </w:p>
          <w:p w14:paraId="576CEFBE" w14:textId="77777777" w:rsidR="00216943" w:rsidRPr="001D6106" w:rsidRDefault="00216943" w:rsidP="00216943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−</w:t>
            </w:r>
            <w:r w:rsidRPr="001D6106">
              <w:rPr>
                <w:szCs w:val="22"/>
                <w:lang w:val="ru-RU"/>
              </w:rPr>
              <w:tab/>
              <w:t>Председателям региональных групп исследовательских комиссий МСЭ-Т</w:t>
            </w:r>
          </w:p>
          <w:p w14:paraId="5DA82F2B" w14:textId="093624AB" w:rsidR="00216943" w:rsidRPr="001D6106" w:rsidRDefault="00216943" w:rsidP="00216943">
            <w:pPr>
              <w:tabs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−</w:t>
            </w:r>
            <w:r w:rsidRPr="001D6106">
              <w:rPr>
                <w:szCs w:val="22"/>
                <w:lang w:val="ru-RU"/>
              </w:rPr>
              <w:tab/>
              <w:t>Председателям Комитета МСЭ-Т по стандартизации терминологии</w:t>
            </w:r>
          </w:p>
        </w:tc>
      </w:tr>
      <w:tr w:rsidR="00216943" w:rsidRPr="001D6106" w14:paraId="2D43C2E3" w14:textId="77777777" w:rsidTr="00216943">
        <w:trPr>
          <w:cantSplit/>
        </w:trPr>
        <w:tc>
          <w:tcPr>
            <w:tcW w:w="1560" w:type="dxa"/>
          </w:tcPr>
          <w:p w14:paraId="14391893" w14:textId="77777777" w:rsidR="00216943" w:rsidRPr="001D6106" w:rsidRDefault="00216943" w:rsidP="00216943">
            <w:pPr>
              <w:spacing w:before="0"/>
              <w:rPr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Тел.:</w:t>
            </w:r>
          </w:p>
        </w:tc>
        <w:tc>
          <w:tcPr>
            <w:tcW w:w="3969" w:type="dxa"/>
          </w:tcPr>
          <w:p w14:paraId="6D7081B6" w14:textId="54BE185B" w:rsidR="00216943" w:rsidRPr="001D6106" w:rsidRDefault="00216943" w:rsidP="00216943">
            <w:pPr>
              <w:spacing w:before="0"/>
              <w:rPr>
                <w:szCs w:val="22"/>
                <w:lang w:val="ru-RU"/>
              </w:rPr>
            </w:pPr>
            <w:r w:rsidRPr="001D6106">
              <w:rPr>
                <w:color w:val="000000"/>
                <w:szCs w:val="22"/>
                <w:lang w:val="ru-RU"/>
              </w:rPr>
              <w:t>+41 22 730 6311</w:t>
            </w:r>
          </w:p>
        </w:tc>
        <w:tc>
          <w:tcPr>
            <w:tcW w:w="4384" w:type="dxa"/>
            <w:gridSpan w:val="2"/>
            <w:vMerge/>
          </w:tcPr>
          <w:p w14:paraId="102D19CF" w14:textId="77777777" w:rsidR="00216943" w:rsidRPr="001D6106" w:rsidRDefault="00216943" w:rsidP="00216943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szCs w:val="22"/>
                <w:lang w:val="ru-RU"/>
              </w:rPr>
            </w:pPr>
          </w:p>
        </w:tc>
      </w:tr>
      <w:tr w:rsidR="00216943" w:rsidRPr="001D6106" w14:paraId="6616AECC" w14:textId="77777777" w:rsidTr="00216943">
        <w:trPr>
          <w:cantSplit/>
        </w:trPr>
        <w:tc>
          <w:tcPr>
            <w:tcW w:w="1560" w:type="dxa"/>
          </w:tcPr>
          <w:p w14:paraId="1B984A25" w14:textId="77777777" w:rsidR="00216943" w:rsidRPr="001D6106" w:rsidRDefault="00216943" w:rsidP="00216943">
            <w:pPr>
              <w:spacing w:before="0"/>
              <w:rPr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Факс:</w:t>
            </w:r>
          </w:p>
        </w:tc>
        <w:tc>
          <w:tcPr>
            <w:tcW w:w="3969" w:type="dxa"/>
          </w:tcPr>
          <w:p w14:paraId="3C613273" w14:textId="2AC1F224" w:rsidR="00216943" w:rsidRPr="001D6106" w:rsidRDefault="00216943" w:rsidP="00216943">
            <w:pPr>
              <w:spacing w:before="0"/>
              <w:rPr>
                <w:szCs w:val="22"/>
                <w:lang w:val="ru-RU"/>
              </w:rPr>
            </w:pPr>
            <w:r w:rsidRPr="001D6106">
              <w:rPr>
                <w:color w:val="000000"/>
                <w:szCs w:val="22"/>
                <w:lang w:val="ru-RU"/>
              </w:rPr>
              <w:t>+41 22 730 5853</w:t>
            </w:r>
          </w:p>
        </w:tc>
        <w:tc>
          <w:tcPr>
            <w:tcW w:w="4384" w:type="dxa"/>
            <w:gridSpan w:val="2"/>
            <w:vMerge/>
          </w:tcPr>
          <w:p w14:paraId="77D94AC7" w14:textId="77777777" w:rsidR="00216943" w:rsidRPr="001D6106" w:rsidRDefault="00216943" w:rsidP="00216943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szCs w:val="22"/>
                <w:lang w:val="ru-RU"/>
              </w:rPr>
            </w:pPr>
          </w:p>
        </w:tc>
      </w:tr>
      <w:tr w:rsidR="00216943" w:rsidRPr="001D6106" w14:paraId="5E69238A" w14:textId="77777777" w:rsidTr="00216943">
        <w:trPr>
          <w:cantSplit/>
          <w:trHeight w:val="300"/>
        </w:trPr>
        <w:tc>
          <w:tcPr>
            <w:tcW w:w="1560" w:type="dxa"/>
          </w:tcPr>
          <w:p w14:paraId="0F3CC7B7" w14:textId="77777777" w:rsidR="00216943" w:rsidRPr="001D6106" w:rsidRDefault="00216943" w:rsidP="00216943">
            <w:pPr>
              <w:spacing w:before="0"/>
              <w:rPr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Эл. почта:</w:t>
            </w:r>
          </w:p>
        </w:tc>
        <w:tc>
          <w:tcPr>
            <w:tcW w:w="3969" w:type="dxa"/>
          </w:tcPr>
          <w:p w14:paraId="29C677C5" w14:textId="765D0C62" w:rsidR="00216943" w:rsidRPr="001D6106" w:rsidRDefault="00216943" w:rsidP="00216943">
            <w:pPr>
              <w:spacing w:before="0"/>
              <w:rPr>
                <w:szCs w:val="22"/>
                <w:lang w:val="ru-RU"/>
              </w:rPr>
            </w:pPr>
            <w:hyperlink r:id="rId9" w:history="1">
              <w:r w:rsidRPr="001D6106">
                <w:rPr>
                  <w:rStyle w:val="Hyperlink"/>
                  <w:szCs w:val="22"/>
                  <w:lang w:val="ru-RU"/>
                </w:rPr>
                <w:t>tsbtsag@itu.int</w:t>
              </w:r>
            </w:hyperlink>
          </w:p>
        </w:tc>
        <w:tc>
          <w:tcPr>
            <w:tcW w:w="4384" w:type="dxa"/>
            <w:gridSpan w:val="2"/>
            <w:vMerge/>
          </w:tcPr>
          <w:p w14:paraId="3DED9490" w14:textId="77777777" w:rsidR="00216943" w:rsidRPr="001D6106" w:rsidRDefault="00216943" w:rsidP="0021694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</w:p>
        </w:tc>
      </w:tr>
      <w:tr w:rsidR="00216943" w:rsidRPr="001D6106" w14:paraId="4ECF5CD3" w14:textId="77777777" w:rsidTr="00216943">
        <w:trPr>
          <w:cantSplit/>
          <w:trHeight w:val="1530"/>
        </w:trPr>
        <w:tc>
          <w:tcPr>
            <w:tcW w:w="1560" w:type="dxa"/>
          </w:tcPr>
          <w:p w14:paraId="0EFC8CDF" w14:textId="332BC13F" w:rsidR="00216943" w:rsidRPr="001D6106" w:rsidRDefault="00216943" w:rsidP="00216943">
            <w:pPr>
              <w:spacing w:before="0"/>
              <w:rPr>
                <w:szCs w:val="22"/>
                <w:lang w:val="ru-RU"/>
              </w:rPr>
            </w:pPr>
            <w:r w:rsidRPr="001D6106">
              <w:rPr>
                <w:szCs w:val="22"/>
                <w:lang w:val="ru-RU"/>
              </w:rPr>
              <w:t>Веб-страница</w:t>
            </w:r>
          </w:p>
        </w:tc>
        <w:tc>
          <w:tcPr>
            <w:tcW w:w="3969" w:type="dxa"/>
          </w:tcPr>
          <w:p w14:paraId="09B4ED9A" w14:textId="5AA1D649" w:rsidR="00216943" w:rsidRPr="001D6106" w:rsidRDefault="00216943" w:rsidP="00216943">
            <w:pPr>
              <w:spacing w:before="0"/>
              <w:rPr>
                <w:szCs w:val="22"/>
                <w:lang w:val="ru-RU"/>
              </w:rPr>
            </w:pPr>
            <w:hyperlink r:id="rId10" w:history="1">
              <w:r w:rsidRPr="001D6106">
                <w:rPr>
                  <w:rStyle w:val="Hyperlink"/>
                  <w:szCs w:val="22"/>
                  <w:lang w:val="ru-RU"/>
                </w:rPr>
                <w:t>https://itu.int/go/tsag</w:t>
              </w:r>
            </w:hyperlink>
          </w:p>
        </w:tc>
        <w:tc>
          <w:tcPr>
            <w:tcW w:w="4384" w:type="dxa"/>
            <w:gridSpan w:val="2"/>
            <w:vMerge/>
          </w:tcPr>
          <w:p w14:paraId="7D0BF553" w14:textId="77777777" w:rsidR="00216943" w:rsidRPr="001D6106" w:rsidRDefault="00216943" w:rsidP="0021694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</w:p>
        </w:tc>
      </w:tr>
      <w:tr w:rsidR="00216943" w:rsidRPr="001D6106" w14:paraId="7CBE3C84" w14:textId="77777777" w:rsidTr="00216943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1560" w:type="dxa"/>
          </w:tcPr>
          <w:p w14:paraId="7B3FFB95" w14:textId="77777777" w:rsidR="00216943" w:rsidRPr="001D6106" w:rsidRDefault="00216943" w:rsidP="00216943">
            <w:pPr>
              <w:spacing w:before="0"/>
              <w:rPr>
                <w:b/>
                <w:bCs/>
                <w:szCs w:val="22"/>
                <w:lang w:val="ru-RU"/>
              </w:rPr>
            </w:pPr>
            <w:r w:rsidRPr="001D6106">
              <w:rPr>
                <w:b/>
                <w:bCs/>
                <w:szCs w:val="22"/>
                <w:lang w:val="ru-RU"/>
              </w:rPr>
              <w:t>Предмет:</w:t>
            </w:r>
          </w:p>
        </w:tc>
        <w:tc>
          <w:tcPr>
            <w:tcW w:w="8353" w:type="dxa"/>
            <w:gridSpan w:val="3"/>
          </w:tcPr>
          <w:p w14:paraId="60A388A6" w14:textId="4C6CB5DB" w:rsidR="00216943" w:rsidRPr="001D6106" w:rsidRDefault="00216943" w:rsidP="00216943">
            <w:pPr>
              <w:spacing w:before="0"/>
              <w:rPr>
                <w:b/>
                <w:bCs/>
                <w:szCs w:val="22"/>
                <w:lang w:val="ru-RU"/>
              </w:rPr>
            </w:pPr>
            <w:r w:rsidRPr="001D6106">
              <w:rPr>
                <w:b/>
                <w:bCs/>
                <w:color w:val="000000"/>
                <w:szCs w:val="22"/>
                <w:lang w:val="ru-RU"/>
              </w:rPr>
              <w:t>Третье собрание Консультативной группы по стандартизации электросвязи (КГСЭ), Женева, 11–15 января 2027 года</w:t>
            </w:r>
          </w:p>
        </w:tc>
      </w:tr>
    </w:tbl>
    <w:p w14:paraId="29248998" w14:textId="77777777" w:rsidR="001629DC" w:rsidRPr="001D6106" w:rsidRDefault="001629DC" w:rsidP="00B54B88">
      <w:pPr>
        <w:pStyle w:val="Normalaftertitle"/>
        <w:rPr>
          <w:szCs w:val="22"/>
          <w:lang w:val="ru-RU"/>
        </w:rPr>
      </w:pPr>
      <w:r w:rsidRPr="001D6106">
        <w:rPr>
          <w:szCs w:val="22"/>
          <w:lang w:val="ru-RU"/>
        </w:rPr>
        <w:t>Уважаемая госпожа,</w:t>
      </w:r>
      <w:r w:rsidRPr="001D6106">
        <w:rPr>
          <w:szCs w:val="22"/>
          <w:lang w:val="ru-RU"/>
        </w:rPr>
        <w:br/>
        <w:t>уважаемый господин,</w:t>
      </w:r>
    </w:p>
    <w:p w14:paraId="049D0A52" w14:textId="532C9521" w:rsidR="00216943" w:rsidRPr="001D6106" w:rsidRDefault="00216943" w:rsidP="002A4D37">
      <w:pPr>
        <w:numPr>
          <w:ilvl w:val="0"/>
          <w:numId w:val="28"/>
        </w:numPr>
        <w:tabs>
          <w:tab w:val="clear" w:pos="794"/>
          <w:tab w:val="left" w:pos="990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cstheme="minorHAnsi"/>
          <w:szCs w:val="22"/>
          <w:lang w:val="ru-RU"/>
        </w:rPr>
      </w:pPr>
      <w:r w:rsidRPr="001D6106">
        <w:rPr>
          <w:rFonts w:cstheme="minorBidi"/>
          <w:szCs w:val="22"/>
          <w:lang w:val="ru-RU"/>
        </w:rPr>
        <w:t>Имею честь пригласить вас принять участие в третьем собрании Консультативной группы по стандартизации электросвязи (КГСЭ), которое состоится в штаб-квартире МСЭ в Женеве с 11 по 15</w:t>
      </w:r>
      <w:r w:rsidRPr="001D6106">
        <w:rPr>
          <w:rFonts w:cstheme="minorBidi"/>
          <w:szCs w:val="22"/>
          <w:lang w:val="ru-RU"/>
        </w:rPr>
        <w:t> </w:t>
      </w:r>
      <w:r w:rsidRPr="001D6106">
        <w:rPr>
          <w:rFonts w:cstheme="minorBidi"/>
          <w:szCs w:val="22"/>
          <w:lang w:val="ru-RU"/>
        </w:rPr>
        <w:t>января 2027 года включительно.</w:t>
      </w:r>
    </w:p>
    <w:p w14:paraId="17A18F88" w14:textId="31F7D852" w:rsidR="00216943" w:rsidRPr="001D6106" w:rsidRDefault="00216943" w:rsidP="002A4D37">
      <w:pPr>
        <w:numPr>
          <w:ilvl w:val="0"/>
          <w:numId w:val="28"/>
        </w:numPr>
        <w:tabs>
          <w:tab w:val="clear" w:pos="794"/>
          <w:tab w:val="left" w:pos="990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cstheme="minorBidi"/>
          <w:szCs w:val="22"/>
          <w:lang w:val="ru-RU"/>
        </w:rPr>
      </w:pPr>
      <w:r w:rsidRPr="001D6106">
        <w:rPr>
          <w:rFonts w:cstheme="minorBidi"/>
          <w:szCs w:val="22"/>
          <w:lang w:val="ru-RU"/>
        </w:rPr>
        <w:t xml:space="preserve">Хотел бы обратить ваше внимание на </w:t>
      </w:r>
      <w:hyperlink r:id="rId11" w:history="1">
        <w:r w:rsidRPr="001D6106">
          <w:rPr>
            <w:rStyle w:val="Hyperlink"/>
            <w:rFonts w:cstheme="minorBidi"/>
            <w:szCs w:val="22"/>
            <w:lang w:val="ru-RU"/>
          </w:rPr>
          <w:t>Циркуляр 131 БСЭ и исправление к нему</w:t>
        </w:r>
      </w:hyperlink>
      <w:r w:rsidRPr="001D6106">
        <w:rPr>
          <w:rFonts w:cstheme="minorBidi"/>
          <w:szCs w:val="22"/>
          <w:lang w:val="ru-RU"/>
        </w:rPr>
        <w:t>, которые касаются консультаций с Государствами­Членами в рамках ТПУ по проекту пересмотренной Рекомендации МСЭ</w:t>
      </w:r>
      <w:r w:rsidR="003F22C4" w:rsidRPr="001D6106">
        <w:rPr>
          <w:rFonts w:cstheme="minorBidi"/>
          <w:szCs w:val="22"/>
          <w:lang w:val="ru-RU"/>
        </w:rPr>
        <w:t>­</w:t>
      </w:r>
      <w:r w:rsidRPr="001D6106">
        <w:rPr>
          <w:rFonts w:cstheme="minorBidi"/>
          <w:szCs w:val="22"/>
          <w:lang w:val="ru-RU"/>
        </w:rPr>
        <w:t>Т</w:t>
      </w:r>
      <w:r w:rsidR="003F22C4" w:rsidRPr="001D6106">
        <w:rPr>
          <w:rFonts w:cstheme="minorBidi"/>
          <w:szCs w:val="22"/>
          <w:lang w:val="ru-RU"/>
        </w:rPr>
        <w:t> </w:t>
      </w:r>
      <w:r w:rsidRPr="001D6106">
        <w:rPr>
          <w:rFonts w:cstheme="minorBidi"/>
          <w:szCs w:val="22"/>
          <w:lang w:val="ru-RU"/>
        </w:rPr>
        <w:t>А.1, а также по проекту новой Рекомендации МСЭ-Т А.19 (ранее − A.RA). Напоминаем Государствам</w:t>
      </w:r>
      <w:r w:rsidR="003F22C4" w:rsidRPr="001D6106">
        <w:rPr>
          <w:rFonts w:cstheme="minorBidi"/>
          <w:szCs w:val="22"/>
          <w:lang w:val="ru-RU"/>
        </w:rPr>
        <w:t>­</w:t>
      </w:r>
      <w:r w:rsidRPr="001D6106">
        <w:rPr>
          <w:rFonts w:cstheme="minorBidi"/>
          <w:szCs w:val="22"/>
          <w:lang w:val="ru-RU"/>
        </w:rPr>
        <w:t>Членам, что предельный срок ответа по этим консультациям – 23 час. 59</w:t>
      </w:r>
      <w:r w:rsidR="00A84577" w:rsidRPr="001D6106">
        <w:rPr>
          <w:rFonts w:cstheme="minorBidi"/>
          <w:szCs w:val="22"/>
          <w:lang w:val="ru-RU"/>
        </w:rPr>
        <w:t> </w:t>
      </w:r>
      <w:r w:rsidRPr="001D6106">
        <w:rPr>
          <w:rFonts w:cstheme="minorBidi"/>
          <w:szCs w:val="22"/>
          <w:lang w:val="ru-RU"/>
        </w:rPr>
        <w:t xml:space="preserve">мин. UTC </w:t>
      </w:r>
      <w:r w:rsidRPr="001D6106">
        <w:rPr>
          <w:rFonts w:cstheme="minorBidi"/>
          <w:b/>
          <w:bCs/>
          <w:szCs w:val="22"/>
          <w:lang w:val="ru-RU"/>
        </w:rPr>
        <w:t>22</w:t>
      </w:r>
      <w:r w:rsidR="003F22C4" w:rsidRPr="001D6106">
        <w:rPr>
          <w:rFonts w:cstheme="minorBidi"/>
          <w:b/>
          <w:bCs/>
          <w:szCs w:val="22"/>
          <w:lang w:val="ru-RU"/>
        </w:rPr>
        <w:t> </w:t>
      </w:r>
      <w:r w:rsidRPr="001D6106">
        <w:rPr>
          <w:rFonts w:cstheme="minorBidi"/>
          <w:b/>
          <w:bCs/>
          <w:szCs w:val="22"/>
          <w:lang w:val="ru-RU"/>
        </w:rPr>
        <w:t>декабря 2026 года</w:t>
      </w:r>
      <w:r w:rsidRPr="001D6106">
        <w:rPr>
          <w:rFonts w:cstheme="minorBidi"/>
          <w:szCs w:val="22"/>
          <w:lang w:val="ru-RU"/>
        </w:rPr>
        <w:t xml:space="preserve"> (также см. п.</w:t>
      </w:r>
      <w:r w:rsidR="003F22C4" w:rsidRPr="001D6106">
        <w:rPr>
          <w:rFonts w:cstheme="minorBidi"/>
          <w:szCs w:val="22"/>
          <w:lang w:val="ru-RU"/>
        </w:rPr>
        <w:t> </w:t>
      </w:r>
      <w:r w:rsidRPr="001D6106">
        <w:rPr>
          <w:rFonts w:cstheme="minorBidi"/>
          <w:szCs w:val="22"/>
          <w:lang w:val="ru-RU"/>
        </w:rPr>
        <w:t>7 ниже).</w:t>
      </w:r>
      <w:hyperlink r:id="rId12" w:history="1"/>
    </w:p>
    <w:p w14:paraId="2C0C2089" w14:textId="77777777" w:rsidR="00216943" w:rsidRPr="001D6106" w:rsidRDefault="00216943" w:rsidP="002A4D37">
      <w:pPr>
        <w:numPr>
          <w:ilvl w:val="0"/>
          <w:numId w:val="28"/>
        </w:numPr>
        <w:tabs>
          <w:tab w:val="clear" w:pos="794"/>
          <w:tab w:val="left" w:pos="990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cstheme="minorHAnsi"/>
          <w:szCs w:val="22"/>
          <w:lang w:val="ru-RU"/>
        </w:rPr>
      </w:pPr>
      <w:r w:rsidRPr="001D6106">
        <w:rPr>
          <w:rFonts w:cstheme="minorHAnsi"/>
          <w:szCs w:val="22"/>
          <w:lang w:val="ru-RU"/>
        </w:rPr>
        <w:t xml:space="preserve">Открытие собрания состоится в первый день его работы в 09 час. 30 мин., а регистрация участников начнется в 08 час. 30 мин. </w:t>
      </w:r>
      <w:hyperlink r:id="rId13" w:history="1">
        <w:r w:rsidRPr="001D6106">
          <w:rPr>
            <w:rStyle w:val="Hyperlink"/>
            <w:rFonts w:cstheme="minorHAnsi"/>
            <w:szCs w:val="22"/>
            <w:lang w:val="ru-RU"/>
          </w:rPr>
          <w:t>при входе в здание "Монбрийан"</w:t>
        </w:r>
      </w:hyperlink>
      <w:r w:rsidRPr="001D6106">
        <w:rPr>
          <w:rFonts w:cstheme="minorHAnsi"/>
          <w:szCs w:val="22"/>
          <w:lang w:val="ru-RU"/>
        </w:rPr>
        <w:t xml:space="preserve">. Ежедневная информация о распределении залов заседаний будет представлена на экранах, расположенных в штаб-квартире МСЭ, и в онлайновом формате </w:t>
      </w:r>
      <w:hyperlink r:id="rId14" w:history="1">
        <w:r w:rsidRPr="001D6106">
          <w:rPr>
            <w:rStyle w:val="Hyperlink"/>
            <w:rFonts w:cstheme="minorHAnsi"/>
            <w:szCs w:val="22"/>
            <w:lang w:val="ru-RU"/>
          </w:rPr>
          <w:t>здесь</w:t>
        </w:r>
      </w:hyperlink>
      <w:r w:rsidRPr="001D6106">
        <w:rPr>
          <w:rFonts w:cstheme="minorHAnsi"/>
          <w:szCs w:val="22"/>
          <w:lang w:val="ru-RU"/>
        </w:rPr>
        <w:t>.</w:t>
      </w:r>
      <w:hyperlink r:id="rId15" w:history="1"/>
      <w:hyperlink r:id="rId16" w:history="1"/>
    </w:p>
    <w:p w14:paraId="6848F039" w14:textId="00D7EB81" w:rsidR="00216943" w:rsidRPr="001D6106" w:rsidRDefault="00216943" w:rsidP="002A4D37">
      <w:pPr>
        <w:numPr>
          <w:ilvl w:val="0"/>
          <w:numId w:val="28"/>
        </w:numPr>
        <w:tabs>
          <w:tab w:val="clear" w:pos="794"/>
          <w:tab w:val="left" w:pos="990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szCs w:val="22"/>
          <w:lang w:val="ru-RU"/>
        </w:rPr>
      </w:pPr>
      <w:r w:rsidRPr="001D6106">
        <w:rPr>
          <w:szCs w:val="22"/>
          <w:lang w:val="ru-RU"/>
        </w:rPr>
        <w:t>Практическая информация о собрании приведена в Приложении A, ниже. Напоминаем делегатам, что, согласно действующим в настоящее время положениям, решения будут приниматься участниками, физически присутствующими в зале заседаний. На пленарных заседаниях, посвященных открытию и закрытию собрания, будет обеспечиваться возможность интерактивного дистанционного участия (см.</w:t>
      </w:r>
      <w:r w:rsidR="005643CE">
        <w:rPr>
          <w:szCs w:val="22"/>
        </w:rPr>
        <w:t> </w:t>
      </w:r>
      <w:r w:rsidRPr="001D6106">
        <w:rPr>
          <w:szCs w:val="22"/>
          <w:lang w:val="ru-RU"/>
        </w:rPr>
        <w:t>подробную информацию в Приложении А).</w:t>
      </w:r>
    </w:p>
    <w:p w14:paraId="5134AD59" w14:textId="77777777" w:rsidR="00216943" w:rsidRPr="001D6106" w:rsidRDefault="00216943" w:rsidP="002A4D37">
      <w:pPr>
        <w:numPr>
          <w:ilvl w:val="0"/>
          <w:numId w:val="28"/>
        </w:numPr>
        <w:tabs>
          <w:tab w:val="clear" w:pos="794"/>
          <w:tab w:val="left" w:pos="990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szCs w:val="22"/>
          <w:lang w:val="ru-RU"/>
        </w:rPr>
      </w:pPr>
      <w:r w:rsidRPr="001D6106">
        <w:rPr>
          <w:szCs w:val="22"/>
          <w:lang w:val="ru-RU"/>
        </w:rPr>
        <w:t>В Приложении A также содержится информация об учебном курсе по подготовке вкладов и по преодолению разрыва в стандартизации (Практикум по вкладам и сессия по ПРС).</w:t>
      </w:r>
    </w:p>
    <w:p w14:paraId="6CEB05B9" w14:textId="77777777" w:rsidR="00216943" w:rsidRPr="001D6106" w:rsidRDefault="00216943" w:rsidP="002A4D37">
      <w:pPr>
        <w:numPr>
          <w:ilvl w:val="0"/>
          <w:numId w:val="28"/>
        </w:numPr>
        <w:tabs>
          <w:tab w:val="clear" w:pos="794"/>
          <w:tab w:val="left" w:pos="990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cstheme="minorBidi"/>
          <w:szCs w:val="22"/>
          <w:lang w:val="ru-RU"/>
        </w:rPr>
      </w:pPr>
      <w:r w:rsidRPr="001D6106">
        <w:rPr>
          <w:szCs w:val="22"/>
          <w:lang w:val="ru-RU"/>
        </w:rPr>
        <w:t xml:space="preserve">Проект </w:t>
      </w:r>
      <w:r w:rsidRPr="001D6106">
        <w:rPr>
          <w:b/>
          <w:bCs/>
          <w:szCs w:val="22"/>
          <w:lang w:val="ru-RU"/>
        </w:rPr>
        <w:t>повестки дня собрания и проект плана распределения времени</w:t>
      </w:r>
      <w:r w:rsidRPr="001D6106">
        <w:rPr>
          <w:szCs w:val="22"/>
          <w:lang w:val="ru-RU"/>
        </w:rPr>
        <w:t xml:space="preserve">, которые подготовил Председатель КГСЭ г-н Абдурахман М. АЛЬ-ХАССАН, приведены в </w:t>
      </w:r>
      <w:r w:rsidRPr="001D6106">
        <w:rPr>
          <w:b/>
          <w:bCs/>
          <w:szCs w:val="22"/>
          <w:lang w:val="ru-RU"/>
        </w:rPr>
        <w:t>Приложениях В и С, соответственно</w:t>
      </w:r>
      <w:r w:rsidRPr="001D6106">
        <w:rPr>
          <w:szCs w:val="22"/>
          <w:lang w:val="ru-RU"/>
        </w:rPr>
        <w:t>.</w:t>
      </w:r>
    </w:p>
    <w:p w14:paraId="0F47749C" w14:textId="117C9F8F" w:rsidR="00216943" w:rsidRPr="001D6106" w:rsidRDefault="00216943" w:rsidP="002A4D37">
      <w:pPr>
        <w:numPr>
          <w:ilvl w:val="0"/>
          <w:numId w:val="28"/>
        </w:numPr>
        <w:tabs>
          <w:tab w:val="clear" w:pos="794"/>
          <w:tab w:val="left" w:pos="990"/>
        </w:tabs>
        <w:overflowPunct w:val="0"/>
        <w:autoSpaceDE w:val="0"/>
        <w:autoSpaceDN w:val="0"/>
        <w:adjustRightInd w:val="0"/>
        <w:ind w:left="0" w:firstLine="0"/>
        <w:textAlignment w:val="baseline"/>
        <w:rPr>
          <w:rFonts w:cstheme="minorBidi"/>
          <w:szCs w:val="22"/>
          <w:lang w:val="ru-RU"/>
        </w:rPr>
      </w:pPr>
      <w:r w:rsidRPr="001D6106">
        <w:rPr>
          <w:rFonts w:cstheme="minorBidi"/>
          <w:szCs w:val="22"/>
          <w:lang w:val="ru-RU"/>
        </w:rPr>
        <w:lastRenderedPageBreak/>
        <w:t>С учетом периода окончания года/новогодних праздников и того, что МСЭ будет закрыт с 24</w:t>
      </w:r>
      <w:r w:rsidR="00745255" w:rsidRPr="001D6106">
        <w:rPr>
          <w:rFonts w:cstheme="minorBidi"/>
          <w:szCs w:val="22"/>
          <w:lang w:val="ru-RU"/>
        </w:rPr>
        <w:t> </w:t>
      </w:r>
      <w:r w:rsidRPr="001D6106">
        <w:rPr>
          <w:rFonts w:cstheme="minorBidi"/>
          <w:szCs w:val="22"/>
          <w:lang w:val="ru-RU"/>
        </w:rPr>
        <w:t>декабря 2026 года по 1 января 2027 года (включительно), устанавливаются предельные сроки для представления вкладов и консультаций с Государствами-Членами в рамках ТПУ, как указано ниже. Эти</w:t>
      </w:r>
      <w:r w:rsidR="00745255" w:rsidRPr="001D6106">
        <w:rPr>
          <w:rFonts w:cstheme="minorBidi"/>
          <w:szCs w:val="22"/>
          <w:lang w:val="ru-RU"/>
        </w:rPr>
        <w:t> </w:t>
      </w:r>
      <w:r w:rsidRPr="001D6106">
        <w:rPr>
          <w:rFonts w:cstheme="minorBidi"/>
          <w:szCs w:val="22"/>
          <w:lang w:val="ru-RU"/>
        </w:rPr>
        <w:t>предельные сроки предусматривают стандартное количество рабочих дней перед собранием</w:t>
      </w:r>
      <w:r w:rsidR="00A84577" w:rsidRPr="001D6106">
        <w:rPr>
          <w:rFonts w:cstheme="minorBidi"/>
          <w:szCs w:val="22"/>
          <w:lang w:val="ru-RU"/>
        </w:rPr>
        <w:t> </w:t>
      </w:r>
      <w:r w:rsidRPr="001D6106">
        <w:rPr>
          <w:rFonts w:cstheme="minorBidi"/>
          <w:szCs w:val="22"/>
          <w:lang w:val="ru-RU"/>
        </w:rPr>
        <w:t>КГСЭ.</w:t>
      </w:r>
    </w:p>
    <w:p w14:paraId="43513573" w14:textId="77777777" w:rsidR="00216943" w:rsidRPr="001D6106" w:rsidRDefault="00216943" w:rsidP="00A84577">
      <w:pPr>
        <w:pStyle w:val="Headingb"/>
        <w:spacing w:after="120"/>
        <w:rPr>
          <w:szCs w:val="22"/>
          <w:lang w:val="ru-RU"/>
        </w:rPr>
      </w:pPr>
      <w:r w:rsidRPr="001D6106">
        <w:rPr>
          <w:bCs/>
          <w:szCs w:val="22"/>
          <w:lang w:val="ru-RU"/>
        </w:rPr>
        <w:t>Основные предельные сроки</w:t>
      </w:r>
      <w:r w:rsidRPr="001D6106">
        <w:rPr>
          <w:b w:val="0"/>
          <w:szCs w:val="22"/>
          <w:lang w:val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7912"/>
      </w:tblGrid>
      <w:tr w:rsidR="00216943" w:rsidRPr="001D6106" w14:paraId="7C5C266F" w14:textId="77777777" w:rsidTr="00745255">
        <w:trPr>
          <w:cantSplit/>
        </w:trPr>
        <w:tc>
          <w:tcPr>
            <w:tcW w:w="1125" w:type="pct"/>
          </w:tcPr>
          <w:p w14:paraId="1D7C6022" w14:textId="77777777" w:rsidR="00216943" w:rsidRPr="001D6106" w:rsidRDefault="00216943" w:rsidP="00745255">
            <w:pPr>
              <w:pStyle w:val="TableText"/>
              <w:rPr>
                <w:rFonts w:cstheme="minorHAnsi"/>
                <w:sz w:val="20"/>
                <w:lang w:val="ru-RU"/>
              </w:rPr>
            </w:pPr>
            <w:r w:rsidRPr="001D6106">
              <w:rPr>
                <w:rFonts w:cstheme="minorHAnsi"/>
                <w:color w:val="000000"/>
                <w:sz w:val="20"/>
                <w:lang w:val="ru-RU"/>
              </w:rPr>
              <w:t>11 ноября 2026 года</w:t>
            </w:r>
          </w:p>
        </w:tc>
        <w:tc>
          <w:tcPr>
            <w:tcW w:w="3875" w:type="pct"/>
          </w:tcPr>
          <w:p w14:paraId="4780CCA5" w14:textId="77777777" w:rsidR="00216943" w:rsidRPr="001D6106" w:rsidRDefault="00216943" w:rsidP="00745255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HAnsi"/>
                <w:sz w:val="20"/>
                <w:lang w:val="ru-RU"/>
              </w:rPr>
            </w:pPr>
            <w:r w:rsidRPr="001D6106">
              <w:rPr>
                <w:rFonts w:cstheme="minorHAnsi"/>
                <w:color w:val="000000"/>
                <w:sz w:val="20"/>
                <w:lang w:val="ru-RU"/>
              </w:rPr>
              <w:t>−</w:t>
            </w:r>
            <w:r w:rsidRPr="001D6106">
              <w:rPr>
                <w:rFonts w:cstheme="minorHAnsi"/>
                <w:color w:val="000000"/>
                <w:sz w:val="20"/>
                <w:lang w:val="ru-RU"/>
              </w:rPr>
              <w:tab/>
              <w:t>Представление запросов на ввод субтитров и/или обеспечение сурдоперевода в режиме реального времени</w:t>
            </w:r>
          </w:p>
          <w:p w14:paraId="3337BD0B" w14:textId="1B78C791" w:rsidR="00216943" w:rsidRPr="001D6106" w:rsidRDefault="00216943" w:rsidP="00745255">
            <w:pPr>
              <w:pStyle w:val="TableText"/>
              <w:ind w:left="172" w:hanging="207"/>
              <w:rPr>
                <w:rFonts w:cstheme="minorBidi"/>
                <w:sz w:val="20"/>
                <w:lang w:val="ru-RU"/>
              </w:rPr>
            </w:pPr>
            <w:r w:rsidRPr="001D6106">
              <w:rPr>
                <w:rFonts w:cstheme="minorBidi"/>
                <w:color w:val="000000"/>
                <w:sz w:val="20"/>
                <w:lang w:val="ru-RU"/>
              </w:rPr>
              <w:t>–</w:t>
            </w:r>
            <w:r w:rsidRPr="001D6106">
              <w:rPr>
                <w:rFonts w:cstheme="minorBidi"/>
                <w:color w:val="000000"/>
                <w:sz w:val="20"/>
                <w:lang w:val="ru-RU"/>
              </w:rPr>
              <w:tab/>
            </w:r>
            <w:hyperlink r:id="rId17" w:history="1">
              <w:r w:rsidRPr="001D6106">
                <w:rPr>
                  <w:rStyle w:val="Hyperlink"/>
                  <w:rFonts w:cstheme="minorBidi"/>
                  <w:sz w:val="20"/>
                  <w:lang w:val="ru-RU"/>
                </w:rPr>
                <w:t>Представление Членами МСЭ-T вкладов</w:t>
              </w:r>
            </w:hyperlink>
            <w:r w:rsidRPr="001D6106">
              <w:rPr>
                <w:rFonts w:cstheme="minorBidi"/>
                <w:color w:val="000000"/>
                <w:sz w:val="20"/>
                <w:lang w:val="ru-RU"/>
              </w:rPr>
              <w:t>, для которых запрашивается письменный</w:t>
            </w:r>
            <w:r w:rsidR="00A84577" w:rsidRPr="001D6106">
              <w:rPr>
                <w:rFonts w:cstheme="minorBidi"/>
                <w:color w:val="000000"/>
                <w:sz w:val="20"/>
                <w:lang w:val="ru-RU"/>
              </w:rPr>
              <w:t> </w:t>
            </w:r>
            <w:r w:rsidRPr="001D6106">
              <w:rPr>
                <w:rFonts w:cstheme="minorBidi"/>
                <w:color w:val="000000"/>
                <w:sz w:val="20"/>
                <w:lang w:val="ru-RU"/>
              </w:rPr>
              <w:t>перевод</w:t>
            </w:r>
            <w:hyperlink r:id="rId18" w:history="1"/>
          </w:p>
        </w:tc>
      </w:tr>
      <w:tr w:rsidR="00216943" w:rsidRPr="001D6106" w14:paraId="5A348740" w14:textId="77777777" w:rsidTr="00745255">
        <w:trPr>
          <w:cantSplit/>
        </w:trPr>
        <w:tc>
          <w:tcPr>
            <w:tcW w:w="1125" w:type="pct"/>
          </w:tcPr>
          <w:p w14:paraId="763B6F8D" w14:textId="77777777" w:rsidR="00216943" w:rsidRPr="001D6106" w:rsidRDefault="00216943" w:rsidP="00745255">
            <w:pPr>
              <w:pStyle w:val="TableText"/>
              <w:rPr>
                <w:rFonts w:cstheme="minorHAnsi"/>
                <w:sz w:val="20"/>
                <w:lang w:val="ru-RU"/>
              </w:rPr>
            </w:pPr>
            <w:r w:rsidRPr="001D6106">
              <w:rPr>
                <w:rFonts w:cstheme="minorHAnsi"/>
                <w:color w:val="000000"/>
                <w:sz w:val="20"/>
                <w:lang w:val="ru-RU"/>
              </w:rPr>
              <w:t>30 ноября 2026 года</w:t>
            </w:r>
          </w:p>
        </w:tc>
        <w:tc>
          <w:tcPr>
            <w:tcW w:w="3875" w:type="pct"/>
          </w:tcPr>
          <w:p w14:paraId="61335E8B" w14:textId="0B90976C" w:rsidR="00216943" w:rsidRPr="001D6106" w:rsidRDefault="00216943" w:rsidP="00745255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Bidi"/>
                <w:sz w:val="20"/>
                <w:lang w:val="ru-RU"/>
              </w:rPr>
            </w:pPr>
            <w:r w:rsidRPr="001D6106">
              <w:rPr>
                <w:rFonts w:cstheme="minorBidi"/>
                <w:color w:val="000000"/>
                <w:sz w:val="20"/>
                <w:lang w:val="ru-RU"/>
              </w:rPr>
              <w:t>–</w:t>
            </w:r>
            <w:r w:rsidRPr="001D6106">
              <w:rPr>
                <w:rFonts w:cstheme="minorBidi"/>
                <w:color w:val="000000"/>
                <w:sz w:val="20"/>
                <w:lang w:val="ru-RU"/>
              </w:rPr>
              <w:tab/>
              <w:t xml:space="preserve">Представление запросов на стипендии (через формы на </w:t>
            </w:r>
            <w:hyperlink r:id="rId19" w:history="1">
              <w:r w:rsidRPr="001D6106">
                <w:rPr>
                  <w:rStyle w:val="Hyperlink"/>
                  <w:rFonts w:cstheme="minorBidi"/>
                  <w:sz w:val="20"/>
                  <w:lang w:val="ru-RU"/>
                </w:rPr>
                <w:t>домашней странице КГСЭ</w:t>
              </w:r>
            </w:hyperlink>
            <w:r w:rsidRPr="001D6106">
              <w:rPr>
                <w:rFonts w:cstheme="minorBidi"/>
                <w:color w:val="000000"/>
                <w:sz w:val="20"/>
                <w:lang w:val="ru-RU"/>
              </w:rPr>
              <w:t>; см.</w:t>
            </w:r>
            <w:r w:rsidR="00745255" w:rsidRPr="001D6106">
              <w:rPr>
                <w:rFonts w:cstheme="minorBidi"/>
                <w:color w:val="000000"/>
                <w:sz w:val="20"/>
                <w:lang w:val="ru-RU"/>
              </w:rPr>
              <w:t> </w:t>
            </w:r>
            <w:r w:rsidRPr="001D6106">
              <w:rPr>
                <w:rFonts w:cstheme="minorBidi"/>
                <w:color w:val="000000"/>
                <w:sz w:val="20"/>
                <w:lang w:val="ru-RU"/>
              </w:rPr>
              <w:t>подробную информацию в Приложении A)</w:t>
            </w:r>
            <w:hyperlink r:id="rId20" w:history="1"/>
          </w:p>
          <w:p w14:paraId="0ABEF11C" w14:textId="77777777" w:rsidR="00216943" w:rsidRPr="001D6106" w:rsidRDefault="00216943" w:rsidP="00745255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Bidi"/>
                <w:sz w:val="20"/>
                <w:lang w:val="ru-RU"/>
              </w:rPr>
            </w:pPr>
            <w:r w:rsidRPr="001D6106">
              <w:rPr>
                <w:rFonts w:cstheme="minorBidi"/>
                <w:color w:val="000000"/>
                <w:sz w:val="20"/>
                <w:lang w:val="ru-RU"/>
              </w:rPr>
              <w:t>–</w:t>
            </w:r>
            <w:r w:rsidRPr="001D6106">
              <w:rPr>
                <w:rFonts w:cstheme="minorBidi"/>
                <w:color w:val="000000"/>
                <w:sz w:val="20"/>
                <w:lang w:val="ru-RU"/>
              </w:rPr>
              <w:tab/>
              <w:t xml:space="preserve">Представление запросов на устный перевод (через онлайновую форму регистрации на </w:t>
            </w:r>
            <w:hyperlink r:id="rId21" w:history="1">
              <w:r w:rsidRPr="001D6106">
                <w:rPr>
                  <w:rStyle w:val="Hyperlink"/>
                  <w:rFonts w:cstheme="minorBidi"/>
                  <w:sz w:val="20"/>
                  <w:lang w:val="ru-RU"/>
                </w:rPr>
                <w:t>домашней странице КГСЭ</w:t>
              </w:r>
            </w:hyperlink>
            <w:r w:rsidRPr="001D6106">
              <w:rPr>
                <w:rFonts w:cstheme="minorBidi"/>
                <w:color w:val="000000"/>
                <w:sz w:val="20"/>
                <w:lang w:val="ru-RU"/>
              </w:rPr>
              <w:t>)</w:t>
            </w:r>
            <w:hyperlink r:id="rId22" w:history="1"/>
          </w:p>
        </w:tc>
      </w:tr>
      <w:tr w:rsidR="00216943" w:rsidRPr="001D6106" w14:paraId="35CE0CB2" w14:textId="77777777" w:rsidTr="00745255">
        <w:trPr>
          <w:cantSplit/>
        </w:trPr>
        <w:tc>
          <w:tcPr>
            <w:tcW w:w="1125" w:type="pct"/>
          </w:tcPr>
          <w:p w14:paraId="2C35986A" w14:textId="77777777" w:rsidR="00216943" w:rsidRPr="001D6106" w:rsidRDefault="00216943" w:rsidP="00745255">
            <w:pPr>
              <w:pStyle w:val="TableText"/>
              <w:rPr>
                <w:rFonts w:cstheme="minorHAnsi"/>
                <w:sz w:val="20"/>
                <w:lang w:val="ru-RU"/>
              </w:rPr>
            </w:pPr>
            <w:r w:rsidRPr="001D6106">
              <w:rPr>
                <w:rFonts w:cstheme="minorHAnsi"/>
                <w:color w:val="000000"/>
                <w:sz w:val="20"/>
                <w:lang w:val="ru-RU"/>
              </w:rPr>
              <w:t>11 декабря 2026 года</w:t>
            </w:r>
          </w:p>
        </w:tc>
        <w:tc>
          <w:tcPr>
            <w:tcW w:w="3875" w:type="pct"/>
          </w:tcPr>
          <w:p w14:paraId="1F24DF25" w14:textId="3B0E6279" w:rsidR="00216943" w:rsidRPr="001D6106" w:rsidRDefault="00216943" w:rsidP="00745255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HAnsi"/>
                <w:color w:val="000000"/>
                <w:sz w:val="20"/>
                <w:lang w:val="ru-RU"/>
              </w:rPr>
            </w:pPr>
            <w:r w:rsidRPr="001D6106">
              <w:rPr>
                <w:rFonts w:cstheme="minorHAnsi"/>
                <w:color w:val="000000"/>
                <w:sz w:val="20"/>
                <w:lang w:val="ru-RU"/>
              </w:rPr>
              <w:t>–</w:t>
            </w:r>
            <w:r w:rsidRPr="001D6106">
              <w:rPr>
                <w:rFonts w:cstheme="minorHAnsi"/>
                <w:color w:val="000000"/>
                <w:sz w:val="20"/>
                <w:lang w:val="ru-RU"/>
              </w:rPr>
              <w:tab/>
              <w:t xml:space="preserve">Предварительная регистрация (через онлайновую форму регистрации на </w:t>
            </w:r>
            <w:hyperlink r:id="rId23" w:history="1">
              <w:r w:rsidRPr="001D6106">
                <w:rPr>
                  <w:rStyle w:val="Hyperlink"/>
                  <w:rFonts w:cstheme="minorHAnsi"/>
                  <w:sz w:val="20"/>
                  <w:lang w:val="ru-RU"/>
                </w:rPr>
                <w:t>домашней</w:t>
              </w:r>
              <w:r w:rsidR="00745255" w:rsidRPr="001D6106">
                <w:rPr>
                  <w:rStyle w:val="Hyperlink"/>
                  <w:rFonts w:cstheme="minorHAnsi"/>
                  <w:sz w:val="20"/>
                  <w:lang w:val="ru-RU"/>
                </w:rPr>
                <w:t> </w:t>
              </w:r>
              <w:r w:rsidRPr="001D6106">
                <w:rPr>
                  <w:rStyle w:val="Hyperlink"/>
                  <w:rFonts w:cstheme="minorHAnsi"/>
                  <w:sz w:val="20"/>
                  <w:lang w:val="ru-RU"/>
                </w:rPr>
                <w:t>странице КГСЭ</w:t>
              </w:r>
            </w:hyperlink>
            <w:r w:rsidRPr="001D6106">
              <w:rPr>
                <w:rFonts w:cstheme="minorHAnsi"/>
                <w:color w:val="000000"/>
                <w:sz w:val="20"/>
                <w:lang w:val="ru-RU"/>
              </w:rPr>
              <w:t>)</w:t>
            </w:r>
            <w:hyperlink r:id="rId24" w:history="1"/>
          </w:p>
          <w:p w14:paraId="6491509A" w14:textId="25CA0D85" w:rsidR="00216943" w:rsidRPr="001D6106" w:rsidRDefault="00216943" w:rsidP="00745255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HAnsi"/>
                <w:color w:val="000000"/>
                <w:sz w:val="20"/>
                <w:lang w:val="ru-RU"/>
              </w:rPr>
            </w:pPr>
            <w:r w:rsidRPr="001D6106">
              <w:rPr>
                <w:rFonts w:cstheme="minorHAnsi"/>
                <w:color w:val="000000"/>
                <w:sz w:val="20"/>
                <w:lang w:val="ru-RU"/>
              </w:rPr>
              <w:t>–</w:t>
            </w:r>
            <w:r w:rsidRPr="001D6106">
              <w:rPr>
                <w:rFonts w:cstheme="minorHAnsi"/>
                <w:color w:val="000000"/>
                <w:sz w:val="20"/>
                <w:lang w:val="ru-RU"/>
              </w:rPr>
              <w:tab/>
              <w:t>Представление запросов о письмах для содействия в получении визы (через</w:t>
            </w:r>
            <w:r w:rsidR="00745255" w:rsidRPr="001D6106">
              <w:rPr>
                <w:rFonts w:cstheme="minorHAnsi"/>
                <w:color w:val="000000"/>
                <w:sz w:val="20"/>
                <w:lang w:val="ru-RU"/>
              </w:rPr>
              <w:t> </w:t>
            </w:r>
            <w:r w:rsidRPr="001D6106">
              <w:rPr>
                <w:rFonts w:cstheme="minorHAnsi"/>
                <w:color w:val="000000"/>
                <w:sz w:val="20"/>
                <w:lang w:val="ru-RU"/>
              </w:rPr>
              <w:t>онлайновую форму регистрации; см. подробную информацию в Приложении A)</w:t>
            </w:r>
          </w:p>
        </w:tc>
      </w:tr>
      <w:tr w:rsidR="00216943" w:rsidRPr="001D6106" w14:paraId="7A7590E0" w14:textId="77777777" w:rsidTr="00745255">
        <w:trPr>
          <w:cantSplit/>
        </w:trPr>
        <w:tc>
          <w:tcPr>
            <w:tcW w:w="1125" w:type="pct"/>
          </w:tcPr>
          <w:p w14:paraId="3CC9DFF5" w14:textId="77777777" w:rsidR="00216943" w:rsidRPr="001D6106" w:rsidRDefault="00216943" w:rsidP="00745255">
            <w:pPr>
              <w:pStyle w:val="TableText"/>
              <w:rPr>
                <w:rFonts w:cstheme="minorHAnsi"/>
                <w:sz w:val="20"/>
                <w:lang w:val="ru-RU"/>
              </w:rPr>
            </w:pPr>
            <w:r w:rsidRPr="001D6106">
              <w:rPr>
                <w:rFonts w:cstheme="minorHAnsi"/>
                <w:color w:val="000000"/>
                <w:sz w:val="20"/>
                <w:lang w:val="ru-RU"/>
              </w:rPr>
              <w:t>21 декабря 2026 года</w:t>
            </w:r>
          </w:p>
        </w:tc>
        <w:tc>
          <w:tcPr>
            <w:tcW w:w="3875" w:type="pct"/>
          </w:tcPr>
          <w:p w14:paraId="27A184EF" w14:textId="77777777" w:rsidR="00216943" w:rsidRPr="001D6106" w:rsidRDefault="00216943" w:rsidP="00745255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HAnsi"/>
                <w:sz w:val="20"/>
                <w:lang w:val="ru-RU"/>
              </w:rPr>
            </w:pPr>
            <w:r w:rsidRPr="001D6106">
              <w:rPr>
                <w:rFonts w:cstheme="minorHAnsi"/>
                <w:color w:val="000000"/>
                <w:sz w:val="20"/>
                <w:lang w:val="ru-RU"/>
              </w:rPr>
              <w:t>–</w:t>
            </w:r>
            <w:r w:rsidRPr="001D6106">
              <w:rPr>
                <w:rFonts w:cstheme="minorHAnsi"/>
                <w:color w:val="000000"/>
                <w:sz w:val="20"/>
                <w:lang w:val="ru-RU"/>
              </w:rPr>
              <w:tab/>
            </w:r>
            <w:hyperlink r:id="rId25" w:history="1">
              <w:r w:rsidRPr="001D6106">
                <w:rPr>
                  <w:rStyle w:val="Hyperlink"/>
                  <w:rFonts w:cstheme="minorHAnsi"/>
                  <w:sz w:val="20"/>
                  <w:lang w:val="ru-RU"/>
                </w:rPr>
                <w:t>Представление вкладов Членов МСЭ-Т (с использованием опции "Непосредственное размещение документов")</w:t>
              </w:r>
            </w:hyperlink>
            <w:hyperlink r:id="rId26" w:history="1"/>
          </w:p>
        </w:tc>
      </w:tr>
      <w:tr w:rsidR="00216943" w:rsidRPr="001D6106" w14:paraId="7DB83F59" w14:textId="77777777" w:rsidTr="00745255">
        <w:trPr>
          <w:cantSplit/>
        </w:trPr>
        <w:tc>
          <w:tcPr>
            <w:tcW w:w="1125" w:type="pct"/>
          </w:tcPr>
          <w:p w14:paraId="0B43C93B" w14:textId="77777777" w:rsidR="00216943" w:rsidRPr="001D6106" w:rsidRDefault="00216943" w:rsidP="00745255">
            <w:pPr>
              <w:pStyle w:val="TableText"/>
              <w:rPr>
                <w:rFonts w:cstheme="minorHAnsi"/>
                <w:sz w:val="20"/>
                <w:lang w:val="ru-RU"/>
              </w:rPr>
            </w:pPr>
            <w:r w:rsidRPr="001D6106">
              <w:rPr>
                <w:color w:val="000000"/>
                <w:sz w:val="20"/>
                <w:lang w:val="ru-RU"/>
              </w:rPr>
              <w:t>22 декабря 2026 года</w:t>
            </w:r>
          </w:p>
        </w:tc>
        <w:tc>
          <w:tcPr>
            <w:tcW w:w="3875" w:type="pct"/>
          </w:tcPr>
          <w:p w14:paraId="428B869E" w14:textId="5CE8D8B6" w:rsidR="00216943" w:rsidRPr="001D6106" w:rsidRDefault="00216943" w:rsidP="00745255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HAnsi"/>
                <w:sz w:val="20"/>
                <w:lang w:val="ru-RU"/>
              </w:rPr>
            </w:pPr>
            <w:r w:rsidRPr="001D6106">
              <w:rPr>
                <w:color w:val="000000"/>
                <w:sz w:val="20"/>
                <w:lang w:val="ru-RU"/>
              </w:rPr>
              <w:t>–</w:t>
            </w:r>
            <w:r w:rsidRPr="001D6106">
              <w:rPr>
                <w:color w:val="000000"/>
                <w:sz w:val="20"/>
                <w:lang w:val="ru-RU"/>
              </w:rPr>
              <w:tab/>
              <w:t xml:space="preserve">Представление формы, содержащейся в Приложении 2 к </w:t>
            </w:r>
            <w:hyperlink r:id="rId27" w:history="1">
              <w:r w:rsidRPr="001D6106">
                <w:rPr>
                  <w:rStyle w:val="Hyperlink"/>
                  <w:sz w:val="20"/>
                  <w:lang w:val="ru-RU"/>
                </w:rPr>
                <w:t>Циркуляру 131 БСЭ</w:t>
              </w:r>
            </w:hyperlink>
            <w:r w:rsidRPr="001D6106">
              <w:rPr>
                <w:color w:val="000000"/>
                <w:sz w:val="20"/>
                <w:lang w:val="ru-RU"/>
              </w:rPr>
              <w:t>, касающемуся консультаций с Государствами-Членами в рамках ТПУ по проекту пересмотренной Рекомендации МСЭ-Т А.1, а также по проекту новой Рекомендации</w:t>
            </w:r>
            <w:r w:rsidR="00745255" w:rsidRPr="001D6106">
              <w:rPr>
                <w:color w:val="000000"/>
                <w:sz w:val="20"/>
                <w:lang w:val="ru-RU"/>
              </w:rPr>
              <w:t> </w:t>
            </w:r>
            <w:r w:rsidRPr="001D6106">
              <w:rPr>
                <w:color w:val="000000"/>
                <w:sz w:val="20"/>
                <w:lang w:val="ru-RU"/>
              </w:rPr>
              <w:t>МСЭ-Т А.19 (ранее A.RA).</w:t>
            </w:r>
            <w:hyperlink r:id="rId28" w:history="1"/>
          </w:p>
        </w:tc>
      </w:tr>
    </w:tbl>
    <w:p w14:paraId="20634560" w14:textId="77777777" w:rsidR="00216943" w:rsidRPr="001D6106" w:rsidRDefault="00216943" w:rsidP="00216943">
      <w:pPr>
        <w:rPr>
          <w:rFonts w:cstheme="minorHAnsi"/>
          <w:szCs w:val="22"/>
          <w:lang w:val="ru-RU"/>
        </w:rPr>
      </w:pPr>
      <w:r w:rsidRPr="001D6106">
        <w:rPr>
          <w:rFonts w:cstheme="minorHAnsi"/>
          <w:szCs w:val="22"/>
          <w:lang w:val="ru-RU"/>
        </w:rPr>
        <w:t>Желаю вам плодотворного и приятного собрания.</w:t>
      </w:r>
    </w:p>
    <w:tbl>
      <w:tblPr>
        <w:tblStyle w:val="TableGrid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2551"/>
      </w:tblGrid>
      <w:tr w:rsidR="00216943" w:rsidRPr="00C41106" w14:paraId="7758C75E" w14:textId="77777777" w:rsidTr="00585477">
        <w:trPr>
          <w:cantSplit/>
          <w:trHeight w:val="1730"/>
        </w:trPr>
        <w:tc>
          <w:tcPr>
            <w:tcW w:w="7230" w:type="dxa"/>
            <w:vMerge w:val="restart"/>
            <w:tcBorders>
              <w:right w:val="single" w:sz="4" w:space="0" w:color="auto"/>
            </w:tcBorders>
          </w:tcPr>
          <w:p w14:paraId="32A983C4" w14:textId="77777777" w:rsidR="00216943" w:rsidRPr="00C41106" w:rsidRDefault="00216943" w:rsidP="00585477">
            <w:pPr>
              <w:ind w:left="-105"/>
              <w:rPr>
                <w:color w:val="000000"/>
                <w:lang w:val="ru-RU"/>
              </w:rPr>
            </w:pPr>
            <w:r w:rsidRPr="00C41106">
              <w:rPr>
                <w:color w:val="000000"/>
                <w:lang w:val="ru-RU"/>
              </w:rPr>
              <w:t>С уважением,</w:t>
            </w:r>
          </w:p>
          <w:p w14:paraId="2C30B3CC" w14:textId="77777777" w:rsidR="00216943" w:rsidRPr="00C41106" w:rsidRDefault="00216943" w:rsidP="00585477">
            <w:pPr>
              <w:spacing w:before="360"/>
              <w:ind w:left="-105"/>
              <w:rPr>
                <w:lang w:val="ru-RU"/>
              </w:rPr>
            </w:pPr>
            <w:r w:rsidRPr="00C41106">
              <w:rPr>
                <w:color w:val="000000"/>
                <w:lang w:val="ru-RU"/>
              </w:rPr>
              <w:t>(</w:t>
            </w:r>
            <w:r w:rsidRPr="00C41106">
              <w:rPr>
                <w:i/>
                <w:iCs/>
                <w:color w:val="000000"/>
                <w:lang w:val="ru-RU"/>
              </w:rPr>
              <w:t>подпись</w:t>
            </w:r>
            <w:r w:rsidRPr="00C41106">
              <w:rPr>
                <w:color w:val="000000"/>
                <w:lang w:val="ru-RU"/>
              </w:rPr>
              <w:t>)</w:t>
            </w:r>
          </w:p>
          <w:p w14:paraId="636E586C" w14:textId="20195290" w:rsidR="00216943" w:rsidRPr="00C41106" w:rsidRDefault="00216943" w:rsidP="00585477">
            <w:pPr>
              <w:keepNext/>
              <w:keepLines/>
              <w:spacing w:before="360"/>
              <w:ind w:left="-115"/>
              <w:rPr>
                <w:rFonts w:cstheme="minorHAnsi"/>
                <w:szCs w:val="22"/>
                <w:lang w:val="ru-RU"/>
              </w:rPr>
            </w:pPr>
            <w:r w:rsidRPr="00C41106">
              <w:rPr>
                <w:color w:val="000000"/>
                <w:lang w:val="ru-RU"/>
              </w:rPr>
              <w:t xml:space="preserve">Сейдзо Оноэ </w:t>
            </w:r>
            <w:r w:rsidRPr="00C41106">
              <w:rPr>
                <w:color w:val="000000"/>
                <w:lang w:val="ru-RU"/>
              </w:rPr>
              <w:br/>
              <w:t>Директор Бюро</w:t>
            </w:r>
            <w:r w:rsidRPr="00C41106">
              <w:rPr>
                <w:color w:val="000000"/>
                <w:lang w:val="ru-RU"/>
              </w:rPr>
              <w:br/>
              <w:t>стандартизации электросвязи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4313BC" w14:textId="7355491E" w:rsidR="00216943" w:rsidRPr="00C41106" w:rsidRDefault="00216943" w:rsidP="00585477">
            <w:pPr>
              <w:keepNext/>
              <w:keepLines/>
              <w:tabs>
                <w:tab w:val="left" w:pos="86"/>
              </w:tabs>
              <w:spacing w:before="0"/>
              <w:ind w:left="86" w:right="113"/>
              <w:jc w:val="center"/>
              <w:rPr>
                <w:rFonts w:cstheme="minorBidi"/>
                <w:lang w:val="ru-RU"/>
              </w:rPr>
            </w:pPr>
            <w:r w:rsidRPr="00C41106">
              <w:rPr>
                <w:rFonts w:ascii="Verdana" w:hAnsi="Verdana"/>
                <w:color w:val="FFFFFF"/>
                <w:sz w:val="26"/>
                <w:szCs w:val="26"/>
                <w:lang w:val="ru-RU" w:eastAsia="en-GB"/>
              </w:rPr>
              <w:drawing>
                <wp:inline distT="0" distB="0" distL="0" distR="0" wp14:anchorId="29E30287" wp14:editId="04E4CDFD">
                  <wp:extent cx="942368" cy="838708"/>
                  <wp:effectExtent l="0" t="0" r="0" b="0"/>
                  <wp:docPr id="48" name="Picture 48" descr="This QR code redirects to the latest meeeting information at:&#10;http://handle.itu.int/11.1002/groups/tsag" title="Latest meeting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TSAG_QR.pn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01" b="6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520" cy="869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41106">
              <w:rPr>
                <w:color w:val="000000"/>
                <w:sz w:val="20"/>
                <w:szCs w:val="18"/>
                <w:lang w:val="ru-RU"/>
              </w:rPr>
              <w:t>КГСЭ МСЭ-Т</w:t>
            </w:r>
          </w:p>
        </w:tc>
      </w:tr>
      <w:tr w:rsidR="00216943" w:rsidRPr="00C41106" w14:paraId="3DCE0ED5" w14:textId="77777777" w:rsidTr="00585477">
        <w:trPr>
          <w:cantSplit/>
          <w:trHeight w:val="227"/>
        </w:trPr>
        <w:tc>
          <w:tcPr>
            <w:tcW w:w="7230" w:type="dxa"/>
            <w:vMerge/>
          </w:tcPr>
          <w:p w14:paraId="23E56A92" w14:textId="77777777" w:rsidR="00216943" w:rsidRPr="00C41106" w:rsidRDefault="00216943" w:rsidP="00585477">
            <w:pPr>
              <w:spacing w:before="480"/>
              <w:rPr>
                <w:rFonts w:cstheme="minorHAnsi"/>
                <w:szCs w:val="22"/>
                <w:lang w:val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1B9C" w14:textId="77777777" w:rsidR="00216943" w:rsidRPr="00C41106" w:rsidRDefault="00216943" w:rsidP="00585477">
            <w:pPr>
              <w:spacing w:before="0" w:after="120"/>
              <w:jc w:val="center"/>
              <w:rPr>
                <w:rFonts w:eastAsia="SimSun" w:cstheme="minorHAnsi"/>
                <w:szCs w:val="22"/>
                <w:lang w:val="ru-RU"/>
              </w:rPr>
            </w:pPr>
            <w:r w:rsidRPr="00C41106">
              <w:rPr>
                <w:color w:val="000000"/>
                <w:sz w:val="20"/>
                <w:szCs w:val="18"/>
                <w:lang w:val="ru-RU"/>
              </w:rPr>
              <w:t>Последняя информация о собрании</w:t>
            </w:r>
          </w:p>
        </w:tc>
      </w:tr>
    </w:tbl>
    <w:p w14:paraId="35B226BF" w14:textId="57BD4AFC" w:rsidR="00DD68CA" w:rsidRPr="00C41106" w:rsidRDefault="00216943" w:rsidP="00216943">
      <w:pPr>
        <w:spacing w:before="1440"/>
        <w:rPr>
          <w:lang w:val="ru-RU"/>
        </w:rPr>
      </w:pPr>
      <w:r w:rsidRPr="00C41106">
        <w:rPr>
          <w:b/>
          <w:bCs/>
          <w:lang w:val="ru-RU"/>
        </w:rPr>
        <w:t>Приложения</w:t>
      </w:r>
      <w:r w:rsidRPr="00C41106">
        <w:rPr>
          <w:lang w:val="ru-RU"/>
        </w:rPr>
        <w:t>: 3</w:t>
      </w:r>
    </w:p>
    <w:p w14:paraId="41858F2B" w14:textId="3BD240EF" w:rsidR="00216943" w:rsidRPr="00C41106" w:rsidRDefault="00216943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Cs w:val="22"/>
          <w:lang w:val="ru-RU"/>
        </w:rPr>
      </w:pPr>
      <w:r w:rsidRPr="00C41106">
        <w:rPr>
          <w:szCs w:val="22"/>
          <w:lang w:val="ru-RU"/>
        </w:rPr>
        <w:br w:type="page"/>
      </w:r>
    </w:p>
    <w:p w14:paraId="135669F6" w14:textId="77777777" w:rsidR="00A84577" w:rsidRPr="00C41106" w:rsidRDefault="00A84577" w:rsidP="00A84577">
      <w:pPr>
        <w:pStyle w:val="AnnexNo"/>
        <w:rPr>
          <w:b/>
          <w:bCs/>
          <w:lang w:val="ru-RU"/>
        </w:rPr>
      </w:pPr>
      <w:r w:rsidRPr="00C41106">
        <w:rPr>
          <w:b/>
          <w:bCs/>
          <w:lang w:val="ru-RU"/>
        </w:rPr>
        <w:lastRenderedPageBreak/>
        <w:t>ПРИЛОЖЕНИЕ А</w:t>
      </w:r>
    </w:p>
    <w:p w14:paraId="752BC01B" w14:textId="77777777" w:rsidR="00A84577" w:rsidRPr="00C41106" w:rsidRDefault="00A84577" w:rsidP="00A84577">
      <w:pPr>
        <w:pStyle w:val="Annextitle0"/>
        <w:rPr>
          <w:lang w:val="ru-RU"/>
        </w:rPr>
      </w:pPr>
      <w:r w:rsidRPr="00C41106">
        <w:rPr>
          <w:lang w:val="ru-RU"/>
        </w:rPr>
        <w:t>Практическая информация о собрании</w:t>
      </w:r>
    </w:p>
    <w:p w14:paraId="2A75BF6D" w14:textId="77777777" w:rsidR="00A84577" w:rsidRPr="00C41106" w:rsidRDefault="00A84577" w:rsidP="00A84577">
      <w:pPr>
        <w:tabs>
          <w:tab w:val="left" w:pos="1418"/>
          <w:tab w:val="left" w:pos="1702"/>
          <w:tab w:val="left" w:pos="2160"/>
        </w:tabs>
        <w:spacing w:before="80" w:after="120"/>
        <w:ind w:right="91"/>
        <w:jc w:val="center"/>
        <w:rPr>
          <w:b/>
          <w:bCs/>
          <w:lang w:val="ru-RU"/>
        </w:rPr>
      </w:pPr>
      <w:r w:rsidRPr="00C41106">
        <w:rPr>
          <w:b/>
          <w:bCs/>
          <w:lang w:val="ru-RU"/>
        </w:rPr>
        <w:t>МЕТОДЫ И СРЕДСТВА РАБОТЫ</w:t>
      </w:r>
    </w:p>
    <w:p w14:paraId="023D7691" w14:textId="77777777" w:rsidR="00A84577" w:rsidRPr="00C41106" w:rsidRDefault="00A84577" w:rsidP="00745255">
      <w:pPr>
        <w:spacing w:before="240" w:after="120"/>
        <w:rPr>
          <w:rFonts w:eastAsia="SimSun"/>
          <w:szCs w:val="22"/>
          <w:lang w:val="ru-RU"/>
        </w:rPr>
      </w:pPr>
      <w:r w:rsidRPr="00C41106">
        <w:rPr>
          <w:b/>
          <w:bCs/>
          <w:lang w:val="ru-RU"/>
        </w:rPr>
        <w:t>ПРЕДСТАВЛЕНИЕ ДОКУМЕНТОВ И ДОСТУП К ДОКУМЕНТАМ</w:t>
      </w:r>
      <w:r w:rsidRPr="00C41106">
        <w:rPr>
          <w:lang w:val="ru-RU"/>
        </w:rPr>
        <w:t xml:space="preserve">: собрание будет проходить на безбумажной основе. Вклады Членов следует представлять, используя опцию </w:t>
      </w:r>
      <w:hyperlink r:id="rId30" w:history="1">
        <w:r w:rsidRPr="00C41106">
          <w:rPr>
            <w:rStyle w:val="Hyperlink"/>
            <w:lang w:val="ru-RU"/>
          </w:rPr>
          <w:t>"Непосредственное размещение документов"</w:t>
        </w:r>
      </w:hyperlink>
      <w:r w:rsidRPr="00C41106">
        <w:rPr>
          <w:lang w:val="ru-RU"/>
        </w:rPr>
        <w:t xml:space="preserve">; проекты временных документов (TD) следует представлять по электронной почте в секретариат КГСЭ, используя </w:t>
      </w:r>
      <w:hyperlink r:id="rId31" w:history="1">
        <w:r w:rsidRPr="00C41106">
          <w:rPr>
            <w:rStyle w:val="Hyperlink"/>
            <w:lang w:val="ru-RU"/>
          </w:rPr>
          <w:t>соответствующий шаблон</w:t>
        </w:r>
      </w:hyperlink>
      <w:r w:rsidRPr="00C41106">
        <w:rPr>
          <w:lang w:val="ru-RU"/>
        </w:rPr>
        <w:t xml:space="preserve">. Доступ к документам собрания обеспечивается с домашней страницы КГСЭ и ограничен Членами МСЭ-Т, </w:t>
      </w:r>
      <w:hyperlink r:id="rId32" w:history="1">
        <w:r w:rsidRPr="00C41106">
          <w:rPr>
            <w:rStyle w:val="Hyperlink"/>
            <w:lang w:val="ru-RU"/>
          </w:rPr>
          <w:t>имеющими учетную запись пользователя МСЭ</w:t>
        </w:r>
      </w:hyperlink>
      <w:r w:rsidRPr="00C41106">
        <w:rPr>
          <w:lang w:val="ru-RU"/>
        </w:rPr>
        <w:t xml:space="preserve"> c доступом к TIES.</w:t>
      </w:r>
      <w:hyperlink r:id="rId33" w:history="1"/>
      <w:hyperlink r:id="rId34" w:history="1"/>
      <w:hyperlink r:id="rId35" w:history="1"/>
    </w:p>
    <w:p w14:paraId="0AFA5479" w14:textId="77777777" w:rsidR="00A84577" w:rsidRPr="00C41106" w:rsidRDefault="00A84577" w:rsidP="00A84577">
      <w:pPr>
        <w:rPr>
          <w:szCs w:val="22"/>
          <w:lang w:val="ru-RU"/>
        </w:rPr>
      </w:pPr>
      <w:r w:rsidRPr="00C41106">
        <w:rPr>
          <w:b/>
          <w:bCs/>
          <w:lang w:val="ru-RU"/>
        </w:rPr>
        <w:t>УСТНЫЙ ПЕРЕВОД</w:t>
      </w:r>
      <w:r w:rsidRPr="00C41106">
        <w:rPr>
          <w:lang w:val="ru-RU"/>
        </w:rPr>
        <w:t xml:space="preserve">: ввиду бюджетных ограничений устный перевод будет обеспечиваться по запросу Государств-Членов на пленарных заседаниях и пленарных сессиях рабочих групп КГСЭ, которые проходят в первый или последний день собрания. Запросы следует делать путем отметки в соответствующей ячейке регистрационной формы </w:t>
      </w:r>
      <w:r w:rsidRPr="00C41106">
        <w:rPr>
          <w:b/>
          <w:bCs/>
          <w:lang w:val="ru-RU"/>
        </w:rPr>
        <w:t>не позднее чем за шесть недель до первого дня работы собрания</w:t>
      </w:r>
      <w:r w:rsidRPr="00C41106">
        <w:rPr>
          <w:lang w:val="ru-RU"/>
        </w:rPr>
        <w:t>.</w:t>
      </w:r>
    </w:p>
    <w:p w14:paraId="4087577D" w14:textId="77777777" w:rsidR="00A84577" w:rsidRPr="00C41106" w:rsidRDefault="00A84577" w:rsidP="00A84577">
      <w:pPr>
        <w:rPr>
          <w:b/>
          <w:bCs/>
          <w:szCs w:val="22"/>
          <w:lang w:val="ru-RU"/>
        </w:rPr>
      </w:pPr>
      <w:r w:rsidRPr="00C41106">
        <w:rPr>
          <w:b/>
          <w:bCs/>
          <w:lang w:val="ru-RU"/>
        </w:rPr>
        <w:t>ВВОД СУБТИТРОВ В РЕЖИМЕ РЕАЛЬНОГО ВРЕМЕНИ</w:t>
      </w:r>
      <w:r w:rsidRPr="00C41106">
        <w:rPr>
          <w:lang w:val="ru-RU"/>
        </w:rPr>
        <w:t>: для всех запланированных пленарных заседаний КГСЭ, пленарных заседаний РГ и собраний групп Докладчиков (см. первоначальный план в Приложении C) будет обеспечен ввод субтитров в режиме реального времени по принципу "максимальных усилий".</w:t>
      </w:r>
    </w:p>
    <w:p w14:paraId="2334235B" w14:textId="77777777" w:rsidR="00A84577" w:rsidRPr="00C41106" w:rsidRDefault="00A84577" w:rsidP="00A84577">
      <w:pPr>
        <w:rPr>
          <w:szCs w:val="22"/>
          <w:lang w:val="ru-RU"/>
        </w:rPr>
      </w:pPr>
      <w:r w:rsidRPr="00C41106">
        <w:rPr>
          <w:lang w:val="ru-RU"/>
        </w:rPr>
        <w:t xml:space="preserve">Делегаты могут воспользоваться средствами </w:t>
      </w:r>
      <w:r w:rsidRPr="00C41106">
        <w:rPr>
          <w:b/>
          <w:bCs/>
          <w:lang w:val="ru-RU"/>
        </w:rPr>
        <w:t>БЕСПРОВОДНОЙ ЛВС</w:t>
      </w:r>
      <w:r w:rsidRPr="00C41106">
        <w:rPr>
          <w:lang w:val="ru-RU"/>
        </w:rPr>
        <w:t xml:space="preserve">, расположенными во всех залах заседаний МСЭ. Подробная информация представлена на месте и </w:t>
      </w:r>
      <w:hyperlink r:id="rId36" w:history="1">
        <w:r w:rsidRPr="00C41106">
          <w:rPr>
            <w:rStyle w:val="Hyperlink"/>
            <w:lang w:val="ru-RU"/>
          </w:rPr>
          <w:t>на веб-сайте МСЭ</w:t>
        </w:r>
      </w:hyperlink>
      <w:r w:rsidRPr="00C41106">
        <w:rPr>
          <w:lang w:val="ru-RU"/>
        </w:rPr>
        <w:t>.</w:t>
      </w:r>
      <w:hyperlink r:id="rId37" w:history="1"/>
    </w:p>
    <w:p w14:paraId="223D1328" w14:textId="77777777" w:rsidR="00A84577" w:rsidRPr="00C41106" w:rsidRDefault="00A84577" w:rsidP="00A84577">
      <w:pPr>
        <w:spacing w:after="120"/>
        <w:rPr>
          <w:rFonts w:eastAsia="SimSun"/>
          <w:szCs w:val="22"/>
          <w:lang w:val="ru-RU"/>
        </w:rPr>
      </w:pPr>
      <w:r w:rsidRPr="00C41106">
        <w:rPr>
          <w:b/>
          <w:bCs/>
          <w:lang w:val="ru-RU"/>
        </w:rPr>
        <w:t>ЯЧЕЙКИ С ЭЛЕКТРОННЫМ ЗАМКОМ</w:t>
      </w:r>
      <w:r w:rsidRPr="00C41106">
        <w:rPr>
          <w:lang w:val="ru-RU"/>
        </w:rPr>
        <w:t xml:space="preserve"> доступны на протяжении собрания по электронному пропуску делегата МСЭ-Т с функцией RFID. Ячейки с электронным замком расположены на уровне входа в здание МСЭ "Башня" и на первом цокольном этаже, а также на нижнем (ground) этаже здания "Монбрийан".</w:t>
      </w:r>
    </w:p>
    <w:p w14:paraId="1C14A8BF" w14:textId="77777777" w:rsidR="00A84577" w:rsidRPr="00C41106" w:rsidRDefault="00A84577" w:rsidP="00A84577">
      <w:pPr>
        <w:rPr>
          <w:szCs w:val="22"/>
          <w:lang w:val="ru-RU"/>
        </w:rPr>
      </w:pPr>
      <w:r w:rsidRPr="00C41106">
        <w:rPr>
          <w:b/>
          <w:bCs/>
          <w:lang w:val="ru-RU"/>
        </w:rPr>
        <w:t>ПРИНТЕРЫ</w:t>
      </w:r>
      <w:r w:rsidRPr="00C41106">
        <w:rPr>
          <w:lang w:val="ru-RU"/>
        </w:rPr>
        <w:t xml:space="preserve"> расположены в зонах отдыха для делегатов и вблизи всех </w:t>
      </w:r>
      <w:hyperlink r:id="rId38" w:history="1">
        <w:r w:rsidRPr="00C41106">
          <w:rPr>
            <w:rStyle w:val="Hyperlink"/>
            <w:lang w:val="ru-RU"/>
          </w:rPr>
          <w:t>основных залов заседаний</w:t>
        </w:r>
      </w:hyperlink>
      <w:r w:rsidRPr="00C41106">
        <w:rPr>
          <w:lang w:val="ru-RU"/>
        </w:rPr>
        <w:t xml:space="preserve">. Для того чтобы избежать необходимости устанавливать драйверы на свои компьютеры, документы можно распечатать "электронным путем", направив их по электронной почте на желаемый принтер. Подробные сведения приведены </w:t>
      </w:r>
      <w:hyperlink r:id="rId39" w:history="1">
        <w:r w:rsidRPr="00C41106">
          <w:rPr>
            <w:rStyle w:val="Hyperlink"/>
            <w:lang w:val="ru-RU"/>
          </w:rPr>
          <w:t>здесь</w:t>
        </w:r>
      </w:hyperlink>
      <w:r w:rsidRPr="00C41106">
        <w:rPr>
          <w:lang w:val="ru-RU"/>
        </w:rPr>
        <w:t>.</w:t>
      </w:r>
      <w:hyperlink r:id="rId40" w:history="1"/>
      <w:hyperlink r:id="rId41" w:history="1"/>
    </w:p>
    <w:p w14:paraId="5F9A583D" w14:textId="77777777" w:rsidR="00A84577" w:rsidRPr="00C41106" w:rsidRDefault="00A84577" w:rsidP="00A84577">
      <w:pPr>
        <w:rPr>
          <w:szCs w:val="22"/>
          <w:lang w:val="ru-RU"/>
        </w:rPr>
      </w:pPr>
      <w:r w:rsidRPr="00C41106">
        <w:rPr>
          <w:b/>
          <w:bCs/>
          <w:lang w:val="ru-RU"/>
        </w:rPr>
        <w:t>ПОРТАТИВНЫЕ КОМПЬЮТЕРЫ ДЛЯ ВРЕМЕННОГО ПОЛЬЗОВАНИЯ</w:t>
      </w:r>
      <w:r w:rsidRPr="00C41106">
        <w:rPr>
          <w:lang w:val="ru-RU"/>
        </w:rPr>
        <w:t xml:space="preserve"> доступны для делегатов в Службе помощи МСЭ (</w:t>
      </w:r>
      <w:hyperlink r:id="rId42" w:history="1">
        <w:r w:rsidRPr="00C41106">
          <w:rPr>
            <w:rStyle w:val="Hyperlink"/>
            <w:lang w:val="ru-RU"/>
          </w:rPr>
          <w:t>servicedesk@itu.int</w:t>
        </w:r>
      </w:hyperlink>
      <w:r w:rsidRPr="00C41106">
        <w:rPr>
          <w:lang w:val="ru-RU"/>
        </w:rPr>
        <w:t>); они предоставляются по наличию в порядке очередности прибытия.</w:t>
      </w:r>
      <w:hyperlink r:id="rId43" w:history="1"/>
    </w:p>
    <w:p w14:paraId="3F38067C" w14:textId="77777777" w:rsidR="00A84577" w:rsidRPr="00C41106" w:rsidRDefault="00A84577" w:rsidP="00A84577">
      <w:pPr>
        <w:snapToGrid w:val="0"/>
        <w:rPr>
          <w:lang w:val="ru-RU"/>
        </w:rPr>
      </w:pPr>
      <w:r w:rsidRPr="00C41106">
        <w:rPr>
          <w:b/>
          <w:bCs/>
          <w:lang w:val="ru-RU"/>
        </w:rPr>
        <w:t>ДИСТАНЦИОННОЕ УЧАСТИЕ</w:t>
      </w:r>
      <w:r w:rsidRPr="00C41106">
        <w:rPr>
          <w:lang w:val="ru-RU"/>
        </w:rPr>
        <w:t>: дистанционное участие обеспечивается по принципу "максимальных усилий". На пленарных заседаниях, посвященных открытию и закрытию собрания КГСЭ, будет обеспечиваться возможность интерактивного дистанционного участия. Согласно действующим в настоящее время положениям, решения будут приниматься участниками, физически присутствующими в зале заседаний.</w:t>
      </w:r>
    </w:p>
    <w:p w14:paraId="635D9338" w14:textId="77777777" w:rsidR="00A84577" w:rsidRPr="00C41106" w:rsidRDefault="00A84577" w:rsidP="00A84577">
      <w:pPr>
        <w:snapToGrid w:val="0"/>
        <w:rPr>
          <w:lang w:val="ru-RU"/>
        </w:rPr>
      </w:pPr>
      <w:r w:rsidRPr="00C41106">
        <w:rPr>
          <w:lang w:val="ru-RU"/>
        </w:rPr>
        <w:t>Возможность интерактивного дистанционного участия будет также обеспечиваться для других запланированных сессий рабочих групп и групп Докладчиков, указанных в Приложении С. Для получения дистанционного доступа делегаты должны пройти регистрацию на собрание. Участникам следует принять к сведению, что, как правило, собрание не будет задерживаться или прерываться из-за невозможности какого-либо дистанционного участника подключиться, прослушивать или выступить, по усмотрению председателя. В случае если качество речевого сигнала дистанционного участника признается неудовлетворительным, председатель может прервать дистанционного участника и воздерживаться от предоставления этому участнику слова до устранения проблемы. По усмотрению председателя рекомендуется использовать чат собрания для содействия эффективному управлению использованием времени в ходе заседаний.</w:t>
      </w:r>
    </w:p>
    <w:p w14:paraId="17E5B2D3" w14:textId="77777777" w:rsidR="00A84577" w:rsidRPr="00C41106" w:rsidRDefault="00A84577" w:rsidP="00A84577">
      <w:pPr>
        <w:rPr>
          <w:szCs w:val="22"/>
          <w:lang w:val="ru-RU"/>
        </w:rPr>
      </w:pPr>
      <w:r w:rsidRPr="00C41106">
        <w:rPr>
          <w:b/>
          <w:bCs/>
          <w:lang w:val="ru-RU"/>
        </w:rPr>
        <w:t>ДОСТУПНОСТЬ</w:t>
      </w:r>
      <w:r w:rsidRPr="00C41106">
        <w:rPr>
          <w:lang w:val="ru-RU"/>
        </w:rPr>
        <w:t xml:space="preserve">: для заседаний, на которых будут обсуждаться вопросы доступности, по просьбе нуждающихся в этом лиц возможен сурдоперевод в режиме реального времени, при условии наличия сурдопереводчиков и финансирования. Запрос на такие услуги обеспечения доступности необходимо направлять </w:t>
      </w:r>
      <w:r w:rsidRPr="00C41106">
        <w:rPr>
          <w:b/>
          <w:bCs/>
          <w:lang w:val="ru-RU"/>
        </w:rPr>
        <w:t>не позднее чем за два месяца до даты начала собрания</w:t>
      </w:r>
      <w:r w:rsidRPr="00C41106">
        <w:rPr>
          <w:lang w:val="ru-RU"/>
        </w:rPr>
        <w:t xml:space="preserve"> путем проставления отметки в соответствующей ячейке в форме регистрации.</w:t>
      </w:r>
    </w:p>
    <w:p w14:paraId="6209F635" w14:textId="77777777" w:rsidR="00A84577" w:rsidRPr="00C41106" w:rsidRDefault="00A84577" w:rsidP="00745255">
      <w:pPr>
        <w:keepNext/>
        <w:keepLines/>
        <w:tabs>
          <w:tab w:val="clear" w:pos="794"/>
          <w:tab w:val="clear" w:pos="1191"/>
          <w:tab w:val="clear" w:pos="1588"/>
          <w:tab w:val="clear" w:pos="1985"/>
        </w:tabs>
        <w:spacing w:before="200" w:after="120"/>
        <w:ind w:right="91"/>
        <w:jc w:val="center"/>
        <w:rPr>
          <w:b/>
          <w:bCs/>
          <w:lang w:val="ru-RU"/>
        </w:rPr>
      </w:pPr>
      <w:r w:rsidRPr="00C41106">
        <w:rPr>
          <w:b/>
          <w:bCs/>
          <w:lang w:val="ru-RU"/>
        </w:rPr>
        <w:lastRenderedPageBreak/>
        <w:t>ПРЕДВАРИТЕЛЬНАЯ РЕГИСТРАЦИЯ, НОВЫЕ ДЕЛЕГАТЫ, СТИПЕНДИИ И ВИЗОВАЯ ПОДДЕРЖКА</w:t>
      </w:r>
    </w:p>
    <w:p w14:paraId="333739E1" w14:textId="77777777" w:rsidR="00A84577" w:rsidRPr="00C41106" w:rsidRDefault="00A84577" w:rsidP="00A84577">
      <w:pPr>
        <w:rPr>
          <w:b/>
          <w:bCs/>
          <w:lang w:val="ru-RU"/>
        </w:rPr>
      </w:pPr>
      <w:r w:rsidRPr="00C41106">
        <w:rPr>
          <w:b/>
          <w:bCs/>
          <w:lang w:val="ru-RU"/>
        </w:rPr>
        <w:t>ПРЕДВАРИТЕЛЬНАЯ РЕГИСТРАЦИЯ</w:t>
      </w:r>
      <w:r w:rsidRPr="00C41106">
        <w:rPr>
          <w:lang w:val="ru-RU"/>
        </w:rPr>
        <w:t xml:space="preserve">: предварительная регистрация является обязательной </w:t>
      </w:r>
      <w:r w:rsidRPr="00C41106">
        <w:rPr>
          <w:u w:val="single"/>
          <w:lang w:val="ru-RU"/>
        </w:rPr>
        <w:t>как для очных, так и для дистанционных участников</w:t>
      </w:r>
      <w:r w:rsidRPr="00C41106">
        <w:rPr>
          <w:lang w:val="ru-RU"/>
        </w:rPr>
        <w:t xml:space="preserve">, и ее следует провести в онлайновой форме на </w:t>
      </w:r>
      <w:hyperlink r:id="rId44" w:history="1">
        <w:r w:rsidRPr="00C41106">
          <w:rPr>
            <w:rStyle w:val="Hyperlink"/>
            <w:lang w:val="ru-RU"/>
          </w:rPr>
          <w:t>домашней странице КГСЭ</w:t>
        </w:r>
      </w:hyperlink>
      <w:r w:rsidRPr="00C41106">
        <w:rPr>
          <w:lang w:val="ru-RU"/>
        </w:rPr>
        <w:t xml:space="preserve"> </w:t>
      </w:r>
      <w:r w:rsidRPr="00C41106">
        <w:rPr>
          <w:b/>
          <w:bCs/>
          <w:lang w:val="ru-RU"/>
        </w:rPr>
        <w:t>не позднее чем за один месяц до начала собрания</w:t>
      </w:r>
      <w:r w:rsidRPr="00C41106">
        <w:rPr>
          <w:lang w:val="ru-RU"/>
        </w:rPr>
        <w:t xml:space="preserve">. В системе регистрации МСЭ-Т требуется утверждение заявок на регистрацию координатором; однако эта процедура может быть изменена путем использования варианта автоматического утверждения, изложенного в </w:t>
      </w:r>
      <w:hyperlink r:id="rId45" w:history="1">
        <w:r w:rsidRPr="00C41106">
          <w:rPr>
            <w:rStyle w:val="Hyperlink"/>
            <w:lang w:val="ru-RU"/>
          </w:rPr>
          <w:t>Циркуляре 1 БСЭ</w:t>
        </w:r>
      </w:hyperlink>
      <w:r w:rsidRPr="00C41106">
        <w:rPr>
          <w:lang w:val="ru-RU"/>
        </w:rPr>
        <w:t>. Некоторые опции в регистрационной форме применимы только к Государствам-Членам, в том числе функция заявки на устный перевод и запросов на предоставление стипендий. Членам МСЭ предлагается по мере возможности включать в свои делегации женщин.</w:t>
      </w:r>
      <w:hyperlink r:id="rId46" w:history="1"/>
      <w:hyperlink r:id="rId47" w:history="1"/>
    </w:p>
    <w:p w14:paraId="68B4326B" w14:textId="77777777" w:rsidR="00A84577" w:rsidRPr="00C41106" w:rsidRDefault="00A84577" w:rsidP="00A84577">
      <w:pPr>
        <w:rPr>
          <w:lang w:val="ru-RU"/>
        </w:rPr>
      </w:pPr>
      <w:r w:rsidRPr="00C41106">
        <w:rPr>
          <w:b/>
          <w:bCs/>
          <w:lang w:val="ru-RU"/>
        </w:rPr>
        <w:t>НОВЫМ ДЕЛЕГАТАМ</w:t>
      </w:r>
      <w:r w:rsidRPr="00C41106">
        <w:rPr>
          <w:lang w:val="ru-RU"/>
        </w:rPr>
        <w:t xml:space="preserve"> предлагается приветственный брифинг по прибытии, а также сопровождаемое посещение штаб-квартиры МСЭ. Желающие принять участие в этой программе могут обращаться по адресу: </w:t>
      </w:r>
      <w:hyperlink r:id="rId48" w:history="1">
        <w:r w:rsidRPr="00C41106">
          <w:rPr>
            <w:rStyle w:val="Hyperlink"/>
            <w:lang w:val="ru-RU"/>
          </w:rPr>
          <w:t>ITU-Tmembership@itu.int</w:t>
        </w:r>
      </w:hyperlink>
      <w:r w:rsidRPr="00C41106">
        <w:rPr>
          <w:lang w:val="ru-RU"/>
        </w:rPr>
        <w:t xml:space="preserve">. Краткое руководство для новых участников приведено </w:t>
      </w:r>
      <w:hyperlink r:id="rId49" w:history="1">
        <w:r w:rsidRPr="00C41106">
          <w:rPr>
            <w:rStyle w:val="Hyperlink"/>
            <w:lang w:val="ru-RU"/>
          </w:rPr>
          <w:t>здесь</w:t>
        </w:r>
      </w:hyperlink>
      <w:r w:rsidRPr="00C41106">
        <w:rPr>
          <w:lang w:val="ru-RU"/>
        </w:rPr>
        <w:t>.</w:t>
      </w:r>
      <w:hyperlink r:id="rId50" w:history="1"/>
      <w:hyperlink r:id="rId51" w:history="1"/>
    </w:p>
    <w:p w14:paraId="63FF3039" w14:textId="77777777" w:rsidR="00A84577" w:rsidRPr="00C41106" w:rsidRDefault="00A84577" w:rsidP="00A84577">
      <w:pPr>
        <w:rPr>
          <w:b/>
          <w:bCs/>
          <w:szCs w:val="22"/>
          <w:lang w:val="ru-RU"/>
        </w:rPr>
      </w:pPr>
      <w:r w:rsidRPr="00C41106">
        <w:rPr>
          <w:b/>
          <w:bCs/>
          <w:lang w:val="ru-RU"/>
        </w:rPr>
        <w:t>СТИПЕНДИИ</w:t>
      </w:r>
      <w:r w:rsidRPr="00C41106">
        <w:rPr>
          <w:lang w:val="ru-RU"/>
        </w:rPr>
        <w:t xml:space="preserve">: для содействия участию представителей из </w:t>
      </w:r>
      <w:hyperlink r:id="rId52" w:history="1">
        <w:r w:rsidRPr="00C41106">
          <w:rPr>
            <w:rStyle w:val="Hyperlink"/>
            <w:lang w:val="ru-RU"/>
          </w:rPr>
          <w:t>отвечающих критериям стран</w:t>
        </w:r>
      </w:hyperlink>
      <w:r w:rsidRPr="00C41106">
        <w:rPr>
          <w:lang w:val="ru-RU"/>
        </w:rPr>
        <w:t xml:space="preserve"> могут быть предоставлены до двух частичных личных стипендий на страну, при условии наличия финансирования. Частичная стипендия будет покрывать либо a) стоимость </w:t>
      </w:r>
      <w:r w:rsidRPr="00C41106">
        <w:rPr>
          <w:b/>
          <w:bCs/>
          <w:lang w:val="ru-RU"/>
        </w:rPr>
        <w:t>авиабилета</w:t>
      </w:r>
      <w:r w:rsidRPr="00C41106">
        <w:rPr>
          <w:lang w:val="ru-RU"/>
        </w:rPr>
        <w:t xml:space="preserve"> (один билет экономического класса в оба конца по наиболее прямому/экономичному маршруту из страны вылета до места проведения собрания), либо b) соответствующие </w:t>
      </w:r>
      <w:r w:rsidRPr="00C41106">
        <w:rPr>
          <w:b/>
          <w:bCs/>
          <w:lang w:val="ru-RU"/>
        </w:rPr>
        <w:t>суточные</w:t>
      </w:r>
      <w:r w:rsidRPr="00C41106">
        <w:rPr>
          <w:lang w:val="ru-RU"/>
        </w:rPr>
        <w:t xml:space="preserve"> (предназначенные для покрытия расходов на проживание, питание и непредвиденных расходов). В случае представления запроса на две частичные стипендии, по крайней мере одна из них должна покрывать расходы на авиабилет. Организация заявителя покрывает оставшуюся часть расходов на участие.</w:t>
      </w:r>
      <w:hyperlink r:id="rId53" w:history="1"/>
    </w:p>
    <w:p w14:paraId="4FE9F67D" w14:textId="716890B8" w:rsidR="00A84577" w:rsidRPr="00C41106" w:rsidRDefault="00A84577" w:rsidP="00A84577">
      <w:pPr>
        <w:rPr>
          <w:szCs w:val="22"/>
          <w:lang w:val="ru-RU"/>
        </w:rPr>
      </w:pPr>
      <w:r w:rsidRPr="00C41106">
        <w:rPr>
          <w:lang w:val="ru-RU"/>
        </w:rPr>
        <w:t>В соответствии с Резолюцией 213 (Дубай, 2018 г.) Полномочной конференции настоятельно рекомендуется при назначении стипендий учитывать гендерный баланс, а также включение лиц с ограниченными возможностями и особыми потребностями. При принятии решений о предоставлении стипендий будут учитываться следующие критерии: имеющийся бюджет МСЭ; активное участие, в том числе представление соответствующих письменных вкладов; справедливое распределение между странами и регионами; направление запросов лицами с ограниченными возможностями и особыми потребностями; гендерный</w:t>
      </w:r>
      <w:r w:rsidR="00745255" w:rsidRPr="00C41106">
        <w:rPr>
          <w:lang w:val="ru-RU"/>
        </w:rPr>
        <w:t> </w:t>
      </w:r>
      <w:r w:rsidRPr="00C41106">
        <w:rPr>
          <w:lang w:val="ru-RU"/>
        </w:rPr>
        <w:t>баланс.</w:t>
      </w:r>
    </w:p>
    <w:p w14:paraId="5DA1F5F2" w14:textId="77777777" w:rsidR="00A84577" w:rsidRPr="00C41106" w:rsidRDefault="00A84577" w:rsidP="00A84577">
      <w:pPr>
        <w:rPr>
          <w:b/>
          <w:bCs/>
          <w:szCs w:val="22"/>
          <w:lang w:val="ru-RU"/>
        </w:rPr>
      </w:pPr>
      <w:r w:rsidRPr="00C41106">
        <w:rPr>
          <w:lang w:val="ru-RU"/>
        </w:rPr>
        <w:t xml:space="preserve">Форма запроса размещена на </w:t>
      </w:r>
      <w:hyperlink r:id="rId54" w:history="1">
        <w:r w:rsidRPr="00C41106">
          <w:rPr>
            <w:rStyle w:val="Hyperlink"/>
            <w:lang w:val="ru-RU"/>
          </w:rPr>
          <w:t>домашней странице КГСЭ</w:t>
        </w:r>
      </w:hyperlink>
      <w:r w:rsidRPr="00C41106">
        <w:rPr>
          <w:lang w:val="ru-RU"/>
        </w:rPr>
        <w:t xml:space="preserve">. </w:t>
      </w:r>
      <w:r w:rsidRPr="00C41106">
        <w:rPr>
          <w:b/>
          <w:bCs/>
          <w:lang w:val="ru-RU"/>
        </w:rPr>
        <w:t>Запросы на предоставление стипендий должны быть получены не позднее 30 ноября 2026 года</w:t>
      </w:r>
      <w:r w:rsidRPr="00C41106">
        <w:rPr>
          <w:lang w:val="ru-RU"/>
        </w:rPr>
        <w:t xml:space="preserve">. Их следует направлять по электронной почте по адресу </w:t>
      </w:r>
      <w:hyperlink r:id="rId55" w:history="1">
        <w:r w:rsidRPr="00C41106">
          <w:rPr>
            <w:rStyle w:val="Hyperlink"/>
            <w:lang w:val="ru-RU"/>
          </w:rPr>
          <w:t>fellowships@itu.int</w:t>
        </w:r>
      </w:hyperlink>
      <w:r w:rsidRPr="00C41106">
        <w:rPr>
          <w:lang w:val="ru-RU"/>
        </w:rPr>
        <w:t xml:space="preserve"> или по факсу +41 22 730 5778. </w:t>
      </w:r>
      <w:r w:rsidRPr="00C41106">
        <w:rPr>
          <w:b/>
          <w:bCs/>
          <w:lang w:val="ru-RU"/>
        </w:rPr>
        <w:t>До направления запроса на предоставление стипендии необходима регистрация (утвержденная координатором)</w:t>
      </w:r>
      <w:r w:rsidRPr="00C41106">
        <w:rPr>
          <w:lang w:val="ru-RU"/>
        </w:rPr>
        <w:t>, и настоятельно рекомендуется зарегистрироваться для участия в мероприятии и начать процесс подачи запроса по меньшей мере за семь недель до собрания.</w:t>
      </w:r>
      <w:hyperlink r:id="rId56" w:history="1"/>
      <w:hyperlink r:id="rId57" w:history="1"/>
    </w:p>
    <w:p w14:paraId="29652B45" w14:textId="77777777" w:rsidR="00A84577" w:rsidRPr="00C41106" w:rsidRDefault="00A84577" w:rsidP="00A84577">
      <w:pPr>
        <w:rPr>
          <w:lang w:val="ru-RU"/>
        </w:rPr>
      </w:pPr>
      <w:r w:rsidRPr="00C41106">
        <w:rPr>
          <w:b/>
          <w:bCs/>
          <w:lang w:val="ru-RU"/>
        </w:rPr>
        <w:t>ВИЗОВАЯ ПОДДЕРЖКА</w:t>
      </w:r>
      <w:r w:rsidRPr="00C41106">
        <w:rPr>
          <w:lang w:val="ru-RU"/>
        </w:rPr>
        <w:t>: в случае необходимости визы следует запрашивать до даты прибытия в Швейцарию в посольстве или консульстве, представляющем Швейцарию в вашей стране, или, если в вашей стране такое учреждение отсутствует, в ближайшем к стране выезда. Предельные сроки могут различаться, поэтому предлагается уточнить сроки в соответствующем представительстве и подавать заявку заблаговременно.</w:t>
      </w:r>
    </w:p>
    <w:p w14:paraId="2939AE30" w14:textId="77777777" w:rsidR="00A84577" w:rsidRPr="00C41106" w:rsidRDefault="00A84577" w:rsidP="00A84577">
      <w:pPr>
        <w:spacing w:before="60"/>
        <w:rPr>
          <w:szCs w:val="22"/>
          <w:lang w:val="ru-RU"/>
        </w:rPr>
      </w:pPr>
      <w:r w:rsidRPr="00C41106">
        <w:rPr>
          <w:lang w:val="ru-RU"/>
        </w:rPr>
        <w:t xml:space="preserve">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Швейцарии, с тем чтобы содействовать в получении визы. Подготовка письма, содержащего просьбу о выдаче визы, занимает, как правило, 15 дней после утверждения регистрации координатором от вашей организации по вопросам регистрации. Таким образом, запросы следует делать путем отметки в соответствующей ячейке регистрационной формы </w:t>
      </w:r>
      <w:r w:rsidRPr="00C41106">
        <w:rPr>
          <w:b/>
          <w:bCs/>
          <w:lang w:val="ru-RU"/>
        </w:rPr>
        <w:t>не позднее чем за один месяц до начала работы собрания</w:t>
      </w:r>
      <w:r w:rsidRPr="00C41106">
        <w:rPr>
          <w:lang w:val="ru-RU"/>
        </w:rPr>
        <w:t>. Вопросы следует направлять в Секцию поездок МСЭ (</w:t>
      </w:r>
      <w:hyperlink r:id="rId58" w:history="1">
        <w:r w:rsidRPr="00C41106">
          <w:rPr>
            <w:rStyle w:val="Hyperlink"/>
            <w:lang w:val="ru-RU"/>
          </w:rPr>
          <w:t>travel@itu.int</w:t>
        </w:r>
      </w:hyperlink>
      <w:r w:rsidRPr="00C41106">
        <w:rPr>
          <w:lang w:val="ru-RU"/>
        </w:rPr>
        <w:t>) с пометкой "</w:t>
      </w:r>
      <w:r w:rsidRPr="00C41106">
        <w:rPr>
          <w:b/>
          <w:bCs/>
          <w:lang w:val="ru-RU"/>
        </w:rPr>
        <w:t>визовая поддержка</w:t>
      </w:r>
      <w:r w:rsidRPr="00C41106">
        <w:rPr>
          <w:lang w:val="ru-RU"/>
        </w:rPr>
        <w:t>"</w:t>
      </w:r>
      <w:r w:rsidRPr="00C41106">
        <w:rPr>
          <w:b/>
          <w:bCs/>
          <w:lang w:val="ru-RU"/>
        </w:rPr>
        <w:t xml:space="preserve"> (visa support)</w:t>
      </w:r>
      <w:r w:rsidRPr="00C41106">
        <w:rPr>
          <w:lang w:val="ru-RU"/>
        </w:rPr>
        <w:t>.</w:t>
      </w:r>
      <w:hyperlink r:id="rId59"/>
    </w:p>
    <w:p w14:paraId="24DC4327" w14:textId="77777777" w:rsidR="00A84577" w:rsidRPr="00C41106" w:rsidRDefault="00A84577" w:rsidP="00A84577">
      <w:pPr>
        <w:tabs>
          <w:tab w:val="left" w:pos="1418"/>
          <w:tab w:val="left" w:pos="1702"/>
          <w:tab w:val="left" w:pos="2160"/>
        </w:tabs>
        <w:spacing w:before="200" w:after="120"/>
        <w:ind w:right="91"/>
        <w:jc w:val="center"/>
        <w:rPr>
          <w:b/>
          <w:bCs/>
          <w:lang w:val="ru-RU"/>
        </w:rPr>
      </w:pPr>
      <w:r w:rsidRPr="00C41106">
        <w:rPr>
          <w:b/>
          <w:bCs/>
          <w:lang w:val="ru-RU"/>
        </w:rPr>
        <w:t>УЧЕБНОЕ ЗАНЯТИЕ ПО ПРЕОДОЛЕНИЮ РАЗРЫВА В СТАНДАРТИЗАЦИИ (ПРС)</w:t>
      </w:r>
    </w:p>
    <w:p w14:paraId="3108EF3C" w14:textId="77777777" w:rsidR="00A84577" w:rsidRPr="00C41106" w:rsidRDefault="00A84577" w:rsidP="00A84577">
      <w:pPr>
        <w:rPr>
          <w:lang w:val="ru-RU"/>
        </w:rPr>
      </w:pPr>
      <w:r w:rsidRPr="00C41106">
        <w:rPr>
          <w:lang w:val="ru-RU"/>
        </w:rPr>
        <w:t>Указанная ниже сессия предназначена специально для новых участников, делегатов, желающих освежить свои знания об МСЭ-Т и его методах работы, а также для тех, у кого есть конкретные вопросы о подготовке и представлении вкладов.</w:t>
      </w:r>
    </w:p>
    <w:p w14:paraId="3ECE8FE3" w14:textId="0A129E79" w:rsidR="00A84577" w:rsidRPr="00C41106" w:rsidRDefault="00A84577" w:rsidP="00745255">
      <w:pPr>
        <w:pStyle w:val="enumlev1"/>
        <w:rPr>
          <w:lang w:val="ru-RU"/>
        </w:rPr>
      </w:pPr>
      <w:r w:rsidRPr="00C41106">
        <w:rPr>
          <w:lang w:val="ru-RU"/>
        </w:rPr>
        <w:t>–</w:t>
      </w:r>
      <w:r w:rsidRPr="00C41106">
        <w:rPr>
          <w:lang w:val="ru-RU"/>
        </w:rPr>
        <w:tab/>
      </w:r>
      <w:r w:rsidRPr="00C41106">
        <w:rPr>
          <w:b/>
          <w:bCs/>
          <w:lang w:val="ru-RU"/>
        </w:rPr>
        <w:t>Среда, 09 декабря 2026 года, 13 час. 00 мин. – 15 час. 00 мин. (женевское время): практикум по вкладам и сессия по ПРС для новых участников КГСЭ МСЭ-Т</w:t>
      </w:r>
      <w:r w:rsidRPr="00C41106">
        <w:rPr>
          <w:lang w:val="ru-RU"/>
        </w:rPr>
        <w:t xml:space="preserve"> – сессия будет охватывать общую </w:t>
      </w:r>
      <w:r w:rsidRPr="00C41106">
        <w:rPr>
          <w:lang w:val="ru-RU"/>
        </w:rPr>
        <w:lastRenderedPageBreak/>
        <w:t>базовую информацию об МСЭ, МСЭ-Т, КГСЭ и стандартизации с акцентом на методах работы и передовом опыте для вкладов. По завершении мероприятия будет организована сессия вопросов</w:t>
      </w:r>
      <w:r w:rsidR="00745255" w:rsidRPr="00C41106">
        <w:rPr>
          <w:lang w:val="ru-RU"/>
        </w:rPr>
        <w:t> </w:t>
      </w:r>
      <w:r w:rsidRPr="00C41106">
        <w:rPr>
          <w:lang w:val="ru-RU"/>
        </w:rPr>
        <w:t>и</w:t>
      </w:r>
      <w:r w:rsidR="00745255" w:rsidRPr="00C41106">
        <w:rPr>
          <w:lang w:val="ru-RU"/>
        </w:rPr>
        <w:t> </w:t>
      </w:r>
      <w:r w:rsidRPr="00C41106">
        <w:rPr>
          <w:lang w:val="ru-RU"/>
        </w:rPr>
        <w:t>ответов.</w:t>
      </w:r>
    </w:p>
    <w:p w14:paraId="1572CF0F" w14:textId="77777777" w:rsidR="00A84577" w:rsidRPr="00C41106" w:rsidRDefault="00A84577" w:rsidP="00A84577">
      <w:pPr>
        <w:rPr>
          <w:lang w:val="ru-RU"/>
        </w:rPr>
      </w:pPr>
      <w:r w:rsidRPr="00C41106">
        <w:rPr>
          <w:lang w:val="ru-RU"/>
        </w:rPr>
        <w:t xml:space="preserve">С практической информацией можно ознакомиться на веб-странице исследовательской(их) комиссии(й); удаленный доступ предоставляется на платформе MyWorkspace по адресу: </w:t>
      </w:r>
      <w:hyperlink r:id="rId60" w:history="1">
        <w:r w:rsidRPr="00C41106">
          <w:rPr>
            <w:rStyle w:val="Hyperlink"/>
            <w:lang w:val="ru-RU"/>
          </w:rPr>
          <w:t>https://remote.itu.int</w:t>
        </w:r>
      </w:hyperlink>
      <w:r w:rsidRPr="00C41106">
        <w:rPr>
          <w:lang w:val="ru-RU"/>
        </w:rPr>
        <w:t>.</w:t>
      </w:r>
    </w:p>
    <w:p w14:paraId="707E32E3" w14:textId="77777777" w:rsidR="00A84577" w:rsidRPr="00C41106" w:rsidRDefault="00A84577" w:rsidP="00A84577">
      <w:pPr>
        <w:tabs>
          <w:tab w:val="left" w:pos="1418"/>
          <w:tab w:val="left" w:pos="1702"/>
          <w:tab w:val="left" w:pos="2160"/>
        </w:tabs>
        <w:spacing w:before="200" w:after="120"/>
        <w:ind w:right="91"/>
        <w:jc w:val="center"/>
        <w:rPr>
          <w:b/>
          <w:bCs/>
          <w:lang w:val="ru-RU"/>
        </w:rPr>
      </w:pPr>
      <w:r w:rsidRPr="00C41106">
        <w:rPr>
          <w:b/>
          <w:bCs/>
          <w:lang w:val="ru-RU"/>
        </w:rPr>
        <w:t>ПОСЕЩЕНИЕ ЖЕНЕВЫ: ГОСТИНИЦЫ, ОБЩЕСТВЕННЫЙ ТРАНСПОРТ</w:t>
      </w:r>
    </w:p>
    <w:p w14:paraId="34731066" w14:textId="77777777" w:rsidR="00A84577" w:rsidRPr="00C41106" w:rsidRDefault="00A84577" w:rsidP="00A84577">
      <w:pPr>
        <w:pStyle w:val="Normalaftertitle"/>
        <w:spacing w:before="120"/>
        <w:rPr>
          <w:szCs w:val="22"/>
          <w:lang w:val="ru-RU"/>
        </w:rPr>
      </w:pPr>
      <w:r w:rsidRPr="00C41106">
        <w:rPr>
          <w:b/>
          <w:bCs/>
          <w:lang w:val="ru-RU"/>
        </w:rPr>
        <w:t>ПОСЕТИТЕЛИ ЖЕНЕВЫ</w:t>
      </w:r>
      <w:r w:rsidRPr="00C41106">
        <w:rPr>
          <w:lang w:val="ru-RU"/>
        </w:rPr>
        <w:t xml:space="preserve">: практическая информация для делегатов, участвующих в собраниях МСЭ в Женеве, содержится по адресу: </w:t>
      </w:r>
      <w:hyperlink r:id="rId61" w:history="1">
        <w:r w:rsidRPr="00C41106">
          <w:rPr>
            <w:rStyle w:val="Hyperlink"/>
            <w:lang w:val="ru-RU"/>
          </w:rPr>
          <w:t>https://itu.int/en/delegates-corner</w:t>
        </w:r>
      </w:hyperlink>
      <w:r w:rsidRPr="00C41106">
        <w:rPr>
          <w:lang w:val="ru-RU"/>
        </w:rPr>
        <w:t>.</w:t>
      </w:r>
      <w:hyperlink r:id="rId62"/>
    </w:p>
    <w:p w14:paraId="3D48DC1E" w14:textId="77777777" w:rsidR="00A84577" w:rsidRPr="00C41106" w:rsidRDefault="00A84577" w:rsidP="00A84577">
      <w:pPr>
        <w:rPr>
          <w:rStyle w:val="Hyperlink"/>
          <w:color w:val="auto"/>
          <w:szCs w:val="22"/>
          <w:u w:val="none"/>
          <w:lang w:val="ru-RU"/>
        </w:rPr>
      </w:pPr>
      <w:r w:rsidRPr="00C41106">
        <w:rPr>
          <w:b/>
          <w:bCs/>
          <w:lang w:val="ru-RU"/>
        </w:rPr>
        <w:t>СКИДКИ В ГОСТИНИЦАХ</w:t>
      </w:r>
      <w:r w:rsidRPr="00C41106">
        <w:rPr>
          <w:lang w:val="ru-RU"/>
        </w:rPr>
        <w:t xml:space="preserve">: ряд гостиниц в Женеве предлагают льготные тарифы для делегатов, принимающих участие в собраниях МСЭ, и предоставляют карту, которая обеспечивает бесплатный доступ к системе общественного транспорта Женевы. Список соответствующих гостиниц и руководство по запросу скидки, содержатся по адресу: </w:t>
      </w:r>
      <w:hyperlink r:id="rId63" w:history="1">
        <w:r w:rsidRPr="00C41106">
          <w:rPr>
            <w:rStyle w:val="Hyperlink"/>
            <w:lang w:val="ru-RU"/>
          </w:rPr>
          <w:t>https://itu.int/travel/</w:t>
        </w:r>
      </w:hyperlink>
      <w:r w:rsidRPr="00C41106">
        <w:rPr>
          <w:lang w:val="ru-RU"/>
        </w:rPr>
        <w:t>.</w:t>
      </w:r>
    </w:p>
    <w:p w14:paraId="2F31342E" w14:textId="77777777" w:rsidR="00A84577" w:rsidRPr="00C41106" w:rsidRDefault="00A84577" w:rsidP="00A84577">
      <w:pPr>
        <w:spacing w:before="60"/>
        <w:rPr>
          <w:b/>
          <w:bCs/>
          <w:szCs w:val="22"/>
          <w:lang w:val="ru-RU"/>
        </w:rPr>
      </w:pPr>
      <w:r w:rsidRPr="00C41106">
        <w:rPr>
          <w:b/>
          <w:bCs/>
          <w:szCs w:val="22"/>
          <w:lang w:val="ru-RU"/>
        </w:rPr>
        <w:br w:type="page"/>
      </w:r>
    </w:p>
    <w:p w14:paraId="23EE5EE5" w14:textId="77777777" w:rsidR="007E3026" w:rsidRPr="00C41106" w:rsidRDefault="00A84577" w:rsidP="00A84577">
      <w:pPr>
        <w:pStyle w:val="Annextitle0"/>
        <w:rPr>
          <w:lang w:val="ru-RU"/>
        </w:rPr>
      </w:pPr>
      <w:r w:rsidRPr="00C41106">
        <w:rPr>
          <w:lang w:val="ru-RU"/>
        </w:rPr>
        <w:lastRenderedPageBreak/>
        <w:t>ANNEX B</w:t>
      </w:r>
    </w:p>
    <w:p w14:paraId="0DAB94EB" w14:textId="37A73022" w:rsidR="00A84577" w:rsidRPr="00C41106" w:rsidRDefault="00A84577" w:rsidP="00A84577">
      <w:pPr>
        <w:pStyle w:val="Annextitle0"/>
        <w:rPr>
          <w:lang w:val="ru-RU"/>
        </w:rPr>
      </w:pPr>
      <w:r w:rsidRPr="00C41106">
        <w:rPr>
          <w:lang w:val="ru-RU"/>
        </w:rPr>
        <w:t>Draft agenda</w:t>
      </w:r>
    </w:p>
    <w:p w14:paraId="0A7CA46F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Opening of the meeting</w:t>
      </w:r>
    </w:p>
    <w:p w14:paraId="6ABCFE7A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Opening remarks</w:t>
      </w:r>
    </w:p>
    <w:p w14:paraId="6F7B8B73" w14:textId="77777777" w:rsidR="00A84577" w:rsidRPr="00C41106" w:rsidRDefault="00A84577" w:rsidP="00A84577">
      <w:pPr>
        <w:tabs>
          <w:tab w:val="clear" w:pos="794"/>
          <w:tab w:val="clear" w:pos="1191"/>
          <w:tab w:val="clear" w:pos="1588"/>
          <w:tab w:val="clear" w:pos="1985"/>
        </w:tabs>
        <w:spacing w:before="60"/>
        <w:ind w:left="1440" w:hanging="720"/>
        <w:rPr>
          <w:lang w:val="ru-RU"/>
        </w:rPr>
      </w:pPr>
      <w:r w:rsidRPr="00C41106">
        <w:rPr>
          <w:lang w:val="ru-RU"/>
        </w:rPr>
        <w:t>2.1</w:t>
      </w:r>
      <w:r w:rsidRPr="00C41106">
        <w:rPr>
          <w:lang w:val="ru-RU"/>
        </w:rPr>
        <w:tab/>
        <w:t>ITU Secretary-General</w:t>
      </w:r>
    </w:p>
    <w:p w14:paraId="71A1A1A7" w14:textId="77777777" w:rsidR="00A84577" w:rsidRPr="00C41106" w:rsidRDefault="00A84577" w:rsidP="00A84577">
      <w:pPr>
        <w:tabs>
          <w:tab w:val="clear" w:pos="794"/>
          <w:tab w:val="clear" w:pos="1191"/>
          <w:tab w:val="clear" w:pos="1588"/>
          <w:tab w:val="clear" w:pos="1985"/>
        </w:tabs>
        <w:spacing w:before="60"/>
        <w:ind w:left="1440" w:hanging="720"/>
        <w:rPr>
          <w:lang w:val="ru-RU" w:eastAsia="ja-JP"/>
        </w:rPr>
      </w:pPr>
      <w:r w:rsidRPr="00C41106">
        <w:rPr>
          <w:lang w:val="ru-RU" w:eastAsia="ja-JP"/>
        </w:rPr>
        <w:t>2.2</w:t>
      </w:r>
      <w:r w:rsidRPr="00C41106">
        <w:rPr>
          <w:lang w:val="ru-RU" w:eastAsia="ja-JP"/>
        </w:rPr>
        <w:tab/>
        <w:t>BR Director</w:t>
      </w:r>
    </w:p>
    <w:p w14:paraId="60C36CA4" w14:textId="77777777" w:rsidR="00A84577" w:rsidRPr="00C41106" w:rsidRDefault="00A84577" w:rsidP="00A84577">
      <w:pPr>
        <w:tabs>
          <w:tab w:val="clear" w:pos="794"/>
          <w:tab w:val="clear" w:pos="1191"/>
          <w:tab w:val="clear" w:pos="1588"/>
          <w:tab w:val="clear" w:pos="1985"/>
        </w:tabs>
        <w:spacing w:before="60"/>
        <w:ind w:left="1440" w:hanging="720"/>
        <w:rPr>
          <w:lang w:val="ru-RU"/>
        </w:rPr>
      </w:pPr>
      <w:r w:rsidRPr="00C41106">
        <w:rPr>
          <w:lang w:val="ru-RU"/>
        </w:rPr>
        <w:t>2.</w:t>
      </w:r>
      <w:r w:rsidRPr="00C41106">
        <w:rPr>
          <w:lang w:val="ru-RU" w:eastAsia="ja-JP"/>
        </w:rPr>
        <w:t>3</w:t>
      </w:r>
      <w:r w:rsidRPr="00C41106">
        <w:rPr>
          <w:lang w:val="ru-RU"/>
        </w:rPr>
        <w:tab/>
        <w:t>BDT Director</w:t>
      </w:r>
    </w:p>
    <w:p w14:paraId="442BBBD9" w14:textId="77777777" w:rsidR="00A84577" w:rsidRPr="00C41106" w:rsidRDefault="00A84577" w:rsidP="00A84577">
      <w:pPr>
        <w:tabs>
          <w:tab w:val="clear" w:pos="794"/>
          <w:tab w:val="clear" w:pos="1191"/>
          <w:tab w:val="clear" w:pos="1588"/>
          <w:tab w:val="clear" w:pos="1985"/>
        </w:tabs>
        <w:spacing w:before="60"/>
        <w:ind w:left="1440" w:hanging="720"/>
        <w:rPr>
          <w:lang w:val="ru-RU"/>
        </w:rPr>
      </w:pPr>
      <w:r w:rsidRPr="00C41106">
        <w:rPr>
          <w:lang w:val="ru-RU"/>
        </w:rPr>
        <w:t>2.</w:t>
      </w:r>
      <w:r w:rsidRPr="00C41106">
        <w:rPr>
          <w:lang w:val="ru-RU" w:eastAsia="ja-JP"/>
        </w:rPr>
        <w:t>4</w:t>
      </w:r>
      <w:r w:rsidRPr="00C41106">
        <w:rPr>
          <w:lang w:val="ru-RU"/>
        </w:rPr>
        <w:tab/>
        <w:t>TSB Director</w:t>
      </w:r>
    </w:p>
    <w:p w14:paraId="5CD25FBA" w14:textId="77777777" w:rsidR="00A84577" w:rsidRPr="00C41106" w:rsidRDefault="00A84577" w:rsidP="00A84577">
      <w:pPr>
        <w:tabs>
          <w:tab w:val="clear" w:pos="794"/>
          <w:tab w:val="clear" w:pos="1191"/>
          <w:tab w:val="clear" w:pos="1588"/>
          <w:tab w:val="clear" w:pos="1985"/>
        </w:tabs>
        <w:spacing w:before="60"/>
        <w:ind w:left="1440" w:hanging="720"/>
        <w:rPr>
          <w:lang w:val="ru-RU"/>
        </w:rPr>
      </w:pPr>
      <w:r w:rsidRPr="00C41106">
        <w:rPr>
          <w:lang w:val="ru-RU"/>
        </w:rPr>
        <w:t>2.</w:t>
      </w:r>
      <w:r w:rsidRPr="00C41106">
        <w:rPr>
          <w:lang w:val="ru-RU" w:eastAsia="ja-JP"/>
        </w:rPr>
        <w:t>5</w:t>
      </w:r>
      <w:r w:rsidRPr="00C41106">
        <w:rPr>
          <w:lang w:val="ru-RU"/>
        </w:rPr>
        <w:tab/>
        <w:t>Chair’s comments and observations</w:t>
      </w:r>
    </w:p>
    <w:p w14:paraId="0DAF51FE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autoSpaceDN w:val="0"/>
        <w:spacing w:before="60"/>
        <w:ind w:hanging="720"/>
        <w:rPr>
          <w:lang w:val="ru-RU"/>
        </w:rPr>
      </w:pPr>
      <w:bookmarkStart w:id="0" w:name="_Hlk187137778"/>
      <w:r w:rsidRPr="00C41106">
        <w:rPr>
          <w:lang w:val="ru-RU"/>
        </w:rPr>
        <w:t>Approval of the agenda, time management plan and document allocation</w:t>
      </w:r>
    </w:p>
    <w:p w14:paraId="19E93493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autoSpaceDN w:val="0"/>
        <w:spacing w:before="60"/>
        <w:ind w:hanging="720"/>
        <w:rPr>
          <w:lang w:val="ru-RU"/>
        </w:rPr>
      </w:pPr>
      <w:r w:rsidRPr="00C41106">
        <w:rPr>
          <w:lang w:val="ru-RU" w:eastAsia="ja-JP"/>
        </w:rPr>
        <w:t>Appointment (if any)</w:t>
      </w:r>
    </w:p>
    <w:bookmarkEnd w:id="0"/>
    <w:p w14:paraId="2292A0D4" w14:textId="6B6C9768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Report by the Director, TSB</w:t>
      </w:r>
    </w:p>
    <w:p w14:paraId="6E30AC0C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Strategic and operational plan of ITU-T</w:t>
      </w:r>
    </w:p>
    <w:p w14:paraId="5C4529B1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Report from ITU regional offices</w:t>
      </w:r>
    </w:p>
    <w:p w14:paraId="645D4357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Focus groups</w:t>
      </w:r>
    </w:p>
    <w:p w14:paraId="68ED4ADA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Joint coordination activities</w:t>
      </w:r>
    </w:p>
    <w:p w14:paraId="725D7CC3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autoSpaceDN w:val="0"/>
        <w:spacing w:before="60"/>
        <w:ind w:hanging="720"/>
        <w:rPr>
          <w:lang w:val="ru-RU"/>
        </w:rPr>
      </w:pPr>
      <w:r w:rsidRPr="00C41106">
        <w:rPr>
          <w:lang w:val="ru-RU" w:eastAsia="ja-JP"/>
        </w:rPr>
        <w:t>Human rights</w:t>
      </w:r>
    </w:p>
    <w:p w14:paraId="07883071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Report from SCV</w:t>
      </w:r>
    </w:p>
    <w:p w14:paraId="0EB70C3C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overflowPunct w:val="0"/>
        <w:autoSpaceDE w:val="0"/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Meeting of TSAG Working Parties and TSAG Rapporteur Groups</w:t>
      </w:r>
    </w:p>
    <w:p w14:paraId="1F5D2195" w14:textId="26624715" w:rsidR="00A84577" w:rsidRPr="00C41106" w:rsidRDefault="0072619B" w:rsidP="0072619B">
      <w:pPr>
        <w:pStyle w:val="enumlev2"/>
        <w:rPr>
          <w:lang w:val="ru-RU"/>
        </w:rPr>
      </w:pPr>
      <w:r w:rsidRPr="00C41106">
        <w:rPr>
          <w:lang w:val="ru-RU"/>
        </w:rPr>
        <w:t>a</w:t>
      </w:r>
      <w:r w:rsidRPr="00C41106">
        <w:rPr>
          <w:lang w:val="ru-RU"/>
        </w:rPr>
        <w:tab/>
      </w:r>
      <w:r w:rsidR="00A84577" w:rsidRPr="00C41106">
        <w:rPr>
          <w:lang w:val="ru-RU"/>
        </w:rPr>
        <w:t>Study group matters, lead study group reports</w:t>
      </w:r>
    </w:p>
    <w:p w14:paraId="52DE050E" w14:textId="234DB497" w:rsidR="00A84577" w:rsidRPr="00C41106" w:rsidRDefault="0072619B" w:rsidP="0072619B">
      <w:pPr>
        <w:pStyle w:val="enumlev2"/>
        <w:rPr>
          <w:lang w:val="ru-RU"/>
        </w:rPr>
      </w:pPr>
      <w:r w:rsidRPr="00C41106">
        <w:rPr>
          <w:lang w:val="ru-RU"/>
        </w:rPr>
        <w:t>b</w:t>
      </w:r>
      <w:r w:rsidRPr="00C41106">
        <w:rPr>
          <w:lang w:val="ru-RU"/>
        </w:rPr>
        <w:tab/>
      </w:r>
      <w:r w:rsidR="00A84577" w:rsidRPr="00C41106">
        <w:rPr>
          <w:lang w:val="ru-RU"/>
        </w:rPr>
        <w:t>Reports from TSAG interim Rapporteur Group meetings, CTO group meeting(s), CITS</w:t>
      </w:r>
    </w:p>
    <w:p w14:paraId="2A74BF35" w14:textId="7715D507" w:rsidR="00A84577" w:rsidRPr="00C41106" w:rsidRDefault="0072619B" w:rsidP="0072619B">
      <w:pPr>
        <w:pStyle w:val="enumlev2"/>
        <w:rPr>
          <w:lang w:val="ru-RU"/>
        </w:rPr>
      </w:pPr>
      <w:r w:rsidRPr="00C41106">
        <w:rPr>
          <w:lang w:val="ru-RU"/>
        </w:rPr>
        <w:t>c</w:t>
      </w:r>
      <w:r w:rsidRPr="00C41106">
        <w:rPr>
          <w:lang w:val="ru-RU"/>
        </w:rPr>
        <w:tab/>
      </w:r>
      <w:r w:rsidR="00A84577" w:rsidRPr="00C41106">
        <w:rPr>
          <w:lang w:val="ru-RU"/>
        </w:rPr>
        <w:t>WTSA Action Plan</w:t>
      </w:r>
    </w:p>
    <w:p w14:paraId="5BD814EA" w14:textId="1B9A5506" w:rsidR="00A84577" w:rsidRPr="00C41106" w:rsidRDefault="0072619B" w:rsidP="0072619B">
      <w:pPr>
        <w:pStyle w:val="enumlev2"/>
        <w:rPr>
          <w:lang w:val="ru-RU"/>
        </w:rPr>
      </w:pPr>
      <w:r w:rsidRPr="00C41106">
        <w:rPr>
          <w:lang w:val="ru-RU"/>
        </w:rPr>
        <w:t>d</w:t>
      </w:r>
      <w:r w:rsidRPr="00C41106">
        <w:rPr>
          <w:lang w:val="ru-RU"/>
        </w:rPr>
        <w:tab/>
      </w:r>
      <w:r w:rsidR="00A84577" w:rsidRPr="00C41106">
        <w:rPr>
          <w:lang w:val="ru-RU"/>
        </w:rPr>
        <w:t>External relations; reports from ISO-IEC-ITU-T SPGC, ISO-IEC-ITU-T J-SCTF, ISO/IEC JTC 1, and WSC</w:t>
      </w:r>
    </w:p>
    <w:p w14:paraId="0BA74BD9" w14:textId="0ABC74D1" w:rsidR="00A84577" w:rsidRPr="00C41106" w:rsidRDefault="0072619B" w:rsidP="0072619B">
      <w:pPr>
        <w:pStyle w:val="enumlev2"/>
        <w:rPr>
          <w:lang w:val="ru-RU"/>
        </w:rPr>
      </w:pPr>
      <w:r w:rsidRPr="00C41106">
        <w:rPr>
          <w:lang w:val="ru-RU"/>
        </w:rPr>
        <w:t>e</w:t>
      </w:r>
      <w:r w:rsidRPr="00C41106">
        <w:rPr>
          <w:lang w:val="ru-RU"/>
        </w:rPr>
        <w:tab/>
      </w:r>
      <w:r w:rsidR="00A84577" w:rsidRPr="00C41106">
        <w:rPr>
          <w:lang w:val="ru-RU"/>
        </w:rPr>
        <w:t>Reports from Inter-Sector Coordination Group and Inter-Sector Coordination Task Force.</w:t>
      </w:r>
    </w:p>
    <w:p w14:paraId="2C157A75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overflowPunct w:val="0"/>
        <w:autoSpaceDE w:val="0"/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Bridging the standardization gap, languages on equal footing, gender</w:t>
      </w:r>
    </w:p>
    <w:p w14:paraId="4F079DF0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overflowPunct w:val="0"/>
        <w:autoSpaceDE w:val="0"/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 xml:space="preserve">Recommendations and other texts for </w:t>
      </w:r>
      <w:r w:rsidRPr="00C41106">
        <w:rPr>
          <w:i/>
          <w:lang w:val="ru-RU"/>
        </w:rPr>
        <w:t>determination/approval/agreement</w:t>
      </w:r>
      <w:r w:rsidRPr="00C41106">
        <w:rPr>
          <w:lang w:val="ru-RU"/>
        </w:rPr>
        <w:t xml:space="preserve"> at this TSAG meeting</w:t>
      </w:r>
    </w:p>
    <w:p w14:paraId="7242EC4E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overflowPunct w:val="0"/>
        <w:autoSpaceDE w:val="0"/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Other agreements</w:t>
      </w:r>
    </w:p>
    <w:p w14:paraId="0C7070AA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overflowPunct w:val="0"/>
        <w:autoSpaceDE w:val="0"/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ITU-T meeting schedule including date of next TSAG meeting</w:t>
      </w:r>
    </w:p>
    <w:p w14:paraId="509ED4D7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overflowPunct w:val="0"/>
        <w:autoSpaceDE w:val="0"/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Any other business</w:t>
      </w:r>
    </w:p>
    <w:p w14:paraId="785826F3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overflowPunct w:val="0"/>
        <w:autoSpaceDE w:val="0"/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Closing remarks by the Director, TSB</w:t>
      </w:r>
    </w:p>
    <w:p w14:paraId="68DB393A" w14:textId="77777777" w:rsidR="00A84577" w:rsidRPr="00C41106" w:rsidRDefault="00A84577" w:rsidP="00A84577">
      <w:pPr>
        <w:numPr>
          <w:ilvl w:val="0"/>
          <w:numId w:val="29"/>
        </w:numPr>
        <w:tabs>
          <w:tab w:val="clear" w:pos="794"/>
          <w:tab w:val="clear" w:pos="1191"/>
          <w:tab w:val="clear" w:pos="1588"/>
          <w:tab w:val="clear" w:pos="1985"/>
        </w:tabs>
        <w:overflowPunct w:val="0"/>
        <w:autoSpaceDE w:val="0"/>
        <w:autoSpaceDN w:val="0"/>
        <w:spacing w:before="60"/>
        <w:ind w:hanging="720"/>
        <w:rPr>
          <w:lang w:val="ru-RU"/>
        </w:rPr>
      </w:pPr>
      <w:r w:rsidRPr="00C41106">
        <w:rPr>
          <w:lang w:val="ru-RU"/>
        </w:rPr>
        <w:t>Closure of meeting.</w:t>
      </w:r>
    </w:p>
    <w:p w14:paraId="5C2EB739" w14:textId="77777777" w:rsidR="00A84577" w:rsidRPr="00C41106" w:rsidRDefault="00A84577" w:rsidP="007E3026">
      <w:pPr>
        <w:spacing w:before="360"/>
        <w:rPr>
          <w:lang w:val="ru-RU"/>
        </w:rPr>
      </w:pPr>
      <w:r w:rsidRPr="00C41106">
        <w:rPr>
          <w:lang w:val="ru-RU"/>
        </w:rPr>
        <w:t xml:space="preserve">NOTE ‒ Updates to the agenda can be found in </w:t>
      </w:r>
      <w:hyperlink r:id="rId64" w:history="1">
        <w:r w:rsidRPr="00C41106">
          <w:rPr>
            <w:rStyle w:val="Hyperlink"/>
            <w:lang w:val="ru-RU"/>
          </w:rPr>
          <w:t>TSAG-TD341</w:t>
        </w:r>
      </w:hyperlink>
      <w:r w:rsidRPr="00C41106">
        <w:rPr>
          <w:lang w:val="ru-RU"/>
        </w:rPr>
        <w:t>.</w:t>
      </w:r>
    </w:p>
    <w:p w14:paraId="58A1E43C" w14:textId="77777777" w:rsidR="00A84577" w:rsidRPr="00C41106" w:rsidRDefault="00A84577" w:rsidP="00A84577">
      <w:pPr>
        <w:rPr>
          <w:lang w:val="ru-RU"/>
        </w:rPr>
      </w:pPr>
    </w:p>
    <w:p w14:paraId="0737F9ED" w14:textId="77777777" w:rsidR="00A84577" w:rsidRPr="00C41106" w:rsidRDefault="00A84577" w:rsidP="00A84577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  <w:sectPr w:rsidR="00A84577" w:rsidRPr="00C41106" w:rsidSect="00A84577">
          <w:headerReference w:type="default" r:id="rId65"/>
          <w:footerReference w:type="default" r:id="rId66"/>
          <w:footerReference w:type="first" r:id="rId67"/>
          <w:pgSz w:w="11907" w:h="16834" w:code="9"/>
          <w:pgMar w:top="1135" w:right="837" w:bottom="567" w:left="851" w:header="426" w:footer="252" w:gutter="0"/>
          <w:paperSrc w:first="7" w:other="7"/>
          <w:cols w:space="720"/>
          <w:titlePg/>
          <w:docGrid w:linePitch="299"/>
        </w:sectPr>
      </w:pPr>
    </w:p>
    <w:p w14:paraId="6FD0A5A2" w14:textId="77777777" w:rsidR="007E3026" w:rsidRPr="00C41106" w:rsidRDefault="00A84577" w:rsidP="007E3026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jc w:val="center"/>
        <w:outlineLvl w:val="0"/>
        <w:rPr>
          <w:b/>
          <w:bCs/>
          <w:sz w:val="28"/>
          <w:lang w:val="ru-RU" w:eastAsia="ja-JP"/>
        </w:rPr>
      </w:pPr>
      <w:r w:rsidRPr="00C41106">
        <w:rPr>
          <w:b/>
          <w:bCs/>
          <w:sz w:val="28"/>
          <w:lang w:val="ru-RU"/>
        </w:rPr>
        <w:lastRenderedPageBreak/>
        <w:t xml:space="preserve">ANNEX </w:t>
      </w:r>
      <w:r w:rsidRPr="00C41106">
        <w:rPr>
          <w:b/>
          <w:bCs/>
          <w:sz w:val="28"/>
          <w:lang w:val="ru-RU" w:eastAsia="ja-JP"/>
        </w:rPr>
        <w:t>C</w:t>
      </w:r>
    </w:p>
    <w:p w14:paraId="662B9BE0" w14:textId="77777777" w:rsidR="007E3026" w:rsidRPr="00C41106" w:rsidRDefault="00A84577" w:rsidP="00A84577">
      <w:pPr>
        <w:tabs>
          <w:tab w:val="clear" w:pos="794"/>
          <w:tab w:val="clear" w:pos="1191"/>
          <w:tab w:val="clear" w:pos="1588"/>
          <w:tab w:val="clear" w:pos="1985"/>
        </w:tabs>
        <w:spacing w:before="360"/>
        <w:jc w:val="center"/>
        <w:outlineLvl w:val="0"/>
        <w:rPr>
          <w:b/>
          <w:bCs/>
          <w:sz w:val="28"/>
          <w:lang w:val="ru-RU"/>
        </w:rPr>
      </w:pPr>
      <w:r w:rsidRPr="00C41106">
        <w:rPr>
          <w:b/>
          <w:bCs/>
          <w:sz w:val="28"/>
          <w:lang w:val="ru-RU"/>
        </w:rPr>
        <w:t>Draft time plan</w:t>
      </w:r>
    </w:p>
    <w:p w14:paraId="097BA203" w14:textId="2879DD4D" w:rsidR="00A84577" w:rsidRPr="00C41106" w:rsidRDefault="00A84577" w:rsidP="007E3026">
      <w:pPr>
        <w:tabs>
          <w:tab w:val="clear" w:pos="794"/>
          <w:tab w:val="clear" w:pos="1191"/>
          <w:tab w:val="clear" w:pos="1588"/>
          <w:tab w:val="clear" w:pos="1985"/>
        </w:tabs>
        <w:spacing w:after="120"/>
        <w:jc w:val="center"/>
        <w:outlineLvl w:val="0"/>
        <w:rPr>
          <w:lang w:val="ru-RU"/>
        </w:rPr>
      </w:pPr>
      <w:r w:rsidRPr="00C41106">
        <w:rPr>
          <w:lang w:val="ru-RU"/>
        </w:rPr>
        <w:t xml:space="preserve">(additional ad hoc groups may be scheduled; the </w:t>
      </w:r>
      <w:r w:rsidRPr="00C41106">
        <w:rPr>
          <w:lang w:val="ru-RU" w:eastAsia="ja-JP"/>
        </w:rPr>
        <w:t>plan</w:t>
      </w:r>
      <w:r w:rsidRPr="00C41106">
        <w:rPr>
          <w:lang w:val="ru-RU"/>
        </w:rPr>
        <w:t xml:space="preserve"> is preliminary and subject to modification)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66"/>
        <w:gridCol w:w="2283"/>
        <w:gridCol w:w="2283"/>
        <w:gridCol w:w="1142"/>
        <w:gridCol w:w="1142"/>
        <w:gridCol w:w="2283"/>
        <w:gridCol w:w="2283"/>
        <w:gridCol w:w="2280"/>
      </w:tblGrid>
      <w:tr w:rsidR="00A84577" w:rsidRPr="00C41106" w14:paraId="71CBE5F4" w14:textId="77777777" w:rsidTr="007E3026">
        <w:trPr>
          <w:jc w:val="center"/>
        </w:trPr>
        <w:tc>
          <w:tcPr>
            <w:tcW w:w="297" w:type="pct"/>
            <w:shd w:val="clear" w:color="auto" w:fill="EDEDED"/>
          </w:tcPr>
          <w:p w14:paraId="7A3C40B4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Session #</w:t>
            </w:r>
          </w:p>
        </w:tc>
        <w:tc>
          <w:tcPr>
            <w:tcW w:w="784" w:type="pct"/>
            <w:shd w:val="clear" w:color="auto" w:fill="EDEDED"/>
          </w:tcPr>
          <w:p w14:paraId="1E04B8C2" w14:textId="58FEA120" w:rsidR="00A84577" w:rsidRPr="00C41106" w:rsidRDefault="00A84577" w:rsidP="007E302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Sunday</w:t>
            </w:r>
            <w:r w:rsidR="007E3026" w:rsidRPr="00C41106">
              <w:rPr>
                <w:b/>
                <w:bCs/>
                <w:sz w:val="18"/>
                <w:szCs w:val="18"/>
                <w:lang w:val="ru-RU" w:eastAsia="zh-CN"/>
              </w:rPr>
              <w:br/>
            </w: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10 January 2027</w:t>
            </w:r>
          </w:p>
        </w:tc>
        <w:tc>
          <w:tcPr>
            <w:tcW w:w="784" w:type="pct"/>
            <w:shd w:val="clear" w:color="auto" w:fill="EDEDED"/>
          </w:tcPr>
          <w:p w14:paraId="0558C696" w14:textId="0F2A4EBA" w:rsidR="00A84577" w:rsidRPr="00C41106" w:rsidRDefault="00A84577" w:rsidP="007E302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Monday</w:t>
            </w:r>
            <w:r w:rsidR="007E3026" w:rsidRPr="00C41106">
              <w:rPr>
                <w:b/>
                <w:bCs/>
                <w:sz w:val="18"/>
                <w:szCs w:val="18"/>
                <w:lang w:val="ru-RU" w:eastAsia="zh-CN"/>
              </w:rPr>
              <w:br/>
            </w: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11 January 2027</w:t>
            </w:r>
          </w:p>
        </w:tc>
        <w:tc>
          <w:tcPr>
            <w:tcW w:w="784" w:type="pct"/>
            <w:gridSpan w:val="2"/>
            <w:shd w:val="clear" w:color="auto" w:fill="EDEDED"/>
          </w:tcPr>
          <w:p w14:paraId="294BEAF4" w14:textId="56316E99" w:rsidR="00A84577" w:rsidRPr="00C41106" w:rsidRDefault="00A84577" w:rsidP="007E302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Tuesday</w:t>
            </w:r>
            <w:r w:rsidR="007E3026" w:rsidRPr="00C41106">
              <w:rPr>
                <w:b/>
                <w:bCs/>
                <w:sz w:val="18"/>
                <w:szCs w:val="18"/>
                <w:lang w:val="ru-RU" w:eastAsia="zh-CN"/>
              </w:rPr>
              <w:br/>
            </w: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12 January 2027</w:t>
            </w:r>
          </w:p>
        </w:tc>
        <w:tc>
          <w:tcPr>
            <w:tcW w:w="784" w:type="pct"/>
            <w:shd w:val="clear" w:color="auto" w:fill="EDEDED"/>
          </w:tcPr>
          <w:p w14:paraId="5DA79953" w14:textId="03C2A8E0" w:rsidR="00A84577" w:rsidRPr="00C41106" w:rsidRDefault="00A84577" w:rsidP="007E302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Wednesday</w:t>
            </w:r>
            <w:r w:rsidR="007E3026" w:rsidRPr="00C41106">
              <w:rPr>
                <w:b/>
                <w:bCs/>
                <w:sz w:val="18"/>
                <w:szCs w:val="18"/>
                <w:lang w:val="ru-RU" w:eastAsia="zh-CN"/>
              </w:rPr>
              <w:br/>
            </w: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13 January 2027</w:t>
            </w:r>
          </w:p>
        </w:tc>
        <w:tc>
          <w:tcPr>
            <w:tcW w:w="784" w:type="pct"/>
            <w:shd w:val="clear" w:color="auto" w:fill="EDEDED"/>
          </w:tcPr>
          <w:p w14:paraId="200F4496" w14:textId="5BAFD055" w:rsidR="00A84577" w:rsidRPr="00C41106" w:rsidRDefault="00A84577" w:rsidP="007E302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Thursday</w:t>
            </w:r>
            <w:r w:rsidR="007E3026" w:rsidRPr="00C41106">
              <w:rPr>
                <w:b/>
                <w:bCs/>
                <w:sz w:val="18"/>
                <w:szCs w:val="18"/>
                <w:lang w:val="ru-RU" w:eastAsia="zh-CN"/>
              </w:rPr>
              <w:br/>
            </w: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14 January 2027</w:t>
            </w:r>
          </w:p>
        </w:tc>
        <w:tc>
          <w:tcPr>
            <w:tcW w:w="784" w:type="pct"/>
            <w:shd w:val="clear" w:color="auto" w:fill="EDEDED"/>
          </w:tcPr>
          <w:p w14:paraId="5DF742D6" w14:textId="38BCB93E" w:rsidR="00A84577" w:rsidRPr="00C41106" w:rsidRDefault="00A84577" w:rsidP="007E302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Friday</w:t>
            </w:r>
            <w:r w:rsidR="007E3026" w:rsidRPr="00C41106">
              <w:rPr>
                <w:b/>
                <w:bCs/>
                <w:sz w:val="18"/>
                <w:szCs w:val="18"/>
                <w:lang w:val="ru-RU" w:eastAsia="zh-CN"/>
              </w:rPr>
              <w:br/>
            </w:r>
            <w:r w:rsidRPr="00C41106">
              <w:rPr>
                <w:b/>
                <w:bCs/>
                <w:sz w:val="18"/>
                <w:szCs w:val="18"/>
                <w:lang w:val="ru-RU" w:eastAsia="zh-CN"/>
              </w:rPr>
              <w:t>15 January 2027</w:t>
            </w:r>
          </w:p>
        </w:tc>
      </w:tr>
      <w:tr w:rsidR="00A84577" w:rsidRPr="00C41106" w14:paraId="44069DC8" w14:textId="77777777" w:rsidTr="007E3026">
        <w:trPr>
          <w:trHeight w:val="435"/>
          <w:jc w:val="center"/>
        </w:trPr>
        <w:tc>
          <w:tcPr>
            <w:tcW w:w="297" w:type="pct"/>
          </w:tcPr>
          <w:p w14:paraId="3641B628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rFonts w:cstheme="minorHAnsi"/>
                <w:sz w:val="16"/>
                <w:szCs w:val="16"/>
                <w:lang w:val="ru-RU" w:eastAsia="ja-JP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ja-JP"/>
              </w:rPr>
              <w:t>#0</w:t>
            </w:r>
          </w:p>
        </w:tc>
        <w:tc>
          <w:tcPr>
            <w:tcW w:w="784" w:type="pct"/>
          </w:tcPr>
          <w:p w14:paraId="11F5E165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</w:tcPr>
          <w:p w14:paraId="20D49066" w14:textId="7D5D624F" w:rsidR="00A84577" w:rsidRPr="00C41106" w:rsidRDefault="00A84577" w:rsidP="008D1DC2">
            <w:pPr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0900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 – </w:t>
            </w: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0930 hours</w:t>
            </w:r>
          </w:p>
          <w:p w14:paraId="15B44F15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Newcomer guided tour of ITU premises</w:t>
            </w:r>
          </w:p>
        </w:tc>
        <w:tc>
          <w:tcPr>
            <w:tcW w:w="784" w:type="pct"/>
            <w:gridSpan w:val="2"/>
          </w:tcPr>
          <w:p w14:paraId="414A8AAE" w14:textId="1FFE672B" w:rsidR="00A84577" w:rsidRPr="00C41106" w:rsidRDefault="00A84577" w:rsidP="008D1DC2">
            <w:pPr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0800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 – </w:t>
            </w: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0930 hours</w:t>
            </w:r>
          </w:p>
          <w:p w14:paraId="63B71BF0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Network of Women in ITU-T Breakfast</w:t>
            </w:r>
          </w:p>
        </w:tc>
        <w:tc>
          <w:tcPr>
            <w:tcW w:w="784" w:type="pct"/>
          </w:tcPr>
          <w:p w14:paraId="02B7A128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</w:tcPr>
          <w:p w14:paraId="59AE1C46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</w:tcPr>
          <w:p w14:paraId="077F91BC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</w:p>
        </w:tc>
      </w:tr>
      <w:tr w:rsidR="00A84577" w:rsidRPr="00C41106" w14:paraId="6A3DAED3" w14:textId="77777777" w:rsidTr="007E3026">
        <w:trPr>
          <w:trHeight w:val="435"/>
          <w:jc w:val="center"/>
        </w:trPr>
        <w:tc>
          <w:tcPr>
            <w:tcW w:w="297" w:type="pct"/>
          </w:tcPr>
          <w:p w14:paraId="4CDFDC3E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#1; am</w:t>
            </w:r>
          </w:p>
        </w:tc>
        <w:tc>
          <w:tcPr>
            <w:tcW w:w="784" w:type="pct"/>
          </w:tcPr>
          <w:p w14:paraId="43112784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shd w:val="clear" w:color="auto" w:fill="92D050"/>
          </w:tcPr>
          <w:p w14:paraId="0425C980" w14:textId="5988C0B0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0930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–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1045 hours</w:t>
            </w:r>
          </w:p>
          <w:p w14:paraId="38AFDF1C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TSAG Plenary (***)</w:t>
            </w:r>
          </w:p>
        </w:tc>
        <w:tc>
          <w:tcPr>
            <w:tcW w:w="784" w:type="pct"/>
            <w:gridSpan w:val="2"/>
            <w:shd w:val="clear" w:color="auto" w:fill="FFC000"/>
          </w:tcPr>
          <w:p w14:paraId="4E0F0412" w14:textId="1F39C648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0930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–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1045 hours</w:t>
            </w:r>
          </w:p>
          <w:p w14:paraId="311C0AA5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RG-IES</w:t>
            </w:r>
          </w:p>
        </w:tc>
        <w:tc>
          <w:tcPr>
            <w:tcW w:w="784" w:type="pct"/>
            <w:shd w:val="clear" w:color="auto" w:fill="00B0F0"/>
          </w:tcPr>
          <w:p w14:paraId="1BD12932" w14:textId="149A3D3F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0930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–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1045 hours</w:t>
            </w:r>
          </w:p>
          <w:p w14:paraId="4226210E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RG-WM</w:t>
            </w:r>
          </w:p>
        </w:tc>
        <w:tc>
          <w:tcPr>
            <w:tcW w:w="784" w:type="pct"/>
            <w:shd w:val="clear" w:color="auto" w:fill="FBD4B4" w:themeFill="accent6" w:themeFillTint="66"/>
          </w:tcPr>
          <w:p w14:paraId="4BCEF146" w14:textId="4ED989D4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0930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–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 </w:t>
            </w: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1045 hours</w:t>
            </w:r>
          </w:p>
          <w:p w14:paraId="5D0AE671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RG-WPR</w:t>
            </w:r>
          </w:p>
        </w:tc>
        <w:tc>
          <w:tcPr>
            <w:tcW w:w="784" w:type="pct"/>
            <w:shd w:val="clear" w:color="auto" w:fill="92D050"/>
          </w:tcPr>
          <w:p w14:paraId="063758FE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0900 – 1015 hours</w:t>
            </w:r>
          </w:p>
          <w:p w14:paraId="145DB6E2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TSAG/WP Plenary (***)</w:t>
            </w:r>
          </w:p>
        </w:tc>
      </w:tr>
      <w:tr w:rsidR="00A84577" w:rsidRPr="00C41106" w14:paraId="4DCE1686" w14:textId="77777777" w:rsidTr="007E3026">
        <w:trPr>
          <w:jc w:val="center"/>
        </w:trPr>
        <w:tc>
          <w:tcPr>
            <w:tcW w:w="297" w:type="pct"/>
            <w:shd w:val="clear" w:color="auto" w:fill="F2F2F2" w:themeFill="background1" w:themeFillShade="F2"/>
          </w:tcPr>
          <w:p w14:paraId="5B68D3BB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rFonts w:cstheme="minorHAnsi"/>
                <w:i/>
                <w:i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i/>
                <w:iCs/>
                <w:sz w:val="16"/>
                <w:szCs w:val="16"/>
                <w:lang w:val="ru-RU" w:eastAsia="zh-CN"/>
              </w:rPr>
              <w:t>Coffee break</w:t>
            </w:r>
          </w:p>
        </w:tc>
        <w:tc>
          <w:tcPr>
            <w:tcW w:w="784" w:type="pct"/>
            <w:shd w:val="clear" w:color="auto" w:fill="F2F2F2" w:themeFill="background1" w:themeFillShade="F2"/>
          </w:tcPr>
          <w:p w14:paraId="5F8F892B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shd w:val="clear" w:color="auto" w:fill="F2F2F2" w:themeFill="background1" w:themeFillShade="F2"/>
          </w:tcPr>
          <w:p w14:paraId="208E2777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gridSpan w:val="2"/>
            <w:shd w:val="clear" w:color="auto" w:fill="F2F2F2" w:themeFill="background1" w:themeFillShade="F2"/>
          </w:tcPr>
          <w:p w14:paraId="088CC8D7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shd w:val="clear" w:color="auto" w:fill="F2F2F2" w:themeFill="background1" w:themeFillShade="F2"/>
          </w:tcPr>
          <w:p w14:paraId="1C0193F5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shd w:val="clear" w:color="auto" w:fill="F2F2F2" w:themeFill="background1" w:themeFillShade="F2"/>
          </w:tcPr>
          <w:p w14:paraId="0395EC28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shd w:val="clear" w:color="auto" w:fill="F2F2F2" w:themeFill="background1" w:themeFillShade="F2"/>
          </w:tcPr>
          <w:p w14:paraId="29917F51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</w:tr>
      <w:tr w:rsidR="00A84577" w:rsidRPr="00C41106" w14:paraId="388382DF" w14:textId="77777777" w:rsidTr="007E3026">
        <w:trPr>
          <w:jc w:val="center"/>
        </w:trPr>
        <w:tc>
          <w:tcPr>
            <w:tcW w:w="297" w:type="pct"/>
          </w:tcPr>
          <w:p w14:paraId="7642F32F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#2; am</w:t>
            </w:r>
          </w:p>
        </w:tc>
        <w:tc>
          <w:tcPr>
            <w:tcW w:w="784" w:type="pct"/>
          </w:tcPr>
          <w:p w14:paraId="0178507B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shd w:val="clear" w:color="auto" w:fill="92D050"/>
          </w:tcPr>
          <w:p w14:paraId="7FB442A4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1115 – 1230 hours</w:t>
            </w:r>
          </w:p>
          <w:p w14:paraId="416D841E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TSAG Plenary (***)</w:t>
            </w:r>
          </w:p>
        </w:tc>
        <w:tc>
          <w:tcPr>
            <w:tcW w:w="784" w:type="pct"/>
            <w:gridSpan w:val="2"/>
            <w:shd w:val="clear" w:color="auto" w:fill="00B0F0"/>
          </w:tcPr>
          <w:p w14:paraId="21723F8D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1115 – 1230 hours</w:t>
            </w:r>
          </w:p>
          <w:p w14:paraId="36FCD718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RG-WM</w:t>
            </w:r>
          </w:p>
        </w:tc>
        <w:tc>
          <w:tcPr>
            <w:tcW w:w="784" w:type="pct"/>
            <w:shd w:val="clear" w:color="auto" w:fill="FBD4B4" w:themeFill="accent6" w:themeFillTint="66"/>
          </w:tcPr>
          <w:p w14:paraId="1CD48984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1115 – 1230 hours</w:t>
            </w:r>
          </w:p>
          <w:p w14:paraId="20AC3F9B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RG-WPR</w:t>
            </w:r>
          </w:p>
        </w:tc>
        <w:tc>
          <w:tcPr>
            <w:tcW w:w="784" w:type="pct"/>
            <w:shd w:val="clear" w:color="auto" w:fill="00B0F0"/>
          </w:tcPr>
          <w:p w14:paraId="0B10EF0F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1115 – 1230 hours</w:t>
            </w:r>
          </w:p>
          <w:p w14:paraId="23AFCC72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RG-WM</w:t>
            </w:r>
          </w:p>
        </w:tc>
        <w:tc>
          <w:tcPr>
            <w:tcW w:w="784" w:type="pct"/>
            <w:shd w:val="clear" w:color="auto" w:fill="92D050"/>
          </w:tcPr>
          <w:p w14:paraId="2A42FB85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1045 – 1200 hours</w:t>
            </w:r>
          </w:p>
          <w:p w14:paraId="66B7E971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TSAG/WP Plenary (***)</w:t>
            </w:r>
          </w:p>
        </w:tc>
      </w:tr>
      <w:tr w:rsidR="00A84577" w:rsidRPr="00C41106" w14:paraId="0509E060" w14:textId="77777777" w:rsidTr="007E3026">
        <w:trPr>
          <w:trHeight w:val="183"/>
          <w:jc w:val="center"/>
        </w:trPr>
        <w:tc>
          <w:tcPr>
            <w:tcW w:w="297" w:type="pct"/>
            <w:vMerge w:val="restart"/>
            <w:shd w:val="clear" w:color="auto" w:fill="F2F2F2" w:themeFill="background1" w:themeFillShade="F2"/>
            <w:vAlign w:val="center"/>
          </w:tcPr>
          <w:p w14:paraId="2840714A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rFonts w:cstheme="minorHAnsi"/>
                <w:i/>
                <w:i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i/>
                <w:iCs/>
                <w:sz w:val="16"/>
                <w:szCs w:val="16"/>
                <w:lang w:val="ru-RU" w:eastAsia="zh-CN"/>
              </w:rPr>
              <w:t>Lunch</w:t>
            </w:r>
          </w:p>
        </w:tc>
        <w:tc>
          <w:tcPr>
            <w:tcW w:w="784" w:type="pct"/>
            <w:vMerge w:val="restart"/>
            <w:shd w:val="clear" w:color="auto" w:fill="F2F2F2" w:themeFill="background1" w:themeFillShade="F2"/>
          </w:tcPr>
          <w:p w14:paraId="4B46FA46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vMerge w:val="restart"/>
            <w:shd w:val="clear" w:color="auto" w:fill="F2F2F2" w:themeFill="background1" w:themeFillShade="F2"/>
          </w:tcPr>
          <w:p w14:paraId="7CFC39D3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999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1315 – 1430 hours</w:t>
            </w:r>
          </w:p>
          <w:p w14:paraId="73435128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Study Group/TSAG</w:t>
            </w:r>
            <w:r w:rsidRPr="00C41106">
              <w:rPr>
                <w:rFonts w:cstheme="minorHAnsi"/>
                <w:sz w:val="16"/>
                <w:szCs w:val="16"/>
                <w:lang w:val="ru-RU" w:eastAsia="ja-JP"/>
              </w:rPr>
              <w:t>/SCV</w:t>
            </w: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 xml:space="preserve"> Chairs’s meeting (**)</w:t>
            </w:r>
          </w:p>
        </w:tc>
        <w:tc>
          <w:tcPr>
            <w:tcW w:w="392" w:type="pct"/>
            <w:vMerge w:val="restart"/>
            <w:shd w:val="clear" w:color="auto" w:fill="F2F2F2" w:themeFill="background1" w:themeFillShade="F2"/>
          </w:tcPr>
          <w:p w14:paraId="090FF96B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392" w:type="pct"/>
            <w:shd w:val="clear" w:color="auto" w:fill="F2F2F2" w:themeFill="background1" w:themeFillShade="F2"/>
          </w:tcPr>
          <w:p w14:paraId="44E0322C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ja-JP"/>
              </w:rPr>
            </w:pPr>
          </w:p>
        </w:tc>
        <w:tc>
          <w:tcPr>
            <w:tcW w:w="784" w:type="pct"/>
            <w:vMerge w:val="restart"/>
            <w:shd w:val="clear" w:color="auto" w:fill="F2F2F2" w:themeFill="background1" w:themeFillShade="F2"/>
          </w:tcPr>
          <w:p w14:paraId="67F19394" w14:textId="514CAAEF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b/>
                <w:sz w:val="16"/>
                <w:szCs w:val="16"/>
                <w:lang w:val="ru-RU" w:eastAsia="ja-JP"/>
              </w:rPr>
            </w:pPr>
            <w:r w:rsidRPr="00C41106">
              <w:rPr>
                <w:b/>
                <w:sz w:val="16"/>
                <w:szCs w:val="16"/>
                <w:lang w:val="ru-RU" w:eastAsia="zh-CN"/>
              </w:rPr>
              <w:t>1</w:t>
            </w:r>
            <w:r w:rsidRPr="00C41106">
              <w:rPr>
                <w:b/>
                <w:sz w:val="16"/>
                <w:szCs w:val="16"/>
                <w:lang w:val="ru-RU" w:eastAsia="ja-JP"/>
              </w:rPr>
              <w:t>2</w:t>
            </w:r>
            <w:r w:rsidRPr="00C41106">
              <w:rPr>
                <w:b/>
                <w:sz w:val="16"/>
                <w:szCs w:val="16"/>
                <w:lang w:val="ru-RU" w:eastAsia="zh-CN"/>
              </w:rPr>
              <w:t>30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 – </w:t>
            </w:r>
            <w:r w:rsidRPr="00C41106">
              <w:rPr>
                <w:b/>
                <w:sz w:val="16"/>
                <w:szCs w:val="16"/>
                <w:lang w:val="ru-RU" w:eastAsia="zh-CN"/>
              </w:rPr>
              <w:t>1430</w:t>
            </w:r>
            <w:r w:rsidRPr="00C41106">
              <w:rPr>
                <w:b/>
                <w:sz w:val="16"/>
                <w:szCs w:val="16"/>
                <w:lang w:val="ru-RU" w:eastAsia="ja-JP"/>
              </w:rPr>
              <w:t xml:space="preserve"> hours</w:t>
            </w:r>
          </w:p>
          <w:p w14:paraId="39B78D8D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sz w:val="16"/>
                <w:szCs w:val="16"/>
                <w:lang w:val="ru-RU" w:eastAsia="zh-CN"/>
              </w:rPr>
              <w:t>ISCG meeting</w:t>
            </w:r>
          </w:p>
        </w:tc>
        <w:tc>
          <w:tcPr>
            <w:tcW w:w="784" w:type="pct"/>
            <w:vMerge w:val="restart"/>
            <w:shd w:val="clear" w:color="auto" w:fill="F2F2F2" w:themeFill="background1" w:themeFillShade="F2"/>
          </w:tcPr>
          <w:p w14:paraId="51BE2C91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vMerge w:val="restart"/>
            <w:shd w:val="clear" w:color="auto" w:fill="F2F2F2" w:themeFill="background1" w:themeFillShade="F2"/>
          </w:tcPr>
          <w:p w14:paraId="07C0A86C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</w:tr>
      <w:tr w:rsidR="00A84577" w:rsidRPr="00C41106" w14:paraId="2BE156A4" w14:textId="77777777" w:rsidTr="007E3026">
        <w:trPr>
          <w:trHeight w:val="417"/>
          <w:jc w:val="center"/>
        </w:trPr>
        <w:tc>
          <w:tcPr>
            <w:tcW w:w="297" w:type="pct"/>
            <w:vMerge/>
            <w:shd w:val="clear" w:color="auto" w:fill="F2F2F2" w:themeFill="background1" w:themeFillShade="F2"/>
            <w:vAlign w:val="center"/>
          </w:tcPr>
          <w:p w14:paraId="66F16BA2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rFonts w:cstheme="minorHAnsi"/>
                <w:i/>
                <w:i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vMerge/>
            <w:shd w:val="clear" w:color="auto" w:fill="F2F2F2" w:themeFill="background1" w:themeFillShade="F2"/>
          </w:tcPr>
          <w:p w14:paraId="56BB1EDC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vMerge/>
            <w:shd w:val="clear" w:color="auto" w:fill="F2F2F2" w:themeFill="background1" w:themeFillShade="F2"/>
          </w:tcPr>
          <w:p w14:paraId="639BC52C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999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392" w:type="pct"/>
            <w:vMerge/>
            <w:shd w:val="clear" w:color="auto" w:fill="F2F2F2" w:themeFill="background1" w:themeFillShade="F2"/>
          </w:tcPr>
          <w:p w14:paraId="69E80E5C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392" w:type="pct"/>
            <w:vMerge w:val="restart"/>
            <w:shd w:val="clear" w:color="auto" w:fill="F2F2F2" w:themeFill="background1" w:themeFillShade="F2"/>
          </w:tcPr>
          <w:p w14:paraId="067BD669" w14:textId="034A2FE3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ja-JP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ja-JP"/>
              </w:rPr>
              <w:t>1300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 – 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br/>
            </w: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ja-JP"/>
              </w:rPr>
              <w:t>1430 hours</w:t>
            </w:r>
          </w:p>
          <w:p w14:paraId="57DD3EB4" w14:textId="77777777" w:rsidR="00A84577" w:rsidRPr="00C41106" w:rsidRDefault="00A84577" w:rsidP="008D1DC2">
            <w:pPr>
              <w:spacing w:before="40" w:after="40"/>
              <w:rPr>
                <w:rFonts w:cstheme="minorHAnsi"/>
                <w:sz w:val="16"/>
                <w:szCs w:val="16"/>
                <w:lang w:val="ru-RU" w:eastAsia="ja-JP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ja-JP"/>
              </w:rPr>
              <w:t>JCA-AI</w:t>
            </w:r>
          </w:p>
        </w:tc>
        <w:tc>
          <w:tcPr>
            <w:tcW w:w="784" w:type="pct"/>
            <w:vMerge/>
            <w:shd w:val="clear" w:color="auto" w:fill="F2F2F2" w:themeFill="background1" w:themeFillShade="F2"/>
          </w:tcPr>
          <w:p w14:paraId="5DBB60F2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vMerge/>
            <w:shd w:val="clear" w:color="auto" w:fill="F2F2F2" w:themeFill="background1" w:themeFillShade="F2"/>
          </w:tcPr>
          <w:p w14:paraId="788310C8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vMerge/>
            <w:shd w:val="clear" w:color="auto" w:fill="F2F2F2" w:themeFill="background1" w:themeFillShade="F2"/>
          </w:tcPr>
          <w:p w14:paraId="5727C5EF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</w:tr>
      <w:tr w:rsidR="00A84577" w:rsidRPr="00C41106" w14:paraId="3789AC22" w14:textId="77777777" w:rsidTr="007E3026">
        <w:trPr>
          <w:trHeight w:val="243"/>
          <w:jc w:val="center"/>
        </w:trPr>
        <w:tc>
          <w:tcPr>
            <w:tcW w:w="297" w:type="pct"/>
            <w:vMerge/>
            <w:shd w:val="clear" w:color="auto" w:fill="F2F2F2" w:themeFill="background1" w:themeFillShade="F2"/>
            <w:vAlign w:val="center"/>
          </w:tcPr>
          <w:p w14:paraId="7EC58BDE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rFonts w:cstheme="minorHAnsi"/>
                <w:i/>
                <w:i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vMerge/>
            <w:shd w:val="clear" w:color="auto" w:fill="F2F2F2" w:themeFill="background1" w:themeFillShade="F2"/>
          </w:tcPr>
          <w:p w14:paraId="7B93CFFC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vMerge/>
            <w:shd w:val="clear" w:color="auto" w:fill="F2F2F2" w:themeFill="background1" w:themeFillShade="F2"/>
          </w:tcPr>
          <w:p w14:paraId="709EFEFD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999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392" w:type="pct"/>
            <w:shd w:val="clear" w:color="auto" w:fill="F2F2F2" w:themeFill="background1" w:themeFillShade="F2"/>
          </w:tcPr>
          <w:p w14:paraId="1EA92746" w14:textId="73078A1B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 xml:space="preserve">1330 – </w:t>
            </w:r>
            <w:r w:rsidR="007E3026"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br/>
            </w: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1430 hours</w:t>
            </w: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 xml:space="preserve"> Newcomer's session</w:t>
            </w:r>
          </w:p>
        </w:tc>
        <w:tc>
          <w:tcPr>
            <w:tcW w:w="392" w:type="pct"/>
            <w:vMerge/>
            <w:shd w:val="clear" w:color="auto" w:fill="F2F2F2" w:themeFill="background1" w:themeFillShade="F2"/>
          </w:tcPr>
          <w:p w14:paraId="5A54698B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vMerge/>
            <w:shd w:val="clear" w:color="auto" w:fill="F2F2F2" w:themeFill="background1" w:themeFillShade="F2"/>
          </w:tcPr>
          <w:p w14:paraId="7361CD6A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vMerge/>
            <w:shd w:val="clear" w:color="auto" w:fill="F2F2F2" w:themeFill="background1" w:themeFillShade="F2"/>
          </w:tcPr>
          <w:p w14:paraId="0A124622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vMerge/>
            <w:shd w:val="clear" w:color="auto" w:fill="F2F2F2" w:themeFill="background1" w:themeFillShade="F2"/>
          </w:tcPr>
          <w:p w14:paraId="7A194C1B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</w:tr>
      <w:tr w:rsidR="00A84577" w:rsidRPr="00C41106" w14:paraId="35561E4B" w14:textId="77777777" w:rsidTr="007E3026">
        <w:trPr>
          <w:jc w:val="center"/>
        </w:trPr>
        <w:tc>
          <w:tcPr>
            <w:tcW w:w="297" w:type="pct"/>
          </w:tcPr>
          <w:p w14:paraId="379D65CD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#3; pm</w:t>
            </w:r>
          </w:p>
        </w:tc>
        <w:tc>
          <w:tcPr>
            <w:tcW w:w="784" w:type="pct"/>
          </w:tcPr>
          <w:p w14:paraId="2C572DF5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1600 – 1800</w:t>
            </w:r>
          </w:p>
          <w:p w14:paraId="278AEA98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TSAG Management Meeting (*)</w:t>
            </w:r>
          </w:p>
        </w:tc>
        <w:tc>
          <w:tcPr>
            <w:tcW w:w="784" w:type="pct"/>
            <w:shd w:val="clear" w:color="auto" w:fill="EAF1DD" w:themeFill="accent3" w:themeFillTint="33"/>
          </w:tcPr>
          <w:p w14:paraId="175693DA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1430 – 1545 hours</w:t>
            </w:r>
          </w:p>
          <w:p w14:paraId="6F72C25F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999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TSAG</w:t>
            </w:r>
            <w:r w:rsidRPr="00C41106">
              <w:rPr>
                <w:rFonts w:cstheme="minorHAnsi"/>
                <w:sz w:val="16"/>
                <w:szCs w:val="16"/>
                <w:lang w:val="ru-RU" w:eastAsia="ja-JP"/>
              </w:rPr>
              <w:t>/WP</w:t>
            </w: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 xml:space="preserve"> Plenary (***)</w:t>
            </w:r>
          </w:p>
        </w:tc>
        <w:tc>
          <w:tcPr>
            <w:tcW w:w="784" w:type="pct"/>
            <w:gridSpan w:val="2"/>
            <w:shd w:val="clear" w:color="auto" w:fill="FBD4B4" w:themeFill="accent6" w:themeFillTint="66"/>
          </w:tcPr>
          <w:p w14:paraId="2097AED9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1430 – 1545 hours</w:t>
            </w:r>
          </w:p>
          <w:p w14:paraId="761B89E1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RG-WPR</w:t>
            </w:r>
          </w:p>
        </w:tc>
        <w:tc>
          <w:tcPr>
            <w:tcW w:w="784" w:type="pct"/>
            <w:shd w:val="clear" w:color="auto" w:fill="FFFF00"/>
          </w:tcPr>
          <w:p w14:paraId="19856EC8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1430 – 1545 hours</w:t>
            </w:r>
          </w:p>
          <w:p w14:paraId="2EF7B3D1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RG-DT</w:t>
            </w:r>
          </w:p>
        </w:tc>
        <w:tc>
          <w:tcPr>
            <w:tcW w:w="784" w:type="pct"/>
            <w:shd w:val="clear" w:color="auto" w:fill="EAF1DD" w:themeFill="accent3" w:themeFillTint="33"/>
          </w:tcPr>
          <w:p w14:paraId="6FBA2580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1430 – 1545 hours</w:t>
            </w:r>
          </w:p>
          <w:p w14:paraId="533D91C4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RGM/WP Plenary</w:t>
            </w:r>
          </w:p>
        </w:tc>
        <w:tc>
          <w:tcPr>
            <w:tcW w:w="784" w:type="pct"/>
            <w:shd w:val="clear" w:color="auto" w:fill="92D050"/>
          </w:tcPr>
          <w:p w14:paraId="7C0DE630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1430 – 1545 hours</w:t>
            </w:r>
          </w:p>
          <w:p w14:paraId="3C44C569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TSAG Plenary (***)</w:t>
            </w:r>
          </w:p>
        </w:tc>
      </w:tr>
      <w:tr w:rsidR="00A84577" w:rsidRPr="00C41106" w14:paraId="31A1C85D" w14:textId="77777777" w:rsidTr="007E3026">
        <w:trPr>
          <w:jc w:val="center"/>
        </w:trPr>
        <w:tc>
          <w:tcPr>
            <w:tcW w:w="297" w:type="pct"/>
            <w:shd w:val="clear" w:color="auto" w:fill="F2F2F2" w:themeFill="background1" w:themeFillShade="F2"/>
          </w:tcPr>
          <w:p w14:paraId="43D4F238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rFonts w:cstheme="minorHAnsi"/>
                <w:i/>
                <w:i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i/>
                <w:iCs/>
                <w:sz w:val="16"/>
                <w:szCs w:val="16"/>
                <w:lang w:val="ru-RU" w:eastAsia="zh-CN"/>
              </w:rPr>
              <w:t>Coffee break</w:t>
            </w:r>
          </w:p>
        </w:tc>
        <w:tc>
          <w:tcPr>
            <w:tcW w:w="784" w:type="pct"/>
            <w:shd w:val="clear" w:color="auto" w:fill="F2F2F2" w:themeFill="background1" w:themeFillShade="F2"/>
          </w:tcPr>
          <w:p w14:paraId="5B5D396A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shd w:val="clear" w:color="auto" w:fill="F2F2F2" w:themeFill="background1" w:themeFillShade="F2"/>
          </w:tcPr>
          <w:p w14:paraId="22708701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999"/>
              </w:tabs>
              <w:spacing w:before="40" w:after="4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gridSpan w:val="2"/>
            <w:shd w:val="clear" w:color="auto" w:fill="F2F2F2" w:themeFill="background1" w:themeFillShade="F2"/>
          </w:tcPr>
          <w:p w14:paraId="51F7EFA1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shd w:val="clear" w:color="auto" w:fill="F2F2F2" w:themeFill="background1" w:themeFillShade="F2"/>
          </w:tcPr>
          <w:p w14:paraId="2FB0CB28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shd w:val="clear" w:color="auto" w:fill="F2F2F2" w:themeFill="background1" w:themeFillShade="F2"/>
          </w:tcPr>
          <w:p w14:paraId="2C6E84F0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shd w:val="clear" w:color="auto" w:fill="F2F2F2" w:themeFill="background1" w:themeFillShade="F2"/>
          </w:tcPr>
          <w:p w14:paraId="26EEC900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</w:tr>
      <w:tr w:rsidR="00A84577" w:rsidRPr="00C41106" w14:paraId="6AC09BCC" w14:textId="77777777" w:rsidTr="007E3026">
        <w:trPr>
          <w:trHeight w:val="379"/>
          <w:jc w:val="center"/>
        </w:trPr>
        <w:tc>
          <w:tcPr>
            <w:tcW w:w="297" w:type="pct"/>
          </w:tcPr>
          <w:p w14:paraId="26905694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#4; pm</w:t>
            </w:r>
          </w:p>
        </w:tc>
        <w:tc>
          <w:tcPr>
            <w:tcW w:w="784" w:type="pct"/>
          </w:tcPr>
          <w:p w14:paraId="0A56277D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shd w:val="clear" w:color="auto" w:fill="EAF1DD" w:themeFill="accent3" w:themeFillTint="33"/>
          </w:tcPr>
          <w:p w14:paraId="263590F9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999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1615 – 1730 hours</w:t>
            </w:r>
          </w:p>
          <w:p w14:paraId="70075A86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999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TSAG</w:t>
            </w:r>
            <w:r w:rsidRPr="00C41106">
              <w:rPr>
                <w:rFonts w:cstheme="minorHAnsi"/>
                <w:sz w:val="16"/>
                <w:szCs w:val="16"/>
                <w:lang w:val="ru-RU" w:eastAsia="ja-JP"/>
              </w:rPr>
              <w:t>/WP</w:t>
            </w: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 xml:space="preserve"> Plenary (***)</w:t>
            </w:r>
          </w:p>
        </w:tc>
        <w:tc>
          <w:tcPr>
            <w:tcW w:w="784" w:type="pct"/>
            <w:gridSpan w:val="2"/>
            <w:shd w:val="clear" w:color="auto" w:fill="FFFF00"/>
          </w:tcPr>
          <w:p w14:paraId="6528BE1D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1615 – 1730 hours</w:t>
            </w:r>
          </w:p>
          <w:p w14:paraId="67124D0D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RG-DT</w:t>
            </w:r>
          </w:p>
        </w:tc>
        <w:tc>
          <w:tcPr>
            <w:tcW w:w="784" w:type="pct"/>
            <w:shd w:val="clear" w:color="auto" w:fill="FFC000"/>
          </w:tcPr>
          <w:p w14:paraId="4422E8DA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1615 – 1730 hours</w:t>
            </w:r>
          </w:p>
          <w:p w14:paraId="0A4BDA13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RG-IES</w:t>
            </w:r>
          </w:p>
        </w:tc>
        <w:tc>
          <w:tcPr>
            <w:tcW w:w="784" w:type="pct"/>
            <w:shd w:val="clear" w:color="auto" w:fill="EAF1DD" w:themeFill="accent3" w:themeFillTint="33"/>
          </w:tcPr>
          <w:p w14:paraId="1AF9CD71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1615 – 1730 hours</w:t>
            </w:r>
          </w:p>
          <w:p w14:paraId="7C4B26EA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ja-JP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RGM/WP Plenary</w:t>
            </w:r>
          </w:p>
        </w:tc>
        <w:tc>
          <w:tcPr>
            <w:tcW w:w="784" w:type="pct"/>
            <w:shd w:val="clear" w:color="auto" w:fill="92D050"/>
          </w:tcPr>
          <w:p w14:paraId="6A20C80E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  <w:t>1615 – 1730 hours</w:t>
            </w:r>
          </w:p>
          <w:p w14:paraId="06A7B468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TSAG Plenary (***)</w:t>
            </w:r>
          </w:p>
        </w:tc>
      </w:tr>
      <w:tr w:rsidR="00A84577" w:rsidRPr="00C41106" w14:paraId="30CC440A" w14:textId="77777777" w:rsidTr="007E3026">
        <w:trPr>
          <w:trHeight w:val="387"/>
          <w:jc w:val="center"/>
        </w:trPr>
        <w:tc>
          <w:tcPr>
            <w:tcW w:w="297" w:type="pct"/>
          </w:tcPr>
          <w:p w14:paraId="7A25CCC7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jc w:val="center"/>
              <w:rPr>
                <w:rFonts w:cstheme="minorHAnsi"/>
                <w:sz w:val="16"/>
                <w:szCs w:val="16"/>
                <w:lang w:val="ru-RU" w:eastAsia="zh-CN"/>
              </w:rPr>
            </w:pPr>
            <w:r w:rsidRPr="00C41106">
              <w:rPr>
                <w:rFonts w:cstheme="minorHAnsi"/>
                <w:sz w:val="16"/>
                <w:szCs w:val="16"/>
                <w:lang w:val="ru-RU" w:eastAsia="zh-CN"/>
              </w:rPr>
              <w:t>#5; pm</w:t>
            </w:r>
          </w:p>
        </w:tc>
        <w:tc>
          <w:tcPr>
            <w:tcW w:w="784" w:type="pct"/>
          </w:tcPr>
          <w:p w14:paraId="172DEF2C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</w:tcPr>
          <w:p w14:paraId="583D2EA5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999"/>
              </w:tabs>
              <w:spacing w:before="40" w:after="40"/>
              <w:rPr>
                <w:rFonts w:cstheme="minorHAnsi"/>
                <w:b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  <w:gridSpan w:val="2"/>
          </w:tcPr>
          <w:p w14:paraId="3E334A9B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</w:tcPr>
          <w:p w14:paraId="50C1EDE8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</w:tcPr>
          <w:p w14:paraId="3AD0AFB4" w14:textId="77777777" w:rsidR="00A84577" w:rsidRPr="00C41106" w:rsidRDefault="00A84577" w:rsidP="008D1D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40" w:after="4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  <w:tc>
          <w:tcPr>
            <w:tcW w:w="784" w:type="pct"/>
          </w:tcPr>
          <w:p w14:paraId="72F15EBC" w14:textId="77777777" w:rsidR="00A84577" w:rsidRPr="00C41106" w:rsidRDefault="00A84577" w:rsidP="0058547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rPr>
                <w:rFonts w:cstheme="minorHAnsi"/>
                <w:bCs/>
                <w:sz w:val="16"/>
                <w:szCs w:val="16"/>
                <w:lang w:val="ru-RU" w:eastAsia="zh-CN"/>
              </w:rPr>
            </w:pPr>
          </w:p>
        </w:tc>
      </w:tr>
    </w:tbl>
    <w:p w14:paraId="6999BE37" w14:textId="77777777" w:rsidR="00A84577" w:rsidRPr="00C41106" w:rsidRDefault="00A84577" w:rsidP="00C70CDB">
      <w:pPr>
        <w:tabs>
          <w:tab w:val="clear" w:pos="794"/>
        </w:tabs>
        <w:spacing w:before="0"/>
        <w:ind w:left="426"/>
        <w:rPr>
          <w:rFonts w:cstheme="majorBidi"/>
          <w:b/>
          <w:bCs/>
          <w:szCs w:val="22"/>
          <w:lang w:val="ru-RU"/>
        </w:rPr>
      </w:pPr>
      <w:r w:rsidRPr="00C41106">
        <w:rPr>
          <w:rFonts w:cstheme="majorBidi"/>
          <w:b/>
          <w:bCs/>
          <w:szCs w:val="22"/>
          <w:lang w:val="ru-RU"/>
        </w:rPr>
        <w:t>Notes</w:t>
      </w:r>
    </w:p>
    <w:p w14:paraId="4A2334BF" w14:textId="6930C711" w:rsidR="00A84577" w:rsidRPr="00C41106" w:rsidRDefault="00A84577" w:rsidP="00C70CDB">
      <w:pPr>
        <w:tabs>
          <w:tab w:val="clear" w:pos="794"/>
        </w:tabs>
        <w:spacing w:before="0"/>
        <w:ind w:left="426"/>
        <w:rPr>
          <w:rFonts w:cstheme="majorBidi"/>
          <w:szCs w:val="22"/>
          <w:lang w:val="ru-RU"/>
        </w:rPr>
      </w:pPr>
      <w:r w:rsidRPr="00C41106">
        <w:rPr>
          <w:rFonts w:cstheme="majorBidi"/>
          <w:szCs w:val="22"/>
          <w:lang w:val="ru-RU"/>
        </w:rPr>
        <w:t>(*)</w:t>
      </w:r>
      <w:r w:rsidR="007E3026" w:rsidRPr="00C41106">
        <w:rPr>
          <w:rFonts w:cstheme="majorBidi"/>
          <w:szCs w:val="22"/>
          <w:lang w:val="ru-RU"/>
        </w:rPr>
        <w:tab/>
      </w:r>
      <w:r w:rsidRPr="00C41106">
        <w:rPr>
          <w:rFonts w:cstheme="majorBidi"/>
          <w:szCs w:val="22"/>
          <w:lang w:val="ru-RU"/>
        </w:rPr>
        <w:t>only for TSAG Management Team, Working Party Chairs, and TSAG Rapporteurs</w:t>
      </w:r>
    </w:p>
    <w:p w14:paraId="43AB6B63" w14:textId="51F153B6" w:rsidR="00A84577" w:rsidRPr="00C41106" w:rsidRDefault="00A84577" w:rsidP="00C70CDB">
      <w:pPr>
        <w:tabs>
          <w:tab w:val="clear" w:pos="794"/>
        </w:tabs>
        <w:spacing w:before="0"/>
        <w:ind w:left="426"/>
        <w:rPr>
          <w:rFonts w:cstheme="majorBidi"/>
          <w:szCs w:val="22"/>
          <w:lang w:val="ru-RU"/>
        </w:rPr>
      </w:pPr>
      <w:r w:rsidRPr="00C41106">
        <w:rPr>
          <w:rFonts w:cstheme="majorBidi"/>
          <w:szCs w:val="22"/>
          <w:lang w:val="ru-RU"/>
        </w:rPr>
        <w:t>(**)</w:t>
      </w:r>
      <w:r w:rsidR="007E3026" w:rsidRPr="00C41106">
        <w:rPr>
          <w:rFonts w:cstheme="majorBidi"/>
          <w:szCs w:val="22"/>
          <w:lang w:val="ru-RU"/>
        </w:rPr>
        <w:tab/>
      </w:r>
      <w:r w:rsidRPr="00C41106">
        <w:rPr>
          <w:rFonts w:cstheme="majorBidi"/>
          <w:szCs w:val="22"/>
          <w:lang w:val="ru-RU"/>
        </w:rPr>
        <w:t>only for ITU-T Study Group Chairs and TSAG Chair</w:t>
      </w:r>
    </w:p>
    <w:p w14:paraId="2243934D" w14:textId="5B0F98FA" w:rsidR="00A84577" w:rsidRPr="00C41106" w:rsidRDefault="00A84577" w:rsidP="00C70CDB">
      <w:pPr>
        <w:tabs>
          <w:tab w:val="clear" w:pos="794"/>
        </w:tabs>
        <w:spacing w:before="0"/>
        <w:ind w:left="426"/>
        <w:rPr>
          <w:szCs w:val="22"/>
          <w:lang w:val="ru-RU"/>
        </w:rPr>
      </w:pPr>
      <w:r w:rsidRPr="00C41106">
        <w:rPr>
          <w:rFonts w:cstheme="majorBidi"/>
          <w:szCs w:val="22"/>
          <w:lang w:val="ru-RU"/>
        </w:rPr>
        <w:t>(***)</w:t>
      </w:r>
      <w:r w:rsidR="007E3026" w:rsidRPr="00C41106">
        <w:rPr>
          <w:rFonts w:cstheme="majorBidi"/>
          <w:szCs w:val="22"/>
          <w:lang w:val="ru-RU"/>
        </w:rPr>
        <w:tab/>
      </w:r>
      <w:r w:rsidRPr="00C41106">
        <w:rPr>
          <w:rFonts w:cstheme="majorBidi"/>
          <w:szCs w:val="22"/>
          <w:lang w:val="ru-RU"/>
        </w:rPr>
        <w:t>session with interpretation</w:t>
      </w:r>
    </w:p>
    <w:p w14:paraId="1576BEC0" w14:textId="77777777" w:rsidR="00A84577" w:rsidRPr="00C41106" w:rsidRDefault="00A84577" w:rsidP="00C70CDB">
      <w:pPr>
        <w:tabs>
          <w:tab w:val="clear" w:pos="794"/>
        </w:tabs>
        <w:ind w:left="426"/>
        <w:rPr>
          <w:lang w:val="ru-RU"/>
        </w:rPr>
      </w:pPr>
      <w:r w:rsidRPr="00C41106">
        <w:rPr>
          <w:lang w:val="ru-RU"/>
        </w:rPr>
        <w:t xml:space="preserve">Updates to the time plan can be found in </w:t>
      </w:r>
      <w:hyperlink r:id="rId68" w:history="1">
        <w:r w:rsidRPr="00C41106">
          <w:rPr>
            <w:rStyle w:val="Hyperlink"/>
            <w:lang w:val="ru-RU"/>
          </w:rPr>
          <w:t>TSAG-TD340</w:t>
        </w:r>
      </w:hyperlink>
      <w:r w:rsidRPr="00C41106">
        <w:rPr>
          <w:lang w:val="ru-RU"/>
        </w:rPr>
        <w:t>.</w:t>
      </w:r>
    </w:p>
    <w:p w14:paraId="613748EE" w14:textId="77777777" w:rsidR="007E3026" w:rsidRPr="00C41106" w:rsidRDefault="007E3026" w:rsidP="008D1DC2">
      <w:pPr>
        <w:jc w:val="center"/>
        <w:rPr>
          <w:lang w:val="ru-RU"/>
        </w:rPr>
      </w:pPr>
      <w:r w:rsidRPr="00C41106">
        <w:rPr>
          <w:lang w:val="ru-RU"/>
        </w:rPr>
        <w:t>______________</w:t>
      </w:r>
    </w:p>
    <w:sectPr w:rsidR="007E3026" w:rsidRPr="00C41106" w:rsidSect="00A84577">
      <w:headerReference w:type="default" r:id="rId69"/>
      <w:footerReference w:type="default" r:id="rId70"/>
      <w:headerReference w:type="first" r:id="rId71"/>
      <w:footerReference w:type="first" r:id="rId72"/>
      <w:pgSz w:w="16840" w:h="11907" w:orient="landscape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90117" w14:textId="77777777" w:rsidR="002F6524" w:rsidRDefault="002F6524">
      <w:r>
        <w:separator/>
      </w:r>
    </w:p>
  </w:endnote>
  <w:endnote w:type="continuationSeparator" w:id="0">
    <w:p w14:paraId="1B0E04AC" w14:textId="77777777" w:rsidR="002F6524" w:rsidRDefault="002F6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63A2" w14:textId="77777777" w:rsidR="00A84577" w:rsidRPr="00196AB1" w:rsidRDefault="00A84577" w:rsidP="00843171">
    <w:pPr>
      <w:pStyle w:val="Footer"/>
      <w:tabs>
        <w:tab w:val="clear" w:pos="794"/>
        <w:tab w:val="clear" w:pos="1191"/>
        <w:tab w:val="clear" w:pos="1588"/>
        <w:tab w:val="clear" w:pos="1985"/>
      </w:tabs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93FD9" w14:textId="78A05F21" w:rsidR="00A84577" w:rsidRPr="00C345C7" w:rsidRDefault="003F22C4" w:rsidP="004F6FF6">
    <w:pPr>
      <w:pStyle w:val="Footer"/>
      <w:jc w:val="center"/>
    </w:pPr>
    <w:r w:rsidRPr="00671514">
      <w:rPr>
        <w:color w:val="0070C0"/>
        <w:sz w:val="18"/>
        <w:szCs w:val="18"/>
        <w:lang w:val="fr-CH"/>
      </w:rPr>
      <w:t>International Telecommunication Union • Place des Nations • CH</w:t>
    </w:r>
    <w:r w:rsidRPr="00671514">
      <w:rPr>
        <w:color w:val="0070C0"/>
        <w:sz w:val="18"/>
        <w:szCs w:val="18"/>
        <w:lang w:val="fr-CH"/>
      </w:rPr>
      <w:noBreakHyphen/>
      <w:t>1211 Geneva 20 • Switzerland</w:t>
    </w:r>
    <w:r w:rsidRPr="00671514">
      <w:rPr>
        <w:color w:val="0070C0"/>
        <w:sz w:val="18"/>
        <w:szCs w:val="18"/>
        <w:lang w:val="fr-CH"/>
      </w:rPr>
      <w:br/>
      <w:t xml:space="preserve">Тел: +41 22 730 5111 • Факс: +41 22 733 7256 • Эл. почта: </w:t>
    </w:r>
    <w:hyperlink r:id="rId1" w:history="1">
      <w:r w:rsidRPr="00671514">
        <w:rPr>
          <w:rStyle w:val="Hyperlink"/>
          <w:color w:val="0070C0"/>
          <w:sz w:val="18"/>
          <w:lang w:val="fr-CH"/>
        </w:rPr>
        <w:t>itumail@itu.int</w:t>
      </w:r>
    </w:hyperlink>
    <w:r w:rsidRPr="00671514">
      <w:rPr>
        <w:color w:val="0070C0"/>
        <w:sz w:val="18"/>
        <w:szCs w:val="18"/>
        <w:lang w:val="fr-CH"/>
      </w:rPr>
      <w:t xml:space="preserve"> • </w:t>
    </w:r>
    <w:hyperlink r:id="rId2" w:history="1">
      <w:r w:rsidRPr="00671514">
        <w:rPr>
          <w:rStyle w:val="Hyperlink"/>
          <w:color w:val="0070C0"/>
          <w:sz w:val="18"/>
          <w:szCs w:val="28"/>
          <w:lang w:val="fr-CH"/>
        </w:rPr>
        <w:t>www.itu.int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EC511" w14:textId="06811C48" w:rsidR="00B54B88" w:rsidRPr="00B54B88" w:rsidRDefault="00B54B88" w:rsidP="009166E1">
    <w:pPr>
      <w:pStyle w:val="Footer"/>
      <w:tabs>
        <w:tab w:val="clear" w:pos="4703"/>
        <w:tab w:val="clear" w:pos="9406"/>
        <w:tab w:val="center" w:pos="5387"/>
        <w:tab w:val="right" w:pos="9639"/>
      </w:tabs>
      <w:rPr>
        <w:lang w:val="fr-CH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70B12" w14:textId="54C41D96" w:rsidR="007652F9" w:rsidRPr="00A84577" w:rsidRDefault="007652F9" w:rsidP="00A845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0CB4C" w14:textId="77777777" w:rsidR="002F6524" w:rsidRDefault="002F6524">
      <w:r>
        <w:separator/>
      </w:r>
    </w:p>
  </w:footnote>
  <w:footnote w:type="continuationSeparator" w:id="0">
    <w:p w14:paraId="66F65B50" w14:textId="77777777" w:rsidR="002F6524" w:rsidRDefault="002F6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CC1CA" w14:textId="77777777" w:rsidR="00A84577" w:rsidRDefault="00A84577" w:rsidP="0024485F">
    <w:pPr>
      <w:pStyle w:val="Header"/>
      <w:rPr>
        <w:noProof/>
      </w:rPr>
    </w:pPr>
    <w:sdt>
      <w:sdtPr>
        <w:id w:val="10936780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noProof/>
          </w:rPr>
          <w:t>-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sdtContent>
    </w:sdt>
    <w:r>
      <w:rPr>
        <w:noProof/>
      </w:rPr>
      <w:t xml:space="preserve"> -</w:t>
    </w:r>
  </w:p>
  <w:p w14:paraId="66634104" w14:textId="3937F8D2" w:rsidR="00A84577" w:rsidRPr="00A84577" w:rsidRDefault="00A84577" w:rsidP="00453805">
    <w:pPr>
      <w:pStyle w:val="Header"/>
    </w:pPr>
    <w:r w:rsidRPr="00A84577">
      <w:rPr>
        <w:color w:val="000000"/>
        <w:lang w:val="ru-RU"/>
      </w:rPr>
      <w:t>Коллективное письмо 4 БСЭ/КГСЭ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0107" w14:textId="77777777" w:rsidR="00B54B88" w:rsidRDefault="00B54B88">
    <w:pPr>
      <w:pStyle w:val="Header"/>
      <w:rPr>
        <w:noProof/>
      </w:rPr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8C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  <w:p w14:paraId="14F51D35" w14:textId="4FD00462" w:rsidR="00216943" w:rsidRPr="00216943" w:rsidRDefault="00216943">
    <w:pPr>
      <w:pStyle w:val="Header"/>
    </w:pPr>
    <w:r w:rsidRPr="00216943">
      <w:rPr>
        <w:color w:val="000000"/>
        <w:lang w:val="ru-RU"/>
      </w:rPr>
      <w:t>Коллективное письмо 4 БСЭ/КГСЭ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6D245" w14:textId="77777777" w:rsidR="00A84577" w:rsidRDefault="00A84577">
    <w:pPr>
      <w:pStyle w:val="Header"/>
      <w:rPr>
        <w:color w:val="000000"/>
      </w:rPr>
    </w:pPr>
    <w:sdt>
      <w:sdtPr>
        <w:id w:val="-781377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noProof/>
          </w:rPr>
          <w:t>-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</w:t>
        </w:r>
        <w:r>
          <w:rPr>
            <w:noProof/>
          </w:rPr>
          <w:fldChar w:fldCharType="end"/>
        </w:r>
      </w:sdtContent>
    </w:sdt>
    <w:r>
      <w:rPr>
        <w:noProof/>
      </w:rPr>
      <w:t xml:space="preserve"> -</w:t>
    </w:r>
  </w:p>
  <w:p w14:paraId="63DD79EE" w14:textId="77777777" w:rsidR="00A84577" w:rsidRPr="00A84577" w:rsidRDefault="00A84577">
    <w:pPr>
      <w:pStyle w:val="Header"/>
    </w:pPr>
    <w:r w:rsidRPr="00A84577">
      <w:rPr>
        <w:color w:val="000000"/>
        <w:lang w:val="ru-RU"/>
      </w:rPr>
      <w:t>Коллективное письмо 4 БСЭ/КГСЭ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DCA88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6855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3A89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52BC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5E1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4C2E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B2E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DFCBF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BDA59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0EF1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 w15:restartNumberingAfterBreak="0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43F5013"/>
    <w:multiLevelType w:val="hybridMultilevel"/>
    <w:tmpl w:val="DF4041FC"/>
    <w:lvl w:ilvl="0" w:tplc="6AFCB14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0F0D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4" w15:restartNumberingAfterBreak="0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2E473C"/>
    <w:multiLevelType w:val="hybridMultilevel"/>
    <w:tmpl w:val="DE24A852"/>
    <w:lvl w:ilvl="0" w:tplc="A740BF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4418327">
    <w:abstractNumId w:val="21"/>
  </w:num>
  <w:num w:numId="2" w16cid:durableId="1456950427">
    <w:abstractNumId w:val="15"/>
  </w:num>
  <w:num w:numId="3" w16cid:durableId="471364242">
    <w:abstractNumId w:val="28"/>
  </w:num>
  <w:num w:numId="4" w16cid:durableId="1738280842">
    <w:abstractNumId w:val="12"/>
  </w:num>
  <w:num w:numId="5" w16cid:durableId="290329939">
    <w:abstractNumId w:val="22"/>
  </w:num>
  <w:num w:numId="6" w16cid:durableId="596402489">
    <w:abstractNumId w:val="11"/>
  </w:num>
  <w:num w:numId="7" w16cid:durableId="195847848">
    <w:abstractNumId w:val="24"/>
  </w:num>
  <w:num w:numId="8" w16cid:durableId="1782341371">
    <w:abstractNumId w:val="19"/>
  </w:num>
  <w:num w:numId="9" w16cid:durableId="297492829">
    <w:abstractNumId w:val="20"/>
  </w:num>
  <w:num w:numId="10" w16cid:durableId="1578713688">
    <w:abstractNumId w:val="14"/>
  </w:num>
  <w:num w:numId="11" w16cid:durableId="1787852321">
    <w:abstractNumId w:val="23"/>
  </w:num>
  <w:num w:numId="12" w16cid:durableId="484249593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 w16cid:durableId="755324824">
    <w:abstractNumId w:val="17"/>
  </w:num>
  <w:num w:numId="14" w16cid:durableId="338388796">
    <w:abstractNumId w:val="18"/>
  </w:num>
  <w:num w:numId="15" w16cid:durableId="43607854">
    <w:abstractNumId w:val="13"/>
  </w:num>
  <w:num w:numId="16" w16cid:durableId="540018201">
    <w:abstractNumId w:val="26"/>
  </w:num>
  <w:num w:numId="17" w16cid:durableId="1767847574">
    <w:abstractNumId w:val="25"/>
  </w:num>
  <w:num w:numId="18" w16cid:durableId="1739940795">
    <w:abstractNumId w:val="9"/>
  </w:num>
  <w:num w:numId="19" w16cid:durableId="887034820">
    <w:abstractNumId w:val="7"/>
  </w:num>
  <w:num w:numId="20" w16cid:durableId="1731613263">
    <w:abstractNumId w:val="6"/>
  </w:num>
  <w:num w:numId="21" w16cid:durableId="1708990457">
    <w:abstractNumId w:val="5"/>
  </w:num>
  <w:num w:numId="22" w16cid:durableId="805321174">
    <w:abstractNumId w:val="4"/>
  </w:num>
  <w:num w:numId="23" w16cid:durableId="474681719">
    <w:abstractNumId w:val="8"/>
  </w:num>
  <w:num w:numId="24" w16cid:durableId="452138871">
    <w:abstractNumId w:val="3"/>
  </w:num>
  <w:num w:numId="25" w16cid:durableId="214976601">
    <w:abstractNumId w:val="2"/>
  </w:num>
  <w:num w:numId="26" w16cid:durableId="1177694782">
    <w:abstractNumId w:val="1"/>
  </w:num>
  <w:num w:numId="27" w16cid:durableId="1893075423">
    <w:abstractNumId w:val="0"/>
  </w:num>
  <w:num w:numId="28" w16cid:durableId="279607486">
    <w:abstractNumId w:val="27"/>
  </w:num>
  <w:num w:numId="29" w16cid:durableId="12211644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943"/>
    <w:rsid w:val="00012C4F"/>
    <w:rsid w:val="00022027"/>
    <w:rsid w:val="00024565"/>
    <w:rsid w:val="0003235D"/>
    <w:rsid w:val="00082B7B"/>
    <w:rsid w:val="00095EA0"/>
    <w:rsid w:val="000C2147"/>
    <w:rsid w:val="000C7D98"/>
    <w:rsid w:val="00103310"/>
    <w:rsid w:val="00115B49"/>
    <w:rsid w:val="001626BA"/>
    <w:rsid w:val="001629DC"/>
    <w:rsid w:val="001B4A74"/>
    <w:rsid w:val="001D261C"/>
    <w:rsid w:val="001D6106"/>
    <w:rsid w:val="00207341"/>
    <w:rsid w:val="00216943"/>
    <w:rsid w:val="0025701E"/>
    <w:rsid w:val="0026232A"/>
    <w:rsid w:val="002736E9"/>
    <w:rsid w:val="002A4D37"/>
    <w:rsid w:val="002B37F9"/>
    <w:rsid w:val="002D06B7"/>
    <w:rsid w:val="002D26FD"/>
    <w:rsid w:val="002E4C41"/>
    <w:rsid w:val="002F6524"/>
    <w:rsid w:val="0033434F"/>
    <w:rsid w:val="00340304"/>
    <w:rsid w:val="003F22C4"/>
    <w:rsid w:val="003F5B77"/>
    <w:rsid w:val="00415128"/>
    <w:rsid w:val="004167E6"/>
    <w:rsid w:val="0041688E"/>
    <w:rsid w:val="00444B73"/>
    <w:rsid w:val="004546A3"/>
    <w:rsid w:val="00455EFA"/>
    <w:rsid w:val="004650C7"/>
    <w:rsid w:val="00475A27"/>
    <w:rsid w:val="00495F13"/>
    <w:rsid w:val="004A0D07"/>
    <w:rsid w:val="004C5268"/>
    <w:rsid w:val="004E01AE"/>
    <w:rsid w:val="004F48F0"/>
    <w:rsid w:val="00514426"/>
    <w:rsid w:val="005643CE"/>
    <w:rsid w:val="005D044D"/>
    <w:rsid w:val="005D271B"/>
    <w:rsid w:val="005E616E"/>
    <w:rsid w:val="005F761F"/>
    <w:rsid w:val="006139B2"/>
    <w:rsid w:val="00625BAF"/>
    <w:rsid w:val="00636D90"/>
    <w:rsid w:val="00671514"/>
    <w:rsid w:val="006777D5"/>
    <w:rsid w:val="006E5691"/>
    <w:rsid w:val="006F1984"/>
    <w:rsid w:val="00701561"/>
    <w:rsid w:val="0071361F"/>
    <w:rsid w:val="00717255"/>
    <w:rsid w:val="0072619B"/>
    <w:rsid w:val="0072783D"/>
    <w:rsid w:val="0073537C"/>
    <w:rsid w:val="00741C5B"/>
    <w:rsid w:val="0074299E"/>
    <w:rsid w:val="00745255"/>
    <w:rsid w:val="00753F18"/>
    <w:rsid w:val="00763FF3"/>
    <w:rsid w:val="007652F9"/>
    <w:rsid w:val="007752C4"/>
    <w:rsid w:val="0079397B"/>
    <w:rsid w:val="007D0BFA"/>
    <w:rsid w:val="007E3026"/>
    <w:rsid w:val="00803BC4"/>
    <w:rsid w:val="00826CB4"/>
    <w:rsid w:val="00831FDC"/>
    <w:rsid w:val="00832A5A"/>
    <w:rsid w:val="00847FBC"/>
    <w:rsid w:val="00867192"/>
    <w:rsid w:val="00871131"/>
    <w:rsid w:val="008863B5"/>
    <w:rsid w:val="008C5C0E"/>
    <w:rsid w:val="008C7044"/>
    <w:rsid w:val="008D1DC2"/>
    <w:rsid w:val="008E0925"/>
    <w:rsid w:val="009166E1"/>
    <w:rsid w:val="009344BF"/>
    <w:rsid w:val="009469D2"/>
    <w:rsid w:val="009979B5"/>
    <w:rsid w:val="009A2C9B"/>
    <w:rsid w:val="009B6144"/>
    <w:rsid w:val="00A21DD2"/>
    <w:rsid w:val="00A563C7"/>
    <w:rsid w:val="00A57977"/>
    <w:rsid w:val="00A654CA"/>
    <w:rsid w:val="00A6664B"/>
    <w:rsid w:val="00A66C90"/>
    <w:rsid w:val="00A815B6"/>
    <w:rsid w:val="00A8170F"/>
    <w:rsid w:val="00A84577"/>
    <w:rsid w:val="00A91EB5"/>
    <w:rsid w:val="00AC4AD7"/>
    <w:rsid w:val="00AD3D11"/>
    <w:rsid w:val="00AF19CE"/>
    <w:rsid w:val="00AF2B53"/>
    <w:rsid w:val="00B34D84"/>
    <w:rsid w:val="00B54B88"/>
    <w:rsid w:val="00B952CD"/>
    <w:rsid w:val="00BC33B4"/>
    <w:rsid w:val="00C22D6C"/>
    <w:rsid w:val="00C41106"/>
    <w:rsid w:val="00C60E38"/>
    <w:rsid w:val="00C623F1"/>
    <w:rsid w:val="00C70CDB"/>
    <w:rsid w:val="00CA7B14"/>
    <w:rsid w:val="00D040F2"/>
    <w:rsid w:val="00D407BA"/>
    <w:rsid w:val="00D47122"/>
    <w:rsid w:val="00D83022"/>
    <w:rsid w:val="00D911F5"/>
    <w:rsid w:val="00DA1127"/>
    <w:rsid w:val="00DC6716"/>
    <w:rsid w:val="00DD2CE8"/>
    <w:rsid w:val="00DD68CA"/>
    <w:rsid w:val="00DE5455"/>
    <w:rsid w:val="00DF012B"/>
    <w:rsid w:val="00DF109B"/>
    <w:rsid w:val="00E07386"/>
    <w:rsid w:val="00E14A1A"/>
    <w:rsid w:val="00E17F1A"/>
    <w:rsid w:val="00E45C46"/>
    <w:rsid w:val="00E645B4"/>
    <w:rsid w:val="00EC5E44"/>
    <w:rsid w:val="00EF273F"/>
    <w:rsid w:val="00F1219B"/>
    <w:rsid w:val="00F15118"/>
    <w:rsid w:val="00F205F5"/>
    <w:rsid w:val="00F547E0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A532CA"/>
  <w15:docId w15:val="{E1211613-2098-4E84-AB87-6BBBC040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5255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aliases w:val="fo,pie de página,footer odd,footer"/>
    <w:basedOn w:val="Normal"/>
    <w:link w:val="FooterChar"/>
    <w:qFormat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aliases w:val="超级链接,超链接1,Style 58,超????,하이퍼링크2,超?级链,CEO_Hyperlink,하이퍼링크21,超??级链Ú,fL????,fL?级,超??级链,超?级链Ú,’´?级链,’´????,’´??级链Ú,’´??级"/>
    <w:qFormat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link w:val="AnnexNoChar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aliases w:val="fo Char,pie de página Char,footer odd Char,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FirstFooter">
    <w:name w:val="FirstFooter"/>
    <w:basedOn w:val="Normal"/>
    <w:rsid w:val="006E5691"/>
    <w:pPr>
      <w:tabs>
        <w:tab w:val="clear" w:pos="794"/>
        <w:tab w:val="clear" w:pos="1191"/>
        <w:tab w:val="clear" w:pos="1588"/>
        <w:tab w:val="clear" w:pos="1985"/>
      </w:tabs>
      <w:spacing w:before="40" w:line="280" w:lineRule="exact"/>
    </w:pPr>
    <w:rPr>
      <w:rFonts w:ascii="Calibri" w:hAnsi="Calibri" w:cs="Calibri"/>
      <w:sz w:val="16"/>
      <w:szCs w:val="22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D68CA"/>
    <w:rPr>
      <w:rFonts w:asciiTheme="minorHAnsi" w:hAnsiTheme="minorHAnsi"/>
      <w:sz w:val="22"/>
      <w:lang w:val="en-GB" w:eastAsia="en-US"/>
    </w:rPr>
  </w:style>
  <w:style w:type="paragraph" w:customStyle="1" w:styleId="Headingb">
    <w:name w:val="Heading_b"/>
    <w:basedOn w:val="Normal"/>
    <w:next w:val="Normal"/>
    <w:rsid w:val="00216943"/>
    <w:pPr>
      <w:keepNext/>
      <w:overflowPunct w:val="0"/>
      <w:autoSpaceDE w:val="0"/>
      <w:autoSpaceDN w:val="0"/>
      <w:adjustRightInd w:val="0"/>
      <w:spacing w:before="160"/>
      <w:jc w:val="both"/>
      <w:textAlignment w:val="baseline"/>
    </w:pPr>
    <w:rPr>
      <w:rFonts w:ascii="Calibri" w:hAnsi="Calibri"/>
      <w:b/>
      <w:szCs w:val="20"/>
      <w:lang w:val="en-GB"/>
    </w:rPr>
  </w:style>
  <w:style w:type="table" w:customStyle="1" w:styleId="TableGrid1">
    <w:name w:val="Table Grid1"/>
    <w:basedOn w:val="TableNormal"/>
    <w:next w:val="TableGrid"/>
    <w:rsid w:val="00216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16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title0">
    <w:name w:val="Annex_title"/>
    <w:basedOn w:val="Normal"/>
    <w:next w:val="Normal"/>
    <w:link w:val="AnnextitleChar"/>
    <w:rsid w:val="00A84577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Calibri" w:hAnsi="Calibri"/>
      <w:b/>
      <w:sz w:val="26"/>
      <w:szCs w:val="20"/>
      <w:lang w:val="en-GB"/>
    </w:rPr>
  </w:style>
  <w:style w:type="character" w:customStyle="1" w:styleId="AnnextitleChar">
    <w:name w:val="Annex_title Char"/>
    <w:basedOn w:val="DefaultParagraphFont"/>
    <w:link w:val="Annextitle0"/>
    <w:rsid w:val="00A84577"/>
    <w:rPr>
      <w:rFonts w:ascii="Calibri" w:hAnsi="Calibri"/>
      <w:b/>
      <w:sz w:val="26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A84577"/>
    <w:rPr>
      <w:rFonts w:asciiTheme="minorHAnsi" w:hAnsiTheme="minorHAnsi"/>
      <w:caps/>
      <w:sz w:val="28"/>
      <w:lang w:val="en-GB" w:eastAsia="en-US"/>
    </w:rPr>
  </w:style>
  <w:style w:type="paragraph" w:customStyle="1" w:styleId="enumlev1">
    <w:name w:val="enumlev1"/>
    <w:basedOn w:val="Normal"/>
    <w:rsid w:val="00745255"/>
    <w:pPr>
      <w:tabs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ascii="Calibri" w:hAnsi="Calibri"/>
      <w:szCs w:val="20"/>
      <w:lang w:val="en-GB"/>
    </w:rPr>
  </w:style>
  <w:style w:type="paragraph" w:customStyle="1" w:styleId="enumlev2">
    <w:name w:val="enumlev2"/>
    <w:basedOn w:val="enumlev1"/>
    <w:rsid w:val="00745255"/>
    <w:pPr>
      <w:ind w:left="1191" w:hanging="397"/>
    </w:pPr>
  </w:style>
  <w:style w:type="paragraph" w:customStyle="1" w:styleId="enumlev3">
    <w:name w:val="enumlev3"/>
    <w:basedOn w:val="enumlev2"/>
    <w:rsid w:val="00745255"/>
    <w:pPr>
      <w:ind w:left="1588"/>
    </w:pPr>
  </w:style>
  <w:style w:type="paragraph" w:customStyle="1" w:styleId="Reasons">
    <w:name w:val="Reasons"/>
    <w:basedOn w:val="Normal"/>
    <w:qFormat/>
    <w:rsid w:val="007E3026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tu.int/myworkspace/ddp/new-submission?meeting=T25-TSAG" TargetMode="External"/><Relationship Id="rId21" Type="http://schemas.openxmlformats.org/officeDocument/2006/relationships/hyperlink" Target="https://itu.int/go/tsag" TargetMode="External"/><Relationship Id="rId42" Type="http://schemas.openxmlformats.org/officeDocument/2006/relationships/hyperlink" Target="mailto:servicedesk@itu.int" TargetMode="External"/><Relationship Id="rId47" Type="http://schemas.openxmlformats.org/officeDocument/2006/relationships/hyperlink" Target="https://www.itu.int/md/T25-TSB-CIR-0001" TargetMode="External"/><Relationship Id="rId63" Type="http://schemas.openxmlformats.org/officeDocument/2006/relationships/hyperlink" Target="https://itu.int/travel/" TargetMode="External"/><Relationship Id="rId68" Type="http://schemas.openxmlformats.org/officeDocument/2006/relationships/hyperlink" Target="https://www.itu.int/md/T25-TSAG-270111-TD-GEN-0340/en" TargetMode="External"/><Relationship Id="rId16" Type="http://schemas.openxmlformats.org/officeDocument/2006/relationships/hyperlink" Target="https://handle.itu.int/11.1002/apps/meeting-rooms" TargetMode="External"/><Relationship Id="rId11" Type="http://schemas.openxmlformats.org/officeDocument/2006/relationships/hyperlink" Target="https://www.itu.int/md/T25-TSB-CIR-0131/en" TargetMode="External"/><Relationship Id="rId24" Type="http://schemas.openxmlformats.org/officeDocument/2006/relationships/hyperlink" Target="https://itu.int/go/tsag" TargetMode="External"/><Relationship Id="rId32" Type="http://schemas.openxmlformats.org/officeDocument/2006/relationships/hyperlink" Target="https://www.itu.int/TIES/" TargetMode="External"/><Relationship Id="rId37" Type="http://schemas.openxmlformats.org/officeDocument/2006/relationships/hyperlink" Target="https://www.itu.int/en/general-secretariat/ICT-Services/Pages/default.aspx" TargetMode="External"/><Relationship Id="rId40" Type="http://schemas.openxmlformats.org/officeDocument/2006/relationships/hyperlink" Target="https://www.itu.int/en/about/Documents/itu-plan.pdf" TargetMode="External"/><Relationship Id="rId45" Type="http://schemas.openxmlformats.org/officeDocument/2006/relationships/hyperlink" Target="https://www.itu.int/md/T25-TSB-CIR-0001" TargetMode="External"/><Relationship Id="rId53" Type="http://schemas.openxmlformats.org/officeDocument/2006/relationships/hyperlink" Target="https://itu.int/go/fellowships/list" TargetMode="External"/><Relationship Id="rId58" Type="http://schemas.openxmlformats.org/officeDocument/2006/relationships/hyperlink" Target="mailto:travel@itu.int" TargetMode="External"/><Relationship Id="rId66" Type="http://schemas.openxmlformats.org/officeDocument/2006/relationships/footer" Target="footer1.xm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itu.int/en/delegates-corner" TargetMode="External"/><Relationship Id="rId19" Type="http://schemas.openxmlformats.org/officeDocument/2006/relationships/hyperlink" Target="https://itu.int/go/tsag" TargetMode="External"/><Relationship Id="rId14" Type="http://schemas.openxmlformats.org/officeDocument/2006/relationships/hyperlink" Target="https://handle.itu.int/11.1002/apps/meeting-rooms" TargetMode="External"/><Relationship Id="rId22" Type="http://schemas.openxmlformats.org/officeDocument/2006/relationships/hyperlink" Target="https://itu.int/go/tsag" TargetMode="External"/><Relationship Id="rId27" Type="http://schemas.openxmlformats.org/officeDocument/2006/relationships/hyperlink" Target="https://www.itu.int/md/T25-TSB-CIR-0131/en" TargetMode="External"/><Relationship Id="rId30" Type="http://schemas.openxmlformats.org/officeDocument/2006/relationships/hyperlink" Target="https://www.itu.int/myworkspace/ddp/new-submission?meeting=T25-TSAG" TargetMode="External"/><Relationship Id="rId35" Type="http://schemas.openxmlformats.org/officeDocument/2006/relationships/hyperlink" Target="https://www.itu.int/TIES/" TargetMode="External"/><Relationship Id="rId43" Type="http://schemas.openxmlformats.org/officeDocument/2006/relationships/hyperlink" Target="mailto:servicedesk@itu.int" TargetMode="External"/><Relationship Id="rId48" Type="http://schemas.openxmlformats.org/officeDocument/2006/relationships/hyperlink" Target="mailto:ITU-Tmembership@itu.int" TargetMode="External"/><Relationship Id="rId56" Type="http://schemas.openxmlformats.org/officeDocument/2006/relationships/hyperlink" Target="https://www.itu.int/go/tsag" TargetMode="External"/><Relationship Id="rId64" Type="http://schemas.openxmlformats.org/officeDocument/2006/relationships/hyperlink" Target="https://www.itu.int/md/T25-TSAG-270111-TD-GEN-0341/en" TargetMode="External"/><Relationship Id="rId69" Type="http://schemas.openxmlformats.org/officeDocument/2006/relationships/header" Target="header2.xml"/><Relationship Id="rId77" Type="http://schemas.openxmlformats.org/officeDocument/2006/relationships/customXml" Target="../customXml/item4.xml"/><Relationship Id="rId8" Type="http://schemas.openxmlformats.org/officeDocument/2006/relationships/image" Target="media/image1.png"/><Relationship Id="rId51" Type="http://schemas.openxmlformats.org/officeDocument/2006/relationships/hyperlink" Target="https://www.itu.int/en/ITU-T/info/Documents/ITU-T-Newcomer-Guide.pdf" TargetMode="External"/><Relationship Id="rId72" Type="http://schemas.openxmlformats.org/officeDocument/2006/relationships/footer" Target="footer4.xml"/><Relationship Id="rId3" Type="http://schemas.openxmlformats.org/officeDocument/2006/relationships/styles" Target="styles.xml"/><Relationship Id="rId12" Type="http://schemas.openxmlformats.org/officeDocument/2006/relationships/hyperlink" Target="https://www.itu.int/md/T25-TSB-CIR-0131/en" TargetMode="External"/><Relationship Id="rId17" Type="http://schemas.openxmlformats.org/officeDocument/2006/relationships/hyperlink" Target="https://www.itu.int/myworkspace/ddp/new-submission?meeting=T25-TSAG" TargetMode="External"/><Relationship Id="rId25" Type="http://schemas.openxmlformats.org/officeDocument/2006/relationships/hyperlink" Target="https://www.itu.int/myworkspace/ddp/new-submission?meeting=T25-TSAG" TargetMode="External"/><Relationship Id="rId33" Type="http://schemas.openxmlformats.org/officeDocument/2006/relationships/hyperlink" Target="https://www.itu.int/net/ITU-T/ddp/Default.aspx?groupid=T25-TSAG" TargetMode="External"/><Relationship Id="rId38" Type="http://schemas.openxmlformats.org/officeDocument/2006/relationships/hyperlink" Target="https://www.itu.int/en/about/Documents/itu-plan.pdf" TargetMode="External"/><Relationship Id="rId46" Type="http://schemas.openxmlformats.org/officeDocument/2006/relationships/hyperlink" Target="https://www.itu.int/go/tsag" TargetMode="External"/><Relationship Id="rId59" Type="http://schemas.openxmlformats.org/officeDocument/2006/relationships/hyperlink" Target="mailto:travel@itu.int" TargetMode="External"/><Relationship Id="rId67" Type="http://schemas.openxmlformats.org/officeDocument/2006/relationships/footer" Target="footer2.xml"/><Relationship Id="rId20" Type="http://schemas.openxmlformats.org/officeDocument/2006/relationships/hyperlink" Target="https://itu.int/go/tsag" TargetMode="External"/><Relationship Id="rId41" Type="http://schemas.openxmlformats.org/officeDocument/2006/relationships/hyperlink" Target="https://itu.int/go/e-print" TargetMode="External"/><Relationship Id="rId54" Type="http://schemas.openxmlformats.org/officeDocument/2006/relationships/hyperlink" Target="https://www.itu.int/go/tsag" TargetMode="External"/><Relationship Id="rId62" Type="http://schemas.openxmlformats.org/officeDocument/2006/relationships/hyperlink" Target="https://itu.int/en/delegates-corner" TargetMode="External"/><Relationship Id="rId70" Type="http://schemas.openxmlformats.org/officeDocument/2006/relationships/footer" Target="footer3.xml"/><Relationship Id="rId75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tu.int/en/about/Documents/itu-plan.pdf" TargetMode="External"/><Relationship Id="rId23" Type="http://schemas.openxmlformats.org/officeDocument/2006/relationships/hyperlink" Target="https://itu.int/go/tsag" TargetMode="External"/><Relationship Id="rId28" Type="http://schemas.openxmlformats.org/officeDocument/2006/relationships/hyperlink" Target="https://www.itu.int/md/T25-TSB-CIR-0131/en" TargetMode="External"/><Relationship Id="rId36" Type="http://schemas.openxmlformats.org/officeDocument/2006/relationships/hyperlink" Target="https://www.itu.int/en/general-secretariat/ICT-Services/Pages/default.aspx" TargetMode="External"/><Relationship Id="rId49" Type="http://schemas.openxmlformats.org/officeDocument/2006/relationships/hyperlink" Target="https://www.itu.int/en/ITU-T/info/Documents/ITU-T_newcomer_guide_202501-E.pdf" TargetMode="External"/><Relationship Id="rId57" Type="http://schemas.openxmlformats.org/officeDocument/2006/relationships/hyperlink" Target="mailto:fellowships@itu.int" TargetMode="External"/><Relationship Id="rId10" Type="http://schemas.openxmlformats.org/officeDocument/2006/relationships/hyperlink" Target="https://itu.int/go/tsag" TargetMode="External"/><Relationship Id="rId31" Type="http://schemas.openxmlformats.org/officeDocument/2006/relationships/hyperlink" Target="https://www.itu.int/en/ITU-T/studygroups/Pages/templates.aspx" TargetMode="External"/><Relationship Id="rId44" Type="http://schemas.openxmlformats.org/officeDocument/2006/relationships/hyperlink" Target="https://www.itu.int/go/tsag" TargetMode="External"/><Relationship Id="rId52" Type="http://schemas.openxmlformats.org/officeDocument/2006/relationships/hyperlink" Target="https://itu.int/go/fellowships/list" TargetMode="External"/><Relationship Id="rId60" Type="http://schemas.openxmlformats.org/officeDocument/2006/relationships/hyperlink" Target="https://remote.itu.int" TargetMode="External"/><Relationship Id="rId65" Type="http://schemas.openxmlformats.org/officeDocument/2006/relationships/header" Target="header1.xm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sbtsag@itu.int" TargetMode="External"/><Relationship Id="rId13" Type="http://schemas.openxmlformats.org/officeDocument/2006/relationships/hyperlink" Target="https://www.itu.int/en/about/Documents/itu-plan.pdf" TargetMode="External"/><Relationship Id="rId18" Type="http://schemas.openxmlformats.org/officeDocument/2006/relationships/hyperlink" Target="https://www.itu.int/myworkspace/ddp/new-submission?meeting=T25-TSAG" TargetMode="External"/><Relationship Id="rId39" Type="http://schemas.openxmlformats.org/officeDocument/2006/relationships/hyperlink" Target="https://itu.int/go/e-print" TargetMode="External"/><Relationship Id="rId34" Type="http://schemas.openxmlformats.org/officeDocument/2006/relationships/hyperlink" Target="https://www.itu.int/en/ITU-T/studygroups/Pages/templates.aspx" TargetMode="External"/><Relationship Id="rId50" Type="http://schemas.openxmlformats.org/officeDocument/2006/relationships/hyperlink" Target="mailto:ITU-Tmembership@itu.int" TargetMode="External"/><Relationship Id="rId55" Type="http://schemas.openxmlformats.org/officeDocument/2006/relationships/hyperlink" Target="mailto:fellowships@itu.int" TargetMode="External"/><Relationship Id="rId76" Type="http://schemas.openxmlformats.org/officeDocument/2006/relationships/customXml" Target="../customXml/item3.xml"/><Relationship Id="rId7" Type="http://schemas.openxmlformats.org/officeDocument/2006/relationships/endnotes" Target="endnotes.xml"/><Relationship Id="rId71" Type="http://schemas.openxmlformats.org/officeDocument/2006/relationships/header" Target="header3.xml"/><Relationship Id="rId2" Type="http://schemas.openxmlformats.org/officeDocument/2006/relationships/numbering" Target="numbering.xml"/><Relationship Id="rId29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kachev\AppData\Roaming\Microsoft\Templates\POOL%20R%20-%20ITU\TSB\PR_TSB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651819BF4BD4A99FFF36FD7E4E96D" ma:contentTypeVersion="8" ma:contentTypeDescription="Create a new document." ma:contentTypeScope="" ma:versionID="91cbf8631370cea42fb36141ebf00abd">
  <xsd:schema xmlns:xsd="http://www.w3.org/2001/XMLSchema" xmlns:xs="http://www.w3.org/2001/XMLSchema" xmlns:p="http://schemas.microsoft.com/office/2006/metadata/properties" xmlns:ns2="81665285-f1bb-4675-b7f4-28c4ccc980a7" targetNamespace="http://schemas.microsoft.com/office/2006/metadata/properties" ma:root="true" ma:fieldsID="3e1bf5d1b079f144875b55ac07a575d0" ns2:_="">
    <xsd:import namespace="81665285-f1bb-4675-b7f4-28c4ccc98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5285-f1bb-4675-b7f4-28c4ccc98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99694D-5A4A-4CE3-A190-2CC96F61A4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2A2C50-264F-4985-AE24-446A9D4A23E4}"/>
</file>

<file path=customXml/itemProps3.xml><?xml version="1.0" encoding="utf-8"?>
<ds:datastoreItem xmlns:ds="http://schemas.openxmlformats.org/officeDocument/2006/customXml" ds:itemID="{D7B58FDC-62D3-42CB-9879-450C8459D50C}"/>
</file>

<file path=customXml/itemProps4.xml><?xml version="1.0" encoding="utf-8"?>
<ds:datastoreItem xmlns:ds="http://schemas.openxmlformats.org/officeDocument/2006/customXml" ds:itemID="{B5CEA71C-C5F1-44B6-BD4C-F9009C0B2AA9}"/>
</file>

<file path=docProps/app.xml><?xml version="1.0" encoding="utf-8"?>
<Properties xmlns="http://schemas.openxmlformats.org/officeDocument/2006/extended-properties" xmlns:vt="http://schemas.openxmlformats.org/officeDocument/2006/docPropsVTypes">
  <Template>PR_TSB_Circular.dotx</Template>
  <TotalTime>46</TotalTime>
  <Pages>7</Pages>
  <Words>2944</Words>
  <Characters>16284</Characters>
  <Application>Microsoft Office Word</Application>
  <DocSecurity>0</DocSecurity>
  <Lines>478</Lines>
  <Paragraphs>305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18923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SV</dc:creator>
  <cp:lastModifiedBy>SV</cp:lastModifiedBy>
  <cp:revision>13</cp:revision>
  <cp:lastPrinted>2013-04-05T10:18:00Z</cp:lastPrinted>
  <dcterms:created xsi:type="dcterms:W3CDTF">2026-10-08T10:29:00Z</dcterms:created>
  <dcterms:modified xsi:type="dcterms:W3CDTF">2026-10-08T11:20:00Z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0x010100A77651819BF4BD4A99FFF36FD7E4E96D</vt:lpwstr>
  </property>
</Properties>
</file>