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421"/>
        <w:tblW w:w="9781" w:type="dxa"/>
        <w:tblLayout w:type="fixed"/>
        <w:tblCellMar>
          <w:left w:w="0" w:type="dxa"/>
          <w:right w:w="0" w:type="dxa"/>
        </w:tblCellMar>
        <w:tblLook w:val="0000" w:firstRow="0" w:lastRow="0" w:firstColumn="0" w:lastColumn="0" w:noHBand="0" w:noVBand="0"/>
      </w:tblPr>
      <w:tblGrid>
        <w:gridCol w:w="1418"/>
        <w:gridCol w:w="6379"/>
        <w:gridCol w:w="1984"/>
      </w:tblGrid>
      <w:tr w:rsidR="00427EA6" w:rsidRPr="00697BC1" w14:paraId="7797C79B" w14:textId="77777777" w:rsidTr="00427EA6">
        <w:trPr>
          <w:cantSplit/>
        </w:trPr>
        <w:tc>
          <w:tcPr>
            <w:tcW w:w="1418" w:type="dxa"/>
            <w:vAlign w:val="center"/>
          </w:tcPr>
          <w:p w14:paraId="574D76C2" w14:textId="77777777" w:rsidR="00427EA6" w:rsidRPr="00697BC1" w:rsidRDefault="00CD4AE3" w:rsidP="00427EA6">
            <w:pPr>
              <w:tabs>
                <w:tab w:val="right" w:pos="8732"/>
              </w:tabs>
              <w:spacing w:before="0"/>
              <w:rPr>
                <w:b/>
                <w:bCs/>
                <w:iCs/>
                <w:color w:val="FFFFFF"/>
                <w:sz w:val="30"/>
                <w:szCs w:val="30"/>
              </w:rPr>
            </w:pPr>
            <w:r w:rsidRPr="00F1238A">
              <w:rPr>
                <w:noProof/>
                <w:lang w:val="en-US" w:eastAsia="zh-CN"/>
              </w:rPr>
              <w:drawing>
                <wp:inline distT="0" distB="0" distL="0" distR="0" wp14:anchorId="19A8972B" wp14:editId="73BC1E4A">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6379" w:type="dxa"/>
            <w:vAlign w:val="center"/>
          </w:tcPr>
          <w:p w14:paraId="51D1E211" w14:textId="77777777" w:rsidR="00427EA6" w:rsidRPr="00161F9A" w:rsidRDefault="00427EA6" w:rsidP="00427EA6">
            <w:pPr>
              <w:spacing w:before="0"/>
              <w:rPr>
                <w:rFonts w:cs="Times New Roman Bold"/>
                <w:b/>
                <w:bCs/>
                <w:smallCaps/>
                <w:sz w:val="26"/>
                <w:szCs w:val="26"/>
              </w:rPr>
            </w:pPr>
            <w:r>
              <w:rPr>
                <w:rFonts w:cs="Times New Roman Bold"/>
                <w:b/>
                <w:bCs/>
                <w:smallCaps/>
                <w:sz w:val="36"/>
                <w:szCs w:val="36"/>
              </w:rPr>
              <w:t>Unión Internacional de Telecomunicaciones</w:t>
            </w:r>
          </w:p>
          <w:p w14:paraId="7BDA8E19" w14:textId="77777777" w:rsidR="00427EA6" w:rsidRPr="00884D12" w:rsidRDefault="00427EA6" w:rsidP="00427EA6">
            <w:pPr>
              <w:tabs>
                <w:tab w:val="right" w:pos="8732"/>
              </w:tabs>
              <w:spacing w:before="0"/>
              <w:rPr>
                <w:b/>
                <w:bCs/>
                <w:iCs/>
                <w:color w:val="FFFFFF"/>
                <w:sz w:val="30"/>
                <w:szCs w:val="30"/>
                <w:lang w:val="es-ES"/>
              </w:rPr>
            </w:pPr>
            <w:r>
              <w:rPr>
                <w:rFonts w:cs="Times New Roman Bold"/>
                <w:b/>
                <w:bCs/>
                <w:iCs/>
                <w:smallCaps/>
                <w:sz w:val="28"/>
                <w:szCs w:val="28"/>
              </w:rPr>
              <w:t>Oficina de Normalización de las Telecomunicaciones</w:t>
            </w:r>
          </w:p>
        </w:tc>
        <w:tc>
          <w:tcPr>
            <w:tcW w:w="1984" w:type="dxa"/>
            <w:vAlign w:val="center"/>
          </w:tcPr>
          <w:p w14:paraId="0A8A52D1" w14:textId="77777777" w:rsidR="00427EA6" w:rsidRPr="00697BC1" w:rsidRDefault="00427EA6" w:rsidP="00427EA6">
            <w:pPr>
              <w:spacing w:before="0"/>
              <w:jc w:val="right"/>
              <w:rPr>
                <w:color w:val="FFFFFF"/>
                <w:sz w:val="26"/>
                <w:szCs w:val="26"/>
              </w:rPr>
            </w:pPr>
          </w:p>
        </w:tc>
      </w:tr>
    </w:tbl>
    <w:p w14:paraId="14D1818B" w14:textId="77777777" w:rsidR="002545AA" w:rsidRPr="00E35001" w:rsidRDefault="002545AA" w:rsidP="002545AA">
      <w:pPr>
        <w:spacing w:before="0" w:after="240"/>
      </w:pPr>
    </w:p>
    <w:tbl>
      <w:tblPr>
        <w:tblW w:w="9639" w:type="dxa"/>
        <w:tblInd w:w="8" w:type="dxa"/>
        <w:tblLayout w:type="fixed"/>
        <w:tblCellMar>
          <w:left w:w="0" w:type="dxa"/>
          <w:right w:w="0" w:type="dxa"/>
        </w:tblCellMar>
        <w:tblLook w:val="0000" w:firstRow="0" w:lastRow="0" w:firstColumn="0" w:lastColumn="0" w:noHBand="0" w:noVBand="0"/>
      </w:tblPr>
      <w:tblGrid>
        <w:gridCol w:w="1070"/>
        <w:gridCol w:w="14"/>
        <w:gridCol w:w="3793"/>
        <w:gridCol w:w="4762"/>
      </w:tblGrid>
      <w:tr w:rsidR="002545AA" w:rsidRPr="00E35001" w14:paraId="4D460D7F" w14:textId="77777777" w:rsidTr="002C58A4">
        <w:trPr>
          <w:cantSplit/>
          <w:trHeight w:val="649"/>
        </w:trPr>
        <w:tc>
          <w:tcPr>
            <w:tcW w:w="1084" w:type="dxa"/>
            <w:gridSpan w:val="2"/>
          </w:tcPr>
          <w:p w14:paraId="44636B44" w14:textId="77777777" w:rsidR="002545AA" w:rsidRPr="00E35001" w:rsidRDefault="002545AA" w:rsidP="002C58A4">
            <w:pPr>
              <w:tabs>
                <w:tab w:val="left" w:pos="4111"/>
              </w:tabs>
              <w:spacing w:before="10"/>
              <w:ind w:left="57"/>
              <w:rPr>
                <w:szCs w:val="24"/>
              </w:rPr>
            </w:pPr>
          </w:p>
        </w:tc>
        <w:tc>
          <w:tcPr>
            <w:tcW w:w="3793" w:type="dxa"/>
          </w:tcPr>
          <w:p w14:paraId="3516EB44" w14:textId="77777777" w:rsidR="002545AA" w:rsidRPr="00E35001" w:rsidRDefault="002545AA" w:rsidP="002C58A4">
            <w:pPr>
              <w:tabs>
                <w:tab w:val="left" w:pos="4111"/>
              </w:tabs>
              <w:spacing w:before="10"/>
              <w:ind w:left="57"/>
              <w:rPr>
                <w:b/>
              </w:rPr>
            </w:pPr>
          </w:p>
        </w:tc>
        <w:tc>
          <w:tcPr>
            <w:tcW w:w="4762" w:type="dxa"/>
          </w:tcPr>
          <w:p w14:paraId="4B4C6831" w14:textId="2249D6F4" w:rsidR="002545AA" w:rsidRPr="00E35001" w:rsidRDefault="002545AA" w:rsidP="002C58A4">
            <w:pPr>
              <w:pStyle w:val="Tabletext0"/>
              <w:tabs>
                <w:tab w:val="clear" w:pos="1134"/>
                <w:tab w:val="clear" w:pos="2268"/>
                <w:tab w:val="left" w:pos="794"/>
                <w:tab w:val="left" w:pos="1191"/>
                <w:tab w:val="left" w:pos="1588"/>
              </w:tabs>
              <w:spacing w:before="240" w:after="120"/>
              <w:rPr>
                <w:bCs/>
              </w:rPr>
            </w:pPr>
            <w:r w:rsidRPr="009B61DC">
              <w:rPr>
                <w:lang w:val="en-GB"/>
              </w:rPr>
              <w:t>Ginebra</w:t>
            </w:r>
            <w:r w:rsidRPr="00E35001">
              <w:t xml:space="preserve">, </w:t>
            </w:r>
            <w:r w:rsidR="00CB3E84">
              <w:rPr>
                <w:color w:val="000000"/>
                <w:lang w:val="es-ES"/>
              </w:rPr>
              <w:t>29 de julio de 2026</w:t>
            </w:r>
          </w:p>
        </w:tc>
      </w:tr>
      <w:tr w:rsidR="002545AA" w:rsidRPr="00E35001" w14:paraId="0D1543BE" w14:textId="77777777" w:rsidTr="002C58A4">
        <w:trPr>
          <w:cantSplit/>
          <w:trHeight w:val="649"/>
        </w:trPr>
        <w:tc>
          <w:tcPr>
            <w:tcW w:w="1084" w:type="dxa"/>
            <w:gridSpan w:val="2"/>
          </w:tcPr>
          <w:p w14:paraId="138097FB" w14:textId="77777777" w:rsidR="002545AA" w:rsidRPr="00E35001" w:rsidRDefault="002545AA" w:rsidP="002C58A4">
            <w:pPr>
              <w:tabs>
                <w:tab w:val="left" w:pos="4111"/>
              </w:tabs>
              <w:spacing w:before="40" w:after="40"/>
              <w:ind w:left="57"/>
              <w:rPr>
                <w:szCs w:val="24"/>
              </w:rPr>
            </w:pPr>
            <w:r w:rsidRPr="00E35001">
              <w:rPr>
                <w:szCs w:val="24"/>
              </w:rPr>
              <w:t>Ref.:</w:t>
            </w:r>
          </w:p>
        </w:tc>
        <w:tc>
          <w:tcPr>
            <w:tcW w:w="3793" w:type="dxa"/>
          </w:tcPr>
          <w:p w14:paraId="47533FAA" w14:textId="65B1FF91" w:rsidR="002545AA" w:rsidRPr="00E35001" w:rsidRDefault="002545AA" w:rsidP="002C58A4">
            <w:pPr>
              <w:tabs>
                <w:tab w:val="left" w:pos="4111"/>
              </w:tabs>
              <w:spacing w:before="40" w:after="40"/>
              <w:ind w:left="57"/>
              <w:rPr>
                <w:b/>
                <w:szCs w:val="24"/>
              </w:rPr>
            </w:pPr>
            <w:r w:rsidRPr="00E35001">
              <w:rPr>
                <w:b/>
              </w:rPr>
              <w:t xml:space="preserve">Carta Colectiva </w:t>
            </w:r>
            <w:r w:rsidR="00CB3E84" w:rsidRPr="00CB3E84">
              <w:rPr>
                <w:b/>
              </w:rPr>
              <w:t>3/TSAG</w:t>
            </w:r>
          </w:p>
          <w:p w14:paraId="5FBE4189" w14:textId="3DABBCFF" w:rsidR="002545AA" w:rsidRPr="00E35001" w:rsidRDefault="00CB3E84" w:rsidP="002C58A4">
            <w:pPr>
              <w:tabs>
                <w:tab w:val="left" w:pos="4111"/>
              </w:tabs>
              <w:spacing w:before="0" w:after="40"/>
              <w:ind w:left="57"/>
              <w:rPr>
                <w:u w:val="single"/>
              </w:rPr>
            </w:pPr>
            <w:r>
              <w:rPr>
                <w:color w:val="000000"/>
                <w:lang w:val="es-ES"/>
              </w:rPr>
              <w:t>TSAG/TK</w:t>
            </w:r>
          </w:p>
        </w:tc>
        <w:tc>
          <w:tcPr>
            <w:tcW w:w="4762" w:type="dxa"/>
            <w:vMerge w:val="restart"/>
          </w:tcPr>
          <w:p w14:paraId="20E50A60" w14:textId="77777777" w:rsidR="002545AA" w:rsidRPr="00E35001" w:rsidRDefault="002545AA" w:rsidP="002C58A4">
            <w:pPr>
              <w:tabs>
                <w:tab w:val="left" w:pos="4111"/>
              </w:tabs>
              <w:spacing w:before="40" w:after="40"/>
              <w:ind w:left="57"/>
              <w:rPr>
                <w:bCs/>
              </w:rPr>
            </w:pPr>
            <w:r w:rsidRPr="00E35001">
              <w:rPr>
                <w:bCs/>
              </w:rPr>
              <w:t>A:</w:t>
            </w:r>
          </w:p>
          <w:p w14:paraId="0DCBC40B" w14:textId="7DF60D17" w:rsidR="002545AA" w:rsidRDefault="002545AA" w:rsidP="002C58A4">
            <w:pPr>
              <w:tabs>
                <w:tab w:val="clear" w:pos="794"/>
                <w:tab w:val="left" w:pos="218"/>
              </w:tabs>
              <w:spacing w:before="0" w:after="40"/>
              <w:ind w:left="218" w:hanging="161"/>
            </w:pPr>
            <w:r w:rsidRPr="00E35001">
              <w:t>-</w:t>
            </w:r>
            <w:r w:rsidRPr="00E35001">
              <w:tab/>
            </w:r>
            <w:r w:rsidR="00750565">
              <w:t>l</w:t>
            </w:r>
            <w:r w:rsidRPr="00E35001">
              <w:t>as Administraciones de los Estados Miembros de la Unión;</w:t>
            </w:r>
          </w:p>
          <w:p w14:paraId="713B2985" w14:textId="16E88B09" w:rsidR="00CB3E84" w:rsidRPr="00E35001" w:rsidRDefault="00CB3E84" w:rsidP="002C58A4">
            <w:pPr>
              <w:tabs>
                <w:tab w:val="clear" w:pos="794"/>
                <w:tab w:val="left" w:pos="218"/>
              </w:tabs>
              <w:spacing w:before="0" w:after="40"/>
              <w:ind w:left="218" w:hanging="161"/>
            </w:pPr>
            <w:r w:rsidRPr="00E35001">
              <w:t>-</w:t>
            </w:r>
            <w:r w:rsidRPr="00E35001">
              <w:tab/>
            </w:r>
            <w:r>
              <w:rPr>
                <w:szCs w:val="22"/>
              </w:rPr>
              <w:t>e</w:t>
            </w:r>
            <w:r w:rsidRPr="001E5F3D">
              <w:rPr>
                <w:szCs w:val="22"/>
                <w:lang w:val="es-ES"/>
              </w:rPr>
              <w:t>l Estado de Palestina (Res. 99 (Rev. Dubái, 2018));</w:t>
            </w:r>
          </w:p>
          <w:p w14:paraId="5D2C9231" w14:textId="0D9C9F0D" w:rsidR="002545AA" w:rsidRPr="00E35001" w:rsidRDefault="002545AA" w:rsidP="002C58A4">
            <w:pPr>
              <w:tabs>
                <w:tab w:val="clear" w:pos="794"/>
                <w:tab w:val="left" w:pos="218"/>
              </w:tabs>
              <w:spacing w:before="0" w:after="40"/>
              <w:ind w:left="57"/>
            </w:pPr>
            <w:r w:rsidRPr="00E35001">
              <w:t>-</w:t>
            </w:r>
            <w:r w:rsidRPr="00E35001">
              <w:tab/>
            </w:r>
            <w:r w:rsidR="00ED2D61">
              <w:t>l</w:t>
            </w:r>
            <w:r w:rsidRPr="00E35001">
              <w:t>os Miembros del Sector UIT</w:t>
            </w:r>
            <w:r w:rsidRPr="00E35001">
              <w:noBreakHyphen/>
              <w:t>T;</w:t>
            </w:r>
          </w:p>
          <w:p w14:paraId="3F1EE178" w14:textId="77777777" w:rsidR="002545AA" w:rsidRDefault="002545AA" w:rsidP="002C58A4">
            <w:pPr>
              <w:tabs>
                <w:tab w:val="clear" w:pos="794"/>
                <w:tab w:val="left" w:pos="218"/>
              </w:tabs>
              <w:spacing w:before="0" w:after="40"/>
              <w:ind w:left="57"/>
            </w:pPr>
            <w:r w:rsidRPr="00E35001">
              <w:t>-</w:t>
            </w:r>
            <w:r w:rsidRPr="00E35001">
              <w:tab/>
            </w:r>
            <w:r w:rsidR="00CB3E84">
              <w:t>l</w:t>
            </w:r>
            <w:r w:rsidRPr="00E35001">
              <w:t>as Instituciones Académicas de la UIT</w:t>
            </w:r>
          </w:p>
          <w:p w14:paraId="1EBC8759" w14:textId="1AC7F0E2" w:rsidR="00CB3E84" w:rsidRPr="001E5F3D" w:rsidRDefault="00CB3E84" w:rsidP="00CB3E84">
            <w:pPr>
              <w:tabs>
                <w:tab w:val="clear" w:pos="794"/>
                <w:tab w:val="left" w:pos="218"/>
              </w:tabs>
              <w:spacing w:before="0" w:after="40"/>
              <w:ind w:left="218" w:hanging="161"/>
              <w:rPr>
                <w:lang w:val="es-ES"/>
              </w:rPr>
            </w:pPr>
            <w:r w:rsidRPr="00E35001">
              <w:t>-</w:t>
            </w:r>
            <w:r w:rsidRPr="00E35001">
              <w:tab/>
            </w:r>
            <w:r w:rsidRPr="001E5F3D">
              <w:rPr>
                <w:lang w:val="es-ES"/>
              </w:rPr>
              <w:t>la Secretaria General de la UIT;</w:t>
            </w:r>
          </w:p>
          <w:p w14:paraId="41A11123" w14:textId="4AB7AC34" w:rsidR="00CB3E84" w:rsidRPr="001E5F3D" w:rsidRDefault="00CB3E84" w:rsidP="00CB3E84">
            <w:pPr>
              <w:tabs>
                <w:tab w:val="clear" w:pos="794"/>
                <w:tab w:val="left" w:pos="218"/>
              </w:tabs>
              <w:spacing w:before="0" w:after="40"/>
              <w:ind w:left="218" w:hanging="161"/>
              <w:rPr>
                <w:lang w:val="es-ES"/>
              </w:rPr>
            </w:pPr>
            <w:r w:rsidRPr="00E35001">
              <w:t>-</w:t>
            </w:r>
            <w:r w:rsidRPr="00E35001">
              <w:tab/>
            </w:r>
            <w:r>
              <w:rPr>
                <w:lang w:val="es-ES"/>
              </w:rPr>
              <w:t>e</w:t>
            </w:r>
            <w:r w:rsidRPr="001E5F3D">
              <w:rPr>
                <w:lang w:val="es-ES"/>
              </w:rPr>
              <w:t>l Director de la Oficina de Radiocomunicaciones;</w:t>
            </w:r>
          </w:p>
          <w:p w14:paraId="5B1B4135" w14:textId="5342A14E" w:rsidR="00CB3E84" w:rsidRPr="001E5F3D" w:rsidRDefault="00CB3E84" w:rsidP="00CB3E84">
            <w:pPr>
              <w:tabs>
                <w:tab w:val="clear" w:pos="794"/>
                <w:tab w:val="left" w:pos="218"/>
              </w:tabs>
              <w:spacing w:before="0" w:after="40"/>
              <w:ind w:left="218" w:hanging="161"/>
              <w:rPr>
                <w:lang w:val="es-ES"/>
              </w:rPr>
            </w:pPr>
            <w:r w:rsidRPr="00E35001">
              <w:t>-</w:t>
            </w:r>
            <w:r w:rsidRPr="00E35001">
              <w:tab/>
            </w:r>
            <w:r>
              <w:rPr>
                <w:lang w:val="es-ES"/>
              </w:rPr>
              <w:t>e</w:t>
            </w:r>
            <w:r w:rsidRPr="001E5F3D">
              <w:rPr>
                <w:lang w:val="es-ES"/>
              </w:rPr>
              <w:t>l Director de la Oficina de Desarrollo de las Telecomunicaciones;</w:t>
            </w:r>
          </w:p>
          <w:p w14:paraId="3FA171C2" w14:textId="1A15BFC7" w:rsidR="00CB3E84" w:rsidRPr="001E5F3D" w:rsidRDefault="00CB3E84" w:rsidP="00CB3E84">
            <w:pPr>
              <w:tabs>
                <w:tab w:val="clear" w:pos="794"/>
                <w:tab w:val="left" w:pos="218"/>
              </w:tabs>
              <w:spacing w:before="0" w:after="40"/>
              <w:ind w:left="218" w:hanging="161"/>
              <w:rPr>
                <w:lang w:val="es-ES"/>
              </w:rPr>
            </w:pPr>
            <w:r w:rsidRPr="00E35001">
              <w:t>-</w:t>
            </w:r>
            <w:r w:rsidRPr="00E35001">
              <w:tab/>
            </w:r>
            <w:r w:rsidRPr="001E5F3D">
              <w:rPr>
                <w:lang w:val="es-ES"/>
              </w:rPr>
              <w:t>los Presidentes de las Comisiones de Estudio del UIT-T;</w:t>
            </w:r>
          </w:p>
          <w:p w14:paraId="2F9601B5" w14:textId="1126E5E9" w:rsidR="00CB3E84" w:rsidRPr="001E5F3D" w:rsidRDefault="00CB3E84" w:rsidP="00CB3E84">
            <w:pPr>
              <w:tabs>
                <w:tab w:val="clear" w:pos="794"/>
                <w:tab w:val="left" w:pos="218"/>
              </w:tabs>
              <w:spacing w:before="0" w:after="40"/>
              <w:ind w:left="218" w:hanging="161"/>
              <w:rPr>
                <w:lang w:val="es-ES"/>
              </w:rPr>
            </w:pPr>
            <w:r w:rsidRPr="00E35001">
              <w:t>-</w:t>
            </w:r>
            <w:r w:rsidRPr="00E35001">
              <w:tab/>
            </w:r>
            <w:r w:rsidRPr="001E5F3D">
              <w:rPr>
                <w:lang w:val="es-ES"/>
              </w:rPr>
              <w:t>los Presidentes de los Grupos Regionales de las Comisiones de Estudio del UIT-T;</w:t>
            </w:r>
          </w:p>
          <w:p w14:paraId="6FDD04FD" w14:textId="09DC3FF0" w:rsidR="00CB3E84" w:rsidRPr="00E35001" w:rsidRDefault="00CB3E84" w:rsidP="00CB3E84">
            <w:pPr>
              <w:tabs>
                <w:tab w:val="clear" w:pos="794"/>
                <w:tab w:val="left" w:pos="218"/>
              </w:tabs>
              <w:spacing w:before="0" w:after="40"/>
              <w:ind w:left="218" w:hanging="161"/>
              <w:rPr>
                <w:bCs/>
              </w:rPr>
            </w:pPr>
            <w:r w:rsidRPr="00E35001">
              <w:t>-</w:t>
            </w:r>
            <w:r w:rsidRPr="00E35001">
              <w:tab/>
            </w:r>
            <w:r>
              <w:rPr>
                <w:lang w:val="es-ES"/>
              </w:rPr>
              <w:t>los Presidentes del Comité para la Normalización del Vocabulario del UIT-T</w:t>
            </w:r>
          </w:p>
        </w:tc>
      </w:tr>
      <w:tr w:rsidR="002545AA" w:rsidRPr="00E35001" w14:paraId="57E7FDB0" w14:textId="77777777" w:rsidTr="002C58A4">
        <w:trPr>
          <w:cantSplit/>
          <w:trHeight w:val="390"/>
        </w:trPr>
        <w:tc>
          <w:tcPr>
            <w:tcW w:w="1084" w:type="dxa"/>
            <w:gridSpan w:val="2"/>
          </w:tcPr>
          <w:p w14:paraId="03D47DCF" w14:textId="77777777" w:rsidR="002545AA" w:rsidRPr="00E35001" w:rsidRDefault="002545AA" w:rsidP="002C58A4">
            <w:pPr>
              <w:tabs>
                <w:tab w:val="left" w:pos="4111"/>
              </w:tabs>
              <w:spacing w:before="40" w:after="40"/>
              <w:ind w:left="57"/>
              <w:rPr>
                <w:szCs w:val="24"/>
              </w:rPr>
            </w:pPr>
            <w:r w:rsidRPr="00E35001">
              <w:rPr>
                <w:szCs w:val="24"/>
              </w:rPr>
              <w:t>Tel.:</w:t>
            </w:r>
          </w:p>
        </w:tc>
        <w:tc>
          <w:tcPr>
            <w:tcW w:w="3793" w:type="dxa"/>
          </w:tcPr>
          <w:p w14:paraId="09EB2101" w14:textId="67825B60" w:rsidR="002545AA" w:rsidRPr="00E35001" w:rsidRDefault="002545AA" w:rsidP="002C58A4">
            <w:pPr>
              <w:tabs>
                <w:tab w:val="left" w:pos="4111"/>
              </w:tabs>
              <w:spacing w:before="40" w:after="40"/>
              <w:ind w:left="57"/>
            </w:pPr>
            <w:r w:rsidRPr="00E35001">
              <w:t xml:space="preserve">+41 22 730 </w:t>
            </w:r>
            <w:r w:rsidR="0001463B">
              <w:t>5126</w:t>
            </w:r>
          </w:p>
        </w:tc>
        <w:tc>
          <w:tcPr>
            <w:tcW w:w="4762" w:type="dxa"/>
            <w:vMerge/>
          </w:tcPr>
          <w:p w14:paraId="1C5DDCB0" w14:textId="77777777" w:rsidR="002545AA" w:rsidRPr="00E35001" w:rsidRDefault="002545AA" w:rsidP="002C58A4">
            <w:pPr>
              <w:tabs>
                <w:tab w:val="left" w:pos="4111"/>
              </w:tabs>
              <w:spacing w:beforeLines="40" w:before="96" w:after="40"/>
              <w:ind w:left="57"/>
              <w:rPr>
                <w:bCs/>
              </w:rPr>
            </w:pPr>
          </w:p>
        </w:tc>
      </w:tr>
      <w:tr w:rsidR="002545AA" w:rsidRPr="00E35001" w14:paraId="3651E07E" w14:textId="77777777" w:rsidTr="002C58A4">
        <w:trPr>
          <w:cantSplit/>
          <w:trHeight w:val="431"/>
        </w:trPr>
        <w:tc>
          <w:tcPr>
            <w:tcW w:w="1084" w:type="dxa"/>
            <w:gridSpan w:val="2"/>
          </w:tcPr>
          <w:p w14:paraId="79FC3A27" w14:textId="77777777" w:rsidR="002545AA" w:rsidRPr="00E35001" w:rsidRDefault="002545AA" w:rsidP="002C58A4">
            <w:pPr>
              <w:tabs>
                <w:tab w:val="left" w:pos="4111"/>
              </w:tabs>
              <w:spacing w:before="40" w:after="40"/>
              <w:ind w:left="57"/>
              <w:rPr>
                <w:szCs w:val="24"/>
              </w:rPr>
            </w:pPr>
            <w:r w:rsidRPr="00E35001">
              <w:rPr>
                <w:szCs w:val="24"/>
              </w:rPr>
              <w:t>Fax:</w:t>
            </w:r>
          </w:p>
        </w:tc>
        <w:tc>
          <w:tcPr>
            <w:tcW w:w="3793" w:type="dxa"/>
          </w:tcPr>
          <w:p w14:paraId="5C4FD59D" w14:textId="77777777" w:rsidR="002545AA" w:rsidRPr="00E35001" w:rsidRDefault="002545AA" w:rsidP="002C58A4">
            <w:pPr>
              <w:tabs>
                <w:tab w:val="left" w:pos="4111"/>
              </w:tabs>
              <w:spacing w:before="40" w:after="40"/>
              <w:ind w:left="57"/>
            </w:pPr>
            <w:r w:rsidRPr="00E35001">
              <w:t>+41 22 730 5853</w:t>
            </w:r>
          </w:p>
        </w:tc>
        <w:tc>
          <w:tcPr>
            <w:tcW w:w="4762" w:type="dxa"/>
            <w:vMerge/>
          </w:tcPr>
          <w:p w14:paraId="7DC2D427" w14:textId="77777777" w:rsidR="002545AA" w:rsidRPr="00E35001" w:rsidRDefault="002545AA" w:rsidP="002C58A4">
            <w:pPr>
              <w:tabs>
                <w:tab w:val="left" w:pos="4111"/>
              </w:tabs>
              <w:spacing w:beforeLines="40" w:before="96" w:after="40"/>
              <w:ind w:left="57"/>
              <w:rPr>
                <w:bCs/>
              </w:rPr>
            </w:pPr>
          </w:p>
        </w:tc>
      </w:tr>
      <w:tr w:rsidR="002545AA" w:rsidRPr="00E35001" w14:paraId="7F6016B2" w14:textId="77777777" w:rsidTr="002C58A4">
        <w:trPr>
          <w:cantSplit/>
        </w:trPr>
        <w:tc>
          <w:tcPr>
            <w:tcW w:w="1084" w:type="dxa"/>
            <w:gridSpan w:val="2"/>
          </w:tcPr>
          <w:p w14:paraId="7E1E1338" w14:textId="77777777" w:rsidR="002545AA" w:rsidRPr="00E35001" w:rsidRDefault="002545AA" w:rsidP="002C58A4">
            <w:pPr>
              <w:tabs>
                <w:tab w:val="left" w:pos="4111"/>
              </w:tabs>
              <w:spacing w:before="40" w:after="40"/>
              <w:ind w:left="57"/>
              <w:rPr>
                <w:szCs w:val="24"/>
              </w:rPr>
            </w:pPr>
            <w:r w:rsidRPr="00E35001">
              <w:rPr>
                <w:szCs w:val="24"/>
              </w:rPr>
              <w:t>Correo-e:</w:t>
            </w:r>
          </w:p>
        </w:tc>
        <w:tc>
          <w:tcPr>
            <w:tcW w:w="3793" w:type="dxa"/>
          </w:tcPr>
          <w:p w14:paraId="62D43631" w14:textId="006F9DE0" w:rsidR="002545AA" w:rsidRPr="00E35001" w:rsidRDefault="00CB3E84" w:rsidP="002C58A4">
            <w:pPr>
              <w:tabs>
                <w:tab w:val="left" w:pos="4111"/>
              </w:tabs>
              <w:spacing w:before="40" w:after="40"/>
              <w:ind w:left="57"/>
            </w:pPr>
            <w:hyperlink r:id="rId9" w:history="1">
              <w:r w:rsidRPr="004E3746">
                <w:rPr>
                  <w:rStyle w:val="Hyperlink"/>
                  <w:szCs w:val="24"/>
                </w:rPr>
                <w:t>tsbtsag@itu.int</w:t>
              </w:r>
            </w:hyperlink>
          </w:p>
        </w:tc>
        <w:tc>
          <w:tcPr>
            <w:tcW w:w="4762" w:type="dxa"/>
            <w:vMerge/>
          </w:tcPr>
          <w:p w14:paraId="022FD08B" w14:textId="77777777" w:rsidR="002545AA" w:rsidRPr="00E35001" w:rsidRDefault="002545AA" w:rsidP="002C58A4">
            <w:pPr>
              <w:tabs>
                <w:tab w:val="left" w:pos="4111"/>
              </w:tabs>
              <w:spacing w:beforeLines="40" w:before="96" w:after="40"/>
              <w:ind w:left="57"/>
            </w:pPr>
          </w:p>
        </w:tc>
      </w:tr>
      <w:tr w:rsidR="002545AA" w:rsidRPr="00E35001" w14:paraId="68CFBF24" w14:textId="77777777" w:rsidTr="002C58A4">
        <w:trPr>
          <w:cantSplit/>
        </w:trPr>
        <w:tc>
          <w:tcPr>
            <w:tcW w:w="1084" w:type="dxa"/>
            <w:gridSpan w:val="2"/>
          </w:tcPr>
          <w:p w14:paraId="24539F55" w14:textId="77777777" w:rsidR="002545AA" w:rsidRPr="00E35001" w:rsidRDefault="002545AA" w:rsidP="002C58A4">
            <w:pPr>
              <w:tabs>
                <w:tab w:val="left" w:pos="4111"/>
              </w:tabs>
              <w:spacing w:before="40" w:after="40"/>
              <w:ind w:left="57"/>
              <w:rPr>
                <w:szCs w:val="24"/>
              </w:rPr>
            </w:pPr>
            <w:r w:rsidRPr="00E35001">
              <w:rPr>
                <w:szCs w:val="24"/>
              </w:rPr>
              <w:t>Web:</w:t>
            </w:r>
          </w:p>
        </w:tc>
        <w:tc>
          <w:tcPr>
            <w:tcW w:w="3793" w:type="dxa"/>
          </w:tcPr>
          <w:p w14:paraId="3714433E" w14:textId="072E5156" w:rsidR="002545AA" w:rsidRPr="00E35001" w:rsidRDefault="00CB3E84" w:rsidP="002C58A4">
            <w:pPr>
              <w:tabs>
                <w:tab w:val="left" w:pos="4111"/>
              </w:tabs>
              <w:spacing w:before="40" w:after="40"/>
              <w:ind w:left="57"/>
            </w:pPr>
            <w:hyperlink r:id="rId10" w:history="1">
              <w:r w:rsidRPr="001E5F3D">
                <w:rPr>
                  <w:rStyle w:val="Hyperlink"/>
                </w:rPr>
                <w:t>https://itu.int/go/tsag</w:t>
              </w:r>
            </w:hyperlink>
          </w:p>
        </w:tc>
        <w:tc>
          <w:tcPr>
            <w:tcW w:w="4762" w:type="dxa"/>
            <w:vMerge/>
          </w:tcPr>
          <w:p w14:paraId="1F646051" w14:textId="77777777" w:rsidR="002545AA" w:rsidRPr="00E35001" w:rsidRDefault="002545AA" w:rsidP="002C58A4">
            <w:pPr>
              <w:tabs>
                <w:tab w:val="left" w:pos="4111"/>
              </w:tabs>
              <w:spacing w:beforeLines="40" w:before="96" w:after="40"/>
              <w:ind w:left="57"/>
            </w:pPr>
          </w:p>
        </w:tc>
      </w:tr>
      <w:tr w:rsidR="00CB3E84" w:rsidRPr="00E35001" w14:paraId="284FBC6B" w14:textId="77777777" w:rsidTr="002C58A4">
        <w:trPr>
          <w:cantSplit/>
          <w:trHeight w:val="680"/>
        </w:trPr>
        <w:tc>
          <w:tcPr>
            <w:tcW w:w="1070" w:type="dxa"/>
          </w:tcPr>
          <w:p w14:paraId="04E4BF5E" w14:textId="77777777" w:rsidR="00CB3E84" w:rsidRPr="00E35001" w:rsidRDefault="00CB3E84" w:rsidP="00CB3E84">
            <w:pPr>
              <w:tabs>
                <w:tab w:val="left" w:pos="4111"/>
              </w:tabs>
              <w:spacing w:before="40" w:after="40"/>
              <w:ind w:left="57"/>
              <w:rPr>
                <w:szCs w:val="24"/>
              </w:rPr>
            </w:pPr>
            <w:r w:rsidRPr="00E35001">
              <w:rPr>
                <w:szCs w:val="24"/>
              </w:rPr>
              <w:t>Asunto:</w:t>
            </w:r>
          </w:p>
        </w:tc>
        <w:tc>
          <w:tcPr>
            <w:tcW w:w="8569" w:type="dxa"/>
            <w:gridSpan w:val="3"/>
          </w:tcPr>
          <w:p w14:paraId="568E3338" w14:textId="48DAF4F7" w:rsidR="00CB3E84" w:rsidRPr="00E35001" w:rsidRDefault="00CB3E84" w:rsidP="00CB3E84">
            <w:pPr>
              <w:tabs>
                <w:tab w:val="left" w:pos="4111"/>
              </w:tabs>
              <w:spacing w:before="40" w:after="40"/>
              <w:ind w:left="57"/>
              <w:rPr>
                <w:b/>
                <w:bCs/>
              </w:rPr>
            </w:pPr>
            <w:r>
              <w:rPr>
                <w:b/>
                <w:bCs/>
                <w:color w:val="000000"/>
                <w:lang w:val="es-ES"/>
              </w:rPr>
              <w:t>Reunión del Grupo de Trabajo 2/GANT (Plenamente virtual, 21 de septiembre de 2026)</w:t>
            </w:r>
          </w:p>
        </w:tc>
      </w:tr>
    </w:tbl>
    <w:p w14:paraId="15FC1CE1" w14:textId="77777777" w:rsidR="002545AA" w:rsidRPr="00E35001" w:rsidRDefault="002545AA" w:rsidP="002545AA">
      <w:pPr>
        <w:pStyle w:val="ITUintr"/>
        <w:tabs>
          <w:tab w:val="clear" w:pos="737"/>
          <w:tab w:val="clear" w:pos="1134"/>
          <w:tab w:val="left" w:pos="794"/>
        </w:tabs>
        <w:spacing w:before="240" w:after="0"/>
        <w:ind w:right="91"/>
        <w:rPr>
          <w:rFonts w:asciiTheme="minorHAnsi" w:hAnsiTheme="minorHAnsi"/>
          <w:sz w:val="24"/>
        </w:rPr>
      </w:pPr>
      <w:bookmarkStart w:id="0" w:name="ditulogo"/>
      <w:bookmarkEnd w:id="0"/>
      <w:r w:rsidRPr="00E35001">
        <w:rPr>
          <w:rFonts w:asciiTheme="minorHAnsi" w:hAnsiTheme="minorHAnsi"/>
          <w:sz w:val="24"/>
        </w:rPr>
        <w:t>Muy Señora mía/Muy Señor mío:</w:t>
      </w:r>
    </w:p>
    <w:p w14:paraId="29F5BF02" w14:textId="77777777" w:rsidR="00CB3E84" w:rsidRPr="001E5F3D" w:rsidRDefault="00CB3E84" w:rsidP="00CB3E84">
      <w:pPr>
        <w:numPr>
          <w:ilvl w:val="0"/>
          <w:numId w:val="9"/>
        </w:numPr>
        <w:ind w:left="0" w:firstLine="0"/>
        <w:rPr>
          <w:rFonts w:cstheme="minorHAnsi"/>
          <w:szCs w:val="22"/>
          <w:lang w:val="es-ES"/>
        </w:rPr>
      </w:pPr>
      <w:r>
        <w:rPr>
          <w:lang w:val="es-ES"/>
        </w:rPr>
        <w:t xml:space="preserve">Me complace invitarle a asistir a la reunión del </w:t>
      </w:r>
      <w:r w:rsidRPr="001E5F3D">
        <w:rPr>
          <w:b/>
          <w:bCs/>
          <w:lang w:val="es-ES"/>
        </w:rPr>
        <w:t>Grupo de Trabajo 2 (Programa de trabajo, reestructuración y Resoluciones temáticas)</w:t>
      </w:r>
      <w:r>
        <w:rPr>
          <w:lang w:val="es-ES"/>
        </w:rPr>
        <w:t xml:space="preserve"> del Grupo Asesor de Normalización de las Telecomunicaciones (GANT) que está previsto celebrarse en formato plenamente virtual el </w:t>
      </w:r>
      <w:r w:rsidRPr="001E5F3D">
        <w:rPr>
          <w:b/>
          <w:bCs/>
          <w:lang w:val="es-ES"/>
        </w:rPr>
        <w:t>21 de septiembre de 2026</w:t>
      </w:r>
      <w:r>
        <w:rPr>
          <w:lang w:val="es-ES"/>
        </w:rPr>
        <w:t xml:space="preserve">, de las </w:t>
      </w:r>
      <w:r w:rsidRPr="001E5F3D">
        <w:rPr>
          <w:b/>
          <w:bCs/>
          <w:lang w:val="es-ES"/>
        </w:rPr>
        <w:t>14.00 a las 16.30 horas</w:t>
      </w:r>
      <w:r>
        <w:rPr>
          <w:lang w:val="es-ES"/>
        </w:rPr>
        <w:t>, hora de Ginebra.</w:t>
      </w:r>
    </w:p>
    <w:p w14:paraId="53AD7DE0" w14:textId="77777777" w:rsidR="00CB3E84" w:rsidRPr="001E5F3D" w:rsidRDefault="00CB3E84" w:rsidP="00CB3E84">
      <w:pPr>
        <w:numPr>
          <w:ilvl w:val="0"/>
          <w:numId w:val="9"/>
        </w:numPr>
        <w:ind w:left="0" w:firstLine="0"/>
        <w:rPr>
          <w:rFonts w:cstheme="minorHAnsi"/>
          <w:szCs w:val="22"/>
          <w:lang w:val="es-ES"/>
        </w:rPr>
      </w:pPr>
      <w:r>
        <w:rPr>
          <w:rFonts w:cstheme="minorHAnsi"/>
          <w:szCs w:val="22"/>
          <w:lang w:val="es-ES"/>
        </w:rPr>
        <w:t>El objetivo de la reunión es avanzar en el debate y la comprensión común del concepto de Comisión de Estudio Rectora.</w:t>
      </w:r>
    </w:p>
    <w:p w14:paraId="41C2E586" w14:textId="1E2AF4B7" w:rsidR="00CB3E84" w:rsidRPr="001E5F3D" w:rsidRDefault="00CB3E84" w:rsidP="00CB3E84">
      <w:pPr>
        <w:pStyle w:val="enumlev1"/>
        <w:numPr>
          <w:ilvl w:val="0"/>
          <w:numId w:val="9"/>
        </w:numPr>
        <w:spacing w:before="120"/>
        <w:ind w:left="0" w:firstLine="0"/>
        <w:rPr>
          <w:rFonts w:cstheme="minorHAnsi"/>
          <w:szCs w:val="22"/>
          <w:lang w:val="es-ES"/>
        </w:rPr>
      </w:pPr>
      <w:r>
        <w:rPr>
          <w:rFonts w:cstheme="minorHAnsi"/>
          <w:szCs w:val="22"/>
          <w:lang w:val="es-ES"/>
        </w:rPr>
        <w:t xml:space="preserve">Sírvase observar que la reunión se celebrará únicamente en inglés, sin interpretación utilizando la </w:t>
      </w:r>
      <w:hyperlink r:id="rId11" w:history="1">
        <w:r w:rsidRPr="001E5F3D">
          <w:rPr>
            <w:rStyle w:val="Hyperlink"/>
            <w:rFonts w:cstheme="minorHAnsi"/>
            <w:szCs w:val="22"/>
            <w:lang w:val="es-ES"/>
          </w:rPr>
          <w:t>herramienta de participación a distancia MyMeetings</w:t>
        </w:r>
      </w:hyperlink>
      <w:r>
        <w:rPr>
          <w:rFonts w:cstheme="minorHAnsi"/>
          <w:szCs w:val="22"/>
          <w:lang w:val="es-ES"/>
        </w:rPr>
        <w:t>. Las decisiones se tomarán por consenso.</w:t>
      </w:r>
      <w:hyperlink r:id="rId12"/>
    </w:p>
    <w:p w14:paraId="6CEC15C7" w14:textId="77777777" w:rsidR="00CB3E84" w:rsidRPr="001E5F3D" w:rsidRDefault="00CB3E84" w:rsidP="00CB3E84">
      <w:pPr>
        <w:numPr>
          <w:ilvl w:val="0"/>
          <w:numId w:val="9"/>
        </w:numPr>
        <w:ind w:left="0" w:right="-273" w:firstLine="0"/>
        <w:rPr>
          <w:rFonts w:cstheme="minorHAnsi"/>
          <w:szCs w:val="22"/>
          <w:lang w:val="es-ES"/>
        </w:rPr>
      </w:pPr>
      <w:r>
        <w:rPr>
          <w:rFonts w:cstheme="minorHAnsi"/>
          <w:szCs w:val="22"/>
          <w:lang w:val="es-ES"/>
        </w:rPr>
        <w:t xml:space="preserve">La reunión comenzará a las 14.00 horas (hora de Ginebra). Se requiere la </w:t>
      </w:r>
      <w:hyperlink r:id="rId13" w:history="1">
        <w:r w:rsidRPr="001E5F3D">
          <w:rPr>
            <w:rStyle w:val="Hyperlink"/>
            <w:rFonts w:cstheme="minorHAnsi"/>
            <w:szCs w:val="22"/>
            <w:lang w:val="es-ES"/>
          </w:rPr>
          <w:t>preinscripción</w:t>
        </w:r>
      </w:hyperlink>
      <w:r>
        <w:rPr>
          <w:rFonts w:cstheme="minorHAnsi"/>
          <w:szCs w:val="22"/>
          <w:lang w:val="es-ES"/>
        </w:rPr>
        <w:t xml:space="preserve"> (y la aprobación del coordinador) para todos los participantes. En el </w:t>
      </w:r>
      <w:r w:rsidRPr="001E5F3D">
        <w:rPr>
          <w:rFonts w:cstheme="minorHAnsi"/>
          <w:b/>
          <w:bCs/>
          <w:szCs w:val="22"/>
          <w:lang w:val="es-ES"/>
        </w:rPr>
        <w:t>Anexo A</w:t>
      </w:r>
      <w:r>
        <w:rPr>
          <w:rFonts w:cstheme="minorHAnsi"/>
          <w:szCs w:val="22"/>
          <w:lang w:val="es-ES"/>
        </w:rPr>
        <w:t xml:space="preserve"> se proporciona más información práctica.</w:t>
      </w:r>
      <w:hyperlink r:id="rId14" w:history="1"/>
    </w:p>
    <w:p w14:paraId="3FA7C4E6" w14:textId="4178E512" w:rsidR="002545AA" w:rsidRPr="00CB3E84" w:rsidRDefault="00CB3E84" w:rsidP="002545AA">
      <w:pPr>
        <w:numPr>
          <w:ilvl w:val="0"/>
          <w:numId w:val="9"/>
        </w:numPr>
        <w:ind w:left="0" w:firstLine="0"/>
        <w:rPr>
          <w:rFonts w:cstheme="minorHAnsi"/>
          <w:szCs w:val="22"/>
          <w:lang w:val="es-ES"/>
        </w:rPr>
      </w:pPr>
      <w:r>
        <w:rPr>
          <w:rFonts w:cstheme="minorHAnsi"/>
          <w:szCs w:val="22"/>
          <w:lang w:val="es-ES"/>
        </w:rPr>
        <w:t xml:space="preserve">En el </w:t>
      </w:r>
      <w:r w:rsidRPr="001E5F3D">
        <w:rPr>
          <w:rFonts w:cstheme="minorHAnsi"/>
          <w:b/>
          <w:bCs/>
          <w:szCs w:val="22"/>
          <w:lang w:val="es-ES"/>
        </w:rPr>
        <w:t>Anexo B</w:t>
      </w:r>
      <w:r>
        <w:rPr>
          <w:rFonts w:cstheme="minorHAnsi"/>
          <w:szCs w:val="22"/>
          <w:lang w:val="es-ES"/>
        </w:rPr>
        <w:t xml:space="preserve"> figura el proyecto de </w:t>
      </w:r>
      <w:r w:rsidRPr="001E5F3D">
        <w:rPr>
          <w:rFonts w:cstheme="minorHAnsi"/>
          <w:b/>
          <w:bCs/>
          <w:szCs w:val="22"/>
          <w:lang w:val="es-ES"/>
        </w:rPr>
        <w:t>orden del día</w:t>
      </w:r>
      <w:r>
        <w:rPr>
          <w:rFonts w:cstheme="minorHAnsi"/>
          <w:szCs w:val="22"/>
          <w:lang w:val="es-ES"/>
        </w:rPr>
        <w:t xml:space="preserve"> de la reunión, preparado por la Presidenta del GT 2 del GANT, Sra. Gaëlle Martin-Cocher (Canadá).</w:t>
      </w:r>
    </w:p>
    <w:p w14:paraId="22397177" w14:textId="2D180B4F" w:rsidR="002545AA" w:rsidRPr="00E35001" w:rsidRDefault="002545AA" w:rsidP="002545AA">
      <w:pPr>
        <w:keepNext/>
        <w:keepLines/>
        <w:spacing w:after="120"/>
        <w:rPr>
          <w:b/>
          <w:bCs/>
        </w:rPr>
      </w:pPr>
      <w:r w:rsidRPr="00E35001">
        <w:rPr>
          <w:b/>
          <w:bCs/>
        </w:rPr>
        <w:t>P</w:t>
      </w:r>
      <w:r w:rsidR="00CB3E84">
        <w:rPr>
          <w:b/>
          <w:bCs/>
        </w:rPr>
        <w:t>lazos</w:t>
      </w:r>
      <w:r w:rsidR="00CB3E84">
        <w:rPr>
          <w:bCs/>
          <w:lang w:val="es-ES"/>
        </w:rPr>
        <w:t xml:space="preserve"> </w:t>
      </w:r>
      <w:r w:rsidR="00CB3E84" w:rsidRPr="00CB3E84">
        <w:rPr>
          <w:b/>
          <w:bCs/>
        </w:rPr>
        <w:t>importantes:</w:t>
      </w:r>
    </w:p>
    <w:tbl>
      <w:tblPr>
        <w:tblStyle w:val="TableGrid"/>
        <w:tblW w:w="9634" w:type="dxa"/>
        <w:tblLook w:val="04A0" w:firstRow="1" w:lastRow="0" w:firstColumn="1" w:lastColumn="0" w:noHBand="0" w:noVBand="1"/>
      </w:tblPr>
      <w:tblGrid>
        <w:gridCol w:w="2418"/>
        <w:gridCol w:w="7216"/>
      </w:tblGrid>
      <w:tr w:rsidR="00CB3E84" w:rsidRPr="00E35001" w14:paraId="327768A3" w14:textId="77777777" w:rsidTr="006B2B6D">
        <w:tc>
          <w:tcPr>
            <w:tcW w:w="2418" w:type="dxa"/>
            <w:vAlign w:val="center"/>
          </w:tcPr>
          <w:p w14:paraId="10C2A7C4" w14:textId="38A34B63" w:rsidR="00CB3E84" w:rsidRPr="00E35001" w:rsidRDefault="00CB3E84" w:rsidP="00CB3E84">
            <w:pPr>
              <w:spacing w:before="40" w:after="40"/>
              <w:rPr>
                <w:b/>
                <w:bCs/>
              </w:rPr>
            </w:pPr>
            <w:r>
              <w:rPr>
                <w:rFonts w:hint="eastAsia"/>
                <w:color w:val="000000"/>
                <w:szCs w:val="22"/>
                <w:lang w:val="es-ES"/>
              </w:rPr>
              <w:t>21 de agosto de 2026</w:t>
            </w:r>
          </w:p>
        </w:tc>
        <w:tc>
          <w:tcPr>
            <w:tcW w:w="7216" w:type="dxa"/>
          </w:tcPr>
          <w:p w14:paraId="16AAD343" w14:textId="2DE77822" w:rsidR="00CB3E84" w:rsidRPr="00E35001" w:rsidRDefault="00CB3E84" w:rsidP="00882D9F">
            <w:pPr>
              <w:pStyle w:val="enumlev1"/>
              <w:tabs>
                <w:tab w:val="clear" w:pos="794"/>
                <w:tab w:val="left" w:pos="0"/>
              </w:tabs>
              <w:spacing w:before="40" w:after="40"/>
              <w:ind w:left="18" w:hanging="18"/>
              <w:rPr>
                <w:b/>
                <w:bCs/>
              </w:rPr>
            </w:pPr>
            <w:r>
              <w:rPr>
                <w:rFonts w:cstheme="minorHAnsi"/>
                <w:color w:val="000000"/>
                <w:lang w:val="es-ES"/>
              </w:rPr>
              <w:t xml:space="preserve">Preinscripción (mediante el formulario de inscripción en línea que figura en la </w:t>
            </w:r>
            <w:hyperlink r:id="rId15" w:anchor="/es" w:history="1">
              <w:r w:rsidRPr="001E5F3D">
                <w:rPr>
                  <w:rStyle w:val="Hyperlink"/>
                  <w:rFonts w:cstheme="minorHAnsi"/>
                  <w:lang w:val="es-ES"/>
                </w:rPr>
                <w:t>página web del GANT</w:t>
              </w:r>
            </w:hyperlink>
            <w:r>
              <w:rPr>
                <w:rFonts w:cstheme="minorHAnsi"/>
                <w:color w:val="000000"/>
                <w:lang w:val="es-ES"/>
              </w:rPr>
              <w:t>)</w:t>
            </w:r>
            <w:hyperlink r:id="rId16" w:history="1"/>
          </w:p>
        </w:tc>
      </w:tr>
      <w:tr w:rsidR="00CB3E84" w:rsidRPr="00E35001" w14:paraId="4A089C25" w14:textId="77777777" w:rsidTr="006B2B6D">
        <w:tc>
          <w:tcPr>
            <w:tcW w:w="2418" w:type="dxa"/>
            <w:vAlign w:val="center"/>
          </w:tcPr>
          <w:p w14:paraId="29F61101" w14:textId="054E4006" w:rsidR="00CB3E84" w:rsidRPr="00E35001" w:rsidRDefault="00CB3E84" w:rsidP="00CB3E84">
            <w:pPr>
              <w:spacing w:before="40" w:after="40"/>
            </w:pPr>
            <w:r>
              <w:rPr>
                <w:color w:val="000000"/>
                <w:szCs w:val="22"/>
                <w:lang w:val="es-ES"/>
              </w:rPr>
              <w:t>8 de septiembre de 2026</w:t>
            </w:r>
          </w:p>
        </w:tc>
        <w:tc>
          <w:tcPr>
            <w:tcW w:w="7216" w:type="dxa"/>
          </w:tcPr>
          <w:p w14:paraId="25BC7606" w14:textId="23829372" w:rsidR="00CB3E84" w:rsidRPr="00E35001" w:rsidRDefault="00CB3E84" w:rsidP="00CB3E84">
            <w:pPr>
              <w:pStyle w:val="enumlev1"/>
              <w:tabs>
                <w:tab w:val="clear" w:pos="794"/>
                <w:tab w:val="left" w:pos="318"/>
              </w:tabs>
              <w:spacing w:before="40" w:after="40"/>
              <w:ind w:left="0" w:firstLine="0"/>
            </w:pPr>
            <w:r>
              <w:rPr>
                <w:rFonts w:cstheme="minorHAnsi"/>
                <w:color w:val="000000"/>
                <w:szCs w:val="22"/>
                <w:lang w:val="es-ES"/>
              </w:rPr>
              <w:t xml:space="preserve">Presentación de las contribuciones de los Miembros del UIT-T (mediante el sistema de </w:t>
            </w:r>
            <w:hyperlink r:id="rId17" w:history="1">
              <w:r w:rsidRPr="001E5F3D">
                <w:rPr>
                  <w:rStyle w:val="Hyperlink"/>
                  <w:rFonts w:cstheme="minorHAnsi"/>
                  <w:szCs w:val="22"/>
                  <w:lang w:val="es-ES"/>
                </w:rPr>
                <w:t>Presentación Directa de Documentos</w:t>
              </w:r>
            </w:hyperlink>
            <w:r>
              <w:rPr>
                <w:rFonts w:cstheme="minorHAnsi"/>
                <w:color w:val="000000"/>
                <w:szCs w:val="22"/>
                <w:lang w:val="es-ES"/>
              </w:rPr>
              <w:t>)</w:t>
            </w:r>
            <w:hyperlink r:id="rId18" w:history="1"/>
          </w:p>
        </w:tc>
      </w:tr>
    </w:tbl>
    <w:p w14:paraId="6C74ECB2" w14:textId="3D13D687" w:rsidR="002545AA" w:rsidRPr="00E35001" w:rsidRDefault="002545AA" w:rsidP="002545AA"/>
    <w:p w14:paraId="1BBC9817" w14:textId="77777777" w:rsidR="002545AA" w:rsidRPr="00E35001" w:rsidRDefault="002545AA" w:rsidP="002545AA">
      <w:pPr>
        <w:rPr>
          <w:bCs/>
        </w:rPr>
      </w:pPr>
      <w:r w:rsidRPr="00E35001">
        <w:rPr>
          <w:bCs/>
        </w:rPr>
        <w:lastRenderedPageBreak/>
        <w:t>Le deseo una reunión agradable y productiva.</w:t>
      </w:r>
    </w:p>
    <w:tbl>
      <w:tblPr>
        <w:tblStyle w:val="TableGrid"/>
        <w:tblW w:w="9629" w:type="dxa"/>
        <w:tblLook w:val="04A0" w:firstRow="1" w:lastRow="0" w:firstColumn="1" w:lastColumn="0" w:noHBand="0" w:noVBand="1"/>
      </w:tblPr>
      <w:tblGrid>
        <w:gridCol w:w="6204"/>
        <w:gridCol w:w="3425"/>
      </w:tblGrid>
      <w:tr w:rsidR="00602E7E" w:rsidRPr="00E35001" w14:paraId="25BEBD00" w14:textId="77777777" w:rsidTr="00602E7E">
        <w:tc>
          <w:tcPr>
            <w:tcW w:w="6204" w:type="dxa"/>
          </w:tcPr>
          <w:p w14:paraId="2D235BE2" w14:textId="77777777" w:rsidR="00602E7E" w:rsidRPr="00E35001" w:rsidRDefault="00602E7E" w:rsidP="00602E7E">
            <w:pPr>
              <w:rPr>
                <w:bCs/>
              </w:rPr>
            </w:pPr>
            <w:r w:rsidRPr="00E35001">
              <w:rPr>
                <w:bCs/>
              </w:rPr>
              <w:t>Atentamente,</w:t>
            </w:r>
          </w:p>
          <w:p w14:paraId="4088C96A" w14:textId="77777777" w:rsidR="00602E7E" w:rsidRPr="00E35001" w:rsidRDefault="00602E7E" w:rsidP="00602E7E">
            <w:pPr>
              <w:spacing w:before="960"/>
              <w:ind w:right="91"/>
            </w:pPr>
            <w:r>
              <w:rPr>
                <w:rFonts w:cstheme="minorHAnsi"/>
                <w:szCs w:val="22"/>
                <w:lang w:val="es-ES"/>
              </w:rPr>
              <w:t>Seizo Onoe</w:t>
            </w:r>
            <w:r w:rsidRPr="00E35001">
              <w:br/>
              <w:t>Director de la Oficina de Normalización</w:t>
            </w:r>
            <w:r w:rsidRPr="00E35001">
              <w:br/>
              <w:t>de las Telecomunicaciones</w:t>
            </w:r>
          </w:p>
        </w:tc>
        <w:tc>
          <w:tcPr>
            <w:tcW w:w="3425" w:type="dxa"/>
            <w:textDirection w:val="btLr"/>
            <w:vAlign w:val="center"/>
          </w:tcPr>
          <w:p w14:paraId="6CF83348" w14:textId="77777777" w:rsidR="00602E7E" w:rsidRPr="00F02633" w:rsidRDefault="00602E7E" w:rsidP="00602E7E">
            <w:pPr>
              <w:keepNext/>
              <w:keepLines/>
              <w:spacing w:before="0"/>
              <w:ind w:left="113" w:right="113"/>
              <w:jc w:val="center"/>
              <w:rPr>
                <w:rFonts w:ascii="Calibri" w:eastAsia="SimSun" w:hAnsi="Calibri" w:cs="Arial"/>
                <w:sz w:val="16"/>
                <w:szCs w:val="16"/>
                <w:lang w:eastAsia="zh-CN"/>
              </w:rPr>
            </w:pPr>
            <w:r>
              <w:rPr>
                <w:rFonts w:ascii="Calibri" w:eastAsia="SimSun" w:hAnsi="Calibri" w:cs="Arial"/>
                <w:color w:val="000000"/>
                <w:sz w:val="16"/>
                <w:szCs w:val="16"/>
                <w:lang w:eastAsia="zh-CN"/>
              </w:rPr>
              <w:fldChar w:fldCharType="begin"/>
            </w:r>
            <w:r>
              <w:rPr>
                <w:rFonts w:ascii="Calibri" w:eastAsia="SimSun" w:hAnsi="Calibri" w:cs="Arial"/>
                <w:color w:val="000000"/>
                <w:sz w:val="16"/>
                <w:szCs w:val="16"/>
                <w:lang w:eastAsia="zh-CN"/>
              </w:rPr>
              <w:instrText xml:space="preserve"> </w:instrText>
            </w:r>
            <w:r w:rsidRPr="00AC57B7">
              <w:rPr>
                <w:rFonts w:ascii="Calibri" w:eastAsia="SimSun" w:hAnsi="Calibri" w:cs="Arial"/>
                <w:color w:val="000000"/>
                <w:sz w:val="16"/>
                <w:szCs w:val="16"/>
                <w:lang w:eastAsia="zh-CN"/>
              </w:rPr>
              <w:instrText>displaybarcode "</w:instrText>
            </w:r>
            <w:r>
              <w:rPr>
                <w:rFonts w:ascii="Calibri" w:eastAsia="SimSun" w:hAnsi="Calibri" w:cs="Arial"/>
                <w:color w:val="000000"/>
                <w:sz w:val="16"/>
                <w:szCs w:val="16"/>
                <w:lang w:eastAsia="zh-CN"/>
              </w:rPr>
              <w:instrText>https:</w:instrText>
            </w:r>
            <w:r w:rsidRPr="00AC57B7">
              <w:rPr>
                <w:rFonts w:ascii="Calibri" w:eastAsia="SimSun" w:hAnsi="Calibri" w:cs="Arial"/>
                <w:color w:val="000000"/>
                <w:sz w:val="16"/>
                <w:szCs w:val="16"/>
                <w:lang w:eastAsia="zh-CN"/>
              </w:rPr>
              <w:instrText>//handle.itu.int/11.1002/groups/</w:instrText>
            </w:r>
            <w:r>
              <w:rPr>
                <w:rFonts w:ascii="Calibri" w:eastAsia="SimSun" w:hAnsi="Calibri" w:cs="Arial"/>
                <w:color w:val="000000"/>
                <w:sz w:val="16"/>
                <w:szCs w:val="16"/>
                <w:lang w:eastAsia="zh-CN"/>
              </w:rPr>
              <w:instrText>tsag</w:instrText>
            </w:r>
            <w:r w:rsidRPr="00AC57B7">
              <w:rPr>
                <w:rFonts w:ascii="Calibri" w:eastAsia="SimSun" w:hAnsi="Calibri" w:cs="Arial"/>
                <w:color w:val="000000"/>
                <w:sz w:val="16"/>
                <w:szCs w:val="16"/>
                <w:lang w:eastAsia="zh-CN"/>
              </w:rPr>
              <w:instrText xml:space="preserve"> " QR \q h \s </w:instrText>
            </w:r>
            <w:r>
              <w:rPr>
                <w:rFonts w:ascii="Calibri" w:eastAsia="SimSun" w:hAnsi="Calibri" w:cs="Arial"/>
                <w:color w:val="000000"/>
                <w:sz w:val="16"/>
                <w:szCs w:val="16"/>
                <w:lang w:eastAsia="zh-CN"/>
              </w:rPr>
              <w:instrText>70</w:instrText>
            </w:r>
            <w:r w:rsidRPr="00AC57B7">
              <w:rPr>
                <w:rFonts w:ascii="Calibri" w:eastAsia="SimSun" w:hAnsi="Calibri" w:cs="Arial"/>
                <w:color w:val="000000"/>
                <w:sz w:val="16"/>
                <w:szCs w:val="16"/>
                <w:lang w:eastAsia="zh-CN"/>
              </w:rPr>
              <w:instrText xml:space="preserve"> \r 0</w:instrText>
            </w:r>
            <w:r>
              <w:rPr>
                <w:rFonts w:ascii="Calibri" w:eastAsia="SimSun" w:hAnsi="Calibri" w:cs="Arial"/>
                <w:color w:val="000000"/>
                <w:sz w:val="16"/>
                <w:szCs w:val="16"/>
                <w:lang w:eastAsia="zh-CN"/>
              </w:rPr>
              <w:instrText xml:space="preserve"> </w:instrText>
            </w:r>
            <w:r>
              <w:rPr>
                <w:rFonts w:ascii="Calibri" w:eastAsia="SimSun" w:hAnsi="Calibri" w:cs="Arial"/>
                <w:color w:val="000000"/>
                <w:sz w:val="16"/>
                <w:szCs w:val="16"/>
                <w:lang w:eastAsia="zh-CN"/>
              </w:rPr>
              <w:fldChar w:fldCharType="separate"/>
            </w:r>
            <w:r>
              <w:rPr>
                <w:rFonts w:ascii="Calibri" w:eastAsia="SimSun" w:hAnsi="Calibri" w:cs="Arial"/>
                <w:color w:val="000000"/>
                <w:sz w:val="16"/>
                <w:szCs w:val="16"/>
                <w:lang w:eastAsia="zh-CN"/>
              </w:rPr>
              <w:fldChar w:fldCharType="end"/>
            </w:r>
          </w:p>
          <w:p w14:paraId="18592B4A" w14:textId="08D448AC" w:rsidR="00602E7E" w:rsidRPr="00E35001" w:rsidRDefault="00602E7E" w:rsidP="00602E7E">
            <w:pPr>
              <w:jc w:val="center"/>
              <w:rPr>
                <w:bCs/>
              </w:rPr>
            </w:pPr>
            <w:r>
              <w:rPr>
                <w:rFonts w:ascii="Calibri" w:eastAsia="SimSun" w:hAnsi="Calibri" w:cs="Arial"/>
                <w:color w:val="000000"/>
                <w:sz w:val="16"/>
                <w:szCs w:val="16"/>
                <w:lang w:val="es-ES"/>
              </w:rPr>
              <w:t xml:space="preserve"> GANT del UIT-T</w:t>
            </w:r>
          </w:p>
        </w:tc>
      </w:tr>
      <w:tr w:rsidR="00602E7E" w:rsidRPr="00E35001" w14:paraId="7A70A306" w14:textId="77777777" w:rsidTr="00602E7E">
        <w:tc>
          <w:tcPr>
            <w:tcW w:w="6204" w:type="dxa"/>
          </w:tcPr>
          <w:p w14:paraId="3E517835" w14:textId="77777777" w:rsidR="00602E7E" w:rsidRPr="00E35001" w:rsidRDefault="00602E7E" w:rsidP="00602E7E">
            <w:pPr>
              <w:rPr>
                <w:bCs/>
              </w:rPr>
            </w:pPr>
          </w:p>
        </w:tc>
        <w:tc>
          <w:tcPr>
            <w:tcW w:w="3425" w:type="dxa"/>
            <w:vAlign w:val="center"/>
          </w:tcPr>
          <w:p w14:paraId="567D5D66" w14:textId="4E2B1BA8" w:rsidR="00602E7E" w:rsidRDefault="00602E7E" w:rsidP="00602E7E">
            <w:pPr>
              <w:keepNext/>
              <w:keepLines/>
              <w:spacing w:before="0"/>
              <w:ind w:left="113" w:right="113"/>
              <w:jc w:val="center"/>
              <w:rPr>
                <w:rFonts w:ascii="Calibri" w:eastAsia="SimSun" w:hAnsi="Calibri" w:cs="Arial"/>
                <w:color w:val="000000"/>
                <w:sz w:val="16"/>
                <w:szCs w:val="16"/>
                <w:lang w:eastAsia="zh-CN"/>
              </w:rPr>
            </w:pPr>
            <w:r>
              <w:rPr>
                <w:color w:val="000000"/>
                <w:sz w:val="20"/>
                <w:szCs w:val="18"/>
                <w:lang w:val="es-ES"/>
              </w:rPr>
              <w:t>Información más reciente de la reunión</w:t>
            </w:r>
          </w:p>
        </w:tc>
      </w:tr>
    </w:tbl>
    <w:p w14:paraId="216573A1" w14:textId="46C32181" w:rsidR="002545AA" w:rsidRPr="00602E7E" w:rsidRDefault="00602E7E" w:rsidP="0001463B">
      <w:pPr>
        <w:spacing w:before="360"/>
        <w:rPr>
          <w:bCs/>
          <w:lang w:val="es-ES"/>
        </w:rPr>
      </w:pPr>
      <w:r w:rsidRPr="00602E7E">
        <w:rPr>
          <w:b/>
        </w:rPr>
        <w:t>Anexos</w:t>
      </w:r>
      <w:r>
        <w:rPr>
          <w:bCs/>
          <w:lang w:val="es-ES"/>
        </w:rPr>
        <w:t>: 2</w:t>
      </w:r>
    </w:p>
    <w:p w14:paraId="12A7D421" w14:textId="77777777" w:rsidR="00602E7E" w:rsidRPr="00E35001" w:rsidRDefault="00602E7E" w:rsidP="002545AA">
      <w:pPr>
        <w:rPr>
          <w:bCs/>
        </w:rPr>
      </w:pPr>
    </w:p>
    <w:p w14:paraId="4C11BE08" w14:textId="77777777" w:rsidR="002545AA" w:rsidRPr="00E35001" w:rsidRDefault="002545AA" w:rsidP="002545AA">
      <w:pPr>
        <w:ind w:right="91"/>
        <w:rPr>
          <w:bCs/>
        </w:rPr>
      </w:pPr>
      <w:r w:rsidRPr="00E35001">
        <w:rPr>
          <w:bCs/>
        </w:rPr>
        <w:br w:type="page"/>
      </w:r>
    </w:p>
    <w:p w14:paraId="695919C0" w14:textId="6CCA452E" w:rsidR="00602E7E" w:rsidRPr="001E5F3D" w:rsidRDefault="00602E7E" w:rsidP="00602E7E">
      <w:pPr>
        <w:pStyle w:val="Annextitle0"/>
        <w:spacing w:after="120"/>
        <w:rPr>
          <w:lang w:val="es-ES"/>
        </w:rPr>
      </w:pPr>
      <w:r>
        <w:rPr>
          <w:bCs/>
          <w:lang w:val="es-ES"/>
        </w:rPr>
        <w:lastRenderedPageBreak/>
        <w:t>ANEXO A</w:t>
      </w:r>
      <w:r w:rsidR="0001463B">
        <w:rPr>
          <w:bCs/>
          <w:lang w:val="es-ES"/>
        </w:rPr>
        <w:br/>
      </w:r>
      <w:r>
        <w:rPr>
          <w:bCs/>
          <w:lang w:val="es-ES"/>
        </w:rPr>
        <w:t>Información práctica sobre la reunión</w:t>
      </w:r>
    </w:p>
    <w:p w14:paraId="1A3DBFD5" w14:textId="77777777" w:rsidR="00602E7E" w:rsidRPr="001E5F3D" w:rsidRDefault="00602E7E" w:rsidP="00602E7E">
      <w:pPr>
        <w:tabs>
          <w:tab w:val="left" w:pos="1418"/>
          <w:tab w:val="left" w:pos="1702"/>
          <w:tab w:val="left" w:pos="2160"/>
        </w:tabs>
        <w:spacing w:before="80" w:after="120"/>
        <w:ind w:right="91"/>
        <w:jc w:val="center"/>
        <w:rPr>
          <w:b/>
          <w:bCs/>
          <w:szCs w:val="24"/>
          <w:lang w:val="es-ES"/>
        </w:rPr>
      </w:pPr>
      <w:r>
        <w:rPr>
          <w:b/>
          <w:bCs/>
          <w:szCs w:val="24"/>
          <w:lang w:val="es-ES"/>
        </w:rPr>
        <w:t>MÉTODOS DE TRABAJO E INSTALACIONES</w:t>
      </w:r>
    </w:p>
    <w:p w14:paraId="4DF50321" w14:textId="51D6A98A" w:rsidR="00602E7E" w:rsidRPr="001E5F3D" w:rsidRDefault="00602E7E" w:rsidP="00602E7E">
      <w:pPr>
        <w:spacing w:after="120"/>
        <w:rPr>
          <w:rFonts w:eastAsia="SimSun"/>
          <w:szCs w:val="22"/>
          <w:lang w:val="es-ES"/>
        </w:rPr>
      </w:pPr>
      <w:r w:rsidRPr="001E5F3D">
        <w:rPr>
          <w:rFonts w:eastAsia="SimSun"/>
          <w:b/>
          <w:bCs/>
          <w:szCs w:val="22"/>
          <w:lang w:val="es-ES"/>
        </w:rPr>
        <w:t>PRESENTACIÓN DE DOCUMENTOS Y ACCESO A LOS MISMOS</w:t>
      </w:r>
      <w:r>
        <w:rPr>
          <w:rFonts w:eastAsia="SimSun"/>
          <w:szCs w:val="22"/>
          <w:lang w:val="es-ES"/>
        </w:rPr>
        <w:t xml:space="preserve">: a fin de presentar una contribución, los Miembros deben utilizar el sistema de </w:t>
      </w:r>
      <w:hyperlink r:id="rId19" w:history="1">
        <w:r w:rsidRPr="001E5F3D">
          <w:rPr>
            <w:rStyle w:val="Hyperlink"/>
            <w:rFonts w:eastAsia="SimSun"/>
            <w:szCs w:val="22"/>
            <w:lang w:val="es-ES"/>
          </w:rPr>
          <w:t>Publicación Directa de Documentos</w:t>
        </w:r>
      </w:hyperlink>
      <w:r>
        <w:rPr>
          <w:rFonts w:eastAsia="SimSun"/>
          <w:szCs w:val="22"/>
          <w:lang w:val="es-ES"/>
        </w:rPr>
        <w:t xml:space="preserve">; Llamamos su atención sobre la utilización del nuevo sistema de Publicación Directa de Documentos (DDP) para esta reunión. los proyectos de DT deben remitirse por correo-e a la secretaría del GANT utilizando la </w:t>
      </w:r>
      <w:hyperlink r:id="rId20" w:history="1">
        <w:r w:rsidRPr="001E5F3D">
          <w:rPr>
            <w:rStyle w:val="Hyperlink"/>
            <w:rFonts w:eastAsia="SimSun"/>
            <w:szCs w:val="22"/>
            <w:lang w:val="es-ES"/>
          </w:rPr>
          <w:t>plantilla correspondiente</w:t>
        </w:r>
      </w:hyperlink>
      <w:r>
        <w:rPr>
          <w:rFonts w:eastAsia="SimSun"/>
          <w:szCs w:val="22"/>
          <w:lang w:val="es-ES"/>
        </w:rPr>
        <w:t xml:space="preserve">. El acceso a los documentos de la reunión se facilita a partir de la página web del GANT y estará restringido a los miembros del UIT-T que posean una </w:t>
      </w:r>
      <w:hyperlink r:id="rId21" w:anchor="/es" w:history="1">
        <w:r w:rsidRPr="001E5F3D">
          <w:rPr>
            <w:rStyle w:val="Hyperlink"/>
            <w:rFonts w:eastAsia="SimSun"/>
            <w:szCs w:val="22"/>
            <w:lang w:val="es-ES"/>
          </w:rPr>
          <w:t>cuenta de usuario de la UIT</w:t>
        </w:r>
      </w:hyperlink>
      <w:r>
        <w:rPr>
          <w:rFonts w:eastAsia="SimSun"/>
          <w:szCs w:val="22"/>
          <w:lang w:val="es-ES"/>
        </w:rPr>
        <w:t xml:space="preserve"> con derechos de acceso TIES.</w:t>
      </w:r>
      <w:hyperlink r:id="rId22" w:history="1"/>
      <w:hyperlink r:id="rId23" w:history="1"/>
      <w:hyperlink r:id="rId24" w:history="1"/>
    </w:p>
    <w:p w14:paraId="4B85DE08" w14:textId="77777777" w:rsidR="00602E7E" w:rsidRPr="001E5F3D" w:rsidRDefault="00602E7E" w:rsidP="00602E7E">
      <w:pPr>
        <w:spacing w:after="120"/>
        <w:rPr>
          <w:rFonts w:eastAsia="SimSun"/>
          <w:szCs w:val="22"/>
          <w:lang w:val="es-ES"/>
        </w:rPr>
      </w:pPr>
      <w:r w:rsidRPr="001E5F3D">
        <w:rPr>
          <w:rFonts w:eastAsia="SimSun"/>
          <w:b/>
          <w:bCs/>
          <w:szCs w:val="22"/>
          <w:lang w:val="es-ES"/>
        </w:rPr>
        <w:t>IDIOMA DE TRABAJO</w:t>
      </w:r>
      <w:r>
        <w:rPr>
          <w:rFonts w:eastAsia="SimSun"/>
          <w:szCs w:val="22"/>
          <w:lang w:val="es-ES"/>
        </w:rPr>
        <w:t>: la reunión se celebrará en inglés, sin interpretación.</w:t>
      </w:r>
    </w:p>
    <w:p w14:paraId="69A3B8F6" w14:textId="77777777" w:rsidR="00602E7E" w:rsidRPr="001E5F3D" w:rsidRDefault="00602E7E" w:rsidP="00602E7E">
      <w:pPr>
        <w:rPr>
          <w:b/>
          <w:bCs/>
          <w:szCs w:val="22"/>
          <w:lang w:val="es-ES"/>
        </w:rPr>
      </w:pPr>
      <w:r w:rsidRPr="001E5F3D">
        <w:rPr>
          <w:b/>
          <w:bCs/>
          <w:szCs w:val="22"/>
          <w:lang w:val="es-ES"/>
        </w:rPr>
        <w:t>SUBTITULADO</w:t>
      </w:r>
      <w:r>
        <w:rPr>
          <w:szCs w:val="22"/>
          <w:lang w:val="es-ES"/>
        </w:rPr>
        <w:t>: para esta reunión se facilitará un subtitulado automático de la UIT.</w:t>
      </w:r>
    </w:p>
    <w:p w14:paraId="48FBB053" w14:textId="77777777" w:rsidR="00602E7E" w:rsidRPr="001E5F3D" w:rsidRDefault="00602E7E" w:rsidP="00602E7E">
      <w:pPr>
        <w:snapToGrid w:val="0"/>
        <w:rPr>
          <w:szCs w:val="22"/>
          <w:lang w:val="es-ES"/>
        </w:rPr>
      </w:pPr>
      <w:r w:rsidRPr="001E5F3D">
        <w:rPr>
          <w:b/>
          <w:bCs/>
          <w:lang w:val="es-ES"/>
        </w:rPr>
        <w:t>PARTICIPACIÓN A DISTANCIA INTERACTIVA:</w:t>
      </w:r>
      <w:r>
        <w:rPr>
          <w:lang w:val="es-ES"/>
        </w:rPr>
        <w:t xml:space="preserve"> se utilizará como plataforma la herramienta </w:t>
      </w:r>
      <w:hyperlink r:id="rId25" w:history="1">
        <w:r w:rsidRPr="001E5F3D">
          <w:rPr>
            <w:rStyle w:val="Hyperlink"/>
            <w:lang w:val="es-ES"/>
          </w:rPr>
          <w:t>MyMeetings</w:t>
        </w:r>
      </w:hyperlink>
      <w:r>
        <w:rPr>
          <w:lang w:val="es-ES"/>
        </w:rPr>
        <w:t>. Los delegados deben inscribirse para la reunión e identificarse y dar a conocer su afiliación al hacer uso de la palabra. Los participantes en una reunión virtual deben tener presente que la reunión no se retrasará ni se interrumpirá porque un participante a distancia no sea capaz de conectarse, escuchar o ser escuchado, según el criterio del Presidente. Si se considera que la calidad de la voz de un participante es insuficiente, la Presidencia podrá interrumpirlo y abstenerse de concederle la palabra hasta que se indique que el problema se ha resuelto. Se alienta a los participantes a utilizar el chat de la reunión para asegurar la gestión eficaz del tiempo durante las sesiones, a discreción del Presidente.</w:t>
      </w:r>
      <w:hyperlink r:id="rId26"/>
    </w:p>
    <w:p w14:paraId="232FF22A" w14:textId="77777777" w:rsidR="00602E7E" w:rsidRPr="001E5F3D" w:rsidRDefault="00602E7E" w:rsidP="00602E7E">
      <w:pPr>
        <w:keepNext/>
        <w:jc w:val="center"/>
        <w:rPr>
          <w:b/>
          <w:bCs/>
          <w:szCs w:val="24"/>
          <w:lang w:val="es-ES"/>
        </w:rPr>
      </w:pPr>
      <w:r>
        <w:rPr>
          <w:b/>
          <w:bCs/>
          <w:szCs w:val="24"/>
          <w:lang w:val="es-ES"/>
        </w:rPr>
        <w:t>PREINSCRIPCIÓN, BECAS Y APOYO PARA LA OBTENCIÓN DE VISADOS</w:t>
      </w:r>
    </w:p>
    <w:p w14:paraId="0169E956" w14:textId="77777777" w:rsidR="00602E7E" w:rsidRPr="001E5F3D" w:rsidRDefault="00602E7E" w:rsidP="00602E7E">
      <w:pPr>
        <w:rPr>
          <w:b/>
          <w:bCs/>
          <w:szCs w:val="22"/>
          <w:lang w:val="es-ES"/>
        </w:rPr>
      </w:pPr>
      <w:r w:rsidRPr="001E5F3D">
        <w:rPr>
          <w:b/>
          <w:bCs/>
          <w:szCs w:val="22"/>
          <w:lang w:val="es-ES"/>
        </w:rPr>
        <w:t>PREINSCRIPCIÓN</w:t>
      </w:r>
      <w:r>
        <w:rPr>
          <w:szCs w:val="22"/>
          <w:lang w:val="es-ES"/>
        </w:rPr>
        <w:t xml:space="preserve">: la preinscripción es obligatoria para </w:t>
      </w:r>
      <w:r w:rsidRPr="001E5F3D">
        <w:rPr>
          <w:szCs w:val="22"/>
          <w:u w:val="single"/>
          <w:lang w:val="es-ES"/>
        </w:rPr>
        <w:t>todos los participantes</w:t>
      </w:r>
      <w:r>
        <w:rPr>
          <w:szCs w:val="22"/>
          <w:lang w:val="es-ES"/>
        </w:rPr>
        <w:t xml:space="preserve"> y debe hacerse </w:t>
      </w:r>
      <w:hyperlink r:id="rId27" w:history="1">
        <w:r w:rsidRPr="001E5F3D">
          <w:rPr>
            <w:rStyle w:val="Hyperlink"/>
            <w:szCs w:val="22"/>
            <w:lang w:val="es-ES"/>
          </w:rPr>
          <w:t>en línea</w:t>
        </w:r>
      </w:hyperlink>
      <w:r>
        <w:rPr>
          <w:szCs w:val="22"/>
          <w:lang w:val="es-ES"/>
        </w:rPr>
        <w:t xml:space="preserve"> a través de la página principal de la Comisión de Estudio </w:t>
      </w:r>
      <w:r w:rsidRPr="001E5F3D">
        <w:rPr>
          <w:b/>
          <w:bCs/>
          <w:szCs w:val="22"/>
          <w:lang w:val="es-ES"/>
        </w:rPr>
        <w:t>a más tardar un mes antes del comienzo de la reunión</w:t>
      </w:r>
      <w:r>
        <w:rPr>
          <w:szCs w:val="22"/>
          <w:lang w:val="es-ES"/>
        </w:rPr>
        <w:t xml:space="preserve">. El sistema de inscripción del UIT-T requiere la aprobación del coordinador de las solicitudes de inscripción; no obstante, es posible modificar el proceso a fin de permitir la aprobación automática de las mismas, según se indica en la </w:t>
      </w:r>
      <w:hyperlink r:id="rId28" w:history="1">
        <w:r w:rsidRPr="001E5F3D">
          <w:rPr>
            <w:rStyle w:val="Hyperlink"/>
            <w:szCs w:val="22"/>
            <w:lang w:val="es-ES"/>
          </w:rPr>
          <w:t>Circular TSB 1</w:t>
        </w:r>
      </w:hyperlink>
      <w:r>
        <w:rPr>
          <w:szCs w:val="22"/>
          <w:lang w:val="es-ES"/>
        </w:rPr>
        <w:t>. Algunas de las opciones en el formulario de registro se aplican únicamente a los Estados Miembros, incluidas la función, las solicitudes de interpretación y la solicitud de becas. Se invita a los miembros a incluir mujeres en sus delegaciones siempre que sea posible.</w:t>
      </w:r>
      <w:hyperlink r:id="rId29" w:history="1"/>
      <w:hyperlink r:id="rId30" w:history="1"/>
    </w:p>
    <w:p w14:paraId="572944EF" w14:textId="77777777" w:rsidR="00602E7E" w:rsidRPr="001E5F3D" w:rsidRDefault="00602E7E" w:rsidP="00602E7E">
      <w:pPr>
        <w:rPr>
          <w:szCs w:val="22"/>
          <w:lang w:val="es-ES"/>
        </w:rPr>
      </w:pPr>
      <w:r w:rsidRPr="001E5F3D">
        <w:rPr>
          <w:b/>
          <w:bCs/>
          <w:szCs w:val="22"/>
          <w:lang w:val="es-ES"/>
        </w:rPr>
        <w:t>NUEVOS DELEGADOS, BECAS Y APOYO PARA LA OBTENCIÓN DE VISADOS</w:t>
      </w:r>
      <w:r>
        <w:rPr>
          <w:szCs w:val="22"/>
          <w:lang w:val="es-ES"/>
        </w:rPr>
        <w:t>: dado que las reuniones virtuales no implican desplazamientos, no se concederán becas ni apoyo para la obtención de visados. No se organizarán sesiones de orientación, sesiones de contribución ni sesiones para nuevos participantes en esta reunión del Grupo de Trabajo.</w:t>
      </w:r>
    </w:p>
    <w:p w14:paraId="6546639C" w14:textId="77777777" w:rsidR="00602E7E" w:rsidRPr="001E5F3D" w:rsidRDefault="00602E7E" w:rsidP="00602E7E">
      <w:pPr>
        <w:rPr>
          <w:lang w:val="es-ES"/>
        </w:rPr>
      </w:pPr>
    </w:p>
    <w:p w14:paraId="5868345B" w14:textId="77777777" w:rsidR="00602E7E" w:rsidRPr="001E5F3D" w:rsidRDefault="00602E7E" w:rsidP="00602E7E">
      <w:pPr>
        <w:rPr>
          <w:lang w:val="es-ES"/>
        </w:rPr>
      </w:pPr>
      <w:r w:rsidRPr="001E5F3D">
        <w:rPr>
          <w:lang w:val="es-ES"/>
        </w:rPr>
        <w:br w:type="page"/>
      </w:r>
    </w:p>
    <w:p w14:paraId="30AD7B59" w14:textId="77777777" w:rsidR="00602E7E" w:rsidRPr="00F02633" w:rsidRDefault="00602E7E" w:rsidP="00602E7E">
      <w:pPr>
        <w:pStyle w:val="Annextitle0"/>
      </w:pPr>
      <w:r w:rsidRPr="00F02633">
        <w:lastRenderedPageBreak/>
        <w:t>ANNEX B</w:t>
      </w:r>
      <w:r w:rsidRPr="00F02633">
        <w:br/>
        <w:t>Draft agenda</w:t>
      </w:r>
    </w:p>
    <w:p w14:paraId="0A61DB94" w14:textId="222DB458" w:rsidR="00602E7E" w:rsidRPr="00602E7E" w:rsidRDefault="00602E7E" w:rsidP="00882D9F">
      <w:pPr>
        <w:spacing w:after="240"/>
        <w:rPr>
          <w:lang w:val="en-GB"/>
        </w:rPr>
      </w:pPr>
      <w:r w:rsidRPr="00602E7E">
        <w:rPr>
          <w:lang w:val="en-GB"/>
        </w:rPr>
        <w:t xml:space="preserve">NOTE ‒ Updates to the draft agenda can be found in </w:t>
      </w:r>
      <w:hyperlink r:id="rId31" w:history="1">
        <w:r w:rsidRPr="00602E7E">
          <w:rPr>
            <w:rStyle w:val="Hyperlink"/>
            <w:lang w:val="en-GB"/>
          </w:rPr>
          <w:t>TSAG-TD1/WP2</w:t>
        </w:r>
      </w:hyperlink>
      <w:r w:rsidRPr="00602E7E">
        <w:rPr>
          <w:lang w:val="en-GB"/>
        </w:rPr>
        <w:t>.</w:t>
      </w:r>
    </w:p>
    <w:p w14:paraId="6F1067AB" w14:textId="77777777" w:rsidR="00602E7E" w:rsidRPr="00F02633" w:rsidRDefault="00602E7E" w:rsidP="00602E7E">
      <w:pPr>
        <w:numPr>
          <w:ilvl w:val="0"/>
          <w:numId w:val="10"/>
        </w:numPr>
        <w:tabs>
          <w:tab w:val="clear" w:pos="794"/>
          <w:tab w:val="clear" w:pos="1191"/>
          <w:tab w:val="clear" w:pos="1588"/>
          <w:tab w:val="clear" w:pos="1985"/>
        </w:tabs>
        <w:overflowPunct/>
        <w:autoSpaceDE/>
        <w:adjustRightInd/>
        <w:spacing w:before="60"/>
        <w:ind w:hanging="720"/>
        <w:textAlignment w:val="auto"/>
        <w:rPr>
          <w:rFonts w:ascii="Calibri" w:hAnsi="Calibri"/>
        </w:rPr>
      </w:pPr>
      <w:r>
        <w:rPr>
          <w:lang w:val="es-ES"/>
        </w:rPr>
        <w:t>Opening of the meeting</w:t>
      </w:r>
    </w:p>
    <w:p w14:paraId="6365EDBA" w14:textId="77777777" w:rsidR="00602E7E" w:rsidRPr="00F02633" w:rsidRDefault="00602E7E" w:rsidP="00602E7E">
      <w:pPr>
        <w:numPr>
          <w:ilvl w:val="0"/>
          <w:numId w:val="10"/>
        </w:numPr>
        <w:tabs>
          <w:tab w:val="clear" w:pos="794"/>
          <w:tab w:val="clear" w:pos="1191"/>
          <w:tab w:val="clear" w:pos="1588"/>
          <w:tab w:val="clear" w:pos="1985"/>
        </w:tabs>
        <w:overflowPunct/>
        <w:autoSpaceDE/>
        <w:adjustRightInd/>
        <w:spacing w:before="60"/>
        <w:ind w:hanging="720"/>
        <w:textAlignment w:val="auto"/>
      </w:pPr>
      <w:r>
        <w:rPr>
          <w:lang w:val="es-ES"/>
        </w:rPr>
        <w:t>Approval of the agenda</w:t>
      </w:r>
    </w:p>
    <w:p w14:paraId="585DD3E8" w14:textId="77777777" w:rsidR="00602E7E" w:rsidRDefault="00602E7E" w:rsidP="00602E7E">
      <w:pPr>
        <w:numPr>
          <w:ilvl w:val="0"/>
          <w:numId w:val="10"/>
        </w:numPr>
        <w:tabs>
          <w:tab w:val="clear" w:pos="794"/>
          <w:tab w:val="clear" w:pos="1191"/>
          <w:tab w:val="clear" w:pos="1588"/>
          <w:tab w:val="clear" w:pos="1985"/>
        </w:tabs>
        <w:overflowPunct/>
        <w:autoSpaceDE/>
        <w:adjustRightInd/>
        <w:spacing w:before="60"/>
        <w:ind w:hanging="720"/>
        <w:textAlignment w:val="auto"/>
      </w:pPr>
      <w:r>
        <w:rPr>
          <w:lang w:val="es-ES"/>
        </w:rPr>
        <w:t>Lead SG concept</w:t>
      </w:r>
    </w:p>
    <w:p w14:paraId="2297553B" w14:textId="77777777" w:rsidR="00602E7E" w:rsidRPr="001E5F3D" w:rsidRDefault="00602E7E" w:rsidP="00602E7E">
      <w:pPr>
        <w:numPr>
          <w:ilvl w:val="1"/>
          <w:numId w:val="10"/>
        </w:numPr>
        <w:tabs>
          <w:tab w:val="clear" w:pos="794"/>
          <w:tab w:val="clear" w:pos="1191"/>
          <w:tab w:val="clear" w:pos="1588"/>
          <w:tab w:val="clear" w:pos="1985"/>
        </w:tabs>
        <w:overflowPunct/>
        <w:autoSpaceDE/>
        <w:adjustRightInd/>
        <w:spacing w:before="60"/>
        <w:textAlignment w:val="auto"/>
        <w:rPr>
          <w:lang w:val="fr-CH"/>
        </w:rPr>
      </w:pPr>
      <w:r w:rsidRPr="001E5F3D">
        <w:rPr>
          <w:lang w:val="fr-CH"/>
        </w:rPr>
        <w:t>Liaison statements from ITU-T SGs</w:t>
      </w:r>
    </w:p>
    <w:p w14:paraId="22AD8C21" w14:textId="77777777" w:rsidR="00602E7E" w:rsidRPr="00F02633" w:rsidRDefault="00602E7E" w:rsidP="00602E7E">
      <w:pPr>
        <w:numPr>
          <w:ilvl w:val="1"/>
          <w:numId w:val="10"/>
        </w:numPr>
        <w:tabs>
          <w:tab w:val="clear" w:pos="794"/>
          <w:tab w:val="clear" w:pos="1191"/>
          <w:tab w:val="clear" w:pos="1588"/>
          <w:tab w:val="clear" w:pos="1985"/>
        </w:tabs>
        <w:overflowPunct/>
        <w:autoSpaceDE/>
        <w:adjustRightInd/>
        <w:spacing w:before="60"/>
        <w:textAlignment w:val="auto"/>
      </w:pPr>
      <w:r>
        <w:rPr>
          <w:lang w:val="es-ES"/>
        </w:rPr>
        <w:t>Other inputs and contributions</w:t>
      </w:r>
    </w:p>
    <w:p w14:paraId="76E5A3B4" w14:textId="77777777" w:rsidR="00602E7E" w:rsidRPr="00F02633" w:rsidRDefault="00602E7E" w:rsidP="00602E7E">
      <w:pPr>
        <w:numPr>
          <w:ilvl w:val="0"/>
          <w:numId w:val="10"/>
        </w:numPr>
        <w:tabs>
          <w:tab w:val="clear" w:pos="794"/>
          <w:tab w:val="clear" w:pos="1191"/>
          <w:tab w:val="clear" w:pos="1588"/>
          <w:tab w:val="clear" w:pos="1985"/>
        </w:tabs>
        <w:adjustRightInd/>
        <w:spacing w:before="60"/>
        <w:ind w:hanging="720"/>
        <w:textAlignment w:val="auto"/>
      </w:pPr>
      <w:r>
        <w:rPr>
          <w:lang w:val="es-ES"/>
        </w:rPr>
        <w:t>Outgoing liaison statements, as needed</w:t>
      </w:r>
    </w:p>
    <w:p w14:paraId="62C628CC" w14:textId="77777777" w:rsidR="00602E7E" w:rsidRPr="00F02633" w:rsidRDefault="00602E7E" w:rsidP="00602E7E">
      <w:pPr>
        <w:numPr>
          <w:ilvl w:val="0"/>
          <w:numId w:val="10"/>
        </w:numPr>
        <w:tabs>
          <w:tab w:val="clear" w:pos="794"/>
          <w:tab w:val="clear" w:pos="1191"/>
          <w:tab w:val="clear" w:pos="1588"/>
          <w:tab w:val="clear" w:pos="1985"/>
        </w:tabs>
        <w:adjustRightInd/>
        <w:spacing w:before="60"/>
        <w:ind w:hanging="720"/>
        <w:textAlignment w:val="auto"/>
      </w:pPr>
      <w:r>
        <w:rPr>
          <w:lang w:val="es-ES"/>
        </w:rPr>
        <w:t>Future activities</w:t>
      </w:r>
    </w:p>
    <w:p w14:paraId="6718166A" w14:textId="77777777" w:rsidR="00602E7E" w:rsidRPr="00F02633" w:rsidRDefault="00602E7E" w:rsidP="00602E7E">
      <w:pPr>
        <w:numPr>
          <w:ilvl w:val="0"/>
          <w:numId w:val="10"/>
        </w:numPr>
        <w:tabs>
          <w:tab w:val="clear" w:pos="794"/>
          <w:tab w:val="clear" w:pos="1191"/>
          <w:tab w:val="clear" w:pos="1588"/>
          <w:tab w:val="clear" w:pos="1985"/>
        </w:tabs>
        <w:adjustRightInd/>
        <w:spacing w:before="60"/>
        <w:ind w:hanging="720"/>
        <w:textAlignment w:val="auto"/>
      </w:pPr>
      <w:r>
        <w:rPr>
          <w:lang w:val="es-ES"/>
        </w:rPr>
        <w:t>Any other business</w:t>
      </w:r>
    </w:p>
    <w:p w14:paraId="2220C776" w14:textId="77777777" w:rsidR="00602E7E" w:rsidRPr="00F02633" w:rsidRDefault="00602E7E" w:rsidP="00602E7E">
      <w:pPr>
        <w:numPr>
          <w:ilvl w:val="0"/>
          <w:numId w:val="10"/>
        </w:numPr>
        <w:tabs>
          <w:tab w:val="clear" w:pos="794"/>
          <w:tab w:val="clear" w:pos="1191"/>
          <w:tab w:val="clear" w:pos="1588"/>
          <w:tab w:val="clear" w:pos="1985"/>
        </w:tabs>
        <w:adjustRightInd/>
        <w:spacing w:before="60"/>
        <w:ind w:hanging="720"/>
        <w:textAlignment w:val="auto"/>
      </w:pPr>
      <w:r>
        <w:rPr>
          <w:lang w:val="es-ES"/>
        </w:rPr>
        <w:t>Closure of meeting</w:t>
      </w:r>
    </w:p>
    <w:p w14:paraId="788AB542" w14:textId="77777777" w:rsidR="00602E7E" w:rsidRDefault="00602E7E" w:rsidP="00411C49">
      <w:pPr>
        <w:pStyle w:val="Reasons"/>
      </w:pPr>
    </w:p>
    <w:p w14:paraId="7C58AF11" w14:textId="77777777" w:rsidR="00602E7E" w:rsidRDefault="00602E7E">
      <w:pPr>
        <w:jc w:val="center"/>
      </w:pPr>
      <w:r>
        <w:t>______________</w:t>
      </w:r>
    </w:p>
    <w:sectPr w:rsidR="00602E7E" w:rsidSect="002545AA">
      <w:headerReference w:type="even" r:id="rId32"/>
      <w:headerReference w:type="default" r:id="rId33"/>
      <w:footerReference w:type="even" r:id="rId34"/>
      <w:footerReference w:type="default" r:id="rId35"/>
      <w:footerReference w:type="first" r:id="rId36"/>
      <w:pgSz w:w="11907" w:h="16840" w:code="9"/>
      <w:pgMar w:top="1134" w:right="1134" w:bottom="1134" w:left="1134" w:header="567" w:footer="567" w:gutter="0"/>
      <w:paperSrc w:first="261" w:other="26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EC4FE" w14:textId="77777777" w:rsidR="00562504" w:rsidRDefault="00562504">
      <w:r>
        <w:separator/>
      </w:r>
    </w:p>
  </w:endnote>
  <w:endnote w:type="continuationSeparator" w:id="0">
    <w:p w14:paraId="17FECEDC" w14:textId="77777777" w:rsidR="00562504" w:rsidRDefault="00562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Futura Lt BT">
    <w:altName w:val="Arial"/>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123E5" w14:textId="40DEC40C" w:rsidR="00141CB4" w:rsidRPr="006B5061" w:rsidRDefault="00141CB4" w:rsidP="006B5061">
    <w:pPr>
      <w:pStyle w:val="Footer"/>
      <w:tabs>
        <w:tab w:val="center" w:pos="5387"/>
      </w:tabs>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F899B" w14:textId="547D0C65" w:rsidR="00141CB4" w:rsidRPr="006B5061" w:rsidRDefault="00141CB4" w:rsidP="006B5061">
    <w:pPr>
      <w:pStyle w:val="Footer"/>
      <w:tabs>
        <w:tab w:val="center" w:pos="5387"/>
      </w:tabs>
      <w:rPr>
        <w:lang w:val="fr-CH"/>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318C1" w14:textId="77777777" w:rsidR="005E67CA" w:rsidRPr="00F834B9" w:rsidRDefault="005E67CA" w:rsidP="005E67CA">
    <w:pPr>
      <w:pStyle w:val="FirstFooter"/>
      <w:ind w:left="-397" w:right="-397"/>
      <w:jc w:val="center"/>
      <w:rPr>
        <w:color w:val="0070C0"/>
        <w:szCs w:val="18"/>
        <w:lang w:val="es-ES"/>
      </w:rPr>
    </w:pPr>
    <w:r w:rsidRPr="00F834B9">
      <w:rPr>
        <w:color w:val="0070C0"/>
        <w:szCs w:val="18"/>
        <w:lang w:val="es-ES"/>
      </w:rPr>
      <w:t>Unión Internacional de Telecomunicaciones • Place des Nations, CH</w:t>
    </w:r>
    <w:r w:rsidRPr="00F834B9">
      <w:rPr>
        <w:color w:val="0070C0"/>
        <w:szCs w:val="18"/>
        <w:lang w:val="es-ES"/>
      </w:rPr>
      <w:noBreakHyphen/>
      <w:t xml:space="preserve">1211 Ginebra 20, Suiza </w:t>
    </w:r>
    <w:r w:rsidRPr="00F834B9">
      <w:rPr>
        <w:color w:val="0070C0"/>
        <w:szCs w:val="18"/>
        <w:lang w:val="es-ES"/>
      </w:rPr>
      <w:br/>
      <w:t xml:space="preserve">Tel: +41 22 730 5111 • Fax: +41 22 733 7256 • Correo-e: </w:t>
    </w:r>
    <w:hyperlink r:id="rId1" w:history="1">
      <w:r w:rsidRPr="00F834B9">
        <w:rPr>
          <w:rStyle w:val="Hyperlink"/>
          <w:color w:val="0070C0"/>
          <w:lang w:val="es-ES"/>
        </w:rPr>
        <w:t>itumail@itu.int</w:t>
      </w:r>
    </w:hyperlink>
    <w:r w:rsidRPr="00F834B9">
      <w:rPr>
        <w:color w:val="0070C0"/>
        <w:szCs w:val="18"/>
        <w:lang w:val="es-ES"/>
      </w:rPr>
      <w:t xml:space="preserve"> • </w:t>
    </w:r>
    <w:hyperlink r:id="rId2" w:history="1">
      <w:r w:rsidRPr="00F834B9">
        <w:rPr>
          <w:rStyle w:val="Hyperlink"/>
          <w:color w:val="0070C0"/>
          <w:lang w:val="es-ES"/>
        </w:rPr>
        <w:t>www.itu.int</w:t>
      </w:r>
    </w:hyperlink>
    <w:r w:rsidRPr="00F834B9">
      <w:rPr>
        <w:color w:val="0070C0"/>
        <w:szCs w:val="18"/>
        <w:lang w:val="es-E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3999B" w14:textId="77777777" w:rsidR="00562504" w:rsidRDefault="00562504">
      <w:r>
        <w:t>____________________</w:t>
      </w:r>
    </w:p>
  </w:footnote>
  <w:footnote w:type="continuationSeparator" w:id="0">
    <w:p w14:paraId="4F2CEFB8" w14:textId="77777777" w:rsidR="00562504" w:rsidRDefault="00562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290009"/>
      <w:docPartObj>
        <w:docPartGallery w:val="Page Numbers (Top of Page)"/>
        <w:docPartUnique/>
      </w:docPartObj>
    </w:sdtPr>
    <w:sdtEndPr>
      <w:rPr>
        <w:noProof/>
        <w:sz w:val="18"/>
        <w:szCs w:val="18"/>
      </w:rPr>
    </w:sdtEndPr>
    <w:sdtContent>
      <w:p w14:paraId="4035F9DC" w14:textId="5AA99C49" w:rsidR="00141CB4" w:rsidRPr="00BC1FB8" w:rsidRDefault="00BC1FB8" w:rsidP="00BC1FB8">
        <w:pPr>
          <w:pStyle w:val="Header"/>
          <w:spacing w:after="240"/>
          <w:rPr>
            <w:noProof/>
            <w:sz w:val="18"/>
            <w:szCs w:val="18"/>
          </w:rPr>
        </w:pPr>
        <w:r w:rsidRPr="00DF4D66">
          <w:rPr>
            <w:sz w:val="18"/>
            <w:szCs w:val="16"/>
          </w:rPr>
          <w:t xml:space="preserve">- </w:t>
        </w:r>
        <w:r w:rsidRPr="00F55157">
          <w:rPr>
            <w:sz w:val="18"/>
            <w:szCs w:val="18"/>
          </w:rPr>
          <w:fldChar w:fldCharType="begin"/>
        </w:r>
        <w:r w:rsidRPr="00F55157">
          <w:rPr>
            <w:sz w:val="18"/>
            <w:szCs w:val="18"/>
          </w:rPr>
          <w:instrText xml:space="preserve"> PAGE   \* MERGEFORMAT </w:instrText>
        </w:r>
        <w:r w:rsidRPr="00F55157">
          <w:rPr>
            <w:sz w:val="18"/>
            <w:szCs w:val="18"/>
          </w:rPr>
          <w:fldChar w:fldCharType="separate"/>
        </w:r>
        <w:r w:rsidR="005E67CA">
          <w:rPr>
            <w:noProof/>
            <w:sz w:val="18"/>
            <w:szCs w:val="18"/>
          </w:rPr>
          <w:t>2</w:t>
        </w:r>
        <w:r w:rsidRPr="00F55157">
          <w:rPr>
            <w:noProof/>
            <w:sz w:val="18"/>
            <w:szCs w:val="18"/>
          </w:rPr>
          <w:fldChar w:fldCharType="end"/>
        </w:r>
        <w:r>
          <w:rPr>
            <w:noProof/>
            <w:sz w:val="18"/>
            <w:szCs w:val="18"/>
          </w:rPr>
          <w:t xml:space="preserve"> -</w:t>
        </w:r>
        <w:r>
          <w:rPr>
            <w:noProof/>
            <w:sz w:val="18"/>
            <w:szCs w:val="18"/>
          </w:rPr>
          <w:br/>
        </w:r>
        <w:r w:rsidRPr="001A50AB">
          <w:rPr>
            <w:bCs/>
            <w:sz w:val="18"/>
            <w:szCs w:val="18"/>
          </w:rPr>
          <w:t xml:space="preserve">Carta Colectiva </w:t>
        </w:r>
        <w:r w:rsidR="0001463B">
          <w:rPr>
            <w:bCs/>
            <w:sz w:val="18"/>
            <w:szCs w:val="18"/>
          </w:rPr>
          <w:t>3</w:t>
        </w:r>
        <w:r w:rsidRPr="001A50AB">
          <w:rPr>
            <w:bCs/>
            <w:sz w:val="18"/>
            <w:szCs w:val="18"/>
          </w:rPr>
          <w:t>/</w:t>
        </w:r>
        <w:r w:rsidR="0001463B">
          <w:rPr>
            <w:bCs/>
            <w:sz w:val="18"/>
            <w:szCs w:val="18"/>
          </w:rPr>
          <w:t>TSAG</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141411"/>
      <w:docPartObj>
        <w:docPartGallery w:val="Page Numbers (Top of Page)"/>
        <w:docPartUnique/>
      </w:docPartObj>
    </w:sdtPr>
    <w:sdtEndPr>
      <w:rPr>
        <w:noProof/>
        <w:sz w:val="18"/>
        <w:szCs w:val="18"/>
      </w:rPr>
    </w:sdtEndPr>
    <w:sdtContent>
      <w:p w14:paraId="53BC84FC" w14:textId="5C97B06A" w:rsidR="00BC1FB8" w:rsidRPr="00BC1FB8" w:rsidRDefault="00BC1FB8" w:rsidP="00BC1FB8">
        <w:pPr>
          <w:pStyle w:val="Header"/>
          <w:spacing w:after="240"/>
          <w:rPr>
            <w:noProof/>
            <w:sz w:val="18"/>
            <w:szCs w:val="18"/>
          </w:rPr>
        </w:pPr>
        <w:r w:rsidRPr="00DF4D66">
          <w:rPr>
            <w:sz w:val="18"/>
            <w:szCs w:val="16"/>
          </w:rPr>
          <w:t xml:space="preserve">- </w:t>
        </w:r>
        <w:r w:rsidRPr="00F55157">
          <w:rPr>
            <w:sz w:val="18"/>
            <w:szCs w:val="18"/>
          </w:rPr>
          <w:fldChar w:fldCharType="begin"/>
        </w:r>
        <w:r w:rsidRPr="00F55157">
          <w:rPr>
            <w:sz w:val="18"/>
            <w:szCs w:val="18"/>
          </w:rPr>
          <w:instrText xml:space="preserve"> PAGE   \* MERGEFORMAT </w:instrText>
        </w:r>
        <w:r w:rsidRPr="00F55157">
          <w:rPr>
            <w:sz w:val="18"/>
            <w:szCs w:val="18"/>
          </w:rPr>
          <w:fldChar w:fldCharType="separate"/>
        </w:r>
        <w:r w:rsidR="005E67CA">
          <w:rPr>
            <w:noProof/>
            <w:sz w:val="18"/>
            <w:szCs w:val="18"/>
          </w:rPr>
          <w:t>3</w:t>
        </w:r>
        <w:r w:rsidRPr="00F55157">
          <w:rPr>
            <w:noProof/>
            <w:sz w:val="18"/>
            <w:szCs w:val="18"/>
          </w:rPr>
          <w:fldChar w:fldCharType="end"/>
        </w:r>
        <w:r>
          <w:rPr>
            <w:noProof/>
            <w:sz w:val="18"/>
            <w:szCs w:val="18"/>
          </w:rPr>
          <w:t xml:space="preserve"> -</w:t>
        </w:r>
        <w:r>
          <w:rPr>
            <w:noProof/>
            <w:sz w:val="18"/>
            <w:szCs w:val="18"/>
          </w:rPr>
          <w:br/>
        </w:r>
        <w:r w:rsidRPr="001A50AB">
          <w:rPr>
            <w:bCs/>
            <w:sz w:val="18"/>
            <w:szCs w:val="18"/>
          </w:rPr>
          <w:t xml:space="preserve">Carta Colectiva </w:t>
        </w:r>
        <w:r w:rsidR="00602E7E">
          <w:rPr>
            <w:bCs/>
            <w:sz w:val="18"/>
            <w:szCs w:val="18"/>
          </w:rPr>
          <w:t>3</w:t>
        </w:r>
        <w:r w:rsidRPr="001A50AB">
          <w:rPr>
            <w:bCs/>
            <w:sz w:val="18"/>
            <w:szCs w:val="18"/>
          </w:rPr>
          <w:t>/</w:t>
        </w:r>
        <w:r w:rsidR="0001463B">
          <w:rPr>
            <w:bCs/>
            <w:sz w:val="18"/>
            <w:szCs w:val="18"/>
          </w:rPr>
          <w:t>TSAG</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F5013"/>
    <w:multiLevelType w:val="hybridMultilevel"/>
    <w:tmpl w:val="4C8868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5152B46"/>
    <w:multiLevelType w:val="hybridMultilevel"/>
    <w:tmpl w:val="8C4E301C"/>
    <w:lvl w:ilvl="0" w:tplc="B1547CB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24501C3"/>
    <w:multiLevelType w:val="hybridMultilevel"/>
    <w:tmpl w:val="536A7812"/>
    <w:lvl w:ilvl="0" w:tplc="45E033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3345EBD"/>
    <w:multiLevelType w:val="singleLevel"/>
    <w:tmpl w:val="7E4A53F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4" w15:restartNumberingAfterBreak="0">
    <w:nsid w:val="530F3BD4"/>
    <w:multiLevelType w:val="hybridMultilevel"/>
    <w:tmpl w:val="0C9CFDBA"/>
    <w:lvl w:ilvl="0" w:tplc="9BD247BA">
      <w:numFmt w:val="bullet"/>
      <w:lvlText w:val="-"/>
      <w:lvlJc w:val="left"/>
      <w:pPr>
        <w:ind w:left="2345" w:hanging="360"/>
      </w:pPr>
      <w:rPr>
        <w:rFonts w:ascii="Times New Roman" w:eastAsia="Times New Roman" w:hAnsi="Times New Roman" w:cs="Times New Roman" w:hint="default"/>
      </w:rPr>
    </w:lvl>
    <w:lvl w:ilvl="1" w:tplc="04090003">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5" w15:restartNumberingAfterBreak="0">
    <w:nsid w:val="55781CBA"/>
    <w:multiLevelType w:val="singleLevel"/>
    <w:tmpl w:val="A9E8A218"/>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6" w15:restartNumberingAfterBreak="0">
    <w:nsid w:val="5AAB1857"/>
    <w:multiLevelType w:val="hybridMultilevel"/>
    <w:tmpl w:val="1BD4DB70"/>
    <w:lvl w:ilvl="0" w:tplc="62B2D03C">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8F7012"/>
    <w:multiLevelType w:val="multilevel"/>
    <w:tmpl w:val="5CC6ABCA"/>
    <w:lvl w:ilvl="0">
      <w:start w:val="1"/>
      <w:numFmt w:val="decimal"/>
      <w:lvlText w:val="%1."/>
      <w:legacy w:legacy="1" w:legacySpace="0" w:legacyIndent="708"/>
      <w:lvlJc w:val="left"/>
      <w:pPr>
        <w:ind w:left="708" w:hanging="708"/>
      </w:pPr>
      <w:rPr>
        <w:rFonts w:asciiTheme="minorHAnsi" w:hAnsiTheme="minorHAnsi" w:cs="Times New Roman" w:hint="default"/>
        <w:b w:val="0"/>
        <w:bCs w:val="0"/>
        <w:sz w:val="24"/>
        <w:szCs w:val="24"/>
      </w:rPr>
    </w:lvl>
    <w:lvl w:ilvl="1">
      <w:start w:val="1"/>
      <w:numFmt w:val="lowerLetter"/>
      <w:lvlText w:val="%2)"/>
      <w:legacy w:legacy="1" w:legacySpace="0" w:legacyIndent="708"/>
      <w:lvlJc w:val="left"/>
      <w:pPr>
        <w:ind w:left="5670" w:hanging="708"/>
      </w:pPr>
      <w:rPr>
        <w:rFonts w:cs="Times New Roman"/>
      </w:rPr>
    </w:lvl>
    <w:lvl w:ilvl="2">
      <w:start w:val="1"/>
      <w:numFmt w:val="lowerRoman"/>
      <w:lvlText w:val="%3)"/>
      <w:legacy w:legacy="1" w:legacySpace="0" w:legacyIndent="708"/>
      <w:lvlJc w:val="left"/>
      <w:pPr>
        <w:ind w:left="2124" w:hanging="708"/>
      </w:pPr>
      <w:rPr>
        <w:rFonts w:cs="Times New Roman"/>
        <w:i w:val="0"/>
        <w:iCs w:val="0"/>
      </w:rPr>
    </w:lvl>
    <w:lvl w:ilvl="3">
      <w:start w:val="5"/>
      <w:numFmt w:val="bullet"/>
      <w:lvlText w:val="-"/>
      <w:lvlJc w:val="left"/>
      <w:pPr>
        <w:ind w:left="2832" w:hanging="708"/>
      </w:pPr>
      <w:rPr>
        <w:rFonts w:ascii="Times New Roman" w:hAnsi="Times New Roman" w:cs="Times New Roman" w:hint="default"/>
      </w:rPr>
    </w:lvl>
    <w:lvl w:ilvl="4">
      <w:start w:val="1"/>
      <w:numFmt w:val="decimal"/>
      <w:lvlText w:val="(%5)"/>
      <w:legacy w:legacy="1" w:legacySpace="0" w:legacyIndent="708"/>
      <w:lvlJc w:val="left"/>
      <w:pPr>
        <w:ind w:left="3540" w:hanging="708"/>
      </w:pPr>
      <w:rPr>
        <w:rFonts w:cs="Times New Roman"/>
      </w:rPr>
    </w:lvl>
    <w:lvl w:ilvl="5">
      <w:start w:val="1"/>
      <w:numFmt w:val="lowerLetter"/>
      <w:lvlText w:val="(%6)"/>
      <w:legacy w:legacy="1" w:legacySpace="0" w:legacyIndent="708"/>
      <w:lvlJc w:val="left"/>
      <w:pPr>
        <w:ind w:left="4248" w:hanging="708"/>
      </w:pPr>
      <w:rPr>
        <w:rFonts w:cs="Times New Roman"/>
      </w:rPr>
    </w:lvl>
    <w:lvl w:ilvl="6">
      <w:start w:val="1"/>
      <w:numFmt w:val="lowerRoman"/>
      <w:lvlText w:val="(%7)"/>
      <w:legacy w:legacy="1" w:legacySpace="0" w:legacyIndent="708"/>
      <w:lvlJc w:val="left"/>
      <w:pPr>
        <w:ind w:left="4956" w:hanging="708"/>
      </w:pPr>
      <w:rPr>
        <w:rFonts w:cs="Times New Roman"/>
      </w:rPr>
    </w:lvl>
    <w:lvl w:ilvl="7">
      <w:start w:val="1"/>
      <w:numFmt w:val="lowerLetter"/>
      <w:lvlText w:val="(%8)"/>
      <w:legacy w:legacy="1" w:legacySpace="0" w:legacyIndent="708"/>
      <w:lvlJc w:val="left"/>
      <w:pPr>
        <w:ind w:left="5664" w:hanging="708"/>
      </w:pPr>
      <w:rPr>
        <w:rFonts w:cs="Times New Roman"/>
      </w:rPr>
    </w:lvl>
    <w:lvl w:ilvl="8">
      <w:start w:val="1"/>
      <w:numFmt w:val="lowerRoman"/>
      <w:lvlText w:val="(%9)"/>
      <w:legacy w:legacy="1" w:legacySpace="0" w:legacyIndent="708"/>
      <w:lvlJc w:val="left"/>
      <w:pPr>
        <w:ind w:left="6372" w:hanging="708"/>
      </w:pPr>
      <w:rPr>
        <w:rFonts w:cs="Times New Roman"/>
      </w:rPr>
    </w:lvl>
  </w:abstractNum>
  <w:abstractNum w:abstractNumId="8"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F497AEF"/>
    <w:multiLevelType w:val="hybridMultilevel"/>
    <w:tmpl w:val="6CECF91E"/>
    <w:lvl w:ilvl="0" w:tplc="755A973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num w:numId="1" w16cid:durableId="1444111890">
    <w:abstractNumId w:val="3"/>
  </w:num>
  <w:num w:numId="2" w16cid:durableId="2019042747">
    <w:abstractNumId w:val="9"/>
  </w:num>
  <w:num w:numId="3" w16cid:durableId="719399487">
    <w:abstractNumId w:val="8"/>
  </w:num>
  <w:num w:numId="4" w16cid:durableId="104009228">
    <w:abstractNumId w:val="5"/>
  </w:num>
  <w:num w:numId="5" w16cid:durableId="734862130">
    <w:abstractNumId w:val="6"/>
  </w:num>
  <w:num w:numId="6" w16cid:durableId="1144541770">
    <w:abstractNumId w:val="7"/>
  </w:num>
  <w:num w:numId="7" w16cid:durableId="438335943">
    <w:abstractNumId w:val="4"/>
  </w:num>
  <w:num w:numId="8" w16cid:durableId="735517922">
    <w:abstractNumId w:val="1"/>
  </w:num>
  <w:num w:numId="9" w16cid:durableId="393548778">
    <w:abstractNumId w:val="2"/>
  </w:num>
  <w:num w:numId="10" w16cid:durableId="12211644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772"/>
    <w:rsid w:val="00002529"/>
    <w:rsid w:val="00002634"/>
    <w:rsid w:val="0001463B"/>
    <w:rsid w:val="00043D90"/>
    <w:rsid w:val="000678BB"/>
    <w:rsid w:val="00080F6C"/>
    <w:rsid w:val="000C375D"/>
    <w:rsid w:val="000C382F"/>
    <w:rsid w:val="000F67AE"/>
    <w:rsid w:val="00114963"/>
    <w:rsid w:val="001173CC"/>
    <w:rsid w:val="00126D02"/>
    <w:rsid w:val="001344C2"/>
    <w:rsid w:val="00136FC2"/>
    <w:rsid w:val="00141CB4"/>
    <w:rsid w:val="001671BC"/>
    <w:rsid w:val="001A2905"/>
    <w:rsid w:val="001A54CC"/>
    <w:rsid w:val="001C2FAD"/>
    <w:rsid w:val="001D1BA9"/>
    <w:rsid w:val="001F0D48"/>
    <w:rsid w:val="002021BB"/>
    <w:rsid w:val="00212668"/>
    <w:rsid w:val="00221C83"/>
    <w:rsid w:val="002545AA"/>
    <w:rsid w:val="00257FB4"/>
    <w:rsid w:val="00271D3E"/>
    <w:rsid w:val="0027571F"/>
    <w:rsid w:val="002C1570"/>
    <w:rsid w:val="00303D62"/>
    <w:rsid w:val="00313DBB"/>
    <w:rsid w:val="00324783"/>
    <w:rsid w:val="00327BC9"/>
    <w:rsid w:val="00335367"/>
    <w:rsid w:val="0033768F"/>
    <w:rsid w:val="00370C2D"/>
    <w:rsid w:val="003B60AA"/>
    <w:rsid w:val="003C00D3"/>
    <w:rsid w:val="003C2ECD"/>
    <w:rsid w:val="003D1E8D"/>
    <w:rsid w:val="003D4DFE"/>
    <w:rsid w:val="003D673B"/>
    <w:rsid w:val="003F0402"/>
    <w:rsid w:val="003F073D"/>
    <w:rsid w:val="003F2855"/>
    <w:rsid w:val="00401C20"/>
    <w:rsid w:val="00402B00"/>
    <w:rsid w:val="00421116"/>
    <w:rsid w:val="00427EA6"/>
    <w:rsid w:val="00450C73"/>
    <w:rsid w:val="004C1AD1"/>
    <w:rsid w:val="004C4144"/>
    <w:rsid w:val="004E26E4"/>
    <w:rsid w:val="004F0A81"/>
    <w:rsid w:val="004F5584"/>
    <w:rsid w:val="00505119"/>
    <w:rsid w:val="005267F7"/>
    <w:rsid w:val="0053482B"/>
    <w:rsid w:val="00535F99"/>
    <w:rsid w:val="00545669"/>
    <w:rsid w:val="00555E45"/>
    <w:rsid w:val="00560EDA"/>
    <w:rsid w:val="00562504"/>
    <w:rsid w:val="00567B54"/>
    <w:rsid w:val="0057186B"/>
    <w:rsid w:val="005827E3"/>
    <w:rsid w:val="00586B1D"/>
    <w:rsid w:val="005B4854"/>
    <w:rsid w:val="005B6711"/>
    <w:rsid w:val="005E67CA"/>
    <w:rsid w:val="00602E7E"/>
    <w:rsid w:val="00607393"/>
    <w:rsid w:val="00622CE3"/>
    <w:rsid w:val="00635FA2"/>
    <w:rsid w:val="0064235A"/>
    <w:rsid w:val="00647213"/>
    <w:rsid w:val="00653A0E"/>
    <w:rsid w:val="00653B29"/>
    <w:rsid w:val="0067009C"/>
    <w:rsid w:val="006760CF"/>
    <w:rsid w:val="006969B4"/>
    <w:rsid w:val="006A0C05"/>
    <w:rsid w:val="006A335A"/>
    <w:rsid w:val="006B5061"/>
    <w:rsid w:val="006E24F0"/>
    <w:rsid w:val="006F6581"/>
    <w:rsid w:val="007128A1"/>
    <w:rsid w:val="00715D93"/>
    <w:rsid w:val="00720BA2"/>
    <w:rsid w:val="00750565"/>
    <w:rsid w:val="00781E2A"/>
    <w:rsid w:val="007A6373"/>
    <w:rsid w:val="007B34FB"/>
    <w:rsid w:val="008134A7"/>
    <w:rsid w:val="00823E22"/>
    <w:rsid w:val="008258C2"/>
    <w:rsid w:val="00833CCA"/>
    <w:rsid w:val="00846D89"/>
    <w:rsid w:val="008505BD"/>
    <w:rsid w:val="00850C78"/>
    <w:rsid w:val="00855B98"/>
    <w:rsid w:val="00882D9F"/>
    <w:rsid w:val="008C17AD"/>
    <w:rsid w:val="008D02CD"/>
    <w:rsid w:val="008F29BD"/>
    <w:rsid w:val="0091255A"/>
    <w:rsid w:val="00934054"/>
    <w:rsid w:val="0095172A"/>
    <w:rsid w:val="00963CD8"/>
    <w:rsid w:val="00975A06"/>
    <w:rsid w:val="009900B7"/>
    <w:rsid w:val="009D3E5C"/>
    <w:rsid w:val="009D4C42"/>
    <w:rsid w:val="009F0942"/>
    <w:rsid w:val="00A119A2"/>
    <w:rsid w:val="00A41330"/>
    <w:rsid w:val="00A42718"/>
    <w:rsid w:val="00A54E47"/>
    <w:rsid w:val="00A6120F"/>
    <w:rsid w:val="00A85283"/>
    <w:rsid w:val="00A9210B"/>
    <w:rsid w:val="00AA30D4"/>
    <w:rsid w:val="00AD1512"/>
    <w:rsid w:val="00AE7093"/>
    <w:rsid w:val="00AF276D"/>
    <w:rsid w:val="00B00CEC"/>
    <w:rsid w:val="00B0118E"/>
    <w:rsid w:val="00B07A99"/>
    <w:rsid w:val="00B17920"/>
    <w:rsid w:val="00B321C3"/>
    <w:rsid w:val="00B422BC"/>
    <w:rsid w:val="00B43F77"/>
    <w:rsid w:val="00B44D9D"/>
    <w:rsid w:val="00B616C2"/>
    <w:rsid w:val="00B95F0A"/>
    <w:rsid w:val="00B96180"/>
    <w:rsid w:val="00BC172A"/>
    <w:rsid w:val="00BC1FB8"/>
    <w:rsid w:val="00C0097C"/>
    <w:rsid w:val="00C05882"/>
    <w:rsid w:val="00C17AC0"/>
    <w:rsid w:val="00C24BFC"/>
    <w:rsid w:val="00C31ED4"/>
    <w:rsid w:val="00C34772"/>
    <w:rsid w:val="00C36657"/>
    <w:rsid w:val="00C44C79"/>
    <w:rsid w:val="00C50A2D"/>
    <w:rsid w:val="00C71699"/>
    <w:rsid w:val="00C717E3"/>
    <w:rsid w:val="00CB3300"/>
    <w:rsid w:val="00CB3E84"/>
    <w:rsid w:val="00CC1DE4"/>
    <w:rsid w:val="00CD4AE3"/>
    <w:rsid w:val="00D027A3"/>
    <w:rsid w:val="00D119EC"/>
    <w:rsid w:val="00D3528E"/>
    <w:rsid w:val="00D46396"/>
    <w:rsid w:val="00DA16FC"/>
    <w:rsid w:val="00DA7E46"/>
    <w:rsid w:val="00DD77C9"/>
    <w:rsid w:val="00DD7900"/>
    <w:rsid w:val="00DF4D66"/>
    <w:rsid w:val="00DF5926"/>
    <w:rsid w:val="00DF61F3"/>
    <w:rsid w:val="00E25441"/>
    <w:rsid w:val="00E5040E"/>
    <w:rsid w:val="00E764E2"/>
    <w:rsid w:val="00E81A56"/>
    <w:rsid w:val="00E839B0"/>
    <w:rsid w:val="00E85734"/>
    <w:rsid w:val="00E92C09"/>
    <w:rsid w:val="00EA3374"/>
    <w:rsid w:val="00EB4E19"/>
    <w:rsid w:val="00ED2D61"/>
    <w:rsid w:val="00EF4FA4"/>
    <w:rsid w:val="00F40F4E"/>
    <w:rsid w:val="00F453C5"/>
    <w:rsid w:val="00F55157"/>
    <w:rsid w:val="00F6461F"/>
    <w:rsid w:val="00F663B9"/>
    <w:rsid w:val="00F81188"/>
    <w:rsid w:val="00F834B9"/>
    <w:rsid w:val="00F8524F"/>
    <w:rsid w:val="00F85832"/>
    <w:rsid w:val="00F904D8"/>
    <w:rsid w:val="00FA4A45"/>
    <w:rsid w:val="00FB1841"/>
    <w:rsid w:val="00FD2B2D"/>
    <w:rsid w:val="00FD2B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DC002F"/>
  <w15:docId w15:val="{E80F4606-20FD-4547-8ADB-03D9C0C7E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5441"/>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2"/>
      <w:lang w:val="es-ES_tradnl"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rPr>
      <w:vertAlign w:val="superscript"/>
    </w:rPr>
  </w:style>
  <w:style w:type="paragraph" w:styleId="TOC8">
    <w:name w:val="toc 8"/>
    <w:basedOn w:val="TOC3"/>
  </w:style>
  <w:style w:type="paragraph" w:styleId="TOC7">
    <w:name w:val="toc 7"/>
    <w:basedOn w:val="TOC3"/>
  </w:style>
  <w:style w:type="paragraph" w:styleId="TOC6">
    <w:name w:val="toc 6"/>
    <w:basedOn w:val="TOC3"/>
  </w:style>
  <w:style w:type="paragraph" w:styleId="TOC5">
    <w:name w:val="toc 5"/>
    <w:basedOn w:val="TOC3"/>
  </w:style>
  <w:style w:type="paragraph" w:styleId="TOC4">
    <w:name w:val="toc 4"/>
    <w:basedOn w:val="TOC3"/>
  </w:style>
  <w:style w:type="paragraph" w:styleId="TOC3">
    <w:name w:val="toc 3"/>
    <w:basedOn w:val="TOC2"/>
    <w:pPr>
      <w:spacing w:before="80"/>
    </w:pPr>
  </w:style>
  <w:style w:type="paragraph" w:styleId="TOC2">
    <w:name w:val="toc 2"/>
    <w:basedOn w:val="TOC1"/>
    <w:pPr>
      <w:spacing w:before="120"/>
    </w:pPr>
  </w:style>
  <w:style w:type="paragraph" w:styleId="TOC1">
    <w:name w:val="toc 1"/>
    <w:basedOn w:val="Normal"/>
    <w:pPr>
      <w:tabs>
        <w:tab w:val="clear" w:pos="794"/>
        <w:tab w:val="clear" w:pos="1191"/>
        <w:tab w:val="clear" w:pos="1588"/>
        <w:tab w:val="clear" w:pos="1985"/>
        <w:tab w:val="left" w:leader="dot" w:pos="8789"/>
        <w:tab w:val="right" w:pos="9555"/>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pPr>
      <w:ind w:left="566"/>
    </w:pPr>
  </w:style>
  <w:style w:type="paragraph" w:styleId="Index2">
    <w:name w:val="index 2"/>
    <w:basedOn w:val="Normal"/>
    <w:next w:val="Normal"/>
    <w:pPr>
      <w:ind w:left="283"/>
    </w:pPr>
  </w:style>
  <w:style w:type="paragraph" w:styleId="Index1">
    <w:name w:val="index 1"/>
    <w:basedOn w:val="Normal"/>
    <w:next w:val="Normal"/>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pPr>
      <w:tabs>
        <w:tab w:val="clear" w:pos="794"/>
        <w:tab w:val="clear" w:pos="1191"/>
        <w:tab w:val="clear" w:pos="1588"/>
        <w:tab w:val="clear" w:pos="1985"/>
      </w:tabs>
      <w:spacing w:before="0"/>
      <w:jc w:val="center"/>
    </w:pPr>
  </w:style>
  <w:style w:type="character" w:styleId="FootnoteReference">
    <w:name w:val="footnote reference"/>
    <w:basedOn w:val="DefaultParagraphFont"/>
    <w:rPr>
      <w:position w:val="6"/>
      <w:sz w:val="16"/>
    </w:rPr>
  </w:style>
  <w:style w:type="paragraph" w:styleId="FootnoteText">
    <w:name w:val="footnote text"/>
    <w:basedOn w:val="Normal"/>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rPr>
      <w:rFonts w:ascii="Arial" w:hAnsi="Arial"/>
    </w:r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rPr>
      <w:rFonts w:ascii="Arial" w:hAnsi="Arial"/>
    </w:r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rFonts w:ascii="Univers" w:hAnsi="Univers"/>
      <w:sz w:val="16"/>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rFonts w:ascii="Univers" w:hAnsi="Univers"/>
      <w:b/>
      <w:sz w:val="28"/>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rFonts w:ascii="CG Times" w:hAnsi="CG Times"/>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rFonts w:ascii="CG Times" w:hAnsi="CG Times"/>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rFonts w:ascii="Univers" w:hAnsi="Univers"/>
      <w:sz w:val="18"/>
    </w:rPr>
  </w:style>
  <w:style w:type="paragraph" w:customStyle="1" w:styleId="ITUfillin">
    <w:name w:val="ITU_fillin"/>
    <w:basedOn w:val="ITUref"/>
    <w:rPr>
      <w:rFonts w:ascii="CG Times" w:hAnsi="CG Times"/>
      <w:sz w:val="20"/>
    </w:rPr>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rFonts w:ascii="Univers" w:hAnsi="Univers"/>
      <w:b/>
      <w:sz w:val="20"/>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rFonts w:ascii="CG Times" w:hAnsi="CG Times"/>
      <w:b/>
      <w:sz w:val="8"/>
    </w:rPr>
  </w:style>
  <w:style w:type="paragraph" w:customStyle="1" w:styleId="ITUintr">
    <w:name w:val="ITU_intr"/>
    <w:basedOn w:val="Normal"/>
    <w:next w:val="Body"/>
    <w:pPr>
      <w:tabs>
        <w:tab w:val="clear" w:pos="794"/>
        <w:tab w:val="clear" w:pos="1191"/>
        <w:tab w:val="clear" w:pos="1588"/>
        <w:tab w:val="clear" w:pos="1985"/>
        <w:tab w:val="left" w:pos="737"/>
        <w:tab w:val="left" w:pos="1134"/>
      </w:tabs>
      <w:spacing w:before="567" w:after="57"/>
    </w:pPr>
    <w:rPr>
      <w:rFonts w:ascii="CG Times" w:hAnsi="CG Times"/>
      <w:sz w:val="20"/>
    </w:rPr>
  </w:style>
  <w:style w:type="paragraph" w:customStyle="1" w:styleId="Tiret">
    <w:name w:val="Tiret"/>
    <w:basedOn w:val="Normal"/>
    <w:pPr>
      <w:tabs>
        <w:tab w:val="clear" w:pos="794"/>
        <w:tab w:val="clear" w:pos="1191"/>
        <w:tab w:val="clear" w:pos="1588"/>
        <w:tab w:val="clear" w:pos="1985"/>
      </w:tabs>
      <w:ind w:left="-680"/>
    </w:pPr>
    <w:rPr>
      <w:rFonts w:ascii="Univers" w:hAnsi="Univers"/>
    </w:r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rPr>
      <w:rFonts w:ascii="Univers" w:hAnsi="Univers"/>
    </w:r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spacing w:before="284"/>
      <w:ind w:left="567"/>
    </w:pPr>
    <w:rPr>
      <w:rFonts w:ascii="Univers" w:hAnsi="Univers"/>
    </w:rPr>
  </w:style>
  <w:style w:type="paragraph" w:customStyle="1" w:styleId="LetterText">
    <w:name w:val="Letter_Text"/>
    <w:basedOn w:val="LetterStart"/>
    <w:pPr>
      <w:tabs>
        <w:tab w:val="left" w:pos="1418"/>
        <w:tab w:val="left" w:pos="1985"/>
        <w:tab w:val="left" w:pos="2268"/>
      </w:tabs>
      <w:ind w:firstLine="1304"/>
    </w:pPr>
  </w:style>
  <w:style w:type="paragraph" w:customStyle="1" w:styleId="LetterEnd">
    <w:name w:val="Letter_End"/>
    <w:basedOn w:val="LetterText"/>
    <w:pPr>
      <w:tabs>
        <w:tab w:val="clear" w:pos="1418"/>
        <w:tab w:val="clear" w:pos="1985"/>
        <w:tab w:val="clear" w:pos="2268"/>
      </w:tabs>
      <w:ind w:firstLine="851"/>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rPr>
      <w:rFonts w:ascii="Univers" w:hAnsi="Univers"/>
    </w:rPr>
  </w:style>
  <w:style w:type="character" w:styleId="PageNumber">
    <w:name w:val="page number"/>
    <w:basedOn w:val="DefaultParagraphFont"/>
  </w:style>
  <w:style w:type="paragraph" w:customStyle="1" w:styleId="listitem">
    <w:name w:val="listitem"/>
    <w:basedOn w:val="Normal"/>
    <w:pPr>
      <w:keepLines/>
      <w:tabs>
        <w:tab w:val="left" w:pos="1361"/>
        <w:tab w:val="left" w:pos="1758"/>
        <w:tab w:val="left" w:pos="2155"/>
        <w:tab w:val="left" w:pos="2552"/>
      </w:tabs>
      <w:ind w:left="567"/>
    </w:pPr>
    <w:rPr>
      <w:rFonts w:ascii="Univers" w:hAnsi="Univers"/>
    </w:rPr>
  </w:style>
  <w:style w:type="paragraph" w:customStyle="1" w:styleId="headingi">
    <w:name w:val="heading_i"/>
    <w:basedOn w:val="Heading3"/>
    <w:next w:val="Normal"/>
    <w:pPr>
      <w:spacing w:before="160"/>
      <w:ind w:left="0" w:firstLine="0"/>
      <w:outlineLvl w:val="9"/>
    </w:pPr>
    <w:rPr>
      <w:b w:val="0"/>
      <w:i/>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pPr>
    <w:rPr>
      <w:caps w:val="0"/>
    </w:rPr>
  </w:style>
  <w:style w:type="paragraph" w:styleId="TOC9">
    <w:name w:val="toc 9"/>
    <w:basedOn w:val="TOC3"/>
    <w:semiHidden/>
  </w:style>
  <w:style w:type="character" w:styleId="Hyperlink">
    <w:name w:val="Hyperlink"/>
    <w:aliases w:val="超级链接,CEO_Hyperlink,超?级链,Style 58,超????,하이퍼링크2,超链接1,하이퍼링크21,超??级链Ú,fL????,fL?级,超??级链,超?级链Ú,’´?级链,’´????,’´??级链Ú,’´??级,超?级链ïÈ,õ±?级链,õ±链ïÈ1,õ±???"/>
    <w:basedOn w:val="DefaultParagraphFont"/>
    <w:uiPriority w:val="99"/>
    <w:qFormat/>
    <w:rsid w:val="00B43F77"/>
    <w:rPr>
      <w:color w:val="0000FF"/>
      <w:u w:val="single"/>
    </w:rPr>
  </w:style>
  <w:style w:type="character" w:styleId="FollowedHyperlink">
    <w:name w:val="FollowedHyperlink"/>
    <w:basedOn w:val="DefaultParagraphFont"/>
    <w:rsid w:val="00B43F77"/>
    <w:rPr>
      <w:color w:val="800080"/>
      <w:u w:val="single"/>
    </w:rPr>
  </w:style>
  <w:style w:type="paragraph" w:customStyle="1" w:styleId="AnnexNotitle">
    <w:name w:val="Annex_No &amp; title"/>
    <w:basedOn w:val="Normal"/>
    <w:next w:val="Normalaftertitle0"/>
    <w:rsid w:val="00C34772"/>
    <w:pPr>
      <w:keepNext/>
      <w:keepLines/>
      <w:spacing w:before="480"/>
      <w:jc w:val="center"/>
    </w:pPr>
    <w:rPr>
      <w:b/>
      <w:sz w:val="28"/>
    </w:rPr>
  </w:style>
  <w:style w:type="character" w:customStyle="1" w:styleId="Appdef">
    <w:name w:val="App_def"/>
    <w:rsid w:val="00C34772"/>
    <w:rPr>
      <w:rFonts w:ascii="Times New Roman" w:hAnsi="Times New Roman"/>
      <w:b/>
    </w:rPr>
  </w:style>
  <w:style w:type="character" w:customStyle="1" w:styleId="Appref">
    <w:name w:val="App_ref"/>
    <w:basedOn w:val="DefaultParagraphFont"/>
    <w:rsid w:val="00C34772"/>
  </w:style>
  <w:style w:type="paragraph" w:customStyle="1" w:styleId="AppendixNotitle">
    <w:name w:val="Appendix_No &amp; title"/>
    <w:basedOn w:val="AnnexNotitle"/>
    <w:next w:val="Normalaftertitle0"/>
    <w:rsid w:val="00C34772"/>
  </w:style>
  <w:style w:type="character" w:customStyle="1" w:styleId="Artdef">
    <w:name w:val="Art_def"/>
    <w:rsid w:val="00C34772"/>
    <w:rPr>
      <w:rFonts w:ascii="Times New Roman" w:hAnsi="Times New Roman"/>
      <w:b/>
    </w:rPr>
  </w:style>
  <w:style w:type="paragraph" w:customStyle="1" w:styleId="Artheading">
    <w:name w:val="Art_heading"/>
    <w:basedOn w:val="Normal"/>
    <w:next w:val="Normalaftertitle0"/>
    <w:rsid w:val="00C34772"/>
    <w:pPr>
      <w:spacing w:before="480"/>
      <w:jc w:val="center"/>
    </w:pPr>
    <w:rPr>
      <w:b/>
      <w:sz w:val="28"/>
    </w:rPr>
  </w:style>
  <w:style w:type="paragraph" w:customStyle="1" w:styleId="ArtNo">
    <w:name w:val="Art_No"/>
    <w:basedOn w:val="Normal"/>
    <w:next w:val="Arttitle"/>
    <w:rsid w:val="00C34772"/>
    <w:pPr>
      <w:keepNext/>
      <w:keepLines/>
      <w:spacing w:before="480"/>
      <w:jc w:val="center"/>
    </w:pPr>
    <w:rPr>
      <w:caps/>
      <w:sz w:val="28"/>
    </w:rPr>
  </w:style>
  <w:style w:type="character" w:customStyle="1" w:styleId="Artref">
    <w:name w:val="Art_ref"/>
    <w:basedOn w:val="DefaultParagraphFont"/>
    <w:rsid w:val="00C34772"/>
  </w:style>
  <w:style w:type="paragraph" w:customStyle="1" w:styleId="Arttitle">
    <w:name w:val="Art_title"/>
    <w:basedOn w:val="Normal"/>
    <w:next w:val="Normalaftertitle0"/>
    <w:rsid w:val="00C34772"/>
    <w:pPr>
      <w:keepNext/>
      <w:keepLines/>
      <w:spacing w:before="240"/>
      <w:jc w:val="center"/>
    </w:pPr>
    <w:rPr>
      <w:b/>
      <w:sz w:val="28"/>
    </w:rPr>
  </w:style>
  <w:style w:type="paragraph" w:customStyle="1" w:styleId="Call0">
    <w:name w:val="Call"/>
    <w:basedOn w:val="Normal"/>
    <w:next w:val="Normal"/>
    <w:rsid w:val="00C34772"/>
    <w:pPr>
      <w:keepNext/>
      <w:keepLines/>
      <w:spacing w:before="160"/>
      <w:ind w:left="794"/>
    </w:pPr>
    <w:rPr>
      <w:i/>
    </w:rPr>
  </w:style>
  <w:style w:type="paragraph" w:customStyle="1" w:styleId="ChapNo">
    <w:name w:val="Chap_No"/>
    <w:basedOn w:val="Normal"/>
    <w:next w:val="Chaptitle"/>
    <w:rsid w:val="00C34772"/>
    <w:pPr>
      <w:keepNext/>
      <w:keepLines/>
      <w:spacing w:before="480"/>
      <w:jc w:val="center"/>
    </w:pPr>
    <w:rPr>
      <w:b/>
      <w:caps/>
      <w:sz w:val="28"/>
    </w:rPr>
  </w:style>
  <w:style w:type="paragraph" w:customStyle="1" w:styleId="Chaptitle">
    <w:name w:val="Chap_title"/>
    <w:basedOn w:val="Normal"/>
    <w:next w:val="Normalaftertitle0"/>
    <w:rsid w:val="00C34772"/>
    <w:pPr>
      <w:keepNext/>
      <w:keepLines/>
      <w:spacing w:before="240"/>
      <w:jc w:val="center"/>
    </w:pPr>
    <w:rPr>
      <w:b/>
      <w:sz w:val="28"/>
    </w:rPr>
  </w:style>
  <w:style w:type="paragraph" w:customStyle="1" w:styleId="Equationlegend0">
    <w:name w:val="Equation_legend"/>
    <w:basedOn w:val="Normal"/>
    <w:rsid w:val="00C34772"/>
    <w:pPr>
      <w:tabs>
        <w:tab w:val="clear" w:pos="794"/>
        <w:tab w:val="clear" w:pos="1191"/>
        <w:tab w:val="clear" w:pos="1588"/>
        <w:tab w:val="right" w:pos="1814"/>
      </w:tabs>
      <w:spacing w:before="80"/>
      <w:ind w:left="1985" w:hanging="1985"/>
    </w:pPr>
  </w:style>
  <w:style w:type="paragraph" w:customStyle="1" w:styleId="Figure0">
    <w:name w:val="Figure"/>
    <w:basedOn w:val="Normal"/>
    <w:next w:val="FigureNotitle"/>
    <w:rsid w:val="00C34772"/>
    <w:pPr>
      <w:keepNext/>
      <w:keepLines/>
      <w:spacing w:before="240" w:after="120"/>
      <w:jc w:val="center"/>
    </w:pPr>
  </w:style>
  <w:style w:type="paragraph" w:customStyle="1" w:styleId="Figurelegend0">
    <w:name w:val="Figure_legend"/>
    <w:basedOn w:val="Normal"/>
    <w:rsid w:val="00C34772"/>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aftertitle0"/>
    <w:rsid w:val="00C34772"/>
    <w:pPr>
      <w:keepLines/>
      <w:spacing w:before="240" w:after="120"/>
      <w:jc w:val="center"/>
    </w:pPr>
    <w:rPr>
      <w:b/>
    </w:rPr>
  </w:style>
  <w:style w:type="paragraph" w:customStyle="1" w:styleId="Figurewithouttitle">
    <w:name w:val="Figure_without_title"/>
    <w:basedOn w:val="Normal"/>
    <w:next w:val="Normalaftertitle0"/>
    <w:rsid w:val="00C34772"/>
    <w:pPr>
      <w:keepLines/>
      <w:spacing w:before="240" w:after="120"/>
      <w:jc w:val="center"/>
    </w:pPr>
  </w:style>
  <w:style w:type="paragraph" w:customStyle="1" w:styleId="FooterQP">
    <w:name w:val="Footer_QP"/>
    <w:basedOn w:val="Normal"/>
    <w:rsid w:val="00C34772"/>
    <w:pPr>
      <w:tabs>
        <w:tab w:val="clear" w:pos="794"/>
        <w:tab w:val="clear" w:pos="1191"/>
        <w:tab w:val="clear" w:pos="1588"/>
        <w:tab w:val="clear" w:pos="1985"/>
        <w:tab w:val="left" w:pos="907"/>
        <w:tab w:val="right" w:pos="8789"/>
        <w:tab w:val="right" w:pos="9639"/>
      </w:tabs>
      <w:spacing w:before="0"/>
    </w:pPr>
    <w:rPr>
      <w:b/>
    </w:rPr>
  </w:style>
  <w:style w:type="paragraph" w:customStyle="1" w:styleId="Formal">
    <w:name w:val="Formal"/>
    <w:basedOn w:val="ASN1"/>
    <w:rsid w:val="00C34772"/>
    <w:pPr>
      <w:tabs>
        <w:tab w:val="left" w:pos="794"/>
        <w:tab w:val="left" w:pos="1191"/>
        <w:tab w:val="left" w:pos="1588"/>
        <w:tab w:val="left" w:pos="1985"/>
      </w:tabs>
    </w:pPr>
    <w:rPr>
      <w:rFonts w:ascii="Courier New" w:hAnsi="Courier New"/>
      <w:b w:val="0"/>
    </w:rPr>
  </w:style>
  <w:style w:type="paragraph" w:customStyle="1" w:styleId="Headingb0">
    <w:name w:val="Heading_b"/>
    <w:basedOn w:val="Normal"/>
    <w:next w:val="Normal"/>
    <w:rsid w:val="00C34772"/>
    <w:pPr>
      <w:keepNext/>
      <w:spacing w:before="160"/>
    </w:pPr>
    <w:rPr>
      <w:b/>
    </w:rPr>
  </w:style>
  <w:style w:type="paragraph" w:customStyle="1" w:styleId="Headingi0">
    <w:name w:val="Heading_i"/>
    <w:basedOn w:val="Normal"/>
    <w:next w:val="Normal"/>
    <w:rsid w:val="00C34772"/>
    <w:pPr>
      <w:keepNext/>
      <w:spacing w:before="160"/>
    </w:pPr>
    <w:rPr>
      <w:i/>
    </w:rPr>
  </w:style>
  <w:style w:type="paragraph" w:customStyle="1" w:styleId="Normalaftertitle0">
    <w:name w:val="Normal_after_title"/>
    <w:basedOn w:val="Normal"/>
    <w:next w:val="Normal"/>
    <w:rsid w:val="00C34772"/>
    <w:pPr>
      <w:spacing w:before="360"/>
    </w:pPr>
  </w:style>
  <w:style w:type="paragraph" w:customStyle="1" w:styleId="PartNo">
    <w:name w:val="Part_No"/>
    <w:basedOn w:val="Normal"/>
    <w:next w:val="Partref"/>
    <w:rsid w:val="00C34772"/>
    <w:pPr>
      <w:keepNext/>
      <w:keepLines/>
      <w:spacing w:before="480" w:after="80"/>
      <w:jc w:val="center"/>
    </w:pPr>
    <w:rPr>
      <w:caps/>
      <w:sz w:val="28"/>
    </w:rPr>
  </w:style>
  <w:style w:type="paragraph" w:customStyle="1" w:styleId="Partref">
    <w:name w:val="Part_ref"/>
    <w:basedOn w:val="Normal"/>
    <w:next w:val="Parttitle"/>
    <w:rsid w:val="00C34772"/>
    <w:pPr>
      <w:keepNext/>
      <w:keepLines/>
      <w:spacing w:before="280"/>
      <w:jc w:val="center"/>
    </w:pPr>
  </w:style>
  <w:style w:type="paragraph" w:customStyle="1" w:styleId="Parttitle">
    <w:name w:val="Part_title"/>
    <w:basedOn w:val="Normal"/>
    <w:next w:val="Normalaftertitle0"/>
    <w:rsid w:val="00C34772"/>
    <w:pPr>
      <w:keepNext/>
      <w:keepLines/>
      <w:spacing w:before="240" w:after="280"/>
      <w:jc w:val="center"/>
    </w:pPr>
    <w:rPr>
      <w:b/>
      <w:sz w:val="28"/>
    </w:rPr>
  </w:style>
  <w:style w:type="paragraph" w:customStyle="1" w:styleId="Recdate">
    <w:name w:val="Rec_date"/>
    <w:basedOn w:val="Normal"/>
    <w:next w:val="Normalaftertitle0"/>
    <w:rsid w:val="00C34772"/>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0"/>
    <w:rsid w:val="00C34772"/>
  </w:style>
  <w:style w:type="paragraph" w:customStyle="1" w:styleId="RecNo">
    <w:name w:val="Rec_No"/>
    <w:basedOn w:val="Normal"/>
    <w:next w:val="Rectitle0"/>
    <w:rsid w:val="00C34772"/>
    <w:pPr>
      <w:keepNext/>
      <w:keepLines/>
      <w:spacing w:before="0"/>
    </w:pPr>
    <w:rPr>
      <w:b/>
      <w:sz w:val="28"/>
    </w:rPr>
  </w:style>
  <w:style w:type="paragraph" w:customStyle="1" w:styleId="QuestionNo">
    <w:name w:val="Question_No"/>
    <w:basedOn w:val="RecNo"/>
    <w:next w:val="Questiontitle"/>
    <w:rsid w:val="00C34772"/>
  </w:style>
  <w:style w:type="paragraph" w:customStyle="1" w:styleId="RecNoBR">
    <w:name w:val="Rec_No_BR"/>
    <w:basedOn w:val="Normal"/>
    <w:next w:val="Rectitle0"/>
    <w:rsid w:val="00C34772"/>
    <w:pPr>
      <w:keepNext/>
      <w:keepLines/>
      <w:spacing w:before="480"/>
      <w:jc w:val="center"/>
    </w:pPr>
    <w:rPr>
      <w:caps/>
      <w:sz w:val="28"/>
    </w:rPr>
  </w:style>
  <w:style w:type="paragraph" w:customStyle="1" w:styleId="QuestionNoBR">
    <w:name w:val="Question_No_BR"/>
    <w:basedOn w:val="RecNoBR"/>
    <w:next w:val="Questiontitle"/>
    <w:rsid w:val="00C34772"/>
  </w:style>
  <w:style w:type="paragraph" w:customStyle="1" w:styleId="Recref">
    <w:name w:val="Rec_ref"/>
    <w:basedOn w:val="Normal"/>
    <w:next w:val="Recdate"/>
    <w:rsid w:val="00C34772"/>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34772"/>
  </w:style>
  <w:style w:type="paragraph" w:customStyle="1" w:styleId="Rectitle0">
    <w:name w:val="Rec_title"/>
    <w:basedOn w:val="Normal"/>
    <w:next w:val="Normalaftertitle0"/>
    <w:rsid w:val="00C34772"/>
    <w:pPr>
      <w:keepNext/>
      <w:keepLines/>
      <w:spacing w:before="360"/>
      <w:jc w:val="center"/>
    </w:pPr>
    <w:rPr>
      <w:b/>
      <w:sz w:val="28"/>
    </w:rPr>
  </w:style>
  <w:style w:type="paragraph" w:customStyle="1" w:styleId="Questiontitle">
    <w:name w:val="Question_title"/>
    <w:basedOn w:val="Rectitle0"/>
    <w:next w:val="Questionref"/>
    <w:rsid w:val="00C34772"/>
  </w:style>
  <w:style w:type="character" w:customStyle="1" w:styleId="Recdef">
    <w:name w:val="Rec_def"/>
    <w:rsid w:val="00C34772"/>
    <w:rPr>
      <w:b/>
    </w:rPr>
  </w:style>
  <w:style w:type="paragraph" w:customStyle="1" w:styleId="Reftext0">
    <w:name w:val="Ref_text"/>
    <w:basedOn w:val="Normal"/>
    <w:rsid w:val="00C34772"/>
    <w:pPr>
      <w:ind w:left="794" w:hanging="794"/>
    </w:pPr>
  </w:style>
  <w:style w:type="paragraph" w:customStyle="1" w:styleId="Reftitle0">
    <w:name w:val="Ref_title"/>
    <w:basedOn w:val="Normal"/>
    <w:next w:val="Reftext0"/>
    <w:rsid w:val="00C34772"/>
    <w:pPr>
      <w:spacing w:before="480"/>
      <w:jc w:val="center"/>
    </w:pPr>
    <w:rPr>
      <w:b/>
    </w:rPr>
  </w:style>
  <w:style w:type="paragraph" w:customStyle="1" w:styleId="Repdate">
    <w:name w:val="Rep_date"/>
    <w:basedOn w:val="Recdate"/>
    <w:next w:val="Normalaftertitle0"/>
    <w:rsid w:val="00C34772"/>
  </w:style>
  <w:style w:type="paragraph" w:customStyle="1" w:styleId="RepNo">
    <w:name w:val="Rep_No"/>
    <w:basedOn w:val="RecNo"/>
    <w:next w:val="Reptitle"/>
    <w:rsid w:val="00C34772"/>
  </w:style>
  <w:style w:type="paragraph" w:customStyle="1" w:styleId="RepNoBR">
    <w:name w:val="Rep_No_BR"/>
    <w:basedOn w:val="RecNoBR"/>
    <w:next w:val="Reptitle"/>
    <w:rsid w:val="00C34772"/>
  </w:style>
  <w:style w:type="paragraph" w:customStyle="1" w:styleId="Repref">
    <w:name w:val="Rep_ref"/>
    <w:basedOn w:val="Recref"/>
    <w:next w:val="Repdate"/>
    <w:rsid w:val="00C34772"/>
  </w:style>
  <w:style w:type="paragraph" w:customStyle="1" w:styleId="Reptitle">
    <w:name w:val="Rep_title"/>
    <w:basedOn w:val="Rectitle0"/>
    <w:next w:val="Repref"/>
    <w:rsid w:val="00C34772"/>
  </w:style>
  <w:style w:type="paragraph" w:customStyle="1" w:styleId="Resdate">
    <w:name w:val="Res_date"/>
    <w:basedOn w:val="Recdate"/>
    <w:next w:val="Normalaftertitle0"/>
    <w:rsid w:val="00C34772"/>
  </w:style>
  <w:style w:type="character" w:customStyle="1" w:styleId="Resdef">
    <w:name w:val="Res_def"/>
    <w:rsid w:val="00C34772"/>
    <w:rPr>
      <w:rFonts w:ascii="Times New Roman" w:hAnsi="Times New Roman"/>
      <w:b/>
    </w:rPr>
  </w:style>
  <w:style w:type="paragraph" w:customStyle="1" w:styleId="ResNo">
    <w:name w:val="Res_No"/>
    <w:basedOn w:val="RecNo"/>
    <w:next w:val="Restitle"/>
    <w:rsid w:val="00C34772"/>
  </w:style>
  <w:style w:type="paragraph" w:customStyle="1" w:styleId="ResNoBR">
    <w:name w:val="Res_No_BR"/>
    <w:basedOn w:val="RecNoBR"/>
    <w:next w:val="Restitle"/>
    <w:rsid w:val="00C34772"/>
  </w:style>
  <w:style w:type="paragraph" w:customStyle="1" w:styleId="Resref">
    <w:name w:val="Res_ref"/>
    <w:basedOn w:val="Recref"/>
    <w:next w:val="Resdate"/>
    <w:rsid w:val="00C34772"/>
  </w:style>
  <w:style w:type="paragraph" w:customStyle="1" w:styleId="Restitle">
    <w:name w:val="Res_title"/>
    <w:basedOn w:val="Rectitle0"/>
    <w:next w:val="Resref"/>
    <w:rsid w:val="00C34772"/>
  </w:style>
  <w:style w:type="paragraph" w:customStyle="1" w:styleId="Section1">
    <w:name w:val="Section_1"/>
    <w:basedOn w:val="Normal"/>
    <w:next w:val="Normal"/>
    <w:rsid w:val="00C34772"/>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34772"/>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C34772"/>
    <w:pPr>
      <w:keepNext/>
      <w:keepLines/>
      <w:spacing w:before="480" w:after="80"/>
      <w:jc w:val="center"/>
    </w:pPr>
    <w:rPr>
      <w:caps/>
      <w:sz w:val="28"/>
    </w:rPr>
  </w:style>
  <w:style w:type="paragraph" w:customStyle="1" w:styleId="Sectiontitle">
    <w:name w:val="Section_title"/>
    <w:basedOn w:val="Normal"/>
    <w:next w:val="Normalaftertitle0"/>
    <w:rsid w:val="00C34772"/>
    <w:pPr>
      <w:keepNext/>
      <w:keepLines/>
      <w:spacing w:before="480" w:after="280"/>
      <w:jc w:val="center"/>
    </w:pPr>
    <w:rPr>
      <w:b/>
      <w:sz w:val="28"/>
    </w:rPr>
  </w:style>
  <w:style w:type="paragraph" w:customStyle="1" w:styleId="Source">
    <w:name w:val="Source"/>
    <w:basedOn w:val="Normal"/>
    <w:next w:val="Normalaftertitle0"/>
    <w:rsid w:val="00C34772"/>
    <w:pPr>
      <w:spacing w:before="840" w:after="200"/>
      <w:jc w:val="center"/>
    </w:pPr>
    <w:rPr>
      <w:b/>
      <w:sz w:val="28"/>
    </w:rPr>
  </w:style>
  <w:style w:type="paragraph" w:customStyle="1" w:styleId="SpecialFooter">
    <w:name w:val="Special Footer"/>
    <w:basedOn w:val="Footer"/>
    <w:rsid w:val="00C34772"/>
    <w:pPr>
      <w:tabs>
        <w:tab w:val="left" w:pos="567"/>
        <w:tab w:val="left" w:pos="1134"/>
        <w:tab w:val="left" w:pos="1701"/>
        <w:tab w:val="left" w:pos="2268"/>
        <w:tab w:val="left" w:pos="2835"/>
      </w:tabs>
      <w:jc w:val="both"/>
    </w:pPr>
    <w:rPr>
      <w:caps w:val="0"/>
      <w:sz w:val="16"/>
    </w:rPr>
  </w:style>
  <w:style w:type="character" w:customStyle="1" w:styleId="Tablefreq">
    <w:name w:val="Table_freq"/>
    <w:rsid w:val="00C34772"/>
    <w:rPr>
      <w:b/>
      <w:color w:val="auto"/>
    </w:rPr>
  </w:style>
  <w:style w:type="paragraph" w:customStyle="1" w:styleId="Tablehead0">
    <w:name w:val="Table_head"/>
    <w:basedOn w:val="Normal"/>
    <w:next w:val="Tabletext0"/>
    <w:rsid w:val="00C34772"/>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rPr>
  </w:style>
  <w:style w:type="paragraph" w:customStyle="1" w:styleId="Tablelegend0">
    <w:name w:val="Table_legend"/>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paragraph" w:customStyle="1" w:styleId="TableNotitle">
    <w:name w:val="Table_No &amp; title"/>
    <w:basedOn w:val="Normal"/>
    <w:next w:val="Tablehead0"/>
    <w:rsid w:val="00C34772"/>
    <w:pPr>
      <w:keepNext/>
      <w:keepLines/>
      <w:spacing w:before="360" w:after="120"/>
      <w:jc w:val="center"/>
    </w:pPr>
    <w:rPr>
      <w:b/>
    </w:rPr>
  </w:style>
  <w:style w:type="paragraph" w:customStyle="1" w:styleId="TableNoBR">
    <w:name w:val="Table_No_BR"/>
    <w:basedOn w:val="Normal"/>
    <w:next w:val="TabletitleBR"/>
    <w:rsid w:val="00C34772"/>
    <w:pPr>
      <w:keepNext/>
      <w:spacing w:before="560" w:after="120"/>
      <w:jc w:val="center"/>
    </w:pPr>
    <w:rPr>
      <w:caps/>
    </w:rPr>
  </w:style>
  <w:style w:type="paragraph" w:customStyle="1" w:styleId="Tableref">
    <w:name w:val="Table_ref"/>
    <w:basedOn w:val="Normal"/>
    <w:next w:val="TabletitleBR"/>
    <w:rsid w:val="00C34772"/>
    <w:pPr>
      <w:keepNext/>
      <w:spacing w:before="0" w:after="120"/>
      <w:jc w:val="center"/>
    </w:pPr>
  </w:style>
  <w:style w:type="paragraph" w:customStyle="1" w:styleId="Tabletext0">
    <w:name w:val="Table_text"/>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BR">
    <w:name w:val="Table_title_BR"/>
    <w:basedOn w:val="Normal"/>
    <w:next w:val="Tablehead0"/>
    <w:rsid w:val="00C34772"/>
    <w:pPr>
      <w:keepNext/>
      <w:keepLines/>
      <w:spacing w:before="0" w:after="120"/>
      <w:jc w:val="center"/>
    </w:pPr>
    <w:rPr>
      <w:b/>
    </w:rPr>
  </w:style>
  <w:style w:type="paragraph" w:customStyle="1" w:styleId="Title1">
    <w:name w:val="Title 1"/>
    <w:basedOn w:val="Source"/>
    <w:next w:val="Title2"/>
    <w:rsid w:val="00C3477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C34772"/>
  </w:style>
  <w:style w:type="paragraph" w:customStyle="1" w:styleId="Title3">
    <w:name w:val="Title 3"/>
    <w:basedOn w:val="Title2"/>
    <w:next w:val="Title4"/>
    <w:rsid w:val="00C34772"/>
    <w:rPr>
      <w:caps w:val="0"/>
    </w:rPr>
  </w:style>
  <w:style w:type="paragraph" w:customStyle="1" w:styleId="Title4">
    <w:name w:val="Title 4"/>
    <w:basedOn w:val="Title3"/>
    <w:next w:val="Heading1"/>
    <w:rsid w:val="00C34772"/>
    <w:rPr>
      <w:b/>
    </w:rPr>
  </w:style>
  <w:style w:type="paragraph" w:customStyle="1" w:styleId="FiguretitleBR">
    <w:name w:val="Figure_title_BR"/>
    <w:basedOn w:val="TabletitleBR"/>
    <w:next w:val="Figurewithouttitle"/>
    <w:rsid w:val="00C34772"/>
    <w:pPr>
      <w:keepNext w:val="0"/>
      <w:spacing w:after="480"/>
    </w:pPr>
  </w:style>
  <w:style w:type="paragraph" w:customStyle="1" w:styleId="FigureNoBR">
    <w:name w:val="Figure_No_BR"/>
    <w:basedOn w:val="Normal"/>
    <w:next w:val="FiguretitleBR"/>
    <w:rsid w:val="00C34772"/>
    <w:pPr>
      <w:keepNext/>
      <w:keepLines/>
      <w:spacing w:before="480" w:after="120"/>
      <w:jc w:val="center"/>
    </w:pPr>
    <w:rPr>
      <w:caps/>
    </w:rPr>
  </w:style>
  <w:style w:type="character" w:customStyle="1" w:styleId="FooterChar">
    <w:name w:val="Footer Char"/>
    <w:link w:val="Footer"/>
    <w:rsid w:val="00C34772"/>
    <w:rPr>
      <w:rFonts w:ascii="Times New Roman" w:hAnsi="Times New Roman"/>
      <w:caps/>
      <w:sz w:val="18"/>
      <w:lang w:val="es-ES_tradnl" w:eastAsia="en-US"/>
    </w:rPr>
  </w:style>
  <w:style w:type="character" w:customStyle="1" w:styleId="HeaderChar">
    <w:name w:val="Header Char"/>
    <w:aliases w:val="encabezado Char,Page No Char"/>
    <w:link w:val="Header"/>
    <w:uiPriority w:val="99"/>
    <w:rsid w:val="00C34772"/>
    <w:rPr>
      <w:rFonts w:ascii="Times New Roman" w:hAnsi="Times New Roman"/>
      <w:sz w:val="22"/>
      <w:lang w:val="es-ES_tradnl" w:eastAsia="en-US"/>
    </w:rPr>
  </w:style>
  <w:style w:type="paragraph" w:customStyle="1" w:styleId="itu">
    <w:name w:val="itu"/>
    <w:basedOn w:val="Normal"/>
    <w:rsid w:val="00C34772"/>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paragraph" w:styleId="BodyText2">
    <w:name w:val="Body Text 2"/>
    <w:basedOn w:val="Normal"/>
    <w:link w:val="BodyText2Char"/>
    <w:rsid w:val="00C34772"/>
    <w:pPr>
      <w:overflowPunct/>
      <w:autoSpaceDE/>
      <w:autoSpaceDN/>
      <w:adjustRightInd/>
      <w:spacing w:before="1701"/>
      <w:ind w:right="91"/>
      <w:textAlignment w:val="auto"/>
    </w:pPr>
  </w:style>
  <w:style w:type="character" w:customStyle="1" w:styleId="BodyText2Char">
    <w:name w:val="Body Text 2 Char"/>
    <w:basedOn w:val="DefaultParagraphFont"/>
    <w:link w:val="BodyText2"/>
    <w:rsid w:val="00C34772"/>
    <w:rPr>
      <w:rFonts w:ascii="Times New Roman" w:hAnsi="Times New Roman"/>
      <w:sz w:val="24"/>
      <w:lang w:val="es-ES_tradnl" w:eastAsia="en-US"/>
    </w:rPr>
  </w:style>
  <w:style w:type="paragraph" w:styleId="BalloonText">
    <w:name w:val="Balloon Text"/>
    <w:basedOn w:val="Normal"/>
    <w:link w:val="BalloonTextChar"/>
    <w:rsid w:val="0091255A"/>
    <w:pPr>
      <w:spacing w:before="0"/>
    </w:pPr>
    <w:rPr>
      <w:rFonts w:ascii="Tahoma" w:hAnsi="Tahoma" w:cs="Tahoma"/>
      <w:sz w:val="16"/>
      <w:szCs w:val="16"/>
    </w:rPr>
  </w:style>
  <w:style w:type="character" w:customStyle="1" w:styleId="BalloonTextChar">
    <w:name w:val="Balloon Text Char"/>
    <w:basedOn w:val="DefaultParagraphFont"/>
    <w:link w:val="BalloonText"/>
    <w:rsid w:val="0091255A"/>
    <w:rPr>
      <w:rFonts w:ascii="Tahoma" w:hAnsi="Tahoma" w:cs="Tahoma"/>
      <w:sz w:val="16"/>
      <w:szCs w:val="16"/>
      <w:lang w:val="es-ES_tradnl" w:eastAsia="en-US"/>
    </w:rPr>
  </w:style>
  <w:style w:type="paragraph" w:styleId="ListParagraph">
    <w:name w:val="List Paragraph"/>
    <w:basedOn w:val="Normal"/>
    <w:uiPriority w:val="34"/>
    <w:qFormat/>
    <w:rsid w:val="00F8524F"/>
    <w:pPr>
      <w:ind w:left="720"/>
      <w:contextualSpacing/>
    </w:pPr>
  </w:style>
  <w:style w:type="paragraph" w:customStyle="1" w:styleId="AnnexNo">
    <w:name w:val="Annex_No"/>
    <w:basedOn w:val="Normal"/>
    <w:next w:val="Normal"/>
    <w:rsid w:val="005B4854"/>
    <w:pPr>
      <w:keepNext/>
      <w:keepLines/>
      <w:spacing w:before="480" w:after="80"/>
      <w:jc w:val="center"/>
      <w:textAlignment w:val="auto"/>
    </w:pPr>
    <w:rPr>
      <w:caps/>
      <w:sz w:val="28"/>
      <w:lang w:val="fr-FR"/>
    </w:rPr>
  </w:style>
  <w:style w:type="table" w:styleId="TableGrid">
    <w:name w:val="Table Grid"/>
    <w:basedOn w:val="TableNormal"/>
    <w:rsid w:val="002545AA"/>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asons">
    <w:name w:val="Reasons"/>
    <w:basedOn w:val="Normal"/>
    <w:qFormat/>
    <w:rsid w:val="002545AA"/>
    <w:pPr>
      <w:tabs>
        <w:tab w:val="clear" w:pos="794"/>
        <w:tab w:val="clear" w:pos="1191"/>
        <w:tab w:val="clear" w:pos="1588"/>
        <w:tab w:val="clear" w:pos="1985"/>
      </w:tabs>
      <w:overflowPunct/>
      <w:autoSpaceDE/>
      <w:autoSpaceDN/>
      <w:adjustRightInd/>
      <w:spacing w:before="0"/>
      <w:textAlignment w:val="auto"/>
    </w:pPr>
    <w:rPr>
      <w:rFonts w:ascii="Times New Roman" w:hAnsi="Times New Roman"/>
      <w:lang w:val="en-US"/>
    </w:rPr>
  </w:style>
  <w:style w:type="character" w:styleId="UnresolvedMention">
    <w:name w:val="Unresolved Mention"/>
    <w:basedOn w:val="DefaultParagraphFont"/>
    <w:uiPriority w:val="99"/>
    <w:semiHidden/>
    <w:unhideWhenUsed/>
    <w:rsid w:val="00CB3E84"/>
    <w:rPr>
      <w:color w:val="605E5C"/>
      <w:shd w:val="clear" w:color="auto" w:fill="E1DFDD"/>
    </w:rPr>
  </w:style>
  <w:style w:type="paragraph" w:customStyle="1" w:styleId="Annextitle0">
    <w:name w:val="Annex_title"/>
    <w:basedOn w:val="Normal"/>
    <w:next w:val="Normal"/>
    <w:rsid w:val="00602E7E"/>
    <w:pPr>
      <w:keepNext/>
      <w:keepLines/>
      <w:spacing w:before="240" w:after="280"/>
      <w:jc w:val="center"/>
    </w:pPr>
    <w:rPr>
      <w:rFonts w:eastAsia="MS Mincho"/>
      <w:b/>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476161">
      <w:bodyDiv w:val="1"/>
      <w:marLeft w:val="0"/>
      <w:marRight w:val="0"/>
      <w:marTop w:val="0"/>
      <w:marBottom w:val="0"/>
      <w:divBdr>
        <w:top w:val="none" w:sz="0" w:space="0" w:color="auto"/>
        <w:left w:val="none" w:sz="0" w:space="0" w:color="auto"/>
        <w:bottom w:val="none" w:sz="0" w:space="0" w:color="auto"/>
        <w:right w:val="none" w:sz="0" w:space="0" w:color="auto"/>
      </w:divBdr>
    </w:div>
    <w:div w:id="122159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net4/CRM/xreg/web/Login.aspx?src=Registration&amp;Event=C-00017008" TargetMode="External"/><Relationship Id="rId18" Type="http://schemas.openxmlformats.org/officeDocument/2006/relationships/hyperlink" Target="https://www.itu.int/myworkspace/ddp/new-submission?meeting=T25-TSAG-260921" TargetMode="External"/><Relationship Id="rId26" Type="http://schemas.openxmlformats.org/officeDocument/2006/relationships/hyperlink" Target="https://remote.itu.int/" TargetMode="External"/><Relationship Id="rId39" Type="http://schemas.openxmlformats.org/officeDocument/2006/relationships/customXml" Target="../customXml/item2.xml"/><Relationship Id="rId21" Type="http://schemas.openxmlformats.org/officeDocument/2006/relationships/hyperlink" Target="https://www.itu.int/hub/membership/user-account-ties/" TargetMode="External"/><Relationship Id="rId34"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tu.int/go/tsag" TargetMode="External"/><Relationship Id="rId20" Type="http://schemas.openxmlformats.org/officeDocument/2006/relationships/hyperlink" Target="https://www.itu.int/en/ITU-T/studygroups/Pages/templates.aspx" TargetMode="External"/><Relationship Id="rId29" Type="http://schemas.openxmlformats.org/officeDocument/2006/relationships/hyperlink" Target="https://www.itu.int/net4/CRM/xreg/web/Login.aspx?src=Registration&amp;Event=C-00017008" TargetMode="External"/><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mote.itu.int/" TargetMode="External"/><Relationship Id="rId24" Type="http://schemas.openxmlformats.org/officeDocument/2006/relationships/hyperlink" Target="https://www.itu.int/TIES/" TargetMode="External"/><Relationship Id="rId32" Type="http://schemas.openxmlformats.org/officeDocument/2006/relationships/header" Target="header1.xml"/><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itu.int/en/ITU-T/tsag/2025-2028/Pages/default.aspx" TargetMode="External"/><Relationship Id="rId23" Type="http://schemas.openxmlformats.org/officeDocument/2006/relationships/hyperlink" Target="https://www.itu.int/en/ITU-T/studygroups/Pages/templates.aspx" TargetMode="External"/><Relationship Id="rId28" Type="http://schemas.openxmlformats.org/officeDocument/2006/relationships/hyperlink" Target="https://www.itu.int/md/T25-TSB-CIR-0001/es" TargetMode="External"/><Relationship Id="rId36" Type="http://schemas.openxmlformats.org/officeDocument/2006/relationships/footer" Target="footer3.xml"/><Relationship Id="rId10" Type="http://schemas.openxmlformats.org/officeDocument/2006/relationships/hyperlink" Target="https://itu.int/go/tsag" TargetMode="External"/><Relationship Id="rId19" Type="http://schemas.openxmlformats.org/officeDocument/2006/relationships/hyperlink" Target="https://www.itu.int/myworkspace/ddp/new-submission?meeting=T25-TSAG-260921" TargetMode="External"/><Relationship Id="rId31" Type="http://schemas.openxmlformats.org/officeDocument/2006/relationships/hyperlink" Target="ANEXO%20A%20Informaci&#243;n%20pr&#225;ctica%20sobre%20la%20reuni&#243;nANEXO%20A%20Informaci&#243;n%20pr&#225;ctica%20sobre%20la%20reuni&#243;n" TargetMode="External"/><Relationship Id="rId4" Type="http://schemas.openxmlformats.org/officeDocument/2006/relationships/settings" Target="settings.xml"/><Relationship Id="rId9" Type="http://schemas.openxmlformats.org/officeDocument/2006/relationships/hyperlink" Target="mailto:tsbtsag@itu.int" TargetMode="External"/><Relationship Id="rId14" Type="http://schemas.openxmlformats.org/officeDocument/2006/relationships/hyperlink" Target="https://www.itu.int/net4/CRM/xreg/web/Login.aspx?src=Registration&amp;Event=C-00017008" TargetMode="External"/><Relationship Id="rId22" Type="http://schemas.openxmlformats.org/officeDocument/2006/relationships/hyperlink" Target="https://www.itu.int/myworkspace/ddp/new-submission?meeting=T25-TSAG-260921" TargetMode="External"/><Relationship Id="rId27" Type="http://schemas.openxmlformats.org/officeDocument/2006/relationships/hyperlink" Target="https://www.itu.int/net4/CRM/xreg/web/Login.aspx?src=Registration&amp;Event=C-00017008" TargetMode="External"/><Relationship Id="rId30" Type="http://schemas.openxmlformats.org/officeDocument/2006/relationships/hyperlink" Target="https://www.itu.int/md/T25-TSB-CIR-0001" TargetMode="Externa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remote.itu.int/" TargetMode="External"/><Relationship Id="rId17" Type="http://schemas.openxmlformats.org/officeDocument/2006/relationships/hyperlink" Target="https://www.itu.int/myworkspace/ddp/new-submission?meeting=T25-TSAG-260921" TargetMode="External"/><Relationship Id="rId25" Type="http://schemas.openxmlformats.org/officeDocument/2006/relationships/hyperlink" Target="https://remote.itu.int/" TargetMode="External"/><Relationship Id="rId33" Type="http://schemas.openxmlformats.org/officeDocument/2006/relationships/header" Target="header2.xml"/><Relationship Id="rId38"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758446-A7FA-4DB2-81C2-D7DAF5BBAFDA}">
  <ds:schemaRefs>
    <ds:schemaRef ds:uri="http://schemas.openxmlformats.org/officeDocument/2006/bibliography"/>
  </ds:schemaRefs>
</ds:datastoreItem>
</file>

<file path=customXml/itemProps2.xml><?xml version="1.0" encoding="utf-8"?>
<ds:datastoreItem xmlns:ds="http://schemas.openxmlformats.org/officeDocument/2006/customXml" ds:itemID="{45CB6A3C-A7D3-46AA-B70B-20755A3B7945}"/>
</file>

<file path=customXml/itemProps3.xml><?xml version="1.0" encoding="utf-8"?>
<ds:datastoreItem xmlns:ds="http://schemas.openxmlformats.org/officeDocument/2006/customXml" ds:itemID="{507189B1-B8F3-4F0B-8213-8E826B0C0750}"/>
</file>

<file path=customXml/itemProps4.xml><?xml version="1.0" encoding="utf-8"?>
<ds:datastoreItem xmlns:ds="http://schemas.openxmlformats.org/officeDocument/2006/customXml" ds:itemID="{2FA59DBF-AF0F-4599-A3B8-F67B35F4D139}"/>
</file>

<file path=docProps/app.xml><?xml version="1.0" encoding="utf-8"?>
<Properties xmlns="http://schemas.openxmlformats.org/officeDocument/2006/extended-properties" xmlns:vt="http://schemas.openxmlformats.org/officeDocument/2006/docPropsVTypes">
  <Template>Normal.dotm</Template>
  <TotalTime>2</TotalTime>
  <Pages>4</Pages>
  <Words>1087</Words>
  <Characters>6198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UNIÓN INTERNACIONAL DE TELECOMUNICACIONES</vt:lpstr>
    </vt:vector>
  </TitlesOfParts>
  <Company>ITU</Company>
  <LinksUpToDate>false</LinksUpToDate>
  <CharactersWithSpaces>7271</CharactersWithSpaces>
  <SharedDoc>false</SharedDoc>
  <HLinks>
    <vt:vector size="12" baseType="variant">
      <vt:variant>
        <vt:i4>5832781</vt:i4>
      </vt:variant>
      <vt:variant>
        <vt:i4>3</vt:i4>
      </vt:variant>
      <vt:variant>
        <vt:i4>0</vt:i4>
      </vt:variant>
      <vt:variant>
        <vt:i4>5</vt:i4>
      </vt:variant>
      <vt:variant>
        <vt:lpwstr>http://www.itu.int/ITU-T/ipr/</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UNIÓN INTERNACIONAL DE TELECOMUNICACIONES</dc:title>
  <dc:creator>Spanish</dc:creator>
  <cp:lastModifiedBy>Rueda, Martha</cp:lastModifiedBy>
  <cp:revision>3</cp:revision>
  <cp:lastPrinted>2012-02-21T14:52:00Z</cp:lastPrinted>
  <dcterms:created xsi:type="dcterms:W3CDTF">2026-09-28T14:10:00Z</dcterms:created>
  <dcterms:modified xsi:type="dcterms:W3CDTF">2026-09-28T14:11:00Z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0x010100A77651819BF4BD4A99FFF36FD7E4E96D</vt:lpwstr>
  </property>
</Properties>
</file>