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E2525A" w14:paraId="2EA7BCAA" w14:textId="77777777" w:rsidTr="00D517B2">
        <w:trPr>
          <w:cantSplit/>
          <w:trHeight w:val="1134"/>
        </w:trPr>
        <w:tc>
          <w:tcPr>
            <w:tcW w:w="798" w:type="pct"/>
          </w:tcPr>
          <w:p w14:paraId="4DD17D1D" w14:textId="77777777" w:rsidR="00D517B2" w:rsidRPr="00E2525A" w:rsidRDefault="00D517B2" w:rsidP="00D517B2">
            <w:pPr>
              <w:spacing w:before="0" w:line="240" w:lineRule="auto"/>
              <w:rPr>
                <w:b/>
                <w:bCs/>
                <w:rtl/>
                <w:lang w:bidi="ar-EG"/>
              </w:rPr>
            </w:pPr>
            <w:r w:rsidRPr="00E2525A">
              <w:rPr>
                <w:noProof/>
              </w:rPr>
              <w:drawing>
                <wp:inline distT="0" distB="0" distL="0" distR="0" wp14:anchorId="615E680C" wp14:editId="7DCA7BAF">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78B9A81C" w14:textId="77777777" w:rsidR="00D517B2" w:rsidRPr="00E2525A" w:rsidRDefault="00D517B2" w:rsidP="00D517B2">
            <w:pPr>
              <w:spacing w:before="200"/>
              <w:rPr>
                <w:b/>
                <w:bCs/>
                <w:sz w:val="36"/>
                <w:szCs w:val="36"/>
                <w:rtl/>
              </w:rPr>
            </w:pPr>
            <w:r w:rsidRPr="00E2525A">
              <w:rPr>
                <w:rFonts w:hint="cs"/>
                <w:b/>
                <w:bCs/>
                <w:sz w:val="36"/>
                <w:szCs w:val="36"/>
                <w:rtl/>
              </w:rPr>
              <w:t>الاتحـاد الدولـي للاتصـالات</w:t>
            </w:r>
          </w:p>
          <w:p w14:paraId="05732D91" w14:textId="77777777" w:rsidR="00D517B2" w:rsidRPr="00E2525A" w:rsidRDefault="00D517B2" w:rsidP="00D517B2">
            <w:pPr>
              <w:spacing w:before="60"/>
              <w:rPr>
                <w:b/>
                <w:bCs/>
                <w:sz w:val="28"/>
                <w:szCs w:val="28"/>
                <w:rtl/>
                <w:lang w:bidi="ar-EG"/>
              </w:rPr>
            </w:pPr>
            <w:r w:rsidRPr="00E2525A">
              <w:rPr>
                <w:rFonts w:hint="cs"/>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34"/>
        <w:gridCol w:w="3713"/>
        <w:gridCol w:w="4392"/>
      </w:tblGrid>
      <w:tr w:rsidR="00D517B2" w:rsidRPr="00E2525A" w14:paraId="38DBAEC0" w14:textId="77777777" w:rsidTr="002E5FB7">
        <w:trPr>
          <w:cantSplit/>
          <w:trHeight w:val="340"/>
          <w:jc w:val="center"/>
        </w:trPr>
        <w:tc>
          <w:tcPr>
            <w:tcW w:w="796" w:type="pct"/>
          </w:tcPr>
          <w:p w14:paraId="73FD86F1" w14:textId="77777777" w:rsidR="00D517B2" w:rsidRPr="00E2525A" w:rsidRDefault="00D517B2" w:rsidP="00D0355E"/>
        </w:tc>
        <w:tc>
          <w:tcPr>
            <w:tcW w:w="1926" w:type="pct"/>
          </w:tcPr>
          <w:p w14:paraId="602ECCCD" w14:textId="77777777" w:rsidR="00D517B2" w:rsidRPr="00E2525A" w:rsidRDefault="00D517B2" w:rsidP="00D0355E"/>
        </w:tc>
        <w:tc>
          <w:tcPr>
            <w:tcW w:w="2278" w:type="pct"/>
          </w:tcPr>
          <w:p w14:paraId="7E73BB0C" w14:textId="77777777" w:rsidR="00D517B2" w:rsidRPr="00E2525A" w:rsidRDefault="00D517B2" w:rsidP="00D0355E">
            <w:pPr>
              <w:rPr>
                <w:rtl/>
                <w:lang w:bidi="ar-EG"/>
              </w:rPr>
            </w:pPr>
          </w:p>
        </w:tc>
      </w:tr>
      <w:tr w:rsidR="00D517B2" w:rsidRPr="00E2525A" w14:paraId="40BF832A" w14:textId="77777777" w:rsidTr="002E5FB7">
        <w:trPr>
          <w:cantSplit/>
          <w:trHeight w:val="148"/>
          <w:jc w:val="center"/>
        </w:trPr>
        <w:tc>
          <w:tcPr>
            <w:tcW w:w="796" w:type="pct"/>
          </w:tcPr>
          <w:p w14:paraId="5ECBCB19" w14:textId="77777777" w:rsidR="00D517B2" w:rsidRPr="00E2525A" w:rsidRDefault="00D517B2" w:rsidP="00D517B2">
            <w:pPr>
              <w:spacing w:before="80" w:after="60" w:line="300" w:lineRule="exact"/>
              <w:jc w:val="left"/>
              <w:rPr>
                <w:position w:val="2"/>
              </w:rPr>
            </w:pPr>
          </w:p>
        </w:tc>
        <w:tc>
          <w:tcPr>
            <w:tcW w:w="1926" w:type="pct"/>
          </w:tcPr>
          <w:p w14:paraId="4B3B65A2" w14:textId="77777777" w:rsidR="00D517B2" w:rsidRPr="00E2525A" w:rsidRDefault="00D517B2" w:rsidP="00D517B2">
            <w:pPr>
              <w:spacing w:before="80" w:after="60" w:line="300" w:lineRule="exact"/>
              <w:jc w:val="left"/>
              <w:rPr>
                <w:position w:val="2"/>
              </w:rPr>
            </w:pPr>
          </w:p>
        </w:tc>
        <w:tc>
          <w:tcPr>
            <w:tcW w:w="2278" w:type="pct"/>
          </w:tcPr>
          <w:p w14:paraId="40B6D2BD" w14:textId="2EC0A835" w:rsidR="00D517B2" w:rsidRPr="00E2525A" w:rsidRDefault="00FB1F89" w:rsidP="00D517B2">
            <w:pPr>
              <w:spacing w:before="80" w:after="60" w:line="300" w:lineRule="exact"/>
              <w:jc w:val="left"/>
              <w:rPr>
                <w:position w:val="2"/>
                <w:rtl/>
                <w:lang w:bidi="ar-EG"/>
              </w:rPr>
            </w:pPr>
            <w:r w:rsidRPr="00E2525A">
              <w:rPr>
                <w:rFonts w:hint="cs"/>
                <w:position w:val="2"/>
                <w:rtl/>
              </w:rPr>
              <w:t xml:space="preserve">جنيف، </w:t>
            </w:r>
            <w:r w:rsidR="002E5FB7" w:rsidRPr="00E2525A">
              <w:rPr>
                <w:position w:val="2"/>
              </w:rPr>
              <w:t>9</w:t>
            </w:r>
            <w:r w:rsidRPr="00E2525A">
              <w:rPr>
                <w:rFonts w:hint="cs"/>
                <w:position w:val="2"/>
                <w:rtl/>
                <w:lang w:bidi="ar-EG"/>
              </w:rPr>
              <w:t xml:space="preserve"> </w:t>
            </w:r>
            <w:r w:rsidR="002E5FB7" w:rsidRPr="00E2525A">
              <w:rPr>
                <w:rFonts w:hint="cs"/>
                <w:position w:val="2"/>
                <w:rtl/>
                <w:lang w:bidi="ar-EG"/>
              </w:rPr>
              <w:t>مارس</w:t>
            </w:r>
            <w:r w:rsidRPr="00E2525A">
              <w:rPr>
                <w:rFonts w:hint="cs"/>
                <w:position w:val="2"/>
                <w:rtl/>
                <w:lang w:bidi="ar-EG"/>
              </w:rPr>
              <w:t xml:space="preserve"> </w:t>
            </w:r>
            <w:r w:rsidR="00332851" w:rsidRPr="00E2525A">
              <w:rPr>
                <w:position w:val="2"/>
              </w:rPr>
              <w:t>202</w:t>
            </w:r>
            <w:r w:rsidR="005155CF" w:rsidRPr="00E2525A">
              <w:rPr>
                <w:position w:val="2"/>
              </w:rPr>
              <w:t>6</w:t>
            </w:r>
          </w:p>
        </w:tc>
      </w:tr>
      <w:tr w:rsidR="00D517B2" w:rsidRPr="00E2525A" w14:paraId="688A68A5" w14:textId="77777777" w:rsidTr="002E5FB7">
        <w:trPr>
          <w:cantSplit/>
          <w:trHeight w:val="340"/>
          <w:jc w:val="center"/>
        </w:trPr>
        <w:tc>
          <w:tcPr>
            <w:tcW w:w="796" w:type="pct"/>
          </w:tcPr>
          <w:p w14:paraId="0E17A852" w14:textId="77777777" w:rsidR="00D517B2" w:rsidRPr="00296774" w:rsidRDefault="00D517B2" w:rsidP="00D517B2">
            <w:pPr>
              <w:spacing w:before="80" w:after="60" w:line="300" w:lineRule="exact"/>
              <w:jc w:val="left"/>
              <w:rPr>
                <w:b/>
                <w:bCs/>
                <w:position w:val="2"/>
              </w:rPr>
            </w:pPr>
            <w:r w:rsidRPr="00296774">
              <w:rPr>
                <w:rFonts w:hint="cs"/>
                <w:b/>
                <w:bCs/>
                <w:position w:val="2"/>
                <w:rtl/>
              </w:rPr>
              <w:t>المرجع:</w:t>
            </w:r>
          </w:p>
        </w:tc>
        <w:tc>
          <w:tcPr>
            <w:tcW w:w="1926" w:type="pct"/>
          </w:tcPr>
          <w:p w14:paraId="3CA0FEE5" w14:textId="33DFFF2C" w:rsidR="00D517B2" w:rsidRPr="00E2525A" w:rsidRDefault="00D517B2" w:rsidP="00D517B2">
            <w:pPr>
              <w:spacing w:before="80" w:after="60" w:line="300" w:lineRule="exact"/>
              <w:jc w:val="left"/>
              <w:rPr>
                <w:b/>
                <w:position w:val="2"/>
                <w:rtl/>
                <w:lang w:bidi="ar-EG"/>
              </w:rPr>
            </w:pPr>
            <w:r w:rsidRPr="00E2525A">
              <w:rPr>
                <w:b/>
                <w:position w:val="2"/>
              </w:rPr>
              <w:t xml:space="preserve">TSB Collective letter </w:t>
            </w:r>
            <w:r w:rsidR="002E5FB7" w:rsidRPr="00E2525A">
              <w:rPr>
                <w:b/>
                <w:position w:val="2"/>
              </w:rPr>
              <w:t>6/21</w:t>
            </w:r>
            <w:r w:rsidR="00A326AC">
              <w:rPr>
                <w:b/>
                <w:position w:val="2"/>
              </w:rPr>
              <w:br/>
            </w:r>
            <w:r w:rsidR="00A326AC" w:rsidRPr="00A326AC">
              <w:rPr>
                <w:bCs/>
                <w:position w:val="2"/>
                <w:lang w:bidi="ar-EG"/>
              </w:rPr>
              <w:t>SG21/SP</w:t>
            </w:r>
          </w:p>
        </w:tc>
        <w:tc>
          <w:tcPr>
            <w:tcW w:w="2278" w:type="pct"/>
            <w:vMerge w:val="restart"/>
          </w:tcPr>
          <w:p w14:paraId="075F7E5F" w14:textId="77777777" w:rsidR="00D517B2" w:rsidRPr="00E2525A" w:rsidRDefault="00D517B2" w:rsidP="00D517B2">
            <w:pPr>
              <w:tabs>
                <w:tab w:val="clear" w:pos="794"/>
                <w:tab w:val="left" w:pos="284"/>
              </w:tabs>
              <w:spacing w:before="80" w:after="60" w:line="300" w:lineRule="exact"/>
              <w:ind w:left="284" w:hanging="284"/>
              <w:jc w:val="left"/>
              <w:rPr>
                <w:position w:val="2"/>
                <w:rtl/>
                <w:lang w:bidi="ar-EG"/>
              </w:rPr>
            </w:pPr>
            <w:r w:rsidRPr="00E2525A">
              <w:rPr>
                <w:rFonts w:hint="cs"/>
                <w:position w:val="2"/>
                <w:rtl/>
              </w:rPr>
              <w:t>إلى:</w:t>
            </w:r>
          </w:p>
          <w:p w14:paraId="757FBA8E" w14:textId="77777777" w:rsidR="00D517B2" w:rsidRPr="00E2525A" w:rsidRDefault="00D517B2" w:rsidP="00D517B2">
            <w:pPr>
              <w:tabs>
                <w:tab w:val="clear" w:pos="794"/>
                <w:tab w:val="left" w:pos="284"/>
              </w:tabs>
              <w:spacing w:before="80" w:after="60" w:line="300" w:lineRule="exact"/>
              <w:ind w:left="284" w:hanging="284"/>
              <w:jc w:val="left"/>
              <w:rPr>
                <w:position w:val="2"/>
                <w:rtl/>
              </w:rPr>
            </w:pPr>
            <w:r w:rsidRPr="00E2525A">
              <w:rPr>
                <w:rFonts w:hint="cs"/>
                <w:position w:val="2"/>
                <w:rtl/>
              </w:rPr>
              <w:t>-</w:t>
            </w:r>
            <w:r w:rsidRPr="00E2525A">
              <w:rPr>
                <w:position w:val="2"/>
                <w:rtl/>
              </w:rPr>
              <w:tab/>
            </w:r>
            <w:r w:rsidRPr="00E2525A">
              <w:rPr>
                <w:rFonts w:hint="cs"/>
                <w:position w:val="2"/>
                <w:rtl/>
              </w:rPr>
              <w:t>إدارات الدول الأعضاء في الاتحاد؛</w:t>
            </w:r>
          </w:p>
          <w:p w14:paraId="2F5C071E" w14:textId="0F71BCE8" w:rsidR="002E5FB7" w:rsidRPr="00E2525A" w:rsidRDefault="00D517B2" w:rsidP="00D517B2">
            <w:pPr>
              <w:tabs>
                <w:tab w:val="clear" w:pos="794"/>
                <w:tab w:val="left" w:pos="284"/>
              </w:tabs>
              <w:spacing w:before="80" w:after="60" w:line="300" w:lineRule="exact"/>
              <w:ind w:left="284" w:hanging="284"/>
              <w:jc w:val="left"/>
              <w:rPr>
                <w:position w:val="2"/>
              </w:rPr>
            </w:pPr>
            <w:r w:rsidRPr="00E2525A">
              <w:rPr>
                <w:rFonts w:hint="cs"/>
                <w:position w:val="2"/>
                <w:rtl/>
              </w:rPr>
              <w:t>-</w:t>
            </w:r>
            <w:r w:rsidRPr="00E2525A">
              <w:rPr>
                <w:position w:val="2"/>
                <w:rtl/>
              </w:rPr>
              <w:tab/>
            </w:r>
            <w:r w:rsidR="002E5FB7" w:rsidRPr="00E2525A">
              <w:rPr>
                <w:position w:val="2"/>
                <w:rtl/>
              </w:rPr>
              <w:t>دولة فلسطين (القرار 99 (المراجَع في دبي، 2018))؛</w:t>
            </w:r>
          </w:p>
          <w:p w14:paraId="4024D4B2" w14:textId="5938A1AD" w:rsidR="00D517B2" w:rsidRPr="00E2525A" w:rsidRDefault="002E5FB7" w:rsidP="00D517B2">
            <w:pPr>
              <w:tabs>
                <w:tab w:val="clear" w:pos="794"/>
                <w:tab w:val="left" w:pos="284"/>
              </w:tabs>
              <w:spacing w:before="80" w:after="60" w:line="300" w:lineRule="exact"/>
              <w:ind w:left="284" w:hanging="284"/>
              <w:jc w:val="left"/>
              <w:rPr>
                <w:position w:val="2"/>
                <w:rtl/>
              </w:rPr>
            </w:pPr>
            <w:r w:rsidRPr="00E2525A">
              <w:rPr>
                <w:rFonts w:hint="cs"/>
                <w:position w:val="2"/>
                <w:rtl/>
              </w:rPr>
              <w:t>-</w:t>
            </w:r>
            <w:r w:rsidRPr="00E2525A">
              <w:rPr>
                <w:position w:val="2"/>
                <w:rtl/>
              </w:rPr>
              <w:tab/>
            </w:r>
            <w:r w:rsidR="00D517B2" w:rsidRPr="00E2525A">
              <w:rPr>
                <w:rFonts w:hint="cs"/>
                <w:position w:val="2"/>
                <w:rtl/>
              </w:rPr>
              <w:t>أعضاء قطاع تقييس الاتصالات في الاتحاد؛</w:t>
            </w:r>
          </w:p>
          <w:p w14:paraId="600074EC" w14:textId="73904A0C" w:rsidR="00D517B2" w:rsidRPr="00E2525A" w:rsidRDefault="00D517B2" w:rsidP="00D517B2">
            <w:pPr>
              <w:tabs>
                <w:tab w:val="clear" w:pos="794"/>
                <w:tab w:val="left" w:pos="284"/>
              </w:tabs>
              <w:spacing w:before="80" w:after="60" w:line="300" w:lineRule="exact"/>
              <w:ind w:left="284" w:hanging="284"/>
              <w:jc w:val="left"/>
              <w:rPr>
                <w:position w:val="2"/>
                <w:rtl/>
              </w:rPr>
            </w:pPr>
            <w:r w:rsidRPr="00E2525A">
              <w:rPr>
                <w:rFonts w:hint="cs"/>
                <w:position w:val="2"/>
                <w:rtl/>
              </w:rPr>
              <w:t>-</w:t>
            </w:r>
            <w:r w:rsidRPr="00E2525A">
              <w:rPr>
                <w:position w:val="2"/>
                <w:rtl/>
              </w:rPr>
              <w:tab/>
            </w:r>
            <w:r w:rsidRPr="00E2525A">
              <w:rPr>
                <w:rFonts w:hint="cs"/>
                <w:position w:val="2"/>
                <w:rtl/>
              </w:rPr>
              <w:t>المنتسبين إلى قطاع تقييس الاتصالات المشاركين في</w:t>
            </w:r>
            <w:r w:rsidRPr="00E2525A">
              <w:rPr>
                <w:rFonts w:hint="eastAsia"/>
                <w:position w:val="2"/>
                <w:rtl/>
              </w:rPr>
              <w:t> </w:t>
            </w:r>
            <w:r w:rsidRPr="00E2525A">
              <w:rPr>
                <w:rFonts w:hint="cs"/>
                <w:position w:val="2"/>
                <w:rtl/>
              </w:rPr>
              <w:t xml:space="preserve">أعمال لجنة الدراسات </w:t>
            </w:r>
            <w:r w:rsidR="002E5FB7" w:rsidRPr="00E2525A">
              <w:rPr>
                <w:position w:val="2"/>
              </w:rPr>
              <w:t>21</w:t>
            </w:r>
            <w:r w:rsidRPr="00E2525A">
              <w:rPr>
                <w:rFonts w:hint="cs"/>
                <w:position w:val="2"/>
                <w:rtl/>
              </w:rPr>
              <w:t>؛</w:t>
            </w:r>
          </w:p>
          <w:p w14:paraId="0C926DC9" w14:textId="77777777" w:rsidR="00D517B2" w:rsidRPr="00E2525A" w:rsidRDefault="00D517B2" w:rsidP="00D517B2">
            <w:pPr>
              <w:tabs>
                <w:tab w:val="clear" w:pos="794"/>
                <w:tab w:val="left" w:pos="284"/>
              </w:tabs>
              <w:spacing w:before="80" w:after="60" w:line="300" w:lineRule="exact"/>
              <w:ind w:left="284" w:hanging="284"/>
              <w:jc w:val="left"/>
              <w:rPr>
                <w:position w:val="2"/>
                <w:rtl/>
              </w:rPr>
            </w:pPr>
            <w:r w:rsidRPr="00E2525A">
              <w:rPr>
                <w:rFonts w:hint="cs"/>
                <w:position w:val="2"/>
                <w:rtl/>
              </w:rPr>
              <w:t>-</w:t>
            </w:r>
            <w:r w:rsidRPr="00E2525A">
              <w:rPr>
                <w:position w:val="2"/>
                <w:rtl/>
              </w:rPr>
              <w:tab/>
            </w:r>
            <w:r w:rsidRPr="00E2525A">
              <w:rPr>
                <w:rFonts w:hint="cs"/>
                <w:position w:val="2"/>
                <w:rtl/>
              </w:rPr>
              <w:t>الهيئات الأكاديمية المنضمة إلى الاتحاد</w:t>
            </w:r>
          </w:p>
        </w:tc>
      </w:tr>
      <w:tr w:rsidR="001D5A69" w:rsidRPr="00E2525A" w14:paraId="46163282" w14:textId="77777777" w:rsidTr="002E5FB7">
        <w:trPr>
          <w:cantSplit/>
          <w:trHeight w:val="340"/>
          <w:jc w:val="center"/>
        </w:trPr>
        <w:tc>
          <w:tcPr>
            <w:tcW w:w="796" w:type="pct"/>
          </w:tcPr>
          <w:p w14:paraId="20DD7DBA" w14:textId="77777777" w:rsidR="001D5A69" w:rsidRPr="00E2525A" w:rsidRDefault="001D5A69" w:rsidP="001D5A69">
            <w:pPr>
              <w:spacing w:before="80" w:after="60" w:line="300" w:lineRule="exact"/>
              <w:jc w:val="left"/>
              <w:rPr>
                <w:position w:val="2"/>
                <w:rtl/>
                <w:lang w:bidi="ar-EG"/>
              </w:rPr>
            </w:pPr>
            <w:r w:rsidRPr="00E2525A">
              <w:rPr>
                <w:rFonts w:hint="cs"/>
                <w:position w:val="2"/>
                <w:rtl/>
                <w:lang w:bidi="ar-EG"/>
              </w:rPr>
              <w:t>ال</w:t>
            </w:r>
            <w:r w:rsidRPr="00E2525A">
              <w:rPr>
                <w:rFonts w:hint="cs"/>
                <w:position w:val="2"/>
                <w:rtl/>
                <w:lang w:bidi="ar-SY"/>
              </w:rPr>
              <w:t>هاتف</w:t>
            </w:r>
            <w:r w:rsidRPr="00E2525A">
              <w:rPr>
                <w:rFonts w:hint="cs"/>
                <w:position w:val="2"/>
                <w:rtl/>
              </w:rPr>
              <w:t>:</w:t>
            </w:r>
          </w:p>
        </w:tc>
        <w:tc>
          <w:tcPr>
            <w:tcW w:w="1926" w:type="pct"/>
          </w:tcPr>
          <w:p w14:paraId="6C2CFEBE" w14:textId="68996F69" w:rsidR="001D5A69" w:rsidRPr="00E2525A" w:rsidRDefault="001D5A69" w:rsidP="001D5A69">
            <w:pPr>
              <w:spacing w:before="80" w:after="60" w:line="300" w:lineRule="exact"/>
              <w:jc w:val="left"/>
              <w:rPr>
                <w:position w:val="2"/>
              </w:rPr>
            </w:pPr>
            <w:r w:rsidRPr="00E2525A">
              <w:rPr>
                <w:position w:val="2"/>
              </w:rPr>
              <w:t>+41 22 730 </w:t>
            </w:r>
            <w:r w:rsidR="002E5FB7" w:rsidRPr="00E2525A">
              <w:rPr>
                <w:position w:val="2"/>
              </w:rPr>
              <w:t>5858</w:t>
            </w:r>
          </w:p>
        </w:tc>
        <w:tc>
          <w:tcPr>
            <w:tcW w:w="2278" w:type="pct"/>
            <w:vMerge/>
          </w:tcPr>
          <w:p w14:paraId="1535A561" w14:textId="77777777" w:rsidR="001D5A69" w:rsidRPr="00E2525A" w:rsidRDefault="001D5A69" w:rsidP="001D5A69">
            <w:pPr>
              <w:spacing w:before="80" w:after="60" w:line="300" w:lineRule="exact"/>
              <w:jc w:val="left"/>
              <w:rPr>
                <w:position w:val="2"/>
                <w:rtl/>
              </w:rPr>
            </w:pPr>
          </w:p>
        </w:tc>
      </w:tr>
      <w:tr w:rsidR="001D5A69" w:rsidRPr="00E2525A" w14:paraId="276A19B8" w14:textId="77777777" w:rsidTr="002E5FB7">
        <w:trPr>
          <w:cantSplit/>
          <w:trHeight w:val="340"/>
          <w:jc w:val="center"/>
        </w:trPr>
        <w:tc>
          <w:tcPr>
            <w:tcW w:w="796" w:type="pct"/>
          </w:tcPr>
          <w:p w14:paraId="5C9C8EE0" w14:textId="77777777" w:rsidR="001D5A69" w:rsidRPr="00E2525A" w:rsidRDefault="001D5A69" w:rsidP="001D5A69">
            <w:pPr>
              <w:spacing w:before="80" w:after="60" w:line="300" w:lineRule="exact"/>
              <w:jc w:val="left"/>
              <w:rPr>
                <w:position w:val="2"/>
              </w:rPr>
            </w:pPr>
            <w:r w:rsidRPr="00E2525A">
              <w:rPr>
                <w:rFonts w:hint="cs"/>
                <w:position w:val="2"/>
                <w:rtl/>
              </w:rPr>
              <w:t>الفاكس:</w:t>
            </w:r>
          </w:p>
        </w:tc>
        <w:tc>
          <w:tcPr>
            <w:tcW w:w="1926" w:type="pct"/>
          </w:tcPr>
          <w:p w14:paraId="7D22058E" w14:textId="77777777" w:rsidR="001D5A69" w:rsidRPr="00E2525A" w:rsidRDefault="001D5A69" w:rsidP="001D5A69">
            <w:pPr>
              <w:spacing w:before="80" w:after="60" w:line="300" w:lineRule="exact"/>
              <w:jc w:val="left"/>
              <w:rPr>
                <w:b/>
                <w:position w:val="2"/>
              </w:rPr>
            </w:pPr>
            <w:r w:rsidRPr="00E2525A">
              <w:rPr>
                <w:position w:val="2"/>
              </w:rPr>
              <w:t>+41 22 730 5853</w:t>
            </w:r>
          </w:p>
        </w:tc>
        <w:tc>
          <w:tcPr>
            <w:tcW w:w="2278" w:type="pct"/>
            <w:vMerge/>
          </w:tcPr>
          <w:p w14:paraId="1D3C2527" w14:textId="77777777" w:rsidR="001D5A69" w:rsidRPr="00E2525A" w:rsidRDefault="001D5A69" w:rsidP="001D5A69">
            <w:pPr>
              <w:spacing w:before="80" w:after="60" w:line="300" w:lineRule="exact"/>
              <w:jc w:val="left"/>
              <w:rPr>
                <w:position w:val="2"/>
                <w:rtl/>
              </w:rPr>
            </w:pPr>
          </w:p>
        </w:tc>
      </w:tr>
      <w:tr w:rsidR="001D5A69" w:rsidRPr="00E2525A" w14:paraId="5D685F93" w14:textId="77777777" w:rsidTr="002E5FB7">
        <w:trPr>
          <w:cantSplit/>
          <w:trHeight w:val="340"/>
          <w:jc w:val="center"/>
        </w:trPr>
        <w:tc>
          <w:tcPr>
            <w:tcW w:w="796" w:type="pct"/>
          </w:tcPr>
          <w:p w14:paraId="2C696570" w14:textId="77777777" w:rsidR="001D5A69" w:rsidRPr="00E2525A" w:rsidRDefault="001D5A69" w:rsidP="001D5A69">
            <w:pPr>
              <w:spacing w:before="80" w:after="60" w:line="300" w:lineRule="exact"/>
              <w:jc w:val="left"/>
              <w:rPr>
                <w:position w:val="2"/>
                <w:rtl/>
                <w:lang w:bidi="ar-EG"/>
              </w:rPr>
            </w:pPr>
            <w:r w:rsidRPr="00E2525A">
              <w:rPr>
                <w:rFonts w:hint="cs"/>
                <w:position w:val="2"/>
                <w:rtl/>
              </w:rPr>
              <w:t>البريد الإلكتروني:</w:t>
            </w:r>
          </w:p>
        </w:tc>
        <w:tc>
          <w:tcPr>
            <w:tcW w:w="1926" w:type="pct"/>
          </w:tcPr>
          <w:p w14:paraId="62653900" w14:textId="1F6F35EE" w:rsidR="002E5FB7" w:rsidRPr="00E2525A" w:rsidRDefault="002E5FB7" w:rsidP="002E5FB7">
            <w:pPr>
              <w:spacing w:before="80" w:after="60" w:line="300" w:lineRule="exact"/>
              <w:jc w:val="left"/>
              <w:rPr>
                <w:position w:val="2"/>
              </w:rPr>
            </w:pPr>
            <w:hyperlink r:id="rId12" w:history="1">
              <w:r w:rsidRPr="00E2525A">
                <w:rPr>
                  <w:rStyle w:val="Hyperlink"/>
                  <w:position w:val="2"/>
                </w:rPr>
                <w:t>tsbsg21@itu.int</w:t>
              </w:r>
            </w:hyperlink>
          </w:p>
        </w:tc>
        <w:tc>
          <w:tcPr>
            <w:tcW w:w="2278" w:type="pct"/>
            <w:vMerge/>
          </w:tcPr>
          <w:p w14:paraId="6048A17F" w14:textId="77777777" w:rsidR="001D5A69" w:rsidRPr="00E2525A" w:rsidRDefault="001D5A69" w:rsidP="001D5A69">
            <w:pPr>
              <w:spacing w:before="80" w:after="60" w:line="300" w:lineRule="exact"/>
              <w:jc w:val="left"/>
              <w:rPr>
                <w:position w:val="2"/>
                <w:rtl/>
              </w:rPr>
            </w:pPr>
          </w:p>
        </w:tc>
      </w:tr>
      <w:tr w:rsidR="001D5A69" w:rsidRPr="00E2525A" w14:paraId="620729C0" w14:textId="77777777" w:rsidTr="002E5FB7">
        <w:trPr>
          <w:cantSplit/>
          <w:jc w:val="center"/>
        </w:trPr>
        <w:tc>
          <w:tcPr>
            <w:tcW w:w="796" w:type="pct"/>
          </w:tcPr>
          <w:p w14:paraId="08276D76" w14:textId="77777777" w:rsidR="001D5A69" w:rsidRPr="00E2525A" w:rsidRDefault="001D5A69" w:rsidP="001D5A69">
            <w:pPr>
              <w:spacing w:before="80" w:after="60" w:line="300" w:lineRule="exact"/>
              <w:jc w:val="left"/>
              <w:rPr>
                <w:position w:val="2"/>
                <w:rtl/>
                <w:lang w:bidi="ar-EG"/>
              </w:rPr>
            </w:pPr>
            <w:r w:rsidRPr="00E2525A">
              <w:rPr>
                <w:rFonts w:hint="cs"/>
                <w:position w:val="2"/>
                <w:rtl/>
                <w:lang w:bidi="ar-EG"/>
              </w:rPr>
              <w:t>الموقع الإلكتروني:</w:t>
            </w:r>
          </w:p>
        </w:tc>
        <w:tc>
          <w:tcPr>
            <w:tcW w:w="1926" w:type="pct"/>
          </w:tcPr>
          <w:p w14:paraId="6B9F0049" w14:textId="3A1C7FA4" w:rsidR="002E5FB7" w:rsidRPr="00E2525A" w:rsidRDefault="002E5FB7" w:rsidP="002E5FB7">
            <w:pPr>
              <w:rPr>
                <w:position w:val="2"/>
              </w:rPr>
            </w:pPr>
            <w:hyperlink r:id="rId13" w:anchor="/ar" w:history="1">
              <w:r w:rsidRPr="00E2525A">
                <w:rPr>
                  <w:rStyle w:val="Hyperlink"/>
                  <w:position w:val="2"/>
                </w:rPr>
                <w:t>https://itu.int</w:t>
              </w:r>
              <w:r w:rsidRPr="00E2525A">
                <w:rPr>
                  <w:rStyle w:val="Hyperlink"/>
                  <w:position w:val="2"/>
                </w:rPr>
                <w:t>/</w:t>
              </w:r>
              <w:r w:rsidRPr="00E2525A">
                <w:rPr>
                  <w:rStyle w:val="Hyperlink"/>
                  <w:position w:val="2"/>
                </w:rPr>
                <w:t>go/tsg21</w:t>
              </w:r>
            </w:hyperlink>
          </w:p>
        </w:tc>
        <w:tc>
          <w:tcPr>
            <w:tcW w:w="2278" w:type="pct"/>
            <w:vMerge/>
          </w:tcPr>
          <w:p w14:paraId="4DDAE81B" w14:textId="77777777" w:rsidR="001D5A69" w:rsidRPr="00E2525A" w:rsidRDefault="001D5A69" w:rsidP="001D5A69">
            <w:pPr>
              <w:spacing w:before="80" w:after="60" w:line="300" w:lineRule="exact"/>
              <w:jc w:val="left"/>
              <w:rPr>
                <w:position w:val="2"/>
                <w:rtl/>
              </w:rPr>
            </w:pPr>
          </w:p>
        </w:tc>
      </w:tr>
      <w:tr w:rsidR="001D5A69" w:rsidRPr="00E2525A" w14:paraId="4AA29E09" w14:textId="77777777" w:rsidTr="002E5FB7">
        <w:trPr>
          <w:cantSplit/>
          <w:jc w:val="center"/>
        </w:trPr>
        <w:tc>
          <w:tcPr>
            <w:tcW w:w="796" w:type="pct"/>
          </w:tcPr>
          <w:p w14:paraId="47D991B4" w14:textId="77777777" w:rsidR="001D5A69" w:rsidRPr="00E2525A" w:rsidRDefault="001D5A69" w:rsidP="00D0355E">
            <w:pPr>
              <w:rPr>
                <w:rtl/>
                <w:lang w:bidi="ar-EG"/>
              </w:rPr>
            </w:pPr>
          </w:p>
        </w:tc>
        <w:tc>
          <w:tcPr>
            <w:tcW w:w="1926" w:type="pct"/>
          </w:tcPr>
          <w:p w14:paraId="00B76FE6" w14:textId="77777777" w:rsidR="001D5A69" w:rsidRPr="00E2525A" w:rsidRDefault="001D5A69" w:rsidP="00D0355E"/>
        </w:tc>
        <w:tc>
          <w:tcPr>
            <w:tcW w:w="2278" w:type="pct"/>
          </w:tcPr>
          <w:p w14:paraId="184C854D" w14:textId="77777777" w:rsidR="001D5A69" w:rsidRPr="00E2525A" w:rsidRDefault="001D5A69" w:rsidP="00D0355E">
            <w:pPr>
              <w:rPr>
                <w:rtl/>
              </w:rPr>
            </w:pPr>
          </w:p>
        </w:tc>
      </w:tr>
      <w:tr w:rsidR="001D5A69" w:rsidRPr="00E2525A" w14:paraId="64A5144D" w14:textId="77777777" w:rsidTr="00D517B2">
        <w:trPr>
          <w:cantSplit/>
          <w:jc w:val="center"/>
        </w:trPr>
        <w:tc>
          <w:tcPr>
            <w:tcW w:w="796" w:type="pct"/>
          </w:tcPr>
          <w:p w14:paraId="5B95940D" w14:textId="77777777" w:rsidR="001D5A69" w:rsidRPr="00E2525A" w:rsidRDefault="001D5A69" w:rsidP="001D5A69">
            <w:pPr>
              <w:spacing w:before="80" w:after="60" w:line="300" w:lineRule="exact"/>
              <w:jc w:val="left"/>
              <w:rPr>
                <w:b/>
                <w:bCs/>
                <w:position w:val="2"/>
                <w:rtl/>
                <w:lang w:bidi="ar-SY"/>
              </w:rPr>
            </w:pPr>
            <w:r w:rsidRPr="00E2525A">
              <w:rPr>
                <w:rFonts w:hint="cs"/>
                <w:b/>
                <w:bCs/>
                <w:position w:val="2"/>
                <w:rtl/>
              </w:rPr>
              <w:t>الموضوع:</w:t>
            </w:r>
          </w:p>
        </w:tc>
        <w:tc>
          <w:tcPr>
            <w:tcW w:w="4204" w:type="pct"/>
            <w:gridSpan w:val="2"/>
          </w:tcPr>
          <w:p w14:paraId="145D918A" w14:textId="510EBA11" w:rsidR="001D5A69" w:rsidRPr="00E2525A" w:rsidRDefault="001D5A69" w:rsidP="001D5A69">
            <w:pPr>
              <w:spacing w:before="80" w:after="60" w:line="300" w:lineRule="exact"/>
              <w:jc w:val="left"/>
              <w:rPr>
                <w:position w:val="2"/>
              </w:rPr>
            </w:pPr>
            <w:r w:rsidRPr="00E2525A">
              <w:rPr>
                <w:rFonts w:hint="cs"/>
                <w:b/>
                <w:bCs/>
                <w:position w:val="2"/>
                <w:rtl/>
              </w:rPr>
              <w:t xml:space="preserve">اجتماع لجنة الدراسات </w:t>
            </w:r>
            <w:r w:rsidR="002E5FB7" w:rsidRPr="00E2525A">
              <w:rPr>
                <w:b/>
                <w:bCs/>
                <w:position w:val="2"/>
              </w:rPr>
              <w:t>21</w:t>
            </w:r>
            <w:r w:rsidRPr="00E2525A">
              <w:rPr>
                <w:rFonts w:hint="cs"/>
                <w:b/>
                <w:bCs/>
                <w:position w:val="2"/>
                <w:rtl/>
              </w:rPr>
              <w:t>؛</w:t>
            </w:r>
            <w:r w:rsidR="00BF29A1">
              <w:rPr>
                <w:rFonts w:hint="cs"/>
                <w:b/>
                <w:bCs/>
                <w:position w:val="2"/>
                <w:rtl/>
                <w:lang w:bidi="ar-EG"/>
              </w:rPr>
              <w:t xml:space="preserve"> </w:t>
            </w:r>
            <w:r w:rsidRPr="00E2525A">
              <w:rPr>
                <w:rFonts w:hint="cs"/>
                <w:b/>
                <w:bCs/>
                <w:position w:val="2"/>
                <w:rtl/>
              </w:rPr>
              <w:t xml:space="preserve">جنيف، </w:t>
            </w:r>
            <w:r w:rsidR="002E5FB7" w:rsidRPr="00E2525A">
              <w:rPr>
                <w:b/>
                <w:bCs/>
                <w:position w:val="2"/>
              </w:rPr>
              <w:t>17-6</w:t>
            </w:r>
            <w:r w:rsidR="002E5FB7" w:rsidRPr="00E2525A">
              <w:rPr>
                <w:rFonts w:hint="cs"/>
                <w:b/>
                <w:bCs/>
                <w:position w:val="2"/>
                <w:rtl/>
              </w:rPr>
              <w:t xml:space="preserve"> يوليو </w:t>
            </w:r>
            <w:r w:rsidR="002E5FB7" w:rsidRPr="00E2525A">
              <w:rPr>
                <w:b/>
                <w:bCs/>
                <w:position w:val="2"/>
              </w:rPr>
              <w:t>2026</w:t>
            </w:r>
          </w:p>
        </w:tc>
      </w:tr>
    </w:tbl>
    <w:p w14:paraId="2C08BE84" w14:textId="77777777" w:rsidR="00D517B2" w:rsidRPr="00E2525A" w:rsidRDefault="00D517B2" w:rsidP="00FF096D">
      <w:pPr>
        <w:spacing w:before="600"/>
        <w:rPr>
          <w:rtl/>
          <w:lang w:bidi="ar-SY"/>
        </w:rPr>
      </w:pPr>
      <w:r w:rsidRPr="00E2525A">
        <w:rPr>
          <w:rFonts w:hint="cs"/>
          <w:rtl/>
          <w:lang w:bidi="ar-SY"/>
        </w:rPr>
        <w:t>حضرات السادة والسيدات،</w:t>
      </w:r>
    </w:p>
    <w:p w14:paraId="6681A10C" w14:textId="77777777" w:rsidR="00D517B2" w:rsidRPr="00E2525A" w:rsidRDefault="00D517B2" w:rsidP="00D517B2">
      <w:pPr>
        <w:rPr>
          <w:rtl/>
          <w:lang w:bidi="ar-EG"/>
        </w:rPr>
      </w:pPr>
      <w:r w:rsidRPr="00E2525A">
        <w:rPr>
          <w:rFonts w:hint="cs"/>
          <w:rtl/>
        </w:rPr>
        <w:t>تحية طيبة وبعد،</w:t>
      </w:r>
    </w:p>
    <w:p w14:paraId="3C069EC6" w14:textId="62DCC2EA" w:rsidR="00E2525A" w:rsidRPr="00A326AC" w:rsidRDefault="00E2525A" w:rsidP="0056443E">
      <w:pPr>
        <w:rPr>
          <w:rtl/>
          <w:lang w:bidi="ar-SY"/>
        </w:rPr>
      </w:pPr>
      <w:r w:rsidRPr="00A326AC">
        <w:rPr>
          <w:rtl/>
          <w:lang w:bidi="ar-SY"/>
        </w:rPr>
        <w:t>1</w:t>
      </w:r>
      <w:r w:rsidRPr="00A326AC">
        <w:rPr>
          <w:rtl/>
          <w:lang w:bidi="ar-SY"/>
        </w:rPr>
        <w:tab/>
        <w:t>يسرني أن أدعوكم إلى حضور الاجتماع المقبل للجنة الدراسات 21</w:t>
      </w:r>
      <w:r w:rsidR="00296774">
        <w:rPr>
          <w:rtl/>
          <w:lang w:bidi="ar-SY"/>
        </w:rPr>
        <w:t xml:space="preserve"> </w:t>
      </w:r>
      <w:r w:rsidRPr="00A326AC">
        <w:rPr>
          <w:rtl/>
          <w:lang w:bidi="ar-SY"/>
        </w:rPr>
        <w:t>(‏تكنولوجيات الوسائط المتعددة وإيصال المحتوى والتلفزيون الكبلي</w:t>
      </w:r>
      <w:r w:rsidRPr="00A326AC">
        <w:rPr>
          <w:cs/>
          <w:lang w:bidi="ar-SY"/>
        </w:rPr>
        <w:t>‎</w:t>
      </w:r>
      <w:r w:rsidRPr="00A326AC">
        <w:rPr>
          <w:rtl/>
          <w:lang w:bidi="ar-SY"/>
        </w:rPr>
        <w:t>) المزمع عقده في مقر الاتحاد الدولي للاتصالات</w:t>
      </w:r>
      <w:r w:rsidR="00A326AC" w:rsidRPr="00A326AC">
        <w:rPr>
          <w:rFonts w:hint="cs"/>
          <w:rtl/>
        </w:rPr>
        <w:t xml:space="preserve"> </w:t>
      </w:r>
      <w:r w:rsidR="00A326AC" w:rsidRPr="00A326AC">
        <w:t>(ITU)</w:t>
      </w:r>
      <w:r w:rsidRPr="00A326AC">
        <w:rPr>
          <w:rtl/>
          <w:lang w:bidi="ar-SY"/>
        </w:rPr>
        <w:t xml:space="preserve"> في جنيف، في الفترة من 6 إلى 17 يوليو 2026.</w:t>
      </w:r>
    </w:p>
    <w:p w14:paraId="6505EADE" w14:textId="09725297" w:rsidR="00E2525A" w:rsidRDefault="00E2525A" w:rsidP="0056443E">
      <w:pPr>
        <w:rPr>
          <w:rtl/>
          <w:lang w:bidi="ar-SY"/>
        </w:rPr>
      </w:pPr>
      <w:r>
        <w:rPr>
          <w:rtl/>
          <w:lang w:bidi="ar-SY"/>
        </w:rPr>
        <w:t>2</w:t>
      </w:r>
      <w:r>
        <w:rPr>
          <w:rtl/>
          <w:lang w:bidi="ar-SY"/>
        </w:rPr>
        <w:tab/>
        <w:t xml:space="preserve">وأُنشأت الجمعية </w:t>
      </w:r>
      <w:r>
        <w:rPr>
          <w:lang w:bidi="ar-SY"/>
        </w:rPr>
        <w:t>WTSA-24</w:t>
      </w:r>
      <w:r>
        <w:rPr>
          <w:rtl/>
          <w:lang w:bidi="ar-SY"/>
        </w:rPr>
        <w:t xml:space="preserve"> لجنة الدراسات 21 لقطاع تقييس الاتصالات من خلال دمج لجنتي الدراسات 9 و16 لقطاع تقييس الاتصالات اللتين كانتا قائمتين في فترات الدراسة السابقة، وهي مسؤولة عن الدراسات المتعلقة بتكنولوجيات الوسائط المتعددة وقدراتها وأنظمتها وتطبيقاتها وخدماتها للاستخدام في الشبكات القائمة والمستقبلية، بما في ذلك الشبكات القائمة على بروتوكول الإنترنت والشبكات الكبلية.</w:t>
      </w:r>
    </w:p>
    <w:p w14:paraId="2F1037CB" w14:textId="75D63157" w:rsidR="00E2525A" w:rsidRPr="00A326AC" w:rsidRDefault="00E2525A" w:rsidP="00A37785">
      <w:pPr>
        <w:rPr>
          <w:spacing w:val="-2"/>
          <w:rtl/>
          <w:lang w:bidi="ar-SY"/>
        </w:rPr>
      </w:pPr>
      <w:r w:rsidRPr="00A326AC">
        <w:rPr>
          <w:spacing w:val="-2"/>
          <w:rtl/>
          <w:lang w:bidi="ar-SY"/>
        </w:rPr>
        <w:t>3</w:t>
      </w:r>
      <w:r w:rsidRPr="00A326AC">
        <w:rPr>
          <w:spacing w:val="-2"/>
          <w:rtl/>
          <w:lang w:bidi="ar-SY"/>
        </w:rPr>
        <w:tab/>
        <w:t>وستُعقد عدة اجتماعات أخرى خلال الفترة نفسها، بما في ذلك اجتماع الفريق المشترك لخبراء الفيديو (</w:t>
      </w:r>
      <w:hyperlink r:id="rId14" w:history="1">
        <w:r w:rsidRPr="00A326AC">
          <w:rPr>
            <w:rStyle w:val="Hyperlink"/>
            <w:spacing w:val="-2"/>
            <w:lang w:bidi="ar-SY"/>
          </w:rPr>
          <w:t>JV</w:t>
        </w:r>
        <w:r w:rsidRPr="00A326AC">
          <w:rPr>
            <w:rStyle w:val="Hyperlink"/>
            <w:spacing w:val="-2"/>
            <w:lang w:bidi="ar-SY"/>
          </w:rPr>
          <w:t>E</w:t>
        </w:r>
        <w:r w:rsidRPr="00A326AC">
          <w:rPr>
            <w:rStyle w:val="Hyperlink"/>
            <w:spacing w:val="-2"/>
            <w:lang w:bidi="ar-SY"/>
          </w:rPr>
          <w:t>T</w:t>
        </w:r>
      </w:hyperlink>
      <w:r w:rsidRPr="00A326AC">
        <w:rPr>
          <w:spacing w:val="-2"/>
          <w:rtl/>
          <w:lang w:bidi="ar-SY"/>
        </w:rPr>
        <w:t>) (من</w:t>
      </w:r>
      <w:r w:rsidR="0056443E" w:rsidRPr="00A326AC">
        <w:rPr>
          <w:spacing w:val="-2"/>
          <w:lang w:bidi="ar-SY"/>
        </w:rPr>
        <w:t> </w:t>
      </w:r>
      <w:r w:rsidRPr="00A326AC">
        <w:rPr>
          <w:spacing w:val="-2"/>
          <w:rtl/>
          <w:lang w:bidi="ar-SY"/>
        </w:rPr>
        <w:t>7</w:t>
      </w:r>
      <w:r w:rsidR="0056443E" w:rsidRPr="00A326AC">
        <w:rPr>
          <w:spacing w:val="-2"/>
          <w:lang w:bidi="ar-SY"/>
        </w:rPr>
        <w:t> </w:t>
      </w:r>
      <w:r w:rsidRPr="00A326AC">
        <w:rPr>
          <w:spacing w:val="-2"/>
          <w:rtl/>
          <w:lang w:bidi="ar-SY"/>
        </w:rPr>
        <w:t>إلى 15 يوليو 2026) واللجنة الخاصة 29 لدى اللجنة التقنية المشتركة 1 التابعة للمنظمة الدولية للتوحيد القياسي/اللجنة الكهرتقنية الدولية (</w:t>
      </w:r>
      <w:r w:rsidRPr="00A326AC">
        <w:rPr>
          <w:spacing w:val="-2"/>
          <w:lang w:bidi="ar-SY"/>
        </w:rPr>
        <w:t>ISO/IEC JTC1 SC29</w:t>
      </w:r>
      <w:r w:rsidRPr="00A326AC">
        <w:rPr>
          <w:spacing w:val="-2"/>
          <w:rtl/>
          <w:lang w:bidi="ar-SY"/>
        </w:rPr>
        <w:t>)</w:t>
      </w:r>
      <w:r w:rsidR="00296774">
        <w:rPr>
          <w:spacing w:val="-2"/>
          <w:rtl/>
          <w:lang w:bidi="ar-SY"/>
        </w:rPr>
        <w:t xml:space="preserve"> </w:t>
      </w:r>
      <w:r w:rsidRPr="00A326AC">
        <w:rPr>
          <w:spacing w:val="-2"/>
          <w:rtl/>
          <w:lang w:bidi="ar-SY"/>
        </w:rPr>
        <w:t>و</w:t>
      </w:r>
      <w:hyperlink r:id="rId15" w:history="1">
        <w:r w:rsidRPr="00A326AC">
          <w:rPr>
            <w:rStyle w:val="Hyperlink"/>
            <w:spacing w:val="-2"/>
            <w:rtl/>
            <w:lang w:bidi="ar-SY"/>
          </w:rPr>
          <w:t>أفرقة</w:t>
        </w:r>
        <w:r w:rsidRPr="00A326AC">
          <w:rPr>
            <w:rStyle w:val="Hyperlink"/>
            <w:spacing w:val="-2"/>
            <w:rtl/>
            <w:lang w:bidi="ar-SY"/>
          </w:rPr>
          <w:t xml:space="preserve"> </w:t>
        </w:r>
        <w:r w:rsidRPr="00A326AC">
          <w:rPr>
            <w:rStyle w:val="Hyperlink"/>
            <w:spacing w:val="-2"/>
            <w:rtl/>
            <w:lang w:bidi="ar-SY"/>
          </w:rPr>
          <w:t>العمل ذات الصلة بفريق الخبراء المعني بالصور المتحركة (</w:t>
        </w:r>
        <w:r w:rsidRPr="00A326AC">
          <w:rPr>
            <w:rStyle w:val="Hyperlink"/>
            <w:spacing w:val="-2"/>
            <w:lang w:bidi="ar-SY"/>
          </w:rPr>
          <w:t>MPEG</w:t>
        </w:r>
        <w:r w:rsidRPr="00A326AC">
          <w:rPr>
            <w:rStyle w:val="Hyperlink"/>
            <w:spacing w:val="-2"/>
            <w:rtl/>
            <w:lang w:bidi="ar-SY"/>
          </w:rPr>
          <w:t>)</w:t>
        </w:r>
      </w:hyperlink>
      <w:r w:rsidRPr="00A326AC">
        <w:rPr>
          <w:spacing w:val="-2"/>
          <w:rtl/>
          <w:lang w:bidi="ar-SY"/>
        </w:rPr>
        <w:t xml:space="preserve"> (من</w:t>
      </w:r>
      <w:r w:rsidR="00A326AC">
        <w:rPr>
          <w:rFonts w:hint="cs"/>
          <w:spacing w:val="-2"/>
          <w:rtl/>
          <w:lang w:bidi="ar-SY"/>
        </w:rPr>
        <w:t> </w:t>
      </w:r>
      <w:r w:rsidRPr="00A326AC">
        <w:rPr>
          <w:spacing w:val="-2"/>
          <w:rtl/>
          <w:lang w:bidi="ar-SY"/>
        </w:rPr>
        <w:t>13</w:t>
      </w:r>
      <w:r w:rsidR="00A326AC">
        <w:rPr>
          <w:rFonts w:hint="eastAsia"/>
          <w:spacing w:val="-2"/>
          <w:rtl/>
        </w:rPr>
        <w:t> </w:t>
      </w:r>
      <w:r w:rsidRPr="00A326AC">
        <w:rPr>
          <w:spacing w:val="-2"/>
          <w:rtl/>
          <w:lang w:bidi="ar-SY"/>
        </w:rPr>
        <w:t>إلى 17 يوليو 2026). وبالإضافة إلى ذلك، من المقرر عقد الاجتماع الثاني للفريق المتخصص المعني بالذكاء الاصطناعي المدمج من أجل تكنولوجيات الوسائط المتعددة (</w:t>
      </w:r>
      <w:hyperlink r:id="rId16" w:anchor="/ar" w:history="1">
        <w:r w:rsidRPr="00A326AC">
          <w:rPr>
            <w:rStyle w:val="Hyperlink"/>
            <w:spacing w:val="-2"/>
            <w:lang w:bidi="ar-SY"/>
          </w:rPr>
          <w:t>FG</w:t>
        </w:r>
        <w:r w:rsidRPr="00A326AC">
          <w:rPr>
            <w:rStyle w:val="Hyperlink"/>
            <w:spacing w:val="-2"/>
            <w:lang w:bidi="ar-SY"/>
          </w:rPr>
          <w:t>-</w:t>
        </w:r>
        <w:r w:rsidRPr="00A326AC">
          <w:rPr>
            <w:rStyle w:val="Hyperlink"/>
            <w:spacing w:val="-2"/>
            <w:lang w:bidi="ar-SY"/>
          </w:rPr>
          <w:t>EAI</w:t>
        </w:r>
      </w:hyperlink>
      <w:r w:rsidRPr="00A326AC">
        <w:rPr>
          <w:spacing w:val="-2"/>
          <w:rtl/>
          <w:lang w:bidi="ar-SY"/>
        </w:rPr>
        <w:t xml:space="preserve">) يوم السبت 11 يوليو في مقر الاتحاد، انظر </w:t>
      </w:r>
      <w:hyperlink r:id="rId17" w:history="1">
        <w:r w:rsidRPr="00A326AC">
          <w:rPr>
            <w:rStyle w:val="Hyperlink"/>
            <w:spacing w:val="-2"/>
            <w:rtl/>
            <w:lang w:bidi="ar-SY"/>
          </w:rPr>
          <w:t>الرسالة المعممة 120 لمكتب تقييس الاتصالا</w:t>
        </w:r>
        <w:r w:rsidRPr="00A326AC">
          <w:rPr>
            <w:rStyle w:val="Hyperlink"/>
            <w:spacing w:val="-2"/>
            <w:rtl/>
            <w:lang w:bidi="ar-SY"/>
          </w:rPr>
          <w:t>ت</w:t>
        </w:r>
      </w:hyperlink>
      <w:r w:rsidRPr="00A326AC">
        <w:rPr>
          <w:spacing w:val="-2"/>
          <w:rtl/>
          <w:lang w:bidi="ar-SY"/>
        </w:rPr>
        <w:t xml:space="preserve">. وبالإضافة إلى ذلك، تُنَظَّم </w:t>
      </w:r>
      <w:hyperlink r:id="rId18" w:anchor="/ar" w:history="1">
        <w:r w:rsidRPr="00A326AC">
          <w:rPr>
            <w:rStyle w:val="Hyperlink"/>
            <w:spacing w:val="-2"/>
            <w:rtl/>
            <w:lang w:bidi="ar-SY"/>
          </w:rPr>
          <w:t>القمة العالمية للذكاء الاصطناعي من أجل الم</w:t>
        </w:r>
        <w:r w:rsidRPr="00A326AC">
          <w:rPr>
            <w:rStyle w:val="Hyperlink"/>
            <w:spacing w:val="-2"/>
            <w:rtl/>
            <w:lang w:bidi="ar-SY"/>
          </w:rPr>
          <w:t>ص</w:t>
        </w:r>
        <w:r w:rsidRPr="00A326AC">
          <w:rPr>
            <w:rStyle w:val="Hyperlink"/>
            <w:spacing w:val="-2"/>
            <w:rtl/>
            <w:lang w:bidi="ar-SY"/>
          </w:rPr>
          <w:t>لحة العامة</w:t>
        </w:r>
      </w:hyperlink>
      <w:r w:rsidRPr="00A326AC">
        <w:rPr>
          <w:spacing w:val="-2"/>
          <w:rtl/>
          <w:lang w:bidi="ar-SY"/>
        </w:rPr>
        <w:t xml:space="preserve"> خلال الأسبوع الأول (</w:t>
      </w:r>
      <w:r w:rsidR="00A326AC">
        <w:rPr>
          <w:spacing w:val="-2"/>
          <w:lang w:bidi="ar-SY"/>
        </w:rPr>
        <w:t>10-7</w:t>
      </w:r>
      <w:r w:rsidRPr="00A326AC">
        <w:rPr>
          <w:spacing w:val="-2"/>
          <w:rtl/>
          <w:lang w:bidi="ar-SY"/>
        </w:rPr>
        <w:t xml:space="preserve"> يوليو 2026) في مركز بالكسبو في جنيف، وتتعاون لجنة الدراسات 21 في عقد ورش عمل مختلفة أثناء انعقاد القمة. وجدير بالإشارة أنه يتعين التسجيل لكل حدث من هذه الأحداث بشكل </w:t>
      </w:r>
      <w:r w:rsidRPr="00A326AC">
        <w:rPr>
          <w:spacing w:val="-2"/>
          <w:u w:val="single"/>
          <w:rtl/>
          <w:lang w:bidi="ar-SY"/>
        </w:rPr>
        <w:t>منفصل</w:t>
      </w:r>
      <w:r w:rsidRPr="00A326AC">
        <w:rPr>
          <w:spacing w:val="-2"/>
          <w:rtl/>
          <w:lang w:bidi="ar-SY"/>
        </w:rPr>
        <w:t xml:space="preserve"> عن التسجيل لاجتماع لجنة الدراسات 21.</w:t>
      </w:r>
    </w:p>
    <w:p w14:paraId="1C3924DD" w14:textId="523038AE" w:rsidR="00E2525A" w:rsidRDefault="00E2525A" w:rsidP="00D0355E">
      <w:pPr>
        <w:keepNext/>
        <w:rPr>
          <w:rtl/>
          <w:lang w:bidi="ar-SY"/>
        </w:rPr>
      </w:pPr>
      <w:r>
        <w:rPr>
          <w:rtl/>
          <w:lang w:bidi="ar-SY"/>
        </w:rPr>
        <w:lastRenderedPageBreak/>
        <w:t>4</w:t>
      </w:r>
      <w:r>
        <w:rPr>
          <w:rtl/>
          <w:lang w:bidi="ar-SY"/>
        </w:rPr>
        <w:tab/>
        <w:t xml:space="preserve">وأود أن ألفت انتباهكم إلى </w:t>
      </w:r>
      <w:hyperlink r:id="rId19" w:history="1">
        <w:r w:rsidRPr="00A37785">
          <w:rPr>
            <w:rStyle w:val="Hyperlink"/>
            <w:rtl/>
            <w:lang w:bidi="ar-SY"/>
          </w:rPr>
          <w:t>الرسالة المعممة 108 لمكتب تقييس الاتصالات</w:t>
        </w:r>
      </w:hyperlink>
      <w:r>
        <w:rPr>
          <w:rtl/>
          <w:lang w:bidi="ar-SY"/>
        </w:rPr>
        <w:t xml:space="preserve"> (21 يناير 2026)، التي تتعلق بمشاورة الدول الأعضاء في إطار عملية الموافقة التقليدية (</w:t>
      </w:r>
      <w:r>
        <w:rPr>
          <w:lang w:bidi="ar-SY"/>
        </w:rPr>
        <w:t>TAP</w:t>
      </w:r>
      <w:r>
        <w:rPr>
          <w:rtl/>
          <w:lang w:bidi="ar-SY"/>
        </w:rPr>
        <w:t>) بشأن مشاريع التوصيات المحدَّدة التالية:</w:t>
      </w:r>
    </w:p>
    <w:p w14:paraId="5747FC03" w14:textId="6BF265C6" w:rsidR="00E2525A" w:rsidRDefault="0056443E" w:rsidP="00D0355E">
      <w:pPr>
        <w:pStyle w:val="enumlev1"/>
        <w:keepNext/>
        <w:rPr>
          <w:rtl/>
        </w:rPr>
      </w:pPr>
      <w:r>
        <w:rPr>
          <w:rtl/>
        </w:rPr>
        <w:t>‒</w:t>
      </w:r>
      <w:r w:rsidR="00E2525A">
        <w:rPr>
          <w:rtl/>
        </w:rPr>
        <w:tab/>
        <w:t xml:space="preserve">التوصية </w:t>
      </w:r>
      <w:r w:rsidR="00E2525A">
        <w:t>ITU-T H.862.9</w:t>
      </w:r>
      <w:r w:rsidR="00E2525A">
        <w:rPr>
          <w:rtl/>
        </w:rPr>
        <w:t xml:space="preserve"> (</w:t>
      </w:r>
      <w:r w:rsidR="00E2525A">
        <w:t>F.HR-AP</w:t>
      </w:r>
      <w:r w:rsidR="00E2525A">
        <w:rPr>
          <w:rtl/>
        </w:rPr>
        <w:t xml:space="preserve"> سابقاً) "إطار أذونات النفاذ إلى البيانات الصحية في منصات الصحة الرقمية"</w:t>
      </w:r>
    </w:p>
    <w:p w14:paraId="7F9BF519" w14:textId="08337647" w:rsidR="00E2525A" w:rsidRDefault="0056443E" w:rsidP="00D0355E">
      <w:pPr>
        <w:pStyle w:val="enumlev1"/>
        <w:keepNext/>
        <w:rPr>
          <w:rtl/>
        </w:rPr>
      </w:pPr>
      <w:r>
        <w:rPr>
          <w:rtl/>
        </w:rPr>
        <w:t>‒</w:t>
      </w:r>
      <w:r w:rsidR="00E2525A">
        <w:rPr>
          <w:rtl/>
        </w:rPr>
        <w:tab/>
        <w:t xml:space="preserve">التوصية </w:t>
      </w:r>
      <w:r w:rsidR="00E2525A">
        <w:t>ITU-T F.748.39</w:t>
      </w:r>
      <w:r w:rsidR="00E2525A">
        <w:rPr>
          <w:rtl/>
        </w:rPr>
        <w:t xml:space="preserve"> (</w:t>
      </w:r>
      <w:r w:rsidR="00E2525A">
        <w:t>F.AICP-FRRC</w:t>
      </w:r>
      <w:r w:rsidR="00E2525A">
        <w:rPr>
          <w:rtl/>
        </w:rPr>
        <w:t xml:space="preserve"> سابقاً) "المتطلبات الوظيفية والمعمارية المرجعية لمنصة سحابية للذكاء الاصطناعي من أجل صيانة مرافق شبكة قدرة كهربائية ذكية"</w:t>
      </w:r>
    </w:p>
    <w:p w14:paraId="1D16C382" w14:textId="6171B034" w:rsidR="00E2525A" w:rsidRDefault="0056443E" w:rsidP="0056443E">
      <w:pPr>
        <w:pStyle w:val="enumlev1"/>
        <w:rPr>
          <w:rtl/>
        </w:rPr>
      </w:pPr>
      <w:r>
        <w:rPr>
          <w:rtl/>
        </w:rPr>
        <w:t>‒</w:t>
      </w:r>
      <w:r w:rsidR="00E2525A">
        <w:rPr>
          <w:rtl/>
        </w:rPr>
        <w:tab/>
        <w:t xml:space="preserve">التوصية </w:t>
      </w:r>
      <w:r w:rsidR="00E2525A">
        <w:t>ITU-T F.748.75</w:t>
      </w:r>
      <w:r w:rsidR="00E2525A">
        <w:rPr>
          <w:rtl/>
        </w:rPr>
        <w:t xml:space="preserve"> (</w:t>
      </w:r>
      <w:r w:rsidR="00E2525A">
        <w:t>F.MTTIR</w:t>
      </w:r>
      <w:r w:rsidR="00E2525A">
        <w:rPr>
          <w:rtl/>
        </w:rPr>
        <w:t xml:space="preserve"> سابقاً) "متطلبات وإطار عمل الأنظمة الروبوتية لفحص أنفاق النقل القائمة على تقنيات الرؤية والسمع الحاسوبية"</w:t>
      </w:r>
    </w:p>
    <w:p w14:paraId="0D571CC9" w14:textId="454483CF" w:rsidR="00E2525A" w:rsidRDefault="0056443E" w:rsidP="0056443E">
      <w:pPr>
        <w:pStyle w:val="enumlev1"/>
        <w:rPr>
          <w:rtl/>
        </w:rPr>
      </w:pPr>
      <w:r>
        <w:rPr>
          <w:rtl/>
        </w:rPr>
        <w:t>‒</w:t>
      </w:r>
      <w:r w:rsidR="00E2525A">
        <w:rPr>
          <w:rtl/>
        </w:rPr>
        <w:tab/>
        <w:t xml:space="preserve">التوصية </w:t>
      </w:r>
      <w:r w:rsidR="00E2525A">
        <w:t>ITU-T F.748.76</w:t>
      </w:r>
      <w:r w:rsidR="00E2525A">
        <w:rPr>
          <w:rtl/>
        </w:rPr>
        <w:t xml:space="preserve"> (</w:t>
      </w:r>
      <w:r w:rsidR="00E2525A">
        <w:t>F.AI-RFSSMA</w:t>
      </w:r>
      <w:r w:rsidR="00E2525A">
        <w:rPr>
          <w:rtl/>
        </w:rPr>
        <w:t xml:space="preserve"> سابقاً) "متطلبات وإطار إدارة الإشارات الصوتية وتحليلها بالاعتماد على تقنية الذكاء الاصطناعي للمعدات الكهربائية"</w:t>
      </w:r>
    </w:p>
    <w:p w14:paraId="61F7F43A" w14:textId="32E1E090" w:rsidR="00E2525A" w:rsidRDefault="0056443E" w:rsidP="0056443E">
      <w:pPr>
        <w:pStyle w:val="enumlev1"/>
        <w:rPr>
          <w:rtl/>
        </w:rPr>
      </w:pPr>
      <w:r>
        <w:rPr>
          <w:rtl/>
        </w:rPr>
        <w:t>‒</w:t>
      </w:r>
      <w:r w:rsidR="00E2525A">
        <w:rPr>
          <w:rtl/>
        </w:rPr>
        <w:tab/>
        <w:t xml:space="preserve">التوصية </w:t>
      </w:r>
      <w:r w:rsidR="00E2525A">
        <w:t>ITU-T J.1043</w:t>
      </w:r>
      <w:r w:rsidR="00E2525A">
        <w:rPr>
          <w:rtl/>
        </w:rPr>
        <w:t xml:space="preserve"> (</w:t>
      </w:r>
      <w:r w:rsidR="00E2525A">
        <w:t>J.DRMVA-</w:t>
      </w:r>
      <w:proofErr w:type="spellStart"/>
      <w:r w:rsidR="00E2525A">
        <w:t>rbst</w:t>
      </w:r>
      <w:proofErr w:type="spellEnd"/>
      <w:r w:rsidR="00E2525A">
        <w:rPr>
          <w:rtl/>
        </w:rPr>
        <w:t xml:space="preserve"> سابقاً) "إدارة الحقوق الرقمية لتوزيع المحتوى الفيديوي والمحتوى السمعي - قواعد الامتثال والمتانة"</w:t>
      </w:r>
    </w:p>
    <w:p w14:paraId="00615188" w14:textId="7EE1E270" w:rsidR="00E2525A" w:rsidRPr="0056443E" w:rsidRDefault="00E2525A" w:rsidP="0056443E">
      <w:pPr>
        <w:rPr>
          <w:spacing w:val="-4"/>
          <w:rtl/>
          <w:lang w:bidi="ar-SY"/>
        </w:rPr>
      </w:pPr>
      <w:r w:rsidRPr="0056443E">
        <w:rPr>
          <w:spacing w:val="-4"/>
          <w:rtl/>
          <w:lang w:bidi="ar-SY"/>
        </w:rPr>
        <w:t xml:space="preserve">وأود تذكير الدول الأعضاء بأن الموعد النهائي للردود على هذه المشاورة هو </w:t>
      </w:r>
      <w:r w:rsidRPr="00A37785">
        <w:rPr>
          <w:b/>
          <w:bCs/>
          <w:spacing w:val="-4"/>
          <w:rtl/>
          <w:lang w:bidi="ar-SY"/>
        </w:rPr>
        <w:t>24 يونيو</w:t>
      </w:r>
      <w:r w:rsidR="00A37785">
        <w:rPr>
          <w:rFonts w:hint="cs"/>
          <w:b/>
          <w:bCs/>
          <w:spacing w:val="-4"/>
          <w:rtl/>
          <w:lang w:bidi="ar-SY"/>
        </w:rPr>
        <w:t xml:space="preserve"> </w:t>
      </w:r>
      <w:r w:rsidRPr="00A37785">
        <w:rPr>
          <w:b/>
          <w:bCs/>
          <w:spacing w:val="-4"/>
          <w:rtl/>
          <w:lang w:bidi="ar-SY"/>
        </w:rPr>
        <w:t>2026</w:t>
      </w:r>
      <w:r w:rsidRPr="0056443E">
        <w:rPr>
          <w:spacing w:val="-4"/>
          <w:rtl/>
          <w:lang w:bidi="ar-SY"/>
        </w:rPr>
        <w:t>، الساعة 23:59 بالتوقيت العالمي المنسق.</w:t>
      </w:r>
    </w:p>
    <w:p w14:paraId="30817692" w14:textId="2BE65FC3" w:rsidR="00E2525A" w:rsidRDefault="00E2525A" w:rsidP="0056443E">
      <w:pPr>
        <w:rPr>
          <w:rtl/>
          <w:lang w:bidi="ar-SY"/>
        </w:rPr>
      </w:pPr>
      <w:r>
        <w:rPr>
          <w:rtl/>
          <w:lang w:bidi="ar-SY"/>
        </w:rPr>
        <w:t>5</w:t>
      </w:r>
      <w:r>
        <w:rPr>
          <w:rtl/>
          <w:lang w:bidi="ar-SY"/>
        </w:rPr>
        <w:tab/>
        <w:t xml:space="preserve">وسيُفتتح الاجتماع في الساعة 09:30 من اليوم الأول، وسيبدأ تسجيل المشاركين في الساعة 08:30 عند </w:t>
      </w:r>
      <w:r>
        <w:fldChar w:fldCharType="begin"/>
      </w:r>
      <w:r>
        <w:instrText>HYPERLINK "https://www.itu.int/en/about/Documents/itu-plan.pdf"</w:instrText>
      </w:r>
      <w:r>
        <w:fldChar w:fldCharType="separate"/>
      </w:r>
      <w:r w:rsidRPr="00A37785">
        <w:rPr>
          <w:rStyle w:val="Hyperlink"/>
          <w:rtl/>
          <w:lang w:bidi="ar-SY"/>
        </w:rPr>
        <w:t>مدخل مبنى مونبريان</w:t>
      </w:r>
      <w:r>
        <w:fldChar w:fldCharType="end"/>
      </w:r>
      <w:r>
        <w:rPr>
          <w:rtl/>
          <w:lang w:bidi="ar-SY"/>
        </w:rPr>
        <w:t xml:space="preserve">. وستُعرض يومياً القاعات المخصصة للاجتماعات على الشاشات في جميع أنحاء مقر الاتحاد، وعبر الإنترنت </w:t>
      </w:r>
      <w:hyperlink r:id="rId20" w:history="1">
        <w:r w:rsidRPr="00A37785">
          <w:rPr>
            <w:rStyle w:val="Hyperlink"/>
            <w:rtl/>
            <w:lang w:bidi="ar-SY"/>
          </w:rPr>
          <w:t>هنا</w:t>
        </w:r>
      </w:hyperlink>
      <w:r>
        <w:rPr>
          <w:rtl/>
          <w:lang w:bidi="ar-SY"/>
        </w:rPr>
        <w:t>.</w:t>
      </w:r>
    </w:p>
    <w:p w14:paraId="71AE804D" w14:textId="4A6D7FBF" w:rsidR="00E2525A" w:rsidRDefault="00E2525A" w:rsidP="0056443E">
      <w:pPr>
        <w:rPr>
          <w:rtl/>
          <w:lang w:bidi="ar-SY"/>
        </w:rPr>
      </w:pPr>
      <w:r>
        <w:rPr>
          <w:rtl/>
          <w:lang w:bidi="ar-SY"/>
        </w:rPr>
        <w:t>6</w:t>
      </w:r>
      <w:r>
        <w:rPr>
          <w:rtl/>
          <w:lang w:bidi="ar-SY"/>
        </w:rPr>
        <w:tab/>
        <w:t>وقبل الاجتماع، ستُعقد جلسة تدريبية تفاعلية عبر الإنترنت للوافدين الجدد في إطار برنامج سد الفجوة التقييسية. وستغطي الجلسة أساليب عمل لجان دراسات قطاع تقييس الاتصالات، مع التركيز على إعداد المساهمات وتقديمها وعرضها. وهذه الجلسة مفتوحة لجميع أعضاء قطاع تقييس الاتصالات ولا يلزم التسجيل. وسيُعمَّم الموعد والوقت الدقيقان لهذه الدورة عبر القائمة البريدية للجنة الدراسات 21.</w:t>
      </w:r>
    </w:p>
    <w:p w14:paraId="4E7CFA37" w14:textId="77777777" w:rsidR="00E2525A" w:rsidRDefault="00E2525A" w:rsidP="0056443E">
      <w:pPr>
        <w:rPr>
          <w:rtl/>
          <w:lang w:bidi="ar-SY"/>
        </w:rPr>
      </w:pPr>
      <w:r>
        <w:rPr>
          <w:rtl/>
          <w:lang w:bidi="ar-SY"/>
        </w:rPr>
        <w:t>7</w:t>
      </w:r>
      <w:r>
        <w:rPr>
          <w:rtl/>
          <w:lang w:bidi="ar-SY"/>
        </w:rPr>
        <w:tab/>
        <w:t xml:space="preserve">وترد معلومات عملية عن الاجتماع في </w:t>
      </w:r>
      <w:r w:rsidRPr="00A37785">
        <w:rPr>
          <w:b/>
          <w:bCs/>
          <w:rtl/>
          <w:lang w:bidi="ar-SY"/>
        </w:rPr>
        <w:t xml:space="preserve">الملحق </w:t>
      </w:r>
      <w:r w:rsidRPr="00A37785">
        <w:rPr>
          <w:b/>
          <w:bCs/>
          <w:lang w:bidi="ar-SY"/>
        </w:rPr>
        <w:t>A</w:t>
      </w:r>
      <w:r>
        <w:rPr>
          <w:rtl/>
          <w:lang w:bidi="ar-SY"/>
        </w:rPr>
        <w:t xml:space="preserve">. ونود تذكير المندوبين بأنه وفقاً للأحكام السارية حالياً، سيتخذ القرارات الحاضرون شخصياً في قاعة الاجتماع. وستتاح المشاركة التفاعلية عن بُعد في الجلستين العامتين الافتتاحية والختامية (انظر الملحق </w:t>
      </w:r>
      <w:r>
        <w:rPr>
          <w:lang w:bidi="ar-SY"/>
        </w:rPr>
        <w:t>A</w:t>
      </w:r>
      <w:r>
        <w:rPr>
          <w:rtl/>
          <w:lang w:bidi="ar-SY"/>
        </w:rPr>
        <w:t xml:space="preserve"> للاطلاع على مزيد من التفاصيل).</w:t>
      </w:r>
    </w:p>
    <w:p w14:paraId="2B97EDB8" w14:textId="6CCD8FC1" w:rsidR="00E2525A" w:rsidRDefault="00E2525A" w:rsidP="0056443E">
      <w:pPr>
        <w:rPr>
          <w:rtl/>
          <w:lang w:bidi="ar-SY"/>
        </w:rPr>
      </w:pPr>
      <w:r>
        <w:rPr>
          <w:rtl/>
          <w:lang w:bidi="ar-SY"/>
        </w:rPr>
        <w:t>8</w:t>
      </w:r>
      <w:r>
        <w:rPr>
          <w:rtl/>
          <w:lang w:bidi="ar-SY"/>
        </w:rPr>
        <w:tab/>
        <w:t xml:space="preserve">ويرد في </w:t>
      </w:r>
      <w:r w:rsidRPr="00A37785">
        <w:rPr>
          <w:b/>
          <w:bCs/>
          <w:rtl/>
          <w:lang w:bidi="ar-SY"/>
        </w:rPr>
        <w:t xml:space="preserve">الملحقين </w:t>
      </w:r>
      <w:r w:rsidRPr="00A37785">
        <w:rPr>
          <w:b/>
          <w:bCs/>
          <w:lang w:bidi="ar-SY"/>
        </w:rPr>
        <w:t>B</w:t>
      </w:r>
      <w:r w:rsidRPr="00A37785">
        <w:rPr>
          <w:b/>
          <w:bCs/>
          <w:rtl/>
          <w:lang w:bidi="ar-SY"/>
        </w:rPr>
        <w:t xml:space="preserve"> و</w:t>
      </w:r>
      <w:r w:rsidRPr="00A37785">
        <w:rPr>
          <w:b/>
          <w:bCs/>
          <w:lang w:bidi="ar-SY"/>
        </w:rPr>
        <w:t>C</w:t>
      </w:r>
      <w:r>
        <w:rPr>
          <w:rtl/>
          <w:lang w:bidi="ar-SY"/>
        </w:rPr>
        <w:t xml:space="preserve"> مشروع </w:t>
      </w:r>
      <w:r w:rsidRPr="00A37785">
        <w:rPr>
          <w:b/>
          <w:bCs/>
          <w:rtl/>
          <w:lang w:bidi="ar-SY"/>
        </w:rPr>
        <w:t>جدول أعمال الاجتماع والخطة الزمنية</w:t>
      </w:r>
      <w:r>
        <w:rPr>
          <w:rtl/>
          <w:lang w:bidi="ar-SY"/>
        </w:rPr>
        <w:t xml:space="preserve"> اللذين أعدهما رئيس لجنة الدراسات 21، السيد نوح لوه (جمهورية الصين الشعبية). وسيتاح جدول أعمال مفصل ومشروع خطة زمنية ومعلومات لوجستية وستُحدَّث بانتظام في </w:t>
      </w:r>
      <w:hyperlink r:id="rId21" w:anchor="/ar" w:history="1">
        <w:r w:rsidRPr="00A37785">
          <w:rPr>
            <w:rStyle w:val="Hyperlink"/>
            <w:rtl/>
            <w:lang w:bidi="ar-SY"/>
          </w:rPr>
          <w:t>الصفحة الرئيسية للجنة الدراسات</w:t>
        </w:r>
      </w:hyperlink>
      <w:r>
        <w:rPr>
          <w:rtl/>
          <w:lang w:bidi="ar-SY"/>
        </w:rPr>
        <w:t>.</w:t>
      </w:r>
    </w:p>
    <w:p w14:paraId="1A672753" w14:textId="77777777" w:rsidR="00E2525A" w:rsidRPr="0056443E" w:rsidRDefault="00E2525A" w:rsidP="00D0355E">
      <w:pPr>
        <w:pStyle w:val="Headingb"/>
        <w:pageBreakBefore/>
        <w:rPr>
          <w:lang w:bidi="ar-SY"/>
        </w:rPr>
      </w:pPr>
      <w:r w:rsidRPr="0056443E">
        <w:rPr>
          <w:rtl/>
          <w:lang w:bidi="ar-SY"/>
        </w:rPr>
        <w:lastRenderedPageBreak/>
        <w:t>أهم المواعيد النهائية:</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0"/>
        <w:gridCol w:w="7999"/>
      </w:tblGrid>
      <w:tr w:rsidR="0056443E" w:rsidRPr="00D0355E" w14:paraId="66B1272F" w14:textId="77777777" w:rsidTr="00D0355E">
        <w:tc>
          <w:tcPr>
            <w:tcW w:w="1696" w:type="dxa"/>
          </w:tcPr>
          <w:p w14:paraId="343E9F35" w14:textId="0538DEEE" w:rsidR="00D0355E" w:rsidRPr="00D0355E" w:rsidRDefault="00D0355E" w:rsidP="00D0355E">
            <w:pPr>
              <w:spacing w:before="80" w:after="80" w:line="300" w:lineRule="exact"/>
              <w:rPr>
                <w:position w:val="2"/>
              </w:rPr>
            </w:pPr>
            <w:r w:rsidRPr="00D0355E">
              <w:rPr>
                <w:rFonts w:hint="cs"/>
                <w:position w:val="2"/>
                <w:rtl/>
              </w:rPr>
              <w:t>6 مايو 2026</w:t>
            </w:r>
          </w:p>
        </w:tc>
        <w:tc>
          <w:tcPr>
            <w:tcW w:w="8364" w:type="dxa"/>
          </w:tcPr>
          <w:p w14:paraId="616E8A58" w14:textId="72CF40D4" w:rsidR="0056443E" w:rsidRPr="00D0355E" w:rsidRDefault="0056443E" w:rsidP="00D0355E">
            <w:pPr>
              <w:spacing w:before="80" w:after="80" w:line="300" w:lineRule="exact"/>
              <w:ind w:left="321" w:hanging="321"/>
              <w:rPr>
                <w:position w:val="2"/>
                <w:lang w:val="ar-SA" w:bidi="ar-SY"/>
              </w:rPr>
            </w:pPr>
            <w:r w:rsidRPr="00D0355E">
              <w:rPr>
                <w:position w:val="2"/>
                <w:rtl/>
              </w:rPr>
              <w:t>‒</w:t>
            </w:r>
            <w:r w:rsidRPr="00D0355E">
              <w:rPr>
                <w:position w:val="2"/>
                <w:rtl/>
              </w:rPr>
              <w:tab/>
              <w:t>تقديم طلبات الحصول على خدمات العرض النصي و/أو الترجمة بلغة الإشارة في الوقت الفعلي</w:t>
            </w:r>
          </w:p>
          <w:p w14:paraId="68BE46DB" w14:textId="75E22500" w:rsidR="0056443E" w:rsidRPr="00D0355E" w:rsidRDefault="0056443E" w:rsidP="00D0355E">
            <w:pPr>
              <w:spacing w:before="80" w:after="80" w:line="300" w:lineRule="exact"/>
              <w:ind w:left="321" w:hanging="321"/>
              <w:rPr>
                <w:position w:val="2"/>
                <w:lang w:val="ar-SA" w:bidi="ar-SY"/>
              </w:rPr>
            </w:pPr>
            <w:r w:rsidRPr="00D0355E">
              <w:rPr>
                <w:position w:val="2"/>
                <w:rtl/>
              </w:rPr>
              <w:t>‒</w:t>
            </w:r>
            <w:r w:rsidRPr="00D0355E">
              <w:rPr>
                <w:position w:val="2"/>
                <w:rtl/>
              </w:rPr>
              <w:tab/>
            </w:r>
            <w:hyperlink r:id="rId22" w:history="1">
              <w:r w:rsidRPr="00D0355E">
                <w:rPr>
                  <w:rStyle w:val="Hyperlink"/>
                  <w:position w:val="2"/>
                  <w:rtl/>
                </w:rPr>
                <w:t>تقديم مساهمات أعضاء قطاع تقييس الاتصالات</w:t>
              </w:r>
            </w:hyperlink>
            <w:r w:rsidRPr="00D0355E">
              <w:rPr>
                <w:position w:val="2"/>
                <w:rtl/>
              </w:rPr>
              <w:t xml:space="preserve"> المطلوبة ترجمتها</w:t>
            </w:r>
          </w:p>
        </w:tc>
      </w:tr>
      <w:tr w:rsidR="0056443E" w:rsidRPr="00D0355E" w14:paraId="6B7CE0DD" w14:textId="77777777" w:rsidTr="00D0355E">
        <w:tc>
          <w:tcPr>
            <w:tcW w:w="1696" w:type="dxa"/>
          </w:tcPr>
          <w:p w14:paraId="353917EE" w14:textId="14C6D875" w:rsidR="00D0355E" w:rsidRPr="00D0355E" w:rsidRDefault="00D0355E" w:rsidP="00D0355E">
            <w:pPr>
              <w:spacing w:before="80" w:after="80" w:line="300" w:lineRule="exact"/>
              <w:rPr>
                <w:position w:val="2"/>
              </w:rPr>
            </w:pPr>
            <w:r w:rsidRPr="00D0355E">
              <w:rPr>
                <w:rFonts w:hint="cs"/>
                <w:position w:val="2"/>
                <w:rtl/>
              </w:rPr>
              <w:t>25 مايو 2026</w:t>
            </w:r>
          </w:p>
        </w:tc>
        <w:tc>
          <w:tcPr>
            <w:tcW w:w="8364" w:type="dxa"/>
          </w:tcPr>
          <w:p w14:paraId="6A57E7D7" w14:textId="7E93FAA3" w:rsidR="0056443E" w:rsidRPr="00D0355E" w:rsidRDefault="0056443E" w:rsidP="00D0355E">
            <w:pPr>
              <w:spacing w:before="80" w:after="80" w:line="300" w:lineRule="exact"/>
              <w:ind w:left="321" w:hanging="321"/>
              <w:rPr>
                <w:position w:val="2"/>
                <w:lang w:val="ar-SA" w:bidi="ar-SY"/>
              </w:rPr>
            </w:pPr>
            <w:r w:rsidRPr="00D0355E">
              <w:rPr>
                <w:position w:val="2"/>
                <w:rtl/>
              </w:rPr>
              <w:t>‒</w:t>
            </w:r>
            <w:r w:rsidRPr="00D0355E">
              <w:rPr>
                <w:position w:val="2"/>
                <w:rtl/>
              </w:rPr>
              <w:tab/>
              <w:t xml:space="preserve">تقديم طلبات الحصول على مِنح (من خلال الاستمارات الواردة في </w:t>
            </w:r>
            <w:hyperlink r:id="rId23" w:anchor="/ar" w:history="1">
              <w:r w:rsidRPr="00D0355E">
                <w:rPr>
                  <w:rStyle w:val="Hyperlink"/>
                  <w:position w:val="2"/>
                  <w:rtl/>
                </w:rPr>
                <w:t>الصفحة الرئيسية للجنة الدراسات</w:t>
              </w:r>
            </w:hyperlink>
            <w:r w:rsidRPr="00D0355E">
              <w:rPr>
                <w:position w:val="2"/>
                <w:rtl/>
              </w:rPr>
              <w:t xml:space="preserve">؛ انظر التفاصيل في الملحق </w:t>
            </w:r>
            <w:r w:rsidRPr="00D0355E">
              <w:rPr>
                <w:position w:val="2"/>
                <w:lang w:bidi="ar-SY"/>
              </w:rPr>
              <w:t>A</w:t>
            </w:r>
            <w:r w:rsidRPr="00D0355E">
              <w:rPr>
                <w:rFonts w:hint="cs"/>
                <w:position w:val="2"/>
                <w:rtl/>
                <w:lang w:bidi="ar-SY"/>
              </w:rPr>
              <w:t>)</w:t>
            </w:r>
          </w:p>
          <w:p w14:paraId="49660FE7" w14:textId="473FB57F" w:rsidR="0056443E" w:rsidRPr="00D0355E" w:rsidRDefault="0056443E" w:rsidP="00D0355E">
            <w:pPr>
              <w:spacing w:before="80" w:after="80" w:line="300" w:lineRule="exact"/>
              <w:ind w:left="321" w:hanging="321"/>
              <w:rPr>
                <w:position w:val="2"/>
                <w:lang w:val="ar-SA" w:bidi="ar-SY"/>
              </w:rPr>
            </w:pPr>
            <w:r w:rsidRPr="00D0355E">
              <w:rPr>
                <w:position w:val="2"/>
                <w:rtl/>
              </w:rPr>
              <w:t>‒</w:t>
            </w:r>
            <w:r w:rsidRPr="00D0355E">
              <w:rPr>
                <w:position w:val="2"/>
                <w:rtl/>
              </w:rPr>
              <w:tab/>
              <w:t>تقديم طلبات الترجمة الفورية (من خلال استمارة التسجيل عبر الإنترنت)</w:t>
            </w:r>
          </w:p>
        </w:tc>
      </w:tr>
      <w:tr w:rsidR="0056443E" w:rsidRPr="00D0355E" w14:paraId="7EA1CC27" w14:textId="77777777" w:rsidTr="00D0355E">
        <w:tc>
          <w:tcPr>
            <w:tcW w:w="1696" w:type="dxa"/>
          </w:tcPr>
          <w:p w14:paraId="30CB7738" w14:textId="67012423" w:rsidR="00D0355E" w:rsidRPr="00D0355E" w:rsidRDefault="00D0355E" w:rsidP="00D0355E">
            <w:pPr>
              <w:spacing w:before="80" w:after="80" w:line="300" w:lineRule="exact"/>
              <w:rPr>
                <w:position w:val="2"/>
              </w:rPr>
            </w:pPr>
            <w:r w:rsidRPr="00D0355E">
              <w:rPr>
                <w:rFonts w:hint="cs"/>
                <w:position w:val="2"/>
                <w:rtl/>
              </w:rPr>
              <w:t>6 يونيو 2026</w:t>
            </w:r>
          </w:p>
        </w:tc>
        <w:tc>
          <w:tcPr>
            <w:tcW w:w="8364" w:type="dxa"/>
          </w:tcPr>
          <w:p w14:paraId="08A97FC8" w14:textId="7C09A57F" w:rsidR="0056443E" w:rsidRPr="00D0355E" w:rsidRDefault="0056443E" w:rsidP="00D0355E">
            <w:pPr>
              <w:spacing w:before="80" w:after="80" w:line="300" w:lineRule="exact"/>
              <w:ind w:left="321" w:hanging="321"/>
              <w:rPr>
                <w:position w:val="2"/>
                <w:lang w:val="ar-SA" w:bidi="ar-SY"/>
              </w:rPr>
            </w:pPr>
            <w:r w:rsidRPr="00D0355E">
              <w:rPr>
                <w:position w:val="2"/>
                <w:rtl/>
              </w:rPr>
              <w:t>‒</w:t>
            </w:r>
            <w:r w:rsidRPr="00D0355E">
              <w:rPr>
                <w:position w:val="2"/>
                <w:rtl/>
              </w:rPr>
              <w:tab/>
              <w:t xml:space="preserve">التسجيل المسبق (من خلال استمارة التسجيل عبر الإنترنت في </w:t>
            </w:r>
            <w:hyperlink r:id="rId24" w:anchor="/ar" w:history="1">
              <w:r w:rsidRPr="00D0355E">
                <w:rPr>
                  <w:rStyle w:val="Hyperlink"/>
                  <w:position w:val="2"/>
                  <w:rtl/>
                </w:rPr>
                <w:t>الصفحة الرئيسية للجنة الدراسات</w:t>
              </w:r>
            </w:hyperlink>
            <w:r w:rsidRPr="00D0355E">
              <w:rPr>
                <w:position w:val="2"/>
                <w:rtl/>
              </w:rPr>
              <w:t>)</w:t>
            </w:r>
          </w:p>
          <w:p w14:paraId="6997C65D" w14:textId="03B3719B" w:rsidR="0056443E" w:rsidRPr="00D0355E" w:rsidRDefault="0056443E" w:rsidP="00D0355E">
            <w:pPr>
              <w:spacing w:before="80" w:after="80" w:line="300" w:lineRule="exact"/>
              <w:ind w:left="321" w:hanging="321"/>
              <w:rPr>
                <w:position w:val="2"/>
                <w:rtl/>
                <w:lang w:val="ar-SA"/>
              </w:rPr>
            </w:pPr>
            <w:r w:rsidRPr="00D0355E">
              <w:rPr>
                <w:position w:val="2"/>
                <w:rtl/>
              </w:rPr>
              <w:t>‒</w:t>
            </w:r>
            <w:r w:rsidRPr="00D0355E">
              <w:rPr>
                <w:position w:val="2"/>
                <w:rtl/>
              </w:rPr>
              <w:tab/>
              <w:t xml:space="preserve">تقديم طلبات الحصول على رسائل دعم طلب التأشيرة (من خلال استمارة التسجيل عبر الإنترنت؛ انظر التفاصيل في الملحق </w:t>
            </w:r>
            <w:r w:rsidRPr="00D0355E">
              <w:rPr>
                <w:position w:val="2"/>
                <w:lang w:bidi="ar-SY"/>
              </w:rPr>
              <w:t>A</w:t>
            </w:r>
            <w:r w:rsidRPr="00D0355E">
              <w:rPr>
                <w:rFonts w:hint="cs"/>
                <w:position w:val="2"/>
                <w:rtl/>
              </w:rPr>
              <w:t>)</w:t>
            </w:r>
          </w:p>
        </w:tc>
      </w:tr>
      <w:tr w:rsidR="0056443E" w:rsidRPr="00D0355E" w14:paraId="0758A949" w14:textId="77777777" w:rsidTr="00D0355E">
        <w:tc>
          <w:tcPr>
            <w:tcW w:w="1696" w:type="dxa"/>
          </w:tcPr>
          <w:p w14:paraId="2021E35D" w14:textId="1F3648D4" w:rsidR="00D0355E" w:rsidRPr="00D0355E" w:rsidRDefault="00D0355E" w:rsidP="00D0355E">
            <w:pPr>
              <w:spacing w:before="80" w:after="80" w:line="300" w:lineRule="exact"/>
              <w:rPr>
                <w:position w:val="2"/>
              </w:rPr>
            </w:pPr>
            <w:r w:rsidRPr="00D0355E">
              <w:rPr>
                <w:rFonts w:hint="cs"/>
                <w:position w:val="2"/>
                <w:rtl/>
              </w:rPr>
              <w:t>23 يونيو 2026</w:t>
            </w:r>
          </w:p>
        </w:tc>
        <w:tc>
          <w:tcPr>
            <w:tcW w:w="8364" w:type="dxa"/>
          </w:tcPr>
          <w:p w14:paraId="4F1C2F8A" w14:textId="52C961F1" w:rsidR="0056443E" w:rsidRPr="00D0355E" w:rsidRDefault="0056443E" w:rsidP="00D0355E">
            <w:pPr>
              <w:spacing w:before="80" w:after="80" w:line="300" w:lineRule="exact"/>
              <w:ind w:left="321" w:hanging="321"/>
              <w:rPr>
                <w:position w:val="2"/>
                <w:lang w:val="ar-SA" w:bidi="ar-SY"/>
              </w:rPr>
            </w:pPr>
            <w:r w:rsidRPr="00D0355E">
              <w:rPr>
                <w:position w:val="2"/>
                <w:rtl/>
              </w:rPr>
              <w:t>‒</w:t>
            </w:r>
            <w:r w:rsidRPr="00D0355E">
              <w:rPr>
                <w:position w:val="2"/>
                <w:rtl/>
              </w:rPr>
              <w:tab/>
            </w:r>
            <w:hyperlink r:id="rId25" w:history="1">
              <w:r w:rsidRPr="00D0355E">
                <w:rPr>
                  <w:rStyle w:val="Hyperlink"/>
                  <w:position w:val="2"/>
                  <w:rtl/>
                </w:rPr>
                <w:t>تقديم مساهمات أعضاء قطاع تقييس الاتصالات (من خلال نظام النشر المباشر للوثائق)</w:t>
              </w:r>
            </w:hyperlink>
          </w:p>
        </w:tc>
      </w:tr>
      <w:tr w:rsidR="0056443E" w:rsidRPr="00D0355E" w14:paraId="1125A132" w14:textId="77777777" w:rsidTr="00D0355E">
        <w:tc>
          <w:tcPr>
            <w:tcW w:w="1696" w:type="dxa"/>
          </w:tcPr>
          <w:p w14:paraId="6F631B6D" w14:textId="1204B0BF" w:rsidR="00D0355E" w:rsidRPr="00D0355E" w:rsidRDefault="00D0355E" w:rsidP="00D0355E">
            <w:pPr>
              <w:spacing w:before="80" w:after="80" w:line="300" w:lineRule="exact"/>
              <w:rPr>
                <w:position w:val="2"/>
              </w:rPr>
            </w:pPr>
            <w:r w:rsidRPr="00D0355E">
              <w:rPr>
                <w:rFonts w:hint="cs"/>
                <w:position w:val="2"/>
                <w:rtl/>
              </w:rPr>
              <w:t>24 سبتمبر 2026</w:t>
            </w:r>
          </w:p>
        </w:tc>
        <w:tc>
          <w:tcPr>
            <w:tcW w:w="8364" w:type="dxa"/>
          </w:tcPr>
          <w:p w14:paraId="4820107F" w14:textId="1B67238D" w:rsidR="0056443E" w:rsidRPr="00D0355E" w:rsidRDefault="0056443E" w:rsidP="00D0355E">
            <w:pPr>
              <w:spacing w:before="80" w:after="80" w:line="300" w:lineRule="exact"/>
              <w:ind w:left="321" w:hanging="321"/>
              <w:rPr>
                <w:position w:val="2"/>
                <w:lang w:val="ar-SA" w:bidi="ar-SY"/>
              </w:rPr>
            </w:pPr>
            <w:r w:rsidRPr="00D0355E">
              <w:rPr>
                <w:position w:val="2"/>
                <w:rtl/>
              </w:rPr>
              <w:t>‒</w:t>
            </w:r>
            <w:r w:rsidRPr="00D0355E">
              <w:rPr>
                <w:position w:val="2"/>
                <w:rtl/>
              </w:rPr>
              <w:tab/>
              <w:t xml:space="preserve">تقديم الاستمارة في الملحق 2 الموضوع من </w:t>
            </w:r>
            <w:r>
              <w:fldChar w:fldCharType="begin"/>
            </w:r>
            <w:r>
              <w:instrText>HYPERLINK "https://www.itu.int/md/T25-TSB-CIR-0108/en"</w:instrText>
            </w:r>
            <w:r>
              <w:fldChar w:fldCharType="separate"/>
            </w:r>
            <w:r w:rsidRPr="00D0355E">
              <w:rPr>
                <w:rStyle w:val="Hyperlink"/>
                <w:position w:val="2"/>
                <w:rtl/>
              </w:rPr>
              <w:t>الرسالة المعممة 108 لمكتب تقييس الاتصالات</w:t>
            </w:r>
            <w:r>
              <w:fldChar w:fldCharType="end"/>
            </w:r>
            <w:r w:rsidRPr="00D0355E">
              <w:rPr>
                <w:position w:val="2"/>
                <w:rtl/>
              </w:rPr>
              <w:t xml:space="preserve"> بشأن مشاورة الدول الأعضاء </w:t>
            </w:r>
            <w:r w:rsidR="00D0355E" w:rsidRPr="00D0355E">
              <w:rPr>
                <w:position w:val="2"/>
                <w:rtl/>
              </w:rPr>
              <w:t xml:space="preserve">في إطار عملية الموافقة التقليدية </w:t>
            </w:r>
            <w:r w:rsidR="00D0355E">
              <w:rPr>
                <w:position w:val="2"/>
              </w:rPr>
              <w:t>(TAP)</w:t>
            </w:r>
            <w:r w:rsidR="00D0355E">
              <w:rPr>
                <w:rFonts w:hint="cs"/>
                <w:position w:val="2"/>
                <w:rtl/>
                <w:lang w:bidi="ar-EG"/>
              </w:rPr>
              <w:t xml:space="preserve"> </w:t>
            </w:r>
            <w:r w:rsidRPr="00D0355E">
              <w:rPr>
                <w:position w:val="2"/>
                <w:rtl/>
              </w:rPr>
              <w:t xml:space="preserve">المتعلقة بمشروع التوصيات المحدَّدة </w:t>
            </w:r>
            <w:r w:rsidRPr="00D0355E">
              <w:rPr>
                <w:position w:val="2"/>
              </w:rPr>
              <w:t>ITU-T H.862.9</w:t>
            </w:r>
            <w:r w:rsidRPr="00D0355E">
              <w:rPr>
                <w:position w:val="2"/>
                <w:rtl/>
              </w:rPr>
              <w:t xml:space="preserve"> (F.HR-AP سابقاً)، و</w:t>
            </w:r>
            <w:r w:rsidRPr="00D0355E">
              <w:rPr>
                <w:position w:val="2"/>
              </w:rPr>
              <w:t>ITU-T F.748.39</w:t>
            </w:r>
            <w:r w:rsidRPr="00D0355E">
              <w:rPr>
                <w:position w:val="2"/>
                <w:rtl/>
              </w:rPr>
              <w:t xml:space="preserve"> (F.AICP-FRRC سابقاً)، و</w:t>
            </w:r>
            <w:r w:rsidRPr="00D0355E">
              <w:rPr>
                <w:position w:val="2"/>
              </w:rPr>
              <w:t>ITU</w:t>
            </w:r>
            <w:r w:rsidR="00D0355E">
              <w:rPr>
                <w:position w:val="2"/>
              </w:rPr>
              <w:noBreakHyphen/>
            </w:r>
            <w:r w:rsidRPr="00D0355E">
              <w:rPr>
                <w:position w:val="2"/>
              </w:rPr>
              <w:t>T F.748.75</w:t>
            </w:r>
            <w:r w:rsidRPr="00D0355E">
              <w:rPr>
                <w:position w:val="2"/>
                <w:rtl/>
              </w:rPr>
              <w:t xml:space="preserve"> (F.MTTIR سابقاً)، و</w:t>
            </w:r>
            <w:r w:rsidRPr="00D0355E">
              <w:rPr>
                <w:position w:val="2"/>
              </w:rPr>
              <w:t>ITU</w:t>
            </w:r>
            <w:r w:rsidR="00E460A2" w:rsidRPr="00D0355E">
              <w:rPr>
                <w:position w:val="2"/>
              </w:rPr>
              <w:noBreakHyphen/>
            </w:r>
            <w:r w:rsidRPr="00D0355E">
              <w:rPr>
                <w:position w:val="2"/>
              </w:rPr>
              <w:t>T</w:t>
            </w:r>
            <w:r w:rsidR="00E460A2" w:rsidRPr="00D0355E">
              <w:rPr>
                <w:position w:val="2"/>
              </w:rPr>
              <w:t> </w:t>
            </w:r>
            <w:r w:rsidRPr="00D0355E">
              <w:rPr>
                <w:position w:val="2"/>
              </w:rPr>
              <w:t>F.748.76</w:t>
            </w:r>
            <w:r w:rsidRPr="00D0355E">
              <w:rPr>
                <w:position w:val="2"/>
                <w:rtl/>
              </w:rPr>
              <w:t xml:space="preserve"> (F.AI-RFSSMA سابقاً) و</w:t>
            </w:r>
            <w:r w:rsidRPr="00D0355E">
              <w:rPr>
                <w:position w:val="2"/>
              </w:rPr>
              <w:t>ITU</w:t>
            </w:r>
            <w:r w:rsidR="00D0355E">
              <w:rPr>
                <w:position w:val="2"/>
              </w:rPr>
              <w:noBreakHyphen/>
            </w:r>
            <w:r w:rsidRPr="00D0355E">
              <w:rPr>
                <w:position w:val="2"/>
              </w:rPr>
              <w:t>T</w:t>
            </w:r>
            <w:r w:rsidR="00D0355E">
              <w:rPr>
                <w:position w:val="2"/>
              </w:rPr>
              <w:t> </w:t>
            </w:r>
            <w:r w:rsidRPr="00D0355E">
              <w:rPr>
                <w:position w:val="2"/>
              </w:rPr>
              <w:t>J.1043</w:t>
            </w:r>
            <w:r w:rsidRPr="00D0355E">
              <w:rPr>
                <w:position w:val="2"/>
                <w:rtl/>
              </w:rPr>
              <w:t xml:space="preserve"> (J.DRMVA-rbst سابقاً)</w:t>
            </w:r>
          </w:p>
        </w:tc>
      </w:tr>
    </w:tbl>
    <w:p w14:paraId="0D05415F" w14:textId="025C5035" w:rsidR="00D517B2" w:rsidRPr="00E2525A" w:rsidRDefault="00D517B2" w:rsidP="00E2525A">
      <w:pPr>
        <w:rPr>
          <w:rtl/>
        </w:rPr>
      </w:pPr>
      <w:r w:rsidRPr="00E2525A">
        <w:rPr>
          <w:rFonts w:hint="cs"/>
          <w:rtl/>
        </w:rPr>
        <w:t>أتمنى لكم اجتماعاً مثمراً وممتعاً.</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0"/>
        <w:gridCol w:w="3829"/>
      </w:tblGrid>
      <w:tr w:rsidR="00D517B2" w:rsidRPr="00E2525A" w14:paraId="6D8D6DD2" w14:textId="77777777" w:rsidTr="00DD1EBB">
        <w:trPr>
          <w:trHeight w:val="2516"/>
        </w:trPr>
        <w:tc>
          <w:tcPr>
            <w:tcW w:w="3014" w:type="pct"/>
          </w:tcPr>
          <w:p w14:paraId="1DA99A1A" w14:textId="22FB2C4B" w:rsidR="00D517B2" w:rsidRPr="00E2525A" w:rsidRDefault="00B668D6" w:rsidP="00DD1EBB">
            <w:pPr>
              <w:spacing w:before="240"/>
              <w:ind w:left="-57"/>
              <w:jc w:val="left"/>
              <w:rPr>
                <w:rtl/>
                <w:lang w:bidi="ar-EG"/>
              </w:rPr>
            </w:pPr>
            <w:r>
              <w:rPr>
                <w:rFonts w:hint="cs"/>
                <w:noProof/>
                <w:rtl/>
                <w:lang w:val="ar-EG" w:bidi="ar-EG"/>
              </w:rPr>
              <w:drawing>
                <wp:anchor distT="0" distB="0" distL="114300" distR="114300" simplePos="0" relativeHeight="251660288" behindDoc="1" locked="0" layoutInCell="1" allowOverlap="1" wp14:anchorId="27261B89" wp14:editId="3A346A0B">
                  <wp:simplePos x="0" y="0"/>
                  <wp:positionH relativeFrom="column">
                    <wp:posOffset>2799715</wp:posOffset>
                  </wp:positionH>
                  <wp:positionV relativeFrom="paragraph">
                    <wp:posOffset>394970</wp:posOffset>
                  </wp:positionV>
                  <wp:extent cx="768389" cy="368319"/>
                  <wp:effectExtent l="0" t="0" r="0" b="0"/>
                  <wp:wrapNone/>
                  <wp:docPr id="852941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941607" name="Picture 852941607"/>
                          <pic:cNvPicPr/>
                        </pic:nvPicPr>
                        <pic:blipFill>
                          <a:blip r:embed="rId26">
                            <a:extLst>
                              <a:ext uri="{28A0092B-C50C-407E-A947-70E740481C1C}">
                                <a14:useLocalDpi xmlns:a14="http://schemas.microsoft.com/office/drawing/2010/main" val="0"/>
                              </a:ext>
                            </a:extLst>
                          </a:blip>
                          <a:stretch>
                            <a:fillRect/>
                          </a:stretch>
                        </pic:blipFill>
                        <pic:spPr>
                          <a:xfrm>
                            <a:off x="0" y="0"/>
                            <a:ext cx="768389" cy="368319"/>
                          </a:xfrm>
                          <a:prstGeom prst="rect">
                            <a:avLst/>
                          </a:prstGeom>
                        </pic:spPr>
                      </pic:pic>
                    </a:graphicData>
                  </a:graphic>
                </wp:anchor>
              </w:drawing>
            </w:r>
            <w:r w:rsidR="00D517B2" w:rsidRPr="00E2525A">
              <w:rPr>
                <w:rFonts w:hint="cs"/>
                <w:rtl/>
                <w:lang w:bidi="ar-EG"/>
              </w:rPr>
              <w:t>وتفضلوا بقبول فائق التقدير والاحترام.</w:t>
            </w:r>
          </w:p>
          <w:p w14:paraId="50F06B62" w14:textId="03565B5A" w:rsidR="00D517B2" w:rsidRPr="00E2525A" w:rsidRDefault="00EE13B6" w:rsidP="00584722">
            <w:pPr>
              <w:spacing w:before="720"/>
              <w:ind w:left="-58"/>
              <w:jc w:val="left"/>
              <w:rPr>
                <w:rtl/>
              </w:rPr>
            </w:pPr>
            <w:r w:rsidRPr="00E2525A">
              <w:rPr>
                <w:rtl/>
              </w:rPr>
              <w:t>سيزو أونوي</w:t>
            </w:r>
            <w:r w:rsidR="00D517B2" w:rsidRPr="00E2525A">
              <w:rPr>
                <w:rtl/>
                <w:lang w:bidi="ar-SY"/>
              </w:rPr>
              <w:br/>
            </w:r>
            <w:r w:rsidR="00D517B2" w:rsidRPr="00E2525A">
              <w:rPr>
                <w:rFonts w:hint="cs"/>
                <w:rtl/>
                <w:lang w:bidi="ar-SY"/>
              </w:rPr>
              <w:t>مدير</w:t>
            </w:r>
            <w:r w:rsidR="00D517B2" w:rsidRPr="00E2525A">
              <w:rPr>
                <w:rtl/>
                <w:lang w:bidi="ar-SY"/>
              </w:rPr>
              <w:t xml:space="preserve"> </w:t>
            </w:r>
            <w:r w:rsidR="00D517B2" w:rsidRPr="00E2525A">
              <w:rPr>
                <w:rFonts w:hint="cs"/>
                <w:rtl/>
                <w:lang w:bidi="ar-SY"/>
              </w:rPr>
              <w:t>مكتب</w:t>
            </w:r>
            <w:r w:rsidR="00D517B2" w:rsidRPr="00E2525A">
              <w:rPr>
                <w:rtl/>
                <w:lang w:bidi="ar-SY"/>
              </w:rPr>
              <w:t xml:space="preserve"> </w:t>
            </w:r>
            <w:r w:rsidR="00D517B2" w:rsidRPr="00E2525A">
              <w:rPr>
                <w:rFonts w:hint="cs"/>
                <w:rtl/>
                <w:lang w:bidi="ar-SY"/>
              </w:rPr>
              <w:t>تقييس</w:t>
            </w:r>
            <w:r w:rsidR="00D517B2" w:rsidRPr="00E2525A">
              <w:rPr>
                <w:rtl/>
                <w:lang w:bidi="ar-SY"/>
              </w:rPr>
              <w:t xml:space="preserve"> </w:t>
            </w:r>
            <w:r w:rsidR="00D517B2" w:rsidRPr="00E2525A">
              <w:rPr>
                <w:rFonts w:hint="cs"/>
                <w:rtl/>
                <w:lang w:bidi="ar-SY"/>
              </w:rPr>
              <w:t>الاتصالات</w:t>
            </w:r>
          </w:p>
        </w:tc>
        <w:tc>
          <w:tcPr>
            <w:tcW w:w="1986" w:type="pct"/>
          </w:tcPr>
          <w:p w14:paraId="32547807" w14:textId="77777777" w:rsidR="00D517B2" w:rsidRPr="00E2525A" w:rsidRDefault="00D517B2" w:rsidP="00D517B2">
            <w:pPr>
              <w:jc w:val="left"/>
              <w:rPr>
                <w:rtl/>
              </w:rPr>
            </w:pPr>
            <w:r w:rsidRPr="00E2525A">
              <w:rPr>
                <w:rFonts w:hint="cs"/>
                <w:noProof/>
                <w:rtl/>
              </w:rPr>
              <mc:AlternateContent>
                <mc:Choice Requires="wpg">
                  <w:drawing>
                    <wp:anchor distT="0" distB="0" distL="114300" distR="114300" simplePos="0" relativeHeight="251659264" behindDoc="1" locked="0" layoutInCell="1" allowOverlap="1" wp14:anchorId="5BF7D4EB" wp14:editId="68051396">
                      <wp:simplePos x="0" y="0"/>
                      <wp:positionH relativeFrom="column">
                        <wp:posOffset>427355</wp:posOffset>
                      </wp:positionH>
                      <wp:positionV relativeFrom="paragraph">
                        <wp:posOffset>148590</wp:posOffset>
                      </wp:positionV>
                      <wp:extent cx="1817370" cy="1626235"/>
                      <wp:effectExtent l="0" t="0" r="11430" b="12065"/>
                      <wp:wrapThrough wrapText="bothSides">
                        <wp:wrapPolygon edited="0">
                          <wp:start x="0" y="0"/>
                          <wp:lineTo x="0" y="21507"/>
                          <wp:lineTo x="21509" y="21507"/>
                          <wp:lineTo x="21509" y="0"/>
                          <wp:lineTo x="0" y="0"/>
                        </wp:wrapPolygon>
                      </wp:wrapThrough>
                      <wp:docPr id="9" name="Group 9"/>
                      <wp:cNvGraphicFramePr/>
                      <a:graphic xmlns:a="http://schemas.openxmlformats.org/drawingml/2006/main">
                        <a:graphicData uri="http://schemas.microsoft.com/office/word/2010/wordprocessingGroup">
                          <wpg:wgp>
                            <wpg:cNvGrpSpPr/>
                            <wpg:grpSpPr>
                              <a:xfrm>
                                <a:off x="0" y="0"/>
                                <a:ext cx="1817370" cy="1626235"/>
                                <a:chOff x="0" y="0"/>
                                <a:chExt cx="1817580" cy="1626847"/>
                              </a:xfrm>
                              <a:noFill/>
                            </wpg:grpSpPr>
                            <wps:wsp>
                              <wps:cNvPr id="6" name="Text Box 6"/>
                              <wps:cNvSpPr txBox="1"/>
                              <wps:spPr>
                                <a:xfrm>
                                  <a:off x="0" y="0"/>
                                  <a:ext cx="1817580" cy="1626847"/>
                                </a:xfrm>
                                <a:prstGeom prst="rect">
                                  <a:avLst/>
                                </a:prstGeom>
                                <a:grp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8F8417" w14:textId="7367C315" w:rsidR="00D517B2" w:rsidRDefault="00E2525A" w:rsidP="00D517B2">
                                    <w:pPr>
                                      <w:spacing w:before="0" w:line="240" w:lineRule="auto"/>
                                      <w:ind w:left="170"/>
                                      <w:jc w:val="center"/>
                                      <w:rPr>
                                        <w:rtl/>
                                        <w:lang w:bidi="ar-EG"/>
                                      </w:rPr>
                                    </w:pPr>
                                    <w:r w:rsidRPr="00435A93">
                                      <w:rPr>
                                        <w:noProof/>
                                        <w:lang w:val="en-GB"/>
                                      </w:rPr>
                                      <w:drawing>
                                        <wp:inline distT="0" distB="0" distL="0" distR="0" wp14:anchorId="6EB3FCE7" wp14:editId="09FA28ED">
                                          <wp:extent cx="1019175" cy="1019175"/>
                                          <wp:effectExtent l="0" t="0" r="9525" b="9525"/>
                                          <wp:docPr id="606057379" name="Picture 2">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27"/>
                                                  </pic:cNvPr>
                                                  <pic:cNvPicPr/>
                                                </pic:nvPicPr>
                                                <pic:blipFill>
                                                  <a:blip r:embed="rId28">
                                                    <a:extLst>
                                                      <a:ext uri="{96DAC541-7B7A-43D3-8B79-37D633B846F1}">
                                                        <asvg:svgBlip xmlns:asvg="http://schemas.microsoft.com/office/drawing/2016/SVG/main" r:embed="rId29"/>
                                                      </a:ext>
                                                    </a:extLst>
                                                  </a:blip>
                                                  <a:srcRect/>
                                                  <a:stretch>
                                                    <a:fillRect/>
                                                  </a:stretch>
                                                </pic:blipFill>
                                                <pic:spPr>
                                                  <a:xfrm>
                                                    <a:off x="0" y="0"/>
                                                    <a:ext cx="1019561" cy="1019561"/>
                                                  </a:xfrm>
                                                  <a:prstGeom prst="rect">
                                                    <a:avLst/>
                                                  </a:prstGeom>
                                                </pic:spPr>
                                              </pic:pic>
                                            </a:graphicData>
                                          </a:graphic>
                                        </wp:inline>
                                      </w:drawing>
                                    </w:r>
                                  </w:p>
                                  <w:p w14:paraId="64CB5A6B" w14:textId="77777777" w:rsidR="00D517B2" w:rsidRPr="00D517B2" w:rsidRDefault="00D517B2" w:rsidP="00D517B2">
                                    <w:pPr>
                                      <w:spacing w:before="60" w:line="144" w:lineRule="auto"/>
                                      <w:jc w:val="center"/>
                                      <w:rPr>
                                        <w:sz w:val="20"/>
                                        <w:szCs w:val="20"/>
                                      </w:rPr>
                                    </w:pPr>
                                    <w:r w:rsidRPr="00D517B2">
                                      <w:rPr>
                                        <w:rFonts w:hint="cs"/>
                                        <w:sz w:val="20"/>
                                        <w:szCs w:val="20"/>
                                        <w:rtl/>
                                        <w:lang w:bidi="ar-EG"/>
                                      </w:rPr>
                                      <w:t>أحدث المعلومات عن الاجتماع</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8" name="Text Box 8"/>
                              <wps:cNvSpPr txBox="1"/>
                              <wps:spPr>
                                <a:xfrm>
                                  <a:off x="1408064" y="46193"/>
                                  <a:ext cx="409516" cy="1228764"/>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2B61A3DE" w14:textId="72F0700A" w:rsidR="00D517B2" w:rsidRPr="00D517B2" w:rsidRDefault="00D517B2" w:rsidP="00D517B2">
                                    <w:pPr>
                                      <w:spacing w:before="60" w:line="144" w:lineRule="auto"/>
                                      <w:jc w:val="center"/>
                                      <w:rPr>
                                        <w:sz w:val="20"/>
                                        <w:szCs w:val="20"/>
                                      </w:rPr>
                                    </w:pPr>
                                    <w:r w:rsidRPr="00D517B2">
                                      <w:rPr>
                                        <w:rFonts w:hint="cs"/>
                                        <w:sz w:val="20"/>
                                        <w:szCs w:val="20"/>
                                        <w:rtl/>
                                      </w:rPr>
                                      <w:t xml:space="preserve">لجنة الدراسات </w:t>
                                    </w:r>
                                    <w:r w:rsidR="00E2525A">
                                      <w:rPr>
                                        <w:sz w:val="20"/>
                                        <w:szCs w:val="20"/>
                                      </w:rPr>
                                      <w:t>21</w:t>
                                    </w:r>
                                    <w:r w:rsidRPr="00D517B2">
                                      <w:rPr>
                                        <w:rFonts w:hint="cs"/>
                                        <w:sz w:val="20"/>
                                        <w:szCs w:val="20"/>
                                        <w:rtl/>
                                      </w:rPr>
                                      <w:t xml:space="preserve"> </w:t>
                                    </w:r>
                                    <w:r w:rsidRPr="00D517B2">
                                      <w:rPr>
                                        <w:sz w:val="20"/>
                                        <w:szCs w:val="20"/>
                                        <w:rtl/>
                                      </w:rPr>
                                      <w:br/>
                                    </w:r>
                                    <w:r w:rsidRPr="00D517B2">
                                      <w:rPr>
                                        <w:rFonts w:hint="cs"/>
                                        <w:sz w:val="20"/>
                                        <w:szCs w:val="20"/>
                                        <w:rtl/>
                                      </w:rPr>
                                      <w:t>لقطاع تقييس الاتصالات</w:t>
                                    </w:r>
                                  </w:p>
                                </w:txbxContent>
                              </wps:txbx>
                              <wps:bodyPr rot="0" spcFirstLastPara="0" vertOverflow="overflow" horzOverflow="overflow" vert="vert270" wrap="square" lIns="0" tIns="0" rIns="0" bIns="0" numCol="1" spcCol="0" rtlCol="1" fromWordArt="0" anchor="t" anchorCtr="0" forceAA="0" compatLnSpc="1">
                                <a:prstTxWarp prst="textNoShape">
                                  <a:avLst/>
                                </a:prstTxWarp>
                                <a:noAutofit/>
                              </wps:bodyPr>
                            </wps:wsp>
                          </wpg:wgp>
                        </a:graphicData>
                      </a:graphic>
                    </wp:anchor>
                  </w:drawing>
                </mc:Choice>
                <mc:Fallback>
                  <w:pict>
                    <v:group w14:anchorId="5BF7D4EB" id="Group 9" o:spid="_x0000_s1026" style="position:absolute;left:0;text-align:left;margin-left:33.65pt;margin-top:11.7pt;width:143.1pt;height:128.05pt;z-index:-251657216" coordsize="18175,16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">
                      <v:shapetype id="_x0000_t202" coordsize="21600,21600" o:spt="202" path="m,l,21600r21600,l21600,xe">
                        <v:stroke joinstyle="miter"/>
                        <v:path gradientshapeok="t" o:connecttype="rect"/>
                      </v:shapetype>
                      <v:shape id="Text Box 6" o:spid="_x0000_s1027" type="#_x0000_t202" style="position:absolute;width:18175;height:16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" filled="f" strokeweight=".5pt">
                        <v:textbox inset="0,0,0,0">
                          <w:txbxContent>
                            <w:p w14:paraId="688F8417" w14:textId="7367C315" w:rsidR="00D517B2" w:rsidRDefault="00E2525A" w:rsidP="00D517B2">
                              <w:pPr>
                                <w:spacing w:before="0" w:line="240" w:lineRule="auto"/>
                                <w:ind w:left="170"/>
                                <w:jc w:val="center"/>
                                <w:rPr>
                                  <w:rtl/>
                                  <w:lang w:bidi="ar-EG"/>
                                </w:rPr>
                              </w:pPr>
                              <w:r w:rsidRPr="00435A93">
                                <w:rPr>
                                  <w:noProof/>
                                  <w:lang w:val="en-GB"/>
                                </w:rPr>
                                <w:drawing>
                                  <wp:inline distT="0" distB="0" distL="0" distR="0" wp14:anchorId="6EB3FCE7" wp14:editId="09FA28ED">
                                    <wp:extent cx="1019175" cy="1019175"/>
                                    <wp:effectExtent l="0" t="0" r="9525" b="9525"/>
                                    <wp:docPr id="606057379" name="Picture 2">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27"/>
                                            </pic:cNvPr>
                                            <pic:cNvPicPr/>
                                          </pic:nvPicPr>
                                          <pic:blipFill>
                                            <a:blip r:embed="rId28">
                                              <a:extLst>
                                                <a:ext uri="{96DAC541-7B7A-43D3-8B79-37D633B846F1}">
                                                  <asvg:svgBlip xmlns:asvg="http://schemas.microsoft.com/office/drawing/2016/SVG/main" r:embed="rId29"/>
                                                </a:ext>
                                              </a:extLst>
                                            </a:blip>
                                            <a:srcRect/>
                                            <a:stretch>
                                              <a:fillRect/>
                                            </a:stretch>
                                          </pic:blipFill>
                                          <pic:spPr>
                                            <a:xfrm>
                                              <a:off x="0" y="0"/>
                                              <a:ext cx="1019561" cy="1019561"/>
                                            </a:xfrm>
                                            <a:prstGeom prst="rect">
                                              <a:avLst/>
                                            </a:prstGeom>
                                          </pic:spPr>
                                        </pic:pic>
                                      </a:graphicData>
                                    </a:graphic>
                                  </wp:inline>
                                </w:drawing>
                              </w:r>
                            </w:p>
                            <w:p w14:paraId="64CB5A6B" w14:textId="77777777" w:rsidR="00D517B2" w:rsidRPr="00D517B2" w:rsidRDefault="00D517B2" w:rsidP="00D517B2">
                              <w:pPr>
                                <w:spacing w:before="60" w:line="144" w:lineRule="auto"/>
                                <w:jc w:val="center"/>
                                <w:rPr>
                                  <w:sz w:val="20"/>
                                  <w:szCs w:val="20"/>
                                </w:rPr>
                              </w:pPr>
                              <w:r w:rsidRPr="00D517B2">
                                <w:rPr>
                                  <w:rFonts w:hint="cs"/>
                                  <w:sz w:val="20"/>
                                  <w:szCs w:val="20"/>
                                  <w:rtl/>
                                  <w:lang w:bidi="ar-EG"/>
                                </w:rPr>
                                <w:t>أحدث المعلومات عن الاجتماع</w:t>
                              </w:r>
                            </w:p>
                          </w:txbxContent>
                        </v:textbox>
                      </v:shape>
                      <v:shape id="Text Box 8" o:spid="_x0000_s1028" type="#_x0000_t202" style="position:absolute;left:14080;top:461;width:4095;height:1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" filled="f" stroked="f" strokeweight=".5pt">
                        <v:textbox style="layout-flow:vertical;mso-layout-flow-alt:bottom-to-top" inset="0,0,0,0">
                          <w:txbxContent>
                            <w:p w14:paraId="2B61A3DE" w14:textId="72F0700A" w:rsidR="00D517B2" w:rsidRPr="00D517B2" w:rsidRDefault="00D517B2" w:rsidP="00D517B2">
                              <w:pPr>
                                <w:spacing w:before="60" w:line="144" w:lineRule="auto"/>
                                <w:jc w:val="center"/>
                                <w:rPr>
                                  <w:sz w:val="20"/>
                                  <w:szCs w:val="20"/>
                                </w:rPr>
                              </w:pPr>
                              <w:r w:rsidRPr="00D517B2">
                                <w:rPr>
                                  <w:rFonts w:hint="cs"/>
                                  <w:sz w:val="20"/>
                                  <w:szCs w:val="20"/>
                                  <w:rtl/>
                                </w:rPr>
                                <w:t xml:space="preserve">لجنة الدراسات </w:t>
                              </w:r>
                              <w:r w:rsidR="00E2525A">
                                <w:rPr>
                                  <w:sz w:val="20"/>
                                  <w:szCs w:val="20"/>
                                </w:rPr>
                                <w:t>21</w:t>
                              </w:r>
                              <w:r w:rsidRPr="00D517B2">
                                <w:rPr>
                                  <w:rFonts w:hint="cs"/>
                                  <w:sz w:val="20"/>
                                  <w:szCs w:val="20"/>
                                  <w:rtl/>
                                </w:rPr>
                                <w:t xml:space="preserve"> </w:t>
                              </w:r>
                              <w:r w:rsidRPr="00D517B2">
                                <w:rPr>
                                  <w:sz w:val="20"/>
                                  <w:szCs w:val="20"/>
                                  <w:rtl/>
                                </w:rPr>
                                <w:br/>
                              </w:r>
                              <w:r w:rsidRPr="00D517B2">
                                <w:rPr>
                                  <w:rFonts w:hint="cs"/>
                                  <w:sz w:val="20"/>
                                  <w:szCs w:val="20"/>
                                  <w:rtl/>
                                </w:rPr>
                                <w:t>لقطاع تقييس الاتصالات</w:t>
                              </w:r>
                            </w:p>
                          </w:txbxContent>
                        </v:textbox>
                      </v:shape>
                      <w10:wrap type="through"/>
                    </v:group>
                  </w:pict>
                </mc:Fallback>
              </mc:AlternateContent>
            </w:r>
          </w:p>
        </w:tc>
      </w:tr>
    </w:tbl>
    <w:p w14:paraId="527A6339" w14:textId="19C950CE" w:rsidR="00E2525A" w:rsidRDefault="00D0355E" w:rsidP="004F419E">
      <w:pPr>
        <w:spacing w:before="720"/>
      </w:pPr>
      <w:r>
        <w:rPr>
          <w:rFonts w:hint="cs"/>
          <w:b/>
          <w:bCs/>
          <w:rtl/>
          <w:lang w:bidi="ar-EG"/>
        </w:rPr>
        <w:t>الملحقات</w:t>
      </w:r>
      <w:r>
        <w:rPr>
          <w:rFonts w:hint="cs"/>
          <w:rtl/>
        </w:rPr>
        <w:t>:</w:t>
      </w:r>
      <w:r w:rsidR="00E2525A">
        <w:rPr>
          <w:rFonts w:hint="cs"/>
          <w:rtl/>
        </w:rPr>
        <w:t xml:space="preserve"> 3</w:t>
      </w:r>
    </w:p>
    <w:p w14:paraId="65BB03DA" w14:textId="25CD5D20" w:rsidR="00596808" w:rsidRPr="00E2525A" w:rsidRDefault="00596808" w:rsidP="0086658F">
      <w:pPr>
        <w:rPr>
          <w:rtl/>
          <w:lang w:bidi="ar-EG"/>
        </w:rPr>
      </w:pPr>
      <w:r w:rsidRPr="00E2525A">
        <w:rPr>
          <w:rtl/>
          <w:lang w:bidi="ar-EG"/>
        </w:rPr>
        <w:br w:type="page"/>
      </w:r>
    </w:p>
    <w:p w14:paraId="47AF17DE" w14:textId="20538B6E" w:rsidR="00E2525A" w:rsidRDefault="00E2525A" w:rsidP="00A37785">
      <w:pPr>
        <w:pStyle w:val="Annextitle"/>
        <w:rPr>
          <w:rtl/>
        </w:rPr>
      </w:pPr>
      <w:r>
        <w:rPr>
          <w:rtl/>
        </w:rPr>
        <w:lastRenderedPageBreak/>
        <w:t xml:space="preserve">الملحـق </w:t>
      </w:r>
      <w:r>
        <w:t>A</w:t>
      </w:r>
      <w:r w:rsidR="00A37785">
        <w:br/>
      </w:r>
      <w:r>
        <w:rPr>
          <w:rtl/>
        </w:rPr>
        <w:t>معلومات عملية عن الاجتماع</w:t>
      </w:r>
    </w:p>
    <w:p w14:paraId="23338B06" w14:textId="77777777" w:rsidR="00E2525A" w:rsidRPr="00A37785" w:rsidRDefault="00E2525A" w:rsidP="004F419E">
      <w:pPr>
        <w:pStyle w:val="Headingb"/>
        <w:jc w:val="center"/>
        <w:rPr>
          <w:rtl/>
          <w:lang w:bidi="ar-EG"/>
        </w:rPr>
      </w:pPr>
      <w:r w:rsidRPr="00A37785">
        <w:rPr>
          <w:rtl/>
          <w:lang w:bidi="ar-EG"/>
        </w:rPr>
        <w:t>أساليب العمل والمرافق المتاحة</w:t>
      </w:r>
    </w:p>
    <w:p w14:paraId="0B6923D3" w14:textId="07F558BB" w:rsidR="00E2525A" w:rsidRDefault="00E2525A" w:rsidP="00E2525A">
      <w:pPr>
        <w:rPr>
          <w:rtl/>
          <w:lang w:bidi="ar-EG"/>
        </w:rPr>
      </w:pPr>
      <w:r w:rsidRPr="00A37785">
        <w:rPr>
          <w:b/>
          <w:bCs/>
          <w:rtl/>
          <w:lang w:bidi="ar-EG"/>
        </w:rPr>
        <w:t>تقديم الوثائق والنفاذ إليها</w:t>
      </w:r>
      <w:r>
        <w:rPr>
          <w:rtl/>
          <w:lang w:bidi="ar-EG"/>
        </w:rPr>
        <w:t xml:space="preserve">: سيجري الاجتماع بدون استخدام الورق. وينبغي تقديم مساهمات الأعضاء باستخدام </w:t>
      </w:r>
      <w:hyperlink r:id="rId30" w:history="1">
        <w:r w:rsidRPr="00A37785">
          <w:rPr>
            <w:rStyle w:val="Hyperlink"/>
            <w:rtl/>
            <w:lang w:bidi="ar-EG"/>
          </w:rPr>
          <w:t>نظام النشر المباشر للوثائق</w:t>
        </w:r>
      </w:hyperlink>
      <w:r>
        <w:rPr>
          <w:rtl/>
          <w:lang w:bidi="ar-EG"/>
        </w:rPr>
        <w:t xml:space="preserve">؛ وينبغي تقديم مشاريع الوثائق المؤقتة بالبريد الإلكتروني إلى أمانة لجنة الدراسات باستخدام </w:t>
      </w:r>
      <w:hyperlink r:id="rId31" w:history="1">
        <w:r w:rsidRPr="00A37785">
          <w:rPr>
            <w:rStyle w:val="Hyperlink"/>
            <w:rtl/>
            <w:lang w:bidi="ar-EG"/>
          </w:rPr>
          <w:t>النموذج المناسب</w:t>
        </w:r>
      </w:hyperlink>
      <w:r>
        <w:rPr>
          <w:rtl/>
          <w:lang w:bidi="ar-EG"/>
        </w:rPr>
        <w:t xml:space="preserve">. ويتاح النفاذ إلى وثائق الاجتماع من الصفحة الرئيسية للجنة الدراسات، ويقتصر على أعضاء قطاع تقييس الاتصالات الذين لديهم </w:t>
      </w:r>
      <w:hyperlink r:id="rId32" w:anchor="/ar" w:history="1">
        <w:r w:rsidRPr="00A37785">
          <w:rPr>
            <w:rStyle w:val="Hyperlink"/>
            <w:rtl/>
            <w:lang w:bidi="ar-EG"/>
          </w:rPr>
          <w:t>حساب مستعمل لدى الاتحاد</w:t>
        </w:r>
      </w:hyperlink>
      <w:r>
        <w:rPr>
          <w:rtl/>
          <w:lang w:bidi="ar-EG"/>
        </w:rPr>
        <w:t xml:space="preserve"> مع نفاذ إلى خدمة تبادل معلومات الاتصالات (</w:t>
      </w:r>
      <w:r>
        <w:rPr>
          <w:lang w:bidi="ar-EG"/>
        </w:rPr>
        <w:t>TIES</w:t>
      </w:r>
      <w:r>
        <w:rPr>
          <w:rtl/>
          <w:lang w:bidi="ar-EG"/>
        </w:rPr>
        <w:t>).</w:t>
      </w:r>
    </w:p>
    <w:p w14:paraId="5B90036F" w14:textId="77777777" w:rsidR="00E2525A" w:rsidRPr="004F419E" w:rsidRDefault="00E2525A" w:rsidP="00E2525A">
      <w:pPr>
        <w:rPr>
          <w:spacing w:val="-4"/>
          <w:rtl/>
          <w:lang w:bidi="ar-EG"/>
        </w:rPr>
      </w:pPr>
      <w:r w:rsidRPr="004F419E">
        <w:rPr>
          <w:b/>
          <w:bCs/>
          <w:spacing w:val="-4"/>
          <w:cs/>
          <w:lang w:bidi="ar-EG"/>
        </w:rPr>
        <w:t>‎</w:t>
      </w:r>
      <w:r w:rsidRPr="004F419E">
        <w:rPr>
          <w:b/>
          <w:bCs/>
          <w:spacing w:val="-4"/>
          <w:rtl/>
          <w:lang w:bidi="ar-EG"/>
        </w:rPr>
        <w:t>الترجمة الشفوية</w:t>
      </w:r>
      <w:r w:rsidRPr="004F419E">
        <w:rPr>
          <w:spacing w:val="-4"/>
          <w:rtl/>
          <w:lang w:bidi="ar-EG"/>
        </w:rPr>
        <w:t xml:space="preserve">: نظراً إلى قيود الميزانية، ستُتاح الترجمة الشفوية للجلسة العامة الختامية للاجتماع بناءً على طلب الدول الأعضاء. وينبغي تقديم الطلبات بوضع علامة في المربع المناسب في استمارة التسجيل </w:t>
      </w:r>
      <w:r w:rsidRPr="004F419E">
        <w:rPr>
          <w:b/>
          <w:bCs/>
          <w:spacing w:val="-4"/>
          <w:rtl/>
          <w:lang w:bidi="ar-EG"/>
        </w:rPr>
        <w:t>قبل اليوم الأول للاجتماع بستة أسابيع على الأقل</w:t>
      </w:r>
      <w:r w:rsidRPr="004F419E">
        <w:rPr>
          <w:spacing w:val="-4"/>
          <w:rtl/>
          <w:lang w:bidi="ar-EG"/>
        </w:rPr>
        <w:t>.</w:t>
      </w:r>
    </w:p>
    <w:p w14:paraId="3EE0927D" w14:textId="4EECBB88" w:rsidR="00E2525A" w:rsidRDefault="00E2525A" w:rsidP="00E2525A">
      <w:pPr>
        <w:rPr>
          <w:rtl/>
          <w:lang w:bidi="ar-EG"/>
        </w:rPr>
      </w:pPr>
      <w:r>
        <w:rPr>
          <w:rtl/>
          <w:lang w:bidi="ar-EG"/>
        </w:rPr>
        <w:t xml:space="preserve">وتتاح مرافق </w:t>
      </w:r>
      <w:r w:rsidRPr="00384223">
        <w:rPr>
          <w:b/>
          <w:bCs/>
          <w:rtl/>
          <w:lang w:bidi="ar-EG"/>
        </w:rPr>
        <w:t>الشبكة المحلية اللاسلكية</w:t>
      </w:r>
      <w:r>
        <w:rPr>
          <w:rtl/>
          <w:lang w:bidi="ar-EG"/>
        </w:rPr>
        <w:t xml:space="preserve"> للمندوبين في جميع قاعات اجتماعات الاتحاد. وتوجد معلومات تفصيلية في مكان الاجتماع وفي الموقع الإلكتروني لقطاع تقييس الاتصالات (</w:t>
      </w:r>
      <w:hyperlink r:id="rId33" w:anchor="/ar" w:history="1">
        <w:r w:rsidRPr="00A37785">
          <w:rPr>
            <w:rStyle w:val="Hyperlink"/>
            <w:lang w:bidi="ar-EG"/>
          </w:rPr>
          <w:t>https://www.itu.int/en/general-secretariat/ICT-Services</w:t>
        </w:r>
      </w:hyperlink>
      <w:r>
        <w:rPr>
          <w:rtl/>
          <w:lang w:bidi="ar-EG"/>
        </w:rPr>
        <w:t>).</w:t>
      </w:r>
    </w:p>
    <w:p w14:paraId="4860A518" w14:textId="789DD868" w:rsidR="00E2525A" w:rsidRPr="004F419E" w:rsidRDefault="00E2525A" w:rsidP="00E2525A">
      <w:pPr>
        <w:rPr>
          <w:spacing w:val="-2"/>
          <w:rtl/>
          <w:lang w:bidi="ar-EG"/>
        </w:rPr>
      </w:pPr>
      <w:r w:rsidRPr="004F419E">
        <w:rPr>
          <w:spacing w:val="-2"/>
          <w:rtl/>
          <w:lang w:bidi="ar-EG"/>
        </w:rPr>
        <w:t xml:space="preserve">تُتاح </w:t>
      </w:r>
      <w:r w:rsidR="00D0355E" w:rsidRPr="004F419E">
        <w:rPr>
          <w:b/>
          <w:bCs/>
          <w:spacing w:val="-2"/>
          <w:rtl/>
          <w:lang w:bidi="ar-EG"/>
        </w:rPr>
        <w:t>الخزائن الإلكترونية</w:t>
      </w:r>
      <w:r w:rsidR="00D0355E" w:rsidRPr="004F419E">
        <w:rPr>
          <w:spacing w:val="-2"/>
          <w:rtl/>
          <w:lang w:bidi="ar-EG"/>
        </w:rPr>
        <w:t xml:space="preserve"> </w:t>
      </w:r>
      <w:r w:rsidRPr="004F419E">
        <w:rPr>
          <w:spacing w:val="-2"/>
          <w:rtl/>
          <w:lang w:bidi="ar-EG"/>
        </w:rPr>
        <w:t>طوال فترة الاجتماع باستخدام شارات المندوبين الصادرة عن قطاع تقييس الاتصالات لتعرف الهوية بواسطة التردد الراديوي (</w:t>
      </w:r>
      <w:r w:rsidRPr="004F419E">
        <w:rPr>
          <w:spacing w:val="-2"/>
          <w:lang w:bidi="ar-EG"/>
        </w:rPr>
        <w:t>RFID</w:t>
      </w:r>
      <w:r w:rsidRPr="004F419E">
        <w:rPr>
          <w:spacing w:val="-2"/>
          <w:rtl/>
          <w:lang w:bidi="ar-EG"/>
        </w:rPr>
        <w:t>). وتوجد الخزائن الإلكترونية في طابق مدخل مبنى البرج بالاتحاد والطابق السفلي الأول، وفي الطابق الأرضي من مبنى مونبريان.</w:t>
      </w:r>
    </w:p>
    <w:p w14:paraId="3EAA61D6" w14:textId="725B8AE9" w:rsidR="00E2525A" w:rsidRDefault="00E2525A" w:rsidP="00E2525A">
      <w:pPr>
        <w:rPr>
          <w:lang w:bidi="ar-EG"/>
        </w:rPr>
      </w:pPr>
      <w:r>
        <w:rPr>
          <w:rtl/>
          <w:lang w:bidi="ar-EG"/>
        </w:rPr>
        <w:t xml:space="preserve">تُتاح </w:t>
      </w:r>
      <w:r w:rsidR="00D0355E" w:rsidRPr="00D0355E">
        <w:rPr>
          <w:rFonts w:hint="cs"/>
          <w:b/>
          <w:bCs/>
          <w:rtl/>
          <w:lang w:bidi="ar-EG"/>
        </w:rPr>
        <w:t>ال</w:t>
      </w:r>
      <w:r w:rsidRPr="00D0355E">
        <w:rPr>
          <w:b/>
          <w:bCs/>
          <w:rtl/>
          <w:lang w:bidi="ar-EG"/>
        </w:rPr>
        <w:t>طابعات</w:t>
      </w:r>
      <w:r>
        <w:rPr>
          <w:rtl/>
          <w:lang w:bidi="ar-EG"/>
        </w:rPr>
        <w:t xml:space="preserve"> في القاعات المكرسة للمندوبين وبالقرب من جميع </w:t>
      </w:r>
      <w:hyperlink r:id="rId34" w:history="1">
        <w:r w:rsidRPr="00384223">
          <w:rPr>
            <w:rStyle w:val="Hyperlink"/>
            <w:rtl/>
            <w:lang w:bidi="ar-EG"/>
          </w:rPr>
          <w:t>قاعات الاجتماع الرئيسية</w:t>
        </w:r>
      </w:hyperlink>
      <w:r>
        <w:rPr>
          <w:rtl/>
          <w:lang w:bidi="ar-EG"/>
        </w:rPr>
        <w:t>. ولتفادي الحاجة إلى</w:t>
      </w:r>
      <w:r w:rsidR="004F419E">
        <w:rPr>
          <w:rFonts w:hint="eastAsia"/>
          <w:rtl/>
        </w:rPr>
        <w:t> </w:t>
      </w:r>
      <w:r>
        <w:rPr>
          <w:rtl/>
          <w:lang w:bidi="ar-EG"/>
        </w:rPr>
        <w:t xml:space="preserve">تركيب برامج تشغيل في حواسيب المندوبين، يمكن طباعة الوثائق بإرسالها عن طريق البريد الإلكتروني إلى الطابعة المطلوبة. وتُتاح التفاصيل عبر الرابط: </w:t>
      </w:r>
      <w:hyperlink r:id="rId35" w:anchor="/ar" w:history="1">
        <w:r w:rsidRPr="00384223">
          <w:rPr>
            <w:rStyle w:val="Hyperlink"/>
            <w:lang w:bidi="ar-EG"/>
          </w:rPr>
          <w:t>https://itu.int/go/e-print</w:t>
        </w:r>
      </w:hyperlink>
      <w:r>
        <w:rPr>
          <w:rtl/>
          <w:lang w:bidi="ar-EG"/>
        </w:rPr>
        <w:t>.</w:t>
      </w:r>
    </w:p>
    <w:p w14:paraId="29781999" w14:textId="4783A7D1" w:rsidR="00E2525A" w:rsidRPr="004F419E" w:rsidRDefault="00E2525A" w:rsidP="00F76472">
      <w:pPr>
        <w:rPr>
          <w:spacing w:val="-2"/>
          <w:rtl/>
          <w:lang w:bidi="ar-EG"/>
        </w:rPr>
      </w:pPr>
      <w:r w:rsidRPr="004F419E">
        <w:rPr>
          <w:spacing w:val="-2"/>
          <w:rtl/>
          <w:lang w:bidi="ar-EG"/>
        </w:rPr>
        <w:t>يوفر مكتب الخدمة في الاتحاد (</w:t>
      </w:r>
      <w:hyperlink r:id="rId36" w:history="1">
        <w:r w:rsidR="00384223" w:rsidRPr="004F419E">
          <w:rPr>
            <w:rStyle w:val="Hyperlink"/>
            <w:spacing w:val="-2"/>
            <w:lang w:bidi="ar-EG"/>
          </w:rPr>
          <w:t>servicedesk@itu.int</w:t>
        </w:r>
      </w:hyperlink>
      <w:r w:rsidRPr="004F419E">
        <w:rPr>
          <w:spacing w:val="-2"/>
          <w:rtl/>
          <w:lang w:bidi="ar-EG"/>
        </w:rPr>
        <w:t xml:space="preserve">) </w:t>
      </w:r>
      <w:r w:rsidR="00F76472">
        <w:rPr>
          <w:rFonts w:hint="cs"/>
          <w:spacing w:val="-2"/>
          <w:rtl/>
          <w:lang w:bidi="ar-EG"/>
        </w:rPr>
        <w:t xml:space="preserve">خدمة </w:t>
      </w:r>
      <w:r w:rsidR="00F76472" w:rsidRPr="00F76472">
        <w:rPr>
          <w:b/>
          <w:bCs/>
          <w:spacing w:val="-2"/>
          <w:rtl/>
          <w:lang w:bidi="ar-EG"/>
        </w:rPr>
        <w:t>استعارة الحواسيب المحمولة</w:t>
      </w:r>
      <w:r w:rsidR="00F76472" w:rsidRPr="00F76472">
        <w:rPr>
          <w:spacing w:val="-2"/>
          <w:rtl/>
          <w:lang w:bidi="ar-EG"/>
        </w:rPr>
        <w:t xml:space="preserve"> </w:t>
      </w:r>
      <w:r w:rsidRPr="004F419E">
        <w:rPr>
          <w:spacing w:val="-2"/>
          <w:rtl/>
          <w:lang w:bidi="ar-EG"/>
        </w:rPr>
        <w:t>للمندوبين، على أساس أسبقية الطلبات المقدمة.</w:t>
      </w:r>
    </w:p>
    <w:p w14:paraId="7F7AC7AA" w14:textId="459E9549" w:rsidR="00E2525A" w:rsidRDefault="00E2525A" w:rsidP="00E2525A">
      <w:pPr>
        <w:rPr>
          <w:rtl/>
          <w:lang w:bidi="ar-EG"/>
        </w:rPr>
      </w:pPr>
      <w:r w:rsidRPr="00384223">
        <w:rPr>
          <w:b/>
          <w:bCs/>
          <w:rtl/>
          <w:lang w:bidi="ar-EG"/>
        </w:rPr>
        <w:t>المشاركة عن بُعد</w:t>
      </w:r>
      <w:r>
        <w:rPr>
          <w:rtl/>
          <w:lang w:bidi="ar-EG"/>
        </w:rPr>
        <w:t>: تتاح المشاركة عن بُعد على أساس بذل أفضل الجهود. وستتاح المشاركة التفاعلية عن بُعد في الجلستين العامتين الافتتاحية والختامية للجنة الدراسات. ووفقاً للأحكام السارية حالياً، سيتخذ القرارات المندوبون الحاضرون شخصياً في</w:t>
      </w:r>
      <w:r w:rsidR="004F419E">
        <w:rPr>
          <w:rFonts w:hint="cs"/>
          <w:rtl/>
          <w:lang w:bidi="ar-EG"/>
        </w:rPr>
        <w:t> </w:t>
      </w:r>
      <w:r>
        <w:rPr>
          <w:rtl/>
          <w:lang w:bidi="ar-EG"/>
        </w:rPr>
        <w:t>قاعة الاجتماع.</w:t>
      </w:r>
    </w:p>
    <w:p w14:paraId="244AB0BB" w14:textId="77777777" w:rsidR="00E2525A" w:rsidRDefault="00E2525A" w:rsidP="00E2525A">
      <w:pPr>
        <w:rPr>
          <w:rtl/>
          <w:lang w:bidi="ar-EG"/>
        </w:rPr>
      </w:pPr>
      <w:r>
        <w:rPr>
          <w:rtl/>
          <w:lang w:bidi="ar-EG"/>
        </w:rPr>
        <w:t xml:space="preserve">وستُتاح المشاركة التفاعلية عن بُعد أيضاً في جميع الجلسات الأخرى. وللنفاذ إلى الجلسات عن بُعد، </w:t>
      </w:r>
      <w:r w:rsidRPr="00384223">
        <w:rPr>
          <w:b/>
          <w:bCs/>
          <w:rtl/>
          <w:lang w:bidi="ar-EG"/>
        </w:rPr>
        <w:t>يتعين</w:t>
      </w:r>
      <w:r>
        <w:rPr>
          <w:rtl/>
          <w:lang w:bidi="ar-EG"/>
        </w:rPr>
        <w:t xml:space="preserve"> على المندوبين التسجيل في الاجتماع. وينبغي أن يدرك المشاركون أن الاجتماع، وفقاً للممارسات المتبعة، لن يتأخر أو يتوقف بسبب عدم قدرة المشاركين عن بُعد على التوصيل أو الاستماع أو بسبب عدم سماعهم، حسبما يراه الرئيس. وإذا اعتُبرت جودة صوت المشارك عن بُعد غير كافية، يجوز للرئيس إيقاف المشارك عن بُعد ويمكن أن يمتنع عن إعطائه الكلمة حتى يتبين أن المشكلة قد حُلت. ويُحبَّذ استعمال أداة الدردشة في الاجتماع لتيسير كفاءة إدارة الوقت خلال الجلسات، حسبما يراه الرئيس.</w:t>
      </w:r>
    </w:p>
    <w:p w14:paraId="606AC608" w14:textId="349CAE4D" w:rsidR="00E2525A" w:rsidRDefault="00E2525A" w:rsidP="00E2525A">
      <w:pPr>
        <w:rPr>
          <w:rtl/>
          <w:lang w:bidi="ar-EG"/>
        </w:rPr>
      </w:pPr>
      <w:r w:rsidRPr="00384223">
        <w:rPr>
          <w:b/>
          <w:bCs/>
          <w:rtl/>
          <w:lang w:bidi="ar-EG"/>
        </w:rPr>
        <w:t>إمكانية النفاذ</w:t>
      </w:r>
      <w:r>
        <w:rPr>
          <w:rtl/>
          <w:lang w:bidi="ar-EG"/>
        </w:rPr>
        <w:t xml:space="preserve">: يمكن توفير خدمات العرض النصي و/أو الترجمة بلغة الإشارة في الوقت الفعلي بناءً على طلب من يحتاجون إليها، من أجل الجلسات التي ستناقش فيها الأمور المتعلقة بإمكانية النفاذ (أي المسألة </w:t>
      </w:r>
      <w:r w:rsidR="004F419E">
        <w:rPr>
          <w:lang w:bidi="ar-EG"/>
        </w:rPr>
        <w:t>1/21</w:t>
      </w:r>
      <w:r>
        <w:rPr>
          <w:rtl/>
          <w:lang w:bidi="ar-EG"/>
        </w:rPr>
        <w:t xml:space="preserve">)، رهناً بتوفر المترجمين الشفويين والتمويل اللازم. ويجب طلب خدمات إمكانية النفاذ هذه </w:t>
      </w:r>
      <w:r w:rsidRPr="00384223">
        <w:rPr>
          <w:b/>
          <w:bCs/>
          <w:rtl/>
          <w:lang w:bidi="ar-EG"/>
        </w:rPr>
        <w:t xml:space="preserve">قبل تاريخ بدء الاجتماع بشهرين </w:t>
      </w:r>
      <w:r w:rsidRPr="004F419E">
        <w:rPr>
          <w:b/>
          <w:bCs/>
          <w:rtl/>
          <w:lang w:bidi="ar-EG"/>
        </w:rPr>
        <w:t>على الأقل</w:t>
      </w:r>
      <w:r>
        <w:rPr>
          <w:rtl/>
          <w:lang w:bidi="ar-EG"/>
        </w:rPr>
        <w:t xml:space="preserve"> من خلال وضع علامة في المربع المناسب في استمارة التسجيل.</w:t>
      </w:r>
    </w:p>
    <w:p w14:paraId="7B3C0169" w14:textId="77777777" w:rsidR="00E2525A" w:rsidRPr="004F419E" w:rsidRDefault="00E2525A" w:rsidP="004F419E">
      <w:pPr>
        <w:pStyle w:val="Headingb"/>
        <w:jc w:val="center"/>
        <w:rPr>
          <w:rtl/>
          <w:lang w:bidi="ar-EG"/>
        </w:rPr>
      </w:pPr>
      <w:r w:rsidRPr="004F419E">
        <w:rPr>
          <w:rtl/>
          <w:lang w:bidi="ar-EG"/>
        </w:rPr>
        <w:t>التسجيل المسبق والمندوبون الجدد والمِنح ودعم طلب الحصول على التأشيرة</w:t>
      </w:r>
    </w:p>
    <w:p w14:paraId="480F178C" w14:textId="0D127099" w:rsidR="00E2525A" w:rsidRPr="004F419E" w:rsidRDefault="00E2525A" w:rsidP="00E2525A">
      <w:pPr>
        <w:rPr>
          <w:spacing w:val="-2"/>
          <w:rtl/>
          <w:lang w:bidi="ar-EG"/>
        </w:rPr>
      </w:pPr>
      <w:r w:rsidRPr="004F419E">
        <w:rPr>
          <w:b/>
          <w:bCs/>
          <w:spacing w:val="-2"/>
          <w:rtl/>
          <w:lang w:bidi="ar-EG"/>
        </w:rPr>
        <w:t>التسجيل المسبق</w:t>
      </w:r>
      <w:r w:rsidRPr="004F419E">
        <w:rPr>
          <w:spacing w:val="-2"/>
          <w:rtl/>
          <w:lang w:bidi="ar-EG"/>
        </w:rPr>
        <w:t xml:space="preserve">: التسجيل المسبق إلزامي </w:t>
      </w:r>
      <w:r w:rsidRPr="004F419E">
        <w:rPr>
          <w:spacing w:val="-2"/>
          <w:u w:val="single"/>
          <w:rtl/>
          <w:lang w:bidi="ar-EG"/>
        </w:rPr>
        <w:t>للمشاركين حضورياً وعن بُعد على السواء</w:t>
      </w:r>
      <w:r w:rsidRPr="004F419E">
        <w:rPr>
          <w:spacing w:val="-2"/>
          <w:rtl/>
          <w:lang w:bidi="ar-EG"/>
        </w:rPr>
        <w:t xml:space="preserve"> ويجب القيام به عبر الإنترنت من خلال الصفحة الرئيسية للجنة الدراسات </w:t>
      </w:r>
      <w:r w:rsidRPr="004F419E">
        <w:rPr>
          <w:b/>
          <w:bCs/>
          <w:spacing w:val="-2"/>
          <w:rtl/>
          <w:lang w:bidi="ar-EG"/>
        </w:rPr>
        <w:t>قبل بدء الاجتماع بشهر واحد على الأقل</w:t>
      </w:r>
      <w:r w:rsidRPr="004F419E">
        <w:rPr>
          <w:spacing w:val="-2"/>
          <w:rtl/>
          <w:lang w:bidi="ar-EG"/>
        </w:rPr>
        <w:t xml:space="preserve">. ويتطلب نظام التسجيل لدى قطاع تقييس الاتصالات موافقة جهات الاتصال على طلبات التسجيل؛ ولكن يمكن تغيير ذلك للسماح بالموافقة التلقائية على النحو المبين في </w:t>
      </w:r>
      <w:hyperlink r:id="rId37" w:history="1">
        <w:r w:rsidRPr="004F419E">
          <w:rPr>
            <w:rStyle w:val="Hyperlink"/>
            <w:spacing w:val="-2"/>
            <w:rtl/>
            <w:lang w:bidi="ar-EG"/>
          </w:rPr>
          <w:t xml:space="preserve">الرسالة المعممة 1 </w:t>
        </w:r>
        <w:r w:rsidR="00384223" w:rsidRPr="004F419E">
          <w:rPr>
            <w:rStyle w:val="Hyperlink"/>
            <w:rFonts w:hint="cs"/>
            <w:spacing w:val="-2"/>
            <w:rtl/>
          </w:rPr>
          <w:t>ل</w:t>
        </w:r>
        <w:r w:rsidRPr="004F419E">
          <w:rPr>
            <w:rStyle w:val="Hyperlink"/>
            <w:spacing w:val="-2"/>
            <w:rtl/>
            <w:lang w:bidi="ar-EG"/>
          </w:rPr>
          <w:t>مكتب تقييس الاتصالات</w:t>
        </w:r>
      </w:hyperlink>
      <w:r w:rsidRPr="004F419E">
        <w:rPr>
          <w:spacing w:val="-2"/>
          <w:rtl/>
          <w:lang w:bidi="ar-EG"/>
        </w:rPr>
        <w:t>. وتنطبق بعض الخيارات المتاحة في استمارة التسجيل على الدول الأعضاء حصراً، بما في ذلك الوظيفة وطلبات الترجمة الشفوية وطلبات الحصول على المِنح. ويُدعى الأعضاء إلى إشراك النساء في وفودهم كلما أمكن.</w:t>
      </w:r>
    </w:p>
    <w:p w14:paraId="06074030" w14:textId="7D983821" w:rsidR="00E2525A" w:rsidRPr="004F419E" w:rsidRDefault="00E2525A" w:rsidP="00E2525A">
      <w:pPr>
        <w:rPr>
          <w:spacing w:val="-2"/>
          <w:rtl/>
          <w:lang w:bidi="ar-EG"/>
        </w:rPr>
      </w:pPr>
      <w:r w:rsidRPr="004F419E">
        <w:rPr>
          <w:spacing w:val="-2"/>
          <w:rtl/>
          <w:lang w:bidi="ar-EG"/>
        </w:rPr>
        <w:lastRenderedPageBreak/>
        <w:t xml:space="preserve">يُدعى </w:t>
      </w:r>
      <w:r w:rsidRPr="004F419E">
        <w:rPr>
          <w:b/>
          <w:bCs/>
          <w:spacing w:val="-2"/>
          <w:rtl/>
          <w:lang w:bidi="ar-EG"/>
        </w:rPr>
        <w:t>المندوبون الجدد</w:t>
      </w:r>
      <w:r w:rsidRPr="004F419E">
        <w:rPr>
          <w:spacing w:val="-2"/>
          <w:rtl/>
          <w:lang w:bidi="ar-EG"/>
        </w:rPr>
        <w:t xml:space="preserve"> إلى حضور برنامج إرشادي يشمل لقاء ترحيبي عند الوصول وجولة إرشادية في مقر الاتحاد وجلسة تعريفية بأعمال قطاع تقييس الاتصالات. وإذا كنت ترغب في المشاركة، يرجى الاتصال عبر البريد الإلكتروني: </w:t>
      </w:r>
      <w:hyperlink r:id="rId38" w:history="1">
        <w:r w:rsidR="00384223" w:rsidRPr="004F419E">
          <w:rPr>
            <w:rStyle w:val="Hyperlink"/>
            <w:spacing w:val="-2"/>
            <w:lang w:bidi="ar-EG"/>
          </w:rPr>
          <w:t>ITU-Tmembership@itu.int</w:t>
        </w:r>
      </w:hyperlink>
      <w:r w:rsidRPr="004F419E">
        <w:rPr>
          <w:spacing w:val="-2"/>
          <w:rtl/>
          <w:lang w:bidi="ar-EG"/>
        </w:rPr>
        <w:t xml:space="preserve">. ويمكن الحصول على دليل موجز للمندوبين الجدد </w:t>
      </w:r>
      <w:hyperlink r:id="rId39" w:history="1">
        <w:r w:rsidRPr="004F419E">
          <w:rPr>
            <w:rStyle w:val="Hyperlink"/>
            <w:spacing w:val="-2"/>
            <w:rtl/>
            <w:lang w:bidi="ar-EG"/>
          </w:rPr>
          <w:t>هنا</w:t>
        </w:r>
      </w:hyperlink>
      <w:r w:rsidRPr="004F419E">
        <w:rPr>
          <w:spacing w:val="-2"/>
          <w:rtl/>
          <w:lang w:bidi="ar-EG"/>
        </w:rPr>
        <w:t>.</w:t>
      </w:r>
    </w:p>
    <w:p w14:paraId="5F361B3F" w14:textId="31505C0F" w:rsidR="00E2525A" w:rsidRDefault="00E2525A" w:rsidP="00E2525A">
      <w:pPr>
        <w:rPr>
          <w:rtl/>
          <w:lang w:bidi="ar-EG"/>
        </w:rPr>
      </w:pPr>
      <w:r w:rsidRPr="00384223">
        <w:rPr>
          <w:b/>
          <w:bCs/>
          <w:rtl/>
          <w:lang w:bidi="ar-EG"/>
        </w:rPr>
        <w:t>المِنح</w:t>
      </w:r>
      <w:r>
        <w:rPr>
          <w:rtl/>
          <w:lang w:bidi="ar-EG"/>
        </w:rPr>
        <w:t xml:space="preserve">: لتيسير مشاركة </w:t>
      </w:r>
      <w:hyperlink r:id="rId40" w:history="1">
        <w:r w:rsidRPr="00384223">
          <w:rPr>
            <w:rStyle w:val="Hyperlink"/>
            <w:rtl/>
            <w:lang w:bidi="ar-EG"/>
          </w:rPr>
          <w:t>البلدان المستحقة</w:t>
        </w:r>
      </w:hyperlink>
      <w:r>
        <w:rPr>
          <w:rtl/>
          <w:lang w:bidi="ar-EG"/>
        </w:rPr>
        <w:t xml:space="preserve">، فيما يتعلق بالمِنح الشخصية، يمكن تقديم منحتين شخصيتين جزئيتين كحدّ أقصى لكل بلد رهناً بالتمويل المتاح. وستشمل المنحة الجزئية إما أ) </w:t>
      </w:r>
      <w:r w:rsidRPr="00384223">
        <w:rPr>
          <w:b/>
          <w:bCs/>
          <w:rtl/>
          <w:lang w:bidi="ar-EG"/>
        </w:rPr>
        <w:t>تذكرة الطيران</w:t>
      </w:r>
      <w:r>
        <w:rPr>
          <w:rtl/>
          <w:lang w:bidi="ar-EG"/>
        </w:rPr>
        <w:t xml:space="preserve"> (ذهاباً وإياباً من الفئة الاقتصادية عبر أقصر وأوفر مسار مباشر من البلد الأصلي إلى موقع الاجتماع) أو ب) </w:t>
      </w:r>
      <w:r w:rsidRPr="00384223">
        <w:rPr>
          <w:b/>
          <w:bCs/>
          <w:rtl/>
          <w:lang w:bidi="ar-EG"/>
        </w:rPr>
        <w:t>بدل المعيشة اليومي</w:t>
      </w:r>
      <w:r>
        <w:rPr>
          <w:rtl/>
          <w:lang w:bidi="ar-EG"/>
        </w:rPr>
        <w:t xml:space="preserve"> المناسب (لتغطية تكاليف الإقامة والوجبات والنفقات النثرية). وفي حال طلب منحتين جزئيتين يجب أن تكون </w:t>
      </w:r>
      <w:r w:rsidRPr="00F76472">
        <w:rPr>
          <w:i/>
          <w:iCs/>
          <w:rtl/>
          <w:lang w:bidi="ar-EG"/>
        </w:rPr>
        <w:t>منحة واحدة منهما على الأقل</w:t>
      </w:r>
      <w:r>
        <w:rPr>
          <w:rtl/>
          <w:lang w:bidi="ar-EG"/>
        </w:rPr>
        <w:t xml:space="preserve"> للحصول على </w:t>
      </w:r>
      <w:r w:rsidRPr="00F76472">
        <w:rPr>
          <w:i/>
          <w:iCs/>
          <w:rtl/>
          <w:lang w:bidi="ar-EG"/>
        </w:rPr>
        <w:t>تذكرة الطيران</w:t>
      </w:r>
      <w:r>
        <w:rPr>
          <w:rtl/>
          <w:lang w:bidi="ar-EG"/>
        </w:rPr>
        <w:t>. وتتحمل المنظمة التي ينتمي إليها مقدم الطلب مسؤولية تغطية بقية تكاليف المشاركة.</w:t>
      </w:r>
    </w:p>
    <w:p w14:paraId="39C0275D" w14:textId="77777777" w:rsidR="00E2525A" w:rsidRDefault="00E2525A" w:rsidP="00E2525A">
      <w:pPr>
        <w:rPr>
          <w:rtl/>
          <w:lang w:bidi="ar-EG"/>
        </w:rPr>
      </w:pPr>
      <w:r>
        <w:rPr>
          <w:rtl/>
          <w:lang w:bidi="ar-EG"/>
        </w:rPr>
        <w:t>ووفقاً للقرار 213 (دبي، 2018) لمؤتمر المندوبين المفوضين، يحبَّذ أن تراعي الترشيحات للحصول على منح التوازن بين الجنسين وشمول الأشخاص ذوي الإعاقة والأشخاص ذوي الاحتياجات المحددة. وتشمل معايير تقديم المنح ما يلي: الميزانية المتاحة للاتحاد الدولي للاتصالات؛ والمشاركة الفعالة، بما في ذلك تقديم مساهمات مكتوبة ذات صلة؛ التوزيع المنصف بين البلدان والمناطق؛ والطلبات المقدمة من الأشخاص ذوي الإعاقة والأشخاص ذوي الاحتياجات المحددة؛ والتوازن بين الجنسين.</w:t>
      </w:r>
    </w:p>
    <w:p w14:paraId="1BB2EEB5" w14:textId="7DCD8263" w:rsidR="00E2525A" w:rsidRDefault="00E2525A" w:rsidP="00E2525A">
      <w:pPr>
        <w:rPr>
          <w:rtl/>
          <w:lang w:bidi="ar-EG"/>
        </w:rPr>
      </w:pPr>
      <w:r>
        <w:rPr>
          <w:rtl/>
          <w:lang w:bidi="ar-EG"/>
        </w:rPr>
        <w:t xml:space="preserve">وتتاح استمارة الطلب في </w:t>
      </w:r>
      <w:hyperlink r:id="rId41" w:anchor="/ar" w:history="1">
        <w:r w:rsidRPr="00384223">
          <w:rPr>
            <w:rStyle w:val="Hyperlink"/>
            <w:rtl/>
            <w:lang w:bidi="ar-EG"/>
          </w:rPr>
          <w:t>الصفحة الرئيسية للجنة الدراسات</w:t>
        </w:r>
      </w:hyperlink>
      <w:r>
        <w:rPr>
          <w:rtl/>
          <w:lang w:bidi="ar-EG"/>
        </w:rPr>
        <w:t xml:space="preserve">. </w:t>
      </w:r>
      <w:r w:rsidRPr="00384223">
        <w:rPr>
          <w:b/>
          <w:bCs/>
          <w:rtl/>
          <w:lang w:bidi="ar-EG"/>
        </w:rPr>
        <w:t>ويجب استلام طلبات المِنح في موعد أقصاه 25 مايو 2026</w:t>
      </w:r>
      <w:r>
        <w:rPr>
          <w:rtl/>
          <w:lang w:bidi="ar-EG"/>
        </w:rPr>
        <w:t xml:space="preserve">. ويجب إرسالها بالبريد الإلكتروني إلى العنوان </w:t>
      </w:r>
      <w:hyperlink r:id="rId42" w:history="1">
        <w:r w:rsidR="00384223" w:rsidRPr="00733F9F">
          <w:rPr>
            <w:rStyle w:val="Hyperlink"/>
            <w:lang w:bidi="ar-EG"/>
          </w:rPr>
          <w:t>fellowships@itu.int</w:t>
        </w:r>
      </w:hyperlink>
      <w:r>
        <w:rPr>
          <w:rtl/>
          <w:lang w:bidi="ar-EG"/>
        </w:rPr>
        <w:t xml:space="preserve"> أو بالفاكس إلى الرقم </w:t>
      </w:r>
      <w:r>
        <w:rPr>
          <w:lang w:bidi="ar-EG"/>
        </w:rPr>
        <w:t>+41 22 730 57 78</w:t>
      </w:r>
      <w:r>
        <w:rPr>
          <w:rtl/>
          <w:lang w:bidi="ar-EG"/>
        </w:rPr>
        <w:t xml:space="preserve">. </w:t>
      </w:r>
      <w:r w:rsidRPr="00384223">
        <w:rPr>
          <w:b/>
          <w:bCs/>
          <w:rtl/>
          <w:lang w:bidi="ar-EG"/>
        </w:rPr>
        <w:t>ويلزم التسجيل (بموافقة مسؤول الاتصال) قبل تقديم طلب الحصول على مِنحة</w:t>
      </w:r>
      <w:r>
        <w:rPr>
          <w:rtl/>
          <w:lang w:bidi="ar-EG"/>
        </w:rPr>
        <w:t>، ويوصى بشدة بالتسجيل لحضور الحدث والشروع في عملية تقديم الطلب قبل الاجتماع بسبعة أسابيع على الأقل.</w:t>
      </w:r>
    </w:p>
    <w:p w14:paraId="3A7C5A04" w14:textId="5C73CD1D" w:rsidR="00E2525A" w:rsidRDefault="00E2525A" w:rsidP="00E2525A">
      <w:pPr>
        <w:rPr>
          <w:rtl/>
          <w:lang w:bidi="ar-EG"/>
        </w:rPr>
      </w:pPr>
      <w:r w:rsidRPr="00384223">
        <w:rPr>
          <w:b/>
          <w:bCs/>
          <w:rtl/>
          <w:lang w:bidi="ar-EG"/>
        </w:rPr>
        <w:t>دعم طلب الحصول على التأشيرة</w:t>
      </w:r>
      <w:r>
        <w:rPr>
          <w:rtl/>
          <w:lang w:bidi="ar-EG"/>
        </w:rPr>
        <w:t>: يجب طلب التأشيرات، إذا كانت مطلوبة، قبل تاريخ الوصول إلى سويسرا من السفارة أو</w:t>
      </w:r>
      <w:r w:rsidR="004F419E">
        <w:rPr>
          <w:lang w:bidi="ar-EG"/>
        </w:rPr>
        <w:t> </w:t>
      </w:r>
      <w:r>
        <w:rPr>
          <w:rtl/>
          <w:lang w:bidi="ar-EG"/>
        </w:rPr>
        <w:t>القنصلية التي تمثل سويسرا في بلدك أو، إذا لم يكن هناك مثل هذا المكتب في بلدك، من أقرب مكتب إلى بلد المغادرة. ونظراً</w:t>
      </w:r>
      <w:r w:rsidR="004F419E">
        <w:rPr>
          <w:lang w:bidi="ar-EG"/>
        </w:rPr>
        <w:t> </w:t>
      </w:r>
      <w:r>
        <w:rPr>
          <w:rtl/>
          <w:lang w:bidi="ar-EG"/>
        </w:rPr>
        <w:t>لاختلاف المواعيد النهائية لتقديم الطلب، يُقترح التأكد من الممثلية المناسبة مباشرةً وتقديم الطلب في وقت مبكر.</w:t>
      </w:r>
    </w:p>
    <w:p w14:paraId="4F961123" w14:textId="10862108" w:rsidR="00E2525A" w:rsidRPr="001E612F" w:rsidRDefault="00E2525A" w:rsidP="00E2525A">
      <w:pPr>
        <w:rPr>
          <w:spacing w:val="-2"/>
          <w:rtl/>
          <w:lang w:bidi="ar-EG"/>
        </w:rPr>
      </w:pPr>
      <w:r w:rsidRPr="001E612F">
        <w:rPr>
          <w:spacing w:val="-2"/>
          <w:rtl/>
          <w:lang w:bidi="ar-EG"/>
        </w:rPr>
        <w:t xml:space="preserve">وفي حالة مواجهة مشاكل، يمكن للاتحاد، بناءً على طلب رسمي من الإدارة أو الكيان الذي تمثله، الاتصال بالسلطات السويسرية المختصة لتيسير إصدار التأشيرة. وبمجرد موافقة مسؤول الاتصال المعني بتسجيل منظمتكم على تسجيلكم، تصدر رسالة دعم طلب التأشيرة عادةً في غضون 15 يوماً. وعليه، ينبغي تقديم الطلبات بوضع علامة في المربع المناسب في استمارة التسجيل </w:t>
      </w:r>
      <w:r w:rsidRPr="001E612F">
        <w:rPr>
          <w:b/>
          <w:bCs/>
          <w:spacing w:val="-2"/>
          <w:rtl/>
          <w:lang w:bidi="ar-EG"/>
        </w:rPr>
        <w:t>قبل الاجتماع بشهر على الأقل</w:t>
      </w:r>
      <w:r w:rsidRPr="001E612F">
        <w:rPr>
          <w:spacing w:val="-2"/>
          <w:rtl/>
          <w:lang w:bidi="ar-EG"/>
        </w:rPr>
        <w:t>. وينبغي إرسال الاستفسارات إلى قسم السفر بالاتحاد (</w:t>
      </w:r>
      <w:hyperlink r:id="rId43" w:history="1">
        <w:r w:rsidR="00384223" w:rsidRPr="001E612F">
          <w:rPr>
            <w:rStyle w:val="Hyperlink"/>
            <w:spacing w:val="-2"/>
            <w:lang w:bidi="ar-EG"/>
          </w:rPr>
          <w:t>travel@itu.int</w:t>
        </w:r>
      </w:hyperlink>
      <w:r w:rsidRPr="001E612F">
        <w:rPr>
          <w:spacing w:val="-2"/>
          <w:rtl/>
          <w:lang w:bidi="ar-EG"/>
        </w:rPr>
        <w:t>) حاملة عبارة "</w:t>
      </w:r>
      <w:r w:rsidRPr="001E612F">
        <w:rPr>
          <w:b/>
          <w:bCs/>
          <w:spacing w:val="-2"/>
          <w:lang w:bidi="ar-EG"/>
        </w:rPr>
        <w:t>visa</w:t>
      </w:r>
      <w:r w:rsidR="00384223" w:rsidRPr="001E612F">
        <w:rPr>
          <w:b/>
          <w:bCs/>
          <w:spacing w:val="-2"/>
          <w:lang w:bidi="ar-EG"/>
        </w:rPr>
        <w:t> </w:t>
      </w:r>
      <w:r w:rsidRPr="001E612F">
        <w:rPr>
          <w:b/>
          <w:bCs/>
          <w:spacing w:val="-2"/>
          <w:lang w:bidi="ar-EG"/>
        </w:rPr>
        <w:t>support</w:t>
      </w:r>
      <w:r w:rsidRPr="001E612F">
        <w:rPr>
          <w:spacing w:val="-2"/>
          <w:rtl/>
          <w:lang w:bidi="ar-EG"/>
        </w:rPr>
        <w:t>" (دعم طلب الحصول على التأشيرة).</w:t>
      </w:r>
    </w:p>
    <w:p w14:paraId="4B1C42B5" w14:textId="77777777" w:rsidR="00E2525A" w:rsidRPr="001E612F" w:rsidRDefault="00E2525A" w:rsidP="001E612F">
      <w:pPr>
        <w:pStyle w:val="Headingb"/>
        <w:jc w:val="center"/>
        <w:rPr>
          <w:rtl/>
          <w:lang w:bidi="ar-EG"/>
        </w:rPr>
      </w:pPr>
      <w:r w:rsidRPr="001E612F">
        <w:rPr>
          <w:rtl/>
          <w:lang w:bidi="ar-EG"/>
        </w:rPr>
        <w:t>التدريب على سد الفجوة التقييسية (</w:t>
      </w:r>
      <w:r w:rsidRPr="001E612F">
        <w:rPr>
          <w:lang w:bidi="ar-EG"/>
        </w:rPr>
        <w:t>BSG</w:t>
      </w:r>
      <w:r w:rsidRPr="001E612F">
        <w:rPr>
          <w:rtl/>
          <w:lang w:bidi="ar-EG"/>
        </w:rPr>
        <w:t>)</w:t>
      </w:r>
    </w:p>
    <w:p w14:paraId="1637EF2D" w14:textId="77777777" w:rsidR="00E2525A" w:rsidRDefault="00E2525A" w:rsidP="00E2525A">
      <w:pPr>
        <w:rPr>
          <w:rtl/>
          <w:lang w:bidi="ar-EG"/>
        </w:rPr>
      </w:pPr>
      <w:r>
        <w:rPr>
          <w:rtl/>
          <w:lang w:bidi="ar-EG"/>
        </w:rPr>
        <w:t>سيقدم تدريب عبر الإنترنت عن إعداد المساهمات ("دورة تدريبية عملية بشأن المساهمات")، بما يشمل‏ جلسة إعلامية من أجل الوافدين الجدد وسد الفجوة التقييسية</w:t>
      </w:r>
      <w:r>
        <w:rPr>
          <w:cs/>
          <w:lang w:bidi="ar-EG"/>
        </w:rPr>
        <w:t>‎</w:t>
      </w:r>
      <w:r>
        <w:rPr>
          <w:rtl/>
          <w:lang w:bidi="ar-EG"/>
        </w:rPr>
        <w:t xml:space="preserve"> قبل حوالي ثلاثة أسابيع من موعد الاجتماع. وسيعلَن عن التاريخ والموعد الدقيقين لانعقاد هذه الجلسات في الوقت المناسب عبر قائمة البريد الإلكتروني والصفحة الإلكترونية للجنة الدراسات 21.</w:t>
      </w:r>
    </w:p>
    <w:p w14:paraId="7ADF4784" w14:textId="40120B2B" w:rsidR="00E2525A" w:rsidRDefault="00E2525A" w:rsidP="00E2525A">
      <w:pPr>
        <w:rPr>
          <w:rtl/>
          <w:lang w:bidi="ar-EG"/>
        </w:rPr>
      </w:pPr>
      <w:r>
        <w:rPr>
          <w:rtl/>
          <w:lang w:bidi="ar-EG"/>
        </w:rPr>
        <w:t xml:space="preserve">ويمكن الاطلاع على المعلومات العملية على الصفحة الرئيسية للجنة (لجان) الدراسات؛ يتاح النفاذ عن بُعد من منصة </w:t>
      </w:r>
      <w:proofErr w:type="spellStart"/>
      <w:r>
        <w:rPr>
          <w:lang w:bidi="ar-EG"/>
        </w:rPr>
        <w:t>MyWorkspace</w:t>
      </w:r>
      <w:proofErr w:type="spellEnd"/>
      <w:r>
        <w:rPr>
          <w:rtl/>
          <w:lang w:bidi="ar-EG"/>
        </w:rPr>
        <w:t xml:space="preserve"> عبر الرابط </w:t>
      </w:r>
      <w:r w:rsidR="00384223">
        <w:fldChar w:fldCharType="begin"/>
      </w:r>
      <w:r w:rsidR="00384223">
        <w:instrText>HYPERLINK "https://remote.itu.int"</w:instrText>
      </w:r>
      <w:r w:rsidR="00384223">
        <w:fldChar w:fldCharType="separate"/>
      </w:r>
      <w:r w:rsidR="00384223" w:rsidRPr="00733F9F">
        <w:rPr>
          <w:rStyle w:val="Hyperlink"/>
          <w:lang w:bidi="ar-EG"/>
        </w:rPr>
        <w:t>https://remote.itu.int</w:t>
      </w:r>
      <w:r w:rsidR="00384223">
        <w:fldChar w:fldCharType="end"/>
      </w:r>
      <w:r>
        <w:rPr>
          <w:rtl/>
          <w:lang w:bidi="ar-EG"/>
        </w:rPr>
        <w:t>.</w:t>
      </w:r>
    </w:p>
    <w:p w14:paraId="1F4541C2" w14:textId="77777777" w:rsidR="00E2525A" w:rsidRPr="001E612F" w:rsidRDefault="00E2525A" w:rsidP="001E612F">
      <w:pPr>
        <w:pStyle w:val="Headingb"/>
        <w:jc w:val="center"/>
        <w:rPr>
          <w:rtl/>
          <w:lang w:bidi="ar-EG"/>
        </w:rPr>
      </w:pPr>
      <w:r w:rsidRPr="001E612F">
        <w:rPr>
          <w:rtl/>
          <w:lang w:bidi="ar-EG"/>
        </w:rPr>
        <w:t>زيارة جنيف: الفنادق والنقل العام</w:t>
      </w:r>
    </w:p>
    <w:p w14:paraId="3EF872C3" w14:textId="470F1AEC" w:rsidR="00E2525A" w:rsidRDefault="00E2525A" w:rsidP="00E2525A">
      <w:pPr>
        <w:rPr>
          <w:rtl/>
          <w:lang w:bidi="ar-EG"/>
        </w:rPr>
      </w:pPr>
      <w:r w:rsidRPr="00384223">
        <w:rPr>
          <w:b/>
          <w:bCs/>
          <w:rtl/>
          <w:lang w:bidi="ar-EG"/>
        </w:rPr>
        <w:t>زوار جنيف</w:t>
      </w:r>
      <w:r w:rsidRPr="001E612F">
        <w:rPr>
          <w:rtl/>
          <w:lang w:bidi="ar-EG"/>
        </w:rPr>
        <w:t>: يمكن</w:t>
      </w:r>
      <w:r>
        <w:rPr>
          <w:rtl/>
          <w:lang w:bidi="ar-EG"/>
        </w:rPr>
        <w:t xml:space="preserve"> للمندوبين الذين يحضرون اجتماعات الاتحاد في جنيف الاطلاع على معلومات عملية في الرابط</w:t>
      </w:r>
      <w:r w:rsidR="001E612F">
        <w:rPr>
          <w:rFonts w:hint="cs"/>
          <w:rtl/>
        </w:rPr>
        <w:t>:</w:t>
      </w:r>
      <w:r w:rsidR="001E612F">
        <w:rPr>
          <w:rtl/>
        </w:rPr>
        <w:tab/>
      </w:r>
      <w:r w:rsidR="001E612F">
        <w:rPr>
          <w:rtl/>
        </w:rPr>
        <w:br/>
      </w:r>
      <w:r w:rsidR="001E612F">
        <w:rPr>
          <w:rFonts w:hint="cs"/>
          <w:rtl/>
          <w:lang w:bidi="ar-EG"/>
        </w:rPr>
        <w:t xml:space="preserve"> </w:t>
      </w:r>
      <w:hyperlink r:id="rId44" w:history="1">
        <w:r w:rsidR="00384223">
          <w:rPr>
            <w:rStyle w:val="Hyperlink"/>
            <w:lang w:bidi="ar-EG"/>
          </w:rPr>
          <w:t>https://itu.int/en/delegates-corner</w:t>
        </w:r>
      </w:hyperlink>
      <w:r>
        <w:rPr>
          <w:rtl/>
          <w:lang w:bidi="ar-EG"/>
        </w:rPr>
        <w:t>.</w:t>
      </w:r>
    </w:p>
    <w:p w14:paraId="1639DABD" w14:textId="206184D6" w:rsidR="00E2525A" w:rsidRDefault="00E2525A" w:rsidP="00E2525A">
      <w:pPr>
        <w:rPr>
          <w:lang w:bidi="ar-EG"/>
        </w:rPr>
      </w:pPr>
      <w:r w:rsidRPr="001E612F">
        <w:rPr>
          <w:b/>
          <w:bCs/>
          <w:rtl/>
          <w:lang w:bidi="ar-EG"/>
        </w:rPr>
        <w:t>التخفيضات التي تمنحها الفنادق</w:t>
      </w:r>
      <w:r>
        <w:rPr>
          <w:rtl/>
          <w:lang w:bidi="ar-EG"/>
        </w:rPr>
        <w:t xml:space="preserve">: يعرض عدد من الفنادق في جنيف أسعاراً تفضيلية للمندوبين الذين يحضرون اجتماعات الاتحاد، وتقدم هذه الفنادق بطاقة تتيح لحاملها الاستفادة مجاناً من خدمة النقل العام في جنيف. ويمكن الاطلاع على قائمة بالفنادق المشارِكة وتوجيهات بشأن كيفية طلب التخفيضات عبر الرابط التالي: </w:t>
      </w:r>
      <w:hyperlink r:id="rId45" w:history="1">
        <w:r w:rsidR="00384223" w:rsidRPr="00733F9F">
          <w:rPr>
            <w:rStyle w:val="Hyperlink"/>
            <w:lang w:bidi="ar-EG"/>
          </w:rPr>
          <w:t>https://itu.int/travel/</w:t>
        </w:r>
      </w:hyperlink>
      <w:r>
        <w:rPr>
          <w:rtl/>
          <w:lang w:bidi="ar-EG"/>
        </w:rPr>
        <w:t>.</w:t>
      </w:r>
    </w:p>
    <w:p w14:paraId="63F2D1E1" w14:textId="756A97D3" w:rsidR="00E2525A" w:rsidRDefault="00E2525A" w:rsidP="00384223">
      <w:pPr>
        <w:rPr>
          <w:lang w:bidi="ar-EG"/>
        </w:rPr>
      </w:pPr>
      <w:r>
        <w:rPr>
          <w:lang w:bidi="ar-EG"/>
        </w:rPr>
        <w:br w:type="page"/>
      </w:r>
    </w:p>
    <w:p w14:paraId="6F99C8B1" w14:textId="77777777" w:rsidR="00E2525A" w:rsidRPr="00435A93" w:rsidRDefault="00E2525A" w:rsidP="00E2525A">
      <w:pPr>
        <w:pStyle w:val="Annextitle0"/>
        <w:spacing w:after="120"/>
        <w:rPr>
          <w:sz w:val="22"/>
          <w:szCs w:val="22"/>
          <w:lang w:val="en-GB"/>
        </w:rPr>
      </w:pPr>
      <w:r w:rsidRPr="00435A93">
        <w:rPr>
          <w:szCs w:val="28"/>
          <w:lang w:val="en-GB"/>
        </w:rPr>
        <w:lastRenderedPageBreak/>
        <w:t>ANNEX B</w:t>
      </w:r>
      <w:r w:rsidRPr="00435A93">
        <w:rPr>
          <w:szCs w:val="28"/>
          <w:lang w:val="en-GB"/>
        </w:rPr>
        <w:br/>
      </w:r>
      <w:r w:rsidRPr="00435A93">
        <w:rPr>
          <w:sz w:val="22"/>
          <w:szCs w:val="22"/>
          <w:lang w:val="en-GB"/>
        </w:rPr>
        <w:t xml:space="preserve">Draft agenda </w:t>
      </w:r>
      <w:r w:rsidRPr="00435A93">
        <w:rPr>
          <w:bCs/>
          <w:sz w:val="22"/>
          <w:szCs w:val="22"/>
          <w:lang w:val="en-GB"/>
        </w:rPr>
        <w:t>of Study Group 21 meeting (Geneva, 6-17 July 2026)</w:t>
      </w:r>
    </w:p>
    <w:tbl>
      <w:tblPr>
        <w:tblW w:w="9855" w:type="dxa"/>
        <w:jc w:val="center"/>
        <w:tblLayout w:type="fixed"/>
        <w:tblLook w:val="04A0" w:firstRow="1" w:lastRow="0" w:firstColumn="1" w:lastColumn="0" w:noHBand="0" w:noVBand="1"/>
      </w:tblPr>
      <w:tblGrid>
        <w:gridCol w:w="369"/>
        <w:gridCol w:w="8811"/>
        <w:gridCol w:w="675"/>
      </w:tblGrid>
      <w:tr w:rsidR="00AC2AB5" w:rsidRPr="00AC2AB5" w14:paraId="10E48FFD" w14:textId="77777777" w:rsidTr="00AC2AB5">
        <w:trPr>
          <w:jc w:val="center"/>
        </w:trPr>
        <w:tc>
          <w:tcPr>
            <w:tcW w:w="369" w:type="dxa"/>
            <w:shd w:val="clear" w:color="auto" w:fill="D6E3BC"/>
            <w:hideMark/>
          </w:tcPr>
          <w:p w14:paraId="743D327E" w14:textId="77777777" w:rsidR="00AC2AB5" w:rsidRPr="00AC2AB5" w:rsidRDefault="00AC2AB5" w:rsidP="00AC2AB5">
            <w:pPr>
              <w:tabs>
                <w:tab w:val="left" w:pos="1191"/>
                <w:tab w:val="left" w:pos="1588"/>
                <w:tab w:val="left" w:pos="1985"/>
              </w:tabs>
              <w:overflowPunct w:val="0"/>
              <w:autoSpaceDE w:val="0"/>
              <w:autoSpaceDN w:val="0"/>
              <w:bidi w:val="0"/>
              <w:adjustRightInd w:val="0"/>
              <w:spacing w:before="80" w:after="0" w:line="240" w:lineRule="auto"/>
              <w:jc w:val="left"/>
              <w:textAlignment w:val="baseline"/>
              <w:rPr>
                <w:rFonts w:ascii="Calibri" w:eastAsia="Times New Roman" w:hAnsi="Calibri" w:cs="Times New Roman"/>
                <w:b/>
                <w:bCs/>
                <w:sz w:val="20"/>
                <w:szCs w:val="20"/>
                <w:lang w:val="en-GB" w:eastAsia="en-US"/>
              </w:rPr>
            </w:pPr>
            <w:r w:rsidRPr="00AC2AB5">
              <w:rPr>
                <w:rFonts w:ascii="Calibri" w:eastAsia="Times New Roman" w:hAnsi="Calibri" w:cs="Times New Roman"/>
                <w:b/>
                <w:bCs/>
                <w:sz w:val="20"/>
                <w:szCs w:val="20"/>
                <w:lang w:val="en-GB" w:eastAsia="en-US"/>
              </w:rPr>
              <w:t>#</w:t>
            </w:r>
          </w:p>
        </w:tc>
        <w:tc>
          <w:tcPr>
            <w:tcW w:w="8811" w:type="dxa"/>
            <w:shd w:val="clear" w:color="auto" w:fill="D6E3BC"/>
            <w:vAlign w:val="bottom"/>
            <w:hideMark/>
          </w:tcPr>
          <w:p w14:paraId="6AC7102B" w14:textId="77777777" w:rsidR="00AC2AB5" w:rsidRPr="00AC2AB5" w:rsidRDefault="00AC2AB5" w:rsidP="00AC2AB5">
            <w:pPr>
              <w:tabs>
                <w:tab w:val="left" w:pos="1191"/>
                <w:tab w:val="left" w:pos="1588"/>
                <w:tab w:val="left" w:pos="1985"/>
              </w:tabs>
              <w:overflowPunct w:val="0"/>
              <w:autoSpaceDE w:val="0"/>
              <w:autoSpaceDN w:val="0"/>
              <w:bidi w:val="0"/>
              <w:adjustRightInd w:val="0"/>
              <w:spacing w:before="80" w:after="0" w:line="240" w:lineRule="auto"/>
              <w:jc w:val="left"/>
              <w:textAlignment w:val="baseline"/>
              <w:rPr>
                <w:rFonts w:ascii="Calibri" w:eastAsia="Times New Roman" w:hAnsi="Calibri" w:cs="Times New Roman"/>
                <w:b/>
                <w:bCs/>
                <w:sz w:val="20"/>
                <w:szCs w:val="20"/>
                <w:lang w:val="en-GB" w:eastAsia="en-US"/>
              </w:rPr>
            </w:pPr>
            <w:r w:rsidRPr="00AC2AB5">
              <w:rPr>
                <w:rFonts w:ascii="Calibri" w:eastAsia="Times New Roman" w:hAnsi="Calibri" w:cs="Times New Roman"/>
                <w:b/>
                <w:bCs/>
                <w:sz w:val="20"/>
                <w:szCs w:val="20"/>
                <w:lang w:val="en-GB" w:eastAsia="en-US"/>
              </w:rPr>
              <w:t>Agenda items</w:t>
            </w:r>
          </w:p>
        </w:tc>
        <w:tc>
          <w:tcPr>
            <w:tcW w:w="675" w:type="dxa"/>
            <w:shd w:val="clear" w:color="auto" w:fill="D6E3BC"/>
          </w:tcPr>
          <w:p w14:paraId="71C44052" w14:textId="77777777" w:rsidR="00AC2AB5" w:rsidRPr="00AC2AB5" w:rsidRDefault="00AC2AB5" w:rsidP="00AC2AB5">
            <w:pPr>
              <w:tabs>
                <w:tab w:val="clear" w:pos="794"/>
                <w:tab w:val="left" w:pos="1588"/>
                <w:tab w:val="left" w:pos="1985"/>
              </w:tabs>
              <w:overflowPunct w:val="0"/>
              <w:autoSpaceDE w:val="0"/>
              <w:autoSpaceDN w:val="0"/>
              <w:bidi w:val="0"/>
              <w:adjustRightInd w:val="0"/>
              <w:spacing w:before="80" w:after="0" w:line="240" w:lineRule="auto"/>
              <w:jc w:val="left"/>
              <w:textAlignment w:val="baseline"/>
              <w:rPr>
                <w:rFonts w:ascii="Calibri" w:eastAsia="Times New Roman" w:hAnsi="Calibri" w:cs="Times New Roman"/>
                <w:b/>
                <w:bCs/>
                <w:sz w:val="20"/>
                <w:szCs w:val="20"/>
                <w:lang w:val="en-GB" w:eastAsia="en-US"/>
              </w:rPr>
            </w:pPr>
          </w:p>
        </w:tc>
      </w:tr>
      <w:tr w:rsidR="00AC2AB5" w:rsidRPr="00AC2AB5" w14:paraId="3A0CB85C" w14:textId="77777777" w:rsidTr="00536C22">
        <w:trPr>
          <w:jc w:val="center"/>
        </w:trPr>
        <w:tc>
          <w:tcPr>
            <w:tcW w:w="369" w:type="dxa"/>
          </w:tcPr>
          <w:p w14:paraId="2B749CAD" w14:textId="77777777" w:rsidR="00AC2AB5" w:rsidRPr="00AC2AB5" w:rsidRDefault="00AC2AB5" w:rsidP="00AC2AB5">
            <w:pPr>
              <w:numPr>
                <w:ilvl w:val="0"/>
                <w:numId w:val="12"/>
              </w:numPr>
              <w:tabs>
                <w:tab w:val="left" w:pos="1191"/>
                <w:tab w:val="left" w:pos="1588"/>
                <w:tab w:val="left" w:pos="1985"/>
              </w:tabs>
              <w:overflowPunct w:val="0"/>
              <w:autoSpaceDE w:val="0"/>
              <w:autoSpaceDN w:val="0"/>
              <w:bidi w:val="0"/>
              <w:adjustRightInd w:val="0"/>
              <w:spacing w:before="80" w:after="0" w:line="240" w:lineRule="auto"/>
              <w:ind w:left="357" w:hanging="357"/>
              <w:jc w:val="left"/>
              <w:textAlignment w:val="baseline"/>
              <w:rPr>
                <w:rFonts w:ascii="Calibri" w:eastAsia="Times New Roman" w:hAnsi="Calibri" w:cs="Times New Roman"/>
                <w:sz w:val="20"/>
                <w:szCs w:val="20"/>
                <w:lang w:val="en-GB" w:eastAsia="en-US"/>
              </w:rPr>
            </w:pPr>
          </w:p>
        </w:tc>
        <w:tc>
          <w:tcPr>
            <w:tcW w:w="8811" w:type="dxa"/>
            <w:vAlign w:val="bottom"/>
            <w:hideMark/>
          </w:tcPr>
          <w:p w14:paraId="33AB626E" w14:textId="77777777" w:rsidR="00AC2AB5" w:rsidRPr="00AC2AB5" w:rsidRDefault="00AC2AB5" w:rsidP="00AC2AB5">
            <w:pPr>
              <w:tabs>
                <w:tab w:val="clear" w:pos="794"/>
                <w:tab w:val="left" w:pos="674"/>
                <w:tab w:val="left" w:pos="1191"/>
                <w:tab w:val="left" w:pos="1588"/>
                <w:tab w:val="left" w:pos="1985"/>
              </w:tabs>
              <w:overflowPunct w:val="0"/>
              <w:autoSpaceDE w:val="0"/>
              <w:autoSpaceDN w:val="0"/>
              <w:bidi w:val="0"/>
              <w:adjustRightInd w:val="0"/>
              <w:spacing w:before="80" w:after="0" w:line="240" w:lineRule="auto"/>
              <w:contextualSpacing/>
              <w:jc w:val="left"/>
              <w:textAlignment w:val="baseline"/>
              <w:rPr>
                <w:rFonts w:ascii="Calibri" w:eastAsia="Times New Roman" w:hAnsi="Calibri" w:cs="Times New Roman"/>
                <w:sz w:val="20"/>
                <w:szCs w:val="20"/>
                <w:lang w:val="en-GB" w:eastAsia="en-US"/>
              </w:rPr>
            </w:pPr>
            <w:r w:rsidRPr="00AC2AB5">
              <w:rPr>
                <w:rFonts w:ascii="Calibri" w:eastAsia="Times New Roman" w:hAnsi="Calibri" w:cs="Times New Roman"/>
                <w:sz w:val="20"/>
                <w:szCs w:val="20"/>
                <w:lang w:val="en-GB" w:eastAsia="en-US"/>
              </w:rPr>
              <w:t>Opening of the SG21 meeting</w:t>
            </w:r>
          </w:p>
          <w:p w14:paraId="50EBD7AC" w14:textId="77777777" w:rsidR="00AC2AB5" w:rsidRPr="00AC2AB5" w:rsidRDefault="00AC2AB5" w:rsidP="00AC2AB5">
            <w:pPr>
              <w:numPr>
                <w:ilvl w:val="1"/>
                <w:numId w:val="12"/>
              </w:numPr>
              <w:tabs>
                <w:tab w:val="clear" w:pos="794"/>
                <w:tab w:val="left" w:pos="674"/>
                <w:tab w:val="left" w:pos="1191"/>
                <w:tab w:val="left" w:pos="1588"/>
                <w:tab w:val="left" w:pos="1985"/>
              </w:tabs>
              <w:overflowPunct w:val="0"/>
              <w:autoSpaceDE w:val="0"/>
              <w:autoSpaceDN w:val="0"/>
              <w:bidi w:val="0"/>
              <w:adjustRightInd w:val="0"/>
              <w:spacing w:before="80" w:after="0" w:line="240" w:lineRule="auto"/>
              <w:ind w:left="513" w:hanging="513"/>
              <w:contextualSpacing/>
              <w:jc w:val="left"/>
              <w:textAlignment w:val="baseline"/>
              <w:rPr>
                <w:rFonts w:ascii="Calibri" w:eastAsia="Times New Roman" w:hAnsi="Calibri" w:cs="Times New Roman"/>
                <w:sz w:val="20"/>
                <w:szCs w:val="20"/>
                <w:lang w:val="en-GB" w:eastAsia="en-US"/>
              </w:rPr>
            </w:pPr>
            <w:r w:rsidRPr="00AC2AB5">
              <w:rPr>
                <w:rFonts w:ascii="Calibri" w:eastAsia="Times New Roman" w:hAnsi="Calibri" w:cs="Times New Roman"/>
                <w:sz w:val="20"/>
                <w:szCs w:val="20"/>
                <w:lang w:val="en-GB" w:eastAsia="ja-JP"/>
              </w:rPr>
              <w:t>Opening remarks</w:t>
            </w:r>
          </w:p>
          <w:p w14:paraId="02BDC6CB" w14:textId="77777777" w:rsidR="00AC2AB5" w:rsidRPr="00AC2AB5" w:rsidRDefault="00AC2AB5" w:rsidP="00AC2AB5">
            <w:pPr>
              <w:numPr>
                <w:ilvl w:val="1"/>
                <w:numId w:val="12"/>
              </w:numPr>
              <w:tabs>
                <w:tab w:val="clear" w:pos="794"/>
                <w:tab w:val="left" w:pos="674"/>
                <w:tab w:val="left" w:pos="1191"/>
                <w:tab w:val="left" w:pos="1588"/>
                <w:tab w:val="left" w:pos="1985"/>
              </w:tabs>
              <w:overflowPunct w:val="0"/>
              <w:autoSpaceDE w:val="0"/>
              <w:autoSpaceDN w:val="0"/>
              <w:bidi w:val="0"/>
              <w:adjustRightInd w:val="0"/>
              <w:spacing w:before="80" w:after="0" w:line="240" w:lineRule="auto"/>
              <w:ind w:left="513" w:hanging="513"/>
              <w:contextualSpacing/>
              <w:jc w:val="left"/>
              <w:textAlignment w:val="baseline"/>
              <w:rPr>
                <w:rFonts w:ascii="Calibri" w:eastAsia="Times New Roman" w:hAnsi="Calibri" w:cs="Times New Roman"/>
                <w:sz w:val="20"/>
                <w:szCs w:val="20"/>
                <w:lang w:val="en-GB" w:eastAsia="ja-JP"/>
              </w:rPr>
            </w:pPr>
            <w:r w:rsidRPr="00AC2AB5">
              <w:rPr>
                <w:rFonts w:ascii="Calibri" w:eastAsia="Times New Roman" w:hAnsi="Calibri" w:cs="Times New Roman"/>
                <w:sz w:val="20"/>
                <w:szCs w:val="20"/>
                <w:lang w:val="en-GB" w:eastAsia="ja-JP"/>
              </w:rPr>
              <w:t>Approval of the agenda</w:t>
            </w:r>
          </w:p>
          <w:p w14:paraId="457FFD0A" w14:textId="77777777" w:rsidR="00AC2AB5" w:rsidRPr="00AC2AB5" w:rsidRDefault="00AC2AB5" w:rsidP="00AC2AB5">
            <w:pPr>
              <w:numPr>
                <w:ilvl w:val="1"/>
                <w:numId w:val="12"/>
              </w:numPr>
              <w:tabs>
                <w:tab w:val="clear" w:pos="794"/>
                <w:tab w:val="left" w:pos="674"/>
                <w:tab w:val="left" w:pos="1191"/>
                <w:tab w:val="left" w:pos="1588"/>
                <w:tab w:val="left" w:pos="1985"/>
              </w:tabs>
              <w:overflowPunct w:val="0"/>
              <w:autoSpaceDE w:val="0"/>
              <w:autoSpaceDN w:val="0"/>
              <w:bidi w:val="0"/>
              <w:adjustRightInd w:val="0"/>
              <w:spacing w:before="80" w:after="0" w:line="240" w:lineRule="auto"/>
              <w:ind w:left="513" w:hanging="513"/>
              <w:contextualSpacing/>
              <w:jc w:val="left"/>
              <w:textAlignment w:val="baseline"/>
              <w:rPr>
                <w:rFonts w:ascii="Calibri" w:eastAsia="Times New Roman" w:hAnsi="Calibri" w:cs="Times New Roman"/>
                <w:sz w:val="20"/>
                <w:szCs w:val="20"/>
                <w:lang w:val="en-GB" w:eastAsia="ja-JP"/>
              </w:rPr>
            </w:pPr>
            <w:r w:rsidRPr="00AC2AB5">
              <w:rPr>
                <w:rFonts w:ascii="Calibri" w:eastAsia="Times New Roman" w:hAnsi="Calibri" w:cs="Times New Roman"/>
                <w:sz w:val="20"/>
                <w:szCs w:val="20"/>
                <w:lang w:val="en-GB" w:eastAsia="ja-JP"/>
              </w:rPr>
              <w:t>Approval of the meeting time schedule</w:t>
            </w:r>
          </w:p>
          <w:p w14:paraId="5A1B3150" w14:textId="77777777" w:rsidR="00AC2AB5" w:rsidRPr="00AC2AB5" w:rsidRDefault="00AC2AB5" w:rsidP="00AC2AB5">
            <w:pPr>
              <w:numPr>
                <w:ilvl w:val="1"/>
                <w:numId w:val="12"/>
              </w:numPr>
              <w:tabs>
                <w:tab w:val="clear" w:pos="794"/>
                <w:tab w:val="left" w:pos="674"/>
                <w:tab w:val="left" w:pos="1191"/>
                <w:tab w:val="left" w:pos="1588"/>
                <w:tab w:val="left" w:pos="1985"/>
              </w:tabs>
              <w:overflowPunct w:val="0"/>
              <w:autoSpaceDE w:val="0"/>
              <w:autoSpaceDN w:val="0"/>
              <w:bidi w:val="0"/>
              <w:adjustRightInd w:val="0"/>
              <w:spacing w:before="80" w:after="0" w:line="240" w:lineRule="auto"/>
              <w:ind w:left="513" w:hanging="513"/>
              <w:contextualSpacing/>
              <w:jc w:val="left"/>
              <w:textAlignment w:val="baseline"/>
              <w:rPr>
                <w:rFonts w:ascii="Calibri" w:eastAsia="Times New Roman" w:hAnsi="Calibri" w:cs="Times New Roman"/>
                <w:sz w:val="20"/>
                <w:szCs w:val="20"/>
                <w:lang w:val="en-GB" w:eastAsia="ja-JP"/>
              </w:rPr>
            </w:pPr>
            <w:r w:rsidRPr="00AC2AB5">
              <w:rPr>
                <w:rFonts w:ascii="Calibri" w:eastAsia="Times New Roman" w:hAnsi="Calibri" w:cs="Times New Roman"/>
                <w:sz w:val="20"/>
                <w:szCs w:val="20"/>
                <w:lang w:val="en-GB" w:eastAsia="ja-JP"/>
              </w:rPr>
              <w:t>Document allocation</w:t>
            </w:r>
          </w:p>
          <w:p w14:paraId="603FC23F" w14:textId="77777777" w:rsidR="00AC2AB5" w:rsidRPr="00AC2AB5" w:rsidRDefault="00AC2AB5" w:rsidP="00AC2AB5">
            <w:pPr>
              <w:numPr>
                <w:ilvl w:val="1"/>
                <w:numId w:val="12"/>
              </w:numPr>
              <w:tabs>
                <w:tab w:val="clear" w:pos="794"/>
                <w:tab w:val="left" w:pos="674"/>
                <w:tab w:val="left" w:pos="1191"/>
                <w:tab w:val="left" w:pos="1588"/>
                <w:tab w:val="left" w:pos="1985"/>
              </w:tabs>
              <w:overflowPunct w:val="0"/>
              <w:autoSpaceDE w:val="0"/>
              <w:autoSpaceDN w:val="0"/>
              <w:bidi w:val="0"/>
              <w:adjustRightInd w:val="0"/>
              <w:spacing w:before="80" w:after="0" w:line="240" w:lineRule="auto"/>
              <w:ind w:left="513" w:hanging="513"/>
              <w:contextualSpacing/>
              <w:jc w:val="left"/>
              <w:textAlignment w:val="baseline"/>
              <w:rPr>
                <w:rFonts w:ascii="Calibri" w:eastAsia="Times New Roman" w:hAnsi="Calibri" w:cs="Times New Roman"/>
                <w:sz w:val="20"/>
                <w:szCs w:val="20"/>
                <w:lang w:val="en-GB" w:eastAsia="ja-JP"/>
              </w:rPr>
            </w:pPr>
            <w:r w:rsidRPr="00AC2AB5">
              <w:rPr>
                <w:rFonts w:ascii="Calibri" w:eastAsia="Times New Roman" w:hAnsi="Calibri" w:cs="Times New Roman"/>
                <w:sz w:val="20"/>
                <w:szCs w:val="20"/>
                <w:lang w:val="en-GB" w:eastAsia="ja-JP"/>
              </w:rPr>
              <w:t>Incoming liaison statements</w:t>
            </w:r>
          </w:p>
          <w:p w14:paraId="090BD237" w14:textId="77777777" w:rsidR="00AC2AB5" w:rsidRPr="00AC2AB5" w:rsidRDefault="00AC2AB5" w:rsidP="00AC2AB5">
            <w:pPr>
              <w:numPr>
                <w:ilvl w:val="1"/>
                <w:numId w:val="12"/>
              </w:numPr>
              <w:tabs>
                <w:tab w:val="clear" w:pos="794"/>
                <w:tab w:val="left" w:pos="674"/>
                <w:tab w:val="left" w:pos="1191"/>
                <w:tab w:val="left" w:pos="1588"/>
                <w:tab w:val="left" w:pos="1985"/>
              </w:tabs>
              <w:overflowPunct w:val="0"/>
              <w:autoSpaceDE w:val="0"/>
              <w:autoSpaceDN w:val="0"/>
              <w:bidi w:val="0"/>
              <w:adjustRightInd w:val="0"/>
              <w:spacing w:before="80" w:after="0" w:line="240" w:lineRule="auto"/>
              <w:ind w:left="513" w:hanging="513"/>
              <w:contextualSpacing/>
              <w:jc w:val="left"/>
              <w:textAlignment w:val="baseline"/>
              <w:rPr>
                <w:rFonts w:ascii="Calibri" w:eastAsia="Times New Roman" w:hAnsi="Calibri" w:cs="Times New Roman"/>
                <w:sz w:val="20"/>
                <w:szCs w:val="20"/>
                <w:lang w:val="en-GB" w:eastAsia="ja-JP"/>
              </w:rPr>
            </w:pPr>
            <w:r w:rsidRPr="00AC2AB5">
              <w:rPr>
                <w:rFonts w:ascii="Calibri" w:eastAsia="Times New Roman" w:hAnsi="Calibri" w:cs="Times New Roman"/>
                <w:sz w:val="20"/>
                <w:szCs w:val="20"/>
                <w:lang w:val="en-GB" w:eastAsia="en-US"/>
              </w:rPr>
              <w:t>List of stale work items of ITU-T SG21</w:t>
            </w:r>
          </w:p>
          <w:p w14:paraId="258C4DF7" w14:textId="77777777" w:rsidR="00AC2AB5" w:rsidRPr="00AC2AB5" w:rsidRDefault="00AC2AB5" w:rsidP="00AC2AB5">
            <w:pPr>
              <w:numPr>
                <w:ilvl w:val="1"/>
                <w:numId w:val="12"/>
              </w:numPr>
              <w:tabs>
                <w:tab w:val="clear" w:pos="794"/>
                <w:tab w:val="left" w:pos="674"/>
                <w:tab w:val="left" w:pos="1191"/>
                <w:tab w:val="left" w:pos="1588"/>
                <w:tab w:val="left" w:pos="1985"/>
              </w:tabs>
              <w:overflowPunct w:val="0"/>
              <w:autoSpaceDE w:val="0"/>
              <w:autoSpaceDN w:val="0"/>
              <w:bidi w:val="0"/>
              <w:adjustRightInd w:val="0"/>
              <w:spacing w:before="80" w:after="0" w:line="240" w:lineRule="auto"/>
              <w:ind w:left="513" w:hanging="513"/>
              <w:contextualSpacing/>
              <w:jc w:val="left"/>
              <w:textAlignment w:val="baseline"/>
              <w:rPr>
                <w:rFonts w:ascii="Calibri" w:eastAsia="Times New Roman" w:hAnsi="Calibri" w:cs="Times New Roman"/>
                <w:sz w:val="20"/>
                <w:szCs w:val="20"/>
                <w:lang w:val="en-GB" w:eastAsia="en-US"/>
              </w:rPr>
            </w:pPr>
            <w:r w:rsidRPr="00AC2AB5">
              <w:rPr>
                <w:rFonts w:ascii="Calibri" w:eastAsia="Times New Roman" w:hAnsi="Calibri" w:cs="Times New Roman"/>
                <w:sz w:val="20"/>
                <w:szCs w:val="20"/>
                <w:lang w:val="en-GB" w:eastAsia="ja-JP"/>
              </w:rPr>
              <w:t>Meeting facilities and useful information</w:t>
            </w:r>
          </w:p>
          <w:p w14:paraId="1297C93C" w14:textId="77777777" w:rsidR="00AC2AB5" w:rsidRPr="00AC2AB5" w:rsidRDefault="00AC2AB5" w:rsidP="00AC2AB5">
            <w:pPr>
              <w:numPr>
                <w:ilvl w:val="1"/>
                <w:numId w:val="12"/>
              </w:numPr>
              <w:tabs>
                <w:tab w:val="clear" w:pos="794"/>
                <w:tab w:val="left" w:pos="674"/>
                <w:tab w:val="left" w:pos="1191"/>
                <w:tab w:val="left" w:pos="1588"/>
                <w:tab w:val="left" w:pos="1985"/>
              </w:tabs>
              <w:overflowPunct w:val="0"/>
              <w:autoSpaceDE w:val="0"/>
              <w:autoSpaceDN w:val="0"/>
              <w:bidi w:val="0"/>
              <w:adjustRightInd w:val="0"/>
              <w:spacing w:before="80" w:after="0" w:line="240" w:lineRule="auto"/>
              <w:ind w:left="513" w:hanging="513"/>
              <w:contextualSpacing/>
              <w:jc w:val="left"/>
              <w:textAlignment w:val="baseline"/>
              <w:rPr>
                <w:rFonts w:ascii="Calibri" w:eastAsia="Times New Roman" w:hAnsi="Calibri" w:cs="Times New Roman"/>
                <w:sz w:val="20"/>
                <w:szCs w:val="20"/>
                <w:lang w:val="en-GB" w:eastAsia="en-US"/>
              </w:rPr>
            </w:pPr>
            <w:r w:rsidRPr="00AC2AB5">
              <w:rPr>
                <w:rFonts w:ascii="Calibri" w:eastAsia="Times New Roman" w:hAnsi="Calibri" w:cs="Times New Roman"/>
                <w:sz w:val="20"/>
                <w:szCs w:val="20"/>
                <w:lang w:val="en-GB" w:eastAsia="ja-JP"/>
              </w:rPr>
              <w:t>Newcomers’ training and welcome pack</w:t>
            </w:r>
          </w:p>
          <w:p w14:paraId="640FC7BB" w14:textId="77777777" w:rsidR="00AC2AB5" w:rsidRPr="00AC2AB5" w:rsidRDefault="00AC2AB5" w:rsidP="00AC2AB5">
            <w:pPr>
              <w:numPr>
                <w:ilvl w:val="1"/>
                <w:numId w:val="12"/>
              </w:numPr>
              <w:tabs>
                <w:tab w:val="clear" w:pos="794"/>
                <w:tab w:val="left" w:pos="674"/>
                <w:tab w:val="left" w:pos="1191"/>
                <w:tab w:val="left" w:pos="1588"/>
                <w:tab w:val="left" w:pos="1985"/>
              </w:tabs>
              <w:overflowPunct w:val="0"/>
              <w:autoSpaceDE w:val="0"/>
              <w:autoSpaceDN w:val="0"/>
              <w:bidi w:val="0"/>
              <w:adjustRightInd w:val="0"/>
              <w:spacing w:before="80" w:after="0" w:line="240" w:lineRule="auto"/>
              <w:ind w:left="513" w:hanging="513"/>
              <w:contextualSpacing/>
              <w:jc w:val="left"/>
              <w:textAlignment w:val="baseline"/>
              <w:rPr>
                <w:rFonts w:ascii="Calibri" w:eastAsia="Times New Roman" w:hAnsi="Calibri" w:cs="Times New Roman"/>
                <w:sz w:val="20"/>
                <w:szCs w:val="20"/>
                <w:lang w:val="en-GB" w:eastAsia="en-US"/>
              </w:rPr>
            </w:pPr>
            <w:r w:rsidRPr="00AC2AB5">
              <w:rPr>
                <w:rFonts w:ascii="Calibri" w:eastAsia="Times New Roman" w:hAnsi="Calibri" w:cs="Times New Roman"/>
                <w:sz w:val="20"/>
                <w:szCs w:val="20"/>
                <w:lang w:val="en-GB" w:eastAsia="en-US"/>
              </w:rPr>
              <w:t>Bridging the standardization gap</w:t>
            </w:r>
          </w:p>
        </w:tc>
        <w:tc>
          <w:tcPr>
            <w:tcW w:w="675" w:type="dxa"/>
          </w:tcPr>
          <w:p w14:paraId="4C6E2EF8" w14:textId="77777777" w:rsidR="00AC2AB5" w:rsidRPr="00AC2AB5" w:rsidRDefault="00AC2AB5" w:rsidP="00AC2AB5">
            <w:pPr>
              <w:tabs>
                <w:tab w:val="clear" w:pos="794"/>
                <w:tab w:val="left" w:pos="674"/>
                <w:tab w:val="left" w:pos="1191"/>
                <w:tab w:val="left" w:pos="1588"/>
                <w:tab w:val="left" w:pos="1985"/>
              </w:tabs>
              <w:overflowPunct w:val="0"/>
              <w:autoSpaceDE w:val="0"/>
              <w:autoSpaceDN w:val="0"/>
              <w:bidi w:val="0"/>
              <w:adjustRightInd w:val="0"/>
              <w:spacing w:before="80" w:after="0" w:line="240" w:lineRule="auto"/>
              <w:contextualSpacing/>
              <w:jc w:val="left"/>
              <w:textAlignment w:val="baseline"/>
              <w:rPr>
                <w:rFonts w:ascii="Calibri" w:eastAsia="Times New Roman" w:hAnsi="Calibri" w:cs="Times New Roman"/>
                <w:sz w:val="20"/>
                <w:szCs w:val="20"/>
                <w:lang w:val="en-GB" w:eastAsia="en-US"/>
              </w:rPr>
            </w:pPr>
          </w:p>
        </w:tc>
      </w:tr>
      <w:tr w:rsidR="00AC2AB5" w:rsidRPr="00AC2AB5" w14:paraId="67A76CE3" w14:textId="77777777" w:rsidTr="00536C22">
        <w:trPr>
          <w:jc w:val="center"/>
        </w:trPr>
        <w:tc>
          <w:tcPr>
            <w:tcW w:w="369" w:type="dxa"/>
          </w:tcPr>
          <w:p w14:paraId="15097A37" w14:textId="77777777" w:rsidR="00AC2AB5" w:rsidRPr="00AC2AB5" w:rsidRDefault="00AC2AB5" w:rsidP="00AC2AB5">
            <w:pPr>
              <w:numPr>
                <w:ilvl w:val="0"/>
                <w:numId w:val="12"/>
              </w:numPr>
              <w:tabs>
                <w:tab w:val="left" w:pos="1191"/>
                <w:tab w:val="left" w:pos="1588"/>
                <w:tab w:val="left" w:pos="1985"/>
              </w:tabs>
              <w:overflowPunct w:val="0"/>
              <w:autoSpaceDE w:val="0"/>
              <w:autoSpaceDN w:val="0"/>
              <w:bidi w:val="0"/>
              <w:adjustRightInd w:val="0"/>
              <w:spacing w:before="80" w:after="0" w:line="240" w:lineRule="auto"/>
              <w:ind w:left="357" w:hanging="357"/>
              <w:jc w:val="left"/>
              <w:textAlignment w:val="baseline"/>
              <w:rPr>
                <w:rFonts w:ascii="Calibri" w:eastAsia="Times New Roman" w:hAnsi="Calibri" w:cs="Times New Roman"/>
                <w:sz w:val="20"/>
                <w:szCs w:val="20"/>
                <w:lang w:val="en-GB" w:eastAsia="en-US"/>
              </w:rPr>
            </w:pPr>
          </w:p>
        </w:tc>
        <w:tc>
          <w:tcPr>
            <w:tcW w:w="8811" w:type="dxa"/>
            <w:vAlign w:val="bottom"/>
          </w:tcPr>
          <w:p w14:paraId="27A24CD3" w14:textId="77777777" w:rsidR="00AC2AB5" w:rsidRPr="00AC2AB5" w:rsidRDefault="00AC2AB5" w:rsidP="00AC2AB5">
            <w:pPr>
              <w:tabs>
                <w:tab w:val="clear" w:pos="794"/>
                <w:tab w:val="left" w:pos="674"/>
                <w:tab w:val="left" w:pos="1191"/>
                <w:tab w:val="left" w:pos="1588"/>
                <w:tab w:val="left" w:pos="1985"/>
              </w:tabs>
              <w:overflowPunct w:val="0"/>
              <w:autoSpaceDE w:val="0"/>
              <w:autoSpaceDN w:val="0"/>
              <w:bidi w:val="0"/>
              <w:adjustRightInd w:val="0"/>
              <w:spacing w:before="80" w:after="0" w:line="240" w:lineRule="auto"/>
              <w:contextualSpacing/>
              <w:jc w:val="left"/>
              <w:textAlignment w:val="baseline"/>
              <w:rPr>
                <w:rFonts w:ascii="Calibri" w:eastAsia="Times New Roman" w:hAnsi="Calibri" w:cs="Times New Roman"/>
                <w:sz w:val="20"/>
                <w:szCs w:val="20"/>
                <w:lang w:val="en-GB" w:eastAsia="en-US"/>
              </w:rPr>
            </w:pPr>
            <w:r w:rsidRPr="00AC2AB5">
              <w:rPr>
                <w:rFonts w:ascii="Calibri" w:eastAsia="Times New Roman" w:hAnsi="Calibri" w:cs="Times New Roman"/>
                <w:sz w:val="20"/>
                <w:szCs w:val="20"/>
                <w:lang w:val="en-GB" w:eastAsia="en-US"/>
              </w:rPr>
              <w:t>Approval of SG21 Reports (</w:t>
            </w:r>
            <w:hyperlink r:id="rId46" w:history="1">
              <w:r w:rsidRPr="00AC2AB5">
                <w:rPr>
                  <w:rFonts w:ascii="Calibri" w:eastAsia="Times New Roman" w:hAnsi="Calibri" w:cs="Times New Roman"/>
                  <w:color w:val="0000FF"/>
                  <w:sz w:val="20"/>
                  <w:szCs w:val="20"/>
                  <w:u w:val="single"/>
                  <w:lang w:val="en-GB" w:eastAsia="en-US"/>
                </w:rPr>
                <w:t>R10 to R19</w:t>
              </w:r>
            </w:hyperlink>
            <w:r w:rsidRPr="00AC2AB5">
              <w:rPr>
                <w:rFonts w:ascii="Calibri" w:eastAsia="Times New Roman" w:hAnsi="Calibri" w:cs="Times New Roman"/>
                <w:sz w:val="20"/>
                <w:szCs w:val="20"/>
                <w:lang w:val="en-GB" w:eastAsia="en-US"/>
              </w:rPr>
              <w:t>)</w:t>
            </w:r>
          </w:p>
          <w:p w14:paraId="4A760DF2" w14:textId="77777777" w:rsidR="00296774" w:rsidRDefault="00AC2AB5" w:rsidP="00AC2AB5">
            <w:pPr>
              <w:numPr>
                <w:ilvl w:val="1"/>
                <w:numId w:val="12"/>
              </w:numPr>
              <w:tabs>
                <w:tab w:val="clear" w:pos="794"/>
                <w:tab w:val="left" w:pos="1191"/>
                <w:tab w:val="left" w:pos="1588"/>
                <w:tab w:val="left" w:pos="1985"/>
              </w:tabs>
              <w:overflowPunct w:val="0"/>
              <w:autoSpaceDE w:val="0"/>
              <w:autoSpaceDN w:val="0"/>
              <w:bidi w:val="0"/>
              <w:adjustRightInd w:val="0"/>
              <w:spacing w:before="80" w:after="0" w:line="240" w:lineRule="auto"/>
              <w:ind w:left="513" w:hanging="513"/>
              <w:contextualSpacing/>
              <w:jc w:val="left"/>
              <w:textAlignment w:val="baseline"/>
              <w:rPr>
                <w:rFonts w:ascii="Calibri" w:eastAsia="Times New Roman" w:hAnsi="Calibri" w:cs="Times New Roman"/>
                <w:sz w:val="20"/>
                <w:szCs w:val="20"/>
                <w:lang w:val="en-GB" w:eastAsia="en-US"/>
              </w:rPr>
            </w:pPr>
            <w:r w:rsidRPr="00AC2AB5">
              <w:rPr>
                <w:rFonts w:ascii="Calibri" w:eastAsia="Times New Roman" w:hAnsi="Calibri" w:cs="Times New Roman"/>
                <w:sz w:val="20"/>
                <w:szCs w:val="20"/>
                <w:lang w:val="en-GB" w:eastAsia="en-US"/>
              </w:rPr>
              <w:t>R10 - Report of the second meeting of Study Group 21 (Geneva, 6-17 October 2025)</w:t>
            </w:r>
          </w:p>
          <w:p w14:paraId="1A55DC3B" w14:textId="77777777" w:rsidR="00296774" w:rsidRDefault="00AC2AB5" w:rsidP="00AC2AB5">
            <w:pPr>
              <w:numPr>
                <w:ilvl w:val="1"/>
                <w:numId w:val="12"/>
              </w:numPr>
              <w:tabs>
                <w:tab w:val="clear" w:pos="794"/>
                <w:tab w:val="left" w:pos="1191"/>
                <w:tab w:val="left" w:pos="1588"/>
                <w:tab w:val="left" w:pos="1985"/>
              </w:tabs>
              <w:overflowPunct w:val="0"/>
              <w:autoSpaceDE w:val="0"/>
              <w:autoSpaceDN w:val="0"/>
              <w:bidi w:val="0"/>
              <w:adjustRightInd w:val="0"/>
              <w:spacing w:before="80" w:after="0" w:line="240" w:lineRule="auto"/>
              <w:ind w:left="513" w:hanging="513"/>
              <w:contextualSpacing/>
              <w:jc w:val="left"/>
              <w:textAlignment w:val="baseline"/>
              <w:rPr>
                <w:rFonts w:ascii="Calibri" w:eastAsia="Times New Roman" w:hAnsi="Calibri" w:cs="Times New Roman"/>
                <w:sz w:val="20"/>
                <w:szCs w:val="20"/>
                <w:lang w:val="en-GB" w:eastAsia="en-US"/>
              </w:rPr>
            </w:pPr>
            <w:r w:rsidRPr="00AC2AB5">
              <w:rPr>
                <w:rFonts w:ascii="Calibri" w:eastAsia="Times New Roman" w:hAnsi="Calibri" w:cs="Times New Roman"/>
                <w:sz w:val="20"/>
                <w:szCs w:val="20"/>
                <w:lang w:val="en-GB" w:eastAsia="en-US"/>
              </w:rPr>
              <w:t>R11 - Report of Working Party 1/21 (Geneva, 6-17 October 2025)</w:t>
            </w:r>
          </w:p>
          <w:p w14:paraId="12BE1E3C" w14:textId="2E01E909" w:rsidR="00AC2AB5" w:rsidRPr="00AC2AB5" w:rsidRDefault="00AC2AB5" w:rsidP="00AC2AB5">
            <w:pPr>
              <w:numPr>
                <w:ilvl w:val="1"/>
                <w:numId w:val="12"/>
              </w:numPr>
              <w:tabs>
                <w:tab w:val="clear" w:pos="794"/>
                <w:tab w:val="left" w:pos="1191"/>
                <w:tab w:val="left" w:pos="1588"/>
                <w:tab w:val="left" w:pos="1985"/>
              </w:tabs>
              <w:overflowPunct w:val="0"/>
              <w:autoSpaceDE w:val="0"/>
              <w:autoSpaceDN w:val="0"/>
              <w:bidi w:val="0"/>
              <w:adjustRightInd w:val="0"/>
              <w:spacing w:before="80" w:after="0" w:line="240" w:lineRule="auto"/>
              <w:ind w:left="513" w:hanging="513"/>
              <w:contextualSpacing/>
              <w:jc w:val="left"/>
              <w:textAlignment w:val="baseline"/>
              <w:rPr>
                <w:rFonts w:ascii="Calibri" w:eastAsia="Times New Roman" w:hAnsi="Calibri" w:cs="Times New Roman"/>
                <w:sz w:val="20"/>
                <w:szCs w:val="20"/>
                <w:lang w:val="en-GB" w:eastAsia="en-US"/>
              </w:rPr>
            </w:pPr>
            <w:r w:rsidRPr="00AC2AB5">
              <w:rPr>
                <w:rFonts w:ascii="Calibri" w:eastAsia="Times New Roman" w:hAnsi="Calibri" w:cs="Times New Roman"/>
                <w:sz w:val="20"/>
                <w:szCs w:val="20"/>
                <w:lang w:val="en-GB" w:eastAsia="en-US"/>
              </w:rPr>
              <w:t>R12 - Report of Working Party 2/21 (Geneva, 6-17 October 2025)</w:t>
            </w:r>
          </w:p>
          <w:p w14:paraId="229A9D58" w14:textId="77777777" w:rsidR="00AC2AB5" w:rsidRPr="00AC2AB5" w:rsidRDefault="00AC2AB5" w:rsidP="00AC2AB5">
            <w:pPr>
              <w:numPr>
                <w:ilvl w:val="1"/>
                <w:numId w:val="12"/>
              </w:numPr>
              <w:tabs>
                <w:tab w:val="clear" w:pos="794"/>
                <w:tab w:val="left" w:pos="1191"/>
                <w:tab w:val="left" w:pos="1588"/>
                <w:tab w:val="left" w:pos="1985"/>
              </w:tabs>
              <w:overflowPunct w:val="0"/>
              <w:autoSpaceDE w:val="0"/>
              <w:autoSpaceDN w:val="0"/>
              <w:bidi w:val="0"/>
              <w:adjustRightInd w:val="0"/>
              <w:spacing w:before="80" w:after="0" w:line="240" w:lineRule="auto"/>
              <w:ind w:left="513" w:hanging="513"/>
              <w:contextualSpacing/>
              <w:jc w:val="left"/>
              <w:textAlignment w:val="baseline"/>
              <w:rPr>
                <w:rFonts w:ascii="Calibri" w:eastAsia="Times New Roman" w:hAnsi="Calibri" w:cs="Times New Roman"/>
                <w:sz w:val="20"/>
                <w:szCs w:val="20"/>
                <w:lang w:val="en-GB" w:eastAsia="en-US"/>
              </w:rPr>
            </w:pPr>
            <w:r w:rsidRPr="00AC2AB5">
              <w:rPr>
                <w:rFonts w:ascii="Calibri" w:eastAsia="Times New Roman" w:hAnsi="Calibri" w:cs="Times New Roman"/>
                <w:sz w:val="20"/>
                <w:szCs w:val="20"/>
                <w:lang w:val="en-GB" w:eastAsia="en-US"/>
              </w:rPr>
              <w:t>R13 - Report of Working Party 3/21 (Geneva, 6-17 October 2025)</w:t>
            </w:r>
          </w:p>
          <w:p w14:paraId="2092FFA1" w14:textId="77777777" w:rsidR="00AC2AB5" w:rsidRPr="00AC2AB5" w:rsidRDefault="00AC2AB5" w:rsidP="00AC2AB5">
            <w:pPr>
              <w:numPr>
                <w:ilvl w:val="1"/>
                <w:numId w:val="12"/>
              </w:numPr>
              <w:tabs>
                <w:tab w:val="clear" w:pos="794"/>
                <w:tab w:val="left" w:pos="1191"/>
                <w:tab w:val="left" w:pos="1588"/>
                <w:tab w:val="left" w:pos="1985"/>
              </w:tabs>
              <w:overflowPunct w:val="0"/>
              <w:autoSpaceDE w:val="0"/>
              <w:autoSpaceDN w:val="0"/>
              <w:bidi w:val="0"/>
              <w:adjustRightInd w:val="0"/>
              <w:spacing w:before="80" w:after="0" w:line="240" w:lineRule="auto"/>
              <w:ind w:left="513" w:hanging="513"/>
              <w:contextualSpacing/>
              <w:jc w:val="left"/>
              <w:textAlignment w:val="baseline"/>
              <w:rPr>
                <w:rFonts w:ascii="Calibri" w:eastAsia="Times New Roman" w:hAnsi="Calibri" w:cs="Times New Roman"/>
                <w:sz w:val="20"/>
                <w:szCs w:val="20"/>
                <w:lang w:val="en-GB" w:eastAsia="en-US"/>
              </w:rPr>
            </w:pPr>
            <w:r w:rsidRPr="00AC2AB5">
              <w:rPr>
                <w:rFonts w:ascii="Calibri" w:eastAsia="Times New Roman" w:hAnsi="Calibri" w:cs="Times New Roman"/>
                <w:sz w:val="20"/>
                <w:szCs w:val="20"/>
                <w:lang w:val="en-GB" w:eastAsia="en-US"/>
              </w:rPr>
              <w:t>R14 - Report of Working Party 4/21 (Geneva, 6-17 October 2025)</w:t>
            </w:r>
          </w:p>
          <w:p w14:paraId="5DCCA6D8" w14:textId="77777777" w:rsidR="00296774" w:rsidRDefault="00AC2AB5" w:rsidP="00AC2AB5">
            <w:pPr>
              <w:numPr>
                <w:ilvl w:val="1"/>
                <w:numId w:val="12"/>
              </w:numPr>
              <w:tabs>
                <w:tab w:val="clear" w:pos="794"/>
                <w:tab w:val="left" w:pos="1191"/>
                <w:tab w:val="left" w:pos="1588"/>
                <w:tab w:val="left" w:pos="1985"/>
              </w:tabs>
              <w:overflowPunct w:val="0"/>
              <w:autoSpaceDE w:val="0"/>
              <w:autoSpaceDN w:val="0"/>
              <w:bidi w:val="0"/>
              <w:adjustRightInd w:val="0"/>
              <w:spacing w:before="80" w:after="0" w:line="240" w:lineRule="auto"/>
              <w:ind w:left="513" w:hanging="513"/>
              <w:contextualSpacing/>
              <w:jc w:val="left"/>
              <w:textAlignment w:val="baseline"/>
              <w:rPr>
                <w:rFonts w:ascii="Calibri" w:eastAsia="Times New Roman" w:hAnsi="Calibri" w:cs="Times New Roman"/>
                <w:sz w:val="20"/>
                <w:szCs w:val="20"/>
                <w:lang w:val="en-GB" w:eastAsia="en-US"/>
              </w:rPr>
            </w:pPr>
            <w:r w:rsidRPr="00AC2AB5">
              <w:rPr>
                <w:rFonts w:ascii="Calibri" w:eastAsia="Times New Roman" w:hAnsi="Calibri" w:cs="Times New Roman"/>
                <w:sz w:val="20"/>
                <w:szCs w:val="20"/>
                <w:lang w:val="en-GB" w:eastAsia="en-US"/>
              </w:rPr>
              <w:t>R15 - Determined new Recommendation ITU-T H.862.9 (ex F.HR-AP) "Framework for access permissions to health data in digital health platforms"</w:t>
            </w:r>
          </w:p>
          <w:p w14:paraId="486B46DA" w14:textId="77777777" w:rsidR="00296774" w:rsidRDefault="00AC2AB5" w:rsidP="00AC2AB5">
            <w:pPr>
              <w:numPr>
                <w:ilvl w:val="1"/>
                <w:numId w:val="12"/>
              </w:numPr>
              <w:tabs>
                <w:tab w:val="clear" w:pos="794"/>
                <w:tab w:val="left" w:pos="1191"/>
                <w:tab w:val="left" w:pos="1588"/>
                <w:tab w:val="left" w:pos="1985"/>
              </w:tabs>
              <w:overflowPunct w:val="0"/>
              <w:autoSpaceDE w:val="0"/>
              <w:autoSpaceDN w:val="0"/>
              <w:bidi w:val="0"/>
              <w:adjustRightInd w:val="0"/>
              <w:spacing w:before="80" w:after="0" w:line="240" w:lineRule="auto"/>
              <w:ind w:left="513" w:hanging="513"/>
              <w:contextualSpacing/>
              <w:jc w:val="left"/>
              <w:textAlignment w:val="baseline"/>
              <w:rPr>
                <w:rFonts w:ascii="Calibri" w:eastAsia="Times New Roman" w:hAnsi="Calibri" w:cs="Times New Roman"/>
                <w:sz w:val="20"/>
                <w:szCs w:val="20"/>
                <w:lang w:val="en-GB" w:eastAsia="en-US"/>
              </w:rPr>
            </w:pPr>
            <w:r w:rsidRPr="00AC2AB5">
              <w:rPr>
                <w:rFonts w:ascii="Calibri" w:eastAsia="Times New Roman" w:hAnsi="Calibri" w:cs="Times New Roman"/>
                <w:sz w:val="20"/>
                <w:szCs w:val="20"/>
                <w:lang w:val="en-GB" w:eastAsia="en-US"/>
              </w:rPr>
              <w:t>R16 - Determined new Recommendation ITU-T F.748.39 (ex F.AICP-FRRC) "Functional requirements and reference architecture of artificial intelligence cloud platform for intelligent power grid facilities maintenance"</w:t>
            </w:r>
          </w:p>
          <w:p w14:paraId="05CD2B7B" w14:textId="77777777" w:rsidR="00296774" w:rsidRDefault="00AC2AB5" w:rsidP="00AC2AB5">
            <w:pPr>
              <w:numPr>
                <w:ilvl w:val="1"/>
                <w:numId w:val="12"/>
              </w:numPr>
              <w:tabs>
                <w:tab w:val="clear" w:pos="794"/>
                <w:tab w:val="left" w:pos="1191"/>
                <w:tab w:val="left" w:pos="1588"/>
                <w:tab w:val="left" w:pos="1985"/>
              </w:tabs>
              <w:overflowPunct w:val="0"/>
              <w:autoSpaceDE w:val="0"/>
              <w:autoSpaceDN w:val="0"/>
              <w:bidi w:val="0"/>
              <w:adjustRightInd w:val="0"/>
              <w:spacing w:before="80" w:after="0" w:line="240" w:lineRule="auto"/>
              <w:ind w:left="513" w:hanging="513"/>
              <w:contextualSpacing/>
              <w:jc w:val="left"/>
              <w:textAlignment w:val="baseline"/>
              <w:rPr>
                <w:rFonts w:ascii="Calibri" w:eastAsia="Times New Roman" w:hAnsi="Calibri" w:cs="Times New Roman"/>
                <w:sz w:val="20"/>
                <w:szCs w:val="20"/>
                <w:lang w:val="en-GB" w:eastAsia="en-US"/>
              </w:rPr>
            </w:pPr>
            <w:r w:rsidRPr="00AC2AB5">
              <w:rPr>
                <w:rFonts w:ascii="Calibri" w:eastAsia="Times New Roman" w:hAnsi="Calibri" w:cs="Times New Roman"/>
                <w:sz w:val="20"/>
                <w:szCs w:val="20"/>
                <w:lang w:val="en-GB" w:eastAsia="en-US"/>
              </w:rPr>
              <w:t>R17 - Determined new Recommendation ITU-T F.748.75 (ex F.MTTIR) "Requirements and framework of computer vision and audition-based transportation tunnel inspection robotic systems"</w:t>
            </w:r>
          </w:p>
          <w:p w14:paraId="6D80943B" w14:textId="5689F6C8" w:rsidR="00AC2AB5" w:rsidRPr="00AC2AB5" w:rsidRDefault="00AC2AB5" w:rsidP="00AC2AB5">
            <w:pPr>
              <w:numPr>
                <w:ilvl w:val="1"/>
                <w:numId w:val="12"/>
              </w:numPr>
              <w:tabs>
                <w:tab w:val="clear" w:pos="794"/>
                <w:tab w:val="left" w:pos="1191"/>
                <w:tab w:val="left" w:pos="1588"/>
                <w:tab w:val="left" w:pos="1985"/>
              </w:tabs>
              <w:overflowPunct w:val="0"/>
              <w:autoSpaceDE w:val="0"/>
              <w:autoSpaceDN w:val="0"/>
              <w:bidi w:val="0"/>
              <w:adjustRightInd w:val="0"/>
              <w:spacing w:before="80" w:after="0" w:line="240" w:lineRule="auto"/>
              <w:ind w:left="513" w:hanging="513"/>
              <w:contextualSpacing/>
              <w:jc w:val="left"/>
              <w:textAlignment w:val="baseline"/>
              <w:rPr>
                <w:rFonts w:ascii="Calibri" w:eastAsia="Times New Roman" w:hAnsi="Calibri" w:cs="Times New Roman"/>
                <w:sz w:val="20"/>
                <w:szCs w:val="20"/>
                <w:lang w:val="en-GB" w:eastAsia="en-US"/>
              </w:rPr>
            </w:pPr>
            <w:r w:rsidRPr="00AC2AB5">
              <w:rPr>
                <w:rFonts w:ascii="Calibri" w:eastAsia="Times New Roman" w:hAnsi="Calibri" w:cs="Times New Roman"/>
                <w:sz w:val="20"/>
                <w:szCs w:val="20"/>
                <w:lang w:val="en-GB" w:eastAsia="en-US"/>
              </w:rPr>
              <w:t>R18 - Determined new Recommendation ITU-T F.748.76 (ex F.AI-RFSSMA) "Requirements and framework of sound signal management and analysis based on artificial intelligence technology for electrical equipment"</w:t>
            </w:r>
          </w:p>
          <w:p w14:paraId="78C37A97" w14:textId="77777777" w:rsidR="00AC2AB5" w:rsidRPr="00AC2AB5" w:rsidRDefault="00AC2AB5" w:rsidP="00AC2AB5">
            <w:pPr>
              <w:numPr>
                <w:ilvl w:val="1"/>
                <w:numId w:val="12"/>
              </w:numPr>
              <w:tabs>
                <w:tab w:val="clear" w:pos="794"/>
                <w:tab w:val="left" w:pos="1191"/>
                <w:tab w:val="left" w:pos="1588"/>
                <w:tab w:val="left" w:pos="1985"/>
              </w:tabs>
              <w:overflowPunct w:val="0"/>
              <w:autoSpaceDE w:val="0"/>
              <w:autoSpaceDN w:val="0"/>
              <w:bidi w:val="0"/>
              <w:adjustRightInd w:val="0"/>
              <w:spacing w:before="80" w:after="0" w:line="240" w:lineRule="auto"/>
              <w:ind w:left="513" w:hanging="513"/>
              <w:contextualSpacing/>
              <w:jc w:val="left"/>
              <w:textAlignment w:val="baseline"/>
              <w:rPr>
                <w:rFonts w:ascii="Calibri" w:eastAsia="Times New Roman" w:hAnsi="Calibri" w:cs="Times New Roman"/>
                <w:sz w:val="20"/>
                <w:szCs w:val="20"/>
                <w:lang w:val="en-GB" w:eastAsia="en-US"/>
              </w:rPr>
            </w:pPr>
            <w:r w:rsidRPr="00AC2AB5">
              <w:rPr>
                <w:rFonts w:ascii="Calibri" w:eastAsia="Times New Roman" w:hAnsi="Calibri" w:cs="Times New Roman"/>
                <w:sz w:val="20"/>
                <w:szCs w:val="20"/>
                <w:lang w:val="en-GB" w:eastAsia="en-US"/>
              </w:rPr>
              <w:t>R19 - Determined new Recommendation ITU-T J.1043 (ex J.DRMVA-</w:t>
            </w:r>
            <w:proofErr w:type="spellStart"/>
            <w:r w:rsidRPr="00AC2AB5">
              <w:rPr>
                <w:rFonts w:ascii="Calibri" w:eastAsia="Times New Roman" w:hAnsi="Calibri" w:cs="Times New Roman"/>
                <w:sz w:val="20"/>
                <w:szCs w:val="20"/>
                <w:lang w:val="en-GB" w:eastAsia="en-US"/>
              </w:rPr>
              <w:t>rbst</w:t>
            </w:r>
            <w:proofErr w:type="spellEnd"/>
            <w:r w:rsidRPr="00AC2AB5">
              <w:rPr>
                <w:rFonts w:ascii="Calibri" w:eastAsia="Times New Roman" w:hAnsi="Calibri" w:cs="Times New Roman"/>
                <w:sz w:val="20"/>
                <w:szCs w:val="20"/>
                <w:lang w:val="en-GB" w:eastAsia="en-US"/>
              </w:rPr>
              <w:t>) "Digital rights management for video and audio content distribution - Compliance and Robustness Rules"</w:t>
            </w:r>
          </w:p>
        </w:tc>
        <w:tc>
          <w:tcPr>
            <w:tcW w:w="675" w:type="dxa"/>
          </w:tcPr>
          <w:p w14:paraId="7E42E711" w14:textId="77777777" w:rsidR="00AC2AB5" w:rsidRPr="00AC2AB5" w:rsidRDefault="00AC2AB5" w:rsidP="00AC2AB5">
            <w:pPr>
              <w:tabs>
                <w:tab w:val="clear" w:pos="794"/>
                <w:tab w:val="left" w:pos="674"/>
                <w:tab w:val="left" w:pos="1191"/>
                <w:tab w:val="left" w:pos="1588"/>
                <w:tab w:val="left" w:pos="1985"/>
              </w:tabs>
              <w:overflowPunct w:val="0"/>
              <w:autoSpaceDE w:val="0"/>
              <w:autoSpaceDN w:val="0"/>
              <w:bidi w:val="0"/>
              <w:adjustRightInd w:val="0"/>
              <w:spacing w:before="80" w:after="0" w:line="240" w:lineRule="auto"/>
              <w:contextualSpacing/>
              <w:jc w:val="left"/>
              <w:textAlignment w:val="baseline"/>
              <w:rPr>
                <w:rFonts w:ascii="Calibri" w:eastAsia="Times New Roman" w:hAnsi="Calibri" w:cs="Times New Roman"/>
                <w:sz w:val="20"/>
                <w:szCs w:val="20"/>
                <w:lang w:val="en-GB" w:eastAsia="en-US"/>
              </w:rPr>
            </w:pPr>
          </w:p>
        </w:tc>
      </w:tr>
      <w:tr w:rsidR="00AC2AB5" w:rsidRPr="00AC2AB5" w14:paraId="390B5470" w14:textId="77777777" w:rsidTr="00536C22">
        <w:trPr>
          <w:jc w:val="center"/>
        </w:trPr>
        <w:tc>
          <w:tcPr>
            <w:tcW w:w="369" w:type="dxa"/>
          </w:tcPr>
          <w:p w14:paraId="1D092818" w14:textId="77777777" w:rsidR="00AC2AB5" w:rsidRPr="00AC2AB5" w:rsidRDefault="00AC2AB5" w:rsidP="00AC2AB5">
            <w:pPr>
              <w:numPr>
                <w:ilvl w:val="0"/>
                <w:numId w:val="12"/>
              </w:numPr>
              <w:tabs>
                <w:tab w:val="left" w:pos="1191"/>
                <w:tab w:val="left" w:pos="1588"/>
                <w:tab w:val="left" w:pos="1985"/>
              </w:tabs>
              <w:overflowPunct w:val="0"/>
              <w:autoSpaceDE w:val="0"/>
              <w:autoSpaceDN w:val="0"/>
              <w:bidi w:val="0"/>
              <w:adjustRightInd w:val="0"/>
              <w:spacing w:before="80" w:after="0" w:line="240" w:lineRule="auto"/>
              <w:ind w:left="357" w:hanging="357"/>
              <w:jc w:val="left"/>
              <w:textAlignment w:val="baseline"/>
              <w:rPr>
                <w:rFonts w:ascii="Calibri" w:eastAsia="Times New Roman" w:hAnsi="Calibri" w:cs="Times New Roman"/>
                <w:sz w:val="20"/>
                <w:szCs w:val="20"/>
                <w:lang w:val="en-GB" w:eastAsia="en-US"/>
              </w:rPr>
            </w:pPr>
          </w:p>
        </w:tc>
        <w:tc>
          <w:tcPr>
            <w:tcW w:w="8811" w:type="dxa"/>
            <w:vAlign w:val="bottom"/>
          </w:tcPr>
          <w:p w14:paraId="0353DC37" w14:textId="77777777" w:rsidR="00AC2AB5" w:rsidRPr="00AC2AB5" w:rsidRDefault="00AC2AB5" w:rsidP="00AC2AB5">
            <w:pPr>
              <w:tabs>
                <w:tab w:val="clear" w:pos="794"/>
                <w:tab w:val="left" w:pos="674"/>
                <w:tab w:val="left" w:pos="1191"/>
                <w:tab w:val="left" w:pos="1588"/>
                <w:tab w:val="left" w:pos="1985"/>
              </w:tabs>
              <w:overflowPunct w:val="0"/>
              <w:autoSpaceDE w:val="0"/>
              <w:autoSpaceDN w:val="0"/>
              <w:bidi w:val="0"/>
              <w:adjustRightInd w:val="0"/>
              <w:spacing w:before="80" w:after="0" w:line="240" w:lineRule="auto"/>
              <w:contextualSpacing/>
              <w:jc w:val="left"/>
              <w:textAlignment w:val="baseline"/>
              <w:rPr>
                <w:rFonts w:ascii="Calibri" w:eastAsia="Times New Roman" w:hAnsi="Calibri" w:cs="Times New Roman"/>
                <w:sz w:val="20"/>
                <w:szCs w:val="20"/>
                <w:lang w:val="en-GB" w:eastAsia="en-US"/>
              </w:rPr>
            </w:pPr>
            <w:r w:rsidRPr="00AC2AB5">
              <w:rPr>
                <w:rFonts w:ascii="Calibri" w:eastAsia="Times New Roman" w:hAnsi="Calibri" w:cs="Times New Roman"/>
                <w:sz w:val="20"/>
                <w:szCs w:val="20"/>
                <w:lang w:val="en-GB" w:eastAsia="en-US"/>
              </w:rPr>
              <w:t>TSAG results and feedback</w:t>
            </w:r>
          </w:p>
        </w:tc>
        <w:tc>
          <w:tcPr>
            <w:tcW w:w="675" w:type="dxa"/>
          </w:tcPr>
          <w:p w14:paraId="4333E600" w14:textId="77777777" w:rsidR="00AC2AB5" w:rsidRPr="00AC2AB5" w:rsidRDefault="00AC2AB5" w:rsidP="00AC2AB5">
            <w:pPr>
              <w:tabs>
                <w:tab w:val="clear" w:pos="794"/>
                <w:tab w:val="left" w:pos="674"/>
                <w:tab w:val="left" w:pos="1191"/>
                <w:tab w:val="left" w:pos="1588"/>
                <w:tab w:val="left" w:pos="1985"/>
              </w:tabs>
              <w:overflowPunct w:val="0"/>
              <w:autoSpaceDE w:val="0"/>
              <w:autoSpaceDN w:val="0"/>
              <w:bidi w:val="0"/>
              <w:adjustRightInd w:val="0"/>
              <w:spacing w:before="80" w:after="0" w:line="240" w:lineRule="auto"/>
              <w:contextualSpacing/>
              <w:jc w:val="left"/>
              <w:textAlignment w:val="baseline"/>
              <w:rPr>
                <w:rFonts w:ascii="Calibri" w:eastAsia="Times New Roman" w:hAnsi="Calibri" w:cs="Times New Roman"/>
                <w:sz w:val="20"/>
                <w:szCs w:val="20"/>
                <w:lang w:val="en-GB" w:eastAsia="en-US"/>
              </w:rPr>
            </w:pPr>
          </w:p>
        </w:tc>
      </w:tr>
      <w:tr w:rsidR="00AC2AB5" w:rsidRPr="00AC2AB5" w14:paraId="1795F6E9" w14:textId="77777777" w:rsidTr="00536C22">
        <w:trPr>
          <w:jc w:val="center"/>
        </w:trPr>
        <w:tc>
          <w:tcPr>
            <w:tcW w:w="369" w:type="dxa"/>
          </w:tcPr>
          <w:p w14:paraId="02B30D48" w14:textId="77777777" w:rsidR="00AC2AB5" w:rsidRPr="00AC2AB5" w:rsidRDefault="00AC2AB5" w:rsidP="00AC2AB5">
            <w:pPr>
              <w:numPr>
                <w:ilvl w:val="0"/>
                <w:numId w:val="12"/>
              </w:numPr>
              <w:tabs>
                <w:tab w:val="left" w:pos="1191"/>
                <w:tab w:val="left" w:pos="1588"/>
                <w:tab w:val="left" w:pos="1985"/>
              </w:tabs>
              <w:overflowPunct w:val="0"/>
              <w:autoSpaceDE w:val="0"/>
              <w:autoSpaceDN w:val="0"/>
              <w:bidi w:val="0"/>
              <w:adjustRightInd w:val="0"/>
              <w:spacing w:before="80" w:after="0" w:line="240" w:lineRule="auto"/>
              <w:ind w:left="357" w:hanging="357"/>
              <w:jc w:val="left"/>
              <w:textAlignment w:val="baseline"/>
              <w:rPr>
                <w:rFonts w:ascii="Calibri" w:eastAsia="Times New Roman" w:hAnsi="Calibri" w:cs="Times New Roman"/>
                <w:sz w:val="20"/>
                <w:szCs w:val="20"/>
                <w:lang w:val="en-GB" w:eastAsia="en-US"/>
              </w:rPr>
            </w:pPr>
          </w:p>
        </w:tc>
        <w:tc>
          <w:tcPr>
            <w:tcW w:w="8811" w:type="dxa"/>
            <w:vAlign w:val="bottom"/>
          </w:tcPr>
          <w:p w14:paraId="2A11264D" w14:textId="77777777" w:rsidR="00AC2AB5" w:rsidRPr="00AC2AB5" w:rsidRDefault="00AC2AB5" w:rsidP="00AC2AB5">
            <w:pPr>
              <w:tabs>
                <w:tab w:val="clear" w:pos="794"/>
                <w:tab w:val="left" w:pos="674"/>
                <w:tab w:val="left" w:pos="1191"/>
                <w:tab w:val="left" w:pos="1588"/>
                <w:tab w:val="left" w:pos="1985"/>
              </w:tabs>
              <w:overflowPunct w:val="0"/>
              <w:autoSpaceDE w:val="0"/>
              <w:autoSpaceDN w:val="0"/>
              <w:bidi w:val="0"/>
              <w:adjustRightInd w:val="0"/>
              <w:spacing w:before="80" w:after="0" w:line="240" w:lineRule="auto"/>
              <w:contextualSpacing/>
              <w:jc w:val="left"/>
              <w:textAlignment w:val="baseline"/>
              <w:rPr>
                <w:rFonts w:ascii="Calibri" w:eastAsia="Times New Roman" w:hAnsi="Calibri" w:cs="Times New Roman"/>
                <w:sz w:val="20"/>
                <w:szCs w:val="20"/>
                <w:lang w:val="en-GB" w:eastAsia="en-US"/>
              </w:rPr>
            </w:pPr>
            <w:r w:rsidRPr="00AC2AB5">
              <w:rPr>
                <w:rFonts w:ascii="Calibri" w:eastAsia="Times New Roman" w:hAnsi="Calibri" w:cs="Times New Roman"/>
                <w:sz w:val="20"/>
                <w:szCs w:val="20"/>
                <w:lang w:val="en-GB" w:eastAsia="en-US"/>
              </w:rPr>
              <w:t>Focus Group on Embodied Artificial Intelligence for multimedia technologies (FG-EAI)</w:t>
            </w:r>
          </w:p>
        </w:tc>
        <w:tc>
          <w:tcPr>
            <w:tcW w:w="675" w:type="dxa"/>
          </w:tcPr>
          <w:p w14:paraId="6EF712B7" w14:textId="77777777" w:rsidR="00AC2AB5" w:rsidRPr="00AC2AB5" w:rsidRDefault="00AC2AB5" w:rsidP="00AC2AB5">
            <w:pPr>
              <w:tabs>
                <w:tab w:val="clear" w:pos="794"/>
                <w:tab w:val="left" w:pos="674"/>
                <w:tab w:val="left" w:pos="1191"/>
                <w:tab w:val="left" w:pos="1588"/>
                <w:tab w:val="left" w:pos="1985"/>
              </w:tabs>
              <w:overflowPunct w:val="0"/>
              <w:autoSpaceDE w:val="0"/>
              <w:autoSpaceDN w:val="0"/>
              <w:bidi w:val="0"/>
              <w:adjustRightInd w:val="0"/>
              <w:spacing w:before="80" w:after="0" w:line="240" w:lineRule="auto"/>
              <w:contextualSpacing/>
              <w:jc w:val="left"/>
              <w:textAlignment w:val="baseline"/>
              <w:rPr>
                <w:rFonts w:ascii="Calibri" w:eastAsia="Times New Roman" w:hAnsi="Calibri" w:cs="Times New Roman"/>
                <w:sz w:val="20"/>
                <w:szCs w:val="20"/>
                <w:lang w:val="en-GB" w:eastAsia="en-US"/>
              </w:rPr>
            </w:pPr>
          </w:p>
        </w:tc>
      </w:tr>
      <w:tr w:rsidR="00AC2AB5" w:rsidRPr="00AC2AB5" w14:paraId="5377A094" w14:textId="77777777" w:rsidTr="00536C22">
        <w:trPr>
          <w:jc w:val="center"/>
        </w:trPr>
        <w:tc>
          <w:tcPr>
            <w:tcW w:w="369" w:type="dxa"/>
          </w:tcPr>
          <w:p w14:paraId="6F2E0901" w14:textId="77777777" w:rsidR="00AC2AB5" w:rsidRPr="00AC2AB5" w:rsidRDefault="00AC2AB5" w:rsidP="00AC2AB5">
            <w:pPr>
              <w:numPr>
                <w:ilvl w:val="0"/>
                <w:numId w:val="12"/>
              </w:numPr>
              <w:tabs>
                <w:tab w:val="left" w:pos="1191"/>
                <w:tab w:val="left" w:pos="1588"/>
                <w:tab w:val="left" w:pos="1985"/>
              </w:tabs>
              <w:overflowPunct w:val="0"/>
              <w:autoSpaceDE w:val="0"/>
              <w:autoSpaceDN w:val="0"/>
              <w:bidi w:val="0"/>
              <w:adjustRightInd w:val="0"/>
              <w:spacing w:before="80" w:after="0" w:line="240" w:lineRule="auto"/>
              <w:ind w:left="357" w:hanging="357"/>
              <w:jc w:val="left"/>
              <w:textAlignment w:val="baseline"/>
              <w:rPr>
                <w:rFonts w:ascii="Calibri" w:eastAsia="Times New Roman" w:hAnsi="Calibri" w:cs="Times New Roman"/>
                <w:sz w:val="20"/>
                <w:szCs w:val="20"/>
                <w:lang w:val="en-GB" w:eastAsia="en-US"/>
              </w:rPr>
            </w:pPr>
          </w:p>
        </w:tc>
        <w:tc>
          <w:tcPr>
            <w:tcW w:w="8811" w:type="dxa"/>
            <w:vAlign w:val="bottom"/>
          </w:tcPr>
          <w:p w14:paraId="541C6CB0" w14:textId="77777777" w:rsidR="00AC2AB5" w:rsidRPr="00AC2AB5" w:rsidRDefault="00AC2AB5" w:rsidP="00AC2AB5">
            <w:pPr>
              <w:tabs>
                <w:tab w:val="clear" w:pos="794"/>
                <w:tab w:val="left" w:pos="674"/>
                <w:tab w:val="left" w:pos="1191"/>
                <w:tab w:val="left" w:pos="1588"/>
                <w:tab w:val="left" w:pos="1985"/>
              </w:tabs>
              <w:overflowPunct w:val="0"/>
              <w:autoSpaceDE w:val="0"/>
              <w:autoSpaceDN w:val="0"/>
              <w:bidi w:val="0"/>
              <w:adjustRightInd w:val="0"/>
              <w:spacing w:before="80" w:after="0" w:line="240" w:lineRule="auto"/>
              <w:contextualSpacing/>
              <w:jc w:val="left"/>
              <w:textAlignment w:val="baseline"/>
              <w:rPr>
                <w:rFonts w:ascii="Calibri" w:eastAsia="Times New Roman" w:hAnsi="Calibri" w:cs="Times New Roman"/>
                <w:sz w:val="20"/>
                <w:szCs w:val="20"/>
                <w:lang w:val="en-GB" w:eastAsia="en-US"/>
              </w:rPr>
            </w:pPr>
            <w:r w:rsidRPr="00AC2AB5">
              <w:rPr>
                <w:rFonts w:ascii="Calibri" w:eastAsia="Times New Roman" w:hAnsi="Calibri" w:cs="Times New Roman"/>
                <w:sz w:val="20"/>
                <w:szCs w:val="20"/>
                <w:lang w:val="en-GB" w:eastAsia="en-US"/>
              </w:rPr>
              <w:t>SG21 organization</w:t>
            </w:r>
          </w:p>
          <w:p w14:paraId="6182898E" w14:textId="77777777" w:rsidR="00AC2AB5" w:rsidRPr="00AC2AB5" w:rsidRDefault="00AC2AB5" w:rsidP="00AC2AB5">
            <w:pPr>
              <w:numPr>
                <w:ilvl w:val="1"/>
                <w:numId w:val="12"/>
              </w:numPr>
              <w:tabs>
                <w:tab w:val="clear" w:pos="794"/>
                <w:tab w:val="left" w:pos="674"/>
                <w:tab w:val="left" w:pos="1191"/>
                <w:tab w:val="left" w:pos="1588"/>
                <w:tab w:val="left" w:pos="1985"/>
              </w:tabs>
              <w:overflowPunct w:val="0"/>
              <w:autoSpaceDE w:val="0"/>
              <w:autoSpaceDN w:val="0"/>
              <w:bidi w:val="0"/>
              <w:adjustRightInd w:val="0"/>
              <w:spacing w:before="80" w:after="0" w:line="240" w:lineRule="auto"/>
              <w:ind w:left="513" w:hanging="513"/>
              <w:contextualSpacing/>
              <w:jc w:val="left"/>
              <w:textAlignment w:val="baseline"/>
              <w:rPr>
                <w:rFonts w:ascii="Calibri" w:eastAsia="Times New Roman" w:hAnsi="Calibri" w:cs="Times New Roman"/>
                <w:sz w:val="20"/>
                <w:szCs w:val="20"/>
                <w:lang w:val="en-GB" w:eastAsia="ja-JP"/>
              </w:rPr>
            </w:pPr>
            <w:r w:rsidRPr="00AC2AB5">
              <w:rPr>
                <w:rFonts w:ascii="Calibri" w:eastAsia="Times New Roman" w:hAnsi="Calibri" w:cs="Times New Roman"/>
                <w:sz w:val="20"/>
                <w:szCs w:val="20"/>
                <w:lang w:val="en-GB" w:eastAsia="ja-JP"/>
              </w:rPr>
              <w:t>Working party structure and SG management</w:t>
            </w:r>
          </w:p>
          <w:p w14:paraId="67E402D2" w14:textId="77777777" w:rsidR="00AC2AB5" w:rsidRPr="00AC2AB5" w:rsidRDefault="00AC2AB5" w:rsidP="00AC2AB5">
            <w:pPr>
              <w:numPr>
                <w:ilvl w:val="1"/>
                <w:numId w:val="12"/>
              </w:numPr>
              <w:tabs>
                <w:tab w:val="clear" w:pos="794"/>
                <w:tab w:val="left" w:pos="674"/>
                <w:tab w:val="left" w:pos="1191"/>
                <w:tab w:val="left" w:pos="1588"/>
                <w:tab w:val="left" w:pos="1985"/>
              </w:tabs>
              <w:overflowPunct w:val="0"/>
              <w:autoSpaceDE w:val="0"/>
              <w:autoSpaceDN w:val="0"/>
              <w:bidi w:val="0"/>
              <w:adjustRightInd w:val="0"/>
              <w:spacing w:before="80" w:after="0" w:line="240" w:lineRule="auto"/>
              <w:ind w:left="513" w:hanging="513"/>
              <w:contextualSpacing/>
              <w:jc w:val="left"/>
              <w:textAlignment w:val="baseline"/>
              <w:rPr>
                <w:rFonts w:ascii="Calibri" w:eastAsia="Times New Roman" w:hAnsi="Calibri" w:cs="Times New Roman"/>
                <w:sz w:val="20"/>
                <w:szCs w:val="20"/>
                <w:lang w:val="en-GB" w:eastAsia="ja-JP"/>
              </w:rPr>
            </w:pPr>
            <w:r w:rsidRPr="00AC2AB5">
              <w:rPr>
                <w:rFonts w:ascii="Calibri" w:eastAsia="Times New Roman" w:hAnsi="Calibri" w:cs="Times New Roman"/>
                <w:sz w:val="20"/>
                <w:szCs w:val="20"/>
                <w:lang w:val="en-GB" w:eastAsia="ja-JP"/>
              </w:rPr>
              <w:t>Rapporteurs and Associate Rapporteurs</w:t>
            </w:r>
          </w:p>
          <w:p w14:paraId="314D2442" w14:textId="77777777" w:rsidR="00AC2AB5" w:rsidRPr="00AC2AB5" w:rsidRDefault="00AC2AB5" w:rsidP="00AC2AB5">
            <w:pPr>
              <w:numPr>
                <w:ilvl w:val="1"/>
                <w:numId w:val="12"/>
              </w:numPr>
              <w:tabs>
                <w:tab w:val="clear" w:pos="794"/>
                <w:tab w:val="left" w:pos="674"/>
                <w:tab w:val="left" w:pos="1191"/>
                <w:tab w:val="left" w:pos="1588"/>
                <w:tab w:val="left" w:pos="1985"/>
              </w:tabs>
              <w:overflowPunct w:val="0"/>
              <w:autoSpaceDE w:val="0"/>
              <w:autoSpaceDN w:val="0"/>
              <w:bidi w:val="0"/>
              <w:adjustRightInd w:val="0"/>
              <w:spacing w:before="80" w:after="0" w:line="240" w:lineRule="auto"/>
              <w:ind w:left="513" w:hanging="513"/>
              <w:contextualSpacing/>
              <w:jc w:val="left"/>
              <w:textAlignment w:val="baseline"/>
              <w:rPr>
                <w:rFonts w:ascii="Calibri" w:eastAsia="Times New Roman" w:hAnsi="Calibri" w:cs="Times New Roman"/>
                <w:sz w:val="20"/>
                <w:szCs w:val="20"/>
                <w:lang w:val="en-GB" w:eastAsia="en-US"/>
              </w:rPr>
            </w:pPr>
            <w:r w:rsidRPr="00AC2AB5">
              <w:rPr>
                <w:rFonts w:ascii="Calibri" w:eastAsia="Times New Roman" w:hAnsi="Calibri" w:cs="Times New Roman"/>
                <w:sz w:val="20"/>
                <w:szCs w:val="20"/>
                <w:lang w:val="en-GB" w:eastAsia="ja-JP"/>
              </w:rPr>
              <w:t>Liaison officers</w:t>
            </w:r>
            <w:r w:rsidRPr="00AC2AB5">
              <w:rPr>
                <w:rFonts w:ascii="Calibri" w:eastAsia="Times New Roman" w:hAnsi="Calibri" w:cs="Times New Roman"/>
                <w:sz w:val="20"/>
                <w:szCs w:val="20"/>
                <w:lang w:val="en-GB" w:eastAsia="en-US"/>
              </w:rPr>
              <w:t>, representatives and other roles</w:t>
            </w:r>
          </w:p>
        </w:tc>
        <w:tc>
          <w:tcPr>
            <w:tcW w:w="675" w:type="dxa"/>
          </w:tcPr>
          <w:p w14:paraId="7774B604" w14:textId="77777777" w:rsidR="00AC2AB5" w:rsidRPr="00AC2AB5" w:rsidRDefault="00AC2AB5" w:rsidP="00AC2AB5">
            <w:pPr>
              <w:tabs>
                <w:tab w:val="clear" w:pos="794"/>
                <w:tab w:val="left" w:pos="674"/>
                <w:tab w:val="left" w:pos="1191"/>
                <w:tab w:val="left" w:pos="1588"/>
                <w:tab w:val="left" w:pos="1985"/>
              </w:tabs>
              <w:overflowPunct w:val="0"/>
              <w:autoSpaceDE w:val="0"/>
              <w:autoSpaceDN w:val="0"/>
              <w:bidi w:val="0"/>
              <w:adjustRightInd w:val="0"/>
              <w:spacing w:before="80" w:after="0" w:line="240" w:lineRule="auto"/>
              <w:contextualSpacing/>
              <w:jc w:val="left"/>
              <w:textAlignment w:val="baseline"/>
              <w:rPr>
                <w:rFonts w:ascii="Calibri" w:eastAsia="Times New Roman" w:hAnsi="Calibri" w:cs="Times New Roman"/>
                <w:sz w:val="20"/>
                <w:szCs w:val="20"/>
                <w:lang w:val="en-GB" w:eastAsia="en-US"/>
              </w:rPr>
            </w:pPr>
          </w:p>
        </w:tc>
      </w:tr>
      <w:tr w:rsidR="00AC2AB5" w:rsidRPr="00AC2AB5" w14:paraId="02BF0969" w14:textId="77777777" w:rsidTr="00536C22">
        <w:trPr>
          <w:jc w:val="center"/>
        </w:trPr>
        <w:tc>
          <w:tcPr>
            <w:tcW w:w="369" w:type="dxa"/>
          </w:tcPr>
          <w:p w14:paraId="2F58219D" w14:textId="77777777" w:rsidR="00AC2AB5" w:rsidRPr="00AC2AB5" w:rsidRDefault="00AC2AB5" w:rsidP="00AC2AB5">
            <w:pPr>
              <w:numPr>
                <w:ilvl w:val="0"/>
                <w:numId w:val="12"/>
              </w:numPr>
              <w:tabs>
                <w:tab w:val="left" w:pos="1191"/>
                <w:tab w:val="left" w:pos="1588"/>
                <w:tab w:val="left" w:pos="1985"/>
              </w:tabs>
              <w:overflowPunct w:val="0"/>
              <w:autoSpaceDE w:val="0"/>
              <w:autoSpaceDN w:val="0"/>
              <w:bidi w:val="0"/>
              <w:adjustRightInd w:val="0"/>
              <w:spacing w:before="80" w:after="0" w:line="240" w:lineRule="auto"/>
              <w:ind w:left="357" w:hanging="357"/>
              <w:jc w:val="left"/>
              <w:textAlignment w:val="baseline"/>
              <w:rPr>
                <w:rFonts w:ascii="Calibri" w:eastAsia="Times New Roman" w:hAnsi="Calibri" w:cs="Times New Roman"/>
                <w:sz w:val="20"/>
                <w:szCs w:val="20"/>
                <w:lang w:val="en-GB" w:eastAsia="en-US"/>
              </w:rPr>
            </w:pPr>
          </w:p>
        </w:tc>
        <w:tc>
          <w:tcPr>
            <w:tcW w:w="8811" w:type="dxa"/>
            <w:vAlign w:val="bottom"/>
          </w:tcPr>
          <w:p w14:paraId="630E4153" w14:textId="77777777" w:rsidR="00AC2AB5" w:rsidRPr="00AC2AB5" w:rsidRDefault="00AC2AB5" w:rsidP="00AC2AB5">
            <w:pPr>
              <w:tabs>
                <w:tab w:val="clear" w:pos="794"/>
                <w:tab w:val="left" w:pos="674"/>
                <w:tab w:val="left" w:pos="1191"/>
                <w:tab w:val="left" w:pos="1588"/>
                <w:tab w:val="left" w:pos="1985"/>
              </w:tabs>
              <w:overflowPunct w:val="0"/>
              <w:autoSpaceDE w:val="0"/>
              <w:autoSpaceDN w:val="0"/>
              <w:bidi w:val="0"/>
              <w:adjustRightInd w:val="0"/>
              <w:spacing w:before="80" w:after="0" w:line="240" w:lineRule="auto"/>
              <w:contextualSpacing/>
              <w:jc w:val="left"/>
              <w:textAlignment w:val="baseline"/>
              <w:rPr>
                <w:rFonts w:ascii="Calibri" w:eastAsia="Times New Roman" w:hAnsi="Calibri" w:cs="Times New Roman"/>
                <w:sz w:val="20"/>
                <w:szCs w:val="20"/>
                <w:lang w:val="en-GB" w:eastAsia="en-US"/>
              </w:rPr>
            </w:pPr>
            <w:r w:rsidRPr="00AC2AB5">
              <w:rPr>
                <w:rFonts w:ascii="Calibri" w:eastAsia="Times New Roman" w:hAnsi="Calibri" w:cs="Times New Roman"/>
                <w:sz w:val="20"/>
                <w:szCs w:val="20"/>
                <w:lang w:val="en-GB" w:eastAsia="en-US"/>
              </w:rPr>
              <w:t>Status of texts determined and consented since the previous SG21 meeting</w:t>
            </w:r>
          </w:p>
        </w:tc>
        <w:tc>
          <w:tcPr>
            <w:tcW w:w="675" w:type="dxa"/>
          </w:tcPr>
          <w:p w14:paraId="34ECFD52" w14:textId="77777777" w:rsidR="00AC2AB5" w:rsidRPr="00AC2AB5" w:rsidRDefault="00AC2AB5" w:rsidP="00AC2AB5">
            <w:pPr>
              <w:tabs>
                <w:tab w:val="clear" w:pos="794"/>
                <w:tab w:val="left" w:pos="674"/>
                <w:tab w:val="left" w:pos="1191"/>
                <w:tab w:val="left" w:pos="1588"/>
                <w:tab w:val="left" w:pos="1985"/>
              </w:tabs>
              <w:overflowPunct w:val="0"/>
              <w:autoSpaceDE w:val="0"/>
              <w:autoSpaceDN w:val="0"/>
              <w:bidi w:val="0"/>
              <w:adjustRightInd w:val="0"/>
              <w:spacing w:before="80" w:after="0" w:line="240" w:lineRule="auto"/>
              <w:contextualSpacing/>
              <w:jc w:val="left"/>
              <w:textAlignment w:val="baseline"/>
              <w:rPr>
                <w:rFonts w:ascii="Calibri" w:eastAsia="Times New Roman" w:hAnsi="Calibri" w:cs="Times New Roman"/>
                <w:sz w:val="20"/>
                <w:szCs w:val="20"/>
                <w:lang w:val="en-GB" w:eastAsia="en-US"/>
              </w:rPr>
            </w:pPr>
          </w:p>
        </w:tc>
      </w:tr>
      <w:tr w:rsidR="00AC2AB5" w:rsidRPr="00AC2AB5" w14:paraId="1F739071" w14:textId="77777777" w:rsidTr="00536C22">
        <w:trPr>
          <w:jc w:val="center"/>
        </w:trPr>
        <w:tc>
          <w:tcPr>
            <w:tcW w:w="369" w:type="dxa"/>
          </w:tcPr>
          <w:p w14:paraId="75D8B3B8" w14:textId="77777777" w:rsidR="00AC2AB5" w:rsidRPr="00AC2AB5" w:rsidRDefault="00AC2AB5" w:rsidP="00AC2AB5">
            <w:pPr>
              <w:numPr>
                <w:ilvl w:val="0"/>
                <w:numId w:val="12"/>
              </w:numPr>
              <w:tabs>
                <w:tab w:val="left" w:pos="1191"/>
                <w:tab w:val="left" w:pos="1588"/>
                <w:tab w:val="left" w:pos="1985"/>
              </w:tabs>
              <w:overflowPunct w:val="0"/>
              <w:autoSpaceDE w:val="0"/>
              <w:autoSpaceDN w:val="0"/>
              <w:bidi w:val="0"/>
              <w:adjustRightInd w:val="0"/>
              <w:spacing w:before="80" w:after="0" w:line="240" w:lineRule="auto"/>
              <w:ind w:left="357" w:hanging="357"/>
              <w:jc w:val="left"/>
              <w:textAlignment w:val="baseline"/>
              <w:rPr>
                <w:rFonts w:ascii="Calibri" w:eastAsia="Times New Roman" w:hAnsi="Calibri" w:cs="Times New Roman"/>
                <w:sz w:val="20"/>
                <w:szCs w:val="20"/>
                <w:lang w:val="en-GB" w:eastAsia="en-US"/>
              </w:rPr>
            </w:pPr>
          </w:p>
        </w:tc>
        <w:tc>
          <w:tcPr>
            <w:tcW w:w="8811" w:type="dxa"/>
            <w:vAlign w:val="bottom"/>
          </w:tcPr>
          <w:p w14:paraId="15738AFE" w14:textId="77777777" w:rsidR="00AC2AB5" w:rsidRPr="00AC2AB5" w:rsidRDefault="00AC2AB5" w:rsidP="00AC2AB5">
            <w:pPr>
              <w:tabs>
                <w:tab w:val="clear" w:pos="794"/>
                <w:tab w:val="left" w:pos="674"/>
                <w:tab w:val="left" w:pos="1191"/>
                <w:tab w:val="left" w:pos="1588"/>
                <w:tab w:val="left" w:pos="1985"/>
              </w:tabs>
              <w:overflowPunct w:val="0"/>
              <w:autoSpaceDE w:val="0"/>
              <w:autoSpaceDN w:val="0"/>
              <w:bidi w:val="0"/>
              <w:adjustRightInd w:val="0"/>
              <w:spacing w:before="80" w:after="0" w:line="240" w:lineRule="auto"/>
              <w:contextualSpacing/>
              <w:jc w:val="left"/>
              <w:textAlignment w:val="baseline"/>
              <w:rPr>
                <w:rFonts w:ascii="Calibri" w:eastAsia="Times New Roman" w:hAnsi="Calibri" w:cs="Times New Roman"/>
                <w:sz w:val="20"/>
                <w:szCs w:val="20"/>
                <w:lang w:val="en-GB" w:eastAsia="en-US"/>
              </w:rPr>
            </w:pPr>
            <w:r w:rsidRPr="00AC2AB5">
              <w:rPr>
                <w:rFonts w:ascii="Calibri" w:eastAsia="Times New Roman" w:hAnsi="Calibri" w:cs="Times New Roman"/>
                <w:sz w:val="20"/>
                <w:szCs w:val="20"/>
                <w:lang w:val="en-GB" w:eastAsia="en-US"/>
              </w:rPr>
              <w:t>TAP and AAP texts for approval at this meeting</w:t>
            </w:r>
          </w:p>
        </w:tc>
        <w:tc>
          <w:tcPr>
            <w:tcW w:w="675" w:type="dxa"/>
          </w:tcPr>
          <w:p w14:paraId="0CA7E11B" w14:textId="77777777" w:rsidR="00AC2AB5" w:rsidRPr="00AC2AB5" w:rsidRDefault="00AC2AB5" w:rsidP="00AC2AB5">
            <w:pPr>
              <w:tabs>
                <w:tab w:val="clear" w:pos="794"/>
                <w:tab w:val="left" w:pos="674"/>
                <w:tab w:val="left" w:pos="1191"/>
                <w:tab w:val="left" w:pos="1588"/>
                <w:tab w:val="left" w:pos="1985"/>
              </w:tabs>
              <w:overflowPunct w:val="0"/>
              <w:autoSpaceDE w:val="0"/>
              <w:autoSpaceDN w:val="0"/>
              <w:bidi w:val="0"/>
              <w:adjustRightInd w:val="0"/>
              <w:spacing w:before="80" w:after="0" w:line="240" w:lineRule="auto"/>
              <w:contextualSpacing/>
              <w:jc w:val="left"/>
              <w:textAlignment w:val="baseline"/>
              <w:rPr>
                <w:rFonts w:ascii="Calibri" w:eastAsia="Times New Roman" w:hAnsi="Calibri" w:cs="Times New Roman"/>
                <w:sz w:val="20"/>
                <w:szCs w:val="20"/>
                <w:lang w:val="en-GB" w:eastAsia="en-US"/>
              </w:rPr>
            </w:pPr>
          </w:p>
        </w:tc>
      </w:tr>
      <w:tr w:rsidR="00AC2AB5" w:rsidRPr="00AC2AB5" w14:paraId="4140738E" w14:textId="77777777" w:rsidTr="00536C22">
        <w:trPr>
          <w:jc w:val="center"/>
        </w:trPr>
        <w:tc>
          <w:tcPr>
            <w:tcW w:w="369" w:type="dxa"/>
          </w:tcPr>
          <w:p w14:paraId="2F790B67" w14:textId="77777777" w:rsidR="00AC2AB5" w:rsidRPr="00AC2AB5" w:rsidRDefault="00AC2AB5" w:rsidP="00AC2AB5">
            <w:pPr>
              <w:numPr>
                <w:ilvl w:val="0"/>
                <w:numId w:val="12"/>
              </w:numPr>
              <w:tabs>
                <w:tab w:val="left" w:pos="1191"/>
                <w:tab w:val="left" w:pos="1588"/>
                <w:tab w:val="left" w:pos="1985"/>
              </w:tabs>
              <w:overflowPunct w:val="0"/>
              <w:autoSpaceDE w:val="0"/>
              <w:autoSpaceDN w:val="0"/>
              <w:bidi w:val="0"/>
              <w:adjustRightInd w:val="0"/>
              <w:spacing w:before="80" w:after="0" w:line="240" w:lineRule="auto"/>
              <w:ind w:left="357" w:hanging="357"/>
              <w:jc w:val="left"/>
              <w:textAlignment w:val="baseline"/>
              <w:rPr>
                <w:rFonts w:ascii="Calibri" w:eastAsia="Times New Roman" w:hAnsi="Calibri" w:cs="Times New Roman"/>
                <w:sz w:val="20"/>
                <w:szCs w:val="20"/>
                <w:lang w:val="en-GB" w:eastAsia="en-US"/>
              </w:rPr>
            </w:pPr>
          </w:p>
        </w:tc>
        <w:tc>
          <w:tcPr>
            <w:tcW w:w="8811" w:type="dxa"/>
            <w:vAlign w:val="bottom"/>
          </w:tcPr>
          <w:p w14:paraId="51B74BC7" w14:textId="77777777" w:rsidR="00AC2AB5" w:rsidRPr="00AC2AB5" w:rsidRDefault="00AC2AB5" w:rsidP="00AC2AB5">
            <w:pPr>
              <w:tabs>
                <w:tab w:val="clear" w:pos="794"/>
                <w:tab w:val="left" w:pos="674"/>
                <w:tab w:val="left" w:pos="1191"/>
                <w:tab w:val="left" w:pos="1588"/>
                <w:tab w:val="left" w:pos="1985"/>
              </w:tabs>
              <w:overflowPunct w:val="0"/>
              <w:autoSpaceDE w:val="0"/>
              <w:autoSpaceDN w:val="0"/>
              <w:bidi w:val="0"/>
              <w:adjustRightInd w:val="0"/>
              <w:spacing w:before="80" w:after="0" w:line="240" w:lineRule="auto"/>
              <w:contextualSpacing/>
              <w:jc w:val="left"/>
              <w:textAlignment w:val="baseline"/>
              <w:rPr>
                <w:rFonts w:ascii="Calibri" w:eastAsia="Times New Roman" w:hAnsi="Calibri" w:cs="Times New Roman"/>
                <w:sz w:val="20"/>
                <w:szCs w:val="20"/>
                <w:lang w:val="en-GB" w:eastAsia="en-US"/>
              </w:rPr>
            </w:pPr>
            <w:r w:rsidRPr="00AC2AB5">
              <w:rPr>
                <w:rFonts w:ascii="Calibri" w:eastAsia="Times New Roman" w:hAnsi="Calibri" w:cs="Times New Roman"/>
                <w:sz w:val="20"/>
                <w:szCs w:val="20"/>
                <w:lang w:val="en-GB" w:eastAsia="en-US"/>
              </w:rPr>
              <w:t>Feedback and status reports on interim activities</w:t>
            </w:r>
          </w:p>
        </w:tc>
        <w:tc>
          <w:tcPr>
            <w:tcW w:w="675" w:type="dxa"/>
          </w:tcPr>
          <w:p w14:paraId="7FE2F791" w14:textId="77777777" w:rsidR="00AC2AB5" w:rsidRPr="00AC2AB5" w:rsidRDefault="00AC2AB5" w:rsidP="00AC2AB5">
            <w:pPr>
              <w:tabs>
                <w:tab w:val="clear" w:pos="794"/>
                <w:tab w:val="left" w:pos="674"/>
                <w:tab w:val="left" w:pos="1191"/>
                <w:tab w:val="left" w:pos="1588"/>
                <w:tab w:val="left" w:pos="1985"/>
              </w:tabs>
              <w:overflowPunct w:val="0"/>
              <w:autoSpaceDE w:val="0"/>
              <w:autoSpaceDN w:val="0"/>
              <w:bidi w:val="0"/>
              <w:adjustRightInd w:val="0"/>
              <w:spacing w:before="80" w:after="0" w:line="240" w:lineRule="auto"/>
              <w:contextualSpacing/>
              <w:jc w:val="left"/>
              <w:textAlignment w:val="baseline"/>
              <w:rPr>
                <w:rFonts w:ascii="Calibri" w:eastAsia="Times New Roman" w:hAnsi="Calibri" w:cs="Times New Roman"/>
                <w:sz w:val="20"/>
                <w:szCs w:val="20"/>
                <w:lang w:val="en-GB" w:eastAsia="en-US"/>
              </w:rPr>
            </w:pPr>
          </w:p>
        </w:tc>
      </w:tr>
      <w:tr w:rsidR="00AC2AB5" w:rsidRPr="00AC2AB5" w14:paraId="4C87FDF3" w14:textId="77777777" w:rsidTr="00536C22">
        <w:trPr>
          <w:jc w:val="center"/>
        </w:trPr>
        <w:tc>
          <w:tcPr>
            <w:tcW w:w="369" w:type="dxa"/>
          </w:tcPr>
          <w:p w14:paraId="609DEE6B" w14:textId="77777777" w:rsidR="00AC2AB5" w:rsidRPr="00AC2AB5" w:rsidRDefault="00AC2AB5" w:rsidP="00AC2AB5">
            <w:pPr>
              <w:numPr>
                <w:ilvl w:val="0"/>
                <w:numId w:val="12"/>
              </w:numPr>
              <w:tabs>
                <w:tab w:val="left" w:pos="1191"/>
                <w:tab w:val="left" w:pos="1588"/>
                <w:tab w:val="left" w:pos="1985"/>
              </w:tabs>
              <w:overflowPunct w:val="0"/>
              <w:autoSpaceDE w:val="0"/>
              <w:autoSpaceDN w:val="0"/>
              <w:bidi w:val="0"/>
              <w:adjustRightInd w:val="0"/>
              <w:spacing w:before="80" w:after="0" w:line="240" w:lineRule="auto"/>
              <w:ind w:left="357" w:hanging="357"/>
              <w:jc w:val="left"/>
              <w:textAlignment w:val="baseline"/>
              <w:rPr>
                <w:rFonts w:ascii="Calibri" w:eastAsia="Times New Roman" w:hAnsi="Calibri" w:cs="Times New Roman"/>
                <w:sz w:val="20"/>
                <w:szCs w:val="20"/>
                <w:lang w:val="en-GB" w:eastAsia="en-US"/>
              </w:rPr>
            </w:pPr>
          </w:p>
        </w:tc>
        <w:tc>
          <w:tcPr>
            <w:tcW w:w="8811" w:type="dxa"/>
            <w:vAlign w:val="bottom"/>
          </w:tcPr>
          <w:p w14:paraId="25D064ED" w14:textId="77777777" w:rsidR="00AC2AB5" w:rsidRPr="00AC2AB5" w:rsidRDefault="00AC2AB5" w:rsidP="00AC2AB5">
            <w:pPr>
              <w:tabs>
                <w:tab w:val="clear" w:pos="794"/>
                <w:tab w:val="left" w:pos="674"/>
                <w:tab w:val="left" w:pos="1191"/>
                <w:tab w:val="left" w:pos="1588"/>
                <w:tab w:val="left" w:pos="1985"/>
              </w:tabs>
              <w:overflowPunct w:val="0"/>
              <w:autoSpaceDE w:val="0"/>
              <w:autoSpaceDN w:val="0"/>
              <w:bidi w:val="0"/>
              <w:adjustRightInd w:val="0"/>
              <w:spacing w:before="80" w:after="0" w:line="240" w:lineRule="auto"/>
              <w:contextualSpacing/>
              <w:jc w:val="left"/>
              <w:textAlignment w:val="baseline"/>
              <w:rPr>
                <w:rFonts w:ascii="Calibri" w:eastAsia="Times New Roman" w:hAnsi="Calibri" w:cs="Times New Roman"/>
                <w:sz w:val="20"/>
                <w:szCs w:val="20"/>
                <w:lang w:val="en-GB" w:eastAsia="en-US"/>
              </w:rPr>
            </w:pPr>
            <w:r w:rsidRPr="00AC2AB5">
              <w:rPr>
                <w:rFonts w:ascii="Calibri" w:eastAsia="Times New Roman" w:hAnsi="Calibri" w:cs="Times New Roman"/>
                <w:sz w:val="20"/>
                <w:szCs w:val="20"/>
                <w:lang w:val="en-GB" w:eastAsia="en-US"/>
              </w:rPr>
              <w:t>Contributions for review at the opening plenary, if any</w:t>
            </w:r>
          </w:p>
        </w:tc>
        <w:tc>
          <w:tcPr>
            <w:tcW w:w="675" w:type="dxa"/>
          </w:tcPr>
          <w:p w14:paraId="46BC9AB5" w14:textId="77777777" w:rsidR="00AC2AB5" w:rsidRPr="00AC2AB5" w:rsidRDefault="00AC2AB5" w:rsidP="00AC2AB5">
            <w:pPr>
              <w:tabs>
                <w:tab w:val="clear" w:pos="794"/>
                <w:tab w:val="left" w:pos="674"/>
                <w:tab w:val="left" w:pos="1191"/>
                <w:tab w:val="left" w:pos="1588"/>
                <w:tab w:val="left" w:pos="1985"/>
              </w:tabs>
              <w:overflowPunct w:val="0"/>
              <w:autoSpaceDE w:val="0"/>
              <w:autoSpaceDN w:val="0"/>
              <w:bidi w:val="0"/>
              <w:adjustRightInd w:val="0"/>
              <w:spacing w:before="80" w:after="0" w:line="240" w:lineRule="auto"/>
              <w:contextualSpacing/>
              <w:jc w:val="left"/>
              <w:textAlignment w:val="baseline"/>
              <w:rPr>
                <w:rFonts w:ascii="Calibri" w:eastAsia="Times New Roman" w:hAnsi="Calibri" w:cs="Times New Roman"/>
                <w:sz w:val="20"/>
                <w:szCs w:val="20"/>
                <w:lang w:val="en-GB" w:eastAsia="en-US"/>
              </w:rPr>
            </w:pPr>
          </w:p>
        </w:tc>
      </w:tr>
      <w:tr w:rsidR="00AC2AB5" w:rsidRPr="00AC2AB5" w14:paraId="2203EB33" w14:textId="77777777" w:rsidTr="00536C22">
        <w:trPr>
          <w:jc w:val="center"/>
        </w:trPr>
        <w:tc>
          <w:tcPr>
            <w:tcW w:w="369" w:type="dxa"/>
          </w:tcPr>
          <w:p w14:paraId="18263835" w14:textId="77777777" w:rsidR="00AC2AB5" w:rsidRPr="00AC2AB5" w:rsidRDefault="00AC2AB5" w:rsidP="00AC2AB5">
            <w:pPr>
              <w:numPr>
                <w:ilvl w:val="0"/>
                <w:numId w:val="12"/>
              </w:numPr>
              <w:tabs>
                <w:tab w:val="left" w:pos="1191"/>
                <w:tab w:val="left" w:pos="1588"/>
                <w:tab w:val="left" w:pos="1985"/>
              </w:tabs>
              <w:overflowPunct w:val="0"/>
              <w:autoSpaceDE w:val="0"/>
              <w:autoSpaceDN w:val="0"/>
              <w:bidi w:val="0"/>
              <w:adjustRightInd w:val="0"/>
              <w:spacing w:before="80" w:after="0" w:line="240" w:lineRule="auto"/>
              <w:ind w:left="357" w:hanging="357"/>
              <w:jc w:val="left"/>
              <w:textAlignment w:val="baseline"/>
              <w:rPr>
                <w:rFonts w:ascii="Calibri" w:eastAsia="Times New Roman" w:hAnsi="Calibri" w:cs="Times New Roman"/>
                <w:sz w:val="20"/>
                <w:szCs w:val="20"/>
                <w:lang w:val="en-GB" w:eastAsia="en-US"/>
              </w:rPr>
            </w:pPr>
          </w:p>
        </w:tc>
        <w:tc>
          <w:tcPr>
            <w:tcW w:w="8811" w:type="dxa"/>
            <w:vAlign w:val="bottom"/>
          </w:tcPr>
          <w:p w14:paraId="0D47166F" w14:textId="77777777" w:rsidR="00AC2AB5" w:rsidRPr="00AC2AB5" w:rsidRDefault="00AC2AB5" w:rsidP="00AC2AB5">
            <w:pPr>
              <w:tabs>
                <w:tab w:val="clear" w:pos="794"/>
                <w:tab w:val="left" w:pos="674"/>
                <w:tab w:val="left" w:pos="1191"/>
                <w:tab w:val="left" w:pos="1588"/>
                <w:tab w:val="left" w:pos="1985"/>
              </w:tabs>
              <w:overflowPunct w:val="0"/>
              <w:autoSpaceDE w:val="0"/>
              <w:autoSpaceDN w:val="0"/>
              <w:bidi w:val="0"/>
              <w:adjustRightInd w:val="0"/>
              <w:spacing w:before="80" w:after="0" w:line="240" w:lineRule="auto"/>
              <w:contextualSpacing/>
              <w:jc w:val="left"/>
              <w:textAlignment w:val="baseline"/>
              <w:rPr>
                <w:rFonts w:ascii="Calibri" w:eastAsia="Times New Roman" w:hAnsi="Calibri" w:cs="Times New Roman"/>
                <w:sz w:val="20"/>
                <w:szCs w:val="20"/>
                <w:lang w:val="en-GB" w:eastAsia="en-US"/>
              </w:rPr>
            </w:pPr>
            <w:r w:rsidRPr="00AC2AB5">
              <w:rPr>
                <w:rFonts w:ascii="Calibri" w:eastAsia="Times New Roman" w:hAnsi="Calibri" w:cs="Times New Roman"/>
                <w:sz w:val="20"/>
                <w:szCs w:val="20"/>
                <w:lang w:val="en-GB" w:eastAsia="en-US"/>
              </w:rPr>
              <w:t>Liaison Officer reports to SG21</w:t>
            </w:r>
          </w:p>
        </w:tc>
        <w:tc>
          <w:tcPr>
            <w:tcW w:w="675" w:type="dxa"/>
          </w:tcPr>
          <w:p w14:paraId="7B34573E" w14:textId="77777777" w:rsidR="00AC2AB5" w:rsidRPr="00AC2AB5" w:rsidRDefault="00AC2AB5" w:rsidP="00AC2AB5">
            <w:pPr>
              <w:tabs>
                <w:tab w:val="clear" w:pos="794"/>
                <w:tab w:val="left" w:pos="674"/>
                <w:tab w:val="left" w:pos="1191"/>
                <w:tab w:val="left" w:pos="1588"/>
                <w:tab w:val="left" w:pos="1985"/>
              </w:tabs>
              <w:overflowPunct w:val="0"/>
              <w:autoSpaceDE w:val="0"/>
              <w:autoSpaceDN w:val="0"/>
              <w:bidi w:val="0"/>
              <w:adjustRightInd w:val="0"/>
              <w:spacing w:before="80" w:after="0" w:line="240" w:lineRule="auto"/>
              <w:contextualSpacing/>
              <w:jc w:val="left"/>
              <w:textAlignment w:val="baseline"/>
              <w:rPr>
                <w:rFonts w:ascii="Calibri" w:eastAsia="Times New Roman" w:hAnsi="Calibri" w:cs="Times New Roman"/>
                <w:sz w:val="20"/>
                <w:szCs w:val="20"/>
                <w:lang w:val="en-GB" w:eastAsia="en-US"/>
              </w:rPr>
            </w:pPr>
          </w:p>
        </w:tc>
      </w:tr>
      <w:tr w:rsidR="00AC2AB5" w:rsidRPr="00AC2AB5" w14:paraId="5F0E1B7C" w14:textId="77777777" w:rsidTr="00536C22">
        <w:trPr>
          <w:jc w:val="center"/>
        </w:trPr>
        <w:tc>
          <w:tcPr>
            <w:tcW w:w="369" w:type="dxa"/>
          </w:tcPr>
          <w:p w14:paraId="0B62B8CE" w14:textId="77777777" w:rsidR="00AC2AB5" w:rsidRPr="00AC2AB5" w:rsidRDefault="00AC2AB5" w:rsidP="00AC2AB5">
            <w:pPr>
              <w:numPr>
                <w:ilvl w:val="0"/>
                <w:numId w:val="12"/>
              </w:numPr>
              <w:tabs>
                <w:tab w:val="left" w:pos="1191"/>
                <w:tab w:val="left" w:pos="1588"/>
                <w:tab w:val="left" w:pos="1985"/>
              </w:tabs>
              <w:overflowPunct w:val="0"/>
              <w:autoSpaceDE w:val="0"/>
              <w:autoSpaceDN w:val="0"/>
              <w:bidi w:val="0"/>
              <w:adjustRightInd w:val="0"/>
              <w:spacing w:before="80" w:after="0" w:line="240" w:lineRule="auto"/>
              <w:ind w:left="357" w:hanging="357"/>
              <w:jc w:val="left"/>
              <w:textAlignment w:val="baseline"/>
              <w:rPr>
                <w:rFonts w:ascii="Calibri" w:eastAsia="Times New Roman" w:hAnsi="Calibri" w:cs="Times New Roman"/>
                <w:sz w:val="20"/>
                <w:szCs w:val="20"/>
                <w:lang w:val="en-GB" w:eastAsia="en-US"/>
              </w:rPr>
            </w:pPr>
          </w:p>
        </w:tc>
        <w:tc>
          <w:tcPr>
            <w:tcW w:w="8811" w:type="dxa"/>
            <w:vAlign w:val="bottom"/>
          </w:tcPr>
          <w:p w14:paraId="65586FEE" w14:textId="77777777" w:rsidR="00AC2AB5" w:rsidRPr="00AC2AB5" w:rsidRDefault="00AC2AB5" w:rsidP="00AC2AB5">
            <w:pPr>
              <w:tabs>
                <w:tab w:val="clear" w:pos="794"/>
                <w:tab w:val="left" w:pos="674"/>
                <w:tab w:val="left" w:pos="1191"/>
                <w:tab w:val="left" w:pos="1588"/>
                <w:tab w:val="left" w:pos="1985"/>
              </w:tabs>
              <w:overflowPunct w:val="0"/>
              <w:autoSpaceDE w:val="0"/>
              <w:autoSpaceDN w:val="0"/>
              <w:bidi w:val="0"/>
              <w:adjustRightInd w:val="0"/>
              <w:spacing w:before="80" w:after="0" w:line="240" w:lineRule="auto"/>
              <w:contextualSpacing/>
              <w:jc w:val="left"/>
              <w:textAlignment w:val="baseline"/>
              <w:rPr>
                <w:rFonts w:ascii="Calibri" w:eastAsia="Times New Roman" w:hAnsi="Calibri" w:cs="Times New Roman"/>
                <w:sz w:val="20"/>
                <w:szCs w:val="20"/>
                <w:lang w:val="en-GB" w:eastAsia="en-US"/>
              </w:rPr>
            </w:pPr>
            <w:r w:rsidRPr="00AC2AB5">
              <w:rPr>
                <w:rFonts w:ascii="Calibri" w:eastAsia="Times New Roman" w:hAnsi="Calibri" w:cs="Times New Roman"/>
                <w:sz w:val="20"/>
                <w:szCs w:val="20"/>
                <w:lang w:val="en-GB" w:eastAsia="en-US"/>
              </w:rPr>
              <w:t>Reports and liaison statements from other groups/workshops</w:t>
            </w:r>
          </w:p>
        </w:tc>
        <w:tc>
          <w:tcPr>
            <w:tcW w:w="675" w:type="dxa"/>
          </w:tcPr>
          <w:p w14:paraId="0CCAE70A" w14:textId="77777777" w:rsidR="00AC2AB5" w:rsidRPr="00AC2AB5" w:rsidRDefault="00AC2AB5" w:rsidP="00AC2AB5">
            <w:pPr>
              <w:tabs>
                <w:tab w:val="clear" w:pos="794"/>
                <w:tab w:val="left" w:pos="674"/>
                <w:tab w:val="left" w:pos="1191"/>
                <w:tab w:val="left" w:pos="1588"/>
                <w:tab w:val="left" w:pos="1985"/>
              </w:tabs>
              <w:overflowPunct w:val="0"/>
              <w:autoSpaceDE w:val="0"/>
              <w:autoSpaceDN w:val="0"/>
              <w:bidi w:val="0"/>
              <w:adjustRightInd w:val="0"/>
              <w:spacing w:before="80" w:after="0" w:line="240" w:lineRule="auto"/>
              <w:contextualSpacing/>
              <w:jc w:val="left"/>
              <w:textAlignment w:val="baseline"/>
              <w:rPr>
                <w:rFonts w:ascii="Calibri" w:eastAsia="Times New Roman" w:hAnsi="Calibri" w:cs="Times New Roman"/>
                <w:sz w:val="20"/>
                <w:szCs w:val="20"/>
                <w:lang w:val="en-GB" w:eastAsia="en-US"/>
              </w:rPr>
            </w:pPr>
          </w:p>
        </w:tc>
      </w:tr>
      <w:tr w:rsidR="00AC2AB5" w:rsidRPr="00AC2AB5" w14:paraId="727AB5A4" w14:textId="77777777" w:rsidTr="00536C22">
        <w:trPr>
          <w:jc w:val="center"/>
        </w:trPr>
        <w:tc>
          <w:tcPr>
            <w:tcW w:w="369" w:type="dxa"/>
          </w:tcPr>
          <w:p w14:paraId="3B414E5F" w14:textId="77777777" w:rsidR="00AC2AB5" w:rsidRPr="00AC2AB5" w:rsidRDefault="00AC2AB5" w:rsidP="00AC2AB5">
            <w:pPr>
              <w:numPr>
                <w:ilvl w:val="0"/>
                <w:numId w:val="12"/>
              </w:numPr>
              <w:tabs>
                <w:tab w:val="left" w:pos="1191"/>
                <w:tab w:val="left" w:pos="1588"/>
                <w:tab w:val="left" w:pos="1985"/>
              </w:tabs>
              <w:overflowPunct w:val="0"/>
              <w:autoSpaceDE w:val="0"/>
              <w:autoSpaceDN w:val="0"/>
              <w:bidi w:val="0"/>
              <w:adjustRightInd w:val="0"/>
              <w:spacing w:before="80" w:after="0" w:line="240" w:lineRule="auto"/>
              <w:ind w:left="357" w:hanging="357"/>
              <w:jc w:val="left"/>
              <w:textAlignment w:val="baseline"/>
              <w:rPr>
                <w:rFonts w:ascii="Calibri" w:eastAsia="Times New Roman" w:hAnsi="Calibri" w:cs="Times New Roman"/>
                <w:sz w:val="20"/>
                <w:szCs w:val="20"/>
                <w:lang w:val="en-GB" w:eastAsia="en-US"/>
              </w:rPr>
            </w:pPr>
          </w:p>
        </w:tc>
        <w:tc>
          <w:tcPr>
            <w:tcW w:w="8811" w:type="dxa"/>
            <w:vAlign w:val="bottom"/>
          </w:tcPr>
          <w:p w14:paraId="536862AF" w14:textId="77777777" w:rsidR="00AC2AB5" w:rsidRPr="00AC2AB5" w:rsidRDefault="00AC2AB5" w:rsidP="00AC2AB5">
            <w:pPr>
              <w:tabs>
                <w:tab w:val="clear" w:pos="794"/>
                <w:tab w:val="left" w:pos="674"/>
                <w:tab w:val="left" w:pos="1191"/>
                <w:tab w:val="left" w:pos="1588"/>
                <w:tab w:val="left" w:pos="1985"/>
              </w:tabs>
              <w:overflowPunct w:val="0"/>
              <w:autoSpaceDE w:val="0"/>
              <w:autoSpaceDN w:val="0"/>
              <w:bidi w:val="0"/>
              <w:adjustRightInd w:val="0"/>
              <w:spacing w:before="80" w:after="0" w:line="240" w:lineRule="auto"/>
              <w:contextualSpacing/>
              <w:jc w:val="left"/>
              <w:textAlignment w:val="baseline"/>
              <w:rPr>
                <w:rFonts w:ascii="Calibri" w:eastAsia="Times New Roman" w:hAnsi="Calibri" w:cs="Times New Roman"/>
                <w:sz w:val="20"/>
                <w:szCs w:val="20"/>
                <w:lang w:val="en-GB" w:eastAsia="en-US"/>
              </w:rPr>
            </w:pPr>
            <w:r w:rsidRPr="00AC2AB5">
              <w:rPr>
                <w:rFonts w:ascii="Calibri" w:eastAsia="Times New Roman" w:hAnsi="Calibri" w:cs="Times New Roman"/>
                <w:sz w:val="20"/>
                <w:szCs w:val="20"/>
                <w:lang w:val="en-GB" w:eastAsia="en-US"/>
              </w:rPr>
              <w:t>Future meetings, workshops and other events, and promotion strategy</w:t>
            </w:r>
          </w:p>
        </w:tc>
        <w:tc>
          <w:tcPr>
            <w:tcW w:w="675" w:type="dxa"/>
          </w:tcPr>
          <w:p w14:paraId="669EBB0C" w14:textId="77777777" w:rsidR="00AC2AB5" w:rsidRPr="00AC2AB5" w:rsidRDefault="00AC2AB5" w:rsidP="00AC2AB5">
            <w:pPr>
              <w:tabs>
                <w:tab w:val="clear" w:pos="794"/>
                <w:tab w:val="left" w:pos="674"/>
                <w:tab w:val="left" w:pos="1191"/>
                <w:tab w:val="left" w:pos="1588"/>
                <w:tab w:val="left" w:pos="1985"/>
              </w:tabs>
              <w:overflowPunct w:val="0"/>
              <w:autoSpaceDE w:val="0"/>
              <w:autoSpaceDN w:val="0"/>
              <w:bidi w:val="0"/>
              <w:adjustRightInd w:val="0"/>
              <w:spacing w:before="80" w:after="0" w:line="240" w:lineRule="auto"/>
              <w:contextualSpacing/>
              <w:jc w:val="left"/>
              <w:textAlignment w:val="baseline"/>
              <w:rPr>
                <w:rFonts w:ascii="Calibri" w:eastAsia="Times New Roman" w:hAnsi="Calibri" w:cs="Times New Roman"/>
                <w:sz w:val="20"/>
                <w:szCs w:val="20"/>
                <w:lang w:val="en-GB" w:eastAsia="en-US"/>
              </w:rPr>
            </w:pPr>
          </w:p>
        </w:tc>
      </w:tr>
      <w:tr w:rsidR="00AC2AB5" w:rsidRPr="00AC2AB5" w14:paraId="14A25301" w14:textId="77777777" w:rsidTr="00536C22">
        <w:trPr>
          <w:jc w:val="center"/>
        </w:trPr>
        <w:tc>
          <w:tcPr>
            <w:tcW w:w="369" w:type="dxa"/>
          </w:tcPr>
          <w:p w14:paraId="68973F33" w14:textId="77777777" w:rsidR="00AC2AB5" w:rsidRPr="00AC2AB5" w:rsidRDefault="00AC2AB5" w:rsidP="00AC2AB5">
            <w:pPr>
              <w:numPr>
                <w:ilvl w:val="0"/>
                <w:numId w:val="12"/>
              </w:numPr>
              <w:tabs>
                <w:tab w:val="left" w:pos="1191"/>
                <w:tab w:val="left" w:pos="1588"/>
                <w:tab w:val="left" w:pos="1985"/>
              </w:tabs>
              <w:overflowPunct w:val="0"/>
              <w:autoSpaceDE w:val="0"/>
              <w:autoSpaceDN w:val="0"/>
              <w:bidi w:val="0"/>
              <w:adjustRightInd w:val="0"/>
              <w:spacing w:before="80" w:after="0" w:line="240" w:lineRule="auto"/>
              <w:ind w:left="357" w:hanging="357"/>
              <w:jc w:val="left"/>
              <w:textAlignment w:val="baseline"/>
              <w:rPr>
                <w:rFonts w:ascii="Calibri" w:eastAsia="Times New Roman" w:hAnsi="Calibri" w:cs="Times New Roman"/>
                <w:sz w:val="20"/>
                <w:szCs w:val="20"/>
                <w:lang w:val="en-GB" w:eastAsia="en-US"/>
              </w:rPr>
            </w:pPr>
          </w:p>
        </w:tc>
        <w:tc>
          <w:tcPr>
            <w:tcW w:w="8811" w:type="dxa"/>
            <w:vAlign w:val="bottom"/>
          </w:tcPr>
          <w:p w14:paraId="0D6073A7" w14:textId="77777777" w:rsidR="00AC2AB5" w:rsidRPr="00AC2AB5" w:rsidRDefault="00AC2AB5" w:rsidP="00AC2AB5">
            <w:pPr>
              <w:tabs>
                <w:tab w:val="clear" w:pos="794"/>
                <w:tab w:val="left" w:pos="674"/>
                <w:tab w:val="left" w:pos="1191"/>
                <w:tab w:val="left" w:pos="1588"/>
                <w:tab w:val="left" w:pos="1985"/>
              </w:tabs>
              <w:overflowPunct w:val="0"/>
              <w:autoSpaceDE w:val="0"/>
              <w:autoSpaceDN w:val="0"/>
              <w:bidi w:val="0"/>
              <w:adjustRightInd w:val="0"/>
              <w:spacing w:before="80" w:after="0" w:line="240" w:lineRule="auto"/>
              <w:contextualSpacing/>
              <w:jc w:val="left"/>
              <w:textAlignment w:val="baseline"/>
              <w:rPr>
                <w:rFonts w:ascii="Calibri" w:eastAsia="Times New Roman" w:hAnsi="Calibri" w:cs="Times New Roman"/>
                <w:sz w:val="20"/>
                <w:szCs w:val="20"/>
                <w:lang w:val="en-GB" w:eastAsia="en-US"/>
              </w:rPr>
            </w:pPr>
            <w:r w:rsidRPr="00AC2AB5">
              <w:rPr>
                <w:rFonts w:ascii="Calibri" w:eastAsia="Times New Roman" w:hAnsi="Calibri" w:cs="Times New Roman"/>
                <w:sz w:val="20"/>
                <w:szCs w:val="20"/>
                <w:lang w:val="en-GB" w:eastAsia="en-US"/>
              </w:rPr>
              <w:t xml:space="preserve">Documents planned for </w:t>
            </w:r>
            <w:r w:rsidRPr="00AC2AB5">
              <w:rPr>
                <w:rFonts w:ascii="Calibri" w:eastAsia="Times New Roman" w:hAnsi="Calibri" w:cs="Times New Roman"/>
                <w:sz w:val="20"/>
                <w:szCs w:val="20"/>
                <w:lang w:val="en-GB" w:eastAsia="ja-JP"/>
              </w:rPr>
              <w:t>Approval/Consent/Determination/Agreement at this meeting</w:t>
            </w:r>
          </w:p>
        </w:tc>
        <w:tc>
          <w:tcPr>
            <w:tcW w:w="675" w:type="dxa"/>
          </w:tcPr>
          <w:p w14:paraId="48418544" w14:textId="77777777" w:rsidR="00AC2AB5" w:rsidRPr="00AC2AB5" w:rsidRDefault="00AC2AB5" w:rsidP="00AC2AB5">
            <w:pPr>
              <w:tabs>
                <w:tab w:val="clear" w:pos="794"/>
                <w:tab w:val="left" w:pos="674"/>
                <w:tab w:val="left" w:pos="1191"/>
                <w:tab w:val="left" w:pos="1588"/>
                <w:tab w:val="left" w:pos="1985"/>
              </w:tabs>
              <w:overflowPunct w:val="0"/>
              <w:autoSpaceDE w:val="0"/>
              <w:autoSpaceDN w:val="0"/>
              <w:bidi w:val="0"/>
              <w:adjustRightInd w:val="0"/>
              <w:spacing w:before="80" w:after="0" w:line="240" w:lineRule="auto"/>
              <w:contextualSpacing/>
              <w:jc w:val="left"/>
              <w:textAlignment w:val="baseline"/>
              <w:rPr>
                <w:rFonts w:ascii="Calibri" w:eastAsia="Times New Roman" w:hAnsi="Calibri" w:cs="Times New Roman"/>
                <w:sz w:val="20"/>
                <w:szCs w:val="20"/>
                <w:lang w:val="en-GB" w:eastAsia="en-US"/>
              </w:rPr>
            </w:pPr>
          </w:p>
        </w:tc>
      </w:tr>
      <w:tr w:rsidR="00AC2AB5" w:rsidRPr="00AC2AB5" w14:paraId="16F6101E" w14:textId="77777777" w:rsidTr="00536C22">
        <w:trPr>
          <w:jc w:val="center"/>
        </w:trPr>
        <w:tc>
          <w:tcPr>
            <w:tcW w:w="369" w:type="dxa"/>
          </w:tcPr>
          <w:p w14:paraId="325703EA" w14:textId="77777777" w:rsidR="00AC2AB5" w:rsidRPr="00AC2AB5" w:rsidRDefault="00AC2AB5" w:rsidP="00AC2AB5">
            <w:pPr>
              <w:numPr>
                <w:ilvl w:val="0"/>
                <w:numId w:val="12"/>
              </w:numPr>
              <w:tabs>
                <w:tab w:val="left" w:pos="1191"/>
                <w:tab w:val="left" w:pos="1588"/>
                <w:tab w:val="left" w:pos="1985"/>
              </w:tabs>
              <w:overflowPunct w:val="0"/>
              <w:autoSpaceDE w:val="0"/>
              <w:autoSpaceDN w:val="0"/>
              <w:bidi w:val="0"/>
              <w:adjustRightInd w:val="0"/>
              <w:spacing w:before="80" w:after="0" w:line="240" w:lineRule="auto"/>
              <w:ind w:left="357" w:hanging="357"/>
              <w:jc w:val="left"/>
              <w:textAlignment w:val="baseline"/>
              <w:rPr>
                <w:rFonts w:ascii="Calibri" w:eastAsia="Times New Roman" w:hAnsi="Calibri" w:cs="Times New Roman"/>
                <w:sz w:val="20"/>
                <w:szCs w:val="20"/>
                <w:lang w:val="en-GB" w:eastAsia="en-US"/>
              </w:rPr>
            </w:pPr>
          </w:p>
        </w:tc>
        <w:tc>
          <w:tcPr>
            <w:tcW w:w="8811" w:type="dxa"/>
            <w:vAlign w:val="bottom"/>
          </w:tcPr>
          <w:p w14:paraId="4F3DE479" w14:textId="77777777" w:rsidR="00AC2AB5" w:rsidRPr="00AC2AB5" w:rsidRDefault="00AC2AB5" w:rsidP="00AC2AB5">
            <w:pPr>
              <w:tabs>
                <w:tab w:val="clear" w:pos="794"/>
                <w:tab w:val="left" w:pos="674"/>
                <w:tab w:val="left" w:pos="1191"/>
                <w:tab w:val="left" w:pos="1588"/>
                <w:tab w:val="left" w:pos="1985"/>
              </w:tabs>
              <w:overflowPunct w:val="0"/>
              <w:autoSpaceDE w:val="0"/>
              <w:autoSpaceDN w:val="0"/>
              <w:bidi w:val="0"/>
              <w:adjustRightInd w:val="0"/>
              <w:spacing w:before="80" w:after="0" w:line="240" w:lineRule="auto"/>
              <w:contextualSpacing/>
              <w:jc w:val="left"/>
              <w:textAlignment w:val="baseline"/>
              <w:rPr>
                <w:rFonts w:ascii="Calibri" w:eastAsia="Times New Roman" w:hAnsi="Calibri" w:cs="Times New Roman"/>
                <w:sz w:val="20"/>
                <w:szCs w:val="20"/>
                <w:lang w:val="en-GB" w:eastAsia="en-US"/>
              </w:rPr>
            </w:pPr>
            <w:r w:rsidRPr="00AC2AB5">
              <w:rPr>
                <w:rFonts w:ascii="Calibri" w:eastAsia="Times New Roman" w:hAnsi="Calibri" w:cs="Times New Roman"/>
                <w:sz w:val="20"/>
                <w:szCs w:val="20"/>
                <w:lang w:val="en-GB" w:eastAsia="en-US"/>
              </w:rPr>
              <w:t>AOB for opening plenary</w:t>
            </w:r>
          </w:p>
        </w:tc>
        <w:tc>
          <w:tcPr>
            <w:tcW w:w="675" w:type="dxa"/>
          </w:tcPr>
          <w:p w14:paraId="1472E634" w14:textId="77777777" w:rsidR="00AC2AB5" w:rsidRPr="00AC2AB5" w:rsidRDefault="00AC2AB5" w:rsidP="00AC2AB5">
            <w:pPr>
              <w:tabs>
                <w:tab w:val="clear" w:pos="794"/>
                <w:tab w:val="left" w:pos="674"/>
                <w:tab w:val="left" w:pos="1191"/>
                <w:tab w:val="left" w:pos="1588"/>
                <w:tab w:val="left" w:pos="1985"/>
              </w:tabs>
              <w:overflowPunct w:val="0"/>
              <w:autoSpaceDE w:val="0"/>
              <w:autoSpaceDN w:val="0"/>
              <w:bidi w:val="0"/>
              <w:adjustRightInd w:val="0"/>
              <w:spacing w:before="80" w:after="0" w:line="240" w:lineRule="auto"/>
              <w:contextualSpacing/>
              <w:jc w:val="left"/>
              <w:textAlignment w:val="baseline"/>
              <w:rPr>
                <w:rFonts w:ascii="Calibri" w:eastAsia="Times New Roman" w:hAnsi="Calibri" w:cs="Times New Roman"/>
                <w:sz w:val="20"/>
                <w:szCs w:val="20"/>
                <w:lang w:val="en-GB" w:eastAsia="en-US"/>
              </w:rPr>
            </w:pPr>
          </w:p>
        </w:tc>
      </w:tr>
      <w:tr w:rsidR="00AC2AB5" w:rsidRPr="00AC2AB5" w14:paraId="345B29C3" w14:textId="77777777" w:rsidTr="00536C22">
        <w:trPr>
          <w:jc w:val="center"/>
        </w:trPr>
        <w:tc>
          <w:tcPr>
            <w:tcW w:w="369" w:type="dxa"/>
          </w:tcPr>
          <w:p w14:paraId="78D4FD5A" w14:textId="77777777" w:rsidR="00AC2AB5" w:rsidRPr="00AC2AB5" w:rsidRDefault="00AC2AB5" w:rsidP="00AC2AB5">
            <w:pPr>
              <w:numPr>
                <w:ilvl w:val="0"/>
                <w:numId w:val="12"/>
              </w:numPr>
              <w:tabs>
                <w:tab w:val="left" w:pos="1191"/>
                <w:tab w:val="left" w:pos="1588"/>
                <w:tab w:val="left" w:pos="1985"/>
              </w:tabs>
              <w:overflowPunct w:val="0"/>
              <w:autoSpaceDE w:val="0"/>
              <w:autoSpaceDN w:val="0"/>
              <w:bidi w:val="0"/>
              <w:adjustRightInd w:val="0"/>
              <w:spacing w:before="80" w:after="0" w:line="240" w:lineRule="auto"/>
              <w:ind w:left="357" w:hanging="357"/>
              <w:jc w:val="left"/>
              <w:textAlignment w:val="baseline"/>
              <w:rPr>
                <w:rFonts w:ascii="Calibri" w:eastAsia="Times New Roman" w:hAnsi="Calibri" w:cs="Times New Roman"/>
                <w:sz w:val="20"/>
                <w:szCs w:val="20"/>
                <w:lang w:val="en-GB" w:eastAsia="en-US"/>
              </w:rPr>
            </w:pPr>
          </w:p>
        </w:tc>
        <w:tc>
          <w:tcPr>
            <w:tcW w:w="8811" w:type="dxa"/>
            <w:vAlign w:val="bottom"/>
            <w:hideMark/>
          </w:tcPr>
          <w:p w14:paraId="1E085737" w14:textId="77777777" w:rsidR="00AC2AB5" w:rsidRPr="00AC2AB5" w:rsidRDefault="00AC2AB5" w:rsidP="00AC2AB5">
            <w:pPr>
              <w:tabs>
                <w:tab w:val="clear" w:pos="794"/>
                <w:tab w:val="left" w:pos="674"/>
                <w:tab w:val="left" w:pos="1191"/>
                <w:tab w:val="left" w:pos="1588"/>
                <w:tab w:val="left" w:pos="1985"/>
              </w:tabs>
              <w:overflowPunct w:val="0"/>
              <w:autoSpaceDE w:val="0"/>
              <w:autoSpaceDN w:val="0"/>
              <w:bidi w:val="0"/>
              <w:adjustRightInd w:val="0"/>
              <w:spacing w:before="80" w:after="0" w:line="240" w:lineRule="auto"/>
              <w:contextualSpacing/>
              <w:jc w:val="left"/>
              <w:textAlignment w:val="baseline"/>
              <w:rPr>
                <w:rFonts w:ascii="Calibri" w:eastAsia="Times New Roman" w:hAnsi="Calibri" w:cs="Times New Roman"/>
                <w:sz w:val="20"/>
                <w:szCs w:val="20"/>
                <w:lang w:val="en-GB" w:eastAsia="en-US"/>
              </w:rPr>
            </w:pPr>
            <w:r w:rsidRPr="00AC2AB5">
              <w:rPr>
                <w:rFonts w:ascii="Calibri" w:eastAsia="Times New Roman" w:hAnsi="Calibri" w:cs="Times New Roman"/>
                <w:sz w:val="20"/>
                <w:szCs w:val="20"/>
                <w:lang w:val="en-GB" w:eastAsia="en-US"/>
              </w:rPr>
              <w:t>Intellectual property rights inquiry</w:t>
            </w:r>
          </w:p>
        </w:tc>
        <w:tc>
          <w:tcPr>
            <w:tcW w:w="675" w:type="dxa"/>
          </w:tcPr>
          <w:p w14:paraId="410693A6" w14:textId="77777777" w:rsidR="00AC2AB5" w:rsidRPr="00AC2AB5" w:rsidRDefault="00AC2AB5" w:rsidP="00AC2AB5">
            <w:pPr>
              <w:tabs>
                <w:tab w:val="clear" w:pos="794"/>
                <w:tab w:val="left" w:pos="674"/>
                <w:tab w:val="left" w:pos="1191"/>
                <w:tab w:val="left" w:pos="1588"/>
                <w:tab w:val="left" w:pos="1985"/>
              </w:tabs>
              <w:overflowPunct w:val="0"/>
              <w:autoSpaceDE w:val="0"/>
              <w:autoSpaceDN w:val="0"/>
              <w:bidi w:val="0"/>
              <w:adjustRightInd w:val="0"/>
              <w:spacing w:before="80" w:after="0" w:line="240" w:lineRule="auto"/>
              <w:contextualSpacing/>
              <w:jc w:val="left"/>
              <w:textAlignment w:val="baseline"/>
              <w:rPr>
                <w:rFonts w:ascii="Calibri" w:eastAsia="Times New Roman" w:hAnsi="Calibri" w:cs="Times New Roman"/>
                <w:sz w:val="20"/>
                <w:szCs w:val="20"/>
                <w:lang w:val="en-GB" w:eastAsia="en-US"/>
              </w:rPr>
            </w:pPr>
          </w:p>
        </w:tc>
      </w:tr>
      <w:tr w:rsidR="00AC2AB5" w:rsidRPr="00AC2AB5" w14:paraId="1388BD77" w14:textId="77777777" w:rsidTr="00536C22">
        <w:trPr>
          <w:jc w:val="center"/>
        </w:trPr>
        <w:tc>
          <w:tcPr>
            <w:tcW w:w="369" w:type="dxa"/>
          </w:tcPr>
          <w:p w14:paraId="285DEB3E" w14:textId="77777777" w:rsidR="00AC2AB5" w:rsidRPr="00AC2AB5" w:rsidRDefault="00AC2AB5" w:rsidP="00AC2AB5">
            <w:pPr>
              <w:numPr>
                <w:ilvl w:val="0"/>
                <w:numId w:val="12"/>
              </w:numPr>
              <w:tabs>
                <w:tab w:val="left" w:pos="1191"/>
                <w:tab w:val="left" w:pos="1588"/>
                <w:tab w:val="left" w:pos="1985"/>
              </w:tabs>
              <w:overflowPunct w:val="0"/>
              <w:autoSpaceDE w:val="0"/>
              <w:autoSpaceDN w:val="0"/>
              <w:bidi w:val="0"/>
              <w:adjustRightInd w:val="0"/>
              <w:spacing w:before="80" w:after="0" w:line="240" w:lineRule="auto"/>
              <w:ind w:left="357" w:hanging="357"/>
              <w:jc w:val="left"/>
              <w:textAlignment w:val="baseline"/>
              <w:rPr>
                <w:rFonts w:ascii="Calibri" w:eastAsia="Times New Roman" w:hAnsi="Calibri" w:cs="Times New Roman"/>
                <w:sz w:val="20"/>
                <w:szCs w:val="20"/>
                <w:lang w:val="en-GB" w:eastAsia="en-US"/>
              </w:rPr>
            </w:pPr>
          </w:p>
        </w:tc>
        <w:tc>
          <w:tcPr>
            <w:tcW w:w="8811" w:type="dxa"/>
            <w:vAlign w:val="bottom"/>
            <w:hideMark/>
          </w:tcPr>
          <w:p w14:paraId="3616755A" w14:textId="77777777" w:rsidR="00AC2AB5" w:rsidRPr="00AC2AB5" w:rsidRDefault="00AC2AB5" w:rsidP="00AC2AB5">
            <w:pPr>
              <w:tabs>
                <w:tab w:val="clear" w:pos="794"/>
                <w:tab w:val="left" w:pos="674"/>
                <w:tab w:val="left" w:pos="1191"/>
                <w:tab w:val="left" w:pos="1588"/>
                <w:tab w:val="left" w:pos="1985"/>
              </w:tabs>
              <w:overflowPunct w:val="0"/>
              <w:autoSpaceDE w:val="0"/>
              <w:autoSpaceDN w:val="0"/>
              <w:bidi w:val="0"/>
              <w:adjustRightInd w:val="0"/>
              <w:spacing w:before="80" w:after="0" w:line="240" w:lineRule="auto"/>
              <w:contextualSpacing/>
              <w:jc w:val="left"/>
              <w:textAlignment w:val="baseline"/>
              <w:rPr>
                <w:rFonts w:ascii="Calibri" w:eastAsia="Times New Roman" w:hAnsi="Calibri" w:cs="Times New Roman"/>
                <w:sz w:val="20"/>
                <w:szCs w:val="20"/>
                <w:lang w:val="en-GB" w:eastAsia="en-US"/>
              </w:rPr>
            </w:pPr>
            <w:r w:rsidRPr="00AC2AB5">
              <w:rPr>
                <w:rFonts w:ascii="Calibri" w:eastAsia="Times New Roman" w:hAnsi="Calibri" w:cs="Times New Roman"/>
                <w:sz w:val="20"/>
                <w:szCs w:val="20"/>
                <w:lang w:val="en-GB" w:eastAsia="en-US"/>
              </w:rPr>
              <w:t>Review and approval of SG21 meeting results</w:t>
            </w:r>
          </w:p>
          <w:p w14:paraId="16A0D0A5" w14:textId="77777777" w:rsidR="00AC2AB5" w:rsidRPr="00AC2AB5" w:rsidRDefault="00AC2AB5" w:rsidP="00AC2AB5">
            <w:pPr>
              <w:numPr>
                <w:ilvl w:val="1"/>
                <w:numId w:val="12"/>
              </w:numPr>
              <w:tabs>
                <w:tab w:val="clear" w:pos="794"/>
                <w:tab w:val="left" w:pos="674"/>
                <w:tab w:val="left" w:pos="1191"/>
                <w:tab w:val="left" w:pos="1588"/>
                <w:tab w:val="left" w:pos="1985"/>
              </w:tabs>
              <w:overflowPunct w:val="0"/>
              <w:autoSpaceDE w:val="0"/>
              <w:autoSpaceDN w:val="0"/>
              <w:bidi w:val="0"/>
              <w:adjustRightInd w:val="0"/>
              <w:spacing w:before="80" w:after="0" w:line="240" w:lineRule="auto"/>
              <w:ind w:left="513" w:hanging="513"/>
              <w:contextualSpacing/>
              <w:jc w:val="left"/>
              <w:textAlignment w:val="baseline"/>
              <w:rPr>
                <w:rFonts w:ascii="Calibri" w:eastAsia="Times New Roman" w:hAnsi="Calibri" w:cs="Times New Roman"/>
                <w:sz w:val="20"/>
                <w:szCs w:val="20"/>
                <w:lang w:val="en-GB" w:eastAsia="en-US"/>
              </w:rPr>
            </w:pPr>
            <w:r w:rsidRPr="00AC2AB5">
              <w:rPr>
                <w:rFonts w:ascii="Calibri" w:eastAsia="Times New Roman" w:hAnsi="Calibri" w:cs="Times New Roman"/>
                <w:sz w:val="20"/>
                <w:szCs w:val="20"/>
                <w:lang w:val="en-GB" w:eastAsia="en-US"/>
              </w:rPr>
              <w:t>Approval of reports of working parties and of Questions assigned to the plenary</w:t>
            </w:r>
          </w:p>
          <w:p w14:paraId="32710057" w14:textId="77777777" w:rsidR="00AC2AB5" w:rsidRPr="00AC2AB5" w:rsidRDefault="00AC2AB5" w:rsidP="00AC2AB5">
            <w:pPr>
              <w:numPr>
                <w:ilvl w:val="2"/>
                <w:numId w:val="12"/>
              </w:numPr>
              <w:tabs>
                <w:tab w:val="clear" w:pos="794"/>
                <w:tab w:val="left" w:pos="513"/>
                <w:tab w:val="left" w:pos="1191"/>
                <w:tab w:val="left" w:pos="1588"/>
                <w:tab w:val="left" w:pos="1985"/>
              </w:tabs>
              <w:overflowPunct w:val="0"/>
              <w:autoSpaceDE w:val="0"/>
              <w:autoSpaceDN w:val="0"/>
              <w:bidi w:val="0"/>
              <w:adjustRightInd w:val="0"/>
              <w:spacing w:before="80" w:after="0" w:line="240" w:lineRule="auto"/>
              <w:ind w:hanging="1069"/>
              <w:contextualSpacing/>
              <w:jc w:val="left"/>
              <w:textAlignment w:val="baseline"/>
              <w:rPr>
                <w:rFonts w:ascii="Calibri" w:eastAsia="Times New Roman" w:hAnsi="Calibri" w:cs="Times New Roman"/>
                <w:sz w:val="20"/>
                <w:szCs w:val="20"/>
                <w:lang w:val="en-GB" w:eastAsia="en-US"/>
              </w:rPr>
            </w:pPr>
            <w:r w:rsidRPr="00AC2AB5">
              <w:rPr>
                <w:rFonts w:ascii="Calibri" w:eastAsia="Times New Roman" w:hAnsi="Calibri" w:cs="Times New Roman"/>
                <w:sz w:val="20"/>
                <w:szCs w:val="20"/>
                <w:lang w:val="en-GB" w:eastAsia="ja-JP"/>
              </w:rPr>
              <w:t>Approval/Consent/Determination of draft Recommendations and agreement of other deliverables</w:t>
            </w:r>
          </w:p>
          <w:p w14:paraId="3426DE80" w14:textId="77777777" w:rsidR="00AC2AB5" w:rsidRPr="00AC2AB5" w:rsidRDefault="00AC2AB5" w:rsidP="00AC2AB5">
            <w:pPr>
              <w:numPr>
                <w:ilvl w:val="2"/>
                <w:numId w:val="12"/>
              </w:numPr>
              <w:tabs>
                <w:tab w:val="clear" w:pos="794"/>
                <w:tab w:val="left" w:pos="513"/>
                <w:tab w:val="left" w:pos="1191"/>
                <w:tab w:val="left" w:pos="1588"/>
                <w:tab w:val="left" w:pos="1985"/>
              </w:tabs>
              <w:overflowPunct w:val="0"/>
              <w:autoSpaceDE w:val="0"/>
              <w:autoSpaceDN w:val="0"/>
              <w:bidi w:val="0"/>
              <w:adjustRightInd w:val="0"/>
              <w:spacing w:before="80" w:after="0" w:line="240" w:lineRule="auto"/>
              <w:ind w:hanging="1069"/>
              <w:contextualSpacing/>
              <w:jc w:val="left"/>
              <w:textAlignment w:val="baseline"/>
              <w:rPr>
                <w:rFonts w:ascii="Calibri" w:eastAsia="Times New Roman" w:hAnsi="Calibri" w:cs="Times New Roman"/>
                <w:sz w:val="20"/>
                <w:szCs w:val="20"/>
                <w:lang w:val="en-GB" w:eastAsia="en-US"/>
              </w:rPr>
            </w:pPr>
            <w:r w:rsidRPr="00AC2AB5">
              <w:rPr>
                <w:rFonts w:ascii="Calibri" w:eastAsia="Times New Roman" w:hAnsi="Calibri" w:cs="Times New Roman"/>
                <w:sz w:val="20"/>
                <w:szCs w:val="20"/>
                <w:lang w:val="en-GB" w:eastAsia="en-US"/>
              </w:rPr>
              <w:lastRenderedPageBreak/>
              <w:t>Outgoing liaison statements</w:t>
            </w:r>
          </w:p>
          <w:p w14:paraId="5232A69F" w14:textId="77777777" w:rsidR="00AC2AB5" w:rsidRPr="00AC2AB5" w:rsidRDefault="00AC2AB5" w:rsidP="00AC2AB5">
            <w:pPr>
              <w:numPr>
                <w:ilvl w:val="2"/>
                <w:numId w:val="12"/>
              </w:numPr>
              <w:tabs>
                <w:tab w:val="clear" w:pos="794"/>
                <w:tab w:val="left" w:pos="513"/>
                <w:tab w:val="left" w:pos="1191"/>
                <w:tab w:val="left" w:pos="1588"/>
                <w:tab w:val="left" w:pos="1985"/>
              </w:tabs>
              <w:overflowPunct w:val="0"/>
              <w:autoSpaceDE w:val="0"/>
              <w:autoSpaceDN w:val="0"/>
              <w:bidi w:val="0"/>
              <w:adjustRightInd w:val="0"/>
              <w:spacing w:before="80" w:after="0" w:line="240" w:lineRule="auto"/>
              <w:ind w:hanging="1069"/>
              <w:contextualSpacing/>
              <w:jc w:val="left"/>
              <w:textAlignment w:val="baseline"/>
              <w:rPr>
                <w:rFonts w:ascii="Calibri" w:eastAsia="Times New Roman" w:hAnsi="Calibri" w:cs="Times New Roman"/>
                <w:sz w:val="20"/>
                <w:szCs w:val="20"/>
                <w:lang w:val="fr-FR" w:eastAsia="en-US"/>
              </w:rPr>
            </w:pPr>
            <w:r w:rsidRPr="00AC2AB5">
              <w:rPr>
                <w:rFonts w:ascii="Calibri" w:eastAsia="Times New Roman" w:hAnsi="Calibri" w:cs="Times New Roman"/>
                <w:sz w:val="20"/>
                <w:szCs w:val="20"/>
                <w:lang w:val="fr-FR" w:eastAsia="en-US"/>
              </w:rPr>
              <w:t>Appointement of Rapporteurs, Associate Rapporteurs, Liaison Officers</w:t>
            </w:r>
          </w:p>
          <w:p w14:paraId="7C2EFE98" w14:textId="77777777" w:rsidR="00AC2AB5" w:rsidRPr="00AC2AB5" w:rsidRDefault="00AC2AB5" w:rsidP="00AC2AB5">
            <w:pPr>
              <w:numPr>
                <w:ilvl w:val="1"/>
                <w:numId w:val="12"/>
              </w:numPr>
              <w:tabs>
                <w:tab w:val="left" w:pos="674"/>
                <w:tab w:val="left" w:pos="1191"/>
                <w:tab w:val="left" w:pos="1588"/>
                <w:tab w:val="left" w:pos="1985"/>
              </w:tabs>
              <w:overflowPunct w:val="0"/>
              <w:autoSpaceDE w:val="0"/>
              <w:autoSpaceDN w:val="0"/>
              <w:bidi w:val="0"/>
              <w:adjustRightInd w:val="0"/>
              <w:spacing w:before="40" w:after="40" w:line="280" w:lineRule="exact"/>
              <w:ind w:left="513" w:hanging="513"/>
              <w:contextualSpacing/>
              <w:jc w:val="left"/>
              <w:textAlignment w:val="baseline"/>
              <w:rPr>
                <w:rFonts w:ascii="Calibri" w:eastAsia="Times New Roman" w:hAnsi="Calibri" w:cs="Times New Roman"/>
                <w:sz w:val="20"/>
                <w:szCs w:val="20"/>
                <w:lang w:val="en-GB" w:eastAsia="en-US"/>
              </w:rPr>
            </w:pPr>
            <w:r w:rsidRPr="00AC2AB5">
              <w:rPr>
                <w:rFonts w:ascii="Calibri" w:eastAsia="Times New Roman" w:hAnsi="Calibri" w:cs="Times New Roman"/>
                <w:sz w:val="20"/>
                <w:szCs w:val="20"/>
                <w:lang w:val="en-GB" w:eastAsia="en-US"/>
              </w:rPr>
              <w:t>Reports from ad hoc groups (AHG)</w:t>
            </w:r>
          </w:p>
          <w:p w14:paraId="31EA0F72" w14:textId="77777777" w:rsidR="00AC2AB5" w:rsidRPr="00AC2AB5" w:rsidRDefault="00AC2AB5" w:rsidP="00AC2AB5">
            <w:pPr>
              <w:numPr>
                <w:ilvl w:val="1"/>
                <w:numId w:val="12"/>
              </w:numPr>
              <w:tabs>
                <w:tab w:val="clear" w:pos="794"/>
                <w:tab w:val="left" w:pos="674"/>
                <w:tab w:val="left" w:pos="1191"/>
                <w:tab w:val="left" w:pos="1588"/>
                <w:tab w:val="left" w:pos="1985"/>
              </w:tabs>
              <w:overflowPunct w:val="0"/>
              <w:autoSpaceDE w:val="0"/>
              <w:autoSpaceDN w:val="0"/>
              <w:bidi w:val="0"/>
              <w:adjustRightInd w:val="0"/>
              <w:spacing w:before="80" w:after="0" w:line="240" w:lineRule="auto"/>
              <w:ind w:left="513" w:hanging="513"/>
              <w:contextualSpacing/>
              <w:jc w:val="left"/>
              <w:textAlignment w:val="baseline"/>
              <w:rPr>
                <w:rFonts w:ascii="Calibri" w:eastAsia="Times New Roman" w:hAnsi="Calibri" w:cs="Times New Roman"/>
                <w:sz w:val="20"/>
                <w:szCs w:val="20"/>
                <w:lang w:val="en-GB" w:eastAsia="en-US"/>
              </w:rPr>
            </w:pPr>
            <w:r w:rsidRPr="00AC2AB5">
              <w:rPr>
                <w:rFonts w:ascii="Calibri" w:eastAsia="Times New Roman" w:hAnsi="Calibri" w:cs="Times New Roman"/>
                <w:sz w:val="20"/>
                <w:szCs w:val="20"/>
                <w:lang w:val="en-GB" w:eastAsia="en-US"/>
              </w:rPr>
              <w:t>Future Interim Activities (Working party and Rapporteur meetings)</w:t>
            </w:r>
          </w:p>
        </w:tc>
        <w:tc>
          <w:tcPr>
            <w:tcW w:w="675" w:type="dxa"/>
          </w:tcPr>
          <w:p w14:paraId="7B5F5690" w14:textId="77777777" w:rsidR="00AC2AB5" w:rsidRPr="00AC2AB5" w:rsidRDefault="00AC2AB5" w:rsidP="00AC2AB5">
            <w:pPr>
              <w:tabs>
                <w:tab w:val="clear" w:pos="794"/>
                <w:tab w:val="left" w:pos="674"/>
                <w:tab w:val="left" w:pos="1191"/>
                <w:tab w:val="left" w:pos="1588"/>
                <w:tab w:val="left" w:pos="1985"/>
              </w:tabs>
              <w:overflowPunct w:val="0"/>
              <w:autoSpaceDE w:val="0"/>
              <w:autoSpaceDN w:val="0"/>
              <w:bidi w:val="0"/>
              <w:adjustRightInd w:val="0"/>
              <w:spacing w:before="80" w:after="0" w:line="240" w:lineRule="auto"/>
              <w:contextualSpacing/>
              <w:jc w:val="left"/>
              <w:textAlignment w:val="baseline"/>
              <w:rPr>
                <w:rFonts w:ascii="Calibri" w:eastAsia="Times New Roman" w:hAnsi="Calibri" w:cs="Times New Roman"/>
                <w:sz w:val="20"/>
                <w:szCs w:val="20"/>
                <w:lang w:val="en-GB" w:eastAsia="en-US"/>
              </w:rPr>
            </w:pPr>
          </w:p>
        </w:tc>
      </w:tr>
      <w:tr w:rsidR="00AC2AB5" w:rsidRPr="00AC2AB5" w14:paraId="524D41EC" w14:textId="77777777" w:rsidTr="00536C22">
        <w:trPr>
          <w:jc w:val="center"/>
        </w:trPr>
        <w:tc>
          <w:tcPr>
            <w:tcW w:w="369" w:type="dxa"/>
          </w:tcPr>
          <w:p w14:paraId="7FD9281D" w14:textId="77777777" w:rsidR="00AC2AB5" w:rsidRPr="00AC2AB5" w:rsidRDefault="00AC2AB5" w:rsidP="00AC2AB5">
            <w:pPr>
              <w:numPr>
                <w:ilvl w:val="0"/>
                <w:numId w:val="12"/>
              </w:numPr>
              <w:tabs>
                <w:tab w:val="left" w:pos="1191"/>
                <w:tab w:val="left" w:pos="1588"/>
                <w:tab w:val="left" w:pos="1985"/>
              </w:tabs>
              <w:overflowPunct w:val="0"/>
              <w:autoSpaceDE w:val="0"/>
              <w:autoSpaceDN w:val="0"/>
              <w:bidi w:val="0"/>
              <w:adjustRightInd w:val="0"/>
              <w:spacing w:before="80" w:after="0" w:line="240" w:lineRule="auto"/>
              <w:ind w:left="357" w:hanging="357"/>
              <w:jc w:val="left"/>
              <w:textAlignment w:val="baseline"/>
              <w:rPr>
                <w:rFonts w:ascii="Calibri" w:eastAsia="Times New Roman" w:hAnsi="Calibri" w:cs="Times New Roman"/>
                <w:sz w:val="20"/>
                <w:szCs w:val="20"/>
                <w:lang w:val="en-GB" w:eastAsia="en-US"/>
              </w:rPr>
            </w:pPr>
          </w:p>
        </w:tc>
        <w:tc>
          <w:tcPr>
            <w:tcW w:w="8811" w:type="dxa"/>
            <w:vAlign w:val="bottom"/>
            <w:hideMark/>
          </w:tcPr>
          <w:p w14:paraId="48E4CEFB" w14:textId="77777777" w:rsidR="00AC2AB5" w:rsidRPr="00AC2AB5" w:rsidRDefault="00AC2AB5" w:rsidP="00AC2AB5">
            <w:pPr>
              <w:tabs>
                <w:tab w:val="clear" w:pos="794"/>
                <w:tab w:val="left" w:pos="674"/>
                <w:tab w:val="left" w:pos="1191"/>
                <w:tab w:val="left" w:pos="1588"/>
                <w:tab w:val="left" w:pos="1985"/>
              </w:tabs>
              <w:overflowPunct w:val="0"/>
              <w:autoSpaceDE w:val="0"/>
              <w:autoSpaceDN w:val="0"/>
              <w:bidi w:val="0"/>
              <w:adjustRightInd w:val="0"/>
              <w:spacing w:before="80" w:after="0" w:line="240" w:lineRule="auto"/>
              <w:contextualSpacing/>
              <w:jc w:val="left"/>
              <w:textAlignment w:val="baseline"/>
              <w:rPr>
                <w:rFonts w:ascii="Calibri" w:eastAsia="Times New Roman" w:hAnsi="Calibri" w:cs="Times New Roman"/>
                <w:sz w:val="20"/>
                <w:szCs w:val="20"/>
                <w:lang w:val="en-GB" w:eastAsia="en-US"/>
              </w:rPr>
            </w:pPr>
            <w:r w:rsidRPr="00AC2AB5">
              <w:rPr>
                <w:rFonts w:ascii="Calibri" w:eastAsia="Times New Roman" w:hAnsi="Calibri" w:cs="Times New Roman"/>
                <w:sz w:val="20"/>
                <w:szCs w:val="20"/>
                <w:lang w:val="en-GB" w:eastAsia="en-US"/>
              </w:rPr>
              <w:t>New/revised Questions (if any) and working party structure</w:t>
            </w:r>
          </w:p>
        </w:tc>
        <w:tc>
          <w:tcPr>
            <w:tcW w:w="675" w:type="dxa"/>
          </w:tcPr>
          <w:p w14:paraId="0CE54323" w14:textId="77777777" w:rsidR="00AC2AB5" w:rsidRPr="00AC2AB5" w:rsidRDefault="00AC2AB5" w:rsidP="00AC2AB5">
            <w:pPr>
              <w:tabs>
                <w:tab w:val="clear" w:pos="794"/>
                <w:tab w:val="left" w:pos="674"/>
                <w:tab w:val="left" w:pos="1191"/>
                <w:tab w:val="left" w:pos="1588"/>
                <w:tab w:val="left" w:pos="1985"/>
              </w:tabs>
              <w:overflowPunct w:val="0"/>
              <w:autoSpaceDE w:val="0"/>
              <w:autoSpaceDN w:val="0"/>
              <w:bidi w:val="0"/>
              <w:adjustRightInd w:val="0"/>
              <w:spacing w:before="80" w:after="0" w:line="240" w:lineRule="auto"/>
              <w:contextualSpacing/>
              <w:jc w:val="left"/>
              <w:textAlignment w:val="baseline"/>
              <w:rPr>
                <w:rFonts w:ascii="Calibri" w:eastAsia="Times New Roman" w:hAnsi="Calibri" w:cs="Times New Roman"/>
                <w:sz w:val="20"/>
                <w:szCs w:val="20"/>
                <w:lang w:val="en-GB" w:eastAsia="en-US"/>
              </w:rPr>
            </w:pPr>
          </w:p>
        </w:tc>
      </w:tr>
      <w:tr w:rsidR="00AC2AB5" w:rsidRPr="00AC2AB5" w14:paraId="3D8E2BE9" w14:textId="77777777" w:rsidTr="00536C22">
        <w:trPr>
          <w:jc w:val="center"/>
        </w:trPr>
        <w:tc>
          <w:tcPr>
            <w:tcW w:w="369" w:type="dxa"/>
          </w:tcPr>
          <w:p w14:paraId="78E6DB04" w14:textId="77777777" w:rsidR="00AC2AB5" w:rsidRPr="00AC2AB5" w:rsidRDefault="00AC2AB5" w:rsidP="00AC2AB5">
            <w:pPr>
              <w:numPr>
                <w:ilvl w:val="0"/>
                <w:numId w:val="12"/>
              </w:numPr>
              <w:tabs>
                <w:tab w:val="left" w:pos="1191"/>
                <w:tab w:val="left" w:pos="1588"/>
                <w:tab w:val="left" w:pos="1985"/>
              </w:tabs>
              <w:overflowPunct w:val="0"/>
              <w:autoSpaceDE w:val="0"/>
              <w:autoSpaceDN w:val="0"/>
              <w:bidi w:val="0"/>
              <w:adjustRightInd w:val="0"/>
              <w:spacing w:before="80" w:after="0" w:line="240" w:lineRule="auto"/>
              <w:ind w:left="357" w:hanging="357"/>
              <w:jc w:val="left"/>
              <w:textAlignment w:val="baseline"/>
              <w:rPr>
                <w:rFonts w:ascii="Calibri" w:eastAsia="Times New Roman" w:hAnsi="Calibri" w:cs="Times New Roman"/>
                <w:sz w:val="20"/>
                <w:szCs w:val="20"/>
                <w:lang w:val="en-GB" w:eastAsia="en-US"/>
              </w:rPr>
            </w:pPr>
          </w:p>
        </w:tc>
        <w:tc>
          <w:tcPr>
            <w:tcW w:w="8811" w:type="dxa"/>
            <w:vAlign w:val="bottom"/>
            <w:hideMark/>
          </w:tcPr>
          <w:p w14:paraId="4B6D11F4" w14:textId="77777777" w:rsidR="00AC2AB5" w:rsidRPr="00AC2AB5" w:rsidRDefault="00AC2AB5" w:rsidP="00AC2AB5">
            <w:pPr>
              <w:tabs>
                <w:tab w:val="clear" w:pos="794"/>
                <w:tab w:val="left" w:pos="674"/>
                <w:tab w:val="left" w:pos="1191"/>
                <w:tab w:val="left" w:pos="1588"/>
                <w:tab w:val="left" w:pos="1985"/>
              </w:tabs>
              <w:overflowPunct w:val="0"/>
              <w:autoSpaceDE w:val="0"/>
              <w:autoSpaceDN w:val="0"/>
              <w:bidi w:val="0"/>
              <w:adjustRightInd w:val="0"/>
              <w:spacing w:before="80" w:after="0" w:line="240" w:lineRule="auto"/>
              <w:contextualSpacing/>
              <w:jc w:val="left"/>
              <w:textAlignment w:val="baseline"/>
              <w:rPr>
                <w:rFonts w:ascii="Calibri" w:eastAsia="Times New Roman" w:hAnsi="Calibri" w:cs="Times New Roman"/>
                <w:sz w:val="20"/>
                <w:szCs w:val="20"/>
                <w:highlight w:val="yellow"/>
                <w:lang w:val="en-GB" w:eastAsia="en-US"/>
              </w:rPr>
            </w:pPr>
            <w:r w:rsidRPr="00AC2AB5">
              <w:rPr>
                <w:rFonts w:ascii="Calibri" w:eastAsia="Times New Roman" w:hAnsi="Calibri" w:cs="Times New Roman"/>
                <w:sz w:val="20"/>
                <w:szCs w:val="20"/>
                <w:lang w:val="en-GB" w:eastAsia="en-US"/>
              </w:rPr>
              <w:t>Date and place of the next SG21 meeting</w:t>
            </w:r>
          </w:p>
        </w:tc>
        <w:tc>
          <w:tcPr>
            <w:tcW w:w="675" w:type="dxa"/>
          </w:tcPr>
          <w:p w14:paraId="32568DE4" w14:textId="77777777" w:rsidR="00AC2AB5" w:rsidRPr="00AC2AB5" w:rsidRDefault="00AC2AB5" w:rsidP="00AC2AB5">
            <w:pPr>
              <w:tabs>
                <w:tab w:val="clear" w:pos="794"/>
                <w:tab w:val="left" w:pos="674"/>
                <w:tab w:val="left" w:pos="1191"/>
                <w:tab w:val="left" w:pos="1588"/>
                <w:tab w:val="left" w:pos="1985"/>
              </w:tabs>
              <w:overflowPunct w:val="0"/>
              <w:autoSpaceDE w:val="0"/>
              <w:autoSpaceDN w:val="0"/>
              <w:bidi w:val="0"/>
              <w:adjustRightInd w:val="0"/>
              <w:spacing w:before="80" w:after="0" w:line="240" w:lineRule="auto"/>
              <w:contextualSpacing/>
              <w:jc w:val="left"/>
              <w:textAlignment w:val="baseline"/>
              <w:rPr>
                <w:rFonts w:ascii="Calibri" w:eastAsia="Times New Roman" w:hAnsi="Calibri" w:cs="Times New Roman"/>
                <w:sz w:val="20"/>
                <w:szCs w:val="20"/>
                <w:lang w:val="en-GB" w:eastAsia="en-US"/>
              </w:rPr>
            </w:pPr>
          </w:p>
        </w:tc>
      </w:tr>
      <w:tr w:rsidR="00AC2AB5" w:rsidRPr="00AC2AB5" w14:paraId="0C3D11EE" w14:textId="77777777" w:rsidTr="00536C22">
        <w:trPr>
          <w:jc w:val="center"/>
        </w:trPr>
        <w:tc>
          <w:tcPr>
            <w:tcW w:w="369" w:type="dxa"/>
          </w:tcPr>
          <w:p w14:paraId="12375972" w14:textId="77777777" w:rsidR="00AC2AB5" w:rsidRPr="00AC2AB5" w:rsidRDefault="00AC2AB5" w:rsidP="00AC2AB5">
            <w:pPr>
              <w:numPr>
                <w:ilvl w:val="0"/>
                <w:numId w:val="12"/>
              </w:numPr>
              <w:tabs>
                <w:tab w:val="left" w:pos="1191"/>
                <w:tab w:val="left" w:pos="1588"/>
                <w:tab w:val="left" w:pos="1985"/>
              </w:tabs>
              <w:overflowPunct w:val="0"/>
              <w:autoSpaceDE w:val="0"/>
              <w:autoSpaceDN w:val="0"/>
              <w:bidi w:val="0"/>
              <w:adjustRightInd w:val="0"/>
              <w:spacing w:before="80" w:after="0" w:line="240" w:lineRule="auto"/>
              <w:ind w:left="357" w:hanging="357"/>
              <w:jc w:val="left"/>
              <w:textAlignment w:val="baseline"/>
              <w:rPr>
                <w:rFonts w:ascii="Calibri" w:eastAsia="Times New Roman" w:hAnsi="Calibri" w:cs="Times New Roman"/>
                <w:sz w:val="20"/>
                <w:szCs w:val="20"/>
                <w:lang w:val="en-GB" w:eastAsia="en-US"/>
              </w:rPr>
            </w:pPr>
          </w:p>
        </w:tc>
        <w:tc>
          <w:tcPr>
            <w:tcW w:w="8811" w:type="dxa"/>
            <w:vAlign w:val="bottom"/>
            <w:hideMark/>
          </w:tcPr>
          <w:p w14:paraId="706F2F0C" w14:textId="77777777" w:rsidR="00AC2AB5" w:rsidRPr="00AC2AB5" w:rsidRDefault="00AC2AB5" w:rsidP="00AC2AB5">
            <w:pPr>
              <w:tabs>
                <w:tab w:val="clear" w:pos="794"/>
                <w:tab w:val="left" w:pos="674"/>
                <w:tab w:val="left" w:pos="1191"/>
                <w:tab w:val="left" w:pos="1588"/>
                <w:tab w:val="left" w:pos="1985"/>
              </w:tabs>
              <w:overflowPunct w:val="0"/>
              <w:autoSpaceDE w:val="0"/>
              <w:autoSpaceDN w:val="0"/>
              <w:bidi w:val="0"/>
              <w:adjustRightInd w:val="0"/>
              <w:spacing w:before="80" w:after="0" w:line="240" w:lineRule="auto"/>
              <w:contextualSpacing/>
              <w:jc w:val="left"/>
              <w:textAlignment w:val="baseline"/>
              <w:rPr>
                <w:rFonts w:ascii="Calibri" w:eastAsia="Times New Roman" w:hAnsi="Calibri" w:cs="Times New Roman"/>
                <w:sz w:val="20"/>
                <w:szCs w:val="20"/>
                <w:lang w:val="en-GB" w:eastAsia="en-US"/>
              </w:rPr>
            </w:pPr>
            <w:r w:rsidRPr="00AC2AB5">
              <w:rPr>
                <w:rFonts w:ascii="Calibri" w:eastAsia="Times New Roman" w:hAnsi="Calibri" w:cs="Times New Roman"/>
                <w:sz w:val="20"/>
                <w:szCs w:val="20"/>
                <w:lang w:val="en-GB" w:eastAsia="ja-JP"/>
              </w:rPr>
              <w:t>AOB</w:t>
            </w:r>
            <w:r w:rsidRPr="00AC2AB5">
              <w:rPr>
                <w:rFonts w:ascii="Calibri" w:eastAsia="Times New Roman" w:hAnsi="Calibri" w:cs="Times New Roman"/>
                <w:sz w:val="20"/>
                <w:szCs w:val="20"/>
                <w:lang w:val="en-GB" w:eastAsia="en-US"/>
              </w:rPr>
              <w:t xml:space="preserve"> for closing Plenary</w:t>
            </w:r>
          </w:p>
        </w:tc>
        <w:tc>
          <w:tcPr>
            <w:tcW w:w="675" w:type="dxa"/>
          </w:tcPr>
          <w:p w14:paraId="746CC7E2" w14:textId="77777777" w:rsidR="00AC2AB5" w:rsidRPr="00AC2AB5" w:rsidRDefault="00AC2AB5" w:rsidP="00AC2AB5">
            <w:pPr>
              <w:tabs>
                <w:tab w:val="clear" w:pos="794"/>
                <w:tab w:val="left" w:pos="674"/>
                <w:tab w:val="left" w:pos="1191"/>
                <w:tab w:val="left" w:pos="1588"/>
                <w:tab w:val="left" w:pos="1985"/>
              </w:tabs>
              <w:overflowPunct w:val="0"/>
              <w:autoSpaceDE w:val="0"/>
              <w:autoSpaceDN w:val="0"/>
              <w:bidi w:val="0"/>
              <w:adjustRightInd w:val="0"/>
              <w:spacing w:before="80" w:after="0" w:line="240" w:lineRule="auto"/>
              <w:contextualSpacing/>
              <w:jc w:val="left"/>
              <w:textAlignment w:val="baseline"/>
              <w:rPr>
                <w:rFonts w:ascii="Calibri" w:eastAsia="Times New Roman" w:hAnsi="Calibri" w:cs="Times New Roman"/>
                <w:sz w:val="20"/>
                <w:szCs w:val="20"/>
                <w:lang w:val="en-GB" w:eastAsia="en-US"/>
              </w:rPr>
            </w:pPr>
          </w:p>
        </w:tc>
      </w:tr>
      <w:tr w:rsidR="00AC2AB5" w:rsidRPr="00AC2AB5" w14:paraId="49E73E74" w14:textId="77777777" w:rsidTr="00536C22">
        <w:trPr>
          <w:trHeight w:val="241"/>
          <w:jc w:val="center"/>
        </w:trPr>
        <w:tc>
          <w:tcPr>
            <w:tcW w:w="369" w:type="dxa"/>
          </w:tcPr>
          <w:p w14:paraId="1DE58F6F" w14:textId="77777777" w:rsidR="00AC2AB5" w:rsidRPr="00AC2AB5" w:rsidRDefault="00AC2AB5" w:rsidP="00AC2AB5">
            <w:pPr>
              <w:numPr>
                <w:ilvl w:val="0"/>
                <w:numId w:val="12"/>
              </w:numPr>
              <w:tabs>
                <w:tab w:val="left" w:pos="1191"/>
                <w:tab w:val="left" w:pos="1588"/>
                <w:tab w:val="left" w:pos="1985"/>
              </w:tabs>
              <w:overflowPunct w:val="0"/>
              <w:autoSpaceDE w:val="0"/>
              <w:autoSpaceDN w:val="0"/>
              <w:bidi w:val="0"/>
              <w:adjustRightInd w:val="0"/>
              <w:spacing w:before="80" w:after="0" w:line="240" w:lineRule="auto"/>
              <w:ind w:left="357" w:hanging="357"/>
              <w:jc w:val="left"/>
              <w:textAlignment w:val="baseline"/>
              <w:rPr>
                <w:rFonts w:ascii="Calibri" w:eastAsia="Times New Roman" w:hAnsi="Calibri" w:cs="Times New Roman"/>
                <w:sz w:val="20"/>
                <w:szCs w:val="20"/>
                <w:lang w:val="en-GB" w:eastAsia="en-US"/>
              </w:rPr>
            </w:pPr>
          </w:p>
        </w:tc>
        <w:tc>
          <w:tcPr>
            <w:tcW w:w="8811" w:type="dxa"/>
            <w:vAlign w:val="bottom"/>
            <w:hideMark/>
          </w:tcPr>
          <w:p w14:paraId="0ABC631A" w14:textId="77777777" w:rsidR="00AC2AB5" w:rsidRPr="00AC2AB5" w:rsidRDefault="00AC2AB5" w:rsidP="00AC2AB5">
            <w:pPr>
              <w:tabs>
                <w:tab w:val="clear" w:pos="794"/>
                <w:tab w:val="left" w:pos="674"/>
                <w:tab w:val="left" w:pos="1191"/>
                <w:tab w:val="left" w:pos="1588"/>
                <w:tab w:val="left" w:pos="1985"/>
              </w:tabs>
              <w:overflowPunct w:val="0"/>
              <w:autoSpaceDE w:val="0"/>
              <w:autoSpaceDN w:val="0"/>
              <w:bidi w:val="0"/>
              <w:adjustRightInd w:val="0"/>
              <w:spacing w:before="80" w:after="0" w:line="240" w:lineRule="auto"/>
              <w:contextualSpacing/>
              <w:jc w:val="left"/>
              <w:textAlignment w:val="baseline"/>
              <w:rPr>
                <w:rFonts w:ascii="Calibri" w:eastAsia="Times New Roman" w:hAnsi="Calibri" w:cs="Times New Roman"/>
                <w:sz w:val="20"/>
                <w:szCs w:val="20"/>
                <w:lang w:val="en-GB" w:eastAsia="ja-JP"/>
              </w:rPr>
            </w:pPr>
            <w:r w:rsidRPr="00AC2AB5">
              <w:rPr>
                <w:rFonts w:ascii="Calibri" w:eastAsia="Times New Roman" w:hAnsi="Calibri" w:cs="Times New Roman"/>
                <w:sz w:val="20"/>
                <w:szCs w:val="20"/>
                <w:lang w:val="en-GB" w:eastAsia="en-US"/>
              </w:rPr>
              <w:t>Closing</w:t>
            </w:r>
            <w:r w:rsidRPr="00AC2AB5">
              <w:rPr>
                <w:rFonts w:ascii="Calibri" w:eastAsia="Times New Roman" w:hAnsi="Calibri" w:cs="Times New Roman"/>
                <w:sz w:val="20"/>
                <w:szCs w:val="20"/>
                <w:lang w:val="en-GB" w:eastAsia="ja-JP"/>
              </w:rPr>
              <w:t xml:space="preserve"> </w:t>
            </w:r>
          </w:p>
        </w:tc>
        <w:tc>
          <w:tcPr>
            <w:tcW w:w="675" w:type="dxa"/>
          </w:tcPr>
          <w:p w14:paraId="7832A4BF" w14:textId="77777777" w:rsidR="00AC2AB5" w:rsidRPr="00AC2AB5" w:rsidRDefault="00AC2AB5" w:rsidP="00AC2AB5">
            <w:pPr>
              <w:tabs>
                <w:tab w:val="clear" w:pos="794"/>
                <w:tab w:val="left" w:pos="674"/>
                <w:tab w:val="left" w:pos="1191"/>
                <w:tab w:val="left" w:pos="1588"/>
                <w:tab w:val="left" w:pos="1985"/>
              </w:tabs>
              <w:overflowPunct w:val="0"/>
              <w:autoSpaceDE w:val="0"/>
              <w:autoSpaceDN w:val="0"/>
              <w:bidi w:val="0"/>
              <w:adjustRightInd w:val="0"/>
              <w:spacing w:before="80" w:after="0" w:line="240" w:lineRule="auto"/>
              <w:contextualSpacing/>
              <w:jc w:val="left"/>
              <w:textAlignment w:val="baseline"/>
              <w:rPr>
                <w:rFonts w:ascii="Calibri" w:eastAsia="Times New Roman" w:hAnsi="Calibri" w:cs="Times New Roman"/>
                <w:sz w:val="20"/>
                <w:szCs w:val="20"/>
                <w:lang w:val="en-GB" w:eastAsia="ja-JP"/>
              </w:rPr>
            </w:pPr>
          </w:p>
        </w:tc>
      </w:tr>
    </w:tbl>
    <w:p w14:paraId="0CDB6470" w14:textId="77777777" w:rsidR="00E2525A" w:rsidRPr="00435A93" w:rsidRDefault="00E2525A" w:rsidP="00E2525A">
      <w:pPr>
        <w:pStyle w:val="TOC1"/>
        <w:bidi w:val="0"/>
        <w:ind w:left="0" w:firstLine="0"/>
        <w:rPr>
          <w:i/>
          <w:iCs/>
          <w:sz w:val="20"/>
          <w:lang w:val="en-GB"/>
        </w:rPr>
      </w:pPr>
      <w:r w:rsidRPr="00435A93">
        <w:rPr>
          <w:b/>
          <w:bCs/>
          <w:i/>
          <w:iCs/>
          <w:sz w:val="20"/>
          <w:lang w:val="en-GB"/>
        </w:rPr>
        <w:t>Note 1:</w:t>
      </w:r>
      <w:r w:rsidRPr="00435A93">
        <w:rPr>
          <w:i/>
          <w:iCs/>
          <w:sz w:val="20"/>
          <w:lang w:val="en-GB"/>
        </w:rPr>
        <w:t xml:space="preserve"> Items 1 to 14 are expected to be addressed in the opening Plenary (6 July 2026) and items 15 to 20 are expected to be addressed in the closing Plenary (17 July 2026).</w:t>
      </w:r>
    </w:p>
    <w:p w14:paraId="57A8C67F" w14:textId="77777777" w:rsidR="00E2525A" w:rsidRPr="00435A93" w:rsidRDefault="00E2525A" w:rsidP="00E2525A">
      <w:pPr>
        <w:bidi w:val="0"/>
        <w:rPr>
          <w:lang w:val="en-GB"/>
        </w:rPr>
      </w:pPr>
      <w:r w:rsidRPr="00435A93">
        <w:rPr>
          <w:b/>
          <w:bCs/>
          <w:i/>
          <w:iCs/>
          <w:sz w:val="20"/>
          <w:lang w:val="en-GB"/>
        </w:rPr>
        <w:t>Note 2:</w:t>
      </w:r>
      <w:r w:rsidRPr="00435A93">
        <w:rPr>
          <w:i/>
          <w:iCs/>
          <w:sz w:val="20"/>
          <w:lang w:val="en-GB"/>
        </w:rPr>
        <w:t xml:space="preserve"> Updates to the agenda can be found in</w:t>
      </w:r>
      <w:r w:rsidRPr="00435A93">
        <w:rPr>
          <w:lang w:val="en-GB"/>
        </w:rPr>
        <w:t xml:space="preserve"> </w:t>
      </w:r>
      <w:hyperlink r:id="rId47" w:history="1">
        <w:r w:rsidRPr="00435A93">
          <w:rPr>
            <w:rStyle w:val="Hyperlink"/>
            <w:i/>
            <w:iCs/>
            <w:sz w:val="20"/>
            <w:lang w:val="en-GB"/>
          </w:rPr>
          <w:t>SG21-TD235/PLEN</w:t>
        </w:r>
      </w:hyperlink>
      <w:r w:rsidRPr="00435A93">
        <w:rPr>
          <w:i/>
          <w:iCs/>
          <w:sz w:val="20"/>
          <w:lang w:val="en-GB"/>
        </w:rPr>
        <w:t>.</w:t>
      </w:r>
    </w:p>
    <w:p w14:paraId="00D3DD9E" w14:textId="77777777" w:rsidR="00E2525A" w:rsidRPr="00435A93" w:rsidRDefault="00E2525A" w:rsidP="00E2525A">
      <w:pPr>
        <w:tabs>
          <w:tab w:val="clear" w:pos="794"/>
        </w:tabs>
        <w:bidi w:val="0"/>
        <w:spacing w:before="0"/>
        <w:rPr>
          <w:b/>
          <w:sz w:val="28"/>
          <w:szCs w:val="28"/>
          <w:lang w:val="en-GB"/>
        </w:rPr>
      </w:pPr>
      <w:r w:rsidRPr="00435A93">
        <w:rPr>
          <w:szCs w:val="28"/>
          <w:lang w:val="en-GB"/>
        </w:rPr>
        <w:br w:type="page"/>
      </w:r>
    </w:p>
    <w:p w14:paraId="12CE94D1" w14:textId="77777777" w:rsidR="00AC2AB5" w:rsidRPr="00AC2AB5" w:rsidRDefault="00AC2AB5" w:rsidP="00AC2AB5">
      <w:pPr>
        <w:keepNext/>
        <w:keepLines/>
        <w:tabs>
          <w:tab w:val="left" w:pos="1191"/>
          <w:tab w:val="left" w:pos="1588"/>
          <w:tab w:val="left" w:pos="1985"/>
        </w:tabs>
        <w:overflowPunct w:val="0"/>
        <w:autoSpaceDE w:val="0"/>
        <w:autoSpaceDN w:val="0"/>
        <w:bidi w:val="0"/>
        <w:adjustRightInd w:val="0"/>
        <w:spacing w:before="240" w:after="280" w:line="240" w:lineRule="auto"/>
        <w:jc w:val="center"/>
        <w:textAlignment w:val="baseline"/>
        <w:rPr>
          <w:rFonts w:ascii="Calibri" w:eastAsia="Times New Roman" w:hAnsi="Calibri" w:cs="Times New Roman"/>
          <w:b/>
          <w:lang w:val="en-GB" w:eastAsia="en-US"/>
        </w:rPr>
      </w:pPr>
      <w:r w:rsidRPr="00AC2AB5">
        <w:rPr>
          <w:rFonts w:ascii="Calibri" w:eastAsia="Times New Roman" w:hAnsi="Calibri" w:cs="Times New Roman"/>
          <w:b/>
          <w:sz w:val="28"/>
          <w:szCs w:val="28"/>
          <w:lang w:val="en-GB" w:eastAsia="en-US"/>
        </w:rPr>
        <w:lastRenderedPageBreak/>
        <w:t>ANNEX C</w:t>
      </w:r>
      <w:r w:rsidRPr="00AC2AB5">
        <w:rPr>
          <w:rFonts w:ascii="Calibri" w:eastAsia="Times New Roman" w:hAnsi="Calibri" w:cs="Times New Roman"/>
          <w:b/>
          <w:sz w:val="36"/>
          <w:szCs w:val="24"/>
          <w:lang w:val="en-GB" w:eastAsia="en-US"/>
        </w:rPr>
        <w:br/>
      </w:r>
      <w:r w:rsidRPr="00AC2AB5">
        <w:rPr>
          <w:rFonts w:ascii="Calibri" w:eastAsia="Times New Roman" w:hAnsi="Calibri" w:cs="Times New Roman"/>
          <w:b/>
          <w:lang w:val="en-GB" w:eastAsia="en-US"/>
        </w:rPr>
        <w:t xml:space="preserve">Draft time plan of </w:t>
      </w:r>
      <w:r w:rsidRPr="00AC2AB5">
        <w:rPr>
          <w:rFonts w:ascii="Calibri" w:eastAsia="Times New Roman" w:hAnsi="Calibri" w:cs="Times New Roman"/>
          <w:b/>
          <w:bCs/>
          <w:lang w:val="en-GB" w:eastAsia="en-US"/>
        </w:rPr>
        <w:t>Study Group 21 meeting (Geneva, 6-17 July 2026)</w:t>
      </w:r>
    </w:p>
    <w:bookmarkStart w:id="0" w:name="_MON_1764423108"/>
    <w:bookmarkEnd w:id="0"/>
    <w:p w14:paraId="1A2FE414" w14:textId="77777777" w:rsidR="00AC2AB5" w:rsidRPr="00AC2AB5" w:rsidRDefault="00AC2AB5" w:rsidP="00AC2AB5">
      <w:pPr>
        <w:tabs>
          <w:tab w:val="left" w:pos="1191"/>
          <w:tab w:val="left" w:pos="1588"/>
          <w:tab w:val="left" w:pos="1985"/>
        </w:tabs>
        <w:overflowPunct w:val="0"/>
        <w:autoSpaceDE w:val="0"/>
        <w:autoSpaceDN w:val="0"/>
        <w:bidi w:val="0"/>
        <w:adjustRightInd w:val="0"/>
        <w:spacing w:before="100" w:after="0" w:line="240" w:lineRule="auto"/>
        <w:ind w:left="-227" w:right="-227"/>
        <w:jc w:val="center"/>
        <w:textAlignment w:val="baseline"/>
        <w:rPr>
          <w:rFonts w:ascii="Calibri" w:eastAsia="Times New Roman" w:hAnsi="Calibri" w:cs="Times New Roman"/>
          <w:szCs w:val="20"/>
          <w:lang w:val="en-GB" w:eastAsia="en-US"/>
        </w:rPr>
      </w:pPr>
      <w:r w:rsidRPr="00AC2AB5">
        <w:rPr>
          <w:rFonts w:ascii="Calibri" w:eastAsia="Times New Roman" w:hAnsi="Calibri" w:cs="Times New Roman"/>
          <w:szCs w:val="20"/>
          <w:lang w:val="en-GB" w:eastAsia="en-US"/>
        </w:rPr>
        <w:object w:dxaOrig="14095" w:dyaOrig="3607" w14:anchorId="49D887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7pt;height:137pt" o:ole="">
            <v:imagedata r:id="rId48" o:title=""/>
            <o:lock v:ext="edit" aspectratio="f"/>
          </v:shape>
          <o:OLEObject Type="Embed" ProgID="Excel.Sheet.12" ShapeID="_x0000_i1025" DrawAspect="Content" ObjectID="_1835415838" r:id="rId49"/>
        </w:object>
      </w:r>
    </w:p>
    <w:p w14:paraId="3A4D980D" w14:textId="77777777" w:rsidR="00AC2AB5" w:rsidRPr="00AC2AB5" w:rsidRDefault="00AC2AB5" w:rsidP="00AC2AB5">
      <w:pPr>
        <w:tabs>
          <w:tab w:val="left" w:pos="1191"/>
          <w:tab w:val="left" w:pos="1588"/>
          <w:tab w:val="left" w:pos="1985"/>
        </w:tabs>
        <w:overflowPunct w:val="0"/>
        <w:autoSpaceDE w:val="0"/>
        <w:autoSpaceDN w:val="0"/>
        <w:bidi w:val="0"/>
        <w:adjustRightInd w:val="0"/>
        <w:spacing w:before="100" w:after="0" w:line="240" w:lineRule="auto"/>
        <w:jc w:val="left"/>
        <w:textAlignment w:val="baseline"/>
        <w:rPr>
          <w:rFonts w:ascii="Calibri" w:eastAsia="Times New Roman" w:hAnsi="Calibri" w:cs="Times New Roman"/>
          <w:b/>
          <w:szCs w:val="20"/>
          <w:lang w:val="en-GB" w:eastAsia="en-US"/>
        </w:rPr>
      </w:pPr>
      <w:r w:rsidRPr="00AC2AB5">
        <w:rPr>
          <w:rFonts w:ascii="Calibri" w:eastAsia="Times New Roman" w:hAnsi="Calibri" w:cs="Times New Roman"/>
          <w:b/>
          <w:szCs w:val="20"/>
          <w:lang w:val="en-GB" w:eastAsia="en-US"/>
        </w:rPr>
        <w:t>Notes:</w:t>
      </w:r>
    </w:p>
    <w:tbl>
      <w:tblPr>
        <w:tblW w:w="5000" w:type="pct"/>
        <w:tblLayout w:type="fixed"/>
        <w:tblLook w:val="0000" w:firstRow="0" w:lastRow="0" w:firstColumn="0" w:lastColumn="0" w:noHBand="0" w:noVBand="0"/>
      </w:tblPr>
      <w:tblGrid>
        <w:gridCol w:w="654"/>
        <w:gridCol w:w="8985"/>
      </w:tblGrid>
      <w:tr w:rsidR="00AC2AB5" w:rsidRPr="00AC2AB5" w14:paraId="7B6BAC26" w14:textId="77777777" w:rsidTr="00536C22">
        <w:tc>
          <w:tcPr>
            <w:tcW w:w="339" w:type="pct"/>
            <w:tcBorders>
              <w:top w:val="nil"/>
              <w:left w:val="nil"/>
              <w:bottom w:val="nil"/>
              <w:right w:val="nil"/>
            </w:tcBorders>
            <w:noWrap/>
          </w:tcPr>
          <w:p w14:paraId="4DCEFAD2" w14:textId="77777777" w:rsidR="00AC2AB5" w:rsidRPr="00AC2AB5" w:rsidRDefault="00AC2AB5" w:rsidP="00AC2AB5">
            <w:pPr>
              <w:numPr>
                <w:ilvl w:val="0"/>
                <w:numId w:val="13"/>
              </w:numPr>
              <w:tabs>
                <w:tab w:val="clear" w:pos="794"/>
                <w:tab w:val="left" w:pos="1191"/>
                <w:tab w:val="left" w:pos="1588"/>
                <w:tab w:val="left" w:pos="1985"/>
              </w:tabs>
              <w:overflowPunct w:val="0"/>
              <w:autoSpaceDE w:val="0"/>
              <w:autoSpaceDN w:val="0"/>
              <w:bidi w:val="0"/>
              <w:adjustRightInd w:val="0"/>
              <w:spacing w:before="0" w:after="20" w:line="240" w:lineRule="auto"/>
              <w:jc w:val="right"/>
              <w:textAlignment w:val="baseline"/>
              <w:rPr>
                <w:rFonts w:ascii="Calibri" w:eastAsia="Times New Roman" w:hAnsi="Calibri" w:cs="Times New Roman"/>
                <w:lang w:val="en-GB" w:eastAsia="en-US"/>
              </w:rPr>
            </w:pPr>
          </w:p>
        </w:tc>
        <w:tc>
          <w:tcPr>
            <w:tcW w:w="4661" w:type="pct"/>
            <w:tcBorders>
              <w:top w:val="nil"/>
              <w:left w:val="nil"/>
              <w:bottom w:val="nil"/>
              <w:right w:val="nil"/>
            </w:tcBorders>
            <w:noWrap/>
          </w:tcPr>
          <w:p w14:paraId="18792ACD" w14:textId="77777777" w:rsidR="00AC2AB5" w:rsidRPr="00AC2AB5" w:rsidRDefault="00AC2AB5" w:rsidP="00AC2AB5">
            <w:pPr>
              <w:tabs>
                <w:tab w:val="clear" w:pos="794"/>
              </w:tabs>
              <w:overflowPunct w:val="0"/>
              <w:autoSpaceDE w:val="0"/>
              <w:autoSpaceDN w:val="0"/>
              <w:bidi w:val="0"/>
              <w:adjustRightInd w:val="0"/>
              <w:spacing w:before="0" w:after="20" w:line="240" w:lineRule="auto"/>
              <w:jc w:val="left"/>
              <w:textAlignment w:val="baseline"/>
              <w:rPr>
                <w:rFonts w:ascii="Calibri" w:eastAsia="Times New Roman" w:hAnsi="Calibri" w:cs="Times New Roman"/>
                <w:lang w:val="en-GB" w:eastAsia="en-US"/>
              </w:rPr>
            </w:pPr>
            <w:r w:rsidRPr="00AC2AB5">
              <w:rPr>
                <w:rFonts w:ascii="Calibri" w:eastAsia="Times New Roman" w:hAnsi="Calibri" w:cs="Times New Roman"/>
                <w:lang w:val="en-GB" w:eastAsia="en-US"/>
              </w:rPr>
              <w:t xml:space="preserve">"P" stands for plenary sessions, including working party plenaries. </w:t>
            </w:r>
          </w:p>
        </w:tc>
      </w:tr>
      <w:tr w:rsidR="00AC2AB5" w:rsidRPr="00AC2AB5" w14:paraId="0682DBC6" w14:textId="77777777" w:rsidTr="00536C22">
        <w:tc>
          <w:tcPr>
            <w:tcW w:w="339" w:type="pct"/>
            <w:tcBorders>
              <w:top w:val="nil"/>
              <w:left w:val="nil"/>
              <w:bottom w:val="nil"/>
              <w:right w:val="nil"/>
            </w:tcBorders>
            <w:noWrap/>
          </w:tcPr>
          <w:p w14:paraId="6CB8180D" w14:textId="77777777" w:rsidR="00AC2AB5" w:rsidRPr="00AC2AB5" w:rsidRDefault="00AC2AB5" w:rsidP="00AC2AB5">
            <w:pPr>
              <w:numPr>
                <w:ilvl w:val="0"/>
                <w:numId w:val="13"/>
              </w:numPr>
              <w:tabs>
                <w:tab w:val="clear" w:pos="794"/>
                <w:tab w:val="left" w:pos="1191"/>
                <w:tab w:val="left" w:pos="1588"/>
                <w:tab w:val="left" w:pos="1985"/>
              </w:tabs>
              <w:overflowPunct w:val="0"/>
              <w:autoSpaceDE w:val="0"/>
              <w:autoSpaceDN w:val="0"/>
              <w:bidi w:val="0"/>
              <w:adjustRightInd w:val="0"/>
              <w:spacing w:before="0" w:after="20" w:line="240" w:lineRule="auto"/>
              <w:jc w:val="right"/>
              <w:textAlignment w:val="baseline"/>
              <w:rPr>
                <w:rFonts w:ascii="Calibri" w:eastAsia="Times New Roman" w:hAnsi="Calibri" w:cs="Times New Roman"/>
                <w:lang w:val="en-GB" w:eastAsia="en-US"/>
              </w:rPr>
            </w:pPr>
          </w:p>
        </w:tc>
        <w:tc>
          <w:tcPr>
            <w:tcW w:w="4661" w:type="pct"/>
            <w:tcBorders>
              <w:top w:val="nil"/>
              <w:left w:val="nil"/>
              <w:bottom w:val="nil"/>
              <w:right w:val="nil"/>
            </w:tcBorders>
            <w:noWrap/>
          </w:tcPr>
          <w:p w14:paraId="6D7F9A70" w14:textId="77777777" w:rsidR="00AC2AB5" w:rsidRPr="00AC2AB5" w:rsidRDefault="00AC2AB5" w:rsidP="00AC2AB5">
            <w:pPr>
              <w:tabs>
                <w:tab w:val="left" w:pos="1191"/>
                <w:tab w:val="left" w:pos="1588"/>
                <w:tab w:val="left" w:pos="1985"/>
              </w:tabs>
              <w:overflowPunct w:val="0"/>
              <w:autoSpaceDE w:val="0"/>
              <w:autoSpaceDN w:val="0"/>
              <w:bidi w:val="0"/>
              <w:adjustRightInd w:val="0"/>
              <w:spacing w:before="100" w:after="0" w:line="240" w:lineRule="auto"/>
              <w:jc w:val="left"/>
              <w:textAlignment w:val="baseline"/>
              <w:rPr>
                <w:rFonts w:ascii="Calibri" w:eastAsia="Times New Roman" w:hAnsi="Calibri" w:cs="Times New Roman"/>
                <w:szCs w:val="20"/>
                <w:lang w:val="en-GB" w:eastAsia="en-US"/>
              </w:rPr>
            </w:pPr>
            <w:r w:rsidRPr="00AC2AB5">
              <w:rPr>
                <w:rFonts w:ascii="Calibri" w:eastAsia="Times New Roman" w:hAnsi="Calibri" w:cs="Times New Roman"/>
                <w:szCs w:val="20"/>
                <w:lang w:val="en-GB" w:eastAsia="en-US"/>
              </w:rPr>
              <w:t>The following session structure is adopted for this SG21 meeting:</w:t>
            </w:r>
          </w:p>
          <w:p w14:paraId="5354B44C" w14:textId="77777777" w:rsidR="00AC2AB5" w:rsidRPr="00AC2AB5" w:rsidRDefault="00AC2AB5" w:rsidP="00AC2AB5">
            <w:pPr>
              <w:tabs>
                <w:tab w:val="left" w:pos="1191"/>
                <w:tab w:val="left" w:pos="1588"/>
                <w:tab w:val="left" w:pos="1985"/>
              </w:tabs>
              <w:overflowPunct w:val="0"/>
              <w:autoSpaceDE w:val="0"/>
              <w:autoSpaceDN w:val="0"/>
              <w:bidi w:val="0"/>
              <w:adjustRightInd w:val="0"/>
              <w:spacing w:before="100" w:after="0" w:line="240" w:lineRule="auto"/>
              <w:jc w:val="left"/>
              <w:textAlignment w:val="baseline"/>
              <w:rPr>
                <w:rFonts w:ascii="Calibri" w:eastAsia="Times New Roman" w:hAnsi="Calibri" w:cs="Times New Roman"/>
                <w:i/>
                <w:iCs/>
                <w:szCs w:val="20"/>
                <w:lang w:val="en-GB" w:eastAsia="en-US"/>
              </w:rPr>
            </w:pPr>
            <w:r w:rsidRPr="00AC2AB5">
              <w:rPr>
                <w:rFonts w:ascii="Calibri" w:eastAsia="Times New Roman" w:hAnsi="Calibri" w:cs="Times New Roman"/>
                <w:i/>
                <w:iCs/>
                <w:szCs w:val="20"/>
                <w:lang w:val="en-GB" w:eastAsia="en-US"/>
              </w:rPr>
              <w:t>–</w:t>
            </w:r>
            <w:r w:rsidRPr="00AC2AB5">
              <w:rPr>
                <w:rFonts w:ascii="Calibri" w:eastAsia="Times New Roman" w:hAnsi="Calibri" w:cs="Times New Roman"/>
                <w:i/>
                <w:iCs/>
                <w:szCs w:val="20"/>
                <w:lang w:val="en-GB" w:eastAsia="en-US"/>
              </w:rPr>
              <w:tab/>
            </w:r>
            <w:r w:rsidRPr="00AC2AB5">
              <w:rPr>
                <w:rFonts w:ascii="Calibri" w:eastAsia="Times New Roman" w:hAnsi="Calibri" w:cs="Times New Roman"/>
                <w:b/>
                <w:bCs/>
                <w:i/>
                <w:iCs/>
                <w:szCs w:val="20"/>
                <w:lang w:val="en-GB" w:eastAsia="en-US"/>
              </w:rPr>
              <w:t>Session 0</w:t>
            </w:r>
            <w:r w:rsidRPr="00AC2AB5">
              <w:rPr>
                <w:rFonts w:ascii="Calibri" w:eastAsia="Times New Roman" w:hAnsi="Calibri" w:cs="Times New Roman"/>
                <w:i/>
                <w:iCs/>
                <w:szCs w:val="20"/>
                <w:lang w:val="en-GB" w:eastAsia="en-US"/>
              </w:rPr>
              <w:t xml:space="preserve">: 0830 – 0930 hours (Geneva time) – </w:t>
            </w:r>
            <w:r w:rsidRPr="00AC2AB5">
              <w:rPr>
                <w:rFonts w:ascii="Calibri" w:eastAsia="Times New Roman" w:hAnsi="Calibri" w:cs="Times New Roman"/>
                <w:i/>
                <w:iCs/>
                <w:color w:val="943634"/>
                <w:szCs w:val="20"/>
                <w:lang w:val="en-GB" w:eastAsia="en-US"/>
              </w:rPr>
              <w:t>will be used if needed</w:t>
            </w:r>
          </w:p>
          <w:p w14:paraId="739599F4" w14:textId="77777777" w:rsidR="00AC2AB5" w:rsidRPr="00AC2AB5" w:rsidRDefault="00AC2AB5" w:rsidP="00AC2AB5">
            <w:pPr>
              <w:tabs>
                <w:tab w:val="left" w:pos="1191"/>
                <w:tab w:val="left" w:pos="1588"/>
                <w:tab w:val="left" w:pos="1985"/>
              </w:tabs>
              <w:overflowPunct w:val="0"/>
              <w:autoSpaceDE w:val="0"/>
              <w:autoSpaceDN w:val="0"/>
              <w:bidi w:val="0"/>
              <w:adjustRightInd w:val="0"/>
              <w:spacing w:before="100" w:after="0" w:line="240" w:lineRule="auto"/>
              <w:jc w:val="left"/>
              <w:textAlignment w:val="baseline"/>
              <w:rPr>
                <w:rFonts w:ascii="Calibri" w:eastAsia="Times New Roman" w:hAnsi="Calibri" w:cs="Times New Roman"/>
                <w:szCs w:val="20"/>
                <w:lang w:val="en-GB" w:eastAsia="en-US"/>
              </w:rPr>
            </w:pPr>
            <w:r w:rsidRPr="00AC2AB5">
              <w:rPr>
                <w:rFonts w:ascii="Calibri" w:eastAsia="Times New Roman" w:hAnsi="Calibri" w:cs="Times New Roman"/>
                <w:szCs w:val="20"/>
                <w:lang w:val="en-GB" w:eastAsia="en-US"/>
              </w:rPr>
              <w:t>–</w:t>
            </w:r>
            <w:r w:rsidRPr="00AC2AB5">
              <w:rPr>
                <w:rFonts w:ascii="Calibri" w:eastAsia="Times New Roman" w:hAnsi="Calibri" w:cs="Times New Roman"/>
                <w:b/>
                <w:bCs/>
                <w:szCs w:val="20"/>
                <w:lang w:val="en-GB" w:eastAsia="en-US"/>
              </w:rPr>
              <w:tab/>
              <w:t>Session 1</w:t>
            </w:r>
            <w:r w:rsidRPr="00AC2AB5">
              <w:rPr>
                <w:rFonts w:ascii="Calibri" w:eastAsia="Times New Roman" w:hAnsi="Calibri" w:cs="Times New Roman"/>
                <w:szCs w:val="20"/>
                <w:lang w:val="en-GB" w:eastAsia="en-US"/>
              </w:rPr>
              <w:t>: 0930 – 1045 hours (Geneva time)</w:t>
            </w:r>
          </w:p>
          <w:p w14:paraId="4D401762" w14:textId="77777777" w:rsidR="00AC2AB5" w:rsidRPr="00AC2AB5" w:rsidRDefault="00AC2AB5" w:rsidP="00AC2AB5">
            <w:pPr>
              <w:tabs>
                <w:tab w:val="left" w:pos="1191"/>
                <w:tab w:val="left" w:pos="1588"/>
                <w:tab w:val="left" w:pos="1985"/>
              </w:tabs>
              <w:overflowPunct w:val="0"/>
              <w:autoSpaceDE w:val="0"/>
              <w:autoSpaceDN w:val="0"/>
              <w:bidi w:val="0"/>
              <w:adjustRightInd w:val="0"/>
              <w:spacing w:before="100" w:after="0" w:line="240" w:lineRule="auto"/>
              <w:jc w:val="left"/>
              <w:textAlignment w:val="baseline"/>
              <w:rPr>
                <w:rFonts w:ascii="Calibri" w:eastAsia="Times New Roman" w:hAnsi="Calibri" w:cs="Times New Roman"/>
                <w:szCs w:val="20"/>
                <w:lang w:val="en-GB" w:eastAsia="en-US"/>
              </w:rPr>
            </w:pPr>
            <w:r w:rsidRPr="00AC2AB5">
              <w:rPr>
                <w:rFonts w:ascii="Calibri" w:eastAsia="Times New Roman" w:hAnsi="Calibri" w:cs="Times New Roman"/>
                <w:szCs w:val="20"/>
                <w:lang w:val="en-GB" w:eastAsia="en-US"/>
              </w:rPr>
              <w:t>–</w:t>
            </w:r>
            <w:r w:rsidRPr="00AC2AB5">
              <w:rPr>
                <w:rFonts w:ascii="Calibri" w:eastAsia="Times New Roman" w:hAnsi="Calibri" w:cs="Times New Roman"/>
                <w:b/>
                <w:bCs/>
                <w:szCs w:val="20"/>
                <w:lang w:val="en-GB" w:eastAsia="en-US"/>
              </w:rPr>
              <w:tab/>
              <w:t>Session 2</w:t>
            </w:r>
            <w:r w:rsidRPr="00AC2AB5">
              <w:rPr>
                <w:rFonts w:ascii="Calibri" w:eastAsia="Times New Roman" w:hAnsi="Calibri" w:cs="Times New Roman"/>
                <w:szCs w:val="20"/>
                <w:lang w:val="en-GB" w:eastAsia="en-US"/>
              </w:rPr>
              <w:t>: 1115 – 1230 hours (Geneva time)</w:t>
            </w:r>
          </w:p>
          <w:p w14:paraId="2ECDDA40" w14:textId="77777777" w:rsidR="00AC2AB5" w:rsidRPr="00AC2AB5" w:rsidRDefault="00AC2AB5" w:rsidP="00AC2AB5">
            <w:pPr>
              <w:tabs>
                <w:tab w:val="left" w:pos="1191"/>
                <w:tab w:val="left" w:pos="1588"/>
                <w:tab w:val="left" w:pos="1985"/>
              </w:tabs>
              <w:overflowPunct w:val="0"/>
              <w:autoSpaceDE w:val="0"/>
              <w:autoSpaceDN w:val="0"/>
              <w:bidi w:val="0"/>
              <w:adjustRightInd w:val="0"/>
              <w:spacing w:before="100" w:after="0" w:line="240" w:lineRule="auto"/>
              <w:jc w:val="left"/>
              <w:textAlignment w:val="baseline"/>
              <w:rPr>
                <w:rFonts w:ascii="Calibri" w:eastAsia="Times New Roman" w:hAnsi="Calibri" w:cs="Times New Roman"/>
                <w:color w:val="365F91"/>
                <w:szCs w:val="20"/>
                <w:lang w:val="en-GB" w:eastAsia="en-US"/>
              </w:rPr>
            </w:pPr>
            <w:r w:rsidRPr="00AC2AB5">
              <w:rPr>
                <w:rFonts w:ascii="Calibri" w:eastAsia="Times New Roman" w:hAnsi="Calibri" w:cs="Times New Roman"/>
                <w:i/>
                <w:iCs/>
                <w:color w:val="365F91"/>
                <w:szCs w:val="20"/>
                <w:lang w:val="en-GB" w:eastAsia="en-US"/>
              </w:rPr>
              <w:t>–</w:t>
            </w:r>
            <w:r w:rsidRPr="00AC2AB5">
              <w:rPr>
                <w:rFonts w:ascii="Calibri" w:eastAsia="Times New Roman" w:hAnsi="Calibri" w:cs="Times New Roman"/>
                <w:i/>
                <w:iCs/>
                <w:color w:val="365F91"/>
                <w:szCs w:val="20"/>
                <w:lang w:val="en-GB" w:eastAsia="en-US"/>
              </w:rPr>
              <w:tab/>
            </w:r>
            <w:r w:rsidRPr="00AC2AB5">
              <w:rPr>
                <w:rFonts w:ascii="Calibri" w:eastAsia="Times New Roman" w:hAnsi="Calibri" w:cs="Times New Roman"/>
                <w:b/>
                <w:bCs/>
                <w:i/>
                <w:iCs/>
                <w:color w:val="365F91"/>
                <w:szCs w:val="20"/>
                <w:lang w:val="en-GB" w:eastAsia="en-US"/>
              </w:rPr>
              <w:t>Lunch break</w:t>
            </w:r>
            <w:r w:rsidRPr="00AC2AB5">
              <w:rPr>
                <w:rFonts w:ascii="Calibri" w:eastAsia="Times New Roman" w:hAnsi="Calibri" w:cs="Times New Roman"/>
                <w:i/>
                <w:iCs/>
                <w:color w:val="365F91"/>
                <w:szCs w:val="20"/>
                <w:lang w:val="en-GB" w:eastAsia="en-US"/>
              </w:rPr>
              <w:t>: 1230 – 1430 hours (Geneva time)</w:t>
            </w:r>
          </w:p>
          <w:p w14:paraId="2A3AA650" w14:textId="77777777" w:rsidR="00AC2AB5" w:rsidRPr="00AC2AB5" w:rsidRDefault="00AC2AB5" w:rsidP="00AC2AB5">
            <w:pPr>
              <w:tabs>
                <w:tab w:val="left" w:pos="1191"/>
                <w:tab w:val="left" w:pos="1588"/>
                <w:tab w:val="left" w:pos="1985"/>
              </w:tabs>
              <w:overflowPunct w:val="0"/>
              <w:autoSpaceDE w:val="0"/>
              <w:autoSpaceDN w:val="0"/>
              <w:bidi w:val="0"/>
              <w:adjustRightInd w:val="0"/>
              <w:spacing w:before="100" w:after="0" w:line="240" w:lineRule="auto"/>
              <w:jc w:val="left"/>
              <w:textAlignment w:val="baseline"/>
              <w:rPr>
                <w:rFonts w:ascii="Calibri" w:eastAsia="Times New Roman" w:hAnsi="Calibri" w:cs="Times New Roman"/>
                <w:szCs w:val="20"/>
                <w:lang w:val="en-GB" w:eastAsia="en-US"/>
              </w:rPr>
            </w:pPr>
            <w:r w:rsidRPr="00AC2AB5">
              <w:rPr>
                <w:rFonts w:ascii="Calibri" w:eastAsia="Times New Roman" w:hAnsi="Calibri" w:cs="Times New Roman"/>
                <w:szCs w:val="20"/>
                <w:lang w:val="en-GB" w:eastAsia="en-US"/>
              </w:rPr>
              <w:t>–</w:t>
            </w:r>
            <w:r w:rsidRPr="00AC2AB5">
              <w:rPr>
                <w:rFonts w:ascii="Calibri" w:eastAsia="Times New Roman" w:hAnsi="Calibri" w:cs="Times New Roman"/>
                <w:b/>
                <w:bCs/>
                <w:szCs w:val="20"/>
                <w:lang w:val="en-GB" w:eastAsia="en-US"/>
              </w:rPr>
              <w:tab/>
              <w:t>Session 3</w:t>
            </w:r>
            <w:r w:rsidRPr="00AC2AB5">
              <w:rPr>
                <w:rFonts w:ascii="Calibri" w:eastAsia="Times New Roman" w:hAnsi="Calibri" w:cs="Times New Roman"/>
                <w:szCs w:val="20"/>
                <w:lang w:val="en-GB" w:eastAsia="en-US"/>
              </w:rPr>
              <w:t>: 1430 – 1545 hours (Geneva time)</w:t>
            </w:r>
          </w:p>
          <w:p w14:paraId="270B1578" w14:textId="77777777" w:rsidR="00AC2AB5" w:rsidRPr="00AC2AB5" w:rsidRDefault="00AC2AB5" w:rsidP="00AC2AB5">
            <w:pPr>
              <w:tabs>
                <w:tab w:val="left" w:pos="1191"/>
                <w:tab w:val="left" w:pos="1588"/>
                <w:tab w:val="left" w:pos="1985"/>
              </w:tabs>
              <w:overflowPunct w:val="0"/>
              <w:autoSpaceDE w:val="0"/>
              <w:autoSpaceDN w:val="0"/>
              <w:bidi w:val="0"/>
              <w:adjustRightInd w:val="0"/>
              <w:spacing w:before="100" w:after="0" w:line="240" w:lineRule="auto"/>
              <w:jc w:val="left"/>
              <w:textAlignment w:val="baseline"/>
              <w:rPr>
                <w:rFonts w:ascii="Calibri" w:eastAsia="Times New Roman" w:hAnsi="Calibri" w:cs="Times New Roman"/>
                <w:szCs w:val="20"/>
                <w:lang w:val="en-GB" w:eastAsia="en-US"/>
              </w:rPr>
            </w:pPr>
            <w:r w:rsidRPr="00AC2AB5">
              <w:rPr>
                <w:rFonts w:ascii="Calibri" w:eastAsia="Times New Roman" w:hAnsi="Calibri" w:cs="Times New Roman"/>
                <w:szCs w:val="20"/>
                <w:lang w:val="en-GB" w:eastAsia="en-US"/>
              </w:rPr>
              <w:t>–</w:t>
            </w:r>
            <w:r w:rsidRPr="00AC2AB5">
              <w:rPr>
                <w:rFonts w:ascii="Calibri" w:eastAsia="Times New Roman" w:hAnsi="Calibri" w:cs="Times New Roman"/>
                <w:b/>
                <w:bCs/>
                <w:szCs w:val="20"/>
                <w:lang w:val="en-GB" w:eastAsia="en-US"/>
              </w:rPr>
              <w:tab/>
              <w:t>Session 4</w:t>
            </w:r>
            <w:r w:rsidRPr="00AC2AB5">
              <w:rPr>
                <w:rFonts w:ascii="Calibri" w:eastAsia="Times New Roman" w:hAnsi="Calibri" w:cs="Times New Roman"/>
                <w:szCs w:val="20"/>
                <w:lang w:val="en-GB" w:eastAsia="en-US"/>
              </w:rPr>
              <w:t>: 1615 – 1730 hours (Geneva time)</w:t>
            </w:r>
          </w:p>
          <w:p w14:paraId="6F435E3A" w14:textId="77777777" w:rsidR="00AC2AB5" w:rsidRPr="00AC2AB5" w:rsidRDefault="00AC2AB5" w:rsidP="00AC2AB5">
            <w:pPr>
              <w:tabs>
                <w:tab w:val="left" w:pos="1191"/>
                <w:tab w:val="left" w:pos="1588"/>
                <w:tab w:val="left" w:pos="1985"/>
              </w:tabs>
              <w:overflowPunct w:val="0"/>
              <w:autoSpaceDE w:val="0"/>
              <w:autoSpaceDN w:val="0"/>
              <w:bidi w:val="0"/>
              <w:adjustRightInd w:val="0"/>
              <w:spacing w:before="100" w:after="0" w:line="240" w:lineRule="auto"/>
              <w:jc w:val="left"/>
              <w:textAlignment w:val="baseline"/>
              <w:rPr>
                <w:rFonts w:ascii="Calibri" w:eastAsia="Times New Roman" w:hAnsi="Calibri" w:cs="Times New Roman"/>
                <w:lang w:val="en-GB" w:eastAsia="en-US"/>
              </w:rPr>
            </w:pPr>
            <w:r w:rsidRPr="00AC2AB5">
              <w:rPr>
                <w:rFonts w:ascii="Calibri" w:eastAsia="Times New Roman" w:hAnsi="Calibri" w:cs="Times New Roman"/>
                <w:i/>
                <w:iCs/>
                <w:szCs w:val="20"/>
                <w:lang w:val="en-GB" w:eastAsia="en-US"/>
              </w:rPr>
              <w:t>–</w:t>
            </w:r>
            <w:r w:rsidRPr="00AC2AB5">
              <w:rPr>
                <w:rFonts w:ascii="Calibri" w:eastAsia="Times New Roman" w:hAnsi="Calibri" w:cs="Times New Roman"/>
                <w:b/>
                <w:bCs/>
                <w:i/>
                <w:iCs/>
                <w:szCs w:val="20"/>
                <w:lang w:val="en-GB" w:eastAsia="en-US"/>
              </w:rPr>
              <w:tab/>
              <w:t>Session 5</w:t>
            </w:r>
            <w:r w:rsidRPr="00AC2AB5">
              <w:rPr>
                <w:rFonts w:ascii="Calibri" w:eastAsia="Times New Roman" w:hAnsi="Calibri" w:cs="Times New Roman"/>
                <w:i/>
                <w:iCs/>
                <w:szCs w:val="20"/>
                <w:lang w:val="en-GB" w:eastAsia="en-US"/>
              </w:rPr>
              <w:t xml:space="preserve">: 1800-1915 hours (Geneva time) – </w:t>
            </w:r>
            <w:r w:rsidRPr="00AC2AB5">
              <w:rPr>
                <w:rFonts w:ascii="Calibri" w:eastAsia="Times New Roman" w:hAnsi="Calibri" w:cs="Times New Roman"/>
                <w:i/>
                <w:iCs/>
                <w:color w:val="943634"/>
                <w:szCs w:val="20"/>
                <w:lang w:val="en-GB" w:eastAsia="en-US"/>
              </w:rPr>
              <w:t>will be used if needed</w:t>
            </w:r>
          </w:p>
        </w:tc>
      </w:tr>
    </w:tbl>
    <w:p w14:paraId="6535E26A" w14:textId="77777777" w:rsidR="00AC2AB5" w:rsidRPr="00AC2AB5" w:rsidRDefault="00AC2AB5" w:rsidP="00AC2AB5">
      <w:pPr>
        <w:tabs>
          <w:tab w:val="left" w:pos="1191"/>
          <w:tab w:val="left" w:pos="1588"/>
          <w:tab w:val="left" w:pos="1985"/>
        </w:tabs>
        <w:overflowPunct w:val="0"/>
        <w:autoSpaceDE w:val="0"/>
        <w:autoSpaceDN w:val="0"/>
        <w:bidi w:val="0"/>
        <w:adjustRightInd w:val="0"/>
        <w:spacing w:before="480" w:after="0" w:line="240" w:lineRule="auto"/>
        <w:ind w:right="91"/>
        <w:jc w:val="left"/>
        <w:textAlignment w:val="baseline"/>
        <w:rPr>
          <w:rFonts w:ascii="Calibri" w:eastAsia="Times New Roman" w:hAnsi="Calibri" w:cs="Times New Roman"/>
          <w:szCs w:val="18"/>
          <w:lang w:val="en-GB" w:eastAsia="en-US"/>
        </w:rPr>
      </w:pPr>
      <w:r w:rsidRPr="00AC2AB5">
        <w:rPr>
          <w:rFonts w:ascii="Calibri" w:eastAsia="Times New Roman" w:hAnsi="Calibri" w:cs="Times New Roman"/>
          <w:i/>
          <w:iCs/>
          <w:szCs w:val="18"/>
          <w:lang w:val="en-GB" w:eastAsia="en-US"/>
        </w:rPr>
        <w:t>For schedule updates, please see:</w:t>
      </w:r>
      <w:r w:rsidRPr="00AC2AB5">
        <w:rPr>
          <w:rFonts w:ascii="Calibri" w:eastAsia="Times New Roman" w:hAnsi="Calibri" w:cs="Times New Roman"/>
          <w:szCs w:val="18"/>
          <w:lang w:val="en-GB" w:eastAsia="en-US"/>
        </w:rPr>
        <w:t xml:space="preserve"> </w:t>
      </w:r>
      <w:hyperlink r:id="rId50" w:history="1">
        <w:r w:rsidRPr="00AC2AB5">
          <w:rPr>
            <w:rFonts w:ascii="Calibri" w:eastAsia="Times New Roman" w:hAnsi="Calibri" w:cs="Times New Roman"/>
            <w:color w:val="0000FF"/>
            <w:u w:val="single"/>
            <w:lang w:val="en-GB" w:eastAsia="en-US"/>
          </w:rPr>
          <w:t>https://itu.int/go/tsg21</w:t>
        </w:r>
      </w:hyperlink>
      <w:r w:rsidRPr="00AC2AB5">
        <w:rPr>
          <w:rFonts w:ascii="Calibri" w:eastAsia="Times New Roman" w:hAnsi="Calibri" w:cs="Times New Roman"/>
          <w:szCs w:val="18"/>
          <w:lang w:val="en-GB" w:eastAsia="en-US"/>
        </w:rPr>
        <w:t xml:space="preserve"> as well as </w:t>
      </w:r>
      <w:hyperlink r:id="rId51" w:history="1">
        <w:r w:rsidRPr="00AC2AB5">
          <w:rPr>
            <w:rFonts w:ascii="Calibri" w:eastAsia="Times New Roman" w:hAnsi="Calibri" w:cs="Times New Roman"/>
            <w:color w:val="0000FF"/>
            <w:szCs w:val="18"/>
            <w:u w:val="single"/>
            <w:lang w:val="en-GB" w:eastAsia="en-US"/>
          </w:rPr>
          <w:t>SG21-TD236/PLEN</w:t>
        </w:r>
      </w:hyperlink>
      <w:r w:rsidRPr="00AC2AB5">
        <w:rPr>
          <w:rFonts w:ascii="Calibri" w:eastAsia="Times New Roman" w:hAnsi="Calibri" w:cs="Times New Roman"/>
          <w:szCs w:val="18"/>
          <w:lang w:val="en-GB" w:eastAsia="en-US"/>
        </w:rPr>
        <w:t>.</w:t>
      </w:r>
    </w:p>
    <w:p w14:paraId="6E94E692" w14:textId="7F188CDF" w:rsidR="00596808" w:rsidRPr="00D517B2" w:rsidRDefault="00A40EBB" w:rsidP="00A40EBB">
      <w:pPr>
        <w:spacing w:before="600"/>
        <w:jc w:val="center"/>
        <w:rPr>
          <w:rtl/>
          <w:lang w:bidi="ar-EG"/>
        </w:rPr>
      </w:pPr>
      <w:r w:rsidRPr="00E2525A">
        <w:rPr>
          <w:rFonts w:hint="cs"/>
          <w:rtl/>
          <w:lang w:bidi="ar-EG"/>
        </w:rPr>
        <w:t>ــــــــــــــــــــــــــــــــــــــــــــــــــــــــــــــــــــــــــــــــــــــــــــــــ</w:t>
      </w:r>
    </w:p>
    <w:sectPr w:rsidR="00596808" w:rsidRPr="00D517B2" w:rsidSect="006C3242">
      <w:headerReference w:type="default" r:id="rId52"/>
      <w:footerReference w:type="first" r:id="rId53"/>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59F06" w14:textId="77777777" w:rsidR="00D736C5" w:rsidRDefault="00D736C5" w:rsidP="006C3242">
      <w:pPr>
        <w:spacing w:before="0" w:line="240" w:lineRule="auto"/>
      </w:pPr>
      <w:r>
        <w:separator/>
      </w:r>
    </w:p>
  </w:endnote>
  <w:endnote w:type="continuationSeparator" w:id="0">
    <w:p w14:paraId="31F0C4F1" w14:textId="77777777" w:rsidR="00D736C5" w:rsidRDefault="00D736C5"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00"/>
    <w:family w:val="roman"/>
    <w:pitch w:val="variable"/>
    <w:sig w:usb0="00002003" w:usb1="80000000" w:usb2="00000008" w:usb3="00000000" w:csb0="0000004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1DBE3" w14:textId="77777777" w:rsidR="001D297D" w:rsidRPr="001D297D" w:rsidRDefault="001D297D" w:rsidP="001D297D">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sidRPr="001D297D">
      <w:rPr>
        <w:rFonts w:ascii="Calibri" w:eastAsia="Times New Roman" w:hAnsi="Calibri" w:cs="Calibri"/>
        <w:noProof/>
        <w:color w:val="0070C0"/>
        <w:sz w:val="18"/>
        <w:szCs w:val="18"/>
        <w:lang w:val="fr-CH" w:eastAsia="en-US"/>
      </w:rPr>
      <w:t xml:space="preserve">International Telecommunication Union • Place des Nations </w:t>
    </w:r>
    <w:r w:rsidRPr="001D297D">
      <w:rPr>
        <w:rFonts w:ascii="Calibri" w:eastAsia="Times New Roman" w:hAnsi="Calibri" w:cs="Calibri"/>
        <w:caps/>
        <w:noProof/>
        <w:color w:val="0070C0"/>
        <w:sz w:val="18"/>
        <w:szCs w:val="18"/>
        <w:lang w:val="fr-CH" w:eastAsia="en-US"/>
      </w:rPr>
      <w:t>•</w:t>
    </w:r>
    <w:r w:rsidRPr="001D297D">
      <w:rPr>
        <w:rFonts w:ascii="Calibri" w:eastAsia="Times New Roman" w:hAnsi="Calibri" w:cs="Calibri"/>
        <w:noProof/>
        <w:color w:val="0070C0"/>
        <w:sz w:val="18"/>
        <w:szCs w:val="18"/>
        <w:lang w:val="fr-CH" w:eastAsia="en-US"/>
      </w:rPr>
      <w:t xml:space="preserve"> CH</w:t>
    </w:r>
    <w:r w:rsidRPr="001D297D">
      <w:rPr>
        <w:rFonts w:ascii="Calibri" w:eastAsia="Times New Roman" w:hAnsi="Calibri" w:cs="Calibri"/>
        <w:noProof/>
        <w:color w:val="0070C0"/>
        <w:sz w:val="18"/>
        <w:szCs w:val="18"/>
        <w:lang w:val="fr-CH" w:eastAsia="en-US"/>
      </w:rPr>
      <w:noBreakHyphen/>
      <w:t xml:space="preserve">1211 Geneva 20 </w:t>
    </w:r>
    <w:r w:rsidRPr="001D297D">
      <w:rPr>
        <w:rFonts w:ascii="Calibri" w:eastAsia="Times New Roman" w:hAnsi="Calibri" w:cs="Calibri"/>
        <w:caps/>
        <w:noProof/>
        <w:color w:val="0070C0"/>
        <w:sz w:val="18"/>
        <w:szCs w:val="18"/>
        <w:lang w:val="fr-CH" w:eastAsia="en-US"/>
      </w:rPr>
      <w:t>•</w:t>
    </w:r>
    <w:r w:rsidRPr="001D297D">
      <w:rPr>
        <w:rFonts w:ascii="Calibri" w:eastAsia="Times New Roman" w:hAnsi="Calibri" w:cs="Calibri"/>
        <w:noProof/>
        <w:color w:val="0070C0"/>
        <w:sz w:val="18"/>
        <w:szCs w:val="18"/>
        <w:lang w:val="fr-CH" w:eastAsia="en-US"/>
      </w:rPr>
      <w:t xml:space="preserve"> Switzerland </w:t>
    </w:r>
    <w:r w:rsidRPr="001D297D">
      <w:rPr>
        <w:rFonts w:ascii="Calibri" w:eastAsia="Times New Roman" w:hAnsi="Calibri" w:cs="Calibri"/>
        <w:caps/>
        <w:noProof/>
        <w:color w:val="0070C0"/>
        <w:sz w:val="18"/>
        <w:szCs w:val="18"/>
        <w:lang w:val="fr-CH" w:eastAsia="en-US"/>
      </w:rPr>
      <w:br/>
    </w:r>
    <w:r w:rsidRPr="001D297D">
      <w:rPr>
        <w:rFonts w:ascii="Calibri" w:eastAsia="Times New Roman" w:hAnsi="Calibri" w:cs="Calibri"/>
        <w:noProof/>
        <w:color w:val="0070C0"/>
        <w:sz w:val="18"/>
        <w:szCs w:val="18"/>
        <w:lang w:val="fr-CH" w:eastAsia="en-US"/>
      </w:rPr>
      <w:t>Tel:</w:t>
    </w:r>
    <w:r w:rsidRPr="001D297D">
      <w:rPr>
        <w:rFonts w:ascii="Calibri" w:eastAsia="Times New Roman" w:hAnsi="Calibri" w:cs="Calibri"/>
        <w:caps/>
        <w:noProof/>
        <w:color w:val="0070C0"/>
        <w:sz w:val="18"/>
        <w:szCs w:val="18"/>
        <w:lang w:val="fr-CH" w:eastAsia="en-US"/>
      </w:rPr>
      <w:t xml:space="preserve"> +41 22 730 5111 • </w:t>
    </w:r>
    <w:r w:rsidRPr="001D297D">
      <w:rPr>
        <w:rFonts w:ascii="Calibri" w:eastAsia="Times New Roman" w:hAnsi="Calibri" w:cs="Calibri"/>
        <w:noProof/>
        <w:color w:val="0070C0"/>
        <w:sz w:val="18"/>
        <w:szCs w:val="18"/>
        <w:lang w:val="fr-CH" w:eastAsia="en-US"/>
      </w:rPr>
      <w:t>Fax</w:t>
    </w:r>
    <w:r w:rsidRPr="001D297D">
      <w:rPr>
        <w:rFonts w:ascii="Calibri" w:eastAsia="Times New Roman" w:hAnsi="Calibri" w:cs="Calibri"/>
        <w:caps/>
        <w:noProof/>
        <w:color w:val="0070C0"/>
        <w:sz w:val="18"/>
        <w:szCs w:val="18"/>
        <w:lang w:val="fr-CH" w:eastAsia="en-US"/>
      </w:rPr>
      <w:t>: +41 22 733 7256 • E-</w:t>
    </w:r>
    <w:r w:rsidRPr="001D297D">
      <w:rPr>
        <w:rFonts w:ascii="Calibri" w:eastAsia="Times New Roman" w:hAnsi="Calibri" w:cs="Calibri"/>
        <w:noProof/>
        <w:color w:val="0070C0"/>
        <w:sz w:val="18"/>
        <w:szCs w:val="18"/>
        <w:lang w:val="fr-CH" w:eastAsia="en-US"/>
      </w:rPr>
      <w:t>mail</w:t>
    </w:r>
    <w:r w:rsidRPr="001D297D">
      <w:rPr>
        <w:rFonts w:ascii="Calibri" w:eastAsia="Times New Roman" w:hAnsi="Calibri" w:cs="Calibri"/>
        <w:caps/>
        <w:noProof/>
        <w:color w:val="0070C0"/>
        <w:sz w:val="18"/>
        <w:szCs w:val="18"/>
        <w:lang w:val="fr-CH" w:eastAsia="en-US"/>
      </w:rPr>
      <w:t xml:space="preserve">: </w:t>
    </w:r>
    <w:hyperlink r:id="rId1" w:history="1">
      <w:r w:rsidRPr="001D297D">
        <w:rPr>
          <w:rFonts w:ascii="Calibri" w:eastAsia="Times New Roman" w:hAnsi="Calibri" w:cs="Calibri"/>
          <w:noProof/>
          <w:color w:val="0070C0"/>
          <w:sz w:val="18"/>
          <w:szCs w:val="18"/>
          <w:u w:val="single"/>
          <w:lang w:val="fr-CH" w:eastAsia="en-US"/>
        </w:rPr>
        <w:t>itumail@itu.int</w:t>
      </w:r>
    </w:hyperlink>
    <w:r w:rsidRPr="001D297D">
      <w:rPr>
        <w:rFonts w:ascii="Calibri" w:eastAsia="Times New Roman" w:hAnsi="Calibri" w:cs="Calibri"/>
        <w:noProof/>
        <w:color w:val="0070C0"/>
        <w:sz w:val="18"/>
        <w:szCs w:val="18"/>
        <w:lang w:val="fr-CH" w:eastAsia="en-US"/>
      </w:rPr>
      <w:t xml:space="preserve"> • </w:t>
    </w:r>
    <w:hyperlink r:id="rId2" w:history="1">
      <w:r w:rsidRPr="001D297D">
        <w:rPr>
          <w:rFonts w:ascii="Calibri" w:eastAsia="Times New Roman" w:hAnsi="Calibri" w:cs="Calibri"/>
          <w:noProof/>
          <w:color w:val="0070C0"/>
          <w:sz w:val="18"/>
          <w:szCs w:val="18"/>
          <w:u w:val="single"/>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1E8D5" w14:textId="77777777" w:rsidR="00D736C5" w:rsidRDefault="00D736C5" w:rsidP="006C3242">
      <w:pPr>
        <w:spacing w:before="0" w:line="240" w:lineRule="auto"/>
      </w:pPr>
      <w:r>
        <w:separator/>
      </w:r>
    </w:p>
  </w:footnote>
  <w:footnote w:type="continuationSeparator" w:id="0">
    <w:p w14:paraId="3091B0F1" w14:textId="77777777" w:rsidR="00D736C5" w:rsidRDefault="00D736C5"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77F20" w14:textId="611C1252" w:rsidR="00447F32" w:rsidRPr="00FA26A3" w:rsidRDefault="00596808" w:rsidP="005155CF">
    <w:pPr>
      <w:pStyle w:val="Header"/>
      <w:spacing w:before="120" w:after="240"/>
      <w:jc w:val="center"/>
    </w:pPr>
    <w:r w:rsidRPr="00596808">
      <w:rPr>
        <w:sz w:val="20"/>
        <w:szCs w:val="20"/>
      </w:rPr>
      <w:t xml:space="preserve">- </w:t>
    </w:r>
    <w:r w:rsidRPr="00596808">
      <w:rPr>
        <w:sz w:val="20"/>
        <w:szCs w:val="20"/>
      </w:rPr>
      <w:fldChar w:fldCharType="begin"/>
    </w:r>
    <w:r w:rsidRPr="00596808">
      <w:rPr>
        <w:sz w:val="20"/>
        <w:szCs w:val="20"/>
      </w:rPr>
      <w:instrText xml:space="preserve"> PAGE </w:instrText>
    </w:r>
    <w:r w:rsidRPr="00596808">
      <w:rPr>
        <w:sz w:val="20"/>
        <w:szCs w:val="20"/>
      </w:rPr>
      <w:fldChar w:fldCharType="separate"/>
    </w:r>
    <w:r w:rsidRPr="00596808">
      <w:rPr>
        <w:sz w:val="20"/>
        <w:szCs w:val="20"/>
      </w:rPr>
      <w:t>2</w:t>
    </w:r>
    <w:r w:rsidRPr="00596808">
      <w:rPr>
        <w:sz w:val="20"/>
        <w:szCs w:val="20"/>
      </w:rPr>
      <w:fldChar w:fldCharType="end"/>
    </w:r>
    <w:r w:rsidRPr="00596808">
      <w:rPr>
        <w:sz w:val="20"/>
        <w:szCs w:val="20"/>
      </w:rPr>
      <w:t xml:space="preserve"> -</w:t>
    </w:r>
    <w:r w:rsidR="00B43DF1">
      <w:rPr>
        <w:sz w:val="20"/>
        <w:szCs w:val="20"/>
        <w:rtl/>
      </w:rPr>
      <w:br/>
    </w:r>
    <w:r w:rsidR="005155CF" w:rsidRPr="005155CF">
      <w:rPr>
        <w:bCs/>
        <w:sz w:val="20"/>
        <w:szCs w:val="20"/>
        <w:lang w:bidi="ar-EG"/>
      </w:rPr>
      <w:t xml:space="preserve">TSB Collective letter </w:t>
    </w:r>
    <w:r w:rsidR="00E2525A">
      <w:rPr>
        <w:bCs/>
        <w:sz w:val="20"/>
        <w:szCs w:val="20"/>
        <w:lang w:bidi="ar-EG"/>
      </w:rPr>
      <w:t>6/12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45E5DAC"/>
    <w:multiLevelType w:val="multilevel"/>
    <w:tmpl w:val="D382B732"/>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bullet"/>
      <w:lvlText w:val=""/>
      <w:lvlJc w:val="left"/>
      <w:pPr>
        <w:ind w:left="1222" w:hanging="360"/>
      </w:pPr>
      <w:rPr>
        <w:rFonts w:ascii="Symbol" w:hAnsi="Symbol"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12" w15:restartNumberingAfterBreak="0">
    <w:nsid w:val="6BB308A5"/>
    <w:multiLevelType w:val="hybridMultilevel"/>
    <w:tmpl w:val="C79654F4"/>
    <w:lvl w:ilvl="0" w:tplc="FFFFFFFF">
      <w:start w:val="1"/>
      <w:numFmt w:val="decimal"/>
      <w:lvlText w:val="%1."/>
      <w:lvlJc w:val="left"/>
      <w:pPr>
        <w:tabs>
          <w:tab w:val="num" w:pos="720"/>
        </w:tabs>
        <w:ind w:left="360" w:firstLine="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2119791625">
    <w:abstractNumId w:val="9"/>
  </w:num>
  <w:num w:numId="2" w16cid:durableId="1115907947">
    <w:abstractNumId w:val="7"/>
  </w:num>
  <w:num w:numId="3" w16cid:durableId="268657514">
    <w:abstractNumId w:val="6"/>
  </w:num>
  <w:num w:numId="4" w16cid:durableId="705639010">
    <w:abstractNumId w:val="5"/>
  </w:num>
  <w:num w:numId="5" w16cid:durableId="1035429671">
    <w:abstractNumId w:val="4"/>
  </w:num>
  <w:num w:numId="6" w16cid:durableId="1440756879">
    <w:abstractNumId w:val="8"/>
  </w:num>
  <w:num w:numId="7" w16cid:durableId="147139747">
    <w:abstractNumId w:val="3"/>
  </w:num>
  <w:num w:numId="8" w16cid:durableId="648440397">
    <w:abstractNumId w:val="2"/>
  </w:num>
  <w:num w:numId="9" w16cid:durableId="295910668">
    <w:abstractNumId w:val="1"/>
  </w:num>
  <w:num w:numId="10" w16cid:durableId="1832255807">
    <w:abstractNumId w:val="0"/>
  </w:num>
  <w:num w:numId="11" w16cid:durableId="2001958043">
    <w:abstractNumId w:val="10"/>
  </w:num>
  <w:num w:numId="12" w16cid:durableId="935679">
    <w:abstractNumId w:val="11"/>
  </w:num>
  <w:num w:numId="13" w16cid:durableId="5163137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FB7"/>
    <w:rsid w:val="0006468A"/>
    <w:rsid w:val="00090574"/>
    <w:rsid w:val="000A622D"/>
    <w:rsid w:val="000C1C0E"/>
    <w:rsid w:val="000C548A"/>
    <w:rsid w:val="000E498D"/>
    <w:rsid w:val="00177D09"/>
    <w:rsid w:val="001C0169"/>
    <w:rsid w:val="001D1D50"/>
    <w:rsid w:val="001D297D"/>
    <w:rsid w:val="001D5A69"/>
    <w:rsid w:val="001D6745"/>
    <w:rsid w:val="001E446E"/>
    <w:rsid w:val="001E612F"/>
    <w:rsid w:val="002154EE"/>
    <w:rsid w:val="002276D2"/>
    <w:rsid w:val="0023283D"/>
    <w:rsid w:val="00243ECE"/>
    <w:rsid w:val="0026373E"/>
    <w:rsid w:val="00271C43"/>
    <w:rsid w:val="00290728"/>
    <w:rsid w:val="00296774"/>
    <w:rsid w:val="002978F4"/>
    <w:rsid w:val="002B028D"/>
    <w:rsid w:val="002E196B"/>
    <w:rsid w:val="002E5FB7"/>
    <w:rsid w:val="002E6541"/>
    <w:rsid w:val="00332851"/>
    <w:rsid w:val="00334924"/>
    <w:rsid w:val="003409BC"/>
    <w:rsid w:val="0034417B"/>
    <w:rsid w:val="00357185"/>
    <w:rsid w:val="00383829"/>
    <w:rsid w:val="00384223"/>
    <w:rsid w:val="003A3046"/>
    <w:rsid w:val="003F4B29"/>
    <w:rsid w:val="00400EC6"/>
    <w:rsid w:val="0042686F"/>
    <w:rsid w:val="004317D8"/>
    <w:rsid w:val="00434183"/>
    <w:rsid w:val="00443869"/>
    <w:rsid w:val="00447F32"/>
    <w:rsid w:val="00481DF8"/>
    <w:rsid w:val="004E11DC"/>
    <w:rsid w:val="004F419E"/>
    <w:rsid w:val="005155CF"/>
    <w:rsid w:val="005209C0"/>
    <w:rsid w:val="00525DDD"/>
    <w:rsid w:val="005409AC"/>
    <w:rsid w:val="0055516A"/>
    <w:rsid w:val="0056443E"/>
    <w:rsid w:val="00584722"/>
    <w:rsid w:val="0058491B"/>
    <w:rsid w:val="00592EA5"/>
    <w:rsid w:val="00595B52"/>
    <w:rsid w:val="00596808"/>
    <w:rsid w:val="005A3170"/>
    <w:rsid w:val="005F6083"/>
    <w:rsid w:val="005F6C67"/>
    <w:rsid w:val="00677396"/>
    <w:rsid w:val="0069200F"/>
    <w:rsid w:val="006A65CB"/>
    <w:rsid w:val="006C1530"/>
    <w:rsid w:val="006C3242"/>
    <w:rsid w:val="006C7CC0"/>
    <w:rsid w:val="006F63F7"/>
    <w:rsid w:val="007025C7"/>
    <w:rsid w:val="00706D7A"/>
    <w:rsid w:val="00722F0D"/>
    <w:rsid w:val="007354E8"/>
    <w:rsid w:val="0074420E"/>
    <w:rsid w:val="00783E26"/>
    <w:rsid w:val="007C3BC7"/>
    <w:rsid w:val="007C3BCD"/>
    <w:rsid w:val="007D4ACF"/>
    <w:rsid w:val="007F0787"/>
    <w:rsid w:val="00810B7B"/>
    <w:rsid w:val="0082358A"/>
    <w:rsid w:val="008235CD"/>
    <w:rsid w:val="008247DE"/>
    <w:rsid w:val="00840B10"/>
    <w:rsid w:val="00842463"/>
    <w:rsid w:val="008513CB"/>
    <w:rsid w:val="0086658F"/>
    <w:rsid w:val="00891094"/>
    <w:rsid w:val="008A7F84"/>
    <w:rsid w:val="0091702E"/>
    <w:rsid w:val="00923B0C"/>
    <w:rsid w:val="0094021C"/>
    <w:rsid w:val="00952F86"/>
    <w:rsid w:val="00982B28"/>
    <w:rsid w:val="009D313F"/>
    <w:rsid w:val="00A30B59"/>
    <w:rsid w:val="00A326AC"/>
    <w:rsid w:val="00A37785"/>
    <w:rsid w:val="00A40EBB"/>
    <w:rsid w:val="00A47A5A"/>
    <w:rsid w:val="00A6683B"/>
    <w:rsid w:val="00A97F94"/>
    <w:rsid w:val="00AA7EA2"/>
    <w:rsid w:val="00AC2AB5"/>
    <w:rsid w:val="00AF27BA"/>
    <w:rsid w:val="00AF6B5C"/>
    <w:rsid w:val="00B03099"/>
    <w:rsid w:val="00B05BC8"/>
    <w:rsid w:val="00B43DF1"/>
    <w:rsid w:val="00B54F20"/>
    <w:rsid w:val="00B64B47"/>
    <w:rsid w:val="00B668D6"/>
    <w:rsid w:val="00BF29A1"/>
    <w:rsid w:val="00C002DE"/>
    <w:rsid w:val="00C53BF8"/>
    <w:rsid w:val="00C66157"/>
    <w:rsid w:val="00C674FE"/>
    <w:rsid w:val="00C67501"/>
    <w:rsid w:val="00C75633"/>
    <w:rsid w:val="00CE2EE1"/>
    <w:rsid w:val="00CE3349"/>
    <w:rsid w:val="00CE36E5"/>
    <w:rsid w:val="00CF27F5"/>
    <w:rsid w:val="00CF3FFD"/>
    <w:rsid w:val="00D0355E"/>
    <w:rsid w:val="00D10CCF"/>
    <w:rsid w:val="00D22846"/>
    <w:rsid w:val="00D517B2"/>
    <w:rsid w:val="00D736C5"/>
    <w:rsid w:val="00D73CEC"/>
    <w:rsid w:val="00D77D0F"/>
    <w:rsid w:val="00DA1CF0"/>
    <w:rsid w:val="00DC1E02"/>
    <w:rsid w:val="00DC24B4"/>
    <w:rsid w:val="00DC5FB0"/>
    <w:rsid w:val="00DD1EBB"/>
    <w:rsid w:val="00DF16DC"/>
    <w:rsid w:val="00E2525A"/>
    <w:rsid w:val="00E45211"/>
    <w:rsid w:val="00E460A2"/>
    <w:rsid w:val="00E473C5"/>
    <w:rsid w:val="00E92863"/>
    <w:rsid w:val="00EB796D"/>
    <w:rsid w:val="00EE13B6"/>
    <w:rsid w:val="00F058DC"/>
    <w:rsid w:val="00F24FC4"/>
    <w:rsid w:val="00F2676C"/>
    <w:rsid w:val="00F52941"/>
    <w:rsid w:val="00F76472"/>
    <w:rsid w:val="00F84366"/>
    <w:rsid w:val="00F85089"/>
    <w:rsid w:val="00F974C5"/>
    <w:rsid w:val="00FA26A3"/>
    <w:rsid w:val="00FA6F46"/>
    <w:rsid w:val="00FB1F89"/>
    <w:rsid w:val="00FE5872"/>
    <w:rsid w:val="00FE7FCA"/>
    <w:rsid w:val="00FF09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02DA331"/>
  <w15:chartTrackingRefBased/>
  <w15:docId w15:val="{BA739C64-1E9F-443F-A4CA-C9D4F094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58F"/>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D517B2"/>
    <w:rPr>
      <w:color w:val="605E5C"/>
      <w:shd w:val="clear" w:color="auto" w:fill="E1DFDD"/>
    </w:rPr>
  </w:style>
  <w:style w:type="paragraph" w:customStyle="1" w:styleId="Annextitle0">
    <w:name w:val="Annex_title"/>
    <w:basedOn w:val="Normal"/>
    <w:next w:val="Normal"/>
    <w:rsid w:val="00E2525A"/>
    <w:pPr>
      <w:keepNext/>
      <w:keepLines/>
      <w:tabs>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heme="minorHAnsi" w:eastAsia="Times New Roman" w:hAnsiTheme="minorHAnsi" w:cs="Times New Roman"/>
      <w:b/>
      <w:sz w:val="28"/>
      <w:szCs w:val="20"/>
      <w:lang w:eastAsia="en-US"/>
    </w:rPr>
  </w:style>
  <w:style w:type="paragraph" w:customStyle="1" w:styleId="AgendaItem0">
    <w:name w:val="AgendaItem"/>
    <w:basedOn w:val="Normal"/>
    <w:qFormat/>
    <w:rsid w:val="00E2525A"/>
    <w:pPr>
      <w:tabs>
        <w:tab w:val="clear" w:pos="794"/>
        <w:tab w:val="left" w:pos="674"/>
        <w:tab w:val="left" w:pos="1191"/>
        <w:tab w:val="left" w:pos="1588"/>
        <w:tab w:val="left" w:pos="1985"/>
      </w:tabs>
      <w:overflowPunct w:val="0"/>
      <w:autoSpaceDE w:val="0"/>
      <w:autoSpaceDN w:val="0"/>
      <w:bidi w:val="0"/>
      <w:adjustRightInd w:val="0"/>
      <w:spacing w:before="80" w:after="0" w:line="240" w:lineRule="auto"/>
      <w:contextualSpacing/>
      <w:jc w:val="left"/>
      <w:textAlignment w:val="baseline"/>
    </w:pPr>
    <w:rPr>
      <w:rFonts w:asciiTheme="minorHAnsi" w:eastAsia="Times New Roman" w:hAnsiTheme="minorHAnsi" w:cs="Times New Roman"/>
      <w:sz w:val="20"/>
      <w:szCs w:val="20"/>
      <w:lang w:eastAsia="en-US"/>
    </w:rPr>
  </w:style>
  <w:style w:type="character" w:styleId="FollowedHyperlink">
    <w:name w:val="FollowedHyperlink"/>
    <w:basedOn w:val="DefaultParagraphFont"/>
    <w:uiPriority w:val="99"/>
    <w:semiHidden/>
    <w:unhideWhenUsed/>
    <w:rsid w:val="00A326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51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en/ITU-T/studygroups/2025-2028/21/Pages/default.aspx" TargetMode="External"/><Relationship Id="rId18" Type="http://schemas.openxmlformats.org/officeDocument/2006/relationships/hyperlink" Target="https://aiforgood.itu.int/" TargetMode="External"/><Relationship Id="rId26" Type="http://schemas.openxmlformats.org/officeDocument/2006/relationships/image" Target="media/image2.png"/><Relationship Id="rId39" Type="http://schemas.openxmlformats.org/officeDocument/2006/relationships/hyperlink" Target="https://www.itu.int/en/ITU-T/info/Documents/ITU-T-Newcomer-Guide.pdf" TargetMode="External"/><Relationship Id="rId21" Type="http://schemas.openxmlformats.org/officeDocument/2006/relationships/hyperlink" Target="https://www.itu.int/en/ITU-T/studygroups/2025-2028/21/Pages/default.aspx" TargetMode="External"/><Relationship Id="rId34" Type="http://schemas.openxmlformats.org/officeDocument/2006/relationships/hyperlink" Target="https://www.itu.int/en/about/Documents/itu-plan.pdf" TargetMode="External"/><Relationship Id="rId42" Type="http://schemas.openxmlformats.org/officeDocument/2006/relationships/hyperlink" Target="mailto:fellowships@itu.int" TargetMode="External"/><Relationship Id="rId47" Type="http://schemas.openxmlformats.org/officeDocument/2006/relationships/hyperlink" Target="https://www.itu.int/md/T25-SG21-260706-TD-PLEN-0235/en" TargetMode="External"/><Relationship Id="rId50" Type="http://schemas.openxmlformats.org/officeDocument/2006/relationships/hyperlink" Target="https://itu.int/go/tsg21"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en/ITU-T/focusgroups/eai/Pages/default.aspx" TargetMode="External"/><Relationship Id="rId29" Type="http://schemas.openxmlformats.org/officeDocument/2006/relationships/image" Target="media/image4.svg"/><Relationship Id="rId11" Type="http://schemas.openxmlformats.org/officeDocument/2006/relationships/image" Target="media/image1.png"/><Relationship Id="rId24" Type="http://schemas.openxmlformats.org/officeDocument/2006/relationships/hyperlink" Target="https://www.itu.int/en/ITU-T/studygroups/2025-2028/21/Pages/default.aspx" TargetMode="External"/><Relationship Id="rId32" Type="http://schemas.openxmlformats.org/officeDocument/2006/relationships/hyperlink" Target="https://www.itu.int/hub/membership/user-account-ties/" TargetMode="External"/><Relationship Id="rId37" Type="http://schemas.openxmlformats.org/officeDocument/2006/relationships/hyperlink" Target="https://www.itu.int/md/T25-TSB-CIR-0001" TargetMode="External"/><Relationship Id="rId40" Type="http://schemas.openxmlformats.org/officeDocument/2006/relationships/hyperlink" Target="https://itu.int/go/fellowships/list" TargetMode="External"/><Relationship Id="rId45" Type="http://schemas.openxmlformats.org/officeDocument/2006/relationships/hyperlink" Target="https://itu.int/travel/" TargetMode="External"/><Relationship Id="rId53"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itu.int/md/T25-TSB-CIR-0108/en" TargetMode="External"/><Relationship Id="rId31" Type="http://schemas.openxmlformats.org/officeDocument/2006/relationships/hyperlink" Target="https://www.itu.int/en/ITU-T/studygroups/Pages/templates.aspx" TargetMode="External"/><Relationship Id="rId44" Type="http://schemas.openxmlformats.org/officeDocument/2006/relationships/hyperlink" Target="https://www.itu.int/ar/delegates-corner/Pages/visitor-information.aspx"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ITU-T/studygroups/2025-2028/21/video/Pages/jvet.aspx" TargetMode="External"/><Relationship Id="rId22" Type="http://schemas.openxmlformats.org/officeDocument/2006/relationships/hyperlink" Target="https://itu.int/net/ITU-T/ddp/" TargetMode="External"/><Relationship Id="rId27" Type="http://schemas.openxmlformats.org/officeDocument/2006/relationships/hyperlink" Target="https://handle.itu.int/11.1002/groups/sg21" TargetMode="External"/><Relationship Id="rId30" Type="http://schemas.openxmlformats.org/officeDocument/2006/relationships/hyperlink" Target="https://itu.int/net/ITU-T/ddp/" TargetMode="External"/><Relationship Id="rId35" Type="http://schemas.openxmlformats.org/officeDocument/2006/relationships/hyperlink" Target="https://www.itu.int/en/general-secretariat/ICT-Services/Pages/ITU-Printers.aspx" TargetMode="External"/><Relationship Id="rId43" Type="http://schemas.openxmlformats.org/officeDocument/2006/relationships/hyperlink" Target="mailto:travel@itu.int" TargetMode="External"/><Relationship Id="rId48" Type="http://schemas.openxmlformats.org/officeDocument/2006/relationships/image" Target="media/image5.emf"/><Relationship Id="rId8" Type="http://schemas.openxmlformats.org/officeDocument/2006/relationships/webSettings" Target="webSettings.xml"/><Relationship Id="rId51" Type="http://schemas.openxmlformats.org/officeDocument/2006/relationships/hyperlink" Target="https://www.itu.int/md/T25-SG21-260706-TD-PLEN-0236/en" TargetMode="External"/><Relationship Id="rId3" Type="http://schemas.openxmlformats.org/officeDocument/2006/relationships/customXml" Target="../customXml/item3.xml"/><Relationship Id="rId12" Type="http://schemas.openxmlformats.org/officeDocument/2006/relationships/hyperlink" Target="mailto:tsbsg21@itu.int" TargetMode="External"/><Relationship Id="rId17" Type="http://schemas.openxmlformats.org/officeDocument/2006/relationships/hyperlink" Target="https://www.itu.int/md/T25-TSB-CIR-0120/en" TargetMode="External"/><Relationship Id="rId25" Type="http://schemas.openxmlformats.org/officeDocument/2006/relationships/hyperlink" Target="https://www.itu.int/net/ITU-T/ddp/" TargetMode="External"/><Relationship Id="rId33" Type="http://schemas.openxmlformats.org/officeDocument/2006/relationships/hyperlink" Target="https://www.itu.int/en/general-secretariat/ICT-Services/Pages/default.aspx" TargetMode="External"/><Relationship Id="rId38" Type="http://schemas.openxmlformats.org/officeDocument/2006/relationships/hyperlink" Target="mailto:ITU-Tmembership@itu.int" TargetMode="External"/><Relationship Id="rId46" Type="http://schemas.openxmlformats.org/officeDocument/2006/relationships/hyperlink" Target="https://www.itu.int/md/T25-SG21-251006-R/en" TargetMode="External"/><Relationship Id="rId20" Type="http://schemas.openxmlformats.org/officeDocument/2006/relationships/hyperlink" Target="https://handle.itu.int/11.1002/apps/meeting-rooms" TargetMode="External"/><Relationship Id="rId41" Type="http://schemas.openxmlformats.org/officeDocument/2006/relationships/hyperlink" Target="https://www.itu.int/en/ITU-T/studygroups/2025-2028/21/Pages/default.aspx"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mpeg.org/meetings/mpeg-155/" TargetMode="External"/><Relationship Id="rId23" Type="http://schemas.openxmlformats.org/officeDocument/2006/relationships/hyperlink" Target="https://www.itu.int/en/ITU-T/studygroups/2025-2028/21/Pages/default.aspx" TargetMode="External"/><Relationship Id="rId28" Type="http://schemas.openxmlformats.org/officeDocument/2006/relationships/image" Target="media/image3.png"/><Relationship Id="rId36" Type="http://schemas.openxmlformats.org/officeDocument/2006/relationships/hyperlink" Target="mailto:servicedesk@itu.int" TargetMode="External"/><Relationship Id="rId49" Type="http://schemas.openxmlformats.org/officeDocument/2006/relationships/package" Target="embeddings/Microsoft_Excel_Worksheet.xlsx"/></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000%20ITU\00%20Template\Arabic%20Templates%202026\ITU-T%20(TSB)\PA_TSB%20%20CO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d4d2fee8c006f3f760f7f9944fb911e1">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425b931733d385342b108e0a2dba565d"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d2e498-ff2d-4125-a977-653969dc4aa3}"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Props1.xml><?xml version="1.0" encoding="utf-8"?>
<ds:datastoreItem xmlns:ds="http://schemas.openxmlformats.org/officeDocument/2006/customXml" ds:itemID="{2120B442-59C1-4EDF-9E1D-67BB7C6A9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e149-ba0e-4c7d-b138-75737535ebd3"/>
    <ds:schemaRef ds:uri="fc530d05-483b-4fd2-bcc9-ba5292dbe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517C92-488B-4054-BD36-FC8894AA2422}">
  <ds:schemaRefs>
    <ds:schemaRef ds:uri="http://schemas.microsoft.com/sharepoint/v3/contenttype/forms"/>
  </ds:schemaRefs>
</ds:datastoreItem>
</file>

<file path=customXml/itemProps3.xml><?xml version="1.0" encoding="utf-8"?>
<ds:datastoreItem xmlns:ds="http://schemas.openxmlformats.org/officeDocument/2006/customXml" ds:itemID="{EE060C6A-D90A-4DD0-8D56-464DAC884184}">
  <ds:schemaRefs>
    <ds:schemaRef ds:uri="http://schemas.openxmlformats.org/officeDocument/2006/bibliography"/>
  </ds:schemaRefs>
</ds:datastoreItem>
</file>

<file path=customXml/itemProps4.xml><?xml version="1.0" encoding="utf-8"?>
<ds:datastoreItem xmlns:ds="http://schemas.openxmlformats.org/officeDocument/2006/customXml" ds:itemID="{DE3144CA-2864-4B81-932C-98752D253C59}">
  <ds:schemaRefs>
    <ds:schemaRef ds:uri="http://schemas.microsoft.com/office/2006/metadata/properties"/>
    <ds:schemaRef ds:uri="http://schemas.microsoft.com/office/infopath/2007/PartnerControls"/>
    <ds:schemaRef ds:uri="7bbce149-ba0e-4c7d-b138-75737535ebd3"/>
    <ds:schemaRef ds:uri="fc530d05-483b-4fd2-bcc9-ba5292dbeb46"/>
  </ds:schemaRefs>
</ds:datastoreItem>
</file>

<file path=docProps/app.xml><?xml version="1.0" encoding="utf-8"?>
<Properties xmlns="http://schemas.openxmlformats.org/officeDocument/2006/extended-properties" xmlns:vt="http://schemas.openxmlformats.org/officeDocument/2006/docPropsVTypes">
  <Template>PA_TSB  COLL.dotx</Template>
  <TotalTime>29</TotalTime>
  <Pages>8</Pages>
  <Words>2817</Words>
  <Characters>16057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Arabic_AK</dc:creator>
  <cp:keywords/>
  <dc:description/>
  <cp:lastModifiedBy>Braud, Olivia</cp:lastModifiedBy>
  <cp:revision>5</cp:revision>
  <cp:lastPrinted>2026-03-19T07:56:00Z</cp:lastPrinted>
  <dcterms:created xsi:type="dcterms:W3CDTF">2026-03-16T00:40:00Z</dcterms:created>
  <dcterms:modified xsi:type="dcterms:W3CDTF">2026-03-19T07:57:00Z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0x010100D1E61AAD99A901438D9BC061B6D8E5BF</vt:lpwstr>
  </property>
</Properties>
</file>