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943"/>
        <w:tblW w:w="99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982"/>
        <w:gridCol w:w="4371"/>
      </w:tblGrid>
      <w:tr w:rsidR="00397E54" w:rsidRPr="00397E54" w14:paraId="767F22CA" w14:textId="77777777" w:rsidTr="00397E54">
        <w:trPr>
          <w:cantSplit/>
        </w:trPr>
        <w:tc>
          <w:tcPr>
            <w:tcW w:w="1560" w:type="dxa"/>
          </w:tcPr>
          <w:p w14:paraId="3A5C2E66" w14:textId="77777777" w:rsidR="00397E54" w:rsidRPr="00397E54" w:rsidRDefault="00397E54" w:rsidP="00397E54">
            <w:pPr>
              <w:spacing w:before="0"/>
              <w:rPr>
                <w:b/>
                <w:bCs/>
                <w:lang w:val="ru-RU"/>
              </w:rPr>
            </w:pPr>
            <w:r w:rsidRPr="00397E54">
              <w:rPr>
                <w:lang w:val="ru-RU" w:eastAsia="zh-CN"/>
              </w:rPr>
              <w:drawing>
                <wp:inline distT="0" distB="0" distL="0" distR="0" wp14:anchorId="4249BE2C" wp14:editId="221178F3">
                  <wp:extent cx="812165" cy="81216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3" w:type="dxa"/>
            <w:gridSpan w:val="2"/>
            <w:vAlign w:val="center"/>
          </w:tcPr>
          <w:p w14:paraId="7D6CD153" w14:textId="77777777" w:rsidR="00397E54" w:rsidRPr="00397E54" w:rsidRDefault="00397E54" w:rsidP="00397E54">
            <w:pPr>
              <w:spacing w:before="0"/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</w:pPr>
            <w:r w:rsidRPr="00397E54"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52A747ED" w14:textId="77777777" w:rsidR="00397E54" w:rsidRPr="00397E54" w:rsidRDefault="00397E54" w:rsidP="00397E5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397E54">
              <w:rPr>
                <w:rFonts w:cs="Times New Roman Bold"/>
                <w:b/>
                <w:bCs/>
                <w:i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</w:tr>
      <w:tr w:rsidR="00397E54" w:rsidRPr="00397E54" w14:paraId="7E184E60" w14:textId="77777777" w:rsidTr="00397E54">
        <w:trPr>
          <w:cantSplit/>
        </w:trPr>
        <w:tc>
          <w:tcPr>
            <w:tcW w:w="1560" w:type="dxa"/>
          </w:tcPr>
          <w:p w14:paraId="06669B78" w14:textId="77777777" w:rsidR="00397E54" w:rsidRPr="00397E54" w:rsidRDefault="00397E54" w:rsidP="00397E54">
            <w:pPr>
              <w:spacing w:before="0"/>
              <w:rPr>
                <w:b/>
                <w:bCs/>
                <w:lang w:val="ru-RU"/>
              </w:rPr>
            </w:pPr>
          </w:p>
        </w:tc>
        <w:tc>
          <w:tcPr>
            <w:tcW w:w="3982" w:type="dxa"/>
          </w:tcPr>
          <w:p w14:paraId="2966F647" w14:textId="77777777" w:rsidR="00397E54" w:rsidRPr="00397E54" w:rsidRDefault="00397E54" w:rsidP="00397E54">
            <w:pPr>
              <w:spacing w:before="0"/>
              <w:rPr>
                <w:b/>
                <w:bCs/>
                <w:lang w:val="ru-RU"/>
              </w:rPr>
            </w:pPr>
          </w:p>
        </w:tc>
        <w:tc>
          <w:tcPr>
            <w:tcW w:w="4371" w:type="dxa"/>
          </w:tcPr>
          <w:p w14:paraId="6E02D7A9" w14:textId="77777777" w:rsidR="00397E54" w:rsidRPr="00397E54" w:rsidRDefault="00397E54" w:rsidP="00397E5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84"/>
              <w:rPr>
                <w:lang w:val="ru-RU"/>
              </w:rPr>
            </w:pPr>
            <w:r w:rsidRPr="00397E54">
              <w:rPr>
                <w:lang w:val="ru-RU"/>
              </w:rPr>
              <w:t>Женева, 9 марта 2026 года</w:t>
            </w:r>
          </w:p>
        </w:tc>
      </w:tr>
      <w:tr w:rsidR="00397E54" w:rsidRPr="00397E54" w14:paraId="1C8BB592" w14:textId="77777777" w:rsidTr="00397E54">
        <w:trPr>
          <w:cantSplit/>
        </w:trPr>
        <w:tc>
          <w:tcPr>
            <w:tcW w:w="1560" w:type="dxa"/>
          </w:tcPr>
          <w:p w14:paraId="0583ACF1" w14:textId="77777777" w:rsidR="00397E54" w:rsidRPr="00397E54" w:rsidRDefault="00397E54" w:rsidP="00397E54">
            <w:pPr>
              <w:spacing w:before="0"/>
              <w:rPr>
                <w:lang w:val="ru-RU"/>
              </w:rPr>
            </w:pPr>
            <w:r w:rsidRPr="00397E54">
              <w:rPr>
                <w:lang w:val="ru-RU"/>
              </w:rPr>
              <w:t>Осн.:</w:t>
            </w:r>
          </w:p>
        </w:tc>
        <w:tc>
          <w:tcPr>
            <w:tcW w:w="3982" w:type="dxa"/>
          </w:tcPr>
          <w:p w14:paraId="1B447F2A" w14:textId="0D98F6F0" w:rsidR="00397E54" w:rsidRPr="00397E54" w:rsidRDefault="00397E54" w:rsidP="00397E54">
            <w:pPr>
              <w:spacing w:before="0"/>
              <w:rPr>
                <w:lang w:val="ru-RU"/>
              </w:rPr>
            </w:pPr>
            <w:r w:rsidRPr="00397E54">
              <w:rPr>
                <w:b/>
                <w:bCs/>
                <w:color w:val="000000"/>
                <w:lang w:val="ru-RU"/>
              </w:rPr>
              <w:t>Коллективное письмо 5/21 БСЭ</w:t>
            </w:r>
            <w:r w:rsidRPr="00397E54">
              <w:rPr>
                <w:b/>
                <w:bCs/>
                <w:lang w:val="ru-RU"/>
              </w:rPr>
              <w:br/>
            </w:r>
            <w:proofErr w:type="spellStart"/>
            <w:r w:rsidRPr="00397E54">
              <w:rPr>
                <w:color w:val="000000"/>
                <w:lang w:val="ru-RU"/>
              </w:rPr>
              <w:t>SG21</w:t>
            </w:r>
            <w:proofErr w:type="spellEnd"/>
            <w:r w:rsidRPr="00397E54">
              <w:rPr>
                <w:color w:val="000000"/>
                <w:lang w:val="ru-RU"/>
              </w:rPr>
              <w:t>/</w:t>
            </w:r>
            <w:proofErr w:type="spellStart"/>
            <w:r w:rsidRPr="00397E54">
              <w:rPr>
                <w:color w:val="000000"/>
                <w:lang w:val="ru-RU"/>
              </w:rPr>
              <w:t>SP</w:t>
            </w:r>
            <w:proofErr w:type="spellEnd"/>
          </w:p>
        </w:tc>
        <w:tc>
          <w:tcPr>
            <w:tcW w:w="4371" w:type="dxa"/>
            <w:vMerge w:val="restart"/>
          </w:tcPr>
          <w:p w14:paraId="2DCF2209" w14:textId="77777777" w:rsidR="00397E54" w:rsidRPr="00397E54" w:rsidRDefault="00397E54" w:rsidP="00397E54">
            <w:pPr>
              <w:pStyle w:val="Tabletext0"/>
              <w:tabs>
                <w:tab w:val="clear" w:pos="284"/>
                <w:tab w:val="clear" w:pos="567"/>
                <w:tab w:val="clear" w:pos="794"/>
                <w:tab w:val="clear" w:pos="851"/>
                <w:tab w:val="clear" w:pos="1191"/>
                <w:tab w:val="clear" w:pos="1418"/>
                <w:tab w:val="clear" w:pos="1588"/>
                <w:tab w:val="clear" w:pos="1701"/>
                <w:tab w:val="clear" w:pos="1985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406" w:hanging="360"/>
              <w:rPr>
                <w:rFonts w:cstheme="minorHAnsi"/>
                <w:szCs w:val="22"/>
                <w:lang w:val="ru-RU"/>
              </w:rPr>
            </w:pPr>
            <w:r w:rsidRPr="00397E54">
              <w:rPr>
                <w:lang w:val="ru-RU"/>
              </w:rPr>
              <w:t>−</w:t>
            </w:r>
            <w:r w:rsidRPr="00397E54">
              <w:rPr>
                <w:lang w:val="ru-RU"/>
              </w:rPr>
              <w:tab/>
            </w:r>
            <w:r w:rsidRPr="00397E54">
              <w:rPr>
                <w:color w:val="000000"/>
                <w:lang w:val="ru-RU"/>
              </w:rPr>
              <w:t>Администрациям Государств – Членов Союза</w:t>
            </w:r>
          </w:p>
          <w:p w14:paraId="7E597A73" w14:textId="77777777" w:rsidR="00397E54" w:rsidRPr="00397E54" w:rsidRDefault="00397E54" w:rsidP="00397E54">
            <w:pPr>
              <w:pStyle w:val="Tabletext0"/>
              <w:tabs>
                <w:tab w:val="clear" w:pos="284"/>
                <w:tab w:val="clear" w:pos="567"/>
                <w:tab w:val="clear" w:pos="794"/>
                <w:tab w:val="clear" w:pos="851"/>
                <w:tab w:val="clear" w:pos="1191"/>
                <w:tab w:val="clear" w:pos="1418"/>
                <w:tab w:val="clear" w:pos="1588"/>
                <w:tab w:val="clear" w:pos="1701"/>
                <w:tab w:val="clear" w:pos="1985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406" w:hanging="360"/>
              <w:rPr>
                <w:color w:val="000000"/>
                <w:lang w:val="ru-RU"/>
              </w:rPr>
            </w:pPr>
            <w:r w:rsidRPr="00397E54">
              <w:rPr>
                <w:color w:val="000000"/>
                <w:lang w:val="ru-RU"/>
              </w:rPr>
              <w:t>−</w:t>
            </w:r>
            <w:r w:rsidRPr="00397E54">
              <w:rPr>
                <w:color w:val="000000"/>
                <w:lang w:val="ru-RU"/>
              </w:rPr>
              <w:tab/>
              <w:t>Государству Палестина (Рез. 99 (Пересм. Дубай, 2018 г.))</w:t>
            </w:r>
          </w:p>
          <w:p w14:paraId="49BB7D0C" w14:textId="77777777" w:rsidR="00397E54" w:rsidRPr="00397E54" w:rsidRDefault="00397E54" w:rsidP="00397E54">
            <w:pPr>
              <w:pStyle w:val="Tabletext0"/>
              <w:tabs>
                <w:tab w:val="clear" w:pos="284"/>
                <w:tab w:val="clear" w:pos="567"/>
                <w:tab w:val="clear" w:pos="794"/>
                <w:tab w:val="clear" w:pos="851"/>
                <w:tab w:val="clear" w:pos="1191"/>
                <w:tab w:val="clear" w:pos="1418"/>
                <w:tab w:val="clear" w:pos="1588"/>
                <w:tab w:val="clear" w:pos="1701"/>
                <w:tab w:val="clear" w:pos="1985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406" w:hanging="360"/>
              <w:rPr>
                <w:color w:val="000000"/>
                <w:lang w:val="ru-RU"/>
              </w:rPr>
            </w:pPr>
            <w:r w:rsidRPr="00397E54">
              <w:rPr>
                <w:color w:val="000000"/>
                <w:lang w:val="ru-RU"/>
              </w:rPr>
              <w:t>−</w:t>
            </w:r>
            <w:r w:rsidRPr="00397E54">
              <w:rPr>
                <w:color w:val="000000"/>
                <w:lang w:val="ru-RU"/>
              </w:rPr>
              <w:tab/>
              <w:t>Членам Сектора МСЭ-Т</w:t>
            </w:r>
          </w:p>
          <w:p w14:paraId="38B90529" w14:textId="02BC51C0" w:rsidR="00397E54" w:rsidRPr="00397E54" w:rsidRDefault="00397E54" w:rsidP="00397E54">
            <w:pPr>
              <w:pStyle w:val="Tabletext0"/>
              <w:tabs>
                <w:tab w:val="clear" w:pos="284"/>
                <w:tab w:val="clear" w:pos="567"/>
                <w:tab w:val="clear" w:pos="794"/>
                <w:tab w:val="clear" w:pos="851"/>
                <w:tab w:val="clear" w:pos="1191"/>
                <w:tab w:val="clear" w:pos="1418"/>
                <w:tab w:val="clear" w:pos="1588"/>
                <w:tab w:val="clear" w:pos="1701"/>
                <w:tab w:val="clear" w:pos="1985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406" w:hanging="360"/>
              <w:rPr>
                <w:color w:val="000000"/>
                <w:lang w:val="ru-RU"/>
              </w:rPr>
            </w:pPr>
            <w:r w:rsidRPr="00397E54">
              <w:rPr>
                <w:color w:val="000000"/>
                <w:lang w:val="ru-RU"/>
              </w:rPr>
              <w:t>−</w:t>
            </w:r>
            <w:r w:rsidRPr="00397E54">
              <w:rPr>
                <w:color w:val="000000"/>
                <w:lang w:val="ru-RU"/>
              </w:rPr>
              <w:tab/>
              <w:t>Ассоциированным членам МСЭ-Т, участвующим в работе 21</w:t>
            </w:r>
            <w:r w:rsidRPr="00397E54">
              <w:rPr>
                <w:color w:val="000000"/>
                <w:lang w:val="ru-RU"/>
              </w:rPr>
              <w:noBreakHyphen/>
            </w:r>
            <w:r w:rsidRPr="00397E54">
              <w:rPr>
                <w:color w:val="000000"/>
                <w:lang w:val="ru-RU"/>
              </w:rPr>
              <w:t>й</w:t>
            </w:r>
            <w:r w:rsidRPr="00397E54">
              <w:rPr>
                <w:color w:val="000000"/>
                <w:lang w:val="ru-RU"/>
              </w:rPr>
              <w:t> </w:t>
            </w:r>
            <w:r w:rsidRPr="00397E54">
              <w:rPr>
                <w:color w:val="000000"/>
                <w:lang w:val="ru-RU"/>
              </w:rPr>
              <w:t>Исследовательской комиссии</w:t>
            </w:r>
          </w:p>
          <w:p w14:paraId="2D07BA88" w14:textId="77777777" w:rsidR="00397E54" w:rsidRPr="00397E54" w:rsidRDefault="00397E54" w:rsidP="00397E5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406" w:hanging="360"/>
              <w:rPr>
                <w:lang w:val="ru-RU"/>
              </w:rPr>
            </w:pPr>
            <w:r w:rsidRPr="00397E54">
              <w:rPr>
                <w:color w:val="000000"/>
                <w:lang w:val="ru-RU"/>
              </w:rPr>
              <w:t>−</w:t>
            </w:r>
            <w:r w:rsidRPr="00397E54">
              <w:rPr>
                <w:color w:val="000000"/>
                <w:lang w:val="ru-RU"/>
              </w:rPr>
              <w:tab/>
              <w:t>Академическим организациям − Членам МСЭ</w:t>
            </w:r>
          </w:p>
        </w:tc>
      </w:tr>
      <w:tr w:rsidR="00397E54" w:rsidRPr="00397E54" w14:paraId="2EE15F88" w14:textId="77777777" w:rsidTr="00397E54">
        <w:trPr>
          <w:cantSplit/>
        </w:trPr>
        <w:tc>
          <w:tcPr>
            <w:tcW w:w="1560" w:type="dxa"/>
          </w:tcPr>
          <w:p w14:paraId="36C1646D" w14:textId="77777777" w:rsidR="00397E54" w:rsidRPr="00397E54" w:rsidRDefault="00397E54" w:rsidP="00397E54">
            <w:pPr>
              <w:spacing w:before="0"/>
              <w:rPr>
                <w:lang w:val="ru-RU"/>
              </w:rPr>
            </w:pPr>
            <w:r w:rsidRPr="00397E54">
              <w:rPr>
                <w:lang w:val="ru-RU"/>
              </w:rPr>
              <w:t>Тел.:</w:t>
            </w:r>
          </w:p>
        </w:tc>
        <w:tc>
          <w:tcPr>
            <w:tcW w:w="3982" w:type="dxa"/>
          </w:tcPr>
          <w:p w14:paraId="343680E4" w14:textId="77777777" w:rsidR="00397E54" w:rsidRPr="00397E54" w:rsidRDefault="00397E54" w:rsidP="00397E54">
            <w:pPr>
              <w:spacing w:before="0"/>
              <w:rPr>
                <w:lang w:val="ru-RU"/>
              </w:rPr>
            </w:pPr>
            <w:r w:rsidRPr="00397E54">
              <w:rPr>
                <w:lang w:val="ru-RU"/>
              </w:rPr>
              <w:t>+41 22 730 5858</w:t>
            </w:r>
          </w:p>
        </w:tc>
        <w:tc>
          <w:tcPr>
            <w:tcW w:w="4371" w:type="dxa"/>
            <w:vMerge/>
          </w:tcPr>
          <w:p w14:paraId="29FB75C2" w14:textId="77777777" w:rsidR="00397E54" w:rsidRPr="00397E54" w:rsidRDefault="00397E54" w:rsidP="00397E54">
            <w:pPr>
              <w:tabs>
                <w:tab w:val="left" w:pos="284"/>
              </w:tabs>
              <w:spacing w:before="0"/>
              <w:ind w:left="284" w:hanging="284"/>
              <w:rPr>
                <w:b/>
                <w:bCs/>
                <w:lang w:val="ru-RU"/>
              </w:rPr>
            </w:pPr>
          </w:p>
        </w:tc>
      </w:tr>
      <w:tr w:rsidR="00397E54" w:rsidRPr="00397E54" w14:paraId="405F58EF" w14:textId="77777777" w:rsidTr="00397E54">
        <w:trPr>
          <w:cantSplit/>
        </w:trPr>
        <w:tc>
          <w:tcPr>
            <w:tcW w:w="1560" w:type="dxa"/>
          </w:tcPr>
          <w:p w14:paraId="171AA5E5" w14:textId="77777777" w:rsidR="00397E54" w:rsidRPr="00397E54" w:rsidRDefault="00397E54" w:rsidP="00397E54">
            <w:pPr>
              <w:spacing w:before="0"/>
              <w:rPr>
                <w:lang w:val="ru-RU"/>
              </w:rPr>
            </w:pPr>
            <w:r w:rsidRPr="00397E54">
              <w:rPr>
                <w:lang w:val="ru-RU"/>
              </w:rPr>
              <w:t>Факс:</w:t>
            </w:r>
          </w:p>
        </w:tc>
        <w:tc>
          <w:tcPr>
            <w:tcW w:w="3982" w:type="dxa"/>
          </w:tcPr>
          <w:p w14:paraId="745B1296" w14:textId="77777777" w:rsidR="00397E54" w:rsidRPr="00397E54" w:rsidRDefault="00397E54" w:rsidP="00397E54">
            <w:pPr>
              <w:spacing w:before="0"/>
              <w:rPr>
                <w:lang w:val="ru-RU"/>
              </w:rPr>
            </w:pPr>
            <w:r w:rsidRPr="00397E54">
              <w:rPr>
                <w:lang w:val="ru-RU"/>
              </w:rPr>
              <w:t>+41 22 730 5853</w:t>
            </w:r>
          </w:p>
        </w:tc>
        <w:tc>
          <w:tcPr>
            <w:tcW w:w="4371" w:type="dxa"/>
            <w:vMerge/>
          </w:tcPr>
          <w:p w14:paraId="64E500DF" w14:textId="77777777" w:rsidR="00397E54" w:rsidRPr="00397E54" w:rsidRDefault="00397E54" w:rsidP="00397E54">
            <w:pPr>
              <w:tabs>
                <w:tab w:val="left" w:pos="284"/>
              </w:tabs>
              <w:spacing w:before="0"/>
              <w:ind w:left="284" w:hanging="284"/>
              <w:rPr>
                <w:b/>
                <w:bCs/>
                <w:lang w:val="ru-RU"/>
              </w:rPr>
            </w:pPr>
          </w:p>
        </w:tc>
      </w:tr>
      <w:tr w:rsidR="00397E54" w:rsidRPr="00397E54" w14:paraId="340FEAE0" w14:textId="77777777" w:rsidTr="00397E54">
        <w:trPr>
          <w:cantSplit/>
        </w:trPr>
        <w:tc>
          <w:tcPr>
            <w:tcW w:w="1560" w:type="dxa"/>
          </w:tcPr>
          <w:p w14:paraId="24E38E36" w14:textId="77777777" w:rsidR="00397E54" w:rsidRPr="00397E54" w:rsidRDefault="00397E54" w:rsidP="00397E54">
            <w:pPr>
              <w:spacing w:before="0"/>
              <w:rPr>
                <w:lang w:val="ru-RU"/>
              </w:rPr>
            </w:pPr>
            <w:r w:rsidRPr="00397E54">
              <w:rPr>
                <w:lang w:val="ru-RU"/>
              </w:rPr>
              <w:t>Эл. почта:</w:t>
            </w:r>
          </w:p>
          <w:p w14:paraId="48D368BC" w14:textId="77777777" w:rsidR="00397E54" w:rsidRPr="00397E54" w:rsidRDefault="00397E54" w:rsidP="00397E54">
            <w:pPr>
              <w:spacing w:before="0"/>
              <w:rPr>
                <w:lang w:val="ru-RU"/>
              </w:rPr>
            </w:pPr>
            <w:r w:rsidRPr="00397E54">
              <w:rPr>
                <w:color w:val="000000"/>
                <w:lang w:val="ru-RU"/>
              </w:rPr>
              <w:t>Веб-страница:</w:t>
            </w:r>
          </w:p>
        </w:tc>
        <w:tc>
          <w:tcPr>
            <w:tcW w:w="3982" w:type="dxa"/>
          </w:tcPr>
          <w:p w14:paraId="7165DA32" w14:textId="77777777" w:rsidR="00397E54" w:rsidRPr="00397E54" w:rsidRDefault="00397E54" w:rsidP="00397E54">
            <w:pPr>
              <w:tabs>
                <w:tab w:val="clear" w:pos="1588"/>
                <w:tab w:val="clear" w:pos="1985"/>
                <w:tab w:val="center" w:pos="1991"/>
              </w:tabs>
              <w:spacing w:before="0"/>
              <w:rPr>
                <w:lang w:val="ru-RU"/>
              </w:rPr>
            </w:pPr>
            <w:hyperlink r:id="rId9" w:history="1">
              <w:r w:rsidRPr="00397E54">
                <w:rPr>
                  <w:rStyle w:val="Hyperlink"/>
                  <w:rFonts w:cstheme="minorHAnsi"/>
                  <w:szCs w:val="22"/>
                  <w:lang w:val="ru-RU"/>
                </w:rPr>
                <w:t>tsbsg21@itu.int</w:t>
              </w:r>
            </w:hyperlink>
          </w:p>
          <w:p w14:paraId="6B70B190" w14:textId="77777777" w:rsidR="00397E54" w:rsidRPr="00397E54" w:rsidRDefault="00397E54" w:rsidP="00397E54">
            <w:pPr>
              <w:tabs>
                <w:tab w:val="clear" w:pos="1588"/>
                <w:tab w:val="clear" w:pos="1985"/>
                <w:tab w:val="center" w:pos="1991"/>
              </w:tabs>
              <w:spacing w:before="0"/>
              <w:rPr>
                <w:lang w:val="ru-RU"/>
              </w:rPr>
            </w:pPr>
            <w:hyperlink r:id="rId10" w:history="1">
              <w:r w:rsidRPr="00397E54">
                <w:rPr>
                  <w:rStyle w:val="Hyperlink"/>
                  <w:rFonts w:cstheme="minorHAnsi"/>
                  <w:szCs w:val="22"/>
                  <w:lang w:val="ru-RU"/>
                </w:rPr>
                <w:t>https://itu.int/go/tsg21</w:t>
              </w:r>
            </w:hyperlink>
          </w:p>
        </w:tc>
        <w:tc>
          <w:tcPr>
            <w:tcW w:w="4371" w:type="dxa"/>
            <w:vMerge/>
          </w:tcPr>
          <w:p w14:paraId="5D58D5D3" w14:textId="77777777" w:rsidR="00397E54" w:rsidRPr="00397E54" w:rsidRDefault="00397E54" w:rsidP="00397E5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</w:p>
        </w:tc>
      </w:tr>
      <w:tr w:rsidR="00397E54" w:rsidRPr="00397E54" w14:paraId="64699A1A" w14:textId="77777777" w:rsidTr="00397E54">
        <w:tblPrEx>
          <w:tblCellMar>
            <w:left w:w="107" w:type="dxa"/>
            <w:right w:w="107" w:type="dxa"/>
          </w:tblCellMar>
        </w:tblPrEx>
        <w:trPr>
          <w:cantSplit/>
        </w:trPr>
        <w:tc>
          <w:tcPr>
            <w:tcW w:w="1560" w:type="dxa"/>
          </w:tcPr>
          <w:p w14:paraId="61B26A71" w14:textId="77777777" w:rsidR="00397E54" w:rsidRPr="00397E54" w:rsidRDefault="00397E54" w:rsidP="00397E54">
            <w:pPr>
              <w:ind w:left="-111"/>
              <w:rPr>
                <w:b/>
                <w:bCs/>
                <w:lang w:val="ru-RU"/>
              </w:rPr>
            </w:pPr>
            <w:r w:rsidRPr="00397E54">
              <w:rPr>
                <w:b/>
                <w:bCs/>
                <w:lang w:val="ru-RU"/>
              </w:rPr>
              <w:t>Предмет:</w:t>
            </w:r>
          </w:p>
        </w:tc>
        <w:tc>
          <w:tcPr>
            <w:tcW w:w="8353" w:type="dxa"/>
            <w:gridSpan w:val="2"/>
          </w:tcPr>
          <w:p w14:paraId="14AA4D71" w14:textId="77777777" w:rsidR="00397E54" w:rsidRPr="00397E54" w:rsidRDefault="00397E54" w:rsidP="00397E54">
            <w:pPr>
              <w:rPr>
                <w:b/>
                <w:bCs/>
                <w:lang w:val="ru-RU"/>
              </w:rPr>
            </w:pPr>
            <w:r w:rsidRPr="00397E54">
              <w:rPr>
                <w:b/>
                <w:bCs/>
                <w:lang w:val="ru-RU"/>
              </w:rPr>
              <w:t>Собрание РГ 3/21, Санта-</w:t>
            </w:r>
            <w:proofErr w:type="spellStart"/>
            <w:r w:rsidRPr="00397E54">
              <w:rPr>
                <w:b/>
                <w:bCs/>
                <w:lang w:val="ru-RU"/>
              </w:rPr>
              <w:t>Эулария</w:t>
            </w:r>
            <w:proofErr w:type="spellEnd"/>
            <w:r w:rsidRPr="00397E54">
              <w:rPr>
                <w:b/>
                <w:bCs/>
                <w:lang w:val="ru-RU"/>
              </w:rPr>
              <w:t>, Испания, 1 мая 2026 года</w:t>
            </w:r>
          </w:p>
        </w:tc>
      </w:tr>
    </w:tbl>
    <w:p w14:paraId="1C4FB3E0" w14:textId="77777777" w:rsidR="001629DC" w:rsidRPr="00397E54" w:rsidRDefault="001629DC" w:rsidP="00B54B88">
      <w:pPr>
        <w:pStyle w:val="Normalaftertitle"/>
        <w:rPr>
          <w:lang w:val="ru-RU"/>
        </w:rPr>
      </w:pPr>
      <w:r w:rsidRPr="00397E54">
        <w:rPr>
          <w:lang w:val="ru-RU"/>
        </w:rPr>
        <w:t>Уважаемая госпожа,</w:t>
      </w:r>
      <w:r w:rsidRPr="00397E54">
        <w:rPr>
          <w:lang w:val="ru-RU"/>
        </w:rPr>
        <w:br/>
        <w:t>уважаемый господин,</w:t>
      </w:r>
    </w:p>
    <w:p w14:paraId="3698571C" w14:textId="77777777" w:rsidR="0032765B" w:rsidRPr="00397E54" w:rsidRDefault="0032765B" w:rsidP="0032765B">
      <w:pPr>
        <w:jc w:val="both"/>
        <w:rPr>
          <w:rFonts w:cstheme="minorBidi"/>
          <w:lang w:val="ru-RU"/>
        </w:rPr>
      </w:pPr>
      <w:r w:rsidRPr="00397E54">
        <w:rPr>
          <w:lang w:val="ru-RU"/>
        </w:rPr>
        <w:t>1</w:t>
      </w:r>
      <w:r w:rsidRPr="00397E54">
        <w:rPr>
          <w:lang w:val="ru-RU"/>
        </w:rPr>
        <w:tab/>
        <w:t xml:space="preserve">Имею честь пригласить вас принять участие в собрании Рабочей группы 3/21 (РГ 3/21) по </w:t>
      </w:r>
      <w:r w:rsidRPr="00397E54">
        <w:rPr>
          <w:i/>
          <w:iCs/>
          <w:lang w:val="ru-RU"/>
        </w:rPr>
        <w:t>аутентичности медиаконтента, его обработке и приложениям на базе ИИ</w:t>
      </w:r>
      <w:r w:rsidRPr="00397E54">
        <w:rPr>
          <w:lang w:val="ru-RU"/>
        </w:rPr>
        <w:t>, которое планируется провести во Дворце конгрессов Ибицы, г. Санта-</w:t>
      </w:r>
      <w:proofErr w:type="spellStart"/>
      <w:r w:rsidRPr="00397E54">
        <w:rPr>
          <w:lang w:val="ru-RU"/>
        </w:rPr>
        <w:t>Эулария</w:t>
      </w:r>
      <w:proofErr w:type="spellEnd"/>
      <w:r w:rsidRPr="00397E54">
        <w:rPr>
          <w:lang w:val="ru-RU"/>
        </w:rPr>
        <w:t xml:space="preserve">, Испания, 1 мая 2026 года по любезному приглашению компании </w:t>
      </w:r>
      <w:proofErr w:type="spellStart"/>
      <w:r w:rsidRPr="00397E54">
        <w:rPr>
          <w:lang w:val="ru-RU"/>
        </w:rPr>
        <w:t>Kenzler</w:t>
      </w:r>
      <w:proofErr w:type="spellEnd"/>
      <w:r w:rsidRPr="00397E54">
        <w:rPr>
          <w:lang w:val="ru-RU"/>
        </w:rPr>
        <w:t xml:space="preserve"> Conference Management.</w:t>
      </w:r>
    </w:p>
    <w:p w14:paraId="0D529149" w14:textId="77777777" w:rsidR="0032765B" w:rsidRPr="00397E54" w:rsidRDefault="0032765B" w:rsidP="0032765B">
      <w:pPr>
        <w:jc w:val="both"/>
        <w:rPr>
          <w:lang w:val="ru-RU"/>
        </w:rPr>
      </w:pPr>
      <w:r w:rsidRPr="00397E54">
        <w:rPr>
          <w:lang w:val="ru-RU"/>
        </w:rPr>
        <w:t>2</w:t>
      </w:r>
      <w:r w:rsidRPr="00397E54">
        <w:rPr>
          <w:lang w:val="ru-RU"/>
        </w:rPr>
        <w:tab/>
        <w:t>В том же месте пройдет ряд других собраний, в том числе собрания Объединенной группы экспертов по видеоизображениям (</w:t>
      </w:r>
      <w:proofErr w:type="spellStart"/>
      <w:r w:rsidRPr="00397E54">
        <w:rPr>
          <w:lang w:val="ru-RU"/>
        </w:rPr>
        <w:fldChar w:fldCharType="begin"/>
      </w:r>
      <w:r w:rsidRPr="00397E54">
        <w:rPr>
          <w:lang w:val="ru-RU"/>
        </w:rPr>
        <w:instrText>HYPERLINK "https://www.itu.int/en/ITU-T/studygroups/2025-2028/21/video/Pages/jvet.aspx"</w:instrText>
      </w:r>
      <w:r w:rsidRPr="00397E54">
        <w:rPr>
          <w:lang w:val="ru-RU"/>
        </w:rPr>
      </w:r>
      <w:r w:rsidRPr="00397E54">
        <w:rPr>
          <w:lang w:val="ru-RU"/>
        </w:rPr>
        <w:fldChar w:fldCharType="separate"/>
      </w:r>
      <w:r w:rsidRPr="00397E54">
        <w:rPr>
          <w:rStyle w:val="Hyperlink"/>
          <w:lang w:val="ru-RU"/>
        </w:rPr>
        <w:t>JVET</w:t>
      </w:r>
      <w:proofErr w:type="spellEnd"/>
      <w:r w:rsidRPr="00397E54">
        <w:rPr>
          <w:lang w:val="ru-RU"/>
        </w:rPr>
        <w:fldChar w:fldCharType="end"/>
      </w:r>
      <w:r w:rsidRPr="00397E54">
        <w:rPr>
          <w:lang w:val="ru-RU"/>
        </w:rPr>
        <w:t xml:space="preserve">) (24 апреля – 1 мая 2026 г.) и </w:t>
      </w:r>
      <w:hyperlink r:id="rId11" w:history="1">
        <w:r w:rsidRPr="00397E54">
          <w:rPr>
            <w:rStyle w:val="Hyperlink"/>
            <w:lang w:val="ru-RU"/>
          </w:rPr>
          <w:t>рабочих групп, занимающихся вопросами MPEG</w:t>
        </w:r>
      </w:hyperlink>
      <w:r w:rsidRPr="00397E54">
        <w:rPr>
          <w:lang w:val="ru-RU"/>
        </w:rPr>
        <w:t xml:space="preserve"> (27 апреля – 1 мая 2026 г.). Кроме того, там же в рамках работы </w:t>
      </w:r>
      <w:proofErr w:type="spellStart"/>
      <w:r w:rsidRPr="00397E54">
        <w:rPr>
          <w:lang w:val="ru-RU"/>
        </w:rPr>
        <w:t>JVET</w:t>
      </w:r>
      <w:proofErr w:type="spellEnd"/>
      <w:r w:rsidRPr="00397E54">
        <w:rPr>
          <w:lang w:val="ru-RU"/>
        </w:rPr>
        <w:t xml:space="preserve"> состоится собрание Группы Докладчика по Вопросу 6/21. Просьба иметь в виду, что регистрация для участия в каждом из этих мероприятий проводится отдельно от регистрации на собрание РГ 3/21.</w:t>
      </w:r>
      <w:hyperlink r:id="rId12" w:history="1"/>
      <w:hyperlink r:id="rId13" w:history="1"/>
    </w:p>
    <w:p w14:paraId="339C5544" w14:textId="77777777" w:rsidR="0032765B" w:rsidRPr="00397E54" w:rsidRDefault="0032765B" w:rsidP="0032765B">
      <w:pPr>
        <w:widowControl w:val="0"/>
        <w:jc w:val="both"/>
        <w:rPr>
          <w:szCs w:val="22"/>
          <w:lang w:val="ru-RU"/>
        </w:rPr>
      </w:pPr>
      <w:r w:rsidRPr="00397E54">
        <w:rPr>
          <w:lang w:val="ru-RU"/>
        </w:rPr>
        <w:t>3</w:t>
      </w:r>
      <w:r w:rsidRPr="00397E54">
        <w:rPr>
          <w:lang w:val="ru-RU"/>
        </w:rPr>
        <w:tab/>
      </w:r>
      <w:r w:rsidRPr="00397E54">
        <w:rPr>
          <w:b/>
          <w:bCs/>
          <w:lang w:val="ru-RU"/>
        </w:rPr>
        <w:t>Основная цель</w:t>
      </w:r>
      <w:r w:rsidRPr="00397E54">
        <w:rPr>
          <w:lang w:val="ru-RU"/>
        </w:rPr>
        <w:t xml:space="preserve"> собрания РГ 3/21 − рассмотреть результаты деятельности предыдущих промежуточных собраний групп Докладчиков (СГД) и получить согласие/сделать заключение по достаточно проработанным направлениям работы РГ 3/21 (подробную информацию см. в проекте повестки дня в </w:t>
      </w:r>
      <w:r w:rsidRPr="00397E54">
        <w:rPr>
          <w:b/>
          <w:bCs/>
          <w:lang w:val="ru-RU"/>
        </w:rPr>
        <w:t>Приложении B</w:t>
      </w:r>
      <w:r w:rsidRPr="00397E54">
        <w:rPr>
          <w:lang w:val="ru-RU"/>
        </w:rPr>
        <w:t xml:space="preserve">; предлагается регулярно проверять обновления повестки дня, размещенной в виде временного документа, для получения более детальной информации). Более подробная информация о порядке представления вкладов и участия во всех собраниях групп Докладчиков </w:t>
      </w:r>
      <w:proofErr w:type="spellStart"/>
      <w:r w:rsidRPr="00397E54">
        <w:rPr>
          <w:lang w:val="ru-RU"/>
        </w:rPr>
        <w:t>ИК21</w:t>
      </w:r>
      <w:proofErr w:type="spellEnd"/>
      <w:r w:rsidRPr="00397E54">
        <w:rPr>
          <w:lang w:val="ru-RU"/>
        </w:rPr>
        <w:t xml:space="preserve"> доступна по адресу: </w:t>
      </w:r>
      <w:hyperlink r:id="rId14" w:history="1">
        <w:r w:rsidRPr="00397E54">
          <w:rPr>
            <w:rStyle w:val="Hyperlink"/>
            <w:lang w:val="ru-RU"/>
          </w:rPr>
          <w:t>https://www.itu.int/net/ITU-T/lists/rgm.aspx?Group=21&amp;Q=-1&amp;From=2025-10-17&amp;To=2026-08-21</w:t>
        </w:r>
      </w:hyperlink>
      <w:r w:rsidRPr="00397E54">
        <w:rPr>
          <w:lang w:val="ru-RU"/>
        </w:rPr>
        <w:t>.</w:t>
      </w:r>
      <w:hyperlink r:id="rId15" w:history="1"/>
    </w:p>
    <w:p w14:paraId="0F7FF0F1" w14:textId="77777777" w:rsidR="0032765B" w:rsidRPr="00397E54" w:rsidRDefault="0032765B" w:rsidP="0032765B">
      <w:pPr>
        <w:widowControl w:val="0"/>
        <w:jc w:val="both"/>
        <w:rPr>
          <w:rFonts w:cstheme="minorHAnsi"/>
          <w:szCs w:val="22"/>
          <w:lang w:val="ru-RU"/>
        </w:rPr>
      </w:pPr>
      <w:r w:rsidRPr="00397E54">
        <w:rPr>
          <w:lang w:val="ru-RU"/>
        </w:rPr>
        <w:t>4</w:t>
      </w:r>
      <w:r w:rsidRPr="00397E54">
        <w:rPr>
          <w:lang w:val="ru-RU"/>
        </w:rPr>
        <w:tab/>
        <w:t xml:space="preserve">Стипендии для участия в этом собрании не предоставляются. Собрание в полном объеме проводится только на английском языке, устный перевод не обеспечивается. </w:t>
      </w:r>
    </w:p>
    <w:p w14:paraId="3A4AFBDB" w14:textId="5B767708" w:rsidR="0032765B" w:rsidRPr="00397E54" w:rsidRDefault="0032765B" w:rsidP="0032765B">
      <w:pPr>
        <w:widowControl w:val="0"/>
        <w:jc w:val="both"/>
        <w:rPr>
          <w:szCs w:val="22"/>
          <w:lang w:val="ru-RU"/>
        </w:rPr>
      </w:pPr>
      <w:r w:rsidRPr="00397E54">
        <w:rPr>
          <w:lang w:val="ru-RU"/>
        </w:rPr>
        <w:t>5</w:t>
      </w:r>
      <w:r w:rsidRPr="00397E54">
        <w:rPr>
          <w:lang w:val="ru-RU"/>
        </w:rPr>
        <w:tab/>
        <w:t xml:space="preserve">Просим принять к сведению, что для участия в собрании РГ 3/21 </w:t>
      </w:r>
      <w:r w:rsidRPr="00397E54">
        <w:rPr>
          <w:i/>
          <w:iCs/>
          <w:lang w:val="ru-RU"/>
        </w:rPr>
        <w:t>обязательна</w:t>
      </w:r>
      <w:r w:rsidRPr="00397E54">
        <w:rPr>
          <w:lang w:val="ru-RU"/>
        </w:rPr>
        <w:t xml:space="preserve"> регистрация (в</w:t>
      </w:r>
      <w:r w:rsidR="00397E54" w:rsidRPr="00397E54">
        <w:rPr>
          <w:lang w:val="ru-RU"/>
        </w:rPr>
        <w:t> </w:t>
      </w:r>
      <w:r w:rsidRPr="00397E54">
        <w:rPr>
          <w:lang w:val="ru-RU"/>
        </w:rPr>
        <w:t xml:space="preserve">онлайновом режиме, через онлайновую форму регистрации на </w:t>
      </w:r>
      <w:hyperlink r:id="rId16" w:history="1">
        <w:r w:rsidRPr="00397E54">
          <w:rPr>
            <w:rStyle w:val="Hyperlink"/>
            <w:lang w:val="ru-RU"/>
          </w:rPr>
          <w:t>домашней странице Исследовательской комиссии</w:t>
        </w:r>
      </w:hyperlink>
      <w:r w:rsidRPr="00397E54">
        <w:rPr>
          <w:lang w:val="ru-RU"/>
        </w:rPr>
        <w:t xml:space="preserve">) для </w:t>
      </w:r>
      <w:r w:rsidRPr="00397E54">
        <w:rPr>
          <w:i/>
          <w:iCs/>
          <w:lang w:val="ru-RU"/>
        </w:rPr>
        <w:t>всех участников</w:t>
      </w:r>
      <w:r w:rsidRPr="00397E54">
        <w:rPr>
          <w:lang w:val="ru-RU"/>
        </w:rPr>
        <w:t xml:space="preserve">, как очных, так и дистанционных. Участие будет возможно только при условии </w:t>
      </w:r>
      <w:r w:rsidRPr="00397E54">
        <w:rPr>
          <w:i/>
          <w:iCs/>
          <w:lang w:val="ru-RU"/>
        </w:rPr>
        <w:t>утверждения</w:t>
      </w:r>
      <w:r w:rsidRPr="00397E54">
        <w:rPr>
          <w:lang w:val="ru-RU"/>
        </w:rPr>
        <w:t xml:space="preserve"> регистрации соответствующим </w:t>
      </w:r>
      <w:r w:rsidRPr="00397E54">
        <w:rPr>
          <w:i/>
          <w:iCs/>
          <w:lang w:val="ru-RU"/>
        </w:rPr>
        <w:t>координатором</w:t>
      </w:r>
      <w:r w:rsidRPr="00397E54">
        <w:rPr>
          <w:lang w:val="ru-RU"/>
        </w:rPr>
        <w:t>.</w:t>
      </w:r>
      <w:hyperlink r:id="rId17" w:history="1"/>
    </w:p>
    <w:p w14:paraId="69ACE423" w14:textId="1823BAA1" w:rsidR="0032765B" w:rsidRPr="00397E54" w:rsidRDefault="0032765B" w:rsidP="0032765B">
      <w:pPr>
        <w:jc w:val="both"/>
        <w:rPr>
          <w:rFonts w:cstheme="minorHAnsi"/>
          <w:szCs w:val="22"/>
          <w:lang w:val="ru-RU"/>
        </w:rPr>
      </w:pPr>
      <w:r w:rsidRPr="00397E54">
        <w:rPr>
          <w:lang w:val="ru-RU"/>
        </w:rPr>
        <w:t>6</w:t>
      </w:r>
      <w:r w:rsidRPr="00397E54">
        <w:rPr>
          <w:lang w:val="ru-RU"/>
        </w:rPr>
        <w:tab/>
        <w:t>Собрание РГ 3/21 начнется 1 мая в 09 час. 30 мин. Регистрация участников откроется в</w:t>
      </w:r>
      <w:r w:rsidR="00397E54" w:rsidRPr="00397E54">
        <w:rPr>
          <w:lang w:val="ru-RU"/>
        </w:rPr>
        <w:t> </w:t>
      </w:r>
      <w:r w:rsidRPr="00397E54">
        <w:rPr>
          <w:lang w:val="ru-RU"/>
        </w:rPr>
        <w:t>08</w:t>
      </w:r>
      <w:r w:rsidR="00397E54" w:rsidRPr="00397E54">
        <w:rPr>
          <w:lang w:val="ru-RU"/>
        </w:rPr>
        <w:t> </w:t>
      </w:r>
      <w:r w:rsidRPr="00397E54">
        <w:rPr>
          <w:lang w:val="ru-RU"/>
        </w:rPr>
        <w:t>час.</w:t>
      </w:r>
      <w:r w:rsidR="00397E54" w:rsidRPr="00397E54">
        <w:rPr>
          <w:lang w:val="ru-RU"/>
        </w:rPr>
        <w:t> </w:t>
      </w:r>
      <w:r w:rsidRPr="00397E54">
        <w:rPr>
          <w:lang w:val="ru-RU"/>
        </w:rPr>
        <w:t xml:space="preserve">30 мин. Подробная информация о регистрации и залах заседаний будет направлена по спискам почтовой рассылки </w:t>
      </w:r>
      <w:proofErr w:type="spellStart"/>
      <w:r w:rsidRPr="00397E54">
        <w:rPr>
          <w:lang w:val="ru-RU"/>
        </w:rPr>
        <w:t>ИК21</w:t>
      </w:r>
      <w:proofErr w:type="spellEnd"/>
      <w:r w:rsidRPr="00397E54">
        <w:rPr>
          <w:lang w:val="ru-RU"/>
        </w:rPr>
        <w:t xml:space="preserve"> и представлена на месте принимающей стороной.</w:t>
      </w:r>
    </w:p>
    <w:p w14:paraId="28B8FBEA" w14:textId="77777777" w:rsidR="0032765B" w:rsidRPr="00397E54" w:rsidRDefault="0032765B" w:rsidP="0032765B">
      <w:pPr>
        <w:jc w:val="both"/>
        <w:rPr>
          <w:lang w:val="ru-RU"/>
        </w:rPr>
      </w:pPr>
      <w:r w:rsidRPr="00397E54">
        <w:rPr>
          <w:lang w:val="ru-RU"/>
        </w:rPr>
        <w:t>7</w:t>
      </w:r>
      <w:r w:rsidRPr="00397E54">
        <w:rPr>
          <w:lang w:val="ru-RU"/>
        </w:rPr>
        <w:tab/>
        <w:t xml:space="preserve">Практическая информация о собрании приведена в </w:t>
      </w:r>
      <w:r w:rsidRPr="00397E54">
        <w:rPr>
          <w:b/>
          <w:bCs/>
          <w:lang w:val="ru-RU"/>
        </w:rPr>
        <w:t>Приложении А</w:t>
      </w:r>
      <w:r w:rsidRPr="00397E54">
        <w:rPr>
          <w:lang w:val="ru-RU"/>
        </w:rPr>
        <w:t xml:space="preserve">. Напоминаем делегатам, что, согласно действующим в настоящее время положениям, решения будут приниматься участниками, физически присутствующими в зале заседаний. На собрании будет обеспечиваться </w:t>
      </w:r>
      <w:r w:rsidRPr="00397E54">
        <w:rPr>
          <w:lang w:val="ru-RU"/>
        </w:rPr>
        <w:lastRenderedPageBreak/>
        <w:t>возможность интерактивного дистанционного участия (более подробную информацию см. в Приложении А).</w:t>
      </w:r>
    </w:p>
    <w:p w14:paraId="5BA51ABF" w14:textId="0ABEF556" w:rsidR="0032765B" w:rsidRPr="00397E54" w:rsidRDefault="0032765B" w:rsidP="0032765B">
      <w:pPr>
        <w:jc w:val="both"/>
        <w:rPr>
          <w:rFonts w:cstheme="minorBidi"/>
          <w:lang w:val="ru-RU"/>
        </w:rPr>
      </w:pPr>
      <w:r w:rsidRPr="00397E54">
        <w:rPr>
          <w:lang w:val="ru-RU"/>
        </w:rPr>
        <w:t>8</w:t>
      </w:r>
      <w:r w:rsidRPr="00397E54">
        <w:rPr>
          <w:lang w:val="ru-RU"/>
        </w:rPr>
        <w:tab/>
        <w:t xml:space="preserve">Проект </w:t>
      </w:r>
      <w:r w:rsidRPr="00397E54">
        <w:rPr>
          <w:b/>
          <w:bCs/>
          <w:lang w:val="ru-RU"/>
        </w:rPr>
        <w:t>повестки дня</w:t>
      </w:r>
      <w:r w:rsidRPr="00397E54">
        <w:rPr>
          <w:lang w:val="ru-RU"/>
        </w:rPr>
        <w:t xml:space="preserve"> собрания, подготовленный по согласованию с Сопредседателями РГ</w:t>
      </w:r>
      <w:r w:rsidR="00397E54" w:rsidRPr="00397E54">
        <w:rPr>
          <w:lang w:val="ru-RU"/>
        </w:rPr>
        <w:t> </w:t>
      </w:r>
      <w:r w:rsidRPr="00397E54">
        <w:rPr>
          <w:lang w:val="ru-RU"/>
        </w:rPr>
        <w:t xml:space="preserve">3/21 г-ном Джастином </w:t>
      </w:r>
      <w:proofErr w:type="spellStart"/>
      <w:r w:rsidRPr="00397E54">
        <w:rPr>
          <w:lang w:val="ru-RU"/>
        </w:rPr>
        <w:t>Риджем</w:t>
      </w:r>
      <w:proofErr w:type="spellEnd"/>
      <w:r w:rsidRPr="00397E54">
        <w:rPr>
          <w:lang w:val="ru-RU"/>
        </w:rPr>
        <w:t xml:space="preserve"> и г-жой Юань Чжан, содержится в </w:t>
      </w:r>
      <w:r w:rsidRPr="00397E54">
        <w:rPr>
          <w:b/>
          <w:bCs/>
          <w:lang w:val="ru-RU"/>
        </w:rPr>
        <w:t>Приложении В</w:t>
      </w:r>
      <w:r w:rsidRPr="00397E54">
        <w:rPr>
          <w:lang w:val="ru-RU"/>
        </w:rPr>
        <w:t>.</w:t>
      </w:r>
    </w:p>
    <w:p w14:paraId="67FFE9F3" w14:textId="77777777" w:rsidR="0032765B" w:rsidRPr="00397E54" w:rsidRDefault="0032765B" w:rsidP="0032765B">
      <w:pPr>
        <w:keepNext/>
        <w:keepLines/>
        <w:spacing w:after="120"/>
        <w:rPr>
          <w:rFonts w:cstheme="minorHAnsi"/>
          <w:b/>
          <w:bCs/>
          <w:szCs w:val="22"/>
          <w:lang w:val="ru-RU"/>
        </w:rPr>
      </w:pPr>
      <w:r w:rsidRPr="00397E54">
        <w:rPr>
          <w:b/>
          <w:bCs/>
          <w:lang w:val="ru-RU"/>
        </w:rPr>
        <w:t>Основные предельные сроки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5"/>
        <w:gridCol w:w="8353"/>
      </w:tblGrid>
      <w:tr w:rsidR="0032765B" w:rsidRPr="00397E54" w14:paraId="2EAED04A" w14:textId="77777777" w:rsidTr="00397E54">
        <w:tc>
          <w:tcPr>
            <w:tcW w:w="1565" w:type="dxa"/>
          </w:tcPr>
          <w:p w14:paraId="5FBF03F0" w14:textId="77777777" w:rsidR="0032765B" w:rsidRPr="00397E54" w:rsidRDefault="0032765B" w:rsidP="000504F0">
            <w:pPr>
              <w:pStyle w:val="TableText"/>
              <w:keepNext/>
              <w:keepLines/>
              <w:rPr>
                <w:rFonts w:cstheme="minorHAnsi"/>
                <w:sz w:val="20"/>
                <w:szCs w:val="18"/>
                <w:lang w:val="ru-RU"/>
              </w:rPr>
            </w:pPr>
            <w:r w:rsidRPr="00397E54">
              <w:rPr>
                <w:rFonts w:cstheme="minorHAnsi"/>
                <w:color w:val="000000"/>
                <w:sz w:val="20"/>
                <w:szCs w:val="18"/>
                <w:lang w:val="ru-RU"/>
              </w:rPr>
              <w:t>10.03.2026 г.</w:t>
            </w:r>
          </w:p>
        </w:tc>
        <w:tc>
          <w:tcPr>
            <w:tcW w:w="8353" w:type="dxa"/>
          </w:tcPr>
          <w:p w14:paraId="3E070746" w14:textId="746D8C30" w:rsidR="0032765B" w:rsidRPr="00397E54" w:rsidRDefault="00397E54" w:rsidP="00397E54">
            <w:pPr>
              <w:pStyle w:val="TableText"/>
              <w:keepNext/>
              <w:keepLines/>
              <w:ind w:left="202" w:hanging="230"/>
              <w:rPr>
                <w:rFonts w:cstheme="minorHAnsi"/>
                <w:sz w:val="20"/>
                <w:szCs w:val="18"/>
                <w:lang w:val="ru-RU"/>
              </w:rPr>
            </w:pPr>
            <w:r w:rsidRPr="00397E54">
              <w:rPr>
                <w:sz w:val="20"/>
                <w:szCs w:val="18"/>
                <w:lang w:val="ru-RU"/>
              </w:rPr>
              <w:t>−</w:t>
            </w:r>
            <w:r w:rsidRPr="00397E54">
              <w:rPr>
                <w:sz w:val="20"/>
                <w:szCs w:val="18"/>
                <w:lang w:val="ru-RU"/>
              </w:rPr>
              <w:tab/>
            </w:r>
            <w:hyperlink r:id="rId18" w:history="1">
              <w:r w:rsidR="0032765B" w:rsidRPr="00397E54">
                <w:rPr>
                  <w:rStyle w:val="Hyperlink"/>
                  <w:rFonts w:cstheme="minorHAnsi"/>
                  <w:sz w:val="20"/>
                  <w:szCs w:val="18"/>
                  <w:lang w:val="ru-RU"/>
                </w:rPr>
                <w:t>Представление Членами МСЭ-T вкладов</w:t>
              </w:r>
            </w:hyperlink>
            <w:r w:rsidR="0032765B" w:rsidRPr="00397E54">
              <w:rPr>
                <w:rFonts w:cstheme="minorHAnsi"/>
                <w:color w:val="000000"/>
                <w:sz w:val="20"/>
                <w:szCs w:val="18"/>
                <w:lang w:val="ru-RU"/>
              </w:rPr>
              <w:t>, для которых запрашивается письменный перевод</w:t>
            </w:r>
            <w:hyperlink r:id="rId19" w:history="1"/>
          </w:p>
        </w:tc>
      </w:tr>
      <w:tr w:rsidR="0032765B" w:rsidRPr="00397E54" w14:paraId="467AE379" w14:textId="77777777" w:rsidTr="00397E54">
        <w:tc>
          <w:tcPr>
            <w:tcW w:w="1565" w:type="dxa"/>
          </w:tcPr>
          <w:p w14:paraId="037961C8" w14:textId="77777777" w:rsidR="0032765B" w:rsidRPr="00397E54" w:rsidRDefault="0032765B" w:rsidP="000504F0">
            <w:pPr>
              <w:pStyle w:val="TableText"/>
              <w:keepNext/>
              <w:keepLines/>
              <w:rPr>
                <w:rFonts w:cstheme="minorHAnsi"/>
                <w:sz w:val="20"/>
                <w:szCs w:val="18"/>
                <w:lang w:val="ru-RU"/>
              </w:rPr>
            </w:pPr>
            <w:r w:rsidRPr="00397E54">
              <w:rPr>
                <w:rFonts w:cstheme="minorHAnsi"/>
                <w:color w:val="000000"/>
                <w:sz w:val="20"/>
                <w:szCs w:val="18"/>
                <w:lang w:val="ru-RU"/>
              </w:rPr>
              <w:t>01.04.2026 г.</w:t>
            </w:r>
          </w:p>
        </w:tc>
        <w:tc>
          <w:tcPr>
            <w:tcW w:w="8353" w:type="dxa"/>
          </w:tcPr>
          <w:p w14:paraId="62A8E04A" w14:textId="2C573E66" w:rsidR="0032765B" w:rsidRPr="00397E54" w:rsidRDefault="00397E54" w:rsidP="00397E54">
            <w:pPr>
              <w:pStyle w:val="TableText"/>
              <w:keepNext/>
              <w:keepLines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02" w:hanging="230"/>
              <w:rPr>
                <w:rFonts w:cstheme="minorHAnsi"/>
                <w:sz w:val="20"/>
                <w:szCs w:val="18"/>
                <w:lang w:val="ru-RU"/>
              </w:rPr>
            </w:pPr>
            <w:r w:rsidRPr="00397E54">
              <w:rPr>
                <w:rFonts w:cstheme="minorHAnsi"/>
                <w:color w:val="000000"/>
                <w:sz w:val="20"/>
                <w:szCs w:val="18"/>
                <w:lang w:val="ru-RU"/>
              </w:rPr>
              <w:t>−</w:t>
            </w:r>
            <w:r w:rsidRPr="00397E54">
              <w:rPr>
                <w:rFonts w:cstheme="minorHAnsi"/>
                <w:color w:val="000000"/>
                <w:sz w:val="20"/>
                <w:szCs w:val="18"/>
                <w:lang w:val="ru-RU"/>
              </w:rPr>
              <w:tab/>
            </w:r>
            <w:r w:rsidR="0032765B" w:rsidRPr="00397E54">
              <w:rPr>
                <w:rFonts w:cstheme="minorHAnsi"/>
                <w:color w:val="000000"/>
                <w:sz w:val="20"/>
                <w:szCs w:val="18"/>
                <w:lang w:val="ru-RU"/>
              </w:rPr>
              <w:t xml:space="preserve">Предварительная регистрация (через онлайновую форму регистрации на </w:t>
            </w:r>
            <w:hyperlink r:id="rId20" w:history="1">
              <w:r w:rsidR="0032765B" w:rsidRPr="00397E54">
                <w:rPr>
                  <w:rStyle w:val="Hyperlink"/>
                  <w:rFonts w:cstheme="minorHAnsi"/>
                  <w:sz w:val="20"/>
                  <w:szCs w:val="18"/>
                  <w:lang w:val="ru-RU"/>
                </w:rPr>
                <w:t>домашней странице Исследовательской комиссии</w:t>
              </w:r>
            </w:hyperlink>
            <w:r w:rsidR="0032765B" w:rsidRPr="00397E54">
              <w:rPr>
                <w:rFonts w:cstheme="minorHAnsi"/>
                <w:color w:val="000000"/>
                <w:sz w:val="20"/>
                <w:szCs w:val="18"/>
                <w:lang w:val="ru-RU"/>
              </w:rPr>
              <w:t>)</w:t>
            </w:r>
            <w:hyperlink r:id="rId21" w:history="1"/>
          </w:p>
          <w:p w14:paraId="03B15E4A" w14:textId="065EBC4C" w:rsidR="0032765B" w:rsidRPr="00397E54" w:rsidRDefault="00397E54" w:rsidP="00397E54">
            <w:pPr>
              <w:pStyle w:val="TableText"/>
              <w:keepNext/>
              <w:keepLines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02" w:hanging="230"/>
              <w:rPr>
                <w:rFonts w:cstheme="minorHAnsi"/>
                <w:sz w:val="20"/>
                <w:szCs w:val="18"/>
                <w:lang w:val="ru-RU"/>
              </w:rPr>
            </w:pPr>
            <w:r w:rsidRPr="00397E54">
              <w:rPr>
                <w:rFonts w:cstheme="minorHAnsi"/>
                <w:color w:val="000000"/>
                <w:sz w:val="20"/>
                <w:szCs w:val="18"/>
                <w:lang w:val="ru-RU"/>
              </w:rPr>
              <w:t>−</w:t>
            </w:r>
            <w:r w:rsidRPr="00397E54">
              <w:rPr>
                <w:rFonts w:cstheme="minorHAnsi"/>
                <w:color w:val="000000"/>
                <w:sz w:val="20"/>
                <w:szCs w:val="18"/>
                <w:lang w:val="ru-RU"/>
              </w:rPr>
              <w:tab/>
            </w:r>
            <w:r w:rsidR="0032765B" w:rsidRPr="00397E54">
              <w:rPr>
                <w:rFonts w:cstheme="minorHAnsi"/>
                <w:color w:val="000000"/>
                <w:sz w:val="20"/>
                <w:szCs w:val="18"/>
                <w:lang w:val="ru-RU"/>
              </w:rPr>
              <w:t>Запросы писем для содействия в получении визы</w:t>
            </w:r>
          </w:p>
        </w:tc>
      </w:tr>
      <w:tr w:rsidR="0032765B" w:rsidRPr="00397E54" w14:paraId="76E9EA98" w14:textId="77777777" w:rsidTr="00397E54">
        <w:tc>
          <w:tcPr>
            <w:tcW w:w="1565" w:type="dxa"/>
          </w:tcPr>
          <w:p w14:paraId="73756156" w14:textId="77777777" w:rsidR="0032765B" w:rsidRPr="00397E54" w:rsidRDefault="0032765B" w:rsidP="000504F0">
            <w:pPr>
              <w:pStyle w:val="TableText"/>
              <w:keepNext/>
              <w:keepLines/>
              <w:rPr>
                <w:rFonts w:cstheme="minorHAnsi"/>
                <w:sz w:val="20"/>
                <w:szCs w:val="18"/>
                <w:lang w:val="ru-RU"/>
              </w:rPr>
            </w:pPr>
            <w:r w:rsidRPr="00397E54">
              <w:rPr>
                <w:rFonts w:cstheme="minorHAnsi"/>
                <w:color w:val="000000"/>
                <w:sz w:val="20"/>
                <w:szCs w:val="18"/>
                <w:lang w:val="ru-RU"/>
              </w:rPr>
              <w:t>18.04.2026 г.</w:t>
            </w:r>
          </w:p>
        </w:tc>
        <w:tc>
          <w:tcPr>
            <w:tcW w:w="8353" w:type="dxa"/>
          </w:tcPr>
          <w:p w14:paraId="79240BE9" w14:textId="1BA25769" w:rsidR="0032765B" w:rsidRPr="00397E54" w:rsidRDefault="00397E54" w:rsidP="00397E54">
            <w:pPr>
              <w:pStyle w:val="TableText"/>
              <w:keepNext/>
              <w:keepLines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ind w:left="202" w:hanging="230"/>
              <w:rPr>
                <w:rFonts w:cstheme="minorHAnsi"/>
                <w:sz w:val="20"/>
                <w:szCs w:val="18"/>
                <w:lang w:val="ru-RU"/>
              </w:rPr>
            </w:pPr>
            <w:r w:rsidRPr="00397E54">
              <w:rPr>
                <w:sz w:val="20"/>
                <w:szCs w:val="18"/>
                <w:lang w:val="ru-RU"/>
              </w:rPr>
              <w:t>−</w:t>
            </w:r>
            <w:r w:rsidRPr="00397E54">
              <w:rPr>
                <w:sz w:val="20"/>
                <w:szCs w:val="18"/>
                <w:lang w:val="ru-RU"/>
              </w:rPr>
              <w:tab/>
            </w:r>
            <w:hyperlink r:id="rId22" w:history="1">
              <w:r w:rsidR="0032765B" w:rsidRPr="00397E54">
                <w:rPr>
                  <w:rStyle w:val="Hyperlink"/>
                  <w:rFonts w:cstheme="minorHAnsi"/>
                  <w:sz w:val="20"/>
                  <w:szCs w:val="18"/>
                  <w:lang w:val="ru-RU"/>
                </w:rPr>
                <w:t>Представление вкладов Членов МСЭ-Т (с использованием опции "Непосредственное размещение документов")</w:t>
              </w:r>
            </w:hyperlink>
            <w:hyperlink r:id="rId23" w:history="1"/>
          </w:p>
        </w:tc>
      </w:tr>
    </w:tbl>
    <w:p w14:paraId="06D9BA4A" w14:textId="77777777" w:rsidR="0032765B" w:rsidRPr="00397E54" w:rsidRDefault="0032765B" w:rsidP="0032765B">
      <w:pPr>
        <w:pStyle w:val="Tabletext0"/>
        <w:keepNext/>
        <w:keepLines/>
        <w:spacing w:before="120" w:after="0"/>
        <w:rPr>
          <w:rFonts w:cstheme="minorHAnsi"/>
          <w:b/>
          <w:bCs/>
          <w:szCs w:val="22"/>
          <w:lang w:val="ru-RU"/>
        </w:rPr>
      </w:pPr>
      <w:r w:rsidRPr="00397E54">
        <w:rPr>
          <w:lang w:val="ru-RU"/>
        </w:rPr>
        <w:t>Желаю вам плодотворного и приятного собрания.</w:t>
      </w: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5"/>
        <w:gridCol w:w="2268"/>
      </w:tblGrid>
      <w:tr w:rsidR="0032765B" w:rsidRPr="00397E54" w14:paraId="61AC54F3" w14:textId="77777777" w:rsidTr="00397E54">
        <w:trPr>
          <w:cantSplit/>
          <w:trHeight w:val="1701"/>
        </w:trPr>
        <w:tc>
          <w:tcPr>
            <w:tcW w:w="7655" w:type="dxa"/>
            <w:vMerge w:val="restart"/>
            <w:tcBorders>
              <w:right w:val="single" w:sz="8" w:space="0" w:color="auto"/>
            </w:tcBorders>
          </w:tcPr>
          <w:p w14:paraId="69CC601A" w14:textId="77777777" w:rsidR="0032765B" w:rsidRPr="00397E54" w:rsidRDefault="0032765B" w:rsidP="000504F0">
            <w:pPr>
              <w:keepNext/>
              <w:keepLines/>
              <w:rPr>
                <w:rFonts w:cstheme="minorHAnsi"/>
                <w:szCs w:val="22"/>
                <w:lang w:val="ru-RU"/>
              </w:rPr>
            </w:pPr>
            <w:r w:rsidRPr="00397E54">
              <w:rPr>
                <w:color w:val="000000"/>
                <w:lang w:val="ru-RU"/>
              </w:rPr>
              <w:t>С уважением,</w:t>
            </w:r>
          </w:p>
          <w:p w14:paraId="05DDABA5" w14:textId="77777777" w:rsidR="0032765B" w:rsidRPr="00397E54" w:rsidRDefault="0032765B" w:rsidP="0032765B">
            <w:pPr>
              <w:keepNext/>
              <w:keepLines/>
              <w:spacing w:before="360"/>
              <w:rPr>
                <w:rFonts w:cstheme="minorHAnsi"/>
                <w:szCs w:val="22"/>
                <w:lang w:val="ru-RU"/>
              </w:rPr>
            </w:pPr>
            <w:r w:rsidRPr="00397E54">
              <w:rPr>
                <w:color w:val="000000"/>
                <w:lang w:val="ru-RU"/>
              </w:rPr>
              <w:t>(</w:t>
            </w:r>
            <w:r w:rsidRPr="00397E54">
              <w:rPr>
                <w:i/>
                <w:iCs/>
                <w:color w:val="000000"/>
                <w:lang w:val="ru-RU"/>
              </w:rPr>
              <w:t>подпись</w:t>
            </w:r>
            <w:r w:rsidRPr="00397E54">
              <w:rPr>
                <w:color w:val="000000"/>
                <w:lang w:val="ru-RU"/>
              </w:rPr>
              <w:t>)</w:t>
            </w:r>
          </w:p>
          <w:p w14:paraId="5E3ECA41" w14:textId="77777777" w:rsidR="0032765B" w:rsidRPr="00397E54" w:rsidRDefault="0032765B" w:rsidP="0032765B">
            <w:pPr>
              <w:keepNext/>
              <w:keepLines/>
              <w:spacing w:before="360"/>
              <w:rPr>
                <w:rFonts w:cstheme="minorHAnsi"/>
                <w:szCs w:val="22"/>
                <w:lang w:val="ru-RU"/>
              </w:rPr>
            </w:pPr>
            <w:proofErr w:type="spellStart"/>
            <w:r w:rsidRPr="00397E54">
              <w:rPr>
                <w:color w:val="000000"/>
                <w:lang w:val="ru-RU"/>
              </w:rPr>
              <w:t>Сейдзо</w:t>
            </w:r>
            <w:proofErr w:type="spellEnd"/>
            <w:r w:rsidRPr="00397E54">
              <w:rPr>
                <w:color w:val="000000"/>
                <w:lang w:val="ru-RU"/>
              </w:rPr>
              <w:t xml:space="preserve"> </w:t>
            </w:r>
            <w:proofErr w:type="spellStart"/>
            <w:r w:rsidRPr="00397E54">
              <w:rPr>
                <w:color w:val="000000"/>
                <w:lang w:val="ru-RU"/>
              </w:rPr>
              <w:t>Оноэ</w:t>
            </w:r>
            <w:proofErr w:type="spellEnd"/>
            <w:r w:rsidRPr="00397E54">
              <w:rPr>
                <w:color w:val="000000"/>
                <w:lang w:val="ru-RU"/>
              </w:rPr>
              <w:t xml:space="preserve"> </w:t>
            </w:r>
            <w:r w:rsidRPr="00397E54">
              <w:rPr>
                <w:color w:val="000000"/>
                <w:lang w:val="ru-RU"/>
              </w:rPr>
              <w:br/>
              <w:t xml:space="preserve">Директор Бюро </w:t>
            </w:r>
            <w:r w:rsidRPr="00397E54">
              <w:rPr>
                <w:color w:val="000000"/>
                <w:lang w:val="ru-RU"/>
              </w:rPr>
              <w:br/>
              <w:t>стандартизации электросвязи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29E21780" w14:textId="77777777" w:rsidR="0032765B" w:rsidRPr="00397E54" w:rsidRDefault="0032765B" w:rsidP="000504F0">
            <w:pPr>
              <w:keepNext/>
              <w:keepLines/>
              <w:spacing w:before="240"/>
              <w:jc w:val="center"/>
              <w:rPr>
                <w:rFonts w:cstheme="minorHAnsi"/>
                <w:szCs w:val="22"/>
                <w:lang w:val="ru-RU"/>
              </w:rPr>
            </w:pPr>
            <w:r w:rsidRPr="00397E54">
              <w:rPr>
                <w:lang w:val="ru-RU"/>
              </w:rPr>
              <w:drawing>
                <wp:inline distT="0" distB="0" distL="0" distR="0" wp14:anchorId="7FC7E2E0" wp14:editId="3257A283">
                  <wp:extent cx="1113576" cy="1113576"/>
                  <wp:effectExtent l="0" t="0" r="0" b="0"/>
                  <wp:docPr id="2" name="Picture 2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24"/>
                          </pic:cNvPr>
                          <pic:cNvPicPr/>
                        </pic:nvPicPr>
                        <pic:blipFill>
                          <a:blip r:embed="rId25">
                            <a:extLs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3576" cy="1113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97E54">
              <w:rPr>
                <w:color w:val="000000"/>
                <w:sz w:val="20"/>
                <w:szCs w:val="22"/>
                <w:lang w:val="ru-RU"/>
              </w:rPr>
              <w:t>ИК21</w:t>
            </w:r>
            <w:proofErr w:type="spellEnd"/>
            <w:r w:rsidRPr="00397E54">
              <w:rPr>
                <w:color w:val="000000"/>
                <w:sz w:val="20"/>
                <w:szCs w:val="22"/>
                <w:lang w:val="ru-RU"/>
              </w:rPr>
              <w:t xml:space="preserve"> МСЭ-T</w:t>
            </w:r>
          </w:p>
        </w:tc>
      </w:tr>
      <w:tr w:rsidR="0032765B" w:rsidRPr="00397E54" w14:paraId="679FFD5E" w14:textId="77777777" w:rsidTr="00397E54">
        <w:trPr>
          <w:cantSplit/>
        </w:trPr>
        <w:tc>
          <w:tcPr>
            <w:tcW w:w="7655" w:type="dxa"/>
            <w:vMerge/>
          </w:tcPr>
          <w:p w14:paraId="2B43EB1C" w14:textId="77777777" w:rsidR="0032765B" w:rsidRPr="00397E54" w:rsidRDefault="0032765B" w:rsidP="000504F0">
            <w:pPr>
              <w:keepNext/>
              <w:keepLines/>
              <w:spacing w:before="240"/>
              <w:rPr>
                <w:rFonts w:cstheme="minorHAnsi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9F5C2C" w14:textId="7A257050" w:rsidR="0032765B" w:rsidRPr="00397E54" w:rsidRDefault="0032765B" w:rsidP="0032765B">
            <w:pPr>
              <w:keepNext/>
              <w:keepLines/>
              <w:spacing w:before="0"/>
              <w:jc w:val="center"/>
              <w:rPr>
                <w:rFonts w:cstheme="minorHAnsi"/>
                <w:sz w:val="20"/>
                <w:szCs w:val="20"/>
                <w:lang w:val="ru-RU"/>
              </w:rPr>
            </w:pPr>
            <w:r w:rsidRPr="00397E54">
              <w:rPr>
                <w:color w:val="000000"/>
                <w:sz w:val="20"/>
                <w:szCs w:val="22"/>
                <w:lang w:val="ru-RU"/>
              </w:rPr>
              <w:t xml:space="preserve">Последняя информация </w:t>
            </w:r>
            <w:r w:rsidRPr="00397E54">
              <w:rPr>
                <w:color w:val="000000"/>
                <w:sz w:val="20"/>
                <w:szCs w:val="22"/>
                <w:lang w:val="ru-RU"/>
              </w:rPr>
              <w:br/>
            </w:r>
            <w:r w:rsidRPr="00397E54">
              <w:rPr>
                <w:color w:val="000000"/>
                <w:sz w:val="20"/>
                <w:szCs w:val="22"/>
                <w:lang w:val="ru-RU"/>
              </w:rPr>
              <w:t>о собрании</w:t>
            </w:r>
          </w:p>
        </w:tc>
      </w:tr>
    </w:tbl>
    <w:p w14:paraId="30F90D65" w14:textId="288589FC" w:rsidR="00397E54" w:rsidRPr="00397E54" w:rsidRDefault="00397E54" w:rsidP="00397E54">
      <w:pPr>
        <w:spacing w:before="1200"/>
        <w:rPr>
          <w:lang w:val="ru-RU"/>
        </w:rPr>
      </w:pPr>
      <w:r w:rsidRPr="00397E54">
        <w:rPr>
          <w:b/>
          <w:bCs/>
          <w:lang w:val="ru-RU"/>
        </w:rPr>
        <w:t>Приложения</w:t>
      </w:r>
      <w:r w:rsidRPr="00397E54">
        <w:rPr>
          <w:lang w:val="ru-RU"/>
        </w:rPr>
        <w:t>: 2</w:t>
      </w:r>
    </w:p>
    <w:p w14:paraId="7BE41679" w14:textId="1A0445DE" w:rsidR="0032765B" w:rsidRPr="00397E54" w:rsidRDefault="0032765B" w:rsidP="0032765B">
      <w:pPr>
        <w:pStyle w:val="AnnexNo"/>
        <w:pageBreakBefore/>
        <w:rPr>
          <w:lang w:val="ru-RU"/>
        </w:rPr>
      </w:pPr>
      <w:r w:rsidRPr="00397E54">
        <w:rPr>
          <w:lang w:val="ru-RU"/>
        </w:rPr>
        <w:lastRenderedPageBreak/>
        <w:t>ПРИЛОЖЕНИЕ А</w:t>
      </w:r>
    </w:p>
    <w:p w14:paraId="390241ED" w14:textId="783F16B7" w:rsidR="0032765B" w:rsidRPr="00397E54" w:rsidRDefault="0032765B" w:rsidP="0032765B">
      <w:pPr>
        <w:pStyle w:val="Annextitle0"/>
        <w:rPr>
          <w:lang w:val="ru-RU"/>
        </w:rPr>
      </w:pPr>
      <w:r w:rsidRPr="00397E54">
        <w:rPr>
          <w:lang w:val="ru-RU"/>
        </w:rPr>
        <w:t>Практическая информация о собрании</w:t>
      </w:r>
    </w:p>
    <w:p w14:paraId="26A7ED9A" w14:textId="77777777" w:rsidR="0032765B" w:rsidRPr="00397E54" w:rsidRDefault="0032765B" w:rsidP="0032765B">
      <w:pPr>
        <w:tabs>
          <w:tab w:val="left" w:pos="1418"/>
          <w:tab w:val="left" w:pos="1702"/>
          <w:tab w:val="left" w:pos="2160"/>
        </w:tabs>
        <w:spacing w:before="80" w:after="120"/>
        <w:ind w:right="91"/>
        <w:jc w:val="center"/>
        <w:rPr>
          <w:b/>
          <w:bCs/>
          <w:szCs w:val="22"/>
          <w:lang w:val="ru-RU"/>
        </w:rPr>
      </w:pPr>
      <w:r w:rsidRPr="00397E54">
        <w:rPr>
          <w:b/>
          <w:bCs/>
          <w:lang w:val="ru-RU"/>
        </w:rPr>
        <w:t>МЕТОДЫ И СРЕДСТВА РАБОТЫ</w:t>
      </w:r>
    </w:p>
    <w:p w14:paraId="1352F1E2" w14:textId="77777777" w:rsidR="0032765B" w:rsidRPr="00397E54" w:rsidRDefault="0032765B" w:rsidP="0032765B">
      <w:pPr>
        <w:spacing w:after="120"/>
        <w:jc w:val="both"/>
        <w:rPr>
          <w:rFonts w:eastAsia="SimSun"/>
          <w:b/>
          <w:bCs/>
          <w:szCs w:val="22"/>
          <w:lang w:val="ru-RU"/>
        </w:rPr>
      </w:pPr>
      <w:r w:rsidRPr="00397E54">
        <w:rPr>
          <w:b/>
          <w:bCs/>
          <w:lang w:val="ru-RU"/>
        </w:rPr>
        <w:t>ПРЕДСТАВЛЕНИЕ ДОКУМЕНТОВ И ДОСТУП К ДОКУМЕНТАМ</w:t>
      </w:r>
      <w:r w:rsidRPr="00397E54">
        <w:rPr>
          <w:lang w:val="ru-RU"/>
        </w:rPr>
        <w:t xml:space="preserve">: Собрание будет проходить на безбумажной основе. Вклады Членов следует представлять, используя опцию </w:t>
      </w:r>
      <w:hyperlink r:id="rId27" w:history="1">
        <w:r w:rsidRPr="00397E54">
          <w:rPr>
            <w:rStyle w:val="Hyperlink"/>
            <w:lang w:val="ru-RU"/>
          </w:rPr>
          <w:t>"Непосредственное размещение документов"</w:t>
        </w:r>
      </w:hyperlink>
      <w:r w:rsidRPr="00397E54">
        <w:rPr>
          <w:lang w:val="ru-RU"/>
        </w:rPr>
        <w:t>; проекты временных документов (</w:t>
      </w:r>
      <w:proofErr w:type="spellStart"/>
      <w:r w:rsidRPr="00397E54">
        <w:rPr>
          <w:lang w:val="ru-RU"/>
        </w:rPr>
        <w:t>TD</w:t>
      </w:r>
      <w:proofErr w:type="spellEnd"/>
      <w:r w:rsidRPr="00397E54">
        <w:rPr>
          <w:lang w:val="ru-RU"/>
        </w:rPr>
        <w:t xml:space="preserve">) следует представлять по электронной почте в секретариат исследовательских комиссий, используя </w:t>
      </w:r>
      <w:hyperlink r:id="rId28" w:history="1">
        <w:r w:rsidRPr="00397E54">
          <w:rPr>
            <w:rStyle w:val="Hyperlink"/>
            <w:lang w:val="ru-RU"/>
          </w:rPr>
          <w:t>соответствующий шаблон</w:t>
        </w:r>
      </w:hyperlink>
      <w:r w:rsidRPr="00397E54">
        <w:rPr>
          <w:lang w:val="ru-RU"/>
        </w:rPr>
        <w:t xml:space="preserve">. Доступ к документам собрания обеспечивается с домашней страницы Исследовательской комиссии и ограничен Членами МСЭ-Т, имеющими </w:t>
      </w:r>
      <w:hyperlink r:id="rId29" w:history="1">
        <w:r w:rsidRPr="00397E54">
          <w:rPr>
            <w:rStyle w:val="Hyperlink"/>
            <w:lang w:val="ru-RU"/>
          </w:rPr>
          <w:t>учетную запись пользователя МСЭ</w:t>
        </w:r>
      </w:hyperlink>
      <w:r w:rsidRPr="00397E54">
        <w:rPr>
          <w:lang w:val="ru-RU"/>
        </w:rPr>
        <w:t xml:space="preserve"> c доступом к TIES.</w:t>
      </w:r>
      <w:hyperlink r:id="rId30" w:history="1"/>
      <w:hyperlink r:id="rId31" w:history="1"/>
      <w:hyperlink r:id="rId32" w:history="1"/>
    </w:p>
    <w:p w14:paraId="701622C5" w14:textId="77777777" w:rsidR="0032765B" w:rsidRPr="00397E54" w:rsidRDefault="0032765B" w:rsidP="0032765B">
      <w:pPr>
        <w:jc w:val="both"/>
        <w:rPr>
          <w:lang w:val="ru-RU"/>
        </w:rPr>
      </w:pPr>
      <w:r w:rsidRPr="00397E54">
        <w:rPr>
          <w:b/>
          <w:bCs/>
          <w:lang w:val="ru-RU"/>
        </w:rPr>
        <w:t>РАБОЧИЙ ЯЗЫК</w:t>
      </w:r>
      <w:r w:rsidRPr="00397E54">
        <w:rPr>
          <w:lang w:val="ru-RU"/>
        </w:rPr>
        <w:t>: Собрания рабочих групп будут проводиться только на английском языке.</w:t>
      </w:r>
    </w:p>
    <w:p w14:paraId="1C40DE33" w14:textId="77777777" w:rsidR="0032765B" w:rsidRPr="00397E54" w:rsidRDefault="0032765B" w:rsidP="0032765B">
      <w:pPr>
        <w:jc w:val="both"/>
        <w:rPr>
          <w:szCs w:val="22"/>
          <w:lang w:val="ru-RU"/>
        </w:rPr>
      </w:pPr>
      <w:r w:rsidRPr="00397E54">
        <w:rPr>
          <w:lang w:val="ru-RU"/>
        </w:rPr>
        <w:t xml:space="preserve">Делегаты смогут воспользоваться средствами </w:t>
      </w:r>
      <w:r w:rsidRPr="00397E54">
        <w:rPr>
          <w:b/>
          <w:bCs/>
          <w:lang w:val="ru-RU"/>
        </w:rPr>
        <w:t>БЕСПРОВОДНОЙ ЛВС</w:t>
      </w:r>
      <w:r w:rsidRPr="00397E54">
        <w:rPr>
          <w:lang w:val="ru-RU"/>
        </w:rPr>
        <w:t>, расположенными в месте проведения мероприятия; подробная информация будет представлена на месте.</w:t>
      </w:r>
    </w:p>
    <w:p w14:paraId="7F98FD1A" w14:textId="77777777" w:rsidR="0032765B" w:rsidRPr="00397E54" w:rsidRDefault="0032765B" w:rsidP="0032765B">
      <w:pPr>
        <w:jc w:val="both"/>
        <w:rPr>
          <w:rFonts w:cstheme="minorHAnsi"/>
          <w:szCs w:val="22"/>
          <w:lang w:val="ru-RU"/>
        </w:rPr>
      </w:pPr>
      <w:r w:rsidRPr="00397E54">
        <w:rPr>
          <w:b/>
          <w:bCs/>
          <w:lang w:val="ru-RU"/>
        </w:rPr>
        <w:t>ДИСТАНЦИОННОЕ УЧАСТИЕ</w:t>
      </w:r>
      <w:proofErr w:type="gramStart"/>
      <w:r w:rsidRPr="00397E54">
        <w:rPr>
          <w:lang w:val="ru-RU"/>
        </w:rPr>
        <w:t>: Для</w:t>
      </w:r>
      <w:proofErr w:type="gramEnd"/>
      <w:r w:rsidRPr="00397E54">
        <w:rPr>
          <w:lang w:val="ru-RU"/>
        </w:rPr>
        <w:t xml:space="preserve"> обеспечения дистанционного участия в собрании рабочей группы будет использоваться инструмент </w:t>
      </w:r>
      <w:hyperlink r:id="rId33" w:history="1">
        <w:proofErr w:type="spellStart"/>
        <w:r w:rsidRPr="00397E54">
          <w:rPr>
            <w:rStyle w:val="Hyperlink"/>
            <w:lang w:val="ru-RU"/>
          </w:rPr>
          <w:t>MyMeetings</w:t>
        </w:r>
        <w:proofErr w:type="spellEnd"/>
      </w:hyperlink>
      <w:r w:rsidRPr="00397E54">
        <w:rPr>
          <w:lang w:val="ru-RU"/>
        </w:rPr>
        <w:t>. Согласно действующим в настоящее время положениям, решения будут приниматься участниками, физически присутствующими в зале заседаний.</w:t>
      </w:r>
      <w:hyperlink r:id="rId34" w:history="1"/>
    </w:p>
    <w:p w14:paraId="2B32BF97" w14:textId="77777777" w:rsidR="0032765B" w:rsidRPr="00397E54" w:rsidRDefault="0032765B" w:rsidP="0032765B">
      <w:pPr>
        <w:jc w:val="both"/>
        <w:rPr>
          <w:szCs w:val="22"/>
          <w:lang w:val="ru-RU"/>
        </w:rPr>
      </w:pPr>
      <w:r w:rsidRPr="00397E54">
        <w:rPr>
          <w:lang w:val="ru-RU"/>
        </w:rPr>
        <w:t xml:space="preserve">Для получения удаленного доступа делегаты </w:t>
      </w:r>
      <w:r w:rsidRPr="00397E54">
        <w:rPr>
          <w:b/>
          <w:bCs/>
          <w:lang w:val="ru-RU"/>
        </w:rPr>
        <w:t>обязаны</w:t>
      </w:r>
      <w:r w:rsidRPr="00397E54">
        <w:rPr>
          <w:lang w:val="ru-RU"/>
        </w:rPr>
        <w:t xml:space="preserve"> пройти регистрацию на собрание. Участникам следует принять к сведению, что, как правило, собрание не будет задерживаться или прерываться из-за невозможности какого-либо дистанционного участника подключиться, прослушивать или выступить, по усмотрению Председателя. В случае если качество речевого сигнала дистанционного участника признается неудовлетворительным, Председатель может прервать дистанционного участника и воздерживаться от предоставления этому участнику слова до устранения проблемы. По усмотрению Председателя рекомендуется использовать чат собрания для содействия эффективному управлению использованием времени в ходе заседаний.</w:t>
      </w:r>
    </w:p>
    <w:p w14:paraId="54ECC21F" w14:textId="77777777" w:rsidR="0032765B" w:rsidRPr="00397E54" w:rsidRDefault="0032765B" w:rsidP="0032765B">
      <w:pPr>
        <w:jc w:val="both"/>
        <w:rPr>
          <w:szCs w:val="22"/>
          <w:lang w:val="ru-RU"/>
        </w:rPr>
      </w:pPr>
      <w:r w:rsidRPr="00397E54">
        <w:rPr>
          <w:b/>
          <w:bCs/>
          <w:lang w:val="ru-RU"/>
        </w:rPr>
        <w:t>ИНФОРМАЦИЯ О МЕСТЕ ПРОВЕДЕНИЯ И СОПУТСТВУЮЩЕМ МАТЕРИАЛЬНО-ТЕХНИЧЕСКОМ ОБЕСПЕЧЕНИИ</w:t>
      </w:r>
      <w:r w:rsidRPr="00397E54">
        <w:rPr>
          <w:lang w:val="ru-RU"/>
        </w:rPr>
        <w:t xml:space="preserve">: Дополнительная информация содержится в </w:t>
      </w:r>
      <w:hyperlink r:id="rId35" w:history="1">
        <w:r w:rsidRPr="00397E54">
          <w:rPr>
            <w:rStyle w:val="Hyperlink"/>
            <w:lang w:val="ru-RU"/>
          </w:rPr>
          <w:t xml:space="preserve">объявлении о 42-м собрании </w:t>
        </w:r>
        <w:proofErr w:type="spellStart"/>
        <w:r w:rsidRPr="00397E54">
          <w:rPr>
            <w:rStyle w:val="Hyperlink"/>
            <w:lang w:val="ru-RU"/>
          </w:rPr>
          <w:t>JVET</w:t>
        </w:r>
        <w:proofErr w:type="spellEnd"/>
      </w:hyperlink>
      <w:r w:rsidRPr="00397E54">
        <w:rPr>
          <w:lang w:val="ru-RU"/>
        </w:rPr>
        <w:t>.</w:t>
      </w:r>
      <w:hyperlink r:id="rId36" w:history="1"/>
    </w:p>
    <w:p w14:paraId="4010CFDE" w14:textId="77777777" w:rsidR="0032765B" w:rsidRPr="00397E54" w:rsidRDefault="0032765B" w:rsidP="00397E54">
      <w:pPr>
        <w:tabs>
          <w:tab w:val="clear" w:pos="794"/>
          <w:tab w:val="clear" w:pos="1191"/>
          <w:tab w:val="clear" w:pos="1588"/>
          <w:tab w:val="clear" w:pos="1985"/>
        </w:tabs>
        <w:spacing w:before="240" w:after="120"/>
        <w:ind w:right="91"/>
        <w:jc w:val="center"/>
        <w:rPr>
          <w:b/>
          <w:bCs/>
          <w:szCs w:val="22"/>
          <w:lang w:val="ru-RU"/>
        </w:rPr>
      </w:pPr>
      <w:r w:rsidRPr="00397E54">
        <w:rPr>
          <w:b/>
          <w:bCs/>
          <w:lang w:val="ru-RU"/>
        </w:rPr>
        <w:t>ПРЕДВАРИТЕЛЬНАЯ РЕГИСТРАЦИЯ И ВИЗОВАЯ ПОДДЕРЖКА</w:t>
      </w:r>
    </w:p>
    <w:p w14:paraId="60035575" w14:textId="77777777" w:rsidR="0032765B" w:rsidRPr="00397E54" w:rsidRDefault="0032765B" w:rsidP="0032765B">
      <w:pPr>
        <w:jc w:val="both"/>
        <w:rPr>
          <w:b/>
          <w:bCs/>
          <w:szCs w:val="22"/>
          <w:lang w:val="ru-RU"/>
        </w:rPr>
      </w:pPr>
      <w:r w:rsidRPr="00397E54">
        <w:rPr>
          <w:b/>
          <w:bCs/>
          <w:lang w:val="ru-RU"/>
        </w:rPr>
        <w:t>ПРЕДВАРИТЕЛЬНАЯ РЕГИСТРАЦИЯ</w:t>
      </w:r>
      <w:r w:rsidRPr="00397E54">
        <w:rPr>
          <w:lang w:val="ru-RU"/>
        </w:rPr>
        <w:t xml:space="preserve">: Предварительная регистрация является обязательной </w:t>
      </w:r>
      <w:r w:rsidRPr="00397E54">
        <w:rPr>
          <w:u w:val="single"/>
          <w:lang w:val="ru-RU"/>
        </w:rPr>
        <w:t>как для очных, так и для дистанционных участников</w:t>
      </w:r>
      <w:r w:rsidRPr="00397E54">
        <w:rPr>
          <w:lang w:val="ru-RU"/>
        </w:rPr>
        <w:t xml:space="preserve">, и ее следует пройти в онлайновой форме на домашней странице Исследовательской комиссии </w:t>
      </w:r>
      <w:r w:rsidRPr="00397E54">
        <w:rPr>
          <w:b/>
          <w:bCs/>
          <w:lang w:val="ru-RU"/>
        </w:rPr>
        <w:t>не позднее чем за один месяц до начала собрания</w:t>
      </w:r>
      <w:r w:rsidRPr="00397E54">
        <w:rPr>
          <w:lang w:val="ru-RU"/>
        </w:rPr>
        <w:t xml:space="preserve">. В системе регистрации МСЭ-Т требуется утверждение заявок на регистрацию координатором; однако эта процедура может быть изменена путем использования варианта автоматического утверждения, изложенного в </w:t>
      </w:r>
      <w:hyperlink r:id="rId37" w:history="1">
        <w:r w:rsidRPr="00397E54">
          <w:rPr>
            <w:rStyle w:val="Hyperlink"/>
            <w:lang w:val="ru-RU"/>
          </w:rPr>
          <w:t>Циркуляре 1 БСЭ</w:t>
        </w:r>
      </w:hyperlink>
      <w:r w:rsidRPr="00397E54">
        <w:rPr>
          <w:lang w:val="ru-RU"/>
        </w:rPr>
        <w:t>. Некоторые опции в регистрационной форме применимы только к Государствам-Членам, в том числе функция подачи заявки. Членам МСЭ предлагается по мере возможности включать в свои делегации женщин.</w:t>
      </w:r>
      <w:hyperlink r:id="rId38" w:history="1"/>
    </w:p>
    <w:p w14:paraId="7AF25339" w14:textId="77777777" w:rsidR="0032765B" w:rsidRPr="00397E54" w:rsidRDefault="0032765B" w:rsidP="0032765B">
      <w:pPr>
        <w:spacing w:before="60"/>
        <w:jc w:val="both"/>
        <w:rPr>
          <w:szCs w:val="22"/>
          <w:lang w:val="ru-RU"/>
        </w:rPr>
      </w:pPr>
      <w:r w:rsidRPr="00397E54">
        <w:rPr>
          <w:b/>
          <w:bCs/>
          <w:lang w:val="ru-RU"/>
        </w:rPr>
        <w:t>ВИЗОВАЯ ПОДДЕРЖКА</w:t>
      </w:r>
      <w:proofErr w:type="gramStart"/>
      <w:r w:rsidRPr="00397E54">
        <w:rPr>
          <w:lang w:val="ru-RU"/>
        </w:rPr>
        <w:t>: Поскольку</w:t>
      </w:r>
      <w:proofErr w:type="gramEnd"/>
      <w:r w:rsidRPr="00397E54">
        <w:rPr>
          <w:lang w:val="ru-RU"/>
        </w:rPr>
        <w:t xml:space="preserve"> мероприятие проводится за пределами Швейцарии, запросы для предоставления визовой поддержки следует направлять непосредственно принимающей стороне. Инструкции будут своевременно размещены на </w:t>
      </w:r>
      <w:hyperlink r:id="rId39" w:history="1">
        <w:r w:rsidRPr="00397E54">
          <w:rPr>
            <w:rStyle w:val="Hyperlink"/>
            <w:lang w:val="ru-RU"/>
          </w:rPr>
          <w:t xml:space="preserve">домашней странице </w:t>
        </w:r>
        <w:proofErr w:type="spellStart"/>
        <w:r w:rsidRPr="00397E54">
          <w:rPr>
            <w:rStyle w:val="Hyperlink"/>
            <w:lang w:val="ru-RU"/>
          </w:rPr>
          <w:t>ИК21</w:t>
        </w:r>
        <w:proofErr w:type="spellEnd"/>
      </w:hyperlink>
      <w:r w:rsidRPr="00397E54">
        <w:rPr>
          <w:lang w:val="ru-RU"/>
        </w:rPr>
        <w:t xml:space="preserve">. </w:t>
      </w:r>
      <w:r w:rsidRPr="00397E54">
        <w:rPr>
          <w:b/>
          <w:bCs/>
          <w:lang w:val="ru-RU"/>
        </w:rPr>
        <w:t>Перед</w:t>
      </w:r>
      <w:r w:rsidRPr="00397E54">
        <w:rPr>
          <w:lang w:val="ru-RU"/>
        </w:rPr>
        <w:t xml:space="preserve"> подачей письма о визовой поддержке необходимо завершить </w:t>
      </w:r>
      <w:r w:rsidRPr="00397E54">
        <w:rPr>
          <w:b/>
          <w:bCs/>
          <w:lang w:val="ru-RU"/>
        </w:rPr>
        <w:t>процесс регистрации (с утверждением координатора)</w:t>
      </w:r>
      <w:r w:rsidRPr="00397E54">
        <w:rPr>
          <w:lang w:val="ru-RU"/>
        </w:rPr>
        <w:t>.</w:t>
      </w:r>
      <w:hyperlink r:id="rId40" w:history="1"/>
    </w:p>
    <w:p w14:paraId="02BB15F1" w14:textId="77777777" w:rsidR="0032765B" w:rsidRPr="00397E54" w:rsidRDefault="0032765B" w:rsidP="0032765B">
      <w:pPr>
        <w:spacing w:before="60"/>
        <w:rPr>
          <w:b/>
          <w:bCs/>
          <w:szCs w:val="22"/>
          <w:lang w:val="ru-RU"/>
        </w:rPr>
      </w:pPr>
      <w:r w:rsidRPr="00397E54">
        <w:rPr>
          <w:b/>
          <w:bCs/>
          <w:szCs w:val="22"/>
          <w:lang w:val="ru-RU"/>
        </w:rPr>
        <w:br w:type="page"/>
      </w:r>
    </w:p>
    <w:p w14:paraId="03CDCD2B" w14:textId="77777777" w:rsidR="0032765B" w:rsidRPr="00397E54" w:rsidRDefault="0032765B" w:rsidP="0032765B">
      <w:pPr>
        <w:pStyle w:val="AnnexNo"/>
      </w:pPr>
      <w:r w:rsidRPr="00397E54">
        <w:lastRenderedPageBreak/>
        <w:t>ANNEX B</w:t>
      </w:r>
    </w:p>
    <w:p w14:paraId="5E45770C" w14:textId="0944B002" w:rsidR="0032765B" w:rsidRPr="00397E54" w:rsidRDefault="0032765B" w:rsidP="0032765B">
      <w:pPr>
        <w:pStyle w:val="Annextitle0"/>
        <w:rPr>
          <w:szCs w:val="28"/>
        </w:rPr>
      </w:pPr>
      <w:r w:rsidRPr="00397E54">
        <w:rPr>
          <w:szCs w:val="28"/>
        </w:rPr>
        <w:t xml:space="preserve">Draft agenda of </w:t>
      </w:r>
      <w:proofErr w:type="spellStart"/>
      <w:r w:rsidRPr="00397E54">
        <w:rPr>
          <w:rFonts w:cstheme="minorHAnsi"/>
          <w:bCs/>
          <w:szCs w:val="22"/>
        </w:rPr>
        <w:t>WP3</w:t>
      </w:r>
      <w:proofErr w:type="spellEnd"/>
      <w:r w:rsidRPr="00397E54">
        <w:rPr>
          <w:rFonts w:cstheme="minorHAnsi"/>
          <w:bCs/>
          <w:szCs w:val="22"/>
        </w:rPr>
        <w:t>/21 meeting (Ibiza, 1 May 2026)</w:t>
      </w:r>
    </w:p>
    <w:p w14:paraId="29F4DF8E" w14:textId="77777777" w:rsidR="0032765B" w:rsidRPr="00397E54" w:rsidRDefault="0032765B" w:rsidP="0032765B">
      <w:pPr>
        <w:rPr>
          <w:b/>
          <w:bCs/>
          <w:lang w:val="en-GB"/>
        </w:rPr>
      </w:pPr>
      <w:r w:rsidRPr="00397E54">
        <w:rPr>
          <w:b/>
          <w:bCs/>
          <w:lang w:val="en-GB"/>
        </w:rPr>
        <w:t>TIME: 0930 – 1730 CEST</w:t>
      </w:r>
    </w:p>
    <w:p w14:paraId="32310D0C" w14:textId="77777777" w:rsidR="0032765B" w:rsidRPr="00397E54" w:rsidRDefault="0032765B" w:rsidP="0032765B">
      <w:pPr>
        <w:tabs>
          <w:tab w:val="clear" w:pos="794"/>
        </w:tabs>
        <w:ind w:left="567" w:hanging="567"/>
        <w:rPr>
          <w:lang w:val="en-GB"/>
        </w:rPr>
      </w:pPr>
      <w:r w:rsidRPr="00397E54">
        <w:rPr>
          <w:lang w:val="en-GB"/>
        </w:rPr>
        <w:t>1</w:t>
      </w:r>
      <w:r w:rsidRPr="00397E54">
        <w:rPr>
          <w:lang w:val="en-GB"/>
        </w:rPr>
        <w:tab/>
        <w:t xml:space="preserve">Opening remarks </w:t>
      </w:r>
    </w:p>
    <w:p w14:paraId="1ECE639F" w14:textId="77777777" w:rsidR="0032765B" w:rsidRPr="00397E54" w:rsidRDefault="0032765B" w:rsidP="0032765B">
      <w:pPr>
        <w:tabs>
          <w:tab w:val="clear" w:pos="794"/>
        </w:tabs>
        <w:ind w:left="567" w:hanging="567"/>
        <w:rPr>
          <w:lang w:val="en-GB"/>
        </w:rPr>
      </w:pPr>
      <w:r w:rsidRPr="00397E54">
        <w:rPr>
          <w:lang w:val="en-GB"/>
        </w:rPr>
        <w:t>2</w:t>
      </w:r>
      <w:r w:rsidRPr="00397E54">
        <w:rPr>
          <w:lang w:val="en-GB"/>
        </w:rPr>
        <w:tab/>
        <w:t>Approval of the agenda for the plenary meetings of Working Party 3/21</w:t>
      </w:r>
    </w:p>
    <w:p w14:paraId="6ED09191" w14:textId="77777777" w:rsidR="0032765B" w:rsidRPr="00397E54" w:rsidRDefault="0032765B" w:rsidP="0032765B">
      <w:pPr>
        <w:tabs>
          <w:tab w:val="clear" w:pos="794"/>
        </w:tabs>
        <w:ind w:left="567" w:hanging="567"/>
        <w:rPr>
          <w:lang w:val="en-GB"/>
        </w:rPr>
      </w:pPr>
      <w:r w:rsidRPr="00397E54">
        <w:rPr>
          <w:lang w:val="en-GB"/>
        </w:rPr>
        <w:t>3</w:t>
      </w:r>
      <w:r w:rsidRPr="00397E54">
        <w:rPr>
          <w:lang w:val="en-GB"/>
        </w:rPr>
        <w:tab/>
        <w:t xml:space="preserve">Issues relevant to </w:t>
      </w:r>
      <w:proofErr w:type="spellStart"/>
      <w:r w:rsidRPr="00397E54">
        <w:rPr>
          <w:lang w:val="en-GB"/>
        </w:rPr>
        <w:t>WP3</w:t>
      </w:r>
      <w:proofErr w:type="spellEnd"/>
      <w:r w:rsidRPr="00397E54">
        <w:rPr>
          <w:lang w:val="en-GB"/>
        </w:rPr>
        <w:t xml:space="preserve"> from the previous </w:t>
      </w:r>
      <w:proofErr w:type="spellStart"/>
      <w:r w:rsidRPr="00397E54">
        <w:rPr>
          <w:lang w:val="en-GB"/>
        </w:rPr>
        <w:t>SG21</w:t>
      </w:r>
      <w:proofErr w:type="spellEnd"/>
      <w:r w:rsidRPr="00397E54">
        <w:rPr>
          <w:lang w:val="en-GB"/>
        </w:rPr>
        <w:t xml:space="preserve"> meeting (October 2025)</w:t>
      </w:r>
    </w:p>
    <w:p w14:paraId="526D5A77" w14:textId="77777777" w:rsidR="0032765B" w:rsidRPr="00397E54" w:rsidRDefault="0032765B" w:rsidP="0032765B">
      <w:pPr>
        <w:tabs>
          <w:tab w:val="clear" w:pos="794"/>
        </w:tabs>
        <w:ind w:left="567" w:hanging="567"/>
        <w:rPr>
          <w:lang w:val="en-GB"/>
        </w:rPr>
      </w:pPr>
      <w:r w:rsidRPr="00397E54">
        <w:rPr>
          <w:lang w:val="en-GB"/>
        </w:rPr>
        <w:t>4</w:t>
      </w:r>
      <w:r w:rsidRPr="00397E54">
        <w:rPr>
          <w:lang w:val="en-GB"/>
        </w:rPr>
        <w:tab/>
        <w:t xml:space="preserve">Review the results of </w:t>
      </w:r>
      <w:proofErr w:type="spellStart"/>
      <w:r w:rsidRPr="00397E54">
        <w:rPr>
          <w:lang w:val="en-GB"/>
        </w:rPr>
        <w:t>WP3</w:t>
      </w:r>
      <w:proofErr w:type="spellEnd"/>
      <w:r w:rsidRPr="00397E54">
        <w:rPr>
          <w:lang w:val="en-GB"/>
        </w:rPr>
        <w:t xml:space="preserve"> Rapporteur Group meetings, including start of approval process (WTSA-20 </w:t>
      </w:r>
      <w:proofErr w:type="spellStart"/>
      <w:r w:rsidRPr="00397E54">
        <w:rPr>
          <w:lang w:val="en-GB"/>
        </w:rPr>
        <w:t>Res.1</w:t>
      </w:r>
      <w:proofErr w:type="spellEnd"/>
      <w:r w:rsidRPr="00397E54">
        <w:rPr>
          <w:lang w:val="en-GB"/>
        </w:rPr>
        <w:t xml:space="preserve"> and ITU-T A.8) for mature texts, approval of new work items.</w:t>
      </w:r>
    </w:p>
    <w:p w14:paraId="48346B8F" w14:textId="3CF7FFEB" w:rsidR="0032765B" w:rsidRPr="00397E54" w:rsidRDefault="0032765B" w:rsidP="0032765B">
      <w:pPr>
        <w:tabs>
          <w:tab w:val="clear" w:pos="794"/>
          <w:tab w:val="clear" w:pos="1191"/>
          <w:tab w:val="clear" w:pos="1588"/>
          <w:tab w:val="clear" w:pos="1985"/>
        </w:tabs>
        <w:ind w:left="1134" w:hanging="567"/>
        <w:rPr>
          <w:rFonts w:cstheme="minorHAnsi"/>
          <w:szCs w:val="22"/>
          <w:lang w:val="en-GB"/>
        </w:rPr>
      </w:pPr>
      <w:r w:rsidRPr="00397E54">
        <w:rPr>
          <w:rFonts w:cstheme="minorHAnsi"/>
          <w:szCs w:val="22"/>
          <w:lang w:val="en-GB"/>
        </w:rPr>
        <w:t>−</w:t>
      </w:r>
      <w:r w:rsidRPr="00397E54">
        <w:rPr>
          <w:rFonts w:cstheme="minorHAnsi"/>
          <w:szCs w:val="22"/>
          <w:lang w:val="en-GB"/>
        </w:rPr>
        <w:tab/>
      </w:r>
      <w:r w:rsidRPr="00397E54">
        <w:rPr>
          <w:rFonts w:cstheme="minorHAnsi"/>
          <w:szCs w:val="22"/>
          <w:lang w:val="en-GB"/>
        </w:rPr>
        <w:t>Question 5/21</w:t>
      </w:r>
    </w:p>
    <w:p w14:paraId="1E0F2F1C" w14:textId="557E481D" w:rsidR="0032765B" w:rsidRPr="00397E54" w:rsidRDefault="0032765B" w:rsidP="0032765B">
      <w:pPr>
        <w:tabs>
          <w:tab w:val="clear" w:pos="794"/>
          <w:tab w:val="clear" w:pos="1191"/>
          <w:tab w:val="clear" w:pos="1588"/>
          <w:tab w:val="clear" w:pos="1985"/>
        </w:tabs>
        <w:ind w:left="1134" w:hanging="567"/>
        <w:rPr>
          <w:rFonts w:cstheme="minorHAnsi"/>
          <w:szCs w:val="22"/>
          <w:lang w:val="en-GB"/>
        </w:rPr>
      </w:pPr>
      <w:r w:rsidRPr="00397E54">
        <w:rPr>
          <w:rFonts w:cstheme="minorHAnsi"/>
          <w:szCs w:val="22"/>
          <w:lang w:val="en-GB"/>
        </w:rPr>
        <w:t>−</w:t>
      </w:r>
      <w:r w:rsidRPr="00397E54">
        <w:rPr>
          <w:rFonts w:cstheme="minorHAnsi"/>
          <w:szCs w:val="22"/>
          <w:lang w:val="en-GB"/>
        </w:rPr>
        <w:tab/>
      </w:r>
      <w:r w:rsidRPr="00397E54">
        <w:rPr>
          <w:rFonts w:cstheme="minorHAnsi"/>
          <w:szCs w:val="22"/>
          <w:lang w:val="en-GB"/>
        </w:rPr>
        <w:t>Question 6/21</w:t>
      </w:r>
    </w:p>
    <w:p w14:paraId="478EF6B3" w14:textId="791BB35D" w:rsidR="0032765B" w:rsidRPr="00397E54" w:rsidRDefault="0032765B" w:rsidP="0032765B">
      <w:pPr>
        <w:tabs>
          <w:tab w:val="clear" w:pos="794"/>
          <w:tab w:val="clear" w:pos="1191"/>
          <w:tab w:val="clear" w:pos="1588"/>
          <w:tab w:val="clear" w:pos="1985"/>
        </w:tabs>
        <w:ind w:left="1134" w:hanging="567"/>
        <w:rPr>
          <w:rFonts w:cstheme="minorHAnsi"/>
          <w:szCs w:val="22"/>
          <w:lang w:val="en-GB"/>
        </w:rPr>
      </w:pPr>
      <w:r w:rsidRPr="00397E54">
        <w:rPr>
          <w:rFonts w:cstheme="minorHAnsi"/>
          <w:szCs w:val="22"/>
          <w:lang w:val="en-GB"/>
        </w:rPr>
        <w:t>−</w:t>
      </w:r>
      <w:r w:rsidRPr="00397E54">
        <w:rPr>
          <w:rFonts w:cstheme="minorHAnsi"/>
          <w:szCs w:val="22"/>
          <w:lang w:val="en-GB"/>
        </w:rPr>
        <w:tab/>
      </w:r>
      <w:r w:rsidRPr="00397E54">
        <w:rPr>
          <w:rFonts w:cstheme="minorHAnsi"/>
          <w:szCs w:val="22"/>
          <w:lang w:val="en-GB"/>
        </w:rPr>
        <w:t>Question 7/21</w:t>
      </w:r>
    </w:p>
    <w:p w14:paraId="529B0D57" w14:textId="77777777" w:rsidR="0032765B" w:rsidRPr="00397E54" w:rsidRDefault="0032765B" w:rsidP="0032765B">
      <w:pPr>
        <w:tabs>
          <w:tab w:val="clear" w:pos="794"/>
        </w:tabs>
        <w:ind w:left="567" w:hanging="567"/>
        <w:rPr>
          <w:lang w:val="en-GB"/>
        </w:rPr>
      </w:pPr>
      <w:r w:rsidRPr="00397E54">
        <w:rPr>
          <w:lang w:val="en-GB"/>
        </w:rPr>
        <w:t>5</w:t>
      </w:r>
      <w:r w:rsidRPr="00397E54">
        <w:rPr>
          <w:lang w:val="en-GB"/>
        </w:rPr>
        <w:tab/>
        <w:t>Approval of work programme updates and outgoing Liaison Statements</w:t>
      </w:r>
    </w:p>
    <w:p w14:paraId="215B940E" w14:textId="77777777" w:rsidR="0032765B" w:rsidRPr="00397E54" w:rsidRDefault="0032765B" w:rsidP="0032765B">
      <w:pPr>
        <w:tabs>
          <w:tab w:val="clear" w:pos="794"/>
        </w:tabs>
        <w:ind w:left="567" w:hanging="567"/>
        <w:rPr>
          <w:lang w:val="en-GB"/>
        </w:rPr>
      </w:pPr>
      <w:r w:rsidRPr="00397E54">
        <w:rPr>
          <w:lang w:val="en-GB"/>
        </w:rPr>
        <w:t>6</w:t>
      </w:r>
      <w:r w:rsidRPr="00397E54">
        <w:rPr>
          <w:lang w:val="en-GB"/>
        </w:rPr>
        <w:tab/>
        <w:t>Future meetings</w:t>
      </w:r>
    </w:p>
    <w:p w14:paraId="514BA192" w14:textId="77777777" w:rsidR="0032765B" w:rsidRPr="00397E54" w:rsidRDefault="0032765B" w:rsidP="0032765B">
      <w:pPr>
        <w:tabs>
          <w:tab w:val="clear" w:pos="794"/>
        </w:tabs>
        <w:ind w:left="567" w:hanging="567"/>
        <w:rPr>
          <w:lang w:val="en-GB"/>
        </w:rPr>
      </w:pPr>
      <w:r w:rsidRPr="00397E54">
        <w:rPr>
          <w:lang w:val="en-GB"/>
        </w:rPr>
        <w:t>7</w:t>
      </w:r>
      <w:r w:rsidRPr="00397E54">
        <w:rPr>
          <w:lang w:val="en-GB"/>
        </w:rPr>
        <w:tab/>
        <w:t>Any other business</w:t>
      </w:r>
    </w:p>
    <w:p w14:paraId="5D8238A0" w14:textId="77777777" w:rsidR="0032765B" w:rsidRPr="00397E54" w:rsidRDefault="0032765B" w:rsidP="0032765B">
      <w:pPr>
        <w:tabs>
          <w:tab w:val="clear" w:pos="794"/>
        </w:tabs>
        <w:ind w:left="567" w:hanging="567"/>
        <w:rPr>
          <w:lang w:val="en-GB"/>
        </w:rPr>
      </w:pPr>
      <w:r w:rsidRPr="00397E54">
        <w:rPr>
          <w:lang w:val="en-GB"/>
        </w:rPr>
        <w:t>8</w:t>
      </w:r>
      <w:r w:rsidRPr="00397E54">
        <w:rPr>
          <w:lang w:val="en-GB"/>
        </w:rPr>
        <w:tab/>
        <w:t>Closing of the meeting</w:t>
      </w:r>
    </w:p>
    <w:p w14:paraId="48F2AC71" w14:textId="77777777" w:rsidR="0032765B" w:rsidRPr="00397E54" w:rsidRDefault="0032765B" w:rsidP="0032765B">
      <w:pPr>
        <w:rPr>
          <w:lang w:val="en-GB"/>
        </w:rPr>
      </w:pPr>
      <w:r w:rsidRPr="00397E54">
        <w:rPr>
          <w:b/>
          <w:bCs/>
          <w:lang w:val="en-GB"/>
        </w:rPr>
        <w:t>NOTE</w:t>
      </w:r>
      <w:r w:rsidRPr="00397E54">
        <w:rPr>
          <w:lang w:val="en-GB"/>
        </w:rPr>
        <w:t xml:space="preserve">: updates to this agenda, including more updated details on the documents planned for consent/determination, will be found in the latest version of </w:t>
      </w:r>
      <w:hyperlink r:id="rId41" w:history="1">
        <w:proofErr w:type="spellStart"/>
        <w:r w:rsidRPr="00397E54">
          <w:rPr>
            <w:rStyle w:val="Hyperlink"/>
            <w:lang w:val="en-GB"/>
          </w:rPr>
          <w:t>SG21-TD211</w:t>
        </w:r>
        <w:proofErr w:type="spellEnd"/>
        <w:r w:rsidRPr="00397E54">
          <w:rPr>
            <w:rStyle w:val="Hyperlink"/>
            <w:lang w:val="en-GB"/>
          </w:rPr>
          <w:t>/</w:t>
        </w:r>
        <w:proofErr w:type="spellStart"/>
        <w:r w:rsidRPr="00397E54">
          <w:rPr>
            <w:rStyle w:val="Hyperlink"/>
            <w:lang w:val="en-GB"/>
          </w:rPr>
          <w:t>WP3</w:t>
        </w:r>
        <w:proofErr w:type="spellEnd"/>
      </w:hyperlink>
      <w:r w:rsidRPr="00397E54">
        <w:rPr>
          <w:lang w:val="en-GB"/>
        </w:rPr>
        <w:t>.</w:t>
      </w:r>
    </w:p>
    <w:p w14:paraId="080FA81F" w14:textId="77777777" w:rsidR="0032765B" w:rsidRPr="00397E54" w:rsidRDefault="0032765B" w:rsidP="0032765B">
      <w:pPr>
        <w:spacing w:before="480"/>
        <w:jc w:val="center"/>
        <w:rPr>
          <w:lang w:val="en-GB"/>
        </w:rPr>
      </w:pPr>
      <w:r w:rsidRPr="00397E54">
        <w:rPr>
          <w:lang w:val="en-GB"/>
        </w:rPr>
        <w:t>______________</w:t>
      </w:r>
    </w:p>
    <w:sectPr w:rsidR="0032765B" w:rsidRPr="00397E54" w:rsidSect="00397E54">
      <w:headerReference w:type="default" r:id="rId42"/>
      <w:footerReference w:type="first" r:id="rId43"/>
      <w:pgSz w:w="11907" w:h="16840" w:code="9"/>
      <w:pgMar w:top="1418" w:right="1134" w:bottom="1134" w:left="1134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28E55" w14:textId="77777777" w:rsidR="0032765B" w:rsidRDefault="0032765B">
      <w:r>
        <w:separator/>
      </w:r>
    </w:p>
  </w:endnote>
  <w:endnote w:type="continuationSeparator" w:id="0">
    <w:p w14:paraId="31FEBD07" w14:textId="77777777" w:rsidR="0032765B" w:rsidRDefault="00327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9A670" w14:textId="77777777" w:rsidR="007652F9" w:rsidRPr="00671514" w:rsidRDefault="007652F9" w:rsidP="00AC4AD7">
    <w:pPr>
      <w:pStyle w:val="FirstFooter"/>
      <w:spacing w:before="0" w:line="240" w:lineRule="auto"/>
      <w:ind w:left="-397" w:right="-397"/>
      <w:jc w:val="center"/>
      <w:rPr>
        <w:rFonts w:asciiTheme="minorHAnsi" w:hAnsiTheme="minorHAnsi" w:cs="Times New Roman"/>
        <w:color w:val="0070C0"/>
        <w:sz w:val="18"/>
        <w:szCs w:val="18"/>
        <w:lang w:val="fr-CH"/>
      </w:rPr>
    </w:pPr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 xml:space="preserve">International Telecommunication Union • Place des Nations • </w:t>
    </w:r>
    <w:proofErr w:type="spellStart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>CH</w:t>
    </w:r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noBreakHyphen/>
      <w:t>1211</w:t>
    </w:r>
    <w:proofErr w:type="spellEnd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 xml:space="preserve"> Geneva 20 • Switzerland</w:t>
    </w:r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br/>
    </w:r>
    <w:proofErr w:type="spellStart"/>
    <w:proofErr w:type="gramStart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>Тел</w:t>
    </w:r>
    <w:proofErr w:type="spellEnd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>:</w:t>
    </w:r>
    <w:proofErr w:type="gramEnd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 xml:space="preserve"> +41 22 730 5111 • </w:t>
    </w:r>
    <w:proofErr w:type="spellStart"/>
    <w:proofErr w:type="gramStart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>Факс</w:t>
    </w:r>
    <w:proofErr w:type="spellEnd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>:</w:t>
    </w:r>
    <w:proofErr w:type="gramEnd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 xml:space="preserve"> +41 22 733 7256 • </w:t>
    </w:r>
    <w:proofErr w:type="spellStart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>Эл</w:t>
    </w:r>
    <w:proofErr w:type="spellEnd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 xml:space="preserve">. </w:t>
    </w:r>
    <w:proofErr w:type="spellStart"/>
    <w:proofErr w:type="gramStart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>почта</w:t>
    </w:r>
    <w:proofErr w:type="spellEnd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>:</w:t>
    </w:r>
    <w:proofErr w:type="gramEnd"/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 xml:space="preserve"> </w:t>
    </w:r>
    <w:hyperlink r:id="rId1" w:history="1">
      <w:r w:rsidRPr="00671514">
        <w:rPr>
          <w:rStyle w:val="Hyperlink"/>
          <w:color w:val="0070C0"/>
          <w:sz w:val="18"/>
          <w:szCs w:val="24"/>
          <w:lang w:val="fr-CH"/>
        </w:rPr>
        <w:t>itumail@itu.int</w:t>
      </w:r>
    </w:hyperlink>
    <w:r w:rsidRPr="00671514">
      <w:rPr>
        <w:rFonts w:asciiTheme="minorHAnsi" w:hAnsiTheme="minorHAnsi" w:cs="Times New Roman"/>
        <w:color w:val="0070C0"/>
        <w:sz w:val="18"/>
        <w:szCs w:val="18"/>
        <w:lang w:val="fr-CH"/>
      </w:rPr>
      <w:t xml:space="preserve"> • </w:t>
    </w:r>
    <w:hyperlink r:id="rId2" w:history="1">
      <w:r w:rsidRPr="00671514">
        <w:rPr>
          <w:rStyle w:val="Hyperlink"/>
          <w:color w:val="0070C0"/>
          <w:sz w:val="18"/>
          <w:szCs w:val="2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CC483" w14:textId="77777777" w:rsidR="0032765B" w:rsidRDefault="0032765B">
      <w:r>
        <w:separator/>
      </w:r>
    </w:p>
  </w:footnote>
  <w:footnote w:type="continuationSeparator" w:id="0">
    <w:p w14:paraId="73DD5192" w14:textId="77777777" w:rsidR="0032765B" w:rsidRDefault="00327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42A5C" w14:textId="38A0C2DD" w:rsidR="00B54B88" w:rsidRPr="00397E54" w:rsidRDefault="00B54B88">
    <w:pPr>
      <w:pStyle w:val="Header"/>
      <w:rPr>
        <w:lang w:val="ru-RU"/>
      </w:rPr>
    </w:pPr>
    <w:r>
      <w:t xml:space="preserve">- </w:t>
    </w:r>
    <w:sdt>
      <w:sdtPr>
        <w:id w:val="202543284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68CA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-</w:t>
        </w:r>
      </w:sdtContent>
    </w:sdt>
    <w:r w:rsidR="00397E54">
      <w:rPr>
        <w:noProof/>
        <w:lang w:val="ru-RU"/>
      </w:rPr>
      <w:br/>
      <w:t>Коллективное письмо 5/21 БСЭ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2B03E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FA7D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0965D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8268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E727C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ACCA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06E65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B298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3648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F2E51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5899307">
    <w:abstractNumId w:val="9"/>
  </w:num>
  <w:num w:numId="2" w16cid:durableId="1193154675">
    <w:abstractNumId w:val="7"/>
  </w:num>
  <w:num w:numId="3" w16cid:durableId="1473014214">
    <w:abstractNumId w:val="6"/>
  </w:num>
  <w:num w:numId="4" w16cid:durableId="1726491072">
    <w:abstractNumId w:val="5"/>
  </w:num>
  <w:num w:numId="5" w16cid:durableId="1777863836">
    <w:abstractNumId w:val="4"/>
  </w:num>
  <w:num w:numId="6" w16cid:durableId="1072435477">
    <w:abstractNumId w:val="8"/>
  </w:num>
  <w:num w:numId="7" w16cid:durableId="334695062">
    <w:abstractNumId w:val="3"/>
  </w:num>
  <w:num w:numId="8" w16cid:durableId="293100786">
    <w:abstractNumId w:val="2"/>
  </w:num>
  <w:num w:numId="9" w16cid:durableId="2046324237">
    <w:abstractNumId w:val="1"/>
  </w:num>
  <w:num w:numId="10" w16cid:durableId="1751536700">
    <w:abstractNumId w:val="0"/>
  </w:num>
  <w:num w:numId="11" w16cid:durableId="733895972">
    <w:abstractNumId w:val="8"/>
  </w:num>
  <w:num w:numId="12" w16cid:durableId="946891191">
    <w:abstractNumId w:val="3"/>
  </w:num>
  <w:num w:numId="13" w16cid:durableId="1887981916">
    <w:abstractNumId w:val="2"/>
  </w:num>
  <w:num w:numId="14" w16cid:durableId="1661272996">
    <w:abstractNumId w:val="1"/>
  </w:num>
  <w:num w:numId="15" w16cid:durableId="750154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fr-CH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n-GB" w:vendorID="64" w:dllVersion="0" w:nlCheck="1" w:checkStyle="0"/>
  <w:activeWritingStyle w:appName="MSWord" w:lang="ru-RU" w:vendorID="1" w:dllVersion="512" w:checkStyle="1"/>
  <w:activeWritingStyle w:appName="MSWord" w:lang="fr-FR" w:vendorID="9" w:dllVersion="512" w:checkStyle="1"/>
  <w:proofState w:spelling="clean" w:grammar="clean"/>
  <w:attachedTemplate r:id="rId1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65B"/>
    <w:rsid w:val="00012C4F"/>
    <w:rsid w:val="00022027"/>
    <w:rsid w:val="00024565"/>
    <w:rsid w:val="0003235D"/>
    <w:rsid w:val="00082B7B"/>
    <w:rsid w:val="00095EA0"/>
    <w:rsid w:val="000C2147"/>
    <w:rsid w:val="000C7D98"/>
    <w:rsid w:val="00103310"/>
    <w:rsid w:val="00115B49"/>
    <w:rsid w:val="001626BA"/>
    <w:rsid w:val="001629DC"/>
    <w:rsid w:val="001B4A74"/>
    <w:rsid w:val="001D261C"/>
    <w:rsid w:val="00207341"/>
    <w:rsid w:val="0025701E"/>
    <w:rsid w:val="0026232A"/>
    <w:rsid w:val="002736E9"/>
    <w:rsid w:val="002B37F9"/>
    <w:rsid w:val="002D06B7"/>
    <w:rsid w:val="002D26FD"/>
    <w:rsid w:val="002E4C41"/>
    <w:rsid w:val="0032765B"/>
    <w:rsid w:val="0033434F"/>
    <w:rsid w:val="00340304"/>
    <w:rsid w:val="00397E54"/>
    <w:rsid w:val="003F5B77"/>
    <w:rsid w:val="00415128"/>
    <w:rsid w:val="004167E6"/>
    <w:rsid w:val="0041688E"/>
    <w:rsid w:val="00444B73"/>
    <w:rsid w:val="00455EFA"/>
    <w:rsid w:val="004650C7"/>
    <w:rsid w:val="00475A27"/>
    <w:rsid w:val="00495F13"/>
    <w:rsid w:val="004A0D07"/>
    <w:rsid w:val="004C5268"/>
    <w:rsid w:val="004E01AE"/>
    <w:rsid w:val="004F48F0"/>
    <w:rsid w:val="00514426"/>
    <w:rsid w:val="005D044D"/>
    <w:rsid w:val="005D271B"/>
    <w:rsid w:val="005E616E"/>
    <w:rsid w:val="005F761F"/>
    <w:rsid w:val="006139B2"/>
    <w:rsid w:val="00625BAF"/>
    <w:rsid w:val="00636D90"/>
    <w:rsid w:val="00671514"/>
    <w:rsid w:val="006777D5"/>
    <w:rsid w:val="006E5691"/>
    <w:rsid w:val="006F1984"/>
    <w:rsid w:val="00701561"/>
    <w:rsid w:val="0071361F"/>
    <w:rsid w:val="00717255"/>
    <w:rsid w:val="0072783D"/>
    <w:rsid w:val="0073537C"/>
    <w:rsid w:val="00741C5B"/>
    <w:rsid w:val="0074299E"/>
    <w:rsid w:val="00753F18"/>
    <w:rsid w:val="00763FF3"/>
    <w:rsid w:val="007652F9"/>
    <w:rsid w:val="007752C4"/>
    <w:rsid w:val="0079397B"/>
    <w:rsid w:val="007D0BFA"/>
    <w:rsid w:val="00803BC4"/>
    <w:rsid w:val="00826CB4"/>
    <w:rsid w:val="00831FDC"/>
    <w:rsid w:val="00832A5A"/>
    <w:rsid w:val="00847FBC"/>
    <w:rsid w:val="00867192"/>
    <w:rsid w:val="00871131"/>
    <w:rsid w:val="008863B5"/>
    <w:rsid w:val="008C5C0E"/>
    <w:rsid w:val="008C7044"/>
    <w:rsid w:val="008E0925"/>
    <w:rsid w:val="009166E1"/>
    <w:rsid w:val="009344BF"/>
    <w:rsid w:val="009469D2"/>
    <w:rsid w:val="009979B5"/>
    <w:rsid w:val="009A2C9B"/>
    <w:rsid w:val="009B6144"/>
    <w:rsid w:val="00A21DD2"/>
    <w:rsid w:val="00A563C7"/>
    <w:rsid w:val="00A57977"/>
    <w:rsid w:val="00A654CA"/>
    <w:rsid w:val="00A66C90"/>
    <w:rsid w:val="00A815B6"/>
    <w:rsid w:val="00A8170F"/>
    <w:rsid w:val="00A91EB5"/>
    <w:rsid w:val="00AC4AD7"/>
    <w:rsid w:val="00AD3D11"/>
    <w:rsid w:val="00AF19CE"/>
    <w:rsid w:val="00AF2B53"/>
    <w:rsid w:val="00B34D84"/>
    <w:rsid w:val="00B54B88"/>
    <w:rsid w:val="00BC33B4"/>
    <w:rsid w:val="00BD530A"/>
    <w:rsid w:val="00C22D6C"/>
    <w:rsid w:val="00C60E38"/>
    <w:rsid w:val="00C623F1"/>
    <w:rsid w:val="00CA7B14"/>
    <w:rsid w:val="00D040F2"/>
    <w:rsid w:val="00D407BA"/>
    <w:rsid w:val="00D47122"/>
    <w:rsid w:val="00D83022"/>
    <w:rsid w:val="00D911F5"/>
    <w:rsid w:val="00DA1127"/>
    <w:rsid w:val="00DC6716"/>
    <w:rsid w:val="00DD2CE8"/>
    <w:rsid w:val="00DD68CA"/>
    <w:rsid w:val="00DE5455"/>
    <w:rsid w:val="00DF012B"/>
    <w:rsid w:val="00DF109B"/>
    <w:rsid w:val="00E07386"/>
    <w:rsid w:val="00E14A1A"/>
    <w:rsid w:val="00E17F1A"/>
    <w:rsid w:val="00E45C46"/>
    <w:rsid w:val="00E645B4"/>
    <w:rsid w:val="00EC5E44"/>
    <w:rsid w:val="00EF273F"/>
    <w:rsid w:val="00F1219B"/>
    <w:rsid w:val="00F15118"/>
    <w:rsid w:val="00F205F5"/>
    <w:rsid w:val="00F547E0"/>
    <w:rsid w:val="00F830DA"/>
    <w:rsid w:val="00F83892"/>
    <w:rsid w:val="00F8473D"/>
    <w:rsid w:val="00F8789D"/>
    <w:rsid w:val="00F93AEE"/>
    <w:rsid w:val="00FC019B"/>
    <w:rsid w:val="00FD353E"/>
    <w:rsid w:val="00FE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510E92"/>
  <w15:docId w15:val="{DF971787-1431-4C45-B676-7E63050D3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765B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Theme="minorHAnsi" w:hAnsiTheme="minorHAnsi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Arial"/>
      <w:b/>
      <w:bCs/>
      <w:color w:val="000000"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  <w:lang w:val="ru-RU"/>
    </w:rPr>
  </w:style>
  <w:style w:type="paragraph" w:styleId="Heading5">
    <w:name w:val="heading 5"/>
    <w:basedOn w:val="Normal"/>
    <w:next w:val="Normal"/>
    <w:qFormat/>
    <w:pPr>
      <w:keepNext/>
      <w:pageBreakBefore/>
      <w:tabs>
        <w:tab w:val="right" w:pos="8647"/>
      </w:tabs>
      <w:spacing w:before="660"/>
      <w:ind w:left="-86" w:firstLine="86"/>
      <w:outlineLvl w:val="4"/>
    </w:pPr>
    <w:rPr>
      <w:spacing w:val="40"/>
      <w:sz w:val="3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650C7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Footer">
    <w:name w:val="footer"/>
    <w:basedOn w:val="Normal"/>
    <w:link w:val="FooterChar"/>
    <w:rsid w:val="00B54B88"/>
    <w:pPr>
      <w:tabs>
        <w:tab w:val="center" w:pos="4703"/>
        <w:tab w:val="right" w:pos="9406"/>
      </w:tabs>
      <w:spacing w:before="0"/>
    </w:pPr>
    <w:rPr>
      <w:sz w:val="16"/>
    </w:rPr>
  </w:style>
  <w:style w:type="paragraph" w:styleId="BodyText">
    <w:name w:val="Body Text"/>
    <w:basedOn w:val="Normal"/>
    <w:link w:val="BodyTextChar"/>
    <w:rPr>
      <w:b/>
      <w:bCs/>
      <w:sz w:val="24"/>
    </w:rPr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paragraph" w:customStyle="1" w:styleId="xl24">
    <w:name w:val="xl24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25">
    <w:name w:val="xl25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</w:rPr>
  </w:style>
  <w:style w:type="paragraph" w:customStyle="1" w:styleId="Bureau">
    <w:name w:val="Bureau"/>
    <w:basedOn w:val="Normal"/>
    <w:pPr>
      <w:tabs>
        <w:tab w:val="right" w:pos="8732"/>
      </w:tabs>
    </w:pPr>
    <w:rPr>
      <w:rFonts w:ascii="Futura Lt BT" w:hAnsi="Futura Lt BT"/>
      <w:i/>
      <w:sz w:val="28"/>
      <w:szCs w:val="20"/>
      <w:lang w:bidi="he-IL"/>
    </w:rPr>
  </w:style>
  <w:style w:type="paragraph" w:customStyle="1" w:styleId="Logo">
    <w:name w:val="Logo"/>
    <w:basedOn w:val="Normal"/>
    <w:pPr>
      <w:spacing w:before="100"/>
      <w:jc w:val="right"/>
    </w:pPr>
    <w:rPr>
      <w:rFonts w:ascii="Futura Lt BT" w:hAnsi="Futura Lt BT"/>
      <w:color w:val="FFFFFF"/>
      <w:sz w:val="20"/>
      <w:szCs w:val="20"/>
      <w:lang w:bidi="he-IL"/>
    </w:rPr>
  </w:style>
  <w:style w:type="paragraph" w:styleId="TOC1">
    <w:name w:val="toc 1"/>
    <w:basedOn w:val="Normal"/>
    <w:semiHidden/>
    <w:pPr>
      <w:tabs>
        <w:tab w:val="left" w:leader="dot" w:pos="8789"/>
        <w:tab w:val="right" w:pos="9639"/>
      </w:tabs>
      <w:overflowPunct w:val="0"/>
      <w:autoSpaceDE w:val="0"/>
      <w:autoSpaceDN w:val="0"/>
      <w:adjustRightInd w:val="0"/>
      <w:spacing w:before="200"/>
      <w:ind w:left="794" w:hanging="794"/>
      <w:textAlignment w:val="baseline"/>
    </w:pPr>
    <w:rPr>
      <w:sz w:val="24"/>
      <w:szCs w:val="20"/>
      <w:lang w:val="en-GB"/>
    </w:rPr>
  </w:style>
  <w:style w:type="paragraph" w:styleId="Index1">
    <w:name w:val="index 1"/>
    <w:basedOn w:val="Normal"/>
    <w:next w:val="Normal"/>
    <w:semiHidden/>
    <w:pPr>
      <w:overflowPunct w:val="0"/>
      <w:autoSpaceDE w:val="0"/>
      <w:autoSpaceDN w:val="0"/>
      <w:adjustRightInd w:val="0"/>
      <w:textAlignment w:val="baseline"/>
    </w:pPr>
    <w:rPr>
      <w:sz w:val="24"/>
      <w:szCs w:val="20"/>
      <w:lang w:val="en-GB"/>
    </w:rPr>
  </w:style>
  <w:style w:type="paragraph" w:customStyle="1" w:styleId="Table">
    <w:name w:val="Table_#"/>
    <w:basedOn w:val="Normal"/>
    <w:next w:val="Normal"/>
    <w:pPr>
      <w:keepNext/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 w:val="24"/>
      <w:szCs w:val="20"/>
      <w:lang w:val="en-GB"/>
    </w:rPr>
  </w:style>
  <w:style w:type="paragraph" w:customStyle="1" w:styleId="AnnexTitle">
    <w:name w:val="Annex_Title"/>
    <w:basedOn w:val="Normal"/>
    <w:next w:val="Normal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b/>
      <w:sz w:val="24"/>
      <w:szCs w:val="20"/>
      <w:lang w:val="en-GB"/>
    </w:rPr>
  </w:style>
  <w:style w:type="paragraph" w:customStyle="1" w:styleId="toc0">
    <w:name w:val="toc 0"/>
    <w:basedOn w:val="Normal"/>
    <w:next w:val="TOC1"/>
    <w:pPr>
      <w:tabs>
        <w:tab w:val="right" w:pos="9781"/>
      </w:tabs>
      <w:overflowPunct w:val="0"/>
      <w:autoSpaceDE w:val="0"/>
      <w:autoSpaceDN w:val="0"/>
      <w:adjustRightInd w:val="0"/>
      <w:textAlignment w:val="baseline"/>
    </w:pPr>
    <w:rPr>
      <w:b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pPr>
      <w:tabs>
        <w:tab w:val="left" w:pos="141"/>
      </w:tabs>
      <w:ind w:left="141" w:hanging="141"/>
    </w:pPr>
    <w:rPr>
      <w:sz w:val="24"/>
    </w:rPr>
  </w:style>
  <w:style w:type="paragraph" w:styleId="BodyTextIndent2">
    <w:name w:val="Body Text Indent 2"/>
    <w:basedOn w:val="Normal"/>
    <w:pPr>
      <w:tabs>
        <w:tab w:val="left" w:pos="284"/>
        <w:tab w:val="left" w:pos="4111"/>
      </w:tabs>
      <w:ind w:left="284" w:hanging="227"/>
    </w:pPr>
    <w:rPr>
      <w:lang w:val="ru-RU"/>
    </w:rPr>
  </w:style>
  <w:style w:type="paragraph" w:styleId="BodyText2">
    <w:name w:val="Body Text 2"/>
    <w:basedOn w:val="Normal"/>
    <w:rPr>
      <w:sz w:val="24"/>
    </w:rPr>
  </w:style>
  <w:style w:type="character" w:styleId="PageNumber">
    <w:name w:val="page number"/>
    <w:basedOn w:val="DefaultParagraphFont"/>
  </w:style>
  <w:style w:type="paragraph" w:customStyle="1" w:styleId="itu">
    <w:name w:val="itu"/>
    <w:basedOn w:val="Normal"/>
    <w:pPr>
      <w:tabs>
        <w:tab w:val="left" w:pos="709"/>
        <w:tab w:val="left" w:pos="1134"/>
      </w:tabs>
    </w:pPr>
    <w:rPr>
      <w:rFonts w:ascii="Futura Lt BT" w:hAnsi="Futura Lt BT"/>
      <w:sz w:val="18"/>
      <w:szCs w:val="20"/>
      <w:lang w:val="en-GB"/>
    </w:rPr>
  </w:style>
  <w:style w:type="character" w:styleId="Hyperlink">
    <w:name w:val="Hyperlink"/>
    <w:aliases w:val="超级链接,CEO_Hyperlink,超?级链,Style 58,超????,하이퍼링크2,超链接1,하이퍼링크21,超??级链Ú,fL????,fL?级,超??级链,超?级链Ú,’´?级链,’´????,’´??级链Ú,’´??级"/>
    <w:uiPriority w:val="99"/>
    <w:qFormat/>
    <w:rPr>
      <w:color w:val="0000FF"/>
      <w:u w:val="single"/>
    </w:rPr>
  </w:style>
  <w:style w:type="paragraph" w:styleId="FootnoteText">
    <w:name w:val="footnote text"/>
    <w:basedOn w:val="Normal"/>
    <w:semiHidden/>
    <w:rsid w:val="00C22D6C"/>
    <w:rPr>
      <w:sz w:val="20"/>
      <w:szCs w:val="20"/>
    </w:rPr>
  </w:style>
  <w:style w:type="character" w:styleId="FootnoteReference">
    <w:name w:val="footnote reference"/>
    <w:semiHidden/>
    <w:rsid w:val="00C22D6C"/>
    <w:rPr>
      <w:position w:val="6"/>
      <w:sz w:val="16"/>
    </w:rPr>
  </w:style>
  <w:style w:type="paragraph" w:customStyle="1" w:styleId="LetterStart">
    <w:name w:val="Letter_Start"/>
    <w:basedOn w:val="Normal"/>
    <w:rsid w:val="00514426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szCs w:val="20"/>
      <w:lang w:val="en-GB"/>
    </w:rPr>
  </w:style>
  <w:style w:type="paragraph" w:customStyle="1" w:styleId="AnnexNo">
    <w:name w:val="Annex_No"/>
    <w:basedOn w:val="Normal"/>
    <w:next w:val="Normal"/>
    <w:rsid w:val="0032765B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6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B54B88"/>
    <w:rPr>
      <w:sz w:val="16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650C7"/>
    <w:rPr>
      <w:sz w:val="18"/>
      <w:szCs w:val="24"/>
      <w:lang w:eastAsia="en-US"/>
    </w:rPr>
  </w:style>
  <w:style w:type="paragraph" w:customStyle="1" w:styleId="TableText">
    <w:name w:val="Table_Text"/>
    <w:basedOn w:val="Normal"/>
    <w:rsid w:val="00444B7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Cs w:val="20"/>
      <w:lang w:val="en-GB"/>
    </w:rPr>
  </w:style>
  <w:style w:type="paragraph" w:styleId="TOC8">
    <w:name w:val="toc 8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7">
    <w:name w:val="toc 7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3">
    <w:name w:val="toc 3"/>
    <w:basedOn w:val="Normal"/>
    <w:next w:val="Normal"/>
    <w:autoRedefine/>
    <w:rsid w:val="004F48F0"/>
    <w:pPr>
      <w:tabs>
        <w:tab w:val="clear" w:pos="794"/>
        <w:tab w:val="clear" w:pos="1191"/>
        <w:tab w:val="clear" w:pos="1588"/>
        <w:tab w:val="clear" w:pos="1985"/>
      </w:tabs>
      <w:spacing w:after="100"/>
      <w:ind w:left="440"/>
    </w:pPr>
  </w:style>
  <w:style w:type="character" w:customStyle="1" w:styleId="BodyTextChar">
    <w:name w:val="Body Text Char"/>
    <w:basedOn w:val="DefaultParagraphFont"/>
    <w:link w:val="BodyText"/>
    <w:rsid w:val="004F48F0"/>
    <w:rPr>
      <w:b/>
      <w:bCs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4F48F0"/>
    <w:rPr>
      <w:sz w:val="24"/>
      <w:szCs w:val="24"/>
      <w:lang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B54B8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/>
      <w:textAlignment w:val="baseline"/>
    </w:pPr>
    <w:rPr>
      <w:szCs w:val="20"/>
      <w:lang w:val="en-GB"/>
    </w:rPr>
  </w:style>
  <w:style w:type="paragraph" w:customStyle="1" w:styleId="FirstFooter">
    <w:name w:val="FirstFooter"/>
    <w:basedOn w:val="Normal"/>
    <w:rsid w:val="006E5691"/>
    <w:pPr>
      <w:tabs>
        <w:tab w:val="clear" w:pos="794"/>
        <w:tab w:val="clear" w:pos="1191"/>
        <w:tab w:val="clear" w:pos="1588"/>
        <w:tab w:val="clear" w:pos="1985"/>
      </w:tabs>
      <w:spacing w:before="40" w:line="280" w:lineRule="exact"/>
    </w:pPr>
    <w:rPr>
      <w:rFonts w:ascii="Calibri" w:hAnsi="Calibri" w:cs="Calibri"/>
      <w:sz w:val="16"/>
      <w:szCs w:val="22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D68CA"/>
    <w:rPr>
      <w:rFonts w:asciiTheme="minorHAnsi" w:hAnsiTheme="minorHAnsi"/>
      <w:sz w:val="22"/>
      <w:lang w:val="en-GB" w:eastAsia="en-US"/>
    </w:rPr>
  </w:style>
  <w:style w:type="paragraph" w:customStyle="1" w:styleId="Tabletext0">
    <w:name w:val="Table_text"/>
    <w:basedOn w:val="Normal"/>
    <w:rsid w:val="0032765B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szCs w:val="20"/>
      <w:lang w:val="en-GB"/>
    </w:rPr>
  </w:style>
  <w:style w:type="paragraph" w:customStyle="1" w:styleId="Annextitle0">
    <w:name w:val="Annex_title"/>
    <w:basedOn w:val="Normal"/>
    <w:next w:val="Normal"/>
    <w:rsid w:val="0032765B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b/>
      <w:sz w:val="26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32765B"/>
    <w:pPr>
      <w:spacing w:before="100"/>
      <w:ind w:left="720"/>
      <w:contextualSpacing/>
    </w:pPr>
    <w:rPr>
      <w:rFonts w:ascii="Times New Roman" w:hAnsi="Times New Roman"/>
      <w:szCs w:val="20"/>
      <w:lang w:val="en-GB"/>
    </w:rPr>
  </w:style>
  <w:style w:type="paragraph" w:customStyle="1" w:styleId="Reasons">
    <w:name w:val="Reasons"/>
    <w:basedOn w:val="Normal"/>
    <w:qFormat/>
    <w:rsid w:val="0032765B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3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peg.org/meetings/mpeg-154/" TargetMode="External"/><Relationship Id="rId18" Type="http://schemas.openxmlformats.org/officeDocument/2006/relationships/hyperlink" Target="https://itu.int/net/ITU-T/ddp/" TargetMode="External"/><Relationship Id="rId26" Type="http://schemas.openxmlformats.org/officeDocument/2006/relationships/image" Target="media/image3.svg"/><Relationship Id="rId39" Type="http://schemas.openxmlformats.org/officeDocument/2006/relationships/hyperlink" Target="https://www.itu.int/en/ITU-T/studygroups/2025-2028/21/Pages/default.aspx" TargetMode="External"/><Relationship Id="rId21" Type="http://schemas.openxmlformats.org/officeDocument/2006/relationships/hyperlink" Target="https://www.itu.int/en/ITU-T/studygroups/2025-2028/21/Pages/default.aspx" TargetMode="External"/><Relationship Id="rId34" Type="http://schemas.openxmlformats.org/officeDocument/2006/relationships/hyperlink" Target="https://remote.itu.int/" TargetMode="External"/><Relationship Id="rId42" Type="http://schemas.openxmlformats.org/officeDocument/2006/relationships/header" Target="header1.xml"/><Relationship Id="rId47" Type="http://schemas.openxmlformats.org/officeDocument/2006/relationships/customXml" Target="../customXml/item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itu.int/en/ITU-T/studygroups/2025-2028/21/Pages/default.aspx" TargetMode="External"/><Relationship Id="rId29" Type="http://schemas.openxmlformats.org/officeDocument/2006/relationships/hyperlink" Target="https://www.itu.int/TIE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peg.org/meetings/mpeg-154/" TargetMode="External"/><Relationship Id="rId24" Type="http://schemas.openxmlformats.org/officeDocument/2006/relationships/hyperlink" Target="https://handle.itu.int/11.1002/groups/sg21" TargetMode="External"/><Relationship Id="rId32" Type="http://schemas.openxmlformats.org/officeDocument/2006/relationships/hyperlink" Target="https://www.itu.int/TIES/" TargetMode="External"/><Relationship Id="rId37" Type="http://schemas.openxmlformats.org/officeDocument/2006/relationships/hyperlink" Target="https://www.itu.int/md/T25-TSB-CIR-0001" TargetMode="External"/><Relationship Id="rId40" Type="http://schemas.openxmlformats.org/officeDocument/2006/relationships/hyperlink" Target="https://www.itu.int/en/ITU-T/studygroups/2025-2028/21/Pages/default.aspx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net/ITU-T/lists/rgm.aspx?Group=21&amp;Q=-1&amp;From=2025-10-17&amp;To=2026-08-21" TargetMode="External"/><Relationship Id="rId23" Type="http://schemas.openxmlformats.org/officeDocument/2006/relationships/hyperlink" Target="https://www.itu.int/net/ITU-T/ddp/" TargetMode="External"/><Relationship Id="rId28" Type="http://schemas.openxmlformats.org/officeDocument/2006/relationships/hyperlink" Target="https://www.itu.int/en/ITU-T/studygroups/Pages/templates.aspx" TargetMode="External"/><Relationship Id="rId36" Type="http://schemas.openxmlformats.org/officeDocument/2006/relationships/hyperlink" Target="https://www.itu.int/wftp3/av-arch/jvet-site/2026_04_AP_SantaEularia/JVET-AP_Logistics.docx" TargetMode="External"/><Relationship Id="rId10" Type="http://schemas.openxmlformats.org/officeDocument/2006/relationships/hyperlink" Target="https://itu.int/go/tsg21" TargetMode="External"/><Relationship Id="rId19" Type="http://schemas.openxmlformats.org/officeDocument/2006/relationships/hyperlink" Target="https://itu.int/net/ITU-T/ddp/" TargetMode="External"/><Relationship Id="rId31" Type="http://schemas.openxmlformats.org/officeDocument/2006/relationships/hyperlink" Target="https://www.itu.int/en/ITU-T/studygroups/Pages/templates.aspx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sbsg21@itu.int" TargetMode="External"/><Relationship Id="rId14" Type="http://schemas.openxmlformats.org/officeDocument/2006/relationships/hyperlink" Target="https://www.itu.int/net/ITU-T/lists/rgm.aspx?Group=21&amp;Q=-1&amp;From=2025-10-17&amp;To=2026-08-21" TargetMode="External"/><Relationship Id="rId22" Type="http://schemas.openxmlformats.org/officeDocument/2006/relationships/hyperlink" Target="https://www.itu.int/net/ITU-T/ddp/" TargetMode="External"/><Relationship Id="rId27" Type="http://schemas.openxmlformats.org/officeDocument/2006/relationships/hyperlink" Target="https://itu.int/net/ITU-T/ddp/" TargetMode="External"/><Relationship Id="rId30" Type="http://schemas.openxmlformats.org/officeDocument/2006/relationships/hyperlink" Target="https://itu.int/net/ITU-T/ddp/" TargetMode="External"/><Relationship Id="rId35" Type="http://schemas.openxmlformats.org/officeDocument/2006/relationships/hyperlink" Target="https://www.itu.int/wftp3/av-arch/jvet-site/2026_04_AP_SantaEularia/JVET-AP_Logistics.docx" TargetMode="External"/><Relationship Id="rId43" Type="http://schemas.openxmlformats.org/officeDocument/2006/relationships/footer" Target="footer1.xml"/><Relationship Id="rId48" Type="http://schemas.openxmlformats.org/officeDocument/2006/relationships/customXml" Target="../customXml/item4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s://www.itu.int/en/ITU-T/studygroups/2025-2028/21/video/Pages/jvet.aspx" TargetMode="External"/><Relationship Id="rId17" Type="http://schemas.openxmlformats.org/officeDocument/2006/relationships/hyperlink" Target="https://www.itu.int/en/ITU-T/studygroups/2025-2028/21/Pages/default.aspx" TargetMode="External"/><Relationship Id="rId25" Type="http://schemas.openxmlformats.org/officeDocument/2006/relationships/image" Target="media/image2.png"/><Relationship Id="rId33" Type="http://schemas.openxmlformats.org/officeDocument/2006/relationships/hyperlink" Target="https://remote.itu.int/" TargetMode="External"/><Relationship Id="rId38" Type="http://schemas.openxmlformats.org/officeDocument/2006/relationships/hyperlink" Target="https://www.itu.int/md/T25-TSB-CIR-0001" TargetMode="External"/><Relationship Id="rId46" Type="http://schemas.openxmlformats.org/officeDocument/2006/relationships/customXml" Target="../customXml/item2.xml"/><Relationship Id="rId20" Type="http://schemas.openxmlformats.org/officeDocument/2006/relationships/hyperlink" Target="https://www.itu.int/en/ITU-T/studygroups/2025-2028/21/Pages/default.aspx" TargetMode="External"/><Relationship Id="rId41" Type="http://schemas.openxmlformats.org/officeDocument/2006/relationships/hyperlink" Target="https://www.itu.int/md/T25-SG21-260501-TD-WP3-0211/en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ipina\AppData\Roaming\Microsoft\Templates\POOL%20R%20-%20ITU\TSB\PR_TSB_Circul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1AAD99A901438D9BC061B6D8E5BF" ma:contentTypeVersion="11" ma:contentTypeDescription="Create a new document." ma:contentTypeScope="" ma:versionID="d4d2fee8c006f3f760f7f9944fb911e1">
  <xsd:schema xmlns:xsd="http://www.w3.org/2001/XMLSchema" xmlns:xs="http://www.w3.org/2001/XMLSchema" xmlns:p="http://schemas.microsoft.com/office/2006/metadata/properties" xmlns:ns2="7bbce149-ba0e-4c7d-b138-75737535ebd3" xmlns:ns3="fc530d05-483b-4fd2-bcc9-ba5292dbeb46" targetNamespace="http://schemas.microsoft.com/office/2006/metadata/properties" ma:root="true" ma:fieldsID="425b931733d385342b108e0a2dba565d" ns2:_="" ns3:_="">
    <xsd:import namespace="7bbce149-ba0e-4c7d-b138-75737535ebd3"/>
    <xsd:import namespace="fc530d05-483b-4fd2-bcc9-ba5292dbe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e149-ba0e-4c7d-b138-75737535e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30d05-483b-4fd2-bcc9-ba5292dbeb4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d2e498-ff2d-4125-a977-653969dc4aa3}" ma:internalName="TaxCatchAll" ma:showField="CatchAllData" ma:web="fc530d05-483b-4fd2-bcc9-ba5292dbe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ce149-ba0e-4c7d-b138-75737535ebd3">
      <Terms xmlns="http://schemas.microsoft.com/office/infopath/2007/PartnerControls"/>
    </lcf76f155ced4ddcb4097134ff3c332f>
    <TaxCatchAll xmlns="fc530d05-483b-4fd2-bcc9-ba5292dbeb46" xsi:nil="true"/>
  </documentManagement>
</p:properties>
</file>

<file path=customXml/itemProps1.xml><?xml version="1.0" encoding="utf-8"?>
<ds:datastoreItem xmlns:ds="http://schemas.openxmlformats.org/officeDocument/2006/customXml" ds:itemID="{9899694D-5A4A-4CE3-A190-2CC96F61A4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81D09E-8EF0-4BAF-9295-B8F99EA2B4C4}"/>
</file>

<file path=customXml/itemProps3.xml><?xml version="1.0" encoding="utf-8"?>
<ds:datastoreItem xmlns:ds="http://schemas.openxmlformats.org/officeDocument/2006/customXml" ds:itemID="{A8D65EA7-5EC2-4739-811A-2366FA72B155}"/>
</file>

<file path=customXml/itemProps4.xml><?xml version="1.0" encoding="utf-8"?>
<ds:datastoreItem xmlns:ds="http://schemas.openxmlformats.org/officeDocument/2006/customXml" ds:itemID="{0C0F294C-3A25-4C0E-94DF-834D6E4F09B1}"/>
</file>

<file path=docProps/app.xml><?xml version="1.0" encoding="utf-8"?>
<Properties xmlns="http://schemas.openxmlformats.org/officeDocument/2006/extended-properties" xmlns:vt="http://schemas.openxmlformats.org/officeDocument/2006/docPropsVTypes">
  <Template>PR_TSB_Circular.dotx</Template>
  <TotalTime>16</TotalTime>
  <Pages>4</Pages>
  <Words>992</Words>
  <Characters>8833</Characters>
  <Application>Microsoft Office Word</Application>
  <DocSecurity>0</DocSecurity>
  <Lines>73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Normal.dot</vt:lpstr>
    </vt:vector>
  </TitlesOfParts>
  <Company>ITU</Company>
  <LinksUpToDate>false</LinksUpToDate>
  <CharactersWithSpaces>9806</CharactersWithSpaces>
  <SharedDoc>false</SharedDoc>
  <HLinks>
    <vt:vector size="24" baseType="variant">
      <vt:variant>
        <vt:i4>5832781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2424847</vt:i4>
      </vt:variant>
      <vt:variant>
        <vt:i4>3</vt:i4>
      </vt:variant>
      <vt:variant>
        <vt:i4>0</vt:i4>
      </vt:variant>
      <vt:variant>
        <vt:i4>5</vt:i4>
      </vt:variant>
      <vt:variant>
        <vt:lpwstr>mailto:tsbsg17@itu.int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creator>NA</dc:creator>
  <cp:lastModifiedBy>NA</cp:lastModifiedBy>
  <cp:revision>2</cp:revision>
  <cp:lastPrinted>2013-04-05T10:18:00Z</cp:lastPrinted>
  <dcterms:created xsi:type="dcterms:W3CDTF">2026-03-17T09:02:00Z</dcterms:created>
  <dcterms:modified xsi:type="dcterms:W3CDTF">2026-03-17T09:20:00Z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0x010100D1E61AAD99A901438D9BC061B6D8E5BF</vt:lpwstr>
  </property>
</Properties>
</file>