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3467"/>
        <w:gridCol w:w="2912"/>
        <w:gridCol w:w="1984"/>
      </w:tblGrid>
      <w:tr w:rsidR="003E5F3C" w:rsidRPr="00697BC1" w14:paraId="08493344" w14:textId="77777777" w:rsidTr="00F71ACC">
        <w:trPr>
          <w:cantSplit/>
        </w:trPr>
        <w:tc>
          <w:tcPr>
            <w:tcW w:w="1418" w:type="dxa"/>
            <w:gridSpan w:val="3"/>
            <w:vAlign w:val="center"/>
          </w:tcPr>
          <w:p w14:paraId="70F4BCF9" w14:textId="77777777" w:rsidR="003E5F3C" w:rsidRPr="00697BC1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78028188" w14:textId="77777777" w:rsidR="003E5F3C" w:rsidRPr="00F67402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13303FF6" w14:textId="77777777" w:rsidR="003E5F3C" w:rsidRPr="00697BC1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697BC1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A40FAD" w14:paraId="05556AFD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7B40622F" w14:textId="77777777" w:rsidR="00F71ACC" w:rsidRPr="00A40FAD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7003A4E6" w14:textId="77777777" w:rsidR="00F71ACC" w:rsidRPr="00A40FAD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42AA13AD" w:rsidR="00F71ACC" w:rsidRPr="00A40FAD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</w:rPr>
              <w:t>Genève, le</w:t>
            </w:r>
            <w:r w:rsidR="0010135F">
              <w:rPr>
                <w:rFonts w:asciiTheme="minorHAnsi" w:hAnsiTheme="minorHAnsi"/>
              </w:rPr>
              <w:t xml:space="preserve"> 9 mars 2026</w:t>
            </w:r>
          </w:p>
        </w:tc>
      </w:tr>
      <w:tr w:rsidR="00F71ACC" w:rsidRPr="00A40FAD" w14:paraId="43431B8C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38F610A0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Réf.:</w:t>
            </w:r>
          </w:p>
        </w:tc>
        <w:tc>
          <w:tcPr>
            <w:tcW w:w="3892" w:type="dxa"/>
            <w:gridSpan w:val="2"/>
          </w:tcPr>
          <w:p w14:paraId="52E8A41D" w14:textId="3EDDBBF1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b/>
              </w:rPr>
              <w:t xml:space="preserve">Lettre collective TSB </w:t>
            </w:r>
            <w:r w:rsidR="0010135F">
              <w:rPr>
                <w:rFonts w:asciiTheme="minorHAnsi" w:hAnsiTheme="minorHAnsi"/>
                <w:b/>
              </w:rPr>
              <w:t>5/21</w:t>
            </w:r>
          </w:p>
          <w:p w14:paraId="41ECCC25" w14:textId="7F5CB523" w:rsidR="00F71ACC" w:rsidRPr="00F71AC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CE </w:t>
            </w:r>
            <w:r w:rsidR="0010135F">
              <w:rPr>
                <w:rFonts w:asciiTheme="minorHAnsi" w:hAnsiTheme="minorHAnsi"/>
                <w:bCs/>
              </w:rPr>
              <w:t>21</w:t>
            </w:r>
            <w:r>
              <w:rPr>
                <w:rFonts w:asciiTheme="minorHAnsi" w:hAnsiTheme="minorHAnsi"/>
                <w:bCs/>
              </w:rPr>
              <w:t>/</w:t>
            </w:r>
            <w:r w:rsidR="0010135F">
              <w:rPr>
                <w:rFonts w:asciiTheme="minorHAnsi" w:hAnsiTheme="minorHAnsi"/>
                <w:bCs/>
              </w:rPr>
              <w:t>SP</w:t>
            </w:r>
          </w:p>
        </w:tc>
        <w:tc>
          <w:tcPr>
            <w:tcW w:w="4896" w:type="dxa"/>
            <w:gridSpan w:val="2"/>
            <w:vMerge w:val="restart"/>
          </w:tcPr>
          <w:p w14:paraId="34607897" w14:textId="7481AB85" w:rsidR="00F71ACC" w:rsidRDefault="00F71ACC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10135F">
              <w:rPr>
                <w:rFonts w:asciiTheme="minorHAnsi" w:hAnsiTheme="minorHAnsi"/>
                <w:lang w:val="fr-CH"/>
              </w:rPr>
              <w:t xml:space="preserve">Aux </w:t>
            </w:r>
            <w:r w:rsidR="00210637">
              <w:rPr>
                <w:rFonts w:asciiTheme="minorHAnsi" w:hAnsiTheme="minorHAnsi"/>
                <w:lang w:val="fr-CH"/>
              </w:rPr>
              <w:t>A</w:t>
            </w:r>
            <w:r w:rsidRPr="00A40FAD">
              <w:rPr>
                <w:rFonts w:asciiTheme="minorHAnsi" w:hAnsiTheme="minorHAnsi"/>
                <w:lang w:val="fr-CH"/>
              </w:rPr>
              <w:t xml:space="preserve">dministrations des </w:t>
            </w:r>
            <w:r w:rsidR="00744F64">
              <w:rPr>
                <w:rFonts w:asciiTheme="minorHAnsi" w:hAnsiTheme="minorHAnsi"/>
                <w:lang w:val="fr-CH"/>
              </w:rPr>
              <w:t>É</w:t>
            </w:r>
            <w:r w:rsidRPr="00A40FAD">
              <w:rPr>
                <w:rFonts w:asciiTheme="minorHAnsi" w:hAnsiTheme="minorHAnsi"/>
                <w:lang w:val="fr-CH"/>
              </w:rPr>
              <w:t>tats Membres de l'Union;</w:t>
            </w:r>
          </w:p>
          <w:p w14:paraId="7A6DBBFF" w14:textId="244B3372" w:rsidR="0010135F" w:rsidRPr="00A40FAD" w:rsidRDefault="0010135F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10135F">
              <w:rPr>
                <w:rFonts w:asciiTheme="minorHAnsi" w:hAnsiTheme="minorHAnsi"/>
                <w:lang w:val="fr-CH"/>
              </w:rPr>
              <w:t>–</w:t>
            </w:r>
            <w:r>
              <w:rPr>
                <w:rFonts w:asciiTheme="minorHAnsi" w:hAnsiTheme="minorHAnsi"/>
                <w:lang w:val="fr-CH"/>
              </w:rPr>
              <w:tab/>
              <w:t>À l'État de Palestine (Rés. 99 (Rév. Dubaï, 2018));</w:t>
            </w:r>
          </w:p>
          <w:p w14:paraId="73FF07D4" w14:textId="5CB80D3B" w:rsidR="00F71ACC" w:rsidRPr="00A40FAD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10135F">
              <w:rPr>
                <w:rFonts w:asciiTheme="minorHAnsi" w:hAnsiTheme="minorHAnsi"/>
                <w:lang w:val="fr-CH"/>
              </w:rPr>
              <w:t xml:space="preserve">Aux </w:t>
            </w:r>
            <w:r w:rsidRPr="00F71ACC">
              <w:rPr>
                <w:rFonts w:asciiTheme="minorHAnsi" w:hAnsiTheme="minorHAnsi"/>
                <w:szCs w:val="22"/>
              </w:rPr>
              <w:t>Membres</w:t>
            </w:r>
            <w:r w:rsidRPr="00A40FAD">
              <w:rPr>
                <w:rFonts w:asciiTheme="minorHAnsi" w:hAnsiTheme="minorHAnsi"/>
                <w:lang w:val="fr-CH"/>
              </w:rPr>
              <w:t xml:space="preserve"> du Secteur UIT-T;</w:t>
            </w:r>
          </w:p>
          <w:p w14:paraId="19DC3B17" w14:textId="0C52BE7A" w:rsidR="00F71ACC" w:rsidRPr="00A40FAD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10135F">
              <w:rPr>
                <w:rFonts w:asciiTheme="minorHAnsi" w:hAnsiTheme="minorHAnsi"/>
                <w:lang w:val="fr-CH"/>
              </w:rPr>
              <w:t xml:space="preserve">Aux </w:t>
            </w:r>
            <w:r w:rsidRPr="00A40FAD">
              <w:rPr>
                <w:rFonts w:asciiTheme="minorHAnsi" w:hAnsiTheme="minorHAnsi"/>
                <w:lang w:val="fr-CH"/>
              </w:rPr>
              <w:t xml:space="preserve">Associés de l'UIT-T participant aux travaux de la </w:t>
            </w:r>
            <w:r w:rsidR="0010135F">
              <w:rPr>
                <w:rFonts w:asciiTheme="minorHAnsi" w:hAnsiTheme="minorHAnsi"/>
                <w:lang w:val="fr-CH"/>
              </w:rPr>
              <w:t>C</w:t>
            </w:r>
            <w:r w:rsidRPr="00A40FAD">
              <w:rPr>
                <w:rFonts w:asciiTheme="minorHAnsi" w:hAnsiTheme="minorHAnsi"/>
                <w:lang w:val="fr-CH"/>
              </w:rPr>
              <w:t>ommission d'études</w:t>
            </w:r>
            <w:r w:rsidR="0010135F">
              <w:rPr>
                <w:rFonts w:asciiTheme="minorHAnsi" w:hAnsiTheme="minorHAnsi"/>
                <w:lang w:val="fr-CH"/>
              </w:rPr>
              <w:t xml:space="preserve"> 21</w:t>
            </w:r>
            <w:r w:rsidRPr="00A40FAD">
              <w:rPr>
                <w:rFonts w:asciiTheme="minorHAnsi" w:hAnsiTheme="minorHAnsi"/>
                <w:lang w:val="fr-CH"/>
              </w:rPr>
              <w:t>;</w:t>
            </w:r>
          </w:p>
          <w:p w14:paraId="30D3AA90" w14:textId="51B936E2" w:rsidR="00F71ACC" w:rsidRPr="00A40FAD" w:rsidRDefault="00F71ACC" w:rsidP="00210637">
            <w:pPr>
              <w:spacing w:before="0"/>
              <w:ind w:left="497" w:hanging="440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10135F">
              <w:rPr>
                <w:rFonts w:asciiTheme="minorHAnsi" w:hAnsiTheme="minorHAnsi"/>
                <w:lang w:val="fr-CH"/>
              </w:rPr>
              <w:t>Aux é</w:t>
            </w:r>
            <w:r w:rsidRPr="00A40FAD">
              <w:rPr>
                <w:rFonts w:asciiTheme="minorHAnsi" w:hAnsiTheme="minorHAnsi"/>
                <w:lang w:val="fr-CH"/>
              </w:rPr>
              <w:t>tablissements universitaires participant aux travaux de l'UIT-T</w:t>
            </w:r>
          </w:p>
        </w:tc>
      </w:tr>
      <w:tr w:rsidR="00F71ACC" w:rsidRPr="00A40FAD" w14:paraId="342700A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00849D69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A97668F" w14:textId="441D409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A40FAD">
              <w:rPr>
                <w:rFonts w:asciiTheme="minorHAnsi" w:hAnsiTheme="minorHAnsi"/>
                <w:szCs w:val="22"/>
              </w:rPr>
              <w:t xml:space="preserve">+41 22 730 </w:t>
            </w:r>
            <w:r w:rsidR="0010135F">
              <w:rPr>
                <w:rFonts w:asciiTheme="minorHAnsi" w:hAnsiTheme="minorHAnsi"/>
                <w:szCs w:val="22"/>
              </w:rPr>
              <w:t>5858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A40FAD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A40FAD" w14:paraId="3A1380B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5751D9CB" w14:textId="77777777" w:rsidR="00F71ACC" w:rsidRPr="00A40FAD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Télécopie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7A1D1EA1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0C93093D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193EDB7B" w14:textId="77777777" w:rsidR="00F71ACC" w:rsidRPr="00A40FAD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Courriel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1B76CB16" w14:textId="0D493D2B" w:rsidR="00F71ACC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10135F">
                <w:rPr>
                  <w:rStyle w:val="Hyperlink"/>
                  <w:rFonts w:asciiTheme="minorHAnsi" w:hAnsiTheme="minorHAnsi"/>
                </w:rPr>
                <w:t>tsbsg21@itu.int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5AB73A90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7FD61F8E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815A6F">
              <w:rPr>
                <w:rFonts w:asciiTheme="minorHAnsi" w:hAnsiTheme="minorHAnsi"/>
              </w:rPr>
              <w:t>Web:</w:t>
            </w:r>
          </w:p>
        </w:tc>
        <w:tc>
          <w:tcPr>
            <w:tcW w:w="3892" w:type="dxa"/>
            <w:gridSpan w:val="2"/>
          </w:tcPr>
          <w:p w14:paraId="548585D8" w14:textId="0CA247D9" w:rsidR="00F71ACC" w:rsidRPr="00A40FAD" w:rsidRDefault="0010135F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Pr="0010135F">
                <w:rPr>
                  <w:rStyle w:val="Hyperlink"/>
                  <w:rFonts w:asciiTheme="minorHAnsi" w:hAnsiTheme="minorHAnsi"/>
                </w:rPr>
                <w:t>https://itu.int/go/tsg21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AC5975" w:rsidRPr="00A40FAD" w14:paraId="2A79618F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424E7E0E" w14:textId="77777777" w:rsidR="00AC5975" w:rsidRPr="00A40FAD" w:rsidRDefault="00AC5975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  <w:sz w:val="20"/>
              </w:rPr>
            </w:pPr>
            <w:r w:rsidRPr="00A40FAD">
              <w:rPr>
                <w:rFonts w:asciiTheme="minorHAnsi" w:hAnsiTheme="minorHAnsi"/>
              </w:rPr>
              <w:t>Objet:</w:t>
            </w:r>
          </w:p>
        </w:tc>
        <w:tc>
          <w:tcPr>
            <w:tcW w:w="8788" w:type="dxa"/>
            <w:gridSpan w:val="4"/>
          </w:tcPr>
          <w:p w14:paraId="5846AD76" w14:textId="4F4C6DB7" w:rsidR="00AC5975" w:rsidRPr="00A40FAD" w:rsidRDefault="0010135F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10135F">
              <w:rPr>
                <w:rFonts w:asciiTheme="minorHAnsi" w:hAnsiTheme="minorHAnsi"/>
                <w:b/>
                <w:bCs/>
                <w:lang w:val="fr-CH"/>
              </w:rPr>
              <w:t>Réunion du GT 3/21, Santa Eulària (Espagne), 1er mai 2026</w:t>
            </w:r>
          </w:p>
        </w:tc>
      </w:tr>
    </w:tbl>
    <w:p w14:paraId="0DA06EB0" w14:textId="77777777" w:rsidR="00AC5975" w:rsidRPr="002575C7" w:rsidRDefault="00AC5975" w:rsidP="00744F64">
      <w:r w:rsidRPr="002575C7">
        <w:t>Madame, Monsieur,</w:t>
      </w:r>
    </w:p>
    <w:p w14:paraId="7F4AA182" w14:textId="083EDB94" w:rsidR="0010135F" w:rsidRPr="0010135F" w:rsidRDefault="0010135F" w:rsidP="0010135F">
      <w:pPr>
        <w:rPr>
          <w:lang w:val="fr-CH"/>
        </w:rPr>
      </w:pPr>
      <w:bookmarkStart w:id="0" w:name="suitetext"/>
      <w:bookmarkEnd w:id="0"/>
      <w:r w:rsidRPr="0010135F">
        <w:rPr>
          <w:lang w:val="fr-CH"/>
        </w:rPr>
        <w:t>1</w:t>
      </w:r>
      <w:r w:rsidRPr="0010135F">
        <w:rPr>
          <w:lang w:val="fr-CH"/>
        </w:rPr>
        <w:tab/>
        <w:t>J</w:t>
      </w:r>
      <w:r>
        <w:rPr>
          <w:lang w:val="fr-CH"/>
        </w:rPr>
        <w:t>'</w:t>
      </w:r>
      <w:r w:rsidRPr="0010135F">
        <w:rPr>
          <w:lang w:val="fr-CH"/>
        </w:rPr>
        <w:t>ai l</w:t>
      </w:r>
      <w:r>
        <w:rPr>
          <w:lang w:val="fr-CH"/>
        </w:rPr>
        <w:t>'</w:t>
      </w:r>
      <w:r w:rsidRPr="0010135F">
        <w:rPr>
          <w:lang w:val="fr-CH"/>
        </w:rPr>
        <w:t>honneur de vous inviter à participer à la réunion du Groupe de travail 3/21 (GT 3/21) sur l</w:t>
      </w:r>
      <w:r>
        <w:rPr>
          <w:lang w:val="fr-CH"/>
        </w:rPr>
        <w:t>'</w:t>
      </w:r>
      <w:r w:rsidRPr="0010135F">
        <w:rPr>
          <w:i/>
          <w:iCs/>
          <w:lang w:val="fr-CH"/>
        </w:rPr>
        <w:t>authenticité et le traitement des médias et les applications fondées sur l</w:t>
      </w:r>
      <w:r w:rsidRPr="0010135F">
        <w:rPr>
          <w:i/>
          <w:iCs/>
          <w:lang w:val="fr-CH"/>
        </w:rPr>
        <w:t>'</w:t>
      </w:r>
      <w:r w:rsidRPr="0010135F">
        <w:rPr>
          <w:i/>
          <w:iCs/>
          <w:lang w:val="fr-CH"/>
        </w:rPr>
        <w:t>intelligence artificielle (IA)</w:t>
      </w:r>
      <w:r w:rsidRPr="0010135F">
        <w:rPr>
          <w:lang w:val="fr-CH"/>
        </w:rPr>
        <w:t>, qui se tiendra au Palacio de Congresos de Ibiza, à Santa Eulària (Espagne), le 1er mai 2026, à l</w:t>
      </w:r>
      <w:r>
        <w:rPr>
          <w:lang w:val="fr-CH"/>
        </w:rPr>
        <w:t>'</w:t>
      </w:r>
      <w:r w:rsidRPr="0010135F">
        <w:rPr>
          <w:lang w:val="fr-CH"/>
        </w:rPr>
        <w:t>aimable invitation de</w:t>
      </w:r>
      <w:r>
        <w:rPr>
          <w:lang w:val="fr-CH"/>
        </w:rPr>
        <w:t> </w:t>
      </w:r>
      <w:r w:rsidRPr="0010135F">
        <w:rPr>
          <w:lang w:val="fr-CH"/>
        </w:rPr>
        <w:t>Kenzler Conference Management.</w:t>
      </w:r>
    </w:p>
    <w:p w14:paraId="6D22EEC3" w14:textId="13418C08" w:rsidR="0010135F" w:rsidRPr="0010135F" w:rsidRDefault="0010135F" w:rsidP="0010135F">
      <w:pPr>
        <w:rPr>
          <w:lang w:val="fr-CH"/>
        </w:rPr>
      </w:pPr>
      <w:r w:rsidRPr="0010135F">
        <w:rPr>
          <w:lang w:val="fr-CH"/>
        </w:rPr>
        <w:t>2</w:t>
      </w:r>
      <w:r w:rsidRPr="0010135F">
        <w:rPr>
          <w:lang w:val="fr-CH"/>
        </w:rPr>
        <w:tab/>
        <w:t>Plusieurs autres réunions se tiendront en même temps et au même endroit, notamment la réunion de l</w:t>
      </w:r>
      <w:r>
        <w:rPr>
          <w:lang w:val="fr-CH"/>
        </w:rPr>
        <w:t>'</w:t>
      </w:r>
      <w:r w:rsidRPr="0010135F">
        <w:rPr>
          <w:lang w:val="fr-CH"/>
        </w:rPr>
        <w:t>Équipe mixte d'experts en vidéo (</w:t>
      </w:r>
      <w:hyperlink r:id="rId11" w:history="1">
        <w:r w:rsidRPr="0010135F">
          <w:rPr>
            <w:rStyle w:val="Hyperlink"/>
            <w:lang w:val="fr-CH"/>
          </w:rPr>
          <w:t>JVET</w:t>
        </w:r>
      </w:hyperlink>
      <w:r w:rsidRPr="0010135F">
        <w:rPr>
          <w:lang w:val="fr-CH"/>
        </w:rPr>
        <w:t>) (24 avril</w:t>
      </w:r>
      <w:r>
        <w:rPr>
          <w:lang w:val="fr-CH"/>
        </w:rPr>
        <w:t xml:space="preserve"> </w:t>
      </w:r>
      <w:r w:rsidRPr="0010135F">
        <w:rPr>
          <w:lang w:val="fr-CH"/>
        </w:rPr>
        <w:t>–</w:t>
      </w:r>
      <w:r>
        <w:rPr>
          <w:lang w:val="fr-CH"/>
        </w:rPr>
        <w:t xml:space="preserve"> </w:t>
      </w:r>
      <w:r w:rsidRPr="0010135F">
        <w:rPr>
          <w:lang w:val="fr-CH"/>
        </w:rPr>
        <w:t xml:space="preserve">1er mai 2026) et les </w:t>
      </w:r>
      <w:hyperlink r:id="rId12" w:history="1">
        <w:r w:rsidRPr="0010135F">
          <w:rPr>
            <w:rStyle w:val="Hyperlink"/>
            <w:lang w:val="fr-CH"/>
          </w:rPr>
          <w:t>g</w:t>
        </w:r>
        <w:r w:rsidRPr="0010135F">
          <w:rPr>
            <w:rStyle w:val="Hyperlink"/>
            <w:lang w:val="fr-CH"/>
          </w:rPr>
          <w:t>roupes de travail sur le codage vidéo et audio (MPEG)</w:t>
        </w:r>
      </w:hyperlink>
      <w:r w:rsidRPr="0010135F">
        <w:rPr>
          <w:lang w:val="fr-CH"/>
        </w:rPr>
        <w:t xml:space="preserve"> (27 avril</w:t>
      </w:r>
      <w:r>
        <w:rPr>
          <w:lang w:val="fr-CH"/>
        </w:rPr>
        <w:t xml:space="preserve"> </w:t>
      </w:r>
      <w:r w:rsidRPr="0010135F">
        <w:rPr>
          <w:lang w:val="fr-CH"/>
        </w:rPr>
        <w:t>–</w:t>
      </w:r>
      <w:r>
        <w:rPr>
          <w:lang w:val="fr-CH"/>
        </w:rPr>
        <w:t xml:space="preserve"> </w:t>
      </w:r>
      <w:r w:rsidRPr="0010135F">
        <w:rPr>
          <w:lang w:val="fr-CH"/>
        </w:rPr>
        <w:t>1er mai 2026). En outre, la réunion du Groupe du Rapporteur pour la Question</w:t>
      </w:r>
      <w:r>
        <w:rPr>
          <w:lang w:val="fr-CH"/>
        </w:rPr>
        <w:t> </w:t>
      </w:r>
      <w:r w:rsidRPr="0010135F">
        <w:rPr>
          <w:lang w:val="fr-CH"/>
        </w:rPr>
        <w:t>6/21 se tiendra sur place dans le cadre des travaux de l</w:t>
      </w:r>
      <w:r>
        <w:rPr>
          <w:lang w:val="fr-CH"/>
        </w:rPr>
        <w:t>'</w:t>
      </w:r>
      <w:r w:rsidRPr="0010135F">
        <w:rPr>
          <w:lang w:val="fr-CH"/>
        </w:rPr>
        <w:t>Équipe JVET. Il convient de noter que l'inscription à chacune de ces manifestations s'effectuera séparément de l'inscription à la réunion du</w:t>
      </w:r>
      <w:r w:rsidR="00D100F9">
        <w:rPr>
          <w:lang w:val="fr-CH"/>
        </w:rPr>
        <w:t> </w:t>
      </w:r>
      <w:r w:rsidRPr="0010135F">
        <w:rPr>
          <w:lang w:val="fr-CH"/>
        </w:rPr>
        <w:t>GT</w:t>
      </w:r>
      <w:r>
        <w:rPr>
          <w:lang w:val="fr-CH"/>
        </w:rPr>
        <w:t> </w:t>
      </w:r>
      <w:r w:rsidRPr="0010135F">
        <w:rPr>
          <w:lang w:val="fr-CH"/>
        </w:rPr>
        <w:t>3/21.</w:t>
      </w:r>
    </w:p>
    <w:p w14:paraId="702E9677" w14:textId="561D1BA8" w:rsidR="0010135F" w:rsidRPr="0010135F" w:rsidRDefault="0010135F" w:rsidP="0010135F">
      <w:pPr>
        <w:rPr>
          <w:lang w:val="fr-CH"/>
        </w:rPr>
      </w:pPr>
      <w:r w:rsidRPr="0010135F">
        <w:rPr>
          <w:lang w:val="fr-CH"/>
        </w:rPr>
        <w:t>3</w:t>
      </w:r>
      <w:r w:rsidRPr="0010135F">
        <w:rPr>
          <w:lang w:val="fr-CH"/>
        </w:rPr>
        <w:tab/>
        <w:t xml:space="preserve">Le </w:t>
      </w:r>
      <w:r w:rsidRPr="0010135F">
        <w:rPr>
          <w:b/>
          <w:bCs/>
          <w:lang w:val="fr-CH"/>
        </w:rPr>
        <w:t>principal objectif</w:t>
      </w:r>
      <w:r w:rsidRPr="0010135F">
        <w:rPr>
          <w:lang w:val="fr-CH"/>
        </w:rPr>
        <w:t xml:space="preserve"> de la réunion du GT 3/21 est d'examiner les résultats des réunions intérimaires précédentes de</w:t>
      </w:r>
      <w:r w:rsidR="00D100F9">
        <w:rPr>
          <w:lang w:val="fr-CH"/>
        </w:rPr>
        <w:t>s</w:t>
      </w:r>
      <w:r w:rsidRPr="0010135F">
        <w:rPr>
          <w:lang w:val="fr-CH"/>
        </w:rPr>
        <w:t xml:space="preserve"> </w:t>
      </w:r>
      <w:r>
        <w:rPr>
          <w:lang w:val="fr-CH"/>
        </w:rPr>
        <w:t>g</w:t>
      </w:r>
      <w:r w:rsidRPr="0010135F">
        <w:rPr>
          <w:lang w:val="fr-CH"/>
        </w:rPr>
        <w:t>roupes du Rapporteur et d'obtenir le consentement et la détermination concernant les sujets d'étude du GT 3/21 qui seront suffisamment aboutis. Nous vous invitons à prendre connaissance des projets d'ordre du jour à l'</w:t>
      </w:r>
      <w:r w:rsidRPr="0010135F">
        <w:rPr>
          <w:b/>
          <w:bCs/>
          <w:lang w:val="fr-CH"/>
        </w:rPr>
        <w:t>Annexe B</w:t>
      </w:r>
      <w:r w:rsidRPr="0010135F">
        <w:rPr>
          <w:lang w:val="fr-CH"/>
        </w:rPr>
        <w:t xml:space="preserve"> et à consulter régulièrement les mises à jour de ces ordres du jour qui seront publiées sous forme de documents temporaires pour plus de précisions. Pour en savoir plus sur les modalités de contribution et de participation à toutes les réunions des Groupes du Rapporteur de la CE</w:t>
      </w:r>
      <w:r>
        <w:rPr>
          <w:lang w:val="fr-CH"/>
        </w:rPr>
        <w:t> </w:t>
      </w:r>
      <w:r w:rsidRPr="0010135F">
        <w:rPr>
          <w:lang w:val="fr-CH"/>
        </w:rPr>
        <w:t xml:space="preserve">21, veuillez consulter la page suivante: </w:t>
      </w:r>
      <w:hyperlink r:id="rId13" w:history="1">
        <w:r w:rsidRPr="0010135F">
          <w:rPr>
            <w:rStyle w:val="Hyperlink"/>
            <w:lang w:val="fr-CH"/>
          </w:rPr>
          <w:t>https://www.itu.int/net/ITU</w:t>
        </w:r>
        <w:r w:rsidRPr="0010135F">
          <w:rPr>
            <w:rStyle w:val="Hyperlink"/>
            <w:lang w:val="fr-CH"/>
          </w:rPr>
          <w:noBreakHyphen/>
        </w:r>
        <w:r w:rsidRPr="0010135F">
          <w:rPr>
            <w:rStyle w:val="Hyperlink"/>
            <w:lang w:val="fr-CH"/>
          </w:rPr>
          <w:t>T/lists/rgm.aspx?Group=21&amp;Q=</w:t>
        </w:r>
        <w:r w:rsidRPr="0010135F">
          <w:rPr>
            <w:rStyle w:val="Hyperlink"/>
            <w:lang w:val="fr-CH"/>
          </w:rPr>
          <w:noBreakHyphen/>
        </w:r>
        <w:r w:rsidRPr="0010135F">
          <w:rPr>
            <w:rStyle w:val="Hyperlink"/>
            <w:lang w:val="fr-CH"/>
          </w:rPr>
          <w:t>1&amp;From=2025-10-17&amp;To=2026-08-21</w:t>
        </w:r>
      </w:hyperlink>
      <w:r w:rsidRPr="0010135F">
        <w:rPr>
          <w:lang w:val="fr-CH"/>
        </w:rPr>
        <w:t>.</w:t>
      </w:r>
    </w:p>
    <w:p w14:paraId="464F3529" w14:textId="5077AC06" w:rsidR="0010135F" w:rsidRPr="0010135F" w:rsidRDefault="0010135F" w:rsidP="0010135F">
      <w:pPr>
        <w:rPr>
          <w:lang w:val="fr-CH"/>
        </w:rPr>
      </w:pPr>
      <w:r w:rsidRPr="0010135F">
        <w:rPr>
          <w:lang w:val="fr-CH"/>
        </w:rPr>
        <w:t>4</w:t>
      </w:r>
      <w:r w:rsidRPr="0010135F">
        <w:rPr>
          <w:lang w:val="fr-CH"/>
        </w:rPr>
        <w:tab/>
        <w:t>Aucune bourse ne sera accordée pour la participation à cette réunion. La réunion se déroulera intégralement en anglais sans interprétation.</w:t>
      </w:r>
    </w:p>
    <w:p w14:paraId="67B74F51" w14:textId="5AA8E952" w:rsidR="0010135F" w:rsidRPr="0010135F" w:rsidRDefault="0010135F" w:rsidP="0010135F">
      <w:pPr>
        <w:rPr>
          <w:lang w:val="fr-CH"/>
        </w:rPr>
      </w:pPr>
      <w:r w:rsidRPr="0010135F">
        <w:rPr>
          <w:lang w:val="fr-CH"/>
        </w:rPr>
        <w:t>5</w:t>
      </w:r>
      <w:r w:rsidRPr="0010135F">
        <w:rPr>
          <w:lang w:val="fr-CH"/>
        </w:rPr>
        <w:tab/>
        <w:t>Veuillez noter que, pour prendre part à la réunion du GT 3/21, l</w:t>
      </w:r>
      <w:r>
        <w:rPr>
          <w:lang w:val="fr-CH"/>
        </w:rPr>
        <w:t>'</w:t>
      </w:r>
      <w:r w:rsidRPr="0010135F">
        <w:rPr>
          <w:lang w:val="fr-CH"/>
        </w:rPr>
        <w:t xml:space="preserve">inscription est </w:t>
      </w:r>
      <w:r w:rsidRPr="00D100F9">
        <w:rPr>
          <w:i/>
          <w:iCs/>
          <w:lang w:val="fr-CH"/>
        </w:rPr>
        <w:t>obligatoire</w:t>
      </w:r>
      <w:r w:rsidRPr="0010135F">
        <w:rPr>
          <w:lang w:val="fr-CH"/>
        </w:rPr>
        <w:t xml:space="preserve"> (en</w:t>
      </w:r>
      <w:r w:rsidR="00D100F9">
        <w:rPr>
          <w:lang w:val="fr-CH"/>
        </w:rPr>
        <w:t> </w:t>
      </w:r>
      <w:r w:rsidRPr="0010135F">
        <w:rPr>
          <w:lang w:val="fr-CH"/>
        </w:rPr>
        <w:t>ligne, au moyen du formulaire d</w:t>
      </w:r>
      <w:r>
        <w:rPr>
          <w:lang w:val="fr-CH"/>
        </w:rPr>
        <w:t>'</w:t>
      </w:r>
      <w:r w:rsidRPr="0010135F">
        <w:rPr>
          <w:lang w:val="fr-CH"/>
        </w:rPr>
        <w:t xml:space="preserve">inscription en ligne disponible sur la </w:t>
      </w:r>
      <w:hyperlink r:id="rId14" w:history="1">
        <w:r w:rsidRPr="00BA708A">
          <w:rPr>
            <w:rStyle w:val="Hyperlink"/>
            <w:lang w:val="fr-CH"/>
          </w:rPr>
          <w:t>page d</w:t>
        </w:r>
        <w:r w:rsidRPr="00BA708A">
          <w:rPr>
            <w:rStyle w:val="Hyperlink"/>
            <w:lang w:val="fr-CH"/>
          </w:rPr>
          <w:t>'</w:t>
        </w:r>
        <w:r w:rsidRPr="00BA708A">
          <w:rPr>
            <w:rStyle w:val="Hyperlink"/>
            <w:lang w:val="fr-CH"/>
          </w:rPr>
          <w:t>accueil de la commission d</w:t>
        </w:r>
        <w:r w:rsidRPr="00BA708A">
          <w:rPr>
            <w:rStyle w:val="Hyperlink"/>
            <w:lang w:val="fr-CH"/>
          </w:rPr>
          <w:t>'</w:t>
        </w:r>
        <w:r w:rsidRPr="00BA708A">
          <w:rPr>
            <w:rStyle w:val="Hyperlink"/>
            <w:lang w:val="fr-CH"/>
          </w:rPr>
          <w:t>études</w:t>
        </w:r>
      </w:hyperlink>
      <w:r w:rsidRPr="0010135F">
        <w:rPr>
          <w:lang w:val="fr-CH"/>
        </w:rPr>
        <w:t xml:space="preserve">) pour </w:t>
      </w:r>
      <w:r w:rsidRPr="00BA708A">
        <w:rPr>
          <w:i/>
          <w:iCs/>
          <w:lang w:val="fr-CH"/>
        </w:rPr>
        <w:t>tous les participants</w:t>
      </w:r>
      <w:r w:rsidRPr="0010135F">
        <w:rPr>
          <w:lang w:val="fr-CH"/>
        </w:rPr>
        <w:t xml:space="preserve">, sur place ou à distance. Seules les personnes dont l'inscription a été </w:t>
      </w:r>
      <w:r w:rsidRPr="00BA708A">
        <w:rPr>
          <w:i/>
          <w:iCs/>
          <w:lang w:val="fr-CH"/>
        </w:rPr>
        <w:t>approuvée</w:t>
      </w:r>
      <w:r w:rsidRPr="0010135F">
        <w:rPr>
          <w:lang w:val="fr-CH"/>
        </w:rPr>
        <w:t xml:space="preserve"> par le coordonnateur désigné pourront participer.</w:t>
      </w:r>
    </w:p>
    <w:p w14:paraId="7E6AC611" w14:textId="77777777" w:rsidR="0010135F" w:rsidRPr="0010135F" w:rsidRDefault="0010135F" w:rsidP="0010135F">
      <w:pPr>
        <w:rPr>
          <w:lang w:val="fr-CH"/>
        </w:rPr>
      </w:pPr>
      <w:r w:rsidRPr="0010135F">
        <w:rPr>
          <w:lang w:val="fr-CH"/>
        </w:rPr>
        <w:t>6</w:t>
      </w:r>
      <w:r w:rsidRPr="0010135F">
        <w:rPr>
          <w:lang w:val="fr-CH"/>
        </w:rPr>
        <w:tab/>
        <w:t>La réunion du GT 3/21 du 1er mai 2026 s'ouvrira à 9 h 30. L'enregistrement des participants débutera à 8 heures. Les précisions relatives à l'enregistrement et aux salles de réunion seront communiquées via les listes de diffusion de la CE 21 et seront affichées sur place par l'organisme hôte.</w:t>
      </w:r>
    </w:p>
    <w:p w14:paraId="613D6CBD" w14:textId="77777777" w:rsidR="0010135F" w:rsidRPr="0010135F" w:rsidRDefault="0010135F" w:rsidP="0010135F">
      <w:pPr>
        <w:rPr>
          <w:lang w:val="fr-CH"/>
        </w:rPr>
      </w:pPr>
      <w:r w:rsidRPr="0010135F">
        <w:rPr>
          <w:lang w:val="fr-CH"/>
        </w:rPr>
        <w:t>7</w:t>
      </w:r>
      <w:r w:rsidRPr="0010135F">
        <w:rPr>
          <w:lang w:val="fr-CH"/>
        </w:rPr>
        <w:tab/>
        <w:t>Des informations pratiques concernant la réunion sont données dans l'</w:t>
      </w:r>
      <w:r w:rsidRPr="00BA708A">
        <w:rPr>
          <w:b/>
          <w:bCs/>
          <w:lang w:val="fr-CH"/>
        </w:rPr>
        <w:t>Annexe A</w:t>
      </w:r>
      <w:r w:rsidRPr="0010135F">
        <w:rPr>
          <w:lang w:val="fr-CH"/>
        </w:rPr>
        <w:t>. Il est rappelé aux délégués que, conformément aux dispositions en vigueur, les décisions seront prises par les participants physiquement présents dans la salle de réunion. Un service de participation interactive à distance sera assuré pour la réunion (pour plus de précisions, voir l'Annexe A).</w:t>
      </w:r>
    </w:p>
    <w:p w14:paraId="1F9B37BB" w14:textId="1C950FE7" w:rsidR="00251CB1" w:rsidRPr="00A40FAD" w:rsidRDefault="0010135F" w:rsidP="0010135F">
      <w:pPr>
        <w:rPr>
          <w:lang w:val="fr-CH"/>
        </w:rPr>
      </w:pPr>
      <w:r w:rsidRPr="0010135F">
        <w:rPr>
          <w:lang w:val="fr-CH"/>
        </w:rPr>
        <w:lastRenderedPageBreak/>
        <w:t>8</w:t>
      </w:r>
      <w:r w:rsidRPr="0010135F">
        <w:rPr>
          <w:lang w:val="fr-CH"/>
        </w:rPr>
        <w:tab/>
        <w:t>Le projet d'</w:t>
      </w:r>
      <w:r w:rsidRPr="00BA708A">
        <w:rPr>
          <w:b/>
          <w:bCs/>
          <w:lang w:val="fr-CH"/>
        </w:rPr>
        <w:t>ordre du jour</w:t>
      </w:r>
      <w:r w:rsidRPr="0010135F">
        <w:rPr>
          <w:lang w:val="fr-CH"/>
        </w:rPr>
        <w:t xml:space="preserve"> de la réunion, élaboré en accord avec les Coprésidents du GT 3/21, M.</w:t>
      </w:r>
      <w:r w:rsidR="00BA708A">
        <w:rPr>
          <w:lang w:val="fr-CH"/>
        </w:rPr>
        <w:t> </w:t>
      </w:r>
      <w:r w:rsidRPr="0010135F">
        <w:rPr>
          <w:lang w:val="fr-CH"/>
        </w:rPr>
        <w:t>Justin Ridge et Mme Yuan Zhag, figure dans l'</w:t>
      </w:r>
      <w:r w:rsidRPr="00BA708A">
        <w:rPr>
          <w:b/>
          <w:bCs/>
          <w:lang w:val="fr-CH"/>
        </w:rPr>
        <w:t>Annexe B</w:t>
      </w:r>
      <w:r w:rsidRPr="0010135F">
        <w:rPr>
          <w:lang w:val="fr-CH"/>
        </w:rPr>
        <w:t>.</w:t>
      </w:r>
    </w:p>
    <w:p w14:paraId="20B5CFD6" w14:textId="77777777" w:rsidR="00815A6F" w:rsidRPr="00B95A2D" w:rsidRDefault="00815A6F" w:rsidP="00815A6F">
      <w:pPr>
        <w:pStyle w:val="headingb"/>
        <w:spacing w:after="120"/>
        <w:rPr>
          <w:rFonts w:asciiTheme="minorHAnsi" w:hAnsiTheme="minorHAnsi"/>
        </w:rPr>
      </w:pPr>
      <w:r w:rsidRPr="00B95A2D">
        <w:rPr>
          <w:rFonts w:asciiTheme="minorHAnsi" w:hAnsiTheme="minorHAnsi"/>
        </w:rPr>
        <w:t>Principales échéances: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815A6F" w:rsidRPr="002575C7" w14:paraId="445173F0" w14:textId="77777777" w:rsidTr="002C58A4">
        <w:tc>
          <w:tcPr>
            <w:tcW w:w="1696" w:type="dxa"/>
            <w:vAlign w:val="center"/>
          </w:tcPr>
          <w:p w14:paraId="79F3027B" w14:textId="48D350CC" w:rsidR="00815A6F" w:rsidRPr="002575C7" w:rsidRDefault="00BA708A" w:rsidP="002C58A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mars 2026</w:t>
            </w:r>
          </w:p>
        </w:tc>
        <w:tc>
          <w:tcPr>
            <w:tcW w:w="7933" w:type="dxa"/>
            <w:vAlign w:val="center"/>
          </w:tcPr>
          <w:p w14:paraId="7AB31C4B" w14:textId="77777777" w:rsidR="00815A6F" w:rsidRPr="002575C7" w:rsidRDefault="00815A6F" w:rsidP="00344821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2575C7">
              <w:rPr>
                <w:rFonts w:asciiTheme="minorHAnsi" w:hAnsiTheme="minorHAnsi"/>
              </w:rPr>
              <w:t>–</w:t>
            </w:r>
            <w:r w:rsidRPr="002575C7">
              <w:rPr>
                <w:rFonts w:asciiTheme="minorHAnsi" w:hAnsiTheme="minorHAnsi"/>
              </w:rPr>
              <w:tab/>
            </w:r>
            <w:hyperlink r:id="rId15" w:history="1">
              <w:r w:rsidRPr="002575C7">
                <w:rPr>
                  <w:rFonts w:asciiTheme="minorHAnsi" w:hAnsiTheme="minorHAnsi"/>
                  <w:color w:val="0000FF"/>
                  <w:u w:val="single"/>
                </w:rPr>
                <w:t>Soumission des contributions des Memb</w:t>
              </w:r>
              <w:r w:rsidRPr="002575C7">
                <w:rPr>
                  <w:rFonts w:asciiTheme="minorHAnsi" w:hAnsiTheme="minorHAnsi"/>
                  <w:color w:val="0000FF"/>
                  <w:u w:val="single"/>
                </w:rPr>
                <w:t>r</w:t>
              </w:r>
              <w:r w:rsidRPr="002575C7">
                <w:rPr>
                  <w:rFonts w:asciiTheme="minorHAnsi" w:hAnsiTheme="minorHAnsi"/>
                  <w:color w:val="0000FF"/>
                  <w:u w:val="single"/>
                </w:rPr>
                <w:t>es de l'UIT</w:t>
              </w:r>
              <w:r w:rsidRPr="002575C7">
                <w:rPr>
                  <w:rFonts w:asciiTheme="minorHAnsi" w:hAnsiTheme="minorHAnsi"/>
                  <w:color w:val="0000FF"/>
                  <w:u w:val="single"/>
                </w:rPr>
                <w:noBreakHyphen/>
                <w:t>T</w:t>
              </w:r>
            </w:hyperlink>
            <w:r w:rsidRPr="002575C7">
              <w:rPr>
                <w:rFonts w:asciiTheme="minorHAnsi" w:hAnsiTheme="minorHAnsi"/>
              </w:rPr>
              <w:t xml:space="preserve"> pour lesquelles une traduction est demandée.</w:t>
            </w:r>
          </w:p>
        </w:tc>
      </w:tr>
      <w:tr w:rsidR="00815A6F" w:rsidRPr="002575C7" w14:paraId="3855E043" w14:textId="77777777" w:rsidTr="002C58A4">
        <w:tc>
          <w:tcPr>
            <w:tcW w:w="1696" w:type="dxa"/>
            <w:vAlign w:val="center"/>
          </w:tcPr>
          <w:p w14:paraId="63E276BD" w14:textId="22184985" w:rsidR="00815A6F" w:rsidRPr="002575C7" w:rsidRDefault="00BA708A" w:rsidP="002C58A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1er avril 2026</w:t>
            </w:r>
          </w:p>
        </w:tc>
        <w:tc>
          <w:tcPr>
            <w:tcW w:w="7933" w:type="dxa"/>
            <w:vAlign w:val="center"/>
          </w:tcPr>
          <w:p w14:paraId="01F21D16" w14:textId="0D8274F7" w:rsidR="00815A6F" w:rsidRPr="002575C7" w:rsidRDefault="00815A6F" w:rsidP="00344821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2575C7">
              <w:rPr>
                <w:rFonts w:asciiTheme="minorHAnsi" w:hAnsiTheme="minorHAnsi"/>
              </w:rPr>
              <w:t>–</w:t>
            </w:r>
            <w:r w:rsidRPr="002575C7">
              <w:rPr>
                <w:rFonts w:asciiTheme="minorHAnsi" w:hAnsiTheme="minorHAnsi"/>
              </w:rPr>
              <w:tab/>
              <w:t>Inscription préalable (</w:t>
            </w:r>
            <w:r w:rsidR="00BA708A" w:rsidRPr="00BA708A">
              <w:rPr>
                <w:rFonts w:asciiTheme="minorHAnsi" w:hAnsiTheme="minorHAnsi"/>
              </w:rPr>
              <w:t>au moyen du formulaire d'inscription en ligne disponible</w:t>
            </w:r>
            <w:r w:rsidR="00BA708A">
              <w:rPr>
                <w:rFonts w:asciiTheme="minorHAnsi" w:hAnsiTheme="minorHAnsi"/>
              </w:rPr>
              <w:t xml:space="preserve"> sur la </w:t>
            </w:r>
            <w:hyperlink r:id="rId16" w:history="1">
              <w:r w:rsidR="00BA708A" w:rsidRPr="00BA708A">
                <w:rPr>
                  <w:rStyle w:val="Hyperlink"/>
                  <w:rFonts w:asciiTheme="minorHAnsi" w:hAnsiTheme="minorHAnsi"/>
                </w:rPr>
                <w:t>page d'accueil de la commission d'études</w:t>
              </w:r>
            </w:hyperlink>
            <w:r w:rsidRPr="002575C7">
              <w:rPr>
                <w:rFonts w:asciiTheme="minorHAnsi" w:hAnsiTheme="minorHAnsi"/>
              </w:rPr>
              <w:t>).</w:t>
            </w:r>
          </w:p>
          <w:p w14:paraId="40528219" w14:textId="5B93A65B" w:rsidR="00815A6F" w:rsidRPr="002575C7" w:rsidRDefault="00815A6F" w:rsidP="00344821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2575C7">
              <w:rPr>
                <w:rFonts w:asciiTheme="minorHAnsi" w:hAnsiTheme="minorHAnsi"/>
              </w:rPr>
              <w:t>–</w:t>
            </w:r>
            <w:r w:rsidRPr="002575C7">
              <w:rPr>
                <w:rFonts w:asciiTheme="minorHAnsi" w:hAnsiTheme="minorHAnsi"/>
              </w:rPr>
              <w:tab/>
              <w:t>Soumission des demandes de lettres pour faciliter l'obtention du visa</w:t>
            </w:r>
            <w:r w:rsidR="00BA708A">
              <w:rPr>
                <w:rFonts w:asciiTheme="minorHAnsi" w:hAnsiTheme="minorHAnsi"/>
              </w:rPr>
              <w:t>.</w:t>
            </w:r>
          </w:p>
        </w:tc>
      </w:tr>
      <w:tr w:rsidR="00BA708A" w:rsidRPr="002575C7" w14:paraId="55052774" w14:textId="77777777" w:rsidTr="002C58A4">
        <w:tc>
          <w:tcPr>
            <w:tcW w:w="1696" w:type="dxa"/>
            <w:vAlign w:val="center"/>
          </w:tcPr>
          <w:p w14:paraId="6964B473" w14:textId="5D3145B3" w:rsidR="00BA708A" w:rsidRDefault="00BA708A" w:rsidP="002C58A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avril 2026</w:t>
            </w:r>
          </w:p>
        </w:tc>
        <w:tc>
          <w:tcPr>
            <w:tcW w:w="7933" w:type="dxa"/>
            <w:vAlign w:val="center"/>
          </w:tcPr>
          <w:p w14:paraId="576B9377" w14:textId="269D358D" w:rsidR="00BA708A" w:rsidRPr="002575C7" w:rsidRDefault="00BA708A" w:rsidP="00344821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BA708A">
              <w:rPr>
                <w:rFonts w:asciiTheme="minorHAnsi" w:hAnsiTheme="minorHAnsi"/>
              </w:rPr>
              <w:t>–</w:t>
            </w:r>
            <w:r>
              <w:rPr>
                <w:rFonts w:asciiTheme="minorHAnsi" w:hAnsiTheme="minorHAnsi"/>
              </w:rPr>
              <w:tab/>
            </w:r>
            <w:hyperlink r:id="rId17" w:history="1">
              <w:r w:rsidRPr="00BA708A">
                <w:rPr>
                  <w:rStyle w:val="Hyperlink"/>
                  <w:rFonts w:asciiTheme="minorHAnsi" w:hAnsiTheme="minorHAnsi"/>
                </w:rPr>
                <w:t>Soumission des contributions des Membres de l'UIT-T (au moyen du système direct de publication des documents en ligne)</w:t>
              </w:r>
            </w:hyperlink>
          </w:p>
        </w:tc>
      </w:tr>
    </w:tbl>
    <w:p w14:paraId="1E1A551F" w14:textId="77777777" w:rsidR="00815A6F" w:rsidRPr="00B95A2D" w:rsidRDefault="00815A6F" w:rsidP="00815A6F">
      <w:pPr>
        <w:rPr>
          <w:rFonts w:asciiTheme="minorHAnsi" w:hAnsiTheme="minorHAnsi"/>
        </w:rPr>
      </w:pPr>
      <w:r w:rsidRPr="00B95A2D">
        <w:rPr>
          <w:rFonts w:asciiTheme="minorHAnsi" w:hAnsiTheme="minorHAnsi"/>
        </w:rPr>
        <w:t>Je vous souhaite une réunion constructive et agréable.</w:t>
      </w:r>
    </w:p>
    <w:p w14:paraId="7340390F" w14:textId="77777777" w:rsidR="00815A6F" w:rsidRPr="00B95A2D" w:rsidRDefault="00815A6F" w:rsidP="00815A6F">
      <w:pPr>
        <w:spacing w:after="600"/>
        <w:rPr>
          <w:rFonts w:asciiTheme="minorHAnsi" w:hAnsiTheme="minorHAnsi"/>
        </w:rPr>
      </w:pPr>
      <w:r w:rsidRPr="00B95A2D">
        <w:rPr>
          <w:rFonts w:asciiTheme="minorHAnsi" w:hAnsiTheme="minorHAnsi"/>
        </w:rPr>
        <w:t>Veuillez agréer, Madame, Monsieur, l'assurance de ma considération distinguée.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39"/>
        <w:gridCol w:w="3095"/>
      </w:tblGrid>
      <w:tr w:rsidR="00815A6F" w:rsidRPr="00B95A2D" w14:paraId="18A51258" w14:textId="77777777" w:rsidTr="002C58A4">
        <w:trPr>
          <w:cantSplit/>
          <w:trHeight w:val="1955"/>
        </w:trPr>
        <w:tc>
          <w:tcPr>
            <w:tcW w:w="6615" w:type="dxa"/>
            <w:vMerge w:val="restart"/>
            <w:tcBorders>
              <w:right w:val="single" w:sz="4" w:space="0" w:color="auto"/>
            </w:tcBorders>
          </w:tcPr>
          <w:p w14:paraId="69A15860" w14:textId="07407B1D" w:rsidR="00BA708A" w:rsidRDefault="00BA708A" w:rsidP="00BA708A">
            <w:pPr>
              <w:spacing w:before="480" w:after="480"/>
              <w:rPr>
                <w:rFonts w:cstheme="minorHAnsi"/>
                <w:szCs w:val="22"/>
                <w:lang w:val="fr-CH"/>
              </w:rPr>
            </w:pPr>
            <w:r>
              <w:rPr>
                <w:rFonts w:cstheme="minorHAnsi"/>
                <w:szCs w:val="22"/>
                <w:lang w:val="fr-CH"/>
              </w:rPr>
              <w:t>(</w:t>
            </w:r>
            <w:r w:rsidRPr="00BA708A">
              <w:rPr>
                <w:rFonts w:cstheme="minorHAnsi"/>
                <w:i/>
                <w:iCs/>
                <w:szCs w:val="22"/>
                <w:lang w:val="fr-CH"/>
              </w:rPr>
              <w:t>signé</w:t>
            </w:r>
            <w:r>
              <w:rPr>
                <w:rFonts w:cstheme="minorHAnsi"/>
                <w:szCs w:val="22"/>
                <w:lang w:val="fr-CH"/>
              </w:rPr>
              <w:t>)</w:t>
            </w:r>
          </w:p>
          <w:p w14:paraId="01D9FA80" w14:textId="781C1D6A" w:rsidR="00815A6F" w:rsidRPr="00B95A2D" w:rsidRDefault="00295B1F" w:rsidP="00BA708A">
            <w:pPr>
              <w:rPr>
                <w:rFonts w:asciiTheme="minorHAnsi" w:hAnsiTheme="minorHAnsi"/>
              </w:rPr>
            </w:pPr>
            <w:r w:rsidRPr="00295B1F">
              <w:rPr>
                <w:rFonts w:cstheme="minorHAnsi"/>
                <w:szCs w:val="22"/>
                <w:lang w:val="fr-CH"/>
              </w:rPr>
              <w:t>Seizo Onoe</w:t>
            </w:r>
            <w:r w:rsidR="00815A6F" w:rsidRPr="00B95A2D">
              <w:rPr>
                <w:rFonts w:asciiTheme="minorHAnsi" w:hAnsiTheme="minorHAnsi"/>
              </w:rPr>
              <w:br/>
              <w:t>Directeur du Bureau de la</w:t>
            </w:r>
            <w:r w:rsidR="00815A6F">
              <w:rPr>
                <w:rFonts w:asciiTheme="minorHAnsi" w:hAnsiTheme="minorHAnsi"/>
              </w:rPr>
              <w:t xml:space="preserve"> </w:t>
            </w:r>
            <w:r w:rsidR="00815A6F" w:rsidRPr="00B95A2D">
              <w:rPr>
                <w:rFonts w:asciiTheme="minorHAnsi" w:hAnsiTheme="minorHAnsi"/>
              </w:rPr>
              <w:t xml:space="preserve">normalisation </w:t>
            </w:r>
            <w:r w:rsidR="00815A6F">
              <w:rPr>
                <w:rFonts w:asciiTheme="minorHAnsi" w:hAnsiTheme="minorHAnsi"/>
              </w:rPr>
              <w:br/>
            </w:r>
            <w:r w:rsidR="00815A6F" w:rsidRPr="00B95A2D">
              <w:rPr>
                <w:rFonts w:asciiTheme="minorHAnsi" w:hAnsiTheme="minorHAnsi"/>
              </w:rPr>
              <w:t>des télécommunications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294C3" w14:textId="77777777" w:rsidR="00815A6F" w:rsidRDefault="00BA708A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9C10F2">
              <w:rPr>
                <w:noProof/>
              </w:rPr>
              <w:drawing>
                <wp:inline distT="0" distB="0" distL="0" distR="0" wp14:anchorId="29203575" wp14:editId="53AF7FFA">
                  <wp:extent cx="1113576" cy="1113576"/>
                  <wp:effectExtent l="0" t="0" r="0" b="0"/>
                  <wp:docPr id="2" name="Picture 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BB254" w14:textId="146A2565" w:rsidR="00BA708A" w:rsidRPr="00B95A2D" w:rsidRDefault="00BA708A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 21 de l'UIT-T</w:t>
            </w:r>
          </w:p>
        </w:tc>
      </w:tr>
      <w:tr w:rsidR="00815A6F" w:rsidRPr="00B95A2D" w14:paraId="288A4E1E" w14:textId="77777777" w:rsidTr="002C58A4">
        <w:trPr>
          <w:cantSplit/>
          <w:trHeight w:val="227"/>
        </w:trPr>
        <w:tc>
          <w:tcPr>
            <w:tcW w:w="6615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B95A2D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77777777" w:rsidR="00815A6F" w:rsidRPr="00B95A2D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16"/>
                <w:szCs w:val="16"/>
                <w:lang w:eastAsia="zh-CN"/>
              </w:rPr>
            </w:pPr>
            <w:r w:rsidRPr="00B95A2D">
              <w:rPr>
                <w:rFonts w:asciiTheme="minorHAnsi" w:hAnsiTheme="minorHAnsi"/>
              </w:rPr>
              <w:t xml:space="preserve">Informations </w:t>
            </w:r>
            <w:r>
              <w:rPr>
                <w:rFonts w:asciiTheme="minorHAnsi" w:hAnsiTheme="minorHAnsi"/>
              </w:rPr>
              <w:t>les plus récentes concernant la </w:t>
            </w:r>
            <w:r w:rsidRPr="00B95A2D">
              <w:rPr>
                <w:rFonts w:asciiTheme="minorHAnsi" w:hAnsiTheme="minorHAnsi"/>
              </w:rPr>
              <w:t>réunion</w:t>
            </w:r>
          </w:p>
        </w:tc>
      </w:tr>
    </w:tbl>
    <w:p w14:paraId="5CE399C2" w14:textId="73AF530D" w:rsidR="00251CB1" w:rsidRPr="00A40FAD" w:rsidRDefault="00251CB1" w:rsidP="00815A6F">
      <w:pPr>
        <w:spacing w:before="840"/>
        <w:rPr>
          <w:rFonts w:asciiTheme="minorHAnsi" w:hAnsiTheme="minorHAnsi"/>
          <w:lang w:val="fr-CH"/>
        </w:rPr>
      </w:pPr>
      <w:r w:rsidRPr="00A40FAD">
        <w:rPr>
          <w:rFonts w:asciiTheme="minorHAnsi" w:hAnsiTheme="minorHAnsi"/>
          <w:b/>
          <w:bCs/>
        </w:rPr>
        <w:t>Annexes</w:t>
      </w:r>
      <w:r w:rsidRPr="00A40FAD">
        <w:rPr>
          <w:rFonts w:asciiTheme="minorHAnsi" w:hAnsiTheme="minorHAnsi"/>
          <w:bCs/>
        </w:rPr>
        <w:t>:</w:t>
      </w:r>
      <w:r w:rsidR="00BA708A">
        <w:rPr>
          <w:rFonts w:asciiTheme="minorHAnsi" w:hAnsiTheme="minorHAnsi"/>
          <w:bCs/>
        </w:rPr>
        <w:tab/>
        <w:t>2</w:t>
      </w:r>
    </w:p>
    <w:p w14:paraId="228E7E8C" w14:textId="77777777" w:rsidR="00815A6F" w:rsidRDefault="00815A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caps/>
        </w:rPr>
        <w:br w:type="page"/>
      </w:r>
    </w:p>
    <w:p w14:paraId="4F9976E2" w14:textId="7C9F281D" w:rsidR="00850C7D" w:rsidRPr="00815A6F" w:rsidRDefault="00815A6F" w:rsidP="00850C7D">
      <w:pPr>
        <w:pStyle w:val="AnnexNo"/>
        <w:rPr>
          <w:rFonts w:asciiTheme="minorHAnsi" w:hAnsiTheme="minorHAnsi"/>
          <w:b/>
          <w:bCs/>
        </w:rPr>
      </w:pPr>
      <w:r w:rsidRPr="00815A6F">
        <w:rPr>
          <w:rFonts w:asciiTheme="minorHAnsi" w:hAnsiTheme="minorHAnsi"/>
          <w:b/>
          <w:bCs/>
          <w:caps w:val="0"/>
        </w:rPr>
        <w:lastRenderedPageBreak/>
        <w:t>A</w:t>
      </w:r>
      <w:r w:rsidR="00BA708A" w:rsidRPr="00815A6F">
        <w:rPr>
          <w:rFonts w:asciiTheme="minorHAnsi" w:hAnsiTheme="minorHAnsi"/>
          <w:b/>
          <w:bCs/>
          <w:caps w:val="0"/>
        </w:rPr>
        <w:t>NNEXE</w:t>
      </w:r>
      <w:r w:rsidRPr="00815A6F">
        <w:rPr>
          <w:rFonts w:asciiTheme="minorHAnsi" w:hAnsiTheme="minorHAnsi"/>
          <w:b/>
          <w:bCs/>
          <w:caps w:val="0"/>
        </w:rPr>
        <w:t xml:space="preserve"> A</w:t>
      </w:r>
      <w:r w:rsidR="00BA708A">
        <w:rPr>
          <w:rFonts w:asciiTheme="minorHAnsi" w:hAnsiTheme="minorHAnsi"/>
          <w:b/>
          <w:bCs/>
          <w:caps w:val="0"/>
        </w:rPr>
        <w:br/>
        <w:t>I</w:t>
      </w:r>
      <w:r w:rsidR="00BA708A" w:rsidRPr="00BA708A">
        <w:rPr>
          <w:rFonts w:asciiTheme="minorHAnsi" w:hAnsiTheme="minorHAnsi"/>
          <w:b/>
          <w:bCs/>
          <w:caps w:val="0"/>
        </w:rPr>
        <w:t>nformations pratiques concernant la réunion</w:t>
      </w:r>
    </w:p>
    <w:p w14:paraId="4D729484" w14:textId="77777777" w:rsidR="00815A6F" w:rsidRPr="00B95A2D" w:rsidRDefault="00815A6F" w:rsidP="00815A6F">
      <w:pPr>
        <w:keepNext/>
        <w:keepLines/>
        <w:spacing w:before="240" w:after="280"/>
        <w:jc w:val="center"/>
        <w:rPr>
          <w:rFonts w:asciiTheme="minorHAnsi" w:hAnsiTheme="minorHAnsi"/>
          <w:b/>
          <w:sz w:val="28"/>
          <w:szCs w:val="22"/>
        </w:rPr>
      </w:pPr>
      <w:bookmarkStart w:id="1" w:name="Duties"/>
      <w:bookmarkEnd w:id="1"/>
      <w:r w:rsidRPr="00B95A2D">
        <w:rPr>
          <w:rFonts w:asciiTheme="minorHAnsi" w:hAnsiTheme="minorHAnsi"/>
          <w:b/>
          <w:bCs/>
          <w:szCs w:val="24"/>
        </w:rPr>
        <w:t>MÉTHODES DE TRAVAIL ET INSTALLATIONS</w:t>
      </w:r>
    </w:p>
    <w:p w14:paraId="3FB872AE" w14:textId="13D91BBE" w:rsidR="00815A6F" w:rsidRPr="00B95A2D" w:rsidRDefault="00815A6F" w:rsidP="00815A6F">
      <w:pPr>
        <w:spacing w:after="120"/>
        <w:rPr>
          <w:rFonts w:asciiTheme="minorHAnsi" w:hAnsiTheme="minorHAnsi" w:cstheme="majorBidi"/>
          <w:szCs w:val="24"/>
        </w:rPr>
      </w:pPr>
      <w:r w:rsidRPr="00B95A2D">
        <w:rPr>
          <w:rFonts w:asciiTheme="minorHAnsi" w:eastAsia="SimSun" w:hAnsiTheme="minorHAnsi"/>
          <w:b/>
          <w:bCs/>
          <w:szCs w:val="24"/>
          <w:lang w:eastAsia="zh-CN"/>
        </w:rPr>
        <w:t>SOUMISSION DES DOCUMENTS ET ACCÈS</w:t>
      </w:r>
      <w:r w:rsidRPr="00BA708A">
        <w:rPr>
          <w:rFonts w:asciiTheme="minorHAnsi" w:eastAsia="SimSun" w:hAnsiTheme="minorHAnsi"/>
          <w:szCs w:val="24"/>
          <w:lang w:eastAsia="zh-CN"/>
        </w:rPr>
        <w:t>:</w:t>
      </w:r>
      <w:r w:rsidR="00BA708A" w:rsidRPr="00BA708A">
        <w:rPr>
          <w:rFonts w:asciiTheme="minorHAnsi" w:eastAsia="SimSun" w:hAnsiTheme="minorHAnsi"/>
          <w:szCs w:val="24"/>
          <w:lang w:eastAsia="zh-CN"/>
        </w:rPr>
        <w:t xml:space="preserve"> l</w:t>
      </w:r>
      <w:r w:rsidRPr="00B95A2D">
        <w:rPr>
          <w:rFonts w:asciiTheme="minorHAnsi" w:hAnsiTheme="minorHAnsi" w:cstheme="majorBidi"/>
          <w:szCs w:val="24"/>
        </w:rPr>
        <w:t xml:space="preserve">a réunion se déroulera sans document papier. Les contributions des Membres doivent être soumises au moyen du </w:t>
      </w:r>
      <w:hyperlink r:id="rId21" w:history="1"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système direct de publication des docum</w:t>
        </w:r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e</w:t>
        </w:r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nts en ligne</w:t>
        </w:r>
      </w:hyperlink>
      <w:r w:rsidRPr="00B95A2D">
        <w:rPr>
          <w:rFonts w:asciiTheme="minorHAnsi" w:hAnsiTheme="minorHAnsi" w:cstheme="majorBidi"/>
          <w:szCs w:val="24"/>
        </w:rPr>
        <w:t xml:space="preserve">; les projets de document temporaire (TD) doivent être soumis par courrier électronique au secrétariat de la commission d'études en utilisant le </w:t>
      </w:r>
      <w:hyperlink r:id="rId22" w:history="1"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gaba</w:t>
        </w:r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r</w:t>
        </w:r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it appro</w:t>
        </w:r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p</w:t>
        </w:r>
        <w:r w:rsidRPr="00B95A2D">
          <w:rPr>
            <w:rFonts w:asciiTheme="minorHAnsi" w:hAnsiTheme="minorHAnsi" w:cstheme="majorBidi"/>
            <w:color w:val="0000FF"/>
            <w:szCs w:val="24"/>
            <w:u w:val="single"/>
          </w:rPr>
          <w:t>rié</w:t>
        </w:r>
      </w:hyperlink>
      <w:r w:rsidRPr="00B95A2D">
        <w:rPr>
          <w:rFonts w:asciiTheme="minorHAnsi" w:hAnsiTheme="minorHAnsi" w:cstheme="majorBidi"/>
          <w:szCs w:val="24"/>
        </w:rPr>
        <w:t>. Les documents de réunion sont accessibles depuis la page d'accueil de la commission d'études, et l'accès est réservé aux Membres de l'UIT</w:t>
      </w:r>
      <w:r w:rsidRPr="00B95A2D">
        <w:rPr>
          <w:rFonts w:asciiTheme="minorHAnsi" w:hAnsiTheme="minorHAnsi" w:cstheme="majorBidi"/>
          <w:szCs w:val="24"/>
        </w:rPr>
        <w:noBreakHyphen/>
        <w:t>T</w:t>
      </w:r>
      <w:r w:rsidR="00BA708A">
        <w:rPr>
          <w:rFonts w:asciiTheme="minorHAnsi" w:hAnsiTheme="minorHAnsi" w:cstheme="majorBidi"/>
          <w:szCs w:val="24"/>
        </w:rPr>
        <w:t xml:space="preserve"> disposant d'un </w:t>
      </w:r>
      <w:hyperlink r:id="rId23" w:anchor="/fr" w:history="1">
        <w:r w:rsidRPr="00BA708A">
          <w:rPr>
            <w:rStyle w:val="Hyperlink"/>
            <w:rFonts w:asciiTheme="minorHAnsi" w:hAnsiTheme="minorHAnsi" w:cstheme="majorBidi"/>
            <w:szCs w:val="24"/>
          </w:rPr>
          <w:t xml:space="preserve">compte </w:t>
        </w:r>
        <w:r w:rsidRPr="00BA708A">
          <w:rPr>
            <w:rStyle w:val="Hyperlink"/>
            <w:rFonts w:asciiTheme="minorHAnsi" w:hAnsiTheme="minorHAnsi" w:cstheme="majorBidi"/>
            <w:szCs w:val="24"/>
          </w:rPr>
          <w:t>T</w:t>
        </w:r>
        <w:r w:rsidRPr="00BA708A">
          <w:rPr>
            <w:rStyle w:val="Hyperlink"/>
            <w:rFonts w:asciiTheme="minorHAnsi" w:hAnsiTheme="minorHAnsi" w:cstheme="majorBidi"/>
            <w:szCs w:val="24"/>
          </w:rPr>
          <w:t>IES</w:t>
        </w:r>
      </w:hyperlink>
      <w:r w:rsidRPr="00B95A2D">
        <w:rPr>
          <w:rFonts w:asciiTheme="minorHAnsi" w:hAnsiTheme="minorHAnsi" w:cstheme="majorBidi"/>
          <w:szCs w:val="24"/>
        </w:rPr>
        <w:t>.</w:t>
      </w:r>
    </w:p>
    <w:p w14:paraId="0BF4E2E6" w14:textId="6F763024" w:rsidR="00B042C3" w:rsidRPr="00B042C3" w:rsidRDefault="00B042C3" w:rsidP="00B042C3">
      <w:pPr>
        <w:rPr>
          <w:rFonts w:asciiTheme="minorHAnsi" w:hAnsiTheme="minorHAnsi"/>
          <w:szCs w:val="24"/>
        </w:rPr>
      </w:pPr>
      <w:r w:rsidRPr="00B042C3">
        <w:rPr>
          <w:rFonts w:asciiTheme="minorHAnsi" w:hAnsiTheme="minorHAnsi"/>
          <w:b/>
          <w:bCs/>
          <w:szCs w:val="24"/>
        </w:rPr>
        <w:t>LANGUE DE TRAVAIL</w:t>
      </w:r>
      <w:r w:rsidRPr="00B042C3">
        <w:rPr>
          <w:rFonts w:asciiTheme="minorHAnsi" w:hAnsiTheme="minorHAnsi"/>
          <w:szCs w:val="24"/>
        </w:rPr>
        <w:t xml:space="preserve">: la réunion du </w:t>
      </w:r>
      <w:r w:rsidR="00D100F9">
        <w:rPr>
          <w:rFonts w:asciiTheme="minorHAnsi" w:hAnsiTheme="minorHAnsi"/>
          <w:szCs w:val="24"/>
        </w:rPr>
        <w:t>g</w:t>
      </w:r>
      <w:r w:rsidRPr="00B042C3">
        <w:rPr>
          <w:rFonts w:asciiTheme="minorHAnsi" w:hAnsiTheme="minorHAnsi"/>
          <w:szCs w:val="24"/>
        </w:rPr>
        <w:t>roupe de travail se déroulera uniquement en anglais.</w:t>
      </w:r>
    </w:p>
    <w:p w14:paraId="4CB1476D" w14:textId="77777777" w:rsidR="00B042C3" w:rsidRPr="00B042C3" w:rsidRDefault="00B042C3" w:rsidP="00B042C3">
      <w:pPr>
        <w:rPr>
          <w:rFonts w:asciiTheme="minorHAnsi" w:hAnsiTheme="minorHAnsi"/>
          <w:szCs w:val="24"/>
        </w:rPr>
      </w:pPr>
      <w:r w:rsidRPr="00B042C3">
        <w:rPr>
          <w:rFonts w:asciiTheme="minorHAnsi" w:hAnsiTheme="minorHAnsi"/>
          <w:szCs w:val="24"/>
        </w:rPr>
        <w:t xml:space="preserve">Des équipements de </w:t>
      </w:r>
      <w:r w:rsidRPr="00B042C3">
        <w:rPr>
          <w:rFonts w:asciiTheme="minorHAnsi" w:hAnsiTheme="minorHAnsi"/>
          <w:b/>
          <w:bCs/>
          <w:szCs w:val="24"/>
        </w:rPr>
        <w:t>RÉSEAU LOCAL SANS FIL</w:t>
      </w:r>
      <w:r w:rsidRPr="00B042C3">
        <w:rPr>
          <w:rFonts w:asciiTheme="minorHAnsi" w:hAnsiTheme="minorHAnsi"/>
          <w:szCs w:val="24"/>
        </w:rPr>
        <w:t xml:space="preserve"> seront à la disposition des délégués sur le lieu de la réunion. Des informations détaillées seront disponibles sur place.</w:t>
      </w:r>
    </w:p>
    <w:p w14:paraId="480E1171" w14:textId="4105BCA5" w:rsidR="00B042C3" w:rsidRPr="00B042C3" w:rsidRDefault="00B042C3" w:rsidP="00B042C3">
      <w:pPr>
        <w:rPr>
          <w:rFonts w:asciiTheme="minorHAnsi" w:hAnsiTheme="minorHAnsi"/>
          <w:szCs w:val="24"/>
        </w:rPr>
      </w:pPr>
      <w:r w:rsidRPr="00B042C3">
        <w:rPr>
          <w:rFonts w:asciiTheme="minorHAnsi" w:hAnsiTheme="minorHAnsi"/>
          <w:b/>
          <w:bCs/>
          <w:szCs w:val="24"/>
        </w:rPr>
        <w:t>PARTICIPATION À DISTANCE</w:t>
      </w:r>
      <w:r w:rsidRPr="00B042C3">
        <w:rPr>
          <w:rFonts w:asciiTheme="minorHAnsi" w:hAnsiTheme="minorHAnsi"/>
          <w:szCs w:val="24"/>
        </w:rPr>
        <w:t xml:space="preserve">: l'outil </w:t>
      </w:r>
      <w:hyperlink r:id="rId24" w:history="1">
        <w:r w:rsidRPr="00B042C3">
          <w:rPr>
            <w:rStyle w:val="Hyperlink"/>
            <w:rFonts w:asciiTheme="minorHAnsi" w:hAnsiTheme="minorHAnsi"/>
            <w:szCs w:val="24"/>
          </w:rPr>
          <w:t>MyMeetings</w:t>
        </w:r>
      </w:hyperlink>
      <w:r w:rsidRPr="00B042C3">
        <w:rPr>
          <w:rFonts w:asciiTheme="minorHAnsi" w:hAnsiTheme="minorHAnsi"/>
          <w:szCs w:val="24"/>
        </w:rPr>
        <w:t xml:space="preserve"> sera utilisé pour assurer la participation à distance à la réunion du </w:t>
      </w:r>
      <w:r w:rsidR="00D100F9">
        <w:rPr>
          <w:rFonts w:asciiTheme="minorHAnsi" w:hAnsiTheme="minorHAnsi"/>
          <w:szCs w:val="24"/>
        </w:rPr>
        <w:t>g</w:t>
      </w:r>
      <w:r w:rsidRPr="00B042C3">
        <w:rPr>
          <w:rFonts w:asciiTheme="minorHAnsi" w:hAnsiTheme="minorHAnsi"/>
          <w:szCs w:val="24"/>
        </w:rPr>
        <w:t>roupe de travail. Conformément aux dispositions en vigueur, les décisions seront prises par les participants physiquement présents dans la salle de réunion.</w:t>
      </w:r>
    </w:p>
    <w:p w14:paraId="5EBFE4A8" w14:textId="77777777" w:rsidR="00B042C3" w:rsidRPr="00B042C3" w:rsidRDefault="00B042C3" w:rsidP="00B042C3">
      <w:pPr>
        <w:rPr>
          <w:rFonts w:asciiTheme="minorHAnsi" w:hAnsiTheme="minorHAnsi"/>
          <w:szCs w:val="24"/>
        </w:rPr>
      </w:pPr>
      <w:r w:rsidRPr="00B042C3">
        <w:rPr>
          <w:rFonts w:asciiTheme="minorHAnsi" w:hAnsiTheme="minorHAnsi"/>
          <w:szCs w:val="24"/>
        </w:rPr>
        <w:t xml:space="preserve">Pour pouvoir accéder aux séances à distance, les délégués </w:t>
      </w:r>
      <w:r w:rsidRPr="00B042C3">
        <w:rPr>
          <w:rFonts w:asciiTheme="minorHAnsi" w:hAnsiTheme="minorHAnsi"/>
          <w:b/>
          <w:bCs/>
          <w:szCs w:val="24"/>
        </w:rPr>
        <w:t>doivent</w:t>
      </w:r>
      <w:r w:rsidRPr="00B042C3">
        <w:rPr>
          <w:rFonts w:asciiTheme="minorHAnsi" w:hAnsiTheme="minorHAnsi"/>
          <w:szCs w:val="24"/>
        </w:rPr>
        <w:t xml:space="preserve"> s'inscrire à la réunion. Les participants devraient prendre note du fait que, conformément à la pratique habituelle, la réunion ne sera pas retardée ou interrompue parce qu'un participant à distance ne parvient pas à se connecter, à entendre ou à se faire entendre, selon l'appréciation du président. Si les propos d'un participant à distance sont difficilement audibles en raison de la qualité du son jugée insuffisante, le président pourra interrompre ce participant et renoncer à lui donner la parole tant qu'il n'aura pas été indiqué que le problème a été résolu. L'outil de discussion à disposition fait partie intégrante de la réunion; l'utilisation de l'outil de discussion est encouragée pour faciliter la gestion efficace du temps au cours des séances, si le président le juge bon.</w:t>
      </w:r>
    </w:p>
    <w:p w14:paraId="25824550" w14:textId="6BDBCD95" w:rsidR="00815A6F" w:rsidRPr="00B95A2D" w:rsidRDefault="00B042C3" w:rsidP="00B042C3">
      <w:pPr>
        <w:rPr>
          <w:rFonts w:asciiTheme="minorHAnsi" w:hAnsiTheme="minorHAnsi"/>
          <w:szCs w:val="24"/>
        </w:rPr>
      </w:pPr>
      <w:r w:rsidRPr="00B042C3">
        <w:rPr>
          <w:rFonts w:asciiTheme="minorHAnsi" w:hAnsiTheme="minorHAnsi"/>
          <w:b/>
          <w:bCs/>
          <w:szCs w:val="24"/>
        </w:rPr>
        <w:t>INSTALLATIONS ET INFORMATIONS LOGISTIQUES CONNEXES</w:t>
      </w:r>
      <w:r w:rsidRPr="00B042C3">
        <w:rPr>
          <w:rFonts w:asciiTheme="minorHAnsi" w:hAnsiTheme="minorHAnsi"/>
          <w:szCs w:val="24"/>
        </w:rPr>
        <w:t>: des informations complémentaires sont disponibles dans l</w:t>
      </w:r>
      <w:r>
        <w:rPr>
          <w:rFonts w:asciiTheme="minorHAnsi" w:hAnsiTheme="minorHAnsi"/>
          <w:szCs w:val="24"/>
        </w:rPr>
        <w:t>'</w:t>
      </w:r>
      <w:hyperlink r:id="rId25" w:history="1">
        <w:r w:rsidRPr="00B042C3">
          <w:rPr>
            <w:rStyle w:val="Hyperlink"/>
            <w:rFonts w:asciiTheme="minorHAnsi" w:hAnsiTheme="minorHAnsi"/>
            <w:szCs w:val="24"/>
          </w:rPr>
          <w:t>annonce de la 42</w:t>
        </w:r>
        <w:r w:rsidRPr="00B042C3">
          <w:rPr>
            <w:rStyle w:val="Hyperlink"/>
            <w:rFonts w:asciiTheme="minorHAnsi" w:hAnsiTheme="minorHAnsi"/>
            <w:szCs w:val="24"/>
          </w:rPr>
          <w:t>ème</w:t>
        </w:r>
        <w:r w:rsidRPr="00B042C3">
          <w:rPr>
            <w:rStyle w:val="Hyperlink"/>
            <w:rFonts w:asciiTheme="minorHAnsi" w:hAnsiTheme="minorHAnsi"/>
            <w:szCs w:val="24"/>
          </w:rPr>
          <w:t xml:space="preserve"> réunion de l'Équipe JVET</w:t>
        </w:r>
      </w:hyperlink>
      <w:r w:rsidRPr="00B042C3">
        <w:rPr>
          <w:rFonts w:asciiTheme="minorHAnsi" w:hAnsiTheme="minorHAnsi"/>
          <w:szCs w:val="24"/>
        </w:rPr>
        <w:t>.</w:t>
      </w:r>
    </w:p>
    <w:p w14:paraId="11A9CFED" w14:textId="093541C1" w:rsidR="00815A6F" w:rsidRPr="00B95A2D" w:rsidRDefault="00815A6F" w:rsidP="00815A6F">
      <w:pPr>
        <w:keepNext/>
        <w:keepLines/>
        <w:spacing w:before="240" w:after="280"/>
        <w:jc w:val="center"/>
        <w:rPr>
          <w:rFonts w:asciiTheme="minorHAnsi" w:hAnsiTheme="minorHAnsi"/>
          <w:b/>
        </w:rPr>
      </w:pPr>
      <w:r w:rsidRPr="00B95A2D">
        <w:rPr>
          <w:rFonts w:asciiTheme="minorHAnsi" w:hAnsiTheme="minorHAnsi"/>
          <w:b/>
        </w:rPr>
        <w:t>INSCRIPTION</w:t>
      </w:r>
      <w:r w:rsidRPr="00B95A2D">
        <w:rPr>
          <w:rFonts w:asciiTheme="minorHAnsi" w:hAnsiTheme="minorHAnsi"/>
          <w:bCs/>
          <w:szCs w:val="24"/>
        </w:rPr>
        <w:t xml:space="preserve"> </w:t>
      </w:r>
      <w:r w:rsidRPr="00B95A2D">
        <w:rPr>
          <w:rFonts w:asciiTheme="minorHAnsi" w:hAnsiTheme="minorHAnsi"/>
          <w:b/>
        </w:rPr>
        <w:t>PRÉALABLE</w:t>
      </w:r>
      <w:r w:rsidR="00B042C3" w:rsidRPr="00B042C3">
        <w:t xml:space="preserve"> </w:t>
      </w:r>
      <w:r w:rsidR="00B042C3" w:rsidRPr="00B042C3">
        <w:rPr>
          <w:rFonts w:asciiTheme="minorHAnsi" w:hAnsiTheme="minorHAnsi"/>
          <w:b/>
        </w:rPr>
        <w:t>ET DEMANDE DE VISA</w:t>
      </w:r>
    </w:p>
    <w:p w14:paraId="07E98477" w14:textId="530E8775" w:rsidR="00B042C3" w:rsidRPr="00B042C3" w:rsidRDefault="00815A6F" w:rsidP="00B042C3">
      <w:pPr>
        <w:rPr>
          <w:rFonts w:asciiTheme="minorHAnsi" w:hAnsiTheme="minorHAnsi"/>
          <w:szCs w:val="24"/>
        </w:rPr>
      </w:pPr>
      <w:r w:rsidRPr="00B95A2D">
        <w:rPr>
          <w:rFonts w:asciiTheme="minorHAnsi" w:hAnsiTheme="minorHAnsi"/>
          <w:b/>
          <w:bCs/>
          <w:szCs w:val="24"/>
        </w:rPr>
        <w:t>INSCRIPTION PRÉALABLE</w:t>
      </w:r>
      <w:r w:rsidRPr="00B042C3">
        <w:rPr>
          <w:rFonts w:asciiTheme="minorHAnsi" w:hAnsiTheme="minorHAnsi"/>
          <w:szCs w:val="24"/>
        </w:rPr>
        <w:t xml:space="preserve">: </w:t>
      </w:r>
      <w:r w:rsidR="00B042C3" w:rsidRPr="00B042C3">
        <w:rPr>
          <w:rFonts w:asciiTheme="minorHAnsi" w:hAnsiTheme="minorHAnsi"/>
          <w:szCs w:val="24"/>
        </w:rPr>
        <w:t xml:space="preserve">l'inscription préalable est obligatoire pour </w:t>
      </w:r>
      <w:r w:rsidR="00B042C3" w:rsidRPr="00B042C3">
        <w:rPr>
          <w:rFonts w:asciiTheme="minorHAnsi" w:hAnsiTheme="minorHAnsi"/>
          <w:szCs w:val="24"/>
          <w:u w:val="single"/>
        </w:rPr>
        <w:t>tous les participants, sur place ou à distance</w:t>
      </w:r>
      <w:r w:rsidR="00B042C3" w:rsidRPr="00B042C3">
        <w:rPr>
          <w:rFonts w:asciiTheme="minorHAnsi" w:hAnsiTheme="minorHAnsi"/>
          <w:szCs w:val="24"/>
        </w:rPr>
        <w:t xml:space="preserve">, et doit se faire en ligne depuis la page d'accueil de la commission d'études, </w:t>
      </w:r>
      <w:r w:rsidR="00B042C3" w:rsidRPr="00B042C3">
        <w:rPr>
          <w:rFonts w:asciiTheme="minorHAnsi" w:hAnsiTheme="minorHAnsi"/>
          <w:b/>
          <w:bCs/>
          <w:szCs w:val="24"/>
        </w:rPr>
        <w:t>au moins un mois avant le début de la réunion</w:t>
      </w:r>
      <w:r w:rsidR="00B042C3" w:rsidRPr="00B042C3">
        <w:rPr>
          <w:rFonts w:asciiTheme="minorHAnsi" w:hAnsiTheme="minorHAnsi"/>
          <w:szCs w:val="24"/>
        </w:rPr>
        <w:t xml:space="preserve">. Dans le cadre du système d'inscription de l'UIT-T, le coordonnateur responsable doit approuver les demandes d'inscription. Toutefois, ce point peut être modifié en vue de permettre l'approbation automatique de ces demandes comme indiqué dans la Circulaire TSB </w:t>
      </w:r>
      <w:hyperlink r:id="rId26" w:history="1">
        <w:r w:rsidR="00B042C3" w:rsidRPr="00B042C3">
          <w:rPr>
            <w:rStyle w:val="Hyperlink"/>
            <w:rFonts w:asciiTheme="minorHAnsi" w:hAnsiTheme="minorHAnsi"/>
            <w:szCs w:val="24"/>
          </w:rPr>
          <w:t>1</w:t>
        </w:r>
      </w:hyperlink>
      <w:r w:rsidR="00B042C3" w:rsidRPr="00B042C3">
        <w:rPr>
          <w:rFonts w:asciiTheme="minorHAnsi" w:hAnsiTheme="minorHAnsi"/>
          <w:szCs w:val="24"/>
        </w:rPr>
        <w:t>. Certaines options du formulaire d'inscription ne s'appliquent qu'aux États Membres, notamment en ce qui concerne les fonctions. Les membres sont invités à inclure des femmes dans leurs délégations chaque fois que cela est possible.</w:t>
      </w:r>
    </w:p>
    <w:p w14:paraId="3A9A83FA" w14:textId="03E0965D" w:rsidR="00B042C3" w:rsidRPr="00B042C3" w:rsidRDefault="00B042C3" w:rsidP="00B042C3">
      <w:pPr>
        <w:rPr>
          <w:rFonts w:asciiTheme="majorBidi" w:hAnsiTheme="majorBidi" w:cstheme="majorBidi"/>
          <w:szCs w:val="24"/>
        </w:rPr>
      </w:pPr>
      <w:r w:rsidRPr="00B042C3">
        <w:rPr>
          <w:rFonts w:asciiTheme="minorHAnsi" w:hAnsiTheme="minorHAnsi"/>
          <w:b/>
          <w:bCs/>
          <w:szCs w:val="24"/>
        </w:rPr>
        <w:t>DEMANDE DE VISA</w:t>
      </w:r>
      <w:r w:rsidRPr="00B042C3">
        <w:rPr>
          <w:rFonts w:asciiTheme="minorHAnsi" w:hAnsiTheme="minorHAnsi"/>
          <w:szCs w:val="24"/>
        </w:rPr>
        <w:t xml:space="preserve">: cette réunion étant organisée hors de Suisse, les demandes d'assistance pour l'obtention d'un visa doivent être adressées directement à l'organisme hôte. Des instructions seront données en temps utile sur la </w:t>
      </w:r>
      <w:hyperlink r:id="rId27" w:history="1">
        <w:r w:rsidRPr="00B042C3">
          <w:rPr>
            <w:rStyle w:val="Hyperlink"/>
            <w:rFonts w:asciiTheme="minorHAnsi" w:hAnsiTheme="minorHAnsi"/>
            <w:szCs w:val="24"/>
          </w:rPr>
          <w:t>page d'accueil de la CE 21</w:t>
        </w:r>
      </w:hyperlink>
      <w:r w:rsidRPr="00B042C3">
        <w:rPr>
          <w:rFonts w:asciiTheme="minorHAnsi" w:hAnsiTheme="minorHAnsi"/>
          <w:szCs w:val="24"/>
        </w:rPr>
        <w:t>. L'</w:t>
      </w:r>
      <w:r w:rsidRPr="00B042C3">
        <w:rPr>
          <w:rFonts w:asciiTheme="minorHAnsi" w:hAnsiTheme="minorHAnsi"/>
          <w:b/>
          <w:bCs/>
          <w:szCs w:val="24"/>
        </w:rPr>
        <w:t>inscription (approuvée par le coordonnateur responsable)</w:t>
      </w:r>
      <w:r w:rsidRPr="00B042C3">
        <w:rPr>
          <w:rFonts w:asciiTheme="minorHAnsi" w:hAnsiTheme="minorHAnsi"/>
          <w:szCs w:val="24"/>
        </w:rPr>
        <w:t xml:space="preserve"> doit être effectuée avant de soumettre une lettre d'appui pour l'obtention d'un visa.</w:t>
      </w:r>
    </w:p>
    <w:p w14:paraId="30332057" w14:textId="77777777" w:rsidR="00815A6F" w:rsidRDefault="00815A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1839B961" w14:textId="77777777" w:rsidR="00B042C3" w:rsidRPr="009C10F2" w:rsidRDefault="00B042C3" w:rsidP="00B042C3">
      <w:pPr>
        <w:pStyle w:val="Annextitle0"/>
        <w:rPr>
          <w:szCs w:val="28"/>
        </w:rPr>
      </w:pPr>
      <w:r w:rsidRPr="009C10F2">
        <w:rPr>
          <w:szCs w:val="28"/>
        </w:rPr>
        <w:lastRenderedPageBreak/>
        <w:t>ANNEX B</w:t>
      </w:r>
      <w:r w:rsidRPr="009C10F2">
        <w:rPr>
          <w:szCs w:val="28"/>
        </w:rPr>
        <w:br/>
        <w:t xml:space="preserve">Draft agenda of </w:t>
      </w:r>
      <w:r w:rsidRPr="009C10F2">
        <w:rPr>
          <w:rFonts w:cstheme="minorHAnsi"/>
          <w:bCs/>
          <w:szCs w:val="22"/>
        </w:rPr>
        <w:t>WP3/21 meeting (Ibiza, 1 May 2026)</w:t>
      </w:r>
    </w:p>
    <w:p w14:paraId="79898844" w14:textId="77777777" w:rsidR="00B042C3" w:rsidRPr="00B042C3" w:rsidRDefault="00B042C3" w:rsidP="00B042C3">
      <w:pPr>
        <w:rPr>
          <w:b/>
          <w:bCs/>
          <w:lang w:val="en-US"/>
        </w:rPr>
      </w:pPr>
      <w:r w:rsidRPr="00B042C3">
        <w:rPr>
          <w:b/>
          <w:bCs/>
          <w:lang w:val="en-US"/>
        </w:rPr>
        <w:t>TIME: 0930 – 1730 CEST</w:t>
      </w:r>
    </w:p>
    <w:p w14:paraId="2C3D843A" w14:textId="77777777" w:rsidR="00B042C3" w:rsidRPr="00B042C3" w:rsidRDefault="00B042C3" w:rsidP="00B042C3">
      <w:pPr>
        <w:tabs>
          <w:tab w:val="clear" w:pos="794"/>
          <w:tab w:val="left" w:pos="720"/>
        </w:tabs>
        <w:rPr>
          <w:lang w:val="en-US"/>
        </w:rPr>
      </w:pPr>
      <w:r w:rsidRPr="00B042C3">
        <w:rPr>
          <w:lang w:val="en-US"/>
        </w:rPr>
        <w:t>1</w:t>
      </w:r>
      <w:r w:rsidRPr="00B042C3">
        <w:rPr>
          <w:lang w:val="en-US"/>
        </w:rPr>
        <w:tab/>
        <w:t xml:space="preserve">Opening remarks </w:t>
      </w:r>
    </w:p>
    <w:p w14:paraId="4F0671B9" w14:textId="77777777" w:rsidR="00B042C3" w:rsidRPr="00B042C3" w:rsidRDefault="00B042C3" w:rsidP="00B042C3">
      <w:pPr>
        <w:tabs>
          <w:tab w:val="clear" w:pos="794"/>
          <w:tab w:val="left" w:pos="720"/>
        </w:tabs>
        <w:rPr>
          <w:lang w:val="en-US"/>
        </w:rPr>
      </w:pPr>
      <w:r w:rsidRPr="00B042C3">
        <w:rPr>
          <w:lang w:val="en-US"/>
        </w:rPr>
        <w:t>2</w:t>
      </w:r>
      <w:r w:rsidRPr="00B042C3">
        <w:rPr>
          <w:lang w:val="en-US"/>
        </w:rPr>
        <w:tab/>
        <w:t>Approval of the agenda for the plenary meetings of Working Party 3/21</w:t>
      </w:r>
    </w:p>
    <w:p w14:paraId="45459914" w14:textId="77777777" w:rsidR="00B042C3" w:rsidRPr="00B042C3" w:rsidRDefault="00B042C3" w:rsidP="00B042C3">
      <w:pPr>
        <w:tabs>
          <w:tab w:val="clear" w:pos="794"/>
          <w:tab w:val="left" w:pos="720"/>
        </w:tabs>
        <w:ind w:left="720" w:hanging="720"/>
        <w:rPr>
          <w:lang w:val="en-US"/>
        </w:rPr>
      </w:pPr>
      <w:r w:rsidRPr="00B042C3">
        <w:rPr>
          <w:lang w:val="en-US"/>
        </w:rPr>
        <w:t>3</w:t>
      </w:r>
      <w:r w:rsidRPr="00B042C3">
        <w:rPr>
          <w:lang w:val="en-US"/>
        </w:rPr>
        <w:tab/>
        <w:t>Issues relevant to WP3 from the previous SG21 meeting (October 2025)</w:t>
      </w:r>
    </w:p>
    <w:p w14:paraId="1A0E6A10" w14:textId="77777777" w:rsidR="00B042C3" w:rsidRPr="00B042C3" w:rsidRDefault="00B042C3" w:rsidP="00B042C3">
      <w:pPr>
        <w:tabs>
          <w:tab w:val="clear" w:pos="794"/>
          <w:tab w:val="left" w:pos="720"/>
        </w:tabs>
        <w:ind w:left="720" w:hanging="720"/>
        <w:rPr>
          <w:lang w:val="en-US"/>
        </w:rPr>
      </w:pPr>
      <w:r w:rsidRPr="00B042C3">
        <w:rPr>
          <w:lang w:val="en-US"/>
        </w:rPr>
        <w:t>4</w:t>
      </w:r>
      <w:r w:rsidRPr="00B042C3">
        <w:rPr>
          <w:lang w:val="en-US"/>
        </w:rPr>
        <w:tab/>
        <w:t>Review the results of WP3 Rapporteur Group meetings, including start of approval process (WTSA-20 Res.1 and ITU-T A.8) for mature texts, approval of new work items.</w:t>
      </w:r>
    </w:p>
    <w:p w14:paraId="36079A77" w14:textId="77777777" w:rsidR="00B042C3" w:rsidRPr="009C10F2" w:rsidRDefault="00B042C3" w:rsidP="00B042C3">
      <w:pPr>
        <w:pStyle w:val="ListParagraph"/>
        <w:numPr>
          <w:ilvl w:val="0"/>
          <w:numId w:val="10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>Question 5/21</w:t>
      </w:r>
    </w:p>
    <w:p w14:paraId="5CBD98FA" w14:textId="77777777" w:rsidR="00B042C3" w:rsidRPr="009C10F2" w:rsidRDefault="00B042C3" w:rsidP="00B042C3">
      <w:pPr>
        <w:pStyle w:val="ListParagraph"/>
        <w:numPr>
          <w:ilvl w:val="0"/>
          <w:numId w:val="10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>Question 6/21</w:t>
      </w:r>
    </w:p>
    <w:p w14:paraId="70A28F2D" w14:textId="77777777" w:rsidR="00B042C3" w:rsidRPr="009C10F2" w:rsidRDefault="00B042C3" w:rsidP="00B042C3">
      <w:pPr>
        <w:pStyle w:val="ListParagraph"/>
        <w:numPr>
          <w:ilvl w:val="0"/>
          <w:numId w:val="10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 xml:space="preserve">Question 7/21 </w:t>
      </w:r>
    </w:p>
    <w:p w14:paraId="275BA1D1" w14:textId="77777777" w:rsidR="00B042C3" w:rsidRPr="00B042C3" w:rsidRDefault="00B042C3" w:rsidP="00B042C3">
      <w:pPr>
        <w:tabs>
          <w:tab w:val="clear" w:pos="794"/>
          <w:tab w:val="left" w:pos="720"/>
        </w:tabs>
        <w:rPr>
          <w:lang w:val="en-US"/>
        </w:rPr>
      </w:pPr>
      <w:r w:rsidRPr="00B042C3">
        <w:rPr>
          <w:lang w:val="en-US"/>
        </w:rPr>
        <w:t>5</w:t>
      </w:r>
      <w:r w:rsidRPr="00B042C3">
        <w:rPr>
          <w:lang w:val="en-US"/>
        </w:rPr>
        <w:tab/>
        <w:t>Approval of work programme updates and outgoing Liaison Statements</w:t>
      </w:r>
    </w:p>
    <w:p w14:paraId="015B9B22" w14:textId="77777777" w:rsidR="00B042C3" w:rsidRPr="00B042C3" w:rsidRDefault="00B042C3" w:rsidP="00B042C3">
      <w:pPr>
        <w:tabs>
          <w:tab w:val="clear" w:pos="794"/>
          <w:tab w:val="left" w:pos="720"/>
        </w:tabs>
        <w:rPr>
          <w:lang w:val="en-US"/>
        </w:rPr>
      </w:pPr>
      <w:r w:rsidRPr="00B042C3">
        <w:rPr>
          <w:lang w:val="en-US"/>
        </w:rPr>
        <w:t>6</w:t>
      </w:r>
      <w:r w:rsidRPr="00B042C3">
        <w:rPr>
          <w:lang w:val="en-US"/>
        </w:rPr>
        <w:tab/>
        <w:t>Future meetings</w:t>
      </w:r>
    </w:p>
    <w:p w14:paraId="325B106A" w14:textId="77777777" w:rsidR="00B042C3" w:rsidRPr="00B042C3" w:rsidRDefault="00B042C3" w:rsidP="00B042C3">
      <w:pPr>
        <w:tabs>
          <w:tab w:val="clear" w:pos="794"/>
          <w:tab w:val="left" w:pos="720"/>
        </w:tabs>
        <w:rPr>
          <w:lang w:val="en-US"/>
        </w:rPr>
      </w:pPr>
      <w:r w:rsidRPr="00B042C3">
        <w:rPr>
          <w:lang w:val="en-US"/>
        </w:rPr>
        <w:t>7</w:t>
      </w:r>
      <w:r w:rsidRPr="00B042C3">
        <w:rPr>
          <w:lang w:val="en-US"/>
        </w:rPr>
        <w:tab/>
        <w:t>Any other business</w:t>
      </w:r>
    </w:p>
    <w:p w14:paraId="6A917AAA" w14:textId="77777777" w:rsidR="00B042C3" w:rsidRPr="00B042C3" w:rsidRDefault="00B042C3" w:rsidP="00B042C3">
      <w:pPr>
        <w:tabs>
          <w:tab w:val="clear" w:pos="794"/>
          <w:tab w:val="left" w:pos="720"/>
        </w:tabs>
        <w:rPr>
          <w:lang w:val="en-US"/>
        </w:rPr>
      </w:pPr>
      <w:r w:rsidRPr="00B042C3">
        <w:rPr>
          <w:lang w:val="en-US"/>
        </w:rPr>
        <w:t>8</w:t>
      </w:r>
      <w:r w:rsidRPr="00B042C3">
        <w:rPr>
          <w:lang w:val="en-US"/>
        </w:rPr>
        <w:tab/>
        <w:t>Closing of the meeting</w:t>
      </w:r>
    </w:p>
    <w:p w14:paraId="42F011AB" w14:textId="77777777" w:rsidR="00B042C3" w:rsidRDefault="00B042C3" w:rsidP="00B042C3">
      <w:pPr>
        <w:rPr>
          <w:lang w:val="en-US"/>
        </w:rPr>
      </w:pPr>
      <w:r w:rsidRPr="00B042C3">
        <w:rPr>
          <w:b/>
          <w:bCs/>
          <w:lang w:val="en-US"/>
        </w:rPr>
        <w:t>NOTE:</w:t>
      </w:r>
      <w:r w:rsidRPr="00B042C3">
        <w:rPr>
          <w:lang w:val="en-US"/>
        </w:rPr>
        <w:t xml:space="preserve"> updates to this agenda, including more updated details on the documents planned for consent/determination, will be found in the latest version of </w:t>
      </w:r>
      <w:hyperlink r:id="rId28" w:history="1">
        <w:r w:rsidRPr="00B042C3">
          <w:rPr>
            <w:rStyle w:val="Hyperlink"/>
            <w:lang w:val="en-US"/>
          </w:rPr>
          <w:t>SG21-TD211/WP3</w:t>
        </w:r>
      </w:hyperlink>
      <w:r w:rsidRPr="00B042C3">
        <w:rPr>
          <w:lang w:val="en-US"/>
        </w:rPr>
        <w:t>.</w:t>
      </w:r>
    </w:p>
    <w:p w14:paraId="424C332C" w14:textId="77777777" w:rsidR="00B042C3" w:rsidRDefault="00B042C3">
      <w:pPr>
        <w:jc w:val="center"/>
      </w:pPr>
      <w:r>
        <w:t>______________</w:t>
      </w:r>
    </w:p>
    <w:sectPr w:rsidR="00B042C3" w:rsidSect="00890D62">
      <w:headerReference w:type="even" r:id="rId29"/>
      <w:headerReference w:type="default" r:id="rId30"/>
      <w:footerReference w:type="even" r:id="rId31"/>
      <w:footerReference w:type="first" r:id="rId32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77777777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210637" w:rsidRPr="00210637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Document1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BA708A">
    <w:pPr>
      <w:pStyle w:val="Footer"/>
      <w:spacing w:before="120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  <w:t xml:space="preserve">Tél.: +41 22 730 5111 • Fax: +41 22 733 7256 • Courriel: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09C34" w14:textId="77777777"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7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14:paraId="07657A52" w14:textId="2E8C57D4" w:rsidR="00C64E19" w:rsidRPr="003222B0" w:rsidRDefault="00815A6F" w:rsidP="00C358D5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Lettre collective </w:t>
        </w:r>
        <w:r w:rsidR="00BA708A">
          <w:rPr>
            <w:rFonts w:asciiTheme="minorHAnsi" w:hAnsiTheme="minorHAnsi"/>
            <w:sz w:val="20"/>
          </w:rPr>
          <w:t>5</w:t>
        </w:r>
        <w:r>
          <w:rPr>
            <w:rFonts w:asciiTheme="minorHAnsi" w:hAnsiTheme="minorHAnsi"/>
            <w:sz w:val="20"/>
          </w:rPr>
          <w:t>/</w:t>
        </w:r>
        <w:r w:rsidR="00BA708A">
          <w:rPr>
            <w:rFonts w:asciiTheme="minorHAnsi" w:hAnsiTheme="minorHAnsi"/>
            <w:sz w:val="20"/>
          </w:rPr>
          <w:t>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4F5BAE"/>
    <w:multiLevelType w:val="hybridMultilevel"/>
    <w:tmpl w:val="E4BA7842"/>
    <w:lvl w:ilvl="0" w:tplc="F34EB58C">
      <w:start w:val="150"/>
      <w:numFmt w:val="bullet"/>
      <w:lvlText w:val=""/>
      <w:lvlJc w:val="left"/>
      <w:pPr>
        <w:ind w:left="767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  <w:num w:numId="10" w16cid:durableId="162576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135F"/>
    <w:rsid w:val="00103A96"/>
    <w:rsid w:val="0010404C"/>
    <w:rsid w:val="001052BD"/>
    <w:rsid w:val="00105666"/>
    <w:rsid w:val="00122BC5"/>
    <w:rsid w:val="00123C5D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556E8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0D62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2C3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A708A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00F9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6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3556E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556E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556E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556E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556E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556E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556E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556E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556E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3556E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56E8"/>
  </w:style>
  <w:style w:type="paragraph" w:styleId="TOC8">
    <w:name w:val="toc 8"/>
    <w:basedOn w:val="TOC3"/>
    <w:semiHidden/>
    <w:rsid w:val="003556E8"/>
  </w:style>
  <w:style w:type="paragraph" w:styleId="TOC7">
    <w:name w:val="toc 7"/>
    <w:basedOn w:val="TOC3"/>
    <w:semiHidden/>
    <w:rsid w:val="003556E8"/>
  </w:style>
  <w:style w:type="paragraph" w:styleId="TOC6">
    <w:name w:val="toc 6"/>
    <w:basedOn w:val="TOC3"/>
    <w:semiHidden/>
    <w:rsid w:val="003556E8"/>
  </w:style>
  <w:style w:type="paragraph" w:styleId="TOC5">
    <w:name w:val="toc 5"/>
    <w:basedOn w:val="TOC3"/>
    <w:semiHidden/>
    <w:rsid w:val="003556E8"/>
  </w:style>
  <w:style w:type="paragraph" w:styleId="TOC4">
    <w:name w:val="toc 4"/>
    <w:basedOn w:val="TOC3"/>
    <w:semiHidden/>
    <w:rsid w:val="003556E8"/>
  </w:style>
  <w:style w:type="paragraph" w:styleId="TOC3">
    <w:name w:val="toc 3"/>
    <w:basedOn w:val="TOC2"/>
    <w:semiHidden/>
    <w:rsid w:val="003556E8"/>
    <w:pPr>
      <w:spacing w:before="80"/>
    </w:pPr>
  </w:style>
  <w:style w:type="paragraph" w:styleId="TOC2">
    <w:name w:val="toc 2"/>
    <w:basedOn w:val="TOC1"/>
    <w:semiHidden/>
    <w:rsid w:val="003556E8"/>
    <w:pPr>
      <w:spacing w:before="120"/>
    </w:pPr>
  </w:style>
  <w:style w:type="paragraph" w:styleId="TOC1">
    <w:name w:val="toc 1"/>
    <w:basedOn w:val="Normal"/>
    <w:semiHidden/>
    <w:rsid w:val="003556E8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556E8"/>
    <w:pPr>
      <w:ind w:left="1698"/>
    </w:pPr>
  </w:style>
  <w:style w:type="paragraph" w:styleId="Index6">
    <w:name w:val="index 6"/>
    <w:basedOn w:val="Normal"/>
    <w:next w:val="Normal"/>
    <w:semiHidden/>
    <w:rsid w:val="003556E8"/>
    <w:pPr>
      <w:ind w:left="1415"/>
    </w:pPr>
  </w:style>
  <w:style w:type="paragraph" w:styleId="Index5">
    <w:name w:val="index 5"/>
    <w:basedOn w:val="Normal"/>
    <w:next w:val="Normal"/>
    <w:semiHidden/>
    <w:rsid w:val="003556E8"/>
    <w:pPr>
      <w:ind w:left="1132"/>
    </w:pPr>
  </w:style>
  <w:style w:type="paragraph" w:styleId="Index4">
    <w:name w:val="index 4"/>
    <w:basedOn w:val="Normal"/>
    <w:next w:val="Normal"/>
    <w:semiHidden/>
    <w:rsid w:val="003556E8"/>
    <w:pPr>
      <w:ind w:left="849"/>
    </w:pPr>
  </w:style>
  <w:style w:type="paragraph" w:styleId="Index3">
    <w:name w:val="index 3"/>
    <w:basedOn w:val="Normal"/>
    <w:next w:val="Normal"/>
    <w:semiHidden/>
    <w:rsid w:val="003556E8"/>
    <w:pPr>
      <w:ind w:left="566"/>
    </w:pPr>
  </w:style>
  <w:style w:type="paragraph" w:styleId="Index2">
    <w:name w:val="index 2"/>
    <w:basedOn w:val="Normal"/>
    <w:next w:val="Normal"/>
    <w:semiHidden/>
    <w:rsid w:val="003556E8"/>
    <w:pPr>
      <w:ind w:left="283"/>
    </w:pPr>
  </w:style>
  <w:style w:type="paragraph" w:styleId="Index1">
    <w:name w:val="index 1"/>
    <w:basedOn w:val="Normal"/>
    <w:next w:val="Normal"/>
    <w:semiHidden/>
    <w:rsid w:val="003556E8"/>
  </w:style>
  <w:style w:type="character" w:styleId="LineNumber">
    <w:name w:val="line number"/>
    <w:basedOn w:val="DefaultParagraphFont"/>
    <w:rsid w:val="003556E8"/>
  </w:style>
  <w:style w:type="paragraph" w:styleId="IndexHeading">
    <w:name w:val="index heading"/>
    <w:basedOn w:val="Normal"/>
    <w:next w:val="Index1"/>
    <w:semiHidden/>
    <w:rsid w:val="003556E8"/>
  </w:style>
  <w:style w:type="paragraph" w:styleId="Footer">
    <w:name w:val="footer"/>
    <w:basedOn w:val="Normal"/>
    <w:link w:val="FooterChar"/>
    <w:rsid w:val="003556E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3556E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3556E8"/>
    <w:rPr>
      <w:position w:val="6"/>
      <w:sz w:val="16"/>
    </w:rPr>
  </w:style>
  <w:style w:type="paragraph" w:styleId="FootnoteText">
    <w:name w:val="footnote text"/>
    <w:basedOn w:val="Normal"/>
    <w:semiHidden/>
    <w:rsid w:val="003556E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556E8"/>
    <w:pPr>
      <w:ind w:left="794"/>
    </w:pPr>
  </w:style>
  <w:style w:type="paragraph" w:customStyle="1" w:styleId="TableLegend">
    <w:name w:val="Table_Legend"/>
    <w:basedOn w:val="TableText"/>
    <w:rsid w:val="003556E8"/>
    <w:pPr>
      <w:spacing w:before="120"/>
    </w:pPr>
  </w:style>
  <w:style w:type="paragraph" w:customStyle="1" w:styleId="TableText">
    <w:name w:val="Table_Text"/>
    <w:basedOn w:val="Normal"/>
    <w:rsid w:val="003556E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3556E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556E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556E8"/>
    <w:pPr>
      <w:spacing w:before="80"/>
      <w:ind w:left="794" w:hanging="794"/>
    </w:pPr>
  </w:style>
  <w:style w:type="paragraph" w:customStyle="1" w:styleId="enumlev2">
    <w:name w:val="enumlev2"/>
    <w:basedOn w:val="enumlev1"/>
    <w:rsid w:val="003556E8"/>
    <w:pPr>
      <w:ind w:left="1191" w:hanging="397"/>
    </w:pPr>
  </w:style>
  <w:style w:type="paragraph" w:customStyle="1" w:styleId="enumlev3">
    <w:name w:val="enumlev3"/>
    <w:basedOn w:val="enumlev2"/>
    <w:rsid w:val="003556E8"/>
    <w:pPr>
      <w:ind w:left="1588"/>
    </w:pPr>
  </w:style>
  <w:style w:type="paragraph" w:customStyle="1" w:styleId="TableHead">
    <w:name w:val="Table_Head"/>
    <w:basedOn w:val="TableText"/>
    <w:rsid w:val="003556E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556E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556E8"/>
    <w:pPr>
      <w:spacing w:before="480"/>
    </w:pPr>
  </w:style>
  <w:style w:type="paragraph" w:customStyle="1" w:styleId="FigureTitle">
    <w:name w:val="Figure_Title"/>
    <w:basedOn w:val="TableTitle"/>
    <w:next w:val="Normal"/>
    <w:rsid w:val="003556E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556E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556E8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556E8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556E8"/>
  </w:style>
  <w:style w:type="paragraph" w:customStyle="1" w:styleId="AppendixRef">
    <w:name w:val="Appendix_Ref"/>
    <w:basedOn w:val="AnnexRef"/>
    <w:next w:val="AppendixTitle"/>
    <w:rsid w:val="003556E8"/>
  </w:style>
  <w:style w:type="paragraph" w:customStyle="1" w:styleId="AppendixTitle">
    <w:name w:val="Appendix_Title"/>
    <w:basedOn w:val="AnnexTitle"/>
    <w:next w:val="Normal"/>
    <w:rsid w:val="003556E8"/>
  </w:style>
  <w:style w:type="paragraph" w:customStyle="1" w:styleId="RefTitle">
    <w:name w:val="Ref_Title"/>
    <w:basedOn w:val="Normal"/>
    <w:next w:val="RefText"/>
    <w:rsid w:val="003556E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556E8"/>
    <w:pPr>
      <w:ind w:left="794" w:hanging="794"/>
    </w:pPr>
  </w:style>
  <w:style w:type="paragraph" w:customStyle="1" w:styleId="Equation">
    <w:name w:val="Equation"/>
    <w:basedOn w:val="Normal"/>
    <w:rsid w:val="003556E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556E8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556E8"/>
    <w:pPr>
      <w:spacing w:before="320"/>
    </w:pPr>
  </w:style>
  <w:style w:type="paragraph" w:customStyle="1" w:styleId="call">
    <w:name w:val="call"/>
    <w:basedOn w:val="Normal"/>
    <w:next w:val="Normal"/>
    <w:rsid w:val="003556E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556E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556E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3556E8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3556E8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3556E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3556E8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3556E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3556E8"/>
  </w:style>
  <w:style w:type="paragraph" w:customStyle="1" w:styleId="ITUbureau">
    <w:name w:val="ITU_bureau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3556E8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3556E8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3556E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3556E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3556E8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uiPriority w:val="99"/>
    <w:qFormat/>
    <w:rsid w:val="003556E8"/>
    <w:rPr>
      <w:color w:val="0000FF"/>
      <w:u w:val="single"/>
    </w:rPr>
  </w:style>
  <w:style w:type="paragraph" w:customStyle="1" w:styleId="Qlist">
    <w:name w:val="Qlist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3556E8"/>
    <w:pPr>
      <w:tabs>
        <w:tab w:val="left" w:pos="397"/>
      </w:tabs>
    </w:pPr>
  </w:style>
  <w:style w:type="paragraph" w:customStyle="1" w:styleId="FirstFooter">
    <w:name w:val="FirstFooter"/>
    <w:basedOn w:val="Footer"/>
    <w:rsid w:val="003556E8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3556E8"/>
  </w:style>
  <w:style w:type="paragraph" w:styleId="BodyText0">
    <w:name w:val="Body Text"/>
    <w:basedOn w:val="Normal"/>
    <w:rsid w:val="003556E8"/>
    <w:pPr>
      <w:spacing w:after="120"/>
    </w:pPr>
  </w:style>
  <w:style w:type="character" w:styleId="PageNumber">
    <w:name w:val="page number"/>
    <w:basedOn w:val="DefaultParagraphFont"/>
    <w:rsid w:val="003556E8"/>
  </w:style>
  <w:style w:type="paragraph" w:customStyle="1" w:styleId="AnnexNo">
    <w:name w:val="Annex_No"/>
    <w:basedOn w:val="Normal"/>
    <w:next w:val="Normal"/>
    <w:rsid w:val="003556E8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3556E8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3556E8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3556E8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3556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56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3556E8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3556E8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3556E8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3556E8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3556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35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3556E8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2C3"/>
    <w:pPr>
      <w:overflowPunct/>
      <w:autoSpaceDE/>
      <w:autoSpaceDN/>
      <w:adjustRightInd/>
      <w:spacing w:before="100"/>
      <w:ind w:left="720"/>
      <w:contextualSpacing/>
      <w:textAlignment w:val="auto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net/ITU-T/lists/rgm.aspx?Group=21&amp;Q=-1&amp;From=2025-10-17&amp;To=2026-08-21" TargetMode="External"/><Relationship Id="rId18" Type="http://schemas.openxmlformats.org/officeDocument/2006/relationships/hyperlink" Target="https://handle.itu.int/11.1002/groups/sg21" TargetMode="External"/><Relationship Id="rId26" Type="http://schemas.openxmlformats.org/officeDocument/2006/relationships/hyperlink" Target="https://www.itu.int/md/T25-TSB-CIR-0001/fr" TargetMode="External"/><Relationship Id="rId21" Type="http://schemas.openxmlformats.org/officeDocument/2006/relationships/hyperlink" Target="http://itu.int/net/ITU-T/ddp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peg.org/meetings/mpeg-154/" TargetMode="External"/><Relationship Id="rId17" Type="http://schemas.openxmlformats.org/officeDocument/2006/relationships/hyperlink" Target="https://www.itu.int/net/ITU-T/ddp/" TargetMode="External"/><Relationship Id="rId25" Type="http://schemas.openxmlformats.org/officeDocument/2006/relationships/hyperlink" Target="https://www.itu.int/wftp3/av-arch/jvet-site/2026_04_AP_SantaEularia/JVET-AP_Logistics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25-2028/21/Pages/default.aspx#/fr" TargetMode="External"/><Relationship Id="rId20" Type="http://schemas.openxmlformats.org/officeDocument/2006/relationships/image" Target="media/image3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5-2028/21/video/Pages/jvet.aspx" TargetMode="External"/><Relationship Id="rId24" Type="http://schemas.openxmlformats.org/officeDocument/2006/relationships/hyperlink" Target="https://remote.itu.int/" TargetMode="External"/><Relationship Id="rId32" Type="http://schemas.openxmlformats.org/officeDocument/2006/relationships/footer" Target="footer2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itu.int/net/ITU-T/ddp/" TargetMode="External"/><Relationship Id="rId23" Type="http://schemas.openxmlformats.org/officeDocument/2006/relationships/hyperlink" Target="https://www.itu.int/hub/membership/user-account-ties/" TargetMode="External"/><Relationship Id="rId28" Type="http://schemas.openxmlformats.org/officeDocument/2006/relationships/hyperlink" Target="https://www.itu.int/md/T25-SG21-260501-TD-WP3-0211/en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s://www.itu.int/en/ITU-T/studygroups/2025-2028/21/Pages/default.aspx#/fr" TargetMode="External"/><Relationship Id="rId19" Type="http://schemas.openxmlformats.org/officeDocument/2006/relationships/image" Target="media/image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21@itu.int" TargetMode="External"/><Relationship Id="rId14" Type="http://schemas.openxmlformats.org/officeDocument/2006/relationships/hyperlink" Target="https://www.itu.int/en/ITU-T/studygroups/2025-2028/21/Pages/default.aspx#/fr" TargetMode="External"/><Relationship Id="rId22" Type="http://schemas.openxmlformats.org/officeDocument/2006/relationships/hyperlink" Target="https://www.itu.int/en/ITU-T/studygroups/Pages/templates.aspx" TargetMode="External"/><Relationship Id="rId27" Type="http://schemas.openxmlformats.org/officeDocument/2006/relationships/hyperlink" Target="https://www.itu.int/en/ITU-T/studygroups/2025-2028/21/Pages/default.aspx#/fr" TargetMode="External"/><Relationship Id="rId30" Type="http://schemas.openxmlformats.org/officeDocument/2006/relationships/header" Target="header2.xml"/><Relationship Id="rId35" Type="http://schemas.openxmlformats.org/officeDocument/2006/relationships/customXml" Target="../customXml/item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ADCD87-5AA1-48E8-9699-887EA7CDCF2F}"/>
</file>

<file path=customXml/itemProps3.xml><?xml version="1.0" encoding="utf-8"?>
<ds:datastoreItem xmlns:ds="http://schemas.openxmlformats.org/officeDocument/2006/customXml" ds:itemID="{279A6429-7116-4EB1-B568-20003A1EBD0E}"/>
</file>

<file path=customXml/itemProps4.xml><?xml version="1.0" encoding="utf-8"?>
<ds:datastoreItem xmlns:ds="http://schemas.openxmlformats.org/officeDocument/2006/customXml" ds:itemID="{B9596FAF-CDF5-4DB0-9A16-30172CCFE5F4}"/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</Template>
  <TotalTime>35</TotalTime>
  <Pages>4</Pages>
  <Words>1297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9736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French</cp:lastModifiedBy>
  <cp:revision>4</cp:revision>
  <cp:lastPrinted>2012-02-20T11:06:00Z</cp:lastPrinted>
  <dcterms:created xsi:type="dcterms:W3CDTF">2026-03-11T07:12:00Z</dcterms:created>
  <dcterms:modified xsi:type="dcterms:W3CDTF">2026-03-11T07:47:00Z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