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90" w:tblpY="-421"/>
        <w:tblW w:w="9871" w:type="dxa"/>
        <w:tblLayout w:type="fixed"/>
        <w:tblCellMar>
          <w:left w:w="0" w:type="dxa"/>
          <w:right w:w="0" w:type="dxa"/>
        </w:tblCellMar>
        <w:tblLook w:val="0000" w:firstRow="0" w:lastRow="0" w:firstColumn="0" w:lastColumn="0" w:noHBand="0" w:noVBand="0"/>
      </w:tblPr>
      <w:tblGrid>
        <w:gridCol w:w="1508"/>
        <w:gridCol w:w="6379"/>
        <w:gridCol w:w="1984"/>
      </w:tblGrid>
      <w:tr w:rsidR="00427EA6" w:rsidRPr="00697BC1" w14:paraId="112F5D74" w14:textId="77777777" w:rsidTr="00C93D60">
        <w:trPr>
          <w:cantSplit/>
        </w:trPr>
        <w:tc>
          <w:tcPr>
            <w:tcW w:w="1508" w:type="dxa"/>
            <w:vAlign w:val="center"/>
          </w:tcPr>
          <w:p w14:paraId="3584A30C" w14:textId="77777777" w:rsidR="00427EA6" w:rsidRPr="00697BC1" w:rsidRDefault="00CD4AE3" w:rsidP="00C93D60">
            <w:pPr>
              <w:tabs>
                <w:tab w:val="right" w:pos="8732"/>
              </w:tabs>
              <w:spacing w:before="0"/>
              <w:rPr>
                <w:b/>
                <w:bCs/>
                <w:iCs/>
                <w:color w:val="FFFFFF"/>
                <w:sz w:val="30"/>
                <w:szCs w:val="30"/>
              </w:rPr>
            </w:pPr>
            <w:r w:rsidRPr="00F1238A">
              <w:rPr>
                <w:noProof/>
                <w:lang w:val="en-US" w:eastAsia="zh-CN"/>
              </w:rPr>
              <w:drawing>
                <wp:inline distT="0" distB="0" distL="0" distR="0" wp14:anchorId="675AA2CF" wp14:editId="1B24BA3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3C6FCE5D" w14:textId="77777777" w:rsidR="00427EA6" w:rsidRPr="00161F9A" w:rsidRDefault="00427EA6" w:rsidP="00C93D60">
            <w:pPr>
              <w:spacing w:before="0"/>
              <w:rPr>
                <w:rFonts w:cs="Times New Roman Bold"/>
                <w:b/>
                <w:bCs/>
                <w:smallCaps/>
                <w:sz w:val="26"/>
                <w:szCs w:val="26"/>
              </w:rPr>
            </w:pPr>
            <w:r>
              <w:rPr>
                <w:rFonts w:cs="Times New Roman Bold"/>
                <w:b/>
                <w:bCs/>
                <w:smallCaps/>
                <w:sz w:val="36"/>
                <w:szCs w:val="36"/>
              </w:rPr>
              <w:t>Unión Internacional de Telecomunicaciones</w:t>
            </w:r>
          </w:p>
          <w:p w14:paraId="284C98CF" w14:textId="77777777" w:rsidR="00427EA6" w:rsidRPr="00884D12" w:rsidRDefault="00427EA6" w:rsidP="00C93D60">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1D8EFA91" w14:textId="77777777" w:rsidR="00427EA6" w:rsidRPr="00697BC1" w:rsidRDefault="00427EA6" w:rsidP="00C93D60">
            <w:pPr>
              <w:spacing w:before="0"/>
              <w:jc w:val="right"/>
              <w:rPr>
                <w:color w:val="FFFFFF"/>
                <w:sz w:val="26"/>
                <w:szCs w:val="26"/>
              </w:rPr>
            </w:pPr>
          </w:p>
        </w:tc>
      </w:tr>
    </w:tbl>
    <w:tbl>
      <w:tblPr>
        <w:tblW w:w="9737" w:type="dxa"/>
        <w:tblInd w:w="-90" w:type="dxa"/>
        <w:tblLayout w:type="fixed"/>
        <w:tblCellMar>
          <w:left w:w="0" w:type="dxa"/>
          <w:right w:w="0" w:type="dxa"/>
        </w:tblCellMar>
        <w:tblLook w:val="0000" w:firstRow="0" w:lastRow="0" w:firstColumn="0" w:lastColumn="0" w:noHBand="0" w:noVBand="0"/>
      </w:tblPr>
      <w:tblGrid>
        <w:gridCol w:w="1440"/>
        <w:gridCol w:w="3535"/>
        <w:gridCol w:w="4762"/>
      </w:tblGrid>
      <w:tr w:rsidR="002545AA" w:rsidRPr="00E35001" w14:paraId="0EE92D88" w14:textId="77777777" w:rsidTr="00C93D60">
        <w:trPr>
          <w:cantSplit/>
          <w:trHeight w:val="649"/>
        </w:trPr>
        <w:tc>
          <w:tcPr>
            <w:tcW w:w="1440" w:type="dxa"/>
          </w:tcPr>
          <w:p w14:paraId="43EF71BF" w14:textId="77777777" w:rsidR="002545AA" w:rsidRPr="00E35001" w:rsidRDefault="002545AA" w:rsidP="002C58A4">
            <w:pPr>
              <w:tabs>
                <w:tab w:val="left" w:pos="4111"/>
              </w:tabs>
              <w:spacing w:before="10"/>
              <w:ind w:left="57"/>
              <w:rPr>
                <w:szCs w:val="24"/>
              </w:rPr>
            </w:pPr>
          </w:p>
        </w:tc>
        <w:tc>
          <w:tcPr>
            <w:tcW w:w="3535" w:type="dxa"/>
          </w:tcPr>
          <w:p w14:paraId="53EB73A5" w14:textId="77777777" w:rsidR="002545AA" w:rsidRPr="00E35001" w:rsidRDefault="002545AA" w:rsidP="002C58A4">
            <w:pPr>
              <w:tabs>
                <w:tab w:val="left" w:pos="4111"/>
              </w:tabs>
              <w:spacing w:before="10"/>
              <w:ind w:left="57"/>
              <w:rPr>
                <w:b/>
              </w:rPr>
            </w:pPr>
          </w:p>
        </w:tc>
        <w:tc>
          <w:tcPr>
            <w:tcW w:w="4762" w:type="dxa"/>
          </w:tcPr>
          <w:p w14:paraId="0AC050D2" w14:textId="17EDFAA4" w:rsidR="002545AA" w:rsidRPr="00E35001" w:rsidRDefault="002545AA" w:rsidP="002C58A4">
            <w:pPr>
              <w:pStyle w:val="Tabletext0"/>
              <w:tabs>
                <w:tab w:val="clear" w:pos="1134"/>
                <w:tab w:val="clear" w:pos="2268"/>
                <w:tab w:val="left" w:pos="794"/>
                <w:tab w:val="left" w:pos="1191"/>
                <w:tab w:val="left" w:pos="1588"/>
              </w:tabs>
              <w:spacing w:before="240" w:after="120"/>
              <w:rPr>
                <w:bCs/>
              </w:rPr>
            </w:pPr>
            <w:r w:rsidRPr="009B61DC">
              <w:rPr>
                <w:lang w:val="en-GB"/>
              </w:rPr>
              <w:t>Ginebra</w:t>
            </w:r>
            <w:r w:rsidRPr="00E35001">
              <w:t xml:space="preserve">, </w:t>
            </w:r>
            <w:r w:rsidR="00632AA4">
              <w:t>13 de febrero de 202</w:t>
            </w:r>
            <w:r w:rsidR="00704DBA">
              <w:t>6</w:t>
            </w:r>
          </w:p>
        </w:tc>
      </w:tr>
      <w:tr w:rsidR="002545AA" w:rsidRPr="00E35001" w14:paraId="5CC7210D" w14:textId="77777777" w:rsidTr="00C93D60">
        <w:trPr>
          <w:cantSplit/>
          <w:trHeight w:val="649"/>
        </w:trPr>
        <w:tc>
          <w:tcPr>
            <w:tcW w:w="1440" w:type="dxa"/>
          </w:tcPr>
          <w:p w14:paraId="22847873" w14:textId="77777777" w:rsidR="002545AA" w:rsidRPr="00E35001" w:rsidRDefault="002545AA" w:rsidP="002C58A4">
            <w:pPr>
              <w:tabs>
                <w:tab w:val="left" w:pos="4111"/>
              </w:tabs>
              <w:spacing w:before="40" w:after="40"/>
              <w:ind w:left="57"/>
              <w:rPr>
                <w:szCs w:val="24"/>
              </w:rPr>
            </w:pPr>
            <w:r w:rsidRPr="00C93D60">
              <w:rPr>
                <w:b/>
                <w:bCs/>
                <w:szCs w:val="24"/>
              </w:rPr>
              <w:t>Ref</w:t>
            </w:r>
            <w:r w:rsidRPr="00E35001">
              <w:rPr>
                <w:szCs w:val="24"/>
              </w:rPr>
              <w:t>.:</w:t>
            </w:r>
          </w:p>
        </w:tc>
        <w:tc>
          <w:tcPr>
            <w:tcW w:w="3535" w:type="dxa"/>
          </w:tcPr>
          <w:p w14:paraId="4F0D968A" w14:textId="27B4E76F" w:rsidR="002545AA" w:rsidRPr="00E35001" w:rsidRDefault="002545AA" w:rsidP="002C58A4">
            <w:pPr>
              <w:tabs>
                <w:tab w:val="left" w:pos="4111"/>
              </w:tabs>
              <w:spacing w:before="40" w:after="40"/>
              <w:ind w:left="57"/>
              <w:rPr>
                <w:b/>
                <w:szCs w:val="24"/>
              </w:rPr>
            </w:pPr>
            <w:r w:rsidRPr="00E35001">
              <w:rPr>
                <w:b/>
              </w:rPr>
              <w:t xml:space="preserve">Carta Colectiva TSB </w:t>
            </w:r>
            <w:r w:rsidR="00632AA4">
              <w:rPr>
                <w:b/>
              </w:rPr>
              <w:t>3</w:t>
            </w:r>
            <w:r w:rsidRPr="00E35001">
              <w:rPr>
                <w:b/>
                <w:szCs w:val="24"/>
              </w:rPr>
              <w:t>/</w:t>
            </w:r>
            <w:r w:rsidR="00632AA4">
              <w:rPr>
                <w:b/>
                <w:szCs w:val="24"/>
              </w:rPr>
              <w:t>20</w:t>
            </w:r>
          </w:p>
          <w:p w14:paraId="5754FFE7" w14:textId="77628B4E" w:rsidR="002545AA" w:rsidRPr="00E35001" w:rsidRDefault="00632AA4" w:rsidP="002C58A4">
            <w:pPr>
              <w:tabs>
                <w:tab w:val="left" w:pos="4111"/>
              </w:tabs>
              <w:spacing w:before="0" w:after="40"/>
              <w:ind w:left="57"/>
              <w:rPr>
                <w:u w:val="single"/>
              </w:rPr>
            </w:pPr>
            <w:bookmarkStart w:id="0" w:name="lt_pId018"/>
            <w:r>
              <w:t>SG20</w:t>
            </w:r>
            <w:r w:rsidR="002545AA" w:rsidRPr="00E35001">
              <w:t>/</w:t>
            </w:r>
            <w:r>
              <w:t>CB</w:t>
            </w:r>
            <w:bookmarkEnd w:id="0"/>
          </w:p>
        </w:tc>
        <w:tc>
          <w:tcPr>
            <w:tcW w:w="4762" w:type="dxa"/>
            <w:vMerge w:val="restart"/>
          </w:tcPr>
          <w:p w14:paraId="72EA1D9A" w14:textId="77777777" w:rsidR="002545AA" w:rsidRPr="00E35001" w:rsidRDefault="002545AA" w:rsidP="002C58A4">
            <w:pPr>
              <w:tabs>
                <w:tab w:val="left" w:pos="4111"/>
              </w:tabs>
              <w:spacing w:before="40" w:after="40"/>
              <w:ind w:left="57"/>
              <w:rPr>
                <w:bCs/>
              </w:rPr>
            </w:pPr>
            <w:r w:rsidRPr="00E35001">
              <w:rPr>
                <w:bCs/>
              </w:rPr>
              <w:t>A:</w:t>
            </w:r>
          </w:p>
          <w:p w14:paraId="1A7E913D" w14:textId="5CE3E35B" w:rsidR="002545AA" w:rsidRDefault="00704DBA" w:rsidP="002C58A4">
            <w:pPr>
              <w:tabs>
                <w:tab w:val="clear" w:pos="794"/>
                <w:tab w:val="left" w:pos="218"/>
              </w:tabs>
              <w:spacing w:before="0" w:after="40"/>
              <w:ind w:left="218" w:hanging="161"/>
            </w:pPr>
            <w:r w:rsidRPr="00704DBA">
              <w:rPr>
                <w:rFonts w:cstheme="minorHAnsi"/>
                <w:color w:val="000000"/>
                <w:szCs w:val="22"/>
                <w:lang w:val="es-ES"/>
              </w:rPr>
              <w:t>–</w:t>
            </w:r>
            <w:r w:rsidR="002545AA" w:rsidRPr="00E35001">
              <w:tab/>
              <w:t>Las Administraciones de los Estados Miembros de la Unión;</w:t>
            </w:r>
          </w:p>
          <w:p w14:paraId="52BF0FEA" w14:textId="6D922686" w:rsidR="00632AA4" w:rsidRPr="00E35001" w:rsidRDefault="00704DBA" w:rsidP="002C58A4">
            <w:pPr>
              <w:tabs>
                <w:tab w:val="clear" w:pos="794"/>
                <w:tab w:val="left" w:pos="218"/>
              </w:tabs>
              <w:spacing w:before="0" w:after="40"/>
              <w:ind w:left="218" w:hanging="161"/>
            </w:pPr>
            <w:r w:rsidRPr="00704DBA">
              <w:rPr>
                <w:rFonts w:cstheme="minorHAnsi"/>
                <w:color w:val="000000"/>
                <w:szCs w:val="22"/>
                <w:lang w:val="es-ES"/>
              </w:rPr>
              <w:t>–</w:t>
            </w:r>
            <w:r w:rsidR="00632AA4">
              <w:tab/>
              <w:t>El Estado de Palestina (Res. 99 (Rev. Dubái, 2018));</w:t>
            </w:r>
          </w:p>
          <w:p w14:paraId="0496810B" w14:textId="26942E4D" w:rsidR="002545AA" w:rsidRPr="00E35001" w:rsidRDefault="00704DBA" w:rsidP="002C58A4">
            <w:pPr>
              <w:tabs>
                <w:tab w:val="clear" w:pos="794"/>
                <w:tab w:val="left" w:pos="218"/>
              </w:tabs>
              <w:spacing w:before="0" w:after="40"/>
              <w:ind w:left="57"/>
            </w:pPr>
            <w:r w:rsidRPr="00704DBA">
              <w:rPr>
                <w:rFonts w:cstheme="minorHAnsi"/>
                <w:color w:val="000000"/>
                <w:szCs w:val="22"/>
                <w:lang w:val="es-ES"/>
              </w:rPr>
              <w:t>–</w:t>
            </w:r>
            <w:r w:rsidR="002545AA" w:rsidRPr="00E35001">
              <w:tab/>
              <w:t>Los Miembros del Sector UIT</w:t>
            </w:r>
            <w:r w:rsidR="002545AA" w:rsidRPr="00E35001">
              <w:noBreakHyphen/>
              <w:t>T;</w:t>
            </w:r>
          </w:p>
          <w:p w14:paraId="1CE13919" w14:textId="129542EC" w:rsidR="002545AA" w:rsidRPr="00E35001" w:rsidRDefault="00704DBA" w:rsidP="002C58A4">
            <w:pPr>
              <w:tabs>
                <w:tab w:val="clear" w:pos="794"/>
                <w:tab w:val="left" w:pos="218"/>
              </w:tabs>
              <w:spacing w:before="0" w:after="40"/>
              <w:ind w:left="218" w:hanging="161"/>
            </w:pPr>
            <w:r w:rsidRPr="00704DBA">
              <w:rPr>
                <w:rFonts w:cstheme="minorHAnsi"/>
                <w:color w:val="000000"/>
                <w:szCs w:val="22"/>
                <w:lang w:val="es-ES"/>
              </w:rPr>
              <w:t>–</w:t>
            </w:r>
            <w:r w:rsidR="002545AA" w:rsidRPr="00E35001">
              <w:tab/>
              <w:t xml:space="preserve">Los Asociados de la Comisión de Estudio </w:t>
            </w:r>
            <w:r w:rsidR="00632AA4">
              <w:t>20 del UIT</w:t>
            </w:r>
            <w:r w:rsidR="00632AA4">
              <w:noBreakHyphen/>
              <w:t>T</w:t>
            </w:r>
            <w:r w:rsidR="002545AA" w:rsidRPr="00E35001">
              <w:t>; y a</w:t>
            </w:r>
          </w:p>
          <w:p w14:paraId="07582D1B" w14:textId="2418D282" w:rsidR="002545AA" w:rsidRPr="00E35001" w:rsidRDefault="00704DBA" w:rsidP="002C58A4">
            <w:pPr>
              <w:tabs>
                <w:tab w:val="clear" w:pos="794"/>
                <w:tab w:val="left" w:pos="218"/>
              </w:tabs>
              <w:spacing w:before="0" w:after="40"/>
              <w:ind w:left="57"/>
              <w:rPr>
                <w:bCs/>
              </w:rPr>
            </w:pPr>
            <w:r w:rsidRPr="00704DBA">
              <w:rPr>
                <w:rFonts w:cstheme="minorHAnsi"/>
                <w:color w:val="000000"/>
                <w:szCs w:val="22"/>
                <w:lang w:val="es-ES"/>
              </w:rPr>
              <w:t>–</w:t>
            </w:r>
            <w:r w:rsidR="002545AA" w:rsidRPr="00E35001">
              <w:tab/>
              <w:t>Las Instituciones Académicas de la UIT</w:t>
            </w:r>
          </w:p>
        </w:tc>
      </w:tr>
      <w:tr w:rsidR="002545AA" w:rsidRPr="00E35001" w14:paraId="06C6EF79" w14:textId="77777777" w:rsidTr="00C93D60">
        <w:trPr>
          <w:cantSplit/>
          <w:trHeight w:val="390"/>
        </w:trPr>
        <w:tc>
          <w:tcPr>
            <w:tcW w:w="1440" w:type="dxa"/>
          </w:tcPr>
          <w:p w14:paraId="5E4BCB0F" w14:textId="77777777" w:rsidR="002545AA" w:rsidRPr="00E35001" w:rsidRDefault="002545AA" w:rsidP="002C58A4">
            <w:pPr>
              <w:tabs>
                <w:tab w:val="left" w:pos="4111"/>
              </w:tabs>
              <w:spacing w:before="40" w:after="40"/>
              <w:ind w:left="57"/>
              <w:rPr>
                <w:szCs w:val="24"/>
              </w:rPr>
            </w:pPr>
            <w:r w:rsidRPr="00E35001">
              <w:rPr>
                <w:szCs w:val="24"/>
              </w:rPr>
              <w:t>Tel.:</w:t>
            </w:r>
          </w:p>
        </w:tc>
        <w:tc>
          <w:tcPr>
            <w:tcW w:w="3535" w:type="dxa"/>
          </w:tcPr>
          <w:p w14:paraId="1CB9E866" w14:textId="6D3A4640" w:rsidR="002545AA" w:rsidRPr="00E35001" w:rsidRDefault="002545AA" w:rsidP="002C58A4">
            <w:pPr>
              <w:tabs>
                <w:tab w:val="left" w:pos="4111"/>
              </w:tabs>
              <w:spacing w:before="40" w:after="40"/>
              <w:ind w:left="57"/>
            </w:pPr>
            <w:r w:rsidRPr="00E35001">
              <w:t xml:space="preserve">+41 22 730 </w:t>
            </w:r>
            <w:r w:rsidR="00632AA4">
              <w:t>6301</w:t>
            </w:r>
          </w:p>
        </w:tc>
        <w:tc>
          <w:tcPr>
            <w:tcW w:w="4762" w:type="dxa"/>
            <w:vMerge/>
          </w:tcPr>
          <w:p w14:paraId="231564C0" w14:textId="77777777" w:rsidR="002545AA" w:rsidRPr="00E35001" w:rsidRDefault="002545AA" w:rsidP="002C58A4">
            <w:pPr>
              <w:tabs>
                <w:tab w:val="left" w:pos="4111"/>
              </w:tabs>
              <w:spacing w:beforeLines="40" w:before="96" w:after="40"/>
              <w:ind w:left="57"/>
              <w:rPr>
                <w:bCs/>
              </w:rPr>
            </w:pPr>
          </w:p>
        </w:tc>
      </w:tr>
      <w:tr w:rsidR="002545AA" w:rsidRPr="00E35001" w14:paraId="2E94A8AF" w14:textId="77777777" w:rsidTr="00C93D60">
        <w:trPr>
          <w:cantSplit/>
          <w:trHeight w:val="431"/>
        </w:trPr>
        <w:tc>
          <w:tcPr>
            <w:tcW w:w="1440" w:type="dxa"/>
          </w:tcPr>
          <w:p w14:paraId="18DDA0A5" w14:textId="77777777" w:rsidR="002545AA" w:rsidRPr="00E35001" w:rsidRDefault="002545AA" w:rsidP="002C58A4">
            <w:pPr>
              <w:tabs>
                <w:tab w:val="left" w:pos="4111"/>
              </w:tabs>
              <w:spacing w:before="40" w:after="40"/>
              <w:ind w:left="57"/>
              <w:rPr>
                <w:szCs w:val="24"/>
              </w:rPr>
            </w:pPr>
            <w:r w:rsidRPr="00E35001">
              <w:rPr>
                <w:szCs w:val="24"/>
              </w:rPr>
              <w:t>Fax:</w:t>
            </w:r>
          </w:p>
        </w:tc>
        <w:tc>
          <w:tcPr>
            <w:tcW w:w="3535" w:type="dxa"/>
          </w:tcPr>
          <w:p w14:paraId="09688973" w14:textId="77777777" w:rsidR="002545AA" w:rsidRPr="00E35001" w:rsidRDefault="002545AA" w:rsidP="002C58A4">
            <w:pPr>
              <w:tabs>
                <w:tab w:val="left" w:pos="4111"/>
              </w:tabs>
              <w:spacing w:before="40" w:after="40"/>
              <w:ind w:left="57"/>
            </w:pPr>
            <w:r w:rsidRPr="00E35001">
              <w:t>+41 22 730 5853</w:t>
            </w:r>
          </w:p>
        </w:tc>
        <w:tc>
          <w:tcPr>
            <w:tcW w:w="4762" w:type="dxa"/>
            <w:vMerge/>
          </w:tcPr>
          <w:p w14:paraId="0A6DBA67" w14:textId="77777777" w:rsidR="002545AA" w:rsidRPr="00E35001" w:rsidRDefault="002545AA" w:rsidP="002C58A4">
            <w:pPr>
              <w:tabs>
                <w:tab w:val="left" w:pos="4111"/>
              </w:tabs>
              <w:spacing w:beforeLines="40" w:before="96" w:after="40"/>
              <w:ind w:left="57"/>
              <w:rPr>
                <w:bCs/>
              </w:rPr>
            </w:pPr>
          </w:p>
        </w:tc>
      </w:tr>
      <w:tr w:rsidR="002545AA" w:rsidRPr="00E35001" w14:paraId="4B3AFF95" w14:textId="77777777" w:rsidTr="00C93D60">
        <w:trPr>
          <w:cantSplit/>
        </w:trPr>
        <w:tc>
          <w:tcPr>
            <w:tcW w:w="1440" w:type="dxa"/>
          </w:tcPr>
          <w:p w14:paraId="1817FBF2" w14:textId="77777777" w:rsidR="002545AA" w:rsidRPr="00E35001" w:rsidRDefault="002545AA" w:rsidP="002C58A4">
            <w:pPr>
              <w:tabs>
                <w:tab w:val="left" w:pos="4111"/>
              </w:tabs>
              <w:spacing w:before="40" w:after="40"/>
              <w:ind w:left="57"/>
              <w:rPr>
                <w:szCs w:val="24"/>
              </w:rPr>
            </w:pPr>
            <w:r w:rsidRPr="00E35001">
              <w:rPr>
                <w:szCs w:val="24"/>
              </w:rPr>
              <w:t>Correo-e:</w:t>
            </w:r>
          </w:p>
        </w:tc>
        <w:tc>
          <w:tcPr>
            <w:tcW w:w="3535" w:type="dxa"/>
          </w:tcPr>
          <w:p w14:paraId="6B29397F" w14:textId="5724551A" w:rsidR="002545AA" w:rsidRPr="00E35001" w:rsidRDefault="00632AA4" w:rsidP="002C58A4">
            <w:pPr>
              <w:tabs>
                <w:tab w:val="left" w:pos="4111"/>
              </w:tabs>
              <w:spacing w:before="40" w:after="40"/>
              <w:ind w:left="57"/>
            </w:pPr>
            <w:hyperlink r:id="rId9" w:history="1">
              <w:r w:rsidRPr="00C44BF1">
                <w:rPr>
                  <w:rStyle w:val="Hyperlink"/>
                  <w:szCs w:val="24"/>
                </w:rPr>
                <w:t>tsbsg20@itu.int</w:t>
              </w:r>
            </w:hyperlink>
          </w:p>
        </w:tc>
        <w:tc>
          <w:tcPr>
            <w:tcW w:w="4762" w:type="dxa"/>
            <w:vMerge/>
          </w:tcPr>
          <w:p w14:paraId="278F9B06" w14:textId="77777777" w:rsidR="002545AA" w:rsidRPr="00E35001" w:rsidRDefault="002545AA" w:rsidP="002C58A4">
            <w:pPr>
              <w:tabs>
                <w:tab w:val="left" w:pos="4111"/>
              </w:tabs>
              <w:spacing w:beforeLines="40" w:before="96" w:after="40"/>
              <w:ind w:left="57"/>
            </w:pPr>
          </w:p>
        </w:tc>
      </w:tr>
      <w:tr w:rsidR="002545AA" w:rsidRPr="00E35001" w14:paraId="544946C4" w14:textId="77777777" w:rsidTr="00C93D60">
        <w:trPr>
          <w:cantSplit/>
          <w:trHeight w:val="891"/>
        </w:trPr>
        <w:tc>
          <w:tcPr>
            <w:tcW w:w="1440" w:type="dxa"/>
          </w:tcPr>
          <w:p w14:paraId="316BDF21" w14:textId="77777777" w:rsidR="002545AA" w:rsidRPr="00E35001" w:rsidRDefault="002545AA" w:rsidP="002C58A4">
            <w:pPr>
              <w:tabs>
                <w:tab w:val="left" w:pos="4111"/>
              </w:tabs>
              <w:spacing w:before="40" w:after="40"/>
              <w:ind w:left="57"/>
              <w:rPr>
                <w:szCs w:val="24"/>
              </w:rPr>
            </w:pPr>
            <w:r w:rsidRPr="00E35001">
              <w:rPr>
                <w:szCs w:val="24"/>
              </w:rPr>
              <w:t>Web:</w:t>
            </w:r>
          </w:p>
        </w:tc>
        <w:tc>
          <w:tcPr>
            <w:tcW w:w="3535" w:type="dxa"/>
          </w:tcPr>
          <w:p w14:paraId="125BD353" w14:textId="787C8FB2" w:rsidR="002545AA" w:rsidRPr="00E35001" w:rsidRDefault="00632AA4" w:rsidP="002C58A4">
            <w:pPr>
              <w:tabs>
                <w:tab w:val="left" w:pos="4111"/>
              </w:tabs>
              <w:spacing w:before="40" w:after="40"/>
              <w:ind w:left="57"/>
            </w:pPr>
            <w:hyperlink r:id="rId10" w:history="1">
              <w:r w:rsidRPr="004975D6">
                <w:rPr>
                  <w:rStyle w:val="Hyperlink"/>
                </w:rPr>
                <w:t>https://itu.int/go/tsg20</w:t>
              </w:r>
            </w:hyperlink>
          </w:p>
        </w:tc>
        <w:tc>
          <w:tcPr>
            <w:tcW w:w="4762" w:type="dxa"/>
            <w:vMerge/>
          </w:tcPr>
          <w:p w14:paraId="67C6E4ED" w14:textId="77777777" w:rsidR="002545AA" w:rsidRPr="00E35001" w:rsidRDefault="002545AA" w:rsidP="002C58A4">
            <w:pPr>
              <w:tabs>
                <w:tab w:val="left" w:pos="4111"/>
              </w:tabs>
              <w:spacing w:beforeLines="40" w:before="96" w:after="40"/>
              <w:ind w:left="57"/>
            </w:pPr>
          </w:p>
        </w:tc>
      </w:tr>
      <w:tr w:rsidR="002545AA" w:rsidRPr="00E35001" w14:paraId="284DCDA9" w14:textId="77777777" w:rsidTr="00C93D60">
        <w:trPr>
          <w:cantSplit/>
          <w:trHeight w:val="680"/>
        </w:trPr>
        <w:tc>
          <w:tcPr>
            <w:tcW w:w="1440" w:type="dxa"/>
          </w:tcPr>
          <w:p w14:paraId="1A2CB1E9" w14:textId="77777777" w:rsidR="002545AA" w:rsidRPr="00E35001" w:rsidRDefault="002545AA" w:rsidP="002C58A4">
            <w:pPr>
              <w:tabs>
                <w:tab w:val="left" w:pos="4111"/>
              </w:tabs>
              <w:spacing w:before="40" w:after="40"/>
              <w:ind w:left="57"/>
              <w:rPr>
                <w:szCs w:val="24"/>
              </w:rPr>
            </w:pPr>
            <w:r w:rsidRPr="00C93D60">
              <w:rPr>
                <w:b/>
                <w:bCs/>
                <w:szCs w:val="24"/>
              </w:rPr>
              <w:t>Asunto</w:t>
            </w:r>
            <w:r w:rsidRPr="00E35001">
              <w:rPr>
                <w:szCs w:val="24"/>
              </w:rPr>
              <w:t>:</w:t>
            </w:r>
          </w:p>
        </w:tc>
        <w:tc>
          <w:tcPr>
            <w:tcW w:w="8297" w:type="dxa"/>
            <w:gridSpan w:val="2"/>
          </w:tcPr>
          <w:p w14:paraId="3FB1EFEB" w14:textId="3329274F" w:rsidR="002545AA" w:rsidRPr="00E35001" w:rsidRDefault="00632AA4" w:rsidP="002C58A4">
            <w:pPr>
              <w:tabs>
                <w:tab w:val="left" w:pos="4111"/>
              </w:tabs>
              <w:spacing w:before="40" w:after="40"/>
              <w:ind w:left="57"/>
              <w:rPr>
                <w:b/>
                <w:bCs/>
              </w:rPr>
            </w:pPr>
            <w:r>
              <w:rPr>
                <w:b/>
                <w:bCs/>
                <w:color w:val="000000"/>
                <w:lang w:val="es-ES"/>
              </w:rPr>
              <w:t>Reunión de la Comisión de Estudio 20;</w:t>
            </w:r>
            <w:r>
              <w:rPr>
                <w:color w:val="000000"/>
                <w:lang w:val="es-ES"/>
              </w:rPr>
              <w:t xml:space="preserve"> </w:t>
            </w:r>
            <w:r>
              <w:rPr>
                <w:b/>
                <w:bCs/>
                <w:color w:val="000000"/>
                <w:lang w:val="es-ES"/>
              </w:rPr>
              <w:t>Ginebra, 12-21 de mayo de 2026</w:t>
            </w:r>
          </w:p>
        </w:tc>
      </w:tr>
    </w:tbl>
    <w:p w14:paraId="4BD78437" w14:textId="44169262" w:rsidR="002545AA" w:rsidRPr="00704DBA" w:rsidRDefault="002545AA" w:rsidP="00C93D60">
      <w:pPr>
        <w:pStyle w:val="ITUintr"/>
        <w:tabs>
          <w:tab w:val="clear" w:pos="737"/>
          <w:tab w:val="clear" w:pos="1134"/>
          <w:tab w:val="left" w:pos="794"/>
        </w:tabs>
        <w:spacing w:before="0" w:after="0"/>
        <w:ind w:right="86"/>
        <w:rPr>
          <w:rFonts w:asciiTheme="minorHAnsi" w:hAnsiTheme="minorHAnsi"/>
          <w:sz w:val="22"/>
          <w:szCs w:val="22"/>
        </w:rPr>
      </w:pPr>
      <w:bookmarkStart w:id="1" w:name="ditulogo"/>
      <w:bookmarkEnd w:id="1"/>
      <w:r w:rsidRPr="00704DBA">
        <w:rPr>
          <w:rFonts w:asciiTheme="minorHAnsi" w:hAnsiTheme="minorHAnsi"/>
          <w:sz w:val="22"/>
          <w:szCs w:val="22"/>
        </w:rPr>
        <w:t>Muy Señora mía/Muy Señor mío</w:t>
      </w:r>
      <w:r w:rsidR="00C93D60">
        <w:rPr>
          <w:rFonts w:asciiTheme="minorHAnsi" w:hAnsiTheme="minorHAnsi"/>
          <w:sz w:val="22"/>
          <w:szCs w:val="22"/>
        </w:rPr>
        <w:t>,</w:t>
      </w:r>
    </w:p>
    <w:p w14:paraId="45601EB7" w14:textId="04119A54" w:rsidR="002545AA" w:rsidRDefault="00632AA4" w:rsidP="002545AA">
      <w:r>
        <w:t>1</w:t>
      </w:r>
      <w:r>
        <w:tab/>
      </w:r>
      <w:proofErr w:type="gramStart"/>
      <w:r>
        <w:rPr>
          <w:lang w:val="es-ES"/>
        </w:rPr>
        <w:t>Me</w:t>
      </w:r>
      <w:proofErr w:type="gramEnd"/>
      <w:r>
        <w:rPr>
          <w:lang w:val="es-ES"/>
        </w:rPr>
        <w:t xml:space="preserve"> complace invitarle a asistir a la próxima reunión de la Comisión de Estudio 20 (Internet de las cosas, gemelos digitales y ciudades y comunidades inteligentes y sostenibles), que está previsto se celebre en la Sede de la Unión Internacional de Telecomunicaciones (UIT) en Ginebra (Suiza), del 12 al 21 de mayo de 2026, ambos inclusive.</w:t>
      </w:r>
    </w:p>
    <w:p w14:paraId="70410CEF" w14:textId="28404233" w:rsidR="00632AA4" w:rsidRDefault="00632AA4" w:rsidP="002545AA">
      <w:r>
        <w:rPr>
          <w:lang w:val="es-ES"/>
        </w:rPr>
        <w:t>La Comisión de Estudio 20 del UIT-T (CE 20) es responsable de la elaboración de normas, directrices, informes, metodologías y prácticas idóneas internacionales para la Internet de las cosas (</w:t>
      </w:r>
      <w:proofErr w:type="spellStart"/>
      <w:r>
        <w:rPr>
          <w:lang w:val="es-ES"/>
        </w:rPr>
        <w:t>IoT</w:t>
      </w:r>
      <w:proofErr w:type="spellEnd"/>
      <w:r>
        <w:rPr>
          <w:lang w:val="es-ES"/>
        </w:rPr>
        <w:t>), los gemelos digitales y las ciudades y comunidades inteligentes y sostenibles (C+CIS), con el objetivo de acelerar la transformación digital en las zonas urbanas y rurales.</w:t>
      </w:r>
    </w:p>
    <w:p w14:paraId="534ECA4C" w14:textId="752ACBD3" w:rsidR="00632AA4" w:rsidRDefault="00632AA4" w:rsidP="002545AA">
      <w:r>
        <w:t>2</w:t>
      </w:r>
      <w:r>
        <w:tab/>
      </w:r>
      <w:r w:rsidRPr="00E26C0B">
        <w:rPr>
          <w:rFonts w:cstheme="minorHAnsi"/>
          <w:szCs w:val="22"/>
          <w:lang w:val="es-ES"/>
        </w:rPr>
        <w:t>También quisiera invitarle a asistir a las siguientes sesiones y eventos conexos (todos en Ginebra):</w:t>
      </w:r>
    </w:p>
    <w:p w14:paraId="5862D4A5" w14:textId="722E31B9" w:rsidR="00632AA4" w:rsidRDefault="00632AA4" w:rsidP="00704DBA">
      <w:pPr>
        <w:pStyle w:val="enumlev1"/>
      </w:pPr>
      <w:r>
        <w:t>–</w:t>
      </w:r>
      <w:r>
        <w:tab/>
      </w:r>
      <w:r w:rsidRPr="00E26C0B">
        <w:rPr>
          <w:lang w:val="es-ES"/>
        </w:rPr>
        <w:t>El 2 de marzo de 2026, de las 12.00 a las 14.00 horas, se celebrará una</w:t>
      </w:r>
      <w:r>
        <w:rPr>
          <w:lang w:val="es-ES"/>
        </w:rPr>
        <w:t xml:space="preserve"> práctica sobre contribuciones</w:t>
      </w:r>
      <w:r w:rsidRPr="00E26C0B">
        <w:rPr>
          <w:lang w:val="es-ES"/>
        </w:rPr>
        <w:t xml:space="preserve"> y Reducción de la Brecha de Normalización (BSG), a través de </w:t>
      </w:r>
      <w:hyperlink r:id="rId11" w:anchor="/E-meetings?q=&amp;group=SG17&amp;room=All" w:history="1">
        <w:proofErr w:type="spellStart"/>
        <w:r w:rsidRPr="00E80DC8">
          <w:rPr>
            <w:rStyle w:val="Hyperlink"/>
            <w:rFonts w:cstheme="minorHAnsi"/>
            <w:szCs w:val="22"/>
            <w:lang w:val="es-ES"/>
          </w:rPr>
          <w:t>MyMeetings</w:t>
        </w:r>
        <w:proofErr w:type="spellEnd"/>
      </w:hyperlink>
      <w:r w:rsidRPr="00E26C0B">
        <w:rPr>
          <w:lang w:val="es-ES"/>
        </w:rPr>
        <w:t>, para todos los delegados interesados en este tema.</w:t>
      </w:r>
    </w:p>
    <w:p w14:paraId="13218C72" w14:textId="21C865FC" w:rsidR="00632AA4" w:rsidRDefault="00632AA4" w:rsidP="00704DBA">
      <w:pPr>
        <w:pStyle w:val="enumlev1"/>
      </w:pPr>
      <w:r>
        <w:t>–</w:t>
      </w:r>
      <w:r>
        <w:tab/>
      </w:r>
      <w:r w:rsidRPr="00E26C0B">
        <w:rPr>
          <w:lang w:val="es-ES"/>
        </w:rPr>
        <w:t>La sesión para nuevos participantes en la CE</w:t>
      </w:r>
      <w:r>
        <w:rPr>
          <w:lang w:val="es-ES"/>
        </w:rPr>
        <w:t> </w:t>
      </w:r>
      <w:r w:rsidRPr="00E26C0B">
        <w:rPr>
          <w:lang w:val="es-ES"/>
        </w:rPr>
        <w:t xml:space="preserve">20 del UIT-T se celebrará en formato virtual a través de </w:t>
      </w:r>
      <w:hyperlink r:id="rId12" w:anchor="/E-meetings?q=&amp;group=SG17&amp;room=All" w:history="1">
        <w:proofErr w:type="spellStart"/>
        <w:r w:rsidRPr="00E80DC8">
          <w:rPr>
            <w:rStyle w:val="Hyperlink"/>
            <w:rFonts w:cstheme="minorHAnsi"/>
            <w:szCs w:val="22"/>
            <w:lang w:val="es-ES"/>
          </w:rPr>
          <w:t>MyMeetings</w:t>
        </w:r>
        <w:proofErr w:type="spellEnd"/>
      </w:hyperlink>
      <w:r w:rsidRPr="00E26C0B">
        <w:rPr>
          <w:lang w:val="es-ES"/>
        </w:rPr>
        <w:t xml:space="preserve"> el 7 de mayo de 2026, de las 12.30 a las 14.00 horas.</w:t>
      </w:r>
    </w:p>
    <w:p w14:paraId="07AADB44" w14:textId="36C24583" w:rsidR="00632AA4" w:rsidRDefault="00632AA4" w:rsidP="00704DBA">
      <w:pPr>
        <w:pStyle w:val="enumlev1"/>
      </w:pPr>
      <w:r>
        <w:t>–</w:t>
      </w:r>
      <w:r>
        <w:tab/>
      </w:r>
      <w:r w:rsidRPr="00E26C0B">
        <w:rPr>
          <w:lang w:val="es-ES"/>
        </w:rPr>
        <w:t xml:space="preserve">El </w:t>
      </w:r>
      <w:hyperlink r:id="rId13" w:anchor="/es" w:history="1">
        <w:r w:rsidRPr="00BA5FE0">
          <w:rPr>
            <w:rStyle w:val="Hyperlink"/>
            <w:rFonts w:cstheme="minorHAnsi"/>
            <w:szCs w:val="22"/>
            <w:lang w:val="es-ES"/>
          </w:rPr>
          <w:t>tercer Día de los Mundos Virtuales de las Naciones Unidas</w:t>
        </w:r>
      </w:hyperlink>
      <w:r w:rsidRPr="00E26C0B">
        <w:rPr>
          <w:lang w:val="es-ES"/>
        </w:rPr>
        <w:t xml:space="preserve"> se celebrará los días 11 y 12 de mayo de</w:t>
      </w:r>
      <w:r w:rsidR="009015AF">
        <w:rPr>
          <w:lang w:val="es-ES"/>
        </w:rPr>
        <w:t> </w:t>
      </w:r>
      <w:r w:rsidRPr="00E26C0B">
        <w:rPr>
          <w:lang w:val="es-ES"/>
        </w:rPr>
        <w:t>2026 en Ginebra (Suiza).</w:t>
      </w:r>
    </w:p>
    <w:p w14:paraId="64B2CD29" w14:textId="2F6E780C" w:rsidR="00632AA4" w:rsidRDefault="00632AA4" w:rsidP="00704DBA">
      <w:pPr>
        <w:pStyle w:val="enumlev1"/>
      </w:pPr>
      <w:r>
        <w:t>–</w:t>
      </w:r>
      <w:r>
        <w:tab/>
      </w:r>
      <w:r w:rsidRPr="00E26C0B">
        <w:rPr>
          <w:lang w:val="es-ES"/>
        </w:rPr>
        <w:t xml:space="preserve">La </w:t>
      </w:r>
      <w:hyperlink r:id="rId14" w:history="1">
        <w:r w:rsidRPr="00350020">
          <w:rPr>
            <w:rStyle w:val="Hyperlink"/>
            <w:rFonts w:cstheme="minorHAnsi"/>
            <w:szCs w:val="22"/>
            <w:lang w:val="es-ES"/>
          </w:rPr>
          <w:t xml:space="preserve">2ª Asamblea del </w:t>
        </w:r>
        <w:proofErr w:type="spellStart"/>
        <w:r w:rsidRPr="00350020">
          <w:rPr>
            <w:rStyle w:val="Hyperlink"/>
            <w:rFonts w:cstheme="minorHAnsi"/>
            <w:szCs w:val="22"/>
            <w:lang w:val="es-ES"/>
          </w:rPr>
          <w:t>Urbaverso</w:t>
        </w:r>
        <w:proofErr w:type="spellEnd"/>
      </w:hyperlink>
      <w:r w:rsidRPr="00E26C0B">
        <w:rPr>
          <w:lang w:val="es-ES"/>
        </w:rPr>
        <w:t xml:space="preserve"> tendrá lugar el 12 de mayo de 2026 en Ginebra (Suiza).</w:t>
      </w:r>
    </w:p>
    <w:p w14:paraId="480932C3" w14:textId="4A12E234" w:rsidR="00632AA4" w:rsidRDefault="00632AA4" w:rsidP="00704DBA">
      <w:pPr>
        <w:pStyle w:val="enumlev1"/>
      </w:pPr>
      <w:r>
        <w:t>–</w:t>
      </w:r>
      <w:r>
        <w:tab/>
      </w:r>
      <w:r w:rsidRPr="00E26C0B">
        <w:rPr>
          <w:lang w:val="es-ES"/>
        </w:rPr>
        <w:t xml:space="preserve">La reunión de la </w:t>
      </w:r>
      <w:r w:rsidRPr="008A606F">
        <w:rPr>
          <w:i/>
          <w:iCs/>
          <w:lang w:val="es-ES"/>
        </w:rPr>
        <w:t>Actividad Conjunta de Coordinación sobre Normalización del Metaverso (</w:t>
      </w:r>
      <w:hyperlink r:id="rId15" w:history="1">
        <w:r w:rsidRPr="00B456DE">
          <w:rPr>
            <w:rStyle w:val="Hyperlink"/>
            <w:rFonts w:cstheme="minorHAnsi"/>
            <w:i/>
            <w:iCs/>
            <w:szCs w:val="22"/>
            <w:lang w:val="es-ES"/>
          </w:rPr>
          <w:t>JCA-MV</w:t>
        </w:r>
      </w:hyperlink>
      <w:r w:rsidRPr="008A606F">
        <w:rPr>
          <w:i/>
          <w:iCs/>
          <w:lang w:val="es-ES"/>
        </w:rPr>
        <w:t>)</w:t>
      </w:r>
      <w:r w:rsidRPr="00E26C0B">
        <w:rPr>
          <w:lang w:val="es-ES"/>
        </w:rPr>
        <w:t xml:space="preserve"> tendrá lugar el 13 de mayo de 2026, de las 08.30 a las 10.30 horas, en Ginebra (Suiza). Tenga en cuenta que la inscripción para la reunión de la JCA-MV es obligatoria (mediante el formulario de inscripción en línea).</w:t>
      </w:r>
    </w:p>
    <w:p w14:paraId="5E467C01" w14:textId="3A218A9C" w:rsidR="00632AA4" w:rsidRDefault="00632AA4" w:rsidP="00704DBA">
      <w:pPr>
        <w:pStyle w:val="enumlev1"/>
      </w:pPr>
      <w:r>
        <w:t>–</w:t>
      </w:r>
      <w:r>
        <w:tab/>
      </w:r>
      <w:r w:rsidRPr="00E26C0B">
        <w:rPr>
          <w:lang w:val="es-ES"/>
        </w:rPr>
        <w:t>La reunión de la Actividad Conjunta de Coordinación sobre Internet de las cosas, gemelos digitales y ciudades y comunidades inteligentes y sostenibles (JCA-IoT, DT y SSC&amp;C) tendrá lugar el 14 de mayo de 2026, de las 13.00 a las 14.30 horas, en Ginebra (Suiza). Sírvase tomar nota de que la inscripción a las reuniones de la JCA-IoT, DT y SSC&amp;C es obligatoria (mediante el formulario de inscripción en línea).</w:t>
      </w:r>
    </w:p>
    <w:p w14:paraId="1DCB375B" w14:textId="344D2D35" w:rsidR="00632AA4" w:rsidRDefault="00632AA4" w:rsidP="002545AA">
      <w:r>
        <w:t>3</w:t>
      </w:r>
      <w:r>
        <w:tab/>
      </w:r>
      <w:r w:rsidRPr="00F0718B">
        <w:rPr>
          <w:rFonts w:cstheme="minorHAnsi"/>
          <w:szCs w:val="22"/>
          <w:lang w:val="es-ES"/>
        </w:rPr>
        <w:t xml:space="preserve">Deseo llamar su atención sobre la </w:t>
      </w:r>
      <w:hyperlink r:id="rId16" w:history="1">
        <w:r w:rsidRPr="003B6CB5">
          <w:rPr>
            <w:rStyle w:val="Hyperlink"/>
            <w:rFonts w:cstheme="minorHAnsi"/>
            <w:szCs w:val="22"/>
            <w:lang w:val="es-ES"/>
          </w:rPr>
          <w:t>Circular TSB 106</w:t>
        </w:r>
      </w:hyperlink>
      <w:r w:rsidRPr="00F0718B">
        <w:rPr>
          <w:rFonts w:cstheme="minorHAnsi"/>
          <w:szCs w:val="22"/>
          <w:lang w:val="es-ES"/>
        </w:rPr>
        <w:t xml:space="preserve"> (12 de febrero de 2026), relativa a la consulta a los Estados Miembros del TAP sobre los proyectos de nueva Recomendación UIT-T Y.4241 (antes </w:t>
      </w:r>
      <w:proofErr w:type="spellStart"/>
      <w:r w:rsidRPr="00F0718B">
        <w:rPr>
          <w:rFonts w:cstheme="minorHAnsi"/>
          <w:szCs w:val="22"/>
          <w:lang w:val="es-ES"/>
        </w:rPr>
        <w:t>Y.dt</w:t>
      </w:r>
      <w:r w:rsidR="009015AF">
        <w:rPr>
          <w:rFonts w:cstheme="minorHAnsi"/>
          <w:szCs w:val="22"/>
          <w:lang w:val="es-ES"/>
        </w:rPr>
        <w:noBreakHyphen/>
      </w:r>
      <w:r w:rsidRPr="00F0718B">
        <w:rPr>
          <w:rFonts w:cstheme="minorHAnsi"/>
          <w:szCs w:val="22"/>
          <w:lang w:val="es-ES"/>
        </w:rPr>
        <w:t>SComCam</w:t>
      </w:r>
      <w:proofErr w:type="spellEnd"/>
      <w:r w:rsidRPr="00F0718B">
        <w:rPr>
          <w:rFonts w:cstheme="minorHAnsi"/>
          <w:szCs w:val="22"/>
          <w:lang w:val="es-ES"/>
        </w:rPr>
        <w:t xml:space="preserve">), UIT-T Y.4242 (antes </w:t>
      </w:r>
      <w:proofErr w:type="spellStart"/>
      <w:r w:rsidRPr="00F0718B">
        <w:rPr>
          <w:rFonts w:cstheme="minorHAnsi"/>
          <w:szCs w:val="22"/>
          <w:lang w:val="es-ES"/>
        </w:rPr>
        <w:t>Y.energy-storage</w:t>
      </w:r>
      <w:proofErr w:type="spellEnd"/>
      <w:r w:rsidRPr="00F0718B">
        <w:rPr>
          <w:rFonts w:cstheme="minorHAnsi"/>
          <w:szCs w:val="22"/>
          <w:lang w:val="es-ES"/>
        </w:rPr>
        <w:t xml:space="preserve">), UIT-T Y.4243 (antes </w:t>
      </w:r>
      <w:proofErr w:type="spellStart"/>
      <w:r w:rsidRPr="00F0718B">
        <w:rPr>
          <w:rFonts w:cstheme="minorHAnsi"/>
          <w:szCs w:val="22"/>
          <w:lang w:val="es-ES"/>
        </w:rPr>
        <w:t>Y.IoT-smartschool</w:t>
      </w:r>
      <w:proofErr w:type="spellEnd"/>
      <w:r w:rsidRPr="00F0718B">
        <w:rPr>
          <w:rFonts w:cstheme="minorHAnsi"/>
          <w:szCs w:val="22"/>
          <w:lang w:val="es-ES"/>
        </w:rPr>
        <w:t>), UIT</w:t>
      </w:r>
      <w:r w:rsidR="009015AF">
        <w:rPr>
          <w:rFonts w:cstheme="minorHAnsi"/>
          <w:szCs w:val="22"/>
          <w:lang w:val="es-ES"/>
        </w:rPr>
        <w:noBreakHyphen/>
      </w:r>
      <w:r w:rsidRPr="00F0718B">
        <w:rPr>
          <w:rFonts w:cstheme="minorHAnsi"/>
          <w:szCs w:val="22"/>
          <w:lang w:val="es-ES"/>
        </w:rPr>
        <w:t>T Y.4244 (antes Y.EPWS-</w:t>
      </w:r>
      <w:proofErr w:type="spellStart"/>
      <w:r w:rsidRPr="00F0718B">
        <w:rPr>
          <w:rFonts w:cstheme="minorHAnsi"/>
          <w:szCs w:val="22"/>
          <w:lang w:val="es-ES"/>
        </w:rPr>
        <w:t>fc</w:t>
      </w:r>
      <w:proofErr w:type="spellEnd"/>
      <w:r w:rsidRPr="00F0718B">
        <w:rPr>
          <w:rFonts w:cstheme="minorHAnsi"/>
          <w:szCs w:val="22"/>
          <w:lang w:val="es-ES"/>
        </w:rPr>
        <w:t>), UIT-T Y.4420, UIT-T Y.4512 (antes Y.SC-DESMS), UIT-T Y.4614 (antes Y.CL</w:t>
      </w:r>
      <w:r w:rsidR="009015AF">
        <w:rPr>
          <w:rFonts w:cstheme="minorHAnsi"/>
          <w:szCs w:val="22"/>
          <w:lang w:val="es-ES"/>
        </w:rPr>
        <w:noBreakHyphen/>
      </w:r>
      <w:r w:rsidRPr="00F0718B">
        <w:rPr>
          <w:rFonts w:cstheme="minorHAnsi"/>
          <w:szCs w:val="22"/>
          <w:lang w:val="es-ES"/>
        </w:rPr>
        <w:t>EDM), UIT</w:t>
      </w:r>
      <w:r w:rsidR="009015AF">
        <w:rPr>
          <w:rFonts w:cstheme="minorHAnsi"/>
          <w:szCs w:val="22"/>
          <w:lang w:val="es-ES"/>
        </w:rPr>
        <w:noBreakHyphen/>
      </w:r>
      <w:r w:rsidRPr="00F0718B">
        <w:rPr>
          <w:rFonts w:cstheme="minorHAnsi"/>
          <w:szCs w:val="22"/>
          <w:lang w:val="es-ES"/>
        </w:rPr>
        <w:t xml:space="preserve">T Y.4815 (antes </w:t>
      </w:r>
      <w:proofErr w:type="spellStart"/>
      <w:r w:rsidRPr="00F0718B">
        <w:rPr>
          <w:rFonts w:cstheme="minorHAnsi"/>
          <w:szCs w:val="22"/>
          <w:lang w:val="es-ES"/>
        </w:rPr>
        <w:t>Y.uas-dc-fr</w:t>
      </w:r>
      <w:proofErr w:type="spellEnd"/>
      <w:r w:rsidRPr="00F0718B">
        <w:rPr>
          <w:rFonts w:cstheme="minorHAnsi"/>
          <w:szCs w:val="22"/>
          <w:lang w:val="es-ES"/>
        </w:rPr>
        <w:t xml:space="preserve">), UIT-T Y.4816 (antes </w:t>
      </w:r>
      <w:proofErr w:type="spellStart"/>
      <w:r w:rsidRPr="00F0718B">
        <w:rPr>
          <w:rFonts w:cstheme="minorHAnsi"/>
          <w:szCs w:val="22"/>
          <w:lang w:val="es-ES"/>
        </w:rPr>
        <w:t>Y.bsis-sec</w:t>
      </w:r>
      <w:proofErr w:type="spellEnd"/>
      <w:r w:rsidRPr="00F0718B">
        <w:rPr>
          <w:rFonts w:cstheme="minorHAnsi"/>
          <w:szCs w:val="22"/>
          <w:lang w:val="es-ES"/>
        </w:rPr>
        <w:t>) y UIT-T Y.4912 (antes Y.SNPG-</w:t>
      </w:r>
      <w:proofErr w:type="spellStart"/>
      <w:r w:rsidRPr="00F0718B">
        <w:rPr>
          <w:rFonts w:cstheme="minorHAnsi"/>
          <w:szCs w:val="22"/>
          <w:lang w:val="es-ES"/>
        </w:rPr>
        <w:t>ref</w:t>
      </w:r>
      <w:proofErr w:type="spellEnd"/>
      <w:r w:rsidRPr="00F0718B">
        <w:rPr>
          <w:rFonts w:cstheme="minorHAnsi"/>
          <w:szCs w:val="22"/>
          <w:lang w:val="es-ES"/>
        </w:rPr>
        <w:t xml:space="preserve">). Se </w:t>
      </w:r>
      <w:r w:rsidRPr="00F0718B">
        <w:rPr>
          <w:rFonts w:cstheme="minorHAnsi"/>
          <w:szCs w:val="22"/>
          <w:lang w:val="es-ES"/>
        </w:rPr>
        <w:lastRenderedPageBreak/>
        <w:t xml:space="preserve">recuerda a los Estados Miembros que el plazo para responder a esta consulta finaliza el </w:t>
      </w:r>
      <w:r w:rsidRPr="00350B21">
        <w:rPr>
          <w:rFonts w:cstheme="minorHAnsi"/>
          <w:b/>
          <w:bCs/>
          <w:szCs w:val="22"/>
          <w:lang w:val="es-ES"/>
        </w:rPr>
        <w:t>30 de abril de 2026</w:t>
      </w:r>
      <w:r w:rsidRPr="00F0718B">
        <w:rPr>
          <w:rFonts w:cstheme="minorHAnsi"/>
          <w:szCs w:val="22"/>
          <w:lang w:val="es-ES"/>
        </w:rPr>
        <w:t xml:space="preserve"> a las 23.59 horas UTC.</w:t>
      </w:r>
    </w:p>
    <w:p w14:paraId="558AF94E" w14:textId="1C2F2D83" w:rsidR="00632AA4" w:rsidRDefault="00632AA4" w:rsidP="002545AA">
      <w:r>
        <w:t>4</w:t>
      </w:r>
      <w:r>
        <w:tab/>
      </w:r>
      <w:r w:rsidRPr="00F0718B">
        <w:rPr>
          <w:rFonts w:cstheme="minorHAnsi"/>
          <w:szCs w:val="22"/>
          <w:lang w:val="es-ES"/>
        </w:rPr>
        <w:t xml:space="preserve">La reunión de la CE 20 comenzará a las 15.30 horas del primer día, y la inscripción de los participantes comenzará a las 08.30 horas en la </w:t>
      </w:r>
      <w:hyperlink r:id="rId17" w:history="1">
        <w:r w:rsidRPr="0049493B">
          <w:rPr>
            <w:rStyle w:val="Hyperlink"/>
            <w:rFonts w:cstheme="minorHAnsi"/>
            <w:szCs w:val="22"/>
            <w:lang w:val="es-ES"/>
          </w:rPr>
          <w:t xml:space="preserve">entrada del edificio de </w:t>
        </w:r>
        <w:proofErr w:type="spellStart"/>
        <w:r w:rsidRPr="0049493B">
          <w:rPr>
            <w:rStyle w:val="Hyperlink"/>
            <w:rFonts w:cstheme="minorHAnsi"/>
            <w:szCs w:val="22"/>
            <w:lang w:val="es-ES"/>
          </w:rPr>
          <w:t>Montbrillant</w:t>
        </w:r>
        <w:proofErr w:type="spellEnd"/>
      </w:hyperlink>
      <w:r w:rsidRPr="00F0718B">
        <w:rPr>
          <w:rFonts w:cstheme="minorHAnsi"/>
          <w:szCs w:val="22"/>
          <w:lang w:val="es-ES"/>
        </w:rPr>
        <w:t xml:space="preserve">. La atribución diaria de las salas de reunión se mostrará en las pantallas repartidas por toda la UIT, y en línea </w:t>
      </w:r>
      <w:hyperlink r:id="rId18" w:history="1">
        <w:r w:rsidRPr="00A76953">
          <w:rPr>
            <w:rStyle w:val="Hyperlink"/>
            <w:rFonts w:cstheme="minorHAnsi"/>
            <w:szCs w:val="22"/>
            <w:lang w:val="es-ES"/>
          </w:rPr>
          <w:t>aquí</w:t>
        </w:r>
      </w:hyperlink>
      <w:r w:rsidRPr="00F0718B">
        <w:rPr>
          <w:rFonts w:cstheme="minorHAnsi"/>
          <w:szCs w:val="22"/>
          <w:lang w:val="es-ES"/>
        </w:rPr>
        <w:t>.</w:t>
      </w:r>
    </w:p>
    <w:p w14:paraId="36524C80" w14:textId="10F94DB3" w:rsidR="00632AA4" w:rsidRDefault="00632AA4" w:rsidP="002545AA">
      <w:r>
        <w:t>5</w:t>
      </w:r>
      <w:r>
        <w:tab/>
      </w:r>
      <w:r w:rsidRPr="00F0718B">
        <w:rPr>
          <w:rFonts w:cstheme="minorHAnsi"/>
          <w:szCs w:val="22"/>
          <w:lang w:val="es-ES"/>
        </w:rPr>
        <w:t xml:space="preserve">En el </w:t>
      </w:r>
      <w:r w:rsidRPr="00F0718B">
        <w:rPr>
          <w:rFonts w:cstheme="minorHAnsi"/>
          <w:b/>
          <w:bCs/>
          <w:szCs w:val="22"/>
          <w:lang w:val="es-ES"/>
        </w:rPr>
        <w:t>Anexo A</w:t>
      </w:r>
      <w:r w:rsidRPr="00F0718B">
        <w:rPr>
          <w:rFonts w:cstheme="minorHAnsi"/>
          <w:szCs w:val="22"/>
          <w:lang w:val="es-ES"/>
        </w:rPr>
        <w:t xml:space="preserve"> encontrará información práctica sobre la reunión. Se recuerda a los delegados que, de conformidad con las disposiciones en vigor, las decisiones serán tomadas por los que estén físicamente presentes en la sala de reunión. Las sesiones plenarias de apertura y clausura contarán con el apoyo de la participación interactiva a distancia (véanse más detalles en el Anexo A).</w:t>
      </w:r>
    </w:p>
    <w:p w14:paraId="51228C3F" w14:textId="353F9BA5" w:rsidR="00632AA4" w:rsidRDefault="00632AA4" w:rsidP="002545AA">
      <w:r>
        <w:t>6</w:t>
      </w:r>
      <w:r>
        <w:tab/>
      </w:r>
      <w:r w:rsidRPr="00F0718B">
        <w:rPr>
          <w:rFonts w:cstheme="minorHAnsi"/>
          <w:szCs w:val="22"/>
          <w:lang w:val="es-ES"/>
        </w:rPr>
        <w:t>El Anexo A también contiene información sobre la sesión para recién llegados y sobre la formación sobre reducción de la brecha de normalización.</w:t>
      </w:r>
    </w:p>
    <w:p w14:paraId="6B043BE1" w14:textId="4852EADF" w:rsidR="00632AA4" w:rsidRDefault="00632AA4" w:rsidP="002545AA">
      <w:r>
        <w:t>7</w:t>
      </w:r>
      <w:r>
        <w:tab/>
      </w:r>
      <w:r w:rsidRPr="00F0718B">
        <w:rPr>
          <w:rFonts w:cstheme="minorHAnsi"/>
          <w:szCs w:val="22"/>
          <w:lang w:val="es-ES"/>
        </w:rPr>
        <w:t xml:space="preserve">En el </w:t>
      </w:r>
      <w:r w:rsidRPr="00F0718B">
        <w:rPr>
          <w:rFonts w:cstheme="minorHAnsi"/>
          <w:b/>
          <w:bCs/>
          <w:szCs w:val="22"/>
          <w:lang w:val="es-ES"/>
        </w:rPr>
        <w:t>Anexo B</w:t>
      </w:r>
      <w:r w:rsidRPr="00F0718B">
        <w:rPr>
          <w:rFonts w:cstheme="minorHAnsi"/>
          <w:szCs w:val="22"/>
          <w:lang w:val="es-ES"/>
        </w:rPr>
        <w:t xml:space="preserve"> figura el proyecto de </w:t>
      </w:r>
      <w:r w:rsidRPr="00F0718B">
        <w:rPr>
          <w:rFonts w:cstheme="minorHAnsi"/>
          <w:b/>
          <w:bCs/>
          <w:szCs w:val="22"/>
          <w:lang w:val="es-ES"/>
        </w:rPr>
        <w:t>orden del día</w:t>
      </w:r>
      <w:r w:rsidRPr="00F0718B">
        <w:rPr>
          <w:rFonts w:cstheme="minorHAnsi"/>
          <w:szCs w:val="22"/>
          <w:lang w:val="es-ES"/>
        </w:rPr>
        <w:t xml:space="preserve"> de la reunión, preparado por el Sr.</w:t>
      </w:r>
      <w:r>
        <w:rPr>
          <w:rFonts w:cstheme="minorHAnsi"/>
          <w:szCs w:val="22"/>
          <w:lang w:val="es-ES"/>
        </w:rPr>
        <w:t> </w:t>
      </w:r>
      <w:r w:rsidRPr="00F0718B">
        <w:rPr>
          <w:rFonts w:cstheme="minorHAnsi"/>
          <w:szCs w:val="22"/>
          <w:lang w:val="es-ES"/>
        </w:rPr>
        <w:t>Hyoung Jun Kim (República de Corea), Presidente de la CE 20.</w:t>
      </w:r>
    </w:p>
    <w:p w14:paraId="5A76EE8E" w14:textId="347DB62A" w:rsidR="00632AA4" w:rsidRDefault="009015AF" w:rsidP="002545AA">
      <w:pPr>
        <w:keepNext/>
        <w:keepLines/>
        <w:spacing w:after="120"/>
        <w:rPr>
          <w:b/>
          <w:bCs/>
        </w:rPr>
      </w:pPr>
      <w:r w:rsidRPr="00E35001">
        <w:rPr>
          <w:b/>
          <w:bCs/>
        </w:rPr>
        <w:t xml:space="preserve">Plazos </w:t>
      </w:r>
      <w:r>
        <w:rPr>
          <w:b/>
          <w:bCs/>
        </w:rPr>
        <w:t>c</w:t>
      </w:r>
      <w:r w:rsidRPr="00E35001">
        <w:rPr>
          <w:b/>
          <w:bCs/>
        </w:rPr>
        <w:t>lave</w:t>
      </w:r>
      <w:r>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484"/>
      </w:tblGrid>
      <w:tr w:rsidR="00632AA4" w:rsidRPr="00EF7F55" w14:paraId="74BD8C56" w14:textId="77777777" w:rsidTr="009015AF">
        <w:tc>
          <w:tcPr>
            <w:tcW w:w="2122" w:type="dxa"/>
          </w:tcPr>
          <w:p w14:paraId="53CB7DED" w14:textId="77777777" w:rsidR="00632AA4" w:rsidRPr="00F0718B" w:rsidRDefault="00632AA4" w:rsidP="005D2D8F">
            <w:pPr>
              <w:pStyle w:val="TableText"/>
              <w:rPr>
                <w:rFonts w:cstheme="minorHAnsi"/>
                <w:szCs w:val="22"/>
              </w:rPr>
            </w:pPr>
            <w:r w:rsidRPr="00F0718B">
              <w:rPr>
                <w:rFonts w:cstheme="minorHAnsi"/>
                <w:color w:val="000000"/>
                <w:szCs w:val="22"/>
                <w:lang w:val="es-ES"/>
              </w:rPr>
              <w:t>13 de marzo de 2026</w:t>
            </w:r>
          </w:p>
        </w:tc>
        <w:tc>
          <w:tcPr>
            <w:tcW w:w="7484" w:type="dxa"/>
          </w:tcPr>
          <w:p w14:paraId="40AADACB" w14:textId="77777777" w:rsidR="00632AA4" w:rsidRPr="00F0718B" w:rsidRDefault="00632AA4" w:rsidP="00632AA4">
            <w:pPr>
              <w:pStyle w:val="TableText"/>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overflowPunct/>
              <w:autoSpaceDE/>
              <w:autoSpaceDN/>
              <w:adjustRightInd/>
              <w:textAlignment w:val="auto"/>
              <w:rPr>
                <w:rFonts w:cstheme="minorHAnsi"/>
                <w:szCs w:val="22"/>
                <w:lang w:val="es-ES"/>
              </w:rPr>
            </w:pPr>
            <w:r w:rsidRPr="00F0718B">
              <w:rPr>
                <w:rFonts w:cstheme="minorHAnsi"/>
                <w:color w:val="000000"/>
                <w:szCs w:val="22"/>
                <w:lang w:val="es-ES"/>
              </w:rPr>
              <w:t>Presentación de solicitudes de subtitulado en tiempo real</w:t>
            </w:r>
          </w:p>
          <w:p w14:paraId="75987496" w14:textId="77777777" w:rsidR="00632AA4" w:rsidRPr="00F0718B" w:rsidRDefault="00632AA4" w:rsidP="00632AA4">
            <w:pPr>
              <w:pStyle w:val="TableText"/>
              <w:numPr>
                <w:ilvl w:val="0"/>
                <w:numId w:val="8"/>
              </w:numPr>
              <w:overflowPunct/>
              <w:autoSpaceDE/>
              <w:autoSpaceDN/>
              <w:adjustRightInd/>
              <w:textAlignment w:val="auto"/>
              <w:rPr>
                <w:rFonts w:cstheme="minorHAnsi"/>
                <w:szCs w:val="22"/>
                <w:lang w:val="es-ES"/>
              </w:rPr>
            </w:pPr>
            <w:hyperlink r:id="rId19" w:history="1">
              <w:r w:rsidRPr="006025C4">
                <w:rPr>
                  <w:rStyle w:val="Hyperlink"/>
                  <w:rFonts w:cstheme="minorHAnsi"/>
                  <w:szCs w:val="22"/>
                  <w:lang w:val="es-ES"/>
                </w:rPr>
                <w:t>Presentación de las contribuciones de los Miembros del UIT-T</w:t>
              </w:r>
            </w:hyperlink>
            <w:r w:rsidRPr="00F0718B">
              <w:rPr>
                <w:rFonts w:cstheme="minorHAnsi"/>
                <w:color w:val="000000"/>
                <w:szCs w:val="22"/>
                <w:lang w:val="es-ES"/>
              </w:rPr>
              <w:t xml:space="preserve"> para las que se requiere traducción</w:t>
            </w:r>
            <w:hyperlink r:id="rId20" w:history="1"/>
          </w:p>
        </w:tc>
      </w:tr>
      <w:tr w:rsidR="00632AA4" w:rsidRPr="00EF7F55" w14:paraId="1B19570E" w14:textId="77777777" w:rsidTr="009015AF">
        <w:tc>
          <w:tcPr>
            <w:tcW w:w="2122" w:type="dxa"/>
          </w:tcPr>
          <w:p w14:paraId="26BDA42C" w14:textId="77777777" w:rsidR="00632AA4" w:rsidRPr="00F0718B" w:rsidRDefault="00632AA4" w:rsidP="005D2D8F">
            <w:pPr>
              <w:pStyle w:val="TableText"/>
              <w:rPr>
                <w:rFonts w:cstheme="minorHAnsi"/>
                <w:szCs w:val="22"/>
              </w:rPr>
            </w:pPr>
            <w:r w:rsidRPr="00F0718B">
              <w:rPr>
                <w:rFonts w:cstheme="minorHAnsi"/>
                <w:color w:val="000000"/>
                <w:szCs w:val="22"/>
                <w:lang w:val="es-ES"/>
              </w:rPr>
              <w:t>31 de marzo de 2026</w:t>
            </w:r>
          </w:p>
        </w:tc>
        <w:tc>
          <w:tcPr>
            <w:tcW w:w="7484" w:type="dxa"/>
          </w:tcPr>
          <w:p w14:paraId="544FF93C" w14:textId="6A72A3B2" w:rsidR="00632AA4" w:rsidRPr="00F0718B" w:rsidRDefault="00632AA4" w:rsidP="00632AA4">
            <w:pPr>
              <w:pStyle w:val="TableText"/>
              <w:numPr>
                <w:ilvl w:val="0"/>
                <w:numId w:val="9"/>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overflowPunct/>
              <w:autoSpaceDE/>
              <w:autoSpaceDN/>
              <w:adjustRightInd/>
              <w:textAlignment w:val="auto"/>
              <w:rPr>
                <w:rFonts w:cstheme="minorHAnsi"/>
                <w:szCs w:val="22"/>
                <w:lang w:val="es-ES"/>
              </w:rPr>
            </w:pPr>
            <w:r w:rsidRPr="00F0718B">
              <w:rPr>
                <w:rFonts w:cstheme="minorHAnsi"/>
                <w:color w:val="000000"/>
                <w:szCs w:val="22"/>
                <w:lang w:val="es-ES"/>
              </w:rPr>
              <w:t xml:space="preserve">Presentación de solicitudes de beca (a través de los formularios de la </w:t>
            </w:r>
            <w:hyperlink r:id="rId21" w:history="1">
              <w:r>
                <w:rPr>
                  <w:rStyle w:val="Hyperlink"/>
                  <w:rFonts w:cstheme="minorHAnsi"/>
                  <w:szCs w:val="22"/>
                  <w:lang w:val="es-ES"/>
                </w:rPr>
                <w:t>página web principal de la Comisión de Estudio</w:t>
              </w:r>
            </w:hyperlink>
            <w:r w:rsidRPr="00F0718B">
              <w:rPr>
                <w:rFonts w:cstheme="minorHAnsi"/>
                <w:color w:val="000000"/>
                <w:szCs w:val="22"/>
                <w:lang w:val="es-ES"/>
              </w:rPr>
              <w:t>; véanse los detalles en el Anexo</w:t>
            </w:r>
            <w:r w:rsidR="009015AF">
              <w:rPr>
                <w:rFonts w:cstheme="minorHAnsi"/>
                <w:color w:val="000000"/>
                <w:szCs w:val="22"/>
                <w:lang w:val="es-ES"/>
              </w:rPr>
              <w:t> </w:t>
            </w:r>
            <w:r w:rsidRPr="00F0718B">
              <w:rPr>
                <w:rFonts w:cstheme="minorHAnsi"/>
                <w:color w:val="000000"/>
                <w:szCs w:val="22"/>
                <w:lang w:val="es-ES"/>
              </w:rPr>
              <w:t>A)</w:t>
            </w:r>
            <w:hyperlink r:id="rId22" w:history="1"/>
          </w:p>
        </w:tc>
      </w:tr>
      <w:tr w:rsidR="00632AA4" w:rsidRPr="00EF7F55" w14:paraId="35066510" w14:textId="77777777" w:rsidTr="009015AF">
        <w:tc>
          <w:tcPr>
            <w:tcW w:w="2122" w:type="dxa"/>
          </w:tcPr>
          <w:p w14:paraId="362D68E9" w14:textId="77777777" w:rsidR="00632AA4" w:rsidRPr="00F0718B" w:rsidRDefault="00632AA4" w:rsidP="005D2D8F">
            <w:pPr>
              <w:pStyle w:val="TableText"/>
              <w:rPr>
                <w:rFonts w:cstheme="minorHAnsi"/>
                <w:szCs w:val="22"/>
              </w:rPr>
            </w:pPr>
            <w:r w:rsidRPr="00F0718B">
              <w:rPr>
                <w:rFonts w:cstheme="minorHAnsi"/>
                <w:color w:val="000000"/>
                <w:szCs w:val="22"/>
                <w:lang w:val="es-ES"/>
              </w:rPr>
              <w:t>10 de abril de 2026</w:t>
            </w:r>
          </w:p>
        </w:tc>
        <w:tc>
          <w:tcPr>
            <w:tcW w:w="7484" w:type="dxa"/>
          </w:tcPr>
          <w:p w14:paraId="071E8EA9" w14:textId="77777777" w:rsidR="00632AA4" w:rsidRPr="00F0718B" w:rsidRDefault="00632AA4" w:rsidP="00632AA4">
            <w:pPr>
              <w:pStyle w:val="TableText"/>
              <w:numPr>
                <w:ilvl w:val="0"/>
                <w:numId w:val="10"/>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overflowPunct/>
              <w:autoSpaceDE/>
              <w:autoSpaceDN/>
              <w:adjustRightInd/>
              <w:textAlignment w:val="auto"/>
              <w:rPr>
                <w:rFonts w:cstheme="minorHAnsi"/>
                <w:szCs w:val="22"/>
                <w:lang w:val="es-ES"/>
              </w:rPr>
            </w:pPr>
            <w:r w:rsidRPr="00F0718B">
              <w:rPr>
                <w:rFonts w:cstheme="minorHAnsi"/>
                <w:color w:val="000000"/>
                <w:szCs w:val="22"/>
                <w:lang w:val="es-ES"/>
              </w:rPr>
              <w:t xml:space="preserve">Preinscripción (a través del formulario de inscripción en línea de la </w:t>
            </w:r>
            <w:hyperlink r:id="rId23" w:history="1">
              <w:r w:rsidRPr="00EB3369">
                <w:rPr>
                  <w:rStyle w:val="Hyperlink"/>
                  <w:rFonts w:cstheme="minorHAnsi"/>
                  <w:szCs w:val="22"/>
                  <w:lang w:val="es-ES"/>
                </w:rPr>
                <w:t>página web principal</w:t>
              </w:r>
            </w:hyperlink>
            <w:r w:rsidRPr="00F0718B">
              <w:rPr>
                <w:rFonts w:cstheme="minorHAnsi"/>
                <w:color w:val="000000"/>
                <w:szCs w:val="22"/>
                <w:lang w:val="es-ES"/>
              </w:rPr>
              <w:t xml:space="preserve"> de la Comisión de Estudio)</w:t>
            </w:r>
            <w:hyperlink r:id="rId24" w:history="1"/>
          </w:p>
          <w:p w14:paraId="3A539EF8" w14:textId="2DD20055" w:rsidR="00632AA4" w:rsidRPr="00F66F51" w:rsidRDefault="00632AA4" w:rsidP="00632AA4">
            <w:pPr>
              <w:pStyle w:val="TableText"/>
              <w:numPr>
                <w:ilvl w:val="0"/>
                <w:numId w:val="10"/>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overflowPunct/>
              <w:autoSpaceDE/>
              <w:autoSpaceDN/>
              <w:adjustRightInd/>
              <w:textAlignment w:val="auto"/>
              <w:rPr>
                <w:rFonts w:cstheme="minorHAnsi"/>
                <w:szCs w:val="22"/>
                <w:lang w:val="es-ES"/>
              </w:rPr>
            </w:pPr>
            <w:r w:rsidRPr="00F66F51">
              <w:rPr>
                <w:rFonts w:cstheme="minorHAnsi"/>
                <w:color w:val="000000"/>
                <w:szCs w:val="22"/>
                <w:lang w:val="es-ES"/>
              </w:rPr>
              <w:t>Presentación de solicitudes de cartas para la obtención de visados (mediante el formulario de inscripción en línea, véanse los detalles en el Anexo</w:t>
            </w:r>
            <w:r w:rsidR="009015AF">
              <w:rPr>
                <w:rFonts w:cstheme="minorHAnsi"/>
                <w:color w:val="000000"/>
                <w:szCs w:val="22"/>
                <w:lang w:val="es-ES"/>
              </w:rPr>
              <w:t> </w:t>
            </w:r>
            <w:r w:rsidRPr="00F66F51">
              <w:rPr>
                <w:rFonts w:cstheme="minorHAnsi"/>
                <w:color w:val="000000"/>
                <w:szCs w:val="22"/>
                <w:lang w:val="es-ES"/>
              </w:rPr>
              <w:t>A)</w:t>
            </w:r>
          </w:p>
        </w:tc>
      </w:tr>
      <w:tr w:rsidR="00632AA4" w:rsidRPr="00EF7F55" w14:paraId="0FACA817" w14:textId="77777777" w:rsidTr="009015AF">
        <w:tc>
          <w:tcPr>
            <w:tcW w:w="2122" w:type="dxa"/>
          </w:tcPr>
          <w:p w14:paraId="515FEFE7" w14:textId="77777777" w:rsidR="00632AA4" w:rsidRPr="00F0718B" w:rsidRDefault="00632AA4" w:rsidP="005D2D8F">
            <w:pPr>
              <w:pStyle w:val="TableText"/>
              <w:rPr>
                <w:rFonts w:cstheme="minorHAnsi"/>
                <w:szCs w:val="22"/>
              </w:rPr>
            </w:pPr>
            <w:r w:rsidRPr="00F0718B">
              <w:rPr>
                <w:rFonts w:cstheme="minorHAnsi"/>
                <w:color w:val="000000"/>
                <w:szCs w:val="22"/>
                <w:lang w:val="es-ES"/>
              </w:rPr>
              <w:t>29 de abril de 2026</w:t>
            </w:r>
          </w:p>
        </w:tc>
        <w:tc>
          <w:tcPr>
            <w:tcW w:w="7484" w:type="dxa"/>
          </w:tcPr>
          <w:p w14:paraId="688349A2" w14:textId="77777777" w:rsidR="00632AA4" w:rsidRPr="00F0718B" w:rsidRDefault="00632AA4" w:rsidP="00632AA4">
            <w:pPr>
              <w:pStyle w:val="TableText"/>
              <w:numPr>
                <w:ilvl w:val="0"/>
                <w:numId w:val="1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overflowPunct/>
              <w:autoSpaceDE/>
              <w:autoSpaceDN/>
              <w:adjustRightInd/>
              <w:textAlignment w:val="auto"/>
              <w:rPr>
                <w:rFonts w:cstheme="minorHAnsi"/>
                <w:szCs w:val="22"/>
                <w:lang w:val="es-ES"/>
              </w:rPr>
            </w:pPr>
            <w:hyperlink r:id="rId25" w:history="1">
              <w:r w:rsidRPr="009D5EAF">
                <w:rPr>
                  <w:rStyle w:val="Hyperlink"/>
                  <w:rFonts w:cstheme="minorHAnsi"/>
                  <w:szCs w:val="22"/>
                  <w:lang w:val="es-ES"/>
                </w:rPr>
                <w:t>Presentación de las contribuciones de los Miembros del UIT-T (mediante la publicación directa de documentos)</w:t>
              </w:r>
            </w:hyperlink>
            <w:hyperlink r:id="rId26" w:history="1"/>
          </w:p>
        </w:tc>
      </w:tr>
      <w:tr w:rsidR="00632AA4" w:rsidRPr="00F0718B" w14:paraId="4C6BC69F" w14:textId="77777777" w:rsidTr="009015AF">
        <w:trPr>
          <w:trHeight w:val="1015"/>
        </w:trPr>
        <w:tc>
          <w:tcPr>
            <w:tcW w:w="2122" w:type="dxa"/>
          </w:tcPr>
          <w:p w14:paraId="6DB944D5" w14:textId="77777777" w:rsidR="00632AA4" w:rsidRPr="00F0718B" w:rsidRDefault="00632AA4" w:rsidP="005D2D8F">
            <w:pPr>
              <w:pStyle w:val="TableText"/>
              <w:rPr>
                <w:rFonts w:cstheme="minorHAnsi"/>
                <w:szCs w:val="22"/>
              </w:rPr>
            </w:pPr>
            <w:r w:rsidRPr="00F0718B">
              <w:rPr>
                <w:rFonts w:cstheme="minorHAnsi"/>
                <w:color w:val="000000"/>
                <w:szCs w:val="22"/>
                <w:lang w:val="es-ES"/>
              </w:rPr>
              <w:t>30 de abril de 2026</w:t>
            </w:r>
          </w:p>
        </w:tc>
        <w:tc>
          <w:tcPr>
            <w:tcW w:w="7484" w:type="dxa"/>
          </w:tcPr>
          <w:p w14:paraId="77928E58" w14:textId="25E7944D" w:rsidR="00632AA4" w:rsidRPr="00F0718B" w:rsidRDefault="00632AA4" w:rsidP="00632AA4">
            <w:pPr>
              <w:pStyle w:val="TableText"/>
              <w:numPr>
                <w:ilvl w:val="0"/>
                <w:numId w:val="1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overflowPunct/>
              <w:autoSpaceDE/>
              <w:autoSpaceDN/>
              <w:adjustRightInd/>
              <w:textAlignment w:val="auto"/>
              <w:rPr>
                <w:rFonts w:cstheme="minorHAnsi"/>
                <w:szCs w:val="22"/>
              </w:rPr>
            </w:pPr>
            <w:r w:rsidRPr="00F0718B">
              <w:rPr>
                <w:rFonts w:cstheme="minorHAnsi"/>
                <w:color w:val="000000"/>
                <w:szCs w:val="22"/>
              </w:rPr>
              <w:t xml:space="preserve">Presentación del formulario del Anexo 2 a la Circular TSB 106 relativa a la consulta a los Estados Miembros del TAP sobre los proyectos de Recomendación determinada UIT-T Y.4241 (antes </w:t>
            </w:r>
            <w:proofErr w:type="spellStart"/>
            <w:r w:rsidRPr="00F0718B">
              <w:rPr>
                <w:rFonts w:cstheme="minorHAnsi"/>
                <w:color w:val="000000"/>
                <w:szCs w:val="22"/>
              </w:rPr>
              <w:t>Y.dt-SComCam</w:t>
            </w:r>
            <w:proofErr w:type="spellEnd"/>
            <w:r w:rsidRPr="00F0718B">
              <w:rPr>
                <w:rFonts w:cstheme="minorHAnsi"/>
                <w:color w:val="000000"/>
                <w:szCs w:val="22"/>
              </w:rPr>
              <w:t>), UIT</w:t>
            </w:r>
            <w:r w:rsidR="009015AF">
              <w:rPr>
                <w:rFonts w:cstheme="minorHAnsi"/>
                <w:color w:val="000000"/>
                <w:szCs w:val="22"/>
              </w:rPr>
              <w:noBreakHyphen/>
            </w:r>
            <w:r w:rsidRPr="00F0718B">
              <w:rPr>
                <w:rFonts w:cstheme="minorHAnsi"/>
                <w:color w:val="000000"/>
                <w:szCs w:val="22"/>
              </w:rPr>
              <w:t xml:space="preserve">T Y.4242 (antes </w:t>
            </w:r>
            <w:proofErr w:type="spellStart"/>
            <w:r w:rsidRPr="00F0718B">
              <w:rPr>
                <w:rFonts w:cstheme="minorHAnsi"/>
                <w:color w:val="000000"/>
                <w:szCs w:val="22"/>
              </w:rPr>
              <w:t>Y.energy-storage</w:t>
            </w:r>
            <w:proofErr w:type="spellEnd"/>
            <w:r w:rsidRPr="00F0718B">
              <w:rPr>
                <w:rFonts w:cstheme="minorHAnsi"/>
                <w:color w:val="000000"/>
                <w:szCs w:val="22"/>
              </w:rPr>
              <w:t xml:space="preserve">), UIT-T Y.4243 (antes </w:t>
            </w:r>
            <w:proofErr w:type="spellStart"/>
            <w:r w:rsidRPr="00F0718B">
              <w:rPr>
                <w:rFonts w:cstheme="minorHAnsi"/>
                <w:color w:val="000000"/>
                <w:szCs w:val="22"/>
              </w:rPr>
              <w:t>Y.IoT-smartschool</w:t>
            </w:r>
            <w:proofErr w:type="spellEnd"/>
            <w:r w:rsidRPr="00F0718B">
              <w:rPr>
                <w:rFonts w:cstheme="minorHAnsi"/>
                <w:color w:val="000000"/>
                <w:szCs w:val="22"/>
              </w:rPr>
              <w:t>), UIT</w:t>
            </w:r>
            <w:r w:rsidR="009015AF">
              <w:rPr>
                <w:rFonts w:cstheme="minorHAnsi"/>
                <w:color w:val="000000"/>
                <w:szCs w:val="22"/>
              </w:rPr>
              <w:noBreakHyphen/>
            </w:r>
            <w:r w:rsidRPr="00F0718B">
              <w:rPr>
                <w:rFonts w:cstheme="minorHAnsi"/>
                <w:color w:val="000000"/>
                <w:szCs w:val="22"/>
              </w:rPr>
              <w:t>T Y.4244 (antes Y.EPWS-</w:t>
            </w:r>
            <w:proofErr w:type="spellStart"/>
            <w:r w:rsidRPr="00F0718B">
              <w:rPr>
                <w:rFonts w:cstheme="minorHAnsi"/>
                <w:color w:val="000000"/>
                <w:szCs w:val="22"/>
              </w:rPr>
              <w:t>fc</w:t>
            </w:r>
            <w:proofErr w:type="spellEnd"/>
            <w:r w:rsidRPr="00F0718B">
              <w:rPr>
                <w:rFonts w:cstheme="minorHAnsi"/>
                <w:color w:val="000000"/>
                <w:szCs w:val="22"/>
              </w:rPr>
              <w:t>), UIT-T Y.4420, UIT-T Y.4512 (antes Y.SC</w:t>
            </w:r>
            <w:r w:rsidR="009015AF">
              <w:rPr>
                <w:rFonts w:cstheme="minorHAnsi"/>
                <w:color w:val="000000"/>
                <w:szCs w:val="22"/>
              </w:rPr>
              <w:noBreakHyphen/>
            </w:r>
            <w:r w:rsidRPr="00F0718B">
              <w:rPr>
                <w:rFonts w:cstheme="minorHAnsi"/>
                <w:color w:val="000000"/>
                <w:szCs w:val="22"/>
              </w:rPr>
              <w:t xml:space="preserve">DESMS), UIT-T Y.4614 (antes Y.CL-EDM), UIT-T Y.4815 (antes </w:t>
            </w:r>
            <w:proofErr w:type="spellStart"/>
            <w:r w:rsidRPr="00F0718B">
              <w:rPr>
                <w:rFonts w:cstheme="minorHAnsi"/>
                <w:color w:val="000000"/>
                <w:szCs w:val="22"/>
              </w:rPr>
              <w:t>Y.uas</w:t>
            </w:r>
            <w:r w:rsidR="009015AF">
              <w:rPr>
                <w:rFonts w:cstheme="minorHAnsi"/>
                <w:color w:val="000000"/>
                <w:szCs w:val="22"/>
              </w:rPr>
              <w:noBreakHyphen/>
            </w:r>
            <w:r w:rsidRPr="00F0718B">
              <w:rPr>
                <w:rFonts w:cstheme="minorHAnsi"/>
                <w:color w:val="000000"/>
                <w:szCs w:val="22"/>
              </w:rPr>
              <w:t>dc</w:t>
            </w:r>
            <w:r w:rsidR="009015AF">
              <w:rPr>
                <w:rFonts w:cstheme="minorHAnsi"/>
                <w:color w:val="000000"/>
                <w:szCs w:val="22"/>
              </w:rPr>
              <w:noBreakHyphen/>
            </w:r>
            <w:r w:rsidRPr="00F0718B">
              <w:rPr>
                <w:rFonts w:cstheme="minorHAnsi"/>
                <w:color w:val="000000"/>
                <w:szCs w:val="22"/>
              </w:rPr>
              <w:t>fr</w:t>
            </w:r>
            <w:proofErr w:type="spellEnd"/>
            <w:r w:rsidRPr="00F0718B">
              <w:rPr>
                <w:rFonts w:cstheme="minorHAnsi"/>
                <w:color w:val="000000"/>
                <w:szCs w:val="22"/>
              </w:rPr>
              <w:t>), UIT</w:t>
            </w:r>
            <w:r w:rsidR="009015AF">
              <w:rPr>
                <w:rFonts w:cstheme="minorHAnsi"/>
                <w:color w:val="000000"/>
                <w:szCs w:val="22"/>
              </w:rPr>
              <w:noBreakHyphen/>
            </w:r>
            <w:r w:rsidRPr="00F0718B">
              <w:rPr>
                <w:rFonts w:cstheme="minorHAnsi"/>
                <w:color w:val="000000"/>
                <w:szCs w:val="22"/>
              </w:rPr>
              <w:t xml:space="preserve">T Y.4816 (antes </w:t>
            </w:r>
            <w:proofErr w:type="spellStart"/>
            <w:r w:rsidRPr="00F0718B">
              <w:rPr>
                <w:rFonts w:cstheme="minorHAnsi"/>
                <w:color w:val="000000"/>
                <w:szCs w:val="22"/>
              </w:rPr>
              <w:t>Y.bsis-sec</w:t>
            </w:r>
            <w:proofErr w:type="spellEnd"/>
            <w:r w:rsidRPr="00F0718B">
              <w:rPr>
                <w:rFonts w:cstheme="minorHAnsi"/>
                <w:color w:val="000000"/>
                <w:szCs w:val="22"/>
              </w:rPr>
              <w:t>) y UIT-T Y.4912 (antes Y.SNPG</w:t>
            </w:r>
            <w:r w:rsidR="009015AF">
              <w:rPr>
                <w:rFonts w:cstheme="minorHAnsi"/>
                <w:color w:val="000000"/>
                <w:szCs w:val="22"/>
              </w:rPr>
              <w:noBreakHyphen/>
            </w:r>
            <w:proofErr w:type="spellStart"/>
            <w:r w:rsidRPr="00F0718B">
              <w:rPr>
                <w:rFonts w:cstheme="minorHAnsi"/>
                <w:color w:val="000000"/>
                <w:szCs w:val="22"/>
              </w:rPr>
              <w:t>ref</w:t>
            </w:r>
            <w:proofErr w:type="spellEnd"/>
            <w:r w:rsidRPr="00F0718B">
              <w:rPr>
                <w:rFonts w:cstheme="minorHAnsi"/>
                <w:color w:val="000000"/>
                <w:szCs w:val="22"/>
              </w:rPr>
              <w:t>)</w:t>
            </w:r>
          </w:p>
        </w:tc>
      </w:tr>
    </w:tbl>
    <w:p w14:paraId="2985F26A" w14:textId="77777777" w:rsidR="002545AA" w:rsidRPr="00E35001" w:rsidRDefault="002545AA" w:rsidP="002545AA">
      <w:pPr>
        <w:rPr>
          <w:bCs/>
        </w:rPr>
      </w:pPr>
      <w:r w:rsidRPr="00E35001">
        <w:rPr>
          <w:bCs/>
        </w:rPr>
        <w:t>Le deseo una reunión agradable y productiva.</w:t>
      </w:r>
    </w:p>
    <w:tbl>
      <w:tblPr>
        <w:tblW w:w="10206" w:type="dxa"/>
        <w:tblLayout w:type="fixed"/>
        <w:tblCellMar>
          <w:left w:w="0" w:type="dxa"/>
          <w:right w:w="0" w:type="dxa"/>
        </w:tblCellMar>
        <w:tblLook w:val="0000" w:firstRow="0" w:lastRow="0" w:firstColumn="0" w:lastColumn="0" w:noHBand="0" w:noVBand="0"/>
      </w:tblPr>
      <w:tblGrid>
        <w:gridCol w:w="6663"/>
        <w:gridCol w:w="3543"/>
      </w:tblGrid>
      <w:tr w:rsidR="00632AA4" w:rsidRPr="00F0718B" w14:paraId="7C773895" w14:textId="77777777" w:rsidTr="005D2D8F">
        <w:trPr>
          <w:cantSplit/>
          <w:trHeight w:val="1701"/>
        </w:trPr>
        <w:tc>
          <w:tcPr>
            <w:tcW w:w="6663" w:type="dxa"/>
            <w:vMerge w:val="restart"/>
            <w:tcBorders>
              <w:right w:val="single" w:sz="8" w:space="0" w:color="auto"/>
            </w:tcBorders>
          </w:tcPr>
          <w:p w14:paraId="61C9310C" w14:textId="37BF29CD" w:rsidR="00632AA4" w:rsidRPr="00F0718B" w:rsidRDefault="00632AA4" w:rsidP="005D2D8F">
            <w:pPr>
              <w:keepNext/>
              <w:keepLines/>
              <w:rPr>
                <w:rFonts w:cstheme="minorHAnsi"/>
                <w:szCs w:val="22"/>
                <w:lang w:val="es-ES"/>
              </w:rPr>
            </w:pPr>
            <w:r w:rsidRPr="00F0718B">
              <w:rPr>
                <w:rFonts w:cstheme="minorHAnsi"/>
                <w:color w:val="000000"/>
                <w:szCs w:val="22"/>
                <w:lang w:val="es-ES"/>
              </w:rPr>
              <w:t>Atentamente,</w:t>
            </w:r>
          </w:p>
          <w:p w14:paraId="24555BD2" w14:textId="5B05D84D" w:rsidR="00632AA4" w:rsidRPr="00F0718B" w:rsidRDefault="005628C9" w:rsidP="00C93D60">
            <w:pPr>
              <w:spacing w:before="720"/>
              <w:rPr>
                <w:rFonts w:cstheme="minorHAnsi"/>
                <w:szCs w:val="22"/>
                <w:lang w:val="es-ES"/>
              </w:rPr>
            </w:pPr>
            <w:r>
              <w:rPr>
                <w:rFonts w:cstheme="minorHAnsi"/>
                <w:noProof/>
                <w:color w:val="000000"/>
                <w:szCs w:val="22"/>
                <w:lang w:val="es-ES"/>
              </w:rPr>
              <w:drawing>
                <wp:anchor distT="0" distB="0" distL="114300" distR="114300" simplePos="0" relativeHeight="251658240" behindDoc="1" locked="0" layoutInCell="1" allowOverlap="1" wp14:anchorId="0A47F477" wp14:editId="6A0E13C2">
                  <wp:simplePos x="0" y="0"/>
                  <wp:positionH relativeFrom="column">
                    <wp:posOffset>3810</wp:posOffset>
                  </wp:positionH>
                  <wp:positionV relativeFrom="paragraph">
                    <wp:posOffset>69850</wp:posOffset>
                  </wp:positionV>
                  <wp:extent cx="825542" cy="330217"/>
                  <wp:effectExtent l="0" t="0" r="0" b="0"/>
                  <wp:wrapNone/>
                  <wp:docPr id="363563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63031" name="Picture 363563031"/>
                          <pic:cNvPicPr/>
                        </pic:nvPicPr>
                        <pic:blipFill>
                          <a:blip r:embed="rId27">
                            <a:extLst>
                              <a:ext uri="{28A0092B-C50C-407E-A947-70E740481C1C}">
                                <a14:useLocalDpi xmlns:a14="http://schemas.microsoft.com/office/drawing/2010/main" val="0"/>
                              </a:ext>
                            </a:extLst>
                          </a:blip>
                          <a:stretch>
                            <a:fillRect/>
                          </a:stretch>
                        </pic:blipFill>
                        <pic:spPr>
                          <a:xfrm>
                            <a:off x="0" y="0"/>
                            <a:ext cx="825542" cy="330217"/>
                          </a:xfrm>
                          <a:prstGeom prst="rect">
                            <a:avLst/>
                          </a:prstGeom>
                        </pic:spPr>
                      </pic:pic>
                    </a:graphicData>
                  </a:graphic>
                </wp:anchor>
              </w:drawing>
            </w:r>
            <w:r w:rsidR="00632AA4" w:rsidRPr="00F0718B">
              <w:rPr>
                <w:rFonts w:cstheme="minorHAnsi"/>
                <w:color w:val="000000"/>
                <w:szCs w:val="22"/>
                <w:lang w:val="es-ES"/>
              </w:rPr>
              <w:t>Seizo Onoe</w:t>
            </w:r>
            <w:r w:rsidR="00632AA4">
              <w:rPr>
                <w:rFonts w:cstheme="minorHAnsi"/>
                <w:color w:val="000000"/>
                <w:szCs w:val="22"/>
                <w:lang w:val="es-ES"/>
              </w:rPr>
              <w:br/>
            </w:r>
            <w:proofErr w:type="gramStart"/>
            <w:r w:rsidR="00632AA4" w:rsidRPr="00F0718B">
              <w:rPr>
                <w:rFonts w:cstheme="minorHAnsi"/>
                <w:color w:val="000000"/>
                <w:szCs w:val="22"/>
                <w:lang w:val="es-ES"/>
              </w:rPr>
              <w:t>Director</w:t>
            </w:r>
            <w:proofErr w:type="gramEnd"/>
            <w:r w:rsidR="00632AA4" w:rsidRPr="00F0718B">
              <w:rPr>
                <w:rFonts w:cstheme="minorHAnsi"/>
                <w:color w:val="000000"/>
                <w:szCs w:val="22"/>
                <w:lang w:val="es-ES"/>
              </w:rPr>
              <w:t xml:space="preserve"> de la Oficina de Normalización</w:t>
            </w:r>
            <w:r w:rsidR="00632AA4">
              <w:rPr>
                <w:rFonts w:cstheme="minorHAnsi"/>
                <w:color w:val="000000"/>
                <w:szCs w:val="22"/>
                <w:lang w:val="es-ES"/>
              </w:rPr>
              <w:br/>
            </w:r>
            <w:r w:rsidR="00632AA4" w:rsidRPr="00F0718B">
              <w:rPr>
                <w:rFonts w:cstheme="minorHAnsi"/>
                <w:color w:val="000000"/>
                <w:szCs w:val="22"/>
                <w:lang w:val="es-ES"/>
              </w:rPr>
              <w:t>de las Telecomunicaciones</w:t>
            </w:r>
          </w:p>
        </w:tc>
        <w:tc>
          <w:tcPr>
            <w:tcW w:w="3543" w:type="dxa"/>
            <w:tcBorders>
              <w:top w:val="single" w:sz="8" w:space="0" w:color="auto"/>
              <w:left w:val="single" w:sz="8" w:space="0" w:color="auto"/>
              <w:right w:val="single" w:sz="8" w:space="0" w:color="auto"/>
            </w:tcBorders>
            <w:textDirection w:val="btLr"/>
            <w:vAlign w:val="center"/>
          </w:tcPr>
          <w:p w14:paraId="79B05343" w14:textId="77777777" w:rsidR="00632AA4" w:rsidRPr="00F0718B" w:rsidRDefault="00632AA4" w:rsidP="005D2D8F">
            <w:pPr>
              <w:spacing w:before="240"/>
              <w:jc w:val="center"/>
              <w:rPr>
                <w:rFonts w:cstheme="minorHAnsi"/>
                <w:szCs w:val="22"/>
              </w:rPr>
            </w:pPr>
            <w:r w:rsidRPr="00F0718B">
              <w:rPr>
                <w:rFonts w:cstheme="minorHAnsi"/>
                <w:noProof/>
                <w:color w:val="000000"/>
                <w:szCs w:val="22"/>
                <w:lang w:val="es-ES" w:eastAsia="en-GB"/>
              </w:rPr>
              <w:drawing>
                <wp:inline distT="0" distB="0" distL="0" distR="0" wp14:anchorId="12147CF6" wp14:editId="3ED9A86C">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r w:rsidRPr="00F0718B">
              <w:rPr>
                <w:rFonts w:cstheme="minorHAnsi"/>
                <w:color w:val="000000"/>
                <w:szCs w:val="22"/>
                <w:lang w:val="es-ES"/>
              </w:rPr>
              <w:t>CE 20 del UIT-T</w:t>
            </w:r>
          </w:p>
        </w:tc>
      </w:tr>
      <w:tr w:rsidR="00632AA4" w:rsidRPr="00EF7F55" w14:paraId="61158822" w14:textId="77777777" w:rsidTr="005D2D8F">
        <w:trPr>
          <w:cantSplit/>
        </w:trPr>
        <w:tc>
          <w:tcPr>
            <w:tcW w:w="6663" w:type="dxa"/>
            <w:vMerge/>
          </w:tcPr>
          <w:p w14:paraId="04C2A717" w14:textId="77777777" w:rsidR="00632AA4" w:rsidRPr="00F0718B" w:rsidRDefault="00632AA4" w:rsidP="005D2D8F">
            <w:pPr>
              <w:spacing w:before="240"/>
              <w:rPr>
                <w:rFonts w:cstheme="minorHAnsi"/>
                <w:szCs w:val="22"/>
              </w:rPr>
            </w:pPr>
          </w:p>
        </w:tc>
        <w:tc>
          <w:tcPr>
            <w:tcW w:w="3543" w:type="dxa"/>
            <w:tcBorders>
              <w:left w:val="single" w:sz="8" w:space="0" w:color="auto"/>
              <w:bottom w:val="single" w:sz="8" w:space="0" w:color="auto"/>
              <w:right w:val="single" w:sz="8" w:space="0" w:color="auto"/>
            </w:tcBorders>
            <w:vAlign w:val="center"/>
          </w:tcPr>
          <w:p w14:paraId="3A90D3AE" w14:textId="77777777" w:rsidR="00632AA4" w:rsidRPr="00F0718B" w:rsidRDefault="00632AA4" w:rsidP="005D2D8F">
            <w:pPr>
              <w:jc w:val="center"/>
              <w:rPr>
                <w:rFonts w:cstheme="minorHAnsi"/>
                <w:szCs w:val="22"/>
                <w:lang w:val="es-ES"/>
              </w:rPr>
            </w:pPr>
            <w:r w:rsidRPr="00F0718B">
              <w:rPr>
                <w:rFonts w:cstheme="minorHAnsi"/>
                <w:color w:val="000000"/>
                <w:szCs w:val="22"/>
                <w:lang w:val="es-ES"/>
              </w:rPr>
              <w:t>Última información sobre la reunión</w:t>
            </w:r>
          </w:p>
        </w:tc>
      </w:tr>
    </w:tbl>
    <w:p w14:paraId="1EC26EFC" w14:textId="0B72430D" w:rsidR="002545AA" w:rsidRPr="00E35001" w:rsidRDefault="00632AA4" w:rsidP="009015AF">
      <w:pPr>
        <w:rPr>
          <w:bCs/>
        </w:rPr>
      </w:pPr>
      <w:r w:rsidRPr="00632AA4">
        <w:rPr>
          <w:b/>
        </w:rPr>
        <w:t>Anexos:</w:t>
      </w:r>
      <w:r>
        <w:rPr>
          <w:bCs/>
        </w:rPr>
        <w:t xml:space="preserve"> 2</w:t>
      </w:r>
      <w:r w:rsidR="002545AA" w:rsidRPr="00E35001">
        <w:rPr>
          <w:bCs/>
        </w:rPr>
        <w:br w:type="page"/>
      </w:r>
    </w:p>
    <w:p w14:paraId="440D890A" w14:textId="77777777" w:rsidR="00632AA4" w:rsidRDefault="00BC1FB8" w:rsidP="00847B39">
      <w:pPr>
        <w:pStyle w:val="AnnexNotitle"/>
      </w:pPr>
      <w:r w:rsidRPr="00847B39">
        <w:lastRenderedPageBreak/>
        <w:t>Anexo</w:t>
      </w:r>
      <w:r w:rsidRPr="00E35001">
        <w:t xml:space="preserve"> </w:t>
      </w:r>
      <w:r w:rsidR="002545AA" w:rsidRPr="00E35001">
        <w:rPr>
          <w:caps/>
        </w:rPr>
        <w:t>A</w:t>
      </w:r>
      <w:r w:rsidR="00632AA4">
        <w:rPr>
          <w:caps/>
        </w:rPr>
        <w:br/>
      </w:r>
      <w:r w:rsidR="00632AA4" w:rsidRPr="00632AA4">
        <w:t>Información práctica sobre la reunión</w:t>
      </w:r>
    </w:p>
    <w:p w14:paraId="24288441" w14:textId="564F0FEF" w:rsidR="002545AA" w:rsidRPr="00632AA4" w:rsidRDefault="00632AA4" w:rsidP="009015AF">
      <w:pPr>
        <w:spacing w:before="240" w:after="120"/>
        <w:jc w:val="center"/>
        <w:rPr>
          <w:b/>
          <w:bCs/>
        </w:rPr>
      </w:pPr>
      <w:r w:rsidRPr="00632AA4">
        <w:rPr>
          <w:b/>
          <w:bCs/>
        </w:rPr>
        <w:t>MÉTODOS DE TRABAJO E INSTALACIONES</w:t>
      </w:r>
    </w:p>
    <w:p w14:paraId="22F82E0E" w14:textId="77777777" w:rsidR="00632AA4" w:rsidRDefault="00632AA4" w:rsidP="00632AA4">
      <w:pPr>
        <w:spacing w:after="120"/>
        <w:rPr>
          <w:rFonts w:cstheme="minorHAnsi"/>
          <w:szCs w:val="22"/>
          <w:lang w:val="es-ES"/>
        </w:rPr>
      </w:pPr>
      <w:r w:rsidRPr="00EC47F8">
        <w:rPr>
          <w:rFonts w:cstheme="minorHAnsi"/>
          <w:b/>
          <w:bCs/>
          <w:szCs w:val="22"/>
          <w:lang w:val="es-ES"/>
        </w:rPr>
        <w:t>PRESENTACIÓN Y ACCESO A LOS DOCUMENTOS:</w:t>
      </w:r>
      <w:r w:rsidRPr="00F0718B">
        <w:rPr>
          <w:rFonts w:cstheme="minorHAnsi"/>
          <w:szCs w:val="22"/>
          <w:lang w:val="es-ES"/>
        </w:rPr>
        <w:t xml:space="preserve"> La reunión se celebrará sin hacer uso del papel. Las contribuciones deben presentarse utilizando la </w:t>
      </w:r>
      <w:hyperlink r:id="rId29" w:history="1">
        <w:r w:rsidRPr="00290E46">
          <w:rPr>
            <w:rStyle w:val="Hyperlink"/>
            <w:rFonts w:cstheme="minorHAnsi"/>
            <w:szCs w:val="22"/>
            <w:lang w:val="es-ES"/>
          </w:rPr>
          <w:t>Publicación Directa de Documentos</w:t>
        </w:r>
      </w:hyperlink>
      <w:r w:rsidRPr="00F0718B">
        <w:rPr>
          <w:rFonts w:cstheme="minorHAnsi"/>
          <w:szCs w:val="22"/>
          <w:lang w:val="es-ES"/>
        </w:rPr>
        <w:t xml:space="preserve">; los proyectos de DT deben remitirse por correo-e a la secretaría de la Comisión de Estudio utilizando la </w:t>
      </w:r>
      <w:hyperlink r:id="rId30" w:history="1">
        <w:r w:rsidRPr="00695A11">
          <w:rPr>
            <w:rStyle w:val="Hyperlink"/>
            <w:rFonts w:cstheme="minorHAnsi"/>
            <w:szCs w:val="22"/>
            <w:lang w:val="es-ES"/>
          </w:rPr>
          <w:t>plantilla correspondiente</w:t>
        </w:r>
      </w:hyperlink>
      <w:r w:rsidRPr="00F0718B">
        <w:rPr>
          <w:rFonts w:cstheme="minorHAnsi"/>
          <w:szCs w:val="22"/>
          <w:lang w:val="es-ES"/>
        </w:rPr>
        <w:t xml:space="preserve">. El acceso a los documentos de la reunión se facilita a partir de la página principal de la Comisión de Estudio, y está restringido a los Miembros del UIT-T </w:t>
      </w:r>
      <w:r w:rsidRPr="0041403D">
        <w:rPr>
          <w:rFonts w:cstheme="minorHAnsi"/>
          <w:szCs w:val="22"/>
          <w:lang w:val="es-ES"/>
        </w:rPr>
        <w:t xml:space="preserve">que dispongan de una </w:t>
      </w:r>
      <w:hyperlink r:id="rId31" w:history="1">
        <w:r w:rsidRPr="00BC25DE">
          <w:rPr>
            <w:rStyle w:val="Hyperlink"/>
            <w:rFonts w:cstheme="minorHAnsi"/>
            <w:szCs w:val="22"/>
            <w:lang w:val="es-ES"/>
          </w:rPr>
          <w:t>cuenta de usuario de la UIT</w:t>
        </w:r>
      </w:hyperlink>
      <w:r w:rsidRPr="0041403D">
        <w:rPr>
          <w:rFonts w:cstheme="minorHAnsi"/>
          <w:szCs w:val="22"/>
          <w:lang w:val="es-ES"/>
        </w:rPr>
        <w:t xml:space="preserve"> con derechos de acceso TIES.</w:t>
      </w:r>
    </w:p>
    <w:p w14:paraId="260B82B7" w14:textId="77777777" w:rsidR="00632AA4" w:rsidRPr="00F0718B" w:rsidRDefault="00632AA4" w:rsidP="00632AA4">
      <w:pPr>
        <w:spacing w:after="120"/>
        <w:rPr>
          <w:rFonts w:cstheme="minorHAnsi"/>
          <w:szCs w:val="22"/>
          <w:lang w:val="es-ES"/>
        </w:rPr>
      </w:pPr>
      <w:r w:rsidRPr="00F0718B">
        <w:rPr>
          <w:rFonts w:cstheme="minorHAnsi"/>
          <w:b/>
          <w:bCs/>
          <w:szCs w:val="22"/>
          <w:lang w:val="es-ES"/>
        </w:rPr>
        <w:t>INTERPRETACIÓN:</w:t>
      </w:r>
      <w:r w:rsidRPr="00F0718B">
        <w:rPr>
          <w:rFonts w:cstheme="minorHAnsi"/>
          <w:szCs w:val="22"/>
          <w:lang w:val="es-ES"/>
        </w:rPr>
        <w:t xml:space="preserve"> De acuerdo con el Equipo de Dirección de la Comisión de Estudio, la reunión se celebrará únicamente en inglés, sin interpretación.</w:t>
      </w:r>
    </w:p>
    <w:p w14:paraId="22A26B3B" w14:textId="77777777" w:rsidR="00632AA4" w:rsidRPr="00F0718B" w:rsidRDefault="00632AA4" w:rsidP="00632AA4">
      <w:pPr>
        <w:rPr>
          <w:rFonts w:cstheme="minorHAnsi"/>
          <w:szCs w:val="22"/>
          <w:lang w:val="es-ES"/>
        </w:rPr>
      </w:pPr>
      <w:r w:rsidRPr="00F0718B">
        <w:rPr>
          <w:rFonts w:cstheme="minorHAnsi"/>
          <w:b/>
          <w:bCs/>
          <w:szCs w:val="22"/>
          <w:lang w:val="es-ES"/>
        </w:rPr>
        <w:t>LAN INALÁMBRICA:</w:t>
      </w:r>
      <w:r w:rsidRPr="00F0718B">
        <w:rPr>
          <w:rFonts w:cstheme="minorHAnsi"/>
          <w:szCs w:val="22"/>
          <w:lang w:val="es-ES"/>
        </w:rPr>
        <w:t xml:space="preserve"> Los delegados disponen de instalaciones de red de área local inalámbrica en todas las salas de conferencias de la UIT. En el </w:t>
      </w:r>
      <w:hyperlink r:id="rId32" w:history="1">
        <w:r w:rsidRPr="00204B3C">
          <w:rPr>
            <w:rStyle w:val="Hyperlink"/>
            <w:rFonts w:cstheme="minorHAnsi"/>
            <w:szCs w:val="22"/>
            <w:lang w:val="es-ES"/>
          </w:rPr>
          <w:t>sitio web de la UIT</w:t>
        </w:r>
      </w:hyperlink>
      <w:r w:rsidRPr="00F0718B">
        <w:rPr>
          <w:rFonts w:cstheme="minorHAnsi"/>
          <w:szCs w:val="22"/>
          <w:lang w:val="es-ES"/>
        </w:rPr>
        <w:t xml:space="preserve"> e </w:t>
      </w:r>
      <w:r w:rsidRPr="00F0718B">
        <w:rPr>
          <w:rFonts w:cstheme="minorHAnsi"/>
          <w:i/>
          <w:iCs/>
          <w:szCs w:val="22"/>
          <w:lang w:val="es-ES"/>
        </w:rPr>
        <w:t xml:space="preserve">in situ </w:t>
      </w:r>
      <w:r w:rsidRPr="00F0718B">
        <w:rPr>
          <w:rFonts w:cstheme="minorHAnsi"/>
          <w:szCs w:val="22"/>
          <w:lang w:val="es-ES"/>
        </w:rPr>
        <w:t>se puede encontrar información más detallada al respecto.</w:t>
      </w:r>
      <w:hyperlink r:id="rId33" w:history="1"/>
    </w:p>
    <w:p w14:paraId="4BF86FDE" w14:textId="77777777" w:rsidR="00632AA4" w:rsidRPr="00F0718B" w:rsidRDefault="00632AA4" w:rsidP="00632AA4">
      <w:pPr>
        <w:spacing w:after="120"/>
        <w:rPr>
          <w:rFonts w:eastAsia="SimSun" w:cstheme="minorHAnsi"/>
          <w:szCs w:val="22"/>
          <w:lang w:val="es-ES"/>
        </w:rPr>
      </w:pPr>
      <w:r w:rsidRPr="00F0718B">
        <w:rPr>
          <w:rFonts w:cstheme="minorHAnsi"/>
          <w:b/>
          <w:bCs/>
          <w:szCs w:val="22"/>
          <w:lang w:val="es-ES"/>
        </w:rPr>
        <w:t>TAQUILLAS ELECTRÓNICAS</w:t>
      </w:r>
      <w:r w:rsidRPr="00F0718B">
        <w:rPr>
          <w:rFonts w:cstheme="minorHAnsi"/>
          <w:szCs w:val="22"/>
          <w:lang w:val="es-ES"/>
        </w:rPr>
        <w:t xml:space="preserve">: Durante toda la reunión dispondrá de taquillas electrónicas que podrán utilizarse con la tarjeta de identificación RFID del UIT-T. Las taquillas electrónicas están situadas en la planta baja y el primer sótano de la Torre de la UIT, así como en la planta baja del edificio </w:t>
      </w:r>
      <w:proofErr w:type="spellStart"/>
      <w:r w:rsidRPr="00F0718B">
        <w:rPr>
          <w:rFonts w:cstheme="minorHAnsi"/>
          <w:szCs w:val="22"/>
          <w:lang w:val="es-ES"/>
        </w:rPr>
        <w:t>Montbrillant</w:t>
      </w:r>
      <w:proofErr w:type="spellEnd"/>
      <w:r w:rsidRPr="00F0718B">
        <w:rPr>
          <w:rFonts w:cstheme="minorHAnsi"/>
          <w:szCs w:val="22"/>
          <w:lang w:val="es-ES"/>
        </w:rPr>
        <w:t>.</w:t>
      </w:r>
    </w:p>
    <w:p w14:paraId="14E8670A" w14:textId="77777777" w:rsidR="00632AA4" w:rsidRPr="00F0718B" w:rsidRDefault="00632AA4" w:rsidP="00632AA4">
      <w:pPr>
        <w:rPr>
          <w:rFonts w:cstheme="minorHAnsi"/>
          <w:szCs w:val="22"/>
          <w:lang w:val="es-ES"/>
        </w:rPr>
      </w:pPr>
      <w:r w:rsidRPr="00F0718B">
        <w:rPr>
          <w:rFonts w:cstheme="minorHAnsi"/>
          <w:b/>
          <w:bCs/>
          <w:szCs w:val="22"/>
          <w:lang w:val="es-ES"/>
        </w:rPr>
        <w:t>IMPRESORAS:</w:t>
      </w:r>
      <w:r w:rsidRPr="00F0718B">
        <w:rPr>
          <w:rFonts w:cstheme="minorHAnsi"/>
          <w:szCs w:val="22"/>
          <w:lang w:val="es-ES"/>
        </w:rPr>
        <w:t xml:space="preserve"> En las salas para los delegados y en las proximidades de las </w:t>
      </w:r>
      <w:hyperlink r:id="rId34" w:history="1">
        <w:r w:rsidRPr="006456F8">
          <w:rPr>
            <w:rStyle w:val="Hyperlink"/>
            <w:rFonts w:cstheme="minorHAnsi"/>
            <w:szCs w:val="22"/>
            <w:lang w:val="es-ES"/>
          </w:rPr>
          <w:t>principales salas de reunión</w:t>
        </w:r>
      </w:hyperlink>
      <w:r w:rsidRPr="00F0718B">
        <w:rPr>
          <w:rFonts w:cstheme="minorHAnsi"/>
          <w:szCs w:val="22"/>
          <w:lang w:val="es-ES"/>
        </w:rPr>
        <w:t xml:space="preserve"> se han puesto a disposición impresoras. Para no tener que instalar controladores en las computadoras de los delegados, los documentos pueden imprimirse enviándolos por correo electrónico a la impresora deseada. Puede encontrar más información </w:t>
      </w:r>
      <w:hyperlink r:id="rId35" w:history="1">
        <w:r w:rsidRPr="00F66B5F">
          <w:rPr>
            <w:rStyle w:val="Hyperlink"/>
            <w:rFonts w:cstheme="minorHAnsi"/>
            <w:szCs w:val="22"/>
            <w:lang w:val="es-ES"/>
          </w:rPr>
          <w:t>aquí</w:t>
        </w:r>
      </w:hyperlink>
      <w:r w:rsidRPr="00F0718B">
        <w:rPr>
          <w:rFonts w:cstheme="minorHAnsi"/>
          <w:szCs w:val="22"/>
          <w:lang w:val="es-ES"/>
        </w:rPr>
        <w:t>.</w:t>
      </w:r>
      <w:hyperlink r:id="rId36" w:history="1"/>
      <w:hyperlink r:id="rId37" w:history="1"/>
    </w:p>
    <w:p w14:paraId="32C59C16" w14:textId="77777777" w:rsidR="00632AA4" w:rsidRPr="00F0718B" w:rsidRDefault="00632AA4" w:rsidP="00632AA4">
      <w:pPr>
        <w:rPr>
          <w:rFonts w:cstheme="minorHAnsi"/>
          <w:szCs w:val="22"/>
          <w:lang w:val="es-ES"/>
        </w:rPr>
      </w:pPr>
      <w:r w:rsidRPr="00F0718B">
        <w:rPr>
          <w:rFonts w:cstheme="minorHAnsi"/>
          <w:b/>
          <w:bCs/>
          <w:szCs w:val="22"/>
          <w:lang w:val="es-ES"/>
        </w:rPr>
        <w:t>PRÉSTAMO DE COMPUTADORAS PORTÁTILES:</w:t>
      </w:r>
      <w:r w:rsidRPr="00F0718B">
        <w:rPr>
          <w:rFonts w:cstheme="minorHAnsi"/>
          <w:szCs w:val="22"/>
          <w:lang w:val="es-ES"/>
        </w:rPr>
        <w:t xml:space="preserve"> El Servicio de Asistencia de la UIT (</w:t>
      </w:r>
      <w:hyperlink r:id="rId38" w:history="1">
        <w:r w:rsidRPr="00F27AC5">
          <w:rPr>
            <w:rStyle w:val="Hyperlink"/>
            <w:rFonts w:cstheme="minorHAnsi"/>
            <w:szCs w:val="22"/>
            <w:lang w:val="es-ES"/>
          </w:rPr>
          <w:t>servicedesk@itu.int</w:t>
        </w:r>
      </w:hyperlink>
      <w:r w:rsidRPr="00F0718B">
        <w:rPr>
          <w:rFonts w:cstheme="minorHAnsi"/>
          <w:szCs w:val="22"/>
          <w:lang w:val="es-ES"/>
        </w:rPr>
        <w:t>)</w:t>
      </w:r>
      <w:r>
        <w:rPr>
          <w:rFonts w:cstheme="minorHAnsi"/>
          <w:szCs w:val="22"/>
          <w:lang w:val="es-ES"/>
        </w:rPr>
        <w:t xml:space="preserve"> </w:t>
      </w:r>
      <w:r w:rsidRPr="00F0718B">
        <w:rPr>
          <w:rFonts w:cstheme="minorHAnsi"/>
          <w:szCs w:val="22"/>
          <w:lang w:val="es-ES"/>
        </w:rPr>
        <w:t>pondrá un número limitado de computadoras portátiles a disposición de los delegados. Se atenderán las solicitudes por orden de llegada.</w:t>
      </w:r>
      <w:hyperlink r:id="rId39" w:history="1"/>
    </w:p>
    <w:p w14:paraId="6201CD55" w14:textId="77777777" w:rsidR="00632AA4" w:rsidRPr="00F0718B" w:rsidRDefault="00632AA4" w:rsidP="00632AA4">
      <w:pPr>
        <w:rPr>
          <w:rFonts w:cstheme="minorHAnsi"/>
          <w:szCs w:val="22"/>
          <w:lang w:val="es-ES"/>
        </w:rPr>
      </w:pPr>
      <w:r w:rsidRPr="00F0718B">
        <w:rPr>
          <w:rFonts w:cstheme="minorHAnsi"/>
          <w:b/>
          <w:bCs/>
          <w:szCs w:val="22"/>
          <w:lang w:val="es-ES"/>
        </w:rPr>
        <w:t>PARTICIPACIÓN A DISTANCIA:</w:t>
      </w:r>
      <w:r w:rsidRPr="00F0718B">
        <w:rPr>
          <w:rFonts w:cstheme="minorHAnsi"/>
          <w:szCs w:val="22"/>
          <w:lang w:val="es-ES"/>
        </w:rPr>
        <w:t xml:space="preserve"> Siempre que sea posible, se ofrecerá la posibilidad de participar a distancia. Las sesiones plenarias de apertura y clausura de las Comisiones de Estudio contarán con el apoyo de la participación interactiva a distancia. De conformidad con las disposiciones en vigor, las decisiones serán adoptadas por los delegados presentes físicamente en la sala de reunión.</w:t>
      </w:r>
    </w:p>
    <w:p w14:paraId="7A2F31CF" w14:textId="77777777" w:rsidR="00632AA4" w:rsidRPr="00F0718B" w:rsidRDefault="00632AA4" w:rsidP="00632AA4">
      <w:pPr>
        <w:rPr>
          <w:rFonts w:cstheme="minorHAnsi"/>
          <w:szCs w:val="22"/>
          <w:lang w:val="es-ES"/>
        </w:rPr>
      </w:pPr>
      <w:r w:rsidRPr="00F0718B">
        <w:rPr>
          <w:rFonts w:cstheme="minorHAnsi"/>
          <w:szCs w:val="22"/>
          <w:lang w:val="es-ES"/>
        </w:rPr>
        <w:t>Se facilitará la participación interactiva a distancia en todas las demás sesiones para las que se reciba una solicitud con al menos 24 horas de antelación. Para acceder a las sesiones a distancia, los delegados deben inscribirse en la reunión. Los participantes deben tener presente que, como es habitual, la reunión no se retrasará ni se interrumpirá porque un participante a distancia no pueda conectarse, escuchar o ser escuchado, a discreción del Presidente. Si la calidad de la voz de un participante a distancia se considera insuficiente, el Presidente puede interrumpir al participante a distancia y abstenerse de concederle la palabra hasta que haya indicios de que el problema está resuelto. Se alienta a los participantes a utilizar el chat de la reunión para asegurar la gestión eficaz del tiempo durante las sesiones, a discreción del Presidente.</w:t>
      </w:r>
    </w:p>
    <w:p w14:paraId="03993DB8" w14:textId="7F96BCAB" w:rsidR="002545AA" w:rsidRPr="00E35001" w:rsidRDefault="00632AA4" w:rsidP="00632AA4">
      <w:r w:rsidRPr="00F0718B">
        <w:rPr>
          <w:rFonts w:cstheme="minorHAnsi"/>
          <w:b/>
          <w:bCs/>
          <w:szCs w:val="22"/>
          <w:lang w:val="es-ES"/>
        </w:rPr>
        <w:t>ACCESIBILIDAD:</w:t>
      </w:r>
      <w:r w:rsidRPr="00F0718B">
        <w:rPr>
          <w:rFonts w:cstheme="minorHAnsi"/>
          <w:szCs w:val="22"/>
          <w:lang w:val="es-ES"/>
        </w:rPr>
        <w:t xml:space="preserve"> Previa solicitud, podrían facilitarse servicios de subtitulado en tiempo real a quienes así lo requieran para las sesiones en las que se traten cuestiones de accesibilidad, a reserva de la disponibilidad de intérpretes y de financiación. Estos servicios de accesibilidad deben solicitarse</w:t>
      </w:r>
      <w:r w:rsidRPr="00F0718B">
        <w:rPr>
          <w:rFonts w:cstheme="minorHAnsi"/>
          <w:b/>
          <w:bCs/>
          <w:szCs w:val="22"/>
          <w:lang w:val="es-ES"/>
        </w:rPr>
        <w:t xml:space="preserve"> a más tardar dos meses antes de la fecha de inicio de la reunión</w:t>
      </w:r>
      <w:r w:rsidRPr="00F0718B">
        <w:rPr>
          <w:rFonts w:cstheme="minorHAnsi"/>
          <w:szCs w:val="22"/>
          <w:lang w:val="es-ES"/>
        </w:rPr>
        <w:t>, marcando la casilla correspondiente en el formulario de inscripción.</w:t>
      </w:r>
    </w:p>
    <w:p w14:paraId="1DA61FF9" w14:textId="77777777" w:rsidR="009015AF" w:rsidRDefault="009015AF">
      <w:pPr>
        <w:tabs>
          <w:tab w:val="clear" w:pos="794"/>
          <w:tab w:val="clear" w:pos="1191"/>
          <w:tab w:val="clear" w:pos="1588"/>
          <w:tab w:val="clear" w:pos="1985"/>
        </w:tabs>
        <w:overflowPunct/>
        <w:autoSpaceDE/>
        <w:autoSpaceDN/>
        <w:adjustRightInd/>
        <w:spacing w:before="0"/>
        <w:textAlignment w:val="auto"/>
        <w:rPr>
          <w:b/>
          <w:bCs/>
          <w:szCs w:val="24"/>
        </w:rPr>
      </w:pPr>
      <w:r>
        <w:rPr>
          <w:b/>
          <w:bCs/>
          <w:szCs w:val="24"/>
        </w:rPr>
        <w:br w:type="page"/>
      </w:r>
    </w:p>
    <w:p w14:paraId="28E15F10" w14:textId="07D8A7B3" w:rsidR="002545AA" w:rsidRPr="009015AF" w:rsidRDefault="002545AA" w:rsidP="009015AF">
      <w:pPr>
        <w:spacing w:before="240" w:after="120"/>
        <w:jc w:val="center"/>
        <w:rPr>
          <w:b/>
          <w:bCs/>
          <w:szCs w:val="24"/>
        </w:rPr>
      </w:pPr>
      <w:r w:rsidRPr="009015AF">
        <w:rPr>
          <w:b/>
          <w:bCs/>
          <w:szCs w:val="24"/>
        </w:rPr>
        <w:lastRenderedPageBreak/>
        <w:t>PREINSCRIPCIÓN, NUEVOS DELEGADOS</w:t>
      </w:r>
      <w:r w:rsidR="00632AA4" w:rsidRPr="009015AF">
        <w:rPr>
          <w:b/>
          <w:bCs/>
          <w:lang w:val="es-ES"/>
        </w:rPr>
        <w:t>, BECAS Y APOYO PARA LA OBTENCIÓN DEL VISADO</w:t>
      </w:r>
    </w:p>
    <w:p w14:paraId="2C34C93C" w14:textId="77777777" w:rsidR="00632AA4" w:rsidRPr="00F0718B" w:rsidRDefault="00632AA4" w:rsidP="00632AA4">
      <w:pPr>
        <w:rPr>
          <w:rFonts w:cstheme="minorHAnsi"/>
          <w:b/>
          <w:bCs/>
          <w:szCs w:val="22"/>
          <w:lang w:val="es-ES"/>
        </w:rPr>
      </w:pPr>
      <w:r w:rsidRPr="00F0718B">
        <w:rPr>
          <w:rFonts w:cstheme="minorHAnsi"/>
          <w:b/>
          <w:bCs/>
          <w:szCs w:val="22"/>
          <w:lang w:val="es-ES"/>
        </w:rPr>
        <w:t>PREINSCRIPCIÓN:</w:t>
      </w:r>
      <w:r w:rsidRPr="00F0718B">
        <w:rPr>
          <w:rFonts w:cstheme="minorHAnsi"/>
          <w:szCs w:val="22"/>
          <w:lang w:val="es-ES"/>
        </w:rPr>
        <w:t xml:space="preserve"> La preinscripción es obligatoria para participar tanto en persona como a distancia y debe realizarse en línea a través de la página principal de la Comisión de Estudio a más tardar un mes antes de la fecha de inicio de la reunión. El sistema de inscripción del UIT-T requiere que el coordinador apruebe las solicitudes de inscripción; sin embargo, esto puede modificarse para permitir la aprobación automática como se indica en la </w:t>
      </w:r>
      <w:hyperlink r:id="rId40" w:history="1">
        <w:r w:rsidRPr="00A31865">
          <w:rPr>
            <w:rStyle w:val="Hyperlink"/>
            <w:rFonts w:cstheme="minorHAnsi"/>
            <w:szCs w:val="22"/>
            <w:lang w:val="es-ES"/>
          </w:rPr>
          <w:t>Circular 1 de la TSB</w:t>
        </w:r>
      </w:hyperlink>
      <w:r w:rsidRPr="00F0718B">
        <w:rPr>
          <w:rFonts w:cstheme="minorHAnsi"/>
          <w:szCs w:val="22"/>
          <w:lang w:val="es-ES"/>
        </w:rPr>
        <w:t>. Algunas opciones del formulario de inscripción se aplican únicamente a los Estados Miembros, a saber, función, solicitud de interpretación y solicitud de beca. Se invita a los miembros a incluir mujeres en sus delegaciones siempre que sea posible.</w:t>
      </w:r>
      <w:hyperlink r:id="rId41" w:history="1"/>
    </w:p>
    <w:p w14:paraId="0018D2C0" w14:textId="02F8A9C1" w:rsidR="00632AA4" w:rsidRPr="00F0718B" w:rsidRDefault="00632AA4" w:rsidP="00632AA4">
      <w:pPr>
        <w:rPr>
          <w:rFonts w:cstheme="minorHAnsi"/>
          <w:b/>
          <w:bCs/>
          <w:szCs w:val="22"/>
          <w:lang w:val="es-ES"/>
        </w:rPr>
      </w:pPr>
      <w:r w:rsidRPr="00F0718B">
        <w:rPr>
          <w:rFonts w:cstheme="minorHAnsi"/>
          <w:szCs w:val="22"/>
          <w:lang w:val="es-ES"/>
        </w:rPr>
        <w:t>L</w:t>
      </w:r>
      <w:r w:rsidR="009015AF">
        <w:rPr>
          <w:rFonts w:cstheme="minorHAnsi"/>
          <w:szCs w:val="22"/>
          <w:lang w:val="es-ES"/>
        </w:rPr>
        <w:t>os</w:t>
      </w:r>
      <w:r w:rsidRPr="00F0718B">
        <w:rPr>
          <w:rFonts w:cstheme="minorHAnsi"/>
          <w:szCs w:val="22"/>
          <w:lang w:val="es-ES"/>
        </w:rPr>
        <w:t xml:space="preserve"> </w:t>
      </w:r>
      <w:r w:rsidRPr="00F0718B">
        <w:rPr>
          <w:rFonts w:cstheme="minorHAnsi"/>
          <w:b/>
          <w:bCs/>
          <w:szCs w:val="22"/>
          <w:lang w:val="es-ES"/>
        </w:rPr>
        <w:t>NUEVOS DELEGADOS</w:t>
      </w:r>
      <w:r w:rsidRPr="00F0718B">
        <w:rPr>
          <w:rFonts w:cstheme="minorHAnsi"/>
          <w:szCs w:val="22"/>
          <w:lang w:val="es-ES"/>
        </w:rPr>
        <w:t xml:space="preserve"> están invitados a participar en una sesión informativa de bienvenida a su llegada y una visita de la Sede de la UIT. Si desea participar en este programa, póngase en contacto con </w:t>
      </w:r>
      <w:hyperlink r:id="rId42" w:history="1">
        <w:r w:rsidR="009015AF" w:rsidRPr="00C44BF1">
          <w:rPr>
            <w:rStyle w:val="Hyperlink"/>
            <w:rFonts w:cstheme="minorHAnsi"/>
            <w:szCs w:val="22"/>
            <w:lang w:val="es-ES"/>
          </w:rPr>
          <w:t>ITU</w:t>
        </w:r>
        <w:r w:rsidR="009015AF" w:rsidRPr="00C44BF1">
          <w:rPr>
            <w:rStyle w:val="Hyperlink"/>
            <w:rFonts w:cstheme="minorHAnsi"/>
            <w:szCs w:val="22"/>
            <w:lang w:val="es-ES"/>
          </w:rPr>
          <w:noBreakHyphen/>
          <w:t>Tmembership@itu.int</w:t>
        </w:r>
      </w:hyperlink>
      <w:r w:rsidRPr="00F0718B">
        <w:rPr>
          <w:rFonts w:cstheme="minorHAnsi"/>
          <w:szCs w:val="22"/>
          <w:lang w:val="es-ES"/>
        </w:rPr>
        <w:t>.</w:t>
      </w:r>
      <w:r>
        <w:rPr>
          <w:rFonts w:cstheme="minorHAnsi"/>
          <w:szCs w:val="22"/>
          <w:lang w:val="es-ES"/>
        </w:rPr>
        <w:t xml:space="preserve"> </w:t>
      </w:r>
      <w:r w:rsidRPr="00F0718B">
        <w:rPr>
          <w:rFonts w:cstheme="minorHAnsi"/>
          <w:szCs w:val="22"/>
          <w:lang w:val="es-ES"/>
        </w:rPr>
        <w:t xml:space="preserve">Puede consultar una guía de inicio rápido para los nuevos participantes </w:t>
      </w:r>
      <w:hyperlink r:id="rId43" w:history="1">
        <w:r w:rsidRPr="005477EF">
          <w:rPr>
            <w:rStyle w:val="Hyperlink"/>
            <w:rFonts w:cstheme="minorHAnsi"/>
            <w:szCs w:val="22"/>
            <w:lang w:val="es-ES"/>
          </w:rPr>
          <w:t>aquí</w:t>
        </w:r>
      </w:hyperlink>
      <w:r w:rsidRPr="00F0718B">
        <w:rPr>
          <w:rFonts w:cstheme="minorHAnsi"/>
          <w:szCs w:val="22"/>
          <w:lang w:val="es-ES"/>
        </w:rPr>
        <w:t>.</w:t>
      </w:r>
      <w:hyperlink r:id="rId44" w:history="1"/>
      <w:hyperlink r:id="rId45" w:history="1"/>
    </w:p>
    <w:p w14:paraId="5359BBF5" w14:textId="77777777" w:rsidR="00632AA4" w:rsidRPr="00F0718B" w:rsidRDefault="00632AA4" w:rsidP="00632AA4">
      <w:pPr>
        <w:rPr>
          <w:rFonts w:cstheme="minorHAnsi"/>
          <w:szCs w:val="22"/>
          <w:lang w:val="es-ES"/>
        </w:rPr>
      </w:pPr>
      <w:r w:rsidRPr="00F0718B">
        <w:rPr>
          <w:rFonts w:cstheme="minorHAnsi"/>
          <w:b/>
          <w:bCs/>
          <w:szCs w:val="22"/>
          <w:lang w:val="es-ES"/>
        </w:rPr>
        <w:t xml:space="preserve">BECAS: </w:t>
      </w:r>
      <w:r w:rsidRPr="00F0718B">
        <w:rPr>
          <w:rFonts w:cstheme="minorHAnsi"/>
          <w:szCs w:val="22"/>
          <w:lang w:val="es-ES"/>
        </w:rPr>
        <w:t xml:space="preserve">para facilitar la participación de los países que reúnan las condiciones necesarias, podrán concederse hasta dos becas presenciales parciales por país, sujetas a la disponibilidad de financiación. Una beca parcial cubrirá: a) el </w:t>
      </w:r>
      <w:r w:rsidRPr="00F0718B">
        <w:rPr>
          <w:rFonts w:cstheme="minorHAnsi"/>
          <w:b/>
          <w:bCs/>
          <w:szCs w:val="22"/>
          <w:lang w:val="es-ES"/>
        </w:rPr>
        <w:t xml:space="preserve">billete de avión </w:t>
      </w:r>
      <w:r w:rsidRPr="00F0718B">
        <w:rPr>
          <w:rFonts w:cstheme="minorHAnsi"/>
          <w:szCs w:val="22"/>
          <w:lang w:val="es-ES"/>
        </w:rPr>
        <w:t xml:space="preserve">(de ida y vuelta en clase económica por la ruta más directa y menos costosa del país de origen al lugar de celebración de la reunión), o b) </w:t>
      </w:r>
      <w:r w:rsidRPr="00F0718B">
        <w:rPr>
          <w:rFonts w:cstheme="minorHAnsi"/>
          <w:b/>
          <w:bCs/>
          <w:szCs w:val="22"/>
          <w:lang w:val="es-ES"/>
        </w:rPr>
        <w:t>dietas apropiadas</w:t>
      </w:r>
      <w:r w:rsidRPr="00F0718B">
        <w:rPr>
          <w:rFonts w:cstheme="minorHAnsi"/>
          <w:szCs w:val="22"/>
          <w:lang w:val="es-ES"/>
        </w:rPr>
        <w:t xml:space="preserve"> (para sufragar los gastos de alojamiento, comidas y otros gastos). En caso de que se concedan dos becas parciales, al menos una deberá consistir en un billete de avión. La organización del solicitante es responsable de sufragar el resto de los costes de participación.</w:t>
      </w:r>
      <w:hyperlink r:id="rId46"/>
    </w:p>
    <w:p w14:paraId="348C864A" w14:textId="77777777" w:rsidR="00632AA4" w:rsidRPr="00F0718B" w:rsidRDefault="00632AA4" w:rsidP="00632AA4">
      <w:pPr>
        <w:rPr>
          <w:rFonts w:cstheme="minorHAnsi"/>
          <w:szCs w:val="22"/>
          <w:lang w:val="es-ES"/>
        </w:rPr>
      </w:pPr>
      <w:r w:rsidRPr="00F0718B">
        <w:rPr>
          <w:rFonts w:cstheme="minorHAnsi"/>
          <w:szCs w:val="22"/>
          <w:lang w:val="es-ES"/>
        </w:rPr>
        <w:t>De conformidad con la Resolución 213 (Dubái, 2018) de la Conferencia de Plenipotenciarios, se alienta a que en las nominaciones de becas se tenga en cuenta el equilibrio de género y la inclusión de personas con discapacidad y con necesidades específicas. Los criterios para la concesión de becas incluyen el presupuesto disponible de la UIT; la participación activa, incluida la presentación de las contribuciones escritas pertinentes; la distribución equitativa entre países y regiones; las solicitudes presentadas por personas con discapacidad y necesidades especiales; y el equilibrio de género.</w:t>
      </w:r>
    </w:p>
    <w:p w14:paraId="0E0895A9" w14:textId="77777777" w:rsidR="00632AA4" w:rsidRPr="00F0718B" w:rsidRDefault="00632AA4" w:rsidP="00632AA4">
      <w:pPr>
        <w:rPr>
          <w:rFonts w:cstheme="minorHAnsi"/>
          <w:b/>
          <w:bCs/>
          <w:szCs w:val="22"/>
          <w:lang w:val="es-ES"/>
        </w:rPr>
      </w:pPr>
      <w:r w:rsidRPr="00F0718B">
        <w:rPr>
          <w:rFonts w:cstheme="minorHAnsi"/>
          <w:szCs w:val="22"/>
          <w:lang w:val="es-ES"/>
        </w:rPr>
        <w:t xml:space="preserve">El formulario de solicitud está disponible en la </w:t>
      </w:r>
      <w:hyperlink r:id="rId47" w:history="1">
        <w:r w:rsidRPr="00E133C7">
          <w:rPr>
            <w:rStyle w:val="Hyperlink"/>
            <w:rFonts w:cstheme="minorHAnsi"/>
            <w:szCs w:val="22"/>
            <w:lang w:val="es-ES"/>
          </w:rPr>
          <w:t>página web de la Comisión de Estudio</w:t>
        </w:r>
      </w:hyperlink>
      <w:r w:rsidRPr="00F0718B">
        <w:rPr>
          <w:rFonts w:cstheme="minorHAnsi"/>
          <w:szCs w:val="22"/>
          <w:lang w:val="es-ES"/>
        </w:rPr>
        <w:t xml:space="preserve">. </w:t>
      </w:r>
      <w:r w:rsidRPr="00F0718B">
        <w:rPr>
          <w:rFonts w:cstheme="minorHAnsi"/>
          <w:b/>
          <w:bCs/>
          <w:szCs w:val="22"/>
          <w:lang w:val="es-ES"/>
        </w:rPr>
        <w:t>Las solicitudes de beca deben recibirse a más tardar el 31 de marzo de 2026.</w:t>
      </w:r>
      <w:r w:rsidRPr="00F0718B">
        <w:rPr>
          <w:rFonts w:cstheme="minorHAnsi"/>
          <w:szCs w:val="22"/>
          <w:lang w:val="es-ES"/>
        </w:rPr>
        <w:t xml:space="preserve"> Deben enviarse por correo electrónico a </w:t>
      </w:r>
      <w:hyperlink r:id="rId48" w:history="1">
        <w:r w:rsidRPr="00F27AC5">
          <w:rPr>
            <w:rStyle w:val="Hyperlink"/>
            <w:rFonts w:cstheme="minorHAnsi"/>
            <w:szCs w:val="22"/>
            <w:lang w:val="es-ES"/>
          </w:rPr>
          <w:t>fellowships@itu.int</w:t>
        </w:r>
      </w:hyperlink>
      <w:r>
        <w:rPr>
          <w:rFonts w:cstheme="minorHAnsi"/>
          <w:szCs w:val="22"/>
          <w:lang w:val="es-ES"/>
        </w:rPr>
        <w:t xml:space="preserve"> </w:t>
      </w:r>
      <w:r w:rsidRPr="00F0718B">
        <w:rPr>
          <w:rFonts w:cstheme="minorHAnsi"/>
          <w:szCs w:val="22"/>
          <w:lang w:val="es-ES"/>
        </w:rPr>
        <w:t xml:space="preserve">o por fax al +41 22 730 57 78. </w:t>
      </w:r>
      <w:r w:rsidRPr="00F0718B">
        <w:rPr>
          <w:rFonts w:cstheme="minorHAnsi"/>
          <w:b/>
          <w:bCs/>
          <w:szCs w:val="22"/>
          <w:lang w:val="es-ES"/>
        </w:rPr>
        <w:t>Es necesario inscribirse (con la aprobación del coordinador) antes de presentar una solicitud de beca</w:t>
      </w:r>
      <w:r w:rsidRPr="00F0718B">
        <w:rPr>
          <w:rFonts w:cstheme="minorHAnsi"/>
          <w:szCs w:val="22"/>
          <w:lang w:val="es-ES"/>
        </w:rPr>
        <w:t xml:space="preserve"> y se recomienda encarecidamente inscribirse en el evento e iniciar el proceso de solicitud al menos siente semanas antes de la reunión.</w:t>
      </w:r>
      <w:hyperlink r:id="rId49" w:history="1"/>
      <w:hyperlink r:id="rId50"/>
    </w:p>
    <w:p w14:paraId="7A622086" w14:textId="77777777" w:rsidR="00632AA4" w:rsidRPr="00F0718B" w:rsidRDefault="00632AA4" w:rsidP="00632AA4">
      <w:pPr>
        <w:spacing w:before="60"/>
        <w:rPr>
          <w:rFonts w:cstheme="minorHAnsi"/>
          <w:bCs/>
          <w:szCs w:val="22"/>
          <w:lang w:val="es-ES"/>
        </w:rPr>
      </w:pPr>
      <w:r w:rsidRPr="00F0718B">
        <w:rPr>
          <w:rFonts w:cstheme="minorHAnsi"/>
          <w:b/>
          <w:bCs/>
          <w:szCs w:val="22"/>
          <w:lang w:val="es-ES"/>
        </w:rPr>
        <w:t xml:space="preserve">APOYO PARA LA OBTENCIÓN DE VISADO: </w:t>
      </w:r>
      <w:r w:rsidRPr="00F0718B">
        <w:rPr>
          <w:rFonts w:cstheme="minorHAnsi"/>
          <w:szCs w:val="22"/>
          <w:lang w:val="es-ES"/>
        </w:rPr>
        <w:t>En su caso, los visados deben solicitarse antes de la fecha de llegada a Suiza en la embajada o el consulado que representa a Suiza en su país o, en su defecto, en la más próxima a su país de partida. Los plazos varían, por lo que se sugiere consultar directamente con la representación correspondiente y presentar la solicitud con antelación.</w:t>
      </w:r>
    </w:p>
    <w:p w14:paraId="0E727C34" w14:textId="37A1113E" w:rsidR="002545AA" w:rsidRDefault="00632AA4" w:rsidP="00632AA4">
      <w:pPr>
        <w:rPr>
          <w:rFonts w:cstheme="minorHAnsi"/>
          <w:szCs w:val="22"/>
          <w:lang w:val="es-ES"/>
        </w:rPr>
      </w:pPr>
      <w:r w:rsidRPr="00F0718B">
        <w:rPr>
          <w:rFonts w:cstheme="minorHAnsi"/>
          <w:szCs w:val="22"/>
          <w:lang w:val="es-ES"/>
        </w:rPr>
        <w:t xml:space="preserve">Si tropieza con problemas,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transcurren normalmente 15 días antes de que se emita la carta de solicitud de visado. Por consiguiente, las solicitudes deben formularse marcando la casilla correspondiente en el formulario de inscripción </w:t>
      </w:r>
      <w:r w:rsidRPr="00F0718B">
        <w:rPr>
          <w:rFonts w:cstheme="minorHAnsi"/>
          <w:b/>
          <w:bCs/>
          <w:szCs w:val="22"/>
          <w:lang w:val="es-ES"/>
        </w:rPr>
        <w:t>a más tardar un mes antes de la reunión</w:t>
      </w:r>
      <w:r w:rsidRPr="00F0718B">
        <w:rPr>
          <w:rFonts w:cstheme="minorHAnsi"/>
          <w:szCs w:val="22"/>
          <w:lang w:val="es-ES"/>
        </w:rPr>
        <w:t>. Las consultas deben remitirse a la Sección de Viajes de la UIT (</w:t>
      </w:r>
      <w:hyperlink r:id="rId51" w:history="1">
        <w:r w:rsidRPr="00F27AC5">
          <w:rPr>
            <w:rStyle w:val="Hyperlink"/>
            <w:rFonts w:cstheme="minorHAnsi"/>
            <w:szCs w:val="22"/>
            <w:lang w:val="es-ES"/>
          </w:rPr>
          <w:t>travel@itu.int</w:t>
        </w:r>
      </w:hyperlink>
      <w:r w:rsidRPr="00F0718B">
        <w:rPr>
          <w:rFonts w:cstheme="minorHAnsi"/>
          <w:szCs w:val="22"/>
          <w:lang w:val="es-ES"/>
        </w:rPr>
        <w:t>)</w:t>
      </w:r>
      <w:r>
        <w:rPr>
          <w:rFonts w:cstheme="minorHAnsi"/>
          <w:szCs w:val="22"/>
          <w:lang w:val="es-ES"/>
        </w:rPr>
        <w:t xml:space="preserve"> </w:t>
      </w:r>
      <w:r w:rsidRPr="00F0718B">
        <w:rPr>
          <w:rFonts w:cstheme="minorHAnsi"/>
          <w:szCs w:val="22"/>
          <w:lang w:val="es-ES"/>
        </w:rPr>
        <w:t>con la indicación "</w:t>
      </w:r>
      <w:r w:rsidRPr="00F0718B">
        <w:rPr>
          <w:rFonts w:cstheme="minorHAnsi"/>
          <w:b/>
          <w:bCs/>
          <w:szCs w:val="22"/>
          <w:lang w:val="es-ES"/>
        </w:rPr>
        <w:t>apoyo para la obtención de visado</w:t>
      </w:r>
      <w:r w:rsidRPr="00F0718B">
        <w:rPr>
          <w:rFonts w:cstheme="minorHAnsi"/>
          <w:szCs w:val="22"/>
          <w:lang w:val="es-ES"/>
        </w:rPr>
        <w:t>".</w:t>
      </w:r>
    </w:p>
    <w:p w14:paraId="41BAC6A7" w14:textId="77777777" w:rsidR="00632AA4" w:rsidRPr="00F0718B" w:rsidRDefault="00632AA4" w:rsidP="009015AF">
      <w:pPr>
        <w:tabs>
          <w:tab w:val="left" w:pos="1418"/>
          <w:tab w:val="left" w:pos="1702"/>
          <w:tab w:val="left" w:pos="2160"/>
        </w:tabs>
        <w:spacing w:before="240" w:after="120"/>
        <w:ind w:right="91"/>
        <w:jc w:val="center"/>
        <w:rPr>
          <w:rFonts w:cstheme="minorHAnsi"/>
          <w:b/>
          <w:bCs/>
          <w:szCs w:val="22"/>
          <w:lang w:val="es-ES"/>
        </w:rPr>
      </w:pPr>
      <w:r w:rsidRPr="00F0718B">
        <w:rPr>
          <w:rFonts w:cstheme="minorHAnsi"/>
          <w:b/>
          <w:bCs/>
          <w:szCs w:val="22"/>
          <w:lang w:val="es-ES"/>
        </w:rPr>
        <w:t>FORMACIÓN SOBRE REDUCCIÓN DE LA BRECHA DE NORMALIZACIÓN</w:t>
      </w:r>
    </w:p>
    <w:p w14:paraId="3563DCE5" w14:textId="77777777" w:rsidR="00632AA4" w:rsidRPr="00F0718B" w:rsidRDefault="00632AA4" w:rsidP="00632AA4">
      <w:pPr>
        <w:rPr>
          <w:rFonts w:cstheme="minorHAnsi"/>
          <w:szCs w:val="22"/>
          <w:lang w:val="es-ES"/>
        </w:rPr>
      </w:pPr>
      <w:r w:rsidRPr="00F0718B">
        <w:rPr>
          <w:rFonts w:cstheme="minorHAnsi"/>
          <w:szCs w:val="22"/>
          <w:lang w:val="es-ES"/>
        </w:rPr>
        <w:t>Se han planificado las siguientes sesiones destinadas específicamente a los nuevos participantes, a los delegados que deseen refrescar sus conocimientos sobre el UIT-T y sus métodos de trabajo, y a aquellos que tengan preguntas específicas sobre la preparación y presentación de contribuciones:</w:t>
      </w:r>
    </w:p>
    <w:p w14:paraId="531E0A11" w14:textId="55B104D5" w:rsidR="00632AA4" w:rsidRPr="00F0718B" w:rsidRDefault="00525323" w:rsidP="00525323">
      <w:pPr>
        <w:pStyle w:val="enumlev1"/>
        <w:rPr>
          <w:lang w:val="es-ES"/>
        </w:rPr>
      </w:pPr>
      <w:r w:rsidRPr="00525323">
        <w:rPr>
          <w:lang w:val="es-ES"/>
        </w:rPr>
        <w:t>–</w:t>
      </w:r>
      <w:r w:rsidRPr="00525323">
        <w:rPr>
          <w:lang w:val="es-ES"/>
        </w:rPr>
        <w:tab/>
      </w:r>
      <w:r w:rsidR="00632AA4" w:rsidRPr="00525323">
        <w:rPr>
          <w:b/>
          <w:bCs/>
          <w:lang w:val="es-ES"/>
        </w:rPr>
        <w:t>2 de marzo de 2026, de 12.00 a 14.00 horas (hora de Ginebra): Sesión sobre la reducción de la brecha de normalización y la sesión práctica sobre contribuciones para delegados de la CE</w:t>
      </w:r>
      <w:r>
        <w:rPr>
          <w:b/>
          <w:bCs/>
          <w:lang w:val="es-ES"/>
        </w:rPr>
        <w:t> </w:t>
      </w:r>
      <w:r w:rsidR="00632AA4" w:rsidRPr="00525323">
        <w:rPr>
          <w:b/>
          <w:bCs/>
          <w:lang w:val="es-ES"/>
        </w:rPr>
        <w:t>20 del</w:t>
      </w:r>
      <w:r>
        <w:rPr>
          <w:b/>
          <w:bCs/>
          <w:lang w:val="es-ES"/>
        </w:rPr>
        <w:t> </w:t>
      </w:r>
      <w:r w:rsidR="00632AA4" w:rsidRPr="00525323">
        <w:rPr>
          <w:b/>
          <w:bCs/>
          <w:lang w:val="es-ES"/>
        </w:rPr>
        <w:t>UIT</w:t>
      </w:r>
      <w:r>
        <w:rPr>
          <w:b/>
          <w:bCs/>
          <w:lang w:val="es-ES"/>
        </w:rPr>
        <w:noBreakHyphen/>
      </w:r>
      <w:r w:rsidR="00632AA4" w:rsidRPr="00525323">
        <w:rPr>
          <w:b/>
          <w:bCs/>
          <w:lang w:val="es-ES"/>
        </w:rPr>
        <w:t>T</w:t>
      </w:r>
      <w:r w:rsidR="00632AA4" w:rsidRPr="00F0718B">
        <w:rPr>
          <w:lang w:val="es-ES"/>
        </w:rPr>
        <w:t xml:space="preserve"> – Las sesiones BSG abarcan información general sobre la UIT, el UIT-T y la normalización, centrándose en los métodos de trabajo. </w:t>
      </w:r>
      <w:r w:rsidR="00632AA4">
        <w:rPr>
          <w:lang w:val="es-ES"/>
        </w:rPr>
        <w:t>La sesión práctica sobre</w:t>
      </w:r>
      <w:r w:rsidR="00632AA4" w:rsidRPr="00F0718B">
        <w:rPr>
          <w:lang w:val="es-ES"/>
        </w:rPr>
        <w:t xml:space="preserve"> contribuciones proporciona información básica sobre las próximas reuniones, incluidos plazos, requisitos de inscripción, etc., </w:t>
      </w:r>
      <w:r w:rsidR="00632AA4" w:rsidRPr="00F0718B">
        <w:rPr>
          <w:lang w:val="es-ES"/>
        </w:rPr>
        <w:lastRenderedPageBreak/>
        <w:t>centrándose en la preparación, presentación y presentación de contribuciones. Finalizan con una sesión de preguntas y respuestas sobre todos los asuntos relacionados con la normalización, en particular las contribuciones.</w:t>
      </w:r>
    </w:p>
    <w:p w14:paraId="427515F4" w14:textId="4D39FDF7" w:rsidR="00632AA4" w:rsidRPr="00F0718B" w:rsidRDefault="00525323" w:rsidP="00525323">
      <w:pPr>
        <w:pStyle w:val="enumlev1"/>
        <w:rPr>
          <w:lang w:val="es-ES"/>
        </w:rPr>
      </w:pPr>
      <w:r w:rsidRPr="00525323">
        <w:rPr>
          <w:lang w:val="es-ES"/>
        </w:rPr>
        <w:t>–</w:t>
      </w:r>
      <w:r w:rsidRPr="00525323">
        <w:rPr>
          <w:lang w:val="es-ES"/>
        </w:rPr>
        <w:tab/>
      </w:r>
      <w:r w:rsidR="00632AA4" w:rsidRPr="00525323">
        <w:rPr>
          <w:b/>
          <w:bCs/>
          <w:lang w:val="es-ES"/>
        </w:rPr>
        <w:t>7 de mayo de 2026, de 12.30 a 14.00 horas (hora de Ginebra): Sesión para nuevos delegados para delegados de la CE 20 del UIT-T</w:t>
      </w:r>
      <w:r w:rsidR="00632AA4" w:rsidRPr="00F0718B">
        <w:rPr>
          <w:lang w:val="es-ES"/>
        </w:rPr>
        <w:t xml:space="preserve"> – Las sesiones para nuevos delegados ofrecen a los nuevos delegados la oportunidad de reunirse con el equipo directivo y otros expertos, y aprender sobre temas de estudio dentro del mandato del grupo. </w:t>
      </w:r>
    </w:p>
    <w:p w14:paraId="391F5183" w14:textId="20D7FB13" w:rsidR="00632AA4" w:rsidRDefault="00632AA4" w:rsidP="00632AA4">
      <w:pPr>
        <w:rPr>
          <w:rFonts w:cstheme="minorHAnsi"/>
          <w:szCs w:val="22"/>
          <w:lang w:val="es-ES"/>
        </w:rPr>
      </w:pPr>
      <w:r w:rsidRPr="00F0718B">
        <w:rPr>
          <w:rFonts w:cstheme="minorHAnsi"/>
          <w:szCs w:val="22"/>
          <w:lang w:val="es-ES"/>
        </w:rPr>
        <w:t xml:space="preserve">Puede encontrarse información práctica en la página web de la Comisión de Estudio; el acceso a distancia se proporciona desde la plataforma </w:t>
      </w:r>
      <w:proofErr w:type="spellStart"/>
      <w:r w:rsidRPr="00F0718B">
        <w:rPr>
          <w:rFonts w:cstheme="minorHAnsi"/>
          <w:szCs w:val="22"/>
          <w:lang w:val="es-ES"/>
        </w:rPr>
        <w:t>MyWorkspace</w:t>
      </w:r>
      <w:proofErr w:type="spellEnd"/>
      <w:r w:rsidRPr="00F0718B">
        <w:rPr>
          <w:rFonts w:cstheme="minorHAnsi"/>
          <w:szCs w:val="22"/>
          <w:lang w:val="es-ES"/>
        </w:rPr>
        <w:t xml:space="preserve"> en </w:t>
      </w:r>
      <w:hyperlink r:id="rId52" w:history="1">
        <w:r w:rsidRPr="00F27AC5">
          <w:rPr>
            <w:rStyle w:val="Hyperlink"/>
            <w:rFonts w:cstheme="minorHAnsi"/>
            <w:szCs w:val="22"/>
            <w:lang w:val="es-ES"/>
          </w:rPr>
          <w:t>https://remote.itu.int</w:t>
        </w:r>
      </w:hyperlink>
      <w:r w:rsidRPr="00F0718B">
        <w:rPr>
          <w:rFonts w:cstheme="minorHAnsi"/>
          <w:szCs w:val="22"/>
          <w:lang w:val="es-ES"/>
        </w:rPr>
        <w:t>.</w:t>
      </w:r>
    </w:p>
    <w:p w14:paraId="59139F92" w14:textId="75E3EE70" w:rsidR="002545AA" w:rsidRPr="009015AF" w:rsidRDefault="002545AA" w:rsidP="009015AF">
      <w:pPr>
        <w:spacing w:before="240" w:after="120"/>
        <w:jc w:val="center"/>
        <w:rPr>
          <w:b/>
          <w:bCs/>
        </w:rPr>
      </w:pPr>
      <w:r w:rsidRPr="009015AF">
        <w:rPr>
          <w:b/>
          <w:bCs/>
        </w:rPr>
        <w:t>VISITAS A GINEBRA: HOTELES</w:t>
      </w:r>
      <w:r w:rsidR="00632AA4" w:rsidRPr="009015AF">
        <w:rPr>
          <w:b/>
          <w:bCs/>
        </w:rPr>
        <w:t xml:space="preserve"> Y</w:t>
      </w:r>
      <w:r w:rsidRPr="009015AF">
        <w:rPr>
          <w:b/>
          <w:bCs/>
        </w:rPr>
        <w:t xml:space="preserve"> TRANSPORTE PÚBLICO</w:t>
      </w:r>
    </w:p>
    <w:p w14:paraId="73458A11" w14:textId="77777777" w:rsidR="00632AA4" w:rsidRPr="00F0718B" w:rsidRDefault="00632AA4" w:rsidP="00632AA4">
      <w:pPr>
        <w:pStyle w:val="Normalaftertitle"/>
        <w:spacing w:before="120"/>
        <w:rPr>
          <w:rFonts w:cstheme="minorHAnsi"/>
          <w:szCs w:val="22"/>
          <w:lang w:val="es-ES"/>
        </w:rPr>
      </w:pPr>
      <w:r w:rsidRPr="00F0718B">
        <w:rPr>
          <w:rFonts w:cstheme="minorHAnsi"/>
          <w:b/>
          <w:bCs/>
          <w:szCs w:val="22"/>
          <w:lang w:val="es-ES"/>
        </w:rPr>
        <w:t>VISITANTES A GINEBRA:</w:t>
      </w:r>
      <w:r w:rsidRPr="00F0718B">
        <w:rPr>
          <w:rFonts w:cstheme="minorHAnsi"/>
          <w:szCs w:val="22"/>
          <w:lang w:val="es-ES"/>
        </w:rPr>
        <w:t xml:space="preserve"> Los delegados que asistan a reuniones de la UIT en Ginebra pueden encontrar información práctica en </w:t>
      </w:r>
      <w:hyperlink r:id="rId53" w:history="1">
        <w:r w:rsidRPr="00F27AC5">
          <w:rPr>
            <w:rStyle w:val="Hyperlink"/>
            <w:rFonts w:cstheme="minorHAnsi"/>
            <w:szCs w:val="22"/>
            <w:lang w:val="es-ES"/>
          </w:rPr>
          <w:t>https://itu.int/en/delegates-corner</w:t>
        </w:r>
      </w:hyperlink>
      <w:r w:rsidRPr="00F0718B">
        <w:rPr>
          <w:rFonts w:cstheme="minorHAnsi"/>
          <w:szCs w:val="22"/>
          <w:lang w:val="es-ES"/>
        </w:rPr>
        <w:t>.</w:t>
      </w:r>
      <w:r>
        <w:rPr>
          <w:rFonts w:cstheme="minorHAnsi"/>
          <w:szCs w:val="22"/>
          <w:lang w:val="es-ES"/>
        </w:rPr>
        <w:t xml:space="preserve"> </w:t>
      </w:r>
      <w:hyperlink r:id="rId54"/>
    </w:p>
    <w:p w14:paraId="54822CDD" w14:textId="4DCEAD7A" w:rsidR="002545AA" w:rsidRPr="00E35001" w:rsidRDefault="00632AA4" w:rsidP="00632AA4">
      <w:pPr>
        <w:rPr>
          <w:szCs w:val="24"/>
        </w:rPr>
      </w:pPr>
      <w:r w:rsidRPr="00F0718B">
        <w:rPr>
          <w:rFonts w:cstheme="minorHAnsi"/>
          <w:b/>
          <w:bCs/>
          <w:szCs w:val="22"/>
          <w:lang w:val="es-ES"/>
        </w:rPr>
        <w:t>DESCUENTOS EN HOTELES:</w:t>
      </w:r>
      <w:r w:rsidRPr="00F0718B">
        <w:rPr>
          <w:rFonts w:cstheme="minorHAnsi"/>
          <w:szCs w:val="22"/>
          <w:lang w:val="es-ES"/>
        </w:rPr>
        <w:t xml:space="preserve"> Varios hoteles de Ginebra ofrecen precios especiales para los delegados que asisten a reuniones de la UIT y regalan un abono gratuito para los transportes públicos de la ciudad. Puede consultar una lista de los hoteles participantes e información sobre cómo solicitar los descuentos en la dirección: </w:t>
      </w:r>
      <w:hyperlink r:id="rId55" w:history="1">
        <w:r w:rsidRPr="00F27AC5">
          <w:rPr>
            <w:rStyle w:val="Hyperlink"/>
            <w:rFonts w:cstheme="minorHAnsi"/>
            <w:szCs w:val="22"/>
            <w:lang w:val="es-ES"/>
          </w:rPr>
          <w:t>https://itu.int/travel/</w:t>
        </w:r>
      </w:hyperlink>
      <w:r w:rsidRPr="00F0718B">
        <w:rPr>
          <w:rFonts w:cstheme="minorHAnsi"/>
          <w:szCs w:val="22"/>
          <w:lang w:val="es-ES"/>
        </w:rPr>
        <w:t>.</w:t>
      </w:r>
    </w:p>
    <w:p w14:paraId="21000CB4" w14:textId="77777777" w:rsidR="002545AA" w:rsidRPr="00E35001" w:rsidRDefault="002545AA" w:rsidP="002545AA">
      <w:r w:rsidRPr="00E35001">
        <w:br w:type="page"/>
      </w:r>
    </w:p>
    <w:p w14:paraId="1F25C3FA" w14:textId="07CF2373" w:rsidR="00632AA4" w:rsidRPr="00F0718B" w:rsidRDefault="00632AA4" w:rsidP="00847B39">
      <w:pPr>
        <w:pStyle w:val="AnnexNotitle"/>
        <w:spacing w:after="240"/>
        <w:rPr>
          <w:lang w:val="es-ES"/>
        </w:rPr>
      </w:pPr>
      <w:r w:rsidRPr="00F0718B">
        <w:rPr>
          <w:lang w:val="es-ES"/>
        </w:rPr>
        <w:lastRenderedPageBreak/>
        <w:t>A</w:t>
      </w:r>
      <w:r w:rsidR="007235B1">
        <w:rPr>
          <w:lang w:val="es-ES"/>
        </w:rPr>
        <w:t>nexo</w:t>
      </w:r>
      <w:r w:rsidRPr="00F0718B">
        <w:rPr>
          <w:lang w:val="es-ES"/>
        </w:rPr>
        <w:t xml:space="preserve"> B</w:t>
      </w:r>
      <w:r w:rsidR="00847B39">
        <w:rPr>
          <w:lang w:val="es-ES"/>
        </w:rPr>
        <w:br/>
      </w:r>
      <w:r w:rsidRPr="00F0718B">
        <w:rPr>
          <w:lang w:val="es-ES"/>
        </w:rPr>
        <w:t>Proyecto de orden del día</w:t>
      </w:r>
    </w:p>
    <w:tbl>
      <w:tblPr>
        <w:tblW w:w="45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14"/>
        <w:gridCol w:w="12"/>
        <w:gridCol w:w="341"/>
        <w:gridCol w:w="5135"/>
        <w:gridCol w:w="2143"/>
      </w:tblGrid>
      <w:tr w:rsidR="00632AA4" w:rsidRPr="00F0718B" w14:paraId="651FA7D1" w14:textId="77777777" w:rsidTr="00704DBA">
        <w:trPr>
          <w:trHeight w:val="300"/>
          <w:jc w:val="center"/>
        </w:trPr>
        <w:tc>
          <w:tcPr>
            <w:tcW w:w="559" w:type="pct"/>
            <w:shd w:val="clear" w:color="auto" w:fill="D9D9D9"/>
            <w:noWrap/>
            <w:vAlign w:val="center"/>
            <w:hideMark/>
          </w:tcPr>
          <w:p w14:paraId="06DC1528" w14:textId="77777777" w:rsidR="00632AA4" w:rsidRPr="00F0718B" w:rsidRDefault="00632AA4" w:rsidP="005D2D8F">
            <w:pPr>
              <w:jc w:val="center"/>
              <w:rPr>
                <w:rFonts w:cstheme="minorHAnsi"/>
                <w:b/>
                <w:bCs/>
                <w:szCs w:val="22"/>
              </w:rPr>
            </w:pPr>
            <w:r w:rsidRPr="00F0718B">
              <w:rPr>
                <w:rFonts w:cstheme="minorHAnsi"/>
                <w:b/>
                <w:bCs/>
                <w:color w:val="000000"/>
                <w:szCs w:val="22"/>
                <w:lang w:val="es-ES"/>
              </w:rPr>
              <w:t>Número</w:t>
            </w:r>
          </w:p>
        </w:tc>
        <w:tc>
          <w:tcPr>
            <w:tcW w:w="3227" w:type="pct"/>
            <w:gridSpan w:val="4"/>
            <w:shd w:val="clear" w:color="auto" w:fill="D9D9D9"/>
            <w:noWrap/>
            <w:vAlign w:val="center"/>
            <w:hideMark/>
          </w:tcPr>
          <w:p w14:paraId="44245003" w14:textId="77777777" w:rsidR="00632AA4" w:rsidRPr="00F0718B" w:rsidRDefault="00632AA4" w:rsidP="005D2D8F">
            <w:pPr>
              <w:jc w:val="center"/>
              <w:rPr>
                <w:rFonts w:cstheme="minorHAnsi"/>
                <w:b/>
                <w:bCs/>
                <w:szCs w:val="22"/>
              </w:rPr>
            </w:pPr>
            <w:r w:rsidRPr="00F0718B">
              <w:rPr>
                <w:rFonts w:cstheme="minorHAnsi"/>
                <w:b/>
                <w:bCs/>
                <w:color w:val="000000"/>
                <w:szCs w:val="22"/>
                <w:lang w:val="es-ES"/>
              </w:rPr>
              <w:t>Elemento</w:t>
            </w:r>
          </w:p>
        </w:tc>
        <w:tc>
          <w:tcPr>
            <w:tcW w:w="1213" w:type="pct"/>
            <w:shd w:val="clear" w:color="auto" w:fill="D9D9D9"/>
            <w:vAlign w:val="center"/>
          </w:tcPr>
          <w:p w14:paraId="401E4A92" w14:textId="77777777" w:rsidR="00632AA4" w:rsidRPr="00F0718B" w:rsidRDefault="00632AA4" w:rsidP="005D2D8F">
            <w:pPr>
              <w:jc w:val="center"/>
              <w:rPr>
                <w:rFonts w:cstheme="minorHAnsi"/>
                <w:b/>
                <w:bCs/>
                <w:szCs w:val="22"/>
              </w:rPr>
            </w:pPr>
            <w:r w:rsidRPr="00F0718B">
              <w:rPr>
                <w:rFonts w:cstheme="minorHAnsi"/>
                <w:b/>
                <w:bCs/>
                <w:color w:val="000000"/>
                <w:szCs w:val="22"/>
                <w:lang w:val="es-ES"/>
              </w:rPr>
              <w:t>Documentos</w:t>
            </w:r>
          </w:p>
        </w:tc>
      </w:tr>
      <w:tr w:rsidR="00632AA4" w:rsidRPr="00F0718B" w14:paraId="539CBD43" w14:textId="77777777" w:rsidTr="00704DBA">
        <w:trPr>
          <w:trHeight w:val="235"/>
          <w:jc w:val="center"/>
        </w:trPr>
        <w:tc>
          <w:tcPr>
            <w:tcW w:w="559" w:type="pct"/>
            <w:noWrap/>
            <w:vAlign w:val="center"/>
            <w:hideMark/>
          </w:tcPr>
          <w:p w14:paraId="0A75E288" w14:textId="77777777" w:rsidR="00632AA4" w:rsidRPr="00F0718B" w:rsidRDefault="00632AA4" w:rsidP="005D2D8F">
            <w:pPr>
              <w:jc w:val="center"/>
              <w:rPr>
                <w:rFonts w:cstheme="minorHAnsi"/>
                <w:szCs w:val="22"/>
              </w:rPr>
            </w:pPr>
            <w:r w:rsidRPr="00F0718B">
              <w:rPr>
                <w:rFonts w:cstheme="minorHAnsi"/>
                <w:color w:val="000000"/>
                <w:szCs w:val="22"/>
                <w:lang w:val="es-ES"/>
              </w:rPr>
              <w:t>1</w:t>
            </w:r>
          </w:p>
        </w:tc>
        <w:tc>
          <w:tcPr>
            <w:tcW w:w="3227" w:type="pct"/>
            <w:gridSpan w:val="4"/>
            <w:noWrap/>
            <w:vAlign w:val="center"/>
          </w:tcPr>
          <w:p w14:paraId="67803A92" w14:textId="77777777" w:rsidR="00632AA4" w:rsidRPr="00F0718B" w:rsidRDefault="00632AA4" w:rsidP="005D2D8F">
            <w:pPr>
              <w:rPr>
                <w:rFonts w:cstheme="minorHAnsi"/>
                <w:szCs w:val="22"/>
              </w:rPr>
            </w:pPr>
            <w:r w:rsidRPr="00F0718B">
              <w:rPr>
                <w:rFonts w:cstheme="minorHAnsi"/>
                <w:color w:val="000000"/>
                <w:szCs w:val="22"/>
                <w:lang w:val="es-ES"/>
              </w:rPr>
              <w:t>Apertura de la reunión</w:t>
            </w:r>
          </w:p>
        </w:tc>
        <w:tc>
          <w:tcPr>
            <w:tcW w:w="1213" w:type="pct"/>
            <w:vAlign w:val="bottom"/>
          </w:tcPr>
          <w:p w14:paraId="3D53D199" w14:textId="77777777" w:rsidR="00632AA4" w:rsidRPr="00F0718B" w:rsidRDefault="00632AA4" w:rsidP="005D2D8F">
            <w:pPr>
              <w:rPr>
                <w:rFonts w:cstheme="minorHAnsi"/>
                <w:szCs w:val="22"/>
              </w:rPr>
            </w:pPr>
          </w:p>
        </w:tc>
      </w:tr>
      <w:tr w:rsidR="00632AA4" w:rsidRPr="00EF7F55" w14:paraId="617E5469" w14:textId="77777777" w:rsidTr="00704DBA">
        <w:trPr>
          <w:trHeight w:val="300"/>
          <w:jc w:val="center"/>
        </w:trPr>
        <w:tc>
          <w:tcPr>
            <w:tcW w:w="559" w:type="pct"/>
            <w:noWrap/>
            <w:vAlign w:val="center"/>
            <w:hideMark/>
          </w:tcPr>
          <w:p w14:paraId="3F1595A5" w14:textId="77777777" w:rsidR="00632AA4" w:rsidRPr="00F0718B" w:rsidRDefault="00632AA4" w:rsidP="005D2D8F">
            <w:pPr>
              <w:jc w:val="center"/>
              <w:rPr>
                <w:rFonts w:cstheme="minorHAnsi"/>
                <w:szCs w:val="22"/>
              </w:rPr>
            </w:pPr>
            <w:r w:rsidRPr="00F0718B">
              <w:rPr>
                <w:rFonts w:cstheme="minorHAnsi"/>
                <w:color w:val="000000"/>
                <w:szCs w:val="22"/>
                <w:lang w:val="es-ES"/>
              </w:rPr>
              <w:t>2</w:t>
            </w:r>
          </w:p>
        </w:tc>
        <w:tc>
          <w:tcPr>
            <w:tcW w:w="3227" w:type="pct"/>
            <w:gridSpan w:val="4"/>
            <w:noWrap/>
            <w:vAlign w:val="center"/>
          </w:tcPr>
          <w:p w14:paraId="3A1AC0C5" w14:textId="77777777" w:rsidR="00632AA4" w:rsidRPr="00F0718B" w:rsidRDefault="00632AA4" w:rsidP="005D2D8F">
            <w:pPr>
              <w:rPr>
                <w:rFonts w:cstheme="minorHAnsi"/>
                <w:szCs w:val="22"/>
                <w:lang w:val="es-ES"/>
              </w:rPr>
            </w:pPr>
            <w:r w:rsidRPr="00F0718B">
              <w:rPr>
                <w:rFonts w:cstheme="minorHAnsi"/>
                <w:color w:val="000000"/>
                <w:szCs w:val="22"/>
                <w:lang w:val="es-ES"/>
              </w:rPr>
              <w:t>Adopción del orden del día</w:t>
            </w:r>
          </w:p>
        </w:tc>
        <w:tc>
          <w:tcPr>
            <w:tcW w:w="1213" w:type="pct"/>
            <w:vAlign w:val="bottom"/>
          </w:tcPr>
          <w:p w14:paraId="2F6219A3" w14:textId="77777777" w:rsidR="00632AA4" w:rsidRPr="00F0718B" w:rsidRDefault="00632AA4" w:rsidP="005D2D8F">
            <w:pPr>
              <w:rPr>
                <w:rFonts w:cstheme="minorHAnsi"/>
                <w:szCs w:val="22"/>
                <w:lang w:val="es-ES"/>
              </w:rPr>
            </w:pPr>
          </w:p>
        </w:tc>
      </w:tr>
      <w:tr w:rsidR="00632AA4" w:rsidRPr="00F0718B" w14:paraId="4431487D" w14:textId="77777777" w:rsidTr="00704DBA">
        <w:trPr>
          <w:trHeight w:val="300"/>
          <w:jc w:val="center"/>
        </w:trPr>
        <w:tc>
          <w:tcPr>
            <w:tcW w:w="559" w:type="pct"/>
            <w:noWrap/>
            <w:vAlign w:val="center"/>
          </w:tcPr>
          <w:p w14:paraId="467923F3" w14:textId="77777777" w:rsidR="00632AA4" w:rsidRPr="00F0718B" w:rsidRDefault="00632AA4" w:rsidP="005D2D8F">
            <w:pPr>
              <w:jc w:val="center"/>
              <w:rPr>
                <w:rFonts w:cstheme="minorHAnsi"/>
                <w:szCs w:val="22"/>
              </w:rPr>
            </w:pPr>
            <w:r w:rsidRPr="00F0718B">
              <w:rPr>
                <w:rFonts w:cstheme="minorHAnsi"/>
                <w:color w:val="000000"/>
                <w:szCs w:val="22"/>
                <w:lang w:val="es-ES"/>
              </w:rPr>
              <w:t>3</w:t>
            </w:r>
          </w:p>
        </w:tc>
        <w:tc>
          <w:tcPr>
            <w:tcW w:w="3227" w:type="pct"/>
            <w:gridSpan w:val="4"/>
            <w:noWrap/>
            <w:vAlign w:val="center"/>
          </w:tcPr>
          <w:p w14:paraId="3064F905" w14:textId="77777777" w:rsidR="00632AA4" w:rsidRPr="00F0718B" w:rsidRDefault="00632AA4" w:rsidP="005D2D8F">
            <w:pPr>
              <w:rPr>
                <w:rFonts w:cstheme="minorHAnsi"/>
                <w:szCs w:val="22"/>
              </w:rPr>
            </w:pPr>
            <w:r w:rsidRPr="00F0718B">
              <w:rPr>
                <w:rFonts w:cstheme="minorHAnsi"/>
                <w:color w:val="000000"/>
                <w:szCs w:val="22"/>
                <w:lang w:val="es-ES"/>
              </w:rPr>
              <w:t>Proyecto de calendario</w:t>
            </w:r>
          </w:p>
        </w:tc>
        <w:tc>
          <w:tcPr>
            <w:tcW w:w="1213" w:type="pct"/>
            <w:vAlign w:val="bottom"/>
          </w:tcPr>
          <w:p w14:paraId="2CB20331" w14:textId="77777777" w:rsidR="00632AA4" w:rsidRPr="00F0718B" w:rsidRDefault="00632AA4" w:rsidP="005D2D8F">
            <w:pPr>
              <w:rPr>
                <w:rFonts w:cstheme="minorHAnsi"/>
                <w:szCs w:val="22"/>
              </w:rPr>
            </w:pPr>
          </w:p>
        </w:tc>
      </w:tr>
      <w:tr w:rsidR="00632AA4" w:rsidRPr="00EF7F55" w14:paraId="5A08E9D9" w14:textId="77777777" w:rsidTr="00704DBA">
        <w:trPr>
          <w:trHeight w:val="300"/>
          <w:jc w:val="center"/>
        </w:trPr>
        <w:tc>
          <w:tcPr>
            <w:tcW w:w="559" w:type="pct"/>
            <w:noWrap/>
            <w:vAlign w:val="center"/>
          </w:tcPr>
          <w:p w14:paraId="31B6CD83" w14:textId="77777777" w:rsidR="00632AA4" w:rsidRPr="00F0718B" w:rsidRDefault="00632AA4" w:rsidP="005D2D8F">
            <w:pPr>
              <w:jc w:val="center"/>
              <w:rPr>
                <w:rFonts w:cstheme="minorHAnsi"/>
                <w:szCs w:val="22"/>
              </w:rPr>
            </w:pPr>
            <w:r w:rsidRPr="00F0718B">
              <w:rPr>
                <w:rFonts w:cstheme="minorHAnsi"/>
                <w:color w:val="000000"/>
                <w:szCs w:val="22"/>
                <w:lang w:val="es-ES"/>
              </w:rPr>
              <w:t>4</w:t>
            </w:r>
          </w:p>
        </w:tc>
        <w:tc>
          <w:tcPr>
            <w:tcW w:w="3227" w:type="pct"/>
            <w:gridSpan w:val="4"/>
            <w:noWrap/>
            <w:vAlign w:val="center"/>
          </w:tcPr>
          <w:p w14:paraId="4CF6D5DC" w14:textId="10C03DC3" w:rsidR="00632AA4" w:rsidRPr="00F0718B" w:rsidRDefault="00632AA4" w:rsidP="005D2D8F">
            <w:pPr>
              <w:rPr>
                <w:rFonts w:cstheme="minorHAnsi"/>
                <w:szCs w:val="22"/>
                <w:lang w:val="es-ES"/>
              </w:rPr>
            </w:pPr>
            <w:r w:rsidRPr="00F0718B">
              <w:rPr>
                <w:rFonts w:cstheme="minorHAnsi"/>
                <w:color w:val="000000"/>
                <w:szCs w:val="22"/>
                <w:lang w:val="es-ES"/>
              </w:rPr>
              <w:t>Directrices para la participación a distancia y las instalaciones para reuniones de conformidad con el Suplemento</w:t>
            </w:r>
            <w:r w:rsidR="007235B1">
              <w:rPr>
                <w:rFonts w:cstheme="minorHAnsi"/>
                <w:color w:val="000000"/>
                <w:szCs w:val="22"/>
                <w:lang w:val="es-ES"/>
              </w:rPr>
              <w:t> </w:t>
            </w:r>
            <w:r w:rsidRPr="00F0718B">
              <w:rPr>
                <w:rFonts w:cstheme="minorHAnsi"/>
                <w:color w:val="000000"/>
                <w:szCs w:val="22"/>
                <w:lang w:val="es-ES"/>
              </w:rPr>
              <w:t>4</w:t>
            </w:r>
          </w:p>
        </w:tc>
        <w:tc>
          <w:tcPr>
            <w:tcW w:w="1213" w:type="pct"/>
            <w:vAlign w:val="bottom"/>
          </w:tcPr>
          <w:p w14:paraId="34772666" w14:textId="77777777" w:rsidR="00632AA4" w:rsidRPr="00F0718B" w:rsidRDefault="00632AA4" w:rsidP="005D2D8F">
            <w:pPr>
              <w:rPr>
                <w:rFonts w:cstheme="minorHAnsi"/>
                <w:szCs w:val="22"/>
                <w:lang w:val="es-ES"/>
              </w:rPr>
            </w:pPr>
          </w:p>
        </w:tc>
      </w:tr>
      <w:tr w:rsidR="00632AA4" w:rsidRPr="00EF7F55" w14:paraId="529E07F8" w14:textId="77777777" w:rsidTr="00704DBA">
        <w:trPr>
          <w:trHeight w:val="300"/>
          <w:jc w:val="center"/>
        </w:trPr>
        <w:tc>
          <w:tcPr>
            <w:tcW w:w="559" w:type="pct"/>
            <w:noWrap/>
            <w:vAlign w:val="center"/>
          </w:tcPr>
          <w:p w14:paraId="23001F06" w14:textId="77777777" w:rsidR="00632AA4" w:rsidRPr="00F0718B" w:rsidRDefault="00632AA4" w:rsidP="005D2D8F">
            <w:pPr>
              <w:jc w:val="center"/>
              <w:rPr>
                <w:rFonts w:cstheme="minorHAnsi"/>
                <w:szCs w:val="22"/>
              </w:rPr>
            </w:pPr>
            <w:r w:rsidRPr="00F0718B">
              <w:rPr>
                <w:rFonts w:cstheme="minorHAnsi"/>
                <w:color w:val="000000"/>
                <w:szCs w:val="22"/>
                <w:lang w:val="es-ES"/>
              </w:rPr>
              <w:t>5</w:t>
            </w:r>
          </w:p>
        </w:tc>
        <w:tc>
          <w:tcPr>
            <w:tcW w:w="3227" w:type="pct"/>
            <w:gridSpan w:val="4"/>
            <w:noWrap/>
            <w:vAlign w:val="center"/>
          </w:tcPr>
          <w:p w14:paraId="56B2DFF4" w14:textId="34EC22EC" w:rsidR="00632AA4" w:rsidRPr="00F0718B" w:rsidRDefault="00632AA4" w:rsidP="005D2D8F">
            <w:pPr>
              <w:rPr>
                <w:rFonts w:cstheme="minorHAnsi"/>
                <w:szCs w:val="22"/>
                <w:lang w:val="es-ES"/>
              </w:rPr>
            </w:pPr>
            <w:r w:rsidRPr="00F0718B">
              <w:rPr>
                <w:rFonts w:cstheme="minorHAnsi"/>
                <w:color w:val="000000"/>
                <w:szCs w:val="22"/>
                <w:lang w:val="es-ES"/>
              </w:rPr>
              <w:t>Aprobación del informe de la última reunión de la CE</w:t>
            </w:r>
            <w:r w:rsidR="007235B1">
              <w:rPr>
                <w:rFonts w:cstheme="minorHAnsi"/>
                <w:color w:val="000000"/>
                <w:szCs w:val="22"/>
                <w:lang w:val="es-ES"/>
              </w:rPr>
              <w:t> </w:t>
            </w:r>
            <w:r w:rsidRPr="00F0718B">
              <w:rPr>
                <w:rFonts w:cstheme="minorHAnsi"/>
                <w:color w:val="000000"/>
                <w:szCs w:val="22"/>
                <w:lang w:val="es-ES"/>
              </w:rPr>
              <w:t>20 (Ginebra, 15</w:t>
            </w:r>
            <w:r w:rsidR="007235B1">
              <w:rPr>
                <w:rFonts w:cstheme="minorHAnsi"/>
                <w:color w:val="000000"/>
                <w:szCs w:val="22"/>
                <w:lang w:val="es-ES"/>
              </w:rPr>
              <w:noBreakHyphen/>
            </w:r>
            <w:r w:rsidRPr="00F0718B">
              <w:rPr>
                <w:rFonts w:cstheme="minorHAnsi"/>
                <w:color w:val="000000"/>
                <w:szCs w:val="22"/>
                <w:lang w:val="es-ES"/>
              </w:rPr>
              <w:t>25 de septiembre de 2025)</w:t>
            </w:r>
          </w:p>
        </w:tc>
        <w:tc>
          <w:tcPr>
            <w:tcW w:w="1213" w:type="pct"/>
            <w:vAlign w:val="bottom"/>
          </w:tcPr>
          <w:p w14:paraId="27466504" w14:textId="77777777" w:rsidR="00632AA4" w:rsidRPr="00F0718B" w:rsidRDefault="00632AA4" w:rsidP="005D2D8F">
            <w:pPr>
              <w:rPr>
                <w:rFonts w:cstheme="minorHAnsi"/>
                <w:szCs w:val="22"/>
                <w:lang w:val="es-ES"/>
              </w:rPr>
            </w:pPr>
          </w:p>
        </w:tc>
      </w:tr>
      <w:tr w:rsidR="00632AA4" w:rsidRPr="00EF7F55" w14:paraId="216C1B73" w14:textId="77777777" w:rsidTr="00704DBA">
        <w:trPr>
          <w:trHeight w:val="300"/>
          <w:jc w:val="center"/>
        </w:trPr>
        <w:tc>
          <w:tcPr>
            <w:tcW w:w="559" w:type="pct"/>
            <w:noWrap/>
            <w:vAlign w:val="center"/>
          </w:tcPr>
          <w:p w14:paraId="13A493CE" w14:textId="77777777" w:rsidR="00632AA4" w:rsidRPr="00F0718B" w:rsidRDefault="00632AA4" w:rsidP="005D2D8F">
            <w:pPr>
              <w:jc w:val="center"/>
              <w:rPr>
                <w:rFonts w:cstheme="minorHAnsi"/>
                <w:szCs w:val="22"/>
              </w:rPr>
            </w:pPr>
            <w:r w:rsidRPr="00F0718B">
              <w:rPr>
                <w:rFonts w:cstheme="minorHAnsi"/>
                <w:color w:val="000000"/>
                <w:szCs w:val="22"/>
                <w:lang w:val="es-ES"/>
              </w:rPr>
              <w:t>6</w:t>
            </w:r>
          </w:p>
        </w:tc>
        <w:tc>
          <w:tcPr>
            <w:tcW w:w="3227" w:type="pct"/>
            <w:gridSpan w:val="4"/>
            <w:noWrap/>
            <w:vAlign w:val="center"/>
          </w:tcPr>
          <w:p w14:paraId="2BC71017" w14:textId="6185C646" w:rsidR="00632AA4" w:rsidRPr="00F0718B" w:rsidRDefault="00632AA4" w:rsidP="005D2D8F">
            <w:pPr>
              <w:rPr>
                <w:rFonts w:cstheme="minorHAnsi"/>
                <w:szCs w:val="22"/>
                <w:lang w:val="es-ES"/>
              </w:rPr>
            </w:pPr>
            <w:r w:rsidRPr="00F0718B">
              <w:rPr>
                <w:rFonts w:cstheme="minorHAnsi"/>
                <w:color w:val="000000"/>
                <w:szCs w:val="22"/>
                <w:lang w:val="es-ES"/>
              </w:rPr>
              <w:t>Invitación a formular declaraciones de DPI conforme a la política del UIT</w:t>
            </w:r>
            <w:r w:rsidR="007235B1">
              <w:rPr>
                <w:rFonts w:cstheme="minorHAnsi"/>
                <w:color w:val="000000"/>
                <w:szCs w:val="22"/>
                <w:lang w:val="es-ES"/>
              </w:rPr>
              <w:noBreakHyphen/>
            </w:r>
            <w:r w:rsidRPr="00F0718B">
              <w:rPr>
                <w:rFonts w:cstheme="minorHAnsi"/>
                <w:color w:val="000000"/>
                <w:szCs w:val="22"/>
                <w:lang w:val="es-ES"/>
              </w:rPr>
              <w:t xml:space="preserve">T </w:t>
            </w:r>
          </w:p>
        </w:tc>
        <w:tc>
          <w:tcPr>
            <w:tcW w:w="1213" w:type="pct"/>
            <w:vAlign w:val="bottom"/>
          </w:tcPr>
          <w:p w14:paraId="0EC11C6C" w14:textId="77777777" w:rsidR="00632AA4" w:rsidRPr="00F0718B" w:rsidRDefault="00632AA4" w:rsidP="005D2D8F">
            <w:pPr>
              <w:rPr>
                <w:rFonts w:cstheme="minorHAnsi"/>
                <w:szCs w:val="22"/>
                <w:lang w:val="es-ES"/>
              </w:rPr>
            </w:pPr>
          </w:p>
        </w:tc>
      </w:tr>
      <w:tr w:rsidR="00632AA4" w:rsidRPr="00EF7F55" w14:paraId="0C069004" w14:textId="77777777" w:rsidTr="00704DBA">
        <w:trPr>
          <w:trHeight w:val="300"/>
          <w:jc w:val="center"/>
        </w:trPr>
        <w:tc>
          <w:tcPr>
            <w:tcW w:w="559" w:type="pct"/>
            <w:noWrap/>
            <w:vAlign w:val="center"/>
          </w:tcPr>
          <w:p w14:paraId="4B65D7CE" w14:textId="77777777" w:rsidR="00632AA4" w:rsidRPr="00F0718B" w:rsidRDefault="00632AA4" w:rsidP="005D2D8F">
            <w:pPr>
              <w:jc w:val="center"/>
              <w:rPr>
                <w:rFonts w:cstheme="minorHAnsi"/>
                <w:szCs w:val="22"/>
              </w:rPr>
            </w:pPr>
            <w:r w:rsidRPr="00F0718B">
              <w:rPr>
                <w:rFonts w:cstheme="minorHAnsi"/>
                <w:color w:val="000000"/>
                <w:szCs w:val="22"/>
                <w:lang w:val="es-ES"/>
              </w:rPr>
              <w:t>7</w:t>
            </w:r>
          </w:p>
        </w:tc>
        <w:tc>
          <w:tcPr>
            <w:tcW w:w="3227" w:type="pct"/>
            <w:gridSpan w:val="4"/>
            <w:noWrap/>
            <w:vAlign w:val="center"/>
          </w:tcPr>
          <w:p w14:paraId="1D14C930" w14:textId="77777777" w:rsidR="00632AA4" w:rsidRPr="00F0718B" w:rsidRDefault="00632AA4" w:rsidP="005D2D8F">
            <w:pPr>
              <w:rPr>
                <w:rFonts w:cstheme="minorHAnsi"/>
                <w:szCs w:val="22"/>
                <w:lang w:val="es-ES"/>
              </w:rPr>
            </w:pPr>
            <w:r w:rsidRPr="00F0718B">
              <w:rPr>
                <w:rFonts w:cstheme="minorHAnsi"/>
                <w:color w:val="000000"/>
                <w:szCs w:val="22"/>
                <w:lang w:val="es-ES"/>
              </w:rPr>
              <w:t>Proyectos de Recomendación para aprobación TAP</w:t>
            </w:r>
          </w:p>
        </w:tc>
        <w:tc>
          <w:tcPr>
            <w:tcW w:w="1213" w:type="pct"/>
            <w:vAlign w:val="bottom"/>
          </w:tcPr>
          <w:p w14:paraId="4176F7A0" w14:textId="77777777" w:rsidR="00632AA4" w:rsidRPr="00F0718B" w:rsidRDefault="00632AA4" w:rsidP="005D2D8F">
            <w:pPr>
              <w:rPr>
                <w:rFonts w:cstheme="minorHAnsi"/>
                <w:szCs w:val="22"/>
                <w:lang w:val="es-ES"/>
              </w:rPr>
            </w:pPr>
          </w:p>
        </w:tc>
      </w:tr>
      <w:tr w:rsidR="00632AA4" w:rsidRPr="00EF7F55" w14:paraId="74630E62" w14:textId="77777777" w:rsidTr="005D2D8F">
        <w:trPr>
          <w:trHeight w:val="300"/>
          <w:jc w:val="center"/>
        </w:trPr>
        <w:tc>
          <w:tcPr>
            <w:tcW w:w="680" w:type="pct"/>
            <w:gridSpan w:val="2"/>
            <w:noWrap/>
            <w:vAlign w:val="center"/>
          </w:tcPr>
          <w:p w14:paraId="72CFA997" w14:textId="77777777" w:rsidR="00632AA4" w:rsidRPr="00F0718B" w:rsidRDefault="00632AA4" w:rsidP="005D2D8F">
            <w:pPr>
              <w:jc w:val="center"/>
              <w:rPr>
                <w:rFonts w:cstheme="minorHAnsi"/>
                <w:szCs w:val="22"/>
              </w:rPr>
            </w:pPr>
            <w:r w:rsidRPr="00F0718B">
              <w:rPr>
                <w:rFonts w:cstheme="minorHAnsi"/>
                <w:color w:val="000000"/>
                <w:szCs w:val="22"/>
                <w:lang w:val="es-ES"/>
              </w:rPr>
              <w:t>7.1</w:t>
            </w:r>
          </w:p>
        </w:tc>
        <w:tc>
          <w:tcPr>
            <w:tcW w:w="3107" w:type="pct"/>
            <w:gridSpan w:val="3"/>
            <w:noWrap/>
            <w:vAlign w:val="center"/>
          </w:tcPr>
          <w:p w14:paraId="23A9F247" w14:textId="77777777" w:rsidR="00632AA4" w:rsidRPr="00F0718B" w:rsidRDefault="00632AA4" w:rsidP="005D2D8F">
            <w:pPr>
              <w:rPr>
                <w:rFonts w:cstheme="minorHAnsi"/>
                <w:szCs w:val="22"/>
                <w:lang w:val="es-ES"/>
              </w:rPr>
            </w:pPr>
            <w:r w:rsidRPr="00F0718B">
              <w:rPr>
                <w:rFonts w:cstheme="minorHAnsi"/>
                <w:color w:val="000000"/>
                <w:szCs w:val="22"/>
                <w:lang w:val="es-ES"/>
              </w:rPr>
              <w:t xml:space="preserve">UIT-T Y.4241 (antes </w:t>
            </w:r>
            <w:proofErr w:type="spellStart"/>
            <w:r w:rsidRPr="00F0718B">
              <w:rPr>
                <w:rFonts w:cstheme="minorHAnsi"/>
                <w:color w:val="000000"/>
                <w:szCs w:val="22"/>
                <w:lang w:val="es-ES"/>
              </w:rPr>
              <w:t>Y.dt-SComCam</w:t>
            </w:r>
            <w:proofErr w:type="spellEnd"/>
            <w:r w:rsidRPr="00F0718B">
              <w:rPr>
                <w:rFonts w:cstheme="minorHAnsi"/>
                <w:color w:val="000000"/>
                <w:szCs w:val="22"/>
                <w:lang w:val="es-ES"/>
              </w:rPr>
              <w:t xml:space="preserve">), </w:t>
            </w:r>
            <w:r w:rsidRPr="00311838">
              <w:rPr>
                <w:rFonts w:cstheme="minorHAnsi"/>
                <w:color w:val="000000"/>
                <w:szCs w:val="22"/>
                <w:lang w:val="es-ES"/>
              </w:rPr>
              <w:t>Requisitos comunes y marco de capacidades de gemelos digitales para complejos y campus inteligentes</w:t>
            </w:r>
          </w:p>
        </w:tc>
        <w:tc>
          <w:tcPr>
            <w:tcW w:w="1213" w:type="pct"/>
          </w:tcPr>
          <w:p w14:paraId="49C06156" w14:textId="77777777" w:rsidR="00632AA4" w:rsidRPr="00F0718B" w:rsidRDefault="00632AA4" w:rsidP="005D2D8F">
            <w:pPr>
              <w:rPr>
                <w:rFonts w:cstheme="minorHAnsi"/>
                <w:szCs w:val="22"/>
                <w:lang w:val="es-ES"/>
              </w:rPr>
            </w:pPr>
          </w:p>
        </w:tc>
      </w:tr>
      <w:tr w:rsidR="00632AA4" w:rsidRPr="00EF7F55" w14:paraId="2F6B53BB" w14:textId="77777777" w:rsidTr="005D2D8F">
        <w:trPr>
          <w:trHeight w:val="300"/>
          <w:jc w:val="center"/>
        </w:trPr>
        <w:tc>
          <w:tcPr>
            <w:tcW w:w="680" w:type="pct"/>
            <w:gridSpan w:val="2"/>
            <w:noWrap/>
            <w:vAlign w:val="center"/>
          </w:tcPr>
          <w:p w14:paraId="172BC642" w14:textId="77777777" w:rsidR="00632AA4" w:rsidRPr="00F0718B" w:rsidRDefault="00632AA4" w:rsidP="005D2D8F">
            <w:pPr>
              <w:jc w:val="center"/>
              <w:rPr>
                <w:rFonts w:cstheme="minorHAnsi"/>
                <w:szCs w:val="22"/>
              </w:rPr>
            </w:pPr>
            <w:r w:rsidRPr="00F0718B">
              <w:rPr>
                <w:rFonts w:cstheme="minorHAnsi"/>
                <w:color w:val="000000"/>
                <w:szCs w:val="22"/>
                <w:lang w:val="es-ES"/>
              </w:rPr>
              <w:t>7.2</w:t>
            </w:r>
          </w:p>
        </w:tc>
        <w:tc>
          <w:tcPr>
            <w:tcW w:w="3107" w:type="pct"/>
            <w:gridSpan w:val="3"/>
            <w:noWrap/>
            <w:vAlign w:val="center"/>
          </w:tcPr>
          <w:p w14:paraId="056180D0" w14:textId="77777777" w:rsidR="00632AA4" w:rsidRPr="00311838" w:rsidRDefault="00632AA4" w:rsidP="005D2D8F">
            <w:pPr>
              <w:rPr>
                <w:rFonts w:cstheme="minorHAnsi"/>
                <w:szCs w:val="22"/>
                <w:lang w:val="es-ES"/>
              </w:rPr>
            </w:pPr>
            <w:r w:rsidRPr="00F0718B">
              <w:rPr>
                <w:rFonts w:cstheme="minorHAnsi"/>
                <w:color w:val="000000"/>
                <w:szCs w:val="22"/>
                <w:lang w:val="es-ES"/>
              </w:rPr>
              <w:t xml:space="preserve">UIT-T Y.4242 (antes </w:t>
            </w:r>
            <w:proofErr w:type="spellStart"/>
            <w:r w:rsidRPr="00F0718B">
              <w:rPr>
                <w:rFonts w:cstheme="minorHAnsi"/>
                <w:color w:val="000000"/>
                <w:szCs w:val="22"/>
                <w:lang w:val="es-ES"/>
              </w:rPr>
              <w:t>Y.energy-storage</w:t>
            </w:r>
            <w:proofErr w:type="spellEnd"/>
            <w:r w:rsidRPr="00F0718B">
              <w:rPr>
                <w:rFonts w:cstheme="minorHAnsi"/>
                <w:color w:val="000000"/>
                <w:szCs w:val="22"/>
                <w:lang w:val="es-ES"/>
              </w:rPr>
              <w:t xml:space="preserve">), </w:t>
            </w:r>
            <w:r w:rsidRPr="00311838">
              <w:rPr>
                <w:rFonts w:cstheme="minorHAnsi"/>
                <w:color w:val="000000"/>
                <w:szCs w:val="22"/>
                <w:lang w:val="es-ES"/>
              </w:rPr>
              <w:t>Requisitos y marco de funciones de servicios de almacenamiento energético en comunidades residenciales de ciudades inteligentes</w:t>
            </w:r>
          </w:p>
        </w:tc>
        <w:tc>
          <w:tcPr>
            <w:tcW w:w="1213" w:type="pct"/>
          </w:tcPr>
          <w:p w14:paraId="08974CD6" w14:textId="77777777" w:rsidR="00632AA4" w:rsidRPr="00F0718B" w:rsidRDefault="00632AA4" w:rsidP="005D2D8F">
            <w:pPr>
              <w:rPr>
                <w:rFonts w:cstheme="minorHAnsi"/>
                <w:szCs w:val="22"/>
                <w:lang w:val="es-ES"/>
              </w:rPr>
            </w:pPr>
          </w:p>
        </w:tc>
      </w:tr>
      <w:tr w:rsidR="00632AA4" w:rsidRPr="00EF7F55" w14:paraId="6504C6FF" w14:textId="77777777" w:rsidTr="005D2D8F">
        <w:trPr>
          <w:trHeight w:val="300"/>
          <w:jc w:val="center"/>
        </w:trPr>
        <w:tc>
          <w:tcPr>
            <w:tcW w:w="680" w:type="pct"/>
            <w:gridSpan w:val="2"/>
            <w:noWrap/>
            <w:vAlign w:val="center"/>
          </w:tcPr>
          <w:p w14:paraId="43780A4B" w14:textId="77777777" w:rsidR="00632AA4" w:rsidRPr="00F0718B" w:rsidRDefault="00632AA4" w:rsidP="005D2D8F">
            <w:pPr>
              <w:jc w:val="center"/>
              <w:rPr>
                <w:rFonts w:cstheme="minorHAnsi"/>
                <w:szCs w:val="22"/>
              </w:rPr>
            </w:pPr>
            <w:r w:rsidRPr="00F0718B">
              <w:rPr>
                <w:rFonts w:cstheme="minorHAnsi"/>
                <w:color w:val="000000"/>
                <w:szCs w:val="22"/>
                <w:lang w:val="es-ES"/>
              </w:rPr>
              <w:t>7.3</w:t>
            </w:r>
          </w:p>
        </w:tc>
        <w:tc>
          <w:tcPr>
            <w:tcW w:w="3107" w:type="pct"/>
            <w:gridSpan w:val="3"/>
            <w:noWrap/>
            <w:vAlign w:val="center"/>
          </w:tcPr>
          <w:p w14:paraId="6F2FC585" w14:textId="7CEDE8FB" w:rsidR="00632AA4" w:rsidRPr="00F0718B" w:rsidRDefault="00632AA4" w:rsidP="005D2D8F">
            <w:pPr>
              <w:rPr>
                <w:rFonts w:cstheme="minorHAnsi"/>
                <w:szCs w:val="22"/>
                <w:lang w:val="es-ES"/>
              </w:rPr>
            </w:pPr>
            <w:r w:rsidRPr="00F0718B">
              <w:rPr>
                <w:rFonts w:cstheme="minorHAnsi"/>
                <w:color w:val="000000"/>
                <w:szCs w:val="22"/>
                <w:lang w:val="es-ES"/>
              </w:rPr>
              <w:t xml:space="preserve">UIT-T Y.4243 (antes </w:t>
            </w:r>
            <w:proofErr w:type="spellStart"/>
            <w:r w:rsidRPr="00F0718B">
              <w:rPr>
                <w:rFonts w:cstheme="minorHAnsi"/>
                <w:color w:val="000000"/>
                <w:szCs w:val="22"/>
                <w:lang w:val="es-ES"/>
              </w:rPr>
              <w:t>Y.IoT-smartschool</w:t>
            </w:r>
            <w:proofErr w:type="spellEnd"/>
            <w:r w:rsidRPr="00F0718B">
              <w:rPr>
                <w:rFonts w:cstheme="minorHAnsi"/>
                <w:color w:val="000000"/>
                <w:szCs w:val="22"/>
                <w:lang w:val="es-ES"/>
              </w:rPr>
              <w:t>)</w:t>
            </w:r>
            <w:r w:rsidR="007235B1">
              <w:rPr>
                <w:rFonts w:cstheme="minorHAnsi"/>
                <w:color w:val="000000"/>
                <w:szCs w:val="22"/>
                <w:lang w:val="es-ES"/>
              </w:rPr>
              <w:t>,</w:t>
            </w:r>
            <w:r w:rsidRPr="00F0718B">
              <w:rPr>
                <w:rFonts w:cstheme="minorHAnsi"/>
                <w:color w:val="000000"/>
                <w:szCs w:val="22"/>
                <w:lang w:val="es-ES"/>
              </w:rPr>
              <w:t xml:space="preserve"> Requisitos de la gestión inteligente de escuelas basada en la Internet de las cosas (</w:t>
            </w:r>
            <w:proofErr w:type="spellStart"/>
            <w:r w:rsidRPr="00F0718B">
              <w:rPr>
                <w:rFonts w:cstheme="minorHAnsi"/>
                <w:color w:val="000000"/>
                <w:szCs w:val="22"/>
                <w:lang w:val="es-ES"/>
              </w:rPr>
              <w:t>IoT</w:t>
            </w:r>
            <w:proofErr w:type="spellEnd"/>
            <w:r w:rsidRPr="00F0718B">
              <w:rPr>
                <w:rFonts w:cstheme="minorHAnsi"/>
                <w:color w:val="000000"/>
                <w:szCs w:val="22"/>
                <w:lang w:val="es-ES"/>
              </w:rPr>
              <w:t>)</w:t>
            </w:r>
          </w:p>
        </w:tc>
        <w:tc>
          <w:tcPr>
            <w:tcW w:w="1213" w:type="pct"/>
          </w:tcPr>
          <w:p w14:paraId="16B97D33" w14:textId="77777777" w:rsidR="00632AA4" w:rsidRPr="00F0718B" w:rsidRDefault="00632AA4" w:rsidP="005D2D8F">
            <w:pPr>
              <w:rPr>
                <w:rFonts w:cstheme="minorHAnsi"/>
                <w:szCs w:val="22"/>
                <w:lang w:val="es-ES"/>
              </w:rPr>
            </w:pPr>
          </w:p>
        </w:tc>
      </w:tr>
      <w:tr w:rsidR="00632AA4" w:rsidRPr="00EF7F55" w14:paraId="4DC0AC09" w14:textId="77777777" w:rsidTr="005D2D8F">
        <w:trPr>
          <w:trHeight w:val="300"/>
          <w:jc w:val="center"/>
        </w:trPr>
        <w:tc>
          <w:tcPr>
            <w:tcW w:w="680" w:type="pct"/>
            <w:gridSpan w:val="2"/>
            <w:noWrap/>
            <w:vAlign w:val="center"/>
          </w:tcPr>
          <w:p w14:paraId="03530AB1" w14:textId="77777777" w:rsidR="00632AA4" w:rsidRPr="00F0718B" w:rsidRDefault="00632AA4" w:rsidP="005D2D8F">
            <w:pPr>
              <w:jc w:val="center"/>
              <w:rPr>
                <w:rFonts w:cstheme="minorHAnsi"/>
                <w:szCs w:val="22"/>
              </w:rPr>
            </w:pPr>
            <w:r w:rsidRPr="00F0718B">
              <w:rPr>
                <w:rFonts w:cstheme="minorHAnsi"/>
                <w:color w:val="000000"/>
                <w:szCs w:val="22"/>
                <w:lang w:val="es-ES"/>
              </w:rPr>
              <w:t>7.4</w:t>
            </w:r>
          </w:p>
        </w:tc>
        <w:tc>
          <w:tcPr>
            <w:tcW w:w="3107" w:type="pct"/>
            <w:gridSpan w:val="3"/>
            <w:noWrap/>
            <w:vAlign w:val="center"/>
          </w:tcPr>
          <w:p w14:paraId="23CDEAEA" w14:textId="64146184" w:rsidR="00632AA4" w:rsidRPr="00F0718B" w:rsidRDefault="00632AA4" w:rsidP="005D2D8F">
            <w:pPr>
              <w:rPr>
                <w:rFonts w:cstheme="minorHAnsi"/>
                <w:szCs w:val="22"/>
                <w:lang w:val="es-ES"/>
              </w:rPr>
            </w:pPr>
            <w:r w:rsidRPr="00F0718B">
              <w:rPr>
                <w:rFonts w:cstheme="minorHAnsi"/>
                <w:color w:val="000000"/>
                <w:szCs w:val="22"/>
                <w:lang w:val="es-ES"/>
              </w:rPr>
              <w:t>UIT-T Y.4420</w:t>
            </w:r>
            <w:r w:rsidR="007235B1">
              <w:rPr>
                <w:rFonts w:cstheme="minorHAnsi"/>
                <w:color w:val="000000"/>
                <w:szCs w:val="22"/>
                <w:lang w:val="es-ES"/>
              </w:rPr>
              <w:t>,</w:t>
            </w:r>
            <w:r w:rsidRPr="00F0718B">
              <w:rPr>
                <w:rFonts w:cstheme="minorHAnsi"/>
                <w:color w:val="000000"/>
                <w:szCs w:val="22"/>
                <w:lang w:val="es-ES"/>
              </w:rPr>
              <w:t xml:space="preserve"> </w:t>
            </w:r>
            <w:r w:rsidRPr="0038263D">
              <w:rPr>
                <w:rFonts w:cstheme="minorHAnsi"/>
                <w:color w:val="000000"/>
                <w:szCs w:val="22"/>
                <w:lang w:val="es-ES"/>
              </w:rPr>
              <w:t>Marco de supervisión y gestión de ascensores basado en la Internet de las cosas</w:t>
            </w:r>
          </w:p>
        </w:tc>
        <w:tc>
          <w:tcPr>
            <w:tcW w:w="1213" w:type="pct"/>
          </w:tcPr>
          <w:p w14:paraId="2DB9D8D8" w14:textId="77777777" w:rsidR="00632AA4" w:rsidRPr="00F0718B" w:rsidRDefault="00632AA4" w:rsidP="005D2D8F">
            <w:pPr>
              <w:rPr>
                <w:rFonts w:cstheme="minorHAnsi"/>
                <w:szCs w:val="22"/>
                <w:lang w:val="es-ES"/>
              </w:rPr>
            </w:pPr>
          </w:p>
        </w:tc>
      </w:tr>
      <w:tr w:rsidR="00632AA4" w:rsidRPr="00EF7F55" w14:paraId="41241429" w14:textId="77777777" w:rsidTr="005D2D8F">
        <w:trPr>
          <w:trHeight w:val="300"/>
          <w:jc w:val="center"/>
        </w:trPr>
        <w:tc>
          <w:tcPr>
            <w:tcW w:w="680" w:type="pct"/>
            <w:gridSpan w:val="2"/>
            <w:noWrap/>
            <w:vAlign w:val="center"/>
          </w:tcPr>
          <w:p w14:paraId="7394BFBD" w14:textId="77777777" w:rsidR="00632AA4" w:rsidRPr="00F0718B" w:rsidRDefault="00632AA4" w:rsidP="005D2D8F">
            <w:pPr>
              <w:jc w:val="center"/>
              <w:rPr>
                <w:rFonts w:cstheme="minorHAnsi"/>
                <w:szCs w:val="22"/>
              </w:rPr>
            </w:pPr>
            <w:r w:rsidRPr="00F0718B">
              <w:rPr>
                <w:rFonts w:cstheme="minorHAnsi"/>
                <w:color w:val="000000"/>
                <w:szCs w:val="22"/>
                <w:lang w:val="es-ES"/>
              </w:rPr>
              <w:t>7.5</w:t>
            </w:r>
          </w:p>
        </w:tc>
        <w:tc>
          <w:tcPr>
            <w:tcW w:w="3107" w:type="pct"/>
            <w:gridSpan w:val="3"/>
            <w:noWrap/>
            <w:vAlign w:val="center"/>
          </w:tcPr>
          <w:p w14:paraId="2C8CBA23" w14:textId="77777777" w:rsidR="00632AA4" w:rsidRPr="00F0718B" w:rsidRDefault="00632AA4" w:rsidP="005D2D8F">
            <w:pPr>
              <w:rPr>
                <w:rFonts w:cstheme="minorHAnsi"/>
                <w:szCs w:val="22"/>
                <w:lang w:val="es-ES"/>
              </w:rPr>
            </w:pPr>
            <w:r w:rsidRPr="00F0718B">
              <w:rPr>
                <w:rFonts w:cstheme="minorHAnsi"/>
                <w:color w:val="000000"/>
                <w:szCs w:val="22"/>
                <w:lang w:val="es-ES"/>
              </w:rPr>
              <w:t xml:space="preserve">UIT-T Y.4614 (antes Y.CL-EDM), </w:t>
            </w:r>
            <w:r w:rsidRPr="007E374B">
              <w:rPr>
                <w:rFonts w:cstheme="minorHAnsi"/>
                <w:color w:val="000000"/>
                <w:szCs w:val="22"/>
                <w:lang w:val="es-ES"/>
              </w:rPr>
              <w:t>Modelo de datos energéticos para plataformas de gestión energética urbana</w:t>
            </w:r>
          </w:p>
        </w:tc>
        <w:tc>
          <w:tcPr>
            <w:tcW w:w="1213" w:type="pct"/>
          </w:tcPr>
          <w:p w14:paraId="2DCD8996" w14:textId="77777777" w:rsidR="00632AA4" w:rsidRPr="00F0718B" w:rsidRDefault="00632AA4" w:rsidP="005D2D8F">
            <w:pPr>
              <w:rPr>
                <w:rFonts w:cstheme="minorHAnsi"/>
                <w:szCs w:val="22"/>
                <w:lang w:val="es-ES"/>
              </w:rPr>
            </w:pPr>
          </w:p>
        </w:tc>
      </w:tr>
      <w:tr w:rsidR="00632AA4" w:rsidRPr="00EF7F55" w14:paraId="58C423B5" w14:textId="77777777" w:rsidTr="005D2D8F">
        <w:trPr>
          <w:trHeight w:val="300"/>
          <w:jc w:val="center"/>
        </w:trPr>
        <w:tc>
          <w:tcPr>
            <w:tcW w:w="680" w:type="pct"/>
            <w:gridSpan w:val="2"/>
            <w:noWrap/>
            <w:vAlign w:val="center"/>
          </w:tcPr>
          <w:p w14:paraId="20264C7A" w14:textId="77777777" w:rsidR="00632AA4" w:rsidRPr="00F0718B" w:rsidRDefault="00632AA4" w:rsidP="005D2D8F">
            <w:pPr>
              <w:jc w:val="center"/>
              <w:rPr>
                <w:rFonts w:cstheme="minorHAnsi"/>
                <w:szCs w:val="22"/>
              </w:rPr>
            </w:pPr>
            <w:r w:rsidRPr="00F0718B">
              <w:rPr>
                <w:rFonts w:cstheme="minorHAnsi"/>
                <w:color w:val="000000"/>
                <w:szCs w:val="22"/>
                <w:lang w:val="es-ES"/>
              </w:rPr>
              <w:t>7.6</w:t>
            </w:r>
          </w:p>
        </w:tc>
        <w:tc>
          <w:tcPr>
            <w:tcW w:w="3107" w:type="pct"/>
            <w:gridSpan w:val="3"/>
            <w:noWrap/>
            <w:vAlign w:val="center"/>
          </w:tcPr>
          <w:p w14:paraId="7850A727" w14:textId="4E0FD1D4" w:rsidR="00632AA4" w:rsidRPr="00F0718B" w:rsidRDefault="00632AA4" w:rsidP="005D2D8F">
            <w:pPr>
              <w:rPr>
                <w:rFonts w:cstheme="minorHAnsi"/>
                <w:szCs w:val="22"/>
                <w:lang w:val="es-ES"/>
              </w:rPr>
            </w:pPr>
            <w:r w:rsidRPr="00F0718B">
              <w:rPr>
                <w:rFonts w:cstheme="minorHAnsi"/>
                <w:color w:val="000000"/>
                <w:szCs w:val="22"/>
                <w:lang w:val="es-ES"/>
              </w:rPr>
              <w:t xml:space="preserve">UIT-T Y.4815 (antes </w:t>
            </w:r>
            <w:proofErr w:type="spellStart"/>
            <w:r w:rsidRPr="00F0718B">
              <w:rPr>
                <w:rFonts w:cstheme="minorHAnsi"/>
                <w:color w:val="000000"/>
                <w:szCs w:val="22"/>
                <w:lang w:val="es-ES"/>
              </w:rPr>
              <w:t>Y.uas-dc-fr</w:t>
            </w:r>
            <w:proofErr w:type="spellEnd"/>
            <w:r w:rsidRPr="00F0718B">
              <w:rPr>
                <w:rFonts w:cstheme="minorHAnsi"/>
                <w:color w:val="000000"/>
                <w:szCs w:val="22"/>
                <w:lang w:val="es-ES"/>
              </w:rPr>
              <w:t>)</w:t>
            </w:r>
            <w:r w:rsidR="007235B1">
              <w:rPr>
                <w:rFonts w:cstheme="minorHAnsi"/>
                <w:color w:val="000000"/>
                <w:szCs w:val="22"/>
                <w:lang w:val="es-ES"/>
              </w:rPr>
              <w:t>,</w:t>
            </w:r>
            <w:r w:rsidRPr="00F0718B">
              <w:rPr>
                <w:rFonts w:cstheme="minorHAnsi"/>
                <w:color w:val="000000"/>
                <w:szCs w:val="22"/>
                <w:lang w:val="es-ES"/>
              </w:rPr>
              <w:t xml:space="preserve"> Marco del servicio de autenticación unificado para la colaboración de datos en infraestructuras de energía eléctrica basadas en la Internet de las cosas (</w:t>
            </w:r>
            <w:proofErr w:type="spellStart"/>
            <w:r w:rsidRPr="00F0718B">
              <w:rPr>
                <w:rFonts w:cstheme="minorHAnsi"/>
                <w:color w:val="000000"/>
                <w:szCs w:val="22"/>
                <w:lang w:val="es-ES"/>
              </w:rPr>
              <w:t>IoT</w:t>
            </w:r>
            <w:proofErr w:type="spellEnd"/>
            <w:r w:rsidRPr="00F0718B">
              <w:rPr>
                <w:rFonts w:cstheme="minorHAnsi"/>
                <w:color w:val="000000"/>
                <w:szCs w:val="22"/>
                <w:lang w:val="es-ES"/>
              </w:rPr>
              <w:t>)</w:t>
            </w:r>
          </w:p>
        </w:tc>
        <w:tc>
          <w:tcPr>
            <w:tcW w:w="1213" w:type="pct"/>
          </w:tcPr>
          <w:p w14:paraId="49298445" w14:textId="77777777" w:rsidR="00632AA4" w:rsidRPr="00F0718B" w:rsidRDefault="00632AA4" w:rsidP="005D2D8F">
            <w:pPr>
              <w:rPr>
                <w:rFonts w:cstheme="minorHAnsi"/>
                <w:szCs w:val="22"/>
                <w:lang w:val="es-ES"/>
              </w:rPr>
            </w:pPr>
          </w:p>
        </w:tc>
      </w:tr>
      <w:tr w:rsidR="00632AA4" w:rsidRPr="00EF7F55" w14:paraId="6A453212" w14:textId="77777777" w:rsidTr="005D2D8F">
        <w:trPr>
          <w:trHeight w:val="300"/>
          <w:jc w:val="center"/>
        </w:trPr>
        <w:tc>
          <w:tcPr>
            <w:tcW w:w="680" w:type="pct"/>
            <w:gridSpan w:val="2"/>
            <w:noWrap/>
            <w:vAlign w:val="center"/>
          </w:tcPr>
          <w:p w14:paraId="779AAC05" w14:textId="77777777" w:rsidR="00632AA4" w:rsidRPr="00F0718B" w:rsidRDefault="00632AA4" w:rsidP="005D2D8F">
            <w:pPr>
              <w:jc w:val="center"/>
              <w:rPr>
                <w:rFonts w:cstheme="minorHAnsi"/>
                <w:szCs w:val="22"/>
              </w:rPr>
            </w:pPr>
            <w:r w:rsidRPr="00F0718B">
              <w:rPr>
                <w:rFonts w:cstheme="minorHAnsi"/>
                <w:color w:val="000000"/>
                <w:szCs w:val="22"/>
                <w:lang w:val="es-ES"/>
              </w:rPr>
              <w:t>7.7</w:t>
            </w:r>
          </w:p>
        </w:tc>
        <w:tc>
          <w:tcPr>
            <w:tcW w:w="3107" w:type="pct"/>
            <w:gridSpan w:val="3"/>
            <w:noWrap/>
            <w:vAlign w:val="center"/>
          </w:tcPr>
          <w:p w14:paraId="03C630C9" w14:textId="77777777" w:rsidR="00632AA4" w:rsidRPr="00F0718B" w:rsidRDefault="00632AA4" w:rsidP="005D2D8F">
            <w:pPr>
              <w:rPr>
                <w:rFonts w:cstheme="minorHAnsi"/>
                <w:szCs w:val="22"/>
                <w:lang w:val="es-ES"/>
              </w:rPr>
            </w:pPr>
            <w:r w:rsidRPr="00F0718B">
              <w:rPr>
                <w:rFonts w:cstheme="minorHAnsi"/>
                <w:color w:val="000000"/>
                <w:szCs w:val="22"/>
                <w:lang w:val="es-ES"/>
              </w:rPr>
              <w:t xml:space="preserve">UIT-T Y.4816 (antes </w:t>
            </w:r>
            <w:proofErr w:type="spellStart"/>
            <w:r w:rsidRPr="00F0718B">
              <w:rPr>
                <w:rFonts w:cstheme="minorHAnsi"/>
                <w:color w:val="000000"/>
                <w:szCs w:val="22"/>
                <w:lang w:val="es-ES"/>
              </w:rPr>
              <w:t>Y.bsis-sec</w:t>
            </w:r>
            <w:proofErr w:type="spellEnd"/>
            <w:r w:rsidRPr="00F0718B">
              <w:rPr>
                <w:rFonts w:cstheme="minorHAnsi"/>
                <w:color w:val="000000"/>
                <w:szCs w:val="22"/>
                <w:lang w:val="es-ES"/>
              </w:rPr>
              <w:t xml:space="preserve">), </w:t>
            </w:r>
            <w:r w:rsidRPr="006716A7">
              <w:rPr>
                <w:rFonts w:cstheme="minorHAnsi"/>
                <w:color w:val="000000"/>
                <w:szCs w:val="22"/>
                <w:lang w:val="es-ES"/>
              </w:rPr>
              <w:t>Requisitos y funciones de seguridad de servicios de inspección de estaciones base mediante aeronaves no tripuladas</w:t>
            </w:r>
          </w:p>
        </w:tc>
        <w:tc>
          <w:tcPr>
            <w:tcW w:w="1213" w:type="pct"/>
          </w:tcPr>
          <w:p w14:paraId="654A30F6" w14:textId="77777777" w:rsidR="00632AA4" w:rsidRPr="00F0718B" w:rsidRDefault="00632AA4" w:rsidP="005D2D8F">
            <w:pPr>
              <w:rPr>
                <w:rFonts w:cstheme="minorHAnsi"/>
                <w:szCs w:val="22"/>
                <w:lang w:val="es-ES"/>
              </w:rPr>
            </w:pPr>
          </w:p>
        </w:tc>
      </w:tr>
      <w:tr w:rsidR="00632AA4" w:rsidRPr="00EF7F55" w14:paraId="6FCF6036" w14:textId="77777777" w:rsidTr="005D2D8F">
        <w:trPr>
          <w:trHeight w:val="300"/>
          <w:jc w:val="center"/>
        </w:trPr>
        <w:tc>
          <w:tcPr>
            <w:tcW w:w="680" w:type="pct"/>
            <w:gridSpan w:val="2"/>
            <w:noWrap/>
            <w:vAlign w:val="center"/>
          </w:tcPr>
          <w:p w14:paraId="7B9EBB2C" w14:textId="77777777" w:rsidR="00632AA4" w:rsidRPr="00F0718B" w:rsidRDefault="00632AA4" w:rsidP="005D2D8F">
            <w:pPr>
              <w:jc w:val="center"/>
              <w:rPr>
                <w:rFonts w:cstheme="minorHAnsi"/>
                <w:szCs w:val="22"/>
              </w:rPr>
            </w:pPr>
            <w:r w:rsidRPr="00F0718B">
              <w:rPr>
                <w:rFonts w:cstheme="minorHAnsi"/>
                <w:color w:val="000000"/>
                <w:szCs w:val="22"/>
                <w:lang w:val="es-ES"/>
              </w:rPr>
              <w:t>7.8</w:t>
            </w:r>
          </w:p>
        </w:tc>
        <w:tc>
          <w:tcPr>
            <w:tcW w:w="3107" w:type="pct"/>
            <w:gridSpan w:val="3"/>
            <w:noWrap/>
            <w:vAlign w:val="center"/>
          </w:tcPr>
          <w:p w14:paraId="137F70A3" w14:textId="4FF19A8A" w:rsidR="00632AA4" w:rsidRPr="00F0718B" w:rsidRDefault="00632AA4" w:rsidP="005D2D8F">
            <w:pPr>
              <w:rPr>
                <w:rFonts w:cstheme="minorHAnsi"/>
                <w:szCs w:val="22"/>
                <w:lang w:val="es-ES"/>
              </w:rPr>
            </w:pPr>
            <w:r w:rsidRPr="00F0718B">
              <w:rPr>
                <w:rFonts w:cstheme="minorHAnsi"/>
                <w:color w:val="000000"/>
                <w:szCs w:val="22"/>
                <w:lang w:val="es-ES"/>
              </w:rPr>
              <w:t>UIT-T Y.4912 (antes Y.SNPG-</w:t>
            </w:r>
            <w:proofErr w:type="spellStart"/>
            <w:r w:rsidRPr="00F0718B">
              <w:rPr>
                <w:rFonts w:cstheme="minorHAnsi"/>
                <w:color w:val="000000"/>
                <w:szCs w:val="22"/>
                <w:lang w:val="es-ES"/>
              </w:rPr>
              <w:t>ref</w:t>
            </w:r>
            <w:proofErr w:type="spellEnd"/>
            <w:r w:rsidRPr="00F0718B">
              <w:rPr>
                <w:rFonts w:cstheme="minorHAnsi"/>
                <w:color w:val="000000"/>
                <w:szCs w:val="22"/>
                <w:lang w:val="es-ES"/>
              </w:rPr>
              <w:t>)</w:t>
            </w:r>
            <w:r w:rsidR="007235B1">
              <w:rPr>
                <w:rFonts w:cstheme="minorHAnsi"/>
                <w:color w:val="000000"/>
                <w:szCs w:val="22"/>
                <w:lang w:val="es-ES"/>
              </w:rPr>
              <w:t>,</w:t>
            </w:r>
            <w:r w:rsidRPr="00F0718B">
              <w:rPr>
                <w:rFonts w:cstheme="minorHAnsi"/>
                <w:color w:val="000000"/>
                <w:szCs w:val="22"/>
                <w:lang w:val="es-ES"/>
              </w:rPr>
              <w:t xml:space="preserve"> Marco de evaluación de la fiabilidad de las redes de detección en la red eléctrica</w:t>
            </w:r>
          </w:p>
        </w:tc>
        <w:tc>
          <w:tcPr>
            <w:tcW w:w="1213" w:type="pct"/>
          </w:tcPr>
          <w:p w14:paraId="1B10D530" w14:textId="77777777" w:rsidR="00632AA4" w:rsidRPr="00F0718B" w:rsidRDefault="00632AA4" w:rsidP="005D2D8F">
            <w:pPr>
              <w:rPr>
                <w:rFonts w:cstheme="minorHAnsi"/>
                <w:szCs w:val="22"/>
                <w:lang w:val="es-ES"/>
              </w:rPr>
            </w:pPr>
          </w:p>
        </w:tc>
      </w:tr>
      <w:tr w:rsidR="00632AA4" w:rsidRPr="00EF7F55" w14:paraId="74BB5425" w14:textId="77777777" w:rsidTr="005D2D8F">
        <w:trPr>
          <w:trHeight w:val="300"/>
          <w:jc w:val="center"/>
        </w:trPr>
        <w:tc>
          <w:tcPr>
            <w:tcW w:w="680" w:type="pct"/>
            <w:gridSpan w:val="2"/>
            <w:noWrap/>
            <w:vAlign w:val="center"/>
          </w:tcPr>
          <w:p w14:paraId="01AAE64A" w14:textId="77777777" w:rsidR="00632AA4" w:rsidRPr="00F0718B" w:rsidRDefault="00632AA4" w:rsidP="005D2D8F">
            <w:pPr>
              <w:jc w:val="center"/>
              <w:rPr>
                <w:rFonts w:cstheme="minorHAnsi"/>
                <w:szCs w:val="22"/>
              </w:rPr>
            </w:pPr>
            <w:r w:rsidRPr="00F0718B">
              <w:rPr>
                <w:rFonts w:cstheme="minorHAnsi"/>
                <w:color w:val="000000"/>
                <w:szCs w:val="22"/>
                <w:lang w:val="es-ES"/>
              </w:rPr>
              <w:t>7.9</w:t>
            </w:r>
          </w:p>
        </w:tc>
        <w:tc>
          <w:tcPr>
            <w:tcW w:w="3107" w:type="pct"/>
            <w:gridSpan w:val="3"/>
            <w:noWrap/>
            <w:vAlign w:val="center"/>
          </w:tcPr>
          <w:p w14:paraId="1451634D" w14:textId="02C288E3" w:rsidR="00632AA4" w:rsidRPr="00F0718B" w:rsidRDefault="00632AA4" w:rsidP="005D2D8F">
            <w:pPr>
              <w:rPr>
                <w:rFonts w:cstheme="minorHAnsi"/>
                <w:szCs w:val="22"/>
                <w:lang w:val="es-ES"/>
              </w:rPr>
            </w:pPr>
            <w:r w:rsidRPr="00F0718B">
              <w:rPr>
                <w:rFonts w:cstheme="minorHAnsi"/>
                <w:color w:val="000000"/>
                <w:szCs w:val="22"/>
                <w:lang w:val="es-ES"/>
              </w:rPr>
              <w:t>UIT-T Y.4512 (antesY.SC-DESMS)</w:t>
            </w:r>
            <w:r w:rsidR="007235B1">
              <w:rPr>
                <w:rFonts w:cstheme="minorHAnsi"/>
                <w:color w:val="000000"/>
                <w:szCs w:val="22"/>
                <w:lang w:val="es-ES"/>
              </w:rPr>
              <w:t>,</w:t>
            </w:r>
            <w:r w:rsidRPr="00F0718B">
              <w:rPr>
                <w:rFonts w:cstheme="minorHAnsi"/>
                <w:color w:val="000000"/>
                <w:szCs w:val="22"/>
                <w:lang w:val="es-ES"/>
              </w:rPr>
              <w:t xml:space="preserve"> </w:t>
            </w:r>
            <w:r w:rsidRPr="007407CC">
              <w:rPr>
                <w:rFonts w:cstheme="minorHAnsi"/>
                <w:color w:val="000000"/>
                <w:szCs w:val="22"/>
                <w:lang w:val="es-ES"/>
              </w:rPr>
              <w:t xml:space="preserve">Arquitectura funcional de sistemas de gestión de almacenamiento energético distribuido mediante </w:t>
            </w:r>
            <w:proofErr w:type="spellStart"/>
            <w:r w:rsidRPr="007407CC">
              <w:rPr>
                <w:rFonts w:cstheme="minorHAnsi"/>
                <w:color w:val="000000"/>
                <w:szCs w:val="22"/>
                <w:lang w:val="es-ES"/>
              </w:rPr>
              <w:t>IoT</w:t>
            </w:r>
            <w:proofErr w:type="spellEnd"/>
            <w:r w:rsidRPr="007407CC">
              <w:rPr>
                <w:rFonts w:cstheme="minorHAnsi"/>
                <w:color w:val="000000"/>
                <w:szCs w:val="22"/>
                <w:lang w:val="es-ES"/>
              </w:rPr>
              <w:t xml:space="preserve"> en ciudades inteligentes</w:t>
            </w:r>
          </w:p>
        </w:tc>
        <w:tc>
          <w:tcPr>
            <w:tcW w:w="1213" w:type="pct"/>
          </w:tcPr>
          <w:p w14:paraId="115B4038" w14:textId="77777777" w:rsidR="00632AA4" w:rsidRPr="00F0718B" w:rsidRDefault="00632AA4" w:rsidP="005D2D8F">
            <w:pPr>
              <w:rPr>
                <w:rFonts w:cstheme="minorHAnsi"/>
                <w:szCs w:val="22"/>
                <w:lang w:val="es-ES"/>
              </w:rPr>
            </w:pPr>
          </w:p>
        </w:tc>
      </w:tr>
      <w:tr w:rsidR="00632AA4" w:rsidRPr="00EF7F55" w14:paraId="0A59AFF5" w14:textId="77777777" w:rsidTr="005D2D8F">
        <w:trPr>
          <w:trHeight w:val="300"/>
          <w:jc w:val="center"/>
        </w:trPr>
        <w:tc>
          <w:tcPr>
            <w:tcW w:w="680" w:type="pct"/>
            <w:gridSpan w:val="2"/>
            <w:noWrap/>
            <w:vAlign w:val="center"/>
          </w:tcPr>
          <w:p w14:paraId="51980B4C" w14:textId="77777777" w:rsidR="00632AA4" w:rsidRPr="00F0718B" w:rsidRDefault="00632AA4" w:rsidP="005D2D8F">
            <w:pPr>
              <w:jc w:val="center"/>
              <w:rPr>
                <w:rFonts w:cstheme="minorHAnsi"/>
                <w:szCs w:val="22"/>
              </w:rPr>
            </w:pPr>
            <w:r w:rsidRPr="00F0718B">
              <w:rPr>
                <w:rFonts w:cstheme="minorHAnsi"/>
                <w:color w:val="000000"/>
                <w:szCs w:val="22"/>
                <w:lang w:val="es-ES"/>
              </w:rPr>
              <w:t>7.10</w:t>
            </w:r>
          </w:p>
        </w:tc>
        <w:tc>
          <w:tcPr>
            <w:tcW w:w="3107" w:type="pct"/>
            <w:gridSpan w:val="3"/>
            <w:noWrap/>
            <w:vAlign w:val="center"/>
          </w:tcPr>
          <w:p w14:paraId="50F64630" w14:textId="77777777" w:rsidR="00632AA4" w:rsidRPr="00F0718B" w:rsidRDefault="00632AA4" w:rsidP="005D2D8F">
            <w:pPr>
              <w:rPr>
                <w:rFonts w:cstheme="minorHAnsi"/>
                <w:szCs w:val="22"/>
                <w:lang w:val="es-ES"/>
              </w:rPr>
            </w:pPr>
            <w:r w:rsidRPr="00F0718B">
              <w:rPr>
                <w:rFonts w:cstheme="minorHAnsi"/>
                <w:color w:val="000000"/>
                <w:szCs w:val="22"/>
                <w:lang w:val="es-ES"/>
              </w:rPr>
              <w:t>UIT-T Y.4244 (antes Y.EPWS-</w:t>
            </w:r>
            <w:proofErr w:type="spellStart"/>
            <w:r w:rsidRPr="00F0718B">
              <w:rPr>
                <w:rFonts w:cstheme="minorHAnsi"/>
                <w:color w:val="000000"/>
                <w:szCs w:val="22"/>
                <w:lang w:val="es-ES"/>
              </w:rPr>
              <w:t>fc</w:t>
            </w:r>
            <w:proofErr w:type="spellEnd"/>
            <w:r w:rsidRPr="00F0718B">
              <w:rPr>
                <w:rFonts w:cstheme="minorHAnsi"/>
                <w:color w:val="000000"/>
                <w:szCs w:val="22"/>
                <w:lang w:val="es-ES"/>
              </w:rPr>
              <w:t>), Capacidades funcionales para prestar servicios de energía eléctrica en el lugar de trabajo basados en la Internet de las cosas (</w:t>
            </w:r>
            <w:proofErr w:type="spellStart"/>
            <w:r w:rsidRPr="00F0718B">
              <w:rPr>
                <w:rFonts w:cstheme="minorHAnsi"/>
                <w:color w:val="000000"/>
                <w:szCs w:val="22"/>
                <w:lang w:val="es-ES"/>
              </w:rPr>
              <w:t>IoT</w:t>
            </w:r>
            <w:proofErr w:type="spellEnd"/>
            <w:r w:rsidRPr="00F0718B">
              <w:rPr>
                <w:rFonts w:cstheme="minorHAnsi"/>
                <w:color w:val="000000"/>
                <w:szCs w:val="22"/>
                <w:lang w:val="es-ES"/>
              </w:rPr>
              <w:t>)</w:t>
            </w:r>
          </w:p>
        </w:tc>
        <w:tc>
          <w:tcPr>
            <w:tcW w:w="1213" w:type="pct"/>
          </w:tcPr>
          <w:p w14:paraId="12EF88A4" w14:textId="77777777" w:rsidR="00632AA4" w:rsidRPr="00F0718B" w:rsidRDefault="00632AA4" w:rsidP="005D2D8F">
            <w:pPr>
              <w:rPr>
                <w:rFonts w:cstheme="minorHAnsi"/>
                <w:szCs w:val="22"/>
                <w:lang w:val="es-ES"/>
              </w:rPr>
            </w:pPr>
          </w:p>
        </w:tc>
      </w:tr>
      <w:tr w:rsidR="00632AA4" w:rsidRPr="00EF7F55" w14:paraId="3144F38F" w14:textId="77777777" w:rsidTr="00704DBA">
        <w:trPr>
          <w:trHeight w:val="300"/>
          <w:jc w:val="center"/>
        </w:trPr>
        <w:tc>
          <w:tcPr>
            <w:tcW w:w="559" w:type="pct"/>
            <w:noWrap/>
            <w:vAlign w:val="center"/>
          </w:tcPr>
          <w:p w14:paraId="2DBFFC35" w14:textId="77777777" w:rsidR="00632AA4" w:rsidRPr="00F0718B" w:rsidRDefault="00632AA4" w:rsidP="005D2D8F">
            <w:pPr>
              <w:jc w:val="center"/>
              <w:rPr>
                <w:rFonts w:cstheme="minorHAnsi"/>
                <w:szCs w:val="22"/>
              </w:rPr>
            </w:pPr>
            <w:r w:rsidRPr="00F0718B">
              <w:rPr>
                <w:rFonts w:cstheme="minorHAnsi"/>
                <w:color w:val="000000"/>
                <w:szCs w:val="22"/>
                <w:lang w:val="es-ES"/>
              </w:rPr>
              <w:lastRenderedPageBreak/>
              <w:t>8</w:t>
            </w:r>
          </w:p>
        </w:tc>
        <w:tc>
          <w:tcPr>
            <w:tcW w:w="3227" w:type="pct"/>
            <w:gridSpan w:val="4"/>
            <w:noWrap/>
            <w:vAlign w:val="center"/>
          </w:tcPr>
          <w:p w14:paraId="393B4B8E" w14:textId="77777777" w:rsidR="00632AA4" w:rsidRPr="00F0718B" w:rsidRDefault="00632AA4" w:rsidP="005D2D8F">
            <w:pPr>
              <w:rPr>
                <w:rFonts w:cstheme="minorHAnsi"/>
                <w:szCs w:val="22"/>
                <w:lang w:val="es-ES"/>
              </w:rPr>
            </w:pPr>
            <w:r w:rsidRPr="00F0718B">
              <w:rPr>
                <w:rFonts w:cstheme="minorHAnsi"/>
                <w:color w:val="000000"/>
                <w:szCs w:val="22"/>
                <w:lang w:val="es-ES"/>
              </w:rPr>
              <w:t>Aspectos destacados de la última reunión del GANT (Ginebra, 26-30 de enero de 2026) y actividades de seguimiento relacionadas con la AMNT-24</w:t>
            </w:r>
          </w:p>
        </w:tc>
        <w:tc>
          <w:tcPr>
            <w:tcW w:w="1213" w:type="pct"/>
            <w:vAlign w:val="bottom"/>
          </w:tcPr>
          <w:p w14:paraId="32CE594F" w14:textId="77777777" w:rsidR="00632AA4" w:rsidRPr="00F0718B" w:rsidRDefault="00632AA4" w:rsidP="005D2D8F">
            <w:pPr>
              <w:rPr>
                <w:rFonts w:cstheme="minorHAnsi"/>
                <w:szCs w:val="22"/>
                <w:lang w:val="es-ES"/>
              </w:rPr>
            </w:pPr>
          </w:p>
        </w:tc>
      </w:tr>
      <w:tr w:rsidR="00632AA4" w:rsidRPr="00EF7F55" w14:paraId="4E5E71CD" w14:textId="77777777" w:rsidTr="005D2D8F">
        <w:trPr>
          <w:trHeight w:val="300"/>
          <w:jc w:val="center"/>
        </w:trPr>
        <w:tc>
          <w:tcPr>
            <w:tcW w:w="680" w:type="pct"/>
            <w:gridSpan w:val="2"/>
            <w:noWrap/>
            <w:vAlign w:val="center"/>
          </w:tcPr>
          <w:p w14:paraId="3D406FD8" w14:textId="77777777" w:rsidR="00632AA4" w:rsidRPr="00F0718B" w:rsidRDefault="00632AA4" w:rsidP="005D2D8F">
            <w:pPr>
              <w:jc w:val="center"/>
              <w:rPr>
                <w:rFonts w:cstheme="minorHAnsi"/>
                <w:szCs w:val="22"/>
              </w:rPr>
            </w:pPr>
            <w:r w:rsidRPr="00F0718B">
              <w:rPr>
                <w:rFonts w:cstheme="minorHAnsi"/>
                <w:color w:val="000000"/>
                <w:szCs w:val="22"/>
                <w:lang w:val="es-ES"/>
              </w:rPr>
              <w:t>8.1</w:t>
            </w:r>
          </w:p>
        </w:tc>
        <w:tc>
          <w:tcPr>
            <w:tcW w:w="3107" w:type="pct"/>
            <w:gridSpan w:val="3"/>
            <w:noWrap/>
            <w:vAlign w:val="center"/>
          </w:tcPr>
          <w:p w14:paraId="6C0F8277" w14:textId="5E49D494" w:rsidR="00632AA4" w:rsidRPr="00F0718B" w:rsidRDefault="00632AA4" w:rsidP="005D2D8F">
            <w:pPr>
              <w:rPr>
                <w:rFonts w:cstheme="minorHAnsi"/>
                <w:szCs w:val="22"/>
                <w:lang w:val="es-ES"/>
              </w:rPr>
            </w:pPr>
            <w:r w:rsidRPr="00F0718B">
              <w:rPr>
                <w:rFonts w:cstheme="minorHAnsi"/>
                <w:color w:val="000000"/>
                <w:szCs w:val="22"/>
                <w:lang w:val="es-ES"/>
              </w:rPr>
              <w:t>Proyecto de planes de acción para la aplicación de las Resoluciones de la AMNT-24 relativas a la Comisión de Estudio</w:t>
            </w:r>
            <w:r w:rsidR="007235B1">
              <w:rPr>
                <w:rFonts w:cstheme="minorHAnsi"/>
                <w:color w:val="000000"/>
                <w:szCs w:val="22"/>
                <w:lang w:val="es-ES"/>
              </w:rPr>
              <w:t> </w:t>
            </w:r>
            <w:r w:rsidRPr="00F0718B">
              <w:rPr>
                <w:rFonts w:cstheme="minorHAnsi"/>
                <w:color w:val="000000"/>
                <w:szCs w:val="22"/>
                <w:lang w:val="es-ES"/>
              </w:rPr>
              <w:t xml:space="preserve">20 del UIT-T </w:t>
            </w:r>
          </w:p>
        </w:tc>
        <w:tc>
          <w:tcPr>
            <w:tcW w:w="1213" w:type="pct"/>
            <w:vAlign w:val="bottom"/>
          </w:tcPr>
          <w:p w14:paraId="2A0CF6A2" w14:textId="77777777" w:rsidR="00632AA4" w:rsidRPr="00F0718B" w:rsidRDefault="00632AA4" w:rsidP="005D2D8F">
            <w:pPr>
              <w:rPr>
                <w:rFonts w:cstheme="minorHAnsi"/>
                <w:szCs w:val="22"/>
                <w:lang w:val="es-ES"/>
              </w:rPr>
            </w:pPr>
          </w:p>
        </w:tc>
      </w:tr>
      <w:tr w:rsidR="00632AA4" w:rsidRPr="00EF7F55" w14:paraId="730240BB" w14:textId="77777777" w:rsidTr="005D2D8F">
        <w:trPr>
          <w:trHeight w:val="300"/>
          <w:jc w:val="center"/>
        </w:trPr>
        <w:tc>
          <w:tcPr>
            <w:tcW w:w="680" w:type="pct"/>
            <w:gridSpan w:val="2"/>
            <w:noWrap/>
            <w:vAlign w:val="center"/>
          </w:tcPr>
          <w:p w14:paraId="1840B438" w14:textId="77777777" w:rsidR="00632AA4" w:rsidRPr="00F0718B" w:rsidRDefault="00632AA4" w:rsidP="005D2D8F">
            <w:pPr>
              <w:jc w:val="center"/>
              <w:rPr>
                <w:rFonts w:cstheme="minorHAnsi"/>
                <w:szCs w:val="22"/>
              </w:rPr>
            </w:pPr>
            <w:r w:rsidRPr="00F0718B">
              <w:rPr>
                <w:rFonts w:cstheme="minorHAnsi"/>
                <w:color w:val="000000"/>
                <w:szCs w:val="22"/>
                <w:lang w:val="es-ES"/>
              </w:rPr>
              <w:t>8.2</w:t>
            </w:r>
          </w:p>
        </w:tc>
        <w:tc>
          <w:tcPr>
            <w:tcW w:w="3107" w:type="pct"/>
            <w:gridSpan w:val="3"/>
            <w:noWrap/>
            <w:vAlign w:val="center"/>
          </w:tcPr>
          <w:p w14:paraId="054E8DA8" w14:textId="2B1676A0" w:rsidR="00632AA4" w:rsidRPr="00F0718B" w:rsidRDefault="00632AA4" w:rsidP="005D2D8F">
            <w:pPr>
              <w:rPr>
                <w:rFonts w:cstheme="minorHAnsi"/>
                <w:szCs w:val="22"/>
                <w:lang w:val="es-ES"/>
              </w:rPr>
            </w:pPr>
            <w:r w:rsidRPr="00F0718B">
              <w:rPr>
                <w:rFonts w:cstheme="minorHAnsi"/>
                <w:color w:val="000000"/>
                <w:szCs w:val="22"/>
                <w:lang w:val="es-ES"/>
              </w:rPr>
              <w:t>Medidas de la AMNT-24 relativas a la Comisión de Estudio</w:t>
            </w:r>
            <w:r w:rsidR="007235B1">
              <w:rPr>
                <w:rFonts w:cstheme="minorHAnsi"/>
                <w:color w:val="000000"/>
                <w:szCs w:val="22"/>
                <w:lang w:val="es-ES"/>
              </w:rPr>
              <w:t> </w:t>
            </w:r>
            <w:r w:rsidRPr="00F0718B">
              <w:rPr>
                <w:rFonts w:cstheme="minorHAnsi"/>
                <w:color w:val="000000"/>
                <w:szCs w:val="22"/>
                <w:lang w:val="es-ES"/>
              </w:rPr>
              <w:t>20 del UIT-T</w:t>
            </w:r>
          </w:p>
        </w:tc>
        <w:tc>
          <w:tcPr>
            <w:tcW w:w="1213" w:type="pct"/>
            <w:vAlign w:val="bottom"/>
          </w:tcPr>
          <w:p w14:paraId="319D1A2F" w14:textId="77777777" w:rsidR="00632AA4" w:rsidRPr="00F0718B" w:rsidRDefault="00632AA4" w:rsidP="005D2D8F">
            <w:pPr>
              <w:rPr>
                <w:rFonts w:cstheme="minorHAnsi"/>
                <w:szCs w:val="22"/>
                <w:lang w:val="es-ES"/>
              </w:rPr>
            </w:pPr>
          </w:p>
        </w:tc>
      </w:tr>
      <w:tr w:rsidR="00632AA4" w:rsidRPr="00EF7F55" w14:paraId="6B09384B" w14:textId="77777777" w:rsidTr="005D2D8F">
        <w:trPr>
          <w:trHeight w:val="300"/>
          <w:jc w:val="center"/>
        </w:trPr>
        <w:tc>
          <w:tcPr>
            <w:tcW w:w="880" w:type="pct"/>
            <w:gridSpan w:val="4"/>
            <w:noWrap/>
            <w:vAlign w:val="center"/>
          </w:tcPr>
          <w:p w14:paraId="387A46F6" w14:textId="77777777" w:rsidR="00632AA4" w:rsidRPr="00F0718B" w:rsidRDefault="00632AA4" w:rsidP="005D2D8F">
            <w:pPr>
              <w:jc w:val="center"/>
              <w:rPr>
                <w:rFonts w:cstheme="minorHAnsi"/>
                <w:szCs w:val="22"/>
              </w:rPr>
            </w:pPr>
            <w:r w:rsidRPr="00F0718B">
              <w:rPr>
                <w:rFonts w:cstheme="minorHAnsi"/>
                <w:color w:val="000000"/>
                <w:szCs w:val="22"/>
                <w:lang w:val="es-ES"/>
              </w:rPr>
              <w:t>8.2.1</w:t>
            </w:r>
          </w:p>
        </w:tc>
        <w:tc>
          <w:tcPr>
            <w:tcW w:w="2907" w:type="pct"/>
            <w:noWrap/>
            <w:vAlign w:val="center"/>
          </w:tcPr>
          <w:p w14:paraId="46011D1D" w14:textId="0BA76293" w:rsidR="00632AA4" w:rsidRPr="00F0718B" w:rsidRDefault="00632AA4" w:rsidP="005D2D8F">
            <w:pPr>
              <w:rPr>
                <w:rFonts w:cstheme="minorHAnsi"/>
                <w:szCs w:val="22"/>
                <w:lang w:val="es-ES"/>
              </w:rPr>
            </w:pPr>
            <w:r w:rsidRPr="00F0718B">
              <w:rPr>
                <w:rFonts w:cstheme="minorHAnsi"/>
                <w:color w:val="000000"/>
                <w:szCs w:val="22"/>
                <w:lang w:val="es-ES"/>
              </w:rPr>
              <w:t xml:space="preserve">Acción 7 de la AMNT-24 </w:t>
            </w:r>
            <w:r w:rsidR="00704DBA" w:rsidRPr="00704DBA">
              <w:rPr>
                <w:rFonts w:cstheme="minorHAnsi"/>
                <w:color w:val="000000"/>
                <w:szCs w:val="22"/>
                <w:lang w:val="es-ES"/>
              </w:rPr>
              <w:t>–</w:t>
            </w:r>
            <w:r w:rsidR="00704DBA">
              <w:rPr>
                <w:rFonts w:cstheme="minorHAnsi"/>
                <w:color w:val="000000"/>
                <w:szCs w:val="22"/>
                <w:lang w:val="es-ES"/>
              </w:rPr>
              <w:t xml:space="preserve"> </w:t>
            </w:r>
            <w:r w:rsidRPr="00F0718B">
              <w:rPr>
                <w:rFonts w:cstheme="minorHAnsi"/>
                <w:color w:val="000000"/>
                <w:szCs w:val="22"/>
                <w:lang w:val="es-ES"/>
              </w:rPr>
              <w:t>La AMNT-24 instruye a las Comisiones de Estudio 17 y 20 a que establezcan un mecanismo conjunto de coordinación o de acuerdo entre ambas Comisiones de Estudio para determinar una línea de demarcación en materia de seguridad del Internet de las cosas (</w:t>
            </w:r>
            <w:proofErr w:type="spellStart"/>
            <w:r w:rsidRPr="00F0718B">
              <w:rPr>
                <w:rFonts w:cstheme="minorHAnsi"/>
                <w:color w:val="000000"/>
                <w:szCs w:val="22"/>
                <w:lang w:val="es-ES"/>
              </w:rPr>
              <w:t>IoT</w:t>
            </w:r>
            <w:proofErr w:type="spellEnd"/>
            <w:r w:rsidRPr="00F0718B">
              <w:rPr>
                <w:rFonts w:cstheme="minorHAnsi"/>
                <w:color w:val="000000"/>
                <w:szCs w:val="22"/>
                <w:lang w:val="es-ES"/>
              </w:rPr>
              <w:t>), y a que informen al GANT.</w:t>
            </w:r>
          </w:p>
        </w:tc>
        <w:tc>
          <w:tcPr>
            <w:tcW w:w="1213" w:type="pct"/>
            <w:vAlign w:val="bottom"/>
          </w:tcPr>
          <w:p w14:paraId="33C6C1E5" w14:textId="77777777" w:rsidR="00632AA4" w:rsidRPr="00F0718B" w:rsidRDefault="00632AA4" w:rsidP="005D2D8F">
            <w:pPr>
              <w:rPr>
                <w:rFonts w:cstheme="minorHAnsi"/>
                <w:szCs w:val="22"/>
                <w:lang w:val="es-ES"/>
              </w:rPr>
            </w:pPr>
          </w:p>
        </w:tc>
      </w:tr>
      <w:tr w:rsidR="00632AA4" w:rsidRPr="00EF7F55" w14:paraId="13F2A9BE" w14:textId="77777777" w:rsidTr="005D2D8F">
        <w:trPr>
          <w:trHeight w:val="300"/>
          <w:jc w:val="center"/>
        </w:trPr>
        <w:tc>
          <w:tcPr>
            <w:tcW w:w="880" w:type="pct"/>
            <w:gridSpan w:val="4"/>
            <w:noWrap/>
            <w:vAlign w:val="center"/>
          </w:tcPr>
          <w:p w14:paraId="5BC187BC" w14:textId="77777777" w:rsidR="00632AA4" w:rsidRPr="00F0718B" w:rsidRDefault="00632AA4" w:rsidP="005D2D8F">
            <w:pPr>
              <w:jc w:val="center"/>
              <w:rPr>
                <w:rFonts w:cstheme="minorHAnsi"/>
                <w:szCs w:val="22"/>
              </w:rPr>
            </w:pPr>
            <w:r w:rsidRPr="00F0718B">
              <w:rPr>
                <w:rFonts w:cstheme="minorHAnsi"/>
                <w:color w:val="000000"/>
                <w:szCs w:val="22"/>
                <w:lang w:val="es-ES"/>
              </w:rPr>
              <w:t>8.2.2</w:t>
            </w:r>
          </w:p>
        </w:tc>
        <w:tc>
          <w:tcPr>
            <w:tcW w:w="2907" w:type="pct"/>
            <w:noWrap/>
            <w:vAlign w:val="center"/>
          </w:tcPr>
          <w:p w14:paraId="2A81261E" w14:textId="021144E4" w:rsidR="00632AA4" w:rsidRPr="00F0718B" w:rsidRDefault="00632AA4" w:rsidP="005D2D8F">
            <w:pPr>
              <w:rPr>
                <w:rFonts w:cstheme="minorHAnsi"/>
                <w:szCs w:val="22"/>
                <w:lang w:val="es-ES"/>
              </w:rPr>
            </w:pPr>
            <w:r w:rsidRPr="00F0718B">
              <w:rPr>
                <w:rFonts w:cstheme="minorHAnsi"/>
                <w:color w:val="000000"/>
                <w:szCs w:val="22"/>
                <w:lang w:val="es-ES"/>
              </w:rPr>
              <w:t xml:space="preserve">Acción 8 de la AMNT-24 </w:t>
            </w:r>
            <w:r w:rsidR="00704DBA" w:rsidRPr="00704DBA">
              <w:rPr>
                <w:rFonts w:cstheme="minorHAnsi"/>
                <w:color w:val="000000"/>
                <w:szCs w:val="22"/>
                <w:lang w:val="es-ES"/>
              </w:rPr>
              <w:t>–</w:t>
            </w:r>
            <w:r w:rsidR="00704DBA">
              <w:rPr>
                <w:rFonts w:cstheme="minorHAnsi"/>
                <w:color w:val="000000"/>
                <w:szCs w:val="22"/>
                <w:lang w:val="es-ES"/>
              </w:rPr>
              <w:t xml:space="preserve"> </w:t>
            </w:r>
            <w:r w:rsidRPr="00F0718B">
              <w:rPr>
                <w:rFonts w:cstheme="minorHAnsi"/>
                <w:color w:val="000000"/>
                <w:szCs w:val="22"/>
                <w:lang w:val="es-ES"/>
              </w:rPr>
              <w:t>La AMNT-24 encarga a las Comisiones de Estudio del UIT-T, entre ellas las Comisiones de Estudio 13, 17 y 20, que establezcan un mecanismo de coordinación entre las Comisiones de Estudio para deliberar sobre el tema de la "confianza" (incluida la información fiable) y la "fiabilidad", e informar al GANT.</w:t>
            </w:r>
          </w:p>
        </w:tc>
        <w:tc>
          <w:tcPr>
            <w:tcW w:w="1213" w:type="pct"/>
            <w:vAlign w:val="bottom"/>
          </w:tcPr>
          <w:p w14:paraId="37A0192D" w14:textId="77777777" w:rsidR="00632AA4" w:rsidRPr="00F0718B" w:rsidRDefault="00632AA4" w:rsidP="005D2D8F">
            <w:pPr>
              <w:rPr>
                <w:rFonts w:cstheme="minorHAnsi"/>
                <w:b/>
                <w:bCs/>
                <w:szCs w:val="22"/>
                <w:lang w:val="es-ES"/>
              </w:rPr>
            </w:pPr>
          </w:p>
        </w:tc>
      </w:tr>
      <w:tr w:rsidR="00632AA4" w:rsidRPr="00EF7F55" w14:paraId="1A3B5010" w14:textId="77777777" w:rsidTr="005D2D8F">
        <w:trPr>
          <w:trHeight w:val="300"/>
          <w:jc w:val="center"/>
        </w:trPr>
        <w:tc>
          <w:tcPr>
            <w:tcW w:w="880" w:type="pct"/>
            <w:gridSpan w:val="4"/>
            <w:noWrap/>
            <w:vAlign w:val="center"/>
          </w:tcPr>
          <w:p w14:paraId="5F66A20F" w14:textId="77777777" w:rsidR="00632AA4" w:rsidRPr="00F0718B" w:rsidRDefault="00632AA4" w:rsidP="005D2D8F">
            <w:pPr>
              <w:jc w:val="center"/>
              <w:rPr>
                <w:rFonts w:cstheme="minorHAnsi"/>
                <w:szCs w:val="22"/>
              </w:rPr>
            </w:pPr>
            <w:r w:rsidRPr="00F0718B">
              <w:rPr>
                <w:rFonts w:cstheme="minorHAnsi"/>
                <w:color w:val="000000"/>
                <w:szCs w:val="22"/>
                <w:lang w:val="es-ES"/>
              </w:rPr>
              <w:t>8.2.3</w:t>
            </w:r>
          </w:p>
        </w:tc>
        <w:tc>
          <w:tcPr>
            <w:tcW w:w="2907" w:type="pct"/>
            <w:noWrap/>
            <w:vAlign w:val="center"/>
          </w:tcPr>
          <w:p w14:paraId="7F63F096" w14:textId="633A1EC0" w:rsidR="00632AA4" w:rsidRPr="00F0718B" w:rsidRDefault="00632AA4" w:rsidP="005D2D8F">
            <w:pPr>
              <w:rPr>
                <w:rFonts w:cstheme="minorHAnsi"/>
                <w:szCs w:val="22"/>
                <w:lang w:val="es-ES"/>
              </w:rPr>
            </w:pPr>
            <w:r w:rsidRPr="00F0718B">
              <w:rPr>
                <w:rFonts w:cstheme="minorHAnsi"/>
                <w:color w:val="000000"/>
                <w:szCs w:val="22"/>
                <w:lang w:val="es-ES"/>
              </w:rPr>
              <w:t xml:space="preserve">Acción 9 de la AMNT-24 </w:t>
            </w:r>
            <w:r w:rsidR="00704DBA" w:rsidRPr="00704DBA">
              <w:rPr>
                <w:rFonts w:cstheme="minorHAnsi"/>
                <w:color w:val="000000"/>
                <w:szCs w:val="22"/>
                <w:lang w:val="es-ES"/>
              </w:rPr>
              <w:t>–</w:t>
            </w:r>
            <w:r w:rsidR="00704DBA">
              <w:rPr>
                <w:rFonts w:cstheme="minorHAnsi"/>
                <w:color w:val="000000"/>
                <w:szCs w:val="22"/>
                <w:lang w:val="es-ES"/>
              </w:rPr>
              <w:t xml:space="preserve"> </w:t>
            </w:r>
            <w:r w:rsidRPr="00F0718B">
              <w:rPr>
                <w:rFonts w:cstheme="minorHAnsi"/>
                <w:color w:val="000000"/>
                <w:szCs w:val="22"/>
                <w:lang w:val="es-ES"/>
              </w:rPr>
              <w:t xml:space="preserve">La AMNT-24 encarga a las Comisiones de Estudio 2 y 20 del UIT-T que establezcan un mecanismo de coordinación o acuerdo conjunto entre las Comisiones de Estudio a fin de determinar una línea de demarcación para la identificación de </w:t>
            </w:r>
            <w:proofErr w:type="spellStart"/>
            <w:r w:rsidRPr="00F0718B">
              <w:rPr>
                <w:rFonts w:cstheme="minorHAnsi"/>
                <w:color w:val="000000"/>
                <w:szCs w:val="22"/>
                <w:lang w:val="es-ES"/>
              </w:rPr>
              <w:t>IoT</w:t>
            </w:r>
            <w:proofErr w:type="spellEnd"/>
            <w:r w:rsidRPr="00F0718B">
              <w:rPr>
                <w:rFonts w:cstheme="minorHAnsi"/>
                <w:color w:val="000000"/>
                <w:szCs w:val="22"/>
                <w:lang w:val="es-ES"/>
              </w:rPr>
              <w:t xml:space="preserve"> y los aspectos NDDI, e informar al</w:t>
            </w:r>
            <w:r w:rsidR="007235B1">
              <w:rPr>
                <w:rFonts w:cstheme="minorHAnsi"/>
                <w:color w:val="000000"/>
                <w:szCs w:val="22"/>
                <w:lang w:val="es-ES"/>
              </w:rPr>
              <w:t> </w:t>
            </w:r>
            <w:r w:rsidRPr="00F0718B">
              <w:rPr>
                <w:rFonts w:cstheme="minorHAnsi"/>
                <w:color w:val="000000"/>
                <w:szCs w:val="22"/>
                <w:lang w:val="es-ES"/>
              </w:rPr>
              <w:t>GANT.</w:t>
            </w:r>
          </w:p>
        </w:tc>
        <w:tc>
          <w:tcPr>
            <w:tcW w:w="1213" w:type="pct"/>
            <w:vAlign w:val="bottom"/>
          </w:tcPr>
          <w:p w14:paraId="3811B436" w14:textId="77777777" w:rsidR="00632AA4" w:rsidRPr="00F0718B" w:rsidRDefault="00632AA4" w:rsidP="005D2D8F">
            <w:pPr>
              <w:rPr>
                <w:rFonts w:cstheme="minorHAnsi"/>
                <w:szCs w:val="22"/>
                <w:lang w:val="es-ES"/>
              </w:rPr>
            </w:pPr>
          </w:p>
        </w:tc>
      </w:tr>
      <w:tr w:rsidR="00632AA4" w:rsidRPr="00EF7F55" w14:paraId="6E0D7385" w14:textId="77777777" w:rsidTr="005D2D8F">
        <w:trPr>
          <w:trHeight w:val="300"/>
          <w:jc w:val="center"/>
        </w:trPr>
        <w:tc>
          <w:tcPr>
            <w:tcW w:w="680" w:type="pct"/>
            <w:gridSpan w:val="2"/>
            <w:noWrap/>
            <w:vAlign w:val="center"/>
          </w:tcPr>
          <w:p w14:paraId="707B447C" w14:textId="77777777" w:rsidR="00632AA4" w:rsidRPr="00F0718B" w:rsidRDefault="00632AA4" w:rsidP="005D2D8F">
            <w:pPr>
              <w:jc w:val="center"/>
              <w:rPr>
                <w:rFonts w:cstheme="minorHAnsi"/>
                <w:szCs w:val="22"/>
              </w:rPr>
            </w:pPr>
            <w:r w:rsidRPr="00F0718B">
              <w:rPr>
                <w:rFonts w:cstheme="minorHAnsi"/>
                <w:color w:val="000000"/>
                <w:szCs w:val="22"/>
                <w:lang w:val="es-ES"/>
              </w:rPr>
              <w:t>8.3</w:t>
            </w:r>
          </w:p>
        </w:tc>
        <w:tc>
          <w:tcPr>
            <w:tcW w:w="3107" w:type="pct"/>
            <w:gridSpan w:val="3"/>
            <w:noWrap/>
            <w:vAlign w:val="center"/>
          </w:tcPr>
          <w:p w14:paraId="43FF3E9C" w14:textId="77777777" w:rsidR="00632AA4" w:rsidRPr="00F0718B" w:rsidRDefault="00632AA4" w:rsidP="005D2D8F">
            <w:pPr>
              <w:rPr>
                <w:rFonts w:cstheme="minorHAnsi"/>
                <w:szCs w:val="22"/>
                <w:lang w:val="es-ES"/>
              </w:rPr>
            </w:pPr>
            <w:r w:rsidRPr="00F0718B">
              <w:rPr>
                <w:rFonts w:cstheme="minorHAnsi"/>
                <w:color w:val="000000"/>
                <w:szCs w:val="22"/>
                <w:lang w:val="es-ES"/>
              </w:rPr>
              <w:t>Refrendo del GANT a la nueva Cuestión 11/20 "Agricultura digital: de la explotación agrícola y la producción inteligentes al consumo seguro y protegido"</w:t>
            </w:r>
          </w:p>
        </w:tc>
        <w:tc>
          <w:tcPr>
            <w:tcW w:w="1213" w:type="pct"/>
            <w:vAlign w:val="bottom"/>
          </w:tcPr>
          <w:p w14:paraId="3211C05D" w14:textId="77777777" w:rsidR="00632AA4" w:rsidRPr="00F0718B" w:rsidRDefault="00632AA4" w:rsidP="005D2D8F">
            <w:pPr>
              <w:rPr>
                <w:rFonts w:cstheme="minorHAnsi"/>
                <w:szCs w:val="22"/>
                <w:lang w:val="es-ES"/>
              </w:rPr>
            </w:pPr>
          </w:p>
        </w:tc>
      </w:tr>
      <w:tr w:rsidR="00632AA4" w:rsidRPr="00F0718B" w14:paraId="3AAF4683" w14:textId="77777777" w:rsidTr="00704DBA">
        <w:trPr>
          <w:trHeight w:val="300"/>
          <w:jc w:val="center"/>
        </w:trPr>
        <w:tc>
          <w:tcPr>
            <w:tcW w:w="559" w:type="pct"/>
            <w:noWrap/>
            <w:vAlign w:val="center"/>
          </w:tcPr>
          <w:p w14:paraId="151596F3" w14:textId="77777777" w:rsidR="00632AA4" w:rsidRPr="00F0718B" w:rsidRDefault="00632AA4" w:rsidP="005D2D8F">
            <w:pPr>
              <w:jc w:val="center"/>
              <w:rPr>
                <w:rFonts w:cstheme="minorHAnsi"/>
                <w:szCs w:val="22"/>
              </w:rPr>
            </w:pPr>
            <w:r w:rsidRPr="00F0718B">
              <w:rPr>
                <w:rFonts w:cstheme="minorHAnsi"/>
                <w:color w:val="000000"/>
                <w:szCs w:val="22"/>
                <w:lang w:val="es-ES"/>
              </w:rPr>
              <w:t>9</w:t>
            </w:r>
          </w:p>
        </w:tc>
        <w:tc>
          <w:tcPr>
            <w:tcW w:w="3227" w:type="pct"/>
            <w:gridSpan w:val="4"/>
            <w:noWrap/>
            <w:vAlign w:val="center"/>
          </w:tcPr>
          <w:p w14:paraId="784CB5D3" w14:textId="77777777" w:rsidR="00632AA4" w:rsidRPr="00F0718B" w:rsidRDefault="00632AA4" w:rsidP="005D2D8F">
            <w:pPr>
              <w:rPr>
                <w:rFonts w:cstheme="minorHAnsi"/>
                <w:szCs w:val="22"/>
              </w:rPr>
            </w:pPr>
            <w:r w:rsidRPr="00F0718B">
              <w:rPr>
                <w:rFonts w:cstheme="minorHAnsi"/>
                <w:color w:val="000000"/>
                <w:szCs w:val="22"/>
                <w:lang w:val="es-ES"/>
              </w:rPr>
              <w:t>Lista de contribuciones</w:t>
            </w:r>
          </w:p>
        </w:tc>
        <w:tc>
          <w:tcPr>
            <w:tcW w:w="1213" w:type="pct"/>
            <w:vAlign w:val="bottom"/>
          </w:tcPr>
          <w:p w14:paraId="31E85FC8" w14:textId="77777777" w:rsidR="00632AA4" w:rsidRPr="00F0718B" w:rsidRDefault="00632AA4" w:rsidP="005D2D8F">
            <w:pPr>
              <w:rPr>
                <w:rFonts w:cstheme="minorHAnsi"/>
                <w:szCs w:val="22"/>
              </w:rPr>
            </w:pPr>
          </w:p>
        </w:tc>
      </w:tr>
      <w:tr w:rsidR="00632AA4" w:rsidRPr="00EF7F55" w14:paraId="3E99D287" w14:textId="77777777" w:rsidTr="005D2D8F">
        <w:trPr>
          <w:trHeight w:val="356"/>
          <w:jc w:val="center"/>
        </w:trPr>
        <w:tc>
          <w:tcPr>
            <w:tcW w:w="680" w:type="pct"/>
            <w:gridSpan w:val="2"/>
            <w:noWrap/>
            <w:vAlign w:val="center"/>
          </w:tcPr>
          <w:p w14:paraId="7130D4AC" w14:textId="77777777" w:rsidR="00632AA4" w:rsidRPr="00F0718B" w:rsidRDefault="00632AA4" w:rsidP="005D2D8F">
            <w:pPr>
              <w:jc w:val="center"/>
              <w:rPr>
                <w:rFonts w:cstheme="minorHAnsi"/>
                <w:szCs w:val="22"/>
              </w:rPr>
            </w:pPr>
            <w:r w:rsidRPr="00F0718B">
              <w:rPr>
                <w:rFonts w:cstheme="minorHAnsi"/>
                <w:color w:val="000000"/>
                <w:szCs w:val="22"/>
                <w:lang w:val="es-ES"/>
              </w:rPr>
              <w:t>9.1</w:t>
            </w:r>
          </w:p>
        </w:tc>
        <w:tc>
          <w:tcPr>
            <w:tcW w:w="3107" w:type="pct"/>
            <w:gridSpan w:val="3"/>
            <w:noWrap/>
            <w:vAlign w:val="center"/>
          </w:tcPr>
          <w:p w14:paraId="795BB674" w14:textId="5B13B2F9" w:rsidR="00632AA4" w:rsidRPr="00F0718B" w:rsidRDefault="00632AA4" w:rsidP="005D2D8F">
            <w:pPr>
              <w:rPr>
                <w:rFonts w:cstheme="minorHAnsi"/>
                <w:szCs w:val="22"/>
                <w:lang w:val="es-ES"/>
              </w:rPr>
            </w:pPr>
            <w:r w:rsidRPr="00F0718B">
              <w:rPr>
                <w:rFonts w:cstheme="minorHAnsi"/>
                <w:color w:val="000000"/>
                <w:szCs w:val="22"/>
                <w:lang w:val="es-ES"/>
              </w:rPr>
              <w:t>Contribuciones remitidas a todas las Cuestiones de la CE</w:t>
            </w:r>
            <w:r w:rsidR="007235B1">
              <w:rPr>
                <w:rFonts w:cstheme="minorHAnsi"/>
                <w:color w:val="000000"/>
                <w:szCs w:val="22"/>
                <w:lang w:val="es-ES"/>
              </w:rPr>
              <w:t> </w:t>
            </w:r>
            <w:r w:rsidRPr="00F0718B">
              <w:rPr>
                <w:rFonts w:cstheme="minorHAnsi"/>
                <w:color w:val="000000"/>
                <w:szCs w:val="22"/>
                <w:lang w:val="es-ES"/>
              </w:rPr>
              <w:t>20</w:t>
            </w:r>
          </w:p>
        </w:tc>
        <w:tc>
          <w:tcPr>
            <w:tcW w:w="1213" w:type="pct"/>
            <w:vAlign w:val="bottom"/>
          </w:tcPr>
          <w:p w14:paraId="4E73769A" w14:textId="77777777" w:rsidR="00632AA4" w:rsidRPr="00F0718B" w:rsidRDefault="00632AA4" w:rsidP="005D2D8F">
            <w:pPr>
              <w:rPr>
                <w:rFonts w:cstheme="minorHAnsi"/>
                <w:szCs w:val="22"/>
                <w:lang w:val="es-ES"/>
              </w:rPr>
            </w:pPr>
          </w:p>
        </w:tc>
      </w:tr>
      <w:tr w:rsidR="00632AA4" w:rsidRPr="00EF7F55" w14:paraId="270D4402" w14:textId="77777777" w:rsidTr="00704DBA">
        <w:trPr>
          <w:trHeight w:val="300"/>
          <w:jc w:val="center"/>
        </w:trPr>
        <w:tc>
          <w:tcPr>
            <w:tcW w:w="559" w:type="pct"/>
            <w:noWrap/>
            <w:vAlign w:val="center"/>
          </w:tcPr>
          <w:p w14:paraId="2E2E640E" w14:textId="77777777" w:rsidR="00632AA4" w:rsidRPr="00F0718B" w:rsidRDefault="00632AA4" w:rsidP="005D2D8F">
            <w:pPr>
              <w:jc w:val="center"/>
              <w:rPr>
                <w:rFonts w:cstheme="minorHAnsi"/>
                <w:szCs w:val="22"/>
              </w:rPr>
            </w:pPr>
            <w:r w:rsidRPr="00F0718B">
              <w:rPr>
                <w:rFonts w:cstheme="minorHAnsi"/>
                <w:color w:val="000000"/>
                <w:szCs w:val="22"/>
                <w:lang w:val="es-ES"/>
              </w:rPr>
              <w:t>10</w:t>
            </w:r>
          </w:p>
        </w:tc>
        <w:tc>
          <w:tcPr>
            <w:tcW w:w="3227" w:type="pct"/>
            <w:gridSpan w:val="4"/>
            <w:noWrap/>
            <w:vAlign w:val="center"/>
          </w:tcPr>
          <w:p w14:paraId="44C12CDA" w14:textId="77777777" w:rsidR="00632AA4" w:rsidRPr="00F0718B" w:rsidRDefault="00632AA4" w:rsidP="005D2D8F">
            <w:pPr>
              <w:rPr>
                <w:rFonts w:cstheme="minorHAnsi"/>
                <w:szCs w:val="22"/>
                <w:lang w:val="es-ES"/>
              </w:rPr>
            </w:pPr>
            <w:r w:rsidRPr="00F0718B">
              <w:rPr>
                <w:rFonts w:cstheme="minorHAnsi"/>
                <w:color w:val="000000"/>
                <w:szCs w:val="22"/>
                <w:lang w:val="es-ES"/>
              </w:rPr>
              <w:t>Temas de trabajo paralizados actuales y futuros</w:t>
            </w:r>
          </w:p>
        </w:tc>
        <w:tc>
          <w:tcPr>
            <w:tcW w:w="1213" w:type="pct"/>
            <w:vAlign w:val="bottom"/>
          </w:tcPr>
          <w:p w14:paraId="41E270C6" w14:textId="77777777" w:rsidR="00632AA4" w:rsidRPr="00F0718B" w:rsidRDefault="00632AA4" w:rsidP="005D2D8F">
            <w:pPr>
              <w:rPr>
                <w:rFonts w:cstheme="minorHAnsi"/>
                <w:szCs w:val="22"/>
                <w:lang w:val="es-ES"/>
              </w:rPr>
            </w:pPr>
          </w:p>
        </w:tc>
      </w:tr>
      <w:tr w:rsidR="00632AA4" w:rsidRPr="00EF7F55" w14:paraId="513F4FA3" w14:textId="77777777" w:rsidTr="00704DBA">
        <w:trPr>
          <w:trHeight w:val="300"/>
          <w:jc w:val="center"/>
        </w:trPr>
        <w:tc>
          <w:tcPr>
            <w:tcW w:w="559" w:type="pct"/>
            <w:noWrap/>
            <w:vAlign w:val="center"/>
          </w:tcPr>
          <w:p w14:paraId="42F6BFAB" w14:textId="77777777" w:rsidR="00632AA4" w:rsidRPr="00F0718B" w:rsidRDefault="00632AA4" w:rsidP="005D2D8F">
            <w:pPr>
              <w:jc w:val="center"/>
              <w:rPr>
                <w:rFonts w:cstheme="minorHAnsi"/>
                <w:szCs w:val="22"/>
              </w:rPr>
            </w:pPr>
            <w:r w:rsidRPr="00F0718B">
              <w:rPr>
                <w:rFonts w:cstheme="minorHAnsi"/>
                <w:color w:val="000000"/>
                <w:szCs w:val="22"/>
                <w:lang w:val="es-ES"/>
              </w:rPr>
              <w:t>11</w:t>
            </w:r>
          </w:p>
        </w:tc>
        <w:tc>
          <w:tcPr>
            <w:tcW w:w="3227" w:type="pct"/>
            <w:gridSpan w:val="4"/>
            <w:noWrap/>
            <w:vAlign w:val="center"/>
          </w:tcPr>
          <w:p w14:paraId="0F23CCC7" w14:textId="77777777" w:rsidR="00632AA4" w:rsidRPr="00F0718B" w:rsidRDefault="00632AA4" w:rsidP="005D2D8F">
            <w:pPr>
              <w:rPr>
                <w:rFonts w:cstheme="minorHAnsi"/>
                <w:szCs w:val="22"/>
                <w:lang w:val="es-ES"/>
              </w:rPr>
            </w:pPr>
            <w:r w:rsidRPr="00F0718B">
              <w:rPr>
                <w:rFonts w:cstheme="minorHAnsi"/>
                <w:color w:val="000000"/>
                <w:szCs w:val="22"/>
                <w:lang w:val="es-ES"/>
              </w:rPr>
              <w:t>Informe de declaraciones de coordinación entrantes de la Comisión de Estudio 20 del UIT-T</w:t>
            </w:r>
          </w:p>
        </w:tc>
        <w:tc>
          <w:tcPr>
            <w:tcW w:w="1213" w:type="pct"/>
            <w:vAlign w:val="bottom"/>
          </w:tcPr>
          <w:p w14:paraId="6B73B6F9" w14:textId="77777777" w:rsidR="00632AA4" w:rsidRPr="00F0718B" w:rsidRDefault="00632AA4" w:rsidP="005D2D8F">
            <w:pPr>
              <w:rPr>
                <w:rFonts w:cstheme="minorHAnsi"/>
                <w:szCs w:val="22"/>
                <w:lang w:val="es-ES"/>
              </w:rPr>
            </w:pPr>
          </w:p>
        </w:tc>
      </w:tr>
      <w:tr w:rsidR="00632AA4" w:rsidRPr="00EF7F55" w14:paraId="4773AB2F" w14:textId="77777777" w:rsidTr="00704DBA">
        <w:trPr>
          <w:trHeight w:val="714"/>
          <w:jc w:val="center"/>
        </w:trPr>
        <w:tc>
          <w:tcPr>
            <w:tcW w:w="559" w:type="pct"/>
            <w:noWrap/>
            <w:vAlign w:val="center"/>
          </w:tcPr>
          <w:p w14:paraId="04DF10B0" w14:textId="77777777" w:rsidR="00632AA4" w:rsidRPr="00F0718B" w:rsidRDefault="00632AA4" w:rsidP="005D2D8F">
            <w:pPr>
              <w:jc w:val="center"/>
              <w:rPr>
                <w:rFonts w:cstheme="minorHAnsi"/>
                <w:szCs w:val="22"/>
              </w:rPr>
            </w:pPr>
            <w:r w:rsidRPr="00F0718B">
              <w:rPr>
                <w:rFonts w:cstheme="minorHAnsi"/>
                <w:color w:val="000000"/>
                <w:szCs w:val="22"/>
                <w:lang w:val="es-ES"/>
              </w:rPr>
              <w:t>12</w:t>
            </w:r>
          </w:p>
        </w:tc>
        <w:tc>
          <w:tcPr>
            <w:tcW w:w="3227" w:type="pct"/>
            <w:gridSpan w:val="4"/>
            <w:noWrap/>
            <w:vAlign w:val="center"/>
          </w:tcPr>
          <w:p w14:paraId="7C8FD5B3" w14:textId="15E7F9D3" w:rsidR="00632AA4" w:rsidRPr="00F0718B" w:rsidRDefault="00632AA4" w:rsidP="005D2D8F">
            <w:pPr>
              <w:rPr>
                <w:rFonts w:cstheme="minorHAnsi"/>
                <w:szCs w:val="22"/>
                <w:lang w:val="es-ES"/>
              </w:rPr>
            </w:pPr>
            <w:r w:rsidRPr="00F0718B">
              <w:rPr>
                <w:rFonts w:cstheme="minorHAnsi"/>
                <w:color w:val="000000"/>
                <w:szCs w:val="22"/>
                <w:lang w:val="es-ES"/>
              </w:rPr>
              <w:t>Nombramiento del equipo directivo, el Relator, los Relatores Asociados y los Relatores de Coordinación de la CE</w:t>
            </w:r>
            <w:r w:rsidR="007235B1">
              <w:rPr>
                <w:rFonts w:cstheme="minorHAnsi"/>
                <w:color w:val="000000"/>
                <w:szCs w:val="22"/>
                <w:lang w:val="es-ES"/>
              </w:rPr>
              <w:t> </w:t>
            </w:r>
            <w:r w:rsidRPr="00F0718B">
              <w:rPr>
                <w:rFonts w:cstheme="minorHAnsi"/>
                <w:color w:val="000000"/>
                <w:szCs w:val="22"/>
                <w:lang w:val="es-ES"/>
              </w:rPr>
              <w:t>20 del UIT</w:t>
            </w:r>
            <w:r w:rsidR="007235B1">
              <w:rPr>
                <w:rFonts w:cstheme="minorHAnsi"/>
                <w:color w:val="000000"/>
                <w:szCs w:val="22"/>
                <w:lang w:val="es-ES"/>
              </w:rPr>
              <w:noBreakHyphen/>
            </w:r>
            <w:r w:rsidRPr="00F0718B">
              <w:rPr>
                <w:rFonts w:cstheme="minorHAnsi"/>
                <w:color w:val="000000"/>
                <w:szCs w:val="22"/>
                <w:lang w:val="es-ES"/>
              </w:rPr>
              <w:t>T</w:t>
            </w:r>
          </w:p>
        </w:tc>
        <w:tc>
          <w:tcPr>
            <w:tcW w:w="1213" w:type="pct"/>
            <w:vAlign w:val="bottom"/>
          </w:tcPr>
          <w:p w14:paraId="350622D9" w14:textId="77777777" w:rsidR="00632AA4" w:rsidRPr="00F0718B" w:rsidRDefault="00632AA4" w:rsidP="005D2D8F">
            <w:pPr>
              <w:rPr>
                <w:rFonts w:cstheme="minorHAnsi"/>
                <w:szCs w:val="22"/>
                <w:lang w:val="es-ES"/>
              </w:rPr>
            </w:pPr>
          </w:p>
        </w:tc>
      </w:tr>
      <w:tr w:rsidR="00632AA4" w:rsidRPr="00F0718B" w14:paraId="6783D8B3" w14:textId="77777777" w:rsidTr="00704DBA">
        <w:trPr>
          <w:trHeight w:val="300"/>
          <w:jc w:val="center"/>
        </w:trPr>
        <w:tc>
          <w:tcPr>
            <w:tcW w:w="559" w:type="pct"/>
            <w:noWrap/>
            <w:vAlign w:val="center"/>
          </w:tcPr>
          <w:p w14:paraId="3B7B076F" w14:textId="77777777" w:rsidR="00632AA4" w:rsidRPr="00F0718B" w:rsidRDefault="00632AA4" w:rsidP="005D2D8F">
            <w:pPr>
              <w:jc w:val="center"/>
              <w:rPr>
                <w:rFonts w:cstheme="minorHAnsi"/>
                <w:szCs w:val="22"/>
              </w:rPr>
            </w:pPr>
            <w:r w:rsidRPr="00F0718B">
              <w:rPr>
                <w:rFonts w:cstheme="minorHAnsi"/>
                <w:color w:val="000000"/>
                <w:szCs w:val="22"/>
                <w:lang w:val="es-ES"/>
              </w:rPr>
              <w:t>13</w:t>
            </w:r>
          </w:p>
        </w:tc>
        <w:tc>
          <w:tcPr>
            <w:tcW w:w="3227" w:type="pct"/>
            <w:gridSpan w:val="4"/>
            <w:noWrap/>
            <w:vAlign w:val="center"/>
          </w:tcPr>
          <w:p w14:paraId="79D91399" w14:textId="77777777" w:rsidR="00632AA4" w:rsidRPr="00F0718B" w:rsidRDefault="00632AA4" w:rsidP="005D2D8F">
            <w:pPr>
              <w:rPr>
                <w:rFonts w:cstheme="minorHAnsi"/>
                <w:szCs w:val="22"/>
              </w:rPr>
            </w:pPr>
            <w:r w:rsidRPr="00F0718B">
              <w:rPr>
                <w:rFonts w:cstheme="minorHAnsi"/>
                <w:color w:val="000000"/>
                <w:szCs w:val="22"/>
                <w:lang w:val="es-ES"/>
              </w:rPr>
              <w:t>Grupos Regionales de la CE 20 del UIT-T</w:t>
            </w:r>
          </w:p>
        </w:tc>
        <w:tc>
          <w:tcPr>
            <w:tcW w:w="1213" w:type="pct"/>
            <w:vAlign w:val="bottom"/>
          </w:tcPr>
          <w:p w14:paraId="17D1D277" w14:textId="77777777" w:rsidR="00632AA4" w:rsidRPr="00F0718B" w:rsidRDefault="00632AA4" w:rsidP="005D2D8F">
            <w:pPr>
              <w:rPr>
                <w:rFonts w:cstheme="minorHAnsi"/>
                <w:szCs w:val="22"/>
                <w:lang w:val="fr-CH"/>
              </w:rPr>
            </w:pPr>
          </w:p>
        </w:tc>
      </w:tr>
      <w:tr w:rsidR="00632AA4" w:rsidRPr="00EF7F55" w14:paraId="681D74FC" w14:textId="77777777" w:rsidTr="005D2D8F">
        <w:trPr>
          <w:trHeight w:val="300"/>
          <w:jc w:val="center"/>
        </w:trPr>
        <w:tc>
          <w:tcPr>
            <w:tcW w:w="687" w:type="pct"/>
            <w:gridSpan w:val="3"/>
            <w:noWrap/>
            <w:vAlign w:val="center"/>
          </w:tcPr>
          <w:p w14:paraId="481D3114" w14:textId="77777777" w:rsidR="00632AA4" w:rsidRPr="00F0718B" w:rsidRDefault="00632AA4" w:rsidP="005D2D8F">
            <w:pPr>
              <w:jc w:val="center"/>
              <w:rPr>
                <w:rFonts w:cstheme="minorHAnsi"/>
                <w:szCs w:val="22"/>
              </w:rPr>
            </w:pPr>
            <w:r w:rsidRPr="00F0718B">
              <w:rPr>
                <w:rFonts w:cstheme="minorHAnsi"/>
                <w:color w:val="000000"/>
                <w:szCs w:val="22"/>
                <w:lang w:val="es-ES"/>
              </w:rPr>
              <w:t>13.1</w:t>
            </w:r>
          </w:p>
        </w:tc>
        <w:tc>
          <w:tcPr>
            <w:tcW w:w="3100" w:type="pct"/>
            <w:gridSpan w:val="2"/>
            <w:noWrap/>
            <w:vAlign w:val="center"/>
          </w:tcPr>
          <w:p w14:paraId="22F0B53E" w14:textId="4DCD31F3" w:rsidR="00632AA4" w:rsidRPr="00F0718B" w:rsidRDefault="00632AA4" w:rsidP="005D2D8F">
            <w:pPr>
              <w:rPr>
                <w:rFonts w:cstheme="minorHAnsi"/>
                <w:szCs w:val="22"/>
                <w:lang w:val="es-ES"/>
              </w:rPr>
            </w:pPr>
            <w:r w:rsidRPr="00F0718B">
              <w:rPr>
                <w:rFonts w:cstheme="minorHAnsi"/>
                <w:color w:val="000000"/>
                <w:szCs w:val="22"/>
                <w:lang w:val="es-ES"/>
              </w:rPr>
              <w:t>Grupo Regional de la CE 20 del UIT-T para África (GRCE20</w:t>
            </w:r>
            <w:r w:rsidR="007235B1">
              <w:rPr>
                <w:rFonts w:cstheme="minorHAnsi"/>
                <w:color w:val="000000"/>
                <w:szCs w:val="22"/>
                <w:lang w:val="es-ES"/>
              </w:rPr>
              <w:noBreakHyphen/>
            </w:r>
            <w:r w:rsidRPr="00F0718B">
              <w:rPr>
                <w:rFonts w:cstheme="minorHAnsi"/>
                <w:color w:val="000000"/>
                <w:szCs w:val="22"/>
                <w:lang w:val="es-ES"/>
              </w:rPr>
              <w:t>AFR)</w:t>
            </w:r>
          </w:p>
        </w:tc>
        <w:tc>
          <w:tcPr>
            <w:tcW w:w="1213" w:type="pct"/>
            <w:vAlign w:val="bottom"/>
          </w:tcPr>
          <w:p w14:paraId="0765D15C" w14:textId="77777777" w:rsidR="00632AA4" w:rsidRPr="00F0718B" w:rsidRDefault="00632AA4" w:rsidP="005D2D8F">
            <w:pPr>
              <w:rPr>
                <w:rFonts w:cstheme="minorHAnsi"/>
                <w:szCs w:val="22"/>
                <w:lang w:val="es-ES"/>
              </w:rPr>
            </w:pPr>
          </w:p>
        </w:tc>
      </w:tr>
      <w:tr w:rsidR="00632AA4" w:rsidRPr="00EF7F55" w14:paraId="0AAFD016" w14:textId="77777777" w:rsidTr="005D2D8F">
        <w:trPr>
          <w:trHeight w:val="300"/>
          <w:jc w:val="center"/>
        </w:trPr>
        <w:tc>
          <w:tcPr>
            <w:tcW w:w="687" w:type="pct"/>
            <w:gridSpan w:val="3"/>
            <w:noWrap/>
            <w:vAlign w:val="center"/>
          </w:tcPr>
          <w:p w14:paraId="4D1DDB16" w14:textId="77777777" w:rsidR="00632AA4" w:rsidRPr="00F0718B" w:rsidRDefault="00632AA4" w:rsidP="005D2D8F">
            <w:pPr>
              <w:jc w:val="center"/>
              <w:rPr>
                <w:rFonts w:cstheme="minorHAnsi"/>
                <w:szCs w:val="22"/>
              </w:rPr>
            </w:pPr>
            <w:r w:rsidRPr="00F0718B">
              <w:rPr>
                <w:rFonts w:cstheme="minorHAnsi"/>
                <w:color w:val="000000"/>
                <w:szCs w:val="22"/>
                <w:lang w:val="es-ES"/>
              </w:rPr>
              <w:t>13.2</w:t>
            </w:r>
          </w:p>
        </w:tc>
        <w:tc>
          <w:tcPr>
            <w:tcW w:w="3100" w:type="pct"/>
            <w:gridSpan w:val="2"/>
            <w:noWrap/>
            <w:vAlign w:val="center"/>
          </w:tcPr>
          <w:p w14:paraId="0D6AB848" w14:textId="6F267442" w:rsidR="00632AA4" w:rsidRPr="00F0718B" w:rsidRDefault="00632AA4" w:rsidP="005D2D8F">
            <w:pPr>
              <w:rPr>
                <w:rFonts w:cstheme="minorHAnsi"/>
                <w:szCs w:val="22"/>
                <w:lang w:val="es-ES"/>
              </w:rPr>
            </w:pPr>
            <w:r w:rsidRPr="00F0718B">
              <w:rPr>
                <w:rFonts w:cstheme="minorHAnsi"/>
                <w:color w:val="000000"/>
                <w:szCs w:val="22"/>
                <w:lang w:val="es-ES"/>
              </w:rPr>
              <w:t>Grupo Regional de la CE 20 del UIT-T para la Región Árabe (GRCE20</w:t>
            </w:r>
            <w:r w:rsidR="007235B1">
              <w:rPr>
                <w:rFonts w:cstheme="minorHAnsi"/>
                <w:color w:val="000000"/>
                <w:szCs w:val="22"/>
                <w:lang w:val="es-ES"/>
              </w:rPr>
              <w:noBreakHyphen/>
            </w:r>
            <w:r w:rsidRPr="00F0718B">
              <w:rPr>
                <w:rFonts w:cstheme="minorHAnsi"/>
                <w:color w:val="000000"/>
                <w:szCs w:val="22"/>
                <w:lang w:val="es-ES"/>
              </w:rPr>
              <w:t>ARB)</w:t>
            </w:r>
          </w:p>
        </w:tc>
        <w:tc>
          <w:tcPr>
            <w:tcW w:w="1213" w:type="pct"/>
            <w:vAlign w:val="bottom"/>
          </w:tcPr>
          <w:p w14:paraId="522C5B1A" w14:textId="77777777" w:rsidR="00632AA4" w:rsidRPr="00F0718B" w:rsidRDefault="00632AA4" w:rsidP="005D2D8F">
            <w:pPr>
              <w:rPr>
                <w:rFonts w:cstheme="minorHAnsi"/>
                <w:szCs w:val="22"/>
                <w:lang w:val="es-ES"/>
              </w:rPr>
            </w:pPr>
          </w:p>
        </w:tc>
      </w:tr>
      <w:tr w:rsidR="00632AA4" w:rsidRPr="00EF7F55" w14:paraId="7A8F4826" w14:textId="77777777" w:rsidTr="005D2D8F">
        <w:trPr>
          <w:trHeight w:val="300"/>
          <w:jc w:val="center"/>
        </w:trPr>
        <w:tc>
          <w:tcPr>
            <w:tcW w:w="687" w:type="pct"/>
            <w:gridSpan w:val="3"/>
            <w:noWrap/>
            <w:vAlign w:val="center"/>
          </w:tcPr>
          <w:p w14:paraId="15CE9517" w14:textId="77777777" w:rsidR="00632AA4" w:rsidRPr="00F0718B" w:rsidRDefault="00632AA4" w:rsidP="005D2D8F">
            <w:pPr>
              <w:jc w:val="center"/>
              <w:rPr>
                <w:rFonts w:cstheme="minorHAnsi"/>
                <w:szCs w:val="22"/>
              </w:rPr>
            </w:pPr>
            <w:r w:rsidRPr="00F0718B">
              <w:rPr>
                <w:rFonts w:cstheme="minorHAnsi"/>
                <w:color w:val="000000"/>
                <w:szCs w:val="22"/>
                <w:lang w:val="es-ES"/>
              </w:rPr>
              <w:lastRenderedPageBreak/>
              <w:t>13.3</w:t>
            </w:r>
          </w:p>
        </w:tc>
        <w:tc>
          <w:tcPr>
            <w:tcW w:w="3100" w:type="pct"/>
            <w:gridSpan w:val="2"/>
            <w:noWrap/>
            <w:vAlign w:val="center"/>
          </w:tcPr>
          <w:p w14:paraId="313A5691" w14:textId="08C78FDD" w:rsidR="00632AA4" w:rsidRPr="00F0718B" w:rsidRDefault="00632AA4" w:rsidP="005D2D8F">
            <w:pPr>
              <w:rPr>
                <w:rFonts w:cstheme="minorHAnsi"/>
                <w:szCs w:val="22"/>
                <w:lang w:val="es-ES"/>
              </w:rPr>
            </w:pPr>
            <w:r w:rsidRPr="00F0718B">
              <w:rPr>
                <w:rFonts w:cstheme="minorHAnsi"/>
                <w:color w:val="000000"/>
                <w:szCs w:val="22"/>
                <w:lang w:val="es-ES"/>
              </w:rPr>
              <w:t>Grupo Regional de la CE 20 del UIT-T para América Latina (GRCE20</w:t>
            </w:r>
            <w:r w:rsidR="007235B1">
              <w:rPr>
                <w:rFonts w:cstheme="minorHAnsi"/>
                <w:color w:val="000000"/>
                <w:szCs w:val="22"/>
                <w:lang w:val="es-ES"/>
              </w:rPr>
              <w:noBreakHyphen/>
            </w:r>
            <w:r w:rsidRPr="00F0718B">
              <w:rPr>
                <w:rFonts w:cstheme="minorHAnsi"/>
                <w:color w:val="000000"/>
                <w:szCs w:val="22"/>
                <w:lang w:val="es-ES"/>
              </w:rPr>
              <w:t>LATAM)</w:t>
            </w:r>
          </w:p>
        </w:tc>
        <w:tc>
          <w:tcPr>
            <w:tcW w:w="1213" w:type="pct"/>
            <w:vAlign w:val="bottom"/>
          </w:tcPr>
          <w:p w14:paraId="2617CFE5" w14:textId="77777777" w:rsidR="00632AA4" w:rsidRPr="00F0718B" w:rsidRDefault="00632AA4" w:rsidP="005D2D8F">
            <w:pPr>
              <w:rPr>
                <w:rFonts w:cstheme="minorHAnsi"/>
                <w:szCs w:val="22"/>
                <w:lang w:val="es-ES"/>
              </w:rPr>
            </w:pPr>
          </w:p>
        </w:tc>
      </w:tr>
      <w:tr w:rsidR="00632AA4" w:rsidRPr="00EF7F55" w14:paraId="304C776A" w14:textId="77777777" w:rsidTr="005D2D8F">
        <w:trPr>
          <w:trHeight w:val="538"/>
          <w:jc w:val="center"/>
        </w:trPr>
        <w:tc>
          <w:tcPr>
            <w:tcW w:w="687" w:type="pct"/>
            <w:gridSpan w:val="3"/>
            <w:noWrap/>
            <w:vAlign w:val="center"/>
          </w:tcPr>
          <w:p w14:paraId="65CFD057" w14:textId="77777777" w:rsidR="00632AA4" w:rsidRPr="00F0718B" w:rsidRDefault="00632AA4" w:rsidP="005D2D8F">
            <w:pPr>
              <w:jc w:val="center"/>
              <w:rPr>
                <w:rFonts w:cstheme="minorHAnsi"/>
                <w:szCs w:val="22"/>
              </w:rPr>
            </w:pPr>
            <w:r w:rsidRPr="00F0718B">
              <w:rPr>
                <w:rFonts w:cstheme="minorHAnsi"/>
                <w:color w:val="000000"/>
                <w:szCs w:val="22"/>
                <w:lang w:val="es-ES"/>
              </w:rPr>
              <w:t>13.4</w:t>
            </w:r>
          </w:p>
        </w:tc>
        <w:tc>
          <w:tcPr>
            <w:tcW w:w="3100" w:type="pct"/>
            <w:gridSpan w:val="2"/>
            <w:noWrap/>
            <w:vAlign w:val="center"/>
          </w:tcPr>
          <w:p w14:paraId="7078813B" w14:textId="334510EF" w:rsidR="00632AA4" w:rsidRPr="00F0718B" w:rsidRDefault="00632AA4" w:rsidP="005D2D8F">
            <w:pPr>
              <w:rPr>
                <w:rFonts w:cstheme="minorHAnsi"/>
                <w:szCs w:val="22"/>
                <w:lang w:val="es-ES"/>
              </w:rPr>
            </w:pPr>
            <w:r w:rsidRPr="00F0718B">
              <w:rPr>
                <w:rFonts w:cstheme="minorHAnsi"/>
                <w:color w:val="000000"/>
                <w:szCs w:val="22"/>
                <w:lang w:val="es-ES"/>
              </w:rPr>
              <w:t xml:space="preserve">Grupo Regional de la CE 20 del UIT-T para Europa Oriental, Asia Central y </w:t>
            </w:r>
            <w:proofErr w:type="spellStart"/>
            <w:r w:rsidRPr="00F0718B">
              <w:rPr>
                <w:rFonts w:cstheme="minorHAnsi"/>
                <w:color w:val="000000"/>
                <w:szCs w:val="22"/>
                <w:lang w:val="es-ES"/>
              </w:rPr>
              <w:t>Transcaucasia</w:t>
            </w:r>
            <w:proofErr w:type="spellEnd"/>
            <w:r w:rsidRPr="00F0718B">
              <w:rPr>
                <w:rFonts w:cstheme="minorHAnsi"/>
                <w:color w:val="000000"/>
                <w:szCs w:val="22"/>
                <w:lang w:val="es-ES"/>
              </w:rPr>
              <w:t xml:space="preserve"> (GRCE20</w:t>
            </w:r>
            <w:r w:rsidR="007235B1">
              <w:rPr>
                <w:rFonts w:cstheme="minorHAnsi"/>
                <w:color w:val="000000"/>
                <w:szCs w:val="22"/>
                <w:lang w:val="es-ES"/>
              </w:rPr>
              <w:t> </w:t>
            </w:r>
            <w:r w:rsidRPr="00F0718B">
              <w:rPr>
                <w:rFonts w:cstheme="minorHAnsi"/>
                <w:color w:val="000000"/>
                <w:szCs w:val="22"/>
                <w:lang w:val="es-ES"/>
              </w:rPr>
              <w:t>EECAT)</w:t>
            </w:r>
          </w:p>
        </w:tc>
        <w:tc>
          <w:tcPr>
            <w:tcW w:w="1213" w:type="pct"/>
            <w:vAlign w:val="bottom"/>
          </w:tcPr>
          <w:p w14:paraId="5A02964A" w14:textId="77777777" w:rsidR="00632AA4" w:rsidRPr="00F0718B" w:rsidRDefault="00632AA4" w:rsidP="005D2D8F">
            <w:pPr>
              <w:rPr>
                <w:rFonts w:cstheme="minorHAnsi"/>
                <w:szCs w:val="22"/>
                <w:lang w:val="es-ES"/>
              </w:rPr>
            </w:pPr>
          </w:p>
        </w:tc>
      </w:tr>
      <w:tr w:rsidR="00632AA4" w:rsidRPr="00EF7F55" w14:paraId="5BC8C500" w14:textId="77777777" w:rsidTr="005D2D8F">
        <w:trPr>
          <w:trHeight w:val="300"/>
          <w:jc w:val="center"/>
        </w:trPr>
        <w:tc>
          <w:tcPr>
            <w:tcW w:w="687" w:type="pct"/>
            <w:gridSpan w:val="3"/>
            <w:noWrap/>
            <w:vAlign w:val="center"/>
          </w:tcPr>
          <w:p w14:paraId="008DF1E2" w14:textId="77777777" w:rsidR="00632AA4" w:rsidRPr="00F0718B" w:rsidRDefault="00632AA4" w:rsidP="005D2D8F">
            <w:pPr>
              <w:jc w:val="center"/>
              <w:rPr>
                <w:rFonts w:cstheme="minorHAnsi"/>
                <w:szCs w:val="22"/>
              </w:rPr>
            </w:pPr>
            <w:r w:rsidRPr="00F0718B">
              <w:rPr>
                <w:rFonts w:cstheme="minorHAnsi"/>
                <w:color w:val="000000"/>
                <w:szCs w:val="22"/>
                <w:lang w:val="es-ES"/>
              </w:rPr>
              <w:t>13.5</w:t>
            </w:r>
          </w:p>
        </w:tc>
        <w:tc>
          <w:tcPr>
            <w:tcW w:w="3100" w:type="pct"/>
            <w:gridSpan w:val="2"/>
            <w:noWrap/>
            <w:vAlign w:val="center"/>
          </w:tcPr>
          <w:p w14:paraId="60850C71" w14:textId="61703091" w:rsidR="00632AA4" w:rsidRPr="00F0718B" w:rsidRDefault="00632AA4" w:rsidP="005D2D8F">
            <w:pPr>
              <w:rPr>
                <w:rFonts w:cstheme="minorHAnsi"/>
                <w:szCs w:val="22"/>
                <w:lang w:val="es-ES"/>
              </w:rPr>
            </w:pPr>
            <w:r w:rsidRPr="00F0718B">
              <w:rPr>
                <w:rFonts w:cstheme="minorHAnsi"/>
                <w:color w:val="000000"/>
                <w:szCs w:val="22"/>
                <w:lang w:val="es-ES"/>
              </w:rPr>
              <w:t>Grupo Regional de la CE 20 del UIT-T para Asia y el Pacífico (GRCE20</w:t>
            </w:r>
            <w:r w:rsidR="007235B1">
              <w:rPr>
                <w:rFonts w:cstheme="minorHAnsi"/>
                <w:color w:val="000000"/>
                <w:szCs w:val="22"/>
                <w:lang w:val="es-ES"/>
              </w:rPr>
              <w:noBreakHyphen/>
            </w:r>
            <w:r w:rsidRPr="00F0718B">
              <w:rPr>
                <w:rFonts w:cstheme="minorHAnsi"/>
                <w:color w:val="000000"/>
                <w:szCs w:val="22"/>
                <w:lang w:val="es-ES"/>
              </w:rPr>
              <w:t>AP)</w:t>
            </w:r>
          </w:p>
        </w:tc>
        <w:tc>
          <w:tcPr>
            <w:tcW w:w="1213" w:type="pct"/>
            <w:vAlign w:val="bottom"/>
          </w:tcPr>
          <w:p w14:paraId="6B3B44BC" w14:textId="77777777" w:rsidR="00632AA4" w:rsidRPr="00F0718B" w:rsidRDefault="00632AA4" w:rsidP="005D2D8F">
            <w:pPr>
              <w:rPr>
                <w:rFonts w:cstheme="minorHAnsi"/>
                <w:szCs w:val="22"/>
                <w:lang w:val="es-ES"/>
              </w:rPr>
            </w:pPr>
          </w:p>
        </w:tc>
      </w:tr>
      <w:tr w:rsidR="00632AA4" w:rsidRPr="00EF7F55" w14:paraId="311256C7" w14:textId="77777777" w:rsidTr="00704DBA">
        <w:trPr>
          <w:trHeight w:val="300"/>
          <w:jc w:val="center"/>
        </w:trPr>
        <w:tc>
          <w:tcPr>
            <w:tcW w:w="559" w:type="pct"/>
            <w:noWrap/>
            <w:vAlign w:val="center"/>
          </w:tcPr>
          <w:p w14:paraId="403A6FA2" w14:textId="77777777" w:rsidR="00632AA4" w:rsidRPr="00F0718B" w:rsidRDefault="00632AA4" w:rsidP="005D2D8F">
            <w:pPr>
              <w:jc w:val="center"/>
              <w:rPr>
                <w:rFonts w:cstheme="minorHAnsi"/>
                <w:szCs w:val="22"/>
              </w:rPr>
            </w:pPr>
            <w:r w:rsidRPr="00F0718B">
              <w:rPr>
                <w:rFonts w:cstheme="minorHAnsi"/>
                <w:color w:val="000000"/>
                <w:szCs w:val="22"/>
                <w:lang w:val="es-ES"/>
              </w:rPr>
              <w:t>14</w:t>
            </w:r>
          </w:p>
        </w:tc>
        <w:tc>
          <w:tcPr>
            <w:tcW w:w="3227" w:type="pct"/>
            <w:gridSpan w:val="4"/>
            <w:noWrap/>
            <w:vAlign w:val="center"/>
          </w:tcPr>
          <w:p w14:paraId="1CD98381" w14:textId="77777777" w:rsidR="00632AA4" w:rsidRPr="00F0718B" w:rsidRDefault="00632AA4" w:rsidP="005D2D8F">
            <w:pPr>
              <w:rPr>
                <w:rFonts w:cstheme="minorHAnsi"/>
                <w:szCs w:val="22"/>
                <w:lang w:val="es-ES"/>
              </w:rPr>
            </w:pPr>
            <w:r w:rsidRPr="00F0718B">
              <w:rPr>
                <w:rFonts w:cstheme="minorHAnsi"/>
                <w:color w:val="000000"/>
                <w:szCs w:val="22"/>
                <w:lang w:val="es-ES"/>
              </w:rPr>
              <w:t>Asuntos de colaboración e intercambio de información</w:t>
            </w:r>
          </w:p>
        </w:tc>
        <w:tc>
          <w:tcPr>
            <w:tcW w:w="1213" w:type="pct"/>
            <w:vAlign w:val="bottom"/>
          </w:tcPr>
          <w:p w14:paraId="5F96A3AF" w14:textId="77777777" w:rsidR="00632AA4" w:rsidRPr="00F0718B" w:rsidRDefault="00632AA4" w:rsidP="005D2D8F">
            <w:pPr>
              <w:rPr>
                <w:rFonts w:cstheme="minorHAnsi"/>
                <w:szCs w:val="22"/>
                <w:lang w:val="es-ES"/>
              </w:rPr>
            </w:pPr>
          </w:p>
        </w:tc>
      </w:tr>
      <w:tr w:rsidR="00632AA4" w:rsidRPr="00EF7F55" w14:paraId="441E851F" w14:textId="77777777" w:rsidTr="005D2D8F">
        <w:trPr>
          <w:trHeight w:val="300"/>
          <w:jc w:val="center"/>
        </w:trPr>
        <w:tc>
          <w:tcPr>
            <w:tcW w:w="680" w:type="pct"/>
            <w:gridSpan w:val="2"/>
            <w:noWrap/>
            <w:vAlign w:val="center"/>
          </w:tcPr>
          <w:p w14:paraId="2797E0D8" w14:textId="77777777" w:rsidR="00632AA4" w:rsidRPr="00F0718B" w:rsidRDefault="00632AA4" w:rsidP="005D2D8F">
            <w:pPr>
              <w:jc w:val="center"/>
              <w:rPr>
                <w:rFonts w:cstheme="minorHAnsi"/>
                <w:szCs w:val="22"/>
              </w:rPr>
            </w:pPr>
            <w:r w:rsidRPr="00F0718B">
              <w:rPr>
                <w:rFonts w:cstheme="minorHAnsi"/>
                <w:color w:val="000000"/>
                <w:szCs w:val="22"/>
                <w:lang w:val="es-ES"/>
              </w:rPr>
              <w:t>14.1</w:t>
            </w:r>
          </w:p>
        </w:tc>
        <w:tc>
          <w:tcPr>
            <w:tcW w:w="3107" w:type="pct"/>
            <w:gridSpan w:val="3"/>
            <w:noWrap/>
            <w:vAlign w:val="center"/>
          </w:tcPr>
          <w:p w14:paraId="08997C10" w14:textId="77777777" w:rsidR="00632AA4" w:rsidRPr="00F0718B" w:rsidRDefault="00632AA4" w:rsidP="005D2D8F">
            <w:pPr>
              <w:rPr>
                <w:rFonts w:cstheme="minorHAnsi"/>
                <w:szCs w:val="22"/>
                <w:lang w:val="es-ES"/>
              </w:rPr>
            </w:pPr>
            <w:r w:rsidRPr="00F0718B">
              <w:rPr>
                <w:rFonts w:cstheme="minorHAnsi"/>
                <w:color w:val="000000"/>
                <w:szCs w:val="22"/>
                <w:lang w:val="es-ES"/>
              </w:rPr>
              <w:t>Unidos por las ciudades inteligentes y sostenibles (U4SSC)</w:t>
            </w:r>
          </w:p>
        </w:tc>
        <w:tc>
          <w:tcPr>
            <w:tcW w:w="1213" w:type="pct"/>
            <w:vAlign w:val="bottom"/>
          </w:tcPr>
          <w:p w14:paraId="03393122" w14:textId="77777777" w:rsidR="00632AA4" w:rsidRPr="00F0718B" w:rsidRDefault="00632AA4" w:rsidP="005D2D8F">
            <w:pPr>
              <w:rPr>
                <w:rFonts w:cstheme="minorHAnsi"/>
                <w:szCs w:val="22"/>
                <w:lang w:val="es-ES"/>
              </w:rPr>
            </w:pPr>
          </w:p>
        </w:tc>
      </w:tr>
      <w:tr w:rsidR="00632AA4" w:rsidRPr="00EF7F55" w14:paraId="60801A29" w14:textId="77777777" w:rsidTr="005D2D8F">
        <w:trPr>
          <w:trHeight w:val="300"/>
          <w:jc w:val="center"/>
        </w:trPr>
        <w:tc>
          <w:tcPr>
            <w:tcW w:w="680" w:type="pct"/>
            <w:gridSpan w:val="2"/>
            <w:noWrap/>
            <w:vAlign w:val="center"/>
          </w:tcPr>
          <w:p w14:paraId="61E5D0B3" w14:textId="77777777" w:rsidR="00632AA4" w:rsidRPr="00F0718B" w:rsidRDefault="00632AA4" w:rsidP="005D2D8F">
            <w:pPr>
              <w:jc w:val="center"/>
              <w:rPr>
                <w:rFonts w:cstheme="minorHAnsi"/>
                <w:szCs w:val="22"/>
              </w:rPr>
            </w:pPr>
            <w:r w:rsidRPr="00F0718B">
              <w:rPr>
                <w:rFonts w:cstheme="minorHAnsi"/>
                <w:color w:val="000000"/>
                <w:szCs w:val="22"/>
                <w:lang w:val="es-ES"/>
              </w:rPr>
              <w:t>14.2</w:t>
            </w:r>
          </w:p>
        </w:tc>
        <w:tc>
          <w:tcPr>
            <w:tcW w:w="3107" w:type="pct"/>
            <w:gridSpan w:val="3"/>
            <w:noWrap/>
            <w:vAlign w:val="center"/>
          </w:tcPr>
          <w:p w14:paraId="48845D16" w14:textId="77777777" w:rsidR="00632AA4" w:rsidRPr="00F0718B" w:rsidRDefault="00632AA4" w:rsidP="005D2D8F">
            <w:pPr>
              <w:rPr>
                <w:rFonts w:cstheme="minorHAnsi"/>
                <w:szCs w:val="22"/>
                <w:lang w:val="es-ES"/>
              </w:rPr>
            </w:pPr>
            <w:r w:rsidRPr="00F0718B">
              <w:rPr>
                <w:rFonts w:cstheme="minorHAnsi"/>
                <w:color w:val="000000"/>
                <w:szCs w:val="22"/>
                <w:lang w:val="es-ES"/>
              </w:rPr>
              <w:t>Iniciativa Mundial sobre los mundos virtuales y la IA y el Día de los mundos virtuales de las Naciones Unidas</w:t>
            </w:r>
          </w:p>
        </w:tc>
        <w:tc>
          <w:tcPr>
            <w:tcW w:w="1213" w:type="pct"/>
            <w:vAlign w:val="bottom"/>
          </w:tcPr>
          <w:p w14:paraId="18F3EAB6" w14:textId="77777777" w:rsidR="00632AA4" w:rsidRPr="00F0718B" w:rsidRDefault="00632AA4" w:rsidP="005D2D8F">
            <w:pPr>
              <w:rPr>
                <w:rFonts w:cstheme="minorHAnsi"/>
                <w:szCs w:val="22"/>
                <w:lang w:val="es-ES"/>
              </w:rPr>
            </w:pPr>
          </w:p>
        </w:tc>
      </w:tr>
      <w:tr w:rsidR="00632AA4" w:rsidRPr="00EF7F55" w14:paraId="76621C57" w14:textId="77777777" w:rsidTr="00704DBA">
        <w:trPr>
          <w:trHeight w:val="300"/>
          <w:jc w:val="center"/>
        </w:trPr>
        <w:tc>
          <w:tcPr>
            <w:tcW w:w="559" w:type="pct"/>
            <w:noWrap/>
            <w:vAlign w:val="center"/>
          </w:tcPr>
          <w:p w14:paraId="2D789321" w14:textId="77777777" w:rsidR="00632AA4" w:rsidRPr="00F0718B" w:rsidRDefault="00632AA4" w:rsidP="005D2D8F">
            <w:pPr>
              <w:jc w:val="center"/>
              <w:rPr>
                <w:rFonts w:cstheme="minorHAnsi"/>
                <w:szCs w:val="22"/>
              </w:rPr>
            </w:pPr>
            <w:r w:rsidRPr="00F0718B">
              <w:rPr>
                <w:rFonts w:cstheme="minorHAnsi"/>
                <w:color w:val="000000"/>
                <w:szCs w:val="22"/>
                <w:lang w:val="es-ES"/>
              </w:rPr>
              <w:t>15</w:t>
            </w:r>
          </w:p>
        </w:tc>
        <w:tc>
          <w:tcPr>
            <w:tcW w:w="3227" w:type="pct"/>
            <w:gridSpan w:val="4"/>
            <w:noWrap/>
            <w:vAlign w:val="center"/>
          </w:tcPr>
          <w:p w14:paraId="05B1129D" w14:textId="77777777" w:rsidR="00632AA4" w:rsidRPr="00F0718B" w:rsidRDefault="00632AA4" w:rsidP="005D2D8F">
            <w:pPr>
              <w:rPr>
                <w:rFonts w:cstheme="minorHAnsi"/>
                <w:szCs w:val="22"/>
                <w:lang w:val="es-ES"/>
              </w:rPr>
            </w:pPr>
            <w:r w:rsidRPr="00F0718B">
              <w:rPr>
                <w:rFonts w:cstheme="minorHAnsi"/>
                <w:color w:val="000000"/>
                <w:szCs w:val="22"/>
                <w:lang w:val="es-ES"/>
              </w:rPr>
              <w:t xml:space="preserve">Actividad Conjunta de Coordinación sobre </w:t>
            </w:r>
            <w:proofErr w:type="spellStart"/>
            <w:r w:rsidRPr="00F0718B">
              <w:rPr>
                <w:rFonts w:cstheme="minorHAnsi"/>
                <w:color w:val="000000"/>
                <w:szCs w:val="22"/>
                <w:lang w:val="es-ES"/>
              </w:rPr>
              <w:t>IoT</w:t>
            </w:r>
            <w:proofErr w:type="spellEnd"/>
            <w:r w:rsidRPr="00F0718B">
              <w:rPr>
                <w:rFonts w:cstheme="minorHAnsi"/>
                <w:color w:val="000000"/>
                <w:szCs w:val="22"/>
                <w:lang w:val="es-ES"/>
              </w:rPr>
              <w:t>, DT y C</w:t>
            </w:r>
            <w:r>
              <w:rPr>
                <w:rFonts w:cstheme="minorHAnsi"/>
                <w:color w:val="000000"/>
                <w:szCs w:val="22"/>
                <w:lang w:val="es-ES"/>
              </w:rPr>
              <w:t>+</w:t>
            </w:r>
            <w:r w:rsidRPr="00F0718B">
              <w:rPr>
                <w:rFonts w:cstheme="minorHAnsi"/>
                <w:color w:val="000000"/>
                <w:szCs w:val="22"/>
                <w:lang w:val="es-ES"/>
              </w:rPr>
              <w:t>CIS</w:t>
            </w:r>
          </w:p>
        </w:tc>
        <w:tc>
          <w:tcPr>
            <w:tcW w:w="1213" w:type="pct"/>
            <w:vAlign w:val="bottom"/>
          </w:tcPr>
          <w:p w14:paraId="7523B84B" w14:textId="77777777" w:rsidR="00632AA4" w:rsidRPr="00F0718B" w:rsidRDefault="00632AA4" w:rsidP="005D2D8F">
            <w:pPr>
              <w:rPr>
                <w:rFonts w:cstheme="minorHAnsi"/>
                <w:szCs w:val="22"/>
                <w:lang w:val="es-ES"/>
              </w:rPr>
            </w:pPr>
          </w:p>
        </w:tc>
      </w:tr>
      <w:tr w:rsidR="00632AA4" w:rsidRPr="00EF7F55" w14:paraId="404936A0" w14:textId="77777777" w:rsidTr="00704DBA">
        <w:trPr>
          <w:trHeight w:val="300"/>
          <w:jc w:val="center"/>
        </w:trPr>
        <w:tc>
          <w:tcPr>
            <w:tcW w:w="559" w:type="pct"/>
            <w:noWrap/>
            <w:vAlign w:val="center"/>
          </w:tcPr>
          <w:p w14:paraId="2CE622A1" w14:textId="77777777" w:rsidR="00632AA4" w:rsidRPr="00F0718B" w:rsidRDefault="00632AA4" w:rsidP="005D2D8F">
            <w:pPr>
              <w:jc w:val="center"/>
              <w:rPr>
                <w:rFonts w:cstheme="minorHAnsi"/>
                <w:szCs w:val="22"/>
              </w:rPr>
            </w:pPr>
            <w:r w:rsidRPr="00F0718B">
              <w:rPr>
                <w:rFonts w:cstheme="minorHAnsi"/>
                <w:color w:val="000000"/>
                <w:szCs w:val="22"/>
                <w:lang w:val="es-ES"/>
              </w:rPr>
              <w:t>16</w:t>
            </w:r>
          </w:p>
        </w:tc>
        <w:tc>
          <w:tcPr>
            <w:tcW w:w="3227" w:type="pct"/>
            <w:gridSpan w:val="4"/>
            <w:noWrap/>
            <w:vAlign w:val="center"/>
          </w:tcPr>
          <w:p w14:paraId="13CB390E" w14:textId="77777777" w:rsidR="00632AA4" w:rsidRPr="00F0718B" w:rsidRDefault="00632AA4" w:rsidP="005D2D8F">
            <w:pPr>
              <w:rPr>
                <w:rFonts w:cstheme="minorHAnsi"/>
                <w:szCs w:val="22"/>
                <w:lang w:val="es-ES"/>
              </w:rPr>
            </w:pPr>
            <w:r w:rsidRPr="00F0718B">
              <w:rPr>
                <w:rFonts w:cstheme="minorHAnsi"/>
                <w:color w:val="000000"/>
                <w:szCs w:val="22"/>
                <w:lang w:val="es-ES"/>
              </w:rPr>
              <w:t>Actividades de promoción y reducción de la brecha de normalización</w:t>
            </w:r>
          </w:p>
        </w:tc>
        <w:tc>
          <w:tcPr>
            <w:tcW w:w="1213" w:type="pct"/>
            <w:vAlign w:val="bottom"/>
          </w:tcPr>
          <w:p w14:paraId="76589B42" w14:textId="77777777" w:rsidR="00632AA4" w:rsidRPr="00F0718B" w:rsidRDefault="00632AA4" w:rsidP="005D2D8F">
            <w:pPr>
              <w:rPr>
                <w:rFonts w:cstheme="minorHAnsi"/>
                <w:szCs w:val="22"/>
                <w:lang w:val="es-ES"/>
              </w:rPr>
            </w:pPr>
          </w:p>
        </w:tc>
      </w:tr>
      <w:tr w:rsidR="00632AA4" w:rsidRPr="00EF7F55" w14:paraId="10A19C6F" w14:textId="77777777" w:rsidTr="005D2D8F">
        <w:trPr>
          <w:trHeight w:val="300"/>
          <w:jc w:val="center"/>
        </w:trPr>
        <w:tc>
          <w:tcPr>
            <w:tcW w:w="687" w:type="pct"/>
            <w:gridSpan w:val="3"/>
            <w:noWrap/>
            <w:vAlign w:val="center"/>
          </w:tcPr>
          <w:p w14:paraId="53C17782" w14:textId="77777777" w:rsidR="00632AA4" w:rsidRPr="00F0718B" w:rsidRDefault="00632AA4" w:rsidP="005D2D8F">
            <w:pPr>
              <w:jc w:val="center"/>
              <w:rPr>
                <w:rFonts w:cstheme="minorHAnsi"/>
                <w:szCs w:val="22"/>
              </w:rPr>
            </w:pPr>
            <w:r w:rsidRPr="00F0718B">
              <w:rPr>
                <w:rFonts w:cstheme="minorHAnsi"/>
                <w:color w:val="000000"/>
                <w:szCs w:val="22"/>
                <w:lang w:val="es-ES"/>
              </w:rPr>
              <w:t>16.1</w:t>
            </w:r>
          </w:p>
        </w:tc>
        <w:tc>
          <w:tcPr>
            <w:tcW w:w="3100" w:type="pct"/>
            <w:gridSpan w:val="2"/>
            <w:noWrap/>
            <w:vAlign w:val="center"/>
          </w:tcPr>
          <w:p w14:paraId="401298D5" w14:textId="424CD2A7" w:rsidR="00632AA4" w:rsidRPr="00F0718B" w:rsidRDefault="00632AA4" w:rsidP="005D2D8F">
            <w:pPr>
              <w:rPr>
                <w:rFonts w:cstheme="minorHAnsi"/>
                <w:szCs w:val="22"/>
                <w:lang w:val="es-ES"/>
              </w:rPr>
            </w:pPr>
            <w:r w:rsidRPr="00F0718B">
              <w:rPr>
                <w:rFonts w:cstheme="minorHAnsi"/>
                <w:color w:val="000000"/>
                <w:szCs w:val="22"/>
                <w:lang w:val="es-ES"/>
              </w:rPr>
              <w:t>Talleres, formaciones y foros de interés para la CE</w:t>
            </w:r>
            <w:r w:rsidR="007235B1">
              <w:rPr>
                <w:rFonts w:cstheme="minorHAnsi"/>
                <w:color w:val="000000"/>
                <w:szCs w:val="22"/>
                <w:lang w:val="es-ES"/>
              </w:rPr>
              <w:t> </w:t>
            </w:r>
            <w:r w:rsidRPr="00F0718B">
              <w:rPr>
                <w:rFonts w:cstheme="minorHAnsi"/>
                <w:color w:val="000000"/>
                <w:szCs w:val="22"/>
                <w:lang w:val="es-ES"/>
              </w:rPr>
              <w:t>20</w:t>
            </w:r>
          </w:p>
        </w:tc>
        <w:tc>
          <w:tcPr>
            <w:tcW w:w="1213" w:type="pct"/>
            <w:vAlign w:val="bottom"/>
          </w:tcPr>
          <w:p w14:paraId="247DFEB8" w14:textId="77777777" w:rsidR="00632AA4" w:rsidRPr="00F0718B" w:rsidRDefault="00632AA4" w:rsidP="005D2D8F">
            <w:pPr>
              <w:rPr>
                <w:rFonts w:cstheme="minorHAnsi"/>
                <w:szCs w:val="22"/>
                <w:lang w:val="es-ES"/>
              </w:rPr>
            </w:pPr>
          </w:p>
        </w:tc>
      </w:tr>
      <w:tr w:rsidR="00632AA4" w:rsidRPr="00EF7F55" w14:paraId="2801BBFB" w14:textId="77777777" w:rsidTr="005D2D8F">
        <w:trPr>
          <w:trHeight w:val="300"/>
          <w:jc w:val="center"/>
        </w:trPr>
        <w:tc>
          <w:tcPr>
            <w:tcW w:w="687" w:type="pct"/>
            <w:gridSpan w:val="3"/>
            <w:noWrap/>
            <w:vAlign w:val="center"/>
          </w:tcPr>
          <w:p w14:paraId="22FAFBA8" w14:textId="77777777" w:rsidR="00632AA4" w:rsidRPr="00F0718B" w:rsidRDefault="00632AA4" w:rsidP="005D2D8F">
            <w:pPr>
              <w:jc w:val="center"/>
              <w:rPr>
                <w:rFonts w:cstheme="minorHAnsi"/>
                <w:szCs w:val="22"/>
              </w:rPr>
            </w:pPr>
            <w:r w:rsidRPr="00F0718B">
              <w:rPr>
                <w:rFonts w:cstheme="minorHAnsi"/>
                <w:color w:val="000000"/>
                <w:szCs w:val="22"/>
                <w:lang w:val="es-ES"/>
              </w:rPr>
              <w:t>16.2</w:t>
            </w:r>
          </w:p>
        </w:tc>
        <w:tc>
          <w:tcPr>
            <w:tcW w:w="3100" w:type="pct"/>
            <w:gridSpan w:val="2"/>
            <w:noWrap/>
            <w:vAlign w:val="center"/>
          </w:tcPr>
          <w:p w14:paraId="119531C1" w14:textId="6A6CBAB9" w:rsidR="00632AA4" w:rsidRPr="00F0718B" w:rsidRDefault="00632AA4" w:rsidP="005D2D8F">
            <w:pPr>
              <w:rPr>
                <w:rFonts w:cstheme="minorHAnsi"/>
                <w:szCs w:val="22"/>
                <w:lang w:val="es-ES"/>
              </w:rPr>
            </w:pPr>
            <w:r w:rsidRPr="00F0718B">
              <w:rPr>
                <w:rFonts w:cstheme="minorHAnsi"/>
                <w:color w:val="000000"/>
                <w:szCs w:val="22"/>
                <w:lang w:val="es-ES"/>
              </w:rPr>
              <w:t>Paquete de bienvenida para los nuevos participantes en la reunión de la CE 20 del UIT</w:t>
            </w:r>
            <w:r w:rsidR="007235B1">
              <w:rPr>
                <w:rFonts w:cstheme="minorHAnsi"/>
                <w:color w:val="000000"/>
                <w:szCs w:val="22"/>
                <w:lang w:val="es-ES"/>
              </w:rPr>
              <w:noBreakHyphen/>
            </w:r>
            <w:r w:rsidRPr="00F0718B">
              <w:rPr>
                <w:rFonts w:cstheme="minorHAnsi"/>
                <w:color w:val="000000"/>
                <w:szCs w:val="22"/>
                <w:lang w:val="es-ES"/>
              </w:rPr>
              <w:t>T</w:t>
            </w:r>
          </w:p>
        </w:tc>
        <w:tc>
          <w:tcPr>
            <w:tcW w:w="1213" w:type="pct"/>
            <w:vAlign w:val="bottom"/>
          </w:tcPr>
          <w:p w14:paraId="23A264CC" w14:textId="77777777" w:rsidR="00632AA4" w:rsidRPr="00F0718B" w:rsidRDefault="00632AA4" w:rsidP="005D2D8F">
            <w:pPr>
              <w:rPr>
                <w:rFonts w:cstheme="minorHAnsi"/>
                <w:szCs w:val="22"/>
                <w:lang w:val="es-ES"/>
              </w:rPr>
            </w:pPr>
          </w:p>
        </w:tc>
      </w:tr>
      <w:tr w:rsidR="00632AA4" w:rsidRPr="00EF7F55" w14:paraId="5E903287" w14:textId="77777777" w:rsidTr="005D2D8F">
        <w:trPr>
          <w:trHeight w:val="300"/>
          <w:jc w:val="center"/>
        </w:trPr>
        <w:tc>
          <w:tcPr>
            <w:tcW w:w="687" w:type="pct"/>
            <w:gridSpan w:val="3"/>
            <w:noWrap/>
            <w:vAlign w:val="center"/>
          </w:tcPr>
          <w:p w14:paraId="659545CD" w14:textId="77777777" w:rsidR="00632AA4" w:rsidRPr="00F0718B" w:rsidRDefault="00632AA4" w:rsidP="005D2D8F">
            <w:pPr>
              <w:jc w:val="center"/>
              <w:rPr>
                <w:rFonts w:cstheme="minorHAnsi"/>
                <w:szCs w:val="22"/>
              </w:rPr>
            </w:pPr>
            <w:r w:rsidRPr="00F0718B">
              <w:rPr>
                <w:rFonts w:cstheme="minorHAnsi"/>
                <w:color w:val="000000"/>
                <w:szCs w:val="22"/>
                <w:lang w:val="es-ES"/>
              </w:rPr>
              <w:t>16.3</w:t>
            </w:r>
          </w:p>
        </w:tc>
        <w:tc>
          <w:tcPr>
            <w:tcW w:w="3100" w:type="pct"/>
            <w:gridSpan w:val="2"/>
            <w:noWrap/>
            <w:vAlign w:val="center"/>
          </w:tcPr>
          <w:p w14:paraId="2AA3BD77" w14:textId="183A2AA9" w:rsidR="00632AA4" w:rsidRPr="00F0718B" w:rsidRDefault="00632AA4" w:rsidP="005D2D8F">
            <w:pPr>
              <w:rPr>
                <w:rFonts w:cstheme="minorHAnsi"/>
                <w:szCs w:val="22"/>
                <w:lang w:val="es-ES"/>
              </w:rPr>
            </w:pPr>
            <w:r w:rsidRPr="00F0718B">
              <w:rPr>
                <w:rFonts w:cstheme="minorHAnsi"/>
                <w:color w:val="000000"/>
                <w:szCs w:val="22"/>
                <w:lang w:val="es-ES"/>
              </w:rPr>
              <w:t>Reducción de la brecha de normalización (BSG)</w:t>
            </w:r>
          </w:p>
        </w:tc>
        <w:tc>
          <w:tcPr>
            <w:tcW w:w="1213" w:type="pct"/>
            <w:vAlign w:val="bottom"/>
          </w:tcPr>
          <w:p w14:paraId="66A83899" w14:textId="77777777" w:rsidR="00632AA4" w:rsidRPr="00F0718B" w:rsidRDefault="00632AA4" w:rsidP="005D2D8F">
            <w:pPr>
              <w:rPr>
                <w:rFonts w:cstheme="minorHAnsi"/>
                <w:szCs w:val="22"/>
                <w:lang w:val="es-ES"/>
              </w:rPr>
            </w:pPr>
          </w:p>
        </w:tc>
      </w:tr>
      <w:tr w:rsidR="00632AA4" w:rsidRPr="00F0718B" w14:paraId="2E58F0F7" w14:textId="77777777" w:rsidTr="005D2D8F">
        <w:trPr>
          <w:trHeight w:val="300"/>
          <w:jc w:val="center"/>
        </w:trPr>
        <w:tc>
          <w:tcPr>
            <w:tcW w:w="687" w:type="pct"/>
            <w:gridSpan w:val="3"/>
            <w:noWrap/>
            <w:vAlign w:val="center"/>
          </w:tcPr>
          <w:p w14:paraId="5CEF42ED" w14:textId="77777777" w:rsidR="00632AA4" w:rsidRPr="00F0718B" w:rsidRDefault="00632AA4" w:rsidP="005D2D8F">
            <w:pPr>
              <w:jc w:val="center"/>
              <w:rPr>
                <w:rFonts w:cstheme="minorHAnsi"/>
                <w:szCs w:val="22"/>
              </w:rPr>
            </w:pPr>
            <w:r w:rsidRPr="00F0718B">
              <w:rPr>
                <w:rFonts w:cstheme="minorHAnsi"/>
                <w:color w:val="000000"/>
                <w:szCs w:val="22"/>
                <w:lang w:val="es-ES"/>
              </w:rPr>
              <w:t>16.4</w:t>
            </w:r>
          </w:p>
        </w:tc>
        <w:tc>
          <w:tcPr>
            <w:tcW w:w="3100" w:type="pct"/>
            <w:gridSpan w:val="2"/>
            <w:noWrap/>
            <w:vAlign w:val="center"/>
          </w:tcPr>
          <w:p w14:paraId="61E76ECA" w14:textId="77777777" w:rsidR="00632AA4" w:rsidRPr="00F0718B" w:rsidRDefault="00632AA4" w:rsidP="005D2D8F">
            <w:pPr>
              <w:rPr>
                <w:rFonts w:cstheme="minorHAnsi"/>
                <w:szCs w:val="22"/>
              </w:rPr>
            </w:pPr>
            <w:r w:rsidRPr="00F0718B">
              <w:rPr>
                <w:rFonts w:cstheme="minorHAnsi"/>
                <w:color w:val="000000"/>
                <w:szCs w:val="22"/>
                <w:lang w:val="es-ES"/>
              </w:rPr>
              <w:t>Documentos de información</w:t>
            </w:r>
          </w:p>
        </w:tc>
        <w:tc>
          <w:tcPr>
            <w:tcW w:w="1213" w:type="pct"/>
            <w:vAlign w:val="bottom"/>
          </w:tcPr>
          <w:p w14:paraId="06921C6B" w14:textId="77777777" w:rsidR="00632AA4" w:rsidRPr="00F0718B" w:rsidRDefault="00632AA4" w:rsidP="005D2D8F">
            <w:pPr>
              <w:rPr>
                <w:rFonts w:cstheme="minorHAnsi"/>
                <w:szCs w:val="22"/>
              </w:rPr>
            </w:pPr>
          </w:p>
        </w:tc>
      </w:tr>
      <w:tr w:rsidR="00632AA4" w:rsidRPr="00F0718B" w14:paraId="46468DDE" w14:textId="77777777" w:rsidTr="00704DBA">
        <w:trPr>
          <w:trHeight w:val="300"/>
          <w:jc w:val="center"/>
        </w:trPr>
        <w:tc>
          <w:tcPr>
            <w:tcW w:w="559" w:type="pct"/>
            <w:noWrap/>
            <w:vAlign w:val="center"/>
          </w:tcPr>
          <w:p w14:paraId="25210122" w14:textId="77777777" w:rsidR="00632AA4" w:rsidRPr="00F0718B" w:rsidRDefault="00632AA4" w:rsidP="005D2D8F">
            <w:pPr>
              <w:jc w:val="center"/>
              <w:rPr>
                <w:rFonts w:cstheme="minorHAnsi"/>
                <w:szCs w:val="22"/>
              </w:rPr>
            </w:pPr>
            <w:r w:rsidRPr="00F0718B">
              <w:rPr>
                <w:rFonts w:cstheme="minorHAnsi"/>
                <w:color w:val="000000"/>
                <w:szCs w:val="22"/>
                <w:lang w:val="es-ES"/>
              </w:rPr>
              <w:t>17</w:t>
            </w:r>
          </w:p>
        </w:tc>
        <w:tc>
          <w:tcPr>
            <w:tcW w:w="3227" w:type="pct"/>
            <w:gridSpan w:val="4"/>
            <w:noWrap/>
            <w:vAlign w:val="center"/>
          </w:tcPr>
          <w:p w14:paraId="7E35412D" w14:textId="1D6CFF92" w:rsidR="00632AA4" w:rsidRPr="00F0718B" w:rsidRDefault="00632AA4" w:rsidP="005D2D8F">
            <w:pPr>
              <w:rPr>
                <w:rFonts w:cstheme="minorHAnsi"/>
                <w:szCs w:val="22"/>
              </w:rPr>
            </w:pPr>
            <w:r w:rsidRPr="00F0718B">
              <w:rPr>
                <w:rFonts w:cstheme="minorHAnsi"/>
                <w:color w:val="000000"/>
                <w:szCs w:val="22"/>
                <w:lang w:val="es-ES"/>
              </w:rPr>
              <w:t>A.5</w:t>
            </w:r>
            <w:r w:rsidR="007235B1">
              <w:rPr>
                <w:rFonts w:cstheme="minorHAnsi"/>
                <w:color w:val="000000"/>
                <w:szCs w:val="22"/>
                <w:lang w:val="es-ES"/>
              </w:rPr>
              <w:tab/>
            </w:r>
            <w:r w:rsidRPr="00F0718B">
              <w:rPr>
                <w:rFonts w:cstheme="minorHAnsi"/>
                <w:color w:val="000000"/>
                <w:szCs w:val="22"/>
                <w:lang w:val="es-ES"/>
              </w:rPr>
              <w:t>Cualificaciones</w:t>
            </w:r>
          </w:p>
        </w:tc>
        <w:tc>
          <w:tcPr>
            <w:tcW w:w="1213" w:type="pct"/>
            <w:vAlign w:val="bottom"/>
          </w:tcPr>
          <w:p w14:paraId="5C1254A8" w14:textId="77777777" w:rsidR="00632AA4" w:rsidRPr="00F0718B" w:rsidRDefault="00632AA4" w:rsidP="005D2D8F">
            <w:pPr>
              <w:rPr>
                <w:rFonts w:cstheme="minorHAnsi"/>
                <w:szCs w:val="22"/>
              </w:rPr>
            </w:pPr>
          </w:p>
        </w:tc>
      </w:tr>
      <w:tr w:rsidR="00632AA4" w:rsidRPr="00EF7F55" w14:paraId="1E4D0E85" w14:textId="77777777" w:rsidTr="00704DBA">
        <w:trPr>
          <w:trHeight w:val="300"/>
          <w:jc w:val="center"/>
        </w:trPr>
        <w:tc>
          <w:tcPr>
            <w:tcW w:w="559" w:type="pct"/>
            <w:noWrap/>
            <w:vAlign w:val="center"/>
          </w:tcPr>
          <w:p w14:paraId="1BBD5983" w14:textId="77777777" w:rsidR="00632AA4" w:rsidRPr="00F0718B" w:rsidRDefault="00632AA4" w:rsidP="005D2D8F">
            <w:pPr>
              <w:jc w:val="center"/>
              <w:rPr>
                <w:rFonts w:cstheme="minorHAnsi"/>
                <w:szCs w:val="22"/>
              </w:rPr>
            </w:pPr>
            <w:r w:rsidRPr="00F0718B">
              <w:rPr>
                <w:rFonts w:cstheme="minorHAnsi"/>
                <w:color w:val="000000"/>
                <w:szCs w:val="22"/>
                <w:lang w:val="es-ES"/>
              </w:rPr>
              <w:t>18</w:t>
            </w:r>
          </w:p>
        </w:tc>
        <w:tc>
          <w:tcPr>
            <w:tcW w:w="3227" w:type="pct"/>
            <w:gridSpan w:val="4"/>
            <w:noWrap/>
            <w:vAlign w:val="center"/>
          </w:tcPr>
          <w:p w14:paraId="4A1FC497" w14:textId="77777777" w:rsidR="00632AA4" w:rsidRPr="00F0718B" w:rsidRDefault="00632AA4" w:rsidP="005D2D8F">
            <w:pPr>
              <w:rPr>
                <w:rFonts w:cstheme="minorHAnsi"/>
                <w:szCs w:val="22"/>
                <w:lang w:val="es-ES"/>
              </w:rPr>
            </w:pPr>
            <w:r w:rsidRPr="00F0718B">
              <w:rPr>
                <w:rFonts w:cstheme="minorHAnsi"/>
                <w:color w:val="000000"/>
                <w:szCs w:val="22"/>
                <w:lang w:val="es-ES"/>
              </w:rPr>
              <w:t>Apertura de los Grupos de Trabajo</w:t>
            </w:r>
          </w:p>
        </w:tc>
        <w:tc>
          <w:tcPr>
            <w:tcW w:w="1213" w:type="pct"/>
            <w:vAlign w:val="bottom"/>
          </w:tcPr>
          <w:p w14:paraId="3FC5B211" w14:textId="77777777" w:rsidR="00632AA4" w:rsidRPr="00F0718B" w:rsidRDefault="00632AA4" w:rsidP="005D2D8F">
            <w:pPr>
              <w:rPr>
                <w:rFonts w:cstheme="minorHAnsi"/>
                <w:szCs w:val="22"/>
                <w:lang w:val="es-ES"/>
              </w:rPr>
            </w:pPr>
          </w:p>
        </w:tc>
      </w:tr>
      <w:tr w:rsidR="00632AA4" w:rsidRPr="00EF7F55" w14:paraId="3C9F2A96" w14:textId="77777777" w:rsidTr="00704DBA">
        <w:trPr>
          <w:trHeight w:val="300"/>
          <w:jc w:val="center"/>
        </w:trPr>
        <w:tc>
          <w:tcPr>
            <w:tcW w:w="559" w:type="pct"/>
            <w:noWrap/>
            <w:vAlign w:val="center"/>
            <w:hideMark/>
          </w:tcPr>
          <w:p w14:paraId="0D32BDB7" w14:textId="77777777" w:rsidR="00632AA4" w:rsidRPr="00F0718B" w:rsidRDefault="00632AA4" w:rsidP="005D2D8F">
            <w:pPr>
              <w:jc w:val="center"/>
              <w:rPr>
                <w:rFonts w:cstheme="minorHAnsi"/>
                <w:szCs w:val="22"/>
              </w:rPr>
            </w:pPr>
            <w:r w:rsidRPr="00F0718B">
              <w:rPr>
                <w:rFonts w:cstheme="minorHAnsi"/>
                <w:color w:val="000000"/>
                <w:szCs w:val="22"/>
                <w:lang w:val="es-ES"/>
              </w:rPr>
              <w:t>19</w:t>
            </w:r>
          </w:p>
        </w:tc>
        <w:tc>
          <w:tcPr>
            <w:tcW w:w="3227" w:type="pct"/>
            <w:gridSpan w:val="4"/>
            <w:noWrap/>
            <w:vAlign w:val="center"/>
          </w:tcPr>
          <w:p w14:paraId="6EA4CE33" w14:textId="77777777" w:rsidR="00632AA4" w:rsidRPr="00F0718B" w:rsidRDefault="00632AA4" w:rsidP="005D2D8F">
            <w:pPr>
              <w:rPr>
                <w:rFonts w:cstheme="minorHAnsi"/>
                <w:szCs w:val="22"/>
                <w:lang w:val="es-ES"/>
              </w:rPr>
            </w:pPr>
            <w:r w:rsidRPr="00F0718B">
              <w:rPr>
                <w:rFonts w:cstheme="minorHAnsi"/>
                <w:color w:val="000000"/>
                <w:szCs w:val="22"/>
                <w:lang w:val="es-ES"/>
              </w:rPr>
              <w:t>Informes de las reuniones de los Grupos de Trabajo</w:t>
            </w:r>
          </w:p>
        </w:tc>
        <w:tc>
          <w:tcPr>
            <w:tcW w:w="1213" w:type="pct"/>
            <w:vAlign w:val="bottom"/>
          </w:tcPr>
          <w:p w14:paraId="4387679F" w14:textId="77777777" w:rsidR="00632AA4" w:rsidRPr="00F0718B" w:rsidRDefault="00632AA4" w:rsidP="005D2D8F">
            <w:pPr>
              <w:rPr>
                <w:rFonts w:cstheme="minorHAnsi"/>
                <w:szCs w:val="22"/>
                <w:lang w:val="es-ES"/>
              </w:rPr>
            </w:pPr>
          </w:p>
        </w:tc>
      </w:tr>
      <w:tr w:rsidR="00632AA4" w:rsidRPr="00EF7F55" w14:paraId="282742FC" w14:textId="77777777" w:rsidTr="005D2D8F">
        <w:trPr>
          <w:trHeight w:val="300"/>
          <w:jc w:val="center"/>
        </w:trPr>
        <w:tc>
          <w:tcPr>
            <w:tcW w:w="680" w:type="pct"/>
            <w:gridSpan w:val="2"/>
            <w:vMerge w:val="restart"/>
            <w:noWrap/>
            <w:vAlign w:val="center"/>
          </w:tcPr>
          <w:p w14:paraId="41317E94" w14:textId="77777777" w:rsidR="00632AA4" w:rsidRPr="00F0718B" w:rsidRDefault="00632AA4" w:rsidP="005D2D8F">
            <w:pPr>
              <w:jc w:val="center"/>
              <w:rPr>
                <w:rFonts w:cstheme="minorHAnsi"/>
                <w:szCs w:val="22"/>
              </w:rPr>
            </w:pPr>
            <w:r w:rsidRPr="00F0718B">
              <w:rPr>
                <w:rFonts w:cstheme="minorHAnsi"/>
                <w:color w:val="000000"/>
                <w:szCs w:val="22"/>
                <w:lang w:val="es-ES"/>
              </w:rPr>
              <w:t>19.1</w:t>
            </w:r>
          </w:p>
        </w:tc>
        <w:tc>
          <w:tcPr>
            <w:tcW w:w="3107" w:type="pct"/>
            <w:gridSpan w:val="3"/>
            <w:noWrap/>
            <w:vAlign w:val="center"/>
          </w:tcPr>
          <w:p w14:paraId="22D1D58D" w14:textId="08AF1ABA" w:rsidR="00632AA4" w:rsidRPr="00F0718B" w:rsidRDefault="00632AA4" w:rsidP="005D2D8F">
            <w:pPr>
              <w:rPr>
                <w:rFonts w:cstheme="minorHAnsi"/>
                <w:szCs w:val="22"/>
                <w:lang w:val="es-ES"/>
              </w:rPr>
            </w:pPr>
            <w:r w:rsidRPr="00F0718B">
              <w:rPr>
                <w:rFonts w:cstheme="minorHAnsi"/>
                <w:color w:val="000000"/>
                <w:szCs w:val="22"/>
                <w:lang w:val="es-ES"/>
              </w:rPr>
              <w:t>–</w:t>
            </w:r>
            <w:r w:rsidR="00704DBA">
              <w:rPr>
                <w:rFonts w:cstheme="minorHAnsi"/>
                <w:color w:val="000000"/>
                <w:szCs w:val="22"/>
                <w:lang w:val="es-ES"/>
              </w:rPr>
              <w:tab/>
            </w:r>
            <w:r w:rsidRPr="00F0718B">
              <w:rPr>
                <w:rFonts w:cstheme="minorHAnsi"/>
                <w:color w:val="000000"/>
                <w:szCs w:val="22"/>
                <w:lang w:val="es-ES"/>
              </w:rPr>
              <w:t>Aprobación de los informes de las Cuestiones (incluida la aprobación de reuniones electrónicas y declaraciones de coordinación salientes)</w:t>
            </w:r>
          </w:p>
        </w:tc>
        <w:tc>
          <w:tcPr>
            <w:tcW w:w="1213" w:type="pct"/>
            <w:vAlign w:val="bottom"/>
          </w:tcPr>
          <w:p w14:paraId="66FA3745" w14:textId="77777777" w:rsidR="00632AA4" w:rsidRPr="00F0718B" w:rsidRDefault="00632AA4" w:rsidP="005D2D8F">
            <w:pPr>
              <w:rPr>
                <w:rFonts w:cstheme="minorHAnsi"/>
                <w:szCs w:val="22"/>
                <w:lang w:val="es-ES"/>
              </w:rPr>
            </w:pPr>
          </w:p>
        </w:tc>
      </w:tr>
      <w:tr w:rsidR="00632AA4" w:rsidRPr="00EF7F55" w14:paraId="557C9CC1" w14:textId="77777777" w:rsidTr="005D2D8F">
        <w:trPr>
          <w:trHeight w:val="300"/>
          <w:jc w:val="center"/>
        </w:trPr>
        <w:tc>
          <w:tcPr>
            <w:tcW w:w="680" w:type="pct"/>
            <w:gridSpan w:val="2"/>
            <w:vMerge/>
            <w:noWrap/>
            <w:vAlign w:val="center"/>
          </w:tcPr>
          <w:p w14:paraId="05418D20" w14:textId="77777777" w:rsidR="00632AA4" w:rsidRPr="00F0718B" w:rsidRDefault="00632AA4" w:rsidP="005D2D8F">
            <w:pPr>
              <w:jc w:val="center"/>
              <w:rPr>
                <w:rFonts w:cstheme="minorHAnsi"/>
                <w:szCs w:val="22"/>
                <w:lang w:val="es-ES"/>
              </w:rPr>
            </w:pPr>
          </w:p>
        </w:tc>
        <w:tc>
          <w:tcPr>
            <w:tcW w:w="3107" w:type="pct"/>
            <w:gridSpan w:val="3"/>
            <w:noWrap/>
            <w:vAlign w:val="center"/>
          </w:tcPr>
          <w:p w14:paraId="3ECFB45B" w14:textId="7DCC9DB3" w:rsidR="00632AA4" w:rsidRPr="00F0718B" w:rsidRDefault="00632AA4" w:rsidP="005D2D8F">
            <w:pPr>
              <w:rPr>
                <w:rFonts w:cstheme="minorHAnsi"/>
                <w:szCs w:val="22"/>
                <w:lang w:val="es-ES"/>
              </w:rPr>
            </w:pPr>
            <w:r w:rsidRPr="00F0718B">
              <w:rPr>
                <w:rFonts w:cstheme="minorHAnsi"/>
                <w:color w:val="000000"/>
                <w:szCs w:val="22"/>
                <w:lang w:val="es-ES"/>
              </w:rPr>
              <w:t>–</w:t>
            </w:r>
            <w:r w:rsidR="00704DBA">
              <w:rPr>
                <w:rFonts w:cstheme="minorHAnsi"/>
                <w:color w:val="000000"/>
                <w:szCs w:val="22"/>
                <w:lang w:val="es-ES"/>
              </w:rPr>
              <w:tab/>
            </w:r>
            <w:r w:rsidRPr="00F0718B">
              <w:rPr>
                <w:rFonts w:cstheme="minorHAnsi"/>
                <w:color w:val="000000"/>
                <w:szCs w:val="22"/>
                <w:lang w:val="es-ES"/>
              </w:rPr>
              <w:t>Aprobación de nuevos temas de trabajo</w:t>
            </w:r>
          </w:p>
        </w:tc>
        <w:tc>
          <w:tcPr>
            <w:tcW w:w="1213" w:type="pct"/>
            <w:vAlign w:val="bottom"/>
          </w:tcPr>
          <w:p w14:paraId="4146D595" w14:textId="77777777" w:rsidR="00632AA4" w:rsidRPr="00F0718B" w:rsidRDefault="00632AA4" w:rsidP="005D2D8F">
            <w:pPr>
              <w:rPr>
                <w:rFonts w:cstheme="minorHAnsi"/>
                <w:szCs w:val="22"/>
                <w:lang w:val="es-ES"/>
              </w:rPr>
            </w:pPr>
          </w:p>
        </w:tc>
      </w:tr>
      <w:tr w:rsidR="00632AA4" w:rsidRPr="00F0718B" w14:paraId="67259B0F" w14:textId="77777777" w:rsidTr="005D2D8F">
        <w:trPr>
          <w:trHeight w:val="300"/>
          <w:jc w:val="center"/>
        </w:trPr>
        <w:tc>
          <w:tcPr>
            <w:tcW w:w="680" w:type="pct"/>
            <w:gridSpan w:val="2"/>
            <w:vMerge/>
            <w:noWrap/>
            <w:vAlign w:val="center"/>
          </w:tcPr>
          <w:p w14:paraId="289679F9" w14:textId="77777777" w:rsidR="00632AA4" w:rsidRPr="00F0718B" w:rsidRDefault="00632AA4" w:rsidP="005D2D8F">
            <w:pPr>
              <w:jc w:val="center"/>
              <w:rPr>
                <w:rFonts w:cstheme="minorHAnsi"/>
                <w:szCs w:val="22"/>
                <w:lang w:val="es-ES"/>
              </w:rPr>
            </w:pPr>
          </w:p>
        </w:tc>
        <w:tc>
          <w:tcPr>
            <w:tcW w:w="3107" w:type="pct"/>
            <w:gridSpan w:val="3"/>
            <w:noWrap/>
            <w:vAlign w:val="center"/>
          </w:tcPr>
          <w:p w14:paraId="2FD2017A" w14:textId="237DCA0C" w:rsidR="00632AA4" w:rsidRPr="00F0718B" w:rsidRDefault="00632AA4" w:rsidP="005D2D8F">
            <w:pPr>
              <w:rPr>
                <w:rFonts w:cstheme="minorHAnsi"/>
                <w:szCs w:val="22"/>
              </w:rPr>
            </w:pPr>
            <w:r w:rsidRPr="00F0718B">
              <w:rPr>
                <w:rFonts w:cstheme="minorHAnsi"/>
                <w:color w:val="000000"/>
                <w:szCs w:val="22"/>
                <w:lang w:val="es-ES"/>
              </w:rPr>
              <w:t>–</w:t>
            </w:r>
            <w:r w:rsidR="00704DBA">
              <w:rPr>
                <w:rFonts w:cstheme="minorHAnsi"/>
                <w:color w:val="000000"/>
                <w:szCs w:val="22"/>
                <w:lang w:val="es-ES"/>
              </w:rPr>
              <w:tab/>
            </w:r>
            <w:r w:rsidRPr="00F0718B">
              <w:rPr>
                <w:rFonts w:cstheme="minorHAnsi"/>
                <w:color w:val="000000"/>
                <w:szCs w:val="22"/>
                <w:lang w:val="es-ES"/>
              </w:rPr>
              <w:t xml:space="preserve">Consentimiento de Recomendaciones </w:t>
            </w:r>
          </w:p>
        </w:tc>
        <w:tc>
          <w:tcPr>
            <w:tcW w:w="1213" w:type="pct"/>
            <w:vAlign w:val="bottom"/>
          </w:tcPr>
          <w:p w14:paraId="268F6BC1" w14:textId="77777777" w:rsidR="00632AA4" w:rsidRPr="00F0718B" w:rsidRDefault="00632AA4" w:rsidP="005D2D8F">
            <w:pPr>
              <w:rPr>
                <w:rFonts w:cstheme="minorHAnsi"/>
                <w:szCs w:val="22"/>
              </w:rPr>
            </w:pPr>
          </w:p>
        </w:tc>
      </w:tr>
      <w:tr w:rsidR="00632AA4" w:rsidRPr="00F0718B" w14:paraId="08FF1932" w14:textId="77777777" w:rsidTr="005D2D8F">
        <w:trPr>
          <w:trHeight w:val="300"/>
          <w:jc w:val="center"/>
        </w:trPr>
        <w:tc>
          <w:tcPr>
            <w:tcW w:w="680" w:type="pct"/>
            <w:gridSpan w:val="2"/>
            <w:vMerge/>
            <w:noWrap/>
            <w:vAlign w:val="center"/>
          </w:tcPr>
          <w:p w14:paraId="28BA8763" w14:textId="77777777" w:rsidR="00632AA4" w:rsidRPr="00F0718B" w:rsidRDefault="00632AA4" w:rsidP="005D2D8F">
            <w:pPr>
              <w:jc w:val="center"/>
              <w:rPr>
                <w:rFonts w:cstheme="minorHAnsi"/>
                <w:szCs w:val="22"/>
              </w:rPr>
            </w:pPr>
          </w:p>
        </w:tc>
        <w:tc>
          <w:tcPr>
            <w:tcW w:w="3107" w:type="pct"/>
            <w:gridSpan w:val="3"/>
            <w:noWrap/>
            <w:vAlign w:val="center"/>
          </w:tcPr>
          <w:p w14:paraId="16E89AE3" w14:textId="5819B014" w:rsidR="00632AA4" w:rsidRPr="00F0718B" w:rsidRDefault="00632AA4" w:rsidP="005D2D8F">
            <w:pPr>
              <w:rPr>
                <w:rFonts w:cstheme="minorHAnsi"/>
                <w:szCs w:val="22"/>
              </w:rPr>
            </w:pPr>
            <w:r w:rsidRPr="00F0718B">
              <w:rPr>
                <w:rFonts w:cstheme="minorHAnsi"/>
                <w:color w:val="000000"/>
                <w:szCs w:val="22"/>
                <w:lang w:val="es-ES"/>
              </w:rPr>
              <w:t>–</w:t>
            </w:r>
            <w:r w:rsidR="00704DBA">
              <w:rPr>
                <w:rFonts w:cstheme="minorHAnsi"/>
                <w:color w:val="000000"/>
                <w:szCs w:val="22"/>
                <w:lang w:val="es-ES"/>
              </w:rPr>
              <w:tab/>
            </w:r>
            <w:r w:rsidRPr="00F0718B">
              <w:rPr>
                <w:rFonts w:cstheme="minorHAnsi"/>
                <w:color w:val="000000"/>
                <w:szCs w:val="22"/>
                <w:lang w:val="es-ES"/>
              </w:rPr>
              <w:t>Determinación de Recomendaciones</w:t>
            </w:r>
          </w:p>
        </w:tc>
        <w:tc>
          <w:tcPr>
            <w:tcW w:w="1213" w:type="pct"/>
            <w:vAlign w:val="bottom"/>
          </w:tcPr>
          <w:p w14:paraId="748AB999" w14:textId="77777777" w:rsidR="00632AA4" w:rsidRPr="00F0718B" w:rsidRDefault="00632AA4" w:rsidP="005D2D8F">
            <w:pPr>
              <w:rPr>
                <w:rFonts w:cstheme="minorHAnsi"/>
                <w:szCs w:val="22"/>
              </w:rPr>
            </w:pPr>
          </w:p>
        </w:tc>
      </w:tr>
      <w:tr w:rsidR="00632AA4" w:rsidRPr="00F0718B" w14:paraId="681F34C4" w14:textId="77777777" w:rsidTr="005D2D8F">
        <w:trPr>
          <w:trHeight w:val="300"/>
          <w:jc w:val="center"/>
        </w:trPr>
        <w:tc>
          <w:tcPr>
            <w:tcW w:w="680" w:type="pct"/>
            <w:gridSpan w:val="2"/>
            <w:vMerge/>
            <w:noWrap/>
            <w:vAlign w:val="center"/>
          </w:tcPr>
          <w:p w14:paraId="3D765B52" w14:textId="77777777" w:rsidR="00632AA4" w:rsidRPr="00F0718B" w:rsidRDefault="00632AA4" w:rsidP="005D2D8F">
            <w:pPr>
              <w:jc w:val="center"/>
              <w:rPr>
                <w:rFonts w:cstheme="minorHAnsi"/>
                <w:szCs w:val="22"/>
              </w:rPr>
            </w:pPr>
          </w:p>
        </w:tc>
        <w:tc>
          <w:tcPr>
            <w:tcW w:w="3107" w:type="pct"/>
            <w:gridSpan w:val="3"/>
            <w:noWrap/>
            <w:vAlign w:val="center"/>
          </w:tcPr>
          <w:p w14:paraId="009A2F8F" w14:textId="1A8C8654" w:rsidR="00632AA4" w:rsidRPr="00F0718B" w:rsidRDefault="00704DBA" w:rsidP="005D2D8F">
            <w:pPr>
              <w:rPr>
                <w:rFonts w:cstheme="minorHAnsi"/>
                <w:szCs w:val="22"/>
              </w:rPr>
            </w:pPr>
            <w:r w:rsidRPr="00F0718B">
              <w:rPr>
                <w:rFonts w:cstheme="minorHAnsi"/>
                <w:color w:val="000000"/>
                <w:szCs w:val="22"/>
                <w:lang w:val="es-ES"/>
              </w:rPr>
              <w:t>–</w:t>
            </w:r>
            <w:r>
              <w:rPr>
                <w:rFonts w:cstheme="minorHAnsi"/>
                <w:color w:val="000000"/>
                <w:szCs w:val="22"/>
                <w:lang w:val="es-ES"/>
              </w:rPr>
              <w:tab/>
            </w:r>
            <w:r w:rsidR="00632AA4" w:rsidRPr="00F0718B">
              <w:rPr>
                <w:rFonts w:cstheme="minorHAnsi"/>
                <w:color w:val="000000"/>
                <w:szCs w:val="22"/>
                <w:lang w:val="es-ES"/>
              </w:rPr>
              <w:t xml:space="preserve">Acuerdo de textos informativos </w:t>
            </w:r>
          </w:p>
        </w:tc>
        <w:tc>
          <w:tcPr>
            <w:tcW w:w="1213" w:type="pct"/>
            <w:vAlign w:val="bottom"/>
          </w:tcPr>
          <w:p w14:paraId="361F4177" w14:textId="77777777" w:rsidR="00632AA4" w:rsidRPr="00F0718B" w:rsidRDefault="00632AA4" w:rsidP="005D2D8F">
            <w:pPr>
              <w:rPr>
                <w:rFonts w:cstheme="minorHAnsi"/>
                <w:szCs w:val="22"/>
              </w:rPr>
            </w:pPr>
          </w:p>
        </w:tc>
      </w:tr>
      <w:tr w:rsidR="00632AA4" w:rsidRPr="00F0718B" w14:paraId="5FF2F2A8" w14:textId="77777777" w:rsidTr="005D2D8F">
        <w:trPr>
          <w:trHeight w:val="300"/>
          <w:jc w:val="center"/>
        </w:trPr>
        <w:tc>
          <w:tcPr>
            <w:tcW w:w="680" w:type="pct"/>
            <w:gridSpan w:val="2"/>
            <w:vMerge/>
            <w:noWrap/>
            <w:vAlign w:val="center"/>
          </w:tcPr>
          <w:p w14:paraId="103833E6" w14:textId="77777777" w:rsidR="00632AA4" w:rsidRPr="00F0718B" w:rsidRDefault="00632AA4" w:rsidP="005D2D8F">
            <w:pPr>
              <w:jc w:val="center"/>
              <w:rPr>
                <w:rFonts w:cstheme="minorHAnsi"/>
                <w:szCs w:val="22"/>
              </w:rPr>
            </w:pPr>
          </w:p>
        </w:tc>
        <w:tc>
          <w:tcPr>
            <w:tcW w:w="3107" w:type="pct"/>
            <w:gridSpan w:val="3"/>
            <w:noWrap/>
            <w:vAlign w:val="center"/>
          </w:tcPr>
          <w:p w14:paraId="572BB939" w14:textId="47AF0399" w:rsidR="00632AA4" w:rsidRPr="00F0718B" w:rsidRDefault="00704DBA" w:rsidP="005D2D8F">
            <w:pPr>
              <w:rPr>
                <w:rFonts w:cstheme="minorHAnsi"/>
                <w:szCs w:val="22"/>
              </w:rPr>
            </w:pPr>
            <w:r w:rsidRPr="00F0718B">
              <w:rPr>
                <w:rFonts w:cstheme="minorHAnsi"/>
                <w:color w:val="000000"/>
                <w:szCs w:val="22"/>
                <w:lang w:val="es-ES"/>
              </w:rPr>
              <w:t>–</w:t>
            </w:r>
            <w:r>
              <w:rPr>
                <w:rFonts w:cstheme="minorHAnsi"/>
                <w:color w:val="000000"/>
                <w:szCs w:val="22"/>
                <w:lang w:val="es-ES"/>
              </w:rPr>
              <w:tab/>
            </w:r>
            <w:r w:rsidR="00632AA4" w:rsidRPr="00F0718B">
              <w:rPr>
                <w:rFonts w:cstheme="minorHAnsi"/>
                <w:color w:val="000000"/>
                <w:szCs w:val="22"/>
                <w:lang w:val="es-ES"/>
              </w:rPr>
              <w:t>Supresión de Recomendaciones</w:t>
            </w:r>
          </w:p>
        </w:tc>
        <w:tc>
          <w:tcPr>
            <w:tcW w:w="1213" w:type="pct"/>
            <w:vAlign w:val="bottom"/>
          </w:tcPr>
          <w:p w14:paraId="436DA22A" w14:textId="77777777" w:rsidR="00632AA4" w:rsidRPr="00F0718B" w:rsidRDefault="00632AA4" w:rsidP="005D2D8F">
            <w:pPr>
              <w:rPr>
                <w:rFonts w:cstheme="minorHAnsi"/>
                <w:szCs w:val="22"/>
              </w:rPr>
            </w:pPr>
          </w:p>
        </w:tc>
      </w:tr>
      <w:tr w:rsidR="00632AA4" w:rsidRPr="00F0718B" w14:paraId="35ADF9DB" w14:textId="77777777" w:rsidTr="00704DBA">
        <w:trPr>
          <w:trHeight w:val="300"/>
          <w:jc w:val="center"/>
        </w:trPr>
        <w:tc>
          <w:tcPr>
            <w:tcW w:w="559" w:type="pct"/>
            <w:noWrap/>
            <w:vAlign w:val="center"/>
          </w:tcPr>
          <w:p w14:paraId="0654093A" w14:textId="77777777" w:rsidR="00632AA4" w:rsidRPr="00F0718B" w:rsidRDefault="00632AA4" w:rsidP="005D2D8F">
            <w:pPr>
              <w:jc w:val="center"/>
              <w:rPr>
                <w:rFonts w:cstheme="minorHAnsi"/>
                <w:szCs w:val="22"/>
              </w:rPr>
            </w:pPr>
            <w:r w:rsidRPr="00F0718B">
              <w:rPr>
                <w:rFonts w:cstheme="minorHAnsi"/>
                <w:color w:val="000000"/>
                <w:szCs w:val="22"/>
                <w:lang w:val="es-ES"/>
              </w:rPr>
              <w:t>20</w:t>
            </w:r>
          </w:p>
        </w:tc>
        <w:tc>
          <w:tcPr>
            <w:tcW w:w="3227" w:type="pct"/>
            <w:gridSpan w:val="4"/>
            <w:noWrap/>
            <w:vAlign w:val="center"/>
          </w:tcPr>
          <w:p w14:paraId="60F2A2A7" w14:textId="77777777" w:rsidR="00632AA4" w:rsidRPr="00F0718B" w:rsidRDefault="00632AA4" w:rsidP="005D2D8F">
            <w:pPr>
              <w:rPr>
                <w:rFonts w:cstheme="minorHAnsi"/>
                <w:szCs w:val="22"/>
              </w:rPr>
            </w:pPr>
            <w:r w:rsidRPr="00F0718B">
              <w:rPr>
                <w:rFonts w:cstheme="minorHAnsi"/>
                <w:color w:val="000000"/>
                <w:szCs w:val="22"/>
                <w:lang w:val="es-ES"/>
              </w:rPr>
              <w:t>Acuerdo de textos informativos</w:t>
            </w:r>
          </w:p>
        </w:tc>
        <w:tc>
          <w:tcPr>
            <w:tcW w:w="1213" w:type="pct"/>
            <w:vAlign w:val="bottom"/>
          </w:tcPr>
          <w:p w14:paraId="5756BD6E" w14:textId="77777777" w:rsidR="00632AA4" w:rsidRPr="00F0718B" w:rsidRDefault="00632AA4" w:rsidP="005D2D8F">
            <w:pPr>
              <w:rPr>
                <w:rFonts w:cstheme="minorHAnsi"/>
                <w:szCs w:val="22"/>
              </w:rPr>
            </w:pPr>
          </w:p>
        </w:tc>
      </w:tr>
      <w:tr w:rsidR="00632AA4" w:rsidRPr="00EF7F55" w14:paraId="37912894" w14:textId="77777777" w:rsidTr="00704DBA">
        <w:trPr>
          <w:trHeight w:val="300"/>
          <w:jc w:val="center"/>
        </w:trPr>
        <w:tc>
          <w:tcPr>
            <w:tcW w:w="559" w:type="pct"/>
            <w:noWrap/>
            <w:vAlign w:val="center"/>
          </w:tcPr>
          <w:p w14:paraId="6E5718AD" w14:textId="77777777" w:rsidR="00632AA4" w:rsidRPr="00F0718B" w:rsidRDefault="00632AA4" w:rsidP="005D2D8F">
            <w:pPr>
              <w:jc w:val="center"/>
              <w:rPr>
                <w:rFonts w:cstheme="minorHAnsi"/>
                <w:szCs w:val="22"/>
              </w:rPr>
            </w:pPr>
            <w:r w:rsidRPr="00F0718B">
              <w:rPr>
                <w:rFonts w:cstheme="minorHAnsi"/>
                <w:color w:val="000000"/>
                <w:szCs w:val="22"/>
                <w:lang w:val="es-ES"/>
              </w:rPr>
              <w:t>21</w:t>
            </w:r>
          </w:p>
        </w:tc>
        <w:tc>
          <w:tcPr>
            <w:tcW w:w="3227" w:type="pct"/>
            <w:gridSpan w:val="4"/>
            <w:noWrap/>
            <w:vAlign w:val="center"/>
          </w:tcPr>
          <w:p w14:paraId="1E5AA80D" w14:textId="77777777" w:rsidR="00632AA4" w:rsidRPr="00F0718B" w:rsidRDefault="00632AA4" w:rsidP="005D2D8F">
            <w:pPr>
              <w:rPr>
                <w:rFonts w:cstheme="minorHAnsi"/>
                <w:szCs w:val="22"/>
                <w:lang w:val="es-ES"/>
              </w:rPr>
            </w:pPr>
            <w:r w:rsidRPr="00F0718B">
              <w:rPr>
                <w:rFonts w:cstheme="minorHAnsi"/>
                <w:color w:val="000000"/>
                <w:szCs w:val="22"/>
                <w:lang w:val="es-ES"/>
              </w:rPr>
              <w:t>Aprobación de declaraciones/comunicaciones de coordinación salientes</w:t>
            </w:r>
          </w:p>
        </w:tc>
        <w:tc>
          <w:tcPr>
            <w:tcW w:w="1213" w:type="pct"/>
            <w:vAlign w:val="bottom"/>
          </w:tcPr>
          <w:p w14:paraId="16EDB04D" w14:textId="77777777" w:rsidR="00632AA4" w:rsidRPr="00F0718B" w:rsidRDefault="00632AA4" w:rsidP="005D2D8F">
            <w:pPr>
              <w:rPr>
                <w:rFonts w:cstheme="minorHAnsi"/>
                <w:szCs w:val="22"/>
                <w:u w:val="single"/>
                <w:lang w:val="es-ES"/>
              </w:rPr>
            </w:pPr>
          </w:p>
        </w:tc>
      </w:tr>
      <w:tr w:rsidR="00632AA4" w:rsidRPr="00F0718B" w14:paraId="682CFF99" w14:textId="77777777" w:rsidTr="00704DBA">
        <w:trPr>
          <w:trHeight w:val="300"/>
          <w:jc w:val="center"/>
        </w:trPr>
        <w:tc>
          <w:tcPr>
            <w:tcW w:w="559" w:type="pct"/>
            <w:noWrap/>
            <w:vAlign w:val="center"/>
          </w:tcPr>
          <w:p w14:paraId="56CE8EDB" w14:textId="77777777" w:rsidR="00632AA4" w:rsidRPr="00F0718B" w:rsidRDefault="00632AA4" w:rsidP="005D2D8F">
            <w:pPr>
              <w:jc w:val="center"/>
              <w:rPr>
                <w:rFonts w:cstheme="minorHAnsi"/>
                <w:szCs w:val="22"/>
              </w:rPr>
            </w:pPr>
            <w:r w:rsidRPr="00F0718B">
              <w:rPr>
                <w:rFonts w:cstheme="minorHAnsi"/>
                <w:color w:val="000000"/>
                <w:szCs w:val="22"/>
                <w:lang w:val="es-ES"/>
              </w:rPr>
              <w:t>22</w:t>
            </w:r>
          </w:p>
        </w:tc>
        <w:tc>
          <w:tcPr>
            <w:tcW w:w="3227" w:type="pct"/>
            <w:gridSpan w:val="4"/>
            <w:noWrap/>
            <w:vAlign w:val="center"/>
          </w:tcPr>
          <w:p w14:paraId="4D4B4046" w14:textId="77777777" w:rsidR="00632AA4" w:rsidRPr="00F0718B" w:rsidRDefault="00632AA4" w:rsidP="005D2D8F">
            <w:pPr>
              <w:rPr>
                <w:rFonts w:cstheme="minorHAnsi"/>
                <w:szCs w:val="22"/>
              </w:rPr>
            </w:pPr>
            <w:r w:rsidRPr="00F0718B">
              <w:rPr>
                <w:rFonts w:cstheme="minorHAnsi"/>
                <w:color w:val="000000"/>
                <w:szCs w:val="22"/>
                <w:lang w:val="es-ES"/>
              </w:rPr>
              <w:t>Actividades futuras</w:t>
            </w:r>
          </w:p>
        </w:tc>
        <w:tc>
          <w:tcPr>
            <w:tcW w:w="1213" w:type="pct"/>
            <w:vAlign w:val="bottom"/>
          </w:tcPr>
          <w:p w14:paraId="5AED99AA" w14:textId="77777777" w:rsidR="00632AA4" w:rsidRPr="00F0718B" w:rsidRDefault="00632AA4" w:rsidP="005D2D8F">
            <w:pPr>
              <w:rPr>
                <w:rFonts w:cstheme="minorHAnsi"/>
                <w:szCs w:val="22"/>
              </w:rPr>
            </w:pPr>
          </w:p>
        </w:tc>
      </w:tr>
      <w:tr w:rsidR="00632AA4" w:rsidRPr="00F0718B" w14:paraId="691608E3" w14:textId="77777777" w:rsidTr="005D2D8F">
        <w:trPr>
          <w:trHeight w:val="300"/>
          <w:jc w:val="center"/>
        </w:trPr>
        <w:tc>
          <w:tcPr>
            <w:tcW w:w="680" w:type="pct"/>
            <w:gridSpan w:val="2"/>
            <w:noWrap/>
            <w:vAlign w:val="center"/>
          </w:tcPr>
          <w:p w14:paraId="21567F8E" w14:textId="77777777" w:rsidR="00632AA4" w:rsidRPr="00F0718B" w:rsidRDefault="00632AA4" w:rsidP="005D2D8F">
            <w:pPr>
              <w:jc w:val="center"/>
              <w:rPr>
                <w:rFonts w:cstheme="minorHAnsi"/>
                <w:szCs w:val="22"/>
              </w:rPr>
            </w:pPr>
            <w:r w:rsidRPr="00F0718B">
              <w:rPr>
                <w:rFonts w:cstheme="minorHAnsi"/>
                <w:color w:val="000000"/>
                <w:szCs w:val="22"/>
                <w:lang w:val="es-ES"/>
              </w:rPr>
              <w:t>22.1</w:t>
            </w:r>
          </w:p>
        </w:tc>
        <w:tc>
          <w:tcPr>
            <w:tcW w:w="3107" w:type="pct"/>
            <w:gridSpan w:val="3"/>
            <w:vAlign w:val="center"/>
          </w:tcPr>
          <w:p w14:paraId="0E681E71" w14:textId="77777777" w:rsidR="00632AA4" w:rsidRPr="00F0718B" w:rsidRDefault="00632AA4" w:rsidP="005D2D8F">
            <w:pPr>
              <w:rPr>
                <w:rFonts w:cstheme="minorHAnsi"/>
                <w:szCs w:val="22"/>
              </w:rPr>
            </w:pPr>
            <w:r w:rsidRPr="00F0718B">
              <w:rPr>
                <w:rFonts w:cstheme="minorHAnsi"/>
                <w:color w:val="000000"/>
                <w:szCs w:val="22"/>
                <w:lang w:val="es-ES"/>
              </w:rPr>
              <w:t>Reuniones previstas en 2026 y 2027</w:t>
            </w:r>
          </w:p>
        </w:tc>
        <w:tc>
          <w:tcPr>
            <w:tcW w:w="1213" w:type="pct"/>
            <w:vAlign w:val="bottom"/>
          </w:tcPr>
          <w:p w14:paraId="4B647CD6" w14:textId="77777777" w:rsidR="00632AA4" w:rsidRPr="00F0718B" w:rsidRDefault="00632AA4" w:rsidP="005D2D8F">
            <w:pPr>
              <w:rPr>
                <w:rFonts w:cstheme="minorHAnsi"/>
                <w:szCs w:val="22"/>
              </w:rPr>
            </w:pPr>
          </w:p>
        </w:tc>
      </w:tr>
      <w:tr w:rsidR="00632AA4" w:rsidRPr="00EF7F55" w14:paraId="7222B894" w14:textId="77777777" w:rsidTr="005D2D8F">
        <w:trPr>
          <w:trHeight w:val="300"/>
          <w:jc w:val="center"/>
        </w:trPr>
        <w:tc>
          <w:tcPr>
            <w:tcW w:w="680" w:type="pct"/>
            <w:gridSpan w:val="2"/>
            <w:noWrap/>
            <w:vAlign w:val="center"/>
          </w:tcPr>
          <w:p w14:paraId="0D5FE2EE" w14:textId="77777777" w:rsidR="00632AA4" w:rsidRPr="00F0718B" w:rsidRDefault="00632AA4" w:rsidP="005D2D8F">
            <w:pPr>
              <w:jc w:val="center"/>
              <w:rPr>
                <w:rFonts w:cstheme="minorHAnsi"/>
                <w:szCs w:val="22"/>
              </w:rPr>
            </w:pPr>
            <w:r w:rsidRPr="00F0718B">
              <w:rPr>
                <w:rFonts w:cstheme="minorHAnsi"/>
                <w:color w:val="000000"/>
                <w:szCs w:val="22"/>
                <w:lang w:val="es-ES"/>
              </w:rPr>
              <w:t>22.2</w:t>
            </w:r>
          </w:p>
        </w:tc>
        <w:tc>
          <w:tcPr>
            <w:tcW w:w="3107" w:type="pct"/>
            <w:gridSpan w:val="3"/>
            <w:vAlign w:val="center"/>
          </w:tcPr>
          <w:p w14:paraId="32917E9B" w14:textId="77777777" w:rsidR="00632AA4" w:rsidRPr="00F0718B" w:rsidRDefault="00632AA4" w:rsidP="005D2D8F">
            <w:pPr>
              <w:rPr>
                <w:rFonts w:cstheme="minorHAnsi"/>
                <w:szCs w:val="22"/>
                <w:lang w:val="es-ES"/>
              </w:rPr>
            </w:pPr>
            <w:r w:rsidRPr="00F0718B">
              <w:rPr>
                <w:rFonts w:cstheme="minorHAnsi"/>
                <w:color w:val="000000"/>
                <w:szCs w:val="22"/>
                <w:lang w:val="es-ES"/>
              </w:rPr>
              <w:t>Reuniones electrónicas previstas en 2026 y 2027</w:t>
            </w:r>
          </w:p>
        </w:tc>
        <w:tc>
          <w:tcPr>
            <w:tcW w:w="1213" w:type="pct"/>
            <w:vAlign w:val="bottom"/>
          </w:tcPr>
          <w:p w14:paraId="12B2D85A" w14:textId="77777777" w:rsidR="00632AA4" w:rsidRPr="00F0718B" w:rsidRDefault="00632AA4" w:rsidP="005D2D8F">
            <w:pPr>
              <w:rPr>
                <w:rFonts w:cstheme="minorHAnsi"/>
                <w:szCs w:val="22"/>
                <w:lang w:val="es-ES"/>
              </w:rPr>
            </w:pPr>
          </w:p>
        </w:tc>
      </w:tr>
      <w:tr w:rsidR="00632AA4" w:rsidRPr="00F0718B" w14:paraId="15A7F653" w14:textId="77777777" w:rsidTr="00704DBA">
        <w:trPr>
          <w:trHeight w:val="300"/>
          <w:jc w:val="center"/>
        </w:trPr>
        <w:tc>
          <w:tcPr>
            <w:tcW w:w="559" w:type="pct"/>
            <w:noWrap/>
            <w:vAlign w:val="center"/>
            <w:hideMark/>
          </w:tcPr>
          <w:p w14:paraId="390FF556" w14:textId="77777777" w:rsidR="00632AA4" w:rsidRPr="00F0718B" w:rsidRDefault="00632AA4" w:rsidP="005D2D8F">
            <w:pPr>
              <w:jc w:val="center"/>
              <w:rPr>
                <w:rFonts w:cstheme="minorHAnsi"/>
                <w:szCs w:val="22"/>
              </w:rPr>
            </w:pPr>
            <w:r w:rsidRPr="00F0718B">
              <w:rPr>
                <w:rFonts w:cstheme="minorHAnsi"/>
                <w:color w:val="000000"/>
                <w:szCs w:val="22"/>
                <w:lang w:val="es-ES"/>
              </w:rPr>
              <w:t>23</w:t>
            </w:r>
          </w:p>
        </w:tc>
        <w:tc>
          <w:tcPr>
            <w:tcW w:w="3227" w:type="pct"/>
            <w:gridSpan w:val="4"/>
            <w:noWrap/>
            <w:vAlign w:val="center"/>
          </w:tcPr>
          <w:p w14:paraId="3443A98D" w14:textId="77777777" w:rsidR="00632AA4" w:rsidRPr="00F0718B" w:rsidRDefault="00632AA4" w:rsidP="005D2D8F">
            <w:pPr>
              <w:rPr>
                <w:rFonts w:cstheme="minorHAnsi"/>
                <w:szCs w:val="22"/>
              </w:rPr>
            </w:pPr>
            <w:r w:rsidRPr="00F0718B">
              <w:rPr>
                <w:rFonts w:cstheme="minorHAnsi"/>
                <w:color w:val="000000"/>
                <w:szCs w:val="22"/>
                <w:lang w:val="es-ES"/>
              </w:rPr>
              <w:t>Otros asuntos</w:t>
            </w:r>
          </w:p>
        </w:tc>
        <w:tc>
          <w:tcPr>
            <w:tcW w:w="1213" w:type="pct"/>
            <w:vAlign w:val="bottom"/>
          </w:tcPr>
          <w:p w14:paraId="22CC60BD" w14:textId="77777777" w:rsidR="00632AA4" w:rsidRPr="00F0718B" w:rsidRDefault="00632AA4" w:rsidP="005D2D8F">
            <w:pPr>
              <w:rPr>
                <w:rFonts w:cstheme="minorHAnsi"/>
                <w:szCs w:val="22"/>
              </w:rPr>
            </w:pPr>
          </w:p>
        </w:tc>
      </w:tr>
      <w:tr w:rsidR="00632AA4" w:rsidRPr="00F0718B" w14:paraId="1194FDFA" w14:textId="77777777" w:rsidTr="00704DBA">
        <w:trPr>
          <w:trHeight w:val="300"/>
          <w:jc w:val="center"/>
        </w:trPr>
        <w:tc>
          <w:tcPr>
            <w:tcW w:w="559" w:type="pct"/>
            <w:noWrap/>
            <w:vAlign w:val="center"/>
            <w:hideMark/>
          </w:tcPr>
          <w:p w14:paraId="67A18273" w14:textId="77777777" w:rsidR="00632AA4" w:rsidRPr="00F0718B" w:rsidRDefault="00632AA4" w:rsidP="005D2D8F">
            <w:pPr>
              <w:jc w:val="center"/>
              <w:rPr>
                <w:rFonts w:cstheme="minorHAnsi"/>
                <w:szCs w:val="22"/>
              </w:rPr>
            </w:pPr>
            <w:r w:rsidRPr="00F0718B">
              <w:rPr>
                <w:rFonts w:cstheme="minorHAnsi"/>
                <w:color w:val="000000"/>
                <w:szCs w:val="22"/>
                <w:lang w:val="es-ES"/>
              </w:rPr>
              <w:t>24</w:t>
            </w:r>
          </w:p>
        </w:tc>
        <w:tc>
          <w:tcPr>
            <w:tcW w:w="3227" w:type="pct"/>
            <w:gridSpan w:val="4"/>
            <w:noWrap/>
            <w:vAlign w:val="center"/>
          </w:tcPr>
          <w:p w14:paraId="3A166DBD" w14:textId="77777777" w:rsidR="00632AA4" w:rsidRPr="00F0718B" w:rsidRDefault="00632AA4" w:rsidP="005D2D8F">
            <w:pPr>
              <w:rPr>
                <w:rFonts w:cstheme="minorHAnsi"/>
                <w:szCs w:val="22"/>
              </w:rPr>
            </w:pPr>
            <w:r w:rsidRPr="00F0718B">
              <w:rPr>
                <w:rFonts w:cstheme="minorHAnsi"/>
                <w:color w:val="000000"/>
                <w:szCs w:val="22"/>
                <w:lang w:val="es-ES"/>
              </w:rPr>
              <w:t>Clausura de la reunión</w:t>
            </w:r>
          </w:p>
        </w:tc>
        <w:tc>
          <w:tcPr>
            <w:tcW w:w="1213" w:type="pct"/>
            <w:vAlign w:val="bottom"/>
          </w:tcPr>
          <w:p w14:paraId="097CBE16" w14:textId="77777777" w:rsidR="00632AA4" w:rsidRPr="00F0718B" w:rsidRDefault="00632AA4" w:rsidP="005D2D8F">
            <w:pPr>
              <w:rPr>
                <w:rFonts w:cstheme="minorHAnsi"/>
                <w:szCs w:val="22"/>
              </w:rPr>
            </w:pPr>
          </w:p>
        </w:tc>
      </w:tr>
    </w:tbl>
    <w:p w14:paraId="620CC2BB" w14:textId="4D67B760" w:rsidR="002545AA" w:rsidRPr="00E35001" w:rsidRDefault="00632AA4" w:rsidP="007235B1">
      <w:pPr>
        <w:pStyle w:val="Note"/>
        <w:rPr>
          <w:b/>
        </w:rPr>
      </w:pPr>
      <w:r w:rsidRPr="00F0718B">
        <w:rPr>
          <w:lang w:val="es-ES"/>
        </w:rPr>
        <w:t xml:space="preserve">NOTA – Las actualizaciones del orden del día figuran en la </w:t>
      </w:r>
      <w:hyperlink r:id="rId56" w:history="1">
        <w:r w:rsidRPr="00BA265B">
          <w:rPr>
            <w:rStyle w:val="Hyperlink"/>
            <w:rFonts w:cstheme="minorHAnsi"/>
            <w:szCs w:val="22"/>
            <w:lang w:val="es-ES"/>
          </w:rPr>
          <w:t>página web de la CE</w:t>
        </w:r>
        <w:r w:rsidR="007235B1">
          <w:rPr>
            <w:rStyle w:val="Hyperlink"/>
            <w:rFonts w:cstheme="minorHAnsi"/>
            <w:szCs w:val="22"/>
            <w:lang w:val="es-ES"/>
          </w:rPr>
          <w:t> </w:t>
        </w:r>
        <w:r w:rsidRPr="00BA265B">
          <w:rPr>
            <w:rStyle w:val="Hyperlink"/>
            <w:rFonts w:cstheme="minorHAnsi"/>
            <w:szCs w:val="22"/>
            <w:lang w:val="es-ES"/>
          </w:rPr>
          <w:t>20</w:t>
        </w:r>
      </w:hyperlink>
      <w:r w:rsidRPr="00F0718B">
        <w:rPr>
          <w:lang w:val="es-ES"/>
        </w:rPr>
        <w:t>.</w:t>
      </w:r>
    </w:p>
    <w:p w14:paraId="62621208" w14:textId="1EF2BFF5" w:rsidR="00C34772" w:rsidRPr="00D119EC" w:rsidRDefault="002545AA" w:rsidP="007235B1">
      <w:pPr>
        <w:jc w:val="center"/>
        <w:rPr>
          <w:sz w:val="4"/>
          <w:szCs w:val="4"/>
          <w:lang w:val="en-US"/>
        </w:rPr>
      </w:pPr>
      <w:r w:rsidRPr="00E35001">
        <w:t>______________</w:t>
      </w:r>
    </w:p>
    <w:sectPr w:rsidR="00C34772" w:rsidRPr="00D119EC" w:rsidSect="002545AA">
      <w:headerReference w:type="even" r:id="rId57"/>
      <w:headerReference w:type="default" r:id="rId58"/>
      <w:footerReference w:type="first" r:id="rId59"/>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533A8" w14:textId="77777777" w:rsidR="00632AA4" w:rsidRDefault="00632AA4">
      <w:r>
        <w:separator/>
      </w:r>
    </w:p>
  </w:endnote>
  <w:endnote w:type="continuationSeparator" w:id="0">
    <w:p w14:paraId="3FA9175D" w14:textId="77777777" w:rsidR="00632AA4" w:rsidRDefault="0063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03B4"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843C" w14:textId="77777777" w:rsidR="00632AA4" w:rsidRDefault="00632AA4">
      <w:r>
        <w:t>____________________</w:t>
      </w:r>
    </w:p>
  </w:footnote>
  <w:footnote w:type="continuationSeparator" w:id="0">
    <w:p w14:paraId="3E77AC1D" w14:textId="77777777" w:rsidR="00632AA4" w:rsidRDefault="00632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6AAD0630" w14:textId="464E771A"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704DBA">
          <w:rPr>
            <w:bCs/>
            <w:sz w:val="18"/>
            <w:szCs w:val="18"/>
          </w:rPr>
          <w:t>3</w:t>
        </w:r>
        <w:r w:rsidRPr="001A50AB">
          <w:rPr>
            <w:bCs/>
            <w:sz w:val="18"/>
            <w:szCs w:val="18"/>
          </w:rPr>
          <w:t>/</w:t>
        </w:r>
        <w:r w:rsidR="00704DBA">
          <w:rPr>
            <w:bCs/>
            <w:sz w:val="18"/>
            <w:szCs w:val="18"/>
          </w:rPr>
          <w:t>20</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686AFADF" w14:textId="30173B86"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704DBA">
          <w:rPr>
            <w:bCs/>
            <w:sz w:val="18"/>
            <w:szCs w:val="18"/>
          </w:rPr>
          <w:t>3</w:t>
        </w:r>
        <w:r w:rsidRPr="001A50AB">
          <w:rPr>
            <w:bCs/>
            <w:sz w:val="18"/>
            <w:szCs w:val="18"/>
          </w:rPr>
          <w:t>/</w:t>
        </w:r>
        <w:r w:rsidR="00704DBA">
          <w:rPr>
            <w:bCs/>
            <w:sz w:val="18"/>
            <w:szCs w:val="18"/>
          </w:rPr>
          <w:t>20</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5045B"/>
    <w:multiLevelType w:val="hybridMultilevel"/>
    <w:tmpl w:val="76C6FA3A"/>
    <w:lvl w:ilvl="0" w:tplc="F56020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3B1441E"/>
    <w:multiLevelType w:val="hybridMultilevel"/>
    <w:tmpl w:val="F3FE141E"/>
    <w:lvl w:ilvl="0" w:tplc="F56020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F0E4CD3"/>
    <w:multiLevelType w:val="hybridMultilevel"/>
    <w:tmpl w:val="9932A45C"/>
    <w:lvl w:ilvl="0" w:tplc="F56020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5"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6"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9"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7B7F45"/>
    <w:multiLevelType w:val="hybridMultilevel"/>
    <w:tmpl w:val="92B47064"/>
    <w:lvl w:ilvl="0" w:tplc="F56020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444111890">
    <w:abstractNumId w:val="4"/>
  </w:num>
  <w:num w:numId="2" w16cid:durableId="2019042747">
    <w:abstractNumId w:val="11"/>
  </w:num>
  <w:num w:numId="3" w16cid:durableId="719399487">
    <w:abstractNumId w:val="9"/>
  </w:num>
  <w:num w:numId="4" w16cid:durableId="104009228">
    <w:abstractNumId w:val="6"/>
  </w:num>
  <w:num w:numId="5" w16cid:durableId="734862130">
    <w:abstractNumId w:val="7"/>
  </w:num>
  <w:num w:numId="6" w16cid:durableId="1144541770">
    <w:abstractNumId w:val="8"/>
  </w:num>
  <w:num w:numId="7" w16cid:durableId="438335943">
    <w:abstractNumId w:val="5"/>
  </w:num>
  <w:num w:numId="8" w16cid:durableId="211967714">
    <w:abstractNumId w:val="1"/>
  </w:num>
  <w:num w:numId="9" w16cid:durableId="1563754539">
    <w:abstractNumId w:val="10"/>
  </w:num>
  <w:num w:numId="10" w16cid:durableId="549001778">
    <w:abstractNumId w:val="0"/>
  </w:num>
  <w:num w:numId="11" w16cid:durableId="910196713">
    <w:abstractNumId w:val="3"/>
  </w:num>
  <w:num w:numId="12" w16cid:durableId="169952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B590D"/>
    <w:rsid w:val="000C375D"/>
    <w:rsid w:val="000C382F"/>
    <w:rsid w:val="000F67AE"/>
    <w:rsid w:val="00105FE2"/>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C1AD1"/>
    <w:rsid w:val="004C4144"/>
    <w:rsid w:val="004E26E4"/>
    <w:rsid w:val="004F0A81"/>
    <w:rsid w:val="004F5584"/>
    <w:rsid w:val="00505119"/>
    <w:rsid w:val="00525323"/>
    <w:rsid w:val="005267F7"/>
    <w:rsid w:val="00535F99"/>
    <w:rsid w:val="00545669"/>
    <w:rsid w:val="00555E45"/>
    <w:rsid w:val="00560EDA"/>
    <w:rsid w:val="005628C9"/>
    <w:rsid w:val="00567B54"/>
    <w:rsid w:val="0057186B"/>
    <w:rsid w:val="005827E3"/>
    <w:rsid w:val="00586B1D"/>
    <w:rsid w:val="005B4854"/>
    <w:rsid w:val="005B6711"/>
    <w:rsid w:val="005E67CA"/>
    <w:rsid w:val="00607393"/>
    <w:rsid w:val="00613006"/>
    <w:rsid w:val="00622CE3"/>
    <w:rsid w:val="00632AA4"/>
    <w:rsid w:val="00635FA2"/>
    <w:rsid w:val="0064235A"/>
    <w:rsid w:val="00647213"/>
    <w:rsid w:val="00653A0E"/>
    <w:rsid w:val="00653B29"/>
    <w:rsid w:val="0067009C"/>
    <w:rsid w:val="006760CF"/>
    <w:rsid w:val="006969B4"/>
    <w:rsid w:val="006A0C05"/>
    <w:rsid w:val="006A335A"/>
    <w:rsid w:val="006B5061"/>
    <w:rsid w:val="006E24F0"/>
    <w:rsid w:val="006F6581"/>
    <w:rsid w:val="00704DBA"/>
    <w:rsid w:val="007128A1"/>
    <w:rsid w:val="00715D93"/>
    <w:rsid w:val="00720BA2"/>
    <w:rsid w:val="007235B1"/>
    <w:rsid w:val="00781E2A"/>
    <w:rsid w:val="007A6373"/>
    <w:rsid w:val="007B34FB"/>
    <w:rsid w:val="008134A7"/>
    <w:rsid w:val="00823E22"/>
    <w:rsid w:val="008258C2"/>
    <w:rsid w:val="00833CCA"/>
    <w:rsid w:val="00846D89"/>
    <w:rsid w:val="00847B39"/>
    <w:rsid w:val="008505BD"/>
    <w:rsid w:val="00850C78"/>
    <w:rsid w:val="008552A6"/>
    <w:rsid w:val="00855B98"/>
    <w:rsid w:val="008843E5"/>
    <w:rsid w:val="008C17AD"/>
    <w:rsid w:val="008D02CD"/>
    <w:rsid w:val="008F29BD"/>
    <w:rsid w:val="009015AF"/>
    <w:rsid w:val="0091255A"/>
    <w:rsid w:val="00934054"/>
    <w:rsid w:val="0095172A"/>
    <w:rsid w:val="00963CD8"/>
    <w:rsid w:val="00975A06"/>
    <w:rsid w:val="009900B7"/>
    <w:rsid w:val="009D3E5C"/>
    <w:rsid w:val="009D4C42"/>
    <w:rsid w:val="009F0942"/>
    <w:rsid w:val="00A119A2"/>
    <w:rsid w:val="00A41330"/>
    <w:rsid w:val="00A42718"/>
    <w:rsid w:val="00A54E47"/>
    <w:rsid w:val="00A6120F"/>
    <w:rsid w:val="00A85283"/>
    <w:rsid w:val="00A9210B"/>
    <w:rsid w:val="00AA30D4"/>
    <w:rsid w:val="00AD1512"/>
    <w:rsid w:val="00AE7093"/>
    <w:rsid w:val="00AF276D"/>
    <w:rsid w:val="00B00CEC"/>
    <w:rsid w:val="00B07A99"/>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93D60"/>
    <w:rsid w:val="00CB3300"/>
    <w:rsid w:val="00CC1DE4"/>
    <w:rsid w:val="00CD4AE3"/>
    <w:rsid w:val="00D027A3"/>
    <w:rsid w:val="00D119EC"/>
    <w:rsid w:val="00DA16FC"/>
    <w:rsid w:val="00DA7E46"/>
    <w:rsid w:val="00DD77C9"/>
    <w:rsid w:val="00DD7900"/>
    <w:rsid w:val="00DF4D66"/>
    <w:rsid w:val="00DF5926"/>
    <w:rsid w:val="00DF61F3"/>
    <w:rsid w:val="00E25441"/>
    <w:rsid w:val="00E5040E"/>
    <w:rsid w:val="00E764E2"/>
    <w:rsid w:val="00E81A56"/>
    <w:rsid w:val="00E839B0"/>
    <w:rsid w:val="00E85734"/>
    <w:rsid w:val="00E92C09"/>
    <w:rsid w:val="00EA3374"/>
    <w:rsid w:val="00EB4E19"/>
    <w:rsid w:val="00EF4FA4"/>
    <w:rsid w:val="00F40F4E"/>
    <w:rsid w:val="00F453C5"/>
    <w:rsid w:val="00F55157"/>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59CB0"/>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632AA4"/>
    <w:rPr>
      <w:color w:val="605E5C"/>
      <w:shd w:val="clear" w:color="auto" w:fill="E1DFDD"/>
    </w:rPr>
  </w:style>
  <w:style w:type="paragraph" w:customStyle="1" w:styleId="Annextitle0">
    <w:name w:val="Annex_title"/>
    <w:basedOn w:val="Normal"/>
    <w:next w:val="Normal"/>
    <w:rsid w:val="00632AA4"/>
    <w:pPr>
      <w:keepNext/>
      <w:keepLines/>
      <w:spacing w:before="240" w:after="280"/>
      <w:jc w:val="center"/>
    </w:pPr>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un-virtual-worlds-day/2026/" TargetMode="External"/><Relationship Id="rId18" Type="http://schemas.openxmlformats.org/officeDocument/2006/relationships/hyperlink" Target="https://handle.itu.int/11.1002/apps/meeting-rooms" TargetMode="External"/><Relationship Id="rId26" Type="http://schemas.openxmlformats.org/officeDocument/2006/relationships/hyperlink" Target="https://www.itu.int/net/ITU-T/ddp/" TargetMode="External"/><Relationship Id="rId39" Type="http://schemas.openxmlformats.org/officeDocument/2006/relationships/hyperlink" Target="mailto:servicedesk@itu.int" TargetMode="External"/><Relationship Id="rId21" Type="http://schemas.openxmlformats.org/officeDocument/2006/relationships/hyperlink" Target="https://itu.int/go/tsg20" TargetMode="External"/><Relationship Id="rId34" Type="http://schemas.openxmlformats.org/officeDocument/2006/relationships/hyperlink" Target="https://www.itu.int/en/about/Documents/itu-plan.pdf" TargetMode="External"/><Relationship Id="rId42" Type="http://schemas.openxmlformats.org/officeDocument/2006/relationships/hyperlink" Target="mailto:ITUTmembership@itu.int" TargetMode="External"/><Relationship Id="rId47" Type="http://schemas.openxmlformats.org/officeDocument/2006/relationships/hyperlink" Target="https://itu.int/go/tsg20" TargetMode="External"/><Relationship Id="rId50" Type="http://schemas.openxmlformats.org/officeDocument/2006/relationships/hyperlink" Target="mailto:fellowships@itu.int" TargetMode="External"/><Relationship Id="rId55" Type="http://schemas.openxmlformats.org/officeDocument/2006/relationships/hyperlink" Target="https://itu.int/trave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d/T25-TSB-CIR-0106/es" TargetMode="External"/><Relationship Id="rId29" Type="http://schemas.openxmlformats.org/officeDocument/2006/relationships/hyperlink" Target="https://itu.int/net/ITU-T/ddp/" TargetMode="External"/><Relationship Id="rId11" Type="http://schemas.openxmlformats.org/officeDocument/2006/relationships/hyperlink" Target="https://www.itu.int/myworkspace" TargetMode="External"/><Relationship Id="rId24" Type="http://schemas.openxmlformats.org/officeDocument/2006/relationships/hyperlink" Target="https://itu.int/go/tsg20" TargetMode="External"/><Relationship Id="rId32" Type="http://schemas.openxmlformats.org/officeDocument/2006/relationships/hyperlink" Target="https://www.itu.int/en/general-secretariat/ICT-Services/Pages/default.aspx" TargetMode="External"/><Relationship Id="rId37" Type="http://schemas.openxmlformats.org/officeDocument/2006/relationships/hyperlink" Target="https://itu.int/go/e-print" TargetMode="External"/><Relationship Id="rId40" Type="http://schemas.openxmlformats.org/officeDocument/2006/relationships/hyperlink" Target="https://www.itu.int/md/T25-TSB-CIR-0001/es" TargetMode="External"/><Relationship Id="rId45" Type="http://schemas.openxmlformats.org/officeDocument/2006/relationships/hyperlink" Target="https://www.itu.int/en/ITU-T/info/Documents/ITU-T_newcomer_guide_202501-E.pdf" TargetMode="External"/><Relationship Id="rId53" Type="http://schemas.openxmlformats.org/officeDocument/2006/relationships/hyperlink" Target="https://itu.int/en/delegates-corner"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itu.int/net/ITU-T/ddp/" TargetMode="External"/><Relationship Id="rId14" Type="http://schemas.openxmlformats.org/officeDocument/2006/relationships/hyperlink" Target="https://www.itu.int/metaverse/virtual-worlds/" TargetMode="External"/><Relationship Id="rId22" Type="http://schemas.openxmlformats.org/officeDocument/2006/relationships/hyperlink" Target="https://itu.int/go/tsg20" TargetMode="External"/><Relationship Id="rId27" Type="http://schemas.openxmlformats.org/officeDocument/2006/relationships/image" Target="media/image2.png"/><Relationship Id="rId30" Type="http://schemas.openxmlformats.org/officeDocument/2006/relationships/hyperlink" Target="https://www.itu.int/en/ITU-T/studygroups/Pages/templates.aspx" TargetMode="External"/><Relationship Id="rId35" Type="http://schemas.openxmlformats.org/officeDocument/2006/relationships/hyperlink" Target="https://www.itu.int/en/general-secretariat/ICT-Services/Pages/ITU-Printers.aspx" TargetMode="External"/><Relationship Id="rId43" Type="http://schemas.openxmlformats.org/officeDocument/2006/relationships/hyperlink" Target="https://www.itu.int/en/ITU-T/info/Documents/ITU-T_newcomer_guide_202501-E.pdf" TargetMode="External"/><Relationship Id="rId48" Type="http://schemas.openxmlformats.org/officeDocument/2006/relationships/hyperlink" Target="mailto:fellowships@itu.int" TargetMode="External"/><Relationship Id="rId56" Type="http://schemas.openxmlformats.org/officeDocument/2006/relationships/hyperlink" Target="https://itu.int/go/tsg20" TargetMode="External"/><Relationship Id="rId8" Type="http://schemas.openxmlformats.org/officeDocument/2006/relationships/image" Target="media/image1.png"/><Relationship Id="rId51" Type="http://schemas.openxmlformats.org/officeDocument/2006/relationships/hyperlink" Target="mailto:travel@itu.int" TargetMode="External"/><Relationship Id="rId3" Type="http://schemas.openxmlformats.org/officeDocument/2006/relationships/styles" Target="styles.xml"/><Relationship Id="rId12" Type="http://schemas.openxmlformats.org/officeDocument/2006/relationships/hyperlink" Target="https://www.itu.int/myworkspace" TargetMode="External"/><Relationship Id="rId17" Type="http://schemas.openxmlformats.org/officeDocument/2006/relationships/hyperlink" Target="https://www.itu.int/en/about/Documents/itu-plan.pdf" TargetMode="External"/><Relationship Id="rId25" Type="http://schemas.openxmlformats.org/officeDocument/2006/relationships/hyperlink" Target="https://itu.int/go/tsg20" TargetMode="External"/><Relationship Id="rId33" Type="http://schemas.openxmlformats.org/officeDocument/2006/relationships/hyperlink" Target="https://www.itu.int/en/general-secretariat/ICT-Services/Pages/default.aspx" TargetMode="External"/><Relationship Id="rId38" Type="http://schemas.openxmlformats.org/officeDocument/2006/relationships/hyperlink" Target="mailto:servicedesk@itu.int" TargetMode="External"/><Relationship Id="rId46" Type="http://schemas.openxmlformats.org/officeDocument/2006/relationships/hyperlink" Target="https://itu.int/go/fellowships/list" TargetMode="External"/><Relationship Id="rId59" Type="http://schemas.openxmlformats.org/officeDocument/2006/relationships/footer" Target="footer1.xml"/><Relationship Id="rId20" Type="http://schemas.openxmlformats.org/officeDocument/2006/relationships/hyperlink" Target="https://itu.int/net/ITU-T/ddp/" TargetMode="External"/><Relationship Id="rId41" Type="http://schemas.openxmlformats.org/officeDocument/2006/relationships/hyperlink" Target="https://www.itu.int/md/T25-TSB-CIR-0001" TargetMode="External"/><Relationship Id="rId54" Type="http://schemas.openxmlformats.org/officeDocument/2006/relationships/hyperlink" Target="https://itu.int/en/delegates-corne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ITU-T/jca/mv/Pages/default.aspx" TargetMode="External"/><Relationship Id="rId23" Type="http://schemas.openxmlformats.org/officeDocument/2006/relationships/hyperlink" Target="https://itu.int/go/tsg20" TargetMode="External"/><Relationship Id="rId28" Type="http://schemas.openxmlformats.org/officeDocument/2006/relationships/image" Target="media/image3.png"/><Relationship Id="rId36" Type="http://schemas.openxmlformats.org/officeDocument/2006/relationships/hyperlink" Target="https://www.itu.int/en/about/Documents/itu-plan.pdf" TargetMode="External"/><Relationship Id="rId49" Type="http://schemas.openxmlformats.org/officeDocument/2006/relationships/hyperlink" Target="https://itu.int/go/tsg20" TargetMode="External"/><Relationship Id="rId57" Type="http://schemas.openxmlformats.org/officeDocument/2006/relationships/header" Target="header1.xml"/><Relationship Id="rId10" Type="http://schemas.openxmlformats.org/officeDocument/2006/relationships/hyperlink" Target="https://itu.int/go/tsg20" TargetMode="External"/><Relationship Id="rId31" Type="http://schemas.openxmlformats.org/officeDocument/2006/relationships/hyperlink" Target="https://www.itu.int/TIES/" TargetMode="External"/><Relationship Id="rId44" Type="http://schemas.openxmlformats.org/officeDocument/2006/relationships/hyperlink" Target="mailto:ITU-Tmembership@itu.int" TargetMode="External"/><Relationship Id="rId52" Type="http://schemas.openxmlformats.org/officeDocument/2006/relationships/hyperlink" Target="https://remote.itu.int"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sbsg20@itu.in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3357</Words>
  <Characters>20482</Characters>
  <Application>Microsoft Office Word</Application>
  <DocSecurity>0</DocSecurity>
  <Lines>553</Lines>
  <Paragraphs>274</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23565</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Spanish</dc:creator>
  <cp:lastModifiedBy>Braud, Olivia</cp:lastModifiedBy>
  <cp:revision>9</cp:revision>
  <cp:lastPrinted>2026-04-23T11:15:00Z</cp:lastPrinted>
  <dcterms:created xsi:type="dcterms:W3CDTF">2026-02-17T09:08:00Z</dcterms:created>
  <dcterms:modified xsi:type="dcterms:W3CDTF">2026-04-23T11:15:00Z</dcterms:modified>
</cp:coreProperties>
</file>