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Layout w:type="fixed"/>
        <w:tblCellMar>
          <w:left w:w="0" w:type="dxa"/>
          <w:right w:w="0" w:type="dxa"/>
        </w:tblCellMar>
        <w:tblLook w:val="0000" w:firstRow="0" w:lastRow="0" w:firstColumn="0" w:lastColumn="0" w:noHBand="0" w:noVBand="0"/>
      </w:tblPr>
      <w:tblGrid>
        <w:gridCol w:w="1260"/>
        <w:gridCol w:w="3560"/>
        <w:gridCol w:w="3118"/>
        <w:gridCol w:w="1560"/>
      </w:tblGrid>
      <w:tr w:rsidR="00812F16" w:rsidRPr="00CA7AAB" w14:paraId="1B7769E4" w14:textId="77777777" w:rsidTr="00812F16">
        <w:trPr>
          <w:cantSplit/>
          <w:trHeight w:val="15"/>
        </w:trPr>
        <w:tc>
          <w:tcPr>
            <w:tcW w:w="1260" w:type="dxa"/>
            <w:vAlign w:val="center"/>
          </w:tcPr>
          <w:p w14:paraId="7B413311" w14:textId="77777777" w:rsidR="00812F16" w:rsidRPr="00D21511" w:rsidRDefault="00812F16" w:rsidP="00812F16">
            <w:pPr>
              <w:spacing w:before="0"/>
              <w:jc w:val="center"/>
              <w:rPr>
                <w:rFonts w:cs="Times New Roman Bold"/>
                <w:b/>
                <w:bCs/>
                <w:smallCaps/>
                <w:sz w:val="26"/>
                <w:szCs w:val="26"/>
                <w:lang w:val="ru-RU"/>
              </w:rPr>
            </w:pPr>
            <w:r w:rsidRPr="00D21511">
              <w:rPr>
                <w:noProof/>
                <w:color w:val="000000"/>
                <w:lang w:val="ru-RU"/>
              </w:rPr>
              <w:drawing>
                <wp:inline distT="0" distB="0" distL="0" distR="0" wp14:anchorId="073C88FB" wp14:editId="06FD328A">
                  <wp:extent cx="800100" cy="800100"/>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rker\AppData\Local\Temp\7zE04EBDF5D\ITU official logo_blue_RGB.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6678" w:type="dxa"/>
            <w:gridSpan w:val="2"/>
            <w:shd w:val="clear" w:color="auto" w:fill="auto"/>
            <w:vAlign w:val="center"/>
          </w:tcPr>
          <w:p w14:paraId="249E35F5" w14:textId="77777777" w:rsidR="00812F16" w:rsidRPr="00D21511" w:rsidRDefault="00812F16" w:rsidP="00812F16">
            <w:pPr>
              <w:spacing w:before="0"/>
              <w:ind w:left="155"/>
              <w:rPr>
                <w:rFonts w:cs="Times New Roman Bold"/>
                <w:b/>
                <w:bCs/>
                <w:smallCaps/>
                <w:sz w:val="26"/>
                <w:szCs w:val="26"/>
                <w:lang w:val="ru-RU"/>
              </w:rPr>
            </w:pPr>
            <w:r w:rsidRPr="00D21511">
              <w:rPr>
                <w:b/>
                <w:bCs/>
                <w:smallCaps/>
                <w:sz w:val="32"/>
                <w:szCs w:val="32"/>
                <w:lang w:val="ru-RU"/>
              </w:rPr>
              <w:t>Международный союз электросвязи</w:t>
            </w:r>
          </w:p>
          <w:p w14:paraId="325BD944" w14:textId="6488B644" w:rsidR="00812F16" w:rsidRPr="00D21511" w:rsidRDefault="00812F16" w:rsidP="00812F16">
            <w:pPr>
              <w:spacing w:before="0"/>
              <w:ind w:left="155"/>
              <w:rPr>
                <w:rFonts w:ascii="Verdana" w:hAnsi="Verdana"/>
                <w:color w:val="FFFFFF"/>
                <w:sz w:val="26"/>
                <w:szCs w:val="26"/>
                <w:lang w:val="ru-RU"/>
              </w:rPr>
            </w:pPr>
            <w:r w:rsidRPr="00D21511">
              <w:rPr>
                <w:b/>
                <w:bCs/>
                <w:smallCaps/>
                <w:sz w:val="26"/>
                <w:szCs w:val="26"/>
                <w:lang w:val="ru-RU"/>
              </w:rPr>
              <w:t>Бюро стандартизации электросвязи</w:t>
            </w:r>
          </w:p>
        </w:tc>
        <w:tc>
          <w:tcPr>
            <w:tcW w:w="1560" w:type="dxa"/>
            <w:vAlign w:val="center"/>
          </w:tcPr>
          <w:p w14:paraId="08AACC97" w14:textId="77777777" w:rsidR="00812F16" w:rsidRPr="00D21511" w:rsidRDefault="00812F16" w:rsidP="00812F16">
            <w:pPr>
              <w:spacing w:before="0"/>
              <w:jc w:val="center"/>
              <w:rPr>
                <w:rFonts w:ascii="Verdana" w:hAnsi="Verdana"/>
                <w:color w:val="FFFFFF"/>
                <w:sz w:val="26"/>
                <w:szCs w:val="26"/>
                <w:lang w:val="ru-RU"/>
              </w:rPr>
            </w:pPr>
          </w:p>
        </w:tc>
      </w:tr>
      <w:tr w:rsidR="00812F16" w:rsidRPr="00D21511" w14:paraId="25B0E3D3" w14:textId="77777777" w:rsidTr="00812F16">
        <w:trPr>
          <w:cantSplit/>
        </w:trPr>
        <w:tc>
          <w:tcPr>
            <w:tcW w:w="4820" w:type="dxa"/>
            <w:gridSpan w:val="2"/>
            <w:vAlign w:val="center"/>
          </w:tcPr>
          <w:p w14:paraId="4F2609AC" w14:textId="77777777" w:rsidR="00812F16" w:rsidRPr="00D21511" w:rsidRDefault="00812F16" w:rsidP="00812F16">
            <w:pPr>
              <w:pStyle w:val="Tabletext"/>
              <w:jc w:val="right"/>
              <w:rPr>
                <w:rFonts w:cstheme="minorHAnsi"/>
                <w:szCs w:val="22"/>
                <w:lang w:val="ru-RU"/>
              </w:rPr>
            </w:pPr>
          </w:p>
        </w:tc>
        <w:tc>
          <w:tcPr>
            <w:tcW w:w="4678" w:type="dxa"/>
            <w:gridSpan w:val="2"/>
            <w:vAlign w:val="center"/>
          </w:tcPr>
          <w:p w14:paraId="014DEE05" w14:textId="7434EE10" w:rsidR="00812F16" w:rsidRPr="00D21511" w:rsidRDefault="00812F16" w:rsidP="00812F16">
            <w:pPr>
              <w:pStyle w:val="Tabletext"/>
              <w:spacing w:before="240" w:after="360"/>
              <w:rPr>
                <w:rFonts w:cstheme="minorHAnsi"/>
                <w:szCs w:val="22"/>
                <w:lang w:val="ru-RU"/>
              </w:rPr>
            </w:pPr>
            <w:r w:rsidRPr="00D21511">
              <w:rPr>
                <w:color w:val="000000"/>
                <w:lang w:val="ru-RU"/>
              </w:rPr>
              <w:t>Женева, 14 апреля 2025 года</w:t>
            </w:r>
          </w:p>
        </w:tc>
      </w:tr>
      <w:tr w:rsidR="00812F16" w:rsidRPr="00D21511" w14:paraId="71AA0546" w14:textId="77777777" w:rsidTr="00812F16">
        <w:trPr>
          <w:cantSplit/>
        </w:trPr>
        <w:tc>
          <w:tcPr>
            <w:tcW w:w="1260" w:type="dxa"/>
          </w:tcPr>
          <w:p w14:paraId="0E20DD5D" w14:textId="77777777" w:rsidR="00812F16" w:rsidRPr="00D21511" w:rsidRDefault="00812F16" w:rsidP="00812F16">
            <w:pPr>
              <w:pStyle w:val="Tabletext"/>
              <w:rPr>
                <w:rFonts w:cstheme="minorHAnsi"/>
                <w:szCs w:val="22"/>
                <w:lang w:val="ru-RU"/>
              </w:rPr>
            </w:pPr>
            <w:bookmarkStart w:id="0" w:name="Adress_E" w:colFirst="2" w:colLast="2"/>
            <w:r w:rsidRPr="00D21511">
              <w:rPr>
                <w:color w:val="000000"/>
                <w:lang w:val="ru-RU"/>
              </w:rPr>
              <w:t>Осн.:</w:t>
            </w:r>
          </w:p>
        </w:tc>
        <w:tc>
          <w:tcPr>
            <w:tcW w:w="3560" w:type="dxa"/>
          </w:tcPr>
          <w:p w14:paraId="26ABBF6A" w14:textId="35984DDD" w:rsidR="00812F16" w:rsidRPr="00D21511" w:rsidRDefault="00812F16" w:rsidP="00812F16">
            <w:pPr>
              <w:pStyle w:val="Docnumber"/>
              <w:framePr w:hSpace="0" w:wrap="auto" w:vAnchor="margin" w:hAnchor="text" w:xAlign="left" w:yAlign="inline"/>
              <w:rPr>
                <w:rFonts w:cstheme="minorHAnsi"/>
                <w:b w:val="0"/>
                <w:lang w:val="ru-RU"/>
              </w:rPr>
            </w:pPr>
            <w:r w:rsidRPr="00D21511">
              <w:rPr>
                <w:color w:val="000000"/>
                <w:lang w:val="ru-RU"/>
              </w:rPr>
              <w:t xml:space="preserve">Коллективное письмо 2/20 БСЭ </w:t>
            </w:r>
            <w:r w:rsidRPr="00D21511">
              <w:rPr>
                <w:color w:val="000000"/>
                <w:lang w:val="ru-RU"/>
              </w:rPr>
              <w:br/>
            </w:r>
            <w:r w:rsidRPr="00D21511">
              <w:rPr>
                <w:b w:val="0"/>
                <w:bCs w:val="0"/>
                <w:color w:val="000000"/>
                <w:lang w:val="ru-RU"/>
              </w:rPr>
              <w:t>SG20/CB</w:t>
            </w:r>
          </w:p>
        </w:tc>
        <w:tc>
          <w:tcPr>
            <w:tcW w:w="4678" w:type="dxa"/>
            <w:gridSpan w:val="2"/>
            <w:vMerge w:val="restart"/>
          </w:tcPr>
          <w:p w14:paraId="57F73F9F" w14:textId="49BDE7AB" w:rsidR="00812F16" w:rsidRPr="00D21511" w:rsidRDefault="00812F16" w:rsidP="00812F16">
            <w:pPr>
              <w:pStyle w:val="Tabletext"/>
              <w:ind w:left="283" w:hanging="283"/>
              <w:rPr>
                <w:rFonts w:cstheme="minorHAnsi"/>
                <w:szCs w:val="22"/>
                <w:lang w:val="ru-RU"/>
              </w:rPr>
            </w:pPr>
            <w:r w:rsidRPr="00D21511">
              <w:rPr>
                <w:color w:val="000000"/>
                <w:lang w:val="ru-RU"/>
              </w:rPr>
              <w:t>−</w:t>
            </w:r>
            <w:r w:rsidRPr="00D21511">
              <w:rPr>
                <w:color w:val="000000"/>
                <w:lang w:val="ru-RU"/>
              </w:rPr>
              <w:tab/>
              <w:t>Администрациям Государств – Членов Союза;</w:t>
            </w:r>
          </w:p>
          <w:p w14:paraId="697CE8D9" w14:textId="39757B86" w:rsidR="00812F16" w:rsidRPr="00D21511" w:rsidRDefault="00812F16" w:rsidP="00812F16">
            <w:pPr>
              <w:pStyle w:val="Tabletext"/>
              <w:ind w:left="283" w:hanging="283"/>
              <w:rPr>
                <w:rFonts w:cstheme="minorHAnsi"/>
                <w:szCs w:val="22"/>
                <w:lang w:val="ru-RU"/>
              </w:rPr>
            </w:pPr>
            <w:r w:rsidRPr="00D21511">
              <w:rPr>
                <w:color w:val="000000"/>
                <w:lang w:val="ru-RU"/>
              </w:rPr>
              <w:t>−</w:t>
            </w:r>
            <w:r w:rsidRPr="00D21511">
              <w:rPr>
                <w:color w:val="000000"/>
                <w:lang w:val="ru-RU"/>
              </w:rPr>
              <w:tab/>
              <w:t>Государству Палестина (Рез. 99 (Пересм. Дубай, 2018 г.));</w:t>
            </w:r>
          </w:p>
          <w:p w14:paraId="5E8A0664" w14:textId="6202F4E6" w:rsidR="00812F16" w:rsidRPr="00D21511" w:rsidRDefault="00812F16" w:rsidP="00812F16">
            <w:pPr>
              <w:pStyle w:val="Tabletext"/>
              <w:ind w:left="283" w:hanging="283"/>
              <w:rPr>
                <w:rFonts w:cstheme="minorHAnsi"/>
                <w:szCs w:val="22"/>
                <w:lang w:val="ru-RU"/>
              </w:rPr>
            </w:pPr>
            <w:r w:rsidRPr="00D21511">
              <w:rPr>
                <w:color w:val="000000"/>
                <w:lang w:val="ru-RU"/>
              </w:rPr>
              <w:t>−</w:t>
            </w:r>
            <w:r w:rsidRPr="00D21511">
              <w:rPr>
                <w:color w:val="000000"/>
                <w:lang w:val="ru-RU"/>
              </w:rPr>
              <w:tab/>
              <w:t>Членам Сектора МСЭ-Т;</w:t>
            </w:r>
          </w:p>
          <w:p w14:paraId="22226045" w14:textId="68BCB121" w:rsidR="00812F16" w:rsidRPr="00D21511" w:rsidRDefault="00812F16" w:rsidP="00812F16">
            <w:pPr>
              <w:pStyle w:val="Tabletext"/>
              <w:ind w:left="283" w:hanging="283"/>
              <w:rPr>
                <w:rFonts w:cstheme="minorHAnsi"/>
                <w:szCs w:val="22"/>
                <w:lang w:val="ru-RU"/>
              </w:rPr>
            </w:pPr>
            <w:r w:rsidRPr="00D21511">
              <w:rPr>
                <w:color w:val="000000"/>
                <w:lang w:val="ru-RU"/>
              </w:rPr>
              <w:t>−</w:t>
            </w:r>
            <w:r w:rsidRPr="00D21511">
              <w:rPr>
                <w:color w:val="000000"/>
                <w:lang w:val="ru-RU"/>
              </w:rPr>
              <w:tab/>
              <w:t>Ассоциированным членам МСЭ-Т, участвующим в работе 20</w:t>
            </w:r>
            <w:r w:rsidRPr="00D21511">
              <w:rPr>
                <w:color w:val="000000"/>
                <w:lang w:val="ru-RU"/>
              </w:rPr>
              <w:noBreakHyphen/>
              <w:t>й Исследовательской комиссии;</w:t>
            </w:r>
          </w:p>
          <w:p w14:paraId="33CA4446" w14:textId="6B8FA00A" w:rsidR="00812F16" w:rsidRPr="00D21511" w:rsidRDefault="00812F16" w:rsidP="00812F16">
            <w:pPr>
              <w:pStyle w:val="Tabletext"/>
              <w:ind w:left="283" w:hanging="283"/>
              <w:rPr>
                <w:rFonts w:cstheme="minorHAnsi"/>
                <w:szCs w:val="22"/>
                <w:lang w:val="ru-RU"/>
              </w:rPr>
            </w:pPr>
            <w:r w:rsidRPr="00D21511">
              <w:rPr>
                <w:color w:val="000000"/>
                <w:lang w:val="ru-RU"/>
              </w:rPr>
              <w:t>−</w:t>
            </w:r>
            <w:r w:rsidRPr="00D21511">
              <w:rPr>
                <w:color w:val="000000"/>
                <w:lang w:val="ru-RU"/>
              </w:rPr>
              <w:tab/>
              <w:t>Академическим организациям − Членам МСЭ</w:t>
            </w:r>
          </w:p>
        </w:tc>
      </w:tr>
      <w:bookmarkEnd w:id="0"/>
      <w:tr w:rsidR="00812F16" w:rsidRPr="00D21511" w14:paraId="2419CB4B" w14:textId="77777777" w:rsidTr="00812F16">
        <w:trPr>
          <w:cantSplit/>
          <w:trHeight w:val="221"/>
        </w:trPr>
        <w:tc>
          <w:tcPr>
            <w:tcW w:w="1260" w:type="dxa"/>
          </w:tcPr>
          <w:p w14:paraId="22993216" w14:textId="77777777" w:rsidR="00812F16" w:rsidRPr="00D21511" w:rsidRDefault="00812F16" w:rsidP="00812F16">
            <w:pPr>
              <w:pStyle w:val="Tabletext"/>
              <w:spacing w:before="0" w:after="0"/>
              <w:rPr>
                <w:rFonts w:cstheme="minorHAnsi"/>
                <w:szCs w:val="22"/>
                <w:lang w:val="ru-RU"/>
              </w:rPr>
            </w:pPr>
            <w:r w:rsidRPr="00D21511">
              <w:rPr>
                <w:color w:val="000000"/>
                <w:lang w:val="ru-RU"/>
              </w:rPr>
              <w:t>Тел.:</w:t>
            </w:r>
          </w:p>
        </w:tc>
        <w:tc>
          <w:tcPr>
            <w:tcW w:w="3560" w:type="dxa"/>
          </w:tcPr>
          <w:p w14:paraId="6A233FF2" w14:textId="0D0ACCCA" w:rsidR="00812F16" w:rsidRPr="00D21511" w:rsidRDefault="00812F16" w:rsidP="00812F16">
            <w:pPr>
              <w:pStyle w:val="Tabletext"/>
              <w:spacing w:before="0" w:after="0"/>
              <w:rPr>
                <w:rFonts w:cstheme="minorHAnsi"/>
                <w:b/>
                <w:szCs w:val="22"/>
                <w:lang w:val="ru-RU"/>
              </w:rPr>
            </w:pPr>
            <w:r w:rsidRPr="00D21511">
              <w:rPr>
                <w:color w:val="000000"/>
                <w:lang w:val="ru-RU"/>
              </w:rPr>
              <w:t>+41 22 730 6301</w:t>
            </w:r>
          </w:p>
        </w:tc>
        <w:tc>
          <w:tcPr>
            <w:tcW w:w="4678" w:type="dxa"/>
            <w:gridSpan w:val="2"/>
            <w:vMerge/>
          </w:tcPr>
          <w:p w14:paraId="65590B77" w14:textId="77777777" w:rsidR="00812F16" w:rsidRPr="00D21511" w:rsidRDefault="00812F16" w:rsidP="00812F16">
            <w:pPr>
              <w:pStyle w:val="Tabletext"/>
              <w:ind w:left="283" w:hanging="283"/>
              <w:rPr>
                <w:rFonts w:cstheme="minorHAnsi"/>
                <w:szCs w:val="22"/>
                <w:lang w:val="ru-RU"/>
              </w:rPr>
            </w:pPr>
          </w:p>
        </w:tc>
      </w:tr>
      <w:tr w:rsidR="00812F16" w:rsidRPr="00D21511" w14:paraId="029CC34E" w14:textId="77777777" w:rsidTr="00812F16">
        <w:trPr>
          <w:cantSplit/>
          <w:trHeight w:val="282"/>
        </w:trPr>
        <w:tc>
          <w:tcPr>
            <w:tcW w:w="1260" w:type="dxa"/>
          </w:tcPr>
          <w:p w14:paraId="0C98C7C7" w14:textId="77777777" w:rsidR="00812F16" w:rsidRPr="00D21511" w:rsidRDefault="00812F16" w:rsidP="00812F16">
            <w:pPr>
              <w:pStyle w:val="Tabletext"/>
              <w:spacing w:before="0" w:after="0"/>
              <w:rPr>
                <w:rFonts w:cstheme="minorHAnsi"/>
                <w:szCs w:val="22"/>
                <w:lang w:val="ru-RU"/>
              </w:rPr>
            </w:pPr>
            <w:r w:rsidRPr="00D21511">
              <w:rPr>
                <w:color w:val="000000"/>
                <w:lang w:val="ru-RU"/>
              </w:rPr>
              <w:t>Факс:</w:t>
            </w:r>
          </w:p>
        </w:tc>
        <w:tc>
          <w:tcPr>
            <w:tcW w:w="3560" w:type="dxa"/>
          </w:tcPr>
          <w:p w14:paraId="5C34D45D" w14:textId="77777777" w:rsidR="00812F16" w:rsidRPr="00D21511" w:rsidRDefault="00812F16" w:rsidP="00812F16">
            <w:pPr>
              <w:pStyle w:val="Tabletext"/>
              <w:spacing w:before="0" w:after="0"/>
              <w:rPr>
                <w:rFonts w:cstheme="minorHAnsi"/>
                <w:b/>
                <w:szCs w:val="22"/>
                <w:lang w:val="ru-RU"/>
              </w:rPr>
            </w:pPr>
            <w:r w:rsidRPr="00D21511">
              <w:rPr>
                <w:color w:val="000000"/>
                <w:lang w:val="ru-RU"/>
              </w:rPr>
              <w:t>+41 22 730 5853</w:t>
            </w:r>
          </w:p>
        </w:tc>
        <w:tc>
          <w:tcPr>
            <w:tcW w:w="4678" w:type="dxa"/>
            <w:gridSpan w:val="2"/>
            <w:vMerge/>
          </w:tcPr>
          <w:p w14:paraId="71C3E107" w14:textId="77777777" w:rsidR="00812F16" w:rsidRPr="00D21511" w:rsidRDefault="00812F16" w:rsidP="00812F16">
            <w:pPr>
              <w:pStyle w:val="Tabletext"/>
              <w:ind w:left="283" w:hanging="283"/>
              <w:rPr>
                <w:rFonts w:cstheme="minorHAnsi"/>
                <w:szCs w:val="22"/>
                <w:lang w:val="ru-RU"/>
              </w:rPr>
            </w:pPr>
          </w:p>
        </w:tc>
      </w:tr>
      <w:tr w:rsidR="00812F16" w:rsidRPr="00D21511" w14:paraId="23974B66" w14:textId="77777777" w:rsidTr="00812F16">
        <w:trPr>
          <w:cantSplit/>
          <w:trHeight w:val="64"/>
        </w:trPr>
        <w:tc>
          <w:tcPr>
            <w:tcW w:w="1260" w:type="dxa"/>
          </w:tcPr>
          <w:p w14:paraId="52FD4141" w14:textId="77777777" w:rsidR="00812F16" w:rsidRPr="00D21511" w:rsidRDefault="00812F16" w:rsidP="00812F16">
            <w:pPr>
              <w:pStyle w:val="Tabletext"/>
              <w:spacing w:before="0" w:after="0"/>
              <w:rPr>
                <w:rFonts w:cstheme="minorHAnsi"/>
                <w:szCs w:val="22"/>
                <w:lang w:val="ru-RU"/>
              </w:rPr>
            </w:pPr>
            <w:r w:rsidRPr="00D21511">
              <w:rPr>
                <w:color w:val="000000"/>
                <w:lang w:val="ru-RU"/>
              </w:rPr>
              <w:t>Эл. почта:</w:t>
            </w:r>
          </w:p>
        </w:tc>
        <w:tc>
          <w:tcPr>
            <w:tcW w:w="3560" w:type="dxa"/>
          </w:tcPr>
          <w:p w14:paraId="58BD441D" w14:textId="3448A6CA" w:rsidR="00812F16" w:rsidRPr="00D21511" w:rsidRDefault="00812F16" w:rsidP="00812F16">
            <w:pPr>
              <w:pStyle w:val="Tabletext"/>
              <w:spacing w:before="0" w:after="0"/>
              <w:rPr>
                <w:rFonts w:cstheme="minorHAnsi"/>
                <w:szCs w:val="22"/>
                <w:lang w:val="ru-RU"/>
              </w:rPr>
            </w:pPr>
            <w:hyperlink r:id="rId12" w:history="1">
              <w:r w:rsidRPr="00D21511">
                <w:rPr>
                  <w:rStyle w:val="Hyperlink"/>
                  <w:lang w:val="ru-RU"/>
                </w:rPr>
                <w:t>tsbsg20@itu.int</w:t>
              </w:r>
            </w:hyperlink>
          </w:p>
        </w:tc>
        <w:tc>
          <w:tcPr>
            <w:tcW w:w="4678" w:type="dxa"/>
            <w:gridSpan w:val="2"/>
            <w:vMerge/>
          </w:tcPr>
          <w:p w14:paraId="6FEAF3C9" w14:textId="77777777" w:rsidR="00812F16" w:rsidRPr="00D21511" w:rsidRDefault="00812F16" w:rsidP="00812F16">
            <w:pPr>
              <w:pStyle w:val="Tabletext"/>
              <w:ind w:left="283" w:hanging="283"/>
              <w:rPr>
                <w:rFonts w:cstheme="minorHAnsi"/>
                <w:szCs w:val="22"/>
                <w:lang w:val="ru-RU"/>
              </w:rPr>
            </w:pPr>
          </w:p>
        </w:tc>
      </w:tr>
      <w:tr w:rsidR="00812F16" w:rsidRPr="00D21511" w14:paraId="130ED457" w14:textId="77777777" w:rsidTr="00812F16">
        <w:trPr>
          <w:cantSplit/>
          <w:trHeight w:val="432"/>
        </w:trPr>
        <w:tc>
          <w:tcPr>
            <w:tcW w:w="1260" w:type="dxa"/>
          </w:tcPr>
          <w:p w14:paraId="7E3458C0" w14:textId="77777777" w:rsidR="00812F16" w:rsidRPr="00D21511" w:rsidRDefault="00812F16" w:rsidP="00812F16">
            <w:pPr>
              <w:pStyle w:val="Tabletext"/>
              <w:spacing w:before="0" w:after="0"/>
              <w:rPr>
                <w:rFonts w:cstheme="minorHAnsi"/>
                <w:szCs w:val="22"/>
                <w:lang w:val="ru-RU"/>
              </w:rPr>
            </w:pPr>
            <w:r w:rsidRPr="00D21511">
              <w:rPr>
                <w:color w:val="000000"/>
                <w:lang w:val="ru-RU"/>
              </w:rPr>
              <w:t>Веб-адрес:</w:t>
            </w:r>
          </w:p>
        </w:tc>
        <w:tc>
          <w:tcPr>
            <w:tcW w:w="3560" w:type="dxa"/>
          </w:tcPr>
          <w:p w14:paraId="393DAFA4" w14:textId="5CCF36EB" w:rsidR="00812F16" w:rsidRPr="00D21511" w:rsidRDefault="00812F16" w:rsidP="00812F16">
            <w:pPr>
              <w:pStyle w:val="Tabletext"/>
              <w:spacing w:before="0" w:after="0"/>
              <w:rPr>
                <w:rFonts w:cstheme="minorHAnsi"/>
                <w:szCs w:val="22"/>
                <w:lang w:val="ru-RU"/>
              </w:rPr>
            </w:pPr>
            <w:hyperlink r:id="rId13" w:history="1">
              <w:hyperlink r:id="rId14" w:history="1">
                <w:r w:rsidRPr="00D21511">
                  <w:rPr>
                    <w:rStyle w:val="Hyperlink"/>
                    <w:rFonts w:cstheme="minorHAnsi"/>
                    <w:szCs w:val="22"/>
                    <w:lang w:val="ru-RU"/>
                  </w:rPr>
                  <w:t>https://itu.int/go/tsg20</w:t>
                </w:r>
              </w:hyperlink>
            </w:hyperlink>
          </w:p>
        </w:tc>
        <w:tc>
          <w:tcPr>
            <w:tcW w:w="4678" w:type="dxa"/>
            <w:gridSpan w:val="2"/>
            <w:vMerge/>
          </w:tcPr>
          <w:p w14:paraId="0E880404" w14:textId="77777777" w:rsidR="00812F16" w:rsidRPr="00D21511" w:rsidRDefault="00812F16" w:rsidP="00812F16">
            <w:pPr>
              <w:pStyle w:val="Tabletext"/>
              <w:rPr>
                <w:rFonts w:cstheme="minorHAnsi"/>
                <w:szCs w:val="22"/>
                <w:lang w:val="ru-RU"/>
              </w:rPr>
            </w:pPr>
          </w:p>
        </w:tc>
      </w:tr>
      <w:tr w:rsidR="00812F16" w:rsidRPr="00CA7AAB" w14:paraId="3E9014C4" w14:textId="77777777" w:rsidTr="00812F16">
        <w:trPr>
          <w:cantSplit/>
          <w:trHeight w:val="80"/>
        </w:trPr>
        <w:tc>
          <w:tcPr>
            <w:tcW w:w="1260" w:type="dxa"/>
          </w:tcPr>
          <w:p w14:paraId="3AF4BAA3" w14:textId="77777777" w:rsidR="00812F16" w:rsidRPr="00D21511" w:rsidRDefault="00812F16" w:rsidP="00812F16">
            <w:pPr>
              <w:pStyle w:val="Tabletext"/>
              <w:spacing w:before="240" w:after="0"/>
              <w:rPr>
                <w:rFonts w:cstheme="minorHAnsi"/>
                <w:b/>
                <w:bCs/>
                <w:szCs w:val="22"/>
                <w:lang w:val="ru-RU"/>
              </w:rPr>
            </w:pPr>
            <w:r w:rsidRPr="00D21511">
              <w:rPr>
                <w:b/>
                <w:bCs/>
                <w:color w:val="000000"/>
                <w:lang w:val="ru-RU"/>
              </w:rPr>
              <w:t>Предмет:</w:t>
            </w:r>
          </w:p>
        </w:tc>
        <w:tc>
          <w:tcPr>
            <w:tcW w:w="8238" w:type="dxa"/>
            <w:gridSpan w:val="3"/>
          </w:tcPr>
          <w:p w14:paraId="59A8DF6C" w14:textId="2E0CD4F8" w:rsidR="00812F16" w:rsidRPr="00D21511" w:rsidRDefault="00812F16" w:rsidP="00812F16">
            <w:pPr>
              <w:pStyle w:val="Tabletext"/>
              <w:spacing w:before="240" w:after="0"/>
              <w:rPr>
                <w:rFonts w:cstheme="minorHAnsi"/>
                <w:szCs w:val="22"/>
                <w:lang w:val="ru-RU"/>
              </w:rPr>
            </w:pPr>
            <w:r w:rsidRPr="00D21511">
              <w:rPr>
                <w:b/>
                <w:bCs/>
                <w:color w:val="000000"/>
                <w:lang w:val="ru-RU"/>
              </w:rPr>
              <w:t>Собрание 20-й Исследовательской комиссии;</w:t>
            </w:r>
            <w:r w:rsidRPr="00D21511">
              <w:rPr>
                <w:color w:val="000000"/>
                <w:lang w:val="ru-RU"/>
              </w:rPr>
              <w:t xml:space="preserve"> </w:t>
            </w:r>
            <w:r w:rsidRPr="00D21511">
              <w:rPr>
                <w:b/>
                <w:bCs/>
                <w:color w:val="000000"/>
                <w:lang w:val="ru-RU"/>
              </w:rPr>
              <w:t>Женева, 15–25 сентября 2025 года и собрание JCA-IoT, DT и SSC&amp;C;</w:t>
            </w:r>
            <w:r w:rsidRPr="00D21511">
              <w:rPr>
                <w:color w:val="000000"/>
                <w:lang w:val="ru-RU"/>
              </w:rPr>
              <w:t xml:space="preserve"> </w:t>
            </w:r>
            <w:r w:rsidRPr="00D21511">
              <w:rPr>
                <w:b/>
                <w:bCs/>
                <w:color w:val="000000"/>
                <w:lang w:val="ru-RU"/>
              </w:rPr>
              <w:t>Женева, 26 сентября 2025 года</w:t>
            </w:r>
          </w:p>
        </w:tc>
      </w:tr>
    </w:tbl>
    <w:p w14:paraId="78404927" w14:textId="11CF45B1" w:rsidR="000D241D" w:rsidRPr="00D21511" w:rsidRDefault="000D241D" w:rsidP="00812F16">
      <w:pPr>
        <w:spacing w:before="360"/>
        <w:rPr>
          <w:rFonts w:ascii="Calibri" w:hAnsi="Calibri" w:cs="Calibri"/>
          <w:szCs w:val="22"/>
          <w:lang w:val="ru-RU"/>
        </w:rPr>
      </w:pPr>
      <w:r w:rsidRPr="00D21511">
        <w:rPr>
          <w:lang w:val="ru-RU"/>
        </w:rPr>
        <w:t xml:space="preserve">Уважаемая госпожа, </w:t>
      </w:r>
      <w:r w:rsidR="00217E5D" w:rsidRPr="00D21511">
        <w:rPr>
          <w:lang w:val="ru-RU"/>
        </w:rPr>
        <w:br/>
      </w:r>
      <w:r w:rsidRPr="00D21511">
        <w:rPr>
          <w:lang w:val="ru-RU"/>
        </w:rPr>
        <w:t>уважаемый господин,</w:t>
      </w:r>
    </w:p>
    <w:p w14:paraId="554364B6" w14:textId="23936F2E" w:rsidR="000D241D" w:rsidRPr="00D21511" w:rsidRDefault="000D241D" w:rsidP="00812F16">
      <w:pPr>
        <w:spacing w:before="120"/>
        <w:jc w:val="both"/>
        <w:rPr>
          <w:rFonts w:ascii="Calibri" w:hAnsi="Calibri" w:cs="Calibri"/>
          <w:szCs w:val="22"/>
          <w:lang w:val="ru-RU"/>
        </w:rPr>
      </w:pPr>
      <w:r w:rsidRPr="00D21511">
        <w:rPr>
          <w:lang w:val="ru-RU"/>
        </w:rPr>
        <w:t>Имею честь пригласить вас принять участие в следующем собрании 20-й Исследовательской комиссии (</w:t>
      </w:r>
      <w:r w:rsidRPr="00D21511">
        <w:rPr>
          <w:i/>
          <w:iCs/>
          <w:lang w:val="ru-RU"/>
        </w:rPr>
        <w:t>Интернет вещей, цифровые двойники и "умные" устойчивые города и сообщества</w:t>
      </w:r>
      <w:r w:rsidRPr="00D21511">
        <w:rPr>
          <w:lang w:val="ru-RU"/>
        </w:rPr>
        <w:t>), которое планируется провести в штаб-квартире Международного союза электросвязи (МСЭ) в Женеве с 15 по 25 сентября 2025 года включительно.</w:t>
      </w:r>
    </w:p>
    <w:p w14:paraId="3CACC7CE" w14:textId="77777777" w:rsidR="00E854C5" w:rsidRPr="00D21511" w:rsidRDefault="00E854C5" w:rsidP="00812F16">
      <w:pPr>
        <w:spacing w:before="120"/>
        <w:jc w:val="both"/>
        <w:rPr>
          <w:rFonts w:ascii="Calibri" w:hAnsi="Calibri" w:cs="Calibri"/>
          <w:szCs w:val="22"/>
          <w:lang w:val="ru-RU"/>
        </w:rPr>
      </w:pPr>
      <w:r w:rsidRPr="00D21511">
        <w:rPr>
          <w:lang w:val="ru-RU"/>
        </w:rPr>
        <w:t>20-я Исследовательская комиссия (ИК20) МСЭ-Т отвечает за разработку международных стандартов, руководящих указаний, отчетов, методик и примеров передового опыта в области интернета вещей (IoT), цифровых двойников и "умных" устойчивых городов и сообществ (SSC&amp;C) в целях ускорения цифровой трансформации в городских и сельских районах.</w:t>
      </w:r>
    </w:p>
    <w:p w14:paraId="12ECC59D" w14:textId="77777777" w:rsidR="00E854C5" w:rsidRPr="00D21511" w:rsidRDefault="00E854C5" w:rsidP="00812F16">
      <w:pPr>
        <w:jc w:val="both"/>
        <w:rPr>
          <w:rFonts w:ascii="Calibri" w:hAnsi="Calibri" w:cs="Calibri"/>
          <w:szCs w:val="22"/>
          <w:lang w:val="ru-RU"/>
        </w:rPr>
      </w:pPr>
      <w:r w:rsidRPr="00D21511">
        <w:rPr>
          <w:lang w:val="ru-RU"/>
        </w:rPr>
        <w:t>Просьба также принять к сведению, что следующие мероприятия будут совмещены по месту и времени проведения с собранием ИК20 МСЭ-Т:</w:t>
      </w:r>
    </w:p>
    <w:p w14:paraId="7642474A" w14:textId="5D8F8466" w:rsidR="004A5595" w:rsidRPr="00D21511" w:rsidRDefault="00812F16" w:rsidP="00812F16">
      <w:pPr>
        <w:pStyle w:val="enumlev1"/>
        <w:tabs>
          <w:tab w:val="clear" w:pos="794"/>
        </w:tabs>
        <w:jc w:val="both"/>
        <w:rPr>
          <w:rFonts w:ascii="Calibri" w:hAnsi="Calibri" w:cs="Calibri"/>
          <w:szCs w:val="22"/>
          <w:lang w:val="ru-RU"/>
        </w:rPr>
      </w:pPr>
      <w:r w:rsidRPr="00D21511">
        <w:rPr>
          <w:rFonts w:ascii="Calibri" w:hAnsi="Calibri" w:cs="Calibri"/>
          <w:szCs w:val="22"/>
          <w:lang w:val="ru-RU"/>
        </w:rPr>
        <w:t>−</w:t>
      </w:r>
      <w:r w:rsidR="00217E5D" w:rsidRPr="00D21511">
        <w:rPr>
          <w:rFonts w:ascii="Calibri" w:hAnsi="Calibri" w:cs="Calibri"/>
          <w:szCs w:val="22"/>
          <w:lang w:val="ru-RU"/>
        </w:rPr>
        <w:tab/>
      </w:r>
      <w:r w:rsidR="00E854C5" w:rsidRPr="00D21511">
        <w:rPr>
          <w:lang w:val="ru-RU"/>
        </w:rPr>
        <w:t>Форум "</w:t>
      </w:r>
      <w:r w:rsidR="00E854C5" w:rsidRPr="00D21511">
        <w:rPr>
          <w:b/>
          <w:bCs/>
          <w:lang w:val="ru-RU"/>
        </w:rPr>
        <w:t>Соединенные на этапе проектирования: создание открытой для всех цифровой инфраструктуры для ориентированных на будущее городов</w:t>
      </w:r>
      <w:r w:rsidR="00E854C5" w:rsidRPr="00D21511">
        <w:rPr>
          <w:lang w:val="ru-RU"/>
        </w:rPr>
        <w:t>" состоится 15 сентября 2025</w:t>
      </w:r>
      <w:r w:rsidRPr="00D21511">
        <w:rPr>
          <w:lang w:val="ru-RU"/>
        </w:rPr>
        <w:t> </w:t>
      </w:r>
      <w:r w:rsidR="00E854C5" w:rsidRPr="00D21511">
        <w:rPr>
          <w:lang w:val="ru-RU"/>
        </w:rPr>
        <w:t>года. Присоединяйтесь к мировым лидерам, новаторам в области градостроительства и специалистам по стратегическому развитию цифровых технологий на форуме высокого уровня, посвященном потенциалу преобразования городов и сообществ в более инклюзивные, устойчивые и ориентированные на граждан пространства при помощи цифровой инфраструктуры общего пользования (DPI). На этом мероприятии будут рассматриваться масштабируемые подходы к функционально совместимой цифровой идентификации, платежам, совместному использованию данных, а также "умному" городскому управлению, объединяющему политику, технологии и социальное воздействие. Вместе мы создадим дорожную карту для устойчивых цифровых экосистем, в которых никто не будет забыт.</w:t>
      </w:r>
    </w:p>
    <w:p w14:paraId="3F80689F" w14:textId="6A473A90" w:rsidR="000D241D" w:rsidRPr="00D21511" w:rsidRDefault="000D241D" w:rsidP="00812F16">
      <w:pPr>
        <w:spacing w:before="120"/>
        <w:jc w:val="both"/>
        <w:rPr>
          <w:rFonts w:ascii="Calibri" w:hAnsi="Calibri" w:cs="Calibri"/>
          <w:szCs w:val="22"/>
          <w:lang w:val="ru-RU"/>
        </w:rPr>
      </w:pPr>
      <w:r w:rsidRPr="00D21511">
        <w:rPr>
          <w:lang w:val="ru-RU"/>
        </w:rPr>
        <w:t xml:space="preserve">Хотел бы обратить ваше внимание на </w:t>
      </w:r>
      <w:hyperlink r:id="rId15" w:history="1">
        <w:r w:rsidR="00AD217D" w:rsidRPr="00D21511">
          <w:rPr>
            <w:rStyle w:val="Hyperlink"/>
            <w:lang w:val="ru-RU"/>
          </w:rPr>
          <w:t>Циркуляр 39 БСЭ</w:t>
        </w:r>
      </w:hyperlink>
      <w:r w:rsidRPr="00D21511">
        <w:rPr>
          <w:lang w:val="ru-RU"/>
        </w:rPr>
        <w:t xml:space="preserve"> (21</w:t>
      </w:r>
      <w:r w:rsidR="00400D68" w:rsidRPr="00D21511">
        <w:rPr>
          <w:lang w:val="ru-RU"/>
        </w:rPr>
        <w:t> </w:t>
      </w:r>
      <w:r w:rsidRPr="00D21511">
        <w:rPr>
          <w:lang w:val="ru-RU"/>
        </w:rPr>
        <w:t>марта 2025</w:t>
      </w:r>
      <w:r w:rsidR="00400D68" w:rsidRPr="00D21511">
        <w:rPr>
          <w:lang w:val="ru-RU"/>
        </w:rPr>
        <w:t> </w:t>
      </w:r>
      <w:r w:rsidRPr="00D21511">
        <w:rPr>
          <w:lang w:val="ru-RU"/>
        </w:rPr>
        <w:t>г.), который касается консультаций с Государствами-Членами в рамках ТПУ по проектам новых Рекомендаций МСЭ-T Y.4235 (ранее Y.PGComNet-Reqts), МСЭ-T Y.4236 (ранее Y.EMM-Reqts), МСЭ-T Y.4237 (ранее Y.DT-IWCS), МСЭ-T Y.4496 (ранее Y.RA-PHE), МСЭ-T Y.4708 (ранее Y.IoT-DPE), МСЭ-T Y.4609 (ранее Y.metadata-EPI), МСЭ-T Y.4813 (ранее Y.iepi-dm-sa), МСЭ-T Y.4814 (ранее Y.IoT-acs-fra) и МСЭ-T Y.4911 (ранее Y.KPI-Flood). Напоминаем Государствам-Членам, что предельный срок ответа по этим консультациям – 23</w:t>
      </w:r>
      <w:r w:rsidR="00400D68" w:rsidRPr="00D21511">
        <w:rPr>
          <w:lang w:val="ru-RU"/>
        </w:rPr>
        <w:t> </w:t>
      </w:r>
      <w:r w:rsidRPr="00D21511">
        <w:rPr>
          <w:lang w:val="ru-RU"/>
        </w:rPr>
        <w:t>час.</w:t>
      </w:r>
      <w:r w:rsidR="00400D68" w:rsidRPr="00D21511">
        <w:rPr>
          <w:lang w:val="ru-RU"/>
        </w:rPr>
        <w:t> </w:t>
      </w:r>
      <w:r w:rsidRPr="00D21511">
        <w:rPr>
          <w:lang w:val="ru-RU"/>
        </w:rPr>
        <w:t>59</w:t>
      </w:r>
      <w:r w:rsidR="00400D68" w:rsidRPr="00D21511">
        <w:rPr>
          <w:lang w:val="ru-RU"/>
        </w:rPr>
        <w:t> </w:t>
      </w:r>
      <w:r w:rsidRPr="00D21511">
        <w:rPr>
          <w:lang w:val="ru-RU"/>
        </w:rPr>
        <w:t xml:space="preserve">мин. UTC </w:t>
      </w:r>
      <w:r w:rsidRPr="00D21511">
        <w:rPr>
          <w:b/>
          <w:bCs/>
          <w:lang w:val="ru-RU"/>
        </w:rPr>
        <w:t>3 сентября 2025 года</w:t>
      </w:r>
      <w:r w:rsidRPr="00D21511">
        <w:rPr>
          <w:lang w:val="ru-RU"/>
        </w:rPr>
        <w:t>.</w:t>
      </w:r>
    </w:p>
    <w:p w14:paraId="3C3A6438" w14:textId="459774FD" w:rsidR="000D241D" w:rsidRPr="00D21511" w:rsidRDefault="000D241D" w:rsidP="00812F16">
      <w:pPr>
        <w:spacing w:before="120"/>
        <w:jc w:val="both"/>
        <w:rPr>
          <w:rFonts w:ascii="Calibri" w:hAnsi="Calibri" w:cs="Calibri"/>
          <w:szCs w:val="22"/>
          <w:lang w:val="ru-RU"/>
        </w:rPr>
      </w:pPr>
      <w:r w:rsidRPr="00D21511">
        <w:rPr>
          <w:lang w:val="ru-RU"/>
        </w:rPr>
        <w:lastRenderedPageBreak/>
        <w:t xml:space="preserve">Открытие собрания состоится в первый день его работы в 14 час. 30 мин., регистрация участников начнется в 08 час. 30 мин. при </w:t>
      </w:r>
      <w:hyperlink r:id="rId16" w:history="1">
        <w:r w:rsidRPr="00D21511">
          <w:rPr>
            <w:rStyle w:val="Hyperlink"/>
            <w:lang w:val="ru-RU"/>
          </w:rPr>
          <w:t>входе в здание "Монбрийан"</w:t>
        </w:r>
      </w:hyperlink>
      <w:r w:rsidRPr="00D21511">
        <w:rPr>
          <w:lang w:val="ru-RU"/>
        </w:rPr>
        <w:t xml:space="preserve">. Информация о распределении залов заседаний будет представлена на экранах, расположенных в штаб-квартире МСЭ, а также в онлайновом режиме по </w:t>
      </w:r>
      <w:hyperlink r:id="rId17" w:history="1">
        <w:r w:rsidRPr="00D21511">
          <w:rPr>
            <w:rStyle w:val="Hyperlink"/>
            <w:lang w:val="ru-RU"/>
          </w:rPr>
          <w:t>ссылке</w:t>
        </w:r>
      </w:hyperlink>
      <w:r w:rsidRPr="00D21511">
        <w:rPr>
          <w:lang w:val="ru-RU"/>
        </w:rPr>
        <w:t>.</w:t>
      </w:r>
    </w:p>
    <w:p w14:paraId="0F937479" w14:textId="592E5A51" w:rsidR="00FB49E0" w:rsidRPr="00D21511" w:rsidRDefault="00FB49E0" w:rsidP="00812F16">
      <w:pPr>
        <w:spacing w:before="120"/>
        <w:jc w:val="both"/>
        <w:rPr>
          <w:rFonts w:ascii="Calibri" w:hAnsi="Calibri" w:cs="Calibri"/>
          <w:szCs w:val="22"/>
          <w:lang w:val="ru-RU"/>
        </w:rPr>
      </w:pPr>
      <w:r w:rsidRPr="00D21511">
        <w:rPr>
          <w:lang w:val="ru-RU"/>
        </w:rPr>
        <w:t>Хотел бы также пригласить вас на следующие соответствующие сессии:</w:t>
      </w:r>
    </w:p>
    <w:p w14:paraId="452AC77B" w14:textId="2C3709D9" w:rsidR="00FE2390" w:rsidRPr="00D21511" w:rsidRDefault="00812F16" w:rsidP="00812F16">
      <w:pPr>
        <w:pStyle w:val="enumlev1"/>
        <w:tabs>
          <w:tab w:val="clear" w:pos="794"/>
        </w:tabs>
        <w:jc w:val="both"/>
        <w:rPr>
          <w:rFonts w:ascii="Calibri" w:hAnsi="Calibri" w:cs="Calibri"/>
          <w:szCs w:val="22"/>
          <w:lang w:val="ru-RU"/>
        </w:rPr>
      </w:pPr>
      <w:r w:rsidRPr="00D21511">
        <w:rPr>
          <w:rFonts w:ascii="Calibri" w:hAnsi="Calibri" w:cs="Calibri"/>
          <w:szCs w:val="22"/>
          <w:lang w:val="ru-RU"/>
        </w:rPr>
        <w:t>−</w:t>
      </w:r>
      <w:r w:rsidR="00AD217D" w:rsidRPr="00D21511">
        <w:rPr>
          <w:rFonts w:ascii="Calibri" w:hAnsi="Calibri" w:cs="Calibri"/>
          <w:szCs w:val="22"/>
          <w:lang w:val="ru-RU"/>
        </w:rPr>
        <w:tab/>
      </w:r>
      <w:r w:rsidR="00FE2390" w:rsidRPr="00D21511">
        <w:rPr>
          <w:i/>
          <w:iCs/>
          <w:lang w:val="ru-RU"/>
        </w:rPr>
        <w:t>Сессия по подготовке вкладов</w:t>
      </w:r>
      <w:r w:rsidR="00FE2390" w:rsidRPr="00D21511">
        <w:rPr>
          <w:lang w:val="ru-RU"/>
        </w:rPr>
        <w:t xml:space="preserve"> пройдет в виртуальном формате 14 июля 2025 года с</w:t>
      </w:r>
      <w:r w:rsidRPr="00D21511">
        <w:rPr>
          <w:lang w:val="ru-RU"/>
        </w:rPr>
        <w:t> </w:t>
      </w:r>
      <w:r w:rsidR="00FE2390" w:rsidRPr="00D21511">
        <w:rPr>
          <w:lang w:val="ru-RU"/>
        </w:rPr>
        <w:t>13</w:t>
      </w:r>
      <w:r w:rsidRPr="00D21511">
        <w:rPr>
          <w:lang w:val="ru-RU"/>
        </w:rPr>
        <w:t> </w:t>
      </w:r>
      <w:r w:rsidR="00FE2390" w:rsidRPr="00D21511">
        <w:rPr>
          <w:lang w:val="ru-RU"/>
        </w:rPr>
        <w:t>час.</w:t>
      </w:r>
      <w:r w:rsidRPr="00D21511">
        <w:rPr>
          <w:lang w:val="ru-RU"/>
        </w:rPr>
        <w:t> </w:t>
      </w:r>
      <w:r w:rsidR="00FE2390" w:rsidRPr="00D21511">
        <w:rPr>
          <w:lang w:val="ru-RU"/>
        </w:rPr>
        <w:t>00 мин. до 14 час. 00 мин. по женевскому времени.</w:t>
      </w:r>
    </w:p>
    <w:p w14:paraId="1024B245" w14:textId="3F4FE8EE" w:rsidR="00E11A58" w:rsidRPr="00D21511" w:rsidRDefault="00812F16" w:rsidP="00812F16">
      <w:pPr>
        <w:pStyle w:val="enumlev1"/>
        <w:tabs>
          <w:tab w:val="clear" w:pos="794"/>
        </w:tabs>
        <w:jc w:val="both"/>
        <w:rPr>
          <w:rFonts w:ascii="Calibri" w:hAnsi="Calibri" w:cs="Calibri"/>
          <w:szCs w:val="22"/>
          <w:lang w:val="ru-RU"/>
        </w:rPr>
      </w:pPr>
      <w:r w:rsidRPr="00D21511">
        <w:rPr>
          <w:rFonts w:ascii="Calibri" w:hAnsi="Calibri" w:cs="Calibri"/>
          <w:szCs w:val="22"/>
          <w:lang w:val="ru-RU"/>
        </w:rPr>
        <w:t>−</w:t>
      </w:r>
      <w:r w:rsidR="00AD217D" w:rsidRPr="00D21511">
        <w:rPr>
          <w:rFonts w:ascii="Calibri" w:hAnsi="Calibri" w:cs="Calibri"/>
          <w:szCs w:val="22"/>
          <w:lang w:val="ru-RU"/>
        </w:rPr>
        <w:tab/>
      </w:r>
      <w:r w:rsidR="00E53D18" w:rsidRPr="00D21511">
        <w:rPr>
          <w:i/>
          <w:iCs/>
          <w:lang w:val="ru-RU"/>
        </w:rPr>
        <w:t>Учебное занятие по преодолению разрыва в стандартизации (ПРС)</w:t>
      </w:r>
      <w:r w:rsidR="00E53D18" w:rsidRPr="00D21511">
        <w:rPr>
          <w:lang w:val="ru-RU"/>
        </w:rPr>
        <w:t xml:space="preserve"> для всех делегатов, интересующихся данной темой, состоится в виртуальном формате 4 сентября 2025 года с</w:t>
      </w:r>
      <w:r w:rsidRPr="00D21511">
        <w:rPr>
          <w:lang w:val="ru-RU"/>
        </w:rPr>
        <w:t> </w:t>
      </w:r>
      <w:r w:rsidR="00E53D18" w:rsidRPr="00D21511">
        <w:rPr>
          <w:lang w:val="ru-RU"/>
        </w:rPr>
        <w:t>13 час. 00 мин. до 15 час. 00 мин. по женевскому времени.</w:t>
      </w:r>
    </w:p>
    <w:p w14:paraId="72C660E5" w14:textId="20E63A56" w:rsidR="00AC6825" w:rsidRPr="00D21511" w:rsidRDefault="00812F16" w:rsidP="00812F16">
      <w:pPr>
        <w:pStyle w:val="enumlev1"/>
        <w:tabs>
          <w:tab w:val="clear" w:pos="794"/>
        </w:tabs>
        <w:jc w:val="both"/>
        <w:rPr>
          <w:rFonts w:ascii="Calibri" w:hAnsi="Calibri" w:cs="Calibri"/>
          <w:szCs w:val="22"/>
          <w:lang w:val="ru-RU"/>
        </w:rPr>
      </w:pPr>
      <w:r w:rsidRPr="00D21511">
        <w:rPr>
          <w:rFonts w:ascii="Calibri" w:hAnsi="Calibri" w:cs="Calibri"/>
          <w:szCs w:val="22"/>
          <w:lang w:val="ru-RU"/>
        </w:rPr>
        <w:t>−</w:t>
      </w:r>
      <w:r w:rsidR="00AD217D" w:rsidRPr="00D21511">
        <w:rPr>
          <w:rFonts w:ascii="Calibri" w:hAnsi="Calibri" w:cs="Calibri"/>
          <w:szCs w:val="22"/>
          <w:lang w:val="ru-RU"/>
        </w:rPr>
        <w:tab/>
      </w:r>
      <w:r w:rsidR="00EF231B" w:rsidRPr="00D21511">
        <w:rPr>
          <w:i/>
          <w:iCs/>
          <w:lang w:val="ru-RU"/>
        </w:rPr>
        <w:t>Ознакомительная сессия для новых делегатов ИК20 МСЭ-Т</w:t>
      </w:r>
      <w:r w:rsidR="00EF231B" w:rsidRPr="00D21511">
        <w:rPr>
          <w:lang w:val="ru-RU"/>
        </w:rPr>
        <w:t xml:space="preserve"> пройдет 16 сентября 2025</w:t>
      </w:r>
      <w:r w:rsidR="00400D68" w:rsidRPr="00D21511">
        <w:rPr>
          <w:lang w:val="ru-RU"/>
        </w:rPr>
        <w:t> </w:t>
      </w:r>
      <w:r w:rsidR="00EF231B" w:rsidRPr="00D21511">
        <w:rPr>
          <w:lang w:val="ru-RU"/>
        </w:rPr>
        <w:t>года с 13 час. 00 мин. до 14 час. 30 мин. в Женеве, Швейцария.</w:t>
      </w:r>
    </w:p>
    <w:p w14:paraId="3F8014B2" w14:textId="433F4E65" w:rsidR="00AC6825" w:rsidRPr="00D21511" w:rsidRDefault="00812F16" w:rsidP="00812F16">
      <w:pPr>
        <w:pStyle w:val="enumlev1"/>
        <w:tabs>
          <w:tab w:val="clear" w:pos="794"/>
        </w:tabs>
        <w:jc w:val="both"/>
        <w:rPr>
          <w:rFonts w:ascii="Calibri" w:hAnsi="Calibri" w:cs="Calibri"/>
          <w:szCs w:val="22"/>
          <w:lang w:val="ru-RU"/>
        </w:rPr>
      </w:pPr>
      <w:r w:rsidRPr="00D21511">
        <w:rPr>
          <w:rFonts w:ascii="Calibri" w:hAnsi="Calibri" w:cs="Calibri"/>
          <w:szCs w:val="22"/>
          <w:lang w:val="ru-RU"/>
        </w:rPr>
        <w:t>−</w:t>
      </w:r>
      <w:r w:rsidR="00AD217D" w:rsidRPr="00D21511">
        <w:rPr>
          <w:rFonts w:ascii="Calibri" w:hAnsi="Calibri" w:cs="Calibri"/>
          <w:szCs w:val="22"/>
          <w:lang w:val="ru-RU"/>
        </w:rPr>
        <w:tab/>
      </w:r>
      <w:r w:rsidR="00AC6825" w:rsidRPr="00D21511">
        <w:rPr>
          <w:i/>
          <w:iCs/>
          <w:lang w:val="ru-RU"/>
        </w:rPr>
        <w:t>Собрание Группы по совместной координационной деятельности в области интернета вещей, цифровых двойников и "умных" городов и сообществ (</w:t>
      </w:r>
      <w:hyperlink r:id="rId18" w:history="1">
        <w:r w:rsidR="00AC6825" w:rsidRPr="00D21511">
          <w:rPr>
            <w:rStyle w:val="Hyperlink"/>
            <w:i/>
            <w:iCs/>
            <w:lang w:val="ru-RU"/>
          </w:rPr>
          <w:t>JCA-IoT, DT и SC&amp;C</w:t>
        </w:r>
      </w:hyperlink>
      <w:r w:rsidR="00AC6825" w:rsidRPr="00D21511">
        <w:rPr>
          <w:i/>
          <w:iCs/>
          <w:lang w:val="ru-RU"/>
        </w:rPr>
        <w:t>)</w:t>
      </w:r>
      <w:r w:rsidR="00AC6825" w:rsidRPr="00D21511">
        <w:rPr>
          <w:lang w:val="ru-RU"/>
        </w:rPr>
        <w:t xml:space="preserve">, состоится 26 сентября 2025 года с </w:t>
      </w:r>
      <w:r w:rsidR="00400D68" w:rsidRPr="00D21511">
        <w:rPr>
          <w:lang w:val="ru-RU"/>
        </w:rPr>
        <w:t>0</w:t>
      </w:r>
      <w:r w:rsidR="00AC6825" w:rsidRPr="00D21511">
        <w:rPr>
          <w:lang w:val="ru-RU"/>
        </w:rPr>
        <w:t>9 час. 30 мин. до 12 час. 30 мин. в Женеве, Швейцария. Обратите внимание на то, что регистрация для участия в собрании JCA-IoT, DT и SC&amp;C является обязательной (с использованием онлайновой регистрационной формы);</w:t>
      </w:r>
    </w:p>
    <w:p w14:paraId="41532E53" w14:textId="00602D53" w:rsidR="00F947E1" w:rsidRPr="00D21511" w:rsidRDefault="000D241D" w:rsidP="00812F16">
      <w:pPr>
        <w:jc w:val="both"/>
        <w:rPr>
          <w:rFonts w:ascii="Calibri" w:hAnsi="Calibri" w:cs="Calibri"/>
          <w:szCs w:val="22"/>
          <w:lang w:val="ru-RU"/>
        </w:rPr>
      </w:pPr>
      <w:r w:rsidRPr="00D21511">
        <w:rPr>
          <w:lang w:val="ru-RU"/>
        </w:rPr>
        <w:t xml:space="preserve">Практическая информация о собрании приведена в </w:t>
      </w:r>
      <w:r w:rsidRPr="00D21511">
        <w:rPr>
          <w:b/>
          <w:bCs/>
          <w:lang w:val="ru-RU"/>
        </w:rPr>
        <w:t>Приложении А</w:t>
      </w:r>
      <w:r w:rsidRPr="00D21511">
        <w:rPr>
          <w:lang w:val="ru-RU"/>
        </w:rPr>
        <w:t>. Напоминаем делегатам, что, согласно действующим в настоящее время положениям, решения будут приниматься участниками, физически присутствующими в зале заседаний. На пленарных заседаниях, посвященных открытию и закрытию собрания, включая заседание по заявлениям о взаимодействии, будет обеспечиваться только веб-трансляция в режиме реального времени (см. подробную информацию в Приложении А).</w:t>
      </w:r>
    </w:p>
    <w:p w14:paraId="57F72891" w14:textId="77E590AC" w:rsidR="000D241D" w:rsidRPr="00D21511" w:rsidRDefault="000D241D" w:rsidP="00812F16">
      <w:pPr>
        <w:jc w:val="both"/>
        <w:rPr>
          <w:rFonts w:ascii="Calibri" w:hAnsi="Calibri" w:cs="Calibri"/>
          <w:szCs w:val="22"/>
          <w:lang w:val="ru-RU"/>
        </w:rPr>
      </w:pPr>
      <w:r w:rsidRPr="00D21511">
        <w:rPr>
          <w:lang w:val="ru-RU"/>
        </w:rPr>
        <w:t xml:space="preserve">Проект </w:t>
      </w:r>
      <w:r w:rsidRPr="00D21511">
        <w:rPr>
          <w:b/>
          <w:bCs/>
          <w:lang w:val="ru-RU"/>
        </w:rPr>
        <w:t>повестки дня</w:t>
      </w:r>
      <w:r w:rsidRPr="00D21511">
        <w:rPr>
          <w:lang w:val="ru-RU"/>
        </w:rPr>
        <w:t xml:space="preserve"> собрания, который подготовил </w:t>
      </w:r>
      <w:r w:rsidR="00400D68" w:rsidRPr="00D21511">
        <w:rPr>
          <w:lang w:val="ru-RU"/>
        </w:rPr>
        <w:t>П</w:t>
      </w:r>
      <w:r w:rsidRPr="00D21511">
        <w:rPr>
          <w:lang w:val="ru-RU"/>
        </w:rPr>
        <w:t xml:space="preserve">редседатель ИК20 г-н Хён Чжун Ким (Республика Корея), приведен в </w:t>
      </w:r>
      <w:r w:rsidRPr="00D21511">
        <w:rPr>
          <w:b/>
          <w:bCs/>
          <w:lang w:val="ru-RU"/>
        </w:rPr>
        <w:t>Приложении В</w:t>
      </w:r>
      <w:r w:rsidRPr="00D21511">
        <w:rPr>
          <w:lang w:val="ru-RU"/>
        </w:rPr>
        <w:t>.</w:t>
      </w:r>
    </w:p>
    <w:p w14:paraId="3FDC19D1" w14:textId="77777777" w:rsidR="000D241D" w:rsidRPr="00D21511" w:rsidRDefault="000D241D" w:rsidP="00812F16">
      <w:pPr>
        <w:spacing w:before="120" w:after="120"/>
        <w:jc w:val="both"/>
        <w:rPr>
          <w:rFonts w:ascii="Calibri" w:hAnsi="Calibri" w:cs="Calibri"/>
          <w:szCs w:val="22"/>
          <w:lang w:val="ru-RU"/>
        </w:rPr>
      </w:pPr>
      <w:r w:rsidRPr="00D21511">
        <w:rPr>
          <w:lang w:val="ru-RU"/>
        </w:rPr>
        <w:t>Основные предельные сроки:</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7654"/>
      </w:tblGrid>
      <w:tr w:rsidR="000D241D" w:rsidRPr="00CA7AAB" w14:paraId="1665490E" w14:textId="77777777" w:rsidTr="00812F16">
        <w:tc>
          <w:tcPr>
            <w:tcW w:w="1980" w:type="dxa"/>
            <w:shd w:val="clear" w:color="auto" w:fill="auto"/>
          </w:tcPr>
          <w:p w14:paraId="79D74A47" w14:textId="0577D9D5" w:rsidR="000D241D" w:rsidRPr="00D21511" w:rsidRDefault="00E740C8" w:rsidP="000D241D">
            <w:pPr>
              <w:pStyle w:val="TableText0"/>
              <w:rPr>
                <w:rFonts w:asciiTheme="minorHAnsi" w:hAnsiTheme="minorHAnsi" w:cstheme="minorHAnsi"/>
                <w:szCs w:val="22"/>
                <w:lang w:val="ru-RU"/>
              </w:rPr>
            </w:pPr>
            <w:r w:rsidRPr="00D21511">
              <w:rPr>
                <w:rFonts w:asciiTheme="minorHAnsi" w:hAnsiTheme="minorHAnsi" w:cstheme="minorHAnsi"/>
                <w:color w:val="000000"/>
                <w:lang w:val="ru-RU"/>
              </w:rPr>
              <w:t xml:space="preserve">18 июля 2025 </w:t>
            </w:r>
            <w:r w:rsidR="00812F16" w:rsidRPr="00D21511">
              <w:rPr>
                <w:rFonts w:asciiTheme="minorHAnsi" w:hAnsiTheme="minorHAnsi" w:cstheme="minorHAnsi"/>
                <w:color w:val="000000"/>
                <w:lang w:val="ru-RU"/>
              </w:rPr>
              <w:t>г.</w:t>
            </w:r>
          </w:p>
        </w:tc>
        <w:tc>
          <w:tcPr>
            <w:tcW w:w="7654" w:type="dxa"/>
            <w:shd w:val="clear" w:color="auto" w:fill="auto"/>
          </w:tcPr>
          <w:p w14:paraId="53498073" w14:textId="0BA7790E" w:rsidR="000D241D" w:rsidRPr="00D21511" w:rsidRDefault="00812F16" w:rsidP="000D241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ru-RU"/>
              </w:rPr>
            </w:pPr>
            <w:r w:rsidRPr="00D21511">
              <w:rPr>
                <w:rFonts w:asciiTheme="minorHAnsi" w:hAnsiTheme="minorHAnsi" w:cstheme="minorHAnsi"/>
                <w:color w:val="000000"/>
                <w:lang w:val="ru-RU"/>
              </w:rPr>
              <w:t>−</w:t>
            </w:r>
            <w:r w:rsidRPr="00D21511">
              <w:rPr>
                <w:rFonts w:asciiTheme="minorHAnsi" w:hAnsiTheme="minorHAnsi" w:cstheme="minorHAnsi"/>
                <w:color w:val="000000"/>
                <w:lang w:val="ru-RU"/>
              </w:rPr>
              <w:tab/>
            </w:r>
            <w:r w:rsidR="000D241D" w:rsidRPr="00D21511">
              <w:rPr>
                <w:rFonts w:asciiTheme="minorHAnsi" w:hAnsiTheme="minorHAnsi" w:cstheme="minorHAnsi"/>
                <w:color w:val="000000"/>
                <w:lang w:val="ru-RU"/>
              </w:rPr>
              <w:t>Представление запросов на ввод субтитров в режиме реального времени</w:t>
            </w:r>
          </w:p>
          <w:p w14:paraId="45D1A2F4" w14:textId="049BCA26" w:rsidR="000D241D" w:rsidRPr="00D21511" w:rsidRDefault="00812F16" w:rsidP="000D241D">
            <w:pPr>
              <w:pStyle w:val="TableText0"/>
              <w:ind w:left="172" w:hanging="207"/>
              <w:rPr>
                <w:rFonts w:asciiTheme="minorHAnsi" w:hAnsiTheme="minorHAnsi" w:cstheme="minorHAnsi"/>
                <w:szCs w:val="22"/>
                <w:lang w:val="ru-RU"/>
              </w:rPr>
            </w:pPr>
            <w:r w:rsidRPr="00D21511">
              <w:rPr>
                <w:lang w:val="ru-RU"/>
              </w:rPr>
              <w:t>−</w:t>
            </w:r>
            <w:r w:rsidRPr="00D21511">
              <w:rPr>
                <w:lang w:val="ru-RU"/>
              </w:rPr>
              <w:tab/>
            </w:r>
            <w:hyperlink r:id="rId19" w:history="1">
              <w:r w:rsidR="000D241D" w:rsidRPr="00D21511">
                <w:rPr>
                  <w:rStyle w:val="Hyperlink"/>
                  <w:rFonts w:asciiTheme="minorHAnsi" w:hAnsiTheme="minorHAnsi" w:cstheme="minorHAnsi"/>
                  <w:lang w:val="ru-RU"/>
                </w:rPr>
                <w:t>Представление Членами МСЭ-T вкладов</w:t>
              </w:r>
            </w:hyperlink>
            <w:r w:rsidR="000D241D" w:rsidRPr="00D21511">
              <w:rPr>
                <w:rFonts w:asciiTheme="minorHAnsi" w:hAnsiTheme="minorHAnsi" w:cstheme="minorHAnsi"/>
                <w:color w:val="000000"/>
                <w:lang w:val="ru-RU"/>
              </w:rPr>
              <w:t>, для которых запрашивается письменный перевод</w:t>
            </w:r>
          </w:p>
        </w:tc>
      </w:tr>
      <w:tr w:rsidR="000D241D" w:rsidRPr="00CA7AAB" w14:paraId="10C205B4" w14:textId="77777777" w:rsidTr="00812F16">
        <w:tc>
          <w:tcPr>
            <w:tcW w:w="1980" w:type="dxa"/>
            <w:shd w:val="clear" w:color="auto" w:fill="auto"/>
          </w:tcPr>
          <w:p w14:paraId="46B04C77" w14:textId="3E8BD91C" w:rsidR="000D241D" w:rsidRPr="00D21511" w:rsidRDefault="00E740C8" w:rsidP="000D241D">
            <w:pPr>
              <w:pStyle w:val="TableText0"/>
              <w:rPr>
                <w:rFonts w:asciiTheme="minorHAnsi" w:hAnsiTheme="minorHAnsi" w:cstheme="minorHAnsi"/>
                <w:szCs w:val="22"/>
                <w:lang w:val="ru-RU"/>
              </w:rPr>
            </w:pPr>
            <w:r w:rsidRPr="00D21511">
              <w:rPr>
                <w:rFonts w:asciiTheme="minorHAnsi" w:hAnsiTheme="minorHAnsi" w:cstheme="minorHAnsi"/>
                <w:color w:val="000000"/>
                <w:lang w:val="ru-RU"/>
              </w:rPr>
              <w:t>1 августа 2025 г</w:t>
            </w:r>
            <w:r w:rsidR="00812F16" w:rsidRPr="00D21511">
              <w:rPr>
                <w:rFonts w:asciiTheme="minorHAnsi" w:hAnsiTheme="minorHAnsi" w:cstheme="minorHAnsi"/>
                <w:color w:val="000000"/>
                <w:lang w:val="ru-RU"/>
              </w:rPr>
              <w:t>.</w:t>
            </w:r>
          </w:p>
        </w:tc>
        <w:tc>
          <w:tcPr>
            <w:tcW w:w="7654" w:type="dxa"/>
            <w:shd w:val="clear" w:color="auto" w:fill="auto"/>
          </w:tcPr>
          <w:p w14:paraId="74725BC7" w14:textId="17920790" w:rsidR="000D241D" w:rsidRPr="00D21511" w:rsidRDefault="00812F16" w:rsidP="000D241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ru-RU"/>
              </w:rPr>
            </w:pPr>
            <w:r w:rsidRPr="00D21511">
              <w:rPr>
                <w:rFonts w:asciiTheme="minorHAnsi" w:hAnsiTheme="minorHAnsi" w:cstheme="minorHAnsi"/>
                <w:color w:val="000000"/>
                <w:lang w:val="ru-RU"/>
              </w:rPr>
              <w:t>−</w:t>
            </w:r>
            <w:r w:rsidRPr="00D21511">
              <w:rPr>
                <w:rFonts w:asciiTheme="minorHAnsi" w:hAnsiTheme="minorHAnsi" w:cstheme="minorHAnsi"/>
                <w:color w:val="000000"/>
                <w:lang w:val="ru-RU"/>
              </w:rPr>
              <w:tab/>
            </w:r>
            <w:r w:rsidR="000D241D" w:rsidRPr="00D21511">
              <w:rPr>
                <w:rFonts w:asciiTheme="minorHAnsi" w:hAnsiTheme="minorHAnsi" w:cstheme="minorHAnsi"/>
                <w:color w:val="000000"/>
                <w:lang w:val="ru-RU"/>
              </w:rPr>
              <w:t xml:space="preserve">Представление запросов на стипендии (через онлайновую форму на </w:t>
            </w:r>
            <w:hyperlink r:id="rId20" w:history="1">
              <w:r w:rsidR="000D241D" w:rsidRPr="00D21511">
                <w:rPr>
                  <w:rStyle w:val="Hyperlink"/>
                  <w:rFonts w:asciiTheme="minorHAnsi" w:hAnsiTheme="minorHAnsi" w:cstheme="minorHAnsi"/>
                  <w:lang w:val="ru-RU"/>
                </w:rPr>
                <w:t>домашней странице Исследовательской комиссии</w:t>
              </w:r>
            </w:hyperlink>
            <w:r w:rsidR="000D241D" w:rsidRPr="00D21511">
              <w:rPr>
                <w:rFonts w:asciiTheme="minorHAnsi" w:hAnsiTheme="minorHAnsi" w:cstheme="minorHAnsi"/>
                <w:color w:val="000000"/>
                <w:lang w:val="ru-RU"/>
              </w:rPr>
              <w:t>; см. подробную информацию в Приложении A)</w:t>
            </w:r>
          </w:p>
          <w:p w14:paraId="6237C65F" w14:textId="5FB128F6" w:rsidR="000D241D" w:rsidRPr="00D21511" w:rsidRDefault="00812F16" w:rsidP="000D241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ru-RU"/>
              </w:rPr>
            </w:pPr>
            <w:r w:rsidRPr="00D21511">
              <w:rPr>
                <w:rFonts w:asciiTheme="minorHAnsi" w:hAnsiTheme="minorHAnsi" w:cstheme="minorHAnsi"/>
                <w:color w:val="000000"/>
                <w:lang w:val="ru-RU"/>
              </w:rPr>
              <w:t>−</w:t>
            </w:r>
            <w:r w:rsidRPr="00D21511">
              <w:rPr>
                <w:rFonts w:asciiTheme="minorHAnsi" w:hAnsiTheme="minorHAnsi" w:cstheme="minorHAnsi"/>
                <w:color w:val="000000"/>
                <w:lang w:val="ru-RU"/>
              </w:rPr>
              <w:tab/>
            </w:r>
            <w:r w:rsidR="000D241D" w:rsidRPr="00D21511">
              <w:rPr>
                <w:rFonts w:asciiTheme="minorHAnsi" w:hAnsiTheme="minorHAnsi" w:cstheme="minorHAnsi"/>
                <w:color w:val="000000"/>
                <w:lang w:val="ru-RU"/>
              </w:rPr>
              <w:t>Представление запросов на устный перевод (через онлайновую форму регистрации)</w:t>
            </w:r>
          </w:p>
        </w:tc>
      </w:tr>
      <w:tr w:rsidR="000D241D" w:rsidRPr="00CA7AAB" w14:paraId="7E0C16C2" w14:textId="77777777" w:rsidTr="00812F16">
        <w:tc>
          <w:tcPr>
            <w:tcW w:w="1980" w:type="dxa"/>
            <w:shd w:val="clear" w:color="auto" w:fill="auto"/>
          </w:tcPr>
          <w:p w14:paraId="7E618009" w14:textId="352BD673" w:rsidR="000D241D" w:rsidRPr="00D21511" w:rsidRDefault="00E740C8" w:rsidP="000D241D">
            <w:pPr>
              <w:pStyle w:val="TableText0"/>
              <w:rPr>
                <w:rFonts w:asciiTheme="minorHAnsi" w:hAnsiTheme="minorHAnsi" w:cstheme="minorHAnsi"/>
                <w:szCs w:val="22"/>
                <w:lang w:val="ru-RU"/>
              </w:rPr>
            </w:pPr>
            <w:r w:rsidRPr="00D21511">
              <w:rPr>
                <w:rFonts w:asciiTheme="minorHAnsi" w:hAnsiTheme="minorHAnsi" w:cstheme="minorHAnsi"/>
                <w:color w:val="000000"/>
                <w:lang w:val="ru-RU"/>
              </w:rPr>
              <w:t>15 августа 2025 г</w:t>
            </w:r>
            <w:r w:rsidR="00812F16" w:rsidRPr="00D21511">
              <w:rPr>
                <w:rFonts w:asciiTheme="minorHAnsi" w:hAnsiTheme="minorHAnsi" w:cstheme="minorHAnsi"/>
                <w:color w:val="000000"/>
                <w:lang w:val="ru-RU"/>
              </w:rPr>
              <w:t>.</w:t>
            </w:r>
          </w:p>
        </w:tc>
        <w:tc>
          <w:tcPr>
            <w:tcW w:w="7654" w:type="dxa"/>
            <w:shd w:val="clear" w:color="auto" w:fill="auto"/>
          </w:tcPr>
          <w:p w14:paraId="7D79DB91" w14:textId="7DC6A719" w:rsidR="000D241D" w:rsidRPr="00D21511" w:rsidRDefault="00812F16" w:rsidP="000D241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ru-RU"/>
              </w:rPr>
            </w:pPr>
            <w:r w:rsidRPr="00D21511">
              <w:rPr>
                <w:rFonts w:asciiTheme="minorHAnsi" w:hAnsiTheme="minorHAnsi" w:cstheme="minorHAnsi"/>
                <w:color w:val="000000"/>
                <w:lang w:val="ru-RU"/>
              </w:rPr>
              <w:t>−</w:t>
            </w:r>
            <w:r w:rsidRPr="00D21511">
              <w:rPr>
                <w:rFonts w:asciiTheme="minorHAnsi" w:hAnsiTheme="minorHAnsi" w:cstheme="minorHAnsi"/>
                <w:color w:val="000000"/>
                <w:lang w:val="ru-RU"/>
              </w:rPr>
              <w:tab/>
            </w:r>
            <w:r w:rsidR="000D241D" w:rsidRPr="00D21511">
              <w:rPr>
                <w:rFonts w:asciiTheme="minorHAnsi" w:hAnsiTheme="minorHAnsi" w:cstheme="minorHAnsi"/>
                <w:color w:val="000000"/>
                <w:lang w:val="ru-RU"/>
              </w:rPr>
              <w:t xml:space="preserve">Предварительная регистрация (через онлайновую форму регистрации на </w:t>
            </w:r>
            <w:hyperlink r:id="rId21" w:history="1">
              <w:r w:rsidR="000D241D" w:rsidRPr="00D21511">
                <w:rPr>
                  <w:rStyle w:val="Hyperlink"/>
                  <w:rFonts w:asciiTheme="minorHAnsi" w:hAnsiTheme="minorHAnsi" w:cstheme="minorHAnsi"/>
                  <w:lang w:val="ru-RU"/>
                </w:rPr>
                <w:t>домашней странице Исследовательской комиссии</w:t>
              </w:r>
            </w:hyperlink>
            <w:r w:rsidR="000D241D" w:rsidRPr="00D21511">
              <w:rPr>
                <w:rFonts w:asciiTheme="minorHAnsi" w:hAnsiTheme="minorHAnsi" w:cstheme="minorHAnsi"/>
                <w:color w:val="000000"/>
                <w:lang w:val="ru-RU"/>
              </w:rPr>
              <w:t>)</w:t>
            </w:r>
          </w:p>
          <w:p w14:paraId="46E94515" w14:textId="487E8FA1" w:rsidR="000D241D" w:rsidRPr="00D21511" w:rsidRDefault="00812F16" w:rsidP="000D241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ru-RU"/>
              </w:rPr>
            </w:pPr>
            <w:r w:rsidRPr="00D21511">
              <w:rPr>
                <w:rFonts w:asciiTheme="minorHAnsi" w:hAnsiTheme="minorHAnsi" w:cstheme="minorHAnsi"/>
                <w:color w:val="000000"/>
                <w:lang w:val="ru-RU"/>
              </w:rPr>
              <w:t>−</w:t>
            </w:r>
            <w:r w:rsidRPr="00D21511">
              <w:rPr>
                <w:rFonts w:asciiTheme="minorHAnsi" w:hAnsiTheme="minorHAnsi" w:cstheme="minorHAnsi"/>
                <w:color w:val="000000"/>
                <w:lang w:val="ru-RU"/>
              </w:rPr>
              <w:tab/>
            </w:r>
            <w:r w:rsidR="000D241D" w:rsidRPr="00D21511">
              <w:rPr>
                <w:rFonts w:asciiTheme="minorHAnsi" w:hAnsiTheme="minorHAnsi" w:cstheme="minorHAnsi"/>
                <w:color w:val="000000"/>
                <w:lang w:val="ru-RU"/>
              </w:rPr>
              <w:t>Представление запросов о письмах для содействия в получении визы (через онлайновую форму регистрации; см. подробную информацию в Приложении A)</w:t>
            </w:r>
          </w:p>
        </w:tc>
      </w:tr>
      <w:tr w:rsidR="000D241D" w:rsidRPr="00CA7AAB" w14:paraId="013F5EB9" w14:textId="77777777" w:rsidTr="00812F16">
        <w:tc>
          <w:tcPr>
            <w:tcW w:w="1980" w:type="dxa"/>
            <w:shd w:val="clear" w:color="auto" w:fill="auto"/>
          </w:tcPr>
          <w:p w14:paraId="30D21267" w14:textId="74C71C73" w:rsidR="000D241D" w:rsidRPr="00D21511" w:rsidRDefault="00E740C8" w:rsidP="000D241D">
            <w:pPr>
              <w:pStyle w:val="TableText0"/>
              <w:rPr>
                <w:rFonts w:asciiTheme="minorHAnsi" w:hAnsiTheme="minorHAnsi" w:cstheme="minorHAnsi"/>
                <w:szCs w:val="22"/>
                <w:lang w:val="ru-RU"/>
              </w:rPr>
            </w:pPr>
            <w:r w:rsidRPr="00D21511">
              <w:rPr>
                <w:rFonts w:asciiTheme="minorHAnsi" w:hAnsiTheme="minorHAnsi" w:cstheme="minorHAnsi"/>
                <w:color w:val="000000"/>
                <w:lang w:val="ru-RU"/>
              </w:rPr>
              <w:t>2 сентября 2025 г</w:t>
            </w:r>
            <w:r w:rsidR="00812F16" w:rsidRPr="00D21511">
              <w:rPr>
                <w:rFonts w:asciiTheme="minorHAnsi" w:hAnsiTheme="minorHAnsi" w:cstheme="minorHAnsi"/>
                <w:color w:val="000000"/>
                <w:lang w:val="ru-RU"/>
              </w:rPr>
              <w:t>.</w:t>
            </w:r>
          </w:p>
        </w:tc>
        <w:tc>
          <w:tcPr>
            <w:tcW w:w="7654" w:type="dxa"/>
            <w:shd w:val="clear" w:color="auto" w:fill="auto"/>
          </w:tcPr>
          <w:p w14:paraId="0618D210" w14:textId="0EE5909A" w:rsidR="000D241D" w:rsidRPr="00D21511" w:rsidRDefault="00812F16" w:rsidP="000D241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ru-RU"/>
              </w:rPr>
            </w:pPr>
            <w:r w:rsidRPr="00D21511">
              <w:rPr>
                <w:lang w:val="ru-RU"/>
              </w:rPr>
              <w:t>−</w:t>
            </w:r>
            <w:r w:rsidRPr="00D21511">
              <w:rPr>
                <w:lang w:val="ru-RU"/>
              </w:rPr>
              <w:tab/>
            </w:r>
            <w:hyperlink r:id="rId22" w:history="1">
              <w:r w:rsidR="000D241D" w:rsidRPr="00D21511">
                <w:rPr>
                  <w:rStyle w:val="Hyperlink"/>
                  <w:rFonts w:asciiTheme="minorHAnsi" w:hAnsiTheme="minorHAnsi" w:cstheme="minorHAnsi"/>
                  <w:lang w:val="ru-RU"/>
                </w:rPr>
                <w:t>Представление вкладов Членов МСЭ-Т (с использованием опции "Непосредственное размещение документов")</w:t>
              </w:r>
            </w:hyperlink>
          </w:p>
        </w:tc>
      </w:tr>
      <w:tr w:rsidR="000D241D" w:rsidRPr="00CA7AAB" w14:paraId="66CAEB37" w14:textId="77777777" w:rsidTr="00812F16">
        <w:tc>
          <w:tcPr>
            <w:tcW w:w="1980" w:type="dxa"/>
            <w:shd w:val="clear" w:color="auto" w:fill="auto"/>
          </w:tcPr>
          <w:p w14:paraId="77218771" w14:textId="00DE3B69" w:rsidR="000D241D" w:rsidRPr="00D21511" w:rsidRDefault="00E740C8" w:rsidP="000D241D">
            <w:pPr>
              <w:pStyle w:val="TableText0"/>
              <w:rPr>
                <w:rFonts w:asciiTheme="minorHAnsi" w:hAnsiTheme="minorHAnsi" w:cstheme="minorHAnsi"/>
                <w:szCs w:val="22"/>
                <w:lang w:val="ru-RU"/>
              </w:rPr>
            </w:pPr>
            <w:r w:rsidRPr="00D21511">
              <w:rPr>
                <w:rFonts w:asciiTheme="minorHAnsi" w:hAnsiTheme="minorHAnsi" w:cstheme="minorHAnsi"/>
                <w:color w:val="000000"/>
                <w:lang w:val="ru-RU"/>
              </w:rPr>
              <w:t>3 сентября 2025 г</w:t>
            </w:r>
            <w:r w:rsidR="00812F16" w:rsidRPr="00D21511">
              <w:rPr>
                <w:rFonts w:asciiTheme="minorHAnsi" w:hAnsiTheme="minorHAnsi" w:cstheme="minorHAnsi"/>
                <w:color w:val="000000"/>
                <w:lang w:val="ru-RU"/>
              </w:rPr>
              <w:t>.</w:t>
            </w:r>
          </w:p>
        </w:tc>
        <w:tc>
          <w:tcPr>
            <w:tcW w:w="7654" w:type="dxa"/>
            <w:shd w:val="clear" w:color="auto" w:fill="auto"/>
          </w:tcPr>
          <w:p w14:paraId="5C55E8A5" w14:textId="6D05AFCF" w:rsidR="000D241D" w:rsidRPr="00D21511" w:rsidRDefault="00812F16" w:rsidP="000D241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ru-RU"/>
              </w:rPr>
            </w:pPr>
            <w:r w:rsidRPr="00D21511">
              <w:rPr>
                <w:rFonts w:asciiTheme="minorHAnsi" w:hAnsiTheme="minorHAnsi" w:cstheme="minorHAnsi"/>
                <w:color w:val="000000"/>
                <w:lang w:val="ru-RU"/>
              </w:rPr>
              <w:t>−</w:t>
            </w:r>
            <w:r w:rsidRPr="00D21511">
              <w:rPr>
                <w:rFonts w:asciiTheme="minorHAnsi" w:hAnsiTheme="minorHAnsi" w:cstheme="minorHAnsi"/>
                <w:color w:val="000000"/>
                <w:lang w:val="ru-RU"/>
              </w:rPr>
              <w:tab/>
            </w:r>
            <w:r w:rsidR="000D241D" w:rsidRPr="00D21511">
              <w:rPr>
                <w:rFonts w:asciiTheme="minorHAnsi" w:hAnsiTheme="minorHAnsi" w:cstheme="minorHAnsi"/>
                <w:color w:val="000000"/>
                <w:lang w:val="ru-RU"/>
              </w:rPr>
              <w:t>Представление формы, содержащейся в Приложении 2 к Циркуляру 39 БСЭ, касающемуся консультаций с Государствами-Членами по проектам новых Рекомендаций МСЭ-T Y.4235 (ранее Y.PGComNet-Reqts), МСЭ-T Y.4236 (ранее Y.EMM-Reqts), МСЭ-T Y.4237 (ранее Y.DTT-IWCS), МСЭ-T Y.4496 (ранее Y.RA-PHE), МСЭ-T Y.4708 (ранее Y.IoT-DPE), МСЭ-T Y.4609 (ранее Y.metadata-EPI), МСЭ-T Y.4813 (ранее Y.iepi-dm-sa), МСЭ-T Y.4814 (ранее Y.IoT-acs-fra) и МСЭ-T Y.4911 (ранее Y.KPI-Flood).</w:t>
            </w:r>
          </w:p>
        </w:tc>
      </w:tr>
    </w:tbl>
    <w:p w14:paraId="11AE7EB1" w14:textId="77777777" w:rsidR="000D241D" w:rsidRPr="00D21511" w:rsidRDefault="000D241D" w:rsidP="00812F16">
      <w:pPr>
        <w:pStyle w:val="Tabletext"/>
        <w:keepNext/>
        <w:spacing w:before="120" w:after="120"/>
        <w:rPr>
          <w:rFonts w:ascii="Calibri" w:hAnsi="Calibri" w:cs="Calibri"/>
          <w:b/>
          <w:bCs/>
          <w:szCs w:val="22"/>
          <w:lang w:val="ru-RU"/>
        </w:rPr>
      </w:pPr>
      <w:r w:rsidRPr="00D21511">
        <w:rPr>
          <w:lang w:val="ru-RU"/>
        </w:rPr>
        <w:lastRenderedPageBreak/>
        <w:t>Желаю вам плодотворного и приятного собрания.</w:t>
      </w:r>
    </w:p>
    <w:tbl>
      <w:tblPr>
        <w:tblW w:w="9639" w:type="dxa"/>
        <w:tblLayout w:type="fixed"/>
        <w:tblCellMar>
          <w:left w:w="0" w:type="dxa"/>
          <w:right w:w="0" w:type="dxa"/>
        </w:tblCellMar>
        <w:tblLook w:val="0000" w:firstRow="0" w:lastRow="0" w:firstColumn="0" w:lastColumn="0" w:noHBand="0" w:noVBand="0"/>
      </w:tblPr>
      <w:tblGrid>
        <w:gridCol w:w="7230"/>
        <w:gridCol w:w="2409"/>
      </w:tblGrid>
      <w:tr w:rsidR="00BA1F1C" w:rsidRPr="00D21511" w14:paraId="15C52B3E" w14:textId="77777777" w:rsidTr="00400D68">
        <w:trPr>
          <w:cantSplit/>
          <w:trHeight w:val="1784"/>
        </w:trPr>
        <w:tc>
          <w:tcPr>
            <w:tcW w:w="7230" w:type="dxa"/>
            <w:vMerge w:val="restart"/>
            <w:tcBorders>
              <w:right w:val="single" w:sz="8" w:space="0" w:color="auto"/>
            </w:tcBorders>
          </w:tcPr>
          <w:p w14:paraId="2C3034D7" w14:textId="309BD581" w:rsidR="00BA1F1C" w:rsidRPr="00D21511" w:rsidRDefault="00BA1F1C" w:rsidP="00812F16">
            <w:pPr>
              <w:keepNext/>
              <w:keepLines/>
              <w:spacing w:before="0"/>
              <w:rPr>
                <w:color w:val="000000"/>
                <w:lang w:val="ru-RU"/>
              </w:rPr>
            </w:pPr>
            <w:r w:rsidRPr="00D21511">
              <w:rPr>
                <w:color w:val="000000"/>
                <w:lang w:val="ru-RU"/>
              </w:rPr>
              <w:t>С уважением,</w:t>
            </w:r>
          </w:p>
          <w:p w14:paraId="655A77B9" w14:textId="061741D2" w:rsidR="00AD217D" w:rsidRPr="00D21511" w:rsidRDefault="00AD217D" w:rsidP="00812F16">
            <w:pPr>
              <w:keepNext/>
              <w:keepLines/>
              <w:spacing w:before="480"/>
              <w:rPr>
                <w:rFonts w:cstheme="minorHAnsi"/>
                <w:szCs w:val="22"/>
                <w:lang w:val="ru-RU"/>
              </w:rPr>
            </w:pPr>
            <w:r w:rsidRPr="00D21511">
              <w:rPr>
                <w:color w:val="000000"/>
                <w:lang w:val="ru-RU"/>
              </w:rPr>
              <w:t>(</w:t>
            </w:r>
            <w:r w:rsidRPr="00D21511">
              <w:rPr>
                <w:i/>
                <w:iCs/>
                <w:color w:val="000000"/>
                <w:lang w:val="ru-RU"/>
              </w:rPr>
              <w:t>подпись</w:t>
            </w:r>
            <w:r w:rsidRPr="00D21511">
              <w:rPr>
                <w:color w:val="000000"/>
                <w:lang w:val="ru-RU"/>
              </w:rPr>
              <w:t>)</w:t>
            </w:r>
          </w:p>
          <w:p w14:paraId="318B2945" w14:textId="5A65E01D" w:rsidR="00BA1F1C" w:rsidRPr="00D21511" w:rsidRDefault="008B34C5" w:rsidP="00812F16">
            <w:pPr>
              <w:spacing w:before="480"/>
              <w:rPr>
                <w:rFonts w:cstheme="minorHAnsi"/>
                <w:szCs w:val="22"/>
                <w:lang w:val="ru-RU"/>
              </w:rPr>
            </w:pPr>
            <w:r w:rsidRPr="00D21511">
              <w:rPr>
                <w:color w:val="000000"/>
                <w:lang w:val="ru-RU"/>
              </w:rPr>
              <w:t>Сейдзо Оноэ</w:t>
            </w:r>
            <w:r w:rsidR="00AD217D" w:rsidRPr="00D21511">
              <w:rPr>
                <w:color w:val="000000"/>
                <w:lang w:val="ru-RU"/>
              </w:rPr>
              <w:br/>
            </w:r>
            <w:r w:rsidRPr="00D21511">
              <w:rPr>
                <w:color w:val="000000"/>
                <w:lang w:val="ru-RU"/>
              </w:rPr>
              <w:t>Директор Бюро</w:t>
            </w:r>
            <w:r w:rsidR="00AD217D" w:rsidRPr="00D21511">
              <w:rPr>
                <w:color w:val="000000"/>
                <w:lang w:val="ru-RU"/>
              </w:rPr>
              <w:br/>
            </w:r>
            <w:r w:rsidRPr="00D21511">
              <w:rPr>
                <w:color w:val="000000"/>
                <w:lang w:val="ru-RU"/>
              </w:rPr>
              <w:t>стандартизации электросвязи</w:t>
            </w:r>
          </w:p>
        </w:tc>
        <w:tc>
          <w:tcPr>
            <w:tcW w:w="2409" w:type="dxa"/>
            <w:tcBorders>
              <w:top w:val="single" w:sz="8" w:space="0" w:color="auto"/>
              <w:left w:val="single" w:sz="8" w:space="0" w:color="auto"/>
              <w:right w:val="single" w:sz="8" w:space="0" w:color="auto"/>
            </w:tcBorders>
            <w:textDirection w:val="btLr"/>
            <w:vAlign w:val="center"/>
          </w:tcPr>
          <w:p w14:paraId="2689F693" w14:textId="2A32241F" w:rsidR="00BA1F1C" w:rsidRPr="00D21511" w:rsidRDefault="00633417" w:rsidP="000D241D">
            <w:pPr>
              <w:spacing w:before="240"/>
              <w:jc w:val="center"/>
              <w:rPr>
                <w:rFonts w:cstheme="minorHAnsi"/>
                <w:szCs w:val="22"/>
                <w:lang w:val="ru-RU"/>
              </w:rPr>
            </w:pPr>
            <w:r w:rsidRPr="00D21511">
              <w:rPr>
                <w:noProof/>
                <w:color w:val="000000"/>
                <w:szCs w:val="22"/>
                <w:lang w:val="ru-RU" w:eastAsia="en-GB"/>
              </w:rPr>
              <w:drawing>
                <wp:inline distT="0" distB="0" distL="0" distR="0" wp14:anchorId="60A071AE" wp14:editId="50B3CBCE">
                  <wp:extent cx="1140737" cy="1140737"/>
                  <wp:effectExtent l="0" t="0" r="2540" b="2540"/>
                  <wp:docPr id="12" name="Picture 12" descr="This QR code redirects to the latest meeeting information at:&#10;http://handle.itu.int/11.1002/groups/sg20"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TSBDOC\2017-2020\Working_methods\Handle_IDs\Handle-IDs_per_group\SG20\Unitag_QRCode_1487089473173.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72418" cy="1172418"/>
                          </a:xfrm>
                          <a:prstGeom prst="rect">
                            <a:avLst/>
                          </a:prstGeom>
                          <a:noFill/>
                          <a:ln>
                            <a:noFill/>
                          </a:ln>
                        </pic:spPr>
                      </pic:pic>
                    </a:graphicData>
                  </a:graphic>
                </wp:inline>
              </w:drawing>
            </w:r>
            <w:r w:rsidRPr="00D21511">
              <w:rPr>
                <w:color w:val="000000"/>
                <w:sz w:val="20"/>
                <w:szCs w:val="18"/>
                <w:lang w:val="ru-RU"/>
              </w:rPr>
              <w:t>ИК20 МСЭ-T</w:t>
            </w:r>
          </w:p>
        </w:tc>
      </w:tr>
      <w:tr w:rsidR="00BA1F1C" w:rsidRPr="00D21511" w14:paraId="71857726" w14:textId="77777777" w:rsidTr="00400D68">
        <w:trPr>
          <w:cantSplit/>
        </w:trPr>
        <w:tc>
          <w:tcPr>
            <w:tcW w:w="7230" w:type="dxa"/>
            <w:vMerge/>
          </w:tcPr>
          <w:p w14:paraId="6D9565DA" w14:textId="77777777" w:rsidR="00BA1F1C" w:rsidRPr="00D21511" w:rsidRDefault="00BA1F1C" w:rsidP="000D241D">
            <w:pPr>
              <w:spacing w:before="240"/>
              <w:rPr>
                <w:rFonts w:cstheme="minorHAnsi"/>
                <w:szCs w:val="22"/>
                <w:lang w:val="ru-RU"/>
              </w:rPr>
            </w:pPr>
          </w:p>
        </w:tc>
        <w:tc>
          <w:tcPr>
            <w:tcW w:w="2409" w:type="dxa"/>
            <w:tcBorders>
              <w:left w:val="single" w:sz="8" w:space="0" w:color="auto"/>
              <w:bottom w:val="single" w:sz="8" w:space="0" w:color="auto"/>
              <w:right w:val="single" w:sz="8" w:space="0" w:color="auto"/>
            </w:tcBorders>
            <w:vAlign w:val="center"/>
          </w:tcPr>
          <w:p w14:paraId="177152E2" w14:textId="2277DCA5" w:rsidR="00BA1F1C" w:rsidRPr="00D21511" w:rsidRDefault="00BA1F1C" w:rsidP="00812F16">
            <w:pPr>
              <w:spacing w:before="0"/>
              <w:jc w:val="center"/>
              <w:rPr>
                <w:rFonts w:cstheme="minorHAnsi"/>
                <w:szCs w:val="22"/>
                <w:lang w:val="ru-RU"/>
              </w:rPr>
            </w:pPr>
            <w:r w:rsidRPr="00D21511">
              <w:rPr>
                <w:color w:val="000000"/>
                <w:sz w:val="20"/>
                <w:szCs w:val="18"/>
                <w:lang w:val="ru-RU"/>
              </w:rPr>
              <w:t>Последняя информация о собрании</w:t>
            </w:r>
          </w:p>
        </w:tc>
      </w:tr>
    </w:tbl>
    <w:p w14:paraId="2BAA0EEF" w14:textId="18E5B955" w:rsidR="00BA1F1C" w:rsidRPr="00D21511" w:rsidRDefault="000D241D" w:rsidP="00812F16">
      <w:pPr>
        <w:spacing w:before="600"/>
        <w:rPr>
          <w:rFonts w:cstheme="minorHAnsi"/>
          <w:szCs w:val="22"/>
          <w:lang w:val="ru-RU"/>
        </w:rPr>
      </w:pPr>
      <w:r w:rsidRPr="00D21511">
        <w:rPr>
          <w:b/>
          <w:bCs/>
          <w:lang w:val="ru-RU"/>
        </w:rPr>
        <w:t>Приложения</w:t>
      </w:r>
      <w:r w:rsidRPr="00D21511">
        <w:rPr>
          <w:lang w:val="ru-RU"/>
        </w:rPr>
        <w:t>:</w:t>
      </w:r>
      <w:r w:rsidR="00812F16" w:rsidRPr="00D21511">
        <w:rPr>
          <w:lang w:val="ru-RU"/>
        </w:rPr>
        <w:t xml:space="preserve"> </w:t>
      </w:r>
      <w:r w:rsidRPr="00D21511">
        <w:rPr>
          <w:lang w:val="ru-RU"/>
        </w:rPr>
        <w:t>2</w:t>
      </w:r>
    </w:p>
    <w:p w14:paraId="1A266D61" w14:textId="6F043D45" w:rsidR="00384E5D" w:rsidRPr="00D21511" w:rsidRDefault="00384E5D" w:rsidP="00CE218B">
      <w:pPr>
        <w:spacing w:before="240"/>
        <w:rPr>
          <w:lang w:val="ru-RU"/>
        </w:rPr>
      </w:pPr>
      <w:bookmarkStart w:id="1" w:name="StartTyping_E"/>
      <w:bookmarkEnd w:id="1"/>
      <w:r w:rsidRPr="00D21511">
        <w:rPr>
          <w:lang w:val="ru-RU"/>
        </w:rPr>
        <w:br w:type="page"/>
      </w:r>
    </w:p>
    <w:p w14:paraId="23812567" w14:textId="77777777" w:rsidR="00812F16" w:rsidRPr="00D21511" w:rsidRDefault="00D33EE4" w:rsidP="00812F16">
      <w:pPr>
        <w:pStyle w:val="AnnexNo"/>
        <w:rPr>
          <w:lang w:val="ru-RU"/>
        </w:rPr>
      </w:pPr>
      <w:r w:rsidRPr="00D21511">
        <w:rPr>
          <w:lang w:val="ru-RU"/>
        </w:rPr>
        <w:lastRenderedPageBreak/>
        <w:t>ПРИЛОЖЕНИЕ A</w:t>
      </w:r>
    </w:p>
    <w:p w14:paraId="4F3EEC6B" w14:textId="3AB6B720" w:rsidR="00AC2918" w:rsidRPr="00D21511" w:rsidRDefault="00D33EE4" w:rsidP="00812F16">
      <w:pPr>
        <w:pStyle w:val="Annextitle"/>
        <w:rPr>
          <w:lang w:val="ru-RU"/>
        </w:rPr>
      </w:pPr>
      <w:r w:rsidRPr="00D21511">
        <w:rPr>
          <w:lang w:val="ru-RU"/>
        </w:rPr>
        <w:t>Практическая информация о собрании</w:t>
      </w:r>
    </w:p>
    <w:p w14:paraId="3C0097F8" w14:textId="77777777" w:rsidR="00384E5D" w:rsidRPr="00D21511" w:rsidRDefault="00384E5D" w:rsidP="00D442B4">
      <w:pPr>
        <w:tabs>
          <w:tab w:val="left" w:pos="1418"/>
          <w:tab w:val="left" w:pos="1702"/>
          <w:tab w:val="left" w:pos="2160"/>
        </w:tabs>
        <w:spacing w:before="80" w:after="120"/>
        <w:ind w:right="91"/>
        <w:jc w:val="center"/>
        <w:rPr>
          <w:b/>
          <w:bCs/>
          <w:szCs w:val="22"/>
          <w:lang w:val="ru-RU"/>
        </w:rPr>
      </w:pPr>
      <w:r w:rsidRPr="00D21511">
        <w:rPr>
          <w:b/>
          <w:bCs/>
          <w:lang w:val="ru-RU"/>
        </w:rPr>
        <w:t>МЕТОДЫ И СРЕДСТВА РАБОТЫ</w:t>
      </w:r>
    </w:p>
    <w:p w14:paraId="7DD2C96D" w14:textId="73188E46" w:rsidR="00B61795" w:rsidRPr="00D21511" w:rsidRDefault="00B61795" w:rsidP="00812F16">
      <w:pPr>
        <w:spacing w:after="120"/>
        <w:jc w:val="both"/>
        <w:rPr>
          <w:rFonts w:eastAsia="SimSun"/>
          <w:b/>
          <w:bCs/>
          <w:szCs w:val="22"/>
          <w:lang w:val="ru-RU"/>
        </w:rPr>
      </w:pPr>
      <w:r w:rsidRPr="00D21511">
        <w:rPr>
          <w:b/>
          <w:bCs/>
          <w:lang w:val="ru-RU"/>
        </w:rPr>
        <w:t>ПРЕДСТАВЛЕНИЕ ДОКУМЕНТОВ И ДОСТУП К ДОКУМЕНТАМ</w:t>
      </w:r>
      <w:r w:rsidRPr="00D21511">
        <w:rPr>
          <w:lang w:val="ru-RU"/>
        </w:rPr>
        <w:t>: Собрание будет проходить на безбумажной основе. Вклады Членов следует представлять, используя опцию "</w:t>
      </w:r>
      <w:hyperlink r:id="rId24" w:history="1">
        <w:r w:rsidRPr="00D21511">
          <w:rPr>
            <w:rStyle w:val="Hyperlink"/>
            <w:lang w:val="ru-RU"/>
          </w:rPr>
          <w:t>Непосредственное размещение документов</w:t>
        </w:r>
      </w:hyperlink>
      <w:r w:rsidRPr="00D21511">
        <w:rPr>
          <w:lang w:val="ru-RU"/>
        </w:rPr>
        <w:t xml:space="preserve">"; проекты временных документов (TD) следует представлять по электронной почте в секретариат исследовательских комиссий, используя </w:t>
      </w:r>
      <w:hyperlink r:id="rId25" w:history="1">
        <w:r w:rsidRPr="00D21511">
          <w:rPr>
            <w:rStyle w:val="Hyperlink"/>
            <w:lang w:val="ru-RU"/>
          </w:rPr>
          <w:t>соответствующий шаблон</w:t>
        </w:r>
      </w:hyperlink>
      <w:r w:rsidRPr="00D21511">
        <w:rPr>
          <w:lang w:val="ru-RU"/>
        </w:rPr>
        <w:t xml:space="preserve">. Доступ к документам собрания обеспечивается с домашней страницы Исследовательской комиссии и ограничен Членами МСЭ-Т, имеющими </w:t>
      </w:r>
      <w:hyperlink r:id="rId26" w:history="1">
        <w:r w:rsidRPr="00D21511">
          <w:rPr>
            <w:rStyle w:val="Hyperlink"/>
            <w:lang w:val="ru-RU"/>
          </w:rPr>
          <w:t>учетную запись пользователя МСЭ</w:t>
        </w:r>
      </w:hyperlink>
      <w:r w:rsidRPr="00D21511">
        <w:rPr>
          <w:lang w:val="ru-RU"/>
        </w:rPr>
        <w:t xml:space="preserve"> c доступом к TIES.</w:t>
      </w:r>
    </w:p>
    <w:p w14:paraId="1A864D9D" w14:textId="77777777" w:rsidR="00384E5D" w:rsidRPr="00D21511" w:rsidRDefault="6E2F11BF" w:rsidP="00812F16">
      <w:pPr>
        <w:jc w:val="both"/>
        <w:rPr>
          <w:lang w:val="ru-RU"/>
        </w:rPr>
      </w:pPr>
      <w:r w:rsidRPr="00D21511">
        <w:rPr>
          <w:b/>
          <w:bCs/>
          <w:lang w:val="ru-RU"/>
        </w:rPr>
        <w:t>УСТНЫЙ ПЕРЕВОД</w:t>
      </w:r>
      <w:r w:rsidRPr="00D21511">
        <w:rPr>
          <w:lang w:val="ru-RU"/>
        </w:rPr>
        <w:t xml:space="preserve">: Ввиду бюджетных ограничений устный перевод будет обеспечиваться по запросу Государств-Членов для заключительного пленарного заседания собрания. Запросы следует делать путем отметки в соответствующей ячейке регистрационной формы </w:t>
      </w:r>
      <w:r w:rsidRPr="00D21511">
        <w:rPr>
          <w:b/>
          <w:bCs/>
          <w:lang w:val="ru-RU"/>
        </w:rPr>
        <w:t>не позднее чем за шесть недель до первого дня работы собрания</w:t>
      </w:r>
      <w:r w:rsidRPr="00D21511">
        <w:rPr>
          <w:lang w:val="ru-RU"/>
        </w:rPr>
        <w:t>.</w:t>
      </w:r>
    </w:p>
    <w:p w14:paraId="4A91C246" w14:textId="138A8766" w:rsidR="006B4E74" w:rsidRPr="00D21511" w:rsidRDefault="00384E5D" w:rsidP="00812F16">
      <w:pPr>
        <w:jc w:val="both"/>
        <w:rPr>
          <w:szCs w:val="22"/>
          <w:lang w:val="ru-RU"/>
        </w:rPr>
      </w:pPr>
      <w:r w:rsidRPr="00D21511">
        <w:rPr>
          <w:lang w:val="ru-RU"/>
        </w:rPr>
        <w:t xml:space="preserve">Делегаты могут воспользоваться средствами </w:t>
      </w:r>
      <w:r w:rsidRPr="00D21511">
        <w:rPr>
          <w:b/>
          <w:bCs/>
          <w:lang w:val="ru-RU"/>
        </w:rPr>
        <w:t>БЕСПРОВОДНОЙ ЛВС</w:t>
      </w:r>
      <w:r w:rsidRPr="00D21511">
        <w:rPr>
          <w:lang w:val="ru-RU"/>
        </w:rPr>
        <w:t>, расположенными во всех залах заседаний МСЭ. Подробная информация представлена на месте и на веб-сайте МСЭ-Т (</w:t>
      </w:r>
      <w:hyperlink r:id="rId27" w:history="1">
        <w:r w:rsidRPr="00D21511">
          <w:rPr>
            <w:rStyle w:val="Hyperlink"/>
            <w:lang w:val="ru-RU"/>
          </w:rPr>
          <w:t>https://www.itu.int/en/general-secretariat/ICT-Services/Pages/default.aspx</w:t>
        </w:r>
      </w:hyperlink>
      <w:r w:rsidRPr="00D21511">
        <w:rPr>
          <w:lang w:val="ru-RU"/>
        </w:rPr>
        <w:t>).</w:t>
      </w:r>
    </w:p>
    <w:p w14:paraId="00F7C992" w14:textId="479D61AD" w:rsidR="00175477" w:rsidRPr="00D21511" w:rsidRDefault="585E6F23" w:rsidP="00812F16">
      <w:pPr>
        <w:spacing w:after="120"/>
        <w:jc w:val="both"/>
        <w:rPr>
          <w:rFonts w:eastAsia="SimSun"/>
          <w:lang w:val="ru-RU"/>
        </w:rPr>
      </w:pPr>
      <w:r w:rsidRPr="00D21511">
        <w:rPr>
          <w:b/>
          <w:bCs/>
          <w:lang w:val="ru-RU"/>
        </w:rPr>
        <w:t>ЯЧЕЙКИ С ЭЛЕКТРОННЫМ ЗАМКОМ</w:t>
      </w:r>
      <w:r w:rsidRPr="00D21511">
        <w:rPr>
          <w:lang w:val="ru-RU"/>
        </w:rPr>
        <w:t xml:space="preserve"> доступны на протяжении собрания по электронному пропуску делегата МСЭ-Т с функцией RFID. Ячейки с электронным замком расположены на уровне входа и на первом цокольном этаже здания МСЭ "Башня", а также на нижнем (ground) этаже здания "Монбрийан".</w:t>
      </w:r>
    </w:p>
    <w:p w14:paraId="6E836FCE" w14:textId="3977B68F" w:rsidR="00D8684E" w:rsidRPr="00D21511" w:rsidRDefault="00931726" w:rsidP="00812F16">
      <w:pPr>
        <w:jc w:val="both"/>
        <w:rPr>
          <w:lang w:val="ru-RU"/>
        </w:rPr>
      </w:pPr>
      <w:r w:rsidRPr="00D21511">
        <w:rPr>
          <w:b/>
          <w:bCs/>
          <w:lang w:val="ru-RU"/>
        </w:rPr>
        <w:t>ПРИНТЕРЫ</w:t>
      </w:r>
      <w:r w:rsidRPr="00D21511">
        <w:rPr>
          <w:lang w:val="ru-RU"/>
        </w:rPr>
        <w:t xml:space="preserve"> расположены в зонах отдыха для делегатов и вблизи всех </w:t>
      </w:r>
      <w:hyperlink r:id="rId28" w:history="1">
        <w:r w:rsidRPr="00D21511">
          <w:rPr>
            <w:rStyle w:val="Hyperlink"/>
            <w:lang w:val="ru-RU"/>
          </w:rPr>
          <w:t>основных залов заседаний</w:t>
        </w:r>
      </w:hyperlink>
      <w:r w:rsidRPr="00D21511">
        <w:rPr>
          <w:lang w:val="ru-RU"/>
        </w:rPr>
        <w:t xml:space="preserve">. Для того чтобы избежать необходимости устанавливать драйверы на свои компьютеры, документы можно распечатать "электронным путем", направив их по электронной почте на желаемый принтер. Подробные сведения приведены по адресу: </w:t>
      </w:r>
      <w:hyperlink r:id="rId29" w:history="1">
        <w:r w:rsidRPr="00D21511">
          <w:rPr>
            <w:rStyle w:val="Hyperlink"/>
            <w:lang w:val="ru-RU"/>
          </w:rPr>
          <w:t>https://itu.int/go/e-print</w:t>
        </w:r>
      </w:hyperlink>
      <w:r w:rsidRPr="00D21511">
        <w:rPr>
          <w:lang w:val="ru-RU"/>
        </w:rPr>
        <w:t>.</w:t>
      </w:r>
      <w:bookmarkStart w:id="2" w:name="_Hlk94878660"/>
      <w:bookmarkEnd w:id="2"/>
    </w:p>
    <w:p w14:paraId="43652A52" w14:textId="7555C9FB" w:rsidR="00384E5D" w:rsidRPr="00D21511" w:rsidRDefault="10011DE1" w:rsidP="00812F16">
      <w:pPr>
        <w:jc w:val="both"/>
        <w:rPr>
          <w:lang w:val="ru-RU"/>
        </w:rPr>
      </w:pPr>
      <w:r w:rsidRPr="00D21511">
        <w:rPr>
          <w:b/>
          <w:bCs/>
          <w:lang w:val="ru-RU"/>
        </w:rPr>
        <w:t>ПОРТАТИВНЫЕ КОМПЬЮТЕРЫ ДЛЯ ВРЕМЕННОГО ПОЛЬЗОВАНИЯ</w:t>
      </w:r>
      <w:r w:rsidRPr="00D21511">
        <w:rPr>
          <w:lang w:val="ru-RU"/>
        </w:rPr>
        <w:t xml:space="preserve"> доступны для делегатов в Службе помощи МСЭ (</w:t>
      </w:r>
      <w:hyperlink r:id="rId30" w:history="1">
        <w:r w:rsidR="00396B09" w:rsidRPr="00D21511">
          <w:rPr>
            <w:rStyle w:val="Hyperlink"/>
            <w:lang w:val="ru-RU"/>
          </w:rPr>
          <w:t>servicedesk@itu.int</w:t>
        </w:r>
      </w:hyperlink>
      <w:r w:rsidRPr="00D21511">
        <w:rPr>
          <w:lang w:val="ru-RU"/>
        </w:rPr>
        <w:t>); они предоставляются по наличию в порядке очередности прибытия.</w:t>
      </w:r>
    </w:p>
    <w:p w14:paraId="7F7B55C9" w14:textId="77777777" w:rsidR="00B1005F" w:rsidRPr="00D21511" w:rsidRDefault="00EF3E65" w:rsidP="00812F16">
      <w:pPr>
        <w:jc w:val="both"/>
        <w:rPr>
          <w:rFonts w:eastAsia="SimSun" w:cstheme="minorHAnsi"/>
          <w:szCs w:val="22"/>
          <w:lang w:val="ru-RU"/>
        </w:rPr>
      </w:pPr>
      <w:r w:rsidRPr="00D21511">
        <w:rPr>
          <w:b/>
          <w:bCs/>
          <w:lang w:val="ru-RU"/>
        </w:rPr>
        <w:t>ДИСТАНЦИОННОЕ УЧАСТИЕ</w:t>
      </w:r>
      <w:r w:rsidRPr="00D21511">
        <w:rPr>
          <w:lang w:val="ru-RU"/>
        </w:rPr>
        <w:t>: Дистанционное участие будет обеспечиваться по принципу "максимальных усилий". На пленарных заседаниях, посвященных открытию и закрытию собрания, включая заседание по заявлениям о взаимодействии, будет обеспечиваться только веб-трансляция в режиме реального времени. Согласно действующим в настоящее время положениям, решения будут приниматься участниками, физически присутствующими в зале заседаний.</w:t>
      </w:r>
    </w:p>
    <w:p w14:paraId="33EA4E75" w14:textId="3D281272" w:rsidR="00EF3E65" w:rsidRPr="00D21511" w:rsidRDefault="00BC64B8" w:rsidP="00812F16">
      <w:pPr>
        <w:jc w:val="both"/>
        <w:rPr>
          <w:szCs w:val="22"/>
          <w:lang w:val="ru-RU"/>
        </w:rPr>
      </w:pPr>
      <w:r w:rsidRPr="00D21511">
        <w:rPr>
          <w:lang w:val="ru-RU"/>
        </w:rPr>
        <w:t>Интерактивное дистанционное участие будет обеспечиваться для всех других заседаний, для которых запрос получен не позднее чем за 24 часа. Для получения удаленного доступа делегаты должны пройти регистрацию на собрание. Участникам следует принять к сведению, что, как правило, собрание не будет задерживаться или прерываться из</w:t>
      </w:r>
      <w:r w:rsidRPr="00D21511">
        <w:rPr>
          <w:lang w:val="ru-RU"/>
        </w:rPr>
        <w:noBreakHyphen/>
        <w:t>за невозможности какого-либо дистанционного участника подключиться, прослушивать или выступить, по усмотрению председателя. В случае если качество речевого сигнала дистанционного участника признается неудовлетворительным, председатель может прервать дистанционного участника и воздерживаться от предоставления этому участнику слова до устранения проблемы. По усмотрению председателя рекомендуется использовать чат собрания для содействия эффективному управлению использованием времени в ходе заседаний.</w:t>
      </w:r>
    </w:p>
    <w:p w14:paraId="1B1568A1" w14:textId="51B11DCC" w:rsidR="005444BD" w:rsidRPr="00D21511" w:rsidRDefault="00622D0F" w:rsidP="00812F16">
      <w:pPr>
        <w:jc w:val="both"/>
        <w:rPr>
          <w:szCs w:val="22"/>
          <w:lang w:val="ru-RU"/>
        </w:rPr>
      </w:pPr>
      <w:r w:rsidRPr="00D21511">
        <w:rPr>
          <w:b/>
          <w:bCs/>
          <w:lang w:val="ru-RU"/>
        </w:rPr>
        <w:t>ДОСТУПНОСТЬ</w:t>
      </w:r>
      <w:r w:rsidRPr="00D21511">
        <w:rPr>
          <w:lang w:val="ru-RU"/>
        </w:rPr>
        <w:t xml:space="preserve">: Для сессий, на которых будут обсуждаться вопросы доступности, по просьбе нуждающихся в этом лиц возможен ввод субтитров в режиме реального времени, при условии наличия финансирования. Запрос на такую услугу обеспечения доступности необходимо направлять </w:t>
      </w:r>
      <w:r w:rsidRPr="00D21511">
        <w:rPr>
          <w:b/>
          <w:bCs/>
          <w:lang w:val="ru-RU"/>
        </w:rPr>
        <w:t>не позднее чем за два месяца до даты начала собрания</w:t>
      </w:r>
      <w:r w:rsidRPr="00D21511">
        <w:rPr>
          <w:lang w:val="ru-RU"/>
        </w:rPr>
        <w:t xml:space="preserve"> путем проставления отметки в соответствующей ячейке в форме регистрации.</w:t>
      </w:r>
    </w:p>
    <w:p w14:paraId="1F5B9DFD" w14:textId="77777777" w:rsidR="00384E5D" w:rsidRPr="00D21511" w:rsidRDefault="00B61795" w:rsidP="00CE218B">
      <w:pPr>
        <w:tabs>
          <w:tab w:val="clear" w:pos="794"/>
          <w:tab w:val="clear" w:pos="1191"/>
          <w:tab w:val="clear" w:pos="1588"/>
          <w:tab w:val="clear" w:pos="1985"/>
        </w:tabs>
        <w:spacing w:before="200" w:after="120"/>
        <w:ind w:right="91"/>
        <w:jc w:val="center"/>
        <w:rPr>
          <w:b/>
          <w:bCs/>
          <w:szCs w:val="22"/>
          <w:lang w:val="ru-RU"/>
        </w:rPr>
      </w:pPr>
      <w:r w:rsidRPr="00D21511">
        <w:rPr>
          <w:b/>
          <w:bCs/>
          <w:lang w:val="ru-RU"/>
        </w:rPr>
        <w:lastRenderedPageBreak/>
        <w:t>ПРЕДВАРИТЕЛЬНАЯ РЕГИСТРАЦИЯ, НОВЫЕ ДЕЛЕГАТЫ, СТИПЕНДИИ И ВИЗОВАЯ ПОДДЕРЖКА</w:t>
      </w:r>
    </w:p>
    <w:p w14:paraId="18C8C0EA" w14:textId="3A0DCD8F" w:rsidR="00C87E56" w:rsidRPr="00D21511" w:rsidRDefault="005C580C" w:rsidP="00812F16">
      <w:pPr>
        <w:jc w:val="both"/>
        <w:rPr>
          <w:b/>
          <w:bCs/>
          <w:szCs w:val="22"/>
          <w:lang w:val="ru-RU"/>
        </w:rPr>
      </w:pPr>
      <w:r w:rsidRPr="00D21511">
        <w:rPr>
          <w:b/>
          <w:bCs/>
          <w:lang w:val="ru-RU"/>
        </w:rPr>
        <w:t>ПРЕДВАРИТЕЛЬНАЯ РЕГИСТРАЦИЯ</w:t>
      </w:r>
      <w:r w:rsidRPr="00D21511">
        <w:rPr>
          <w:lang w:val="ru-RU"/>
        </w:rPr>
        <w:t xml:space="preserve">: Предварительная регистрация является обязательной </w:t>
      </w:r>
      <w:r w:rsidRPr="00D21511">
        <w:rPr>
          <w:u w:val="single"/>
          <w:lang w:val="ru-RU"/>
        </w:rPr>
        <w:t>как для очных, так и для дистанционных участников</w:t>
      </w:r>
      <w:r w:rsidRPr="00D21511">
        <w:rPr>
          <w:lang w:val="ru-RU"/>
        </w:rPr>
        <w:t xml:space="preserve">, и ее следует пройти в онлайновой форме на домашней странице Исследовательской комиссии </w:t>
      </w:r>
      <w:r w:rsidRPr="00D21511">
        <w:rPr>
          <w:b/>
          <w:bCs/>
          <w:lang w:val="ru-RU"/>
        </w:rPr>
        <w:t>не позднее чем за один месяц до начала собрания</w:t>
      </w:r>
      <w:r w:rsidRPr="00D21511">
        <w:rPr>
          <w:lang w:val="ru-RU"/>
        </w:rPr>
        <w:t xml:space="preserve">. В системе регистрации МСЭ-Т требуется утверждение заявок на регистрацию координатором; однако эта процедура может быть изменена путем использования варианта автоматического утверждения, изложенного в </w:t>
      </w:r>
      <w:hyperlink r:id="rId31" w:history="1">
        <w:r w:rsidR="00400D68" w:rsidRPr="00D21511">
          <w:rPr>
            <w:rStyle w:val="Hyperlink"/>
            <w:lang w:val="ru-RU"/>
          </w:rPr>
          <w:t>Циркуляре 1 БСЭ</w:t>
        </w:r>
      </w:hyperlink>
      <w:r w:rsidRPr="00D21511">
        <w:rPr>
          <w:lang w:val="ru-RU"/>
        </w:rPr>
        <w:t>. Некоторые опции в регистрационной форме применимы только к Государствам-Членам, в том числе функция заявки на устный перевод и запросов на предоставление стипендий. Членам МСЭ предлагается по мере возможности включать в свои делегации женщин.</w:t>
      </w:r>
    </w:p>
    <w:p w14:paraId="689D87DA" w14:textId="0C7A1925" w:rsidR="00384E5D" w:rsidRPr="00D21511" w:rsidRDefault="10011DE1" w:rsidP="00812F16">
      <w:pPr>
        <w:jc w:val="both"/>
        <w:rPr>
          <w:b/>
          <w:bCs/>
          <w:lang w:val="ru-RU"/>
        </w:rPr>
      </w:pPr>
      <w:r w:rsidRPr="00D21511">
        <w:rPr>
          <w:b/>
          <w:bCs/>
          <w:lang w:val="ru-RU"/>
        </w:rPr>
        <w:t>НОВЫМ ДЕЛЕГАТАМ</w:t>
      </w:r>
      <w:r w:rsidRPr="00D21511">
        <w:rPr>
          <w:lang w:val="ru-RU"/>
        </w:rPr>
        <w:t xml:space="preserve"> предлагается программа наставничества, включающая приветственный брифинг по прибытии, сопровождаемое посещение штаб-квартиры МСЭ и ознакомительную сессию, посвященную работе МСЭ-T. Желающие принять участие в этой программе могут обращаться по адресу: </w:t>
      </w:r>
      <w:hyperlink r:id="rId32" w:history="1">
        <w:r w:rsidR="00396B09" w:rsidRPr="00D21511">
          <w:rPr>
            <w:rStyle w:val="Hyperlink"/>
            <w:lang w:val="ru-RU"/>
          </w:rPr>
          <w:t>ITU-Tmembership@itu.int</w:t>
        </w:r>
      </w:hyperlink>
      <w:r w:rsidRPr="00D21511">
        <w:rPr>
          <w:lang w:val="ru-RU"/>
        </w:rPr>
        <w:t xml:space="preserve">. Краткое руководство для новых участников приведено </w:t>
      </w:r>
      <w:hyperlink r:id="rId33" w:history="1">
        <w:r w:rsidRPr="00D21511">
          <w:rPr>
            <w:rStyle w:val="Hyperlink"/>
            <w:lang w:val="ru-RU"/>
          </w:rPr>
          <w:t>здесь</w:t>
        </w:r>
      </w:hyperlink>
      <w:r w:rsidRPr="00D21511">
        <w:rPr>
          <w:lang w:val="ru-RU"/>
        </w:rPr>
        <w:t>.</w:t>
      </w:r>
    </w:p>
    <w:p w14:paraId="10DEE379" w14:textId="7495A0E8" w:rsidR="00F947E1" w:rsidRPr="00D21511" w:rsidRDefault="1413495F" w:rsidP="00812F16">
      <w:pPr>
        <w:jc w:val="both"/>
        <w:rPr>
          <w:lang w:val="ru-RU"/>
        </w:rPr>
      </w:pPr>
      <w:r w:rsidRPr="00D21511">
        <w:rPr>
          <w:b/>
          <w:bCs/>
          <w:lang w:val="ru-RU"/>
        </w:rPr>
        <w:t>СТИПЕНДИИ</w:t>
      </w:r>
      <w:r w:rsidRPr="00D21511">
        <w:rPr>
          <w:lang w:val="ru-RU"/>
        </w:rPr>
        <w:t xml:space="preserve">: Для содействия участию представителей из </w:t>
      </w:r>
      <w:hyperlink r:id="rId34" w:history="1">
        <w:r w:rsidRPr="00D21511">
          <w:rPr>
            <w:rStyle w:val="Hyperlink"/>
            <w:lang w:val="ru-RU"/>
          </w:rPr>
          <w:t>отвечающих критериям стран</w:t>
        </w:r>
      </w:hyperlink>
      <w:r w:rsidRPr="00D21511">
        <w:rPr>
          <w:lang w:val="ru-RU"/>
        </w:rPr>
        <w:t xml:space="preserve"> могут быть предоставлены до двух частичных личных стипендий на страну, при условии наличия финансирования. Частичная стипендия будет покрывать либо a) </w:t>
      </w:r>
      <w:r w:rsidRPr="00D21511">
        <w:rPr>
          <w:b/>
          <w:bCs/>
          <w:lang w:val="ru-RU"/>
        </w:rPr>
        <w:t>стоимость</w:t>
      </w:r>
      <w:r w:rsidRPr="00D21511">
        <w:rPr>
          <w:lang w:val="ru-RU"/>
        </w:rPr>
        <w:t xml:space="preserve"> </w:t>
      </w:r>
      <w:r w:rsidRPr="00D21511">
        <w:rPr>
          <w:b/>
          <w:bCs/>
          <w:lang w:val="ru-RU"/>
        </w:rPr>
        <w:t>авиабилета</w:t>
      </w:r>
      <w:r w:rsidRPr="00D21511">
        <w:rPr>
          <w:lang w:val="ru-RU"/>
        </w:rPr>
        <w:t xml:space="preserve"> (один билет экономического класса в оба конца по наиболее прямому/экономичному маршруту из страны вылета до места проведения собрания), либо b) </w:t>
      </w:r>
      <w:r w:rsidRPr="00D21511">
        <w:rPr>
          <w:b/>
          <w:bCs/>
          <w:lang w:val="ru-RU"/>
        </w:rPr>
        <w:t>соответствующие суточные</w:t>
      </w:r>
      <w:r w:rsidRPr="00D21511">
        <w:rPr>
          <w:lang w:val="ru-RU"/>
        </w:rPr>
        <w:t xml:space="preserve"> (предназначенные для покрытия расходов на проживание, питание и непредвиденных расходов). В случае представления запроса на две частичные стипендии по крайней мере одна из них должна покрывать расходы на авиабилет. Организация заявителя покрывает оставшуюся часть расходов на участие.</w:t>
      </w:r>
    </w:p>
    <w:p w14:paraId="00B0CFBF" w14:textId="6C1C3309" w:rsidR="0045609C" w:rsidRPr="00D21511" w:rsidRDefault="0045609C" w:rsidP="00812F16">
      <w:pPr>
        <w:jc w:val="both"/>
        <w:rPr>
          <w:szCs w:val="22"/>
          <w:lang w:val="ru-RU"/>
        </w:rPr>
      </w:pPr>
      <w:r w:rsidRPr="00D21511">
        <w:rPr>
          <w:lang w:val="ru-RU"/>
        </w:rPr>
        <w:t>В соответствии с Резолюцией 213 (Дубай, 2018 г.) Полномочной конференции настоятельно рекомендуется при назначении стипендий учитывать гендерный баланс, а также включение лиц с ограниченными возможностями и особыми потребностями. При принятии решений о предоставлении стипендий будут учитываться следующие критерии: имеющийся бюджет МСЭ; активное участие, в том числе представление соответствующих письменных вкладов; справедливое распределение между странами и регионами; направление запросов лицами с ограниченными возможностями и особыми потребностями; гендерный баланс.</w:t>
      </w:r>
    </w:p>
    <w:p w14:paraId="7E71B4E5" w14:textId="54FE9549" w:rsidR="00384E5D" w:rsidRPr="00D21511" w:rsidRDefault="2C8C40BA" w:rsidP="00812F16">
      <w:pPr>
        <w:jc w:val="both"/>
        <w:rPr>
          <w:b/>
          <w:bCs/>
          <w:lang w:val="ru-RU"/>
        </w:rPr>
      </w:pPr>
      <w:r w:rsidRPr="00D21511">
        <w:rPr>
          <w:lang w:val="ru-RU"/>
        </w:rPr>
        <w:t xml:space="preserve">Форма запроса размещена на </w:t>
      </w:r>
      <w:hyperlink r:id="rId35" w:history="1">
        <w:r w:rsidRPr="00D21511">
          <w:rPr>
            <w:rStyle w:val="Hyperlink"/>
            <w:lang w:val="ru-RU"/>
          </w:rPr>
          <w:t>домашней странице Исследовательской комиссии</w:t>
        </w:r>
      </w:hyperlink>
      <w:r w:rsidRPr="00D21511">
        <w:rPr>
          <w:lang w:val="ru-RU"/>
        </w:rPr>
        <w:t xml:space="preserve">. </w:t>
      </w:r>
      <w:r w:rsidRPr="00D21511">
        <w:rPr>
          <w:b/>
          <w:bCs/>
          <w:lang w:val="ru-RU"/>
        </w:rPr>
        <w:t>Запросы на предоставление стипендий должны быть получены не позднее 1 августа 2025 года.</w:t>
      </w:r>
      <w:r w:rsidRPr="00D21511">
        <w:rPr>
          <w:lang w:val="ru-RU"/>
        </w:rPr>
        <w:t xml:space="preserve"> Их следует направлять по электронной почте по адресу </w:t>
      </w:r>
      <w:hyperlink r:id="rId36">
        <w:r w:rsidR="00396B09" w:rsidRPr="00D21511">
          <w:rPr>
            <w:rStyle w:val="Hyperlink"/>
            <w:lang w:val="ru-RU"/>
          </w:rPr>
          <w:t>fellowships@itu.int</w:t>
        </w:r>
      </w:hyperlink>
      <w:r w:rsidRPr="00D21511">
        <w:rPr>
          <w:lang w:val="ru-RU"/>
        </w:rPr>
        <w:t xml:space="preserve"> или по факсу +41 22 730 5778. </w:t>
      </w:r>
      <w:r w:rsidRPr="00D21511">
        <w:rPr>
          <w:b/>
          <w:bCs/>
          <w:lang w:val="ru-RU"/>
        </w:rPr>
        <w:t>До направления запроса на предоставление стипендии необходима регистрация (утвержденная координатором)</w:t>
      </w:r>
      <w:r w:rsidRPr="00D21511">
        <w:rPr>
          <w:lang w:val="ru-RU"/>
        </w:rPr>
        <w:t>; настоятельно рекомендуется зарегистрироваться для участия в мероприятии и начать процесс подачи запроса по меньшей мере за семь недель до начала работы собрания.</w:t>
      </w:r>
    </w:p>
    <w:p w14:paraId="6B35BB50" w14:textId="7A4DCFA1" w:rsidR="006B3467" w:rsidRPr="00D21511" w:rsidRDefault="006B3467" w:rsidP="00812F16">
      <w:pPr>
        <w:spacing w:before="60"/>
        <w:jc w:val="both"/>
        <w:rPr>
          <w:bCs/>
          <w:szCs w:val="22"/>
          <w:lang w:val="ru-RU"/>
        </w:rPr>
      </w:pPr>
      <w:r w:rsidRPr="00D21511">
        <w:rPr>
          <w:b/>
          <w:bCs/>
          <w:lang w:val="ru-RU"/>
        </w:rPr>
        <w:t>ВИЗОВАЯ ПОДДЕРЖКА</w:t>
      </w:r>
      <w:r w:rsidRPr="00D21511">
        <w:rPr>
          <w:lang w:val="ru-RU"/>
        </w:rPr>
        <w:t>: В случае необходимости визы следует запрашивать до даты прибытия в Швейцарию в посольстве или консульстве, представляющем Швейцарию в вашей стране, или, если в вашей стране такое учреждение отсутствует, в ближайшем к стране выезда. Предельные сроки могут различаться, поэтому предлагается уточнить сроки в соответствующем представительстве и подавать заявку заблаговременно.</w:t>
      </w:r>
    </w:p>
    <w:p w14:paraId="075FCB4D" w14:textId="27DDB398" w:rsidR="00191E5E" w:rsidRPr="00D21511" w:rsidRDefault="006B3467" w:rsidP="00812F16">
      <w:pPr>
        <w:spacing w:before="60"/>
        <w:jc w:val="both"/>
        <w:rPr>
          <w:szCs w:val="22"/>
          <w:lang w:val="ru-RU"/>
        </w:rPr>
      </w:pPr>
      <w:r w:rsidRPr="00D21511">
        <w:rPr>
          <w:lang w:val="ru-RU"/>
        </w:rPr>
        <w:t xml:space="preserve">В случае возникновения трудностей Союз на основании официального запроса представляемых вами администрации или объединения может обратиться в компетентные органы Швейцарии, с тем чтобы содействовать в получении визы. Подготовка письма, содержащего просьбу о выдаче визы, занимает, как правило, 15 дней после утверждения регистрации координатором от вашей организации по вопросам регистрации. Запросы следует делать путем отметки в соответствующей ячейке регистрационной формы </w:t>
      </w:r>
      <w:r w:rsidRPr="00D21511">
        <w:rPr>
          <w:b/>
          <w:bCs/>
          <w:lang w:val="ru-RU"/>
        </w:rPr>
        <w:t>не позднее чем за шесть недель до первого дня работы собрания</w:t>
      </w:r>
      <w:r w:rsidRPr="00D21511">
        <w:rPr>
          <w:lang w:val="ru-RU"/>
        </w:rPr>
        <w:t>. Вопросы следует направлять в Секцию поездок МСЭ (travel@itu.int) с пометкой "</w:t>
      </w:r>
      <w:r w:rsidRPr="00D21511">
        <w:rPr>
          <w:b/>
          <w:bCs/>
          <w:lang w:val="ru-RU"/>
        </w:rPr>
        <w:t>визовая поддержка</w:t>
      </w:r>
      <w:r w:rsidRPr="00D21511">
        <w:rPr>
          <w:lang w:val="ru-RU"/>
        </w:rPr>
        <w:t>" (</w:t>
      </w:r>
      <w:r w:rsidRPr="00D21511">
        <w:rPr>
          <w:b/>
          <w:bCs/>
          <w:lang w:val="ru-RU"/>
        </w:rPr>
        <w:t>visa support</w:t>
      </w:r>
      <w:r w:rsidRPr="00D21511">
        <w:rPr>
          <w:lang w:val="ru-RU"/>
        </w:rPr>
        <w:t>).</w:t>
      </w:r>
    </w:p>
    <w:p w14:paraId="034C223F" w14:textId="4878A3F7" w:rsidR="00384E5D" w:rsidRPr="00D21511" w:rsidRDefault="525E397E" w:rsidP="00812F16">
      <w:pPr>
        <w:keepNext/>
        <w:tabs>
          <w:tab w:val="left" w:pos="1418"/>
          <w:tab w:val="left" w:pos="1702"/>
          <w:tab w:val="left" w:pos="2160"/>
        </w:tabs>
        <w:spacing w:before="200" w:after="120"/>
        <w:ind w:right="91"/>
        <w:jc w:val="center"/>
        <w:rPr>
          <w:b/>
          <w:bCs/>
          <w:lang w:val="ru-RU"/>
        </w:rPr>
      </w:pPr>
      <w:r w:rsidRPr="00D21511">
        <w:rPr>
          <w:b/>
          <w:bCs/>
          <w:lang w:val="ru-RU"/>
        </w:rPr>
        <w:lastRenderedPageBreak/>
        <w:t>ПОСЕЩЕНИЕ ЖЕНЕВЫ: ГОСТИНИЦЫ, ОБЩЕСТВЕННЫЙ ТРАНСПОРТ</w:t>
      </w:r>
    </w:p>
    <w:p w14:paraId="42A83772" w14:textId="67FA458D" w:rsidR="00F947E1" w:rsidRPr="00D21511" w:rsidRDefault="1D4BBCEA" w:rsidP="00812F16">
      <w:pPr>
        <w:pStyle w:val="Normalaftertitle0"/>
        <w:spacing w:before="120"/>
        <w:jc w:val="both"/>
        <w:rPr>
          <w:lang w:val="ru-RU"/>
        </w:rPr>
      </w:pPr>
      <w:r w:rsidRPr="00D21511">
        <w:rPr>
          <w:b/>
          <w:bCs/>
          <w:lang w:val="ru-RU"/>
        </w:rPr>
        <w:t>ПОСЕТИТЕЛИ ЖЕНЕВЫ</w:t>
      </w:r>
      <w:r w:rsidRPr="00D21511">
        <w:rPr>
          <w:lang w:val="ru-RU"/>
        </w:rPr>
        <w:t xml:space="preserve">: Практическая информация для делегатов, участвующих в собраниях МСЭ в Женеве, содержится по адресу: </w:t>
      </w:r>
      <w:hyperlink r:id="rId37" w:history="1">
        <w:r w:rsidRPr="00D21511">
          <w:rPr>
            <w:rStyle w:val="Hyperlink"/>
            <w:lang w:val="ru-RU"/>
          </w:rPr>
          <w:t>https://itu.int/en/delegates-corner</w:t>
        </w:r>
      </w:hyperlink>
      <w:r w:rsidRPr="00D21511">
        <w:rPr>
          <w:lang w:val="ru-RU"/>
        </w:rPr>
        <w:t>.</w:t>
      </w:r>
    </w:p>
    <w:p w14:paraId="37608F55" w14:textId="6ED94E4B" w:rsidR="006B4E74" w:rsidRPr="00D21511" w:rsidRDefault="00B61795" w:rsidP="00812F16">
      <w:pPr>
        <w:spacing w:after="120"/>
        <w:jc w:val="both"/>
        <w:rPr>
          <w:rStyle w:val="Hyperlink"/>
          <w:color w:val="auto"/>
          <w:szCs w:val="22"/>
          <w:u w:val="none"/>
          <w:lang w:val="ru-RU"/>
        </w:rPr>
      </w:pPr>
      <w:r w:rsidRPr="00D21511">
        <w:rPr>
          <w:b/>
          <w:bCs/>
          <w:lang w:val="ru-RU"/>
        </w:rPr>
        <w:t>СКИДКИ В ГОСТИНИЦАХ</w:t>
      </w:r>
      <w:r w:rsidRPr="00D21511">
        <w:rPr>
          <w:lang w:val="ru-RU"/>
        </w:rPr>
        <w:t xml:space="preserve">: Ряд гостиниц в Женеве предлагают льготные тарифы для делегатов, принимающих участие в собраниях МСЭ, и предоставляют карту, которая обеспечивает бесплатный доступ к системе общественного транспорта Женевы. Список соответствующих гостиниц и руководство по запросу скидки, содержатся по адресу: </w:t>
      </w:r>
      <w:hyperlink r:id="rId38" w:history="1">
        <w:r w:rsidRPr="00D21511">
          <w:rPr>
            <w:rStyle w:val="Hyperlink"/>
            <w:lang w:val="ru-RU"/>
          </w:rPr>
          <w:t>https://itu.int/travel/</w:t>
        </w:r>
      </w:hyperlink>
      <w:r w:rsidRPr="00D21511">
        <w:rPr>
          <w:lang w:val="ru-RU"/>
        </w:rPr>
        <w:t>.</w:t>
      </w:r>
    </w:p>
    <w:p w14:paraId="157A9DA4" w14:textId="323BB376" w:rsidR="00000FC7" w:rsidRPr="00D21511" w:rsidRDefault="00000FC7" w:rsidP="00000FC7">
      <w:pPr>
        <w:spacing w:before="60"/>
        <w:rPr>
          <w:b/>
          <w:bCs/>
          <w:szCs w:val="22"/>
          <w:lang w:val="ru-RU"/>
        </w:rPr>
      </w:pPr>
      <w:r w:rsidRPr="00D21511">
        <w:rPr>
          <w:b/>
          <w:bCs/>
          <w:szCs w:val="22"/>
          <w:lang w:val="ru-RU"/>
        </w:rPr>
        <w:br w:type="page"/>
      </w:r>
    </w:p>
    <w:p w14:paraId="19AEB0C1" w14:textId="77777777" w:rsidR="00812F16" w:rsidRPr="00D21511" w:rsidRDefault="00D33EE4" w:rsidP="00812F16">
      <w:pPr>
        <w:pStyle w:val="AnnexNo"/>
        <w:rPr>
          <w:lang w:val="ru-RU"/>
        </w:rPr>
      </w:pPr>
      <w:r w:rsidRPr="00D21511">
        <w:rPr>
          <w:lang w:val="ru-RU"/>
        </w:rPr>
        <w:lastRenderedPageBreak/>
        <w:t>ПРИЛОЖЕНИЕ В</w:t>
      </w:r>
    </w:p>
    <w:p w14:paraId="1BFE5FB7" w14:textId="666EAD6C" w:rsidR="00AE03A7" w:rsidRPr="00D21511" w:rsidRDefault="00D33EE4" w:rsidP="00812F16">
      <w:pPr>
        <w:pStyle w:val="Annextitle"/>
        <w:rPr>
          <w:szCs w:val="28"/>
          <w:lang w:val="ru-RU"/>
        </w:rPr>
      </w:pPr>
      <w:r w:rsidRPr="00D21511">
        <w:rPr>
          <w:lang w:val="ru-RU"/>
        </w:rPr>
        <w:t>Проект повестки дня</w:t>
      </w: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42"/>
        <w:gridCol w:w="6094"/>
        <w:gridCol w:w="2274"/>
      </w:tblGrid>
      <w:tr w:rsidR="00B1005F" w:rsidRPr="00D21511" w14:paraId="7CD9B326" w14:textId="77777777" w:rsidTr="002E2AC6">
        <w:trPr>
          <w:trHeight w:val="283"/>
          <w:tblHeader/>
          <w:jc w:val="center"/>
        </w:trPr>
        <w:tc>
          <w:tcPr>
            <w:tcW w:w="452" w:type="pct"/>
            <w:shd w:val="clear" w:color="auto" w:fill="D9D9D9"/>
            <w:noWrap/>
            <w:vAlign w:val="center"/>
            <w:hideMark/>
          </w:tcPr>
          <w:p w14:paraId="1C69759D" w14:textId="77777777" w:rsidR="00B1005F" w:rsidRPr="00D21511" w:rsidRDefault="00B1005F" w:rsidP="002E2AC6">
            <w:pPr>
              <w:pStyle w:val="Tabletitle"/>
              <w:spacing w:before="120"/>
              <w:rPr>
                <w:rFonts w:ascii="Calibri" w:hAnsi="Calibri" w:cs="Calibri"/>
                <w:szCs w:val="22"/>
                <w:lang w:val="ru-RU"/>
              </w:rPr>
            </w:pPr>
            <w:r w:rsidRPr="00D21511">
              <w:rPr>
                <w:lang w:val="ru-RU"/>
              </w:rPr>
              <w:t>Номер</w:t>
            </w:r>
          </w:p>
        </w:tc>
        <w:tc>
          <w:tcPr>
            <w:tcW w:w="3333" w:type="pct"/>
            <w:gridSpan w:val="2"/>
            <w:shd w:val="clear" w:color="auto" w:fill="D9D9D9"/>
            <w:noWrap/>
            <w:vAlign w:val="center"/>
            <w:hideMark/>
          </w:tcPr>
          <w:p w14:paraId="14D1DB6F" w14:textId="77777777" w:rsidR="00B1005F" w:rsidRPr="00D21511" w:rsidRDefault="00B1005F" w:rsidP="002E2AC6">
            <w:pPr>
              <w:pStyle w:val="Tabletitle"/>
              <w:spacing w:before="120"/>
              <w:rPr>
                <w:rFonts w:ascii="Calibri" w:hAnsi="Calibri" w:cs="Calibri"/>
                <w:szCs w:val="22"/>
                <w:lang w:val="ru-RU"/>
              </w:rPr>
            </w:pPr>
            <w:r w:rsidRPr="00D21511">
              <w:rPr>
                <w:lang w:val="ru-RU"/>
              </w:rPr>
              <w:t>Пункт</w:t>
            </w:r>
          </w:p>
        </w:tc>
        <w:tc>
          <w:tcPr>
            <w:tcW w:w="1215" w:type="pct"/>
            <w:shd w:val="clear" w:color="auto" w:fill="D9D9D9"/>
            <w:vAlign w:val="center"/>
            <w:hideMark/>
          </w:tcPr>
          <w:p w14:paraId="51DBEB2B" w14:textId="77777777" w:rsidR="00B1005F" w:rsidRPr="00D21511" w:rsidRDefault="00B1005F" w:rsidP="002E2AC6">
            <w:pPr>
              <w:pStyle w:val="Tabletitle"/>
              <w:spacing w:before="120"/>
              <w:rPr>
                <w:rFonts w:ascii="Calibri" w:hAnsi="Calibri" w:cs="Calibri"/>
                <w:szCs w:val="22"/>
                <w:lang w:val="ru-RU"/>
              </w:rPr>
            </w:pPr>
            <w:r w:rsidRPr="00D21511">
              <w:rPr>
                <w:lang w:val="ru-RU"/>
              </w:rPr>
              <w:t>Документы</w:t>
            </w:r>
          </w:p>
        </w:tc>
      </w:tr>
      <w:tr w:rsidR="00B1005F" w:rsidRPr="00D21511" w14:paraId="18CC5D9F" w14:textId="77777777" w:rsidTr="002E2AC6">
        <w:trPr>
          <w:trHeight w:val="235"/>
          <w:jc w:val="center"/>
        </w:trPr>
        <w:tc>
          <w:tcPr>
            <w:tcW w:w="452" w:type="pct"/>
            <w:shd w:val="clear" w:color="auto" w:fill="auto"/>
            <w:noWrap/>
            <w:hideMark/>
          </w:tcPr>
          <w:p w14:paraId="46BAB38A" w14:textId="77777777" w:rsidR="00B1005F" w:rsidRPr="00D21511" w:rsidRDefault="00B1005F" w:rsidP="002E2AC6">
            <w:pPr>
              <w:pStyle w:val="Tabletext"/>
              <w:rPr>
                <w:rFonts w:ascii="Calibri" w:hAnsi="Calibri" w:cs="Calibri"/>
                <w:szCs w:val="22"/>
                <w:lang w:val="ru-RU"/>
              </w:rPr>
            </w:pPr>
            <w:r w:rsidRPr="00D21511">
              <w:rPr>
                <w:lang w:val="ru-RU"/>
              </w:rPr>
              <w:t>1</w:t>
            </w:r>
          </w:p>
        </w:tc>
        <w:tc>
          <w:tcPr>
            <w:tcW w:w="3333" w:type="pct"/>
            <w:gridSpan w:val="2"/>
            <w:shd w:val="clear" w:color="auto" w:fill="auto"/>
            <w:noWrap/>
          </w:tcPr>
          <w:p w14:paraId="03867CFE" w14:textId="77777777" w:rsidR="00B1005F" w:rsidRPr="00D21511" w:rsidRDefault="00B1005F" w:rsidP="002E2AC6">
            <w:pPr>
              <w:pStyle w:val="Tabletext"/>
              <w:rPr>
                <w:rFonts w:ascii="Calibri" w:hAnsi="Calibri" w:cs="Calibri"/>
                <w:szCs w:val="22"/>
                <w:lang w:val="ru-RU"/>
              </w:rPr>
            </w:pPr>
            <w:r w:rsidRPr="00D21511">
              <w:rPr>
                <w:lang w:val="ru-RU"/>
              </w:rPr>
              <w:t>Открытие собрания</w:t>
            </w:r>
          </w:p>
        </w:tc>
        <w:tc>
          <w:tcPr>
            <w:tcW w:w="1215" w:type="pct"/>
            <w:shd w:val="clear" w:color="auto" w:fill="auto"/>
            <w:vAlign w:val="bottom"/>
          </w:tcPr>
          <w:p w14:paraId="5975D72A" w14:textId="77777777" w:rsidR="00B1005F" w:rsidRPr="00D21511" w:rsidRDefault="00B1005F" w:rsidP="002E2AC6">
            <w:pPr>
              <w:pStyle w:val="Tabletext"/>
              <w:rPr>
                <w:rFonts w:ascii="Calibri" w:hAnsi="Calibri" w:cs="Calibri"/>
                <w:szCs w:val="22"/>
                <w:lang w:val="ru-RU"/>
              </w:rPr>
            </w:pPr>
          </w:p>
        </w:tc>
      </w:tr>
      <w:tr w:rsidR="00B1005F" w:rsidRPr="00D21511" w14:paraId="280D095D" w14:textId="77777777" w:rsidTr="002E2AC6">
        <w:trPr>
          <w:trHeight w:val="300"/>
          <w:jc w:val="center"/>
        </w:trPr>
        <w:tc>
          <w:tcPr>
            <w:tcW w:w="452" w:type="pct"/>
            <w:shd w:val="clear" w:color="auto" w:fill="auto"/>
            <w:noWrap/>
            <w:hideMark/>
          </w:tcPr>
          <w:p w14:paraId="73305DCC" w14:textId="77777777" w:rsidR="00B1005F" w:rsidRPr="00D21511" w:rsidRDefault="00B1005F" w:rsidP="002E2AC6">
            <w:pPr>
              <w:pStyle w:val="Tabletext"/>
              <w:rPr>
                <w:rFonts w:ascii="Calibri" w:hAnsi="Calibri" w:cs="Calibri"/>
                <w:szCs w:val="22"/>
                <w:lang w:val="ru-RU"/>
              </w:rPr>
            </w:pPr>
            <w:r w:rsidRPr="00D21511">
              <w:rPr>
                <w:lang w:val="ru-RU"/>
              </w:rPr>
              <w:t>2</w:t>
            </w:r>
          </w:p>
        </w:tc>
        <w:tc>
          <w:tcPr>
            <w:tcW w:w="3333" w:type="pct"/>
            <w:gridSpan w:val="2"/>
            <w:shd w:val="clear" w:color="auto" w:fill="auto"/>
            <w:noWrap/>
          </w:tcPr>
          <w:p w14:paraId="218B4E6D" w14:textId="77777777" w:rsidR="00B1005F" w:rsidRPr="00D21511" w:rsidRDefault="00B1005F" w:rsidP="002E2AC6">
            <w:pPr>
              <w:pStyle w:val="Tabletext"/>
              <w:rPr>
                <w:rFonts w:ascii="Calibri" w:hAnsi="Calibri" w:cs="Calibri"/>
                <w:szCs w:val="22"/>
                <w:lang w:val="ru-RU"/>
              </w:rPr>
            </w:pPr>
            <w:r w:rsidRPr="00D21511">
              <w:rPr>
                <w:lang w:val="ru-RU"/>
              </w:rPr>
              <w:t>Принятие повестки дня</w:t>
            </w:r>
          </w:p>
        </w:tc>
        <w:tc>
          <w:tcPr>
            <w:tcW w:w="1215" w:type="pct"/>
            <w:shd w:val="clear" w:color="auto" w:fill="auto"/>
            <w:vAlign w:val="bottom"/>
          </w:tcPr>
          <w:p w14:paraId="784C740D" w14:textId="77777777" w:rsidR="00B1005F" w:rsidRPr="00D21511" w:rsidRDefault="00B1005F" w:rsidP="002E2AC6">
            <w:pPr>
              <w:pStyle w:val="Tabletext"/>
              <w:rPr>
                <w:rFonts w:ascii="Calibri" w:hAnsi="Calibri" w:cs="Calibri"/>
                <w:szCs w:val="22"/>
                <w:lang w:val="ru-RU"/>
              </w:rPr>
            </w:pPr>
          </w:p>
        </w:tc>
      </w:tr>
      <w:tr w:rsidR="00B1005F" w:rsidRPr="00D21511" w14:paraId="7A3DBBCD" w14:textId="77777777" w:rsidTr="002E2AC6">
        <w:trPr>
          <w:trHeight w:val="300"/>
          <w:jc w:val="center"/>
        </w:trPr>
        <w:tc>
          <w:tcPr>
            <w:tcW w:w="452" w:type="pct"/>
            <w:shd w:val="clear" w:color="auto" w:fill="auto"/>
            <w:noWrap/>
          </w:tcPr>
          <w:p w14:paraId="172D0B55" w14:textId="77777777" w:rsidR="00B1005F" w:rsidRPr="00D21511" w:rsidRDefault="00B1005F" w:rsidP="002E2AC6">
            <w:pPr>
              <w:pStyle w:val="Tabletext"/>
              <w:rPr>
                <w:rFonts w:ascii="Calibri" w:hAnsi="Calibri" w:cs="Calibri"/>
                <w:szCs w:val="22"/>
                <w:lang w:val="ru-RU"/>
              </w:rPr>
            </w:pPr>
            <w:r w:rsidRPr="00D21511">
              <w:rPr>
                <w:lang w:val="ru-RU"/>
              </w:rPr>
              <w:t>3</w:t>
            </w:r>
          </w:p>
        </w:tc>
        <w:tc>
          <w:tcPr>
            <w:tcW w:w="3333" w:type="pct"/>
            <w:gridSpan w:val="2"/>
            <w:shd w:val="clear" w:color="auto" w:fill="auto"/>
            <w:noWrap/>
          </w:tcPr>
          <w:p w14:paraId="3618677D" w14:textId="77777777" w:rsidR="00B1005F" w:rsidRPr="00D21511" w:rsidRDefault="00B1005F" w:rsidP="002E2AC6">
            <w:pPr>
              <w:pStyle w:val="Tabletext"/>
              <w:rPr>
                <w:rFonts w:ascii="Calibri" w:hAnsi="Calibri" w:cs="Calibri"/>
                <w:szCs w:val="22"/>
                <w:lang w:val="ru-RU"/>
              </w:rPr>
            </w:pPr>
            <w:r w:rsidRPr="00D21511">
              <w:rPr>
                <w:lang w:val="ru-RU"/>
              </w:rPr>
              <w:t>Проект плана распределения времени</w:t>
            </w:r>
          </w:p>
        </w:tc>
        <w:tc>
          <w:tcPr>
            <w:tcW w:w="1215" w:type="pct"/>
            <w:shd w:val="clear" w:color="auto" w:fill="auto"/>
            <w:vAlign w:val="bottom"/>
          </w:tcPr>
          <w:p w14:paraId="6146F54F" w14:textId="77777777" w:rsidR="00B1005F" w:rsidRPr="00D21511" w:rsidRDefault="00B1005F" w:rsidP="002E2AC6">
            <w:pPr>
              <w:pStyle w:val="Tabletext"/>
              <w:rPr>
                <w:rFonts w:ascii="Calibri" w:hAnsi="Calibri" w:cs="Calibri"/>
                <w:szCs w:val="22"/>
                <w:lang w:val="ru-RU"/>
              </w:rPr>
            </w:pPr>
          </w:p>
        </w:tc>
      </w:tr>
      <w:tr w:rsidR="003F5FF5" w:rsidRPr="00CA7AAB" w14:paraId="622AFDA8" w14:textId="77777777" w:rsidTr="002E2AC6">
        <w:trPr>
          <w:trHeight w:val="300"/>
          <w:jc w:val="center"/>
        </w:trPr>
        <w:tc>
          <w:tcPr>
            <w:tcW w:w="452" w:type="pct"/>
            <w:shd w:val="clear" w:color="auto" w:fill="auto"/>
            <w:noWrap/>
          </w:tcPr>
          <w:p w14:paraId="5253A842" w14:textId="7CC79B2F" w:rsidR="003F5FF5" w:rsidRPr="00D21511" w:rsidRDefault="003F5FF5" w:rsidP="002E2AC6">
            <w:pPr>
              <w:pStyle w:val="Tabletext"/>
              <w:rPr>
                <w:rFonts w:ascii="Calibri" w:hAnsi="Calibri" w:cs="Calibri"/>
                <w:szCs w:val="22"/>
                <w:lang w:val="ru-RU"/>
              </w:rPr>
            </w:pPr>
            <w:r w:rsidRPr="00D21511">
              <w:rPr>
                <w:lang w:val="ru-RU"/>
              </w:rPr>
              <w:t>4</w:t>
            </w:r>
          </w:p>
        </w:tc>
        <w:tc>
          <w:tcPr>
            <w:tcW w:w="3333" w:type="pct"/>
            <w:gridSpan w:val="2"/>
            <w:shd w:val="clear" w:color="auto" w:fill="auto"/>
            <w:noWrap/>
          </w:tcPr>
          <w:p w14:paraId="6E6AC823" w14:textId="32531225" w:rsidR="003F5FF5" w:rsidRPr="00D21511" w:rsidRDefault="003F5FF5" w:rsidP="002E2AC6">
            <w:pPr>
              <w:pStyle w:val="Tabletext"/>
              <w:rPr>
                <w:rFonts w:ascii="Calibri" w:hAnsi="Calibri" w:cs="Calibri"/>
                <w:szCs w:val="22"/>
                <w:lang w:val="ru-RU"/>
              </w:rPr>
            </w:pPr>
            <w:r w:rsidRPr="00D21511">
              <w:rPr>
                <w:lang w:val="ru-RU"/>
              </w:rPr>
              <w:t>Руководящие указания, касающиеся дистанционного участия и средств для проведения собраний</w:t>
            </w:r>
          </w:p>
        </w:tc>
        <w:tc>
          <w:tcPr>
            <w:tcW w:w="1215" w:type="pct"/>
            <w:shd w:val="clear" w:color="auto" w:fill="auto"/>
            <w:vAlign w:val="bottom"/>
          </w:tcPr>
          <w:p w14:paraId="118CD097" w14:textId="77777777" w:rsidR="003F5FF5" w:rsidRPr="00D21511" w:rsidRDefault="003F5FF5" w:rsidP="002E2AC6">
            <w:pPr>
              <w:pStyle w:val="Tabletext"/>
              <w:rPr>
                <w:rFonts w:ascii="Calibri" w:hAnsi="Calibri" w:cs="Calibri"/>
                <w:szCs w:val="22"/>
                <w:lang w:val="ru-RU"/>
              </w:rPr>
            </w:pPr>
          </w:p>
        </w:tc>
      </w:tr>
      <w:tr w:rsidR="003F5FF5" w:rsidRPr="00CA7AAB" w14:paraId="2552A8FD" w14:textId="77777777" w:rsidTr="002E2AC6">
        <w:trPr>
          <w:trHeight w:val="300"/>
          <w:jc w:val="center"/>
        </w:trPr>
        <w:tc>
          <w:tcPr>
            <w:tcW w:w="452" w:type="pct"/>
            <w:shd w:val="clear" w:color="auto" w:fill="auto"/>
            <w:noWrap/>
          </w:tcPr>
          <w:p w14:paraId="495CDC8D" w14:textId="7E1F1061" w:rsidR="003F5FF5" w:rsidRPr="00D21511" w:rsidRDefault="00445082" w:rsidP="002E2AC6">
            <w:pPr>
              <w:pStyle w:val="Tabletext"/>
              <w:rPr>
                <w:rFonts w:ascii="Calibri" w:hAnsi="Calibri" w:cs="Calibri"/>
                <w:szCs w:val="22"/>
                <w:lang w:val="ru-RU"/>
              </w:rPr>
            </w:pPr>
            <w:r w:rsidRPr="00D21511">
              <w:rPr>
                <w:lang w:val="ru-RU"/>
              </w:rPr>
              <w:t>5</w:t>
            </w:r>
          </w:p>
        </w:tc>
        <w:tc>
          <w:tcPr>
            <w:tcW w:w="3333" w:type="pct"/>
            <w:gridSpan w:val="2"/>
            <w:shd w:val="clear" w:color="auto" w:fill="auto"/>
            <w:noWrap/>
          </w:tcPr>
          <w:p w14:paraId="0A85F048" w14:textId="5F325E9C" w:rsidR="003F5FF5" w:rsidRPr="00D21511" w:rsidRDefault="003F5FF5" w:rsidP="002E2AC6">
            <w:pPr>
              <w:pStyle w:val="Tabletext"/>
              <w:rPr>
                <w:rFonts w:ascii="Calibri" w:hAnsi="Calibri" w:cs="Calibri"/>
                <w:szCs w:val="22"/>
                <w:lang w:val="ru-RU"/>
              </w:rPr>
            </w:pPr>
            <w:r w:rsidRPr="00D21511">
              <w:rPr>
                <w:lang w:val="ru-RU"/>
              </w:rPr>
              <w:t>Утверждение отчета о предыдущем собрании ИК20 (Женева, 15–24 января 2025 г.)</w:t>
            </w:r>
          </w:p>
        </w:tc>
        <w:tc>
          <w:tcPr>
            <w:tcW w:w="1215" w:type="pct"/>
            <w:shd w:val="clear" w:color="auto" w:fill="auto"/>
            <w:vAlign w:val="bottom"/>
          </w:tcPr>
          <w:p w14:paraId="4F5FB294" w14:textId="77777777" w:rsidR="003F5FF5" w:rsidRPr="00D21511" w:rsidRDefault="003F5FF5" w:rsidP="002E2AC6">
            <w:pPr>
              <w:pStyle w:val="Tabletext"/>
              <w:rPr>
                <w:rFonts w:ascii="Calibri" w:hAnsi="Calibri" w:cs="Calibri"/>
                <w:szCs w:val="22"/>
                <w:lang w:val="ru-RU"/>
              </w:rPr>
            </w:pPr>
          </w:p>
        </w:tc>
      </w:tr>
      <w:tr w:rsidR="003F5FF5" w:rsidRPr="00CA7AAB" w14:paraId="1FBA71CF" w14:textId="77777777" w:rsidTr="002E2AC6">
        <w:trPr>
          <w:trHeight w:val="300"/>
          <w:jc w:val="center"/>
        </w:trPr>
        <w:tc>
          <w:tcPr>
            <w:tcW w:w="452" w:type="pct"/>
            <w:shd w:val="clear" w:color="auto" w:fill="auto"/>
            <w:noWrap/>
          </w:tcPr>
          <w:p w14:paraId="2D5A9B17" w14:textId="30302BC5" w:rsidR="003F5FF5" w:rsidRPr="00D21511" w:rsidRDefault="00445082" w:rsidP="002E2AC6">
            <w:pPr>
              <w:pStyle w:val="Tabletext"/>
              <w:rPr>
                <w:rFonts w:ascii="Calibri" w:hAnsi="Calibri" w:cs="Calibri"/>
                <w:szCs w:val="22"/>
                <w:lang w:val="ru-RU"/>
              </w:rPr>
            </w:pPr>
            <w:r w:rsidRPr="00D21511">
              <w:rPr>
                <w:lang w:val="ru-RU"/>
              </w:rPr>
              <w:t>6</w:t>
            </w:r>
          </w:p>
        </w:tc>
        <w:tc>
          <w:tcPr>
            <w:tcW w:w="3333" w:type="pct"/>
            <w:gridSpan w:val="2"/>
            <w:shd w:val="clear" w:color="auto" w:fill="auto"/>
            <w:noWrap/>
            <w:vAlign w:val="bottom"/>
          </w:tcPr>
          <w:p w14:paraId="07FC7F53" w14:textId="7C08060E" w:rsidR="003F5FF5" w:rsidRPr="00D21511" w:rsidRDefault="003F5FF5" w:rsidP="002E2AC6">
            <w:pPr>
              <w:pStyle w:val="Tabletext"/>
              <w:rPr>
                <w:rFonts w:ascii="Calibri" w:hAnsi="Calibri" w:cs="Calibri"/>
                <w:szCs w:val="22"/>
                <w:lang w:val="ru-RU"/>
              </w:rPr>
            </w:pPr>
            <w:r w:rsidRPr="00D21511">
              <w:rPr>
                <w:lang w:val="ru-RU"/>
              </w:rPr>
              <w:t>Запрос о наличии деклараций по ПИС в соответствии с политикой МСЭ-Т</w:t>
            </w:r>
          </w:p>
        </w:tc>
        <w:tc>
          <w:tcPr>
            <w:tcW w:w="1215" w:type="pct"/>
            <w:shd w:val="clear" w:color="auto" w:fill="auto"/>
            <w:vAlign w:val="bottom"/>
          </w:tcPr>
          <w:p w14:paraId="7CAD4EF1" w14:textId="66C22415" w:rsidR="003F5FF5" w:rsidRPr="00D21511" w:rsidRDefault="003F5FF5" w:rsidP="002E2AC6">
            <w:pPr>
              <w:pStyle w:val="Tabletext"/>
              <w:rPr>
                <w:rFonts w:ascii="Calibri" w:hAnsi="Calibri" w:cs="Calibri"/>
                <w:szCs w:val="22"/>
                <w:lang w:val="ru-RU"/>
              </w:rPr>
            </w:pPr>
          </w:p>
        </w:tc>
      </w:tr>
      <w:tr w:rsidR="003F5FF5" w:rsidRPr="00CA7AAB" w14:paraId="5039267E" w14:textId="77777777" w:rsidTr="002E2AC6">
        <w:trPr>
          <w:trHeight w:val="300"/>
          <w:jc w:val="center"/>
        </w:trPr>
        <w:tc>
          <w:tcPr>
            <w:tcW w:w="452" w:type="pct"/>
            <w:shd w:val="clear" w:color="auto" w:fill="auto"/>
            <w:noWrap/>
          </w:tcPr>
          <w:p w14:paraId="41D62423" w14:textId="4A06E961" w:rsidR="003F5FF5" w:rsidRPr="00D21511" w:rsidRDefault="00445082" w:rsidP="002E2AC6">
            <w:pPr>
              <w:pStyle w:val="Tabletext"/>
              <w:rPr>
                <w:rFonts w:ascii="Calibri" w:hAnsi="Calibri" w:cs="Calibri"/>
                <w:szCs w:val="22"/>
                <w:lang w:val="ru-RU"/>
              </w:rPr>
            </w:pPr>
            <w:r w:rsidRPr="00D21511">
              <w:rPr>
                <w:lang w:val="ru-RU"/>
              </w:rPr>
              <w:t>7</w:t>
            </w:r>
          </w:p>
        </w:tc>
        <w:tc>
          <w:tcPr>
            <w:tcW w:w="3333" w:type="pct"/>
            <w:gridSpan w:val="2"/>
            <w:shd w:val="clear" w:color="auto" w:fill="auto"/>
            <w:noWrap/>
            <w:vAlign w:val="bottom"/>
          </w:tcPr>
          <w:p w14:paraId="4F3531F3" w14:textId="0C91F189" w:rsidR="003F5FF5" w:rsidRPr="00D21511" w:rsidRDefault="003F5FF5" w:rsidP="002E2AC6">
            <w:pPr>
              <w:pStyle w:val="Tabletext"/>
              <w:rPr>
                <w:rFonts w:ascii="Calibri" w:hAnsi="Calibri" w:cs="Calibri"/>
                <w:szCs w:val="22"/>
                <w:lang w:val="ru-RU"/>
              </w:rPr>
            </w:pPr>
            <w:r w:rsidRPr="00D21511">
              <w:rPr>
                <w:lang w:val="ru-RU"/>
              </w:rPr>
              <w:t>Проекты Рекомендаций для утверждения в рамках ТПУ</w:t>
            </w:r>
          </w:p>
        </w:tc>
        <w:tc>
          <w:tcPr>
            <w:tcW w:w="1215" w:type="pct"/>
            <w:shd w:val="clear" w:color="auto" w:fill="auto"/>
            <w:vAlign w:val="bottom"/>
          </w:tcPr>
          <w:p w14:paraId="46CA0BF2" w14:textId="77777777" w:rsidR="003F5FF5" w:rsidRPr="00D21511" w:rsidRDefault="003F5FF5" w:rsidP="002E2AC6">
            <w:pPr>
              <w:pStyle w:val="Tabletext"/>
              <w:rPr>
                <w:rFonts w:ascii="Calibri" w:hAnsi="Calibri" w:cs="Calibri"/>
                <w:szCs w:val="22"/>
                <w:lang w:val="ru-RU"/>
              </w:rPr>
            </w:pPr>
          </w:p>
        </w:tc>
      </w:tr>
      <w:tr w:rsidR="003F5FF5" w:rsidRPr="00CA7AAB" w14:paraId="23B5959B" w14:textId="77777777" w:rsidTr="002E2AC6">
        <w:trPr>
          <w:trHeight w:val="300"/>
          <w:jc w:val="center"/>
        </w:trPr>
        <w:tc>
          <w:tcPr>
            <w:tcW w:w="528" w:type="pct"/>
            <w:gridSpan w:val="2"/>
            <w:shd w:val="clear" w:color="auto" w:fill="auto"/>
            <w:noWrap/>
          </w:tcPr>
          <w:p w14:paraId="3A49659A" w14:textId="05D21FBB" w:rsidR="003F5FF5" w:rsidRPr="00D21511" w:rsidRDefault="00445082" w:rsidP="002E2AC6">
            <w:pPr>
              <w:pStyle w:val="Tabletext"/>
              <w:rPr>
                <w:rFonts w:ascii="Calibri" w:hAnsi="Calibri" w:cs="Calibri"/>
                <w:szCs w:val="22"/>
                <w:lang w:val="ru-RU"/>
              </w:rPr>
            </w:pPr>
            <w:r w:rsidRPr="00D21511">
              <w:rPr>
                <w:lang w:val="ru-RU"/>
              </w:rPr>
              <w:t>7.1</w:t>
            </w:r>
          </w:p>
        </w:tc>
        <w:tc>
          <w:tcPr>
            <w:tcW w:w="3257" w:type="pct"/>
            <w:shd w:val="clear" w:color="auto" w:fill="auto"/>
            <w:noWrap/>
            <w:vAlign w:val="bottom"/>
          </w:tcPr>
          <w:p w14:paraId="2CCB8D07" w14:textId="5FEA8DF8" w:rsidR="003F5FF5" w:rsidRPr="00D21511" w:rsidRDefault="003F5FF5" w:rsidP="002E2AC6">
            <w:pPr>
              <w:pStyle w:val="Tabletext"/>
              <w:rPr>
                <w:rFonts w:ascii="Calibri" w:hAnsi="Calibri" w:cs="Calibri"/>
                <w:szCs w:val="22"/>
                <w:lang w:val="ru-RU"/>
              </w:rPr>
            </w:pPr>
            <w:r w:rsidRPr="00D21511">
              <w:rPr>
                <w:lang w:val="ru-RU"/>
              </w:rPr>
              <w:t xml:space="preserve">МСЭ-T Y.4235 (ранее Y.PGComNet-Reqts) </w:t>
            </w:r>
            <w:r w:rsidR="00AD217D" w:rsidRPr="00D21511">
              <w:rPr>
                <w:lang w:val="ru-RU"/>
              </w:rPr>
              <w:t>"</w:t>
            </w:r>
            <w:r w:rsidRPr="00D21511">
              <w:rPr>
                <w:lang w:val="ru-RU"/>
              </w:rPr>
              <w:t>Требования к сети связи по линиям электропередачи на основе IoT</w:t>
            </w:r>
            <w:r w:rsidR="00AD217D" w:rsidRPr="00D21511">
              <w:rPr>
                <w:lang w:val="ru-RU"/>
              </w:rPr>
              <w:t>"</w:t>
            </w:r>
          </w:p>
        </w:tc>
        <w:tc>
          <w:tcPr>
            <w:tcW w:w="1215" w:type="pct"/>
            <w:shd w:val="clear" w:color="auto" w:fill="auto"/>
            <w:vAlign w:val="bottom"/>
          </w:tcPr>
          <w:p w14:paraId="17EE1558" w14:textId="77777777" w:rsidR="003F5FF5" w:rsidRPr="00D21511" w:rsidRDefault="003F5FF5" w:rsidP="002E2AC6">
            <w:pPr>
              <w:pStyle w:val="Tabletext"/>
              <w:rPr>
                <w:rFonts w:ascii="Calibri" w:hAnsi="Calibri" w:cs="Calibri"/>
                <w:szCs w:val="22"/>
                <w:lang w:val="ru-RU"/>
              </w:rPr>
            </w:pPr>
          </w:p>
        </w:tc>
      </w:tr>
      <w:tr w:rsidR="003F5FF5" w:rsidRPr="00CA7AAB" w14:paraId="00B10965" w14:textId="77777777" w:rsidTr="002E2AC6">
        <w:trPr>
          <w:trHeight w:val="300"/>
          <w:jc w:val="center"/>
        </w:trPr>
        <w:tc>
          <w:tcPr>
            <w:tcW w:w="528" w:type="pct"/>
            <w:gridSpan w:val="2"/>
            <w:shd w:val="clear" w:color="auto" w:fill="auto"/>
            <w:noWrap/>
          </w:tcPr>
          <w:p w14:paraId="3A1B8861" w14:textId="772E107A" w:rsidR="003F5FF5" w:rsidRPr="00D21511" w:rsidRDefault="00445082" w:rsidP="002E2AC6">
            <w:pPr>
              <w:pStyle w:val="Tabletext"/>
              <w:rPr>
                <w:rFonts w:ascii="Calibri" w:hAnsi="Calibri" w:cs="Calibri"/>
                <w:szCs w:val="22"/>
                <w:lang w:val="ru-RU"/>
              </w:rPr>
            </w:pPr>
            <w:r w:rsidRPr="00D21511">
              <w:rPr>
                <w:lang w:val="ru-RU"/>
              </w:rPr>
              <w:t>7.2</w:t>
            </w:r>
          </w:p>
        </w:tc>
        <w:tc>
          <w:tcPr>
            <w:tcW w:w="3257" w:type="pct"/>
            <w:shd w:val="clear" w:color="auto" w:fill="auto"/>
            <w:noWrap/>
            <w:vAlign w:val="bottom"/>
          </w:tcPr>
          <w:p w14:paraId="4D4BCC93" w14:textId="093361A0" w:rsidR="003F5FF5" w:rsidRPr="00D21511" w:rsidRDefault="003F5FF5" w:rsidP="002E2AC6">
            <w:pPr>
              <w:pStyle w:val="Tabletext"/>
              <w:rPr>
                <w:rFonts w:ascii="Calibri" w:hAnsi="Calibri" w:cs="Calibri"/>
                <w:szCs w:val="22"/>
                <w:lang w:val="ru-RU"/>
              </w:rPr>
            </w:pPr>
            <w:r w:rsidRPr="00D21511">
              <w:rPr>
                <w:lang w:val="ru-RU"/>
              </w:rPr>
              <w:t xml:space="preserve">МСЭ-T Y.4236 (ранее Y.EMM-Reqts) </w:t>
            </w:r>
            <w:r w:rsidR="00AD217D" w:rsidRPr="00D21511">
              <w:rPr>
                <w:lang w:val="ru-RU"/>
              </w:rPr>
              <w:t>"</w:t>
            </w:r>
            <w:r w:rsidRPr="00D21511">
              <w:rPr>
                <w:lang w:val="ru-RU"/>
              </w:rPr>
              <w:t>Требования к мониторингу событий в реальном времени и интегрированному управлению в платформах "умного" города</w:t>
            </w:r>
            <w:r w:rsidR="00AD217D" w:rsidRPr="00D21511">
              <w:rPr>
                <w:lang w:val="ru-RU"/>
              </w:rPr>
              <w:t>"</w:t>
            </w:r>
          </w:p>
        </w:tc>
        <w:tc>
          <w:tcPr>
            <w:tcW w:w="1215" w:type="pct"/>
            <w:shd w:val="clear" w:color="auto" w:fill="auto"/>
            <w:vAlign w:val="bottom"/>
          </w:tcPr>
          <w:p w14:paraId="6FF40D59" w14:textId="77777777" w:rsidR="003F5FF5" w:rsidRPr="00D21511" w:rsidRDefault="003F5FF5" w:rsidP="002E2AC6">
            <w:pPr>
              <w:pStyle w:val="Tabletext"/>
              <w:rPr>
                <w:rFonts w:ascii="Calibri" w:hAnsi="Calibri" w:cs="Calibri"/>
                <w:szCs w:val="22"/>
                <w:lang w:val="ru-RU"/>
              </w:rPr>
            </w:pPr>
          </w:p>
        </w:tc>
      </w:tr>
      <w:tr w:rsidR="003F5FF5" w:rsidRPr="00AC6C47" w14:paraId="07702812" w14:textId="77777777" w:rsidTr="002E2AC6">
        <w:trPr>
          <w:trHeight w:val="300"/>
          <w:jc w:val="center"/>
        </w:trPr>
        <w:tc>
          <w:tcPr>
            <w:tcW w:w="528" w:type="pct"/>
            <w:gridSpan w:val="2"/>
            <w:shd w:val="clear" w:color="auto" w:fill="auto"/>
            <w:noWrap/>
          </w:tcPr>
          <w:p w14:paraId="561B9345" w14:textId="40B29AD9" w:rsidR="003F5FF5" w:rsidRPr="00D21511" w:rsidRDefault="00445082" w:rsidP="002E2AC6">
            <w:pPr>
              <w:pStyle w:val="Tabletext"/>
              <w:rPr>
                <w:rFonts w:ascii="Calibri" w:hAnsi="Calibri" w:cs="Calibri"/>
                <w:szCs w:val="22"/>
                <w:lang w:val="ru-RU"/>
              </w:rPr>
            </w:pPr>
            <w:r w:rsidRPr="00D21511">
              <w:rPr>
                <w:lang w:val="ru-RU"/>
              </w:rPr>
              <w:t>7.3</w:t>
            </w:r>
          </w:p>
        </w:tc>
        <w:tc>
          <w:tcPr>
            <w:tcW w:w="3257" w:type="pct"/>
            <w:shd w:val="clear" w:color="auto" w:fill="auto"/>
            <w:noWrap/>
            <w:vAlign w:val="bottom"/>
          </w:tcPr>
          <w:p w14:paraId="7AEDAF48" w14:textId="5C37309C" w:rsidR="003F5FF5" w:rsidRPr="00D21511" w:rsidRDefault="003F5FF5" w:rsidP="002E2AC6">
            <w:pPr>
              <w:pStyle w:val="Tabletext"/>
              <w:rPr>
                <w:rFonts w:ascii="Calibri" w:hAnsi="Calibri" w:cs="Calibri"/>
                <w:szCs w:val="22"/>
                <w:lang w:val="ru-RU"/>
              </w:rPr>
            </w:pPr>
            <w:r w:rsidRPr="00D21511">
              <w:rPr>
                <w:lang w:val="ru-RU"/>
              </w:rPr>
              <w:t xml:space="preserve">МСЭ-Т Y.4237 (ранее Y.dt-IWCS) </w:t>
            </w:r>
            <w:r w:rsidR="00AD217D" w:rsidRPr="00D21511">
              <w:rPr>
                <w:lang w:val="ru-RU"/>
              </w:rPr>
              <w:t>"</w:t>
            </w:r>
            <w:r w:rsidRPr="00D21511">
              <w:rPr>
                <w:lang w:val="ru-RU"/>
              </w:rPr>
              <w:t>Требования к цифровому двойнику для интеллектуальной системы водного хозяйства и структура его возможностей</w:t>
            </w:r>
            <w:r w:rsidR="00AD217D" w:rsidRPr="00D21511">
              <w:rPr>
                <w:lang w:val="ru-RU"/>
              </w:rPr>
              <w:t>"</w:t>
            </w:r>
          </w:p>
        </w:tc>
        <w:tc>
          <w:tcPr>
            <w:tcW w:w="1215" w:type="pct"/>
            <w:shd w:val="clear" w:color="auto" w:fill="auto"/>
            <w:vAlign w:val="bottom"/>
          </w:tcPr>
          <w:p w14:paraId="0B6A489B" w14:textId="77777777" w:rsidR="003F5FF5" w:rsidRPr="00D21511" w:rsidRDefault="003F5FF5" w:rsidP="002E2AC6">
            <w:pPr>
              <w:pStyle w:val="Tabletext"/>
              <w:rPr>
                <w:rFonts w:ascii="Calibri" w:hAnsi="Calibri" w:cs="Calibri"/>
                <w:szCs w:val="22"/>
                <w:lang w:val="ru-RU"/>
              </w:rPr>
            </w:pPr>
          </w:p>
        </w:tc>
      </w:tr>
      <w:tr w:rsidR="003F5FF5" w:rsidRPr="00CA7AAB" w14:paraId="6F83E196" w14:textId="77777777" w:rsidTr="002E2AC6">
        <w:trPr>
          <w:trHeight w:val="300"/>
          <w:jc w:val="center"/>
        </w:trPr>
        <w:tc>
          <w:tcPr>
            <w:tcW w:w="528" w:type="pct"/>
            <w:gridSpan w:val="2"/>
            <w:shd w:val="clear" w:color="auto" w:fill="auto"/>
            <w:noWrap/>
          </w:tcPr>
          <w:p w14:paraId="78CCF86C" w14:textId="24B5F5A5" w:rsidR="003F5FF5" w:rsidRPr="00D21511" w:rsidRDefault="00445082" w:rsidP="002E2AC6">
            <w:pPr>
              <w:pStyle w:val="Tabletext"/>
              <w:rPr>
                <w:rFonts w:ascii="Calibri" w:hAnsi="Calibri" w:cs="Calibri"/>
                <w:szCs w:val="22"/>
                <w:lang w:val="ru-RU"/>
              </w:rPr>
            </w:pPr>
            <w:r w:rsidRPr="00D21511">
              <w:rPr>
                <w:lang w:val="ru-RU"/>
              </w:rPr>
              <w:t>7.4</w:t>
            </w:r>
          </w:p>
        </w:tc>
        <w:tc>
          <w:tcPr>
            <w:tcW w:w="3257" w:type="pct"/>
            <w:shd w:val="clear" w:color="auto" w:fill="auto"/>
            <w:noWrap/>
            <w:vAlign w:val="bottom"/>
          </w:tcPr>
          <w:p w14:paraId="6A63317B" w14:textId="48ADE533" w:rsidR="003F5FF5" w:rsidRPr="00D21511" w:rsidRDefault="003F5FF5" w:rsidP="002E2AC6">
            <w:pPr>
              <w:pStyle w:val="Tabletext"/>
              <w:rPr>
                <w:rFonts w:ascii="Calibri" w:hAnsi="Calibri" w:cs="Calibri"/>
                <w:szCs w:val="22"/>
                <w:lang w:val="ru-RU"/>
              </w:rPr>
            </w:pPr>
            <w:r w:rsidRPr="00D21511">
              <w:rPr>
                <w:lang w:val="ru-RU"/>
              </w:rPr>
              <w:t xml:space="preserve">МСЭ-Т Y.4496 (ранее Y.RA-PHE) </w:t>
            </w:r>
            <w:r w:rsidR="00AD217D" w:rsidRPr="00D21511">
              <w:rPr>
                <w:lang w:val="ru-RU"/>
              </w:rPr>
              <w:t>"</w:t>
            </w:r>
            <w:r w:rsidRPr="00D21511">
              <w:rPr>
                <w:lang w:val="ru-RU"/>
              </w:rPr>
              <w:t>Требования к "умной" системе информации, касающейся чрезвычайных ситуаций в области общественного здравоохранения, и ее эталонная архитектура</w:t>
            </w:r>
            <w:r w:rsidR="00AD217D" w:rsidRPr="00D21511">
              <w:rPr>
                <w:lang w:val="ru-RU"/>
              </w:rPr>
              <w:t>"</w:t>
            </w:r>
          </w:p>
        </w:tc>
        <w:tc>
          <w:tcPr>
            <w:tcW w:w="1215" w:type="pct"/>
            <w:shd w:val="clear" w:color="auto" w:fill="auto"/>
            <w:vAlign w:val="bottom"/>
          </w:tcPr>
          <w:p w14:paraId="7A6E2B66" w14:textId="77777777" w:rsidR="003F5FF5" w:rsidRPr="00D21511" w:rsidRDefault="003F5FF5" w:rsidP="002E2AC6">
            <w:pPr>
              <w:pStyle w:val="Tabletext"/>
              <w:rPr>
                <w:rFonts w:ascii="Calibri" w:hAnsi="Calibri" w:cs="Calibri"/>
                <w:szCs w:val="22"/>
                <w:lang w:val="ru-RU"/>
              </w:rPr>
            </w:pPr>
          </w:p>
        </w:tc>
      </w:tr>
      <w:tr w:rsidR="003F5FF5" w:rsidRPr="00CA7AAB" w14:paraId="68A32867" w14:textId="77777777" w:rsidTr="002E2AC6">
        <w:trPr>
          <w:trHeight w:val="300"/>
          <w:jc w:val="center"/>
        </w:trPr>
        <w:tc>
          <w:tcPr>
            <w:tcW w:w="528" w:type="pct"/>
            <w:gridSpan w:val="2"/>
            <w:shd w:val="clear" w:color="auto" w:fill="auto"/>
            <w:noWrap/>
          </w:tcPr>
          <w:p w14:paraId="00434261" w14:textId="34649ED6" w:rsidR="003F5FF5" w:rsidRPr="00D21511" w:rsidRDefault="00445082" w:rsidP="002E2AC6">
            <w:pPr>
              <w:pStyle w:val="Tabletext"/>
              <w:rPr>
                <w:rFonts w:ascii="Calibri" w:hAnsi="Calibri" w:cs="Calibri"/>
                <w:szCs w:val="22"/>
                <w:lang w:val="ru-RU"/>
              </w:rPr>
            </w:pPr>
            <w:r w:rsidRPr="00D21511">
              <w:rPr>
                <w:lang w:val="ru-RU"/>
              </w:rPr>
              <w:t>7.5</w:t>
            </w:r>
          </w:p>
        </w:tc>
        <w:tc>
          <w:tcPr>
            <w:tcW w:w="3257" w:type="pct"/>
            <w:shd w:val="clear" w:color="auto" w:fill="auto"/>
            <w:noWrap/>
            <w:vAlign w:val="bottom"/>
          </w:tcPr>
          <w:p w14:paraId="2F56457A" w14:textId="033EE3AB" w:rsidR="003F5FF5" w:rsidRPr="00D21511" w:rsidRDefault="003F5FF5" w:rsidP="002E2AC6">
            <w:pPr>
              <w:pStyle w:val="Tabletext"/>
              <w:rPr>
                <w:rFonts w:ascii="Calibri" w:hAnsi="Calibri" w:cs="Calibri"/>
                <w:szCs w:val="22"/>
                <w:lang w:val="ru-RU"/>
              </w:rPr>
            </w:pPr>
            <w:r w:rsidRPr="00D21511">
              <w:rPr>
                <w:lang w:val="ru-RU"/>
              </w:rPr>
              <w:t xml:space="preserve">МСЭ-T Y.4708 (ранее Y.IoT-DPE) </w:t>
            </w:r>
            <w:r w:rsidR="00AD217D" w:rsidRPr="00D21511">
              <w:rPr>
                <w:lang w:val="ru-RU"/>
              </w:rPr>
              <w:t>"</w:t>
            </w:r>
            <w:r w:rsidRPr="00D21511">
              <w:rPr>
                <w:lang w:val="ru-RU"/>
              </w:rPr>
              <w:t>Структура управления распределенным энергетическим оборудованием на основе IoT</w:t>
            </w:r>
            <w:r w:rsidR="00AD217D" w:rsidRPr="00D21511">
              <w:rPr>
                <w:lang w:val="ru-RU"/>
              </w:rPr>
              <w:t>"</w:t>
            </w:r>
          </w:p>
        </w:tc>
        <w:tc>
          <w:tcPr>
            <w:tcW w:w="1215" w:type="pct"/>
            <w:shd w:val="clear" w:color="auto" w:fill="auto"/>
            <w:vAlign w:val="bottom"/>
          </w:tcPr>
          <w:p w14:paraId="1BB422AE" w14:textId="77777777" w:rsidR="003F5FF5" w:rsidRPr="00D21511" w:rsidRDefault="003F5FF5" w:rsidP="002E2AC6">
            <w:pPr>
              <w:pStyle w:val="Tabletext"/>
              <w:rPr>
                <w:rFonts w:ascii="Calibri" w:hAnsi="Calibri" w:cs="Calibri"/>
                <w:szCs w:val="22"/>
                <w:lang w:val="ru-RU"/>
              </w:rPr>
            </w:pPr>
          </w:p>
        </w:tc>
      </w:tr>
      <w:tr w:rsidR="003F5FF5" w:rsidRPr="00AC6C47" w14:paraId="35C94091" w14:textId="77777777" w:rsidTr="002E2AC6">
        <w:trPr>
          <w:trHeight w:val="300"/>
          <w:jc w:val="center"/>
        </w:trPr>
        <w:tc>
          <w:tcPr>
            <w:tcW w:w="528" w:type="pct"/>
            <w:gridSpan w:val="2"/>
            <w:shd w:val="clear" w:color="auto" w:fill="auto"/>
            <w:noWrap/>
          </w:tcPr>
          <w:p w14:paraId="46E80D6B" w14:textId="23C2207E" w:rsidR="003F5FF5" w:rsidRPr="00D21511" w:rsidRDefault="00445082" w:rsidP="002E2AC6">
            <w:pPr>
              <w:pStyle w:val="Tabletext"/>
              <w:rPr>
                <w:rFonts w:ascii="Calibri" w:hAnsi="Calibri" w:cs="Calibri"/>
                <w:szCs w:val="22"/>
                <w:lang w:val="ru-RU"/>
              </w:rPr>
            </w:pPr>
            <w:r w:rsidRPr="00D21511">
              <w:rPr>
                <w:lang w:val="ru-RU"/>
              </w:rPr>
              <w:t>7.6</w:t>
            </w:r>
          </w:p>
        </w:tc>
        <w:tc>
          <w:tcPr>
            <w:tcW w:w="3257" w:type="pct"/>
            <w:shd w:val="clear" w:color="auto" w:fill="auto"/>
            <w:noWrap/>
            <w:vAlign w:val="bottom"/>
          </w:tcPr>
          <w:p w14:paraId="4F5797BD" w14:textId="6EFDDB97" w:rsidR="003F5FF5" w:rsidRPr="00D21511" w:rsidRDefault="003F5FF5" w:rsidP="002E2AC6">
            <w:pPr>
              <w:pStyle w:val="Tabletext"/>
              <w:rPr>
                <w:rFonts w:ascii="Calibri" w:hAnsi="Calibri" w:cs="Calibri"/>
                <w:szCs w:val="22"/>
                <w:lang w:val="ru-RU"/>
              </w:rPr>
            </w:pPr>
            <w:r w:rsidRPr="00D21511">
              <w:rPr>
                <w:lang w:val="ru-RU"/>
              </w:rPr>
              <w:t xml:space="preserve">МСЭ-T Y.4609 (ранее Y.metadata-EPI) </w:t>
            </w:r>
            <w:r w:rsidR="00AD217D" w:rsidRPr="00D21511">
              <w:rPr>
                <w:lang w:val="ru-RU"/>
              </w:rPr>
              <w:t>"</w:t>
            </w:r>
            <w:r w:rsidRPr="00D21511">
              <w:rPr>
                <w:lang w:val="ru-RU"/>
              </w:rPr>
              <w:t>Инвентаризационные метаданные для основанной на IoT системы мониторинга электроэнергетической инфраструктуры</w:t>
            </w:r>
            <w:r w:rsidR="00AD217D" w:rsidRPr="00D21511">
              <w:rPr>
                <w:lang w:val="ru-RU"/>
              </w:rPr>
              <w:t>"</w:t>
            </w:r>
          </w:p>
        </w:tc>
        <w:tc>
          <w:tcPr>
            <w:tcW w:w="1215" w:type="pct"/>
            <w:shd w:val="clear" w:color="auto" w:fill="auto"/>
            <w:vAlign w:val="bottom"/>
          </w:tcPr>
          <w:p w14:paraId="6E650DA4" w14:textId="77777777" w:rsidR="003F5FF5" w:rsidRPr="00D21511" w:rsidRDefault="003F5FF5" w:rsidP="002E2AC6">
            <w:pPr>
              <w:pStyle w:val="Tabletext"/>
              <w:rPr>
                <w:rFonts w:ascii="Calibri" w:hAnsi="Calibri" w:cs="Calibri"/>
                <w:szCs w:val="22"/>
                <w:lang w:val="ru-RU"/>
              </w:rPr>
            </w:pPr>
          </w:p>
        </w:tc>
      </w:tr>
      <w:tr w:rsidR="003F5FF5" w:rsidRPr="00AC6C47" w14:paraId="2AFA6CB9" w14:textId="77777777" w:rsidTr="002E2AC6">
        <w:trPr>
          <w:trHeight w:val="300"/>
          <w:jc w:val="center"/>
        </w:trPr>
        <w:tc>
          <w:tcPr>
            <w:tcW w:w="528" w:type="pct"/>
            <w:gridSpan w:val="2"/>
            <w:shd w:val="clear" w:color="auto" w:fill="auto"/>
            <w:noWrap/>
          </w:tcPr>
          <w:p w14:paraId="3268055F" w14:textId="0B7D6EE7" w:rsidR="003F5FF5" w:rsidRPr="00D21511" w:rsidRDefault="00445082" w:rsidP="002E2AC6">
            <w:pPr>
              <w:pStyle w:val="Tabletext"/>
              <w:rPr>
                <w:rFonts w:ascii="Calibri" w:hAnsi="Calibri" w:cs="Calibri"/>
                <w:szCs w:val="22"/>
                <w:lang w:val="ru-RU"/>
              </w:rPr>
            </w:pPr>
            <w:r w:rsidRPr="00D21511">
              <w:rPr>
                <w:lang w:val="ru-RU"/>
              </w:rPr>
              <w:t>7.7</w:t>
            </w:r>
          </w:p>
        </w:tc>
        <w:tc>
          <w:tcPr>
            <w:tcW w:w="3257" w:type="pct"/>
            <w:shd w:val="clear" w:color="auto" w:fill="auto"/>
            <w:noWrap/>
            <w:vAlign w:val="bottom"/>
          </w:tcPr>
          <w:p w14:paraId="5BA2DC43" w14:textId="72E308F7" w:rsidR="003F5FF5" w:rsidRPr="00D21511" w:rsidRDefault="003F5FF5" w:rsidP="002E2AC6">
            <w:pPr>
              <w:pStyle w:val="Tabletext"/>
              <w:rPr>
                <w:rFonts w:ascii="Calibri" w:hAnsi="Calibri" w:cs="Calibri"/>
                <w:szCs w:val="22"/>
                <w:lang w:val="ru-RU"/>
              </w:rPr>
            </w:pPr>
            <w:r w:rsidRPr="00D21511">
              <w:rPr>
                <w:lang w:val="ru-RU"/>
              </w:rPr>
              <w:t xml:space="preserve">МСЭ-T Y.4813 (ранее Y.iepi-dm-sa) </w:t>
            </w:r>
            <w:r w:rsidR="00AD217D" w:rsidRPr="00D21511">
              <w:rPr>
                <w:lang w:val="ru-RU"/>
              </w:rPr>
              <w:t>"</w:t>
            </w:r>
            <w:r w:rsidRPr="00D21511">
              <w:rPr>
                <w:lang w:val="ru-RU"/>
              </w:rPr>
              <w:t>Структура оценки безопасности управления данными для основанной на IoT электроэнергетической инфраструктуры</w:t>
            </w:r>
            <w:r w:rsidR="00AD217D" w:rsidRPr="00D21511">
              <w:rPr>
                <w:lang w:val="ru-RU"/>
              </w:rPr>
              <w:t>"</w:t>
            </w:r>
          </w:p>
        </w:tc>
        <w:tc>
          <w:tcPr>
            <w:tcW w:w="1215" w:type="pct"/>
            <w:shd w:val="clear" w:color="auto" w:fill="auto"/>
            <w:vAlign w:val="bottom"/>
          </w:tcPr>
          <w:p w14:paraId="11E8CC83" w14:textId="77777777" w:rsidR="003F5FF5" w:rsidRPr="00D21511" w:rsidRDefault="003F5FF5" w:rsidP="002E2AC6">
            <w:pPr>
              <w:pStyle w:val="Tabletext"/>
              <w:rPr>
                <w:rFonts w:ascii="Calibri" w:hAnsi="Calibri" w:cs="Calibri"/>
                <w:szCs w:val="22"/>
                <w:lang w:val="ru-RU"/>
              </w:rPr>
            </w:pPr>
          </w:p>
        </w:tc>
      </w:tr>
      <w:tr w:rsidR="003F5FF5" w:rsidRPr="00CA7AAB" w14:paraId="4F9B9676" w14:textId="77777777" w:rsidTr="002E2AC6">
        <w:trPr>
          <w:trHeight w:val="300"/>
          <w:jc w:val="center"/>
        </w:trPr>
        <w:tc>
          <w:tcPr>
            <w:tcW w:w="528" w:type="pct"/>
            <w:gridSpan w:val="2"/>
            <w:shd w:val="clear" w:color="auto" w:fill="auto"/>
            <w:noWrap/>
          </w:tcPr>
          <w:p w14:paraId="23EC8E8C" w14:textId="01258E4F" w:rsidR="003F5FF5" w:rsidRPr="00D21511" w:rsidRDefault="00445082" w:rsidP="002E2AC6">
            <w:pPr>
              <w:pStyle w:val="Tabletext"/>
              <w:rPr>
                <w:rFonts w:ascii="Calibri" w:hAnsi="Calibri" w:cs="Calibri"/>
                <w:szCs w:val="22"/>
                <w:lang w:val="ru-RU"/>
              </w:rPr>
            </w:pPr>
            <w:r w:rsidRPr="00D21511">
              <w:rPr>
                <w:lang w:val="ru-RU"/>
              </w:rPr>
              <w:t>7.8</w:t>
            </w:r>
          </w:p>
        </w:tc>
        <w:tc>
          <w:tcPr>
            <w:tcW w:w="3257" w:type="pct"/>
            <w:shd w:val="clear" w:color="auto" w:fill="auto"/>
            <w:noWrap/>
            <w:vAlign w:val="bottom"/>
          </w:tcPr>
          <w:p w14:paraId="45254708" w14:textId="45080DBF" w:rsidR="003F5FF5" w:rsidRPr="00D21511" w:rsidRDefault="003F5FF5" w:rsidP="002E2AC6">
            <w:pPr>
              <w:pStyle w:val="Tabletext"/>
              <w:rPr>
                <w:rFonts w:ascii="Calibri" w:hAnsi="Calibri" w:cs="Calibri"/>
                <w:szCs w:val="22"/>
                <w:lang w:val="ru-RU"/>
              </w:rPr>
            </w:pPr>
            <w:r w:rsidRPr="00D21511">
              <w:rPr>
                <w:lang w:val="ru-RU"/>
              </w:rPr>
              <w:t xml:space="preserve">МСЭ-T Y.4814 (ранее Y.IoT-acs-fra) </w:t>
            </w:r>
            <w:r w:rsidR="00AD217D" w:rsidRPr="00D21511">
              <w:rPr>
                <w:lang w:val="ru-RU"/>
              </w:rPr>
              <w:t>"</w:t>
            </w:r>
            <w:r w:rsidRPr="00D21511">
              <w:rPr>
                <w:lang w:val="ru-RU"/>
              </w:rPr>
              <w:t>Функциональные требования и архитектура услуги управления доступом платформы IoT с поддержкой технологии нулевого доверия в децентрализованных средах</w:t>
            </w:r>
            <w:r w:rsidR="00AD217D" w:rsidRPr="00D21511">
              <w:rPr>
                <w:lang w:val="ru-RU"/>
              </w:rPr>
              <w:t>"</w:t>
            </w:r>
          </w:p>
        </w:tc>
        <w:tc>
          <w:tcPr>
            <w:tcW w:w="1215" w:type="pct"/>
            <w:shd w:val="clear" w:color="auto" w:fill="auto"/>
            <w:vAlign w:val="bottom"/>
          </w:tcPr>
          <w:p w14:paraId="4222E442" w14:textId="77777777" w:rsidR="003F5FF5" w:rsidRPr="00D21511" w:rsidRDefault="003F5FF5" w:rsidP="002E2AC6">
            <w:pPr>
              <w:pStyle w:val="Tabletext"/>
              <w:rPr>
                <w:rFonts w:ascii="Calibri" w:hAnsi="Calibri" w:cs="Calibri"/>
                <w:szCs w:val="22"/>
                <w:lang w:val="ru-RU"/>
              </w:rPr>
            </w:pPr>
          </w:p>
        </w:tc>
      </w:tr>
      <w:tr w:rsidR="003F5FF5" w:rsidRPr="00CA7AAB" w14:paraId="0D754319" w14:textId="77777777" w:rsidTr="002E2AC6">
        <w:trPr>
          <w:trHeight w:val="300"/>
          <w:jc w:val="center"/>
        </w:trPr>
        <w:tc>
          <w:tcPr>
            <w:tcW w:w="528" w:type="pct"/>
            <w:gridSpan w:val="2"/>
            <w:shd w:val="clear" w:color="auto" w:fill="auto"/>
            <w:noWrap/>
          </w:tcPr>
          <w:p w14:paraId="15B26AF1" w14:textId="392A5645" w:rsidR="003F5FF5" w:rsidRPr="00D21511" w:rsidRDefault="00445082" w:rsidP="002E2AC6">
            <w:pPr>
              <w:pStyle w:val="Tabletext"/>
              <w:rPr>
                <w:rFonts w:ascii="Calibri" w:hAnsi="Calibri" w:cs="Calibri"/>
                <w:szCs w:val="22"/>
                <w:lang w:val="ru-RU"/>
              </w:rPr>
            </w:pPr>
            <w:r w:rsidRPr="00D21511">
              <w:rPr>
                <w:lang w:val="ru-RU"/>
              </w:rPr>
              <w:t>7.9</w:t>
            </w:r>
          </w:p>
        </w:tc>
        <w:tc>
          <w:tcPr>
            <w:tcW w:w="3257" w:type="pct"/>
            <w:shd w:val="clear" w:color="auto" w:fill="auto"/>
            <w:noWrap/>
            <w:vAlign w:val="bottom"/>
          </w:tcPr>
          <w:p w14:paraId="78BD5EDD" w14:textId="239AE88E" w:rsidR="003F5FF5" w:rsidRPr="00D21511" w:rsidRDefault="003F5FF5" w:rsidP="002E2AC6">
            <w:pPr>
              <w:pStyle w:val="Tabletext"/>
              <w:rPr>
                <w:rFonts w:ascii="Calibri" w:hAnsi="Calibri" w:cs="Calibri"/>
                <w:szCs w:val="22"/>
                <w:lang w:val="ru-RU"/>
              </w:rPr>
            </w:pPr>
            <w:r w:rsidRPr="00D21511">
              <w:rPr>
                <w:lang w:val="ru-RU"/>
              </w:rPr>
              <w:t xml:space="preserve">МСЭ-T Y.4911 (ранее Y.KPI-Flood) </w:t>
            </w:r>
            <w:r w:rsidR="00AD217D" w:rsidRPr="00D21511">
              <w:rPr>
                <w:lang w:val="ru-RU"/>
              </w:rPr>
              <w:t>"</w:t>
            </w:r>
            <w:r w:rsidRPr="00D21511">
              <w:rPr>
                <w:lang w:val="ru-RU"/>
              </w:rPr>
              <w:t>Ключевые показатели эффективности средств информационной поддержки на основе ИКТ для предотвращения и ликвидации последствий наводнений в городах</w:t>
            </w:r>
            <w:r w:rsidR="00AD217D" w:rsidRPr="00D21511">
              <w:rPr>
                <w:lang w:val="ru-RU"/>
              </w:rPr>
              <w:t>"</w:t>
            </w:r>
          </w:p>
        </w:tc>
        <w:tc>
          <w:tcPr>
            <w:tcW w:w="1215" w:type="pct"/>
            <w:shd w:val="clear" w:color="auto" w:fill="auto"/>
            <w:vAlign w:val="bottom"/>
          </w:tcPr>
          <w:p w14:paraId="13ED30C9" w14:textId="77777777" w:rsidR="003F5FF5" w:rsidRPr="00D21511" w:rsidRDefault="003F5FF5" w:rsidP="002E2AC6">
            <w:pPr>
              <w:pStyle w:val="Tabletext"/>
              <w:rPr>
                <w:rFonts w:ascii="Calibri" w:hAnsi="Calibri" w:cs="Calibri"/>
                <w:szCs w:val="22"/>
                <w:lang w:val="ru-RU"/>
              </w:rPr>
            </w:pPr>
          </w:p>
        </w:tc>
      </w:tr>
      <w:tr w:rsidR="003F5FF5" w:rsidRPr="00D21511" w14:paraId="53B5E6DF" w14:textId="77777777" w:rsidTr="002E2AC6">
        <w:trPr>
          <w:trHeight w:val="300"/>
          <w:jc w:val="center"/>
        </w:trPr>
        <w:tc>
          <w:tcPr>
            <w:tcW w:w="452" w:type="pct"/>
            <w:shd w:val="clear" w:color="auto" w:fill="auto"/>
            <w:noWrap/>
          </w:tcPr>
          <w:p w14:paraId="4EACC839" w14:textId="418EF062" w:rsidR="003F5FF5" w:rsidRPr="00D21511" w:rsidRDefault="00445082" w:rsidP="00400D68">
            <w:pPr>
              <w:pStyle w:val="Tabletext"/>
              <w:keepNext/>
              <w:rPr>
                <w:rFonts w:ascii="Calibri" w:hAnsi="Calibri" w:cs="Calibri"/>
                <w:szCs w:val="22"/>
                <w:lang w:val="ru-RU"/>
              </w:rPr>
            </w:pPr>
            <w:r w:rsidRPr="00D21511">
              <w:rPr>
                <w:lang w:val="ru-RU"/>
              </w:rPr>
              <w:lastRenderedPageBreak/>
              <w:t>8</w:t>
            </w:r>
          </w:p>
        </w:tc>
        <w:tc>
          <w:tcPr>
            <w:tcW w:w="3333" w:type="pct"/>
            <w:gridSpan w:val="2"/>
            <w:shd w:val="clear" w:color="auto" w:fill="auto"/>
            <w:noWrap/>
            <w:vAlign w:val="bottom"/>
          </w:tcPr>
          <w:p w14:paraId="558A0B1F" w14:textId="2B2C632E" w:rsidR="003F5FF5" w:rsidRPr="00D21511" w:rsidRDefault="00D944A3" w:rsidP="00400D68">
            <w:pPr>
              <w:pStyle w:val="Tabletext"/>
              <w:keepNext/>
              <w:rPr>
                <w:rFonts w:ascii="Calibri" w:hAnsi="Calibri" w:cs="Calibri"/>
                <w:szCs w:val="22"/>
                <w:lang w:val="ru-RU"/>
              </w:rPr>
            </w:pPr>
            <w:r w:rsidRPr="00D21511">
              <w:rPr>
                <w:lang w:val="ru-RU"/>
              </w:rPr>
              <w:t>Последующая деятельность, касающаяся ВАСЭ-24</w:t>
            </w:r>
          </w:p>
        </w:tc>
        <w:tc>
          <w:tcPr>
            <w:tcW w:w="1215" w:type="pct"/>
            <w:shd w:val="clear" w:color="auto" w:fill="auto"/>
            <w:vAlign w:val="bottom"/>
          </w:tcPr>
          <w:p w14:paraId="2BD98AFD" w14:textId="77777777" w:rsidR="003F5FF5" w:rsidRPr="00D21511" w:rsidRDefault="003F5FF5" w:rsidP="00400D68">
            <w:pPr>
              <w:pStyle w:val="Tabletext"/>
              <w:keepNext/>
              <w:rPr>
                <w:rFonts w:ascii="Calibri" w:hAnsi="Calibri" w:cs="Calibri"/>
                <w:szCs w:val="22"/>
                <w:lang w:val="ru-RU"/>
              </w:rPr>
            </w:pPr>
          </w:p>
        </w:tc>
      </w:tr>
      <w:tr w:rsidR="003F5FF5" w:rsidRPr="00CA7AAB" w14:paraId="22B1BF0F" w14:textId="77777777" w:rsidTr="002E2AC6">
        <w:trPr>
          <w:trHeight w:val="300"/>
          <w:jc w:val="center"/>
        </w:trPr>
        <w:tc>
          <w:tcPr>
            <w:tcW w:w="528" w:type="pct"/>
            <w:gridSpan w:val="2"/>
            <w:shd w:val="clear" w:color="auto" w:fill="auto"/>
            <w:noWrap/>
          </w:tcPr>
          <w:p w14:paraId="0466E67C" w14:textId="66EBE78F" w:rsidR="003F5FF5" w:rsidRPr="00D21511" w:rsidRDefault="00445082" w:rsidP="002E2AC6">
            <w:pPr>
              <w:pStyle w:val="Tabletext"/>
              <w:rPr>
                <w:rFonts w:ascii="Calibri" w:hAnsi="Calibri" w:cs="Calibri"/>
                <w:szCs w:val="22"/>
                <w:lang w:val="ru-RU"/>
              </w:rPr>
            </w:pPr>
            <w:r w:rsidRPr="00D21511">
              <w:rPr>
                <w:lang w:val="ru-RU"/>
              </w:rPr>
              <w:t>8.1</w:t>
            </w:r>
          </w:p>
        </w:tc>
        <w:tc>
          <w:tcPr>
            <w:tcW w:w="3257" w:type="pct"/>
            <w:shd w:val="clear" w:color="auto" w:fill="auto"/>
            <w:noWrap/>
            <w:vAlign w:val="bottom"/>
          </w:tcPr>
          <w:p w14:paraId="7AA4E4FB" w14:textId="1B018D51" w:rsidR="003F5FF5" w:rsidRPr="00D21511" w:rsidRDefault="003F5FF5" w:rsidP="002E2AC6">
            <w:pPr>
              <w:pStyle w:val="Tabletext"/>
              <w:rPr>
                <w:rFonts w:ascii="Calibri" w:hAnsi="Calibri" w:cs="Calibri"/>
                <w:szCs w:val="22"/>
                <w:lang w:val="ru-RU"/>
              </w:rPr>
            </w:pPr>
            <w:r w:rsidRPr="00D21511">
              <w:rPr>
                <w:lang w:val="ru-RU"/>
              </w:rPr>
              <w:t>Действия ВАСЭ-24, касающиеся 20-й Исследовательской комиссии МСЭ-Т</w:t>
            </w:r>
          </w:p>
        </w:tc>
        <w:tc>
          <w:tcPr>
            <w:tcW w:w="1215" w:type="pct"/>
            <w:shd w:val="clear" w:color="auto" w:fill="auto"/>
            <w:vAlign w:val="bottom"/>
          </w:tcPr>
          <w:p w14:paraId="22F16B65" w14:textId="77777777" w:rsidR="003F5FF5" w:rsidRPr="00D21511" w:rsidRDefault="003F5FF5" w:rsidP="002E2AC6">
            <w:pPr>
              <w:pStyle w:val="Tabletext"/>
              <w:rPr>
                <w:rFonts w:ascii="Calibri" w:hAnsi="Calibri" w:cs="Calibri"/>
                <w:szCs w:val="22"/>
                <w:lang w:val="ru-RU"/>
              </w:rPr>
            </w:pPr>
          </w:p>
        </w:tc>
      </w:tr>
      <w:tr w:rsidR="003F5FF5" w:rsidRPr="00CA7AAB" w14:paraId="211C9083" w14:textId="77777777" w:rsidTr="002E2AC6">
        <w:trPr>
          <w:trHeight w:val="300"/>
          <w:jc w:val="center"/>
        </w:trPr>
        <w:tc>
          <w:tcPr>
            <w:tcW w:w="528" w:type="pct"/>
            <w:gridSpan w:val="2"/>
            <w:shd w:val="clear" w:color="auto" w:fill="auto"/>
            <w:noWrap/>
          </w:tcPr>
          <w:p w14:paraId="17FB733A" w14:textId="187865BD" w:rsidR="003F5FF5" w:rsidRPr="00D21511" w:rsidRDefault="00445082" w:rsidP="002E2AC6">
            <w:pPr>
              <w:pStyle w:val="Tabletext"/>
              <w:rPr>
                <w:rFonts w:ascii="Calibri" w:hAnsi="Calibri" w:cs="Calibri"/>
                <w:szCs w:val="22"/>
                <w:lang w:val="ru-RU"/>
              </w:rPr>
            </w:pPr>
            <w:r w:rsidRPr="00D21511">
              <w:rPr>
                <w:lang w:val="ru-RU"/>
              </w:rPr>
              <w:t>8.2</w:t>
            </w:r>
          </w:p>
        </w:tc>
        <w:tc>
          <w:tcPr>
            <w:tcW w:w="3257" w:type="pct"/>
            <w:shd w:val="clear" w:color="auto" w:fill="auto"/>
            <w:noWrap/>
            <w:vAlign w:val="bottom"/>
          </w:tcPr>
          <w:p w14:paraId="24802435" w14:textId="5FE77574" w:rsidR="003F5FF5" w:rsidRPr="00D21511" w:rsidRDefault="003F5FF5" w:rsidP="002E2AC6">
            <w:pPr>
              <w:pStyle w:val="Tabletext"/>
              <w:rPr>
                <w:rFonts w:ascii="Calibri" w:hAnsi="Calibri" w:cs="Calibri"/>
                <w:szCs w:val="22"/>
                <w:lang w:val="ru-RU"/>
              </w:rPr>
            </w:pPr>
            <w:r w:rsidRPr="00D21511">
              <w:rPr>
                <w:lang w:val="ru-RU"/>
              </w:rPr>
              <w:t>Проекты планов действий по выполнению Резолюций ВАСЭ</w:t>
            </w:r>
            <w:r w:rsidR="00D21511" w:rsidRPr="00D21511">
              <w:rPr>
                <w:lang w:val="ru-RU"/>
              </w:rPr>
              <w:noBreakHyphen/>
            </w:r>
            <w:r w:rsidRPr="00D21511">
              <w:rPr>
                <w:lang w:val="ru-RU"/>
              </w:rPr>
              <w:t>24, относящиеся к 20-й Исследовательской комиссии МСЭ-Т</w:t>
            </w:r>
          </w:p>
        </w:tc>
        <w:tc>
          <w:tcPr>
            <w:tcW w:w="1215" w:type="pct"/>
            <w:shd w:val="clear" w:color="auto" w:fill="auto"/>
            <w:vAlign w:val="bottom"/>
          </w:tcPr>
          <w:p w14:paraId="62F9B834" w14:textId="77777777" w:rsidR="003F5FF5" w:rsidRPr="00D21511" w:rsidRDefault="003F5FF5" w:rsidP="002E2AC6">
            <w:pPr>
              <w:pStyle w:val="Tabletext"/>
              <w:rPr>
                <w:rFonts w:ascii="Calibri" w:hAnsi="Calibri" w:cs="Calibri"/>
                <w:szCs w:val="22"/>
                <w:lang w:val="ru-RU"/>
              </w:rPr>
            </w:pPr>
          </w:p>
        </w:tc>
      </w:tr>
      <w:tr w:rsidR="003F5FF5" w:rsidRPr="00D21511" w14:paraId="718379C7" w14:textId="77777777" w:rsidTr="002E2AC6">
        <w:trPr>
          <w:trHeight w:val="300"/>
          <w:jc w:val="center"/>
        </w:trPr>
        <w:tc>
          <w:tcPr>
            <w:tcW w:w="452" w:type="pct"/>
            <w:shd w:val="clear" w:color="auto" w:fill="auto"/>
            <w:noWrap/>
          </w:tcPr>
          <w:p w14:paraId="5FE0C176" w14:textId="6DA8AFF6" w:rsidR="003F5FF5" w:rsidRPr="00D21511" w:rsidRDefault="00445082" w:rsidP="002E2AC6">
            <w:pPr>
              <w:pStyle w:val="Tabletext"/>
              <w:rPr>
                <w:rFonts w:ascii="Calibri" w:hAnsi="Calibri" w:cs="Calibri"/>
                <w:szCs w:val="22"/>
                <w:lang w:val="ru-RU"/>
              </w:rPr>
            </w:pPr>
            <w:r w:rsidRPr="00D21511">
              <w:rPr>
                <w:lang w:val="ru-RU"/>
              </w:rPr>
              <w:t>9</w:t>
            </w:r>
          </w:p>
        </w:tc>
        <w:tc>
          <w:tcPr>
            <w:tcW w:w="3333" w:type="pct"/>
            <w:gridSpan w:val="2"/>
            <w:shd w:val="clear" w:color="auto" w:fill="auto"/>
            <w:noWrap/>
            <w:vAlign w:val="bottom"/>
          </w:tcPr>
          <w:p w14:paraId="4C6ABDD5" w14:textId="641A3F1C" w:rsidR="003F5FF5" w:rsidRPr="00D21511" w:rsidRDefault="003F5FF5" w:rsidP="002E2AC6">
            <w:pPr>
              <w:pStyle w:val="Tabletext"/>
              <w:rPr>
                <w:rFonts w:ascii="Calibri" w:hAnsi="Calibri" w:cs="Calibri"/>
                <w:szCs w:val="22"/>
                <w:lang w:val="ru-RU"/>
              </w:rPr>
            </w:pPr>
            <w:r w:rsidRPr="00D21511">
              <w:rPr>
                <w:lang w:val="ru-RU"/>
              </w:rPr>
              <w:t>Список вкладов</w:t>
            </w:r>
          </w:p>
        </w:tc>
        <w:tc>
          <w:tcPr>
            <w:tcW w:w="1215" w:type="pct"/>
            <w:shd w:val="clear" w:color="auto" w:fill="auto"/>
            <w:vAlign w:val="bottom"/>
          </w:tcPr>
          <w:p w14:paraId="360178C9" w14:textId="77777777" w:rsidR="003F5FF5" w:rsidRPr="00D21511" w:rsidRDefault="003F5FF5" w:rsidP="002E2AC6">
            <w:pPr>
              <w:pStyle w:val="Tabletext"/>
              <w:rPr>
                <w:rFonts w:ascii="Calibri" w:hAnsi="Calibri" w:cs="Calibri"/>
                <w:szCs w:val="22"/>
                <w:lang w:val="ru-RU"/>
              </w:rPr>
            </w:pPr>
          </w:p>
        </w:tc>
      </w:tr>
      <w:tr w:rsidR="003F5FF5" w:rsidRPr="00CA7AAB" w14:paraId="488FCC70" w14:textId="77777777" w:rsidTr="002E2AC6">
        <w:trPr>
          <w:trHeight w:val="300"/>
          <w:jc w:val="center"/>
        </w:trPr>
        <w:tc>
          <w:tcPr>
            <w:tcW w:w="528" w:type="pct"/>
            <w:gridSpan w:val="2"/>
            <w:shd w:val="clear" w:color="auto" w:fill="auto"/>
            <w:noWrap/>
          </w:tcPr>
          <w:p w14:paraId="5BE3C16D" w14:textId="2E30F690" w:rsidR="003F5FF5" w:rsidRPr="00D21511" w:rsidRDefault="00445082" w:rsidP="002E2AC6">
            <w:pPr>
              <w:pStyle w:val="Tabletext"/>
              <w:rPr>
                <w:rFonts w:ascii="Calibri" w:hAnsi="Calibri" w:cs="Calibri"/>
                <w:szCs w:val="22"/>
                <w:lang w:val="ru-RU"/>
              </w:rPr>
            </w:pPr>
            <w:r w:rsidRPr="00D21511">
              <w:rPr>
                <w:lang w:val="ru-RU"/>
              </w:rPr>
              <w:t>9.1</w:t>
            </w:r>
          </w:p>
        </w:tc>
        <w:tc>
          <w:tcPr>
            <w:tcW w:w="3257" w:type="pct"/>
            <w:shd w:val="clear" w:color="auto" w:fill="auto"/>
            <w:noWrap/>
            <w:vAlign w:val="bottom"/>
          </w:tcPr>
          <w:p w14:paraId="4B804F6F" w14:textId="0BB1973A" w:rsidR="003F5FF5" w:rsidRPr="00D21511" w:rsidRDefault="003F5FF5" w:rsidP="002E2AC6">
            <w:pPr>
              <w:pStyle w:val="Tabletext"/>
              <w:rPr>
                <w:rFonts w:ascii="Calibri" w:hAnsi="Calibri" w:cs="Calibri"/>
                <w:szCs w:val="22"/>
                <w:lang w:val="ru-RU"/>
              </w:rPr>
            </w:pPr>
            <w:r w:rsidRPr="00D21511">
              <w:rPr>
                <w:lang w:val="ru-RU"/>
              </w:rPr>
              <w:t>Вклады, относящиеся ко всем Вопросам ИК20</w:t>
            </w:r>
          </w:p>
        </w:tc>
        <w:tc>
          <w:tcPr>
            <w:tcW w:w="1215" w:type="pct"/>
            <w:shd w:val="clear" w:color="auto" w:fill="auto"/>
            <w:vAlign w:val="bottom"/>
          </w:tcPr>
          <w:p w14:paraId="14743130" w14:textId="77777777" w:rsidR="003F5FF5" w:rsidRPr="00D21511" w:rsidRDefault="003F5FF5" w:rsidP="002E2AC6">
            <w:pPr>
              <w:pStyle w:val="Tabletext"/>
              <w:rPr>
                <w:rFonts w:ascii="Calibri" w:hAnsi="Calibri" w:cs="Calibri"/>
                <w:szCs w:val="22"/>
                <w:lang w:val="ru-RU"/>
              </w:rPr>
            </w:pPr>
          </w:p>
        </w:tc>
      </w:tr>
      <w:tr w:rsidR="003F5FF5" w:rsidRPr="00CA7AAB" w14:paraId="010C7D25" w14:textId="77777777" w:rsidTr="002E2AC6">
        <w:trPr>
          <w:trHeight w:val="300"/>
          <w:jc w:val="center"/>
        </w:trPr>
        <w:tc>
          <w:tcPr>
            <w:tcW w:w="452" w:type="pct"/>
            <w:shd w:val="clear" w:color="auto" w:fill="auto"/>
            <w:noWrap/>
          </w:tcPr>
          <w:p w14:paraId="3269E43B" w14:textId="701B1C96" w:rsidR="003F5FF5" w:rsidRPr="00D21511" w:rsidRDefault="00445082" w:rsidP="002E2AC6">
            <w:pPr>
              <w:pStyle w:val="Tabletext"/>
              <w:rPr>
                <w:rFonts w:ascii="Calibri" w:hAnsi="Calibri" w:cs="Calibri"/>
                <w:szCs w:val="22"/>
                <w:lang w:val="ru-RU"/>
              </w:rPr>
            </w:pPr>
            <w:r w:rsidRPr="00D21511">
              <w:rPr>
                <w:lang w:val="ru-RU"/>
              </w:rPr>
              <w:t>10</w:t>
            </w:r>
          </w:p>
        </w:tc>
        <w:tc>
          <w:tcPr>
            <w:tcW w:w="3333" w:type="pct"/>
            <w:gridSpan w:val="2"/>
            <w:shd w:val="clear" w:color="auto" w:fill="auto"/>
            <w:noWrap/>
          </w:tcPr>
          <w:p w14:paraId="236575FD" w14:textId="5E207656" w:rsidR="003F5FF5" w:rsidRPr="00D21511" w:rsidRDefault="003F5FF5" w:rsidP="002E2AC6">
            <w:pPr>
              <w:pStyle w:val="Tabletext"/>
              <w:rPr>
                <w:rFonts w:ascii="Calibri" w:hAnsi="Calibri" w:cs="Calibri"/>
                <w:szCs w:val="22"/>
                <w:lang w:val="ru-RU"/>
              </w:rPr>
            </w:pPr>
            <w:r w:rsidRPr="00D21511">
              <w:rPr>
                <w:lang w:val="ru-RU"/>
              </w:rPr>
              <w:t>Текущие и будущие устаревшие направления работы</w:t>
            </w:r>
          </w:p>
        </w:tc>
        <w:tc>
          <w:tcPr>
            <w:tcW w:w="1215" w:type="pct"/>
            <w:shd w:val="clear" w:color="auto" w:fill="auto"/>
            <w:vAlign w:val="bottom"/>
          </w:tcPr>
          <w:p w14:paraId="066C3A7D" w14:textId="77777777" w:rsidR="003F5FF5" w:rsidRPr="00D21511" w:rsidRDefault="003F5FF5" w:rsidP="002E2AC6">
            <w:pPr>
              <w:pStyle w:val="Tabletext"/>
              <w:rPr>
                <w:rFonts w:ascii="Calibri" w:hAnsi="Calibri" w:cs="Calibri"/>
                <w:szCs w:val="22"/>
                <w:lang w:val="ru-RU"/>
              </w:rPr>
            </w:pPr>
          </w:p>
        </w:tc>
      </w:tr>
      <w:tr w:rsidR="003F5FF5" w:rsidRPr="00CA7AAB" w14:paraId="6D6F13F8" w14:textId="77777777" w:rsidTr="002E2AC6">
        <w:trPr>
          <w:trHeight w:val="300"/>
          <w:jc w:val="center"/>
        </w:trPr>
        <w:tc>
          <w:tcPr>
            <w:tcW w:w="452" w:type="pct"/>
            <w:shd w:val="clear" w:color="auto" w:fill="auto"/>
            <w:noWrap/>
          </w:tcPr>
          <w:p w14:paraId="5B16289D" w14:textId="0D578FC4" w:rsidR="003F5FF5" w:rsidRPr="00D21511" w:rsidRDefault="00445082" w:rsidP="002E2AC6">
            <w:pPr>
              <w:pStyle w:val="Tabletext"/>
              <w:rPr>
                <w:rFonts w:ascii="Calibri" w:hAnsi="Calibri" w:cs="Calibri"/>
                <w:szCs w:val="22"/>
                <w:lang w:val="ru-RU"/>
              </w:rPr>
            </w:pPr>
            <w:r w:rsidRPr="00D21511">
              <w:rPr>
                <w:lang w:val="ru-RU"/>
              </w:rPr>
              <w:t>11</w:t>
            </w:r>
          </w:p>
        </w:tc>
        <w:tc>
          <w:tcPr>
            <w:tcW w:w="3333" w:type="pct"/>
            <w:gridSpan w:val="2"/>
            <w:shd w:val="clear" w:color="auto" w:fill="auto"/>
            <w:noWrap/>
          </w:tcPr>
          <w:p w14:paraId="7C20F9F4" w14:textId="45D1A833" w:rsidR="003F5FF5" w:rsidRPr="00D21511" w:rsidRDefault="003F5FF5" w:rsidP="002E2AC6">
            <w:pPr>
              <w:pStyle w:val="Tabletext"/>
              <w:rPr>
                <w:rFonts w:ascii="Calibri" w:hAnsi="Calibri" w:cs="Calibri"/>
                <w:szCs w:val="22"/>
                <w:lang w:val="ru-RU"/>
              </w:rPr>
            </w:pPr>
            <w:r w:rsidRPr="00D21511">
              <w:rPr>
                <w:lang w:val="ru-RU"/>
              </w:rPr>
              <w:t>Отчет о входящих заявлениях о взаимодействии 20</w:t>
            </w:r>
            <w:r w:rsidR="00D21511" w:rsidRPr="00D21511">
              <w:rPr>
                <w:lang w:val="ru-RU"/>
              </w:rPr>
              <w:noBreakHyphen/>
            </w:r>
            <w:r w:rsidRPr="00D21511">
              <w:rPr>
                <w:lang w:val="ru-RU"/>
              </w:rPr>
              <w:t>й Исследовательской комиссии МСЭ-Т</w:t>
            </w:r>
          </w:p>
        </w:tc>
        <w:tc>
          <w:tcPr>
            <w:tcW w:w="1215" w:type="pct"/>
            <w:shd w:val="clear" w:color="auto" w:fill="auto"/>
            <w:vAlign w:val="bottom"/>
          </w:tcPr>
          <w:p w14:paraId="18220D90" w14:textId="77777777" w:rsidR="003F5FF5" w:rsidRPr="00D21511" w:rsidRDefault="003F5FF5" w:rsidP="002E2AC6">
            <w:pPr>
              <w:pStyle w:val="Tabletext"/>
              <w:rPr>
                <w:rFonts w:ascii="Calibri" w:hAnsi="Calibri" w:cs="Calibri"/>
                <w:szCs w:val="22"/>
                <w:lang w:val="ru-RU"/>
              </w:rPr>
            </w:pPr>
          </w:p>
        </w:tc>
      </w:tr>
      <w:tr w:rsidR="003F5FF5" w:rsidRPr="00AC6C47" w14:paraId="399CA901" w14:textId="77777777" w:rsidTr="002E2AC6">
        <w:trPr>
          <w:trHeight w:val="300"/>
          <w:jc w:val="center"/>
        </w:trPr>
        <w:tc>
          <w:tcPr>
            <w:tcW w:w="452" w:type="pct"/>
            <w:shd w:val="clear" w:color="auto" w:fill="auto"/>
            <w:noWrap/>
          </w:tcPr>
          <w:p w14:paraId="28839F71" w14:textId="47C2D1C7" w:rsidR="003F5FF5" w:rsidRPr="00D21511" w:rsidRDefault="00445082" w:rsidP="002E2AC6">
            <w:pPr>
              <w:pStyle w:val="Tabletext"/>
              <w:rPr>
                <w:rFonts w:ascii="Calibri" w:hAnsi="Calibri" w:cs="Calibri"/>
                <w:szCs w:val="22"/>
                <w:lang w:val="ru-RU"/>
              </w:rPr>
            </w:pPr>
            <w:r w:rsidRPr="00D21511">
              <w:rPr>
                <w:lang w:val="ru-RU"/>
              </w:rPr>
              <w:t>12</w:t>
            </w:r>
          </w:p>
        </w:tc>
        <w:tc>
          <w:tcPr>
            <w:tcW w:w="3333" w:type="pct"/>
            <w:gridSpan w:val="2"/>
            <w:shd w:val="clear" w:color="auto" w:fill="auto"/>
            <w:noWrap/>
          </w:tcPr>
          <w:p w14:paraId="5C887483" w14:textId="3C0CD1C0" w:rsidR="003F5FF5" w:rsidRPr="00D21511" w:rsidRDefault="003F5FF5" w:rsidP="002E2AC6">
            <w:pPr>
              <w:pStyle w:val="Tabletext"/>
              <w:rPr>
                <w:rFonts w:ascii="Calibri" w:hAnsi="Calibri" w:cs="Calibri"/>
                <w:szCs w:val="22"/>
                <w:lang w:val="ru-RU"/>
              </w:rPr>
            </w:pPr>
            <w:r w:rsidRPr="00D21511">
              <w:rPr>
                <w:lang w:val="ru-RU"/>
              </w:rPr>
              <w:t>Основные элементы собрания КГСЭ (Женева, 26−30 мая 2025</w:t>
            </w:r>
            <w:r w:rsidR="00D21511" w:rsidRPr="00D21511">
              <w:rPr>
                <w:lang w:val="ru-RU"/>
              </w:rPr>
              <w:t> </w:t>
            </w:r>
            <w:r w:rsidRPr="00D21511">
              <w:rPr>
                <w:lang w:val="ru-RU"/>
              </w:rPr>
              <w:t>г</w:t>
            </w:r>
            <w:r w:rsidR="00D21511" w:rsidRPr="00D21511">
              <w:rPr>
                <w:lang w:val="ru-RU"/>
              </w:rPr>
              <w:t>.</w:t>
            </w:r>
            <w:r w:rsidRPr="00D21511">
              <w:rPr>
                <w:lang w:val="ru-RU"/>
              </w:rPr>
              <w:t>), относящиеся к ИК20 МСЭ-Т</w:t>
            </w:r>
          </w:p>
        </w:tc>
        <w:tc>
          <w:tcPr>
            <w:tcW w:w="1215" w:type="pct"/>
            <w:shd w:val="clear" w:color="auto" w:fill="auto"/>
            <w:vAlign w:val="bottom"/>
          </w:tcPr>
          <w:p w14:paraId="79EAA3D9" w14:textId="77777777" w:rsidR="003F5FF5" w:rsidRPr="00D21511" w:rsidRDefault="003F5FF5" w:rsidP="002E2AC6">
            <w:pPr>
              <w:pStyle w:val="Tabletext"/>
              <w:rPr>
                <w:rFonts w:ascii="Calibri" w:hAnsi="Calibri" w:cs="Calibri"/>
                <w:szCs w:val="22"/>
                <w:lang w:val="ru-RU"/>
              </w:rPr>
            </w:pPr>
          </w:p>
        </w:tc>
      </w:tr>
      <w:tr w:rsidR="003F5FF5" w:rsidRPr="00CA7AAB" w14:paraId="743A31FA" w14:textId="77777777" w:rsidTr="002E2AC6">
        <w:trPr>
          <w:trHeight w:val="300"/>
          <w:jc w:val="center"/>
        </w:trPr>
        <w:tc>
          <w:tcPr>
            <w:tcW w:w="452" w:type="pct"/>
            <w:shd w:val="clear" w:color="auto" w:fill="auto"/>
            <w:noWrap/>
          </w:tcPr>
          <w:p w14:paraId="7A4B47BF" w14:textId="07FE15F9" w:rsidR="003F5FF5" w:rsidRPr="00D21511" w:rsidRDefault="00445082" w:rsidP="002E2AC6">
            <w:pPr>
              <w:pStyle w:val="Tabletext"/>
              <w:rPr>
                <w:rFonts w:ascii="Calibri" w:hAnsi="Calibri" w:cs="Calibri"/>
                <w:szCs w:val="22"/>
                <w:lang w:val="ru-RU"/>
              </w:rPr>
            </w:pPr>
            <w:r w:rsidRPr="00D21511">
              <w:rPr>
                <w:lang w:val="ru-RU"/>
              </w:rPr>
              <w:t>13</w:t>
            </w:r>
          </w:p>
        </w:tc>
        <w:tc>
          <w:tcPr>
            <w:tcW w:w="3333" w:type="pct"/>
            <w:gridSpan w:val="2"/>
            <w:shd w:val="clear" w:color="auto" w:fill="auto"/>
            <w:noWrap/>
          </w:tcPr>
          <w:p w14:paraId="350C5383" w14:textId="7D0C80AF" w:rsidR="003F5FF5" w:rsidRPr="00D21511" w:rsidRDefault="003F5FF5" w:rsidP="002E2AC6">
            <w:pPr>
              <w:pStyle w:val="Tabletext"/>
              <w:rPr>
                <w:rFonts w:ascii="Calibri" w:hAnsi="Calibri" w:cs="Calibri"/>
                <w:szCs w:val="22"/>
                <w:lang w:val="ru-RU"/>
              </w:rPr>
            </w:pPr>
            <w:r w:rsidRPr="00D21511">
              <w:rPr>
                <w:lang w:val="ru-RU"/>
              </w:rPr>
              <w:t>Назначение Докладчиков, ассоциированных Докладчиков и Докладчиков по взаимодействию</w:t>
            </w:r>
          </w:p>
        </w:tc>
        <w:tc>
          <w:tcPr>
            <w:tcW w:w="1215" w:type="pct"/>
            <w:shd w:val="clear" w:color="auto" w:fill="auto"/>
            <w:vAlign w:val="bottom"/>
          </w:tcPr>
          <w:p w14:paraId="34EC9C70" w14:textId="77777777" w:rsidR="003F5FF5" w:rsidRPr="00D21511" w:rsidRDefault="003F5FF5" w:rsidP="002E2AC6">
            <w:pPr>
              <w:pStyle w:val="Tabletext"/>
              <w:rPr>
                <w:rFonts w:ascii="Calibri" w:hAnsi="Calibri" w:cs="Calibri"/>
                <w:szCs w:val="22"/>
                <w:lang w:val="ru-RU"/>
              </w:rPr>
            </w:pPr>
          </w:p>
        </w:tc>
      </w:tr>
      <w:tr w:rsidR="003F5FF5" w:rsidRPr="00CA7AAB" w14:paraId="16ACC3A5" w14:textId="77777777" w:rsidTr="002E2AC6">
        <w:trPr>
          <w:trHeight w:val="300"/>
          <w:jc w:val="center"/>
        </w:trPr>
        <w:tc>
          <w:tcPr>
            <w:tcW w:w="452" w:type="pct"/>
            <w:shd w:val="clear" w:color="auto" w:fill="auto"/>
            <w:noWrap/>
          </w:tcPr>
          <w:p w14:paraId="78B97F26" w14:textId="0C5E1416" w:rsidR="003F5FF5" w:rsidRPr="00D21511" w:rsidRDefault="00445082" w:rsidP="002E2AC6">
            <w:pPr>
              <w:pStyle w:val="Tabletext"/>
              <w:rPr>
                <w:rFonts w:ascii="Calibri" w:hAnsi="Calibri" w:cs="Calibri"/>
                <w:szCs w:val="22"/>
                <w:lang w:val="ru-RU"/>
              </w:rPr>
            </w:pPr>
            <w:r w:rsidRPr="00D21511">
              <w:rPr>
                <w:lang w:val="ru-RU"/>
              </w:rPr>
              <w:t>14</w:t>
            </w:r>
          </w:p>
        </w:tc>
        <w:tc>
          <w:tcPr>
            <w:tcW w:w="3333" w:type="pct"/>
            <w:gridSpan w:val="2"/>
            <w:shd w:val="clear" w:color="auto" w:fill="auto"/>
            <w:noWrap/>
          </w:tcPr>
          <w:p w14:paraId="7F4FD634" w14:textId="63B1BAF9" w:rsidR="003F5FF5" w:rsidRPr="00D21511" w:rsidRDefault="003F5FF5" w:rsidP="002E2AC6">
            <w:pPr>
              <w:pStyle w:val="Tabletext"/>
              <w:rPr>
                <w:rFonts w:ascii="Calibri" w:hAnsi="Calibri" w:cs="Calibri"/>
                <w:szCs w:val="22"/>
                <w:lang w:val="ru-RU"/>
              </w:rPr>
            </w:pPr>
            <w:r w:rsidRPr="00D21511">
              <w:rPr>
                <w:lang w:val="ru-RU"/>
              </w:rPr>
              <w:t>Квалификационная оценка согласно A.4, A.5 и A.6</w:t>
            </w:r>
          </w:p>
        </w:tc>
        <w:tc>
          <w:tcPr>
            <w:tcW w:w="1215" w:type="pct"/>
            <w:shd w:val="clear" w:color="auto" w:fill="auto"/>
            <w:vAlign w:val="bottom"/>
          </w:tcPr>
          <w:p w14:paraId="34D97D68" w14:textId="77777777" w:rsidR="003F5FF5" w:rsidRPr="00D21511" w:rsidRDefault="003F5FF5" w:rsidP="002E2AC6">
            <w:pPr>
              <w:pStyle w:val="Tabletext"/>
              <w:rPr>
                <w:rFonts w:ascii="Calibri" w:hAnsi="Calibri" w:cs="Calibri"/>
                <w:szCs w:val="22"/>
                <w:lang w:val="ru-RU"/>
              </w:rPr>
            </w:pPr>
          </w:p>
        </w:tc>
      </w:tr>
      <w:tr w:rsidR="003F5FF5" w:rsidRPr="00CA7AAB" w14:paraId="56684197" w14:textId="77777777" w:rsidTr="002E2AC6">
        <w:trPr>
          <w:trHeight w:val="300"/>
          <w:jc w:val="center"/>
        </w:trPr>
        <w:tc>
          <w:tcPr>
            <w:tcW w:w="452" w:type="pct"/>
            <w:shd w:val="clear" w:color="auto" w:fill="auto"/>
            <w:noWrap/>
          </w:tcPr>
          <w:p w14:paraId="1318023C" w14:textId="6F53D88D" w:rsidR="003F5FF5" w:rsidRPr="00D21511" w:rsidRDefault="003F5FF5" w:rsidP="002E2AC6">
            <w:pPr>
              <w:pStyle w:val="Tabletext"/>
              <w:rPr>
                <w:rFonts w:ascii="Calibri" w:hAnsi="Calibri" w:cs="Calibri"/>
                <w:szCs w:val="22"/>
                <w:lang w:val="ru-RU"/>
              </w:rPr>
            </w:pPr>
            <w:r w:rsidRPr="00D21511">
              <w:rPr>
                <w:lang w:val="ru-RU"/>
              </w:rPr>
              <w:t>15</w:t>
            </w:r>
          </w:p>
        </w:tc>
        <w:tc>
          <w:tcPr>
            <w:tcW w:w="3333" w:type="pct"/>
            <w:gridSpan w:val="2"/>
            <w:shd w:val="clear" w:color="auto" w:fill="auto"/>
            <w:noWrap/>
            <w:vAlign w:val="bottom"/>
          </w:tcPr>
          <w:p w14:paraId="1B1A7876" w14:textId="77777777" w:rsidR="003F5FF5" w:rsidRPr="00D21511" w:rsidRDefault="003F5FF5" w:rsidP="002E2AC6">
            <w:pPr>
              <w:pStyle w:val="Tabletext"/>
              <w:rPr>
                <w:rFonts w:ascii="Calibri" w:hAnsi="Calibri" w:cs="Calibri"/>
                <w:szCs w:val="22"/>
                <w:lang w:val="ru-RU"/>
              </w:rPr>
            </w:pPr>
            <w:r w:rsidRPr="00D21511">
              <w:rPr>
                <w:lang w:val="ru-RU"/>
              </w:rPr>
              <w:t>Региональные группы ИК20 МСЭ-Т</w:t>
            </w:r>
          </w:p>
        </w:tc>
        <w:tc>
          <w:tcPr>
            <w:tcW w:w="1215" w:type="pct"/>
            <w:shd w:val="clear" w:color="auto" w:fill="auto"/>
            <w:vAlign w:val="bottom"/>
          </w:tcPr>
          <w:p w14:paraId="618C1757" w14:textId="77777777" w:rsidR="003F5FF5" w:rsidRPr="00D21511" w:rsidRDefault="003F5FF5" w:rsidP="002E2AC6">
            <w:pPr>
              <w:pStyle w:val="Tabletext"/>
              <w:rPr>
                <w:rFonts w:ascii="Calibri" w:hAnsi="Calibri" w:cs="Calibri"/>
                <w:szCs w:val="22"/>
                <w:lang w:val="ru-RU"/>
              </w:rPr>
            </w:pPr>
          </w:p>
        </w:tc>
      </w:tr>
      <w:tr w:rsidR="003F5FF5" w:rsidRPr="00CA7AAB" w14:paraId="6A355D22" w14:textId="77777777" w:rsidTr="002E2AC6">
        <w:trPr>
          <w:trHeight w:val="300"/>
          <w:jc w:val="center"/>
        </w:trPr>
        <w:tc>
          <w:tcPr>
            <w:tcW w:w="528" w:type="pct"/>
            <w:gridSpan w:val="2"/>
            <w:shd w:val="clear" w:color="auto" w:fill="auto"/>
            <w:noWrap/>
          </w:tcPr>
          <w:p w14:paraId="78A927A7" w14:textId="1CF28AA1" w:rsidR="003F5FF5" w:rsidRPr="00D21511" w:rsidRDefault="003F5FF5" w:rsidP="002E2AC6">
            <w:pPr>
              <w:pStyle w:val="Tabletext"/>
              <w:rPr>
                <w:rFonts w:ascii="Calibri" w:hAnsi="Calibri" w:cs="Calibri"/>
                <w:szCs w:val="22"/>
                <w:lang w:val="ru-RU"/>
              </w:rPr>
            </w:pPr>
            <w:r w:rsidRPr="00D21511">
              <w:rPr>
                <w:lang w:val="ru-RU"/>
              </w:rPr>
              <w:t>15.1</w:t>
            </w:r>
          </w:p>
        </w:tc>
        <w:tc>
          <w:tcPr>
            <w:tcW w:w="3257" w:type="pct"/>
            <w:shd w:val="clear" w:color="auto" w:fill="auto"/>
            <w:noWrap/>
            <w:vAlign w:val="bottom"/>
          </w:tcPr>
          <w:p w14:paraId="0C631DCB" w14:textId="77777777" w:rsidR="003F5FF5" w:rsidRPr="00D21511" w:rsidRDefault="003F5FF5" w:rsidP="002E2AC6">
            <w:pPr>
              <w:pStyle w:val="Tabletext"/>
              <w:rPr>
                <w:rFonts w:ascii="Calibri" w:hAnsi="Calibri" w:cs="Calibri"/>
                <w:szCs w:val="22"/>
                <w:lang w:val="ru-RU"/>
              </w:rPr>
            </w:pPr>
            <w:r w:rsidRPr="00D21511">
              <w:rPr>
                <w:lang w:val="ru-RU"/>
              </w:rPr>
              <w:t>Региональная группа ИК20 МСЭ-Т для Африки (РегГр-АФР ИК20)</w:t>
            </w:r>
          </w:p>
        </w:tc>
        <w:tc>
          <w:tcPr>
            <w:tcW w:w="1215" w:type="pct"/>
            <w:shd w:val="clear" w:color="auto" w:fill="auto"/>
            <w:vAlign w:val="bottom"/>
          </w:tcPr>
          <w:p w14:paraId="517AAC6B" w14:textId="77777777" w:rsidR="003F5FF5" w:rsidRPr="00D21511" w:rsidRDefault="003F5FF5" w:rsidP="002E2AC6">
            <w:pPr>
              <w:pStyle w:val="Tabletext"/>
              <w:rPr>
                <w:rFonts w:ascii="Calibri" w:hAnsi="Calibri" w:cs="Calibri"/>
                <w:szCs w:val="22"/>
                <w:lang w:val="ru-RU"/>
              </w:rPr>
            </w:pPr>
          </w:p>
        </w:tc>
      </w:tr>
      <w:tr w:rsidR="003F5FF5" w:rsidRPr="00CA7AAB" w14:paraId="0590308A" w14:textId="77777777" w:rsidTr="002E2AC6">
        <w:trPr>
          <w:trHeight w:val="300"/>
          <w:jc w:val="center"/>
        </w:trPr>
        <w:tc>
          <w:tcPr>
            <w:tcW w:w="528" w:type="pct"/>
            <w:gridSpan w:val="2"/>
            <w:shd w:val="clear" w:color="auto" w:fill="auto"/>
            <w:noWrap/>
          </w:tcPr>
          <w:p w14:paraId="1C42E082" w14:textId="16EA61CF" w:rsidR="003F5FF5" w:rsidRPr="00D21511" w:rsidRDefault="003F5FF5" w:rsidP="002E2AC6">
            <w:pPr>
              <w:pStyle w:val="Tabletext"/>
              <w:rPr>
                <w:rFonts w:ascii="Calibri" w:hAnsi="Calibri" w:cs="Calibri"/>
                <w:szCs w:val="22"/>
                <w:lang w:val="ru-RU"/>
              </w:rPr>
            </w:pPr>
            <w:r w:rsidRPr="00D21511">
              <w:rPr>
                <w:lang w:val="ru-RU"/>
              </w:rPr>
              <w:t>15.2</w:t>
            </w:r>
          </w:p>
        </w:tc>
        <w:tc>
          <w:tcPr>
            <w:tcW w:w="3257" w:type="pct"/>
            <w:shd w:val="clear" w:color="auto" w:fill="auto"/>
            <w:noWrap/>
            <w:vAlign w:val="bottom"/>
          </w:tcPr>
          <w:p w14:paraId="4CAB9811" w14:textId="5B1FC928" w:rsidR="003F5FF5" w:rsidRPr="00D21511" w:rsidRDefault="003F5FF5" w:rsidP="002E2AC6">
            <w:pPr>
              <w:pStyle w:val="Tabletext"/>
              <w:rPr>
                <w:rFonts w:ascii="Calibri" w:hAnsi="Calibri" w:cs="Calibri"/>
                <w:szCs w:val="22"/>
                <w:lang w:val="ru-RU"/>
              </w:rPr>
            </w:pPr>
            <w:r w:rsidRPr="00D21511">
              <w:rPr>
                <w:lang w:val="ru-RU"/>
              </w:rPr>
              <w:t xml:space="preserve">Региональная группа ИК20 МСЭ-Т </w:t>
            </w:r>
            <w:r w:rsidR="00AD217D" w:rsidRPr="00D21511">
              <w:rPr>
                <w:lang w:val="ru-RU"/>
              </w:rPr>
              <w:t xml:space="preserve">для Арабского региона </w:t>
            </w:r>
            <w:r w:rsidRPr="00D21511">
              <w:rPr>
                <w:lang w:val="ru-RU"/>
              </w:rPr>
              <w:t>(РегГр-</w:t>
            </w:r>
            <w:r w:rsidR="00AD217D" w:rsidRPr="00D21511">
              <w:rPr>
                <w:lang w:val="ru-RU"/>
              </w:rPr>
              <w:t>АРБ</w:t>
            </w:r>
            <w:r w:rsidRPr="00D21511">
              <w:rPr>
                <w:lang w:val="ru-RU"/>
              </w:rPr>
              <w:t xml:space="preserve"> ИК20)</w:t>
            </w:r>
          </w:p>
        </w:tc>
        <w:tc>
          <w:tcPr>
            <w:tcW w:w="1215" w:type="pct"/>
            <w:shd w:val="clear" w:color="auto" w:fill="auto"/>
            <w:vAlign w:val="bottom"/>
          </w:tcPr>
          <w:p w14:paraId="6DF5B0E5" w14:textId="77777777" w:rsidR="003F5FF5" w:rsidRPr="00D21511" w:rsidRDefault="003F5FF5" w:rsidP="002E2AC6">
            <w:pPr>
              <w:pStyle w:val="Tabletext"/>
              <w:rPr>
                <w:rFonts w:ascii="Calibri" w:hAnsi="Calibri" w:cs="Calibri"/>
                <w:szCs w:val="22"/>
                <w:lang w:val="ru-RU"/>
              </w:rPr>
            </w:pPr>
          </w:p>
        </w:tc>
      </w:tr>
      <w:tr w:rsidR="003F5FF5" w:rsidRPr="00CA7AAB" w14:paraId="3FC4AB89" w14:textId="77777777" w:rsidTr="002E2AC6">
        <w:trPr>
          <w:trHeight w:val="300"/>
          <w:jc w:val="center"/>
        </w:trPr>
        <w:tc>
          <w:tcPr>
            <w:tcW w:w="528" w:type="pct"/>
            <w:gridSpan w:val="2"/>
            <w:shd w:val="clear" w:color="auto" w:fill="auto"/>
            <w:noWrap/>
          </w:tcPr>
          <w:p w14:paraId="07A2CE9D" w14:textId="5EE53D0A" w:rsidR="003F5FF5" w:rsidRPr="00D21511" w:rsidRDefault="003F5FF5" w:rsidP="002E2AC6">
            <w:pPr>
              <w:pStyle w:val="Tabletext"/>
              <w:rPr>
                <w:rFonts w:ascii="Calibri" w:hAnsi="Calibri" w:cs="Calibri"/>
                <w:szCs w:val="22"/>
                <w:lang w:val="ru-RU"/>
              </w:rPr>
            </w:pPr>
            <w:r w:rsidRPr="00D21511">
              <w:rPr>
                <w:lang w:val="ru-RU"/>
              </w:rPr>
              <w:t>15.3</w:t>
            </w:r>
          </w:p>
        </w:tc>
        <w:tc>
          <w:tcPr>
            <w:tcW w:w="3257" w:type="pct"/>
            <w:shd w:val="clear" w:color="auto" w:fill="auto"/>
            <w:noWrap/>
            <w:vAlign w:val="bottom"/>
          </w:tcPr>
          <w:p w14:paraId="0BDD2485" w14:textId="5822EE18" w:rsidR="003F5FF5" w:rsidRPr="00D21511" w:rsidRDefault="003F5FF5" w:rsidP="002E2AC6">
            <w:pPr>
              <w:pStyle w:val="Tabletext"/>
              <w:rPr>
                <w:rFonts w:ascii="Calibri" w:hAnsi="Calibri" w:cs="Calibri"/>
                <w:szCs w:val="22"/>
                <w:lang w:val="ru-RU"/>
              </w:rPr>
            </w:pPr>
            <w:r w:rsidRPr="00D21511">
              <w:rPr>
                <w:lang w:val="ru-RU"/>
              </w:rPr>
              <w:t xml:space="preserve">Региональная группа ИК20 МСЭ-Т для </w:t>
            </w:r>
            <w:r w:rsidR="00AD217D" w:rsidRPr="00D21511">
              <w:rPr>
                <w:lang w:val="ru-RU"/>
              </w:rPr>
              <w:t xml:space="preserve">Латинской Америки </w:t>
            </w:r>
            <w:r w:rsidRPr="00D21511">
              <w:rPr>
                <w:lang w:val="ru-RU"/>
              </w:rPr>
              <w:t>(РегГр-</w:t>
            </w:r>
            <w:r w:rsidR="00AD217D" w:rsidRPr="00D21511">
              <w:rPr>
                <w:lang w:val="ru-RU"/>
              </w:rPr>
              <w:t>ЛАТАМ</w:t>
            </w:r>
            <w:r w:rsidRPr="00D21511">
              <w:rPr>
                <w:lang w:val="ru-RU"/>
              </w:rPr>
              <w:t xml:space="preserve"> ИК20)</w:t>
            </w:r>
          </w:p>
        </w:tc>
        <w:tc>
          <w:tcPr>
            <w:tcW w:w="1215" w:type="pct"/>
            <w:shd w:val="clear" w:color="auto" w:fill="auto"/>
            <w:vAlign w:val="bottom"/>
          </w:tcPr>
          <w:p w14:paraId="3DCEC0BB" w14:textId="77777777" w:rsidR="003F5FF5" w:rsidRPr="00D21511" w:rsidRDefault="003F5FF5" w:rsidP="002E2AC6">
            <w:pPr>
              <w:pStyle w:val="Tabletext"/>
              <w:rPr>
                <w:rFonts w:ascii="Calibri" w:hAnsi="Calibri" w:cs="Calibri"/>
                <w:szCs w:val="22"/>
                <w:lang w:val="ru-RU"/>
              </w:rPr>
            </w:pPr>
          </w:p>
        </w:tc>
      </w:tr>
      <w:tr w:rsidR="003F5FF5" w:rsidRPr="00CA7AAB" w14:paraId="488D3E05" w14:textId="77777777" w:rsidTr="002E2AC6">
        <w:trPr>
          <w:trHeight w:val="300"/>
          <w:jc w:val="center"/>
        </w:trPr>
        <w:tc>
          <w:tcPr>
            <w:tcW w:w="528" w:type="pct"/>
            <w:gridSpan w:val="2"/>
            <w:shd w:val="clear" w:color="auto" w:fill="auto"/>
            <w:noWrap/>
          </w:tcPr>
          <w:p w14:paraId="76F58C4B" w14:textId="78E4DB9E" w:rsidR="003F5FF5" w:rsidRPr="00D21511" w:rsidRDefault="003F5FF5" w:rsidP="002E2AC6">
            <w:pPr>
              <w:pStyle w:val="Tabletext"/>
              <w:rPr>
                <w:rFonts w:ascii="Calibri" w:hAnsi="Calibri" w:cs="Calibri"/>
                <w:szCs w:val="22"/>
                <w:lang w:val="ru-RU"/>
              </w:rPr>
            </w:pPr>
            <w:r w:rsidRPr="00D21511">
              <w:rPr>
                <w:lang w:val="ru-RU"/>
              </w:rPr>
              <w:t>15.4</w:t>
            </w:r>
          </w:p>
        </w:tc>
        <w:tc>
          <w:tcPr>
            <w:tcW w:w="3257" w:type="pct"/>
            <w:shd w:val="clear" w:color="auto" w:fill="auto"/>
            <w:noWrap/>
            <w:vAlign w:val="bottom"/>
          </w:tcPr>
          <w:p w14:paraId="45141E2B" w14:textId="77777777" w:rsidR="003F5FF5" w:rsidRPr="00D21511" w:rsidRDefault="003F5FF5" w:rsidP="002E2AC6">
            <w:pPr>
              <w:pStyle w:val="Tabletext"/>
              <w:rPr>
                <w:rFonts w:ascii="Calibri" w:hAnsi="Calibri" w:cs="Calibri"/>
                <w:szCs w:val="22"/>
                <w:lang w:val="ru-RU"/>
              </w:rPr>
            </w:pPr>
            <w:r w:rsidRPr="00D21511">
              <w:rPr>
                <w:lang w:val="ru-RU"/>
              </w:rPr>
              <w:t>Региональная группа ИК20 МСЭ-Т для Восточной Европы, Центральной Азии и Закавказья (РегГр-ВЕЦАЗ ИК20)</w:t>
            </w:r>
          </w:p>
        </w:tc>
        <w:tc>
          <w:tcPr>
            <w:tcW w:w="1215" w:type="pct"/>
            <w:shd w:val="clear" w:color="auto" w:fill="auto"/>
            <w:vAlign w:val="bottom"/>
          </w:tcPr>
          <w:p w14:paraId="2FD63A74" w14:textId="77777777" w:rsidR="003F5FF5" w:rsidRPr="00D21511" w:rsidRDefault="003F5FF5" w:rsidP="002E2AC6">
            <w:pPr>
              <w:pStyle w:val="Tabletext"/>
              <w:rPr>
                <w:rFonts w:ascii="Calibri" w:hAnsi="Calibri" w:cs="Calibri"/>
                <w:szCs w:val="22"/>
                <w:lang w:val="ru-RU"/>
              </w:rPr>
            </w:pPr>
          </w:p>
        </w:tc>
      </w:tr>
      <w:tr w:rsidR="003F5FF5" w:rsidRPr="00CA7AAB" w14:paraId="771DC417" w14:textId="77777777" w:rsidTr="002E2AC6">
        <w:trPr>
          <w:trHeight w:val="300"/>
          <w:jc w:val="center"/>
        </w:trPr>
        <w:tc>
          <w:tcPr>
            <w:tcW w:w="528" w:type="pct"/>
            <w:gridSpan w:val="2"/>
            <w:shd w:val="clear" w:color="auto" w:fill="auto"/>
            <w:noWrap/>
          </w:tcPr>
          <w:p w14:paraId="6D912366" w14:textId="6809FB2F" w:rsidR="003F5FF5" w:rsidRPr="00D21511" w:rsidRDefault="003F5FF5" w:rsidP="002E2AC6">
            <w:pPr>
              <w:pStyle w:val="Tabletext"/>
              <w:rPr>
                <w:rFonts w:ascii="Calibri" w:hAnsi="Calibri" w:cs="Calibri"/>
                <w:szCs w:val="22"/>
                <w:lang w:val="ru-RU"/>
              </w:rPr>
            </w:pPr>
            <w:r w:rsidRPr="00D21511">
              <w:rPr>
                <w:lang w:val="ru-RU"/>
              </w:rPr>
              <w:t>15.5</w:t>
            </w:r>
          </w:p>
        </w:tc>
        <w:tc>
          <w:tcPr>
            <w:tcW w:w="3257" w:type="pct"/>
            <w:shd w:val="clear" w:color="auto" w:fill="auto"/>
            <w:noWrap/>
            <w:vAlign w:val="bottom"/>
          </w:tcPr>
          <w:p w14:paraId="7407FB3C" w14:textId="79CC1645" w:rsidR="003F5FF5" w:rsidRPr="00D21511" w:rsidRDefault="003F5FF5" w:rsidP="002E2AC6">
            <w:pPr>
              <w:pStyle w:val="Tabletext"/>
              <w:rPr>
                <w:rFonts w:ascii="Calibri" w:hAnsi="Calibri" w:cs="Calibri"/>
                <w:szCs w:val="22"/>
                <w:lang w:val="ru-RU"/>
              </w:rPr>
            </w:pPr>
            <w:r w:rsidRPr="00D21511">
              <w:rPr>
                <w:lang w:val="ru-RU"/>
              </w:rPr>
              <w:t xml:space="preserve">Региональная группа ИК20 МСЭ-Т для </w:t>
            </w:r>
            <w:r w:rsidR="00AD217D" w:rsidRPr="00D21511">
              <w:rPr>
                <w:lang w:val="ru-RU"/>
              </w:rPr>
              <w:t xml:space="preserve">Азиатско-Тихоокеанского региона </w:t>
            </w:r>
            <w:r w:rsidRPr="00D21511">
              <w:rPr>
                <w:lang w:val="ru-RU"/>
              </w:rPr>
              <w:t>(РегГр-</w:t>
            </w:r>
            <w:r w:rsidR="00AD217D" w:rsidRPr="00D21511">
              <w:rPr>
                <w:lang w:val="ru-RU"/>
              </w:rPr>
              <w:t>АТР</w:t>
            </w:r>
            <w:r w:rsidRPr="00D21511">
              <w:rPr>
                <w:lang w:val="ru-RU"/>
              </w:rPr>
              <w:t xml:space="preserve"> ИК20)</w:t>
            </w:r>
          </w:p>
        </w:tc>
        <w:tc>
          <w:tcPr>
            <w:tcW w:w="1215" w:type="pct"/>
            <w:shd w:val="clear" w:color="auto" w:fill="auto"/>
            <w:vAlign w:val="bottom"/>
          </w:tcPr>
          <w:p w14:paraId="713E1E50" w14:textId="77777777" w:rsidR="003F5FF5" w:rsidRPr="00D21511" w:rsidRDefault="003F5FF5" w:rsidP="002E2AC6">
            <w:pPr>
              <w:pStyle w:val="Tabletext"/>
              <w:rPr>
                <w:rFonts w:ascii="Calibri" w:hAnsi="Calibri" w:cs="Calibri"/>
                <w:szCs w:val="22"/>
                <w:lang w:val="ru-RU"/>
              </w:rPr>
            </w:pPr>
          </w:p>
        </w:tc>
      </w:tr>
      <w:tr w:rsidR="003F5FF5" w:rsidRPr="00CA7AAB" w14:paraId="7D6B135E" w14:textId="77777777" w:rsidTr="002E2AC6">
        <w:trPr>
          <w:trHeight w:val="300"/>
          <w:jc w:val="center"/>
        </w:trPr>
        <w:tc>
          <w:tcPr>
            <w:tcW w:w="452" w:type="pct"/>
            <w:shd w:val="clear" w:color="auto" w:fill="auto"/>
            <w:noWrap/>
          </w:tcPr>
          <w:p w14:paraId="36E5B973" w14:textId="29D66940" w:rsidR="003F5FF5" w:rsidRPr="00D21511" w:rsidRDefault="003F5FF5" w:rsidP="002E2AC6">
            <w:pPr>
              <w:pStyle w:val="Tabletext"/>
              <w:rPr>
                <w:rFonts w:ascii="Calibri" w:hAnsi="Calibri" w:cs="Calibri"/>
                <w:szCs w:val="22"/>
                <w:lang w:val="ru-RU"/>
              </w:rPr>
            </w:pPr>
            <w:r w:rsidRPr="00D21511">
              <w:rPr>
                <w:lang w:val="ru-RU"/>
              </w:rPr>
              <w:t>16</w:t>
            </w:r>
          </w:p>
        </w:tc>
        <w:tc>
          <w:tcPr>
            <w:tcW w:w="3333" w:type="pct"/>
            <w:gridSpan w:val="2"/>
            <w:shd w:val="clear" w:color="auto" w:fill="auto"/>
            <w:noWrap/>
            <w:vAlign w:val="bottom"/>
          </w:tcPr>
          <w:p w14:paraId="260853E9" w14:textId="21AD3D29" w:rsidR="003F5FF5" w:rsidRPr="00D21511" w:rsidRDefault="00AD217D" w:rsidP="002E2AC6">
            <w:pPr>
              <w:pStyle w:val="Tabletext"/>
              <w:rPr>
                <w:rFonts w:ascii="Calibri" w:hAnsi="Calibri" w:cs="Calibri"/>
                <w:szCs w:val="22"/>
                <w:lang w:val="ru-RU"/>
              </w:rPr>
            </w:pPr>
            <w:r w:rsidRPr="00D21511">
              <w:rPr>
                <w:lang w:val="ru-RU"/>
              </w:rPr>
              <w:t>Вопросы сотрудничества и обмен информацией</w:t>
            </w:r>
          </w:p>
        </w:tc>
        <w:tc>
          <w:tcPr>
            <w:tcW w:w="1215" w:type="pct"/>
            <w:shd w:val="clear" w:color="auto" w:fill="auto"/>
            <w:vAlign w:val="bottom"/>
          </w:tcPr>
          <w:p w14:paraId="2887D109" w14:textId="77777777" w:rsidR="003F5FF5" w:rsidRPr="00D21511" w:rsidRDefault="003F5FF5" w:rsidP="002E2AC6">
            <w:pPr>
              <w:pStyle w:val="Tabletext"/>
              <w:rPr>
                <w:rFonts w:ascii="Calibri" w:hAnsi="Calibri" w:cs="Calibri"/>
                <w:szCs w:val="22"/>
                <w:lang w:val="ru-RU"/>
              </w:rPr>
            </w:pPr>
          </w:p>
        </w:tc>
      </w:tr>
      <w:tr w:rsidR="003F5FF5" w:rsidRPr="00CA7AAB" w14:paraId="6965C4D3" w14:textId="77777777" w:rsidTr="002E2AC6">
        <w:trPr>
          <w:trHeight w:val="300"/>
          <w:jc w:val="center"/>
        </w:trPr>
        <w:tc>
          <w:tcPr>
            <w:tcW w:w="528" w:type="pct"/>
            <w:gridSpan w:val="2"/>
            <w:shd w:val="clear" w:color="auto" w:fill="auto"/>
            <w:noWrap/>
          </w:tcPr>
          <w:p w14:paraId="0FD2F9D5" w14:textId="0CED1A98" w:rsidR="003F5FF5" w:rsidRPr="00D21511" w:rsidRDefault="003F5FF5" w:rsidP="002E2AC6">
            <w:pPr>
              <w:pStyle w:val="Tabletext"/>
              <w:rPr>
                <w:rFonts w:ascii="Calibri" w:hAnsi="Calibri" w:cs="Calibri"/>
                <w:szCs w:val="22"/>
                <w:lang w:val="ru-RU"/>
              </w:rPr>
            </w:pPr>
            <w:r w:rsidRPr="00D21511">
              <w:rPr>
                <w:lang w:val="ru-RU"/>
              </w:rPr>
              <w:t>16.1</w:t>
            </w:r>
          </w:p>
        </w:tc>
        <w:tc>
          <w:tcPr>
            <w:tcW w:w="3257" w:type="pct"/>
            <w:shd w:val="clear" w:color="auto" w:fill="auto"/>
            <w:noWrap/>
            <w:vAlign w:val="bottom"/>
          </w:tcPr>
          <w:p w14:paraId="2BC71D72" w14:textId="041BBE1B" w:rsidR="003F5FF5" w:rsidRPr="00D21511" w:rsidRDefault="003F5FF5" w:rsidP="002E2AC6">
            <w:pPr>
              <w:pStyle w:val="Tabletext"/>
              <w:rPr>
                <w:rFonts w:ascii="Calibri" w:hAnsi="Calibri" w:cs="Calibri"/>
                <w:szCs w:val="22"/>
                <w:lang w:val="ru-RU"/>
              </w:rPr>
            </w:pPr>
            <w:r w:rsidRPr="00D21511">
              <w:rPr>
                <w:lang w:val="ru-RU"/>
              </w:rPr>
              <w:t>Объединение усилий в целях построения "умных" устойчивых городов (U4SSC)</w:t>
            </w:r>
          </w:p>
        </w:tc>
        <w:tc>
          <w:tcPr>
            <w:tcW w:w="1215" w:type="pct"/>
            <w:shd w:val="clear" w:color="auto" w:fill="auto"/>
            <w:vAlign w:val="bottom"/>
          </w:tcPr>
          <w:p w14:paraId="10C179AE" w14:textId="77777777" w:rsidR="003F5FF5" w:rsidRPr="00D21511" w:rsidRDefault="003F5FF5" w:rsidP="002E2AC6">
            <w:pPr>
              <w:pStyle w:val="Tabletext"/>
              <w:rPr>
                <w:rFonts w:ascii="Calibri" w:hAnsi="Calibri" w:cs="Calibri"/>
                <w:szCs w:val="22"/>
                <w:lang w:val="ru-RU"/>
              </w:rPr>
            </w:pPr>
          </w:p>
        </w:tc>
      </w:tr>
      <w:tr w:rsidR="003F5FF5" w:rsidRPr="00CA7AAB" w14:paraId="118D0ACB" w14:textId="77777777" w:rsidTr="002E2AC6">
        <w:trPr>
          <w:trHeight w:val="300"/>
          <w:jc w:val="center"/>
        </w:trPr>
        <w:tc>
          <w:tcPr>
            <w:tcW w:w="528" w:type="pct"/>
            <w:gridSpan w:val="2"/>
            <w:shd w:val="clear" w:color="auto" w:fill="auto"/>
            <w:noWrap/>
          </w:tcPr>
          <w:p w14:paraId="003CD0D6" w14:textId="53F6CF9E" w:rsidR="003F5FF5" w:rsidRPr="00D21511" w:rsidRDefault="003F5FF5" w:rsidP="002E2AC6">
            <w:pPr>
              <w:pStyle w:val="Tabletext"/>
              <w:rPr>
                <w:rFonts w:ascii="Calibri" w:hAnsi="Calibri" w:cs="Calibri"/>
                <w:szCs w:val="22"/>
                <w:lang w:val="ru-RU"/>
              </w:rPr>
            </w:pPr>
            <w:r w:rsidRPr="00D21511">
              <w:rPr>
                <w:lang w:val="ru-RU"/>
              </w:rPr>
              <w:t>16.2</w:t>
            </w:r>
          </w:p>
        </w:tc>
        <w:tc>
          <w:tcPr>
            <w:tcW w:w="3257" w:type="pct"/>
            <w:shd w:val="clear" w:color="auto" w:fill="auto"/>
            <w:noWrap/>
            <w:vAlign w:val="bottom"/>
          </w:tcPr>
          <w:p w14:paraId="382450B9" w14:textId="4BCCDA73" w:rsidR="003F5FF5" w:rsidRPr="00D21511" w:rsidRDefault="003F5FF5" w:rsidP="002E2AC6">
            <w:pPr>
              <w:pStyle w:val="Tabletext"/>
              <w:rPr>
                <w:rFonts w:ascii="Calibri" w:hAnsi="Calibri" w:cs="Calibri"/>
                <w:szCs w:val="22"/>
                <w:lang w:val="ru-RU"/>
              </w:rPr>
            </w:pPr>
            <w:r w:rsidRPr="00D21511">
              <w:rPr>
                <w:lang w:val="ru-RU"/>
              </w:rPr>
              <w:t>Глобальная инициатива "Виртуальные миры: знакомство с городской метавселенной" и День виртуальных миров ООН</w:t>
            </w:r>
          </w:p>
        </w:tc>
        <w:tc>
          <w:tcPr>
            <w:tcW w:w="1215" w:type="pct"/>
            <w:shd w:val="clear" w:color="auto" w:fill="auto"/>
            <w:vAlign w:val="bottom"/>
          </w:tcPr>
          <w:p w14:paraId="64399EC6" w14:textId="77777777" w:rsidR="003F5FF5" w:rsidRPr="00D21511" w:rsidRDefault="003F5FF5" w:rsidP="002E2AC6">
            <w:pPr>
              <w:pStyle w:val="Tabletext"/>
              <w:rPr>
                <w:rFonts w:ascii="Calibri" w:hAnsi="Calibri" w:cs="Calibri"/>
                <w:szCs w:val="22"/>
                <w:lang w:val="ru-RU"/>
              </w:rPr>
            </w:pPr>
          </w:p>
        </w:tc>
      </w:tr>
      <w:tr w:rsidR="003F5FF5" w:rsidRPr="00CA7AAB" w14:paraId="327C382A" w14:textId="77777777" w:rsidTr="002E2AC6">
        <w:trPr>
          <w:trHeight w:val="300"/>
          <w:jc w:val="center"/>
        </w:trPr>
        <w:tc>
          <w:tcPr>
            <w:tcW w:w="452" w:type="pct"/>
            <w:shd w:val="clear" w:color="auto" w:fill="auto"/>
            <w:noWrap/>
          </w:tcPr>
          <w:p w14:paraId="6AE3C0B2" w14:textId="488D393A" w:rsidR="003F5FF5" w:rsidRPr="00D21511" w:rsidRDefault="003F5FF5" w:rsidP="002E2AC6">
            <w:pPr>
              <w:pStyle w:val="Tabletext"/>
              <w:rPr>
                <w:rFonts w:ascii="Calibri" w:hAnsi="Calibri" w:cs="Calibri"/>
                <w:szCs w:val="22"/>
                <w:lang w:val="ru-RU"/>
              </w:rPr>
            </w:pPr>
            <w:r w:rsidRPr="00D21511">
              <w:rPr>
                <w:lang w:val="ru-RU"/>
              </w:rPr>
              <w:t>17</w:t>
            </w:r>
          </w:p>
        </w:tc>
        <w:tc>
          <w:tcPr>
            <w:tcW w:w="3333" w:type="pct"/>
            <w:gridSpan w:val="2"/>
            <w:shd w:val="clear" w:color="auto" w:fill="auto"/>
            <w:noWrap/>
            <w:vAlign w:val="bottom"/>
          </w:tcPr>
          <w:p w14:paraId="3E645A49" w14:textId="5157B60E" w:rsidR="003F5FF5" w:rsidRPr="00D21511" w:rsidRDefault="003F5FF5" w:rsidP="002E2AC6">
            <w:pPr>
              <w:pStyle w:val="Tabletext"/>
              <w:rPr>
                <w:rFonts w:ascii="Calibri" w:hAnsi="Calibri" w:cs="Calibri"/>
                <w:szCs w:val="22"/>
                <w:lang w:val="ru-RU"/>
              </w:rPr>
            </w:pPr>
            <w:r w:rsidRPr="00D21511">
              <w:rPr>
                <w:lang w:val="ru-RU"/>
              </w:rPr>
              <w:t>Группа по совместной координационной деятельности в области IoT, DT и SC&amp;C</w:t>
            </w:r>
          </w:p>
        </w:tc>
        <w:tc>
          <w:tcPr>
            <w:tcW w:w="1215" w:type="pct"/>
            <w:shd w:val="clear" w:color="auto" w:fill="auto"/>
            <w:vAlign w:val="bottom"/>
          </w:tcPr>
          <w:p w14:paraId="2AE87278" w14:textId="77777777" w:rsidR="003F5FF5" w:rsidRPr="00D21511" w:rsidRDefault="003F5FF5" w:rsidP="002E2AC6">
            <w:pPr>
              <w:pStyle w:val="Tabletext"/>
              <w:rPr>
                <w:rFonts w:ascii="Calibri" w:hAnsi="Calibri" w:cs="Calibri"/>
                <w:szCs w:val="22"/>
                <w:lang w:val="ru-RU"/>
              </w:rPr>
            </w:pPr>
          </w:p>
        </w:tc>
      </w:tr>
      <w:tr w:rsidR="003F5FF5" w:rsidRPr="00CA7AAB" w14:paraId="5FB82686" w14:textId="77777777" w:rsidTr="002E2AC6">
        <w:trPr>
          <w:trHeight w:val="300"/>
          <w:jc w:val="center"/>
        </w:trPr>
        <w:tc>
          <w:tcPr>
            <w:tcW w:w="452" w:type="pct"/>
            <w:shd w:val="clear" w:color="auto" w:fill="auto"/>
            <w:noWrap/>
          </w:tcPr>
          <w:p w14:paraId="6283838A" w14:textId="4E5EADFE" w:rsidR="003F5FF5" w:rsidRPr="00D21511" w:rsidRDefault="003F5FF5" w:rsidP="002E2AC6">
            <w:pPr>
              <w:pStyle w:val="Tabletext"/>
              <w:rPr>
                <w:rFonts w:ascii="Calibri" w:hAnsi="Calibri" w:cs="Calibri"/>
                <w:szCs w:val="22"/>
                <w:lang w:val="ru-RU"/>
              </w:rPr>
            </w:pPr>
            <w:r w:rsidRPr="00D21511">
              <w:rPr>
                <w:lang w:val="ru-RU"/>
              </w:rPr>
              <w:t>18</w:t>
            </w:r>
          </w:p>
        </w:tc>
        <w:tc>
          <w:tcPr>
            <w:tcW w:w="3333" w:type="pct"/>
            <w:gridSpan w:val="2"/>
            <w:shd w:val="clear" w:color="auto" w:fill="auto"/>
            <w:noWrap/>
            <w:vAlign w:val="bottom"/>
          </w:tcPr>
          <w:p w14:paraId="6A5A2EA1" w14:textId="77777777" w:rsidR="003F5FF5" w:rsidRPr="00D21511" w:rsidRDefault="003F5FF5" w:rsidP="002E2AC6">
            <w:pPr>
              <w:pStyle w:val="Tabletext"/>
              <w:rPr>
                <w:rFonts w:ascii="Calibri" w:hAnsi="Calibri" w:cs="Calibri"/>
                <w:szCs w:val="22"/>
                <w:lang w:val="ru-RU"/>
              </w:rPr>
            </w:pPr>
            <w:r w:rsidRPr="00D21511">
              <w:rPr>
                <w:lang w:val="ru-RU"/>
              </w:rPr>
              <w:t>Информационно-просветительская деятельность и сокращение разрыва в стандартизации</w:t>
            </w:r>
          </w:p>
        </w:tc>
        <w:tc>
          <w:tcPr>
            <w:tcW w:w="1215" w:type="pct"/>
            <w:shd w:val="clear" w:color="auto" w:fill="auto"/>
            <w:vAlign w:val="bottom"/>
          </w:tcPr>
          <w:p w14:paraId="20BBCD1A" w14:textId="77777777" w:rsidR="003F5FF5" w:rsidRPr="00D21511" w:rsidRDefault="003F5FF5" w:rsidP="002E2AC6">
            <w:pPr>
              <w:pStyle w:val="Tabletext"/>
              <w:rPr>
                <w:rFonts w:ascii="Calibri" w:hAnsi="Calibri" w:cs="Calibri"/>
                <w:szCs w:val="22"/>
                <w:lang w:val="ru-RU"/>
              </w:rPr>
            </w:pPr>
          </w:p>
        </w:tc>
      </w:tr>
      <w:tr w:rsidR="003F5FF5" w:rsidRPr="00CA7AAB" w14:paraId="47183ED8" w14:textId="77777777" w:rsidTr="002E2AC6">
        <w:trPr>
          <w:trHeight w:val="300"/>
          <w:jc w:val="center"/>
        </w:trPr>
        <w:tc>
          <w:tcPr>
            <w:tcW w:w="528" w:type="pct"/>
            <w:gridSpan w:val="2"/>
            <w:shd w:val="clear" w:color="auto" w:fill="auto"/>
            <w:noWrap/>
          </w:tcPr>
          <w:p w14:paraId="36AAD8D8" w14:textId="0E1FA56E" w:rsidR="003F5FF5" w:rsidRPr="00D21511" w:rsidRDefault="003F5FF5" w:rsidP="002E2AC6">
            <w:pPr>
              <w:pStyle w:val="Tabletext"/>
              <w:rPr>
                <w:rFonts w:ascii="Calibri" w:hAnsi="Calibri" w:cs="Calibri"/>
                <w:szCs w:val="22"/>
                <w:lang w:val="ru-RU"/>
              </w:rPr>
            </w:pPr>
            <w:r w:rsidRPr="00D21511">
              <w:rPr>
                <w:lang w:val="ru-RU"/>
              </w:rPr>
              <w:t>18.1</w:t>
            </w:r>
          </w:p>
        </w:tc>
        <w:tc>
          <w:tcPr>
            <w:tcW w:w="3257" w:type="pct"/>
            <w:shd w:val="clear" w:color="auto" w:fill="auto"/>
            <w:noWrap/>
            <w:vAlign w:val="bottom"/>
          </w:tcPr>
          <w:p w14:paraId="534D9B1A" w14:textId="22674A9C" w:rsidR="003F5FF5" w:rsidRPr="00D21511" w:rsidRDefault="003F5FF5" w:rsidP="002E2AC6">
            <w:pPr>
              <w:pStyle w:val="Tabletext"/>
              <w:rPr>
                <w:rFonts w:ascii="Calibri" w:hAnsi="Calibri" w:cs="Calibri"/>
                <w:szCs w:val="22"/>
                <w:lang w:val="ru-RU"/>
              </w:rPr>
            </w:pPr>
            <w:r w:rsidRPr="00D21511">
              <w:rPr>
                <w:lang w:val="ru-RU"/>
              </w:rPr>
              <w:t xml:space="preserve">Семинары-практикумы, </w:t>
            </w:r>
            <w:r w:rsidR="00AD217D" w:rsidRPr="00D21511">
              <w:rPr>
                <w:lang w:val="ru-RU"/>
              </w:rPr>
              <w:t xml:space="preserve">учебные курсы </w:t>
            </w:r>
            <w:r w:rsidRPr="00D21511">
              <w:rPr>
                <w:lang w:val="ru-RU"/>
              </w:rPr>
              <w:t>и форумы, представляющие интерес для ИК20</w:t>
            </w:r>
          </w:p>
        </w:tc>
        <w:tc>
          <w:tcPr>
            <w:tcW w:w="1215" w:type="pct"/>
            <w:shd w:val="clear" w:color="auto" w:fill="auto"/>
            <w:vAlign w:val="bottom"/>
          </w:tcPr>
          <w:p w14:paraId="63441CF8" w14:textId="77777777" w:rsidR="003F5FF5" w:rsidRPr="00D21511" w:rsidRDefault="003F5FF5" w:rsidP="002E2AC6">
            <w:pPr>
              <w:pStyle w:val="Tabletext"/>
              <w:rPr>
                <w:rFonts w:ascii="Calibri" w:hAnsi="Calibri" w:cs="Calibri"/>
                <w:szCs w:val="22"/>
                <w:lang w:val="ru-RU"/>
              </w:rPr>
            </w:pPr>
          </w:p>
        </w:tc>
      </w:tr>
      <w:tr w:rsidR="003F5FF5" w:rsidRPr="00CA7AAB" w14:paraId="6AC4043F" w14:textId="77777777" w:rsidTr="002E2AC6">
        <w:trPr>
          <w:trHeight w:val="300"/>
          <w:jc w:val="center"/>
        </w:trPr>
        <w:tc>
          <w:tcPr>
            <w:tcW w:w="528" w:type="pct"/>
            <w:gridSpan w:val="2"/>
            <w:shd w:val="clear" w:color="auto" w:fill="auto"/>
            <w:noWrap/>
          </w:tcPr>
          <w:p w14:paraId="082FBBC4" w14:textId="39E9F2DB" w:rsidR="003F5FF5" w:rsidRPr="00D21511" w:rsidRDefault="003F5FF5" w:rsidP="002E2AC6">
            <w:pPr>
              <w:pStyle w:val="Tabletext"/>
              <w:rPr>
                <w:rFonts w:ascii="Calibri" w:hAnsi="Calibri" w:cs="Calibri"/>
                <w:szCs w:val="22"/>
                <w:lang w:val="ru-RU"/>
              </w:rPr>
            </w:pPr>
            <w:r w:rsidRPr="00D21511">
              <w:rPr>
                <w:lang w:val="ru-RU"/>
              </w:rPr>
              <w:t>18.2</w:t>
            </w:r>
          </w:p>
        </w:tc>
        <w:tc>
          <w:tcPr>
            <w:tcW w:w="3257" w:type="pct"/>
            <w:shd w:val="clear" w:color="auto" w:fill="auto"/>
            <w:noWrap/>
            <w:vAlign w:val="bottom"/>
          </w:tcPr>
          <w:p w14:paraId="2A42F2C5" w14:textId="77777777" w:rsidR="003F5FF5" w:rsidRPr="00D21511" w:rsidRDefault="003F5FF5" w:rsidP="002E2AC6">
            <w:pPr>
              <w:pStyle w:val="Tabletext"/>
              <w:rPr>
                <w:rFonts w:ascii="Calibri" w:hAnsi="Calibri" w:cs="Calibri"/>
                <w:szCs w:val="22"/>
                <w:lang w:val="ru-RU"/>
              </w:rPr>
            </w:pPr>
            <w:r w:rsidRPr="00D21511">
              <w:rPr>
                <w:lang w:val="ru-RU"/>
              </w:rPr>
              <w:t>Приветственное обращение к новым делегатам на собрании ИК20 МСЭ-Т</w:t>
            </w:r>
          </w:p>
        </w:tc>
        <w:tc>
          <w:tcPr>
            <w:tcW w:w="1215" w:type="pct"/>
            <w:shd w:val="clear" w:color="auto" w:fill="auto"/>
            <w:vAlign w:val="bottom"/>
          </w:tcPr>
          <w:p w14:paraId="65683B9E" w14:textId="77777777" w:rsidR="003F5FF5" w:rsidRPr="00D21511" w:rsidRDefault="003F5FF5" w:rsidP="002E2AC6">
            <w:pPr>
              <w:pStyle w:val="Tabletext"/>
              <w:rPr>
                <w:rFonts w:ascii="Calibri" w:hAnsi="Calibri" w:cs="Calibri"/>
                <w:szCs w:val="22"/>
                <w:lang w:val="ru-RU"/>
              </w:rPr>
            </w:pPr>
          </w:p>
        </w:tc>
      </w:tr>
      <w:tr w:rsidR="003F5FF5" w:rsidRPr="00D21511" w14:paraId="18003381" w14:textId="77777777" w:rsidTr="002E2AC6">
        <w:trPr>
          <w:trHeight w:val="300"/>
          <w:jc w:val="center"/>
        </w:trPr>
        <w:tc>
          <w:tcPr>
            <w:tcW w:w="528" w:type="pct"/>
            <w:gridSpan w:val="2"/>
            <w:shd w:val="clear" w:color="auto" w:fill="auto"/>
            <w:noWrap/>
          </w:tcPr>
          <w:p w14:paraId="7CE3DBA5" w14:textId="7B938E58" w:rsidR="003F5FF5" w:rsidRPr="00D21511" w:rsidRDefault="003F5FF5" w:rsidP="002E2AC6">
            <w:pPr>
              <w:pStyle w:val="Tabletext"/>
              <w:rPr>
                <w:rFonts w:ascii="Calibri" w:hAnsi="Calibri" w:cs="Calibri"/>
                <w:szCs w:val="22"/>
                <w:lang w:val="ru-RU"/>
              </w:rPr>
            </w:pPr>
            <w:r w:rsidRPr="00D21511">
              <w:rPr>
                <w:lang w:val="ru-RU"/>
              </w:rPr>
              <w:t>18.3</w:t>
            </w:r>
          </w:p>
        </w:tc>
        <w:tc>
          <w:tcPr>
            <w:tcW w:w="3257" w:type="pct"/>
            <w:shd w:val="clear" w:color="auto" w:fill="auto"/>
            <w:noWrap/>
            <w:vAlign w:val="bottom"/>
          </w:tcPr>
          <w:p w14:paraId="4C6E4552" w14:textId="77777777" w:rsidR="003F5FF5" w:rsidRPr="00D21511" w:rsidRDefault="003F5FF5" w:rsidP="002E2AC6">
            <w:pPr>
              <w:pStyle w:val="Tabletext"/>
              <w:rPr>
                <w:rFonts w:ascii="Calibri" w:hAnsi="Calibri" w:cs="Calibri"/>
                <w:szCs w:val="22"/>
                <w:lang w:val="ru-RU"/>
              </w:rPr>
            </w:pPr>
            <w:r w:rsidRPr="00D21511">
              <w:rPr>
                <w:lang w:val="ru-RU"/>
              </w:rPr>
              <w:t>Информационные документы</w:t>
            </w:r>
          </w:p>
        </w:tc>
        <w:tc>
          <w:tcPr>
            <w:tcW w:w="1215" w:type="pct"/>
            <w:shd w:val="clear" w:color="auto" w:fill="auto"/>
            <w:vAlign w:val="bottom"/>
          </w:tcPr>
          <w:p w14:paraId="3D6648B6" w14:textId="77777777" w:rsidR="003F5FF5" w:rsidRPr="00D21511" w:rsidRDefault="003F5FF5" w:rsidP="002E2AC6">
            <w:pPr>
              <w:pStyle w:val="Tabletext"/>
              <w:rPr>
                <w:rFonts w:ascii="Calibri" w:hAnsi="Calibri" w:cs="Calibri"/>
                <w:szCs w:val="22"/>
                <w:lang w:val="ru-RU"/>
              </w:rPr>
            </w:pPr>
          </w:p>
        </w:tc>
      </w:tr>
      <w:tr w:rsidR="003F5FF5" w:rsidRPr="00D21511" w14:paraId="351CF4FC" w14:textId="77777777" w:rsidTr="002E2AC6">
        <w:trPr>
          <w:trHeight w:val="300"/>
          <w:jc w:val="center"/>
        </w:trPr>
        <w:tc>
          <w:tcPr>
            <w:tcW w:w="452" w:type="pct"/>
            <w:shd w:val="clear" w:color="auto" w:fill="auto"/>
            <w:noWrap/>
          </w:tcPr>
          <w:p w14:paraId="5AC496FB" w14:textId="50CD9B46" w:rsidR="003F5FF5" w:rsidRPr="00D21511" w:rsidRDefault="003F5FF5" w:rsidP="002E2AC6">
            <w:pPr>
              <w:pStyle w:val="Tabletext"/>
              <w:rPr>
                <w:rFonts w:ascii="Calibri" w:hAnsi="Calibri" w:cs="Calibri"/>
                <w:szCs w:val="22"/>
                <w:lang w:val="ru-RU"/>
              </w:rPr>
            </w:pPr>
            <w:r w:rsidRPr="00D21511">
              <w:rPr>
                <w:lang w:val="ru-RU"/>
              </w:rPr>
              <w:t>19</w:t>
            </w:r>
          </w:p>
        </w:tc>
        <w:tc>
          <w:tcPr>
            <w:tcW w:w="3333" w:type="pct"/>
            <w:gridSpan w:val="2"/>
            <w:shd w:val="clear" w:color="auto" w:fill="auto"/>
            <w:noWrap/>
            <w:vAlign w:val="bottom"/>
          </w:tcPr>
          <w:p w14:paraId="42E10116" w14:textId="77777777" w:rsidR="003F5FF5" w:rsidRPr="00D21511" w:rsidRDefault="003F5FF5" w:rsidP="002E2AC6">
            <w:pPr>
              <w:pStyle w:val="Tabletext"/>
              <w:rPr>
                <w:rFonts w:ascii="Calibri" w:hAnsi="Calibri" w:cs="Calibri"/>
                <w:szCs w:val="22"/>
                <w:lang w:val="ru-RU"/>
              </w:rPr>
            </w:pPr>
            <w:r w:rsidRPr="00D21511">
              <w:rPr>
                <w:lang w:val="ru-RU"/>
              </w:rPr>
              <w:t>Открытие собраний рабочих групп</w:t>
            </w:r>
          </w:p>
        </w:tc>
        <w:tc>
          <w:tcPr>
            <w:tcW w:w="1215" w:type="pct"/>
            <w:shd w:val="clear" w:color="auto" w:fill="auto"/>
            <w:vAlign w:val="bottom"/>
          </w:tcPr>
          <w:p w14:paraId="4CF38408" w14:textId="77777777" w:rsidR="003F5FF5" w:rsidRPr="00D21511" w:rsidRDefault="003F5FF5" w:rsidP="002E2AC6">
            <w:pPr>
              <w:pStyle w:val="Tabletext"/>
              <w:rPr>
                <w:rFonts w:ascii="Calibri" w:hAnsi="Calibri" w:cs="Calibri"/>
                <w:szCs w:val="22"/>
                <w:lang w:val="ru-RU"/>
              </w:rPr>
            </w:pPr>
          </w:p>
        </w:tc>
      </w:tr>
      <w:tr w:rsidR="003F5FF5" w:rsidRPr="00CA7AAB" w14:paraId="770AAEB2" w14:textId="77777777" w:rsidTr="002E2AC6">
        <w:trPr>
          <w:trHeight w:val="300"/>
          <w:jc w:val="center"/>
        </w:trPr>
        <w:tc>
          <w:tcPr>
            <w:tcW w:w="452" w:type="pct"/>
            <w:shd w:val="clear" w:color="auto" w:fill="auto"/>
            <w:noWrap/>
            <w:hideMark/>
          </w:tcPr>
          <w:p w14:paraId="32EF255D" w14:textId="36088FD0" w:rsidR="003F5FF5" w:rsidRPr="00D21511" w:rsidRDefault="00445082" w:rsidP="00D21511">
            <w:pPr>
              <w:pStyle w:val="Tabletext"/>
              <w:keepNext/>
              <w:rPr>
                <w:rFonts w:ascii="Calibri" w:hAnsi="Calibri" w:cs="Calibri"/>
                <w:szCs w:val="22"/>
                <w:lang w:val="ru-RU"/>
              </w:rPr>
            </w:pPr>
            <w:r w:rsidRPr="00D21511">
              <w:rPr>
                <w:lang w:val="ru-RU"/>
              </w:rPr>
              <w:lastRenderedPageBreak/>
              <w:t>20</w:t>
            </w:r>
          </w:p>
        </w:tc>
        <w:tc>
          <w:tcPr>
            <w:tcW w:w="3333" w:type="pct"/>
            <w:gridSpan w:val="2"/>
            <w:shd w:val="clear" w:color="auto" w:fill="auto"/>
            <w:noWrap/>
            <w:vAlign w:val="bottom"/>
          </w:tcPr>
          <w:p w14:paraId="1B793502" w14:textId="77777777" w:rsidR="003F5FF5" w:rsidRPr="00D21511" w:rsidRDefault="003F5FF5" w:rsidP="002E2AC6">
            <w:pPr>
              <w:pStyle w:val="Tabletext"/>
              <w:rPr>
                <w:rFonts w:ascii="Calibri" w:hAnsi="Calibri" w:cs="Calibri"/>
                <w:szCs w:val="22"/>
                <w:lang w:val="ru-RU"/>
              </w:rPr>
            </w:pPr>
            <w:r w:rsidRPr="00D21511">
              <w:rPr>
                <w:lang w:val="ru-RU"/>
              </w:rPr>
              <w:t>Отчеты о собраниях рабочих групп</w:t>
            </w:r>
          </w:p>
        </w:tc>
        <w:tc>
          <w:tcPr>
            <w:tcW w:w="1215" w:type="pct"/>
            <w:shd w:val="clear" w:color="auto" w:fill="auto"/>
            <w:vAlign w:val="bottom"/>
          </w:tcPr>
          <w:p w14:paraId="13F34780" w14:textId="77777777" w:rsidR="003F5FF5" w:rsidRPr="00D21511" w:rsidRDefault="003F5FF5" w:rsidP="002E2AC6">
            <w:pPr>
              <w:pStyle w:val="Tabletext"/>
              <w:rPr>
                <w:rFonts w:ascii="Calibri" w:hAnsi="Calibri" w:cs="Calibri"/>
                <w:szCs w:val="22"/>
                <w:lang w:val="ru-RU"/>
              </w:rPr>
            </w:pPr>
          </w:p>
        </w:tc>
      </w:tr>
      <w:tr w:rsidR="003F5FF5" w:rsidRPr="00D21511" w14:paraId="2EA0C00D" w14:textId="77777777" w:rsidTr="002E2AC6">
        <w:trPr>
          <w:trHeight w:val="300"/>
          <w:jc w:val="center"/>
        </w:trPr>
        <w:tc>
          <w:tcPr>
            <w:tcW w:w="528" w:type="pct"/>
            <w:gridSpan w:val="2"/>
            <w:vMerge w:val="restart"/>
            <w:shd w:val="clear" w:color="auto" w:fill="auto"/>
            <w:noWrap/>
            <w:vAlign w:val="center"/>
          </w:tcPr>
          <w:p w14:paraId="6FDCE184" w14:textId="74C4B0F7" w:rsidR="003F5FF5" w:rsidRPr="00D21511" w:rsidRDefault="00445082" w:rsidP="002E2AC6">
            <w:pPr>
              <w:pStyle w:val="Tabletext"/>
              <w:rPr>
                <w:rFonts w:ascii="Calibri" w:hAnsi="Calibri" w:cs="Calibri"/>
                <w:szCs w:val="22"/>
                <w:lang w:val="ru-RU"/>
              </w:rPr>
            </w:pPr>
            <w:r w:rsidRPr="00D21511">
              <w:rPr>
                <w:lang w:val="ru-RU"/>
              </w:rPr>
              <w:t>20.1</w:t>
            </w:r>
          </w:p>
        </w:tc>
        <w:tc>
          <w:tcPr>
            <w:tcW w:w="3257" w:type="pct"/>
            <w:shd w:val="clear" w:color="auto" w:fill="auto"/>
            <w:noWrap/>
          </w:tcPr>
          <w:p w14:paraId="07C472BA" w14:textId="3A6B6B48" w:rsidR="003F5FF5" w:rsidRPr="00D21511" w:rsidRDefault="00400D68" w:rsidP="00400D68">
            <w:pPr>
              <w:pStyle w:val="Tabletext"/>
              <w:tabs>
                <w:tab w:val="clear" w:pos="284"/>
              </w:tabs>
              <w:ind w:left="322" w:hanging="322"/>
              <w:rPr>
                <w:rFonts w:ascii="Calibri" w:hAnsi="Calibri" w:cs="Calibri"/>
                <w:szCs w:val="22"/>
                <w:lang w:val="ru-RU"/>
              </w:rPr>
            </w:pPr>
            <w:r w:rsidRPr="00D21511">
              <w:rPr>
                <w:lang w:val="ru-RU"/>
              </w:rPr>
              <w:t>−</w:t>
            </w:r>
            <w:r w:rsidRPr="00D21511">
              <w:rPr>
                <w:lang w:val="ru-RU"/>
              </w:rPr>
              <w:tab/>
            </w:r>
            <w:r w:rsidR="003F5FF5" w:rsidRPr="00D21511">
              <w:rPr>
                <w:lang w:val="ru-RU"/>
              </w:rPr>
              <w:t>Утверждение отчетов по Вопросам (включая утверждение электронных собраний и исходящих заявлений о взаимодействии)</w:t>
            </w:r>
          </w:p>
        </w:tc>
        <w:tc>
          <w:tcPr>
            <w:tcW w:w="1215" w:type="pct"/>
            <w:shd w:val="clear" w:color="auto" w:fill="auto"/>
            <w:vAlign w:val="bottom"/>
          </w:tcPr>
          <w:p w14:paraId="16720118" w14:textId="77777777" w:rsidR="003F5FF5" w:rsidRPr="00D21511" w:rsidRDefault="003F5FF5" w:rsidP="002E2AC6">
            <w:pPr>
              <w:pStyle w:val="Tabletext"/>
              <w:rPr>
                <w:rFonts w:ascii="Calibri" w:hAnsi="Calibri" w:cs="Calibri"/>
                <w:szCs w:val="22"/>
                <w:lang w:val="ru-RU"/>
              </w:rPr>
            </w:pPr>
          </w:p>
        </w:tc>
      </w:tr>
      <w:tr w:rsidR="003F5FF5" w:rsidRPr="00D21511" w14:paraId="2A722610" w14:textId="77777777" w:rsidTr="002E2AC6">
        <w:trPr>
          <w:trHeight w:val="300"/>
          <w:jc w:val="center"/>
        </w:trPr>
        <w:tc>
          <w:tcPr>
            <w:tcW w:w="528" w:type="pct"/>
            <w:gridSpan w:val="2"/>
            <w:vMerge/>
            <w:shd w:val="clear" w:color="auto" w:fill="auto"/>
            <w:noWrap/>
          </w:tcPr>
          <w:p w14:paraId="67F46D64" w14:textId="77777777" w:rsidR="003F5FF5" w:rsidRPr="00D21511" w:rsidRDefault="003F5FF5" w:rsidP="002E2AC6">
            <w:pPr>
              <w:pStyle w:val="Tabletext"/>
              <w:rPr>
                <w:rFonts w:ascii="Calibri" w:hAnsi="Calibri" w:cs="Calibri"/>
                <w:szCs w:val="22"/>
                <w:lang w:val="ru-RU"/>
              </w:rPr>
            </w:pPr>
          </w:p>
        </w:tc>
        <w:tc>
          <w:tcPr>
            <w:tcW w:w="3257" w:type="pct"/>
            <w:shd w:val="clear" w:color="auto" w:fill="auto"/>
            <w:noWrap/>
          </w:tcPr>
          <w:p w14:paraId="271577C9" w14:textId="4998745C" w:rsidR="003F5FF5" w:rsidRPr="00D21511" w:rsidRDefault="00400D68" w:rsidP="00400D68">
            <w:pPr>
              <w:pStyle w:val="Tabletext"/>
              <w:tabs>
                <w:tab w:val="clear" w:pos="284"/>
              </w:tabs>
              <w:ind w:left="322" w:hanging="322"/>
              <w:rPr>
                <w:rFonts w:ascii="Calibri" w:hAnsi="Calibri" w:cs="Calibri"/>
                <w:szCs w:val="22"/>
                <w:lang w:val="ru-RU"/>
              </w:rPr>
            </w:pPr>
            <w:r w:rsidRPr="00D21511">
              <w:rPr>
                <w:lang w:val="ru-RU"/>
              </w:rPr>
              <w:t>−</w:t>
            </w:r>
            <w:r w:rsidRPr="00D21511">
              <w:rPr>
                <w:lang w:val="ru-RU"/>
              </w:rPr>
              <w:tab/>
            </w:r>
            <w:r w:rsidR="003F5FF5" w:rsidRPr="00D21511">
              <w:rPr>
                <w:lang w:val="ru-RU"/>
              </w:rPr>
              <w:t>Утверждение новых направлений работы</w:t>
            </w:r>
          </w:p>
        </w:tc>
        <w:tc>
          <w:tcPr>
            <w:tcW w:w="1215" w:type="pct"/>
            <w:shd w:val="clear" w:color="auto" w:fill="auto"/>
            <w:vAlign w:val="bottom"/>
          </w:tcPr>
          <w:p w14:paraId="7DA1276B" w14:textId="77777777" w:rsidR="003F5FF5" w:rsidRPr="00D21511" w:rsidRDefault="003F5FF5" w:rsidP="002E2AC6">
            <w:pPr>
              <w:pStyle w:val="Tabletext"/>
              <w:rPr>
                <w:rFonts w:ascii="Calibri" w:hAnsi="Calibri" w:cs="Calibri"/>
                <w:szCs w:val="22"/>
                <w:lang w:val="ru-RU"/>
              </w:rPr>
            </w:pPr>
          </w:p>
        </w:tc>
      </w:tr>
      <w:tr w:rsidR="003F5FF5" w:rsidRPr="00D21511" w14:paraId="36ECE4F3" w14:textId="77777777" w:rsidTr="002E2AC6">
        <w:trPr>
          <w:trHeight w:val="300"/>
          <w:jc w:val="center"/>
        </w:trPr>
        <w:tc>
          <w:tcPr>
            <w:tcW w:w="528" w:type="pct"/>
            <w:gridSpan w:val="2"/>
            <w:vMerge/>
            <w:shd w:val="clear" w:color="auto" w:fill="auto"/>
            <w:noWrap/>
          </w:tcPr>
          <w:p w14:paraId="782B06C1" w14:textId="77777777" w:rsidR="003F5FF5" w:rsidRPr="00D21511" w:rsidRDefault="003F5FF5" w:rsidP="002E2AC6">
            <w:pPr>
              <w:pStyle w:val="Tabletext"/>
              <w:rPr>
                <w:rFonts w:ascii="Calibri" w:hAnsi="Calibri" w:cs="Calibri"/>
                <w:szCs w:val="22"/>
                <w:lang w:val="ru-RU"/>
              </w:rPr>
            </w:pPr>
          </w:p>
        </w:tc>
        <w:tc>
          <w:tcPr>
            <w:tcW w:w="3257" w:type="pct"/>
            <w:shd w:val="clear" w:color="auto" w:fill="auto"/>
            <w:noWrap/>
          </w:tcPr>
          <w:p w14:paraId="25AF1D3D" w14:textId="3B1CEAFC" w:rsidR="003F5FF5" w:rsidRPr="00D21511" w:rsidRDefault="00400D68" w:rsidP="00400D68">
            <w:pPr>
              <w:pStyle w:val="Tabletext"/>
              <w:tabs>
                <w:tab w:val="clear" w:pos="284"/>
              </w:tabs>
              <w:ind w:left="322" w:hanging="322"/>
              <w:rPr>
                <w:rFonts w:ascii="Calibri" w:hAnsi="Calibri" w:cs="Calibri"/>
                <w:szCs w:val="22"/>
                <w:lang w:val="ru-RU"/>
              </w:rPr>
            </w:pPr>
            <w:r w:rsidRPr="00D21511">
              <w:rPr>
                <w:lang w:val="ru-RU"/>
              </w:rPr>
              <w:t>−</w:t>
            </w:r>
            <w:r w:rsidRPr="00D21511">
              <w:rPr>
                <w:lang w:val="ru-RU"/>
              </w:rPr>
              <w:tab/>
            </w:r>
            <w:r w:rsidR="003F5FF5" w:rsidRPr="00D21511">
              <w:rPr>
                <w:lang w:val="ru-RU"/>
              </w:rPr>
              <w:t>Получение согласия по Рекомендациям</w:t>
            </w:r>
          </w:p>
        </w:tc>
        <w:tc>
          <w:tcPr>
            <w:tcW w:w="1215" w:type="pct"/>
            <w:shd w:val="clear" w:color="auto" w:fill="auto"/>
            <w:vAlign w:val="bottom"/>
          </w:tcPr>
          <w:p w14:paraId="4A018234" w14:textId="77777777" w:rsidR="003F5FF5" w:rsidRPr="00D21511" w:rsidRDefault="003F5FF5" w:rsidP="002E2AC6">
            <w:pPr>
              <w:pStyle w:val="Tabletext"/>
              <w:rPr>
                <w:rFonts w:ascii="Calibri" w:hAnsi="Calibri" w:cs="Calibri"/>
                <w:szCs w:val="22"/>
                <w:lang w:val="ru-RU"/>
              </w:rPr>
            </w:pPr>
          </w:p>
        </w:tc>
      </w:tr>
      <w:tr w:rsidR="003F5FF5" w:rsidRPr="00D21511" w14:paraId="28593612" w14:textId="77777777" w:rsidTr="002E2AC6">
        <w:trPr>
          <w:trHeight w:val="300"/>
          <w:jc w:val="center"/>
        </w:trPr>
        <w:tc>
          <w:tcPr>
            <w:tcW w:w="528" w:type="pct"/>
            <w:gridSpan w:val="2"/>
            <w:vMerge/>
            <w:shd w:val="clear" w:color="auto" w:fill="auto"/>
            <w:noWrap/>
          </w:tcPr>
          <w:p w14:paraId="391812DF" w14:textId="77777777" w:rsidR="003F5FF5" w:rsidRPr="00D21511" w:rsidRDefault="003F5FF5" w:rsidP="002E2AC6">
            <w:pPr>
              <w:pStyle w:val="Tabletext"/>
              <w:rPr>
                <w:rFonts w:ascii="Calibri" w:hAnsi="Calibri" w:cs="Calibri"/>
                <w:szCs w:val="22"/>
                <w:lang w:val="ru-RU"/>
              </w:rPr>
            </w:pPr>
          </w:p>
        </w:tc>
        <w:tc>
          <w:tcPr>
            <w:tcW w:w="3257" w:type="pct"/>
            <w:shd w:val="clear" w:color="auto" w:fill="auto"/>
            <w:noWrap/>
          </w:tcPr>
          <w:p w14:paraId="6B98D19F" w14:textId="0F447D54" w:rsidR="003F5FF5" w:rsidRPr="00D21511" w:rsidRDefault="00400D68" w:rsidP="00400D68">
            <w:pPr>
              <w:pStyle w:val="Tabletext"/>
              <w:tabs>
                <w:tab w:val="clear" w:pos="284"/>
              </w:tabs>
              <w:ind w:left="322" w:hanging="322"/>
              <w:rPr>
                <w:rFonts w:ascii="Calibri" w:hAnsi="Calibri" w:cs="Calibri"/>
                <w:szCs w:val="22"/>
                <w:lang w:val="ru-RU"/>
              </w:rPr>
            </w:pPr>
            <w:r w:rsidRPr="00D21511">
              <w:rPr>
                <w:lang w:val="ru-RU"/>
              </w:rPr>
              <w:t>−</w:t>
            </w:r>
            <w:r w:rsidRPr="00D21511">
              <w:rPr>
                <w:lang w:val="ru-RU"/>
              </w:rPr>
              <w:tab/>
            </w:r>
            <w:r w:rsidR="003F5FF5" w:rsidRPr="00D21511">
              <w:rPr>
                <w:lang w:val="ru-RU"/>
              </w:rPr>
              <w:t>Вынесение заключений по Рекомендациям</w:t>
            </w:r>
          </w:p>
        </w:tc>
        <w:tc>
          <w:tcPr>
            <w:tcW w:w="1215" w:type="pct"/>
            <w:shd w:val="clear" w:color="auto" w:fill="auto"/>
            <w:vAlign w:val="bottom"/>
          </w:tcPr>
          <w:p w14:paraId="60AEAE15" w14:textId="77777777" w:rsidR="003F5FF5" w:rsidRPr="00D21511" w:rsidRDefault="003F5FF5" w:rsidP="002E2AC6">
            <w:pPr>
              <w:pStyle w:val="Tabletext"/>
              <w:rPr>
                <w:rFonts w:ascii="Calibri" w:hAnsi="Calibri" w:cs="Calibri"/>
                <w:szCs w:val="22"/>
                <w:lang w:val="ru-RU"/>
              </w:rPr>
            </w:pPr>
          </w:p>
        </w:tc>
      </w:tr>
      <w:tr w:rsidR="003F5FF5" w:rsidRPr="00D21511" w14:paraId="55B3041E" w14:textId="77777777" w:rsidTr="002E2AC6">
        <w:trPr>
          <w:trHeight w:val="300"/>
          <w:jc w:val="center"/>
        </w:trPr>
        <w:tc>
          <w:tcPr>
            <w:tcW w:w="528" w:type="pct"/>
            <w:gridSpan w:val="2"/>
            <w:vMerge/>
            <w:shd w:val="clear" w:color="auto" w:fill="auto"/>
            <w:noWrap/>
          </w:tcPr>
          <w:p w14:paraId="017C0D3C" w14:textId="77777777" w:rsidR="003F5FF5" w:rsidRPr="00D21511" w:rsidRDefault="003F5FF5" w:rsidP="002E2AC6">
            <w:pPr>
              <w:pStyle w:val="Tabletext"/>
              <w:rPr>
                <w:rFonts w:ascii="Calibri" w:hAnsi="Calibri" w:cs="Calibri"/>
                <w:szCs w:val="22"/>
                <w:lang w:val="ru-RU"/>
              </w:rPr>
            </w:pPr>
          </w:p>
        </w:tc>
        <w:tc>
          <w:tcPr>
            <w:tcW w:w="3257" w:type="pct"/>
            <w:shd w:val="clear" w:color="auto" w:fill="auto"/>
            <w:noWrap/>
          </w:tcPr>
          <w:p w14:paraId="0F146F39" w14:textId="63B963CD" w:rsidR="003F5FF5" w:rsidRPr="00D21511" w:rsidRDefault="00400D68" w:rsidP="00400D68">
            <w:pPr>
              <w:pStyle w:val="Tabletext"/>
              <w:tabs>
                <w:tab w:val="clear" w:pos="284"/>
              </w:tabs>
              <w:ind w:left="322" w:hanging="322"/>
              <w:rPr>
                <w:rFonts w:ascii="Calibri" w:hAnsi="Calibri" w:cs="Calibri"/>
                <w:szCs w:val="22"/>
                <w:lang w:val="ru-RU"/>
              </w:rPr>
            </w:pPr>
            <w:r w:rsidRPr="00D21511">
              <w:rPr>
                <w:lang w:val="ru-RU"/>
              </w:rPr>
              <w:t>−</w:t>
            </w:r>
            <w:r w:rsidRPr="00D21511">
              <w:rPr>
                <w:lang w:val="ru-RU"/>
              </w:rPr>
              <w:tab/>
            </w:r>
            <w:r w:rsidR="003F5FF5" w:rsidRPr="00D21511">
              <w:rPr>
                <w:lang w:val="ru-RU"/>
              </w:rPr>
              <w:t>Согласование информационных текстов</w:t>
            </w:r>
          </w:p>
        </w:tc>
        <w:tc>
          <w:tcPr>
            <w:tcW w:w="1215" w:type="pct"/>
            <w:shd w:val="clear" w:color="auto" w:fill="auto"/>
            <w:vAlign w:val="bottom"/>
          </w:tcPr>
          <w:p w14:paraId="1DFB8892" w14:textId="77777777" w:rsidR="003F5FF5" w:rsidRPr="00D21511" w:rsidRDefault="003F5FF5" w:rsidP="002E2AC6">
            <w:pPr>
              <w:pStyle w:val="Tabletext"/>
              <w:rPr>
                <w:rFonts w:ascii="Calibri" w:hAnsi="Calibri" w:cs="Calibri"/>
                <w:szCs w:val="22"/>
                <w:lang w:val="ru-RU"/>
              </w:rPr>
            </w:pPr>
          </w:p>
        </w:tc>
      </w:tr>
      <w:tr w:rsidR="003F5FF5" w:rsidRPr="00D21511" w14:paraId="372FC18C" w14:textId="77777777" w:rsidTr="002E2AC6">
        <w:trPr>
          <w:trHeight w:val="300"/>
          <w:jc w:val="center"/>
        </w:trPr>
        <w:tc>
          <w:tcPr>
            <w:tcW w:w="528" w:type="pct"/>
            <w:gridSpan w:val="2"/>
            <w:vMerge/>
            <w:shd w:val="clear" w:color="auto" w:fill="auto"/>
            <w:noWrap/>
          </w:tcPr>
          <w:p w14:paraId="4FB1E87F" w14:textId="77777777" w:rsidR="003F5FF5" w:rsidRPr="00D21511" w:rsidRDefault="003F5FF5" w:rsidP="002E2AC6">
            <w:pPr>
              <w:pStyle w:val="Tabletext"/>
              <w:rPr>
                <w:rFonts w:ascii="Calibri" w:hAnsi="Calibri" w:cs="Calibri"/>
                <w:szCs w:val="22"/>
                <w:lang w:val="ru-RU"/>
              </w:rPr>
            </w:pPr>
          </w:p>
        </w:tc>
        <w:tc>
          <w:tcPr>
            <w:tcW w:w="3257" w:type="pct"/>
            <w:shd w:val="clear" w:color="auto" w:fill="auto"/>
            <w:noWrap/>
          </w:tcPr>
          <w:p w14:paraId="77314060" w14:textId="01B69711" w:rsidR="003F5FF5" w:rsidRPr="00D21511" w:rsidRDefault="00400D68" w:rsidP="00400D68">
            <w:pPr>
              <w:pStyle w:val="Tabletext"/>
              <w:tabs>
                <w:tab w:val="clear" w:pos="284"/>
              </w:tabs>
              <w:ind w:left="322" w:hanging="322"/>
              <w:rPr>
                <w:rFonts w:ascii="Calibri" w:hAnsi="Calibri" w:cs="Calibri"/>
                <w:szCs w:val="22"/>
                <w:lang w:val="ru-RU"/>
              </w:rPr>
            </w:pPr>
            <w:r w:rsidRPr="00D21511">
              <w:rPr>
                <w:lang w:val="ru-RU"/>
              </w:rPr>
              <w:t>−</w:t>
            </w:r>
            <w:r w:rsidRPr="00D21511">
              <w:rPr>
                <w:lang w:val="ru-RU"/>
              </w:rPr>
              <w:tab/>
            </w:r>
            <w:r w:rsidR="003F5FF5" w:rsidRPr="00D21511">
              <w:rPr>
                <w:lang w:val="ru-RU"/>
              </w:rPr>
              <w:t>Аннулирование Рекомендаций</w:t>
            </w:r>
          </w:p>
        </w:tc>
        <w:tc>
          <w:tcPr>
            <w:tcW w:w="1215" w:type="pct"/>
            <w:shd w:val="clear" w:color="auto" w:fill="auto"/>
            <w:vAlign w:val="bottom"/>
          </w:tcPr>
          <w:p w14:paraId="377FA6D3" w14:textId="77777777" w:rsidR="003F5FF5" w:rsidRPr="00D21511" w:rsidRDefault="003F5FF5" w:rsidP="002E2AC6">
            <w:pPr>
              <w:pStyle w:val="Tabletext"/>
              <w:rPr>
                <w:rFonts w:ascii="Calibri" w:hAnsi="Calibri" w:cs="Calibri"/>
                <w:szCs w:val="22"/>
                <w:lang w:val="ru-RU"/>
              </w:rPr>
            </w:pPr>
          </w:p>
        </w:tc>
      </w:tr>
      <w:tr w:rsidR="003F5FF5" w:rsidRPr="00D21511" w14:paraId="107A8737" w14:textId="77777777" w:rsidTr="002E2AC6">
        <w:trPr>
          <w:trHeight w:val="300"/>
          <w:jc w:val="center"/>
        </w:trPr>
        <w:tc>
          <w:tcPr>
            <w:tcW w:w="452" w:type="pct"/>
            <w:shd w:val="clear" w:color="auto" w:fill="auto"/>
            <w:noWrap/>
          </w:tcPr>
          <w:p w14:paraId="3E20E9FB" w14:textId="2B7C6EAD" w:rsidR="003F5FF5" w:rsidRPr="00D21511" w:rsidRDefault="00445082" w:rsidP="002E2AC6">
            <w:pPr>
              <w:pStyle w:val="Tabletext"/>
              <w:rPr>
                <w:rFonts w:ascii="Calibri" w:hAnsi="Calibri" w:cs="Calibri"/>
                <w:szCs w:val="22"/>
                <w:lang w:val="ru-RU"/>
              </w:rPr>
            </w:pPr>
            <w:r w:rsidRPr="00D21511">
              <w:rPr>
                <w:lang w:val="ru-RU"/>
              </w:rPr>
              <w:t>21</w:t>
            </w:r>
          </w:p>
        </w:tc>
        <w:tc>
          <w:tcPr>
            <w:tcW w:w="3333" w:type="pct"/>
            <w:gridSpan w:val="2"/>
            <w:shd w:val="clear" w:color="auto" w:fill="auto"/>
            <w:noWrap/>
            <w:vAlign w:val="bottom"/>
          </w:tcPr>
          <w:p w14:paraId="0FBD1F06" w14:textId="77777777" w:rsidR="003F5FF5" w:rsidRPr="00D21511" w:rsidRDefault="003F5FF5" w:rsidP="002E2AC6">
            <w:pPr>
              <w:pStyle w:val="Tabletext"/>
              <w:rPr>
                <w:rFonts w:ascii="Calibri" w:hAnsi="Calibri" w:cs="Calibri"/>
                <w:szCs w:val="22"/>
                <w:lang w:val="ru-RU"/>
              </w:rPr>
            </w:pPr>
            <w:r w:rsidRPr="00D21511">
              <w:rPr>
                <w:lang w:val="ru-RU"/>
              </w:rPr>
              <w:t>Согласование информационных текстов</w:t>
            </w:r>
          </w:p>
        </w:tc>
        <w:tc>
          <w:tcPr>
            <w:tcW w:w="1215" w:type="pct"/>
            <w:shd w:val="clear" w:color="auto" w:fill="auto"/>
            <w:vAlign w:val="bottom"/>
          </w:tcPr>
          <w:p w14:paraId="655BDEAD" w14:textId="77777777" w:rsidR="003F5FF5" w:rsidRPr="00D21511" w:rsidRDefault="003F5FF5" w:rsidP="002E2AC6">
            <w:pPr>
              <w:pStyle w:val="Tabletext"/>
              <w:rPr>
                <w:rFonts w:ascii="Calibri" w:hAnsi="Calibri" w:cs="Calibri"/>
                <w:szCs w:val="22"/>
                <w:lang w:val="ru-RU"/>
              </w:rPr>
            </w:pPr>
          </w:p>
        </w:tc>
      </w:tr>
      <w:tr w:rsidR="003F5FF5" w:rsidRPr="00D21511" w14:paraId="6E6BAB02" w14:textId="77777777" w:rsidTr="002E2AC6">
        <w:trPr>
          <w:trHeight w:val="300"/>
          <w:jc w:val="center"/>
        </w:trPr>
        <w:tc>
          <w:tcPr>
            <w:tcW w:w="452" w:type="pct"/>
            <w:shd w:val="clear" w:color="auto" w:fill="auto"/>
            <w:noWrap/>
          </w:tcPr>
          <w:p w14:paraId="47A1FFD4" w14:textId="1C167E5F" w:rsidR="003F5FF5" w:rsidRPr="00D21511" w:rsidRDefault="003F5FF5" w:rsidP="002E2AC6">
            <w:pPr>
              <w:pStyle w:val="Tabletext"/>
              <w:rPr>
                <w:rFonts w:ascii="Calibri" w:hAnsi="Calibri" w:cs="Calibri"/>
                <w:szCs w:val="22"/>
                <w:lang w:val="ru-RU"/>
              </w:rPr>
            </w:pPr>
            <w:r w:rsidRPr="00D21511">
              <w:rPr>
                <w:lang w:val="ru-RU"/>
              </w:rPr>
              <w:t>22</w:t>
            </w:r>
          </w:p>
        </w:tc>
        <w:tc>
          <w:tcPr>
            <w:tcW w:w="3333" w:type="pct"/>
            <w:gridSpan w:val="2"/>
            <w:shd w:val="clear" w:color="auto" w:fill="auto"/>
            <w:noWrap/>
          </w:tcPr>
          <w:p w14:paraId="2CE0405C" w14:textId="77777777" w:rsidR="003F5FF5" w:rsidRPr="00D21511" w:rsidRDefault="003F5FF5" w:rsidP="002E2AC6">
            <w:pPr>
              <w:pStyle w:val="Tabletext"/>
              <w:rPr>
                <w:rFonts w:ascii="Calibri" w:hAnsi="Calibri" w:cs="Calibri"/>
                <w:szCs w:val="22"/>
                <w:lang w:val="ru-RU"/>
              </w:rPr>
            </w:pPr>
            <w:r w:rsidRPr="00D21511">
              <w:rPr>
                <w:lang w:val="ru-RU"/>
              </w:rPr>
              <w:t>Утверждение исходящих заявлений о взаимодействии/сообщений</w:t>
            </w:r>
          </w:p>
        </w:tc>
        <w:tc>
          <w:tcPr>
            <w:tcW w:w="1215" w:type="pct"/>
            <w:shd w:val="clear" w:color="auto" w:fill="auto"/>
            <w:vAlign w:val="bottom"/>
          </w:tcPr>
          <w:p w14:paraId="3211C2D1" w14:textId="77777777" w:rsidR="003F5FF5" w:rsidRPr="00D21511" w:rsidRDefault="003F5FF5" w:rsidP="002E2AC6">
            <w:pPr>
              <w:pStyle w:val="Tabletext"/>
              <w:rPr>
                <w:rFonts w:ascii="Calibri" w:hAnsi="Calibri" w:cs="Calibri"/>
                <w:szCs w:val="22"/>
                <w:u w:val="single"/>
                <w:lang w:val="ru-RU"/>
              </w:rPr>
            </w:pPr>
          </w:p>
        </w:tc>
      </w:tr>
      <w:tr w:rsidR="003F5FF5" w:rsidRPr="00D21511" w14:paraId="6063638B" w14:textId="77777777" w:rsidTr="002E2AC6">
        <w:trPr>
          <w:trHeight w:val="300"/>
          <w:jc w:val="center"/>
        </w:trPr>
        <w:tc>
          <w:tcPr>
            <w:tcW w:w="452" w:type="pct"/>
            <w:shd w:val="clear" w:color="auto" w:fill="auto"/>
            <w:noWrap/>
          </w:tcPr>
          <w:p w14:paraId="338C58D3" w14:textId="285561B9" w:rsidR="003F5FF5" w:rsidRPr="00D21511" w:rsidRDefault="003F5FF5" w:rsidP="002E2AC6">
            <w:pPr>
              <w:pStyle w:val="Tabletext"/>
              <w:rPr>
                <w:rFonts w:ascii="Calibri" w:hAnsi="Calibri" w:cs="Calibri"/>
                <w:szCs w:val="22"/>
                <w:lang w:val="ru-RU"/>
              </w:rPr>
            </w:pPr>
            <w:r w:rsidRPr="00D21511">
              <w:rPr>
                <w:lang w:val="ru-RU"/>
              </w:rPr>
              <w:t>23</w:t>
            </w:r>
          </w:p>
        </w:tc>
        <w:tc>
          <w:tcPr>
            <w:tcW w:w="3333" w:type="pct"/>
            <w:gridSpan w:val="2"/>
            <w:shd w:val="clear" w:color="auto" w:fill="auto"/>
            <w:noWrap/>
          </w:tcPr>
          <w:p w14:paraId="2A385C1D" w14:textId="77777777" w:rsidR="003F5FF5" w:rsidRPr="00D21511" w:rsidRDefault="003F5FF5" w:rsidP="002E2AC6">
            <w:pPr>
              <w:pStyle w:val="Tabletext"/>
              <w:rPr>
                <w:rFonts w:ascii="Calibri" w:hAnsi="Calibri" w:cs="Calibri"/>
                <w:szCs w:val="22"/>
                <w:lang w:val="ru-RU"/>
              </w:rPr>
            </w:pPr>
            <w:r w:rsidRPr="00D21511">
              <w:rPr>
                <w:lang w:val="ru-RU"/>
              </w:rPr>
              <w:t>Будущая деятельность</w:t>
            </w:r>
          </w:p>
        </w:tc>
        <w:tc>
          <w:tcPr>
            <w:tcW w:w="1215" w:type="pct"/>
            <w:shd w:val="clear" w:color="auto" w:fill="auto"/>
            <w:vAlign w:val="bottom"/>
          </w:tcPr>
          <w:p w14:paraId="4F32869F" w14:textId="77777777" w:rsidR="003F5FF5" w:rsidRPr="00D21511" w:rsidRDefault="003F5FF5" w:rsidP="002E2AC6">
            <w:pPr>
              <w:pStyle w:val="Tabletext"/>
              <w:rPr>
                <w:rFonts w:ascii="Calibri" w:hAnsi="Calibri" w:cs="Calibri"/>
                <w:szCs w:val="22"/>
                <w:lang w:val="ru-RU"/>
              </w:rPr>
            </w:pPr>
          </w:p>
        </w:tc>
      </w:tr>
      <w:tr w:rsidR="003F5FF5" w:rsidRPr="00D21511" w14:paraId="3A263A8A" w14:textId="77777777" w:rsidTr="002E2AC6">
        <w:trPr>
          <w:trHeight w:val="300"/>
          <w:jc w:val="center"/>
        </w:trPr>
        <w:tc>
          <w:tcPr>
            <w:tcW w:w="528" w:type="pct"/>
            <w:gridSpan w:val="2"/>
            <w:shd w:val="clear" w:color="auto" w:fill="auto"/>
            <w:noWrap/>
          </w:tcPr>
          <w:p w14:paraId="5FEEA6E8" w14:textId="4324818F" w:rsidR="003F5FF5" w:rsidRPr="00D21511" w:rsidRDefault="003F5FF5" w:rsidP="002E2AC6">
            <w:pPr>
              <w:pStyle w:val="Tabletext"/>
              <w:rPr>
                <w:rFonts w:ascii="Calibri" w:hAnsi="Calibri" w:cs="Calibri"/>
                <w:szCs w:val="22"/>
                <w:lang w:val="ru-RU"/>
              </w:rPr>
            </w:pPr>
            <w:r w:rsidRPr="00D21511">
              <w:rPr>
                <w:lang w:val="ru-RU"/>
              </w:rPr>
              <w:t>23</w:t>
            </w:r>
            <w:r w:rsidR="002E2AC6" w:rsidRPr="00D21511">
              <w:rPr>
                <w:lang w:val="ru-RU"/>
              </w:rPr>
              <w:t>.</w:t>
            </w:r>
            <w:r w:rsidRPr="00D21511">
              <w:rPr>
                <w:lang w:val="ru-RU"/>
              </w:rPr>
              <w:t>1</w:t>
            </w:r>
          </w:p>
        </w:tc>
        <w:tc>
          <w:tcPr>
            <w:tcW w:w="3257" w:type="pct"/>
            <w:shd w:val="clear" w:color="auto" w:fill="auto"/>
            <w:vAlign w:val="bottom"/>
          </w:tcPr>
          <w:p w14:paraId="61860332" w14:textId="0111B582" w:rsidR="003F5FF5" w:rsidRPr="00D21511" w:rsidRDefault="003F5FF5" w:rsidP="002E2AC6">
            <w:pPr>
              <w:pStyle w:val="Tabletext"/>
              <w:rPr>
                <w:rFonts w:ascii="Calibri" w:hAnsi="Calibri" w:cs="Calibri"/>
                <w:szCs w:val="22"/>
                <w:lang w:val="ru-RU"/>
              </w:rPr>
            </w:pPr>
            <w:r w:rsidRPr="00D21511">
              <w:rPr>
                <w:lang w:val="ru-RU"/>
              </w:rPr>
              <w:t>Планируемые собрания в 2026 году</w:t>
            </w:r>
          </w:p>
        </w:tc>
        <w:tc>
          <w:tcPr>
            <w:tcW w:w="1215" w:type="pct"/>
            <w:shd w:val="clear" w:color="auto" w:fill="auto"/>
            <w:vAlign w:val="bottom"/>
          </w:tcPr>
          <w:p w14:paraId="6D358B19" w14:textId="77777777" w:rsidR="003F5FF5" w:rsidRPr="00D21511" w:rsidRDefault="003F5FF5" w:rsidP="002E2AC6">
            <w:pPr>
              <w:pStyle w:val="Tabletext"/>
              <w:rPr>
                <w:rFonts w:ascii="Calibri" w:hAnsi="Calibri" w:cs="Calibri"/>
                <w:szCs w:val="22"/>
                <w:lang w:val="ru-RU"/>
              </w:rPr>
            </w:pPr>
          </w:p>
        </w:tc>
      </w:tr>
      <w:tr w:rsidR="003F5FF5" w:rsidRPr="00D21511" w14:paraId="7A1EC70C" w14:textId="77777777" w:rsidTr="002E2AC6">
        <w:trPr>
          <w:trHeight w:val="300"/>
          <w:jc w:val="center"/>
        </w:trPr>
        <w:tc>
          <w:tcPr>
            <w:tcW w:w="528" w:type="pct"/>
            <w:gridSpan w:val="2"/>
            <w:shd w:val="clear" w:color="auto" w:fill="auto"/>
            <w:noWrap/>
          </w:tcPr>
          <w:p w14:paraId="67A08EBB" w14:textId="5227C9F7" w:rsidR="003F5FF5" w:rsidRPr="00D21511" w:rsidRDefault="003F5FF5" w:rsidP="002E2AC6">
            <w:pPr>
              <w:pStyle w:val="Tabletext"/>
              <w:rPr>
                <w:rFonts w:ascii="Calibri" w:hAnsi="Calibri" w:cs="Calibri"/>
                <w:szCs w:val="22"/>
                <w:lang w:val="ru-RU"/>
              </w:rPr>
            </w:pPr>
            <w:r w:rsidRPr="00D21511">
              <w:rPr>
                <w:lang w:val="ru-RU"/>
              </w:rPr>
              <w:t>23</w:t>
            </w:r>
            <w:r w:rsidR="002E2AC6" w:rsidRPr="00D21511">
              <w:rPr>
                <w:lang w:val="ru-RU"/>
              </w:rPr>
              <w:t>.</w:t>
            </w:r>
            <w:r w:rsidRPr="00D21511">
              <w:rPr>
                <w:lang w:val="ru-RU"/>
              </w:rPr>
              <w:t>2</w:t>
            </w:r>
          </w:p>
        </w:tc>
        <w:tc>
          <w:tcPr>
            <w:tcW w:w="3257" w:type="pct"/>
            <w:shd w:val="clear" w:color="auto" w:fill="auto"/>
            <w:vAlign w:val="bottom"/>
          </w:tcPr>
          <w:p w14:paraId="15908A88" w14:textId="74BCD0D8" w:rsidR="003F5FF5" w:rsidRPr="00D21511" w:rsidRDefault="003F5FF5" w:rsidP="002E2AC6">
            <w:pPr>
              <w:pStyle w:val="Tabletext"/>
              <w:rPr>
                <w:rFonts w:ascii="Calibri" w:hAnsi="Calibri" w:cs="Calibri"/>
                <w:szCs w:val="22"/>
                <w:lang w:val="ru-RU"/>
              </w:rPr>
            </w:pPr>
            <w:r w:rsidRPr="00D21511">
              <w:rPr>
                <w:lang w:val="ru-RU"/>
              </w:rPr>
              <w:t>Планируемые электронные собрания в 2026 году</w:t>
            </w:r>
          </w:p>
        </w:tc>
        <w:tc>
          <w:tcPr>
            <w:tcW w:w="1215" w:type="pct"/>
            <w:shd w:val="clear" w:color="auto" w:fill="auto"/>
            <w:vAlign w:val="bottom"/>
          </w:tcPr>
          <w:p w14:paraId="651F3AC7" w14:textId="77777777" w:rsidR="003F5FF5" w:rsidRPr="00D21511" w:rsidRDefault="003F5FF5" w:rsidP="002E2AC6">
            <w:pPr>
              <w:pStyle w:val="Tabletext"/>
              <w:rPr>
                <w:rFonts w:ascii="Calibri" w:hAnsi="Calibri" w:cs="Calibri"/>
                <w:szCs w:val="22"/>
                <w:lang w:val="ru-RU"/>
              </w:rPr>
            </w:pPr>
          </w:p>
        </w:tc>
      </w:tr>
      <w:tr w:rsidR="003F5FF5" w:rsidRPr="00D21511" w14:paraId="3A37BD42" w14:textId="77777777" w:rsidTr="002E2AC6">
        <w:trPr>
          <w:trHeight w:val="300"/>
          <w:jc w:val="center"/>
        </w:trPr>
        <w:tc>
          <w:tcPr>
            <w:tcW w:w="452" w:type="pct"/>
            <w:shd w:val="clear" w:color="auto" w:fill="auto"/>
            <w:noWrap/>
            <w:hideMark/>
          </w:tcPr>
          <w:p w14:paraId="09C700A3" w14:textId="56AEEE63" w:rsidR="003F5FF5" w:rsidRPr="00D21511" w:rsidRDefault="003F5FF5" w:rsidP="002E2AC6">
            <w:pPr>
              <w:pStyle w:val="Tabletext"/>
              <w:rPr>
                <w:rFonts w:ascii="Calibri" w:hAnsi="Calibri" w:cs="Calibri"/>
                <w:szCs w:val="22"/>
                <w:lang w:val="ru-RU"/>
              </w:rPr>
            </w:pPr>
            <w:r w:rsidRPr="00D21511">
              <w:rPr>
                <w:lang w:val="ru-RU"/>
              </w:rPr>
              <w:t>24</w:t>
            </w:r>
          </w:p>
        </w:tc>
        <w:tc>
          <w:tcPr>
            <w:tcW w:w="3333" w:type="pct"/>
            <w:gridSpan w:val="2"/>
            <w:shd w:val="clear" w:color="auto" w:fill="auto"/>
            <w:noWrap/>
          </w:tcPr>
          <w:p w14:paraId="327028A2" w14:textId="77777777" w:rsidR="003F5FF5" w:rsidRPr="00D21511" w:rsidRDefault="003F5FF5" w:rsidP="002E2AC6">
            <w:pPr>
              <w:pStyle w:val="Tabletext"/>
              <w:rPr>
                <w:rFonts w:ascii="Calibri" w:hAnsi="Calibri" w:cs="Calibri"/>
                <w:szCs w:val="22"/>
                <w:lang w:val="ru-RU"/>
              </w:rPr>
            </w:pPr>
            <w:r w:rsidRPr="00D21511">
              <w:rPr>
                <w:lang w:val="ru-RU"/>
              </w:rPr>
              <w:t>Другие вопросы</w:t>
            </w:r>
          </w:p>
        </w:tc>
        <w:tc>
          <w:tcPr>
            <w:tcW w:w="1215" w:type="pct"/>
            <w:shd w:val="clear" w:color="auto" w:fill="auto"/>
            <w:vAlign w:val="bottom"/>
          </w:tcPr>
          <w:p w14:paraId="13D3AA44" w14:textId="77777777" w:rsidR="003F5FF5" w:rsidRPr="00D21511" w:rsidRDefault="003F5FF5" w:rsidP="002E2AC6">
            <w:pPr>
              <w:pStyle w:val="Tabletext"/>
              <w:rPr>
                <w:rFonts w:ascii="Calibri" w:hAnsi="Calibri" w:cs="Calibri"/>
                <w:szCs w:val="22"/>
                <w:lang w:val="ru-RU"/>
              </w:rPr>
            </w:pPr>
          </w:p>
        </w:tc>
      </w:tr>
      <w:tr w:rsidR="003F5FF5" w:rsidRPr="00D21511" w14:paraId="31E299E8" w14:textId="77777777" w:rsidTr="002E2AC6">
        <w:trPr>
          <w:trHeight w:val="300"/>
          <w:jc w:val="center"/>
        </w:trPr>
        <w:tc>
          <w:tcPr>
            <w:tcW w:w="452" w:type="pct"/>
            <w:shd w:val="clear" w:color="auto" w:fill="auto"/>
            <w:noWrap/>
            <w:hideMark/>
          </w:tcPr>
          <w:p w14:paraId="07645C8E" w14:textId="0CD25787" w:rsidR="003F5FF5" w:rsidRPr="00D21511" w:rsidRDefault="003F5FF5" w:rsidP="002E2AC6">
            <w:pPr>
              <w:pStyle w:val="Tabletext"/>
              <w:rPr>
                <w:rFonts w:ascii="Calibri" w:hAnsi="Calibri" w:cs="Calibri"/>
                <w:szCs w:val="22"/>
                <w:lang w:val="ru-RU"/>
              </w:rPr>
            </w:pPr>
            <w:r w:rsidRPr="00D21511">
              <w:rPr>
                <w:lang w:val="ru-RU"/>
              </w:rPr>
              <w:t>25</w:t>
            </w:r>
          </w:p>
        </w:tc>
        <w:tc>
          <w:tcPr>
            <w:tcW w:w="3333" w:type="pct"/>
            <w:gridSpan w:val="2"/>
            <w:shd w:val="clear" w:color="auto" w:fill="auto"/>
            <w:noWrap/>
          </w:tcPr>
          <w:p w14:paraId="303F6351" w14:textId="77777777" w:rsidR="003F5FF5" w:rsidRPr="00D21511" w:rsidRDefault="003F5FF5" w:rsidP="002E2AC6">
            <w:pPr>
              <w:pStyle w:val="Tabletext"/>
              <w:rPr>
                <w:rFonts w:ascii="Calibri" w:hAnsi="Calibri" w:cs="Calibri"/>
                <w:szCs w:val="22"/>
                <w:lang w:val="ru-RU"/>
              </w:rPr>
            </w:pPr>
            <w:r w:rsidRPr="00D21511">
              <w:rPr>
                <w:lang w:val="ru-RU"/>
              </w:rPr>
              <w:t>Завершение работы собрания</w:t>
            </w:r>
          </w:p>
        </w:tc>
        <w:tc>
          <w:tcPr>
            <w:tcW w:w="1215" w:type="pct"/>
            <w:shd w:val="clear" w:color="auto" w:fill="auto"/>
            <w:vAlign w:val="bottom"/>
          </w:tcPr>
          <w:p w14:paraId="0AD1E8F4" w14:textId="77777777" w:rsidR="003F5FF5" w:rsidRPr="00D21511" w:rsidRDefault="003F5FF5" w:rsidP="002E2AC6">
            <w:pPr>
              <w:pStyle w:val="Tabletext"/>
              <w:rPr>
                <w:rFonts w:ascii="Calibri" w:hAnsi="Calibri" w:cs="Calibri"/>
                <w:szCs w:val="22"/>
                <w:lang w:val="ru-RU"/>
              </w:rPr>
            </w:pPr>
          </w:p>
        </w:tc>
      </w:tr>
    </w:tbl>
    <w:p w14:paraId="08AABFBB" w14:textId="64AD54CD" w:rsidR="008C7E47" w:rsidRPr="00D21511" w:rsidRDefault="00D360C6" w:rsidP="00000FC7">
      <w:pPr>
        <w:rPr>
          <w:b/>
          <w:szCs w:val="22"/>
          <w:lang w:val="ru-RU"/>
        </w:rPr>
      </w:pPr>
      <w:r w:rsidRPr="00D21511">
        <w:rPr>
          <w:lang w:val="ru-RU"/>
        </w:rPr>
        <w:t>ПРИМЕЧАНИЕ</w:t>
      </w:r>
      <w:r w:rsidR="00D31FBE" w:rsidRPr="00D21511">
        <w:rPr>
          <w:lang w:val="ru-RU"/>
        </w:rPr>
        <w:t>.</w:t>
      </w:r>
      <w:r w:rsidRPr="00D21511">
        <w:rPr>
          <w:lang w:val="ru-RU"/>
        </w:rPr>
        <w:t xml:space="preserve"> − Обновления повестки дня размещаются на </w:t>
      </w:r>
      <w:hyperlink r:id="rId39" w:history="1">
        <w:r w:rsidR="002E2AC6" w:rsidRPr="00D21511">
          <w:rPr>
            <w:rStyle w:val="Hyperlink"/>
            <w:lang w:val="ru-RU"/>
          </w:rPr>
          <w:t>домашней странице ИК20</w:t>
        </w:r>
      </w:hyperlink>
      <w:r w:rsidRPr="00D21511">
        <w:rPr>
          <w:lang w:val="ru-RU"/>
        </w:rPr>
        <w:t>.</w:t>
      </w:r>
    </w:p>
    <w:p w14:paraId="2D4D3D7C" w14:textId="7FBD4553" w:rsidR="00977A25" w:rsidRPr="00D21511" w:rsidRDefault="00977A25" w:rsidP="002E2AC6">
      <w:pPr>
        <w:spacing w:before="480"/>
        <w:jc w:val="center"/>
        <w:rPr>
          <w:lang w:val="ru-RU"/>
        </w:rPr>
      </w:pPr>
      <w:r w:rsidRPr="00D21511">
        <w:rPr>
          <w:lang w:val="ru-RU"/>
        </w:rPr>
        <w:t>__________________</w:t>
      </w:r>
    </w:p>
    <w:sectPr w:rsidR="00977A25" w:rsidRPr="00D21511" w:rsidSect="00812F16">
      <w:headerReference w:type="default" r:id="rId40"/>
      <w:footerReference w:type="first" r:id="rId41"/>
      <w:type w:val="oddPage"/>
      <w:pgSz w:w="11907" w:h="16834" w:code="9"/>
      <w:pgMar w:top="1134" w:right="1134" w:bottom="1134" w:left="1134" w:header="567" w:footer="567" w:gutter="0"/>
      <w:paperSrc w:first="15" w:other="15"/>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C9865" w14:textId="77777777" w:rsidR="006A50B6" w:rsidRDefault="006A50B6">
      <w:r>
        <w:separator/>
      </w:r>
    </w:p>
  </w:endnote>
  <w:endnote w:type="continuationSeparator" w:id="0">
    <w:p w14:paraId="4FC74076" w14:textId="77777777" w:rsidR="006A50B6" w:rsidRDefault="006A50B6">
      <w:r>
        <w:continuationSeparator/>
      </w:r>
    </w:p>
  </w:endnote>
  <w:endnote w:type="continuationNotice" w:id="1">
    <w:p w14:paraId="7D37415E" w14:textId="77777777" w:rsidR="006A50B6" w:rsidRDefault="006A50B6">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3D49C" w14:textId="014DA765" w:rsidR="00396B09" w:rsidRPr="00812F16" w:rsidRDefault="00812F16" w:rsidP="00812F16">
    <w:pPr>
      <w:pStyle w:val="Footer"/>
      <w:jc w:val="center"/>
    </w:pPr>
    <w:r w:rsidRPr="00812F16">
      <w:rPr>
        <w:rFonts w:ascii="Calibri" w:hAnsi="Calibri"/>
        <w:noProof w:val="0"/>
        <w:color w:val="0070C0"/>
        <w:sz w:val="18"/>
        <w:szCs w:val="18"/>
      </w:rPr>
      <w:t>International Telecommunication Union • Place des Nations • CH-1211 Geneva 20 • Switzerland</w:t>
    </w:r>
    <w:r w:rsidRPr="00812F16">
      <w:rPr>
        <w:rFonts w:ascii="Calibri" w:hAnsi="Calibri"/>
        <w:noProof w:val="0"/>
        <w:color w:val="0070C0"/>
        <w:sz w:val="18"/>
        <w:szCs w:val="18"/>
      </w:rPr>
      <w:br/>
    </w:r>
    <w:r w:rsidRPr="00812F16">
      <w:rPr>
        <w:rFonts w:ascii="Calibri" w:hAnsi="Calibri"/>
        <w:noProof w:val="0"/>
        <w:color w:val="0070C0"/>
        <w:sz w:val="18"/>
        <w:szCs w:val="18"/>
        <w:lang w:val="ru-RU"/>
      </w:rPr>
      <w:t>Тел.</w:t>
    </w:r>
    <w:r w:rsidRPr="00812F16">
      <w:rPr>
        <w:rFonts w:ascii="Calibri" w:hAnsi="Calibri"/>
        <w:noProof w:val="0"/>
        <w:color w:val="0070C0"/>
        <w:sz w:val="18"/>
        <w:szCs w:val="18"/>
      </w:rPr>
      <w:t xml:space="preserve">: +41 22 730 5111 • </w:t>
    </w:r>
    <w:r w:rsidRPr="00812F16">
      <w:rPr>
        <w:rFonts w:ascii="Calibri" w:hAnsi="Calibri"/>
        <w:noProof w:val="0"/>
        <w:color w:val="0070C0"/>
        <w:sz w:val="18"/>
        <w:szCs w:val="18"/>
        <w:lang w:val="ru-RU"/>
      </w:rPr>
      <w:t>Факс</w:t>
    </w:r>
    <w:r w:rsidRPr="00812F16">
      <w:rPr>
        <w:rFonts w:ascii="Calibri" w:hAnsi="Calibri"/>
        <w:noProof w:val="0"/>
        <w:color w:val="0070C0"/>
        <w:sz w:val="18"/>
        <w:szCs w:val="18"/>
      </w:rPr>
      <w:t xml:space="preserve">: +41 22 733 7256 • </w:t>
    </w:r>
    <w:r w:rsidRPr="00812F16">
      <w:rPr>
        <w:rFonts w:ascii="Calibri" w:hAnsi="Calibri"/>
        <w:noProof w:val="0"/>
        <w:color w:val="0070C0"/>
        <w:sz w:val="18"/>
        <w:szCs w:val="18"/>
        <w:lang w:val="ru-RU"/>
      </w:rPr>
      <w:t>Эл. почта</w:t>
    </w:r>
    <w:r w:rsidRPr="00812F16">
      <w:rPr>
        <w:rFonts w:ascii="Calibri" w:hAnsi="Calibri"/>
        <w:noProof w:val="0"/>
        <w:color w:val="0070C0"/>
        <w:sz w:val="18"/>
        <w:szCs w:val="18"/>
      </w:rPr>
      <w:t xml:space="preserve">: </w:t>
    </w:r>
    <w:hyperlink r:id="rId1" w:history="1">
      <w:r w:rsidRPr="00812F16">
        <w:rPr>
          <w:rFonts w:ascii="Calibri" w:hAnsi="Calibri"/>
          <w:noProof w:val="0"/>
          <w:color w:val="0070C0"/>
          <w:sz w:val="18"/>
          <w:szCs w:val="18"/>
          <w:u w:val="single"/>
        </w:rPr>
        <w:t>itumail@itu.int</w:t>
      </w:r>
    </w:hyperlink>
    <w:r w:rsidRPr="00812F16">
      <w:rPr>
        <w:rFonts w:ascii="Calibri" w:hAnsi="Calibri"/>
        <w:noProof w:val="0"/>
        <w:color w:val="0070C0"/>
        <w:sz w:val="18"/>
        <w:szCs w:val="18"/>
      </w:rPr>
      <w:t xml:space="preserve"> • </w:t>
    </w:r>
    <w:hyperlink r:id="rId2" w:history="1">
      <w:r w:rsidRPr="00812F16">
        <w:rPr>
          <w:rFonts w:ascii="Calibri" w:hAnsi="Calibri"/>
          <w:noProof w:val="0"/>
          <w:color w:val="0070C0"/>
          <w:sz w:val="18"/>
          <w:szCs w:val="18"/>
          <w:u w:val="single"/>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077EC" w14:textId="77777777" w:rsidR="006A50B6" w:rsidRDefault="006A50B6">
      <w:r>
        <w:t>____________________</w:t>
      </w:r>
    </w:p>
  </w:footnote>
  <w:footnote w:type="continuationSeparator" w:id="0">
    <w:p w14:paraId="30F90D2A" w14:textId="77777777" w:rsidR="006A50B6" w:rsidRDefault="006A50B6">
      <w:r>
        <w:continuationSeparator/>
      </w:r>
    </w:p>
  </w:footnote>
  <w:footnote w:type="continuationNotice" w:id="1">
    <w:p w14:paraId="4A03E0A8" w14:textId="77777777" w:rsidR="006A50B6" w:rsidRDefault="006A50B6">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B54E0" w14:textId="12E1F4E6" w:rsidR="00C6697C" w:rsidRPr="00812F16" w:rsidRDefault="00CA7AAB" w:rsidP="00812F16">
    <w:pPr>
      <w:pStyle w:val="Header"/>
      <w:spacing w:after="240"/>
    </w:pPr>
    <w:sdt>
      <w:sdtPr>
        <w:id w:val="586744840"/>
        <w:docPartObj>
          <w:docPartGallery w:val="Page Numbers (Top of Page)"/>
          <w:docPartUnique/>
        </w:docPartObj>
      </w:sdtPr>
      <w:sdtEndPr>
        <w:rPr>
          <w:noProof/>
        </w:rPr>
      </w:sdtEndPr>
      <w:sdtContent>
        <w:r w:rsidR="003A71AF">
          <w:rPr>
            <w:noProof/>
          </w:rPr>
          <w:t>-</w:t>
        </w:r>
        <w:r w:rsidR="00C740E1">
          <w:t xml:space="preserve"> </w:t>
        </w:r>
        <w:r w:rsidR="00C740E1">
          <w:fldChar w:fldCharType="begin"/>
        </w:r>
        <w:r w:rsidR="00C740E1">
          <w:instrText xml:space="preserve"> PAGE   \* MERGEFORMAT </w:instrText>
        </w:r>
        <w:r w:rsidR="00C740E1">
          <w:fldChar w:fldCharType="separate"/>
        </w:r>
        <w:r w:rsidR="002008F8">
          <w:rPr>
            <w:noProof/>
          </w:rPr>
          <w:t>5</w:t>
        </w:r>
        <w:r w:rsidR="00C740E1">
          <w:rPr>
            <w:noProof/>
          </w:rPr>
          <w:fldChar w:fldCharType="end"/>
        </w:r>
      </w:sdtContent>
    </w:sdt>
    <w:r w:rsidR="00C740E1">
      <w:rPr>
        <w:noProof/>
      </w:rPr>
      <w:t xml:space="preserve"> </w:t>
    </w:r>
    <w:r w:rsidR="003A71AF">
      <w:rPr>
        <w:noProof/>
      </w:rPr>
      <w:t>-</w:t>
    </w:r>
    <w:r w:rsidR="00AC3046">
      <w:rPr>
        <w:noProof/>
      </w:rPr>
      <w:br/>
    </w:r>
    <w:r w:rsidR="00AC3046">
      <w:rPr>
        <w:lang w:val="en-US"/>
      </w:rPr>
      <w:fldChar w:fldCharType="begin"/>
    </w:r>
    <w:r w:rsidR="00AC3046" w:rsidRPr="00AC3046">
      <w:rPr>
        <w:lang w:val="en-US"/>
      </w:rPr>
      <w:instrText xml:space="preserve"> styleref </w:instrText>
    </w:r>
    <w:r w:rsidR="00AC3046">
      <w:rPr>
        <w:lang w:val="en-US"/>
      </w:rPr>
      <w:instrText>Docnumber</w:instrText>
    </w:r>
    <w:r w:rsidR="00AC3046" w:rsidRPr="00AC3046">
      <w:rPr>
        <w:lang w:val="en-US"/>
      </w:rPr>
      <w:instrText xml:space="preserve"> </w:instrText>
    </w:r>
    <w:r w:rsidR="00AC3046">
      <w:rPr>
        <w:lang w:val="en-US"/>
      </w:rPr>
      <w:fldChar w:fldCharType="separate"/>
    </w:r>
    <w:r>
      <w:rPr>
        <w:noProof/>
        <w:lang w:val="en-US"/>
      </w:rPr>
      <w:t xml:space="preserve">Коллективное письмо 2/20 БСЭ </w:t>
    </w:r>
    <w:r>
      <w:rPr>
        <w:noProof/>
        <w:lang w:val="en-US"/>
      </w:rPr>
      <w:br/>
      <w:t>SG20/CB</w:t>
    </w:r>
    <w:r w:rsidR="00AC3046">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9CFB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1A46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B49E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5541F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E44C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6640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E503E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CE8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2E11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885B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DB22076"/>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3" w15:restartNumberingAfterBreak="0">
    <w:nsid w:val="6FE57E10"/>
    <w:multiLevelType w:val="hybridMultilevel"/>
    <w:tmpl w:val="3F4E20C8"/>
    <w:lvl w:ilvl="0" w:tplc="9BD247BA">
      <w:numFmt w:val="bullet"/>
      <w:lvlText w:val="-"/>
      <w:lvlJc w:val="left"/>
      <w:pPr>
        <w:ind w:left="636" w:hanging="360"/>
      </w:pPr>
      <w:rPr>
        <w:rFonts w:ascii="Times New Roman" w:eastAsia="Times New Roman" w:hAnsi="Times New Roman" w:cs="Times New Roman"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14" w15:restartNumberingAfterBreak="0">
    <w:nsid w:val="7D631369"/>
    <w:multiLevelType w:val="hybridMultilevel"/>
    <w:tmpl w:val="8E4C8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04993577">
    <w:abstractNumId w:val="9"/>
  </w:num>
  <w:num w:numId="2" w16cid:durableId="78911323">
    <w:abstractNumId w:val="7"/>
  </w:num>
  <w:num w:numId="3" w16cid:durableId="1331445465">
    <w:abstractNumId w:val="6"/>
  </w:num>
  <w:num w:numId="4" w16cid:durableId="1690836772">
    <w:abstractNumId w:val="5"/>
  </w:num>
  <w:num w:numId="5" w16cid:durableId="806319133">
    <w:abstractNumId w:val="4"/>
  </w:num>
  <w:num w:numId="6" w16cid:durableId="169878281">
    <w:abstractNumId w:val="8"/>
  </w:num>
  <w:num w:numId="7" w16cid:durableId="977028743">
    <w:abstractNumId w:val="3"/>
  </w:num>
  <w:num w:numId="8" w16cid:durableId="1510368416">
    <w:abstractNumId w:val="2"/>
  </w:num>
  <w:num w:numId="9" w16cid:durableId="821459800">
    <w:abstractNumId w:val="1"/>
  </w:num>
  <w:num w:numId="10" w16cid:durableId="806243025">
    <w:abstractNumId w:val="0"/>
  </w:num>
  <w:num w:numId="11" w16cid:durableId="1018199766">
    <w:abstractNumId w:val="13"/>
  </w:num>
  <w:num w:numId="12" w16cid:durableId="2121794927">
    <w:abstractNumId w:val="11"/>
  </w:num>
  <w:num w:numId="13" w16cid:durableId="1148520483">
    <w:abstractNumId w:val="10"/>
  </w:num>
  <w:num w:numId="14" w16cid:durableId="1432972093">
    <w:abstractNumId w:val="12"/>
  </w:num>
  <w:num w:numId="15" w16cid:durableId="13526852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es-ES" w:vendorID="64" w:dllVersion="0" w:nlCheck="1" w:checkStyle="0"/>
  <w:activeWritingStyle w:appName="MSWord" w:lang="ru-RU"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FB"/>
    <w:rsid w:val="00000EC3"/>
    <w:rsid w:val="00000FC7"/>
    <w:rsid w:val="000069D4"/>
    <w:rsid w:val="0000705A"/>
    <w:rsid w:val="000103B1"/>
    <w:rsid w:val="00010B0B"/>
    <w:rsid w:val="000138E5"/>
    <w:rsid w:val="000174AD"/>
    <w:rsid w:val="00017DC9"/>
    <w:rsid w:val="00025A7B"/>
    <w:rsid w:val="000276A7"/>
    <w:rsid w:val="000305E1"/>
    <w:rsid w:val="00033BAD"/>
    <w:rsid w:val="00040A44"/>
    <w:rsid w:val="00042FF2"/>
    <w:rsid w:val="00045BFA"/>
    <w:rsid w:val="000473DF"/>
    <w:rsid w:val="00053AD3"/>
    <w:rsid w:val="000547F0"/>
    <w:rsid w:val="00056D8D"/>
    <w:rsid w:val="00057223"/>
    <w:rsid w:val="000619A5"/>
    <w:rsid w:val="00070BA3"/>
    <w:rsid w:val="00073152"/>
    <w:rsid w:val="000759A2"/>
    <w:rsid w:val="000877A6"/>
    <w:rsid w:val="000948B6"/>
    <w:rsid w:val="00095667"/>
    <w:rsid w:val="00096C2F"/>
    <w:rsid w:val="000A1C48"/>
    <w:rsid w:val="000A3FBE"/>
    <w:rsid w:val="000A402E"/>
    <w:rsid w:val="000A7D55"/>
    <w:rsid w:val="000B0ACA"/>
    <w:rsid w:val="000B2F64"/>
    <w:rsid w:val="000B31A0"/>
    <w:rsid w:val="000B46FB"/>
    <w:rsid w:val="000B5400"/>
    <w:rsid w:val="000B55EC"/>
    <w:rsid w:val="000B5BDF"/>
    <w:rsid w:val="000B7817"/>
    <w:rsid w:val="000B7883"/>
    <w:rsid w:val="000C2E8E"/>
    <w:rsid w:val="000C4521"/>
    <w:rsid w:val="000C4BD7"/>
    <w:rsid w:val="000C4D66"/>
    <w:rsid w:val="000C55B8"/>
    <w:rsid w:val="000C5C54"/>
    <w:rsid w:val="000D241D"/>
    <w:rsid w:val="000D49FB"/>
    <w:rsid w:val="000D78F9"/>
    <w:rsid w:val="000E0AE4"/>
    <w:rsid w:val="000E0E7C"/>
    <w:rsid w:val="000E1537"/>
    <w:rsid w:val="000E2D7F"/>
    <w:rsid w:val="000E7CE2"/>
    <w:rsid w:val="000F1B28"/>
    <w:rsid w:val="000F1B4B"/>
    <w:rsid w:val="000F4256"/>
    <w:rsid w:val="000F6D51"/>
    <w:rsid w:val="00101E80"/>
    <w:rsid w:val="00112CE3"/>
    <w:rsid w:val="00113310"/>
    <w:rsid w:val="00114AE7"/>
    <w:rsid w:val="00115DB1"/>
    <w:rsid w:val="00115DF1"/>
    <w:rsid w:val="001175DC"/>
    <w:rsid w:val="00120B55"/>
    <w:rsid w:val="0012139D"/>
    <w:rsid w:val="001228B6"/>
    <w:rsid w:val="00122AB4"/>
    <w:rsid w:val="00124AE2"/>
    <w:rsid w:val="001250EB"/>
    <w:rsid w:val="00126E71"/>
    <w:rsid w:val="0012744F"/>
    <w:rsid w:val="00127A76"/>
    <w:rsid w:val="0013130F"/>
    <w:rsid w:val="00133FED"/>
    <w:rsid w:val="00134FDB"/>
    <w:rsid w:val="00135065"/>
    <w:rsid w:val="00135D36"/>
    <w:rsid w:val="0013699E"/>
    <w:rsid w:val="00136A91"/>
    <w:rsid w:val="001421E0"/>
    <w:rsid w:val="0014326B"/>
    <w:rsid w:val="00150FE5"/>
    <w:rsid w:val="001528EC"/>
    <w:rsid w:val="001543C9"/>
    <w:rsid w:val="00156DFF"/>
    <w:rsid w:val="00156F66"/>
    <w:rsid w:val="00157BD6"/>
    <w:rsid w:val="00162800"/>
    <w:rsid w:val="001653F3"/>
    <w:rsid w:val="00166BC0"/>
    <w:rsid w:val="00172160"/>
    <w:rsid w:val="00175477"/>
    <w:rsid w:val="0018068E"/>
    <w:rsid w:val="001809AC"/>
    <w:rsid w:val="00182528"/>
    <w:rsid w:val="0018460D"/>
    <w:rsid w:val="001849C6"/>
    <w:rsid w:val="0018500B"/>
    <w:rsid w:val="001850FC"/>
    <w:rsid w:val="001863B9"/>
    <w:rsid w:val="00191E5E"/>
    <w:rsid w:val="001922BB"/>
    <w:rsid w:val="0019260A"/>
    <w:rsid w:val="0019475C"/>
    <w:rsid w:val="00196A19"/>
    <w:rsid w:val="00196AB1"/>
    <w:rsid w:val="001A0955"/>
    <w:rsid w:val="001A5CC2"/>
    <w:rsid w:val="001A6750"/>
    <w:rsid w:val="001A6776"/>
    <w:rsid w:val="001A7DDC"/>
    <w:rsid w:val="001B24FA"/>
    <w:rsid w:val="001B36E1"/>
    <w:rsid w:val="001C0948"/>
    <w:rsid w:val="001C39A4"/>
    <w:rsid w:val="001C3CDB"/>
    <w:rsid w:val="001D0985"/>
    <w:rsid w:val="001D4526"/>
    <w:rsid w:val="001D509A"/>
    <w:rsid w:val="001D7B4D"/>
    <w:rsid w:val="001E2029"/>
    <w:rsid w:val="001E34F6"/>
    <w:rsid w:val="001E39CB"/>
    <w:rsid w:val="001E50C0"/>
    <w:rsid w:val="001F4970"/>
    <w:rsid w:val="002008F8"/>
    <w:rsid w:val="002016B5"/>
    <w:rsid w:val="00202DC1"/>
    <w:rsid w:val="002039F5"/>
    <w:rsid w:val="00203ABF"/>
    <w:rsid w:val="002052BC"/>
    <w:rsid w:val="00206E2C"/>
    <w:rsid w:val="00206F31"/>
    <w:rsid w:val="0020709B"/>
    <w:rsid w:val="0021101A"/>
    <w:rsid w:val="002116EE"/>
    <w:rsid w:val="0021661A"/>
    <w:rsid w:val="002169B6"/>
    <w:rsid w:val="00217E5D"/>
    <w:rsid w:val="002202BF"/>
    <w:rsid w:val="00222693"/>
    <w:rsid w:val="00223220"/>
    <w:rsid w:val="002262BF"/>
    <w:rsid w:val="002309D8"/>
    <w:rsid w:val="002346FE"/>
    <w:rsid w:val="00235990"/>
    <w:rsid w:val="00235C29"/>
    <w:rsid w:val="00241934"/>
    <w:rsid w:val="0024485F"/>
    <w:rsid w:val="002450D0"/>
    <w:rsid w:val="00257760"/>
    <w:rsid w:val="00261E03"/>
    <w:rsid w:val="00263CE7"/>
    <w:rsid w:val="00266CC8"/>
    <w:rsid w:val="00267A46"/>
    <w:rsid w:val="00272453"/>
    <w:rsid w:val="00272B09"/>
    <w:rsid w:val="00272C98"/>
    <w:rsid w:val="00282A23"/>
    <w:rsid w:val="00284027"/>
    <w:rsid w:val="00287BF1"/>
    <w:rsid w:val="00296A4A"/>
    <w:rsid w:val="002A1415"/>
    <w:rsid w:val="002A2F20"/>
    <w:rsid w:val="002A3D35"/>
    <w:rsid w:val="002A496E"/>
    <w:rsid w:val="002A5646"/>
    <w:rsid w:val="002A7710"/>
    <w:rsid w:val="002A7FE2"/>
    <w:rsid w:val="002B1FB3"/>
    <w:rsid w:val="002B3E2F"/>
    <w:rsid w:val="002B4B7F"/>
    <w:rsid w:val="002B7101"/>
    <w:rsid w:val="002B711C"/>
    <w:rsid w:val="002C0244"/>
    <w:rsid w:val="002C1190"/>
    <w:rsid w:val="002C3E7B"/>
    <w:rsid w:val="002C6470"/>
    <w:rsid w:val="002D0ACE"/>
    <w:rsid w:val="002D1ED4"/>
    <w:rsid w:val="002D2D49"/>
    <w:rsid w:val="002D44D2"/>
    <w:rsid w:val="002E1B4F"/>
    <w:rsid w:val="002E2AC6"/>
    <w:rsid w:val="002E39A6"/>
    <w:rsid w:val="002E4FD8"/>
    <w:rsid w:val="002F12DE"/>
    <w:rsid w:val="002F2E67"/>
    <w:rsid w:val="002F6530"/>
    <w:rsid w:val="00300095"/>
    <w:rsid w:val="00301488"/>
    <w:rsid w:val="00307495"/>
    <w:rsid w:val="00310217"/>
    <w:rsid w:val="003118B3"/>
    <w:rsid w:val="00313DC8"/>
    <w:rsid w:val="00315546"/>
    <w:rsid w:val="0031577B"/>
    <w:rsid w:val="003172EE"/>
    <w:rsid w:val="00317FE9"/>
    <w:rsid w:val="003231FC"/>
    <w:rsid w:val="003232EA"/>
    <w:rsid w:val="003302F9"/>
    <w:rsid w:val="00330567"/>
    <w:rsid w:val="00341B07"/>
    <w:rsid w:val="00342DA3"/>
    <w:rsid w:val="00342FDD"/>
    <w:rsid w:val="00344CFC"/>
    <w:rsid w:val="00345BBD"/>
    <w:rsid w:val="0034610C"/>
    <w:rsid w:val="003500DF"/>
    <w:rsid w:val="00350914"/>
    <w:rsid w:val="00351DA5"/>
    <w:rsid w:val="003614F8"/>
    <w:rsid w:val="00363FE7"/>
    <w:rsid w:val="0036469A"/>
    <w:rsid w:val="00365034"/>
    <w:rsid w:val="00371D84"/>
    <w:rsid w:val="0038260B"/>
    <w:rsid w:val="00383598"/>
    <w:rsid w:val="003839E7"/>
    <w:rsid w:val="00384E5D"/>
    <w:rsid w:val="00386A9D"/>
    <w:rsid w:val="00391081"/>
    <w:rsid w:val="00396B09"/>
    <w:rsid w:val="003A0A93"/>
    <w:rsid w:val="003A0B4E"/>
    <w:rsid w:val="003A0F2C"/>
    <w:rsid w:val="003A33CB"/>
    <w:rsid w:val="003A4E86"/>
    <w:rsid w:val="003A71AF"/>
    <w:rsid w:val="003B0D4A"/>
    <w:rsid w:val="003B2789"/>
    <w:rsid w:val="003B362E"/>
    <w:rsid w:val="003B61A3"/>
    <w:rsid w:val="003B7FF4"/>
    <w:rsid w:val="003C13CE"/>
    <w:rsid w:val="003C29A6"/>
    <w:rsid w:val="003D13B8"/>
    <w:rsid w:val="003D1461"/>
    <w:rsid w:val="003D4B2D"/>
    <w:rsid w:val="003D4D4C"/>
    <w:rsid w:val="003D69B8"/>
    <w:rsid w:val="003E2518"/>
    <w:rsid w:val="003F0DED"/>
    <w:rsid w:val="003F2879"/>
    <w:rsid w:val="003F5FF5"/>
    <w:rsid w:val="003F63F1"/>
    <w:rsid w:val="003F76A8"/>
    <w:rsid w:val="00400D68"/>
    <w:rsid w:val="0040250E"/>
    <w:rsid w:val="0040337F"/>
    <w:rsid w:val="00413914"/>
    <w:rsid w:val="00414944"/>
    <w:rsid w:val="0041545C"/>
    <w:rsid w:val="00415C7A"/>
    <w:rsid w:val="00417E7A"/>
    <w:rsid w:val="00426BDA"/>
    <w:rsid w:val="004275B6"/>
    <w:rsid w:val="0043040C"/>
    <w:rsid w:val="00430464"/>
    <w:rsid w:val="0043059D"/>
    <w:rsid w:val="004314A2"/>
    <w:rsid w:val="00435C16"/>
    <w:rsid w:val="00442C9B"/>
    <w:rsid w:val="00444A92"/>
    <w:rsid w:val="00444B7D"/>
    <w:rsid w:val="00445082"/>
    <w:rsid w:val="00446E76"/>
    <w:rsid w:val="0044701F"/>
    <w:rsid w:val="00447690"/>
    <w:rsid w:val="004500E3"/>
    <w:rsid w:val="00453805"/>
    <w:rsid w:val="0045609C"/>
    <w:rsid w:val="00460B26"/>
    <w:rsid w:val="00462660"/>
    <w:rsid w:val="004630E2"/>
    <w:rsid w:val="004651E3"/>
    <w:rsid w:val="004655B0"/>
    <w:rsid w:val="004748F4"/>
    <w:rsid w:val="00474A7B"/>
    <w:rsid w:val="00480EE4"/>
    <w:rsid w:val="00484B34"/>
    <w:rsid w:val="00487232"/>
    <w:rsid w:val="004909D6"/>
    <w:rsid w:val="004917C6"/>
    <w:rsid w:val="00491EEB"/>
    <w:rsid w:val="004926D2"/>
    <w:rsid w:val="004976A9"/>
    <w:rsid w:val="004A048D"/>
    <w:rsid w:val="004A26EA"/>
    <w:rsid w:val="004A2FEE"/>
    <w:rsid w:val="004A35AA"/>
    <w:rsid w:val="004A5595"/>
    <w:rsid w:val="004A6172"/>
    <w:rsid w:val="004B1EF7"/>
    <w:rsid w:val="004B3DB3"/>
    <w:rsid w:val="004B3FAD"/>
    <w:rsid w:val="004B687F"/>
    <w:rsid w:val="004C1BB2"/>
    <w:rsid w:val="004C2D7A"/>
    <w:rsid w:val="004C58A9"/>
    <w:rsid w:val="004D0180"/>
    <w:rsid w:val="004D170F"/>
    <w:rsid w:val="004D2B92"/>
    <w:rsid w:val="004D6D19"/>
    <w:rsid w:val="004E3CF9"/>
    <w:rsid w:val="004F7071"/>
    <w:rsid w:val="00501DCA"/>
    <w:rsid w:val="00501F4A"/>
    <w:rsid w:val="005065F5"/>
    <w:rsid w:val="005102F3"/>
    <w:rsid w:val="0051279C"/>
    <w:rsid w:val="00513A47"/>
    <w:rsid w:val="00514383"/>
    <w:rsid w:val="00514907"/>
    <w:rsid w:val="00516B3C"/>
    <w:rsid w:val="00517901"/>
    <w:rsid w:val="00522229"/>
    <w:rsid w:val="00524A7C"/>
    <w:rsid w:val="005255BC"/>
    <w:rsid w:val="0053207B"/>
    <w:rsid w:val="00532ADA"/>
    <w:rsid w:val="00535F8D"/>
    <w:rsid w:val="00537EF9"/>
    <w:rsid w:val="005406C0"/>
    <w:rsid w:val="005408DF"/>
    <w:rsid w:val="00542113"/>
    <w:rsid w:val="005444BD"/>
    <w:rsid w:val="0055318D"/>
    <w:rsid w:val="0056224B"/>
    <w:rsid w:val="00564C54"/>
    <w:rsid w:val="00565F6D"/>
    <w:rsid w:val="00567372"/>
    <w:rsid w:val="0057179C"/>
    <w:rsid w:val="0057183B"/>
    <w:rsid w:val="005729DB"/>
    <w:rsid w:val="00573344"/>
    <w:rsid w:val="0057645B"/>
    <w:rsid w:val="00576D0E"/>
    <w:rsid w:val="0057770B"/>
    <w:rsid w:val="005818AC"/>
    <w:rsid w:val="00582A7A"/>
    <w:rsid w:val="00583F9B"/>
    <w:rsid w:val="00584AFA"/>
    <w:rsid w:val="0059206C"/>
    <w:rsid w:val="005A2E06"/>
    <w:rsid w:val="005A3190"/>
    <w:rsid w:val="005A569C"/>
    <w:rsid w:val="005A6BCA"/>
    <w:rsid w:val="005A7B86"/>
    <w:rsid w:val="005A7C27"/>
    <w:rsid w:val="005A7F55"/>
    <w:rsid w:val="005B0066"/>
    <w:rsid w:val="005B7169"/>
    <w:rsid w:val="005C0606"/>
    <w:rsid w:val="005C19B3"/>
    <w:rsid w:val="005C580C"/>
    <w:rsid w:val="005C5CF7"/>
    <w:rsid w:val="005C7D2B"/>
    <w:rsid w:val="005C7E74"/>
    <w:rsid w:val="005D3724"/>
    <w:rsid w:val="005D650D"/>
    <w:rsid w:val="005D71A2"/>
    <w:rsid w:val="005E1223"/>
    <w:rsid w:val="005E5C10"/>
    <w:rsid w:val="005E70E3"/>
    <w:rsid w:val="005F2C78"/>
    <w:rsid w:val="005F6B40"/>
    <w:rsid w:val="006006A3"/>
    <w:rsid w:val="0060571A"/>
    <w:rsid w:val="006060F0"/>
    <w:rsid w:val="0060766F"/>
    <w:rsid w:val="00610842"/>
    <w:rsid w:val="00613C39"/>
    <w:rsid w:val="00613FCE"/>
    <w:rsid w:val="006144E4"/>
    <w:rsid w:val="00617501"/>
    <w:rsid w:val="006219B5"/>
    <w:rsid w:val="00622D0F"/>
    <w:rsid w:val="00622D12"/>
    <w:rsid w:val="00624555"/>
    <w:rsid w:val="00631BBD"/>
    <w:rsid w:val="00633417"/>
    <w:rsid w:val="006352F8"/>
    <w:rsid w:val="00640631"/>
    <w:rsid w:val="006412F9"/>
    <w:rsid w:val="006440DE"/>
    <w:rsid w:val="00650299"/>
    <w:rsid w:val="006513DD"/>
    <w:rsid w:val="006550C0"/>
    <w:rsid w:val="00655FC5"/>
    <w:rsid w:val="00655FDD"/>
    <w:rsid w:val="0066139D"/>
    <w:rsid w:val="00667545"/>
    <w:rsid w:val="00670B08"/>
    <w:rsid w:val="00670C55"/>
    <w:rsid w:val="00680D49"/>
    <w:rsid w:val="006878DA"/>
    <w:rsid w:val="00687BD5"/>
    <w:rsid w:val="006907AE"/>
    <w:rsid w:val="00690BFB"/>
    <w:rsid w:val="0069152E"/>
    <w:rsid w:val="00692524"/>
    <w:rsid w:val="00694A2B"/>
    <w:rsid w:val="006956D0"/>
    <w:rsid w:val="00696AEE"/>
    <w:rsid w:val="006A116C"/>
    <w:rsid w:val="006A184C"/>
    <w:rsid w:val="006A50B6"/>
    <w:rsid w:val="006B14AB"/>
    <w:rsid w:val="006B3467"/>
    <w:rsid w:val="006B42EB"/>
    <w:rsid w:val="006B43D3"/>
    <w:rsid w:val="006B4E74"/>
    <w:rsid w:val="006C14B3"/>
    <w:rsid w:val="006C35AA"/>
    <w:rsid w:val="006C44C1"/>
    <w:rsid w:val="006C68FE"/>
    <w:rsid w:val="006C6E0B"/>
    <w:rsid w:val="006D33F4"/>
    <w:rsid w:val="006D3C32"/>
    <w:rsid w:val="006D4085"/>
    <w:rsid w:val="006D6AF4"/>
    <w:rsid w:val="006D7202"/>
    <w:rsid w:val="006D78B4"/>
    <w:rsid w:val="006E16B5"/>
    <w:rsid w:val="006E6B1C"/>
    <w:rsid w:val="006F1474"/>
    <w:rsid w:val="006F3293"/>
    <w:rsid w:val="00705F47"/>
    <w:rsid w:val="00710D11"/>
    <w:rsid w:val="00711C56"/>
    <w:rsid w:val="00713CDB"/>
    <w:rsid w:val="00721983"/>
    <w:rsid w:val="00724467"/>
    <w:rsid w:val="00724B97"/>
    <w:rsid w:val="00725554"/>
    <w:rsid w:val="007345D6"/>
    <w:rsid w:val="007356A4"/>
    <w:rsid w:val="00736830"/>
    <w:rsid w:val="00737EA1"/>
    <w:rsid w:val="00746103"/>
    <w:rsid w:val="0074616E"/>
    <w:rsid w:val="007542A4"/>
    <w:rsid w:val="0075739B"/>
    <w:rsid w:val="00766333"/>
    <w:rsid w:val="00766911"/>
    <w:rsid w:val="00767877"/>
    <w:rsid w:val="00776750"/>
    <w:rsid w:val="00777CAF"/>
    <w:rsid w:val="00782D62"/>
    <w:rsid w:val="00783E10"/>
    <w:rsid w:val="00786948"/>
    <w:rsid w:val="00792A3A"/>
    <w:rsid w:val="00797085"/>
    <w:rsid w:val="007A08B3"/>
    <w:rsid w:val="007A3B5D"/>
    <w:rsid w:val="007A764C"/>
    <w:rsid w:val="007B30CE"/>
    <w:rsid w:val="007B44D8"/>
    <w:rsid w:val="007C2288"/>
    <w:rsid w:val="007C5F61"/>
    <w:rsid w:val="007D0DC2"/>
    <w:rsid w:val="007D2F64"/>
    <w:rsid w:val="007D511C"/>
    <w:rsid w:val="007E4CE4"/>
    <w:rsid w:val="007E51DC"/>
    <w:rsid w:val="007F0634"/>
    <w:rsid w:val="007F5154"/>
    <w:rsid w:val="00801031"/>
    <w:rsid w:val="00802953"/>
    <w:rsid w:val="00803F97"/>
    <w:rsid w:val="00807FF1"/>
    <w:rsid w:val="0081276D"/>
    <w:rsid w:val="00812979"/>
    <w:rsid w:val="00812F16"/>
    <w:rsid w:val="00817BB4"/>
    <w:rsid w:val="00822581"/>
    <w:rsid w:val="008243B5"/>
    <w:rsid w:val="008309DD"/>
    <w:rsid w:val="00830DBC"/>
    <w:rsid w:val="00831A6E"/>
    <w:rsid w:val="0083227A"/>
    <w:rsid w:val="00832580"/>
    <w:rsid w:val="0083423E"/>
    <w:rsid w:val="00834B1E"/>
    <w:rsid w:val="00835B8B"/>
    <w:rsid w:val="00840E60"/>
    <w:rsid w:val="008415AD"/>
    <w:rsid w:val="00842381"/>
    <w:rsid w:val="00843171"/>
    <w:rsid w:val="00850886"/>
    <w:rsid w:val="00852D8C"/>
    <w:rsid w:val="00852F97"/>
    <w:rsid w:val="008541D2"/>
    <w:rsid w:val="00857C67"/>
    <w:rsid w:val="00862CC9"/>
    <w:rsid w:val="00866900"/>
    <w:rsid w:val="00870336"/>
    <w:rsid w:val="0087300D"/>
    <w:rsid w:val="0087539F"/>
    <w:rsid w:val="00875B05"/>
    <w:rsid w:val="008768C5"/>
    <w:rsid w:val="00881BA1"/>
    <w:rsid w:val="00885066"/>
    <w:rsid w:val="00890026"/>
    <w:rsid w:val="00890880"/>
    <w:rsid w:val="00890A8E"/>
    <w:rsid w:val="008970E4"/>
    <w:rsid w:val="008A0A55"/>
    <w:rsid w:val="008A2028"/>
    <w:rsid w:val="008A5774"/>
    <w:rsid w:val="008B0087"/>
    <w:rsid w:val="008B06FB"/>
    <w:rsid w:val="008B0DD4"/>
    <w:rsid w:val="008B34C5"/>
    <w:rsid w:val="008C19B6"/>
    <w:rsid w:val="008C26B8"/>
    <w:rsid w:val="008C50D5"/>
    <w:rsid w:val="008C69E9"/>
    <w:rsid w:val="008C7207"/>
    <w:rsid w:val="008C7E47"/>
    <w:rsid w:val="008C7F98"/>
    <w:rsid w:val="008D5AFC"/>
    <w:rsid w:val="008D79A4"/>
    <w:rsid w:val="008E0631"/>
    <w:rsid w:val="008E51E1"/>
    <w:rsid w:val="008F2F54"/>
    <w:rsid w:val="008F3AA3"/>
    <w:rsid w:val="0090173C"/>
    <w:rsid w:val="00902D14"/>
    <w:rsid w:val="00905875"/>
    <w:rsid w:val="0090609D"/>
    <w:rsid w:val="009069C7"/>
    <w:rsid w:val="00906FB4"/>
    <w:rsid w:val="00910764"/>
    <w:rsid w:val="00912B2C"/>
    <w:rsid w:val="00913B16"/>
    <w:rsid w:val="00913C97"/>
    <w:rsid w:val="00922B40"/>
    <w:rsid w:val="00925F4F"/>
    <w:rsid w:val="00927196"/>
    <w:rsid w:val="009273EC"/>
    <w:rsid w:val="00931726"/>
    <w:rsid w:val="00931D00"/>
    <w:rsid w:val="00932E45"/>
    <w:rsid w:val="009330BA"/>
    <w:rsid w:val="00935975"/>
    <w:rsid w:val="00936D00"/>
    <w:rsid w:val="00944E6F"/>
    <w:rsid w:val="00946D03"/>
    <w:rsid w:val="009479D8"/>
    <w:rsid w:val="00951309"/>
    <w:rsid w:val="0095168F"/>
    <w:rsid w:val="00956399"/>
    <w:rsid w:val="00957761"/>
    <w:rsid w:val="00957A2F"/>
    <w:rsid w:val="00960310"/>
    <w:rsid w:val="009607B6"/>
    <w:rsid w:val="009616FE"/>
    <w:rsid w:val="0096236B"/>
    <w:rsid w:val="00962FB1"/>
    <w:rsid w:val="00964CF0"/>
    <w:rsid w:val="00970B05"/>
    <w:rsid w:val="00972392"/>
    <w:rsid w:val="00977A25"/>
    <w:rsid w:val="00980F76"/>
    <w:rsid w:val="00982084"/>
    <w:rsid w:val="00987F29"/>
    <w:rsid w:val="00991A72"/>
    <w:rsid w:val="009946F0"/>
    <w:rsid w:val="00995963"/>
    <w:rsid w:val="009A0E4E"/>
    <w:rsid w:val="009A4488"/>
    <w:rsid w:val="009A54D9"/>
    <w:rsid w:val="009A779C"/>
    <w:rsid w:val="009B073A"/>
    <w:rsid w:val="009B1A55"/>
    <w:rsid w:val="009B1C40"/>
    <w:rsid w:val="009B2BE2"/>
    <w:rsid w:val="009B61EB"/>
    <w:rsid w:val="009B6449"/>
    <w:rsid w:val="009C0594"/>
    <w:rsid w:val="009C2064"/>
    <w:rsid w:val="009C521E"/>
    <w:rsid w:val="009C5826"/>
    <w:rsid w:val="009C7222"/>
    <w:rsid w:val="009D146D"/>
    <w:rsid w:val="009D1697"/>
    <w:rsid w:val="009D1DF9"/>
    <w:rsid w:val="009D3608"/>
    <w:rsid w:val="009D55EC"/>
    <w:rsid w:val="009E13BC"/>
    <w:rsid w:val="009E4F80"/>
    <w:rsid w:val="009F0CD9"/>
    <w:rsid w:val="009F12DC"/>
    <w:rsid w:val="009F3E9B"/>
    <w:rsid w:val="009F6A52"/>
    <w:rsid w:val="00A014F8"/>
    <w:rsid w:val="00A015F3"/>
    <w:rsid w:val="00A01CCC"/>
    <w:rsid w:val="00A11DCA"/>
    <w:rsid w:val="00A129C1"/>
    <w:rsid w:val="00A1765C"/>
    <w:rsid w:val="00A178E8"/>
    <w:rsid w:val="00A21E7D"/>
    <w:rsid w:val="00A256CD"/>
    <w:rsid w:val="00A34E68"/>
    <w:rsid w:val="00A44D58"/>
    <w:rsid w:val="00A47BC7"/>
    <w:rsid w:val="00A5173C"/>
    <w:rsid w:val="00A57624"/>
    <w:rsid w:val="00A60FE3"/>
    <w:rsid w:val="00A61AEF"/>
    <w:rsid w:val="00A66A5C"/>
    <w:rsid w:val="00A70F6C"/>
    <w:rsid w:val="00A712ED"/>
    <w:rsid w:val="00A714BE"/>
    <w:rsid w:val="00A72DE9"/>
    <w:rsid w:val="00A730EC"/>
    <w:rsid w:val="00A7432B"/>
    <w:rsid w:val="00A74772"/>
    <w:rsid w:val="00A75CB3"/>
    <w:rsid w:val="00A84370"/>
    <w:rsid w:val="00A8676D"/>
    <w:rsid w:val="00A86797"/>
    <w:rsid w:val="00A9233F"/>
    <w:rsid w:val="00A94825"/>
    <w:rsid w:val="00A95848"/>
    <w:rsid w:val="00A9652E"/>
    <w:rsid w:val="00A9718D"/>
    <w:rsid w:val="00AA1543"/>
    <w:rsid w:val="00AA5940"/>
    <w:rsid w:val="00AA764F"/>
    <w:rsid w:val="00AA79E7"/>
    <w:rsid w:val="00AA7C5A"/>
    <w:rsid w:val="00AB0FFD"/>
    <w:rsid w:val="00AB1FCA"/>
    <w:rsid w:val="00AB3D65"/>
    <w:rsid w:val="00AC150B"/>
    <w:rsid w:val="00AC2918"/>
    <w:rsid w:val="00AC2F52"/>
    <w:rsid w:val="00AC3046"/>
    <w:rsid w:val="00AC31EA"/>
    <w:rsid w:val="00AC6825"/>
    <w:rsid w:val="00AC6C47"/>
    <w:rsid w:val="00AD217D"/>
    <w:rsid w:val="00AD32BA"/>
    <w:rsid w:val="00AD32FB"/>
    <w:rsid w:val="00AD478C"/>
    <w:rsid w:val="00AD6590"/>
    <w:rsid w:val="00AD7192"/>
    <w:rsid w:val="00AE03A7"/>
    <w:rsid w:val="00AE24CA"/>
    <w:rsid w:val="00AE380D"/>
    <w:rsid w:val="00AE659E"/>
    <w:rsid w:val="00AF0739"/>
    <w:rsid w:val="00AF1068"/>
    <w:rsid w:val="00AF10F1"/>
    <w:rsid w:val="00AF173A"/>
    <w:rsid w:val="00AF2757"/>
    <w:rsid w:val="00AF4268"/>
    <w:rsid w:val="00AF5D77"/>
    <w:rsid w:val="00AF61D7"/>
    <w:rsid w:val="00B027CC"/>
    <w:rsid w:val="00B02A53"/>
    <w:rsid w:val="00B02ECE"/>
    <w:rsid w:val="00B066A4"/>
    <w:rsid w:val="00B07763"/>
    <w:rsid w:val="00B07A13"/>
    <w:rsid w:val="00B07B81"/>
    <w:rsid w:val="00B1005F"/>
    <w:rsid w:val="00B143E2"/>
    <w:rsid w:val="00B16F0C"/>
    <w:rsid w:val="00B20A67"/>
    <w:rsid w:val="00B23442"/>
    <w:rsid w:val="00B2476F"/>
    <w:rsid w:val="00B30E7D"/>
    <w:rsid w:val="00B34AA9"/>
    <w:rsid w:val="00B34BDA"/>
    <w:rsid w:val="00B36682"/>
    <w:rsid w:val="00B37254"/>
    <w:rsid w:val="00B37744"/>
    <w:rsid w:val="00B4279B"/>
    <w:rsid w:val="00B43158"/>
    <w:rsid w:val="00B45FC9"/>
    <w:rsid w:val="00B46C10"/>
    <w:rsid w:val="00B50540"/>
    <w:rsid w:val="00B51758"/>
    <w:rsid w:val="00B55AE9"/>
    <w:rsid w:val="00B57728"/>
    <w:rsid w:val="00B60D37"/>
    <w:rsid w:val="00B61795"/>
    <w:rsid w:val="00B63316"/>
    <w:rsid w:val="00B70109"/>
    <w:rsid w:val="00B70A70"/>
    <w:rsid w:val="00B75797"/>
    <w:rsid w:val="00B766E4"/>
    <w:rsid w:val="00B77B32"/>
    <w:rsid w:val="00B805FC"/>
    <w:rsid w:val="00B83461"/>
    <w:rsid w:val="00B85D77"/>
    <w:rsid w:val="00B91253"/>
    <w:rsid w:val="00B9267C"/>
    <w:rsid w:val="00B9685D"/>
    <w:rsid w:val="00BA1F1C"/>
    <w:rsid w:val="00BB1EA4"/>
    <w:rsid w:val="00BB59B0"/>
    <w:rsid w:val="00BC398D"/>
    <w:rsid w:val="00BC41E7"/>
    <w:rsid w:val="00BC5760"/>
    <w:rsid w:val="00BC64B8"/>
    <w:rsid w:val="00BC6C84"/>
    <w:rsid w:val="00BC7720"/>
    <w:rsid w:val="00BC7CCF"/>
    <w:rsid w:val="00BE1A8D"/>
    <w:rsid w:val="00BE2D51"/>
    <w:rsid w:val="00BE3F36"/>
    <w:rsid w:val="00BE470B"/>
    <w:rsid w:val="00BE6248"/>
    <w:rsid w:val="00BF3493"/>
    <w:rsid w:val="00BF72E2"/>
    <w:rsid w:val="00C0185E"/>
    <w:rsid w:val="00C018E7"/>
    <w:rsid w:val="00C0328F"/>
    <w:rsid w:val="00C07074"/>
    <w:rsid w:val="00C077DF"/>
    <w:rsid w:val="00C13A07"/>
    <w:rsid w:val="00C13F4D"/>
    <w:rsid w:val="00C14BBC"/>
    <w:rsid w:val="00C2303E"/>
    <w:rsid w:val="00C25538"/>
    <w:rsid w:val="00C31158"/>
    <w:rsid w:val="00C3544C"/>
    <w:rsid w:val="00C36C21"/>
    <w:rsid w:val="00C411C3"/>
    <w:rsid w:val="00C432EC"/>
    <w:rsid w:val="00C4604E"/>
    <w:rsid w:val="00C52FFB"/>
    <w:rsid w:val="00C57A91"/>
    <w:rsid w:val="00C60568"/>
    <w:rsid w:val="00C641B0"/>
    <w:rsid w:val="00C66745"/>
    <w:rsid w:val="00C6697C"/>
    <w:rsid w:val="00C67145"/>
    <w:rsid w:val="00C70803"/>
    <w:rsid w:val="00C72401"/>
    <w:rsid w:val="00C740E1"/>
    <w:rsid w:val="00C7423F"/>
    <w:rsid w:val="00C74E13"/>
    <w:rsid w:val="00C75C0D"/>
    <w:rsid w:val="00C76E40"/>
    <w:rsid w:val="00C81884"/>
    <w:rsid w:val="00C87A03"/>
    <w:rsid w:val="00C87E56"/>
    <w:rsid w:val="00C9726F"/>
    <w:rsid w:val="00CA0331"/>
    <w:rsid w:val="00CA0E9C"/>
    <w:rsid w:val="00CA2AA1"/>
    <w:rsid w:val="00CA4D9F"/>
    <w:rsid w:val="00CA7AAB"/>
    <w:rsid w:val="00CB2FB9"/>
    <w:rsid w:val="00CB43AF"/>
    <w:rsid w:val="00CB6571"/>
    <w:rsid w:val="00CC01C2"/>
    <w:rsid w:val="00CC61B7"/>
    <w:rsid w:val="00CD01DF"/>
    <w:rsid w:val="00CD5196"/>
    <w:rsid w:val="00CE218B"/>
    <w:rsid w:val="00CE37EC"/>
    <w:rsid w:val="00CE618F"/>
    <w:rsid w:val="00CF141F"/>
    <w:rsid w:val="00CF1D31"/>
    <w:rsid w:val="00CF21F2"/>
    <w:rsid w:val="00CF4DBA"/>
    <w:rsid w:val="00CF5EBB"/>
    <w:rsid w:val="00D00053"/>
    <w:rsid w:val="00D01684"/>
    <w:rsid w:val="00D01E78"/>
    <w:rsid w:val="00D02712"/>
    <w:rsid w:val="00D057B9"/>
    <w:rsid w:val="00D070C6"/>
    <w:rsid w:val="00D145D8"/>
    <w:rsid w:val="00D214D0"/>
    <w:rsid w:val="00D21511"/>
    <w:rsid w:val="00D2552D"/>
    <w:rsid w:val="00D31FBE"/>
    <w:rsid w:val="00D33EE4"/>
    <w:rsid w:val="00D3526A"/>
    <w:rsid w:val="00D360C6"/>
    <w:rsid w:val="00D41E01"/>
    <w:rsid w:val="00D442B4"/>
    <w:rsid w:val="00D44F90"/>
    <w:rsid w:val="00D50796"/>
    <w:rsid w:val="00D565B5"/>
    <w:rsid w:val="00D640F4"/>
    <w:rsid w:val="00D641A0"/>
    <w:rsid w:val="00D6546B"/>
    <w:rsid w:val="00D667D0"/>
    <w:rsid w:val="00D67D77"/>
    <w:rsid w:val="00D71FFB"/>
    <w:rsid w:val="00D732ED"/>
    <w:rsid w:val="00D737BA"/>
    <w:rsid w:val="00D80150"/>
    <w:rsid w:val="00D82A2A"/>
    <w:rsid w:val="00D83605"/>
    <w:rsid w:val="00D8684E"/>
    <w:rsid w:val="00D86875"/>
    <w:rsid w:val="00D944A3"/>
    <w:rsid w:val="00DA3E91"/>
    <w:rsid w:val="00DA6274"/>
    <w:rsid w:val="00DA7519"/>
    <w:rsid w:val="00DB00C5"/>
    <w:rsid w:val="00DB23A5"/>
    <w:rsid w:val="00DB3E56"/>
    <w:rsid w:val="00DB41DF"/>
    <w:rsid w:val="00DB43D5"/>
    <w:rsid w:val="00DB6370"/>
    <w:rsid w:val="00DB6AC5"/>
    <w:rsid w:val="00DB7223"/>
    <w:rsid w:val="00DB7F78"/>
    <w:rsid w:val="00DC0A96"/>
    <w:rsid w:val="00DC36AC"/>
    <w:rsid w:val="00DC4133"/>
    <w:rsid w:val="00DC4A91"/>
    <w:rsid w:val="00DD0952"/>
    <w:rsid w:val="00DD3719"/>
    <w:rsid w:val="00DD42B2"/>
    <w:rsid w:val="00DD4BED"/>
    <w:rsid w:val="00DE39F0"/>
    <w:rsid w:val="00DE6F00"/>
    <w:rsid w:val="00DE6F3C"/>
    <w:rsid w:val="00DE7558"/>
    <w:rsid w:val="00DF0AF3"/>
    <w:rsid w:val="00DF4AC5"/>
    <w:rsid w:val="00DF565B"/>
    <w:rsid w:val="00E0115C"/>
    <w:rsid w:val="00E03A76"/>
    <w:rsid w:val="00E06CA9"/>
    <w:rsid w:val="00E11A58"/>
    <w:rsid w:val="00E146F3"/>
    <w:rsid w:val="00E17CCC"/>
    <w:rsid w:val="00E20FD8"/>
    <w:rsid w:val="00E21159"/>
    <w:rsid w:val="00E21FE2"/>
    <w:rsid w:val="00E221C4"/>
    <w:rsid w:val="00E27D7E"/>
    <w:rsid w:val="00E30950"/>
    <w:rsid w:val="00E3102C"/>
    <w:rsid w:val="00E31777"/>
    <w:rsid w:val="00E319EC"/>
    <w:rsid w:val="00E34935"/>
    <w:rsid w:val="00E35A1F"/>
    <w:rsid w:val="00E40339"/>
    <w:rsid w:val="00E40E7B"/>
    <w:rsid w:val="00E4254E"/>
    <w:rsid w:val="00E4266A"/>
    <w:rsid w:val="00E42B73"/>
    <w:rsid w:val="00E42E13"/>
    <w:rsid w:val="00E45908"/>
    <w:rsid w:val="00E5309E"/>
    <w:rsid w:val="00E53D18"/>
    <w:rsid w:val="00E60429"/>
    <w:rsid w:val="00E6087A"/>
    <w:rsid w:val="00E60A9B"/>
    <w:rsid w:val="00E6248C"/>
    <w:rsid w:val="00E6257C"/>
    <w:rsid w:val="00E63C59"/>
    <w:rsid w:val="00E64B03"/>
    <w:rsid w:val="00E66369"/>
    <w:rsid w:val="00E670D9"/>
    <w:rsid w:val="00E6788D"/>
    <w:rsid w:val="00E70F72"/>
    <w:rsid w:val="00E73814"/>
    <w:rsid w:val="00E740C8"/>
    <w:rsid w:val="00E757C8"/>
    <w:rsid w:val="00E76D7E"/>
    <w:rsid w:val="00E8545B"/>
    <w:rsid w:val="00E854C5"/>
    <w:rsid w:val="00E879C1"/>
    <w:rsid w:val="00E932D5"/>
    <w:rsid w:val="00E93E5E"/>
    <w:rsid w:val="00EA2516"/>
    <w:rsid w:val="00EA46A0"/>
    <w:rsid w:val="00EA4E6F"/>
    <w:rsid w:val="00EA789F"/>
    <w:rsid w:val="00EC0610"/>
    <w:rsid w:val="00EC0EF4"/>
    <w:rsid w:val="00EC21DF"/>
    <w:rsid w:val="00EC25F6"/>
    <w:rsid w:val="00EC37B2"/>
    <w:rsid w:val="00EC46E4"/>
    <w:rsid w:val="00ED1565"/>
    <w:rsid w:val="00ED2860"/>
    <w:rsid w:val="00ED3521"/>
    <w:rsid w:val="00EE12EF"/>
    <w:rsid w:val="00EE1D23"/>
    <w:rsid w:val="00EE1DCF"/>
    <w:rsid w:val="00EE32F5"/>
    <w:rsid w:val="00EE7187"/>
    <w:rsid w:val="00EE72FD"/>
    <w:rsid w:val="00EF231B"/>
    <w:rsid w:val="00EF3E65"/>
    <w:rsid w:val="00EF3F7E"/>
    <w:rsid w:val="00EF5E6D"/>
    <w:rsid w:val="00F027FF"/>
    <w:rsid w:val="00F068F3"/>
    <w:rsid w:val="00F07162"/>
    <w:rsid w:val="00F12C9A"/>
    <w:rsid w:val="00F155E8"/>
    <w:rsid w:val="00F27BFA"/>
    <w:rsid w:val="00F3346B"/>
    <w:rsid w:val="00F3460E"/>
    <w:rsid w:val="00F37AB8"/>
    <w:rsid w:val="00F40852"/>
    <w:rsid w:val="00F4259F"/>
    <w:rsid w:val="00F42EF2"/>
    <w:rsid w:val="00F443AE"/>
    <w:rsid w:val="00F45175"/>
    <w:rsid w:val="00F47ED4"/>
    <w:rsid w:val="00F54DEF"/>
    <w:rsid w:val="00F54DF5"/>
    <w:rsid w:val="00F56C18"/>
    <w:rsid w:val="00F60210"/>
    <w:rsid w:val="00F63D68"/>
    <w:rsid w:val="00F65022"/>
    <w:rsid w:val="00F676CC"/>
    <w:rsid w:val="00F67C38"/>
    <w:rsid w:val="00F717FE"/>
    <w:rsid w:val="00F754B2"/>
    <w:rsid w:val="00F75D00"/>
    <w:rsid w:val="00F819F0"/>
    <w:rsid w:val="00F834FF"/>
    <w:rsid w:val="00F8385A"/>
    <w:rsid w:val="00F85826"/>
    <w:rsid w:val="00F87F50"/>
    <w:rsid w:val="00F91B40"/>
    <w:rsid w:val="00F947E1"/>
    <w:rsid w:val="00F963FD"/>
    <w:rsid w:val="00FA124A"/>
    <w:rsid w:val="00FA21D2"/>
    <w:rsid w:val="00FA3EC4"/>
    <w:rsid w:val="00FA7423"/>
    <w:rsid w:val="00FB49E0"/>
    <w:rsid w:val="00FC08DD"/>
    <w:rsid w:val="00FC2316"/>
    <w:rsid w:val="00FC25B6"/>
    <w:rsid w:val="00FC2CFD"/>
    <w:rsid w:val="00FD06C7"/>
    <w:rsid w:val="00FD1D62"/>
    <w:rsid w:val="00FD2B1B"/>
    <w:rsid w:val="00FE074F"/>
    <w:rsid w:val="00FE091D"/>
    <w:rsid w:val="00FE2353"/>
    <w:rsid w:val="00FE2390"/>
    <w:rsid w:val="00FE383F"/>
    <w:rsid w:val="00FE5209"/>
    <w:rsid w:val="00FE540B"/>
    <w:rsid w:val="00FE7BAE"/>
    <w:rsid w:val="00FF5FAE"/>
    <w:rsid w:val="027C348F"/>
    <w:rsid w:val="02CC988A"/>
    <w:rsid w:val="02CF4D6C"/>
    <w:rsid w:val="03329098"/>
    <w:rsid w:val="033D6103"/>
    <w:rsid w:val="03EFFE39"/>
    <w:rsid w:val="04F756FF"/>
    <w:rsid w:val="05487B3A"/>
    <w:rsid w:val="054DB58B"/>
    <w:rsid w:val="078A1928"/>
    <w:rsid w:val="079366FB"/>
    <w:rsid w:val="084F509A"/>
    <w:rsid w:val="0A2DF595"/>
    <w:rsid w:val="0B187A2F"/>
    <w:rsid w:val="0D40142F"/>
    <w:rsid w:val="0D6B1EE3"/>
    <w:rsid w:val="0F4928F9"/>
    <w:rsid w:val="0F6396EA"/>
    <w:rsid w:val="0FB4473E"/>
    <w:rsid w:val="10011DE1"/>
    <w:rsid w:val="102673D3"/>
    <w:rsid w:val="106EB904"/>
    <w:rsid w:val="11461376"/>
    <w:rsid w:val="119DB60D"/>
    <w:rsid w:val="11AFAAF5"/>
    <w:rsid w:val="1267A1B5"/>
    <w:rsid w:val="12A895C2"/>
    <w:rsid w:val="133F7516"/>
    <w:rsid w:val="1413495F"/>
    <w:rsid w:val="15971169"/>
    <w:rsid w:val="1761EDE9"/>
    <w:rsid w:val="17A931C6"/>
    <w:rsid w:val="17C616BE"/>
    <w:rsid w:val="18405D72"/>
    <w:rsid w:val="18A537A2"/>
    <w:rsid w:val="18D64399"/>
    <w:rsid w:val="198FB5BE"/>
    <w:rsid w:val="1A44B4FD"/>
    <w:rsid w:val="1A483CBC"/>
    <w:rsid w:val="1C609160"/>
    <w:rsid w:val="1D4BBCEA"/>
    <w:rsid w:val="1E1F583E"/>
    <w:rsid w:val="1E6A155A"/>
    <w:rsid w:val="21E05584"/>
    <w:rsid w:val="22B3CBB8"/>
    <w:rsid w:val="22B948FC"/>
    <w:rsid w:val="22CE4076"/>
    <w:rsid w:val="232064AB"/>
    <w:rsid w:val="234622A2"/>
    <w:rsid w:val="23AD6604"/>
    <w:rsid w:val="24CF944F"/>
    <w:rsid w:val="268E5BAB"/>
    <w:rsid w:val="274B44CC"/>
    <w:rsid w:val="28150ACA"/>
    <w:rsid w:val="288BF229"/>
    <w:rsid w:val="28A3BBB4"/>
    <w:rsid w:val="28E08680"/>
    <w:rsid w:val="2A7E719F"/>
    <w:rsid w:val="2AB66FF2"/>
    <w:rsid w:val="2AC5E776"/>
    <w:rsid w:val="2C756228"/>
    <w:rsid w:val="2C84A8CC"/>
    <w:rsid w:val="2C8C40BA"/>
    <w:rsid w:val="2CFA5C72"/>
    <w:rsid w:val="2DEA736D"/>
    <w:rsid w:val="2EA24ED5"/>
    <w:rsid w:val="2EC426D7"/>
    <w:rsid w:val="306810CD"/>
    <w:rsid w:val="30918EEB"/>
    <w:rsid w:val="309C3562"/>
    <w:rsid w:val="31B9FD73"/>
    <w:rsid w:val="32B946FA"/>
    <w:rsid w:val="332DA0C4"/>
    <w:rsid w:val="335EE075"/>
    <w:rsid w:val="33764D06"/>
    <w:rsid w:val="35102738"/>
    <w:rsid w:val="352F1B8C"/>
    <w:rsid w:val="358F8B38"/>
    <w:rsid w:val="365D4C87"/>
    <w:rsid w:val="3692C575"/>
    <w:rsid w:val="369C2497"/>
    <w:rsid w:val="373D97AB"/>
    <w:rsid w:val="38875ED5"/>
    <w:rsid w:val="38B58C5B"/>
    <w:rsid w:val="39A9F801"/>
    <w:rsid w:val="3A839936"/>
    <w:rsid w:val="3B14D161"/>
    <w:rsid w:val="3B432926"/>
    <w:rsid w:val="3B64D24E"/>
    <w:rsid w:val="3DB38684"/>
    <w:rsid w:val="3DE269D7"/>
    <w:rsid w:val="3DFC3FB6"/>
    <w:rsid w:val="3EECBA03"/>
    <w:rsid w:val="3F6AF5D6"/>
    <w:rsid w:val="3F6EEC08"/>
    <w:rsid w:val="40888A64"/>
    <w:rsid w:val="4094D6E3"/>
    <w:rsid w:val="40BBF2FE"/>
    <w:rsid w:val="4210D717"/>
    <w:rsid w:val="42245AC5"/>
    <w:rsid w:val="426792A0"/>
    <w:rsid w:val="436B448F"/>
    <w:rsid w:val="43AC5A05"/>
    <w:rsid w:val="46E4F4F6"/>
    <w:rsid w:val="47F8D233"/>
    <w:rsid w:val="482316D2"/>
    <w:rsid w:val="48C93439"/>
    <w:rsid w:val="48EE0C1E"/>
    <w:rsid w:val="48FB2963"/>
    <w:rsid w:val="4909443E"/>
    <w:rsid w:val="4A8164F0"/>
    <w:rsid w:val="4AE82B90"/>
    <w:rsid w:val="4B9133A2"/>
    <w:rsid w:val="4BF8C0D9"/>
    <w:rsid w:val="4C2E6E05"/>
    <w:rsid w:val="4FE9B919"/>
    <w:rsid w:val="5119070C"/>
    <w:rsid w:val="51CD24A3"/>
    <w:rsid w:val="51DF143C"/>
    <w:rsid w:val="51F458B0"/>
    <w:rsid w:val="525E397E"/>
    <w:rsid w:val="5284A799"/>
    <w:rsid w:val="528B9F64"/>
    <w:rsid w:val="53683D9C"/>
    <w:rsid w:val="53902911"/>
    <w:rsid w:val="54CA4E80"/>
    <w:rsid w:val="550525BF"/>
    <w:rsid w:val="5570DDDA"/>
    <w:rsid w:val="55C49271"/>
    <w:rsid w:val="55C95606"/>
    <w:rsid w:val="56EBDEAB"/>
    <w:rsid w:val="57A7BB5F"/>
    <w:rsid w:val="585E6F23"/>
    <w:rsid w:val="58A38172"/>
    <w:rsid w:val="58B04500"/>
    <w:rsid w:val="5B3728F6"/>
    <w:rsid w:val="5C53A857"/>
    <w:rsid w:val="5C925696"/>
    <w:rsid w:val="5CB10BC6"/>
    <w:rsid w:val="5CBBFB6B"/>
    <w:rsid w:val="5F781567"/>
    <w:rsid w:val="60FE3960"/>
    <w:rsid w:val="63AD3E9F"/>
    <w:rsid w:val="644258AB"/>
    <w:rsid w:val="64EB85ED"/>
    <w:rsid w:val="664E326D"/>
    <w:rsid w:val="666C6C17"/>
    <w:rsid w:val="6690617F"/>
    <w:rsid w:val="66D2D167"/>
    <w:rsid w:val="68A65F9A"/>
    <w:rsid w:val="6A82015E"/>
    <w:rsid w:val="6AB30293"/>
    <w:rsid w:val="6ACFD66C"/>
    <w:rsid w:val="6C2639DE"/>
    <w:rsid w:val="6E2F11BF"/>
    <w:rsid w:val="6F11BE96"/>
    <w:rsid w:val="6F95D322"/>
    <w:rsid w:val="6F9DAC04"/>
    <w:rsid w:val="6FDBD2DC"/>
    <w:rsid w:val="706089B3"/>
    <w:rsid w:val="70BB332B"/>
    <w:rsid w:val="7132C045"/>
    <w:rsid w:val="718EA291"/>
    <w:rsid w:val="7200262B"/>
    <w:rsid w:val="74401EC3"/>
    <w:rsid w:val="7520E6BC"/>
    <w:rsid w:val="75774C57"/>
    <w:rsid w:val="75FBAD88"/>
    <w:rsid w:val="777EC288"/>
    <w:rsid w:val="778F02D9"/>
    <w:rsid w:val="780775E5"/>
    <w:rsid w:val="789B3686"/>
    <w:rsid w:val="78C438B7"/>
    <w:rsid w:val="796477E0"/>
    <w:rsid w:val="7A20E199"/>
    <w:rsid w:val="7AD309D0"/>
    <w:rsid w:val="7B808ED0"/>
    <w:rsid w:val="7C25B77F"/>
    <w:rsid w:val="7DFBBB0F"/>
    <w:rsid w:val="7E314174"/>
    <w:rsid w:val="7F44B4B0"/>
    <w:rsid w:val="7FE74E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B6D983"/>
  <w15:docId w15:val="{59529544-93A0-4E9D-A38F-6322D947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42B4"/>
    <w:pPr>
      <w:tabs>
        <w:tab w:val="left" w:pos="794"/>
        <w:tab w:val="left" w:pos="1191"/>
        <w:tab w:val="left" w:pos="1588"/>
        <w:tab w:val="left" w:pos="1985"/>
      </w:tabs>
      <w:overflowPunct w:val="0"/>
      <w:autoSpaceDE w:val="0"/>
      <w:autoSpaceDN w:val="0"/>
      <w:adjustRightInd w:val="0"/>
      <w:spacing w:before="100"/>
      <w:textAlignment w:val="baseline"/>
    </w:pPr>
    <w:rPr>
      <w:rFonts w:asciiTheme="minorHAnsi" w:hAnsiTheme="minorHAnsi"/>
      <w:sz w:val="22"/>
      <w:lang w:val="en-GB" w:eastAsia="en-US"/>
    </w:rPr>
  </w:style>
  <w:style w:type="paragraph" w:styleId="Heading1">
    <w:name w:val="heading 1"/>
    <w:basedOn w:val="Normal"/>
    <w:next w:val="Normal"/>
    <w:qFormat/>
    <w:rsid w:val="00E63C59"/>
    <w:pPr>
      <w:keepNext/>
      <w:keepLines/>
      <w:spacing w:before="280"/>
      <w:ind w:left="1134" w:hanging="1134"/>
      <w:outlineLvl w:val="0"/>
    </w:pPr>
    <w:rPr>
      <w:b/>
      <w:sz w:val="28"/>
    </w:rPr>
  </w:style>
  <w:style w:type="paragraph" w:styleId="Heading2">
    <w:name w:val="heading 2"/>
    <w:basedOn w:val="Heading1"/>
    <w:next w:val="Normal"/>
    <w:qFormat/>
    <w:rsid w:val="00E63C59"/>
    <w:pPr>
      <w:spacing w:before="200"/>
      <w:outlineLvl w:val="1"/>
    </w:pPr>
    <w:rPr>
      <w:sz w:val="24"/>
    </w:rPr>
  </w:style>
  <w:style w:type="paragraph" w:styleId="Heading3">
    <w:name w:val="heading 3"/>
    <w:basedOn w:val="Heading1"/>
    <w:next w:val="Normal"/>
    <w:qFormat/>
    <w:rsid w:val="00E63C59"/>
    <w:pPr>
      <w:spacing w:before="200"/>
      <w:outlineLvl w:val="2"/>
    </w:pPr>
    <w:rPr>
      <w:sz w:val="24"/>
    </w:rPr>
  </w:style>
  <w:style w:type="paragraph" w:styleId="Heading4">
    <w:name w:val="heading 4"/>
    <w:basedOn w:val="Heading3"/>
    <w:next w:val="Normal"/>
    <w:qFormat/>
    <w:rsid w:val="00E63C59"/>
    <w:pPr>
      <w:outlineLvl w:val="3"/>
    </w:pPr>
  </w:style>
  <w:style w:type="paragraph" w:styleId="Heading5">
    <w:name w:val="heading 5"/>
    <w:basedOn w:val="Heading4"/>
    <w:next w:val="Normal"/>
    <w:qFormat/>
    <w:rsid w:val="00E63C59"/>
    <w:pPr>
      <w:outlineLvl w:val="4"/>
    </w:pPr>
  </w:style>
  <w:style w:type="paragraph" w:styleId="Heading6">
    <w:name w:val="heading 6"/>
    <w:basedOn w:val="Heading4"/>
    <w:next w:val="Normal"/>
    <w:qFormat/>
    <w:rsid w:val="00E63C59"/>
    <w:pPr>
      <w:outlineLvl w:val="5"/>
    </w:pPr>
  </w:style>
  <w:style w:type="paragraph" w:styleId="Heading7">
    <w:name w:val="heading 7"/>
    <w:basedOn w:val="Heading6"/>
    <w:next w:val="Normal"/>
    <w:qFormat/>
    <w:rsid w:val="00E63C59"/>
    <w:pPr>
      <w:outlineLvl w:val="6"/>
    </w:pPr>
  </w:style>
  <w:style w:type="paragraph" w:styleId="Heading8">
    <w:name w:val="heading 8"/>
    <w:basedOn w:val="Heading6"/>
    <w:next w:val="Normal"/>
    <w:qFormat/>
    <w:rsid w:val="00E63C59"/>
    <w:pPr>
      <w:outlineLvl w:val="7"/>
    </w:pPr>
  </w:style>
  <w:style w:type="paragraph" w:styleId="Heading9">
    <w:name w:val="heading 9"/>
    <w:basedOn w:val="Heading6"/>
    <w:next w:val="Normal"/>
    <w:qFormat/>
    <w:rsid w:val="00E63C5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rsid w:val="00D02712"/>
    <w:pPr>
      <w:spacing w:before="360"/>
    </w:pPr>
  </w:style>
  <w:style w:type="paragraph" w:customStyle="1" w:styleId="Artheading">
    <w:name w:val="Art_heading"/>
    <w:basedOn w:val="Normal"/>
    <w:next w:val="Normal"/>
    <w:rsid w:val="00FD06C7"/>
    <w:pPr>
      <w:spacing w:before="480"/>
      <w:jc w:val="center"/>
    </w:pPr>
    <w:rPr>
      <w:b/>
      <w:sz w:val="28"/>
    </w:rPr>
  </w:style>
  <w:style w:type="paragraph" w:customStyle="1" w:styleId="ArtNo">
    <w:name w:val="Art_No"/>
    <w:basedOn w:val="Normal"/>
    <w:next w:val="Arttitle"/>
    <w:rsid w:val="00E63C59"/>
    <w:pPr>
      <w:keepNext/>
      <w:keepLines/>
      <w:spacing w:before="480"/>
      <w:jc w:val="center"/>
    </w:pPr>
    <w:rPr>
      <w:sz w:val="28"/>
    </w:rPr>
  </w:style>
  <w:style w:type="paragraph" w:customStyle="1" w:styleId="Arttitle">
    <w:name w:val="Art_title"/>
    <w:basedOn w:val="Normal"/>
    <w:next w:val="Normal"/>
    <w:rsid w:val="00E63C59"/>
    <w:pPr>
      <w:keepNext/>
      <w:keepLines/>
      <w:spacing w:before="240"/>
      <w:jc w:val="center"/>
    </w:pPr>
    <w:rPr>
      <w:b/>
      <w:sz w:val="28"/>
    </w:rPr>
  </w:style>
  <w:style w:type="paragraph" w:customStyle="1" w:styleId="ASN1">
    <w:name w:val="ASN.1"/>
    <w:basedOn w:val="Normal"/>
    <w:rsid w:val="00FD06C7"/>
    <w:pPr>
      <w:tabs>
        <w:tab w:val="left" w:pos="567"/>
        <w:tab w:val="left" w:pos="1701"/>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rsid w:val="00E63C59"/>
    <w:pPr>
      <w:keepNext/>
      <w:keepLines/>
      <w:spacing w:before="160"/>
      <w:ind w:left="1134"/>
    </w:pPr>
    <w:rPr>
      <w:i/>
    </w:rPr>
  </w:style>
  <w:style w:type="paragraph" w:customStyle="1" w:styleId="ChapNo">
    <w:name w:val="Chap_No"/>
    <w:basedOn w:val="ArtNo"/>
    <w:next w:val="Chaptitle"/>
    <w:rsid w:val="00FD06C7"/>
    <w:rPr>
      <w:b/>
    </w:rPr>
  </w:style>
  <w:style w:type="paragraph" w:customStyle="1" w:styleId="Chaptitle">
    <w:name w:val="Chap_title"/>
    <w:basedOn w:val="Arttitle"/>
    <w:next w:val="Normal"/>
    <w:rsid w:val="00E63C59"/>
  </w:style>
  <w:style w:type="character" w:styleId="EndnoteReference">
    <w:name w:val="endnote reference"/>
    <w:basedOn w:val="DefaultParagraphFont"/>
    <w:semiHidden/>
    <w:rsid w:val="00E63C59"/>
    <w:rPr>
      <w:vertAlign w:val="superscript"/>
    </w:rPr>
  </w:style>
  <w:style w:type="paragraph" w:customStyle="1" w:styleId="enumlev1">
    <w:name w:val="enumlev1"/>
    <w:basedOn w:val="Normal"/>
    <w:rsid w:val="00964CF0"/>
    <w:pPr>
      <w:spacing w:before="80"/>
      <w:ind w:left="1134" w:hanging="1134"/>
    </w:pPr>
  </w:style>
  <w:style w:type="paragraph" w:customStyle="1" w:styleId="enumlev2">
    <w:name w:val="enumlev2"/>
    <w:basedOn w:val="enumlev1"/>
    <w:rsid w:val="00964CF0"/>
    <w:pPr>
      <w:ind w:left="1021" w:hanging="227"/>
    </w:pPr>
  </w:style>
  <w:style w:type="paragraph" w:customStyle="1" w:styleId="enumlev3">
    <w:name w:val="enumlev3"/>
    <w:basedOn w:val="enumlev2"/>
    <w:rsid w:val="00964CF0"/>
    <w:pPr>
      <w:ind w:left="1588" w:hanging="397"/>
    </w:pPr>
  </w:style>
  <w:style w:type="paragraph" w:customStyle="1" w:styleId="Equation">
    <w:name w:val="Equation"/>
    <w:basedOn w:val="Normal"/>
    <w:rsid w:val="00E63C59"/>
    <w:pPr>
      <w:tabs>
        <w:tab w:val="center" w:pos="4820"/>
        <w:tab w:val="right" w:pos="9639"/>
      </w:tabs>
    </w:pPr>
  </w:style>
  <w:style w:type="paragraph" w:customStyle="1" w:styleId="Equationlegend">
    <w:name w:val="Equation_legend"/>
    <w:basedOn w:val="NormalIndent"/>
    <w:rsid w:val="00E63C59"/>
    <w:pPr>
      <w:tabs>
        <w:tab w:val="right" w:pos="1871"/>
        <w:tab w:val="left" w:pos="2041"/>
      </w:tabs>
      <w:spacing w:before="80"/>
      <w:ind w:left="2041" w:hanging="2041"/>
    </w:pPr>
  </w:style>
  <w:style w:type="paragraph" w:customStyle="1" w:styleId="Figurelegend">
    <w:name w:val="Figure_legend"/>
    <w:basedOn w:val="Normal"/>
    <w:rsid w:val="00E63C59"/>
    <w:pPr>
      <w:keepNext/>
      <w:keepLines/>
      <w:spacing w:before="20" w:after="20"/>
    </w:pPr>
    <w:rPr>
      <w:sz w:val="18"/>
    </w:rPr>
  </w:style>
  <w:style w:type="paragraph" w:customStyle="1" w:styleId="Tabletext">
    <w:name w:val="Table_text"/>
    <w:basedOn w:val="Normal"/>
    <w:rsid w:val="00AA1543"/>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style>
  <w:style w:type="paragraph" w:customStyle="1" w:styleId="Figurewithouttitle">
    <w:name w:val="Figure_without_title"/>
    <w:basedOn w:val="FigureNo"/>
    <w:next w:val="Normal"/>
    <w:rsid w:val="00E63C59"/>
    <w:pPr>
      <w:keepNext w:val="0"/>
    </w:pPr>
  </w:style>
  <w:style w:type="paragraph" w:styleId="Footer">
    <w:name w:val="footer"/>
    <w:basedOn w:val="Normal"/>
    <w:link w:val="FooterChar"/>
    <w:rsid w:val="00E63C59"/>
    <w:pPr>
      <w:tabs>
        <w:tab w:val="left" w:pos="5954"/>
        <w:tab w:val="right" w:pos="9639"/>
      </w:tabs>
      <w:spacing w:before="0"/>
    </w:pPr>
    <w:rPr>
      <w:noProof/>
      <w:sz w:val="16"/>
    </w:rPr>
  </w:style>
  <w:style w:type="paragraph" w:customStyle="1" w:styleId="FirstFooter">
    <w:name w:val="FirstFooter"/>
    <w:basedOn w:val="Footer"/>
    <w:rsid w:val="00E63C59"/>
    <w:pPr>
      <w:tabs>
        <w:tab w:val="clear" w:pos="5954"/>
        <w:tab w:val="clear" w:pos="9639"/>
      </w:tabs>
      <w:overflowPunct/>
      <w:autoSpaceDE/>
      <w:autoSpaceDN/>
      <w:adjustRightInd/>
      <w:spacing w:before="40"/>
      <w:textAlignment w:val="auto"/>
    </w:pPr>
    <w:rPr>
      <w:noProof w:val="0"/>
    </w:rPr>
  </w:style>
  <w:style w:type="character" w:styleId="FootnoteReference">
    <w:name w:val="footnote reference"/>
    <w:basedOn w:val="DefaultParagraphFont"/>
    <w:rsid w:val="00964CF0"/>
    <w:rPr>
      <w:rFonts w:asciiTheme="minorHAnsi" w:hAnsiTheme="minorHAnsi"/>
      <w:position w:val="6"/>
      <w:sz w:val="18"/>
    </w:rPr>
  </w:style>
  <w:style w:type="paragraph" w:styleId="FootnoteText">
    <w:name w:val="footnote text"/>
    <w:basedOn w:val="Normal"/>
    <w:rsid w:val="00E63C59"/>
    <w:pPr>
      <w:keepLines/>
      <w:tabs>
        <w:tab w:val="left" w:pos="255"/>
      </w:tabs>
    </w:pPr>
  </w:style>
  <w:style w:type="paragraph" w:customStyle="1" w:styleId="Note">
    <w:name w:val="Note"/>
    <w:basedOn w:val="Normal"/>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rPr>
  </w:style>
  <w:style w:type="paragraph" w:styleId="Index1">
    <w:name w:val="index 1"/>
    <w:basedOn w:val="Normal"/>
    <w:next w:val="Normal"/>
    <w:semiHidden/>
    <w:rsid w:val="00E63C59"/>
  </w:style>
  <w:style w:type="paragraph" w:styleId="Index2">
    <w:name w:val="index 2"/>
    <w:basedOn w:val="Normal"/>
    <w:next w:val="Normal"/>
    <w:semiHidden/>
    <w:rsid w:val="00E63C59"/>
    <w:pPr>
      <w:ind w:left="283"/>
    </w:pPr>
  </w:style>
  <w:style w:type="paragraph" w:styleId="Index3">
    <w:name w:val="index 3"/>
    <w:basedOn w:val="Normal"/>
    <w:next w:val="Normal"/>
    <w:semiHidden/>
    <w:rsid w:val="00E63C59"/>
    <w:pPr>
      <w:ind w:left="566"/>
    </w:pPr>
  </w:style>
  <w:style w:type="paragraph" w:customStyle="1" w:styleId="PartNo">
    <w:name w:val="Part_No"/>
    <w:basedOn w:val="AnnexNo"/>
    <w:next w:val="Partref"/>
    <w:rsid w:val="00E63C59"/>
  </w:style>
  <w:style w:type="paragraph" w:customStyle="1" w:styleId="Partref">
    <w:name w:val="Part_ref"/>
    <w:basedOn w:val="Annexref"/>
    <w:next w:val="Parttitle"/>
    <w:rsid w:val="00E63C59"/>
  </w:style>
  <w:style w:type="paragraph" w:customStyle="1" w:styleId="Parttitle">
    <w:name w:val="Part_title"/>
    <w:basedOn w:val="Annextitle"/>
    <w:next w:val="Normalaftertitle0"/>
    <w:rsid w:val="00E63C59"/>
  </w:style>
  <w:style w:type="paragraph" w:customStyle="1" w:styleId="RecNo">
    <w:name w:val="Rec_No"/>
    <w:basedOn w:val="Normal"/>
    <w:next w:val="Rectitle"/>
    <w:rsid w:val="00E63C59"/>
    <w:pPr>
      <w:keepNext/>
      <w:keepLines/>
      <w:spacing w:before="480"/>
      <w:jc w:val="center"/>
    </w:pPr>
    <w:rPr>
      <w:sz w:val="28"/>
    </w:rPr>
  </w:style>
  <w:style w:type="paragraph" w:customStyle="1" w:styleId="Rectitle">
    <w:name w:val="Rec_title"/>
    <w:basedOn w:val="RecNo"/>
    <w:next w:val="Recref"/>
    <w:rsid w:val="00FD06C7"/>
    <w:pPr>
      <w:spacing w:before="240"/>
    </w:pPr>
    <w:rPr>
      <w:b/>
    </w:rPr>
  </w:style>
  <w:style w:type="paragraph" w:customStyle="1" w:styleId="Recref">
    <w:name w:val="Rec_ref"/>
    <w:basedOn w:val="Rectitle"/>
    <w:next w:val="Recdate"/>
    <w:rsid w:val="00802953"/>
    <w:pPr>
      <w:spacing w:before="120"/>
    </w:pPr>
    <w:rPr>
      <w:b w:val="0"/>
      <w:sz w:val="22"/>
    </w:rPr>
  </w:style>
  <w:style w:type="paragraph" w:customStyle="1" w:styleId="Recdate">
    <w:name w:val="Rec_date"/>
    <w:basedOn w:val="Recref"/>
    <w:next w:val="Normalaftertitle0"/>
    <w:rsid w:val="00964CF0"/>
    <w:pPr>
      <w:jc w:val="right"/>
    </w:pPr>
  </w:style>
  <w:style w:type="paragraph" w:customStyle="1" w:styleId="Questiondate">
    <w:name w:val="Question_date"/>
    <w:basedOn w:val="Recdate"/>
    <w:next w:val="Normalaftertitle0"/>
    <w:rsid w:val="00E63C59"/>
  </w:style>
  <w:style w:type="paragraph" w:customStyle="1" w:styleId="QuestionNo">
    <w:name w:val="Question_No"/>
    <w:basedOn w:val="RecNo"/>
    <w:next w:val="Questiontitle"/>
    <w:rsid w:val="00E63C59"/>
  </w:style>
  <w:style w:type="paragraph" w:customStyle="1" w:styleId="Questiontitle">
    <w:name w:val="Question_title"/>
    <w:basedOn w:val="Rectitle"/>
    <w:next w:val="Questionref"/>
    <w:rsid w:val="00FD06C7"/>
  </w:style>
  <w:style w:type="paragraph" w:customStyle="1" w:styleId="Questionref">
    <w:name w:val="Question_ref"/>
    <w:basedOn w:val="Recref"/>
    <w:next w:val="Questiondate"/>
    <w:rsid w:val="00964CF0"/>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964CF0"/>
  </w:style>
  <w:style w:type="paragraph" w:customStyle="1" w:styleId="Resdate">
    <w:name w:val="Res_date"/>
    <w:basedOn w:val="Recdate"/>
    <w:next w:val="Normalaftertitle0"/>
    <w:rsid w:val="00E63C59"/>
  </w:style>
  <w:style w:type="paragraph" w:customStyle="1" w:styleId="ResNo">
    <w:name w:val="Res_No"/>
    <w:basedOn w:val="RecNo"/>
    <w:next w:val="Restitle"/>
    <w:rsid w:val="00E63C59"/>
  </w:style>
  <w:style w:type="paragraph" w:customStyle="1" w:styleId="Restitle">
    <w:name w:val="Res_title"/>
    <w:basedOn w:val="Rectitle"/>
    <w:next w:val="Resref"/>
    <w:rsid w:val="00E63C59"/>
  </w:style>
  <w:style w:type="paragraph" w:customStyle="1" w:styleId="Resref">
    <w:name w:val="Res_ref"/>
    <w:basedOn w:val="Recref"/>
    <w:next w:val="Resdate"/>
    <w:rsid w:val="00E63C59"/>
  </w:style>
  <w:style w:type="paragraph" w:customStyle="1" w:styleId="SectionNo">
    <w:name w:val="Section_No"/>
    <w:basedOn w:val="AnnexNo"/>
    <w:next w:val="Sectiontitle"/>
    <w:rsid w:val="00E63C59"/>
  </w:style>
  <w:style w:type="paragraph" w:customStyle="1" w:styleId="Sectiontitle">
    <w:name w:val="Section_title"/>
    <w:basedOn w:val="Annextitle"/>
    <w:next w:val="Normalaftertitle0"/>
    <w:rsid w:val="00E63C59"/>
  </w:style>
  <w:style w:type="paragraph" w:customStyle="1" w:styleId="Source">
    <w:name w:val="Source"/>
    <w:basedOn w:val="Normal"/>
    <w:next w:val="Normal"/>
    <w:rsid w:val="00E63C59"/>
    <w:pPr>
      <w:spacing w:before="840"/>
      <w:jc w:val="center"/>
    </w:pPr>
    <w:rPr>
      <w:b/>
      <w:sz w:val="28"/>
    </w:rPr>
  </w:style>
  <w:style w:type="paragraph" w:customStyle="1" w:styleId="SpecialFooter">
    <w:name w:val="Special Footer"/>
    <w:basedOn w:val="Footer"/>
    <w:rsid w:val="00E63C59"/>
    <w:pPr>
      <w:tabs>
        <w:tab w:val="left" w:pos="567"/>
        <w:tab w:val="left" w:pos="1134"/>
        <w:tab w:val="left" w:pos="1701"/>
        <w:tab w:val="left" w:pos="2268"/>
        <w:tab w:val="left" w:pos="2835"/>
      </w:tabs>
      <w:jc w:val="both"/>
    </w:pPr>
    <w:rPr>
      <w:noProof w:val="0"/>
    </w:rPr>
  </w:style>
  <w:style w:type="paragraph" w:customStyle="1" w:styleId="Tablehead">
    <w:name w:val="Table_head"/>
    <w:basedOn w:val="Tabletext"/>
    <w:next w:val="Tabletext"/>
    <w:rsid w:val="00964CF0"/>
    <w:pPr>
      <w:keepNext/>
      <w:spacing w:before="80" w:after="80"/>
      <w:jc w:val="center"/>
    </w:pPr>
    <w:rPr>
      <w:b/>
    </w:rPr>
  </w:style>
  <w:style w:type="paragraph" w:customStyle="1" w:styleId="Tablelegend">
    <w:name w:val="Table_legend"/>
    <w:basedOn w:val="Tabletext"/>
    <w:rsid w:val="00E63C59"/>
    <w:pPr>
      <w:tabs>
        <w:tab w:val="clear" w:pos="284"/>
      </w:tabs>
      <w:spacing w:before="120"/>
    </w:pPr>
  </w:style>
  <w:style w:type="paragraph" w:customStyle="1" w:styleId="TableNo">
    <w:name w:val="Table_No"/>
    <w:basedOn w:val="Normal"/>
    <w:next w:val="Tabletitle"/>
    <w:rsid w:val="00E63C59"/>
    <w:pPr>
      <w:keepNext/>
      <w:spacing w:before="560" w:after="120"/>
      <w:jc w:val="center"/>
    </w:pPr>
    <w:rPr>
      <w:sz w:val="20"/>
    </w:rPr>
  </w:style>
  <w:style w:type="paragraph" w:customStyle="1" w:styleId="Tabletitle">
    <w:name w:val="Table_title"/>
    <w:basedOn w:val="Normal"/>
    <w:next w:val="Tabletext"/>
    <w:rsid w:val="00964CF0"/>
    <w:pPr>
      <w:keepNext/>
      <w:keepLines/>
      <w:spacing w:before="0" w:after="120"/>
      <w:jc w:val="center"/>
    </w:pPr>
    <w:rPr>
      <w:b/>
      <w:sz w:val="20"/>
    </w:rPr>
  </w:style>
  <w:style w:type="paragraph" w:customStyle="1" w:styleId="Tableref">
    <w:name w:val="Table_ref"/>
    <w:basedOn w:val="Normal"/>
    <w:next w:val="Tabletitle"/>
    <w:rsid w:val="00E63C59"/>
    <w:pPr>
      <w:keepNext/>
      <w:spacing w:before="560"/>
      <w:jc w:val="center"/>
    </w:pPr>
    <w:rPr>
      <w:sz w:val="20"/>
    </w:rPr>
  </w:style>
  <w:style w:type="paragraph" w:customStyle="1" w:styleId="Title1">
    <w:name w:val="Title 1"/>
    <w:basedOn w:val="Source"/>
    <w:next w:val="Title2"/>
    <w:rsid w:val="00E63C59"/>
    <w:pPr>
      <w:tabs>
        <w:tab w:val="left" w:pos="567"/>
        <w:tab w:val="left" w:pos="1701"/>
        <w:tab w:val="left" w:pos="2835"/>
      </w:tabs>
      <w:spacing w:before="240"/>
    </w:pPr>
    <w:rPr>
      <w:b w:val="0"/>
    </w:rPr>
  </w:style>
  <w:style w:type="paragraph" w:customStyle="1" w:styleId="Title2">
    <w:name w:val="Title 2"/>
    <w:basedOn w:val="Source"/>
    <w:next w:val="Title3"/>
    <w:rsid w:val="00E63C59"/>
    <w:pPr>
      <w:overflowPunct/>
      <w:autoSpaceDE/>
      <w:autoSpaceDN/>
      <w:adjustRightInd/>
      <w:spacing w:before="480"/>
      <w:textAlignment w:val="auto"/>
    </w:pPr>
    <w:rPr>
      <w:b w:val="0"/>
    </w:rPr>
  </w:style>
  <w:style w:type="paragraph" w:customStyle="1" w:styleId="Title3">
    <w:name w:val="Title 3"/>
    <w:basedOn w:val="Title2"/>
    <w:next w:val="Title4"/>
    <w:rsid w:val="00E63C59"/>
    <w:pPr>
      <w:spacing w:before="240"/>
    </w:pPr>
  </w:style>
  <w:style w:type="paragraph" w:customStyle="1" w:styleId="Title4">
    <w:name w:val="Title 4"/>
    <w:basedOn w:val="Title3"/>
    <w:next w:val="Heading1"/>
    <w:rsid w:val="00E63C59"/>
    <w:rPr>
      <w:b/>
    </w:rPr>
  </w:style>
  <w:style w:type="paragraph" w:customStyle="1" w:styleId="toc0">
    <w:name w:val="toc 0"/>
    <w:basedOn w:val="Normal"/>
    <w:next w:val="TOC1"/>
    <w:rsid w:val="00E63C59"/>
    <w:pPr>
      <w:tabs>
        <w:tab w:val="right" w:pos="9781"/>
      </w:tabs>
    </w:pPr>
    <w:rPr>
      <w:b/>
    </w:rPr>
  </w:style>
  <w:style w:type="paragraph" w:styleId="TOC1">
    <w:name w:val="toc 1"/>
    <w:basedOn w:val="Normal"/>
    <w:rsid w:val="00E63C59"/>
    <w:pPr>
      <w:keepLines/>
      <w:tabs>
        <w:tab w:val="left" w:pos="567"/>
        <w:tab w:val="left" w:leader="dot" w:pos="7938"/>
        <w:tab w:val="center" w:pos="9526"/>
      </w:tabs>
      <w:spacing w:before="240"/>
      <w:ind w:left="567" w:hanging="567"/>
    </w:pPr>
  </w:style>
  <w:style w:type="paragraph" w:styleId="TOC2">
    <w:name w:val="toc 2"/>
    <w:basedOn w:val="TOC1"/>
    <w:rsid w:val="00E63C59"/>
    <w:pPr>
      <w:spacing w:before="120"/>
    </w:pPr>
  </w:style>
  <w:style w:type="paragraph" w:styleId="TOC3">
    <w:name w:val="toc 3"/>
    <w:basedOn w:val="TOC2"/>
    <w:rsid w:val="00E63C59"/>
  </w:style>
  <w:style w:type="paragraph" w:styleId="TOC4">
    <w:name w:val="toc 4"/>
    <w:basedOn w:val="TOC3"/>
    <w:rsid w:val="00E63C59"/>
  </w:style>
  <w:style w:type="paragraph" w:styleId="TOC5">
    <w:name w:val="toc 5"/>
    <w:basedOn w:val="TOC4"/>
    <w:rsid w:val="00E63C59"/>
  </w:style>
  <w:style w:type="paragraph" w:styleId="TOC6">
    <w:name w:val="toc 6"/>
    <w:basedOn w:val="TOC4"/>
    <w:semiHidden/>
    <w:rsid w:val="00E63C59"/>
  </w:style>
  <w:style w:type="paragraph" w:styleId="TOC7">
    <w:name w:val="toc 7"/>
    <w:basedOn w:val="TOC4"/>
    <w:semiHidden/>
    <w:rsid w:val="00E63C59"/>
  </w:style>
  <w:style w:type="paragraph" w:styleId="TOC8">
    <w:name w:val="toc 8"/>
    <w:basedOn w:val="TOC4"/>
    <w:semiHidden/>
    <w:rsid w:val="00E63C59"/>
  </w:style>
  <w:style w:type="character" w:customStyle="1" w:styleId="Appdef">
    <w:name w:val="App_def"/>
    <w:basedOn w:val="DefaultParagraphFont"/>
    <w:rsid w:val="00FD06C7"/>
    <w:rPr>
      <w:rFonts w:asciiTheme="minorHAnsi" w:hAnsiTheme="minorHAnsi"/>
      <w:b/>
      <w:sz w:val="28"/>
    </w:rPr>
  </w:style>
  <w:style w:type="character" w:customStyle="1" w:styleId="Appref">
    <w:name w:val="App_ref"/>
    <w:basedOn w:val="DefaultParagraphFont"/>
    <w:rsid w:val="00FD06C7"/>
    <w:rPr>
      <w:rFonts w:asciiTheme="minorHAnsi" w:hAnsiTheme="minorHAnsi"/>
      <w:sz w:val="28"/>
    </w:rPr>
  </w:style>
  <w:style w:type="character" w:customStyle="1" w:styleId="Artdef">
    <w:name w:val="Art_def"/>
    <w:basedOn w:val="DefaultParagraphFont"/>
    <w:rsid w:val="00802953"/>
    <w:rPr>
      <w:rFonts w:asciiTheme="minorHAnsi" w:hAnsiTheme="minorHAnsi"/>
      <w:b/>
    </w:rPr>
  </w:style>
  <w:style w:type="character" w:customStyle="1" w:styleId="Artref">
    <w:name w:val="Art_ref"/>
    <w:basedOn w:val="DefaultParagraphFont"/>
    <w:rsid w:val="00E63C59"/>
  </w:style>
  <w:style w:type="character" w:customStyle="1" w:styleId="Recdef">
    <w:name w:val="Rec_def"/>
    <w:basedOn w:val="DefaultParagraphFont"/>
    <w:rsid w:val="00964CF0"/>
    <w:rPr>
      <w:rFonts w:asciiTheme="minorHAnsi" w:hAnsiTheme="minorHAnsi"/>
      <w:b/>
      <w:sz w:val="22"/>
    </w:rPr>
  </w:style>
  <w:style w:type="character" w:customStyle="1" w:styleId="Resdef">
    <w:name w:val="Res_def"/>
    <w:basedOn w:val="DefaultParagraphFont"/>
    <w:rsid w:val="00964CF0"/>
    <w:rPr>
      <w:rFonts w:asciiTheme="minorHAnsi" w:hAnsiTheme="minorHAnsi"/>
      <w:b/>
      <w:sz w:val="22"/>
    </w:rPr>
  </w:style>
  <w:style w:type="character" w:customStyle="1" w:styleId="Tablefreq">
    <w:name w:val="Table_freq"/>
    <w:basedOn w:val="DefaultParagraphFont"/>
    <w:rsid w:val="00E63C59"/>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E63C59"/>
    <w:pPr>
      <w:tabs>
        <w:tab w:val="center" w:pos="4820"/>
      </w:tabs>
      <w:spacing w:before="360"/>
      <w:jc w:val="center"/>
    </w:pPr>
    <w:rPr>
      <w:b/>
    </w:rPr>
  </w:style>
  <w:style w:type="paragraph" w:customStyle="1" w:styleId="Section2">
    <w:name w:val="Section_2"/>
    <w:basedOn w:val="Section1"/>
    <w:rsid w:val="00E63C59"/>
    <w:rPr>
      <w:b w:val="0"/>
      <w:i/>
    </w:rPr>
  </w:style>
  <w:style w:type="paragraph" w:customStyle="1" w:styleId="Headingi">
    <w:name w:val="Heading_i"/>
    <w:basedOn w:val="Normal"/>
    <w:next w:val="Normal"/>
    <w:rsid w:val="00964CF0"/>
    <w:pPr>
      <w:keepNext/>
      <w:spacing w:before="160"/>
    </w:pPr>
    <w:rPr>
      <w:i/>
    </w:rPr>
  </w:style>
  <w:style w:type="paragraph" w:customStyle="1" w:styleId="Headingb">
    <w:name w:val="Heading_b"/>
    <w:basedOn w:val="Normal"/>
    <w:next w:val="Normal"/>
    <w:rsid w:val="00964CF0"/>
    <w:pPr>
      <w:keepNext/>
      <w:spacing w:before="160"/>
    </w:pPr>
    <w:rPr>
      <w:b/>
    </w:rPr>
  </w:style>
  <w:style w:type="paragraph" w:customStyle="1" w:styleId="Figure">
    <w:name w:val="Figure"/>
    <w:basedOn w:val="Normal"/>
    <w:next w:val="Figuretitle"/>
    <w:rsid w:val="00E63C59"/>
    <w:pPr>
      <w:keepNext/>
      <w:keepLines/>
      <w:jc w:val="center"/>
    </w:pPr>
  </w:style>
  <w:style w:type="character" w:styleId="PageNumber">
    <w:name w:val="page number"/>
    <w:basedOn w:val="DefaultParagraphFont"/>
    <w:rsid w:val="00E63C59"/>
  </w:style>
  <w:style w:type="paragraph" w:customStyle="1" w:styleId="Figuretitle">
    <w:name w:val="Figure_title"/>
    <w:basedOn w:val="Tabletitle"/>
    <w:next w:val="Normal"/>
    <w:rsid w:val="00FD06C7"/>
    <w:pPr>
      <w:spacing w:after="480"/>
    </w:pPr>
  </w:style>
  <w:style w:type="paragraph" w:customStyle="1" w:styleId="FigureNo">
    <w:name w:val="Figure_No"/>
    <w:basedOn w:val="Normal"/>
    <w:next w:val="Figuretitle"/>
    <w:rsid w:val="00E63C59"/>
    <w:pPr>
      <w:keepNext/>
      <w:keepLines/>
      <w:spacing w:before="480" w:after="120"/>
      <w:jc w:val="center"/>
    </w:pPr>
    <w:rPr>
      <w:sz w:val="20"/>
    </w:rPr>
  </w:style>
  <w:style w:type="paragraph" w:customStyle="1" w:styleId="AnnexNo">
    <w:name w:val="Annex_No"/>
    <w:basedOn w:val="Normal"/>
    <w:next w:val="Normal"/>
    <w:rsid w:val="00812F16"/>
    <w:pPr>
      <w:keepNext/>
      <w:keepLines/>
      <w:spacing w:before="480" w:after="80"/>
      <w:jc w:val="center"/>
    </w:pPr>
    <w:rPr>
      <w:bCs/>
      <w:sz w:val="26"/>
    </w:rPr>
  </w:style>
  <w:style w:type="paragraph" w:customStyle="1" w:styleId="Annexref">
    <w:name w:val="Annex_ref"/>
    <w:basedOn w:val="Normal"/>
    <w:next w:val="Normal"/>
    <w:rsid w:val="00E63C59"/>
    <w:pPr>
      <w:keepNext/>
      <w:keepLines/>
      <w:spacing w:after="280"/>
      <w:jc w:val="center"/>
    </w:pPr>
  </w:style>
  <w:style w:type="paragraph" w:customStyle="1" w:styleId="Annextitle">
    <w:name w:val="Annex_title"/>
    <w:basedOn w:val="Normal"/>
    <w:next w:val="Normal"/>
    <w:rsid w:val="00812F16"/>
    <w:pPr>
      <w:keepNext/>
      <w:keepLines/>
      <w:spacing w:before="240" w:after="280"/>
      <w:jc w:val="center"/>
    </w:pPr>
    <w:rPr>
      <w:b/>
      <w:sz w:val="26"/>
    </w:rPr>
  </w:style>
  <w:style w:type="paragraph" w:customStyle="1" w:styleId="AppendixNo">
    <w:name w:val="Appendix_No"/>
    <w:basedOn w:val="AnnexNo"/>
    <w:next w:val="Annexref"/>
    <w:rsid w:val="00E63C59"/>
  </w:style>
  <w:style w:type="paragraph" w:customStyle="1" w:styleId="Appendixref">
    <w:name w:val="Appendix_ref"/>
    <w:basedOn w:val="Annexref"/>
    <w:next w:val="Annextitle"/>
    <w:rsid w:val="00E63C59"/>
  </w:style>
  <w:style w:type="paragraph" w:customStyle="1" w:styleId="Appendixtitle">
    <w:name w:val="Appendix_title"/>
    <w:basedOn w:val="Annextitle"/>
    <w:next w:val="Normal"/>
    <w:rsid w:val="00FD06C7"/>
  </w:style>
  <w:style w:type="paragraph" w:customStyle="1" w:styleId="Border">
    <w:name w:val="Border"/>
    <w:basedOn w:val="Tabletext"/>
    <w:rsid w:val="00E63C59"/>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styleId="NormalIndent">
    <w:name w:val="Normal Indent"/>
    <w:basedOn w:val="Normal"/>
    <w:rsid w:val="00E63C59"/>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E63C59"/>
    <w:pPr>
      <w:spacing w:before="280"/>
    </w:pPr>
  </w:style>
  <w:style w:type="paragraph" w:customStyle="1" w:styleId="Proposal">
    <w:name w:val="Proposal"/>
    <w:basedOn w:val="Normal"/>
    <w:next w:val="Normal"/>
    <w:rsid w:val="00E63C59"/>
    <w:pPr>
      <w:keepNext/>
      <w:spacing w:before="240"/>
    </w:pPr>
    <w:rPr>
      <w:rFonts w:hAnsi="Times New Roman Bold"/>
    </w:rPr>
  </w:style>
  <w:style w:type="paragraph" w:customStyle="1" w:styleId="Reasons">
    <w:name w:val="Reasons"/>
    <w:basedOn w:val="Normal"/>
    <w:rsid w:val="00E63C59"/>
  </w:style>
  <w:style w:type="paragraph" w:customStyle="1" w:styleId="Section3">
    <w:name w:val="Section_3"/>
    <w:basedOn w:val="Section1"/>
    <w:rsid w:val="00E63C59"/>
    <w:rPr>
      <w:b w:val="0"/>
    </w:rPr>
  </w:style>
  <w:style w:type="paragraph" w:customStyle="1" w:styleId="TableTextS5">
    <w:name w:val="Table_TextS5"/>
    <w:basedOn w:val="Normal"/>
    <w:rsid w:val="00E63C59"/>
    <w:pPr>
      <w:tabs>
        <w:tab w:val="left" w:pos="170"/>
        <w:tab w:val="left" w:pos="567"/>
        <w:tab w:val="left" w:pos="737"/>
        <w:tab w:val="left" w:pos="2977"/>
        <w:tab w:val="left" w:pos="3266"/>
      </w:tabs>
      <w:spacing w:before="40" w:after="40"/>
    </w:pPr>
    <w:rPr>
      <w:sz w:val="20"/>
    </w:rPr>
  </w:style>
  <w:style w:type="paragraph" w:styleId="BalloonText">
    <w:name w:val="Balloon Text"/>
    <w:basedOn w:val="Normal"/>
    <w:link w:val="BalloonTextChar"/>
    <w:rsid w:val="00B83461"/>
    <w:pPr>
      <w:spacing w:before="0"/>
    </w:pPr>
    <w:rPr>
      <w:rFonts w:ascii="Tahoma" w:hAnsi="Tahoma" w:cs="Tahoma"/>
      <w:sz w:val="16"/>
      <w:szCs w:val="16"/>
    </w:rPr>
  </w:style>
  <w:style w:type="character" w:customStyle="1" w:styleId="BalloonTextChar">
    <w:name w:val="Balloon Text Char"/>
    <w:basedOn w:val="DefaultParagraphFont"/>
    <w:link w:val="BalloonText"/>
    <w:rsid w:val="00B83461"/>
    <w:rPr>
      <w:rFonts w:ascii="Tahoma" w:hAnsi="Tahoma" w:cs="Tahoma"/>
      <w:sz w:val="16"/>
      <w:szCs w:val="16"/>
      <w:lang w:val="en-GB" w:eastAsia="en-US"/>
    </w:rPr>
  </w:style>
  <w:style w:type="paragraph" w:customStyle="1" w:styleId="LetterEnd">
    <w:name w:val="Letter_End"/>
    <w:basedOn w:val="Normal"/>
    <w:rsid w:val="0087300D"/>
    <w:pPr>
      <w:tabs>
        <w:tab w:val="left" w:pos="1361"/>
        <w:tab w:val="left" w:pos="1758"/>
        <w:tab w:val="left" w:pos="2155"/>
        <w:tab w:val="left" w:pos="2552"/>
      </w:tabs>
      <w:overflowPunct/>
      <w:autoSpaceDE/>
      <w:autoSpaceDN/>
      <w:adjustRightInd/>
      <w:spacing w:before="284"/>
      <w:ind w:left="567" w:firstLine="851"/>
      <w:textAlignment w:val="auto"/>
    </w:pPr>
  </w:style>
  <w:style w:type="paragraph" w:customStyle="1" w:styleId="LetterStart">
    <w:name w:val="Letter_Start"/>
    <w:basedOn w:val="Normal"/>
    <w:rsid w:val="0087300D"/>
    <w:pPr>
      <w:tabs>
        <w:tab w:val="left" w:pos="1361"/>
        <w:tab w:val="left" w:pos="1758"/>
        <w:tab w:val="left" w:pos="2155"/>
        <w:tab w:val="left" w:pos="2552"/>
      </w:tabs>
      <w:overflowPunct/>
      <w:autoSpaceDE/>
      <w:autoSpaceDN/>
      <w:adjustRightInd/>
      <w:spacing w:before="284"/>
      <w:ind w:left="567"/>
      <w:textAlignment w:val="auto"/>
    </w:pPr>
  </w:style>
  <w:style w:type="character" w:styleId="Hyperlink">
    <w:name w:val="Hyperlink"/>
    <w:aliases w:val="超级链接,CEO_Hyperlink,超?级链,Style 58,超????,하이퍼링크2,超链接1,하이퍼링크21,超??级链Ú,fL????,fL?级,超??级链,超?级链Ú,’´?级链,’´????,’´??级链Ú,’´??级,超?级链ïÈ,õ±?级链,õ±链ïÈ1,õ±???"/>
    <w:basedOn w:val="DefaultParagraphFont"/>
    <w:uiPriority w:val="99"/>
    <w:qFormat/>
    <w:rsid w:val="0087300D"/>
    <w:rPr>
      <w:color w:val="0000FF"/>
      <w:u w:val="single"/>
    </w:rPr>
  </w:style>
  <w:style w:type="paragraph" w:styleId="BodyText2">
    <w:name w:val="Body Text 2"/>
    <w:basedOn w:val="Normal"/>
    <w:link w:val="BodyText2Char"/>
    <w:rsid w:val="0087300D"/>
    <w:pPr>
      <w:tabs>
        <w:tab w:val="left" w:pos="1418"/>
        <w:tab w:val="left" w:pos="1702"/>
        <w:tab w:val="left" w:pos="2160"/>
      </w:tabs>
      <w:overflowPunct/>
      <w:autoSpaceDE/>
      <w:autoSpaceDN/>
      <w:adjustRightInd/>
      <w:ind w:right="92"/>
      <w:textAlignment w:val="auto"/>
    </w:pPr>
  </w:style>
  <w:style w:type="character" w:customStyle="1" w:styleId="BodyText2Char">
    <w:name w:val="Body Text 2 Char"/>
    <w:basedOn w:val="DefaultParagraphFont"/>
    <w:link w:val="BodyText2"/>
    <w:rsid w:val="0087300D"/>
    <w:rPr>
      <w:rFonts w:ascii="Times New Roman" w:hAnsi="Times New Roman"/>
      <w:sz w:val="24"/>
      <w:lang w:val="en-GB" w:eastAsia="en-US"/>
    </w:rPr>
  </w:style>
  <w:style w:type="paragraph" w:styleId="BodyText3">
    <w:name w:val="Body Text 3"/>
    <w:basedOn w:val="Normal"/>
    <w:link w:val="BodyText3Char"/>
    <w:rsid w:val="0087300D"/>
    <w:pPr>
      <w:overflowPunct/>
      <w:autoSpaceDE/>
      <w:autoSpaceDN/>
      <w:adjustRightInd/>
      <w:spacing w:before="1701"/>
      <w:ind w:right="91"/>
      <w:textAlignment w:val="auto"/>
    </w:pPr>
  </w:style>
  <w:style w:type="character" w:customStyle="1" w:styleId="BodyText3Char">
    <w:name w:val="Body Text 3 Char"/>
    <w:basedOn w:val="DefaultParagraphFont"/>
    <w:link w:val="BodyText3"/>
    <w:rsid w:val="0087300D"/>
    <w:rPr>
      <w:rFonts w:ascii="Times New Roman" w:hAnsi="Times New Roman"/>
      <w:sz w:val="24"/>
      <w:lang w:val="en-GB" w:eastAsia="en-US"/>
    </w:rPr>
  </w:style>
  <w:style w:type="character" w:styleId="FollowedHyperlink">
    <w:name w:val="FollowedHyperlink"/>
    <w:basedOn w:val="DefaultParagraphFont"/>
    <w:rsid w:val="00AD7192"/>
    <w:rPr>
      <w:color w:val="800080" w:themeColor="followedHyperlink"/>
      <w:u w:val="single"/>
    </w:rPr>
  </w:style>
  <w:style w:type="character" w:customStyle="1" w:styleId="HeaderChar">
    <w:name w:val="Header Char"/>
    <w:basedOn w:val="DefaultParagraphFont"/>
    <w:link w:val="Header"/>
    <w:uiPriority w:val="99"/>
    <w:rsid w:val="00C740E1"/>
    <w:rPr>
      <w:rFonts w:asciiTheme="minorHAnsi" w:hAnsiTheme="minorHAnsi"/>
      <w:sz w:val="18"/>
      <w:lang w:val="en-GB" w:eastAsia="en-US"/>
    </w:rPr>
  </w:style>
  <w:style w:type="paragraph" w:styleId="ListParagraph">
    <w:name w:val="List Paragraph"/>
    <w:basedOn w:val="Normal"/>
    <w:uiPriority w:val="34"/>
    <w:qFormat/>
    <w:rsid w:val="00501F4A"/>
    <w:pPr>
      <w:overflowPunct/>
      <w:autoSpaceDE/>
      <w:autoSpaceDN/>
      <w:adjustRightInd/>
      <w:ind w:left="720"/>
      <w:contextualSpacing/>
      <w:textAlignment w:val="auto"/>
    </w:pPr>
    <w:rPr>
      <w:rFonts w:ascii="Times New Roman" w:hAnsi="Times New Roman"/>
    </w:rPr>
  </w:style>
  <w:style w:type="paragraph" w:styleId="NormalWeb">
    <w:name w:val="Normal (Web)"/>
    <w:basedOn w:val="Normal"/>
    <w:rsid w:val="00384E5D"/>
    <w:pPr>
      <w:tabs>
        <w:tab w:val="clear" w:pos="794"/>
        <w:tab w:val="clear" w:pos="1191"/>
        <w:tab w:val="clear" w:pos="1588"/>
        <w:tab w:val="clear" w:pos="1985"/>
      </w:tabs>
      <w:overflowPunct/>
      <w:autoSpaceDE/>
      <w:autoSpaceDN/>
      <w:adjustRightInd/>
      <w:spacing w:after="100" w:line="240" w:lineRule="atLeast"/>
      <w:textAlignment w:val="auto"/>
    </w:pPr>
    <w:rPr>
      <w:rFonts w:ascii="Verdana" w:eastAsia="SimSun" w:hAnsi="Verdana"/>
      <w:sz w:val="18"/>
      <w:szCs w:val="18"/>
      <w:lang w:val="en-US" w:eastAsia="zh-CN"/>
    </w:rPr>
  </w:style>
  <w:style w:type="paragraph" w:styleId="PlainText">
    <w:name w:val="Plain Text"/>
    <w:basedOn w:val="Normal"/>
    <w:link w:val="PlainTextChar"/>
    <w:uiPriority w:val="99"/>
    <w:unhideWhenUsed/>
    <w:rsid w:val="00384E5D"/>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1"/>
      <w:szCs w:val="21"/>
      <w:lang w:val="en-US" w:eastAsia="zh-CN"/>
    </w:rPr>
  </w:style>
  <w:style w:type="character" w:customStyle="1" w:styleId="PlainTextChar">
    <w:name w:val="Plain Text Char"/>
    <w:basedOn w:val="DefaultParagraphFont"/>
    <w:link w:val="PlainText"/>
    <w:uiPriority w:val="99"/>
    <w:rsid w:val="00384E5D"/>
    <w:rPr>
      <w:rFonts w:ascii="Times New Roman" w:eastAsiaTheme="minorEastAsia" w:hAnsi="Times New Roman"/>
      <w:sz w:val="21"/>
      <w:szCs w:val="21"/>
    </w:rPr>
  </w:style>
  <w:style w:type="character" w:customStyle="1" w:styleId="FooterChar">
    <w:name w:val="Footer Char"/>
    <w:basedOn w:val="DefaultParagraphFont"/>
    <w:link w:val="Footer"/>
    <w:rsid w:val="00DA6274"/>
    <w:rPr>
      <w:rFonts w:asciiTheme="minorHAnsi" w:hAnsiTheme="minorHAnsi"/>
      <w:noProof/>
      <w:sz w:val="16"/>
      <w:lang w:val="en-GB" w:eastAsia="en-US"/>
    </w:rPr>
  </w:style>
  <w:style w:type="character" w:styleId="CommentReference">
    <w:name w:val="annotation reference"/>
    <w:basedOn w:val="DefaultParagraphFont"/>
    <w:semiHidden/>
    <w:unhideWhenUsed/>
    <w:rsid w:val="005444BD"/>
    <w:rPr>
      <w:sz w:val="16"/>
      <w:szCs w:val="16"/>
    </w:rPr>
  </w:style>
  <w:style w:type="paragraph" w:styleId="CommentText">
    <w:name w:val="annotation text"/>
    <w:basedOn w:val="Normal"/>
    <w:link w:val="CommentTextChar"/>
    <w:unhideWhenUsed/>
    <w:rsid w:val="005444BD"/>
    <w:rPr>
      <w:sz w:val="20"/>
    </w:rPr>
  </w:style>
  <w:style w:type="character" w:customStyle="1" w:styleId="CommentTextChar">
    <w:name w:val="Comment Text Char"/>
    <w:basedOn w:val="DefaultParagraphFont"/>
    <w:link w:val="CommentText"/>
    <w:rsid w:val="005444BD"/>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5444BD"/>
    <w:rPr>
      <w:b/>
      <w:bCs/>
    </w:rPr>
  </w:style>
  <w:style w:type="character" w:customStyle="1" w:styleId="CommentSubjectChar">
    <w:name w:val="Comment Subject Char"/>
    <w:basedOn w:val="CommentTextChar"/>
    <w:link w:val="CommentSubject"/>
    <w:semiHidden/>
    <w:rsid w:val="005444BD"/>
    <w:rPr>
      <w:rFonts w:asciiTheme="minorHAnsi" w:hAnsiTheme="minorHAnsi"/>
      <w:b/>
      <w:bCs/>
      <w:lang w:val="en-GB" w:eastAsia="en-US"/>
    </w:rPr>
  </w:style>
  <w:style w:type="paragraph" w:styleId="Revision">
    <w:name w:val="Revision"/>
    <w:hidden/>
    <w:uiPriority w:val="99"/>
    <w:semiHidden/>
    <w:rsid w:val="005444BD"/>
    <w:rPr>
      <w:rFonts w:asciiTheme="minorHAnsi" w:hAnsiTheme="minorHAnsi"/>
      <w:sz w:val="24"/>
      <w:lang w:val="en-GB" w:eastAsia="en-US"/>
    </w:rPr>
  </w:style>
  <w:style w:type="paragraph" w:customStyle="1" w:styleId="TableText0">
    <w:name w:val="Table_Text"/>
    <w:basedOn w:val="Normal"/>
    <w:rsid w:val="005444B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overflowPunct/>
      <w:autoSpaceDE/>
      <w:autoSpaceDN/>
      <w:adjustRightInd/>
      <w:spacing w:before="40" w:after="40"/>
      <w:textAlignment w:val="auto"/>
    </w:pPr>
    <w:rPr>
      <w:rFonts w:ascii="Times New Roman" w:hAnsi="Times New Roman"/>
    </w:rPr>
  </w:style>
  <w:style w:type="table" w:styleId="TableGrid">
    <w:name w:val="Table Grid"/>
    <w:basedOn w:val="TableNormal"/>
    <w:rsid w:val="00F71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7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F3E65"/>
    <w:rPr>
      <w:color w:val="605E5C"/>
      <w:shd w:val="clear" w:color="auto" w:fill="E1DFDD"/>
    </w:rPr>
  </w:style>
  <w:style w:type="character" w:styleId="Mention">
    <w:name w:val="Mention"/>
    <w:basedOn w:val="DefaultParagraphFont"/>
    <w:uiPriority w:val="99"/>
    <w:unhideWhenUsed/>
    <w:rsid w:val="001D509A"/>
    <w:rPr>
      <w:color w:val="2B579A"/>
      <w:shd w:val="clear" w:color="auto" w:fill="E1DFDD"/>
    </w:rPr>
  </w:style>
  <w:style w:type="character" w:styleId="SmartLink">
    <w:name w:val="Smart Link"/>
    <w:basedOn w:val="DefaultParagraphFont"/>
    <w:uiPriority w:val="99"/>
    <w:semiHidden/>
    <w:unhideWhenUsed/>
    <w:rsid w:val="00B70A70"/>
    <w:rPr>
      <w:color w:val="0000FF"/>
      <w:u w:val="single"/>
      <w:shd w:val="clear" w:color="auto" w:fill="F3F2F1"/>
    </w:rPr>
  </w:style>
  <w:style w:type="paragraph" w:customStyle="1" w:styleId="Docnumber">
    <w:name w:val="Docnumber"/>
    <w:basedOn w:val="Tabletext"/>
    <w:rsid w:val="00AC3046"/>
    <w:pPr>
      <w:framePr w:hSpace="181" w:wrap="around" w:vAnchor="page" w:hAnchor="margin" w:xAlign="center" w:y="664"/>
    </w:pPr>
    <w:rPr>
      <w:rFonts w:ascii="Calibri" w:hAnsi="Calibri"/>
      <w:b/>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51">
      <w:bodyDiv w:val="1"/>
      <w:marLeft w:val="0"/>
      <w:marRight w:val="0"/>
      <w:marTop w:val="0"/>
      <w:marBottom w:val="0"/>
      <w:divBdr>
        <w:top w:val="none" w:sz="0" w:space="0" w:color="auto"/>
        <w:left w:val="none" w:sz="0" w:space="0" w:color="auto"/>
        <w:bottom w:val="none" w:sz="0" w:space="0" w:color="auto"/>
        <w:right w:val="none" w:sz="0" w:space="0" w:color="auto"/>
      </w:divBdr>
    </w:div>
    <w:div w:id="71588715">
      <w:bodyDiv w:val="1"/>
      <w:marLeft w:val="0"/>
      <w:marRight w:val="0"/>
      <w:marTop w:val="0"/>
      <w:marBottom w:val="0"/>
      <w:divBdr>
        <w:top w:val="none" w:sz="0" w:space="0" w:color="auto"/>
        <w:left w:val="none" w:sz="0" w:space="0" w:color="auto"/>
        <w:bottom w:val="none" w:sz="0" w:space="0" w:color="auto"/>
        <w:right w:val="none" w:sz="0" w:space="0" w:color="auto"/>
      </w:divBdr>
    </w:div>
    <w:div w:id="248077762">
      <w:bodyDiv w:val="1"/>
      <w:marLeft w:val="0"/>
      <w:marRight w:val="0"/>
      <w:marTop w:val="0"/>
      <w:marBottom w:val="0"/>
      <w:divBdr>
        <w:top w:val="none" w:sz="0" w:space="0" w:color="auto"/>
        <w:left w:val="none" w:sz="0" w:space="0" w:color="auto"/>
        <w:bottom w:val="none" w:sz="0" w:space="0" w:color="auto"/>
        <w:right w:val="none" w:sz="0" w:space="0" w:color="auto"/>
      </w:divBdr>
    </w:div>
    <w:div w:id="665785315">
      <w:bodyDiv w:val="1"/>
      <w:marLeft w:val="0"/>
      <w:marRight w:val="0"/>
      <w:marTop w:val="0"/>
      <w:marBottom w:val="0"/>
      <w:divBdr>
        <w:top w:val="none" w:sz="0" w:space="0" w:color="auto"/>
        <w:left w:val="none" w:sz="0" w:space="0" w:color="auto"/>
        <w:bottom w:val="none" w:sz="0" w:space="0" w:color="auto"/>
        <w:right w:val="none" w:sz="0" w:space="0" w:color="auto"/>
      </w:divBdr>
    </w:div>
    <w:div w:id="680469312">
      <w:bodyDiv w:val="1"/>
      <w:marLeft w:val="0"/>
      <w:marRight w:val="0"/>
      <w:marTop w:val="0"/>
      <w:marBottom w:val="0"/>
      <w:divBdr>
        <w:top w:val="none" w:sz="0" w:space="0" w:color="auto"/>
        <w:left w:val="none" w:sz="0" w:space="0" w:color="auto"/>
        <w:bottom w:val="none" w:sz="0" w:space="0" w:color="auto"/>
        <w:right w:val="none" w:sz="0" w:space="0" w:color="auto"/>
      </w:divBdr>
    </w:div>
    <w:div w:id="852501058">
      <w:bodyDiv w:val="1"/>
      <w:marLeft w:val="0"/>
      <w:marRight w:val="0"/>
      <w:marTop w:val="0"/>
      <w:marBottom w:val="0"/>
      <w:divBdr>
        <w:top w:val="none" w:sz="0" w:space="0" w:color="auto"/>
        <w:left w:val="none" w:sz="0" w:space="0" w:color="auto"/>
        <w:bottom w:val="none" w:sz="0" w:space="0" w:color="auto"/>
        <w:right w:val="none" w:sz="0" w:space="0" w:color="auto"/>
      </w:divBdr>
    </w:div>
    <w:div w:id="928348324">
      <w:bodyDiv w:val="1"/>
      <w:marLeft w:val="0"/>
      <w:marRight w:val="0"/>
      <w:marTop w:val="0"/>
      <w:marBottom w:val="0"/>
      <w:divBdr>
        <w:top w:val="none" w:sz="0" w:space="0" w:color="auto"/>
        <w:left w:val="none" w:sz="0" w:space="0" w:color="auto"/>
        <w:bottom w:val="none" w:sz="0" w:space="0" w:color="auto"/>
        <w:right w:val="none" w:sz="0" w:space="0" w:color="auto"/>
      </w:divBdr>
    </w:div>
    <w:div w:id="938105796">
      <w:bodyDiv w:val="1"/>
      <w:marLeft w:val="0"/>
      <w:marRight w:val="0"/>
      <w:marTop w:val="0"/>
      <w:marBottom w:val="0"/>
      <w:divBdr>
        <w:top w:val="none" w:sz="0" w:space="0" w:color="auto"/>
        <w:left w:val="none" w:sz="0" w:space="0" w:color="auto"/>
        <w:bottom w:val="none" w:sz="0" w:space="0" w:color="auto"/>
        <w:right w:val="none" w:sz="0" w:space="0" w:color="auto"/>
      </w:divBdr>
    </w:div>
    <w:div w:id="940261598">
      <w:bodyDiv w:val="1"/>
      <w:marLeft w:val="0"/>
      <w:marRight w:val="0"/>
      <w:marTop w:val="0"/>
      <w:marBottom w:val="0"/>
      <w:divBdr>
        <w:top w:val="none" w:sz="0" w:space="0" w:color="auto"/>
        <w:left w:val="none" w:sz="0" w:space="0" w:color="auto"/>
        <w:bottom w:val="none" w:sz="0" w:space="0" w:color="auto"/>
        <w:right w:val="none" w:sz="0" w:space="0" w:color="auto"/>
      </w:divBdr>
    </w:div>
    <w:div w:id="978265078">
      <w:bodyDiv w:val="1"/>
      <w:marLeft w:val="0"/>
      <w:marRight w:val="0"/>
      <w:marTop w:val="0"/>
      <w:marBottom w:val="0"/>
      <w:divBdr>
        <w:top w:val="none" w:sz="0" w:space="0" w:color="auto"/>
        <w:left w:val="none" w:sz="0" w:space="0" w:color="auto"/>
        <w:bottom w:val="none" w:sz="0" w:space="0" w:color="auto"/>
        <w:right w:val="none" w:sz="0" w:space="0" w:color="auto"/>
      </w:divBdr>
    </w:div>
    <w:div w:id="1135294789">
      <w:bodyDiv w:val="1"/>
      <w:marLeft w:val="0"/>
      <w:marRight w:val="0"/>
      <w:marTop w:val="0"/>
      <w:marBottom w:val="0"/>
      <w:divBdr>
        <w:top w:val="none" w:sz="0" w:space="0" w:color="auto"/>
        <w:left w:val="none" w:sz="0" w:space="0" w:color="auto"/>
        <w:bottom w:val="none" w:sz="0" w:space="0" w:color="auto"/>
        <w:right w:val="none" w:sz="0" w:space="0" w:color="auto"/>
      </w:divBdr>
    </w:div>
    <w:div w:id="1278949660">
      <w:bodyDiv w:val="1"/>
      <w:marLeft w:val="0"/>
      <w:marRight w:val="0"/>
      <w:marTop w:val="0"/>
      <w:marBottom w:val="0"/>
      <w:divBdr>
        <w:top w:val="none" w:sz="0" w:space="0" w:color="auto"/>
        <w:left w:val="none" w:sz="0" w:space="0" w:color="auto"/>
        <w:bottom w:val="none" w:sz="0" w:space="0" w:color="auto"/>
        <w:right w:val="none" w:sz="0" w:space="0" w:color="auto"/>
      </w:divBdr>
    </w:div>
    <w:div w:id="1758821359">
      <w:bodyDiv w:val="1"/>
      <w:marLeft w:val="0"/>
      <w:marRight w:val="0"/>
      <w:marTop w:val="0"/>
      <w:marBottom w:val="0"/>
      <w:divBdr>
        <w:top w:val="none" w:sz="0" w:space="0" w:color="auto"/>
        <w:left w:val="none" w:sz="0" w:space="0" w:color="auto"/>
        <w:bottom w:val="none" w:sz="0" w:space="0" w:color="auto"/>
        <w:right w:val="none" w:sz="0" w:space="0" w:color="auto"/>
      </w:divBdr>
    </w:div>
    <w:div w:id="1835218263">
      <w:bodyDiv w:val="1"/>
      <w:marLeft w:val="0"/>
      <w:marRight w:val="0"/>
      <w:marTop w:val="0"/>
      <w:marBottom w:val="0"/>
      <w:divBdr>
        <w:top w:val="none" w:sz="0" w:space="0" w:color="auto"/>
        <w:left w:val="none" w:sz="0" w:space="0" w:color="auto"/>
        <w:bottom w:val="none" w:sz="0" w:space="0" w:color="auto"/>
        <w:right w:val="none" w:sz="0" w:space="0" w:color="auto"/>
      </w:divBdr>
    </w:div>
    <w:div w:id="200022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tu.int/go/tsg20" TargetMode="External"/><Relationship Id="rId18" Type="http://schemas.openxmlformats.org/officeDocument/2006/relationships/hyperlink" Target="https://www.itu.int/en/ITU-T/jca/iot/Pages/default.aspx" TargetMode="External"/><Relationship Id="rId26" Type="http://schemas.openxmlformats.org/officeDocument/2006/relationships/hyperlink" Target="https://www.itu.int/TIES/" TargetMode="External"/><Relationship Id="rId39" Type="http://schemas.openxmlformats.org/officeDocument/2006/relationships/hyperlink" Target="https://itu.int/go/tsg20" TargetMode="External"/><Relationship Id="rId21" Type="http://schemas.openxmlformats.org/officeDocument/2006/relationships/hyperlink" Target="https://itu.int/go/tsg20" TargetMode="External"/><Relationship Id="rId34" Type="http://schemas.openxmlformats.org/officeDocument/2006/relationships/hyperlink" Target="https://itu.int/go/fellowships/list"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tu.int/en/about/Documents/itu-plan.pdf" TargetMode="External"/><Relationship Id="rId20" Type="http://schemas.openxmlformats.org/officeDocument/2006/relationships/hyperlink" Target="https://itu.int/go/tsg20" TargetMode="External"/><Relationship Id="rId29" Type="http://schemas.openxmlformats.org/officeDocument/2006/relationships/hyperlink" Target="https://itu.int/go/e-print"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tu.int/net/ITU-T/ddp/" TargetMode="External"/><Relationship Id="rId32" Type="http://schemas.openxmlformats.org/officeDocument/2006/relationships/hyperlink" Target="mailto:ITU-Tmembership@itu.int" TargetMode="External"/><Relationship Id="rId37" Type="http://schemas.openxmlformats.org/officeDocument/2006/relationships/hyperlink" Target="https://itu.int/en/delegates-corner"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itu.int/md/meetingdoc.asp?lang=en&amp;parent=T25-TSB-CIR-0039" TargetMode="External"/><Relationship Id="rId23" Type="http://schemas.openxmlformats.org/officeDocument/2006/relationships/image" Target="media/image2.png"/><Relationship Id="rId28" Type="http://schemas.openxmlformats.org/officeDocument/2006/relationships/hyperlink" Target="https://www.itu.int/en/about/Documents/itu-plan.pdf" TargetMode="External"/><Relationship Id="rId36" Type="http://schemas.openxmlformats.org/officeDocument/2006/relationships/hyperlink" Target="mailto:fellowships@itu.int" TargetMode="External"/><Relationship Id="rId10" Type="http://schemas.openxmlformats.org/officeDocument/2006/relationships/endnotes" Target="endnotes.xml"/><Relationship Id="rId19" Type="http://schemas.openxmlformats.org/officeDocument/2006/relationships/hyperlink" Target="https://itu.int/net/ITU-T/ddp/" TargetMode="External"/><Relationship Id="rId31" Type="http://schemas.openxmlformats.org/officeDocument/2006/relationships/hyperlink" Target="https://www.itu.int/md/T25-TSB-CIR-00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tu.int/go/tsg20" TargetMode="External"/><Relationship Id="rId22" Type="http://schemas.openxmlformats.org/officeDocument/2006/relationships/hyperlink" Target="https://www.itu.int/net/ITU-T/ddp/" TargetMode="External"/><Relationship Id="rId27" Type="http://schemas.openxmlformats.org/officeDocument/2006/relationships/hyperlink" Target="https://www.itu.int/en/general-secretariat/ICT-Services/Pages/default.aspx" TargetMode="External"/><Relationship Id="rId30" Type="http://schemas.openxmlformats.org/officeDocument/2006/relationships/hyperlink" Target="mailto:servicedesk@itu.int" TargetMode="External"/><Relationship Id="rId35" Type="http://schemas.openxmlformats.org/officeDocument/2006/relationships/hyperlink" Target="https://itu.int/go/tsg20"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sbsg20@itu.int" TargetMode="External"/><Relationship Id="rId17" Type="http://schemas.openxmlformats.org/officeDocument/2006/relationships/hyperlink" Target="https://handle.itu.int/11.1002/apps/meeting-rooms" TargetMode="External"/><Relationship Id="rId25" Type="http://schemas.openxmlformats.org/officeDocument/2006/relationships/hyperlink" Target="https://www.itu.int/en/ITU-T/studygroups/Pages/templates.aspx" TargetMode="External"/><Relationship Id="rId33" Type="http://schemas.openxmlformats.org/officeDocument/2006/relationships/hyperlink" Target="https://www.itu.int/en/ITU-T/info/Documents/ITU-T-Newcomer-Guide.pdf" TargetMode="External"/><Relationship Id="rId38" Type="http://schemas.openxmlformats.org/officeDocument/2006/relationships/hyperlink" Target="https://itu.int/trave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u.int/en/pages/default.aspx" TargetMode="External"/><Relationship Id="rId1" Type="http://schemas.openxmlformats.org/officeDocument/2006/relationships/hyperlink" Target="mailto:itumail@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5439de-9cc5-4e90-8e70-2953ebc9e111">
      <Terms xmlns="http://schemas.microsoft.com/office/infopath/2007/PartnerControls"/>
    </lcf76f155ced4ddcb4097134ff3c332f>
    <TaxCatchAll xmlns="679e6f32-35e2-40a7-b746-37bf0ed22c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9D0AC62B6CAE408847B2D4E42DE38B" ma:contentTypeVersion="15" ma:contentTypeDescription="Create a new document." ma:contentTypeScope="" ma:versionID="4a73633d810f0c35e9b9616757f15ad7">
  <xsd:schema xmlns:xsd="http://www.w3.org/2001/XMLSchema" xmlns:xs="http://www.w3.org/2001/XMLSchema" xmlns:p="http://schemas.microsoft.com/office/2006/metadata/properties" xmlns:ns2="ac5439de-9cc5-4e90-8e70-2953ebc9e111" xmlns:ns3="679e6f32-35e2-40a7-b746-37bf0ed22ca1" targetNamespace="http://schemas.microsoft.com/office/2006/metadata/properties" ma:root="true" ma:fieldsID="93d9621d15ce39afb9bb8770cdb5aff2" ns2:_="" ns3:_="">
    <xsd:import namespace="ac5439de-9cc5-4e90-8e70-2953ebc9e111"/>
    <xsd:import namespace="679e6f32-35e2-40a7-b746-37bf0ed22c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439de-9cc5-4e90-8e70-2953ebc9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e6f32-35e2-40a7-b746-37bf0ed22c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a31fcc-0702-493a-8168-804e5cafab28}" ma:internalName="TaxCatchAll" ma:showField="CatchAllData" ma:web="679e6f32-35e2-40a7-b746-37bf0ed22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C9D5AE-D3B8-4EE7-A646-2EEB728D6DAE}">
  <ds:schemaRefs>
    <ds:schemaRef ds:uri="http://schemas.microsoft.com/office/2006/metadata/properties"/>
    <ds:schemaRef ds:uri="http://schemas.microsoft.com/office/infopath/2007/PartnerControls"/>
    <ds:schemaRef ds:uri="ac5439de-9cc5-4e90-8e70-2953ebc9e111"/>
    <ds:schemaRef ds:uri="679e6f32-35e2-40a7-b746-37bf0ed22ca1"/>
  </ds:schemaRefs>
</ds:datastoreItem>
</file>

<file path=customXml/itemProps2.xml><?xml version="1.0" encoding="utf-8"?>
<ds:datastoreItem xmlns:ds="http://schemas.openxmlformats.org/officeDocument/2006/customXml" ds:itemID="{1AD984D4-C2F1-463B-BE2D-344A847A3185}">
  <ds:schemaRefs>
    <ds:schemaRef ds:uri="http://schemas.openxmlformats.org/officeDocument/2006/bibliography"/>
  </ds:schemaRefs>
</ds:datastoreItem>
</file>

<file path=customXml/itemProps3.xml><?xml version="1.0" encoding="utf-8"?>
<ds:datastoreItem xmlns:ds="http://schemas.openxmlformats.org/officeDocument/2006/customXml" ds:itemID="{812F2ED4-83DE-4C9B-8353-EEF8B6ED3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439de-9cc5-4e90-8e70-2953ebc9e111"/>
    <ds:schemaRef ds:uri="679e6f32-35e2-40a7-b746-37bf0ed22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F6818E-074C-4692-B6A0-08B4E272ED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3026</Words>
  <Characters>17249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TSB Collective Template - Draft update - Contingency, return to physical - Draft</vt:lpstr>
    </vt:vector>
  </TitlesOfParts>
  <Company>ITU</Company>
  <LinksUpToDate>false</LinksUpToDate>
  <CharactersWithSpaces>20235</CharactersWithSpaces>
  <SharedDoc>false</SharedDoc>
  <HLinks>
    <vt:vector size="132" baseType="variant">
      <vt:variant>
        <vt:i4>6422577</vt:i4>
      </vt:variant>
      <vt:variant>
        <vt:i4>57</vt:i4>
      </vt:variant>
      <vt:variant>
        <vt:i4>0</vt:i4>
      </vt:variant>
      <vt:variant>
        <vt:i4>5</vt:i4>
      </vt:variant>
      <vt:variant>
        <vt:lpwstr>https://itu.int/travel/</vt:lpwstr>
      </vt:variant>
      <vt:variant>
        <vt:lpwstr/>
      </vt:variant>
      <vt:variant>
        <vt:i4>7864355</vt:i4>
      </vt:variant>
      <vt:variant>
        <vt:i4>54</vt:i4>
      </vt:variant>
      <vt:variant>
        <vt:i4>0</vt:i4>
      </vt:variant>
      <vt:variant>
        <vt:i4>5</vt:i4>
      </vt:variant>
      <vt:variant>
        <vt:lpwstr>https://itu.int/en/delegates-corner</vt:lpwstr>
      </vt:variant>
      <vt:variant>
        <vt:lpwstr/>
      </vt:variant>
      <vt:variant>
        <vt:i4>6684759</vt:i4>
      </vt:variant>
      <vt:variant>
        <vt:i4>51</vt:i4>
      </vt:variant>
      <vt:variant>
        <vt:i4>0</vt:i4>
      </vt:variant>
      <vt:variant>
        <vt:i4>5</vt:i4>
      </vt:variant>
      <vt:variant>
        <vt:lpwstr>mailto:travel@itu.int</vt:lpwstr>
      </vt:variant>
      <vt:variant>
        <vt:lpwstr/>
      </vt:variant>
      <vt:variant>
        <vt:i4>7274584</vt:i4>
      </vt:variant>
      <vt:variant>
        <vt:i4>48</vt:i4>
      </vt:variant>
      <vt:variant>
        <vt:i4>0</vt:i4>
      </vt:variant>
      <vt:variant>
        <vt:i4>5</vt:i4>
      </vt:variant>
      <vt:variant>
        <vt:lpwstr>mailto:fellowships@itu.int</vt:lpwstr>
      </vt:variant>
      <vt:variant>
        <vt:lpwstr/>
      </vt:variant>
      <vt:variant>
        <vt:i4>7733289</vt:i4>
      </vt:variant>
      <vt:variant>
        <vt:i4>45</vt:i4>
      </vt:variant>
      <vt:variant>
        <vt:i4>0</vt:i4>
      </vt:variant>
      <vt:variant>
        <vt:i4>5</vt:i4>
      </vt:variant>
      <vt:variant>
        <vt:lpwstr>https://itu.int/go/fellowships/list</vt:lpwstr>
      </vt:variant>
      <vt:variant>
        <vt:lpwstr/>
      </vt:variant>
      <vt:variant>
        <vt:i4>4259846</vt:i4>
      </vt:variant>
      <vt:variant>
        <vt:i4>42</vt:i4>
      </vt:variant>
      <vt:variant>
        <vt:i4>0</vt:i4>
      </vt:variant>
      <vt:variant>
        <vt:i4>5</vt:i4>
      </vt:variant>
      <vt:variant>
        <vt:lpwstr>https://www.itu.int/en/ITU-T/info/Documents/ITU-T-Newcomer-Guide.pdf</vt:lpwstr>
      </vt:variant>
      <vt:variant>
        <vt:lpwstr/>
      </vt:variant>
      <vt:variant>
        <vt:i4>6684696</vt:i4>
      </vt:variant>
      <vt:variant>
        <vt:i4>39</vt:i4>
      </vt:variant>
      <vt:variant>
        <vt:i4>0</vt:i4>
      </vt:variant>
      <vt:variant>
        <vt:i4>5</vt:i4>
      </vt:variant>
      <vt:variant>
        <vt:lpwstr>mailto:ITU-Tmembership@itu.int</vt:lpwstr>
      </vt:variant>
      <vt:variant>
        <vt:lpwstr/>
      </vt:variant>
      <vt:variant>
        <vt:i4>7405622</vt:i4>
      </vt:variant>
      <vt:variant>
        <vt:i4>36</vt:i4>
      </vt:variant>
      <vt:variant>
        <vt:i4>0</vt:i4>
      </vt:variant>
      <vt:variant>
        <vt:i4>5</vt:i4>
      </vt:variant>
      <vt:variant>
        <vt:lpwstr>https://www.itu.int/md/T25-TSB-CIR-0001</vt:lpwstr>
      </vt:variant>
      <vt:variant>
        <vt:lpwstr/>
      </vt:variant>
      <vt:variant>
        <vt:i4>6291545</vt:i4>
      </vt:variant>
      <vt:variant>
        <vt:i4>33</vt:i4>
      </vt:variant>
      <vt:variant>
        <vt:i4>0</vt:i4>
      </vt:variant>
      <vt:variant>
        <vt:i4>5</vt:i4>
      </vt:variant>
      <vt:variant>
        <vt:lpwstr>mailto:servicedesk@itu.int</vt:lpwstr>
      </vt:variant>
      <vt:variant>
        <vt:lpwstr/>
      </vt:variant>
      <vt:variant>
        <vt:i4>7143480</vt:i4>
      </vt:variant>
      <vt:variant>
        <vt:i4>30</vt:i4>
      </vt:variant>
      <vt:variant>
        <vt:i4>0</vt:i4>
      </vt:variant>
      <vt:variant>
        <vt:i4>5</vt:i4>
      </vt:variant>
      <vt:variant>
        <vt:lpwstr>https://itu.int/go/e-print</vt:lpwstr>
      </vt:variant>
      <vt:variant>
        <vt:lpwstr/>
      </vt:variant>
      <vt:variant>
        <vt:i4>7798844</vt:i4>
      </vt:variant>
      <vt:variant>
        <vt:i4>27</vt:i4>
      </vt:variant>
      <vt:variant>
        <vt:i4>0</vt:i4>
      </vt:variant>
      <vt:variant>
        <vt:i4>5</vt:i4>
      </vt:variant>
      <vt:variant>
        <vt:lpwstr>https://www.itu.int/en/about/Documents/itu-plan.pdf</vt:lpwstr>
      </vt:variant>
      <vt:variant>
        <vt:lpwstr/>
      </vt:variant>
      <vt:variant>
        <vt:i4>7995427</vt:i4>
      </vt:variant>
      <vt:variant>
        <vt:i4>24</vt:i4>
      </vt:variant>
      <vt:variant>
        <vt:i4>0</vt:i4>
      </vt:variant>
      <vt:variant>
        <vt:i4>5</vt:i4>
      </vt:variant>
      <vt:variant>
        <vt:lpwstr>https://www.itu.int/en/general-secretariat/ICT-Services/Pages/default.aspx</vt:lpwstr>
      </vt:variant>
      <vt:variant>
        <vt:lpwstr/>
      </vt:variant>
      <vt:variant>
        <vt:i4>4784208</vt:i4>
      </vt:variant>
      <vt:variant>
        <vt:i4>21</vt:i4>
      </vt:variant>
      <vt:variant>
        <vt:i4>0</vt:i4>
      </vt:variant>
      <vt:variant>
        <vt:i4>5</vt:i4>
      </vt:variant>
      <vt:variant>
        <vt:lpwstr>https://www.itu.int/TIES/</vt:lpwstr>
      </vt:variant>
      <vt:variant>
        <vt:lpwstr/>
      </vt:variant>
      <vt:variant>
        <vt:i4>5832797</vt:i4>
      </vt:variant>
      <vt:variant>
        <vt:i4>18</vt:i4>
      </vt:variant>
      <vt:variant>
        <vt:i4>0</vt:i4>
      </vt:variant>
      <vt:variant>
        <vt:i4>5</vt:i4>
      </vt:variant>
      <vt:variant>
        <vt:lpwstr>https://www.itu.int/en/ITU-T/studygroups/Pages/templates.aspx</vt:lpwstr>
      </vt:variant>
      <vt:variant>
        <vt:lpwstr/>
      </vt:variant>
      <vt:variant>
        <vt:i4>8192039</vt:i4>
      </vt:variant>
      <vt:variant>
        <vt:i4>15</vt:i4>
      </vt:variant>
      <vt:variant>
        <vt:i4>0</vt:i4>
      </vt:variant>
      <vt:variant>
        <vt:i4>5</vt:i4>
      </vt:variant>
      <vt:variant>
        <vt:lpwstr>https://itu.int/net/ITU-T/ddp/</vt:lpwstr>
      </vt:variant>
      <vt:variant>
        <vt:lpwstr/>
      </vt:variant>
      <vt:variant>
        <vt:i4>6029316</vt:i4>
      </vt:variant>
      <vt:variant>
        <vt:i4>12</vt:i4>
      </vt:variant>
      <vt:variant>
        <vt:i4>0</vt:i4>
      </vt:variant>
      <vt:variant>
        <vt:i4>5</vt:i4>
      </vt:variant>
      <vt:variant>
        <vt:lpwstr>https://www.itu.int/md/T22-TSB-CIR-0052/</vt:lpwstr>
      </vt:variant>
      <vt:variant>
        <vt:lpwstr/>
      </vt:variant>
      <vt:variant>
        <vt:i4>2359335</vt:i4>
      </vt:variant>
      <vt:variant>
        <vt:i4>9</vt:i4>
      </vt:variant>
      <vt:variant>
        <vt:i4>0</vt:i4>
      </vt:variant>
      <vt:variant>
        <vt:i4>5</vt:i4>
      </vt:variant>
      <vt:variant>
        <vt:lpwstr>https://www.itu.int/net/ITU-T/ddp/</vt:lpwstr>
      </vt:variant>
      <vt:variant>
        <vt:lpwstr/>
      </vt:variant>
      <vt:variant>
        <vt:i4>8192039</vt:i4>
      </vt:variant>
      <vt:variant>
        <vt:i4>6</vt:i4>
      </vt:variant>
      <vt:variant>
        <vt:i4>0</vt:i4>
      </vt:variant>
      <vt:variant>
        <vt:i4>5</vt:i4>
      </vt:variant>
      <vt:variant>
        <vt:lpwstr>https://itu.int/net/ITU-T/ddp/</vt:lpwstr>
      </vt:variant>
      <vt:variant>
        <vt:lpwstr/>
      </vt:variant>
      <vt:variant>
        <vt:i4>196632</vt:i4>
      </vt:variant>
      <vt:variant>
        <vt:i4>3</vt:i4>
      </vt:variant>
      <vt:variant>
        <vt:i4>0</vt:i4>
      </vt:variant>
      <vt:variant>
        <vt:i4>5</vt:i4>
      </vt:variant>
      <vt:variant>
        <vt:lpwstr>https://handle.itu.int/11.1002/apps/meeting-rooms</vt:lpwstr>
      </vt:variant>
      <vt:variant>
        <vt:lpwstr/>
      </vt:variant>
      <vt:variant>
        <vt:i4>7798844</vt:i4>
      </vt:variant>
      <vt:variant>
        <vt:i4>0</vt:i4>
      </vt:variant>
      <vt:variant>
        <vt:i4>0</vt:i4>
      </vt:variant>
      <vt:variant>
        <vt:i4>5</vt:i4>
      </vt:variant>
      <vt:variant>
        <vt:lpwstr>https://www.itu.int/en/about/Documents/itu-plan.pdf</vt:lpwstr>
      </vt:variant>
      <vt:variant>
        <vt:lpwstr/>
      </vt:variant>
      <vt:variant>
        <vt:i4>2752612</vt:i4>
      </vt:variant>
      <vt:variant>
        <vt:i4>6</vt:i4>
      </vt:variant>
      <vt:variant>
        <vt:i4>0</vt:i4>
      </vt:variant>
      <vt:variant>
        <vt:i4>5</vt:i4>
      </vt:variant>
      <vt:variant>
        <vt:lpwstr>http://www.itu.int/</vt:lpwstr>
      </vt:variant>
      <vt:variant>
        <vt:lpwstr/>
      </vt:variant>
      <vt:variant>
        <vt:i4>7471182</vt:i4>
      </vt:variant>
      <vt:variant>
        <vt:i4>3</vt:i4>
      </vt:variant>
      <vt:variant>
        <vt:i4>0</vt:i4>
      </vt:variant>
      <vt:variant>
        <vt:i4>5</vt:i4>
      </vt:variant>
      <vt:variant>
        <vt:lpwstr>mailto:itumail@itu.int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TSB Collective Template - Draft update - Contingency, return to physical - Draft</dc:title>
  <dc:subject/>
  <dc:creator>Clark, Robert</dc:creator>
  <cp:keywords/>
  <cp:lastModifiedBy>Braud, Olivia</cp:lastModifiedBy>
  <cp:revision>6</cp:revision>
  <cp:lastPrinted>2025-06-04T13:32:00Z</cp:lastPrinted>
  <dcterms:created xsi:type="dcterms:W3CDTF">2025-04-25T12:10:00Z</dcterms:created>
  <dcterms:modified xsi:type="dcterms:W3CDTF">2025-06-04T13:32:00Z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ContentTypeId">
    <vt:lpwstr>0x0101008C9D0AC62B6CAE408847B2D4E42DE38B</vt:lpwstr>
  </property>
  <property fmtid="{D5CDD505-2E9C-101B-9397-08002B2CF9AE}" pid="6" name="MediaServiceImageTags">
    <vt:lpwstr/>
  </property>
  <property fmtid="{D5CDD505-2E9C-101B-9397-08002B2CF9AE}" pid="7" name="TranslatedWith">
    <vt:lpwstr>Mercury</vt:lpwstr>
  </property>
  <property fmtid="{D5CDD505-2E9C-101B-9397-08002B2CF9AE}" pid="8" name="GeneratedBy">
    <vt:lpwstr>nikita.sinitsyn@itu.int</vt:lpwstr>
  </property>
  <property fmtid="{D5CDD505-2E9C-101B-9397-08002B2CF9AE}" pid="9" name="GeneratedDate">
    <vt:lpwstr>04/24/2025 21:39:54</vt:lpwstr>
  </property>
  <property fmtid="{D5CDD505-2E9C-101B-9397-08002B2CF9AE}" pid="10" name="OriginalDocID">
    <vt:lpwstr>14c84c25-78f8-40d8-ba7c-b041598424a1</vt:lpwstr>
  </property>
</Properties>
</file>