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ayout w:type="fixed"/>
        <w:tblCellMar>
          <w:left w:w="0" w:type="dxa"/>
          <w:right w:w="0" w:type="dxa"/>
        </w:tblCellMar>
        <w:tblLook w:val="0000" w:firstRow="0" w:lastRow="0" w:firstColumn="0" w:lastColumn="0" w:noHBand="0" w:noVBand="0"/>
      </w:tblPr>
      <w:tblGrid>
        <w:gridCol w:w="8"/>
        <w:gridCol w:w="1252"/>
        <w:gridCol w:w="3625"/>
        <w:gridCol w:w="2912"/>
        <w:gridCol w:w="1984"/>
      </w:tblGrid>
      <w:tr w:rsidR="003E5F3C" w:rsidRPr="00495FA6" w14:paraId="08493344" w14:textId="77777777" w:rsidTr="001377B5">
        <w:trPr>
          <w:cantSplit/>
        </w:trPr>
        <w:tc>
          <w:tcPr>
            <w:tcW w:w="1260" w:type="dxa"/>
            <w:gridSpan w:val="2"/>
            <w:vAlign w:val="center"/>
          </w:tcPr>
          <w:p w14:paraId="70F4BCF9" w14:textId="77777777" w:rsidR="003E5F3C" w:rsidRPr="00495FA6" w:rsidRDefault="0010404C" w:rsidP="00CB634F">
            <w:pPr>
              <w:tabs>
                <w:tab w:val="right" w:pos="8732"/>
              </w:tabs>
              <w:spacing w:before="0"/>
              <w:rPr>
                <w:rFonts w:asciiTheme="minorHAnsi" w:hAnsiTheme="minorHAnsi"/>
                <w:b/>
                <w:bCs/>
                <w:iCs/>
                <w:color w:val="FFFFFF"/>
                <w:sz w:val="30"/>
                <w:szCs w:val="30"/>
              </w:rPr>
            </w:pPr>
            <w:r w:rsidRPr="00495FA6">
              <w:rPr>
                <w:noProof/>
                <w:lang w:eastAsia="zh-CN"/>
              </w:rPr>
              <w:drawing>
                <wp:inline distT="0" distB="0" distL="0" distR="0" wp14:anchorId="3FB2BA05" wp14:editId="469723DD">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537" w:type="dxa"/>
            <w:gridSpan w:val="2"/>
            <w:vAlign w:val="center"/>
          </w:tcPr>
          <w:p w14:paraId="78028188" w14:textId="77777777" w:rsidR="003E5F3C" w:rsidRPr="00495FA6" w:rsidRDefault="003E5F3C" w:rsidP="00CB634F">
            <w:pPr>
              <w:spacing w:before="0"/>
              <w:rPr>
                <w:rFonts w:asciiTheme="minorHAnsi" w:hAnsiTheme="minorHAnsi" w:cs="Times New Roman Bold"/>
                <w:b/>
                <w:bCs/>
                <w:iCs/>
                <w:smallCaps/>
                <w:sz w:val="34"/>
                <w:szCs w:val="34"/>
              </w:rPr>
            </w:pPr>
            <w:r w:rsidRPr="00495FA6">
              <w:rPr>
                <w:rFonts w:asciiTheme="minorHAnsi" w:hAnsiTheme="minorHAnsi" w:cs="Times New Roman Bold"/>
                <w:b/>
                <w:bCs/>
                <w:iCs/>
                <w:smallCaps/>
                <w:sz w:val="34"/>
                <w:szCs w:val="34"/>
              </w:rPr>
              <w:t>Union internationale des télécommunications</w:t>
            </w:r>
          </w:p>
          <w:p w14:paraId="13303FF6" w14:textId="77777777" w:rsidR="003E5F3C" w:rsidRPr="00495FA6" w:rsidRDefault="003E5F3C" w:rsidP="00CB634F">
            <w:pPr>
              <w:tabs>
                <w:tab w:val="right" w:pos="8732"/>
              </w:tabs>
              <w:spacing w:before="0"/>
              <w:rPr>
                <w:rFonts w:asciiTheme="minorHAnsi" w:hAnsiTheme="minorHAnsi"/>
                <w:b/>
                <w:bCs/>
                <w:iCs/>
                <w:color w:val="FFFFFF"/>
                <w:sz w:val="30"/>
                <w:szCs w:val="30"/>
              </w:rPr>
            </w:pPr>
            <w:r w:rsidRPr="00495FA6">
              <w:rPr>
                <w:rFonts w:asciiTheme="minorHAnsi" w:hAnsiTheme="minorHAnsi" w:cs="Times New Roman Bold"/>
                <w:b/>
                <w:bCs/>
                <w:iCs/>
                <w:smallCaps/>
                <w:sz w:val="28"/>
                <w:szCs w:val="28"/>
              </w:rPr>
              <w:t>B</w:t>
            </w:r>
            <w:r w:rsidRPr="00495FA6">
              <w:rPr>
                <w:rFonts w:asciiTheme="minorHAnsi" w:hAnsiTheme="minorHAnsi"/>
                <w:b/>
                <w:bCs/>
                <w:iCs/>
                <w:smallCaps/>
                <w:sz w:val="28"/>
                <w:szCs w:val="28"/>
              </w:rPr>
              <w:t>ureau de la Normalisation des Télécommunications</w:t>
            </w:r>
          </w:p>
        </w:tc>
        <w:tc>
          <w:tcPr>
            <w:tcW w:w="1984" w:type="dxa"/>
            <w:vAlign w:val="center"/>
          </w:tcPr>
          <w:p w14:paraId="3D127617" w14:textId="77777777" w:rsidR="003E5F3C" w:rsidRPr="00495FA6" w:rsidRDefault="003E5F3C" w:rsidP="00CB634F">
            <w:pPr>
              <w:spacing w:before="0"/>
              <w:jc w:val="right"/>
              <w:rPr>
                <w:rFonts w:asciiTheme="minorHAnsi" w:hAnsiTheme="minorHAnsi"/>
                <w:color w:val="FFFFFF"/>
                <w:sz w:val="26"/>
                <w:szCs w:val="26"/>
              </w:rPr>
            </w:pPr>
          </w:p>
        </w:tc>
      </w:tr>
      <w:tr w:rsidR="00F71ACC" w:rsidRPr="00495FA6" w14:paraId="05556AFD" w14:textId="77777777" w:rsidTr="001377B5">
        <w:trPr>
          <w:gridBefore w:val="1"/>
          <w:wBefore w:w="8" w:type="dxa"/>
          <w:cantSplit/>
          <w:trHeight w:val="340"/>
        </w:trPr>
        <w:tc>
          <w:tcPr>
            <w:tcW w:w="1252" w:type="dxa"/>
          </w:tcPr>
          <w:p w14:paraId="7B40622F" w14:textId="77777777" w:rsidR="00F71ACC" w:rsidRPr="00495FA6" w:rsidRDefault="00F71ACC" w:rsidP="00C17596">
            <w:pPr>
              <w:tabs>
                <w:tab w:val="left" w:pos="4111"/>
              </w:tabs>
              <w:spacing w:before="10"/>
              <w:ind w:left="57"/>
              <w:rPr>
                <w:rFonts w:asciiTheme="minorHAnsi" w:hAnsiTheme="minorHAnsi"/>
              </w:rPr>
            </w:pPr>
          </w:p>
        </w:tc>
        <w:tc>
          <w:tcPr>
            <w:tcW w:w="3625" w:type="dxa"/>
          </w:tcPr>
          <w:p w14:paraId="7003A4E6" w14:textId="77777777" w:rsidR="00F71ACC" w:rsidRPr="00495FA6" w:rsidRDefault="00F71ACC" w:rsidP="00C17596">
            <w:pPr>
              <w:tabs>
                <w:tab w:val="left" w:pos="4111"/>
              </w:tabs>
              <w:spacing w:before="0"/>
              <w:ind w:left="57"/>
              <w:rPr>
                <w:rFonts w:asciiTheme="minorHAnsi" w:hAnsiTheme="minorHAnsi"/>
                <w:b/>
              </w:rPr>
            </w:pPr>
          </w:p>
        </w:tc>
        <w:tc>
          <w:tcPr>
            <w:tcW w:w="4896" w:type="dxa"/>
            <w:gridSpan w:val="2"/>
          </w:tcPr>
          <w:p w14:paraId="56DA0743" w14:textId="205F0F9D" w:rsidR="00F71ACC" w:rsidRPr="00495FA6" w:rsidRDefault="00F71ACC" w:rsidP="002A591E">
            <w:pPr>
              <w:tabs>
                <w:tab w:val="clear" w:pos="794"/>
                <w:tab w:val="clear" w:pos="1191"/>
                <w:tab w:val="clear" w:pos="1588"/>
                <w:tab w:val="clear" w:pos="1985"/>
              </w:tabs>
              <w:spacing w:after="120"/>
              <w:ind w:left="57"/>
              <w:rPr>
                <w:rFonts w:asciiTheme="minorHAnsi" w:hAnsiTheme="minorHAnsi"/>
                <w:b/>
              </w:rPr>
            </w:pPr>
            <w:r w:rsidRPr="00495FA6">
              <w:rPr>
                <w:rFonts w:asciiTheme="minorHAnsi" w:hAnsiTheme="minorHAnsi"/>
              </w:rPr>
              <w:t>Genève, le</w:t>
            </w:r>
            <w:r w:rsidR="00136969" w:rsidRPr="00495FA6">
              <w:rPr>
                <w:rFonts w:asciiTheme="minorHAnsi" w:hAnsiTheme="minorHAnsi"/>
              </w:rPr>
              <w:t xml:space="preserve"> 14 avril 2025</w:t>
            </w:r>
          </w:p>
        </w:tc>
      </w:tr>
      <w:tr w:rsidR="00F71ACC" w:rsidRPr="00495FA6" w14:paraId="43431B8C" w14:textId="77777777" w:rsidTr="001377B5">
        <w:trPr>
          <w:gridBefore w:val="1"/>
          <w:wBefore w:w="8" w:type="dxa"/>
          <w:cantSplit/>
          <w:trHeight w:val="340"/>
        </w:trPr>
        <w:tc>
          <w:tcPr>
            <w:tcW w:w="1252" w:type="dxa"/>
          </w:tcPr>
          <w:p w14:paraId="38F610A0" w14:textId="77777777" w:rsidR="00F71ACC" w:rsidRPr="00495FA6" w:rsidRDefault="00F71ACC" w:rsidP="001377B5">
            <w:pPr>
              <w:tabs>
                <w:tab w:val="left" w:pos="4111"/>
              </w:tabs>
              <w:spacing w:before="40" w:after="40"/>
              <w:rPr>
                <w:rFonts w:asciiTheme="minorHAnsi" w:hAnsiTheme="minorHAnsi"/>
                <w:b/>
                <w:bCs/>
              </w:rPr>
            </w:pPr>
            <w:proofErr w:type="gramStart"/>
            <w:r w:rsidRPr="00495FA6">
              <w:rPr>
                <w:rFonts w:asciiTheme="minorHAnsi" w:hAnsiTheme="minorHAnsi"/>
                <w:b/>
                <w:bCs/>
              </w:rPr>
              <w:t>Réf.:</w:t>
            </w:r>
            <w:proofErr w:type="gramEnd"/>
          </w:p>
        </w:tc>
        <w:tc>
          <w:tcPr>
            <w:tcW w:w="3625" w:type="dxa"/>
          </w:tcPr>
          <w:p w14:paraId="52E8A41D" w14:textId="73961616" w:rsidR="00F71ACC" w:rsidRPr="00495FA6" w:rsidRDefault="00F71ACC" w:rsidP="00F71ACC">
            <w:pPr>
              <w:tabs>
                <w:tab w:val="left" w:pos="4111"/>
              </w:tabs>
              <w:spacing w:before="40" w:after="40"/>
              <w:ind w:left="227" w:hanging="170"/>
              <w:rPr>
                <w:rFonts w:asciiTheme="minorHAnsi" w:hAnsiTheme="minorHAnsi"/>
                <w:b/>
              </w:rPr>
            </w:pPr>
            <w:r w:rsidRPr="00495FA6">
              <w:rPr>
                <w:rFonts w:asciiTheme="minorHAnsi" w:hAnsiTheme="minorHAnsi"/>
                <w:b/>
              </w:rPr>
              <w:t xml:space="preserve">Lettre collective TSB </w:t>
            </w:r>
            <w:r w:rsidR="00FD4286" w:rsidRPr="00495FA6">
              <w:rPr>
                <w:rFonts w:asciiTheme="minorHAnsi" w:hAnsiTheme="minorHAnsi"/>
                <w:b/>
              </w:rPr>
              <w:t>2/20</w:t>
            </w:r>
          </w:p>
          <w:p w14:paraId="41ECCC25" w14:textId="51BEAC03" w:rsidR="00F71ACC" w:rsidRPr="00495FA6" w:rsidRDefault="00F71ACC" w:rsidP="00C17596">
            <w:pPr>
              <w:tabs>
                <w:tab w:val="left" w:pos="4111"/>
              </w:tabs>
              <w:spacing w:before="0"/>
              <w:ind w:left="57"/>
              <w:rPr>
                <w:rFonts w:asciiTheme="minorHAnsi" w:hAnsiTheme="minorHAnsi"/>
                <w:bCs/>
              </w:rPr>
            </w:pPr>
            <w:r w:rsidRPr="00495FA6">
              <w:rPr>
                <w:rFonts w:asciiTheme="minorHAnsi" w:hAnsiTheme="minorHAnsi"/>
                <w:bCs/>
              </w:rPr>
              <w:t xml:space="preserve">CE </w:t>
            </w:r>
            <w:r w:rsidR="00833A09" w:rsidRPr="00495FA6">
              <w:rPr>
                <w:rFonts w:asciiTheme="minorHAnsi" w:hAnsiTheme="minorHAnsi"/>
                <w:bCs/>
              </w:rPr>
              <w:t>20</w:t>
            </w:r>
            <w:r w:rsidRPr="00495FA6">
              <w:rPr>
                <w:rFonts w:asciiTheme="minorHAnsi" w:hAnsiTheme="minorHAnsi"/>
                <w:bCs/>
              </w:rPr>
              <w:t>/</w:t>
            </w:r>
            <w:r w:rsidR="00833A09" w:rsidRPr="00495FA6">
              <w:rPr>
                <w:rFonts w:asciiTheme="minorHAnsi" w:hAnsiTheme="minorHAnsi"/>
                <w:bCs/>
              </w:rPr>
              <w:t>CB</w:t>
            </w:r>
          </w:p>
        </w:tc>
        <w:tc>
          <w:tcPr>
            <w:tcW w:w="4896" w:type="dxa"/>
            <w:gridSpan w:val="2"/>
            <w:vMerge w:val="restart"/>
          </w:tcPr>
          <w:p w14:paraId="34607897" w14:textId="12646EB7" w:rsidR="00F71ACC" w:rsidRPr="00495FA6" w:rsidRDefault="00F71ACC" w:rsidP="00210637">
            <w:pPr>
              <w:tabs>
                <w:tab w:val="clear" w:pos="794"/>
                <w:tab w:val="clear" w:pos="1191"/>
                <w:tab w:val="clear" w:pos="1588"/>
                <w:tab w:val="clear" w:pos="1985"/>
              </w:tabs>
              <w:spacing w:before="40" w:after="40"/>
              <w:ind w:left="497" w:hanging="440"/>
              <w:rPr>
                <w:rFonts w:asciiTheme="minorHAnsi" w:hAnsiTheme="minorHAnsi"/>
              </w:rPr>
            </w:pPr>
            <w:r w:rsidRPr="00495FA6">
              <w:rPr>
                <w:rFonts w:asciiTheme="minorHAnsi" w:hAnsiTheme="minorHAnsi"/>
              </w:rPr>
              <w:t>–</w:t>
            </w:r>
            <w:r w:rsidRPr="00495FA6">
              <w:rPr>
                <w:rFonts w:asciiTheme="minorHAnsi" w:hAnsiTheme="minorHAnsi"/>
              </w:rPr>
              <w:tab/>
            </w:r>
            <w:r w:rsidR="00FD4286" w:rsidRPr="00495FA6">
              <w:rPr>
                <w:rFonts w:asciiTheme="minorHAnsi" w:hAnsiTheme="minorHAnsi"/>
              </w:rPr>
              <w:t xml:space="preserve">Aux </w:t>
            </w:r>
            <w:r w:rsidR="00495FA6" w:rsidRPr="00495FA6">
              <w:rPr>
                <w:rFonts w:asciiTheme="minorHAnsi" w:hAnsiTheme="minorHAnsi"/>
              </w:rPr>
              <w:t>a</w:t>
            </w:r>
            <w:r w:rsidRPr="00495FA6">
              <w:rPr>
                <w:rFonts w:asciiTheme="minorHAnsi" w:hAnsiTheme="minorHAnsi"/>
              </w:rPr>
              <w:t xml:space="preserve">dministrations des </w:t>
            </w:r>
            <w:r w:rsidR="00744F64" w:rsidRPr="00495FA6">
              <w:rPr>
                <w:rFonts w:asciiTheme="minorHAnsi" w:hAnsiTheme="minorHAnsi"/>
              </w:rPr>
              <w:t>É</w:t>
            </w:r>
            <w:r w:rsidRPr="00495FA6">
              <w:rPr>
                <w:rFonts w:asciiTheme="minorHAnsi" w:hAnsiTheme="minorHAnsi"/>
              </w:rPr>
              <w:t>tats Membres de l'Union;</w:t>
            </w:r>
          </w:p>
          <w:p w14:paraId="53C35DF7" w14:textId="371D74EB" w:rsidR="00FD4286" w:rsidRPr="00495FA6" w:rsidRDefault="00FD4286" w:rsidP="00210637">
            <w:pPr>
              <w:tabs>
                <w:tab w:val="clear" w:pos="794"/>
                <w:tab w:val="clear" w:pos="1191"/>
                <w:tab w:val="clear" w:pos="1588"/>
                <w:tab w:val="clear" w:pos="1985"/>
              </w:tabs>
              <w:spacing w:before="40" w:after="40"/>
              <w:ind w:left="497" w:hanging="440"/>
              <w:rPr>
                <w:rFonts w:asciiTheme="minorHAnsi" w:hAnsiTheme="minorHAnsi"/>
              </w:rPr>
            </w:pPr>
            <w:r w:rsidRPr="00495FA6">
              <w:rPr>
                <w:rFonts w:asciiTheme="minorHAnsi" w:hAnsiTheme="minorHAnsi" w:cstheme="minorHAnsi"/>
              </w:rPr>
              <w:t>−</w:t>
            </w:r>
            <w:r w:rsidRPr="00495FA6">
              <w:rPr>
                <w:rFonts w:asciiTheme="minorHAnsi" w:hAnsiTheme="minorHAnsi"/>
              </w:rPr>
              <w:tab/>
              <w:t>À l'État de Palestine (Rés. 99 (Rév. Dubaï, 2018));</w:t>
            </w:r>
          </w:p>
          <w:p w14:paraId="73FF07D4" w14:textId="3DBFC819" w:rsidR="00F71ACC" w:rsidRPr="00495FA6" w:rsidRDefault="00F71ACC" w:rsidP="00210637">
            <w:pPr>
              <w:tabs>
                <w:tab w:val="left" w:pos="4111"/>
              </w:tabs>
              <w:spacing w:before="0"/>
              <w:ind w:left="497" w:hanging="440"/>
              <w:rPr>
                <w:rFonts w:asciiTheme="minorHAnsi" w:hAnsiTheme="minorHAnsi"/>
              </w:rPr>
            </w:pPr>
            <w:r w:rsidRPr="00495FA6">
              <w:rPr>
                <w:rFonts w:asciiTheme="minorHAnsi" w:hAnsiTheme="minorHAnsi"/>
              </w:rPr>
              <w:t>–</w:t>
            </w:r>
            <w:r w:rsidRPr="00495FA6">
              <w:rPr>
                <w:rFonts w:asciiTheme="minorHAnsi" w:hAnsiTheme="minorHAnsi"/>
              </w:rPr>
              <w:tab/>
            </w:r>
            <w:r w:rsidR="00FD4286" w:rsidRPr="00495FA6">
              <w:rPr>
                <w:rFonts w:asciiTheme="minorHAnsi" w:hAnsiTheme="minorHAnsi"/>
              </w:rPr>
              <w:t xml:space="preserve">Aux </w:t>
            </w:r>
            <w:r w:rsidRPr="00495FA6">
              <w:rPr>
                <w:rFonts w:asciiTheme="minorHAnsi" w:hAnsiTheme="minorHAnsi"/>
                <w:szCs w:val="22"/>
              </w:rPr>
              <w:t>Membres</w:t>
            </w:r>
            <w:r w:rsidRPr="00495FA6">
              <w:rPr>
                <w:rFonts w:asciiTheme="minorHAnsi" w:hAnsiTheme="minorHAnsi"/>
              </w:rPr>
              <w:t xml:space="preserve"> du Secteur UIT-T;</w:t>
            </w:r>
          </w:p>
          <w:p w14:paraId="19DC3B17" w14:textId="523F7AFA" w:rsidR="00F71ACC" w:rsidRPr="00495FA6" w:rsidRDefault="00F71ACC" w:rsidP="00210637">
            <w:pPr>
              <w:tabs>
                <w:tab w:val="left" w:pos="4111"/>
              </w:tabs>
              <w:spacing w:before="0"/>
              <w:ind w:left="497" w:hanging="440"/>
              <w:rPr>
                <w:rFonts w:asciiTheme="minorHAnsi" w:hAnsiTheme="minorHAnsi"/>
              </w:rPr>
            </w:pPr>
            <w:r w:rsidRPr="00495FA6">
              <w:rPr>
                <w:rFonts w:asciiTheme="minorHAnsi" w:hAnsiTheme="minorHAnsi"/>
              </w:rPr>
              <w:t>–</w:t>
            </w:r>
            <w:r w:rsidRPr="00495FA6">
              <w:rPr>
                <w:rFonts w:asciiTheme="minorHAnsi" w:hAnsiTheme="minorHAnsi"/>
              </w:rPr>
              <w:tab/>
            </w:r>
            <w:r w:rsidR="00FD4286" w:rsidRPr="00495FA6">
              <w:rPr>
                <w:rFonts w:asciiTheme="minorHAnsi" w:hAnsiTheme="minorHAnsi"/>
              </w:rPr>
              <w:t xml:space="preserve">Aux </w:t>
            </w:r>
            <w:r w:rsidRPr="00495FA6">
              <w:rPr>
                <w:rFonts w:asciiTheme="minorHAnsi" w:hAnsiTheme="minorHAnsi"/>
              </w:rPr>
              <w:t xml:space="preserve">Associés de l'UIT-T participant aux travaux de la </w:t>
            </w:r>
            <w:r w:rsidR="00794CA3" w:rsidRPr="00495FA6">
              <w:rPr>
                <w:rFonts w:asciiTheme="minorHAnsi" w:hAnsiTheme="minorHAnsi"/>
              </w:rPr>
              <w:t>C</w:t>
            </w:r>
            <w:r w:rsidRPr="00495FA6">
              <w:rPr>
                <w:rFonts w:asciiTheme="minorHAnsi" w:hAnsiTheme="minorHAnsi"/>
              </w:rPr>
              <w:t xml:space="preserve">ommission d'études </w:t>
            </w:r>
            <w:r w:rsidR="00FD4286" w:rsidRPr="00495FA6">
              <w:rPr>
                <w:rFonts w:asciiTheme="minorHAnsi" w:hAnsiTheme="minorHAnsi"/>
              </w:rPr>
              <w:t>20</w:t>
            </w:r>
            <w:r w:rsidRPr="00495FA6">
              <w:rPr>
                <w:rFonts w:asciiTheme="minorHAnsi" w:hAnsiTheme="minorHAnsi"/>
              </w:rPr>
              <w:t>;</w:t>
            </w:r>
          </w:p>
          <w:p w14:paraId="30D3AA90" w14:textId="29DF17D8" w:rsidR="00F71ACC" w:rsidRPr="00495FA6" w:rsidRDefault="00F71ACC" w:rsidP="00210637">
            <w:pPr>
              <w:spacing w:before="0"/>
              <w:ind w:left="497" w:hanging="440"/>
              <w:rPr>
                <w:rFonts w:asciiTheme="minorHAnsi" w:hAnsiTheme="minorHAnsi"/>
                <w:b/>
              </w:rPr>
            </w:pPr>
            <w:r w:rsidRPr="00495FA6">
              <w:rPr>
                <w:rFonts w:asciiTheme="minorHAnsi" w:hAnsiTheme="minorHAnsi"/>
              </w:rPr>
              <w:t>–</w:t>
            </w:r>
            <w:r w:rsidRPr="00495FA6">
              <w:rPr>
                <w:rFonts w:asciiTheme="minorHAnsi" w:hAnsiTheme="minorHAnsi"/>
              </w:rPr>
              <w:tab/>
            </w:r>
            <w:r w:rsidR="00FD4286" w:rsidRPr="00495FA6">
              <w:rPr>
                <w:rFonts w:asciiTheme="minorHAnsi" w:hAnsiTheme="minorHAnsi"/>
              </w:rPr>
              <w:t>Aux é</w:t>
            </w:r>
            <w:r w:rsidRPr="00495FA6">
              <w:rPr>
                <w:rFonts w:asciiTheme="minorHAnsi" w:hAnsiTheme="minorHAnsi"/>
              </w:rPr>
              <w:t>tablissements universitaires participant aux travaux de l'UIT</w:t>
            </w:r>
          </w:p>
        </w:tc>
      </w:tr>
      <w:tr w:rsidR="00F71ACC" w:rsidRPr="00495FA6" w14:paraId="342700AE" w14:textId="77777777" w:rsidTr="001377B5">
        <w:trPr>
          <w:gridBefore w:val="1"/>
          <w:wBefore w:w="8" w:type="dxa"/>
          <w:cantSplit/>
        </w:trPr>
        <w:tc>
          <w:tcPr>
            <w:tcW w:w="1252" w:type="dxa"/>
          </w:tcPr>
          <w:p w14:paraId="00849D69" w14:textId="77777777" w:rsidR="00F71ACC" w:rsidRPr="00495FA6" w:rsidRDefault="00F71ACC" w:rsidP="001377B5">
            <w:pPr>
              <w:tabs>
                <w:tab w:val="left" w:pos="4111"/>
              </w:tabs>
              <w:spacing w:before="40" w:after="40"/>
              <w:rPr>
                <w:rFonts w:asciiTheme="minorHAnsi" w:hAnsiTheme="minorHAnsi"/>
              </w:rPr>
            </w:pPr>
            <w:r w:rsidRPr="00495FA6">
              <w:rPr>
                <w:rFonts w:asciiTheme="minorHAnsi" w:hAnsiTheme="minorHAnsi"/>
              </w:rPr>
              <w:t>Tél.:</w:t>
            </w:r>
          </w:p>
        </w:tc>
        <w:tc>
          <w:tcPr>
            <w:tcW w:w="3625" w:type="dxa"/>
          </w:tcPr>
          <w:p w14:paraId="7A97668F" w14:textId="1C92AD57" w:rsidR="00F71ACC" w:rsidRPr="00495FA6" w:rsidRDefault="00F71ACC" w:rsidP="00F71ACC">
            <w:pPr>
              <w:tabs>
                <w:tab w:val="left" w:pos="4111"/>
              </w:tabs>
              <w:spacing w:before="40" w:after="40"/>
              <w:ind w:left="227" w:hanging="170"/>
              <w:rPr>
                <w:rFonts w:asciiTheme="minorHAnsi" w:hAnsiTheme="minorHAnsi"/>
                <w:szCs w:val="22"/>
              </w:rPr>
            </w:pPr>
            <w:r w:rsidRPr="00495FA6">
              <w:rPr>
                <w:rFonts w:asciiTheme="minorHAnsi" w:hAnsiTheme="minorHAnsi"/>
                <w:szCs w:val="22"/>
              </w:rPr>
              <w:t xml:space="preserve">+41 22 730 </w:t>
            </w:r>
            <w:r w:rsidR="00833A09" w:rsidRPr="00495FA6">
              <w:rPr>
                <w:rFonts w:asciiTheme="minorHAnsi" w:hAnsiTheme="minorHAnsi"/>
                <w:szCs w:val="22"/>
              </w:rPr>
              <w:t>6301</w:t>
            </w:r>
          </w:p>
        </w:tc>
        <w:tc>
          <w:tcPr>
            <w:tcW w:w="4896" w:type="dxa"/>
            <w:gridSpan w:val="2"/>
            <w:vMerge/>
          </w:tcPr>
          <w:p w14:paraId="1D467C9B" w14:textId="77777777" w:rsidR="00F71ACC" w:rsidRPr="00495FA6" w:rsidRDefault="00F71ACC" w:rsidP="00C17596">
            <w:pPr>
              <w:spacing w:before="0"/>
              <w:ind w:left="226" w:hanging="169"/>
              <w:rPr>
                <w:rFonts w:asciiTheme="minorHAnsi" w:hAnsiTheme="minorHAnsi"/>
              </w:rPr>
            </w:pPr>
          </w:p>
        </w:tc>
      </w:tr>
      <w:tr w:rsidR="00F71ACC" w:rsidRPr="00495FA6" w14:paraId="3A1380BE" w14:textId="77777777" w:rsidTr="001377B5">
        <w:trPr>
          <w:gridBefore w:val="1"/>
          <w:wBefore w:w="8" w:type="dxa"/>
          <w:cantSplit/>
        </w:trPr>
        <w:tc>
          <w:tcPr>
            <w:tcW w:w="1252" w:type="dxa"/>
          </w:tcPr>
          <w:p w14:paraId="5751D9CB" w14:textId="77777777" w:rsidR="00F71ACC" w:rsidRPr="00495FA6" w:rsidRDefault="00295B1F" w:rsidP="001377B5">
            <w:pPr>
              <w:tabs>
                <w:tab w:val="left" w:pos="4111"/>
              </w:tabs>
              <w:spacing w:before="40" w:after="40"/>
              <w:rPr>
                <w:rFonts w:asciiTheme="minorHAnsi" w:hAnsiTheme="minorHAnsi"/>
              </w:rPr>
            </w:pPr>
            <w:r w:rsidRPr="00495FA6">
              <w:rPr>
                <w:rFonts w:asciiTheme="minorHAnsi" w:hAnsiTheme="minorHAnsi"/>
              </w:rPr>
              <w:t>Télécopie</w:t>
            </w:r>
            <w:r w:rsidR="00F71ACC" w:rsidRPr="00495FA6">
              <w:rPr>
                <w:rFonts w:asciiTheme="minorHAnsi" w:hAnsiTheme="minorHAnsi"/>
              </w:rPr>
              <w:t>:</w:t>
            </w:r>
          </w:p>
        </w:tc>
        <w:tc>
          <w:tcPr>
            <w:tcW w:w="3625" w:type="dxa"/>
          </w:tcPr>
          <w:p w14:paraId="7A1D1EA1" w14:textId="77777777" w:rsidR="00F71ACC" w:rsidRPr="00495FA6" w:rsidRDefault="00F71ACC" w:rsidP="00F71ACC">
            <w:pPr>
              <w:tabs>
                <w:tab w:val="left" w:pos="4111"/>
              </w:tabs>
              <w:spacing w:before="40" w:after="40"/>
              <w:ind w:left="227" w:hanging="170"/>
              <w:rPr>
                <w:rFonts w:asciiTheme="minorHAnsi" w:hAnsiTheme="minorHAnsi"/>
              </w:rPr>
            </w:pPr>
            <w:r w:rsidRPr="00495FA6">
              <w:rPr>
                <w:rFonts w:asciiTheme="minorHAnsi" w:hAnsiTheme="minorHAnsi"/>
              </w:rPr>
              <w:t>+41 22 730 5853</w:t>
            </w:r>
          </w:p>
        </w:tc>
        <w:tc>
          <w:tcPr>
            <w:tcW w:w="4896" w:type="dxa"/>
            <w:gridSpan w:val="2"/>
            <w:vMerge/>
          </w:tcPr>
          <w:p w14:paraId="4A2CF72E" w14:textId="77777777" w:rsidR="00F71ACC" w:rsidRPr="00495FA6" w:rsidRDefault="00F71ACC" w:rsidP="00C17596">
            <w:pPr>
              <w:tabs>
                <w:tab w:val="clear" w:pos="794"/>
                <w:tab w:val="clear" w:pos="1191"/>
                <w:tab w:val="clear" w:pos="1588"/>
                <w:tab w:val="clear" w:pos="1985"/>
              </w:tabs>
              <w:spacing w:before="0"/>
              <w:ind w:left="226" w:hanging="169"/>
              <w:rPr>
                <w:rFonts w:asciiTheme="minorHAnsi" w:hAnsiTheme="minorHAnsi"/>
              </w:rPr>
            </w:pPr>
          </w:p>
        </w:tc>
      </w:tr>
      <w:tr w:rsidR="00F71ACC" w:rsidRPr="00495FA6" w14:paraId="0C93093D" w14:textId="77777777" w:rsidTr="001377B5">
        <w:trPr>
          <w:gridBefore w:val="1"/>
          <w:wBefore w:w="8" w:type="dxa"/>
          <w:cantSplit/>
        </w:trPr>
        <w:tc>
          <w:tcPr>
            <w:tcW w:w="1252" w:type="dxa"/>
          </w:tcPr>
          <w:p w14:paraId="193EDB7B" w14:textId="77777777" w:rsidR="00F71ACC" w:rsidRPr="00495FA6" w:rsidRDefault="00295B1F" w:rsidP="001377B5">
            <w:pPr>
              <w:tabs>
                <w:tab w:val="left" w:pos="4111"/>
              </w:tabs>
              <w:spacing w:before="40" w:after="40"/>
              <w:rPr>
                <w:rFonts w:asciiTheme="minorHAnsi" w:hAnsiTheme="minorHAnsi"/>
              </w:rPr>
            </w:pPr>
            <w:r w:rsidRPr="00495FA6">
              <w:rPr>
                <w:rFonts w:asciiTheme="minorHAnsi" w:hAnsiTheme="minorHAnsi"/>
              </w:rPr>
              <w:t>Courriel</w:t>
            </w:r>
            <w:r w:rsidR="00F71ACC" w:rsidRPr="00495FA6">
              <w:rPr>
                <w:rFonts w:asciiTheme="minorHAnsi" w:hAnsiTheme="minorHAnsi"/>
              </w:rPr>
              <w:t>:</w:t>
            </w:r>
          </w:p>
        </w:tc>
        <w:tc>
          <w:tcPr>
            <w:tcW w:w="3625" w:type="dxa"/>
          </w:tcPr>
          <w:p w14:paraId="1B76CB16" w14:textId="24F3D678" w:rsidR="00F71ACC" w:rsidRPr="00495FA6" w:rsidRDefault="00833A09" w:rsidP="00F71ACC">
            <w:pPr>
              <w:tabs>
                <w:tab w:val="left" w:pos="4111"/>
              </w:tabs>
              <w:spacing w:before="40" w:after="40"/>
              <w:ind w:left="227" w:hanging="170"/>
            </w:pPr>
            <w:hyperlink r:id="rId9" w:history="1">
              <w:r w:rsidRPr="00495FA6">
                <w:rPr>
                  <w:rStyle w:val="Hyperlink"/>
                  <w:rFonts w:asciiTheme="minorHAnsi" w:hAnsiTheme="minorHAnsi"/>
                </w:rPr>
                <w:t>tsbsg20@itu.int</w:t>
              </w:r>
            </w:hyperlink>
          </w:p>
        </w:tc>
        <w:tc>
          <w:tcPr>
            <w:tcW w:w="4896" w:type="dxa"/>
            <w:gridSpan w:val="2"/>
            <w:vMerge/>
          </w:tcPr>
          <w:p w14:paraId="3759D6D2" w14:textId="77777777" w:rsidR="00F71ACC" w:rsidRPr="00495FA6" w:rsidRDefault="00F71ACC" w:rsidP="00C17596">
            <w:pPr>
              <w:tabs>
                <w:tab w:val="clear" w:pos="794"/>
                <w:tab w:val="clear" w:pos="1191"/>
                <w:tab w:val="clear" w:pos="1588"/>
                <w:tab w:val="clear" w:pos="1985"/>
              </w:tabs>
              <w:spacing w:before="0"/>
              <w:ind w:left="226" w:hanging="169"/>
              <w:rPr>
                <w:rFonts w:asciiTheme="minorHAnsi" w:hAnsiTheme="minorHAnsi"/>
              </w:rPr>
            </w:pPr>
          </w:p>
        </w:tc>
      </w:tr>
      <w:tr w:rsidR="00F71ACC" w:rsidRPr="00495FA6" w14:paraId="5AB73A90" w14:textId="77777777" w:rsidTr="001377B5">
        <w:trPr>
          <w:gridBefore w:val="1"/>
          <w:wBefore w:w="8" w:type="dxa"/>
          <w:cantSplit/>
        </w:trPr>
        <w:tc>
          <w:tcPr>
            <w:tcW w:w="1252" w:type="dxa"/>
          </w:tcPr>
          <w:p w14:paraId="7FD61F8E" w14:textId="79C75DDC" w:rsidR="00F71ACC" w:rsidRPr="00495FA6" w:rsidRDefault="00833A09" w:rsidP="001377B5">
            <w:pPr>
              <w:tabs>
                <w:tab w:val="left" w:pos="4111"/>
              </w:tabs>
              <w:spacing w:before="40" w:after="40"/>
              <w:rPr>
                <w:rFonts w:asciiTheme="minorHAnsi" w:hAnsiTheme="minorHAnsi"/>
              </w:rPr>
            </w:pPr>
            <w:r w:rsidRPr="00495FA6">
              <w:rPr>
                <w:rFonts w:asciiTheme="minorHAnsi" w:hAnsiTheme="minorHAnsi"/>
              </w:rPr>
              <w:t xml:space="preserve">Site </w:t>
            </w:r>
            <w:proofErr w:type="gramStart"/>
            <w:r w:rsidRPr="00495FA6">
              <w:rPr>
                <w:rFonts w:asciiTheme="minorHAnsi" w:hAnsiTheme="minorHAnsi"/>
              </w:rPr>
              <w:t>w</w:t>
            </w:r>
            <w:r w:rsidR="00F71ACC" w:rsidRPr="00495FA6">
              <w:rPr>
                <w:rFonts w:asciiTheme="minorHAnsi" w:hAnsiTheme="minorHAnsi"/>
              </w:rPr>
              <w:t>eb:</w:t>
            </w:r>
            <w:proofErr w:type="gramEnd"/>
          </w:p>
        </w:tc>
        <w:tc>
          <w:tcPr>
            <w:tcW w:w="3625" w:type="dxa"/>
          </w:tcPr>
          <w:p w14:paraId="548585D8" w14:textId="03E74BFF" w:rsidR="00F71ACC" w:rsidRPr="00495FA6" w:rsidRDefault="00833A09" w:rsidP="00F71ACC">
            <w:pPr>
              <w:tabs>
                <w:tab w:val="left" w:pos="4111"/>
              </w:tabs>
              <w:spacing w:before="40" w:after="40"/>
              <w:ind w:left="227" w:hanging="170"/>
              <w:rPr>
                <w:rFonts w:asciiTheme="minorHAnsi" w:hAnsiTheme="minorHAnsi"/>
              </w:rPr>
            </w:pPr>
            <w:hyperlink r:id="rId10" w:anchor="/fr" w:history="1">
              <w:r w:rsidRPr="00495FA6">
                <w:rPr>
                  <w:rStyle w:val="Hyperlink"/>
                  <w:rFonts w:asciiTheme="minorHAnsi" w:hAnsiTheme="minorHAnsi"/>
                </w:rPr>
                <w:t>https://itu.int/go/tsg20</w:t>
              </w:r>
            </w:hyperlink>
          </w:p>
        </w:tc>
        <w:tc>
          <w:tcPr>
            <w:tcW w:w="4896" w:type="dxa"/>
            <w:gridSpan w:val="2"/>
            <w:vMerge/>
          </w:tcPr>
          <w:p w14:paraId="216C81AB" w14:textId="77777777" w:rsidR="00F71ACC" w:rsidRPr="00495FA6" w:rsidRDefault="00F71ACC" w:rsidP="00C17596">
            <w:pPr>
              <w:tabs>
                <w:tab w:val="clear" w:pos="794"/>
                <w:tab w:val="clear" w:pos="1191"/>
                <w:tab w:val="clear" w:pos="1588"/>
                <w:tab w:val="clear" w:pos="1985"/>
              </w:tabs>
              <w:spacing w:before="0"/>
              <w:ind w:left="226" w:hanging="169"/>
              <w:rPr>
                <w:rFonts w:asciiTheme="minorHAnsi" w:hAnsiTheme="minorHAnsi"/>
              </w:rPr>
            </w:pPr>
          </w:p>
        </w:tc>
      </w:tr>
      <w:tr w:rsidR="00AC5975" w:rsidRPr="00495FA6" w14:paraId="2A79618F" w14:textId="77777777" w:rsidTr="001377B5">
        <w:trPr>
          <w:gridBefore w:val="1"/>
          <w:wBefore w:w="8" w:type="dxa"/>
          <w:cantSplit/>
        </w:trPr>
        <w:tc>
          <w:tcPr>
            <w:tcW w:w="1252" w:type="dxa"/>
          </w:tcPr>
          <w:p w14:paraId="424E7E0E" w14:textId="77777777" w:rsidR="00AC5975" w:rsidRPr="00495FA6" w:rsidRDefault="00AC5975" w:rsidP="001377B5">
            <w:pPr>
              <w:tabs>
                <w:tab w:val="left" w:pos="4111"/>
              </w:tabs>
              <w:spacing w:after="40"/>
              <w:rPr>
                <w:rFonts w:asciiTheme="minorHAnsi" w:hAnsiTheme="minorHAnsi"/>
                <w:b/>
                <w:bCs/>
                <w:sz w:val="20"/>
              </w:rPr>
            </w:pPr>
            <w:r w:rsidRPr="00495FA6">
              <w:rPr>
                <w:rFonts w:asciiTheme="minorHAnsi" w:hAnsiTheme="minorHAnsi"/>
                <w:b/>
                <w:bCs/>
              </w:rPr>
              <w:t>Objet:</w:t>
            </w:r>
          </w:p>
        </w:tc>
        <w:tc>
          <w:tcPr>
            <w:tcW w:w="8521" w:type="dxa"/>
            <w:gridSpan w:val="3"/>
          </w:tcPr>
          <w:p w14:paraId="5846AD76" w14:textId="4B0E0131" w:rsidR="00AC5975" w:rsidRPr="00495FA6" w:rsidRDefault="00FD4286" w:rsidP="00344821">
            <w:pPr>
              <w:tabs>
                <w:tab w:val="left" w:pos="4111"/>
              </w:tabs>
              <w:spacing w:after="40"/>
              <w:ind w:left="57"/>
              <w:rPr>
                <w:rFonts w:asciiTheme="minorHAnsi" w:hAnsiTheme="minorHAnsi"/>
              </w:rPr>
            </w:pPr>
            <w:r w:rsidRPr="00495FA6">
              <w:rPr>
                <w:rFonts w:asciiTheme="minorHAnsi" w:hAnsiTheme="minorHAnsi"/>
                <w:b/>
                <w:bCs/>
              </w:rPr>
              <w:t xml:space="preserve">Réunion de la Commission d'études </w:t>
            </w:r>
            <w:proofErr w:type="gramStart"/>
            <w:r w:rsidRPr="00495FA6">
              <w:rPr>
                <w:rFonts w:asciiTheme="minorHAnsi" w:hAnsiTheme="minorHAnsi"/>
                <w:b/>
                <w:bCs/>
              </w:rPr>
              <w:t>20;</w:t>
            </w:r>
            <w:proofErr w:type="gramEnd"/>
            <w:r w:rsidRPr="00495FA6">
              <w:rPr>
                <w:rFonts w:asciiTheme="minorHAnsi" w:hAnsiTheme="minorHAnsi"/>
                <w:b/>
                <w:bCs/>
              </w:rPr>
              <w:t xml:space="preserve"> Genève, 15-25 septembre 2025</w:t>
            </w:r>
            <w:r w:rsidR="00794CA3" w:rsidRPr="00495FA6">
              <w:rPr>
                <w:rFonts w:asciiTheme="minorHAnsi" w:hAnsiTheme="minorHAnsi"/>
                <w:b/>
                <w:bCs/>
              </w:rPr>
              <w:t xml:space="preserve"> </w:t>
            </w:r>
            <w:r w:rsidRPr="00495FA6">
              <w:rPr>
                <w:rFonts w:asciiTheme="minorHAnsi" w:hAnsiTheme="minorHAnsi"/>
                <w:b/>
                <w:bCs/>
              </w:rPr>
              <w:t>et réunion de la</w:t>
            </w:r>
            <w:r w:rsidR="00794CA3" w:rsidRPr="00495FA6">
              <w:rPr>
                <w:rFonts w:asciiTheme="minorHAnsi" w:hAnsiTheme="minorHAnsi"/>
                <w:b/>
                <w:bCs/>
              </w:rPr>
              <w:t> </w:t>
            </w:r>
            <w:r w:rsidRPr="00495FA6">
              <w:rPr>
                <w:rFonts w:asciiTheme="minorHAnsi" w:hAnsiTheme="minorHAnsi"/>
                <w:b/>
                <w:bCs/>
              </w:rPr>
              <w:t>JCA</w:t>
            </w:r>
            <w:r w:rsidR="00794CA3" w:rsidRPr="00495FA6">
              <w:rPr>
                <w:rFonts w:asciiTheme="minorHAnsi" w:hAnsiTheme="minorHAnsi"/>
                <w:b/>
                <w:bCs/>
              </w:rPr>
              <w:noBreakHyphen/>
            </w:r>
            <w:r w:rsidRPr="00495FA6">
              <w:rPr>
                <w:rFonts w:asciiTheme="minorHAnsi" w:hAnsiTheme="minorHAnsi"/>
                <w:b/>
                <w:bCs/>
              </w:rPr>
              <w:t>IoT, DT et SSC&amp;</w:t>
            </w:r>
            <w:proofErr w:type="gramStart"/>
            <w:r w:rsidRPr="00495FA6">
              <w:rPr>
                <w:rFonts w:asciiTheme="minorHAnsi" w:hAnsiTheme="minorHAnsi"/>
                <w:b/>
                <w:bCs/>
              </w:rPr>
              <w:t>C;</w:t>
            </w:r>
            <w:proofErr w:type="gramEnd"/>
            <w:r w:rsidRPr="00495FA6">
              <w:rPr>
                <w:rFonts w:asciiTheme="minorHAnsi" w:hAnsiTheme="minorHAnsi"/>
                <w:b/>
                <w:bCs/>
              </w:rPr>
              <w:t xml:space="preserve"> Genève, 26 septembre 2025</w:t>
            </w:r>
          </w:p>
        </w:tc>
      </w:tr>
    </w:tbl>
    <w:p w14:paraId="0DA06EB0" w14:textId="77777777" w:rsidR="00AC5975" w:rsidRPr="00495FA6" w:rsidRDefault="00AC5975" w:rsidP="00744F64">
      <w:r w:rsidRPr="00495FA6">
        <w:t>Madame, Monsieur,</w:t>
      </w:r>
    </w:p>
    <w:p w14:paraId="22B712AF" w14:textId="608A8F5A" w:rsidR="00FD4286" w:rsidRPr="00495FA6" w:rsidRDefault="00FD4286" w:rsidP="00FD4286">
      <w:bookmarkStart w:id="0" w:name="suitetext"/>
      <w:bookmarkEnd w:id="0"/>
      <w:r w:rsidRPr="00495FA6">
        <w:t>J'ai l'honneur de vous inviter à participer à la prochaine réunion de la Commission d'études 20 (</w:t>
      </w:r>
      <w:r w:rsidRPr="00495FA6">
        <w:rPr>
          <w:i/>
          <w:iCs/>
        </w:rPr>
        <w:t>L'Internet des objets (IoT), les jumeaux numériques et les villes et les communautés intelligentes et durables (SSC&amp;C)</w:t>
      </w:r>
      <w:r w:rsidRPr="00495FA6">
        <w:t>), qui se tiendra au siège de l'Union internationale des télécommunications (UIT) à Genève,</w:t>
      </w:r>
      <w:r w:rsidR="00794CA3" w:rsidRPr="00495FA6">
        <w:t xml:space="preserve"> </w:t>
      </w:r>
      <w:r w:rsidRPr="00495FA6">
        <w:t>du 15 au 25</w:t>
      </w:r>
      <w:r w:rsidR="00794CA3" w:rsidRPr="00495FA6">
        <w:t> </w:t>
      </w:r>
      <w:r w:rsidRPr="00495FA6">
        <w:t>septembre</w:t>
      </w:r>
      <w:r w:rsidR="00AB476A" w:rsidRPr="00495FA6">
        <w:t xml:space="preserve"> </w:t>
      </w:r>
      <w:r w:rsidRPr="00495FA6">
        <w:t>2025 inclus.</w:t>
      </w:r>
    </w:p>
    <w:p w14:paraId="64548296" w14:textId="77777777" w:rsidR="00FD4286" w:rsidRPr="00495FA6" w:rsidRDefault="00FD4286" w:rsidP="00FD4286">
      <w:r w:rsidRPr="00495FA6">
        <w:t>La Commission d'études 20 (CE 20) de l'UIT-T est chargée d'élaborer des normes internationales, des lignes directrices, des rapports, des méthodes et de bonnes pratiques concernant l'Internet des objets (IoT), les jumeaux numériques et les villes et communautés intelligentes et durables (SSC&amp;C), l'objectif étant d'accélérer la transformation numérique dans les zones urbaines et rurales.</w:t>
      </w:r>
    </w:p>
    <w:p w14:paraId="1922AB7B" w14:textId="77777777" w:rsidR="00FD4286" w:rsidRPr="00495FA6" w:rsidRDefault="00FD4286" w:rsidP="00FD4286">
      <w:r w:rsidRPr="00495FA6">
        <w:t>Veuillez également noter que la réunion de la CE 20 de l'UIT-T se tiendra parallèlement à la manifestation suivante:</w:t>
      </w:r>
    </w:p>
    <w:p w14:paraId="6219523E" w14:textId="448D0115" w:rsidR="00FD4286" w:rsidRPr="00495FA6" w:rsidRDefault="00FD4286" w:rsidP="00FD4286">
      <w:pPr>
        <w:pStyle w:val="enumlev1"/>
      </w:pPr>
      <w:r w:rsidRPr="00495FA6">
        <w:rPr>
          <w:rFonts w:cs="Calibri"/>
        </w:rPr>
        <w:t>−</w:t>
      </w:r>
      <w:r w:rsidRPr="00495FA6">
        <w:tab/>
        <w:t>Le Forum "</w:t>
      </w:r>
      <w:r w:rsidRPr="00495FA6">
        <w:rPr>
          <w:b/>
          <w:bCs/>
        </w:rPr>
        <w:t>Connectés dès la conception: construire une infrastructure numérique inclusive pour des villes parées pour demain</w:t>
      </w:r>
      <w:r w:rsidRPr="00495FA6">
        <w:t>" aura lieu le 15 septembre 2025. Rencontrez des dirigeants, des innovateurs de l'aménagement urbain et des visionnaires du numérique à l'occasion d'un forum de haut niveau consacré aux transformations que les infrastructures publiques numériques peuvent amener dans les villes et les communautés pour en faire des espaces plus inclusifs, résilients et centrés sur les citoyens. Cette manifestation sera l'occasion de mettre en lumière des approches modulables en matière d'identités numériques interopérables, de paiements, de partage des données et de gouvernance urbaine intelligente, et permettra de faire le lien entre les incidences politiques, technologiques et sociales. Ensemble, nous définirons une feuille de route pour mettre en place des écosystèmes numériques durables qui ne laissent personne de côté.</w:t>
      </w:r>
    </w:p>
    <w:p w14:paraId="0074F616" w14:textId="30E93CB1" w:rsidR="00FD4286" w:rsidRPr="00495FA6" w:rsidRDefault="00FD4286" w:rsidP="00FD4286">
      <w:r w:rsidRPr="00495FA6">
        <w:t xml:space="preserve">J'attire votre attention sur la Circulaire </w:t>
      </w:r>
      <w:hyperlink r:id="rId11" w:history="1">
        <w:r w:rsidRPr="00495FA6">
          <w:rPr>
            <w:rStyle w:val="Hyperlink"/>
          </w:rPr>
          <w:t>TSB 39</w:t>
        </w:r>
      </w:hyperlink>
      <w:r w:rsidRPr="00495FA6">
        <w:t xml:space="preserve"> (en date du 21 mars 2025), qui concerne la consultation des États Membres menée dans le cadre de la procédure TAP au sujet des projets de nouvelles Recommandations UIT-T Y.4235 (anciennement Y.PGComNet-Reqts), Y.4236 (anciennement Y.EMM-Reqts), Y.4237 (anciennement Y.dt-IWCS), Y.4496 (anciennement Y.RA-PHE), Y.4708 (anciennement Y.IoT-DPE), Y.4609 (anciennement Y.metadata-EPI), Y.4813 (anciennement Y.iepi-dm-sa), Y.4814 (anciennement</w:t>
      </w:r>
      <w:r w:rsidR="00794CA3" w:rsidRPr="00495FA6">
        <w:t> </w:t>
      </w:r>
      <w:r w:rsidRPr="00495FA6">
        <w:t>Y.IoT</w:t>
      </w:r>
      <w:r w:rsidR="00833A09" w:rsidRPr="00495FA6">
        <w:noBreakHyphen/>
      </w:r>
      <w:r w:rsidRPr="00495FA6">
        <w:t xml:space="preserve">acs-fra) et Y.4911 (anciennement Y.KPI-Flood). Il est rappelé aux États Membres qu'ils doivent envoyer leurs réponses à cette consultation au plus tard le </w:t>
      </w:r>
      <w:r w:rsidRPr="00495FA6">
        <w:rPr>
          <w:b/>
          <w:bCs/>
        </w:rPr>
        <w:t>3 septembre 2025</w:t>
      </w:r>
      <w:r w:rsidRPr="00495FA6">
        <w:t xml:space="preserve"> à 23 h 59 UTC.</w:t>
      </w:r>
    </w:p>
    <w:p w14:paraId="22114A23" w14:textId="41821E7B" w:rsidR="00FD4286" w:rsidRPr="00495FA6" w:rsidRDefault="00FD4286" w:rsidP="00FD4286">
      <w:r w:rsidRPr="00495FA6">
        <w:t>La réunion s'ouvrira à 14 h 30 le premier jour. L'enregistrement des participants débutera à 8 h 30 à l'</w:t>
      </w:r>
      <w:hyperlink r:id="rId12" w:history="1">
        <w:r w:rsidRPr="00495FA6">
          <w:rPr>
            <w:rStyle w:val="Hyperlink"/>
          </w:rPr>
          <w:t>entrée du bâtiment Montbrillant</w:t>
        </w:r>
      </w:hyperlink>
      <w:r w:rsidRPr="00495FA6">
        <w:t xml:space="preserve"> de l'UIT. L'attribution quotidienne des salles de réunion sera affichée sur les écrans placés dans les locaux du siège de l'UIT, et sera disponible en ligne </w:t>
      </w:r>
      <w:hyperlink r:id="rId13" w:history="1">
        <w:r w:rsidRPr="00495FA6">
          <w:rPr>
            <w:rStyle w:val="Hyperlink"/>
          </w:rPr>
          <w:t>ici</w:t>
        </w:r>
      </w:hyperlink>
      <w:r w:rsidRPr="00495FA6">
        <w:t>.</w:t>
      </w:r>
    </w:p>
    <w:p w14:paraId="0C55F7A3" w14:textId="77777777" w:rsidR="00FD4286" w:rsidRPr="00495FA6" w:rsidRDefault="00FD4286" w:rsidP="00FD4286">
      <w:pPr>
        <w:keepNext/>
        <w:keepLines/>
      </w:pPr>
      <w:r w:rsidRPr="00495FA6">
        <w:lastRenderedPageBreak/>
        <w:t>Je souhaiterais en outre vous inviter à assister aux manifestations connexes suivantes:</w:t>
      </w:r>
    </w:p>
    <w:p w14:paraId="5909DBCD" w14:textId="3828D316" w:rsidR="00FD4286" w:rsidRPr="00495FA6" w:rsidRDefault="00FD4286" w:rsidP="00FD4286">
      <w:pPr>
        <w:pStyle w:val="enumlev1"/>
      </w:pPr>
      <w:r w:rsidRPr="00495FA6">
        <w:rPr>
          <w:rFonts w:cs="Calibri"/>
        </w:rPr>
        <w:t>−</w:t>
      </w:r>
      <w:r w:rsidRPr="00495FA6">
        <w:tab/>
        <w:t xml:space="preserve">Une </w:t>
      </w:r>
      <w:r w:rsidRPr="00495FA6">
        <w:rPr>
          <w:i/>
          <w:iCs/>
        </w:rPr>
        <w:t>Séance sur l'élaboration des contributions</w:t>
      </w:r>
      <w:r w:rsidRPr="00495FA6">
        <w:t xml:space="preserve"> se tiendra sous forme virtuelle</w:t>
      </w:r>
      <w:r w:rsidR="00935028" w:rsidRPr="00495FA6">
        <w:t xml:space="preserve"> </w:t>
      </w:r>
      <w:r w:rsidRPr="00495FA6">
        <w:t>le 14 juillet 2025 d</w:t>
      </w:r>
      <w:r w:rsidR="00833A09" w:rsidRPr="00495FA6">
        <w:t>e</w:t>
      </w:r>
      <w:r w:rsidRPr="00495FA6">
        <w:t xml:space="preserve"> 13 h</w:t>
      </w:r>
      <w:r w:rsidR="00935028" w:rsidRPr="00495FA6">
        <w:t xml:space="preserve">eures </w:t>
      </w:r>
      <w:r w:rsidRPr="00495FA6">
        <w:t>à 14 h</w:t>
      </w:r>
      <w:r w:rsidR="00935028" w:rsidRPr="00495FA6">
        <w:t xml:space="preserve">eures </w:t>
      </w:r>
      <w:r w:rsidRPr="00495FA6">
        <w:t>(heure de Genève).</w:t>
      </w:r>
    </w:p>
    <w:p w14:paraId="6A4236C7" w14:textId="7CF2A958" w:rsidR="00FD4286" w:rsidRPr="00495FA6" w:rsidRDefault="00FD4286" w:rsidP="00FD4286">
      <w:pPr>
        <w:pStyle w:val="enumlev1"/>
      </w:pPr>
      <w:r w:rsidRPr="00495FA6">
        <w:rPr>
          <w:rFonts w:cs="Calibri"/>
        </w:rPr>
        <w:t>−</w:t>
      </w:r>
      <w:r w:rsidRPr="00495FA6">
        <w:tab/>
        <w:t xml:space="preserve">Une </w:t>
      </w:r>
      <w:r w:rsidRPr="00495FA6">
        <w:rPr>
          <w:i/>
          <w:iCs/>
        </w:rPr>
        <w:t>Formation sur la réduction de l'écart en matière de normalisation</w:t>
      </w:r>
      <w:r w:rsidRPr="00495FA6">
        <w:t xml:space="preserve"> ouverte à tous les délégués qui s'intéressent à ce sujet sera organisée sous forme virtuelle</w:t>
      </w:r>
      <w:r w:rsidR="00935028" w:rsidRPr="00495FA6">
        <w:t xml:space="preserve"> </w:t>
      </w:r>
      <w:r w:rsidRPr="00495FA6">
        <w:t xml:space="preserve">le 4 septembre 2025, de 13 </w:t>
      </w:r>
      <w:r w:rsidR="00935028" w:rsidRPr="00495FA6">
        <w:t xml:space="preserve">heures </w:t>
      </w:r>
      <w:r w:rsidRPr="00495FA6">
        <w:t>à 15</w:t>
      </w:r>
      <w:r w:rsidR="00AB476A" w:rsidRPr="00495FA6">
        <w:t xml:space="preserve"> </w:t>
      </w:r>
      <w:r w:rsidR="00935028" w:rsidRPr="00495FA6">
        <w:t xml:space="preserve">heures </w:t>
      </w:r>
      <w:r w:rsidRPr="00495FA6">
        <w:t>(heure de Genève).</w:t>
      </w:r>
    </w:p>
    <w:p w14:paraId="093C56A6" w14:textId="491150CF" w:rsidR="00FD4286" w:rsidRPr="00495FA6" w:rsidRDefault="00FD4286" w:rsidP="00FD4286">
      <w:pPr>
        <w:pStyle w:val="enumlev1"/>
      </w:pPr>
      <w:r w:rsidRPr="00495FA6">
        <w:rPr>
          <w:rFonts w:cs="Calibri"/>
        </w:rPr>
        <w:t>−</w:t>
      </w:r>
      <w:r w:rsidRPr="00495FA6">
        <w:tab/>
        <w:t xml:space="preserve">La </w:t>
      </w:r>
      <w:r w:rsidRPr="00495FA6">
        <w:rPr>
          <w:i/>
          <w:iCs/>
        </w:rPr>
        <w:t>Séance à l'intention des nouveaux délégués de la CE 20 de l'UIT-T</w:t>
      </w:r>
      <w:r w:rsidRPr="00495FA6">
        <w:t xml:space="preserve"> aura lieu</w:t>
      </w:r>
      <w:r w:rsidR="00935028" w:rsidRPr="00495FA6">
        <w:t xml:space="preserve"> </w:t>
      </w:r>
      <w:r w:rsidRPr="00495FA6">
        <w:t>le</w:t>
      </w:r>
      <w:r w:rsidR="00833A09" w:rsidRPr="00495FA6">
        <w:t xml:space="preserve"> </w:t>
      </w:r>
      <w:r w:rsidRPr="00495FA6">
        <w:t>16</w:t>
      </w:r>
      <w:r w:rsidR="00935028" w:rsidRPr="00495FA6">
        <w:t> </w:t>
      </w:r>
      <w:r w:rsidRPr="00495FA6">
        <w:t>septembre</w:t>
      </w:r>
      <w:r w:rsidR="00935028" w:rsidRPr="00495FA6">
        <w:t> </w:t>
      </w:r>
      <w:r w:rsidRPr="00495FA6">
        <w:t xml:space="preserve">2025, de 13 </w:t>
      </w:r>
      <w:r w:rsidR="00935028" w:rsidRPr="00495FA6">
        <w:t>heures</w:t>
      </w:r>
      <w:r w:rsidRPr="00495FA6">
        <w:t xml:space="preserve"> à 14 h 30, à Genève (Suisse).</w:t>
      </w:r>
    </w:p>
    <w:p w14:paraId="6AD4D66C" w14:textId="29AD66F8" w:rsidR="00FD4286" w:rsidRPr="00495FA6" w:rsidRDefault="00FD4286" w:rsidP="00FD4286">
      <w:pPr>
        <w:pStyle w:val="enumlev1"/>
      </w:pPr>
      <w:r w:rsidRPr="00495FA6">
        <w:rPr>
          <w:rFonts w:cs="Calibri"/>
        </w:rPr>
        <w:t>−</w:t>
      </w:r>
      <w:r w:rsidRPr="00495FA6">
        <w:tab/>
        <w:t xml:space="preserve">La </w:t>
      </w:r>
      <w:r w:rsidR="00CB20D7" w:rsidRPr="00495FA6">
        <w:rPr>
          <w:i/>
          <w:iCs/>
        </w:rPr>
        <w:t>R</w:t>
      </w:r>
      <w:r w:rsidRPr="00495FA6">
        <w:rPr>
          <w:i/>
          <w:iCs/>
        </w:rPr>
        <w:t>éunion de l'Activité conjointe de coordination sur l'Internet des objets, les jumeaux numériques et les villes et communautés intelligentes et durables (</w:t>
      </w:r>
      <w:hyperlink r:id="rId14" w:anchor="/fr" w:history="1">
        <w:r w:rsidRPr="00495FA6">
          <w:rPr>
            <w:rStyle w:val="Hyperlink"/>
            <w:i/>
            <w:iCs/>
          </w:rPr>
          <w:t>JCA-IoT, DT et SSC&amp;C</w:t>
        </w:r>
      </w:hyperlink>
      <w:r w:rsidRPr="00495FA6">
        <w:rPr>
          <w:i/>
          <w:iCs/>
        </w:rPr>
        <w:t>)</w:t>
      </w:r>
      <w:r w:rsidRPr="00495FA6">
        <w:t xml:space="preserve"> se tiendra le</w:t>
      </w:r>
      <w:r w:rsidR="00CB20D7" w:rsidRPr="00495FA6">
        <w:t> </w:t>
      </w:r>
      <w:r w:rsidRPr="00495FA6">
        <w:t>26 septembre 2025, de 9 h 30 à 12 h 30 à Genève (Suisse). Veuillez noter que l'inscription à la réunion de la JCA-IoT, DT et SSC&amp;C est obligatoire (au moyen du formulaire d'inscription en ligne).</w:t>
      </w:r>
    </w:p>
    <w:p w14:paraId="0232EF50" w14:textId="77777777" w:rsidR="00FD4286" w:rsidRPr="00495FA6" w:rsidRDefault="00FD4286" w:rsidP="00FD4286">
      <w:r w:rsidRPr="00495FA6">
        <w:t>Des informations pratiques concernant la réunion sont données dans l'</w:t>
      </w:r>
      <w:r w:rsidRPr="00495FA6">
        <w:rPr>
          <w:b/>
          <w:bCs/>
        </w:rPr>
        <w:t>Annexe A</w:t>
      </w:r>
      <w:r w:rsidRPr="00495FA6">
        <w:t>. Il est rappelé aux délégués que, conformément aux dispositions en vigueur, les décisions seront prises par les participants physiquement présents dans la salle de réunion. Les séances plénières d'ouverture et de clôture, y compris la séance sur les notes de liaison, seront uniquement diffusées en temps réel sur le web (voir l'Annexe A pour plus de détails).</w:t>
      </w:r>
    </w:p>
    <w:p w14:paraId="1F9B37BB" w14:textId="0D6408FE" w:rsidR="00251CB1" w:rsidRPr="00495FA6" w:rsidRDefault="00FD4286" w:rsidP="00FD4286">
      <w:r w:rsidRPr="00495FA6">
        <w:t>Un projet d'</w:t>
      </w:r>
      <w:r w:rsidRPr="00495FA6">
        <w:rPr>
          <w:b/>
          <w:bCs/>
        </w:rPr>
        <w:t>ordre du jour</w:t>
      </w:r>
      <w:r w:rsidRPr="00495FA6">
        <w:t xml:space="preserve"> de la réunion, établi par le Président de la Commission d'études 20 de l'UIT-T, M. Hyoung Jun Kim (République de Corée), figure dans l'</w:t>
      </w:r>
      <w:r w:rsidRPr="00495FA6">
        <w:rPr>
          <w:b/>
          <w:bCs/>
        </w:rPr>
        <w:t>Annexe B</w:t>
      </w:r>
      <w:r w:rsidRPr="00495FA6">
        <w:t>.</w:t>
      </w:r>
    </w:p>
    <w:p w14:paraId="20B5CFD6" w14:textId="546DC325" w:rsidR="00815A6F" w:rsidRPr="00495FA6" w:rsidRDefault="00815A6F" w:rsidP="00815A6F">
      <w:pPr>
        <w:pStyle w:val="headingb"/>
        <w:spacing w:after="120"/>
        <w:rPr>
          <w:rFonts w:asciiTheme="minorHAnsi" w:hAnsiTheme="minorHAnsi"/>
        </w:rPr>
      </w:pPr>
      <w:r w:rsidRPr="00495FA6">
        <w:rPr>
          <w:rFonts w:asciiTheme="minorHAnsi" w:hAnsiTheme="minorHAnsi"/>
        </w:rPr>
        <w:t>Principales échéances: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49"/>
      </w:tblGrid>
      <w:tr w:rsidR="00815A6F" w:rsidRPr="00495FA6" w14:paraId="445173F0" w14:textId="77777777" w:rsidTr="00254546">
        <w:tc>
          <w:tcPr>
            <w:tcW w:w="1980" w:type="dxa"/>
            <w:shd w:val="clear" w:color="auto" w:fill="auto"/>
          </w:tcPr>
          <w:p w14:paraId="79F3027B" w14:textId="3B453A28" w:rsidR="00815A6F" w:rsidRPr="00495FA6" w:rsidRDefault="00CB20D7" w:rsidP="00254546">
            <w:pPr>
              <w:pStyle w:val="TableText"/>
              <w:rPr>
                <w:rFonts w:asciiTheme="minorHAnsi" w:hAnsiTheme="minorHAnsi"/>
              </w:rPr>
            </w:pPr>
            <w:r w:rsidRPr="00495FA6">
              <w:rPr>
                <w:rFonts w:asciiTheme="minorHAnsi" w:hAnsiTheme="minorHAnsi"/>
              </w:rPr>
              <w:t>18 juillet 2025</w:t>
            </w:r>
          </w:p>
        </w:tc>
        <w:tc>
          <w:tcPr>
            <w:tcW w:w="7649" w:type="dxa"/>
            <w:shd w:val="clear" w:color="auto" w:fill="auto"/>
            <w:vAlign w:val="center"/>
          </w:tcPr>
          <w:p w14:paraId="071FA074" w14:textId="28E19F4D" w:rsidR="00CB20D7" w:rsidRPr="00495FA6" w:rsidRDefault="00CB20D7" w:rsidP="00344821">
            <w:pPr>
              <w:pStyle w:val="TableText"/>
              <w:tabs>
                <w:tab w:val="clear" w:pos="284"/>
              </w:tabs>
              <w:ind w:left="458" w:hanging="458"/>
              <w:rPr>
                <w:rFonts w:asciiTheme="minorHAnsi" w:hAnsiTheme="minorHAnsi"/>
              </w:rPr>
            </w:pPr>
            <w:r w:rsidRPr="00495FA6">
              <w:rPr>
                <w:rFonts w:asciiTheme="minorHAnsi" w:hAnsiTheme="minorHAnsi"/>
              </w:rPr>
              <w:t>–</w:t>
            </w:r>
            <w:r w:rsidRPr="00495FA6">
              <w:rPr>
                <w:rFonts w:asciiTheme="minorHAnsi" w:hAnsiTheme="minorHAnsi"/>
              </w:rPr>
              <w:tab/>
              <w:t>Soumission des demandes de sous-titrage en temps réel.</w:t>
            </w:r>
          </w:p>
          <w:p w14:paraId="7AB31C4B" w14:textId="721ABF09" w:rsidR="00815A6F" w:rsidRPr="00495FA6" w:rsidRDefault="00815A6F" w:rsidP="00344821">
            <w:pPr>
              <w:pStyle w:val="TableText"/>
              <w:tabs>
                <w:tab w:val="clear" w:pos="284"/>
              </w:tabs>
              <w:ind w:left="458" w:hanging="458"/>
              <w:rPr>
                <w:rFonts w:asciiTheme="minorHAnsi" w:hAnsiTheme="minorHAnsi"/>
              </w:rPr>
            </w:pPr>
            <w:r w:rsidRPr="00495FA6">
              <w:rPr>
                <w:rFonts w:asciiTheme="minorHAnsi" w:hAnsiTheme="minorHAnsi"/>
              </w:rPr>
              <w:t>–</w:t>
            </w:r>
            <w:r w:rsidRPr="00495FA6">
              <w:rPr>
                <w:rFonts w:asciiTheme="minorHAnsi" w:hAnsiTheme="minorHAnsi"/>
              </w:rPr>
              <w:tab/>
            </w:r>
            <w:hyperlink r:id="rId15" w:history="1">
              <w:r w:rsidRPr="00495FA6">
                <w:rPr>
                  <w:rFonts w:asciiTheme="minorHAnsi" w:hAnsiTheme="minorHAnsi"/>
                  <w:color w:val="0000FF"/>
                  <w:u w:val="single"/>
                </w:rPr>
                <w:t>Soumission des contributions des Membres de l'UIT</w:t>
              </w:r>
              <w:r w:rsidRPr="00495FA6">
                <w:rPr>
                  <w:rFonts w:asciiTheme="minorHAnsi" w:hAnsiTheme="minorHAnsi"/>
                  <w:color w:val="0000FF"/>
                  <w:u w:val="single"/>
                </w:rPr>
                <w:noBreakHyphen/>
                <w:t>T</w:t>
              </w:r>
            </w:hyperlink>
            <w:r w:rsidRPr="00495FA6">
              <w:rPr>
                <w:rFonts w:asciiTheme="minorHAnsi" w:hAnsiTheme="minorHAnsi"/>
              </w:rPr>
              <w:t xml:space="preserve"> pour lesquelles une traduction est demandée.</w:t>
            </w:r>
          </w:p>
        </w:tc>
      </w:tr>
      <w:tr w:rsidR="00815A6F" w:rsidRPr="00495FA6" w14:paraId="7B5AC272" w14:textId="77777777" w:rsidTr="00254546">
        <w:tc>
          <w:tcPr>
            <w:tcW w:w="1980" w:type="dxa"/>
            <w:shd w:val="clear" w:color="auto" w:fill="auto"/>
          </w:tcPr>
          <w:p w14:paraId="03D9A06C" w14:textId="4A01DFDB" w:rsidR="00815A6F" w:rsidRPr="00495FA6" w:rsidRDefault="00CB20D7" w:rsidP="00254546">
            <w:pPr>
              <w:pStyle w:val="TableText"/>
              <w:rPr>
                <w:rFonts w:asciiTheme="minorHAnsi" w:hAnsiTheme="minorHAnsi"/>
              </w:rPr>
            </w:pPr>
            <w:r w:rsidRPr="00495FA6">
              <w:rPr>
                <w:rFonts w:asciiTheme="minorHAnsi" w:hAnsiTheme="minorHAnsi"/>
              </w:rPr>
              <w:t>1er août 2025</w:t>
            </w:r>
          </w:p>
        </w:tc>
        <w:tc>
          <w:tcPr>
            <w:tcW w:w="7649" w:type="dxa"/>
            <w:shd w:val="clear" w:color="auto" w:fill="auto"/>
            <w:vAlign w:val="center"/>
          </w:tcPr>
          <w:p w14:paraId="4EEC07BB" w14:textId="48513ED9" w:rsidR="00815A6F" w:rsidRPr="00495FA6" w:rsidRDefault="00815A6F" w:rsidP="00344821">
            <w:pPr>
              <w:pStyle w:val="TableText"/>
              <w:tabs>
                <w:tab w:val="clear" w:pos="284"/>
              </w:tabs>
              <w:ind w:left="458" w:hanging="458"/>
              <w:rPr>
                <w:rFonts w:asciiTheme="minorHAnsi" w:hAnsiTheme="minorHAnsi"/>
              </w:rPr>
            </w:pPr>
            <w:r w:rsidRPr="00495FA6">
              <w:rPr>
                <w:rFonts w:asciiTheme="minorHAnsi" w:hAnsiTheme="minorHAnsi"/>
              </w:rPr>
              <w:t>–</w:t>
            </w:r>
            <w:r w:rsidRPr="00495FA6">
              <w:rPr>
                <w:rFonts w:asciiTheme="minorHAnsi" w:hAnsiTheme="minorHAnsi"/>
              </w:rPr>
              <w:tab/>
              <w:t xml:space="preserve">Soumission des demandes de bourses </w:t>
            </w:r>
            <w:r w:rsidR="00CB20D7" w:rsidRPr="00495FA6">
              <w:rPr>
                <w:rFonts w:asciiTheme="minorHAnsi" w:hAnsiTheme="minorHAnsi"/>
              </w:rPr>
              <w:t xml:space="preserve">(au moyen des formulaires disponibles sur la </w:t>
            </w:r>
            <w:hyperlink r:id="rId16" w:history="1">
              <w:r w:rsidR="00CB20D7" w:rsidRPr="00495FA6">
                <w:rPr>
                  <w:rStyle w:val="Hyperlink"/>
                  <w:rFonts w:asciiTheme="minorHAnsi" w:hAnsiTheme="minorHAnsi"/>
                </w:rPr>
                <w:t>page d'accueil de la commission d'études</w:t>
              </w:r>
            </w:hyperlink>
            <w:r w:rsidR="00CB20D7" w:rsidRPr="00495FA6">
              <w:rPr>
                <w:rFonts w:asciiTheme="minorHAnsi" w:hAnsiTheme="minorHAnsi"/>
              </w:rPr>
              <w:t>; voir l'Annexe A)</w:t>
            </w:r>
            <w:r w:rsidRPr="00495FA6">
              <w:rPr>
                <w:rFonts w:asciiTheme="minorHAnsi" w:hAnsiTheme="minorHAnsi"/>
              </w:rPr>
              <w:t>.</w:t>
            </w:r>
          </w:p>
          <w:p w14:paraId="4FF16920" w14:textId="298DE10A" w:rsidR="00815A6F" w:rsidRPr="00495FA6" w:rsidRDefault="00815A6F" w:rsidP="00344821">
            <w:pPr>
              <w:pStyle w:val="TableText"/>
              <w:tabs>
                <w:tab w:val="clear" w:pos="284"/>
              </w:tabs>
              <w:ind w:left="458" w:hanging="458"/>
              <w:rPr>
                <w:rFonts w:asciiTheme="minorHAnsi" w:hAnsiTheme="minorHAnsi"/>
              </w:rPr>
            </w:pPr>
            <w:r w:rsidRPr="00495FA6">
              <w:rPr>
                <w:rFonts w:asciiTheme="minorHAnsi" w:hAnsiTheme="minorHAnsi"/>
              </w:rPr>
              <w:t>–</w:t>
            </w:r>
            <w:r w:rsidRPr="00495FA6">
              <w:rPr>
                <w:rFonts w:asciiTheme="minorHAnsi" w:hAnsiTheme="minorHAnsi"/>
              </w:rPr>
              <w:tab/>
              <w:t xml:space="preserve">Soumission des demandes de service d'interprétation (au moyen du formulaire d'inscription </w:t>
            </w:r>
            <w:r w:rsidR="00CB20D7" w:rsidRPr="00495FA6">
              <w:rPr>
                <w:rFonts w:asciiTheme="minorHAnsi" w:hAnsiTheme="minorHAnsi"/>
              </w:rPr>
              <w:t>en ligne</w:t>
            </w:r>
            <w:r w:rsidRPr="00495FA6">
              <w:rPr>
                <w:rFonts w:asciiTheme="minorHAnsi" w:hAnsiTheme="minorHAnsi"/>
              </w:rPr>
              <w:t>).</w:t>
            </w:r>
          </w:p>
        </w:tc>
      </w:tr>
      <w:tr w:rsidR="00815A6F" w:rsidRPr="00495FA6" w14:paraId="3855E043" w14:textId="77777777" w:rsidTr="00254546">
        <w:tc>
          <w:tcPr>
            <w:tcW w:w="1980" w:type="dxa"/>
            <w:shd w:val="clear" w:color="auto" w:fill="auto"/>
          </w:tcPr>
          <w:p w14:paraId="63E276BD" w14:textId="7B74E477" w:rsidR="00815A6F" w:rsidRPr="00495FA6" w:rsidRDefault="00CB20D7" w:rsidP="00254546">
            <w:pPr>
              <w:pStyle w:val="TableText"/>
              <w:rPr>
                <w:rFonts w:asciiTheme="minorHAnsi" w:hAnsiTheme="minorHAnsi"/>
              </w:rPr>
            </w:pPr>
            <w:r w:rsidRPr="00495FA6">
              <w:rPr>
                <w:rFonts w:asciiTheme="minorHAnsi" w:hAnsiTheme="minorHAnsi"/>
              </w:rPr>
              <w:t>15 août 2025</w:t>
            </w:r>
          </w:p>
        </w:tc>
        <w:tc>
          <w:tcPr>
            <w:tcW w:w="7649" w:type="dxa"/>
            <w:shd w:val="clear" w:color="auto" w:fill="auto"/>
            <w:vAlign w:val="center"/>
          </w:tcPr>
          <w:p w14:paraId="01F21D16" w14:textId="4F449087" w:rsidR="00815A6F" w:rsidRPr="00495FA6" w:rsidRDefault="00815A6F" w:rsidP="00344821">
            <w:pPr>
              <w:pStyle w:val="TableText"/>
              <w:tabs>
                <w:tab w:val="clear" w:pos="284"/>
              </w:tabs>
              <w:ind w:left="458" w:hanging="458"/>
              <w:rPr>
                <w:rFonts w:asciiTheme="minorHAnsi" w:hAnsiTheme="minorHAnsi"/>
              </w:rPr>
            </w:pPr>
            <w:r w:rsidRPr="00495FA6">
              <w:rPr>
                <w:rFonts w:asciiTheme="minorHAnsi" w:hAnsiTheme="minorHAnsi"/>
              </w:rPr>
              <w:t>–</w:t>
            </w:r>
            <w:r w:rsidRPr="00495FA6">
              <w:rPr>
                <w:rFonts w:asciiTheme="minorHAnsi" w:hAnsiTheme="minorHAnsi"/>
              </w:rPr>
              <w:tab/>
              <w:t>Inscription préalable (</w:t>
            </w:r>
            <w:r w:rsidR="00CB20D7" w:rsidRPr="00495FA6">
              <w:rPr>
                <w:rFonts w:asciiTheme="minorHAnsi" w:hAnsiTheme="minorHAnsi"/>
              </w:rPr>
              <w:t xml:space="preserve">au moyen du formulaire d'inscription </w:t>
            </w:r>
            <w:r w:rsidRPr="00495FA6">
              <w:rPr>
                <w:rFonts w:asciiTheme="minorHAnsi" w:hAnsiTheme="minorHAnsi"/>
              </w:rPr>
              <w:t xml:space="preserve">en ligne </w:t>
            </w:r>
            <w:r w:rsidR="00CB20D7" w:rsidRPr="00495FA6">
              <w:rPr>
                <w:rFonts w:asciiTheme="minorHAnsi" w:hAnsiTheme="minorHAnsi"/>
              </w:rPr>
              <w:t>disponible sur la</w:t>
            </w:r>
            <w:r w:rsidRPr="00495FA6">
              <w:rPr>
                <w:rFonts w:asciiTheme="minorHAnsi" w:hAnsiTheme="minorHAnsi"/>
              </w:rPr>
              <w:t xml:space="preserve"> </w:t>
            </w:r>
            <w:hyperlink r:id="rId17" w:history="1">
              <w:r w:rsidRPr="00495FA6">
                <w:rPr>
                  <w:rStyle w:val="Hyperlink"/>
                  <w:rFonts w:asciiTheme="minorHAnsi" w:hAnsiTheme="minorHAnsi"/>
                </w:rPr>
                <w:t>page d'accueil de la commission d'études</w:t>
              </w:r>
            </w:hyperlink>
            <w:r w:rsidRPr="00495FA6">
              <w:rPr>
                <w:rFonts w:asciiTheme="minorHAnsi" w:hAnsiTheme="minorHAnsi"/>
              </w:rPr>
              <w:t>).</w:t>
            </w:r>
          </w:p>
          <w:p w14:paraId="40528219" w14:textId="6906A2E4" w:rsidR="00815A6F" w:rsidRPr="00495FA6" w:rsidRDefault="00815A6F" w:rsidP="00344821">
            <w:pPr>
              <w:pStyle w:val="TableText"/>
              <w:tabs>
                <w:tab w:val="clear" w:pos="284"/>
              </w:tabs>
              <w:ind w:left="458" w:hanging="458"/>
              <w:rPr>
                <w:rFonts w:asciiTheme="minorHAnsi" w:hAnsiTheme="minorHAnsi"/>
              </w:rPr>
            </w:pPr>
            <w:r w:rsidRPr="00495FA6">
              <w:rPr>
                <w:rFonts w:asciiTheme="minorHAnsi" w:hAnsiTheme="minorHAnsi"/>
              </w:rPr>
              <w:t>–</w:t>
            </w:r>
            <w:r w:rsidRPr="00495FA6">
              <w:rPr>
                <w:rFonts w:asciiTheme="minorHAnsi" w:hAnsiTheme="minorHAnsi"/>
              </w:rPr>
              <w:tab/>
              <w:t>Soumission des demandes de lettres pour faciliter l'obtention du visa (</w:t>
            </w:r>
            <w:r w:rsidR="00CB20D7" w:rsidRPr="00495FA6">
              <w:rPr>
                <w:rFonts w:asciiTheme="minorHAnsi" w:hAnsiTheme="minorHAnsi"/>
              </w:rPr>
              <w:t>au moyen du formulaire d'inscription en ligne; voir l'Annexe A</w:t>
            </w:r>
            <w:r w:rsidRPr="00495FA6">
              <w:rPr>
                <w:rFonts w:asciiTheme="minorHAnsi" w:hAnsiTheme="minorHAnsi"/>
              </w:rPr>
              <w:t>).</w:t>
            </w:r>
          </w:p>
        </w:tc>
      </w:tr>
      <w:tr w:rsidR="00F71ACC" w:rsidRPr="00495FA6" w14:paraId="6EA77ABC" w14:textId="77777777" w:rsidTr="00254546">
        <w:tc>
          <w:tcPr>
            <w:tcW w:w="1980" w:type="dxa"/>
            <w:shd w:val="clear" w:color="auto" w:fill="auto"/>
          </w:tcPr>
          <w:p w14:paraId="51893963" w14:textId="576F1D65" w:rsidR="00F71ACC" w:rsidRPr="00495FA6" w:rsidRDefault="00CB20D7" w:rsidP="00254546">
            <w:pPr>
              <w:pStyle w:val="TableText"/>
              <w:rPr>
                <w:rFonts w:asciiTheme="minorHAnsi" w:hAnsiTheme="minorHAnsi"/>
              </w:rPr>
            </w:pPr>
            <w:r w:rsidRPr="00495FA6">
              <w:rPr>
                <w:rFonts w:asciiTheme="minorHAnsi" w:hAnsiTheme="minorHAnsi"/>
              </w:rPr>
              <w:t>2 septembre 2025</w:t>
            </w:r>
          </w:p>
        </w:tc>
        <w:tc>
          <w:tcPr>
            <w:tcW w:w="7649" w:type="dxa"/>
            <w:shd w:val="clear" w:color="auto" w:fill="auto"/>
            <w:vAlign w:val="center"/>
          </w:tcPr>
          <w:p w14:paraId="186B7D02" w14:textId="4A0B531D" w:rsidR="00F71ACC" w:rsidRPr="00495FA6" w:rsidRDefault="00F71ACC" w:rsidP="00344821">
            <w:pPr>
              <w:pStyle w:val="TableText"/>
              <w:tabs>
                <w:tab w:val="clear" w:pos="284"/>
              </w:tabs>
              <w:ind w:left="458" w:hanging="458"/>
              <w:rPr>
                <w:rFonts w:asciiTheme="minorHAnsi" w:hAnsiTheme="minorHAnsi"/>
              </w:rPr>
            </w:pPr>
            <w:r w:rsidRPr="00495FA6">
              <w:rPr>
                <w:rFonts w:asciiTheme="minorHAnsi" w:hAnsiTheme="minorHAnsi"/>
              </w:rPr>
              <w:t>–</w:t>
            </w:r>
            <w:r w:rsidRPr="00495FA6">
              <w:rPr>
                <w:rFonts w:asciiTheme="minorHAnsi" w:hAnsiTheme="minorHAnsi"/>
              </w:rPr>
              <w:tab/>
            </w:r>
            <w:hyperlink r:id="rId18" w:history="1">
              <w:r w:rsidR="00CB20D7" w:rsidRPr="00495FA6">
                <w:rPr>
                  <w:rStyle w:val="Hyperlink"/>
                  <w:rFonts w:asciiTheme="minorHAnsi" w:hAnsiTheme="minorHAnsi"/>
                </w:rPr>
                <w:t>Soumission des contributions des Membres de l'UIT-T (au moyen du système direct de publication des documents en ligne)</w:t>
              </w:r>
            </w:hyperlink>
            <w:r w:rsidR="00CB20D7" w:rsidRPr="00495FA6">
              <w:rPr>
                <w:rFonts w:asciiTheme="minorHAnsi" w:hAnsiTheme="minorHAnsi"/>
              </w:rPr>
              <w:t>.</w:t>
            </w:r>
          </w:p>
        </w:tc>
      </w:tr>
      <w:tr w:rsidR="00CB20D7" w:rsidRPr="00495FA6" w14:paraId="0351972F" w14:textId="77777777" w:rsidTr="00254546">
        <w:tc>
          <w:tcPr>
            <w:tcW w:w="1980" w:type="dxa"/>
            <w:shd w:val="clear" w:color="auto" w:fill="auto"/>
          </w:tcPr>
          <w:p w14:paraId="712215DF" w14:textId="4E9A7D1D" w:rsidR="00CB20D7" w:rsidRPr="00495FA6" w:rsidRDefault="00CB20D7" w:rsidP="00254546">
            <w:pPr>
              <w:pStyle w:val="TableText"/>
              <w:rPr>
                <w:rFonts w:asciiTheme="minorHAnsi" w:hAnsiTheme="minorHAnsi"/>
              </w:rPr>
            </w:pPr>
            <w:r w:rsidRPr="00495FA6">
              <w:rPr>
                <w:rFonts w:asciiTheme="minorHAnsi" w:hAnsiTheme="minorHAnsi"/>
              </w:rPr>
              <w:t>3 septembre 2025</w:t>
            </w:r>
          </w:p>
        </w:tc>
        <w:tc>
          <w:tcPr>
            <w:tcW w:w="7649" w:type="dxa"/>
            <w:shd w:val="clear" w:color="auto" w:fill="auto"/>
            <w:vAlign w:val="center"/>
          </w:tcPr>
          <w:p w14:paraId="43ADF30A" w14:textId="6B49B6ED" w:rsidR="00CB20D7" w:rsidRPr="00495FA6" w:rsidRDefault="00CB20D7" w:rsidP="00344821">
            <w:pPr>
              <w:pStyle w:val="TableText"/>
              <w:tabs>
                <w:tab w:val="clear" w:pos="284"/>
              </w:tabs>
              <w:ind w:left="458" w:hanging="458"/>
              <w:rPr>
                <w:rFonts w:asciiTheme="minorHAnsi" w:hAnsiTheme="minorHAnsi"/>
              </w:rPr>
            </w:pPr>
            <w:r w:rsidRPr="00495FA6">
              <w:rPr>
                <w:rFonts w:asciiTheme="minorHAnsi" w:hAnsiTheme="minorHAnsi" w:cstheme="minorHAnsi"/>
              </w:rPr>
              <w:t>−</w:t>
            </w:r>
            <w:r w:rsidRPr="00495FA6">
              <w:rPr>
                <w:rFonts w:asciiTheme="minorHAnsi" w:hAnsiTheme="minorHAnsi"/>
              </w:rPr>
              <w:tab/>
              <w:t>Soumission du formulaire figurant dans l'Annexe 2 de la Circulaire TSB 39, qui concerne la consultation des États Membres menée dans le cadre de la procédure TAP au sujet des projets de nouvelles Recommandations UIT</w:t>
            </w:r>
            <w:r w:rsidR="004C7DF4" w:rsidRPr="00495FA6">
              <w:rPr>
                <w:rFonts w:asciiTheme="minorHAnsi" w:hAnsiTheme="minorHAnsi"/>
              </w:rPr>
              <w:noBreakHyphen/>
            </w:r>
            <w:r w:rsidRPr="00495FA6">
              <w:rPr>
                <w:rFonts w:asciiTheme="minorHAnsi" w:hAnsiTheme="minorHAnsi"/>
              </w:rPr>
              <w:t>T</w:t>
            </w:r>
            <w:r w:rsidR="004C7DF4" w:rsidRPr="00495FA6">
              <w:rPr>
                <w:rFonts w:asciiTheme="minorHAnsi" w:hAnsiTheme="minorHAnsi"/>
              </w:rPr>
              <w:t> </w:t>
            </w:r>
            <w:r w:rsidRPr="00495FA6">
              <w:rPr>
                <w:rFonts w:asciiTheme="minorHAnsi" w:hAnsiTheme="minorHAnsi"/>
              </w:rPr>
              <w:t>Y.4235 (anciennement Y.PGComNet-Reqts), Y.4236 (anciennement Y.EMM-Reqts), Y.4237 (anciennement Y.dt-IWCS), Y.4496 (anciennement Y.RA-PHE), Y.4708 (anciennement Y.IoT-DPE), Y.4609 (anciennement Y.metadata-EPI), Y.4813 (anciennement Y.iepi-dm-sa), Y.4814 (anciennement Y.IoT-acs-fra) et Y.4911 (anciennement Y.KPI-Flood).</w:t>
            </w:r>
          </w:p>
        </w:tc>
      </w:tr>
    </w:tbl>
    <w:p w14:paraId="1E1A551F" w14:textId="77777777" w:rsidR="00815A6F" w:rsidRPr="00495FA6" w:rsidRDefault="00815A6F" w:rsidP="00EA7612">
      <w:pPr>
        <w:keepNext/>
        <w:keepLines/>
        <w:rPr>
          <w:rFonts w:asciiTheme="minorHAnsi" w:hAnsiTheme="minorHAnsi"/>
        </w:rPr>
      </w:pPr>
      <w:r w:rsidRPr="00495FA6">
        <w:rPr>
          <w:rFonts w:asciiTheme="minorHAnsi" w:hAnsiTheme="minorHAnsi"/>
        </w:rPr>
        <w:lastRenderedPageBreak/>
        <w:t>Je vous souhaite une réunion constructive et agréable.</w:t>
      </w:r>
    </w:p>
    <w:p w14:paraId="7340390F" w14:textId="3B31CC67" w:rsidR="00815A6F" w:rsidRPr="00495FA6" w:rsidRDefault="004B674F" w:rsidP="00EA7612">
      <w:pPr>
        <w:keepNext/>
        <w:keepLines/>
        <w:spacing w:after="120"/>
        <w:rPr>
          <w:rFonts w:asciiTheme="minorHAnsi" w:hAnsiTheme="minorHAnsi"/>
        </w:rPr>
      </w:pPr>
      <w:r>
        <w:rPr>
          <w:rFonts w:cstheme="minorHAnsi"/>
          <w:noProof/>
          <w:szCs w:val="22"/>
        </w:rPr>
        <w:drawing>
          <wp:anchor distT="0" distB="0" distL="114300" distR="114300" simplePos="0" relativeHeight="251658240" behindDoc="1" locked="0" layoutInCell="1" allowOverlap="1" wp14:anchorId="713CA78D" wp14:editId="007B6017">
            <wp:simplePos x="0" y="0"/>
            <wp:positionH relativeFrom="margin">
              <wp:align>left</wp:align>
            </wp:positionH>
            <wp:positionV relativeFrom="paragraph">
              <wp:posOffset>328295</wp:posOffset>
            </wp:positionV>
            <wp:extent cx="692150" cy="330200"/>
            <wp:effectExtent l="0" t="0" r="0" b="0"/>
            <wp:wrapNone/>
            <wp:docPr id="1254498885"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98885" name="Picture 1" descr="A black text on a white background&#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692150" cy="330200"/>
                    </a:xfrm>
                    <a:prstGeom prst="rect">
                      <a:avLst/>
                    </a:prstGeom>
                  </pic:spPr>
                </pic:pic>
              </a:graphicData>
            </a:graphic>
          </wp:anchor>
        </w:drawing>
      </w:r>
      <w:r w:rsidR="00815A6F" w:rsidRPr="00495FA6">
        <w:rPr>
          <w:rFonts w:asciiTheme="minorHAnsi" w:hAnsiTheme="minorHAnsi"/>
        </w:rPr>
        <w:t>Veuillez agréer, Madame, Monsieur, l'assurance de ma considération distinguée.</w:t>
      </w:r>
    </w:p>
    <w:tbl>
      <w:tblPr>
        <w:tblStyle w:val="TableGrid1"/>
        <w:tblW w:w="0" w:type="auto"/>
        <w:tblBorders>
          <w:top w:val="nil"/>
          <w:left w:val="nil"/>
          <w:bottom w:val="nil"/>
          <w:right w:val="nil"/>
          <w:insideH w:val="nil"/>
          <w:insideV w:val="nil"/>
        </w:tblBorders>
        <w:tblLook w:val="04A0" w:firstRow="1" w:lastRow="0" w:firstColumn="1" w:lastColumn="0" w:noHBand="0" w:noVBand="1"/>
      </w:tblPr>
      <w:tblGrid>
        <w:gridCol w:w="6541"/>
        <w:gridCol w:w="3093"/>
      </w:tblGrid>
      <w:tr w:rsidR="00815A6F" w:rsidRPr="00495FA6" w14:paraId="18A51258" w14:textId="77777777" w:rsidTr="002C58A4">
        <w:trPr>
          <w:cantSplit/>
          <w:trHeight w:val="1955"/>
        </w:trPr>
        <w:tc>
          <w:tcPr>
            <w:tcW w:w="6615" w:type="dxa"/>
            <w:vMerge w:val="restart"/>
            <w:tcBorders>
              <w:right w:val="single" w:sz="4" w:space="0" w:color="auto"/>
            </w:tcBorders>
          </w:tcPr>
          <w:p w14:paraId="01D9FA80" w14:textId="07E01928" w:rsidR="00815A6F" w:rsidRPr="00495FA6" w:rsidRDefault="00295B1F" w:rsidP="001377B5">
            <w:pPr>
              <w:keepNext/>
              <w:keepLines/>
              <w:spacing w:before="720" w:after="480"/>
              <w:ind w:left="-115"/>
              <w:rPr>
                <w:rFonts w:asciiTheme="minorHAnsi" w:hAnsiTheme="minorHAnsi"/>
              </w:rPr>
            </w:pPr>
            <w:r w:rsidRPr="00495FA6">
              <w:rPr>
                <w:rFonts w:cstheme="minorHAnsi"/>
                <w:szCs w:val="22"/>
              </w:rPr>
              <w:t>Seizo Onoe</w:t>
            </w:r>
            <w:r w:rsidR="00815A6F" w:rsidRPr="00495FA6">
              <w:rPr>
                <w:rFonts w:asciiTheme="minorHAnsi" w:hAnsiTheme="minorHAnsi"/>
              </w:rPr>
              <w:br/>
              <w:t xml:space="preserve">Directeur du Bureau de la normalisation </w:t>
            </w:r>
            <w:r w:rsidR="00815A6F" w:rsidRPr="00495FA6">
              <w:rPr>
                <w:rFonts w:asciiTheme="minorHAnsi" w:hAnsiTheme="minorHAnsi"/>
              </w:rPr>
              <w:br/>
              <w:t>des télécommunications</w:t>
            </w:r>
          </w:p>
        </w:tc>
        <w:tc>
          <w:tcPr>
            <w:tcW w:w="3109" w:type="dxa"/>
            <w:tcBorders>
              <w:top w:val="single" w:sz="4" w:space="0" w:color="auto"/>
              <w:left w:val="single" w:sz="4" w:space="0" w:color="auto"/>
              <w:right w:val="single" w:sz="4" w:space="0" w:color="auto"/>
            </w:tcBorders>
            <w:textDirection w:val="btLr"/>
            <w:vAlign w:val="center"/>
          </w:tcPr>
          <w:p w14:paraId="226BB254" w14:textId="1BF7C6A8" w:rsidR="00815A6F" w:rsidRPr="00495FA6" w:rsidRDefault="00EA7612" w:rsidP="00EA7612">
            <w:pPr>
              <w:keepNext/>
              <w:keepLines/>
              <w:spacing w:before="0"/>
              <w:ind w:left="113" w:right="113"/>
              <w:jc w:val="center"/>
              <w:rPr>
                <w:rFonts w:asciiTheme="minorHAnsi" w:hAnsiTheme="minorHAnsi"/>
              </w:rPr>
            </w:pPr>
            <w:r w:rsidRPr="00495FA6">
              <w:rPr>
                <w:noProof/>
                <w:szCs w:val="22"/>
                <w:lang w:eastAsia="en-GB"/>
              </w:rPr>
              <w:drawing>
                <wp:inline distT="0" distB="0" distL="0" distR="0" wp14:anchorId="0B8CE43D" wp14:editId="139CC353">
                  <wp:extent cx="1140737" cy="1140737"/>
                  <wp:effectExtent l="0" t="0" r="2540" b="2540"/>
                  <wp:docPr id="12" name="Picture 12" descr="This QR code redirects to the latest meeeting information at:&#10;http://handle.itu.int/11.1002/groups/sg20"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TSBDOC\2017-2020\Working_methods\Handle_IDs\Handle-IDs_per_group\SG20\Unitag_QRCode_1487089473173.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72418" cy="1172418"/>
                          </a:xfrm>
                          <a:prstGeom prst="rect">
                            <a:avLst/>
                          </a:prstGeom>
                          <a:noFill/>
                          <a:ln>
                            <a:noFill/>
                          </a:ln>
                        </pic:spPr>
                      </pic:pic>
                    </a:graphicData>
                  </a:graphic>
                </wp:inline>
              </w:drawing>
            </w:r>
            <w:r w:rsidRPr="00495FA6">
              <w:rPr>
                <w:szCs w:val="22"/>
                <w:lang w:eastAsia="en-GB"/>
              </w:rPr>
              <w:t>CE 20 de l'UIT-T</w:t>
            </w:r>
          </w:p>
        </w:tc>
      </w:tr>
      <w:tr w:rsidR="00815A6F" w:rsidRPr="00495FA6" w14:paraId="288A4E1E" w14:textId="77777777" w:rsidTr="002C58A4">
        <w:trPr>
          <w:cantSplit/>
          <w:trHeight w:val="227"/>
        </w:trPr>
        <w:tc>
          <w:tcPr>
            <w:tcW w:w="6615" w:type="dxa"/>
            <w:vMerge/>
            <w:tcBorders>
              <w:right w:val="single" w:sz="4" w:space="0" w:color="auto"/>
            </w:tcBorders>
          </w:tcPr>
          <w:p w14:paraId="0FBD6B93" w14:textId="77777777" w:rsidR="00815A6F" w:rsidRPr="00495FA6" w:rsidRDefault="00815A6F" w:rsidP="002C58A4">
            <w:pPr>
              <w:spacing w:before="480"/>
              <w:rPr>
                <w:rFonts w:asciiTheme="minorHAnsi" w:hAnsiTheme="minorHAnsi"/>
              </w:rPr>
            </w:pPr>
          </w:p>
        </w:tc>
        <w:tc>
          <w:tcPr>
            <w:tcW w:w="3109" w:type="dxa"/>
            <w:tcBorders>
              <w:left w:val="single" w:sz="4" w:space="0" w:color="auto"/>
              <w:bottom w:val="single" w:sz="4" w:space="0" w:color="auto"/>
              <w:right w:val="single" w:sz="4" w:space="0" w:color="auto"/>
            </w:tcBorders>
            <w:vAlign w:val="center"/>
          </w:tcPr>
          <w:p w14:paraId="70D4A351" w14:textId="47455ED6" w:rsidR="00815A6F" w:rsidRPr="00495FA6" w:rsidRDefault="00815A6F" w:rsidP="002C58A4">
            <w:pPr>
              <w:spacing w:before="0"/>
              <w:jc w:val="center"/>
              <w:rPr>
                <w:rFonts w:asciiTheme="minorHAnsi" w:eastAsia="SimSun" w:hAnsiTheme="minorHAnsi" w:cs="Arial"/>
                <w:sz w:val="16"/>
                <w:szCs w:val="16"/>
                <w:lang w:eastAsia="zh-CN"/>
              </w:rPr>
            </w:pPr>
            <w:r w:rsidRPr="00495FA6">
              <w:rPr>
                <w:rFonts w:asciiTheme="minorHAnsi" w:hAnsiTheme="minorHAnsi"/>
              </w:rPr>
              <w:t>Informations les plus récentes concernant la</w:t>
            </w:r>
            <w:r w:rsidR="00EA7612" w:rsidRPr="00495FA6">
              <w:rPr>
                <w:rFonts w:asciiTheme="minorHAnsi" w:hAnsiTheme="minorHAnsi"/>
              </w:rPr>
              <w:t xml:space="preserve"> </w:t>
            </w:r>
            <w:r w:rsidRPr="00495FA6">
              <w:rPr>
                <w:rFonts w:asciiTheme="minorHAnsi" w:hAnsiTheme="minorHAnsi"/>
              </w:rPr>
              <w:t>réunion</w:t>
            </w:r>
          </w:p>
        </w:tc>
      </w:tr>
    </w:tbl>
    <w:p w14:paraId="5CE399C2" w14:textId="1731F9FA" w:rsidR="00251CB1" w:rsidRPr="00495FA6" w:rsidRDefault="00251CB1" w:rsidP="00815A6F">
      <w:pPr>
        <w:spacing w:before="840"/>
        <w:rPr>
          <w:rFonts w:asciiTheme="minorHAnsi" w:hAnsiTheme="minorHAnsi"/>
        </w:rPr>
      </w:pPr>
      <w:r w:rsidRPr="00495FA6">
        <w:rPr>
          <w:rFonts w:asciiTheme="minorHAnsi" w:hAnsiTheme="minorHAnsi"/>
          <w:b/>
          <w:bCs/>
        </w:rPr>
        <w:t>Annexes</w:t>
      </w:r>
      <w:r w:rsidRPr="00495FA6">
        <w:rPr>
          <w:rFonts w:asciiTheme="minorHAnsi" w:hAnsiTheme="minorHAnsi"/>
          <w:bCs/>
        </w:rPr>
        <w:t>:</w:t>
      </w:r>
      <w:r w:rsidR="004C7DF4" w:rsidRPr="00495FA6">
        <w:rPr>
          <w:rFonts w:asciiTheme="minorHAnsi" w:hAnsiTheme="minorHAnsi"/>
          <w:bCs/>
        </w:rPr>
        <w:t xml:space="preserve"> </w:t>
      </w:r>
      <w:r w:rsidR="00EA7612" w:rsidRPr="00495FA6">
        <w:rPr>
          <w:rFonts w:asciiTheme="minorHAnsi" w:hAnsiTheme="minorHAnsi"/>
          <w:bCs/>
        </w:rPr>
        <w:t>2</w:t>
      </w:r>
    </w:p>
    <w:p w14:paraId="228E7E8C" w14:textId="77777777" w:rsidR="00815A6F" w:rsidRPr="00495FA6"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sz w:val="28"/>
        </w:rPr>
      </w:pPr>
      <w:r w:rsidRPr="00495FA6">
        <w:rPr>
          <w:rFonts w:asciiTheme="minorHAnsi" w:hAnsiTheme="minorHAnsi"/>
          <w:b/>
          <w:bCs/>
          <w:caps/>
        </w:rPr>
        <w:br w:type="page"/>
      </w:r>
    </w:p>
    <w:p w14:paraId="0110117C" w14:textId="77777777" w:rsidR="00786AF4" w:rsidRPr="00495FA6" w:rsidRDefault="00815A6F" w:rsidP="00EA7612">
      <w:pPr>
        <w:pStyle w:val="AnnexNo"/>
        <w:rPr>
          <w:b/>
          <w:bCs/>
        </w:rPr>
      </w:pPr>
      <w:r w:rsidRPr="00495FA6">
        <w:rPr>
          <w:b/>
          <w:bCs/>
        </w:rPr>
        <w:lastRenderedPageBreak/>
        <w:t>Annexe A</w:t>
      </w:r>
      <w:bookmarkStart w:id="1" w:name="Duties"/>
      <w:bookmarkEnd w:id="1"/>
    </w:p>
    <w:p w14:paraId="79E19EC7" w14:textId="1CE10F2E" w:rsidR="00EA7612" w:rsidRPr="00495FA6" w:rsidRDefault="00EA7612" w:rsidP="00786AF4">
      <w:pPr>
        <w:pStyle w:val="Annextitle0"/>
        <w:rPr>
          <w:caps/>
          <w:lang w:val="fr-FR"/>
        </w:rPr>
      </w:pPr>
      <w:r w:rsidRPr="00495FA6">
        <w:rPr>
          <w:lang w:val="fr-FR"/>
        </w:rPr>
        <w:t>Informations pratiques concernant la réunion</w:t>
      </w:r>
    </w:p>
    <w:p w14:paraId="4D729484" w14:textId="5B7385D2" w:rsidR="00815A6F" w:rsidRPr="00495FA6" w:rsidRDefault="00815A6F" w:rsidP="00EA7612">
      <w:pPr>
        <w:spacing w:before="240" w:after="240"/>
        <w:jc w:val="center"/>
        <w:rPr>
          <w:b/>
          <w:bCs/>
          <w:sz w:val="24"/>
          <w:szCs w:val="22"/>
        </w:rPr>
      </w:pPr>
      <w:r w:rsidRPr="00495FA6">
        <w:rPr>
          <w:b/>
          <w:bCs/>
          <w:sz w:val="24"/>
          <w:szCs w:val="22"/>
        </w:rPr>
        <w:t>MÉTHODES DE TRAVAIL ET INSTALLATIONS</w:t>
      </w:r>
    </w:p>
    <w:p w14:paraId="72EA5159" w14:textId="7EDB9E6E" w:rsidR="00EA7612" w:rsidRPr="00495FA6" w:rsidRDefault="00815A6F" w:rsidP="00815A6F">
      <w:pPr>
        <w:spacing w:after="120"/>
        <w:rPr>
          <w:rFonts w:asciiTheme="minorHAnsi" w:hAnsiTheme="minorHAnsi" w:cstheme="majorBidi"/>
          <w:szCs w:val="24"/>
        </w:rPr>
      </w:pPr>
      <w:r w:rsidRPr="00495FA6">
        <w:rPr>
          <w:rFonts w:asciiTheme="minorHAnsi" w:eastAsia="SimSun" w:hAnsiTheme="minorHAnsi"/>
          <w:b/>
          <w:bCs/>
          <w:szCs w:val="24"/>
          <w:lang w:eastAsia="zh-CN"/>
        </w:rPr>
        <w:t>SOUMISSION DES DOCUMENTS ET ACCÈS</w:t>
      </w:r>
      <w:r w:rsidRPr="00495FA6">
        <w:rPr>
          <w:rFonts w:asciiTheme="minorHAnsi" w:eastAsia="SimSun" w:hAnsiTheme="minorHAnsi"/>
          <w:szCs w:val="24"/>
          <w:lang w:eastAsia="zh-CN"/>
        </w:rPr>
        <w:t>:</w:t>
      </w:r>
      <w:r w:rsidRPr="00495FA6">
        <w:rPr>
          <w:rFonts w:asciiTheme="minorHAnsi" w:eastAsia="SimSun" w:hAnsiTheme="minorHAnsi"/>
          <w:b/>
          <w:bCs/>
          <w:szCs w:val="24"/>
          <w:lang w:eastAsia="zh-CN"/>
        </w:rPr>
        <w:t xml:space="preserve"> </w:t>
      </w:r>
      <w:r w:rsidR="00EA7612" w:rsidRPr="00495FA6">
        <w:rPr>
          <w:rFonts w:asciiTheme="minorHAnsi" w:hAnsiTheme="minorHAnsi" w:cstheme="majorBidi"/>
          <w:szCs w:val="24"/>
        </w:rPr>
        <w:t xml:space="preserve">la réunion se déroulera sans document papier. Les contributions des Membres doivent être soumises au moyen du </w:t>
      </w:r>
      <w:hyperlink r:id="rId21" w:history="1">
        <w:r w:rsidR="00EA7612" w:rsidRPr="00495FA6">
          <w:rPr>
            <w:rStyle w:val="Hyperlink"/>
            <w:rFonts w:asciiTheme="minorHAnsi" w:hAnsiTheme="minorHAnsi" w:cstheme="majorBidi"/>
            <w:szCs w:val="24"/>
          </w:rPr>
          <w:t>système direct de publication des documents en ligne</w:t>
        </w:r>
      </w:hyperlink>
      <w:r w:rsidR="00EA7612" w:rsidRPr="00495FA6">
        <w:rPr>
          <w:rFonts w:asciiTheme="minorHAnsi" w:hAnsiTheme="minorHAnsi" w:cstheme="majorBidi"/>
          <w:szCs w:val="24"/>
        </w:rPr>
        <w:t xml:space="preserve">; les projets de document temporaire (TD) doivent être soumis par courrier électronique au secrétariat de la commission d'études en utilisant le </w:t>
      </w:r>
      <w:hyperlink r:id="rId22" w:history="1">
        <w:r w:rsidR="00EA7612" w:rsidRPr="00495FA6">
          <w:rPr>
            <w:rStyle w:val="Hyperlink"/>
            <w:rFonts w:asciiTheme="minorHAnsi" w:hAnsiTheme="minorHAnsi" w:cstheme="majorBidi"/>
            <w:szCs w:val="24"/>
          </w:rPr>
          <w:t>gabarit approprié</w:t>
        </w:r>
      </w:hyperlink>
      <w:r w:rsidR="00EA7612" w:rsidRPr="00495FA6">
        <w:rPr>
          <w:rFonts w:asciiTheme="minorHAnsi" w:hAnsiTheme="minorHAnsi" w:cstheme="majorBidi"/>
          <w:szCs w:val="24"/>
        </w:rPr>
        <w:t xml:space="preserve">. Les documents de réunion sont accessibles depuis la page d'accueil de la commission d'études, et l'accès est réservé aux Membres de l'UIT T titulaires d'un </w:t>
      </w:r>
      <w:hyperlink r:id="rId23" w:anchor="/fr" w:history="1">
        <w:r w:rsidR="00EA7612" w:rsidRPr="00495FA6">
          <w:rPr>
            <w:rStyle w:val="Hyperlink"/>
            <w:rFonts w:asciiTheme="minorHAnsi" w:hAnsiTheme="minorHAnsi" w:cstheme="majorBidi"/>
            <w:szCs w:val="24"/>
          </w:rPr>
          <w:t>compte utilisateur UIT</w:t>
        </w:r>
      </w:hyperlink>
      <w:r w:rsidR="00EA7612" w:rsidRPr="00495FA6">
        <w:rPr>
          <w:rFonts w:asciiTheme="minorHAnsi" w:hAnsiTheme="minorHAnsi" w:cstheme="majorBidi"/>
          <w:szCs w:val="24"/>
        </w:rPr>
        <w:t xml:space="preserve"> avec accès TIES.</w:t>
      </w:r>
    </w:p>
    <w:p w14:paraId="2214582D" w14:textId="795A951C" w:rsidR="00815A6F" w:rsidRPr="00495FA6" w:rsidRDefault="00815A6F" w:rsidP="00815A6F">
      <w:pPr>
        <w:spacing w:after="120"/>
        <w:rPr>
          <w:rFonts w:asciiTheme="minorHAnsi" w:hAnsiTheme="minorHAnsi" w:cstheme="majorBidi"/>
          <w:szCs w:val="24"/>
        </w:rPr>
      </w:pPr>
      <w:r w:rsidRPr="00495FA6">
        <w:rPr>
          <w:rFonts w:asciiTheme="minorHAnsi" w:hAnsiTheme="minorHAnsi" w:cstheme="majorBidi"/>
          <w:b/>
          <w:bCs/>
          <w:szCs w:val="24"/>
        </w:rPr>
        <w:t>INTERPRÉTATION</w:t>
      </w:r>
      <w:r w:rsidRPr="00495FA6">
        <w:rPr>
          <w:rFonts w:asciiTheme="minorHAnsi" w:hAnsiTheme="minorHAnsi" w:cstheme="majorBidi"/>
          <w:szCs w:val="24"/>
        </w:rPr>
        <w:t xml:space="preserve">: </w:t>
      </w:r>
      <w:r w:rsidR="00EA7612" w:rsidRPr="00495FA6">
        <w:rPr>
          <w:rFonts w:asciiTheme="minorHAnsi" w:hAnsiTheme="minorHAnsi" w:cstheme="majorBidi"/>
          <w:szCs w:val="24"/>
        </w:rPr>
        <w:t xml:space="preserve">en raison de restrictions budgétaires, l'interprétation sera assurée lors de la séance plénière de clôture de la réunion si des États Membres en font la demande Les demandes doivent être effectuées en cochant la case correspondante sur le formulaire d'inscription, </w:t>
      </w:r>
      <w:r w:rsidR="00EA7612" w:rsidRPr="00495FA6">
        <w:rPr>
          <w:rFonts w:asciiTheme="minorHAnsi" w:hAnsiTheme="minorHAnsi" w:cstheme="majorBidi"/>
          <w:b/>
          <w:bCs/>
          <w:szCs w:val="24"/>
        </w:rPr>
        <w:t>six semaines au moins avant le premier jour de la réunion</w:t>
      </w:r>
      <w:r w:rsidR="00EA7612" w:rsidRPr="00495FA6">
        <w:rPr>
          <w:rFonts w:asciiTheme="minorHAnsi" w:hAnsiTheme="minorHAnsi" w:cstheme="majorBidi"/>
          <w:szCs w:val="24"/>
        </w:rPr>
        <w:t>.</w:t>
      </w:r>
    </w:p>
    <w:p w14:paraId="01877D75" w14:textId="4EEF7654" w:rsidR="00815A6F" w:rsidRPr="00495FA6" w:rsidRDefault="00815A6F" w:rsidP="00815A6F">
      <w:pPr>
        <w:rPr>
          <w:rFonts w:asciiTheme="minorHAnsi" w:hAnsiTheme="minorHAnsi"/>
          <w:szCs w:val="24"/>
        </w:rPr>
      </w:pPr>
      <w:r w:rsidRPr="00495FA6">
        <w:rPr>
          <w:rFonts w:asciiTheme="minorHAnsi" w:hAnsiTheme="minorHAnsi"/>
          <w:szCs w:val="24"/>
        </w:rPr>
        <w:t xml:space="preserve">Des équipements de </w:t>
      </w:r>
      <w:r w:rsidRPr="00495FA6">
        <w:rPr>
          <w:rFonts w:asciiTheme="minorHAnsi" w:hAnsiTheme="minorHAnsi"/>
          <w:b/>
          <w:bCs/>
          <w:szCs w:val="24"/>
        </w:rPr>
        <w:t xml:space="preserve">RÉSEAU LOCAL SANS FIL </w:t>
      </w:r>
      <w:r w:rsidR="009240B5" w:rsidRPr="00495FA6">
        <w:rPr>
          <w:rFonts w:asciiTheme="minorHAnsi" w:hAnsiTheme="minorHAnsi"/>
          <w:szCs w:val="24"/>
        </w:rPr>
        <w:t>sont à la disposition des délégués dans toutes les salles de réunion de l'UIT. Des informations détaillées sont disponibles sur place et sur le site web de l'UIT-T (</w:t>
      </w:r>
      <w:hyperlink r:id="rId24" w:history="1">
        <w:r w:rsidR="009240B5" w:rsidRPr="00495FA6">
          <w:rPr>
            <w:rStyle w:val="Hyperlink"/>
            <w:rFonts w:asciiTheme="minorHAnsi" w:hAnsiTheme="minorHAnsi"/>
            <w:szCs w:val="24"/>
          </w:rPr>
          <w:t>https://www.itu.int/en/general-secretariat/ICT-Services/Pages/default.aspx</w:t>
        </w:r>
      </w:hyperlink>
      <w:r w:rsidR="009240B5" w:rsidRPr="00495FA6">
        <w:rPr>
          <w:rFonts w:asciiTheme="minorHAnsi" w:hAnsiTheme="minorHAnsi"/>
          <w:szCs w:val="24"/>
        </w:rPr>
        <w:t>).</w:t>
      </w:r>
    </w:p>
    <w:p w14:paraId="764689FE" w14:textId="77777777" w:rsidR="00EA7612" w:rsidRPr="00495FA6" w:rsidRDefault="00EA7612" w:rsidP="00815A6F">
      <w:pPr>
        <w:rPr>
          <w:rFonts w:asciiTheme="minorHAnsi" w:eastAsia="SimSun" w:hAnsiTheme="minorHAnsi"/>
          <w:szCs w:val="24"/>
          <w:lang w:eastAsia="zh-CN"/>
        </w:rPr>
      </w:pPr>
      <w:r w:rsidRPr="00495FA6">
        <w:rPr>
          <w:rFonts w:asciiTheme="minorHAnsi" w:eastAsia="SimSun" w:hAnsiTheme="minorHAnsi"/>
          <w:szCs w:val="24"/>
          <w:lang w:eastAsia="zh-CN"/>
        </w:rPr>
        <w:t xml:space="preserve">Les délégués de l'UIT T ont accès, pendant la durée de la réunion, à des </w:t>
      </w:r>
      <w:r w:rsidRPr="00495FA6">
        <w:rPr>
          <w:rFonts w:asciiTheme="minorHAnsi" w:eastAsia="SimSun" w:hAnsiTheme="minorHAnsi"/>
          <w:b/>
          <w:bCs/>
          <w:szCs w:val="24"/>
          <w:lang w:eastAsia="zh-CN"/>
        </w:rPr>
        <w:t>CONSIGNES ÉLECTRONIQUES</w:t>
      </w:r>
      <w:r w:rsidRPr="00495FA6">
        <w:rPr>
          <w:rFonts w:asciiTheme="minorHAnsi" w:eastAsia="SimSun" w:hAnsiTheme="minorHAnsi"/>
          <w:szCs w:val="24"/>
          <w:lang w:eastAsia="zh-CN"/>
        </w:rPr>
        <w:t xml:space="preserve"> au moyen de leur badge RFID de l'UIT-T. Les casiers sont situés dans l'entrée et au premier sous-sol de la Tour de l'UIT, ainsi qu'au rez-de-chaussée du bâtiment Montbrillant.</w:t>
      </w:r>
    </w:p>
    <w:p w14:paraId="59384B6D" w14:textId="45524B07" w:rsidR="00EA7612" w:rsidRPr="00495FA6" w:rsidRDefault="00815A6F" w:rsidP="00815A6F">
      <w:pPr>
        <w:rPr>
          <w:rFonts w:asciiTheme="minorHAnsi" w:hAnsiTheme="minorHAnsi"/>
          <w:szCs w:val="24"/>
        </w:rPr>
      </w:pPr>
      <w:r w:rsidRPr="00495FA6">
        <w:rPr>
          <w:rFonts w:asciiTheme="minorHAnsi" w:hAnsiTheme="minorHAnsi"/>
          <w:szCs w:val="24"/>
        </w:rPr>
        <w:t xml:space="preserve">Des </w:t>
      </w:r>
      <w:r w:rsidRPr="00495FA6">
        <w:rPr>
          <w:rFonts w:asciiTheme="minorHAnsi" w:hAnsiTheme="minorHAnsi"/>
          <w:b/>
          <w:bCs/>
          <w:szCs w:val="24"/>
        </w:rPr>
        <w:t>IMPRIMANTES</w:t>
      </w:r>
      <w:r w:rsidRPr="00495FA6">
        <w:rPr>
          <w:rFonts w:asciiTheme="minorHAnsi" w:hAnsiTheme="minorHAnsi"/>
          <w:szCs w:val="24"/>
        </w:rPr>
        <w:t xml:space="preserve"> </w:t>
      </w:r>
      <w:r w:rsidR="00EA7612" w:rsidRPr="00495FA6">
        <w:rPr>
          <w:rFonts w:asciiTheme="minorHAnsi" w:hAnsiTheme="minorHAnsi"/>
          <w:szCs w:val="24"/>
        </w:rPr>
        <w:t xml:space="preserve">sont disponibles dans les salons des délégués et près de toutes les </w:t>
      </w:r>
      <w:hyperlink r:id="rId25" w:history="1">
        <w:r w:rsidR="00EA7612" w:rsidRPr="00495FA6">
          <w:rPr>
            <w:rStyle w:val="Hyperlink"/>
            <w:rFonts w:asciiTheme="minorHAnsi" w:hAnsiTheme="minorHAnsi"/>
            <w:szCs w:val="24"/>
          </w:rPr>
          <w:t>principales salles de réunion</w:t>
        </w:r>
      </w:hyperlink>
      <w:r w:rsidR="00EA7612" w:rsidRPr="00495FA6">
        <w:rPr>
          <w:rFonts w:asciiTheme="minorHAnsi" w:hAnsiTheme="minorHAnsi"/>
          <w:szCs w:val="24"/>
        </w:rPr>
        <w:t xml:space="preserve">. Pour éviter de devoir installer des pilotes sur leur ordinateur, les délégués peuvent imprimer des documents en les envoyant par courrier électronique à l'imprimante souhaitée. Pour plus de précisions, voir l'adresse </w:t>
      </w:r>
      <w:hyperlink r:id="rId26" w:history="1">
        <w:r w:rsidR="00EA7612" w:rsidRPr="00495FA6">
          <w:rPr>
            <w:rStyle w:val="Hyperlink"/>
            <w:rFonts w:asciiTheme="minorHAnsi" w:hAnsiTheme="minorHAnsi"/>
            <w:szCs w:val="24"/>
          </w:rPr>
          <w:t>https://itu.int/go/e-print</w:t>
        </w:r>
      </w:hyperlink>
      <w:r w:rsidR="00EA7612" w:rsidRPr="00495FA6">
        <w:rPr>
          <w:rFonts w:asciiTheme="minorHAnsi" w:hAnsiTheme="minorHAnsi"/>
          <w:szCs w:val="24"/>
        </w:rPr>
        <w:t>.</w:t>
      </w:r>
    </w:p>
    <w:p w14:paraId="25824550" w14:textId="29A27A3D" w:rsidR="00815A6F" w:rsidRPr="00495FA6" w:rsidRDefault="00815A6F" w:rsidP="00815A6F">
      <w:pPr>
        <w:rPr>
          <w:rFonts w:asciiTheme="minorHAnsi" w:hAnsiTheme="minorHAnsi"/>
          <w:szCs w:val="24"/>
        </w:rPr>
      </w:pPr>
      <w:r w:rsidRPr="00495FA6">
        <w:rPr>
          <w:rFonts w:asciiTheme="minorHAnsi" w:hAnsiTheme="minorHAnsi"/>
          <w:szCs w:val="24"/>
        </w:rPr>
        <w:t>Le Service d'assistance informatique de l'UIT (</w:t>
      </w:r>
      <w:hyperlink r:id="rId27" w:history="1">
        <w:r w:rsidRPr="00495FA6">
          <w:rPr>
            <w:rFonts w:asciiTheme="minorHAnsi" w:hAnsiTheme="minorHAnsi"/>
            <w:color w:val="0000FF"/>
            <w:szCs w:val="24"/>
            <w:u w:val="single"/>
          </w:rPr>
          <w:t>servicedesk@itu.int</w:t>
        </w:r>
      </w:hyperlink>
      <w:r w:rsidRPr="00495FA6">
        <w:rPr>
          <w:rFonts w:asciiTheme="minorHAnsi" w:hAnsiTheme="minorHAnsi"/>
          <w:szCs w:val="24"/>
        </w:rPr>
        <w:t xml:space="preserve">) peut </w:t>
      </w:r>
      <w:r w:rsidRPr="00495FA6">
        <w:rPr>
          <w:rFonts w:asciiTheme="minorHAnsi" w:hAnsiTheme="minorHAnsi"/>
          <w:b/>
          <w:bCs/>
          <w:szCs w:val="24"/>
        </w:rPr>
        <w:t xml:space="preserve">PRÊTER DES ORDINATEURS PORTABLES </w:t>
      </w:r>
      <w:r w:rsidRPr="00495FA6">
        <w:rPr>
          <w:rFonts w:asciiTheme="minorHAnsi" w:hAnsiTheme="minorHAnsi"/>
          <w:szCs w:val="24"/>
        </w:rPr>
        <w:t>aux délégués, dans l'ordre des demandes.</w:t>
      </w:r>
    </w:p>
    <w:p w14:paraId="3DC91F94" w14:textId="77777777" w:rsidR="009240B5" w:rsidRPr="00495FA6" w:rsidRDefault="009240B5" w:rsidP="009240B5">
      <w:pPr>
        <w:rPr>
          <w:rFonts w:asciiTheme="minorHAnsi" w:hAnsiTheme="minorHAnsi"/>
          <w:szCs w:val="24"/>
        </w:rPr>
      </w:pPr>
      <w:r w:rsidRPr="00495FA6">
        <w:rPr>
          <w:rFonts w:asciiTheme="minorHAnsi" w:hAnsiTheme="minorHAnsi"/>
          <w:b/>
          <w:bCs/>
          <w:szCs w:val="24"/>
        </w:rPr>
        <w:t>PARTICIPATION À DISTANCE</w:t>
      </w:r>
      <w:r w:rsidRPr="00495FA6">
        <w:rPr>
          <w:rFonts w:asciiTheme="minorHAnsi" w:hAnsiTheme="minorHAnsi"/>
          <w:szCs w:val="24"/>
        </w:rPr>
        <w:t>: un service de participation à distance sera assuré au mieux. Les séances plénières d'ouverture et de clôture, y compris la séance sur les notes de liaison, seront uniquement diffusées en temps réel sur le web. Conformément aux dispositions en vigueur, les décisions seront prises par les participants physiquement présents dans la salle de réunion.</w:t>
      </w:r>
    </w:p>
    <w:p w14:paraId="67CD3D44" w14:textId="77777777" w:rsidR="009240B5" w:rsidRPr="00495FA6" w:rsidRDefault="009240B5" w:rsidP="009240B5">
      <w:pPr>
        <w:rPr>
          <w:rFonts w:asciiTheme="minorHAnsi" w:hAnsiTheme="minorHAnsi"/>
          <w:szCs w:val="24"/>
        </w:rPr>
      </w:pPr>
      <w:r w:rsidRPr="00495FA6">
        <w:rPr>
          <w:rFonts w:asciiTheme="minorHAnsi" w:hAnsiTheme="minorHAnsi"/>
          <w:szCs w:val="24"/>
        </w:rPr>
        <w:t>Un service de participation interactive à distance sera assuré pour toutes les autres séances pour lesquelles une demande est reçue au moins 24 heures à l'avance. Pour pouvoir accéder aux séances à distance, les délégués doivent s'inscrire à la réunion. Les participants devraient prendre note du fait que, conformément à la pratique habituelle, la réunion ne sera pas retardée ou interrompue parce qu'un participant à distance ne parvient pas à se connecter, à entendre ou à se faire entendre, selon l'appréciation du Président. Si les propos d'un participant à distance sont difficilement audibles en raison de la qualité du son jugée insuffisante, le Président pourra interrompre ce participant et renoncer à lui donner la parole tant qu'il n'aura pas été indiqué que le problème a été résolu. L'utilisation de l'outil de discussion est encouragée pour faciliter la gestion efficace du temps au cours des séances, si le Président le juge bon.</w:t>
      </w:r>
    </w:p>
    <w:p w14:paraId="2E9F4EA2" w14:textId="47B44500" w:rsidR="009240B5" w:rsidRPr="00495FA6" w:rsidRDefault="009240B5" w:rsidP="009240B5">
      <w:pPr>
        <w:rPr>
          <w:rFonts w:asciiTheme="minorHAnsi" w:hAnsiTheme="minorHAnsi"/>
          <w:szCs w:val="24"/>
        </w:rPr>
      </w:pPr>
      <w:r w:rsidRPr="00495FA6">
        <w:rPr>
          <w:rFonts w:asciiTheme="minorHAnsi" w:hAnsiTheme="minorHAnsi"/>
          <w:b/>
          <w:bCs/>
          <w:szCs w:val="24"/>
        </w:rPr>
        <w:t>ACCESSIBILITÉ</w:t>
      </w:r>
      <w:r w:rsidRPr="00495FA6">
        <w:rPr>
          <w:rFonts w:asciiTheme="minorHAnsi" w:hAnsiTheme="minorHAnsi"/>
          <w:szCs w:val="24"/>
        </w:rPr>
        <w:t xml:space="preserve">: un sous-titrage en temps réel pourra être assuré sur demande aux participants qui en ont besoin, pour les séances portant sur le thème de l'accessibilité, en fonction des ressources financières disponibles. Ce service d'accessibilité doit être demandé </w:t>
      </w:r>
      <w:r w:rsidRPr="00495FA6">
        <w:rPr>
          <w:rFonts w:asciiTheme="minorHAnsi" w:hAnsiTheme="minorHAnsi"/>
          <w:b/>
          <w:bCs/>
          <w:szCs w:val="24"/>
        </w:rPr>
        <w:t>au moins deux mois avant le début de la réunion</w:t>
      </w:r>
      <w:r w:rsidRPr="00495FA6">
        <w:rPr>
          <w:rFonts w:asciiTheme="minorHAnsi" w:hAnsiTheme="minorHAnsi"/>
          <w:szCs w:val="24"/>
        </w:rPr>
        <w:t>, en cochant la case correspondante sur le formulaire d'inscription.</w:t>
      </w:r>
    </w:p>
    <w:p w14:paraId="11A9CFED" w14:textId="77777777" w:rsidR="00815A6F" w:rsidRPr="00495FA6" w:rsidRDefault="00815A6F" w:rsidP="00254546">
      <w:pPr>
        <w:keepNext/>
        <w:keepLines/>
        <w:spacing w:before="240" w:after="240"/>
        <w:jc w:val="center"/>
        <w:rPr>
          <w:b/>
          <w:bCs/>
          <w:sz w:val="24"/>
          <w:szCs w:val="22"/>
        </w:rPr>
      </w:pPr>
      <w:r w:rsidRPr="00495FA6">
        <w:rPr>
          <w:b/>
          <w:bCs/>
          <w:sz w:val="24"/>
          <w:szCs w:val="22"/>
        </w:rPr>
        <w:lastRenderedPageBreak/>
        <w:t>INSCRIPTION</w:t>
      </w:r>
      <w:r w:rsidRPr="00495FA6">
        <w:rPr>
          <w:b/>
          <w:bCs/>
          <w:sz w:val="24"/>
          <w:szCs w:val="28"/>
        </w:rPr>
        <w:t xml:space="preserve"> </w:t>
      </w:r>
      <w:r w:rsidRPr="00495FA6">
        <w:rPr>
          <w:b/>
          <w:bCs/>
          <w:sz w:val="24"/>
          <w:szCs w:val="22"/>
        </w:rPr>
        <w:t>PRÉALABLE, NOUVEAUX DÉLÉGUÉS et BOURSES</w:t>
      </w:r>
    </w:p>
    <w:p w14:paraId="13FEE934" w14:textId="6A22F9AF" w:rsidR="009240B5" w:rsidRPr="00495FA6" w:rsidRDefault="00815A6F" w:rsidP="00254546">
      <w:pPr>
        <w:keepNext/>
        <w:keepLines/>
        <w:rPr>
          <w:rFonts w:asciiTheme="minorHAnsi" w:hAnsiTheme="minorHAnsi"/>
          <w:szCs w:val="24"/>
        </w:rPr>
      </w:pPr>
      <w:r w:rsidRPr="00495FA6">
        <w:rPr>
          <w:rFonts w:asciiTheme="minorHAnsi" w:hAnsiTheme="minorHAnsi"/>
          <w:b/>
          <w:bCs/>
          <w:szCs w:val="24"/>
        </w:rPr>
        <w:t>INSCRIPTION PRÉALABLE</w:t>
      </w:r>
      <w:r w:rsidRPr="00495FA6">
        <w:rPr>
          <w:rFonts w:asciiTheme="minorHAnsi" w:hAnsiTheme="minorHAnsi"/>
          <w:szCs w:val="24"/>
        </w:rPr>
        <w:t>:</w:t>
      </w:r>
      <w:r w:rsidRPr="00495FA6">
        <w:rPr>
          <w:rFonts w:asciiTheme="minorHAnsi" w:hAnsiTheme="minorHAnsi"/>
          <w:b/>
          <w:bCs/>
          <w:szCs w:val="24"/>
        </w:rPr>
        <w:t xml:space="preserve"> </w:t>
      </w:r>
      <w:r w:rsidR="009240B5" w:rsidRPr="00495FA6">
        <w:rPr>
          <w:rFonts w:asciiTheme="minorHAnsi" w:hAnsiTheme="minorHAnsi"/>
          <w:szCs w:val="24"/>
        </w:rPr>
        <w:t xml:space="preserve">l'inscription préalable est obligatoire </w:t>
      </w:r>
      <w:r w:rsidR="009240B5" w:rsidRPr="00495FA6">
        <w:rPr>
          <w:rFonts w:asciiTheme="minorHAnsi" w:hAnsiTheme="minorHAnsi"/>
          <w:szCs w:val="24"/>
          <w:u w:val="single"/>
        </w:rPr>
        <w:t>pour tous les participants, sur place ou à distance</w:t>
      </w:r>
      <w:r w:rsidR="009240B5" w:rsidRPr="00495FA6">
        <w:rPr>
          <w:rFonts w:asciiTheme="minorHAnsi" w:hAnsiTheme="minorHAnsi"/>
          <w:szCs w:val="24"/>
        </w:rPr>
        <w:t xml:space="preserve">, et doit se faire en ligne depuis la page d'accueil du GCNT, </w:t>
      </w:r>
      <w:r w:rsidR="009240B5" w:rsidRPr="00495FA6">
        <w:rPr>
          <w:rFonts w:asciiTheme="minorHAnsi" w:hAnsiTheme="minorHAnsi"/>
          <w:b/>
          <w:bCs/>
          <w:szCs w:val="24"/>
        </w:rPr>
        <w:t>au moins un mois avant le début de la réunion</w:t>
      </w:r>
      <w:r w:rsidR="009240B5" w:rsidRPr="00495FA6">
        <w:rPr>
          <w:rFonts w:asciiTheme="minorHAnsi" w:hAnsiTheme="minorHAnsi"/>
          <w:szCs w:val="24"/>
        </w:rPr>
        <w:t xml:space="preserve">. Dans le cadre du système d'inscription de l'UIT-T, le coordonnateur responsable doit approuver les demandes d'inscription. Toutefois, ce point peut être modifié en vue de permettre l'approbation automatique de ces demandes comme indiqué dans la </w:t>
      </w:r>
      <w:hyperlink r:id="rId28" w:history="1">
        <w:r w:rsidR="009240B5" w:rsidRPr="00495FA6">
          <w:rPr>
            <w:rStyle w:val="Hyperlink"/>
            <w:color w:val="auto"/>
            <w:u w:val="none"/>
          </w:rPr>
          <w:t xml:space="preserve">Circulaire </w:t>
        </w:r>
        <w:r w:rsidR="009240B5" w:rsidRPr="00495FA6">
          <w:rPr>
            <w:rStyle w:val="Hyperlink"/>
            <w:rFonts w:asciiTheme="minorHAnsi" w:hAnsiTheme="minorHAnsi"/>
            <w:szCs w:val="24"/>
          </w:rPr>
          <w:t>TSB 1</w:t>
        </w:r>
      </w:hyperlink>
      <w:r w:rsidR="009240B5" w:rsidRPr="00495FA6">
        <w:rPr>
          <w:rFonts w:asciiTheme="minorHAnsi" w:hAnsiTheme="minorHAnsi"/>
          <w:szCs w:val="24"/>
        </w:rPr>
        <w:t>. Certaines options du formulaire d'inscription ne s'appliquent qu'aux États Membres, notamment en ce qui concerne les fonctions, les demandes de services d'interprétation et les demandes de bourse. Les membres sont invités à inclure des femmes dans leurs délégations chaque fois que cela est possible.</w:t>
      </w:r>
    </w:p>
    <w:p w14:paraId="54C5CF3B" w14:textId="54DC5839" w:rsidR="00815A6F" w:rsidRPr="00495FA6" w:rsidRDefault="00815A6F" w:rsidP="009240B5">
      <w:pPr>
        <w:rPr>
          <w:rFonts w:asciiTheme="minorHAnsi" w:hAnsiTheme="minorHAnsi"/>
          <w:b/>
          <w:bCs/>
          <w:szCs w:val="24"/>
        </w:rPr>
      </w:pPr>
      <w:r w:rsidRPr="00495FA6">
        <w:rPr>
          <w:rFonts w:asciiTheme="minorHAnsi" w:hAnsiTheme="minorHAnsi"/>
          <w:szCs w:val="24"/>
        </w:rPr>
        <w:t xml:space="preserve">Les </w:t>
      </w:r>
      <w:r w:rsidRPr="00495FA6">
        <w:rPr>
          <w:rFonts w:asciiTheme="minorHAnsi" w:hAnsiTheme="minorHAnsi"/>
          <w:b/>
          <w:bCs/>
          <w:szCs w:val="24"/>
        </w:rPr>
        <w:t>NOUVEAUX DÉLÉGUÉS</w:t>
      </w:r>
      <w:r w:rsidRPr="00495FA6">
        <w:rPr>
          <w:rFonts w:asciiTheme="minorHAnsi" w:hAnsiTheme="minorHAnsi"/>
          <w:szCs w:val="24"/>
        </w:rPr>
        <w:t xml:space="preserve"> sont invités à suivre un programme de mentorat comprenant une séance d'accueil et d'information après leur arrivée, une visite guidée des locaux du siège de l'UIT et une présentation des travaux de l'UIT-T. Si vous souhaitez en bénéficier, veuillez écrire à l'adresse: </w:t>
      </w:r>
      <w:hyperlink r:id="rId29" w:history="1">
        <w:r w:rsidR="00B95008" w:rsidRPr="00495FA6">
          <w:rPr>
            <w:rStyle w:val="Hyperlink"/>
            <w:rFonts w:asciiTheme="minorHAnsi" w:hAnsiTheme="minorHAnsi"/>
            <w:szCs w:val="24"/>
          </w:rPr>
          <w:t>ITU</w:t>
        </w:r>
        <w:r w:rsidR="00B95008" w:rsidRPr="00495FA6">
          <w:rPr>
            <w:rStyle w:val="Hyperlink"/>
            <w:rFonts w:asciiTheme="minorHAnsi" w:hAnsiTheme="minorHAnsi"/>
            <w:szCs w:val="24"/>
          </w:rPr>
          <w:noBreakHyphen/>
          <w:t>Tmembership@itu.int</w:t>
        </w:r>
      </w:hyperlink>
      <w:r w:rsidRPr="00495FA6">
        <w:rPr>
          <w:rFonts w:asciiTheme="minorHAnsi" w:hAnsiTheme="minorHAnsi"/>
          <w:szCs w:val="24"/>
        </w:rPr>
        <w:t>. Un guide rapide pour les nouveaux délégués est disponible</w:t>
      </w:r>
      <w:r w:rsidR="009240B5" w:rsidRPr="00495FA6">
        <w:rPr>
          <w:rFonts w:asciiTheme="minorHAnsi" w:hAnsiTheme="minorHAnsi"/>
          <w:szCs w:val="24"/>
        </w:rPr>
        <w:t xml:space="preserve"> </w:t>
      </w:r>
      <w:hyperlink r:id="rId30" w:history="1">
        <w:r w:rsidRPr="00495FA6">
          <w:rPr>
            <w:rStyle w:val="Hyperlink"/>
            <w:rFonts w:asciiTheme="minorHAnsi" w:hAnsiTheme="minorHAnsi"/>
            <w:szCs w:val="24"/>
          </w:rPr>
          <w:t>ici</w:t>
        </w:r>
      </w:hyperlink>
      <w:r w:rsidRPr="00495FA6">
        <w:rPr>
          <w:rFonts w:asciiTheme="minorHAnsi" w:hAnsiTheme="minorHAnsi"/>
          <w:szCs w:val="24"/>
        </w:rPr>
        <w:t>.</w:t>
      </w:r>
    </w:p>
    <w:p w14:paraId="59D48E8C" w14:textId="767E7F42" w:rsidR="009240B5" w:rsidRPr="00495FA6" w:rsidRDefault="00815A6F" w:rsidP="009240B5">
      <w:pPr>
        <w:rPr>
          <w:rFonts w:asciiTheme="minorHAnsi" w:hAnsiTheme="minorHAnsi"/>
          <w:szCs w:val="24"/>
        </w:rPr>
      </w:pPr>
      <w:r w:rsidRPr="00495FA6">
        <w:rPr>
          <w:rFonts w:asciiTheme="minorHAnsi" w:hAnsiTheme="minorHAnsi"/>
          <w:b/>
          <w:bCs/>
          <w:szCs w:val="24"/>
        </w:rPr>
        <w:t>BOURSES</w:t>
      </w:r>
      <w:r w:rsidRPr="00495FA6">
        <w:rPr>
          <w:rFonts w:asciiTheme="minorHAnsi" w:hAnsiTheme="minorHAnsi"/>
          <w:szCs w:val="24"/>
        </w:rPr>
        <w:t xml:space="preserve">: </w:t>
      </w:r>
      <w:r w:rsidR="009240B5" w:rsidRPr="00495FA6">
        <w:rPr>
          <w:rFonts w:asciiTheme="minorHAnsi" w:hAnsiTheme="minorHAnsi"/>
          <w:szCs w:val="24"/>
        </w:rPr>
        <w:t xml:space="preserve">afin de faciliter la participation </w:t>
      </w:r>
      <w:hyperlink r:id="rId31" w:history="1">
        <w:r w:rsidR="009240B5" w:rsidRPr="00495FA6">
          <w:rPr>
            <w:rStyle w:val="Hyperlink"/>
            <w:rFonts w:asciiTheme="minorHAnsi" w:hAnsiTheme="minorHAnsi"/>
            <w:szCs w:val="24"/>
          </w:rPr>
          <w:t>des pays remplissant les conditions requises</w:t>
        </w:r>
      </w:hyperlink>
      <w:r w:rsidR="009240B5" w:rsidRPr="00495FA6">
        <w:rPr>
          <w:rFonts w:asciiTheme="minorHAnsi" w:hAnsiTheme="minorHAnsi"/>
          <w:szCs w:val="24"/>
        </w:rPr>
        <w:t xml:space="preserve">, jusqu'à deux bourses partielles pour une participation en personne par pays pourront être accordées, en fonction des ressources financières disponibles. Une bourse partielle comprendra a) un </w:t>
      </w:r>
      <w:r w:rsidR="009240B5" w:rsidRPr="00495FA6">
        <w:rPr>
          <w:rFonts w:asciiTheme="minorHAnsi" w:hAnsiTheme="minorHAnsi"/>
          <w:b/>
          <w:bCs/>
          <w:szCs w:val="24"/>
        </w:rPr>
        <w:t>billet d'avion</w:t>
      </w:r>
      <w:r w:rsidR="009240B5" w:rsidRPr="00495FA6">
        <w:rPr>
          <w:rFonts w:asciiTheme="minorHAnsi" w:hAnsiTheme="minorHAnsi"/>
          <w:szCs w:val="24"/>
        </w:rPr>
        <w:t xml:space="preserve"> (billet </w:t>
      </w:r>
      <w:r w:rsidR="00254546" w:rsidRPr="00495FA6">
        <w:rPr>
          <w:rFonts w:asciiTheme="minorHAnsi" w:hAnsiTheme="minorHAnsi"/>
          <w:szCs w:val="24"/>
        </w:rPr>
        <w:t>aller-retour</w:t>
      </w:r>
      <w:r w:rsidR="009240B5" w:rsidRPr="00495FA6">
        <w:rPr>
          <w:rFonts w:asciiTheme="minorHAnsi" w:hAnsiTheme="minorHAnsi"/>
          <w:szCs w:val="24"/>
        </w:rPr>
        <w:t xml:space="preserve"> en classe économique selon le trajet le plus direct/économique depuis le pays d'origine jusqu'au lieu de la manifestation) ou b) </w:t>
      </w:r>
      <w:r w:rsidR="009240B5" w:rsidRPr="00495FA6">
        <w:rPr>
          <w:rFonts w:asciiTheme="minorHAnsi" w:hAnsiTheme="minorHAnsi"/>
          <w:b/>
          <w:bCs/>
          <w:szCs w:val="24"/>
        </w:rPr>
        <w:t>une indemnité journalière de subsistance</w:t>
      </w:r>
      <w:r w:rsidR="009240B5" w:rsidRPr="00495FA6">
        <w:rPr>
          <w:rFonts w:asciiTheme="minorHAnsi" w:hAnsiTheme="minorHAnsi"/>
          <w:szCs w:val="24"/>
        </w:rPr>
        <w:t xml:space="preserve"> appropriée (destinée à couvrir les frais d'hébergement, les repas et les autres frais). Lorsque deux bourses partielles sont demandées, </w:t>
      </w:r>
      <w:r w:rsidR="009240B5" w:rsidRPr="00495FA6">
        <w:rPr>
          <w:rFonts w:asciiTheme="minorHAnsi" w:hAnsiTheme="minorHAnsi"/>
          <w:i/>
          <w:iCs/>
          <w:szCs w:val="24"/>
        </w:rPr>
        <w:t>l'une au moins</w:t>
      </w:r>
      <w:r w:rsidR="009240B5" w:rsidRPr="00495FA6">
        <w:rPr>
          <w:rFonts w:asciiTheme="minorHAnsi" w:hAnsiTheme="minorHAnsi"/>
          <w:szCs w:val="24"/>
        </w:rPr>
        <w:t xml:space="preserve"> devrait être sollicitée pour un </w:t>
      </w:r>
      <w:r w:rsidR="009240B5" w:rsidRPr="00495FA6">
        <w:rPr>
          <w:rFonts w:asciiTheme="minorHAnsi" w:hAnsiTheme="minorHAnsi"/>
          <w:i/>
          <w:iCs/>
          <w:szCs w:val="24"/>
        </w:rPr>
        <w:t>billet d'avion</w:t>
      </w:r>
      <w:r w:rsidR="009240B5" w:rsidRPr="00495FA6">
        <w:rPr>
          <w:rFonts w:asciiTheme="minorHAnsi" w:hAnsiTheme="minorHAnsi"/>
          <w:szCs w:val="24"/>
        </w:rPr>
        <w:t>. Il incombe à l'organisation d'affiliation du candidat de financer le reste des coûts de participation.</w:t>
      </w:r>
    </w:p>
    <w:p w14:paraId="4A6D8346" w14:textId="7213DEEA" w:rsidR="009240B5" w:rsidRPr="00495FA6" w:rsidRDefault="009240B5" w:rsidP="009240B5">
      <w:pPr>
        <w:rPr>
          <w:rFonts w:asciiTheme="minorHAnsi" w:hAnsiTheme="minorHAnsi"/>
          <w:szCs w:val="24"/>
        </w:rPr>
      </w:pPr>
      <w:r w:rsidRPr="00495FA6">
        <w:rPr>
          <w:rFonts w:asciiTheme="minorHAnsi" w:hAnsiTheme="minorHAnsi"/>
          <w:szCs w:val="24"/>
        </w:rPr>
        <w:t>Conformément à la Résolution 213 (Dubaï, 2018) de la Conférence de plénipotentiaires, il est recommandé que les bourses soient accordées en tenant compte de l'équilibre entre les hommes et les femmes et en veillant à inclure des personnes handicapées et des personnes ayant des besoins particuliers. Les critères sur la base desquels il est décidé d'attribuer une bourse sont les suivants: participation active, notamment soumission de contributions écrites pertinentes; répartition équitable entre les pays et les régions; demandes émanant de personnes handicapées ou ayant des besoins particuliers; et équilibre hommes</w:t>
      </w:r>
      <w:r w:rsidR="00786AF4" w:rsidRPr="00495FA6">
        <w:rPr>
          <w:rFonts w:asciiTheme="minorHAnsi" w:hAnsiTheme="minorHAnsi"/>
          <w:szCs w:val="24"/>
        </w:rPr>
        <w:noBreakHyphen/>
      </w:r>
      <w:r w:rsidRPr="00495FA6">
        <w:rPr>
          <w:rFonts w:asciiTheme="minorHAnsi" w:hAnsiTheme="minorHAnsi"/>
          <w:szCs w:val="24"/>
        </w:rPr>
        <w:t>femmes.</w:t>
      </w:r>
    </w:p>
    <w:p w14:paraId="43ABFA3A" w14:textId="19E4E22E" w:rsidR="00815A6F" w:rsidRPr="00495FA6" w:rsidRDefault="009240B5" w:rsidP="009240B5">
      <w:pPr>
        <w:rPr>
          <w:rFonts w:asciiTheme="minorHAnsi" w:hAnsiTheme="minorHAnsi"/>
          <w:szCs w:val="24"/>
        </w:rPr>
      </w:pPr>
      <w:r w:rsidRPr="00495FA6">
        <w:rPr>
          <w:rFonts w:asciiTheme="minorHAnsi" w:hAnsiTheme="minorHAnsi"/>
          <w:szCs w:val="24"/>
        </w:rPr>
        <w:t xml:space="preserve">Le formulaire de demande de bourse est disponible sur la </w:t>
      </w:r>
      <w:hyperlink r:id="rId32" w:history="1">
        <w:r w:rsidRPr="00495FA6">
          <w:rPr>
            <w:rStyle w:val="Hyperlink"/>
            <w:rFonts w:asciiTheme="minorHAnsi" w:hAnsiTheme="minorHAnsi"/>
            <w:szCs w:val="24"/>
          </w:rPr>
          <w:t>page d'accueil de la commission d'études</w:t>
        </w:r>
      </w:hyperlink>
      <w:r w:rsidRPr="00495FA6">
        <w:rPr>
          <w:rFonts w:asciiTheme="minorHAnsi" w:hAnsiTheme="minorHAnsi"/>
          <w:szCs w:val="24"/>
        </w:rPr>
        <w:t xml:space="preserve">. </w:t>
      </w:r>
      <w:r w:rsidRPr="00495FA6">
        <w:rPr>
          <w:rFonts w:asciiTheme="minorHAnsi" w:hAnsiTheme="minorHAnsi"/>
          <w:b/>
          <w:bCs/>
          <w:szCs w:val="24"/>
        </w:rPr>
        <w:t>Les demandes de bourses doivent parvenir au plus tard le 1er août 2025</w:t>
      </w:r>
      <w:r w:rsidRPr="00495FA6">
        <w:rPr>
          <w:rFonts w:asciiTheme="minorHAnsi" w:hAnsiTheme="minorHAnsi"/>
          <w:szCs w:val="24"/>
        </w:rPr>
        <w:t xml:space="preserve">. Elles doivent être envoyées par courrier électronique à l'adresse </w:t>
      </w:r>
      <w:hyperlink r:id="rId33" w:history="1">
        <w:r w:rsidR="00786AF4" w:rsidRPr="00495FA6">
          <w:rPr>
            <w:rStyle w:val="Hyperlink"/>
            <w:rFonts w:asciiTheme="minorHAnsi" w:hAnsiTheme="minorHAnsi"/>
            <w:szCs w:val="24"/>
          </w:rPr>
          <w:t>fellowships@itu.int</w:t>
        </w:r>
      </w:hyperlink>
      <w:r w:rsidRPr="00495FA6">
        <w:rPr>
          <w:rFonts w:asciiTheme="minorHAnsi" w:hAnsiTheme="minorHAnsi"/>
          <w:szCs w:val="24"/>
        </w:rPr>
        <w:t xml:space="preserve"> ou par télécopie au +41 22 730 57 78. </w:t>
      </w:r>
      <w:r w:rsidRPr="00495FA6">
        <w:rPr>
          <w:rFonts w:asciiTheme="minorHAnsi" w:hAnsiTheme="minorHAnsi"/>
          <w:b/>
          <w:bCs/>
          <w:szCs w:val="24"/>
        </w:rPr>
        <w:t>L'inscription (approuvée par le coordonnateur responsable) doit être effectuée avant de soumettre une demande de bourse</w:t>
      </w:r>
      <w:r w:rsidRPr="00495FA6">
        <w:rPr>
          <w:rFonts w:asciiTheme="minorHAnsi" w:hAnsiTheme="minorHAnsi"/>
          <w:szCs w:val="24"/>
        </w:rPr>
        <w:t>, et il est vivement conseillé de s'inscrire à la manifestation et d'engager le processus de demande sept semaines au moins avant la date de la réunion.</w:t>
      </w:r>
    </w:p>
    <w:p w14:paraId="701472E4" w14:textId="31EFB82B" w:rsidR="00786AF4" w:rsidRPr="00495FA6" w:rsidRDefault="00786AF4" w:rsidP="00786AF4">
      <w:r w:rsidRPr="00495FA6">
        <w:rPr>
          <w:b/>
          <w:bCs/>
        </w:rPr>
        <w:t>DEMANDE DE VISA</w:t>
      </w:r>
      <w:r w:rsidRPr="00495FA6">
        <w:t>: si vous avez besoin d'un visa, celui-ci doit être demandé avant la date de votre arrivée en Suisse auprès de la représentation de la Suisse (ambassade ou consulat) dans votre pays ou, à défaut, dans le pays le plus proche de votre pays de départ. Les délais pouvant varier, nous vous suggérons de vous renseigner directement auprès de la représentation concernée et de formuler votre demande au plus tôt.</w:t>
      </w:r>
    </w:p>
    <w:p w14:paraId="469115C6" w14:textId="0D7D7EEC" w:rsidR="00786AF4" w:rsidRPr="00495FA6" w:rsidRDefault="00786AF4" w:rsidP="00786AF4">
      <w:r w:rsidRPr="00495FA6">
        <w:t xml:space="preserve">En cas de problème, l'Union peut, sur demande officielle de l'administration ou de l'entité que vous représentez, intervenir auprès des autorités suisses compétentes pour faciliter l'émission du visa. Une fois que votre inscription a été approuvée par le coordonnateur responsable des inscriptions de votre organisation, il convient en général de compter un délai de 15 jours avant que la lettre de demande de visa soit envoyée. Par conséquent, les demandes doivent être effectuées en cochant la case correspondante du formulaire d'inscription, </w:t>
      </w:r>
      <w:r w:rsidRPr="00495FA6">
        <w:rPr>
          <w:b/>
          <w:bCs/>
        </w:rPr>
        <w:t>au plus tard un mois avant la date de la réunion</w:t>
      </w:r>
      <w:r w:rsidRPr="00495FA6">
        <w:t>. Les demandes sont à envoyer à la section des voyages de l'UIT (</w:t>
      </w:r>
      <w:hyperlink r:id="rId34" w:history="1">
        <w:r w:rsidRPr="00495FA6">
          <w:rPr>
            <w:rStyle w:val="Hyperlink"/>
          </w:rPr>
          <w:t>travel@itu.int</w:t>
        </w:r>
      </w:hyperlink>
      <w:r w:rsidRPr="00495FA6">
        <w:t>), avec la mention "</w:t>
      </w:r>
      <w:r w:rsidRPr="00495FA6">
        <w:rPr>
          <w:b/>
          <w:bCs/>
        </w:rPr>
        <w:t>assistance pour le visa</w:t>
      </w:r>
      <w:r w:rsidRPr="00495FA6">
        <w:t>".</w:t>
      </w:r>
    </w:p>
    <w:p w14:paraId="37AB5D36" w14:textId="59244382" w:rsidR="00815A6F" w:rsidRPr="00495FA6" w:rsidRDefault="00815A6F" w:rsidP="00254546">
      <w:pPr>
        <w:keepNext/>
        <w:keepLines/>
        <w:tabs>
          <w:tab w:val="left" w:pos="1418"/>
          <w:tab w:val="left" w:pos="1702"/>
          <w:tab w:val="left" w:pos="2160"/>
        </w:tabs>
        <w:spacing w:before="240" w:after="240"/>
        <w:ind w:right="91"/>
        <w:jc w:val="center"/>
        <w:rPr>
          <w:rFonts w:asciiTheme="minorHAnsi" w:hAnsiTheme="minorHAnsi"/>
          <w:b/>
          <w:bCs/>
          <w:sz w:val="24"/>
          <w:szCs w:val="28"/>
        </w:rPr>
      </w:pPr>
      <w:r w:rsidRPr="00495FA6">
        <w:rPr>
          <w:rFonts w:asciiTheme="minorHAnsi" w:hAnsiTheme="minorHAnsi"/>
          <w:b/>
          <w:bCs/>
          <w:sz w:val="24"/>
          <w:szCs w:val="28"/>
        </w:rPr>
        <w:lastRenderedPageBreak/>
        <w:t>SÉJOUR À GENÈVE: HÔTELS, TRANSPORTS PUBLICS ET VISAS</w:t>
      </w:r>
    </w:p>
    <w:p w14:paraId="4423A7CD" w14:textId="77CEA32F" w:rsidR="00815A6F" w:rsidRPr="00495FA6" w:rsidRDefault="00815A6F" w:rsidP="00815A6F">
      <w:pPr>
        <w:keepNext/>
        <w:keepLines/>
        <w:rPr>
          <w:rFonts w:asciiTheme="minorHAnsi" w:hAnsiTheme="minorHAnsi"/>
          <w:b/>
          <w:bCs/>
          <w:szCs w:val="24"/>
        </w:rPr>
      </w:pPr>
      <w:r w:rsidRPr="00495FA6">
        <w:rPr>
          <w:rFonts w:asciiTheme="minorHAnsi" w:hAnsiTheme="minorHAnsi"/>
          <w:b/>
          <w:bCs/>
          <w:szCs w:val="24"/>
        </w:rPr>
        <w:t>SÉJOUR À GENÈVE</w:t>
      </w:r>
      <w:r w:rsidRPr="00495FA6">
        <w:rPr>
          <w:rFonts w:asciiTheme="minorHAnsi" w:hAnsiTheme="minorHAnsi"/>
          <w:szCs w:val="24"/>
        </w:rPr>
        <w:t xml:space="preserve">: Des informations pratiques à l'intention des délégués assistant aux réunions de l'UIT à Genève sont disponibles à l'adresse: </w:t>
      </w:r>
      <w:hyperlink r:id="rId35" w:history="1">
        <w:r w:rsidRPr="00495FA6">
          <w:rPr>
            <w:rStyle w:val="Hyperlink"/>
            <w:rFonts w:asciiTheme="minorHAnsi" w:hAnsiTheme="minorHAnsi"/>
            <w:szCs w:val="24"/>
          </w:rPr>
          <w:t>http://itu.int/en/delegates-corner</w:t>
        </w:r>
      </w:hyperlink>
      <w:r w:rsidRPr="00495FA6">
        <w:rPr>
          <w:rFonts w:asciiTheme="minorHAnsi" w:hAnsiTheme="minorHAnsi"/>
          <w:szCs w:val="24"/>
        </w:rPr>
        <w:t>.</w:t>
      </w:r>
    </w:p>
    <w:p w14:paraId="26E92C61" w14:textId="227297CD" w:rsidR="00815A6F" w:rsidRPr="00495FA6" w:rsidRDefault="00815A6F" w:rsidP="00815A6F">
      <w:pPr>
        <w:keepLines/>
        <w:spacing w:after="120"/>
        <w:rPr>
          <w:rFonts w:asciiTheme="minorHAnsi" w:hAnsiTheme="minorHAnsi"/>
          <w:color w:val="0000FF"/>
          <w:szCs w:val="24"/>
          <w:u w:val="single"/>
        </w:rPr>
      </w:pPr>
      <w:r w:rsidRPr="00495FA6">
        <w:rPr>
          <w:rFonts w:asciiTheme="minorHAnsi" w:hAnsiTheme="minorHAnsi"/>
          <w:b/>
          <w:bCs/>
          <w:szCs w:val="24"/>
        </w:rPr>
        <w:t>HÔTELS OFFRANT DES TARIFS RÉDUITS</w:t>
      </w:r>
      <w:r w:rsidRPr="00495FA6">
        <w:rPr>
          <w:rFonts w:asciiTheme="minorHAnsi" w:hAnsiTheme="minorHAnsi"/>
          <w:szCs w:val="24"/>
        </w:rPr>
        <w:t xml:space="preserve">: </w:t>
      </w:r>
      <w:r w:rsidR="00786AF4" w:rsidRPr="00495FA6">
        <w:rPr>
          <w:rFonts w:asciiTheme="minorHAnsi" w:hAnsiTheme="minorHAnsi"/>
          <w:szCs w:val="24"/>
        </w:rPr>
        <w:t>u</w:t>
      </w:r>
      <w:r w:rsidRPr="00495FA6">
        <w:rPr>
          <w:rFonts w:asciiTheme="minorHAnsi" w:hAnsiTheme="minorHAnsi"/>
          <w:szCs w:val="24"/>
        </w:rPr>
        <w:t xml:space="preserve">n certain nombre d'hôtels à Genève offrent des tarifs préférentiels aux délégués assistant aux réunions de l'UIT et leur fournissent une carte permettant d'emprunter gratuitement les transports publics à Genève. Vous trouverez la liste des hôtels participants, et les modalités à suivre pour obtenir un tarif réduit, à l'adresse: </w:t>
      </w:r>
      <w:hyperlink r:id="rId36" w:history="1">
        <w:r w:rsidRPr="00495FA6">
          <w:rPr>
            <w:rStyle w:val="Hyperlink"/>
            <w:rFonts w:asciiTheme="minorHAnsi" w:hAnsiTheme="minorHAnsi"/>
            <w:szCs w:val="24"/>
          </w:rPr>
          <w:t>http://itu.int/travel/.</w:t>
        </w:r>
      </w:hyperlink>
    </w:p>
    <w:p w14:paraId="1E5D3AC2" w14:textId="0CD27A9D" w:rsidR="00254546" w:rsidRPr="00495FA6" w:rsidRDefault="00254546">
      <w:pPr>
        <w:tabs>
          <w:tab w:val="clear" w:pos="794"/>
          <w:tab w:val="clear" w:pos="1191"/>
          <w:tab w:val="clear" w:pos="1588"/>
          <w:tab w:val="clear" w:pos="1985"/>
        </w:tabs>
        <w:overflowPunct/>
        <w:autoSpaceDE/>
        <w:autoSpaceDN/>
        <w:adjustRightInd/>
        <w:spacing w:before="0"/>
        <w:textAlignment w:val="auto"/>
        <w:rPr>
          <w:rFonts w:asciiTheme="minorHAnsi" w:hAnsiTheme="minorHAnsi"/>
          <w:color w:val="0000FF"/>
          <w:szCs w:val="24"/>
          <w:u w:val="single"/>
        </w:rPr>
      </w:pPr>
      <w:r w:rsidRPr="00495FA6">
        <w:rPr>
          <w:rFonts w:asciiTheme="minorHAnsi" w:hAnsiTheme="minorHAnsi"/>
          <w:color w:val="0000FF"/>
          <w:szCs w:val="24"/>
          <w:u w:val="single"/>
        </w:rPr>
        <w:br w:type="page"/>
      </w:r>
    </w:p>
    <w:p w14:paraId="4366AC4F" w14:textId="77777777" w:rsidR="00786AF4" w:rsidRPr="00495FA6" w:rsidRDefault="005C4197" w:rsidP="005C4197">
      <w:pPr>
        <w:pStyle w:val="AnnexNo"/>
        <w:rPr>
          <w:b/>
          <w:bCs/>
        </w:rPr>
      </w:pPr>
      <w:r w:rsidRPr="00495FA6">
        <w:rPr>
          <w:b/>
          <w:bCs/>
        </w:rPr>
        <w:lastRenderedPageBreak/>
        <w:t xml:space="preserve">ANNEXE </w:t>
      </w:r>
      <w:r w:rsidR="00815A6F" w:rsidRPr="00495FA6">
        <w:rPr>
          <w:b/>
          <w:bCs/>
        </w:rPr>
        <w:t>B</w:t>
      </w:r>
    </w:p>
    <w:p w14:paraId="346C6B9E" w14:textId="6A39B877" w:rsidR="00815A6F" w:rsidRPr="00495FA6" w:rsidRDefault="005C4197" w:rsidP="00786AF4">
      <w:pPr>
        <w:pStyle w:val="Annextitle0"/>
        <w:rPr>
          <w:lang w:val="fr-FR"/>
        </w:rPr>
      </w:pPr>
      <w:r w:rsidRPr="00495FA6">
        <w:rPr>
          <w:lang w:val="fr-FR"/>
        </w:rPr>
        <w:t>Projet d'ordre du jour</w:t>
      </w:r>
    </w:p>
    <w:tbl>
      <w:tblPr>
        <w:tblW w:w="4858" w:type="pct"/>
        <w:jc w:val="center"/>
        <w:tblLayout w:type="fixed"/>
        <w:tblLook w:val="04A0" w:firstRow="1" w:lastRow="0" w:firstColumn="1" w:lastColumn="0" w:noHBand="0" w:noVBand="1"/>
      </w:tblPr>
      <w:tblGrid>
        <w:gridCol w:w="651"/>
        <w:gridCol w:w="337"/>
        <w:gridCol w:w="5440"/>
        <w:gridCol w:w="2928"/>
      </w:tblGrid>
      <w:tr w:rsidR="00786AF4" w:rsidRPr="00495FA6" w14:paraId="04E2EFD7" w14:textId="77777777" w:rsidTr="00553F5B">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D9D9D9"/>
            <w:noWrap/>
            <w:hideMark/>
          </w:tcPr>
          <w:p w14:paraId="5880E2FB" w14:textId="77777777" w:rsidR="00786AF4" w:rsidRPr="00495FA6" w:rsidRDefault="00786AF4" w:rsidP="00864577">
            <w:pPr>
              <w:pStyle w:val="TableHead"/>
            </w:pPr>
            <w:r w:rsidRPr="00495FA6">
              <w:t>N°</w:t>
            </w:r>
          </w:p>
        </w:tc>
        <w:tc>
          <w:tcPr>
            <w:tcW w:w="3087" w:type="pct"/>
            <w:gridSpan w:val="2"/>
            <w:tcBorders>
              <w:top w:val="single" w:sz="4" w:space="0" w:color="auto"/>
              <w:left w:val="nil"/>
              <w:bottom w:val="single" w:sz="4" w:space="0" w:color="auto"/>
              <w:right w:val="single" w:sz="4" w:space="0" w:color="auto"/>
            </w:tcBorders>
            <w:shd w:val="clear" w:color="auto" w:fill="D9D9D9"/>
            <w:noWrap/>
            <w:vAlign w:val="bottom"/>
            <w:hideMark/>
          </w:tcPr>
          <w:p w14:paraId="63909704" w14:textId="77777777" w:rsidR="00786AF4" w:rsidRPr="00495FA6" w:rsidRDefault="00786AF4" w:rsidP="00864577">
            <w:pPr>
              <w:pStyle w:val="TableHead"/>
            </w:pPr>
            <w:r w:rsidRPr="00495FA6">
              <w:t>Point</w:t>
            </w:r>
          </w:p>
        </w:tc>
        <w:tc>
          <w:tcPr>
            <w:tcW w:w="1565" w:type="pct"/>
            <w:tcBorders>
              <w:top w:val="single" w:sz="4" w:space="0" w:color="auto"/>
              <w:left w:val="nil"/>
              <w:bottom w:val="single" w:sz="4" w:space="0" w:color="auto"/>
              <w:right w:val="single" w:sz="4" w:space="0" w:color="auto"/>
            </w:tcBorders>
            <w:shd w:val="clear" w:color="auto" w:fill="D9D9D9"/>
            <w:vAlign w:val="bottom"/>
            <w:hideMark/>
          </w:tcPr>
          <w:p w14:paraId="3CFE5A82" w14:textId="77777777" w:rsidR="00786AF4" w:rsidRPr="00495FA6" w:rsidRDefault="00786AF4" w:rsidP="00864577">
            <w:pPr>
              <w:pStyle w:val="TableHead"/>
            </w:pPr>
            <w:r w:rsidRPr="00495FA6">
              <w:t>Documents</w:t>
            </w:r>
          </w:p>
        </w:tc>
      </w:tr>
      <w:tr w:rsidR="00786AF4" w:rsidRPr="00495FA6" w14:paraId="71601E2F" w14:textId="77777777" w:rsidTr="00553F5B">
        <w:trPr>
          <w:trHeight w:val="235"/>
          <w:jc w:val="center"/>
        </w:trPr>
        <w:tc>
          <w:tcPr>
            <w:tcW w:w="348" w:type="pct"/>
            <w:tcBorders>
              <w:top w:val="nil"/>
              <w:left w:val="single" w:sz="4" w:space="0" w:color="auto"/>
              <w:bottom w:val="single" w:sz="4" w:space="0" w:color="auto"/>
              <w:right w:val="single" w:sz="4" w:space="0" w:color="auto"/>
            </w:tcBorders>
            <w:shd w:val="clear" w:color="auto" w:fill="auto"/>
            <w:noWrap/>
            <w:hideMark/>
          </w:tcPr>
          <w:p w14:paraId="1117D0F1" w14:textId="77777777" w:rsidR="00786AF4" w:rsidRPr="00495FA6" w:rsidRDefault="00786AF4" w:rsidP="00864577">
            <w:pPr>
              <w:pStyle w:val="TableText"/>
            </w:pPr>
            <w:r w:rsidRPr="00495FA6">
              <w:t>1</w:t>
            </w:r>
          </w:p>
        </w:tc>
        <w:tc>
          <w:tcPr>
            <w:tcW w:w="3087" w:type="pct"/>
            <w:gridSpan w:val="2"/>
            <w:tcBorders>
              <w:top w:val="nil"/>
              <w:left w:val="nil"/>
              <w:bottom w:val="single" w:sz="4" w:space="0" w:color="auto"/>
              <w:right w:val="single" w:sz="4" w:space="0" w:color="auto"/>
            </w:tcBorders>
            <w:shd w:val="clear" w:color="auto" w:fill="auto"/>
            <w:noWrap/>
          </w:tcPr>
          <w:p w14:paraId="59B76C1D" w14:textId="77777777" w:rsidR="00786AF4" w:rsidRPr="00495FA6" w:rsidRDefault="00786AF4" w:rsidP="00864577">
            <w:pPr>
              <w:pStyle w:val="TableText"/>
            </w:pPr>
            <w:r w:rsidRPr="00495FA6">
              <w:t>Ouverture de la réunion</w:t>
            </w:r>
          </w:p>
        </w:tc>
        <w:tc>
          <w:tcPr>
            <w:tcW w:w="1565" w:type="pct"/>
            <w:tcBorders>
              <w:top w:val="nil"/>
              <w:left w:val="nil"/>
              <w:bottom w:val="single" w:sz="4" w:space="0" w:color="auto"/>
              <w:right w:val="single" w:sz="4" w:space="0" w:color="auto"/>
            </w:tcBorders>
            <w:shd w:val="clear" w:color="auto" w:fill="auto"/>
            <w:vAlign w:val="bottom"/>
          </w:tcPr>
          <w:p w14:paraId="6CBB8812" w14:textId="77777777" w:rsidR="00786AF4" w:rsidRPr="00495FA6" w:rsidRDefault="00786AF4" w:rsidP="00864577">
            <w:pPr>
              <w:pStyle w:val="TableText"/>
            </w:pPr>
          </w:p>
        </w:tc>
      </w:tr>
      <w:tr w:rsidR="00786AF4" w:rsidRPr="00495FA6" w14:paraId="03C602E3"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hideMark/>
          </w:tcPr>
          <w:p w14:paraId="0F72F6D3" w14:textId="77777777" w:rsidR="00786AF4" w:rsidRPr="00495FA6" w:rsidRDefault="00786AF4" w:rsidP="00864577">
            <w:pPr>
              <w:pStyle w:val="TableText"/>
            </w:pPr>
            <w:r w:rsidRPr="00495FA6">
              <w:t>2</w:t>
            </w:r>
          </w:p>
        </w:tc>
        <w:tc>
          <w:tcPr>
            <w:tcW w:w="3087" w:type="pct"/>
            <w:gridSpan w:val="2"/>
            <w:tcBorders>
              <w:top w:val="nil"/>
              <w:left w:val="nil"/>
              <w:bottom w:val="single" w:sz="4" w:space="0" w:color="auto"/>
              <w:right w:val="single" w:sz="4" w:space="0" w:color="auto"/>
            </w:tcBorders>
            <w:shd w:val="clear" w:color="auto" w:fill="auto"/>
            <w:noWrap/>
          </w:tcPr>
          <w:p w14:paraId="4873B8F8" w14:textId="77777777" w:rsidR="00786AF4" w:rsidRPr="00495FA6" w:rsidRDefault="00786AF4" w:rsidP="00864577">
            <w:pPr>
              <w:pStyle w:val="TableText"/>
            </w:pPr>
            <w:r w:rsidRPr="00495FA6">
              <w:t>Adoption de l'ordre du jour</w:t>
            </w:r>
          </w:p>
        </w:tc>
        <w:tc>
          <w:tcPr>
            <w:tcW w:w="1565" w:type="pct"/>
            <w:tcBorders>
              <w:top w:val="nil"/>
              <w:left w:val="nil"/>
              <w:bottom w:val="single" w:sz="4" w:space="0" w:color="auto"/>
              <w:right w:val="single" w:sz="4" w:space="0" w:color="auto"/>
            </w:tcBorders>
            <w:shd w:val="clear" w:color="auto" w:fill="auto"/>
            <w:vAlign w:val="bottom"/>
          </w:tcPr>
          <w:p w14:paraId="1A8BE467" w14:textId="77777777" w:rsidR="00786AF4" w:rsidRPr="00495FA6" w:rsidRDefault="00786AF4" w:rsidP="00864577">
            <w:pPr>
              <w:pStyle w:val="TableText"/>
            </w:pPr>
          </w:p>
        </w:tc>
      </w:tr>
      <w:tr w:rsidR="00786AF4" w:rsidRPr="00495FA6" w14:paraId="46EF9DB2"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tcPr>
          <w:p w14:paraId="5E696C2B" w14:textId="77777777" w:rsidR="00786AF4" w:rsidRPr="00495FA6" w:rsidRDefault="00786AF4" w:rsidP="00864577">
            <w:pPr>
              <w:pStyle w:val="TableText"/>
            </w:pPr>
            <w:r w:rsidRPr="00495FA6">
              <w:t>3</w:t>
            </w:r>
          </w:p>
        </w:tc>
        <w:tc>
          <w:tcPr>
            <w:tcW w:w="3087" w:type="pct"/>
            <w:gridSpan w:val="2"/>
            <w:tcBorders>
              <w:top w:val="nil"/>
              <w:left w:val="nil"/>
              <w:bottom w:val="single" w:sz="4" w:space="0" w:color="auto"/>
              <w:right w:val="single" w:sz="4" w:space="0" w:color="auto"/>
            </w:tcBorders>
            <w:shd w:val="clear" w:color="auto" w:fill="auto"/>
            <w:noWrap/>
          </w:tcPr>
          <w:p w14:paraId="0D67A62F" w14:textId="77777777" w:rsidR="00786AF4" w:rsidRPr="00495FA6" w:rsidRDefault="00786AF4" w:rsidP="00864577">
            <w:pPr>
              <w:pStyle w:val="TableText"/>
            </w:pPr>
            <w:r w:rsidRPr="00495FA6">
              <w:t>Projet de calendrier</w:t>
            </w:r>
          </w:p>
        </w:tc>
        <w:tc>
          <w:tcPr>
            <w:tcW w:w="1565" w:type="pct"/>
            <w:tcBorders>
              <w:top w:val="nil"/>
              <w:left w:val="nil"/>
              <w:bottom w:val="single" w:sz="4" w:space="0" w:color="auto"/>
              <w:right w:val="single" w:sz="4" w:space="0" w:color="auto"/>
            </w:tcBorders>
            <w:shd w:val="clear" w:color="auto" w:fill="auto"/>
            <w:vAlign w:val="bottom"/>
          </w:tcPr>
          <w:p w14:paraId="5C5F1684" w14:textId="77777777" w:rsidR="00786AF4" w:rsidRPr="00495FA6" w:rsidRDefault="00786AF4" w:rsidP="00864577">
            <w:pPr>
              <w:pStyle w:val="TableText"/>
            </w:pPr>
          </w:p>
        </w:tc>
      </w:tr>
      <w:tr w:rsidR="00786AF4" w:rsidRPr="00495FA6" w14:paraId="208BC1F8"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tcPr>
          <w:p w14:paraId="71818409" w14:textId="77777777" w:rsidR="00786AF4" w:rsidRPr="00495FA6" w:rsidRDefault="00786AF4" w:rsidP="00864577">
            <w:pPr>
              <w:pStyle w:val="TableText"/>
            </w:pPr>
            <w:r w:rsidRPr="00495FA6">
              <w:t>4</w:t>
            </w:r>
          </w:p>
        </w:tc>
        <w:tc>
          <w:tcPr>
            <w:tcW w:w="3087" w:type="pct"/>
            <w:gridSpan w:val="2"/>
            <w:tcBorders>
              <w:top w:val="nil"/>
              <w:left w:val="nil"/>
              <w:bottom w:val="single" w:sz="4" w:space="0" w:color="auto"/>
              <w:right w:val="single" w:sz="4" w:space="0" w:color="auto"/>
            </w:tcBorders>
            <w:shd w:val="clear" w:color="auto" w:fill="auto"/>
            <w:noWrap/>
          </w:tcPr>
          <w:p w14:paraId="10B34D53" w14:textId="77777777" w:rsidR="00786AF4" w:rsidRPr="00495FA6" w:rsidRDefault="00786AF4" w:rsidP="00864577">
            <w:pPr>
              <w:pStyle w:val="TableText"/>
            </w:pPr>
            <w:r w:rsidRPr="00495FA6">
              <w:t>Lignes directrices relatives à la participation à distance et aux moyens mis à disposition pour la réunion</w:t>
            </w:r>
          </w:p>
        </w:tc>
        <w:tc>
          <w:tcPr>
            <w:tcW w:w="1565" w:type="pct"/>
            <w:tcBorders>
              <w:top w:val="nil"/>
              <w:left w:val="nil"/>
              <w:bottom w:val="single" w:sz="4" w:space="0" w:color="auto"/>
              <w:right w:val="single" w:sz="4" w:space="0" w:color="auto"/>
            </w:tcBorders>
            <w:shd w:val="clear" w:color="auto" w:fill="auto"/>
            <w:vAlign w:val="bottom"/>
          </w:tcPr>
          <w:p w14:paraId="49AA2CF6" w14:textId="77777777" w:rsidR="00786AF4" w:rsidRPr="00495FA6" w:rsidRDefault="00786AF4" w:rsidP="00864577">
            <w:pPr>
              <w:pStyle w:val="TableText"/>
            </w:pPr>
          </w:p>
        </w:tc>
      </w:tr>
      <w:tr w:rsidR="00786AF4" w:rsidRPr="00495FA6" w14:paraId="7A61ABA8"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tcPr>
          <w:p w14:paraId="2C9D1073" w14:textId="77777777" w:rsidR="00786AF4" w:rsidRPr="00495FA6" w:rsidRDefault="00786AF4" w:rsidP="00864577">
            <w:pPr>
              <w:pStyle w:val="TableText"/>
            </w:pPr>
            <w:r w:rsidRPr="00495FA6">
              <w:t>5</w:t>
            </w:r>
          </w:p>
        </w:tc>
        <w:tc>
          <w:tcPr>
            <w:tcW w:w="3087" w:type="pct"/>
            <w:gridSpan w:val="2"/>
            <w:tcBorders>
              <w:top w:val="nil"/>
              <w:left w:val="nil"/>
              <w:bottom w:val="single" w:sz="4" w:space="0" w:color="auto"/>
              <w:right w:val="single" w:sz="4" w:space="0" w:color="auto"/>
            </w:tcBorders>
            <w:shd w:val="clear" w:color="auto" w:fill="auto"/>
            <w:noWrap/>
          </w:tcPr>
          <w:p w14:paraId="208CDEF3" w14:textId="3CF225C2" w:rsidR="00786AF4" w:rsidRPr="00495FA6" w:rsidRDefault="00786AF4" w:rsidP="00864577">
            <w:pPr>
              <w:pStyle w:val="TableText"/>
            </w:pPr>
            <w:r w:rsidRPr="00495FA6">
              <w:t>Approbation du rapport de la dernière réunion de la CE 20 de l'UIT-T</w:t>
            </w:r>
            <w:r w:rsidR="004C7DF4" w:rsidRPr="00495FA6">
              <w:t xml:space="preserve"> (Genève, 15-24 janvier 2025)</w:t>
            </w:r>
          </w:p>
        </w:tc>
        <w:tc>
          <w:tcPr>
            <w:tcW w:w="1565" w:type="pct"/>
            <w:tcBorders>
              <w:top w:val="nil"/>
              <w:left w:val="nil"/>
              <w:bottom w:val="single" w:sz="4" w:space="0" w:color="auto"/>
              <w:right w:val="single" w:sz="4" w:space="0" w:color="auto"/>
            </w:tcBorders>
            <w:shd w:val="clear" w:color="auto" w:fill="auto"/>
            <w:vAlign w:val="bottom"/>
          </w:tcPr>
          <w:p w14:paraId="5751DB94" w14:textId="77777777" w:rsidR="00786AF4" w:rsidRPr="00495FA6" w:rsidRDefault="00786AF4" w:rsidP="00864577">
            <w:pPr>
              <w:pStyle w:val="TableText"/>
            </w:pPr>
          </w:p>
        </w:tc>
      </w:tr>
      <w:tr w:rsidR="00786AF4" w:rsidRPr="00495FA6" w14:paraId="2B4B70D2"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tcPr>
          <w:p w14:paraId="100345A5" w14:textId="77777777" w:rsidR="00786AF4" w:rsidRPr="00495FA6" w:rsidRDefault="00786AF4" w:rsidP="00864577">
            <w:pPr>
              <w:pStyle w:val="TableText"/>
            </w:pPr>
            <w:r w:rsidRPr="00495FA6">
              <w:t>6</w:t>
            </w:r>
          </w:p>
        </w:tc>
        <w:tc>
          <w:tcPr>
            <w:tcW w:w="3087" w:type="pct"/>
            <w:gridSpan w:val="2"/>
            <w:tcBorders>
              <w:top w:val="nil"/>
              <w:left w:val="nil"/>
              <w:bottom w:val="single" w:sz="4" w:space="0" w:color="auto"/>
              <w:right w:val="single" w:sz="4" w:space="0" w:color="auto"/>
            </w:tcBorders>
            <w:shd w:val="clear" w:color="auto" w:fill="auto"/>
            <w:noWrap/>
            <w:vAlign w:val="bottom"/>
          </w:tcPr>
          <w:p w14:paraId="689376EC" w14:textId="77777777" w:rsidR="00786AF4" w:rsidRPr="00495FA6" w:rsidRDefault="00786AF4" w:rsidP="00864577">
            <w:pPr>
              <w:pStyle w:val="TableText"/>
            </w:pPr>
            <w:r w:rsidRPr="00495FA6">
              <w:t>Sollicitation des participants concernant les éventuelles déclarations de DPI conformément à la politique de l'UIT-T</w:t>
            </w:r>
          </w:p>
        </w:tc>
        <w:tc>
          <w:tcPr>
            <w:tcW w:w="1565" w:type="pct"/>
            <w:tcBorders>
              <w:top w:val="nil"/>
              <w:left w:val="nil"/>
              <w:bottom w:val="single" w:sz="4" w:space="0" w:color="auto"/>
              <w:right w:val="single" w:sz="4" w:space="0" w:color="auto"/>
            </w:tcBorders>
            <w:shd w:val="clear" w:color="auto" w:fill="auto"/>
            <w:vAlign w:val="bottom"/>
          </w:tcPr>
          <w:p w14:paraId="7C462D79" w14:textId="77777777" w:rsidR="00786AF4" w:rsidRPr="00495FA6" w:rsidRDefault="00786AF4" w:rsidP="00864577">
            <w:pPr>
              <w:pStyle w:val="TableText"/>
            </w:pPr>
          </w:p>
        </w:tc>
      </w:tr>
      <w:tr w:rsidR="00786AF4" w:rsidRPr="00495FA6" w14:paraId="19B99174" w14:textId="77777777" w:rsidTr="00553F5B">
        <w:trPr>
          <w:trHeight w:val="356"/>
          <w:jc w:val="center"/>
        </w:trPr>
        <w:tc>
          <w:tcPr>
            <w:tcW w:w="348" w:type="pct"/>
            <w:tcBorders>
              <w:top w:val="single" w:sz="4" w:space="0" w:color="auto"/>
              <w:left w:val="single" w:sz="4" w:space="0" w:color="auto"/>
              <w:bottom w:val="single" w:sz="4" w:space="0" w:color="auto"/>
              <w:right w:val="single" w:sz="4" w:space="0" w:color="auto"/>
            </w:tcBorders>
            <w:shd w:val="clear" w:color="auto" w:fill="auto"/>
            <w:noWrap/>
          </w:tcPr>
          <w:p w14:paraId="0833F77E" w14:textId="77777777" w:rsidR="00786AF4" w:rsidRPr="00495FA6" w:rsidRDefault="00786AF4" w:rsidP="00864577">
            <w:pPr>
              <w:pStyle w:val="TableText"/>
            </w:pPr>
            <w:r w:rsidRPr="00495FA6">
              <w:t>7</w:t>
            </w:r>
          </w:p>
        </w:tc>
        <w:tc>
          <w:tcPr>
            <w:tcW w:w="308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AA5006" w14:textId="77777777" w:rsidR="00786AF4" w:rsidRPr="00495FA6" w:rsidRDefault="00786AF4" w:rsidP="00864577">
            <w:pPr>
              <w:pStyle w:val="TableText"/>
            </w:pPr>
            <w:r w:rsidRPr="00495FA6">
              <w:t>Projets de Recommandation soumis pour approbation dans le cadre de la procédure TAP</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3CCCD94F" w14:textId="77777777" w:rsidR="00786AF4" w:rsidRPr="00495FA6" w:rsidRDefault="00786AF4" w:rsidP="00864577">
            <w:pPr>
              <w:pStyle w:val="TableText"/>
              <w:rPr>
                <w:u w:val="single"/>
              </w:rPr>
            </w:pPr>
          </w:p>
        </w:tc>
      </w:tr>
      <w:tr w:rsidR="00786AF4" w:rsidRPr="00495FA6" w14:paraId="49AA9E08" w14:textId="77777777" w:rsidTr="00553F5B">
        <w:trPr>
          <w:trHeight w:val="356"/>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7F0DDC3D" w14:textId="77777777" w:rsidR="00786AF4" w:rsidRPr="00495FA6" w:rsidRDefault="00786AF4" w:rsidP="00864577">
            <w:pPr>
              <w:pStyle w:val="TableText"/>
            </w:pPr>
            <w:r w:rsidRPr="00495FA6">
              <w:t>7.1</w:t>
            </w:r>
          </w:p>
        </w:tc>
        <w:tc>
          <w:tcPr>
            <w:tcW w:w="29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C70CD7" w14:textId="1AB3B863" w:rsidR="00786AF4" w:rsidRPr="00495FA6" w:rsidRDefault="00786AF4" w:rsidP="00864577">
            <w:pPr>
              <w:pStyle w:val="TableText"/>
            </w:pPr>
            <w:r w:rsidRPr="00495FA6">
              <w:t xml:space="preserve">UIT-T Y.4235 (anciennement Y.PGComNet-Reqts) </w:t>
            </w:r>
            <w:r w:rsidR="00DB3150" w:rsidRPr="00495FA6">
              <w:rPr>
                <w:rFonts w:cs="Calibri"/>
              </w:rPr>
              <w:t>−</w:t>
            </w:r>
            <w:r w:rsidR="00DB3150" w:rsidRPr="00495FA6">
              <w:t xml:space="preserve"> </w:t>
            </w:r>
            <w:r w:rsidRPr="00495FA6">
              <w:t>Exigences relatives au réseau de communication du réseau électrique fondé sur l'IoT</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5C447789" w14:textId="77777777" w:rsidR="00786AF4" w:rsidRPr="00495FA6" w:rsidRDefault="00786AF4" w:rsidP="00864577">
            <w:pPr>
              <w:pStyle w:val="TableText"/>
              <w:rPr>
                <w:u w:val="single"/>
              </w:rPr>
            </w:pPr>
          </w:p>
        </w:tc>
      </w:tr>
      <w:tr w:rsidR="00786AF4" w:rsidRPr="00495FA6" w14:paraId="6910EA11" w14:textId="77777777" w:rsidTr="00553F5B">
        <w:trPr>
          <w:trHeight w:val="356"/>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317D7BE3" w14:textId="77777777" w:rsidR="00786AF4" w:rsidRPr="00495FA6" w:rsidRDefault="00786AF4" w:rsidP="00864577">
            <w:pPr>
              <w:pStyle w:val="TableText"/>
            </w:pPr>
            <w:r w:rsidRPr="00495FA6">
              <w:t>7.2</w:t>
            </w:r>
          </w:p>
        </w:tc>
        <w:tc>
          <w:tcPr>
            <w:tcW w:w="29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068B48" w14:textId="51FC4DB1" w:rsidR="00786AF4" w:rsidRPr="00495FA6" w:rsidRDefault="00786AF4" w:rsidP="00864577">
            <w:pPr>
              <w:pStyle w:val="TableText"/>
            </w:pPr>
            <w:r w:rsidRPr="00495FA6">
              <w:t xml:space="preserve">UIT-T Y.4236 (anciennement Y.EMM-Reqts) </w:t>
            </w:r>
            <w:r w:rsidR="004C7DF4" w:rsidRPr="00495FA6">
              <w:t>–</w:t>
            </w:r>
            <w:r w:rsidR="00DB3150" w:rsidRPr="00495FA6">
              <w:rPr>
                <w:rFonts w:cs="Calibri"/>
              </w:rPr>
              <w:t xml:space="preserve"> </w:t>
            </w:r>
            <w:r w:rsidRPr="00495FA6">
              <w:t>Exigences relatives au suivi des événements en temps réel et à la gestion intégrée dans les plates-formes des villes intelligentes</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341A1E80" w14:textId="77777777" w:rsidR="00786AF4" w:rsidRPr="00495FA6" w:rsidRDefault="00786AF4" w:rsidP="00864577">
            <w:pPr>
              <w:pStyle w:val="TableText"/>
              <w:rPr>
                <w:u w:val="single"/>
              </w:rPr>
            </w:pPr>
          </w:p>
        </w:tc>
      </w:tr>
      <w:tr w:rsidR="00786AF4" w:rsidRPr="00495FA6" w14:paraId="5B9BF0B1" w14:textId="77777777" w:rsidTr="00553F5B">
        <w:trPr>
          <w:trHeight w:val="356"/>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48F078A6" w14:textId="77777777" w:rsidR="00786AF4" w:rsidRPr="00495FA6" w:rsidRDefault="00786AF4" w:rsidP="00864577">
            <w:pPr>
              <w:pStyle w:val="TableText"/>
            </w:pPr>
            <w:r w:rsidRPr="00495FA6">
              <w:t>7.3</w:t>
            </w:r>
          </w:p>
        </w:tc>
        <w:tc>
          <w:tcPr>
            <w:tcW w:w="29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1566A" w14:textId="6F85784B" w:rsidR="00786AF4" w:rsidRPr="00495FA6" w:rsidRDefault="00786AF4" w:rsidP="00864577">
            <w:pPr>
              <w:pStyle w:val="TableText"/>
            </w:pPr>
            <w:r w:rsidRPr="00495FA6">
              <w:t xml:space="preserve">UIT-T Y.4237 (anciennement Y.dt-IWCS) </w:t>
            </w:r>
            <w:r w:rsidR="00DB3150" w:rsidRPr="00495FA6">
              <w:rPr>
                <w:rFonts w:cs="Calibri"/>
              </w:rPr>
              <w:t xml:space="preserve">− </w:t>
            </w:r>
            <w:r w:rsidRPr="00495FA6">
              <w:t>Exigences et cadre des capacités pour les jumeaux numériques utilisés pour le système intelligent de conservation des eaux</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676CFFBD" w14:textId="77777777" w:rsidR="00786AF4" w:rsidRPr="00495FA6" w:rsidRDefault="00786AF4" w:rsidP="00864577">
            <w:pPr>
              <w:pStyle w:val="TableText"/>
              <w:rPr>
                <w:u w:val="single"/>
              </w:rPr>
            </w:pPr>
          </w:p>
        </w:tc>
      </w:tr>
      <w:tr w:rsidR="00786AF4" w:rsidRPr="00495FA6" w14:paraId="4359E6BD" w14:textId="77777777" w:rsidTr="00553F5B">
        <w:trPr>
          <w:trHeight w:val="356"/>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086D99E2" w14:textId="77777777" w:rsidR="00786AF4" w:rsidRPr="00495FA6" w:rsidRDefault="00786AF4" w:rsidP="00864577">
            <w:pPr>
              <w:pStyle w:val="TableText"/>
            </w:pPr>
            <w:r w:rsidRPr="00495FA6">
              <w:t>7.4</w:t>
            </w:r>
          </w:p>
        </w:tc>
        <w:tc>
          <w:tcPr>
            <w:tcW w:w="29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535EF" w14:textId="17DB797F" w:rsidR="00786AF4" w:rsidRPr="00495FA6" w:rsidRDefault="00786AF4" w:rsidP="00864577">
            <w:pPr>
              <w:pStyle w:val="TableText"/>
            </w:pPr>
            <w:r w:rsidRPr="00495FA6">
              <w:t xml:space="preserve">UIT-T Y.4496 (anciennement Y.RA-PHE) </w:t>
            </w:r>
            <w:r w:rsidR="00DB3150" w:rsidRPr="00495FA6">
              <w:rPr>
                <w:rFonts w:cs="Calibri"/>
              </w:rPr>
              <w:t xml:space="preserve">− </w:t>
            </w:r>
            <w:r w:rsidRPr="00495FA6">
              <w:t>Exigences et architecture de référence d'un système d'information de gestion des urgence</w:t>
            </w:r>
            <w:r w:rsidR="00254546" w:rsidRPr="00495FA6">
              <w:t>s</w:t>
            </w:r>
            <w:r w:rsidRPr="00495FA6">
              <w:t xml:space="preserve"> de santé publique intelligent</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15E312EE" w14:textId="77777777" w:rsidR="00786AF4" w:rsidRPr="00495FA6" w:rsidRDefault="00786AF4" w:rsidP="00864577">
            <w:pPr>
              <w:pStyle w:val="TableText"/>
              <w:rPr>
                <w:u w:val="single"/>
              </w:rPr>
            </w:pPr>
          </w:p>
        </w:tc>
      </w:tr>
      <w:tr w:rsidR="00786AF4" w:rsidRPr="00495FA6" w14:paraId="5501A3AD" w14:textId="77777777" w:rsidTr="00553F5B">
        <w:trPr>
          <w:trHeight w:val="356"/>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6AF5B5ED" w14:textId="77777777" w:rsidR="00786AF4" w:rsidRPr="00495FA6" w:rsidRDefault="00786AF4" w:rsidP="00864577">
            <w:pPr>
              <w:pStyle w:val="TableText"/>
            </w:pPr>
            <w:r w:rsidRPr="00495FA6">
              <w:t>7.5</w:t>
            </w:r>
          </w:p>
        </w:tc>
        <w:tc>
          <w:tcPr>
            <w:tcW w:w="29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513A0F" w14:textId="3A4D1815" w:rsidR="00786AF4" w:rsidRPr="00495FA6" w:rsidRDefault="00786AF4" w:rsidP="00864577">
            <w:pPr>
              <w:pStyle w:val="TableText"/>
            </w:pPr>
            <w:r w:rsidRPr="00495FA6">
              <w:t xml:space="preserve">UIT-T Y.4708 (anciennement Y.IoT-DPE) </w:t>
            </w:r>
            <w:r w:rsidR="00DB3150" w:rsidRPr="00495FA6">
              <w:rPr>
                <w:rFonts w:cs="Calibri"/>
              </w:rPr>
              <w:t xml:space="preserve">− </w:t>
            </w:r>
            <w:r w:rsidRPr="00495FA6">
              <w:t>Cadre de gestion pour les équipements électriques répartis fondés sur l'IoT</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1A2D401F" w14:textId="77777777" w:rsidR="00786AF4" w:rsidRPr="00495FA6" w:rsidRDefault="00786AF4" w:rsidP="00864577">
            <w:pPr>
              <w:pStyle w:val="TableText"/>
              <w:rPr>
                <w:u w:val="single"/>
              </w:rPr>
            </w:pPr>
          </w:p>
        </w:tc>
      </w:tr>
      <w:tr w:rsidR="00786AF4" w:rsidRPr="00495FA6" w14:paraId="20F0DFE0" w14:textId="77777777" w:rsidTr="00553F5B">
        <w:trPr>
          <w:trHeight w:val="356"/>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3AF10973" w14:textId="77777777" w:rsidR="00786AF4" w:rsidRPr="00495FA6" w:rsidRDefault="00786AF4" w:rsidP="00864577">
            <w:pPr>
              <w:pStyle w:val="TableText"/>
            </w:pPr>
            <w:r w:rsidRPr="00495FA6">
              <w:t>7.6</w:t>
            </w:r>
          </w:p>
        </w:tc>
        <w:tc>
          <w:tcPr>
            <w:tcW w:w="29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4664E" w14:textId="66B822E8" w:rsidR="00786AF4" w:rsidRPr="00495FA6" w:rsidRDefault="00786AF4" w:rsidP="00864577">
            <w:pPr>
              <w:pStyle w:val="TableText"/>
            </w:pPr>
            <w:r w:rsidRPr="00495FA6">
              <w:t xml:space="preserve">UIT-T Y.4609 (anciennement Y.metadata-EPI) </w:t>
            </w:r>
            <w:r w:rsidR="00DB3150" w:rsidRPr="00495FA6">
              <w:rPr>
                <w:rFonts w:cs="Calibri"/>
              </w:rPr>
              <w:t xml:space="preserve">− </w:t>
            </w:r>
            <w:r w:rsidRPr="00495FA6">
              <w:t>Métadonnées d'inventaire pour un système de surveillance de l'infrastructure d'énergie électrique fondé sur l'Internet des objets</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5FD59CE5" w14:textId="77777777" w:rsidR="00786AF4" w:rsidRPr="00495FA6" w:rsidRDefault="00786AF4" w:rsidP="00864577">
            <w:pPr>
              <w:pStyle w:val="TableText"/>
              <w:rPr>
                <w:u w:val="single"/>
              </w:rPr>
            </w:pPr>
          </w:p>
        </w:tc>
      </w:tr>
      <w:tr w:rsidR="00786AF4" w:rsidRPr="00495FA6" w14:paraId="1E9B59EC" w14:textId="77777777" w:rsidTr="00553F5B">
        <w:trPr>
          <w:trHeight w:val="356"/>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53C95051" w14:textId="77777777" w:rsidR="00786AF4" w:rsidRPr="00495FA6" w:rsidRDefault="00786AF4" w:rsidP="00864577">
            <w:pPr>
              <w:pStyle w:val="TableText"/>
            </w:pPr>
            <w:r w:rsidRPr="00495FA6">
              <w:t>7.7</w:t>
            </w:r>
          </w:p>
        </w:tc>
        <w:tc>
          <w:tcPr>
            <w:tcW w:w="29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1B1940" w14:textId="032B072E" w:rsidR="00786AF4" w:rsidRPr="00495FA6" w:rsidRDefault="00786AF4" w:rsidP="00864577">
            <w:pPr>
              <w:pStyle w:val="TableText"/>
            </w:pPr>
            <w:r w:rsidRPr="00495FA6">
              <w:t xml:space="preserve">UIT-T Y.4813 (anciennement Y.iepi-dm-sa) </w:t>
            </w:r>
            <w:r w:rsidR="00DB3150" w:rsidRPr="00495FA6">
              <w:rPr>
                <w:rFonts w:cs="Calibri"/>
              </w:rPr>
              <w:t xml:space="preserve">− </w:t>
            </w:r>
            <w:r w:rsidRPr="00495FA6">
              <w:t>Cadre d'évaluation de la sécurité de la gestion des données pour l'infrastructure d'alimentation électrique fondée sur l'IoT</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43A4A6AF" w14:textId="77777777" w:rsidR="00786AF4" w:rsidRPr="00495FA6" w:rsidRDefault="00786AF4" w:rsidP="00864577">
            <w:pPr>
              <w:pStyle w:val="TableText"/>
              <w:rPr>
                <w:u w:val="single"/>
              </w:rPr>
            </w:pPr>
          </w:p>
        </w:tc>
      </w:tr>
      <w:tr w:rsidR="00786AF4" w:rsidRPr="00495FA6" w14:paraId="5CCC5B56" w14:textId="77777777" w:rsidTr="00553F5B">
        <w:trPr>
          <w:trHeight w:val="356"/>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48D57E1D" w14:textId="77777777" w:rsidR="00786AF4" w:rsidRPr="00495FA6" w:rsidRDefault="00786AF4" w:rsidP="00864577">
            <w:pPr>
              <w:pStyle w:val="TableText"/>
            </w:pPr>
            <w:r w:rsidRPr="00495FA6">
              <w:t>7.8</w:t>
            </w:r>
          </w:p>
        </w:tc>
        <w:tc>
          <w:tcPr>
            <w:tcW w:w="29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3EE09" w14:textId="51151860" w:rsidR="00786AF4" w:rsidRPr="00495FA6" w:rsidRDefault="00786AF4" w:rsidP="00864577">
            <w:pPr>
              <w:pStyle w:val="TableText"/>
            </w:pPr>
            <w:r w:rsidRPr="00495FA6">
              <w:t xml:space="preserve">UIT-T Y.4814 (anciennement Y.IoT-acs-fra) </w:t>
            </w:r>
            <w:r w:rsidR="00DB3150" w:rsidRPr="00495FA6">
              <w:rPr>
                <w:rFonts w:cs="Calibri"/>
              </w:rPr>
              <w:t xml:space="preserve">− </w:t>
            </w:r>
            <w:r w:rsidRPr="00495FA6">
              <w:t>Exigences fonctionnelles et architecture du service de contrôle d'accès d'une plate-forme fondée sur l'Internet des objets (IoT) reposant sur la technologie de confiance zéro dans des environnements décentralisés</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4BDF9E65" w14:textId="77777777" w:rsidR="00786AF4" w:rsidRPr="00495FA6" w:rsidRDefault="00786AF4" w:rsidP="00864577">
            <w:pPr>
              <w:pStyle w:val="TableText"/>
              <w:rPr>
                <w:u w:val="single"/>
              </w:rPr>
            </w:pPr>
          </w:p>
        </w:tc>
      </w:tr>
      <w:tr w:rsidR="00786AF4" w:rsidRPr="00495FA6" w14:paraId="7784B44D" w14:textId="77777777" w:rsidTr="00553F5B">
        <w:trPr>
          <w:trHeight w:val="356"/>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26D8D97F" w14:textId="77777777" w:rsidR="00786AF4" w:rsidRPr="00495FA6" w:rsidRDefault="00786AF4" w:rsidP="00864577">
            <w:pPr>
              <w:pStyle w:val="TableText"/>
            </w:pPr>
            <w:r w:rsidRPr="00495FA6">
              <w:lastRenderedPageBreak/>
              <w:t>7.9</w:t>
            </w:r>
          </w:p>
        </w:tc>
        <w:tc>
          <w:tcPr>
            <w:tcW w:w="29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C9C26" w14:textId="21A79464" w:rsidR="00786AF4" w:rsidRPr="00495FA6" w:rsidRDefault="00786AF4" w:rsidP="00864577">
            <w:pPr>
              <w:pStyle w:val="TableText"/>
              <w:keepNext/>
              <w:keepLines/>
            </w:pPr>
            <w:r w:rsidRPr="00495FA6">
              <w:t xml:space="preserve">UIT-T Y.4911 (anciennement Y.KPI-Flood) </w:t>
            </w:r>
            <w:r w:rsidR="00DB3150" w:rsidRPr="00495FA6">
              <w:rPr>
                <w:rFonts w:cs="Calibri"/>
              </w:rPr>
              <w:t xml:space="preserve">− </w:t>
            </w:r>
            <w:r w:rsidRPr="00495FA6">
              <w:t>Indicateurs fondamentaux de performance des capacités de prise en charge des données fondées sur les TIC pour la prévention et l'atténuation des catastrophes liées aux inondations urbaines</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2C9F54CB" w14:textId="77777777" w:rsidR="00786AF4" w:rsidRPr="00495FA6" w:rsidRDefault="00786AF4" w:rsidP="00864577">
            <w:pPr>
              <w:pStyle w:val="TableText"/>
              <w:rPr>
                <w:u w:val="single"/>
              </w:rPr>
            </w:pPr>
          </w:p>
        </w:tc>
      </w:tr>
      <w:tr w:rsidR="00786AF4" w:rsidRPr="00495FA6" w14:paraId="30B62326" w14:textId="77777777" w:rsidTr="00553F5B">
        <w:trPr>
          <w:trHeight w:val="356"/>
          <w:jc w:val="center"/>
        </w:trPr>
        <w:tc>
          <w:tcPr>
            <w:tcW w:w="348" w:type="pct"/>
            <w:tcBorders>
              <w:top w:val="single" w:sz="4" w:space="0" w:color="auto"/>
              <w:left w:val="single" w:sz="4" w:space="0" w:color="auto"/>
              <w:bottom w:val="single" w:sz="4" w:space="0" w:color="auto"/>
              <w:right w:val="single" w:sz="4" w:space="0" w:color="auto"/>
            </w:tcBorders>
            <w:shd w:val="clear" w:color="auto" w:fill="auto"/>
            <w:noWrap/>
          </w:tcPr>
          <w:p w14:paraId="3905F5E5" w14:textId="77777777" w:rsidR="00786AF4" w:rsidRPr="00495FA6" w:rsidRDefault="00786AF4" w:rsidP="00864577">
            <w:pPr>
              <w:pStyle w:val="TableText"/>
            </w:pPr>
            <w:r w:rsidRPr="00495FA6">
              <w:t>8</w:t>
            </w:r>
          </w:p>
        </w:tc>
        <w:tc>
          <w:tcPr>
            <w:tcW w:w="308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B718DA" w14:textId="77777777" w:rsidR="00786AF4" w:rsidRPr="00495FA6" w:rsidRDefault="00786AF4" w:rsidP="00864577">
            <w:pPr>
              <w:pStyle w:val="TableText"/>
            </w:pPr>
            <w:r w:rsidRPr="00495FA6">
              <w:t>Activités de suivi en lien avec l'AMNT-24</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6F4121AF" w14:textId="77777777" w:rsidR="00786AF4" w:rsidRPr="00495FA6" w:rsidRDefault="00786AF4" w:rsidP="00864577">
            <w:pPr>
              <w:pStyle w:val="TableText"/>
            </w:pPr>
          </w:p>
        </w:tc>
      </w:tr>
      <w:tr w:rsidR="00786AF4" w:rsidRPr="00495FA6" w14:paraId="5430FDB0" w14:textId="77777777" w:rsidTr="00553F5B">
        <w:trPr>
          <w:trHeight w:val="356"/>
          <w:jc w:val="center"/>
        </w:trPr>
        <w:tc>
          <w:tcPr>
            <w:tcW w:w="348" w:type="pct"/>
            <w:tcBorders>
              <w:top w:val="single" w:sz="4" w:space="0" w:color="auto"/>
              <w:left w:val="single" w:sz="4" w:space="0" w:color="auto"/>
              <w:bottom w:val="single" w:sz="4" w:space="0" w:color="auto"/>
              <w:right w:val="single" w:sz="4" w:space="0" w:color="auto"/>
            </w:tcBorders>
            <w:shd w:val="clear" w:color="auto" w:fill="auto"/>
            <w:noWrap/>
          </w:tcPr>
          <w:p w14:paraId="566F23EC" w14:textId="77777777" w:rsidR="00786AF4" w:rsidRPr="00495FA6" w:rsidRDefault="00786AF4" w:rsidP="00864577">
            <w:pPr>
              <w:pStyle w:val="TableText"/>
            </w:pPr>
            <w:r w:rsidRPr="00495FA6">
              <w:t>8.1</w:t>
            </w:r>
          </w:p>
        </w:tc>
        <w:tc>
          <w:tcPr>
            <w:tcW w:w="308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C1FAA4" w14:textId="77777777" w:rsidR="00786AF4" w:rsidRPr="00495FA6" w:rsidRDefault="00786AF4" w:rsidP="00864577">
            <w:pPr>
              <w:pStyle w:val="TableText"/>
            </w:pPr>
            <w:r w:rsidRPr="00495FA6">
              <w:t>Mesures prises par l'AMNT-24 pertinentes pour la Commission d'études 20 de l'UIT-T</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2CB91A41" w14:textId="77777777" w:rsidR="00786AF4" w:rsidRPr="00495FA6" w:rsidRDefault="00786AF4" w:rsidP="00864577">
            <w:pPr>
              <w:pStyle w:val="TableText"/>
            </w:pPr>
          </w:p>
        </w:tc>
      </w:tr>
      <w:tr w:rsidR="00786AF4" w:rsidRPr="00495FA6" w14:paraId="406BE98A" w14:textId="77777777" w:rsidTr="00553F5B">
        <w:trPr>
          <w:trHeight w:val="356"/>
          <w:jc w:val="center"/>
        </w:trPr>
        <w:tc>
          <w:tcPr>
            <w:tcW w:w="348" w:type="pct"/>
            <w:tcBorders>
              <w:top w:val="single" w:sz="4" w:space="0" w:color="auto"/>
              <w:left w:val="single" w:sz="4" w:space="0" w:color="auto"/>
              <w:bottom w:val="single" w:sz="4" w:space="0" w:color="auto"/>
              <w:right w:val="single" w:sz="4" w:space="0" w:color="auto"/>
            </w:tcBorders>
            <w:shd w:val="clear" w:color="auto" w:fill="auto"/>
            <w:noWrap/>
          </w:tcPr>
          <w:p w14:paraId="7681389D" w14:textId="77777777" w:rsidR="00786AF4" w:rsidRPr="00495FA6" w:rsidRDefault="00786AF4" w:rsidP="00864577">
            <w:pPr>
              <w:pStyle w:val="TableText"/>
            </w:pPr>
            <w:r w:rsidRPr="00495FA6">
              <w:t>8.2</w:t>
            </w:r>
          </w:p>
        </w:tc>
        <w:tc>
          <w:tcPr>
            <w:tcW w:w="308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65E84E" w14:textId="6E11DDEC" w:rsidR="00786AF4" w:rsidRPr="00495FA6" w:rsidRDefault="00786AF4" w:rsidP="00864577">
            <w:pPr>
              <w:pStyle w:val="TableText"/>
            </w:pPr>
            <w:r w:rsidRPr="00495FA6">
              <w:t>Projets de plan d'action pour la mise en œuvre des Résolutions de l'AMNT-24 intéressant la Commission d'études</w:t>
            </w:r>
            <w:r w:rsidR="00254546" w:rsidRPr="00495FA6">
              <w:t> </w:t>
            </w:r>
            <w:r w:rsidRPr="00495FA6">
              <w:t>20 de l'UIT-T</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1E8DC930" w14:textId="77777777" w:rsidR="00786AF4" w:rsidRPr="00495FA6" w:rsidRDefault="00786AF4" w:rsidP="00864577">
            <w:pPr>
              <w:pStyle w:val="TableText"/>
            </w:pPr>
          </w:p>
        </w:tc>
      </w:tr>
      <w:tr w:rsidR="00786AF4" w:rsidRPr="00495FA6" w14:paraId="24A737E5" w14:textId="77777777" w:rsidTr="00553F5B">
        <w:trPr>
          <w:trHeight w:val="356"/>
          <w:jc w:val="center"/>
        </w:trPr>
        <w:tc>
          <w:tcPr>
            <w:tcW w:w="348" w:type="pct"/>
            <w:tcBorders>
              <w:top w:val="single" w:sz="4" w:space="0" w:color="auto"/>
              <w:left w:val="single" w:sz="4" w:space="0" w:color="auto"/>
              <w:bottom w:val="single" w:sz="4" w:space="0" w:color="auto"/>
              <w:right w:val="single" w:sz="4" w:space="0" w:color="auto"/>
            </w:tcBorders>
            <w:shd w:val="clear" w:color="auto" w:fill="auto"/>
            <w:noWrap/>
          </w:tcPr>
          <w:p w14:paraId="06EB2855" w14:textId="77777777" w:rsidR="00786AF4" w:rsidRPr="00495FA6" w:rsidRDefault="00786AF4" w:rsidP="00864577">
            <w:pPr>
              <w:pStyle w:val="TableText"/>
            </w:pPr>
            <w:r w:rsidRPr="00495FA6">
              <w:t>9</w:t>
            </w:r>
          </w:p>
        </w:tc>
        <w:tc>
          <w:tcPr>
            <w:tcW w:w="308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76E627" w14:textId="77777777" w:rsidR="00786AF4" w:rsidRPr="00495FA6" w:rsidRDefault="00786AF4" w:rsidP="00864577">
            <w:pPr>
              <w:pStyle w:val="TableText"/>
            </w:pPr>
            <w:r w:rsidRPr="00495FA6">
              <w:t>Liste des contributions</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1A680C29" w14:textId="77777777" w:rsidR="00786AF4" w:rsidRPr="00495FA6" w:rsidRDefault="00786AF4" w:rsidP="00864577">
            <w:pPr>
              <w:pStyle w:val="TableText"/>
            </w:pPr>
          </w:p>
        </w:tc>
      </w:tr>
      <w:tr w:rsidR="00786AF4" w:rsidRPr="00495FA6" w:rsidDel="00675D20" w14:paraId="2DCFD39A" w14:textId="77777777" w:rsidTr="00553F5B">
        <w:trPr>
          <w:trHeight w:val="356"/>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3E180C1B" w14:textId="77777777" w:rsidR="00786AF4" w:rsidRPr="00495FA6" w:rsidRDefault="00786AF4" w:rsidP="00864577">
            <w:pPr>
              <w:pStyle w:val="TableText"/>
            </w:pPr>
            <w:r w:rsidRPr="00495FA6">
              <w:t>9.1</w:t>
            </w:r>
          </w:p>
        </w:tc>
        <w:tc>
          <w:tcPr>
            <w:tcW w:w="2907" w:type="pct"/>
            <w:tcBorders>
              <w:top w:val="single" w:sz="4" w:space="0" w:color="auto"/>
              <w:left w:val="nil"/>
              <w:bottom w:val="single" w:sz="4" w:space="0" w:color="auto"/>
              <w:right w:val="single" w:sz="4" w:space="0" w:color="auto"/>
            </w:tcBorders>
            <w:shd w:val="clear" w:color="auto" w:fill="auto"/>
            <w:vAlign w:val="bottom"/>
          </w:tcPr>
          <w:p w14:paraId="3B953F53" w14:textId="77777777" w:rsidR="00786AF4" w:rsidRPr="00495FA6" w:rsidRDefault="00786AF4" w:rsidP="00864577">
            <w:pPr>
              <w:pStyle w:val="TableText"/>
            </w:pPr>
            <w:r w:rsidRPr="00495FA6">
              <w:t>Contributions concernant toutes les Questions confiées à la CE 20</w:t>
            </w:r>
          </w:p>
        </w:tc>
        <w:tc>
          <w:tcPr>
            <w:tcW w:w="1565" w:type="pct"/>
            <w:tcBorders>
              <w:top w:val="single" w:sz="4" w:space="0" w:color="auto"/>
              <w:left w:val="nil"/>
              <w:bottom w:val="single" w:sz="4" w:space="0" w:color="auto"/>
              <w:right w:val="single" w:sz="4" w:space="0" w:color="auto"/>
            </w:tcBorders>
            <w:shd w:val="clear" w:color="auto" w:fill="auto"/>
            <w:vAlign w:val="bottom"/>
          </w:tcPr>
          <w:p w14:paraId="67AB32FC" w14:textId="77777777" w:rsidR="00786AF4" w:rsidRPr="00495FA6" w:rsidDel="00675D20" w:rsidRDefault="00786AF4" w:rsidP="00864577">
            <w:pPr>
              <w:pStyle w:val="TableText"/>
            </w:pPr>
          </w:p>
        </w:tc>
      </w:tr>
      <w:tr w:rsidR="00786AF4" w:rsidRPr="00495FA6" w14:paraId="3E780CAB"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tcPr>
          <w:p w14:paraId="18F57D8F" w14:textId="77777777" w:rsidR="00786AF4" w:rsidRPr="00495FA6" w:rsidRDefault="00786AF4" w:rsidP="00864577">
            <w:pPr>
              <w:pStyle w:val="TableText"/>
            </w:pPr>
            <w:r w:rsidRPr="00495FA6">
              <w:t>10</w:t>
            </w:r>
          </w:p>
        </w:tc>
        <w:tc>
          <w:tcPr>
            <w:tcW w:w="3087" w:type="pct"/>
            <w:gridSpan w:val="2"/>
            <w:tcBorders>
              <w:top w:val="nil"/>
              <w:left w:val="nil"/>
              <w:bottom w:val="single" w:sz="4" w:space="0" w:color="auto"/>
              <w:right w:val="single" w:sz="4" w:space="0" w:color="auto"/>
            </w:tcBorders>
            <w:shd w:val="clear" w:color="auto" w:fill="auto"/>
            <w:noWrap/>
            <w:vAlign w:val="bottom"/>
          </w:tcPr>
          <w:p w14:paraId="1CDE9CC9" w14:textId="0B3B6425" w:rsidR="00786AF4" w:rsidRPr="00495FA6" w:rsidRDefault="00786AF4" w:rsidP="00864577">
            <w:pPr>
              <w:pStyle w:val="TableText"/>
            </w:pPr>
            <w:r w:rsidRPr="00495FA6">
              <w:t>Sujets d'étude en suspens actuel</w:t>
            </w:r>
            <w:r w:rsidR="004C7DF4" w:rsidRPr="00495FA6">
              <w:t>s</w:t>
            </w:r>
            <w:r w:rsidRPr="00495FA6">
              <w:t xml:space="preserve"> ou futur</w:t>
            </w:r>
            <w:r w:rsidR="004C7DF4" w:rsidRPr="00495FA6">
              <w:t>s</w:t>
            </w:r>
          </w:p>
        </w:tc>
        <w:tc>
          <w:tcPr>
            <w:tcW w:w="1565" w:type="pct"/>
            <w:tcBorders>
              <w:top w:val="nil"/>
              <w:left w:val="nil"/>
              <w:bottom w:val="single" w:sz="4" w:space="0" w:color="auto"/>
              <w:right w:val="single" w:sz="4" w:space="0" w:color="auto"/>
            </w:tcBorders>
            <w:shd w:val="clear" w:color="auto" w:fill="auto"/>
            <w:vAlign w:val="bottom"/>
          </w:tcPr>
          <w:p w14:paraId="23318996" w14:textId="77777777" w:rsidR="00786AF4" w:rsidRPr="00495FA6" w:rsidRDefault="00786AF4" w:rsidP="00864577">
            <w:pPr>
              <w:pStyle w:val="TableText"/>
            </w:pPr>
          </w:p>
        </w:tc>
      </w:tr>
      <w:tr w:rsidR="00786AF4" w:rsidRPr="00495FA6" w14:paraId="5F8402BB"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tcPr>
          <w:p w14:paraId="1E8AD969" w14:textId="77777777" w:rsidR="00786AF4" w:rsidRPr="00495FA6" w:rsidRDefault="00786AF4" w:rsidP="00864577">
            <w:pPr>
              <w:pStyle w:val="TableText"/>
            </w:pPr>
            <w:r w:rsidRPr="00495FA6">
              <w:t>11</w:t>
            </w:r>
          </w:p>
        </w:tc>
        <w:tc>
          <w:tcPr>
            <w:tcW w:w="3087" w:type="pct"/>
            <w:gridSpan w:val="2"/>
            <w:tcBorders>
              <w:top w:val="nil"/>
              <w:left w:val="nil"/>
              <w:bottom w:val="single" w:sz="4" w:space="0" w:color="auto"/>
              <w:right w:val="single" w:sz="4" w:space="0" w:color="auto"/>
            </w:tcBorders>
            <w:shd w:val="clear" w:color="auto" w:fill="auto"/>
            <w:noWrap/>
          </w:tcPr>
          <w:p w14:paraId="4FC34A17" w14:textId="77777777" w:rsidR="00786AF4" w:rsidRPr="00495FA6" w:rsidRDefault="00786AF4" w:rsidP="00864577">
            <w:pPr>
              <w:pStyle w:val="TableText"/>
            </w:pPr>
            <w:r w:rsidRPr="00495FA6">
              <w:t>Rapport sur les notes de liaison reçues par la Commission d'études 20 de l'UIT-T</w:t>
            </w:r>
          </w:p>
        </w:tc>
        <w:tc>
          <w:tcPr>
            <w:tcW w:w="1565" w:type="pct"/>
            <w:tcBorders>
              <w:top w:val="nil"/>
              <w:left w:val="nil"/>
              <w:bottom w:val="single" w:sz="4" w:space="0" w:color="auto"/>
              <w:right w:val="single" w:sz="4" w:space="0" w:color="auto"/>
            </w:tcBorders>
            <w:shd w:val="clear" w:color="auto" w:fill="auto"/>
            <w:vAlign w:val="bottom"/>
          </w:tcPr>
          <w:p w14:paraId="11FE2FFF" w14:textId="77777777" w:rsidR="00786AF4" w:rsidRPr="00495FA6" w:rsidRDefault="00786AF4" w:rsidP="00864577">
            <w:pPr>
              <w:pStyle w:val="TableText"/>
            </w:pPr>
          </w:p>
        </w:tc>
      </w:tr>
      <w:tr w:rsidR="00786AF4" w:rsidRPr="00495FA6" w14:paraId="112BB720"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tcPr>
          <w:p w14:paraId="6669A981" w14:textId="77777777" w:rsidR="00786AF4" w:rsidRPr="00495FA6" w:rsidRDefault="00786AF4" w:rsidP="00864577">
            <w:pPr>
              <w:pStyle w:val="TableText"/>
            </w:pPr>
            <w:r w:rsidRPr="00495FA6">
              <w:t>12</w:t>
            </w:r>
          </w:p>
        </w:tc>
        <w:tc>
          <w:tcPr>
            <w:tcW w:w="3087" w:type="pct"/>
            <w:gridSpan w:val="2"/>
            <w:tcBorders>
              <w:top w:val="nil"/>
              <w:left w:val="nil"/>
              <w:bottom w:val="single" w:sz="4" w:space="0" w:color="auto"/>
              <w:right w:val="single" w:sz="4" w:space="0" w:color="auto"/>
            </w:tcBorders>
            <w:shd w:val="clear" w:color="auto" w:fill="auto"/>
            <w:noWrap/>
          </w:tcPr>
          <w:p w14:paraId="7E98B771" w14:textId="77777777" w:rsidR="00786AF4" w:rsidRPr="00495FA6" w:rsidRDefault="00786AF4" w:rsidP="00864577">
            <w:pPr>
              <w:pStyle w:val="TableText"/>
            </w:pPr>
            <w:r w:rsidRPr="00495FA6">
              <w:t>Faits marquants du GCNT (Genève, 26-30 mai 2025) intéressant la CE 20 de l'UIT-T</w:t>
            </w:r>
          </w:p>
        </w:tc>
        <w:tc>
          <w:tcPr>
            <w:tcW w:w="1565" w:type="pct"/>
            <w:tcBorders>
              <w:top w:val="nil"/>
              <w:left w:val="nil"/>
              <w:bottom w:val="single" w:sz="4" w:space="0" w:color="auto"/>
              <w:right w:val="single" w:sz="4" w:space="0" w:color="auto"/>
            </w:tcBorders>
            <w:shd w:val="clear" w:color="auto" w:fill="auto"/>
            <w:vAlign w:val="bottom"/>
          </w:tcPr>
          <w:p w14:paraId="43C25460" w14:textId="77777777" w:rsidR="00786AF4" w:rsidRPr="00495FA6" w:rsidRDefault="00786AF4" w:rsidP="00864577">
            <w:pPr>
              <w:pStyle w:val="TableText"/>
            </w:pPr>
          </w:p>
        </w:tc>
      </w:tr>
      <w:tr w:rsidR="00786AF4" w:rsidRPr="00495FA6" w14:paraId="098A95DF"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tcPr>
          <w:p w14:paraId="551D0EB4" w14:textId="77777777" w:rsidR="00786AF4" w:rsidRPr="00495FA6" w:rsidRDefault="00786AF4" w:rsidP="00864577">
            <w:pPr>
              <w:pStyle w:val="TableText"/>
            </w:pPr>
            <w:r w:rsidRPr="00495FA6">
              <w:t>13</w:t>
            </w:r>
          </w:p>
        </w:tc>
        <w:tc>
          <w:tcPr>
            <w:tcW w:w="3087" w:type="pct"/>
            <w:gridSpan w:val="2"/>
            <w:tcBorders>
              <w:top w:val="nil"/>
              <w:left w:val="nil"/>
              <w:bottom w:val="single" w:sz="4" w:space="0" w:color="auto"/>
              <w:right w:val="single" w:sz="4" w:space="0" w:color="auto"/>
            </w:tcBorders>
            <w:shd w:val="clear" w:color="auto" w:fill="auto"/>
            <w:noWrap/>
          </w:tcPr>
          <w:p w14:paraId="56CA058D" w14:textId="24C087F1" w:rsidR="00786AF4" w:rsidRPr="00495FA6" w:rsidRDefault="00786AF4" w:rsidP="00864577">
            <w:pPr>
              <w:pStyle w:val="TableText"/>
            </w:pPr>
            <w:r w:rsidRPr="00495FA6">
              <w:t xml:space="preserve">Nomination des </w:t>
            </w:r>
            <w:r w:rsidR="00254546" w:rsidRPr="00495FA6">
              <w:t>R</w:t>
            </w:r>
            <w:r w:rsidRPr="00495FA6">
              <w:t xml:space="preserve">apporteurs, des </w:t>
            </w:r>
            <w:r w:rsidR="00254546" w:rsidRPr="00495FA6">
              <w:t>R</w:t>
            </w:r>
            <w:r w:rsidRPr="00495FA6">
              <w:t xml:space="preserve">apporteurs associés et des </w:t>
            </w:r>
            <w:r w:rsidR="00254546" w:rsidRPr="00495FA6">
              <w:t>R</w:t>
            </w:r>
            <w:r w:rsidRPr="00495FA6">
              <w:t>apporteurs chargés de liaison</w:t>
            </w:r>
          </w:p>
        </w:tc>
        <w:tc>
          <w:tcPr>
            <w:tcW w:w="1565" w:type="pct"/>
            <w:tcBorders>
              <w:top w:val="nil"/>
              <w:left w:val="nil"/>
              <w:bottom w:val="single" w:sz="4" w:space="0" w:color="auto"/>
              <w:right w:val="single" w:sz="4" w:space="0" w:color="auto"/>
            </w:tcBorders>
            <w:shd w:val="clear" w:color="auto" w:fill="auto"/>
            <w:vAlign w:val="bottom"/>
          </w:tcPr>
          <w:p w14:paraId="1F43DD39" w14:textId="77777777" w:rsidR="00786AF4" w:rsidRPr="00495FA6" w:rsidRDefault="00786AF4" w:rsidP="00864577">
            <w:pPr>
              <w:pStyle w:val="TableText"/>
            </w:pPr>
          </w:p>
        </w:tc>
      </w:tr>
      <w:tr w:rsidR="00786AF4" w:rsidRPr="00495FA6" w14:paraId="1F557965"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tcPr>
          <w:p w14:paraId="24A44E66" w14:textId="77777777" w:rsidR="00786AF4" w:rsidRPr="00495FA6" w:rsidRDefault="00786AF4" w:rsidP="00864577">
            <w:pPr>
              <w:pStyle w:val="TableText"/>
            </w:pPr>
            <w:r w:rsidRPr="00495FA6">
              <w:t>14</w:t>
            </w:r>
          </w:p>
        </w:tc>
        <w:tc>
          <w:tcPr>
            <w:tcW w:w="3087" w:type="pct"/>
            <w:gridSpan w:val="2"/>
            <w:tcBorders>
              <w:top w:val="nil"/>
              <w:left w:val="nil"/>
              <w:bottom w:val="single" w:sz="4" w:space="0" w:color="auto"/>
              <w:right w:val="single" w:sz="4" w:space="0" w:color="auto"/>
            </w:tcBorders>
            <w:shd w:val="clear" w:color="auto" w:fill="auto"/>
            <w:noWrap/>
          </w:tcPr>
          <w:p w14:paraId="4E607658" w14:textId="77777777" w:rsidR="00786AF4" w:rsidRPr="00495FA6" w:rsidRDefault="00786AF4" w:rsidP="00864577">
            <w:pPr>
              <w:pStyle w:val="TableText"/>
            </w:pPr>
            <w:r w:rsidRPr="00495FA6">
              <w:t>Habilitations conformément aux Recommandations UIT-T A.4, A.5 et A.6</w:t>
            </w:r>
          </w:p>
        </w:tc>
        <w:tc>
          <w:tcPr>
            <w:tcW w:w="1565" w:type="pct"/>
            <w:tcBorders>
              <w:top w:val="nil"/>
              <w:left w:val="nil"/>
              <w:bottom w:val="single" w:sz="4" w:space="0" w:color="auto"/>
              <w:right w:val="single" w:sz="4" w:space="0" w:color="auto"/>
            </w:tcBorders>
            <w:shd w:val="clear" w:color="auto" w:fill="auto"/>
            <w:vAlign w:val="bottom"/>
          </w:tcPr>
          <w:p w14:paraId="65A8FF42" w14:textId="77777777" w:rsidR="00786AF4" w:rsidRPr="00495FA6" w:rsidRDefault="00786AF4" w:rsidP="00864577">
            <w:pPr>
              <w:pStyle w:val="TableText"/>
            </w:pPr>
          </w:p>
        </w:tc>
      </w:tr>
      <w:tr w:rsidR="00786AF4" w:rsidRPr="00495FA6" w14:paraId="27B0615C" w14:textId="77777777" w:rsidTr="00553F5B">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auto"/>
            <w:noWrap/>
          </w:tcPr>
          <w:p w14:paraId="2D1ED92E" w14:textId="77777777" w:rsidR="00786AF4" w:rsidRPr="00495FA6" w:rsidRDefault="00786AF4" w:rsidP="00864577">
            <w:pPr>
              <w:pStyle w:val="TableText"/>
            </w:pPr>
            <w:r w:rsidRPr="00495FA6">
              <w:t>15</w:t>
            </w:r>
          </w:p>
        </w:tc>
        <w:tc>
          <w:tcPr>
            <w:tcW w:w="3087" w:type="pct"/>
            <w:gridSpan w:val="2"/>
            <w:tcBorders>
              <w:top w:val="single" w:sz="4" w:space="0" w:color="auto"/>
              <w:left w:val="nil"/>
              <w:bottom w:val="single" w:sz="4" w:space="0" w:color="auto"/>
              <w:right w:val="single" w:sz="4" w:space="0" w:color="auto"/>
            </w:tcBorders>
            <w:shd w:val="clear" w:color="auto" w:fill="auto"/>
            <w:noWrap/>
            <w:vAlign w:val="bottom"/>
          </w:tcPr>
          <w:p w14:paraId="137E8A1D" w14:textId="77777777" w:rsidR="00786AF4" w:rsidRPr="00495FA6" w:rsidRDefault="00786AF4" w:rsidP="00864577">
            <w:pPr>
              <w:pStyle w:val="TableText"/>
            </w:pPr>
            <w:r w:rsidRPr="00495FA6">
              <w:t>Groupes régionaux de la CE 20 de l'UIT-T</w:t>
            </w:r>
          </w:p>
        </w:tc>
        <w:tc>
          <w:tcPr>
            <w:tcW w:w="1565" w:type="pct"/>
            <w:tcBorders>
              <w:top w:val="single" w:sz="4" w:space="0" w:color="auto"/>
              <w:left w:val="nil"/>
              <w:bottom w:val="single" w:sz="4" w:space="0" w:color="auto"/>
              <w:right w:val="single" w:sz="4" w:space="0" w:color="auto"/>
            </w:tcBorders>
            <w:shd w:val="clear" w:color="auto" w:fill="auto"/>
            <w:vAlign w:val="bottom"/>
          </w:tcPr>
          <w:p w14:paraId="78852A30" w14:textId="77777777" w:rsidR="00786AF4" w:rsidRPr="00495FA6" w:rsidRDefault="00786AF4" w:rsidP="00864577">
            <w:pPr>
              <w:pStyle w:val="TableText"/>
            </w:pPr>
          </w:p>
        </w:tc>
      </w:tr>
      <w:tr w:rsidR="00786AF4" w:rsidRPr="00495FA6" w14:paraId="5E68BDC1" w14:textId="77777777" w:rsidTr="00553F5B">
        <w:trPr>
          <w:trHeight w:val="300"/>
          <w:jc w:val="center"/>
        </w:trPr>
        <w:tc>
          <w:tcPr>
            <w:tcW w:w="528" w:type="pct"/>
            <w:gridSpan w:val="2"/>
            <w:tcBorders>
              <w:top w:val="nil"/>
              <w:left w:val="single" w:sz="4" w:space="0" w:color="auto"/>
              <w:bottom w:val="single" w:sz="4" w:space="0" w:color="auto"/>
              <w:right w:val="single" w:sz="4" w:space="0" w:color="auto"/>
            </w:tcBorders>
            <w:shd w:val="clear" w:color="auto" w:fill="auto"/>
            <w:noWrap/>
          </w:tcPr>
          <w:p w14:paraId="3493CBE2" w14:textId="77777777" w:rsidR="00786AF4" w:rsidRPr="00495FA6" w:rsidRDefault="00786AF4" w:rsidP="00864577">
            <w:pPr>
              <w:pStyle w:val="TableText"/>
            </w:pPr>
            <w:r w:rsidRPr="00495FA6">
              <w:t>15.1</w:t>
            </w:r>
          </w:p>
        </w:tc>
        <w:tc>
          <w:tcPr>
            <w:tcW w:w="2907" w:type="pct"/>
            <w:tcBorders>
              <w:top w:val="nil"/>
              <w:left w:val="nil"/>
              <w:bottom w:val="single" w:sz="4" w:space="0" w:color="auto"/>
              <w:right w:val="single" w:sz="4" w:space="0" w:color="auto"/>
            </w:tcBorders>
            <w:shd w:val="clear" w:color="auto" w:fill="auto"/>
            <w:noWrap/>
            <w:vAlign w:val="bottom"/>
          </w:tcPr>
          <w:p w14:paraId="25015F31" w14:textId="77777777" w:rsidR="00786AF4" w:rsidRPr="00495FA6" w:rsidRDefault="00786AF4" w:rsidP="00864577">
            <w:pPr>
              <w:pStyle w:val="TableText"/>
            </w:pPr>
            <w:r w:rsidRPr="00495FA6">
              <w:t>Groupe régional de la CE 20 de l'UIT-T pour l'Afrique (SG20RG-AFR)</w:t>
            </w:r>
          </w:p>
        </w:tc>
        <w:tc>
          <w:tcPr>
            <w:tcW w:w="1565" w:type="pct"/>
            <w:tcBorders>
              <w:top w:val="nil"/>
              <w:left w:val="nil"/>
              <w:bottom w:val="single" w:sz="4" w:space="0" w:color="auto"/>
              <w:right w:val="single" w:sz="4" w:space="0" w:color="auto"/>
            </w:tcBorders>
            <w:shd w:val="clear" w:color="auto" w:fill="auto"/>
            <w:vAlign w:val="bottom"/>
          </w:tcPr>
          <w:p w14:paraId="40AD9638" w14:textId="77777777" w:rsidR="00786AF4" w:rsidRPr="00495FA6" w:rsidRDefault="00786AF4" w:rsidP="00864577">
            <w:pPr>
              <w:pStyle w:val="TableText"/>
            </w:pPr>
          </w:p>
        </w:tc>
      </w:tr>
      <w:tr w:rsidR="00786AF4" w:rsidRPr="00495FA6" w14:paraId="6824448F" w14:textId="77777777" w:rsidTr="00553F5B">
        <w:trPr>
          <w:trHeight w:val="300"/>
          <w:jc w:val="center"/>
        </w:trPr>
        <w:tc>
          <w:tcPr>
            <w:tcW w:w="528" w:type="pct"/>
            <w:gridSpan w:val="2"/>
            <w:tcBorders>
              <w:top w:val="nil"/>
              <w:left w:val="single" w:sz="4" w:space="0" w:color="auto"/>
              <w:bottom w:val="single" w:sz="4" w:space="0" w:color="auto"/>
              <w:right w:val="single" w:sz="4" w:space="0" w:color="auto"/>
            </w:tcBorders>
            <w:shd w:val="clear" w:color="auto" w:fill="auto"/>
            <w:noWrap/>
          </w:tcPr>
          <w:p w14:paraId="73448607" w14:textId="77777777" w:rsidR="00786AF4" w:rsidRPr="00495FA6" w:rsidRDefault="00786AF4" w:rsidP="00864577">
            <w:pPr>
              <w:pStyle w:val="TableText"/>
            </w:pPr>
            <w:r w:rsidRPr="00495FA6">
              <w:t>15.2</w:t>
            </w:r>
          </w:p>
        </w:tc>
        <w:tc>
          <w:tcPr>
            <w:tcW w:w="2907" w:type="pct"/>
            <w:tcBorders>
              <w:top w:val="nil"/>
              <w:left w:val="nil"/>
              <w:bottom w:val="single" w:sz="4" w:space="0" w:color="auto"/>
              <w:right w:val="single" w:sz="4" w:space="0" w:color="auto"/>
            </w:tcBorders>
            <w:shd w:val="clear" w:color="auto" w:fill="auto"/>
            <w:noWrap/>
            <w:vAlign w:val="bottom"/>
          </w:tcPr>
          <w:p w14:paraId="26D6B07B" w14:textId="77777777" w:rsidR="00786AF4" w:rsidRPr="00495FA6" w:rsidRDefault="00786AF4" w:rsidP="00864577">
            <w:pPr>
              <w:pStyle w:val="TableText"/>
            </w:pPr>
            <w:r w:rsidRPr="00495FA6">
              <w:t>Groupe régional de la CE 20 de l'UIT-T pour la région des États arabes (SG20RG-ARB)</w:t>
            </w:r>
          </w:p>
        </w:tc>
        <w:tc>
          <w:tcPr>
            <w:tcW w:w="1565" w:type="pct"/>
            <w:tcBorders>
              <w:top w:val="nil"/>
              <w:left w:val="nil"/>
              <w:bottom w:val="single" w:sz="4" w:space="0" w:color="auto"/>
              <w:right w:val="single" w:sz="4" w:space="0" w:color="auto"/>
            </w:tcBorders>
            <w:shd w:val="clear" w:color="auto" w:fill="auto"/>
            <w:vAlign w:val="bottom"/>
          </w:tcPr>
          <w:p w14:paraId="153D34EE" w14:textId="77777777" w:rsidR="00786AF4" w:rsidRPr="00495FA6" w:rsidRDefault="00786AF4" w:rsidP="00864577">
            <w:pPr>
              <w:pStyle w:val="TableText"/>
            </w:pPr>
          </w:p>
        </w:tc>
      </w:tr>
      <w:tr w:rsidR="00786AF4" w:rsidRPr="00495FA6" w14:paraId="5A73258D" w14:textId="77777777" w:rsidTr="00553F5B">
        <w:trPr>
          <w:trHeight w:val="300"/>
          <w:jc w:val="center"/>
        </w:trPr>
        <w:tc>
          <w:tcPr>
            <w:tcW w:w="528" w:type="pct"/>
            <w:gridSpan w:val="2"/>
            <w:tcBorders>
              <w:top w:val="nil"/>
              <w:left w:val="single" w:sz="4" w:space="0" w:color="auto"/>
              <w:bottom w:val="single" w:sz="4" w:space="0" w:color="auto"/>
              <w:right w:val="single" w:sz="4" w:space="0" w:color="auto"/>
            </w:tcBorders>
            <w:shd w:val="clear" w:color="auto" w:fill="auto"/>
            <w:noWrap/>
          </w:tcPr>
          <w:p w14:paraId="52670155" w14:textId="77777777" w:rsidR="00786AF4" w:rsidRPr="00495FA6" w:rsidRDefault="00786AF4" w:rsidP="00864577">
            <w:pPr>
              <w:pStyle w:val="TableText"/>
            </w:pPr>
            <w:r w:rsidRPr="00495FA6">
              <w:t>15.3</w:t>
            </w:r>
          </w:p>
        </w:tc>
        <w:tc>
          <w:tcPr>
            <w:tcW w:w="2907" w:type="pct"/>
            <w:tcBorders>
              <w:top w:val="nil"/>
              <w:left w:val="nil"/>
              <w:bottom w:val="single" w:sz="4" w:space="0" w:color="auto"/>
              <w:right w:val="single" w:sz="4" w:space="0" w:color="auto"/>
            </w:tcBorders>
            <w:shd w:val="clear" w:color="auto" w:fill="auto"/>
            <w:noWrap/>
            <w:vAlign w:val="bottom"/>
          </w:tcPr>
          <w:p w14:paraId="54AAFC7C" w14:textId="77777777" w:rsidR="00786AF4" w:rsidRPr="00495FA6" w:rsidRDefault="00786AF4" w:rsidP="00864577">
            <w:pPr>
              <w:pStyle w:val="TableText"/>
            </w:pPr>
            <w:r w:rsidRPr="00495FA6">
              <w:t>Groupe régional de la CE 20 de l'UIT-T pour l'Amérique latine (SG20RG-LATAM)</w:t>
            </w:r>
          </w:p>
        </w:tc>
        <w:tc>
          <w:tcPr>
            <w:tcW w:w="1565" w:type="pct"/>
            <w:tcBorders>
              <w:top w:val="nil"/>
              <w:left w:val="nil"/>
              <w:bottom w:val="single" w:sz="4" w:space="0" w:color="auto"/>
              <w:right w:val="single" w:sz="4" w:space="0" w:color="auto"/>
            </w:tcBorders>
            <w:shd w:val="clear" w:color="auto" w:fill="auto"/>
            <w:vAlign w:val="bottom"/>
          </w:tcPr>
          <w:p w14:paraId="3EA4FC63" w14:textId="77777777" w:rsidR="00786AF4" w:rsidRPr="00495FA6" w:rsidRDefault="00786AF4" w:rsidP="00864577">
            <w:pPr>
              <w:pStyle w:val="TableText"/>
            </w:pPr>
          </w:p>
        </w:tc>
      </w:tr>
      <w:tr w:rsidR="00786AF4" w:rsidRPr="00495FA6" w14:paraId="559E2749" w14:textId="77777777" w:rsidTr="00553F5B">
        <w:trPr>
          <w:trHeight w:val="300"/>
          <w:jc w:val="center"/>
        </w:trPr>
        <w:tc>
          <w:tcPr>
            <w:tcW w:w="528" w:type="pct"/>
            <w:gridSpan w:val="2"/>
            <w:tcBorders>
              <w:top w:val="nil"/>
              <w:left w:val="single" w:sz="4" w:space="0" w:color="auto"/>
              <w:bottom w:val="single" w:sz="4" w:space="0" w:color="auto"/>
              <w:right w:val="single" w:sz="4" w:space="0" w:color="auto"/>
            </w:tcBorders>
            <w:shd w:val="clear" w:color="auto" w:fill="auto"/>
            <w:noWrap/>
          </w:tcPr>
          <w:p w14:paraId="0E7465EC" w14:textId="77777777" w:rsidR="00786AF4" w:rsidRPr="00495FA6" w:rsidRDefault="00786AF4" w:rsidP="00864577">
            <w:pPr>
              <w:pStyle w:val="TableText"/>
            </w:pPr>
            <w:r w:rsidRPr="00495FA6">
              <w:t>15.4</w:t>
            </w:r>
          </w:p>
        </w:tc>
        <w:tc>
          <w:tcPr>
            <w:tcW w:w="2907" w:type="pct"/>
            <w:tcBorders>
              <w:top w:val="nil"/>
              <w:left w:val="nil"/>
              <w:bottom w:val="single" w:sz="4" w:space="0" w:color="auto"/>
              <w:right w:val="single" w:sz="4" w:space="0" w:color="auto"/>
            </w:tcBorders>
            <w:shd w:val="clear" w:color="auto" w:fill="auto"/>
            <w:noWrap/>
            <w:vAlign w:val="bottom"/>
          </w:tcPr>
          <w:p w14:paraId="2276BE17" w14:textId="77777777" w:rsidR="00786AF4" w:rsidRPr="00495FA6" w:rsidRDefault="00786AF4" w:rsidP="00864577">
            <w:pPr>
              <w:pStyle w:val="TableText"/>
            </w:pPr>
            <w:r w:rsidRPr="00495FA6">
              <w:t>Groupe régional de la CE 20 de l'UIT-T pour l'Europe de l'Est, l'Asie centrale et la Transcaucasie (SG20RG</w:t>
            </w:r>
            <w:r w:rsidRPr="00495FA6">
              <w:noBreakHyphen/>
              <w:t>EECAT)</w:t>
            </w:r>
          </w:p>
        </w:tc>
        <w:tc>
          <w:tcPr>
            <w:tcW w:w="1565" w:type="pct"/>
            <w:tcBorders>
              <w:top w:val="nil"/>
              <w:left w:val="nil"/>
              <w:bottom w:val="single" w:sz="4" w:space="0" w:color="auto"/>
              <w:right w:val="single" w:sz="4" w:space="0" w:color="auto"/>
            </w:tcBorders>
            <w:shd w:val="clear" w:color="auto" w:fill="auto"/>
            <w:vAlign w:val="bottom"/>
          </w:tcPr>
          <w:p w14:paraId="40674A67" w14:textId="77777777" w:rsidR="00786AF4" w:rsidRPr="00495FA6" w:rsidRDefault="00786AF4" w:rsidP="00864577">
            <w:pPr>
              <w:pStyle w:val="TableText"/>
            </w:pPr>
          </w:p>
        </w:tc>
      </w:tr>
      <w:tr w:rsidR="00786AF4" w:rsidRPr="00495FA6" w14:paraId="03D09707" w14:textId="77777777" w:rsidTr="00553F5B">
        <w:trPr>
          <w:trHeight w:val="300"/>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2F55FB81" w14:textId="77777777" w:rsidR="00786AF4" w:rsidRPr="00495FA6" w:rsidRDefault="00786AF4" w:rsidP="00864577">
            <w:pPr>
              <w:pStyle w:val="TableText"/>
            </w:pPr>
            <w:r w:rsidRPr="00495FA6">
              <w:t>15.5</w:t>
            </w:r>
          </w:p>
        </w:tc>
        <w:tc>
          <w:tcPr>
            <w:tcW w:w="2907" w:type="pct"/>
            <w:tcBorders>
              <w:top w:val="single" w:sz="4" w:space="0" w:color="auto"/>
              <w:left w:val="nil"/>
              <w:bottom w:val="single" w:sz="4" w:space="0" w:color="auto"/>
              <w:right w:val="single" w:sz="4" w:space="0" w:color="auto"/>
            </w:tcBorders>
            <w:shd w:val="clear" w:color="auto" w:fill="auto"/>
            <w:noWrap/>
            <w:vAlign w:val="bottom"/>
          </w:tcPr>
          <w:p w14:paraId="109E517E" w14:textId="77777777" w:rsidR="00786AF4" w:rsidRPr="00495FA6" w:rsidRDefault="00786AF4" w:rsidP="00864577">
            <w:pPr>
              <w:pStyle w:val="TableText"/>
            </w:pPr>
            <w:r w:rsidRPr="00495FA6">
              <w:t>Groupe régional de la CE 20 de l'UIT-T pour l'Asie</w:t>
            </w:r>
            <w:r w:rsidRPr="00495FA6">
              <w:noBreakHyphen/>
              <w:t>Pacifique (SG20RG-AP)</w:t>
            </w:r>
          </w:p>
        </w:tc>
        <w:tc>
          <w:tcPr>
            <w:tcW w:w="1565" w:type="pct"/>
            <w:tcBorders>
              <w:top w:val="single" w:sz="4" w:space="0" w:color="auto"/>
              <w:left w:val="nil"/>
              <w:bottom w:val="single" w:sz="4" w:space="0" w:color="auto"/>
              <w:right w:val="single" w:sz="4" w:space="0" w:color="auto"/>
            </w:tcBorders>
            <w:shd w:val="clear" w:color="auto" w:fill="auto"/>
            <w:vAlign w:val="bottom"/>
          </w:tcPr>
          <w:p w14:paraId="24A90925" w14:textId="77777777" w:rsidR="00786AF4" w:rsidRPr="00495FA6" w:rsidRDefault="00786AF4" w:rsidP="00864577">
            <w:pPr>
              <w:pStyle w:val="TableText"/>
            </w:pPr>
          </w:p>
        </w:tc>
      </w:tr>
      <w:tr w:rsidR="00786AF4" w:rsidRPr="00495FA6" w14:paraId="37BA15A6"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tcPr>
          <w:p w14:paraId="743E9F10" w14:textId="77777777" w:rsidR="00786AF4" w:rsidRPr="00495FA6" w:rsidRDefault="00786AF4" w:rsidP="00864577">
            <w:pPr>
              <w:pStyle w:val="TableText"/>
            </w:pPr>
            <w:r w:rsidRPr="00495FA6">
              <w:t>16</w:t>
            </w:r>
          </w:p>
        </w:tc>
        <w:tc>
          <w:tcPr>
            <w:tcW w:w="3087" w:type="pct"/>
            <w:gridSpan w:val="2"/>
            <w:tcBorders>
              <w:top w:val="nil"/>
              <w:left w:val="nil"/>
              <w:bottom w:val="single" w:sz="4" w:space="0" w:color="auto"/>
              <w:right w:val="single" w:sz="4" w:space="0" w:color="auto"/>
            </w:tcBorders>
            <w:shd w:val="clear" w:color="auto" w:fill="auto"/>
            <w:noWrap/>
            <w:vAlign w:val="bottom"/>
          </w:tcPr>
          <w:p w14:paraId="21691982" w14:textId="77777777" w:rsidR="00786AF4" w:rsidRPr="00495FA6" w:rsidRDefault="00786AF4" w:rsidP="00864577">
            <w:pPr>
              <w:pStyle w:val="TableText"/>
            </w:pPr>
            <w:r w:rsidRPr="00495FA6">
              <w:t>Questions relatives à la collaboration et échange d'informations</w:t>
            </w:r>
          </w:p>
        </w:tc>
        <w:tc>
          <w:tcPr>
            <w:tcW w:w="1565" w:type="pct"/>
            <w:tcBorders>
              <w:top w:val="nil"/>
              <w:left w:val="nil"/>
              <w:bottom w:val="single" w:sz="4" w:space="0" w:color="auto"/>
              <w:right w:val="single" w:sz="4" w:space="0" w:color="auto"/>
            </w:tcBorders>
            <w:shd w:val="clear" w:color="auto" w:fill="auto"/>
            <w:vAlign w:val="bottom"/>
          </w:tcPr>
          <w:p w14:paraId="58044AE5" w14:textId="77777777" w:rsidR="00786AF4" w:rsidRPr="00495FA6" w:rsidRDefault="00786AF4" w:rsidP="00864577">
            <w:pPr>
              <w:pStyle w:val="TableText"/>
            </w:pPr>
          </w:p>
        </w:tc>
      </w:tr>
      <w:tr w:rsidR="00786AF4" w:rsidRPr="00495FA6" w14:paraId="59B7E9AA" w14:textId="77777777" w:rsidTr="00553F5B">
        <w:trPr>
          <w:trHeight w:val="300"/>
          <w:jc w:val="center"/>
        </w:trPr>
        <w:tc>
          <w:tcPr>
            <w:tcW w:w="528" w:type="pct"/>
            <w:gridSpan w:val="2"/>
            <w:tcBorders>
              <w:top w:val="nil"/>
              <w:left w:val="single" w:sz="4" w:space="0" w:color="auto"/>
              <w:bottom w:val="single" w:sz="4" w:space="0" w:color="auto"/>
              <w:right w:val="single" w:sz="4" w:space="0" w:color="auto"/>
            </w:tcBorders>
            <w:shd w:val="clear" w:color="auto" w:fill="auto"/>
            <w:noWrap/>
          </w:tcPr>
          <w:p w14:paraId="78DD4EB4" w14:textId="77777777" w:rsidR="00786AF4" w:rsidRPr="00495FA6" w:rsidRDefault="00786AF4" w:rsidP="00864577">
            <w:pPr>
              <w:pStyle w:val="TableText"/>
            </w:pPr>
            <w:r w:rsidRPr="00495FA6">
              <w:t>16.1</w:t>
            </w:r>
          </w:p>
        </w:tc>
        <w:tc>
          <w:tcPr>
            <w:tcW w:w="2907" w:type="pct"/>
            <w:tcBorders>
              <w:top w:val="nil"/>
              <w:left w:val="nil"/>
              <w:bottom w:val="single" w:sz="4" w:space="0" w:color="auto"/>
              <w:right w:val="single" w:sz="4" w:space="0" w:color="auto"/>
            </w:tcBorders>
            <w:shd w:val="clear" w:color="auto" w:fill="auto"/>
            <w:noWrap/>
            <w:vAlign w:val="bottom"/>
          </w:tcPr>
          <w:p w14:paraId="5D214194" w14:textId="4FBB27F6" w:rsidR="00786AF4" w:rsidRPr="00495FA6" w:rsidRDefault="00786AF4" w:rsidP="00864577">
            <w:pPr>
              <w:pStyle w:val="TableText"/>
            </w:pPr>
            <w:r w:rsidRPr="00495FA6">
              <w:t>Initiative</w:t>
            </w:r>
            <w:r w:rsidR="00DB3150" w:rsidRPr="00495FA6">
              <w:t xml:space="preserve"> </w:t>
            </w:r>
            <w:r w:rsidR="00DB3150" w:rsidRPr="00495FA6">
              <w:rPr>
                <w:rFonts w:cs="Calibri"/>
              </w:rPr>
              <w:t xml:space="preserve">− </w:t>
            </w:r>
            <w:r w:rsidRPr="00495FA6">
              <w:t>Tous unis pour des villes intelligentes et durables (U4SSC)</w:t>
            </w:r>
          </w:p>
        </w:tc>
        <w:tc>
          <w:tcPr>
            <w:tcW w:w="1565" w:type="pct"/>
            <w:tcBorders>
              <w:top w:val="nil"/>
              <w:left w:val="nil"/>
              <w:bottom w:val="single" w:sz="4" w:space="0" w:color="auto"/>
              <w:right w:val="single" w:sz="4" w:space="0" w:color="auto"/>
            </w:tcBorders>
            <w:shd w:val="clear" w:color="auto" w:fill="auto"/>
            <w:vAlign w:val="bottom"/>
          </w:tcPr>
          <w:p w14:paraId="5FDDC413" w14:textId="77777777" w:rsidR="00786AF4" w:rsidRPr="00495FA6" w:rsidRDefault="00786AF4" w:rsidP="00864577">
            <w:pPr>
              <w:pStyle w:val="TableText"/>
            </w:pPr>
          </w:p>
        </w:tc>
      </w:tr>
      <w:tr w:rsidR="00786AF4" w:rsidRPr="00495FA6" w14:paraId="668EF134" w14:textId="77777777" w:rsidTr="00553F5B">
        <w:trPr>
          <w:trHeight w:val="300"/>
          <w:jc w:val="center"/>
        </w:trPr>
        <w:tc>
          <w:tcPr>
            <w:tcW w:w="528" w:type="pct"/>
            <w:gridSpan w:val="2"/>
            <w:tcBorders>
              <w:top w:val="nil"/>
              <w:left w:val="single" w:sz="4" w:space="0" w:color="auto"/>
              <w:bottom w:val="single" w:sz="4" w:space="0" w:color="auto"/>
              <w:right w:val="single" w:sz="4" w:space="0" w:color="auto"/>
            </w:tcBorders>
            <w:shd w:val="clear" w:color="auto" w:fill="auto"/>
            <w:noWrap/>
          </w:tcPr>
          <w:p w14:paraId="7F8BF3A6" w14:textId="77777777" w:rsidR="00786AF4" w:rsidRPr="00495FA6" w:rsidRDefault="00786AF4" w:rsidP="00864577">
            <w:pPr>
              <w:pStyle w:val="TableText"/>
            </w:pPr>
            <w:r w:rsidRPr="00495FA6">
              <w:t>16.2</w:t>
            </w:r>
          </w:p>
        </w:tc>
        <w:tc>
          <w:tcPr>
            <w:tcW w:w="2907" w:type="pct"/>
            <w:tcBorders>
              <w:top w:val="nil"/>
              <w:left w:val="nil"/>
              <w:bottom w:val="single" w:sz="4" w:space="0" w:color="auto"/>
              <w:right w:val="single" w:sz="4" w:space="0" w:color="auto"/>
            </w:tcBorders>
            <w:shd w:val="clear" w:color="auto" w:fill="auto"/>
            <w:noWrap/>
            <w:vAlign w:val="bottom"/>
          </w:tcPr>
          <w:p w14:paraId="370F1FCA" w14:textId="77777777" w:rsidR="00786AF4" w:rsidRPr="00495FA6" w:rsidRDefault="00786AF4" w:rsidP="00864577">
            <w:pPr>
              <w:pStyle w:val="TableText"/>
            </w:pPr>
            <w:r w:rsidRPr="00495FA6">
              <w:t>Initiative mondiale sur les mondes virtuels et l'IA et Journée des mondes virtuels des Nations Unies</w:t>
            </w:r>
          </w:p>
        </w:tc>
        <w:tc>
          <w:tcPr>
            <w:tcW w:w="1565" w:type="pct"/>
            <w:tcBorders>
              <w:top w:val="nil"/>
              <w:left w:val="nil"/>
              <w:bottom w:val="single" w:sz="4" w:space="0" w:color="auto"/>
              <w:right w:val="single" w:sz="4" w:space="0" w:color="auto"/>
            </w:tcBorders>
            <w:shd w:val="clear" w:color="auto" w:fill="auto"/>
            <w:vAlign w:val="bottom"/>
          </w:tcPr>
          <w:p w14:paraId="5A436538" w14:textId="77777777" w:rsidR="00786AF4" w:rsidRPr="00495FA6" w:rsidRDefault="00786AF4" w:rsidP="00864577">
            <w:pPr>
              <w:pStyle w:val="TableText"/>
            </w:pPr>
          </w:p>
        </w:tc>
      </w:tr>
      <w:tr w:rsidR="00786AF4" w:rsidRPr="00495FA6" w14:paraId="75983407"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tcPr>
          <w:p w14:paraId="14C84C42" w14:textId="77777777" w:rsidR="00786AF4" w:rsidRPr="00495FA6" w:rsidRDefault="00786AF4" w:rsidP="00864577">
            <w:pPr>
              <w:pStyle w:val="TableText"/>
            </w:pPr>
            <w:r w:rsidRPr="00495FA6">
              <w:t>17</w:t>
            </w:r>
          </w:p>
        </w:tc>
        <w:tc>
          <w:tcPr>
            <w:tcW w:w="3087" w:type="pct"/>
            <w:gridSpan w:val="2"/>
            <w:tcBorders>
              <w:top w:val="nil"/>
              <w:left w:val="nil"/>
              <w:bottom w:val="single" w:sz="4" w:space="0" w:color="auto"/>
              <w:right w:val="single" w:sz="4" w:space="0" w:color="auto"/>
            </w:tcBorders>
            <w:shd w:val="clear" w:color="auto" w:fill="auto"/>
            <w:noWrap/>
            <w:vAlign w:val="bottom"/>
          </w:tcPr>
          <w:p w14:paraId="632236D2" w14:textId="59D9D7AB" w:rsidR="00786AF4" w:rsidRPr="00495FA6" w:rsidRDefault="00786AF4" w:rsidP="00864577">
            <w:pPr>
              <w:pStyle w:val="TableText"/>
            </w:pPr>
            <w:r w:rsidRPr="00495FA6">
              <w:t>Activité conjointe de coordination sur l'Internet des objets, les jumeaux numérique</w:t>
            </w:r>
            <w:r w:rsidR="00D719F7" w:rsidRPr="00495FA6">
              <w:t>s</w:t>
            </w:r>
            <w:r w:rsidRPr="00495FA6">
              <w:t xml:space="preserve"> et les villes et communautés intelligentes et durables (JCA-IoT, DT et SSC&amp;C)</w:t>
            </w:r>
          </w:p>
        </w:tc>
        <w:tc>
          <w:tcPr>
            <w:tcW w:w="1565" w:type="pct"/>
            <w:tcBorders>
              <w:top w:val="nil"/>
              <w:left w:val="nil"/>
              <w:bottom w:val="single" w:sz="4" w:space="0" w:color="auto"/>
              <w:right w:val="single" w:sz="4" w:space="0" w:color="auto"/>
            </w:tcBorders>
            <w:shd w:val="clear" w:color="auto" w:fill="auto"/>
            <w:vAlign w:val="bottom"/>
          </w:tcPr>
          <w:p w14:paraId="329E14FE" w14:textId="77777777" w:rsidR="00786AF4" w:rsidRPr="00495FA6" w:rsidRDefault="00786AF4" w:rsidP="00864577">
            <w:pPr>
              <w:pStyle w:val="TableText"/>
            </w:pPr>
          </w:p>
        </w:tc>
      </w:tr>
      <w:tr w:rsidR="00786AF4" w:rsidRPr="00495FA6" w14:paraId="602B5F49" w14:textId="77777777" w:rsidTr="00553F5B">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auto"/>
            <w:noWrap/>
          </w:tcPr>
          <w:p w14:paraId="6B10F5FD" w14:textId="77777777" w:rsidR="00786AF4" w:rsidRPr="00495FA6" w:rsidRDefault="00786AF4" w:rsidP="00864577">
            <w:pPr>
              <w:pStyle w:val="TableText"/>
            </w:pPr>
            <w:r w:rsidRPr="00495FA6">
              <w:t>18</w:t>
            </w:r>
          </w:p>
        </w:tc>
        <w:tc>
          <w:tcPr>
            <w:tcW w:w="308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B9D816" w14:textId="77777777" w:rsidR="00786AF4" w:rsidRPr="00495FA6" w:rsidRDefault="00786AF4" w:rsidP="00864577">
            <w:pPr>
              <w:pStyle w:val="TableText"/>
            </w:pPr>
            <w:r w:rsidRPr="00495FA6">
              <w:t>Activités de promotion et réduction de l'écart en matière de normalisation</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68A36A21" w14:textId="77777777" w:rsidR="00786AF4" w:rsidRPr="00495FA6" w:rsidRDefault="00786AF4" w:rsidP="00864577">
            <w:pPr>
              <w:pStyle w:val="TableText"/>
            </w:pPr>
          </w:p>
        </w:tc>
      </w:tr>
      <w:tr w:rsidR="00786AF4" w:rsidRPr="00495FA6" w14:paraId="1CE8E97F" w14:textId="77777777" w:rsidTr="00553F5B">
        <w:trPr>
          <w:trHeight w:val="300"/>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7AF3518D" w14:textId="77777777" w:rsidR="00786AF4" w:rsidRPr="00495FA6" w:rsidRDefault="00786AF4" w:rsidP="00864577">
            <w:pPr>
              <w:pStyle w:val="TableText"/>
            </w:pPr>
            <w:r w:rsidRPr="00495FA6">
              <w:lastRenderedPageBreak/>
              <w:t>18.1</w:t>
            </w:r>
          </w:p>
        </w:tc>
        <w:tc>
          <w:tcPr>
            <w:tcW w:w="2907" w:type="pct"/>
            <w:tcBorders>
              <w:top w:val="single" w:sz="4" w:space="0" w:color="auto"/>
              <w:left w:val="nil"/>
              <w:bottom w:val="single" w:sz="4" w:space="0" w:color="auto"/>
              <w:right w:val="single" w:sz="4" w:space="0" w:color="auto"/>
            </w:tcBorders>
            <w:shd w:val="clear" w:color="auto" w:fill="auto"/>
            <w:noWrap/>
            <w:vAlign w:val="bottom"/>
          </w:tcPr>
          <w:p w14:paraId="638C8CDA" w14:textId="77777777" w:rsidR="00786AF4" w:rsidRPr="00495FA6" w:rsidRDefault="00786AF4" w:rsidP="00864577">
            <w:pPr>
              <w:pStyle w:val="TableText"/>
            </w:pPr>
            <w:r w:rsidRPr="00495FA6">
              <w:t>Ateliers, formations et forums présentant de l'intérêt pour la CE 20</w:t>
            </w:r>
          </w:p>
        </w:tc>
        <w:tc>
          <w:tcPr>
            <w:tcW w:w="1565" w:type="pct"/>
            <w:tcBorders>
              <w:top w:val="single" w:sz="4" w:space="0" w:color="auto"/>
              <w:left w:val="nil"/>
              <w:bottom w:val="single" w:sz="4" w:space="0" w:color="auto"/>
              <w:right w:val="single" w:sz="4" w:space="0" w:color="auto"/>
            </w:tcBorders>
            <w:shd w:val="clear" w:color="auto" w:fill="auto"/>
            <w:vAlign w:val="bottom"/>
          </w:tcPr>
          <w:p w14:paraId="22046023" w14:textId="77777777" w:rsidR="00786AF4" w:rsidRPr="00495FA6" w:rsidRDefault="00786AF4" w:rsidP="00864577">
            <w:pPr>
              <w:pStyle w:val="TableText"/>
            </w:pPr>
          </w:p>
        </w:tc>
      </w:tr>
      <w:tr w:rsidR="00786AF4" w:rsidRPr="00495FA6" w14:paraId="6AFF4375" w14:textId="77777777" w:rsidTr="00553F5B">
        <w:trPr>
          <w:trHeight w:val="300"/>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2E526B41" w14:textId="77777777" w:rsidR="00786AF4" w:rsidRPr="00495FA6" w:rsidRDefault="00786AF4" w:rsidP="00864577">
            <w:pPr>
              <w:pStyle w:val="TableText"/>
            </w:pPr>
            <w:r w:rsidRPr="00495FA6">
              <w:t>18.2</w:t>
            </w:r>
          </w:p>
        </w:tc>
        <w:tc>
          <w:tcPr>
            <w:tcW w:w="2907" w:type="pct"/>
            <w:tcBorders>
              <w:top w:val="single" w:sz="4" w:space="0" w:color="auto"/>
              <w:left w:val="nil"/>
              <w:bottom w:val="single" w:sz="4" w:space="0" w:color="auto"/>
              <w:right w:val="single" w:sz="4" w:space="0" w:color="auto"/>
            </w:tcBorders>
            <w:shd w:val="clear" w:color="auto" w:fill="auto"/>
            <w:noWrap/>
            <w:vAlign w:val="bottom"/>
          </w:tcPr>
          <w:p w14:paraId="2AE96658" w14:textId="77777777" w:rsidR="00786AF4" w:rsidRPr="00495FA6" w:rsidRDefault="00786AF4" w:rsidP="00864577">
            <w:pPr>
              <w:pStyle w:val="TableText"/>
            </w:pPr>
            <w:r w:rsidRPr="00495FA6">
              <w:t>Kit d'information pour les nouveaux participants à la réunion de la CE 20 de l'UIT-T</w:t>
            </w:r>
          </w:p>
        </w:tc>
        <w:tc>
          <w:tcPr>
            <w:tcW w:w="1565" w:type="pct"/>
            <w:tcBorders>
              <w:top w:val="single" w:sz="4" w:space="0" w:color="auto"/>
              <w:left w:val="nil"/>
              <w:bottom w:val="single" w:sz="4" w:space="0" w:color="auto"/>
              <w:right w:val="single" w:sz="4" w:space="0" w:color="auto"/>
            </w:tcBorders>
            <w:shd w:val="clear" w:color="auto" w:fill="auto"/>
            <w:vAlign w:val="bottom"/>
          </w:tcPr>
          <w:p w14:paraId="57080D9E" w14:textId="77777777" w:rsidR="00786AF4" w:rsidRPr="00495FA6" w:rsidRDefault="00786AF4" w:rsidP="00864577">
            <w:pPr>
              <w:pStyle w:val="TableText"/>
            </w:pPr>
          </w:p>
        </w:tc>
      </w:tr>
      <w:tr w:rsidR="00786AF4" w:rsidRPr="00495FA6" w14:paraId="16FAE242" w14:textId="77777777" w:rsidTr="00553F5B">
        <w:trPr>
          <w:trHeight w:val="300"/>
          <w:jc w:val="center"/>
        </w:trPr>
        <w:tc>
          <w:tcPr>
            <w:tcW w:w="528" w:type="pct"/>
            <w:gridSpan w:val="2"/>
            <w:tcBorders>
              <w:top w:val="single" w:sz="4" w:space="0" w:color="auto"/>
              <w:left w:val="single" w:sz="4" w:space="0" w:color="auto"/>
              <w:bottom w:val="single" w:sz="4" w:space="0" w:color="auto"/>
              <w:right w:val="single" w:sz="4" w:space="0" w:color="auto"/>
            </w:tcBorders>
            <w:shd w:val="clear" w:color="auto" w:fill="auto"/>
            <w:noWrap/>
          </w:tcPr>
          <w:p w14:paraId="5DCBD045" w14:textId="77777777" w:rsidR="00786AF4" w:rsidRPr="00495FA6" w:rsidRDefault="00786AF4" w:rsidP="00864577">
            <w:pPr>
              <w:pStyle w:val="TableText"/>
            </w:pPr>
            <w:r w:rsidRPr="00495FA6">
              <w:t>18.3</w:t>
            </w:r>
          </w:p>
        </w:tc>
        <w:tc>
          <w:tcPr>
            <w:tcW w:w="2907" w:type="pct"/>
            <w:tcBorders>
              <w:top w:val="single" w:sz="4" w:space="0" w:color="auto"/>
              <w:left w:val="nil"/>
              <w:bottom w:val="single" w:sz="4" w:space="0" w:color="auto"/>
              <w:right w:val="single" w:sz="4" w:space="0" w:color="auto"/>
            </w:tcBorders>
            <w:shd w:val="clear" w:color="auto" w:fill="auto"/>
            <w:noWrap/>
            <w:vAlign w:val="bottom"/>
          </w:tcPr>
          <w:p w14:paraId="6F01CF24" w14:textId="77777777" w:rsidR="00786AF4" w:rsidRPr="00495FA6" w:rsidRDefault="00786AF4" w:rsidP="00864577">
            <w:pPr>
              <w:pStyle w:val="TableText"/>
            </w:pPr>
            <w:r w:rsidRPr="00495FA6">
              <w:t>Documents d'information</w:t>
            </w:r>
          </w:p>
        </w:tc>
        <w:tc>
          <w:tcPr>
            <w:tcW w:w="1565" w:type="pct"/>
            <w:tcBorders>
              <w:top w:val="single" w:sz="4" w:space="0" w:color="auto"/>
              <w:left w:val="nil"/>
              <w:bottom w:val="single" w:sz="4" w:space="0" w:color="auto"/>
              <w:right w:val="single" w:sz="4" w:space="0" w:color="auto"/>
            </w:tcBorders>
            <w:shd w:val="clear" w:color="auto" w:fill="auto"/>
            <w:vAlign w:val="bottom"/>
          </w:tcPr>
          <w:p w14:paraId="33747D62" w14:textId="77777777" w:rsidR="00786AF4" w:rsidRPr="00495FA6" w:rsidRDefault="00786AF4" w:rsidP="00864577">
            <w:pPr>
              <w:pStyle w:val="TableText"/>
            </w:pPr>
          </w:p>
        </w:tc>
      </w:tr>
      <w:tr w:rsidR="00786AF4" w:rsidRPr="00495FA6" w14:paraId="61A9FC3F"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tcPr>
          <w:p w14:paraId="31C6C6A8" w14:textId="77777777" w:rsidR="00786AF4" w:rsidRPr="00495FA6" w:rsidRDefault="00786AF4" w:rsidP="00864577">
            <w:pPr>
              <w:pStyle w:val="TableText"/>
            </w:pPr>
            <w:r w:rsidRPr="00495FA6">
              <w:t>19</w:t>
            </w:r>
          </w:p>
        </w:tc>
        <w:tc>
          <w:tcPr>
            <w:tcW w:w="3087" w:type="pct"/>
            <w:gridSpan w:val="2"/>
            <w:tcBorders>
              <w:top w:val="nil"/>
              <w:left w:val="nil"/>
              <w:bottom w:val="single" w:sz="4" w:space="0" w:color="auto"/>
              <w:right w:val="single" w:sz="4" w:space="0" w:color="auto"/>
            </w:tcBorders>
            <w:shd w:val="clear" w:color="auto" w:fill="auto"/>
            <w:noWrap/>
            <w:vAlign w:val="bottom"/>
          </w:tcPr>
          <w:p w14:paraId="31BFFC37" w14:textId="77777777" w:rsidR="00786AF4" w:rsidRPr="00495FA6" w:rsidRDefault="00786AF4" w:rsidP="00864577">
            <w:pPr>
              <w:pStyle w:val="TableText"/>
            </w:pPr>
            <w:r w:rsidRPr="00495FA6">
              <w:t>Ouverture des réunions des groupes de travail</w:t>
            </w:r>
          </w:p>
        </w:tc>
        <w:tc>
          <w:tcPr>
            <w:tcW w:w="1565" w:type="pct"/>
            <w:tcBorders>
              <w:top w:val="nil"/>
              <w:left w:val="nil"/>
              <w:bottom w:val="single" w:sz="4" w:space="0" w:color="auto"/>
              <w:right w:val="single" w:sz="4" w:space="0" w:color="auto"/>
            </w:tcBorders>
            <w:shd w:val="clear" w:color="auto" w:fill="auto"/>
            <w:vAlign w:val="bottom"/>
          </w:tcPr>
          <w:p w14:paraId="2D3B9403" w14:textId="77777777" w:rsidR="00786AF4" w:rsidRPr="00495FA6" w:rsidRDefault="00786AF4" w:rsidP="00864577">
            <w:pPr>
              <w:pStyle w:val="TableText"/>
            </w:pPr>
          </w:p>
        </w:tc>
      </w:tr>
      <w:tr w:rsidR="00786AF4" w:rsidRPr="00495FA6" w14:paraId="0853B12A"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hideMark/>
          </w:tcPr>
          <w:p w14:paraId="513EEFD3" w14:textId="34F609BC" w:rsidR="00786AF4" w:rsidRPr="00495FA6" w:rsidRDefault="001A5D40" w:rsidP="00864577">
            <w:pPr>
              <w:pStyle w:val="TableText"/>
            </w:pPr>
            <w:r w:rsidRPr="00495FA6">
              <w:t>20</w:t>
            </w:r>
          </w:p>
        </w:tc>
        <w:tc>
          <w:tcPr>
            <w:tcW w:w="3087" w:type="pct"/>
            <w:gridSpan w:val="2"/>
            <w:tcBorders>
              <w:top w:val="nil"/>
              <w:left w:val="nil"/>
              <w:bottom w:val="single" w:sz="4" w:space="0" w:color="auto"/>
              <w:right w:val="single" w:sz="4" w:space="0" w:color="auto"/>
            </w:tcBorders>
            <w:shd w:val="clear" w:color="auto" w:fill="auto"/>
            <w:noWrap/>
            <w:vAlign w:val="bottom"/>
          </w:tcPr>
          <w:p w14:paraId="768363EA" w14:textId="77777777" w:rsidR="00786AF4" w:rsidRPr="00495FA6" w:rsidRDefault="00786AF4" w:rsidP="00864577">
            <w:pPr>
              <w:pStyle w:val="TableText"/>
            </w:pPr>
            <w:r w:rsidRPr="00495FA6">
              <w:t>Rapports des réunions des groupes de travail</w:t>
            </w:r>
          </w:p>
        </w:tc>
        <w:tc>
          <w:tcPr>
            <w:tcW w:w="1565" w:type="pct"/>
            <w:tcBorders>
              <w:top w:val="nil"/>
              <w:left w:val="nil"/>
              <w:bottom w:val="single" w:sz="4" w:space="0" w:color="auto"/>
              <w:right w:val="single" w:sz="4" w:space="0" w:color="auto"/>
            </w:tcBorders>
            <w:shd w:val="clear" w:color="auto" w:fill="auto"/>
            <w:vAlign w:val="bottom"/>
          </w:tcPr>
          <w:p w14:paraId="299D0849" w14:textId="77777777" w:rsidR="00786AF4" w:rsidRPr="00495FA6" w:rsidRDefault="00786AF4" w:rsidP="00864577">
            <w:pPr>
              <w:pStyle w:val="TableText"/>
            </w:pPr>
          </w:p>
        </w:tc>
      </w:tr>
      <w:tr w:rsidR="00786AF4" w:rsidRPr="00495FA6" w14:paraId="48DE79E7" w14:textId="77777777" w:rsidTr="00553F5B">
        <w:trPr>
          <w:trHeight w:val="300"/>
          <w:jc w:val="center"/>
        </w:trPr>
        <w:tc>
          <w:tcPr>
            <w:tcW w:w="528" w:type="pct"/>
            <w:gridSpan w:val="2"/>
            <w:vMerge w:val="restart"/>
            <w:tcBorders>
              <w:top w:val="nil"/>
              <w:left w:val="single" w:sz="4" w:space="0" w:color="auto"/>
              <w:right w:val="single" w:sz="4" w:space="0" w:color="auto"/>
            </w:tcBorders>
            <w:shd w:val="clear" w:color="auto" w:fill="auto"/>
            <w:noWrap/>
            <w:vAlign w:val="center"/>
          </w:tcPr>
          <w:p w14:paraId="0DC0472B" w14:textId="77777777" w:rsidR="00786AF4" w:rsidRPr="00495FA6" w:rsidRDefault="00786AF4" w:rsidP="00864577">
            <w:pPr>
              <w:pStyle w:val="TableText"/>
            </w:pPr>
            <w:r w:rsidRPr="00495FA6">
              <w:t>20.1</w:t>
            </w:r>
          </w:p>
        </w:tc>
        <w:tc>
          <w:tcPr>
            <w:tcW w:w="2907" w:type="pct"/>
            <w:tcBorders>
              <w:top w:val="nil"/>
              <w:left w:val="nil"/>
              <w:bottom w:val="single" w:sz="4" w:space="0" w:color="auto"/>
              <w:right w:val="single" w:sz="4" w:space="0" w:color="auto"/>
            </w:tcBorders>
            <w:shd w:val="clear" w:color="auto" w:fill="auto"/>
            <w:noWrap/>
          </w:tcPr>
          <w:p w14:paraId="2476E4DC" w14:textId="77777777" w:rsidR="00786AF4" w:rsidRPr="00495FA6" w:rsidRDefault="00786AF4" w:rsidP="002E612D">
            <w:pPr>
              <w:pStyle w:val="TableText"/>
              <w:tabs>
                <w:tab w:val="clear" w:pos="284"/>
              </w:tabs>
              <w:ind w:left="567" w:hanging="567"/>
            </w:pPr>
            <w:r w:rsidRPr="00495FA6">
              <w:t>–</w:t>
            </w:r>
            <w:r w:rsidRPr="00495FA6">
              <w:tab/>
              <w:t>Approbation des rapports sur les Questions (y compris approbation des réunions électroniques et des notes de liaison à envoyer)</w:t>
            </w:r>
          </w:p>
        </w:tc>
        <w:tc>
          <w:tcPr>
            <w:tcW w:w="1565" w:type="pct"/>
            <w:tcBorders>
              <w:top w:val="nil"/>
              <w:left w:val="nil"/>
              <w:bottom w:val="single" w:sz="4" w:space="0" w:color="auto"/>
              <w:right w:val="single" w:sz="4" w:space="0" w:color="auto"/>
            </w:tcBorders>
            <w:shd w:val="clear" w:color="auto" w:fill="auto"/>
            <w:vAlign w:val="bottom"/>
          </w:tcPr>
          <w:p w14:paraId="00369428" w14:textId="77777777" w:rsidR="00786AF4" w:rsidRPr="00495FA6" w:rsidRDefault="00786AF4" w:rsidP="00864577">
            <w:pPr>
              <w:pStyle w:val="TableText"/>
            </w:pPr>
          </w:p>
        </w:tc>
      </w:tr>
      <w:tr w:rsidR="00786AF4" w:rsidRPr="00495FA6" w14:paraId="1E289E87" w14:textId="77777777" w:rsidTr="00553F5B">
        <w:trPr>
          <w:trHeight w:val="300"/>
          <w:jc w:val="center"/>
        </w:trPr>
        <w:tc>
          <w:tcPr>
            <w:tcW w:w="528" w:type="pct"/>
            <w:gridSpan w:val="2"/>
            <w:vMerge/>
            <w:tcBorders>
              <w:left w:val="single" w:sz="4" w:space="0" w:color="auto"/>
              <w:right w:val="single" w:sz="4" w:space="0" w:color="auto"/>
            </w:tcBorders>
            <w:shd w:val="clear" w:color="auto" w:fill="auto"/>
            <w:noWrap/>
          </w:tcPr>
          <w:p w14:paraId="19F775AD" w14:textId="77777777" w:rsidR="00786AF4" w:rsidRPr="00495FA6" w:rsidRDefault="00786AF4" w:rsidP="00864577">
            <w:pPr>
              <w:pStyle w:val="TableText"/>
            </w:pPr>
          </w:p>
        </w:tc>
        <w:tc>
          <w:tcPr>
            <w:tcW w:w="2907" w:type="pct"/>
            <w:tcBorders>
              <w:top w:val="nil"/>
              <w:left w:val="nil"/>
              <w:bottom w:val="single" w:sz="4" w:space="0" w:color="auto"/>
              <w:right w:val="single" w:sz="4" w:space="0" w:color="auto"/>
            </w:tcBorders>
            <w:shd w:val="clear" w:color="auto" w:fill="auto"/>
            <w:noWrap/>
          </w:tcPr>
          <w:p w14:paraId="456A3F25" w14:textId="77777777" w:rsidR="00786AF4" w:rsidRPr="00495FA6" w:rsidRDefault="00786AF4" w:rsidP="00864577">
            <w:pPr>
              <w:pStyle w:val="TableText"/>
              <w:tabs>
                <w:tab w:val="clear" w:pos="284"/>
              </w:tabs>
            </w:pPr>
            <w:r w:rsidRPr="00495FA6">
              <w:t>–</w:t>
            </w:r>
            <w:r w:rsidRPr="00495FA6">
              <w:tab/>
              <w:t>Approbation de nouveaux sujets d'étude</w:t>
            </w:r>
          </w:p>
        </w:tc>
        <w:tc>
          <w:tcPr>
            <w:tcW w:w="1565" w:type="pct"/>
            <w:tcBorders>
              <w:top w:val="nil"/>
              <w:left w:val="nil"/>
              <w:bottom w:val="single" w:sz="4" w:space="0" w:color="auto"/>
              <w:right w:val="single" w:sz="4" w:space="0" w:color="auto"/>
            </w:tcBorders>
            <w:shd w:val="clear" w:color="auto" w:fill="auto"/>
            <w:vAlign w:val="bottom"/>
          </w:tcPr>
          <w:p w14:paraId="18054B5B" w14:textId="77777777" w:rsidR="00786AF4" w:rsidRPr="00495FA6" w:rsidRDefault="00786AF4" w:rsidP="00864577">
            <w:pPr>
              <w:pStyle w:val="TableText"/>
            </w:pPr>
          </w:p>
        </w:tc>
      </w:tr>
      <w:tr w:rsidR="00786AF4" w:rsidRPr="00495FA6" w14:paraId="7CA576D2" w14:textId="77777777" w:rsidTr="00553F5B">
        <w:trPr>
          <w:trHeight w:val="300"/>
          <w:jc w:val="center"/>
        </w:trPr>
        <w:tc>
          <w:tcPr>
            <w:tcW w:w="528" w:type="pct"/>
            <w:gridSpan w:val="2"/>
            <w:vMerge/>
            <w:tcBorders>
              <w:left w:val="single" w:sz="4" w:space="0" w:color="auto"/>
              <w:right w:val="single" w:sz="4" w:space="0" w:color="auto"/>
            </w:tcBorders>
            <w:shd w:val="clear" w:color="auto" w:fill="auto"/>
            <w:noWrap/>
          </w:tcPr>
          <w:p w14:paraId="17566AED" w14:textId="77777777" w:rsidR="00786AF4" w:rsidRPr="00495FA6" w:rsidRDefault="00786AF4" w:rsidP="00864577">
            <w:pPr>
              <w:pStyle w:val="TableText"/>
            </w:pPr>
          </w:p>
        </w:tc>
        <w:tc>
          <w:tcPr>
            <w:tcW w:w="2907" w:type="pct"/>
            <w:tcBorders>
              <w:top w:val="nil"/>
              <w:left w:val="nil"/>
              <w:bottom w:val="single" w:sz="4" w:space="0" w:color="auto"/>
              <w:right w:val="single" w:sz="4" w:space="0" w:color="auto"/>
            </w:tcBorders>
            <w:shd w:val="clear" w:color="auto" w:fill="auto"/>
            <w:noWrap/>
          </w:tcPr>
          <w:p w14:paraId="6950BD51" w14:textId="76ABAD6E" w:rsidR="00786AF4" w:rsidRPr="00495FA6" w:rsidRDefault="00786AF4" w:rsidP="00864577">
            <w:pPr>
              <w:pStyle w:val="TableText"/>
              <w:tabs>
                <w:tab w:val="clear" w:pos="284"/>
              </w:tabs>
            </w:pPr>
            <w:r w:rsidRPr="00495FA6">
              <w:t>–</w:t>
            </w:r>
            <w:r w:rsidRPr="00495FA6">
              <w:tab/>
              <w:t xml:space="preserve">Consentement concernant des </w:t>
            </w:r>
            <w:r w:rsidR="00D719F7" w:rsidRPr="00495FA6">
              <w:t>r</w:t>
            </w:r>
            <w:r w:rsidRPr="00495FA6">
              <w:t>ecommandations</w:t>
            </w:r>
          </w:p>
        </w:tc>
        <w:tc>
          <w:tcPr>
            <w:tcW w:w="1565" w:type="pct"/>
            <w:tcBorders>
              <w:top w:val="nil"/>
              <w:left w:val="nil"/>
              <w:bottom w:val="single" w:sz="4" w:space="0" w:color="auto"/>
              <w:right w:val="single" w:sz="4" w:space="0" w:color="auto"/>
            </w:tcBorders>
            <w:shd w:val="clear" w:color="auto" w:fill="auto"/>
            <w:vAlign w:val="bottom"/>
          </w:tcPr>
          <w:p w14:paraId="597BC79B" w14:textId="77777777" w:rsidR="00786AF4" w:rsidRPr="00495FA6" w:rsidRDefault="00786AF4" w:rsidP="00864577">
            <w:pPr>
              <w:pStyle w:val="TableText"/>
            </w:pPr>
          </w:p>
        </w:tc>
      </w:tr>
      <w:tr w:rsidR="00786AF4" w:rsidRPr="00495FA6" w14:paraId="7F78D2F9" w14:textId="77777777" w:rsidTr="00553F5B">
        <w:trPr>
          <w:trHeight w:val="300"/>
          <w:jc w:val="center"/>
        </w:trPr>
        <w:tc>
          <w:tcPr>
            <w:tcW w:w="528" w:type="pct"/>
            <w:gridSpan w:val="2"/>
            <w:vMerge/>
            <w:tcBorders>
              <w:left w:val="single" w:sz="4" w:space="0" w:color="auto"/>
              <w:right w:val="single" w:sz="4" w:space="0" w:color="auto"/>
            </w:tcBorders>
            <w:shd w:val="clear" w:color="auto" w:fill="auto"/>
            <w:noWrap/>
          </w:tcPr>
          <w:p w14:paraId="72CC5D9B" w14:textId="77777777" w:rsidR="00786AF4" w:rsidRPr="00495FA6" w:rsidRDefault="00786AF4" w:rsidP="00864577">
            <w:pPr>
              <w:pStyle w:val="TableText"/>
            </w:pPr>
          </w:p>
        </w:tc>
        <w:tc>
          <w:tcPr>
            <w:tcW w:w="2907" w:type="pct"/>
            <w:tcBorders>
              <w:top w:val="nil"/>
              <w:left w:val="nil"/>
              <w:bottom w:val="single" w:sz="4" w:space="0" w:color="auto"/>
              <w:right w:val="single" w:sz="4" w:space="0" w:color="auto"/>
            </w:tcBorders>
            <w:shd w:val="clear" w:color="auto" w:fill="auto"/>
            <w:noWrap/>
          </w:tcPr>
          <w:p w14:paraId="25300550" w14:textId="4F960D64" w:rsidR="00786AF4" w:rsidRPr="00495FA6" w:rsidRDefault="00786AF4" w:rsidP="00864577">
            <w:pPr>
              <w:pStyle w:val="TableText"/>
              <w:tabs>
                <w:tab w:val="clear" w:pos="284"/>
              </w:tabs>
            </w:pPr>
            <w:r w:rsidRPr="00495FA6">
              <w:t>–</w:t>
            </w:r>
            <w:r w:rsidRPr="00495FA6">
              <w:tab/>
              <w:t xml:space="preserve">Détermination de </w:t>
            </w:r>
            <w:r w:rsidR="00D719F7" w:rsidRPr="00495FA6">
              <w:t>r</w:t>
            </w:r>
            <w:r w:rsidRPr="00495FA6">
              <w:t>ecommandations</w:t>
            </w:r>
          </w:p>
        </w:tc>
        <w:tc>
          <w:tcPr>
            <w:tcW w:w="1565" w:type="pct"/>
            <w:tcBorders>
              <w:top w:val="nil"/>
              <w:left w:val="nil"/>
              <w:bottom w:val="single" w:sz="4" w:space="0" w:color="auto"/>
              <w:right w:val="single" w:sz="4" w:space="0" w:color="auto"/>
            </w:tcBorders>
            <w:shd w:val="clear" w:color="auto" w:fill="auto"/>
            <w:vAlign w:val="bottom"/>
          </w:tcPr>
          <w:p w14:paraId="3E48873C" w14:textId="77777777" w:rsidR="00786AF4" w:rsidRPr="00495FA6" w:rsidRDefault="00786AF4" w:rsidP="00864577">
            <w:pPr>
              <w:pStyle w:val="TableText"/>
            </w:pPr>
          </w:p>
        </w:tc>
      </w:tr>
      <w:tr w:rsidR="00786AF4" w:rsidRPr="00495FA6" w14:paraId="480B808B" w14:textId="77777777" w:rsidTr="00553F5B">
        <w:trPr>
          <w:trHeight w:val="300"/>
          <w:jc w:val="center"/>
        </w:trPr>
        <w:tc>
          <w:tcPr>
            <w:tcW w:w="528" w:type="pct"/>
            <w:gridSpan w:val="2"/>
            <w:vMerge/>
            <w:tcBorders>
              <w:left w:val="single" w:sz="4" w:space="0" w:color="auto"/>
              <w:right w:val="single" w:sz="4" w:space="0" w:color="auto"/>
            </w:tcBorders>
            <w:shd w:val="clear" w:color="auto" w:fill="auto"/>
            <w:noWrap/>
          </w:tcPr>
          <w:p w14:paraId="594293EA" w14:textId="77777777" w:rsidR="00786AF4" w:rsidRPr="00495FA6" w:rsidRDefault="00786AF4" w:rsidP="00864577">
            <w:pPr>
              <w:pStyle w:val="TableText"/>
            </w:pPr>
          </w:p>
        </w:tc>
        <w:tc>
          <w:tcPr>
            <w:tcW w:w="2907" w:type="pct"/>
            <w:tcBorders>
              <w:top w:val="nil"/>
              <w:left w:val="nil"/>
              <w:bottom w:val="single" w:sz="4" w:space="0" w:color="auto"/>
              <w:right w:val="single" w:sz="4" w:space="0" w:color="auto"/>
            </w:tcBorders>
            <w:shd w:val="clear" w:color="auto" w:fill="auto"/>
            <w:noWrap/>
          </w:tcPr>
          <w:p w14:paraId="6A3162C7" w14:textId="77777777" w:rsidR="00786AF4" w:rsidRPr="00495FA6" w:rsidRDefault="00786AF4" w:rsidP="00864577">
            <w:pPr>
              <w:pStyle w:val="TableText"/>
              <w:tabs>
                <w:tab w:val="clear" w:pos="284"/>
              </w:tabs>
            </w:pPr>
            <w:r w:rsidRPr="00495FA6">
              <w:t>–</w:t>
            </w:r>
            <w:r w:rsidRPr="00495FA6">
              <w:tab/>
              <w:t>Accord concernant les textes informatifs</w:t>
            </w:r>
          </w:p>
        </w:tc>
        <w:tc>
          <w:tcPr>
            <w:tcW w:w="1565" w:type="pct"/>
            <w:tcBorders>
              <w:top w:val="nil"/>
              <w:left w:val="nil"/>
              <w:bottom w:val="single" w:sz="4" w:space="0" w:color="auto"/>
              <w:right w:val="single" w:sz="4" w:space="0" w:color="auto"/>
            </w:tcBorders>
            <w:shd w:val="clear" w:color="auto" w:fill="auto"/>
            <w:vAlign w:val="bottom"/>
          </w:tcPr>
          <w:p w14:paraId="03A76648" w14:textId="77777777" w:rsidR="00786AF4" w:rsidRPr="00495FA6" w:rsidRDefault="00786AF4" w:rsidP="00864577">
            <w:pPr>
              <w:pStyle w:val="TableText"/>
            </w:pPr>
          </w:p>
        </w:tc>
      </w:tr>
      <w:tr w:rsidR="00786AF4" w:rsidRPr="00495FA6" w14:paraId="3735D937" w14:textId="77777777" w:rsidTr="00553F5B">
        <w:trPr>
          <w:trHeight w:val="300"/>
          <w:jc w:val="center"/>
        </w:trPr>
        <w:tc>
          <w:tcPr>
            <w:tcW w:w="528" w:type="pct"/>
            <w:gridSpan w:val="2"/>
            <w:vMerge/>
            <w:tcBorders>
              <w:left w:val="single" w:sz="4" w:space="0" w:color="auto"/>
              <w:bottom w:val="single" w:sz="4" w:space="0" w:color="auto"/>
              <w:right w:val="single" w:sz="4" w:space="0" w:color="auto"/>
            </w:tcBorders>
            <w:shd w:val="clear" w:color="auto" w:fill="auto"/>
            <w:noWrap/>
          </w:tcPr>
          <w:p w14:paraId="7C4F2AA9" w14:textId="77777777" w:rsidR="00786AF4" w:rsidRPr="00495FA6" w:rsidRDefault="00786AF4" w:rsidP="00864577">
            <w:pPr>
              <w:pStyle w:val="TableText"/>
            </w:pPr>
          </w:p>
        </w:tc>
        <w:tc>
          <w:tcPr>
            <w:tcW w:w="2907" w:type="pct"/>
            <w:tcBorders>
              <w:top w:val="nil"/>
              <w:left w:val="nil"/>
              <w:bottom w:val="single" w:sz="4" w:space="0" w:color="auto"/>
              <w:right w:val="single" w:sz="4" w:space="0" w:color="auto"/>
            </w:tcBorders>
            <w:shd w:val="clear" w:color="auto" w:fill="auto"/>
            <w:noWrap/>
          </w:tcPr>
          <w:p w14:paraId="04249141" w14:textId="0FBBBB02" w:rsidR="00786AF4" w:rsidRPr="00495FA6" w:rsidRDefault="00786AF4" w:rsidP="00864577">
            <w:pPr>
              <w:pStyle w:val="TableText"/>
              <w:tabs>
                <w:tab w:val="clear" w:pos="284"/>
              </w:tabs>
            </w:pPr>
            <w:r w:rsidRPr="00495FA6">
              <w:t>–</w:t>
            </w:r>
            <w:r w:rsidRPr="00495FA6">
              <w:tab/>
              <w:t xml:space="preserve">Suppression de </w:t>
            </w:r>
            <w:r w:rsidR="00D719F7" w:rsidRPr="00495FA6">
              <w:t>r</w:t>
            </w:r>
            <w:r w:rsidRPr="00495FA6">
              <w:t>ecommandations</w:t>
            </w:r>
          </w:p>
        </w:tc>
        <w:tc>
          <w:tcPr>
            <w:tcW w:w="1565" w:type="pct"/>
            <w:tcBorders>
              <w:top w:val="nil"/>
              <w:left w:val="nil"/>
              <w:bottom w:val="single" w:sz="4" w:space="0" w:color="auto"/>
              <w:right w:val="single" w:sz="4" w:space="0" w:color="auto"/>
            </w:tcBorders>
            <w:shd w:val="clear" w:color="auto" w:fill="auto"/>
            <w:vAlign w:val="bottom"/>
          </w:tcPr>
          <w:p w14:paraId="09E527D5" w14:textId="77777777" w:rsidR="00786AF4" w:rsidRPr="00495FA6" w:rsidRDefault="00786AF4" w:rsidP="00864577">
            <w:pPr>
              <w:pStyle w:val="TableText"/>
            </w:pPr>
          </w:p>
        </w:tc>
      </w:tr>
      <w:tr w:rsidR="00786AF4" w:rsidRPr="00495FA6" w14:paraId="5721AE22"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tcPr>
          <w:p w14:paraId="27DAEDB8" w14:textId="77777777" w:rsidR="00786AF4" w:rsidRPr="00495FA6" w:rsidRDefault="00786AF4" w:rsidP="00864577">
            <w:pPr>
              <w:pStyle w:val="TableText"/>
            </w:pPr>
            <w:r w:rsidRPr="00495FA6">
              <w:t>21</w:t>
            </w:r>
          </w:p>
        </w:tc>
        <w:tc>
          <w:tcPr>
            <w:tcW w:w="3087" w:type="pct"/>
            <w:gridSpan w:val="2"/>
            <w:tcBorders>
              <w:top w:val="nil"/>
              <w:left w:val="nil"/>
              <w:bottom w:val="single" w:sz="4" w:space="0" w:color="auto"/>
              <w:right w:val="single" w:sz="4" w:space="0" w:color="auto"/>
            </w:tcBorders>
            <w:shd w:val="clear" w:color="auto" w:fill="auto"/>
            <w:noWrap/>
            <w:vAlign w:val="bottom"/>
          </w:tcPr>
          <w:p w14:paraId="14DE8469" w14:textId="77777777" w:rsidR="00786AF4" w:rsidRPr="00495FA6" w:rsidRDefault="00786AF4" w:rsidP="00864577">
            <w:pPr>
              <w:pStyle w:val="TableText"/>
            </w:pPr>
            <w:r w:rsidRPr="00495FA6">
              <w:t>Accord concernant les textes informatifs</w:t>
            </w:r>
          </w:p>
        </w:tc>
        <w:tc>
          <w:tcPr>
            <w:tcW w:w="1565" w:type="pct"/>
            <w:tcBorders>
              <w:top w:val="nil"/>
              <w:left w:val="nil"/>
              <w:bottom w:val="single" w:sz="4" w:space="0" w:color="auto"/>
              <w:right w:val="single" w:sz="4" w:space="0" w:color="auto"/>
            </w:tcBorders>
            <w:shd w:val="clear" w:color="auto" w:fill="auto"/>
            <w:vAlign w:val="bottom"/>
          </w:tcPr>
          <w:p w14:paraId="378A7E72" w14:textId="77777777" w:rsidR="00786AF4" w:rsidRPr="00495FA6" w:rsidRDefault="00786AF4" w:rsidP="00864577">
            <w:pPr>
              <w:pStyle w:val="TableText"/>
            </w:pPr>
          </w:p>
        </w:tc>
      </w:tr>
      <w:tr w:rsidR="00786AF4" w:rsidRPr="00495FA6" w14:paraId="3DB683B6" w14:textId="77777777" w:rsidTr="00553F5B">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auto"/>
            <w:noWrap/>
          </w:tcPr>
          <w:p w14:paraId="42223C92" w14:textId="77777777" w:rsidR="00786AF4" w:rsidRPr="00495FA6" w:rsidRDefault="00786AF4" w:rsidP="00864577">
            <w:pPr>
              <w:pStyle w:val="TableText"/>
            </w:pPr>
            <w:r w:rsidRPr="00495FA6">
              <w:t>22</w:t>
            </w:r>
          </w:p>
        </w:tc>
        <w:tc>
          <w:tcPr>
            <w:tcW w:w="3087" w:type="pct"/>
            <w:gridSpan w:val="2"/>
            <w:tcBorders>
              <w:top w:val="single" w:sz="4" w:space="0" w:color="auto"/>
              <w:left w:val="single" w:sz="4" w:space="0" w:color="auto"/>
              <w:bottom w:val="single" w:sz="4" w:space="0" w:color="auto"/>
              <w:right w:val="single" w:sz="4" w:space="0" w:color="auto"/>
            </w:tcBorders>
            <w:shd w:val="clear" w:color="auto" w:fill="auto"/>
            <w:noWrap/>
          </w:tcPr>
          <w:p w14:paraId="367A8E4C" w14:textId="77777777" w:rsidR="00786AF4" w:rsidRPr="00495FA6" w:rsidRDefault="00786AF4" w:rsidP="00864577">
            <w:pPr>
              <w:pStyle w:val="TableText"/>
            </w:pPr>
            <w:r w:rsidRPr="00495FA6">
              <w:t>Approbation des notes de liaison à envoyer/communications</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bottom"/>
          </w:tcPr>
          <w:p w14:paraId="16B1CA9C" w14:textId="77777777" w:rsidR="00786AF4" w:rsidRPr="00495FA6" w:rsidRDefault="00786AF4" w:rsidP="00864577">
            <w:pPr>
              <w:pStyle w:val="TableText"/>
              <w:rPr>
                <w:u w:val="single"/>
              </w:rPr>
            </w:pPr>
          </w:p>
        </w:tc>
      </w:tr>
      <w:tr w:rsidR="00786AF4" w:rsidRPr="00495FA6" w14:paraId="034C5383" w14:textId="77777777" w:rsidTr="00553F5B">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auto"/>
            <w:noWrap/>
          </w:tcPr>
          <w:p w14:paraId="1DE7AA12" w14:textId="77777777" w:rsidR="00786AF4" w:rsidRPr="00495FA6" w:rsidRDefault="00786AF4" w:rsidP="00864577">
            <w:pPr>
              <w:pStyle w:val="TableText"/>
            </w:pPr>
            <w:r w:rsidRPr="00495FA6">
              <w:t>23</w:t>
            </w:r>
          </w:p>
        </w:tc>
        <w:tc>
          <w:tcPr>
            <w:tcW w:w="3087" w:type="pct"/>
            <w:gridSpan w:val="2"/>
            <w:tcBorders>
              <w:top w:val="single" w:sz="4" w:space="0" w:color="auto"/>
              <w:left w:val="nil"/>
              <w:bottom w:val="single" w:sz="4" w:space="0" w:color="auto"/>
              <w:right w:val="single" w:sz="4" w:space="0" w:color="auto"/>
            </w:tcBorders>
            <w:shd w:val="clear" w:color="auto" w:fill="auto"/>
            <w:noWrap/>
          </w:tcPr>
          <w:p w14:paraId="5B743CEB" w14:textId="77777777" w:rsidR="00786AF4" w:rsidRPr="00495FA6" w:rsidRDefault="00786AF4" w:rsidP="00864577">
            <w:pPr>
              <w:pStyle w:val="TableText"/>
            </w:pPr>
            <w:r w:rsidRPr="00495FA6">
              <w:t>Activités futures</w:t>
            </w:r>
          </w:p>
        </w:tc>
        <w:tc>
          <w:tcPr>
            <w:tcW w:w="1565" w:type="pct"/>
            <w:tcBorders>
              <w:top w:val="single" w:sz="4" w:space="0" w:color="auto"/>
              <w:left w:val="nil"/>
              <w:bottom w:val="single" w:sz="4" w:space="0" w:color="auto"/>
              <w:right w:val="single" w:sz="4" w:space="0" w:color="auto"/>
            </w:tcBorders>
            <w:shd w:val="clear" w:color="auto" w:fill="auto"/>
            <w:vAlign w:val="bottom"/>
          </w:tcPr>
          <w:p w14:paraId="1551EF0C" w14:textId="77777777" w:rsidR="00786AF4" w:rsidRPr="00495FA6" w:rsidRDefault="00786AF4" w:rsidP="00864577">
            <w:pPr>
              <w:pStyle w:val="TableText"/>
            </w:pPr>
          </w:p>
        </w:tc>
      </w:tr>
      <w:tr w:rsidR="00786AF4" w:rsidRPr="00495FA6" w14:paraId="1BD21407" w14:textId="77777777" w:rsidTr="00553F5B">
        <w:trPr>
          <w:trHeight w:val="300"/>
          <w:jc w:val="center"/>
        </w:trPr>
        <w:tc>
          <w:tcPr>
            <w:tcW w:w="528" w:type="pct"/>
            <w:gridSpan w:val="2"/>
            <w:tcBorders>
              <w:top w:val="nil"/>
              <w:left w:val="single" w:sz="4" w:space="0" w:color="auto"/>
              <w:bottom w:val="single" w:sz="4" w:space="0" w:color="auto"/>
              <w:right w:val="single" w:sz="4" w:space="0" w:color="auto"/>
            </w:tcBorders>
            <w:shd w:val="clear" w:color="auto" w:fill="auto"/>
            <w:noWrap/>
          </w:tcPr>
          <w:p w14:paraId="222C8C41" w14:textId="77777777" w:rsidR="00786AF4" w:rsidRPr="00495FA6" w:rsidRDefault="00786AF4" w:rsidP="00864577">
            <w:pPr>
              <w:pStyle w:val="TableText"/>
            </w:pPr>
            <w:r w:rsidRPr="00495FA6">
              <w:t>23.1</w:t>
            </w:r>
          </w:p>
        </w:tc>
        <w:tc>
          <w:tcPr>
            <w:tcW w:w="2907" w:type="pct"/>
            <w:tcBorders>
              <w:top w:val="nil"/>
              <w:left w:val="single" w:sz="4" w:space="0" w:color="auto"/>
              <w:bottom w:val="single" w:sz="4" w:space="0" w:color="auto"/>
              <w:right w:val="single" w:sz="4" w:space="0" w:color="auto"/>
            </w:tcBorders>
            <w:shd w:val="clear" w:color="auto" w:fill="auto"/>
            <w:vAlign w:val="bottom"/>
          </w:tcPr>
          <w:p w14:paraId="220D4DEB" w14:textId="77777777" w:rsidR="00786AF4" w:rsidRPr="00495FA6" w:rsidRDefault="00786AF4" w:rsidP="00864577">
            <w:pPr>
              <w:pStyle w:val="TableText"/>
            </w:pPr>
            <w:r w:rsidRPr="00495FA6">
              <w:t>Réunions prévues en 2026</w:t>
            </w:r>
          </w:p>
        </w:tc>
        <w:tc>
          <w:tcPr>
            <w:tcW w:w="1565" w:type="pct"/>
            <w:tcBorders>
              <w:top w:val="nil"/>
              <w:left w:val="nil"/>
              <w:bottom w:val="single" w:sz="4" w:space="0" w:color="auto"/>
              <w:right w:val="single" w:sz="4" w:space="0" w:color="auto"/>
            </w:tcBorders>
            <w:shd w:val="clear" w:color="auto" w:fill="auto"/>
            <w:vAlign w:val="bottom"/>
          </w:tcPr>
          <w:p w14:paraId="7372F29B" w14:textId="77777777" w:rsidR="00786AF4" w:rsidRPr="00495FA6" w:rsidRDefault="00786AF4" w:rsidP="00864577">
            <w:pPr>
              <w:pStyle w:val="TableText"/>
            </w:pPr>
          </w:p>
        </w:tc>
      </w:tr>
      <w:tr w:rsidR="00786AF4" w:rsidRPr="00495FA6" w14:paraId="4E880DAC" w14:textId="77777777" w:rsidTr="00553F5B">
        <w:trPr>
          <w:trHeight w:val="300"/>
          <w:jc w:val="center"/>
        </w:trPr>
        <w:tc>
          <w:tcPr>
            <w:tcW w:w="528" w:type="pct"/>
            <w:gridSpan w:val="2"/>
            <w:tcBorders>
              <w:top w:val="nil"/>
              <w:left w:val="single" w:sz="4" w:space="0" w:color="auto"/>
              <w:bottom w:val="single" w:sz="4" w:space="0" w:color="auto"/>
              <w:right w:val="single" w:sz="4" w:space="0" w:color="auto"/>
            </w:tcBorders>
            <w:shd w:val="clear" w:color="auto" w:fill="auto"/>
            <w:noWrap/>
          </w:tcPr>
          <w:p w14:paraId="655723C9" w14:textId="77777777" w:rsidR="00786AF4" w:rsidRPr="00495FA6" w:rsidRDefault="00786AF4" w:rsidP="00864577">
            <w:pPr>
              <w:pStyle w:val="TableText"/>
            </w:pPr>
            <w:r w:rsidRPr="00495FA6">
              <w:t>23.2</w:t>
            </w:r>
          </w:p>
        </w:tc>
        <w:tc>
          <w:tcPr>
            <w:tcW w:w="2907" w:type="pct"/>
            <w:tcBorders>
              <w:top w:val="nil"/>
              <w:left w:val="single" w:sz="4" w:space="0" w:color="auto"/>
              <w:bottom w:val="single" w:sz="4" w:space="0" w:color="auto"/>
              <w:right w:val="single" w:sz="4" w:space="0" w:color="auto"/>
            </w:tcBorders>
            <w:shd w:val="clear" w:color="auto" w:fill="auto"/>
            <w:vAlign w:val="bottom"/>
          </w:tcPr>
          <w:p w14:paraId="5B04CEA7" w14:textId="77777777" w:rsidR="00786AF4" w:rsidRPr="00495FA6" w:rsidRDefault="00786AF4" w:rsidP="00864577">
            <w:pPr>
              <w:pStyle w:val="TableText"/>
            </w:pPr>
            <w:r w:rsidRPr="00495FA6">
              <w:t>Réunions électroniques prévues en 2026</w:t>
            </w:r>
          </w:p>
        </w:tc>
        <w:tc>
          <w:tcPr>
            <w:tcW w:w="1565" w:type="pct"/>
            <w:tcBorders>
              <w:top w:val="nil"/>
              <w:left w:val="nil"/>
              <w:bottom w:val="single" w:sz="4" w:space="0" w:color="auto"/>
              <w:right w:val="single" w:sz="4" w:space="0" w:color="auto"/>
            </w:tcBorders>
            <w:shd w:val="clear" w:color="auto" w:fill="auto"/>
            <w:vAlign w:val="bottom"/>
          </w:tcPr>
          <w:p w14:paraId="6278C770" w14:textId="77777777" w:rsidR="00786AF4" w:rsidRPr="00495FA6" w:rsidRDefault="00786AF4" w:rsidP="00864577">
            <w:pPr>
              <w:pStyle w:val="TableText"/>
            </w:pPr>
          </w:p>
        </w:tc>
      </w:tr>
      <w:tr w:rsidR="00786AF4" w:rsidRPr="00495FA6" w14:paraId="25C7744A"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hideMark/>
          </w:tcPr>
          <w:p w14:paraId="54814E3C" w14:textId="77777777" w:rsidR="00786AF4" w:rsidRPr="00495FA6" w:rsidRDefault="00786AF4" w:rsidP="00864577">
            <w:pPr>
              <w:pStyle w:val="TableText"/>
            </w:pPr>
            <w:r w:rsidRPr="00495FA6">
              <w:t>24</w:t>
            </w:r>
          </w:p>
        </w:tc>
        <w:tc>
          <w:tcPr>
            <w:tcW w:w="3087" w:type="pct"/>
            <w:gridSpan w:val="2"/>
            <w:tcBorders>
              <w:top w:val="nil"/>
              <w:left w:val="nil"/>
              <w:bottom w:val="single" w:sz="4" w:space="0" w:color="auto"/>
              <w:right w:val="single" w:sz="4" w:space="0" w:color="auto"/>
            </w:tcBorders>
            <w:shd w:val="clear" w:color="auto" w:fill="auto"/>
            <w:noWrap/>
          </w:tcPr>
          <w:p w14:paraId="7FA329F6" w14:textId="77777777" w:rsidR="00786AF4" w:rsidRPr="00495FA6" w:rsidRDefault="00786AF4" w:rsidP="00864577">
            <w:pPr>
              <w:pStyle w:val="TableText"/>
            </w:pPr>
            <w:r w:rsidRPr="00495FA6">
              <w:t>Divers</w:t>
            </w:r>
          </w:p>
        </w:tc>
        <w:tc>
          <w:tcPr>
            <w:tcW w:w="1565" w:type="pct"/>
            <w:tcBorders>
              <w:top w:val="nil"/>
              <w:left w:val="nil"/>
              <w:bottom w:val="single" w:sz="4" w:space="0" w:color="auto"/>
              <w:right w:val="single" w:sz="4" w:space="0" w:color="auto"/>
            </w:tcBorders>
            <w:shd w:val="clear" w:color="auto" w:fill="auto"/>
            <w:vAlign w:val="bottom"/>
          </w:tcPr>
          <w:p w14:paraId="318DBE3A" w14:textId="77777777" w:rsidR="00786AF4" w:rsidRPr="00495FA6" w:rsidRDefault="00786AF4" w:rsidP="00864577">
            <w:pPr>
              <w:pStyle w:val="TableText"/>
            </w:pPr>
          </w:p>
        </w:tc>
      </w:tr>
      <w:tr w:rsidR="00786AF4" w:rsidRPr="00495FA6" w14:paraId="4930DCE9" w14:textId="77777777" w:rsidTr="00553F5B">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hideMark/>
          </w:tcPr>
          <w:p w14:paraId="6FC4FDB7" w14:textId="77777777" w:rsidR="00786AF4" w:rsidRPr="00495FA6" w:rsidRDefault="00786AF4" w:rsidP="00864577">
            <w:pPr>
              <w:pStyle w:val="TableText"/>
            </w:pPr>
            <w:r w:rsidRPr="00495FA6">
              <w:t>25</w:t>
            </w:r>
          </w:p>
        </w:tc>
        <w:tc>
          <w:tcPr>
            <w:tcW w:w="3087" w:type="pct"/>
            <w:gridSpan w:val="2"/>
            <w:tcBorders>
              <w:top w:val="nil"/>
              <w:left w:val="nil"/>
              <w:bottom w:val="single" w:sz="4" w:space="0" w:color="auto"/>
              <w:right w:val="single" w:sz="4" w:space="0" w:color="auto"/>
            </w:tcBorders>
            <w:shd w:val="clear" w:color="auto" w:fill="auto"/>
            <w:noWrap/>
          </w:tcPr>
          <w:p w14:paraId="73465694" w14:textId="77777777" w:rsidR="00786AF4" w:rsidRPr="00495FA6" w:rsidRDefault="00786AF4" w:rsidP="00864577">
            <w:pPr>
              <w:pStyle w:val="TableText"/>
            </w:pPr>
            <w:r w:rsidRPr="00495FA6">
              <w:t>Clôture de la réunion</w:t>
            </w:r>
          </w:p>
        </w:tc>
        <w:tc>
          <w:tcPr>
            <w:tcW w:w="1565" w:type="pct"/>
            <w:tcBorders>
              <w:top w:val="nil"/>
              <w:left w:val="nil"/>
              <w:bottom w:val="single" w:sz="4" w:space="0" w:color="auto"/>
              <w:right w:val="single" w:sz="4" w:space="0" w:color="auto"/>
            </w:tcBorders>
            <w:shd w:val="clear" w:color="auto" w:fill="auto"/>
            <w:vAlign w:val="bottom"/>
          </w:tcPr>
          <w:p w14:paraId="6C746AC4" w14:textId="77777777" w:rsidR="00786AF4" w:rsidRPr="00495FA6" w:rsidRDefault="00786AF4" w:rsidP="00864577">
            <w:pPr>
              <w:pStyle w:val="TableText"/>
            </w:pPr>
          </w:p>
        </w:tc>
      </w:tr>
    </w:tbl>
    <w:p w14:paraId="062B610D" w14:textId="67D6FEA6" w:rsidR="00786AF4" w:rsidRPr="00495FA6" w:rsidRDefault="00786AF4" w:rsidP="00D719F7">
      <w:pPr>
        <w:pStyle w:val="Note"/>
      </w:pPr>
      <w:r w:rsidRPr="00495FA6">
        <w:t xml:space="preserve">NOTE – Les mises à jour de l'ordre du jour figurent sur la </w:t>
      </w:r>
      <w:hyperlink r:id="rId37" w:history="1">
        <w:r w:rsidRPr="00495FA6">
          <w:rPr>
            <w:rStyle w:val="Hyperlink"/>
          </w:rPr>
          <w:t>page d'accueil de la CE 20</w:t>
        </w:r>
      </w:hyperlink>
      <w:r w:rsidRPr="00495FA6">
        <w:t>.</w:t>
      </w:r>
    </w:p>
    <w:p w14:paraId="2CB4BFB9" w14:textId="77777777" w:rsidR="009E57B3" w:rsidRDefault="009E57B3">
      <w:pPr>
        <w:jc w:val="center"/>
      </w:pPr>
      <w:r>
        <w:t>______________</w:t>
      </w:r>
    </w:p>
    <w:sectPr w:rsidR="009E57B3" w:rsidSect="00833A09">
      <w:headerReference w:type="even" r:id="rId38"/>
      <w:headerReference w:type="default" r:id="rId39"/>
      <w:footerReference w:type="even" r:id="rId40"/>
      <w:footerReference w:type="first" r:id="rId41"/>
      <w:type w:val="oddPage"/>
      <w:pgSz w:w="11907" w:h="16840"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39145" w14:textId="77777777" w:rsidR="00210637" w:rsidRDefault="00210637">
      <w:r>
        <w:separator/>
      </w:r>
    </w:p>
  </w:endnote>
  <w:endnote w:type="continuationSeparator" w:id="0">
    <w:p w14:paraId="087719EE" w14:textId="77777777" w:rsidR="00210637" w:rsidRDefault="0021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4FC1" w14:textId="1E6C054A" w:rsidR="00C64E19" w:rsidRPr="00F71ACC" w:rsidRDefault="00815A6F" w:rsidP="00F71ACC">
    <w:pPr>
      <w:pStyle w:val="Footer"/>
      <w:rPr>
        <w:lang w:val="en-US"/>
      </w:rPr>
    </w:pPr>
    <w:r w:rsidRPr="00CF60E8">
      <w:rPr>
        <w:rStyle w:val="Hyperlink"/>
        <w:rFonts w:cs="Calibri"/>
        <w:caps w:val="0"/>
        <w:color w:val="auto"/>
        <w:szCs w:val="18"/>
        <w:u w:val="none"/>
        <w:lang w:val="fr-CH"/>
      </w:rPr>
      <w:fldChar w:fldCharType="begin"/>
    </w:r>
    <w:r w:rsidRPr="00F71ACC">
      <w:rPr>
        <w:rStyle w:val="Hyperlink"/>
        <w:rFonts w:cs="Calibri"/>
        <w:caps w:val="0"/>
        <w:color w:val="auto"/>
        <w:szCs w:val="18"/>
        <w:u w:val="none"/>
        <w:lang w:val="en-US"/>
      </w:rPr>
      <w:instrText xml:space="preserve"> FILENAME \p  \* MERGEFORMAT </w:instrText>
    </w:r>
    <w:r w:rsidRPr="00CF60E8">
      <w:rPr>
        <w:rStyle w:val="Hyperlink"/>
        <w:rFonts w:cs="Calibri"/>
        <w:caps w:val="0"/>
        <w:color w:val="auto"/>
        <w:szCs w:val="18"/>
        <w:u w:val="none"/>
        <w:lang w:val="fr-CH"/>
      </w:rPr>
      <w:fldChar w:fldCharType="separate"/>
    </w:r>
    <w:r w:rsidR="004B674F" w:rsidRPr="004B674F">
      <w:rPr>
        <w:rStyle w:val="Hyperlink"/>
        <w:rFonts w:cs="Calibri"/>
        <w:caps w:val="0"/>
        <w:noProof/>
        <w:color w:val="auto"/>
        <w:sz w:val="16"/>
        <w:szCs w:val="18"/>
        <w:u w:val="none"/>
        <w:lang w:val="en-US"/>
      </w:rPr>
      <w:t>M</w:t>
    </w:r>
    <w:r w:rsidR="004B674F">
      <w:rPr>
        <w:rStyle w:val="Hyperlink"/>
        <w:rFonts w:cs="Calibri"/>
        <w:caps w:val="0"/>
        <w:noProof/>
        <w:color w:val="auto"/>
        <w:szCs w:val="18"/>
        <w:u w:val="none"/>
        <w:lang w:val="en-US"/>
      </w:rPr>
      <w:t>:\OFFICE\Correspondence\Collective\2025 Study Period\SG20\Coll 2\Coll 2-F.docx</w:t>
    </w:r>
    <w:r w:rsidRPr="00CF60E8">
      <w:rPr>
        <w:rStyle w:val="Hyperlink"/>
        <w:rFonts w:cs="Calibri"/>
        <w:caps w:val="0"/>
        <w:noProof/>
        <w:color w:val="auto"/>
        <w:szCs w:val="18"/>
        <w:u w:val="none"/>
        <w:lang w:val="fr-CH"/>
      </w:rPr>
      <w:fldChar w:fldCharType="end"/>
    </w:r>
    <w:r w:rsidRPr="00F71ACC">
      <w:rPr>
        <w:rStyle w:val="Hyperlink"/>
        <w:rFonts w:cs="Calibri"/>
        <w:caps w:val="0"/>
        <w:noProof/>
        <w:color w:val="auto"/>
        <w:sz w:val="16"/>
        <w:szCs w:val="18"/>
        <w:u w:val="none"/>
        <w:lang w:val="en-US"/>
      </w:rPr>
      <w:t xml:space="preserve"> (</w:t>
    </w:r>
    <w:r w:rsidR="00F71ACC">
      <w:rPr>
        <w:rStyle w:val="Hyperlink"/>
        <w:rFonts w:cs="Calibri"/>
        <w:caps w:val="0"/>
        <w:noProof/>
        <w:color w:val="auto"/>
        <w:sz w:val="16"/>
        <w:szCs w:val="18"/>
        <w:u w:val="none"/>
        <w:lang w:val="en-US"/>
      </w:rPr>
      <w:t>...</w:t>
    </w:r>
    <w:r w:rsidRPr="00F71ACC">
      <w:rPr>
        <w:rStyle w:val="Hyperlink"/>
        <w:rFonts w:cs="Calibri"/>
        <w:caps w:val="0"/>
        <w:noProof/>
        <w:color w:val="auto"/>
        <w:sz w:val="16"/>
        <w:szCs w:val="18"/>
        <w:u w:val="none"/>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9D6A" w14:textId="77777777" w:rsidR="005E2729" w:rsidRPr="00490458" w:rsidRDefault="006162E7" w:rsidP="006162E7">
    <w:pPr>
      <w:pStyle w:val="Footer"/>
      <w:jc w:val="center"/>
      <w:rPr>
        <w:color w:val="0070C0"/>
      </w:rPr>
    </w:pPr>
    <w:r w:rsidRPr="00490458">
      <w:rPr>
        <w:caps w:val="0"/>
        <w:color w:val="0070C0"/>
        <w:szCs w:val="18"/>
        <w:lang w:val="fr-CH"/>
      </w:rPr>
      <w:t>Union internationale des télécommunications • Place des Nations • CH</w:t>
    </w:r>
    <w:r w:rsidRPr="00490458">
      <w:rPr>
        <w:caps w:val="0"/>
        <w:color w:val="0070C0"/>
        <w:szCs w:val="18"/>
        <w:lang w:val="fr-CH"/>
      </w:rPr>
      <w:noBreakHyphen/>
      <w:t xml:space="preserve">1211 Genève 20 • Suisse </w:t>
    </w:r>
    <w:r w:rsidRPr="00490458">
      <w:rPr>
        <w:caps w:val="0"/>
        <w:color w:val="0070C0"/>
        <w:szCs w:val="18"/>
        <w:lang w:val="fr-CH"/>
      </w:rPr>
      <w:br/>
      <w:t xml:space="preserve">Tél.: +41 22 730 5111 • Fax: +41 22 733 7256 • Courriel: </w:t>
    </w:r>
    <w:hyperlink r:id="rId1" w:history="1">
      <w:r w:rsidRPr="00490458">
        <w:rPr>
          <w:caps w:val="0"/>
          <w:color w:val="0070C0"/>
          <w:szCs w:val="18"/>
          <w:u w:val="single"/>
        </w:rPr>
        <w:t>itumail@itu.int</w:t>
      </w:r>
    </w:hyperlink>
    <w:r w:rsidRPr="00490458">
      <w:rPr>
        <w:caps w:val="0"/>
        <w:color w:val="0070C0"/>
        <w:szCs w:val="18"/>
        <w:lang w:val="fr-CH"/>
      </w:rPr>
      <w:t xml:space="preserve"> • </w:t>
    </w:r>
    <w:hyperlink r:id="rId2" w:history="1">
      <w:r w:rsidRPr="00490458">
        <w:rPr>
          <w:caps w:val="0"/>
          <w:color w:val="0070C0"/>
          <w:szCs w:val="18"/>
          <w:u w:val="single"/>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7AB28" w14:textId="77777777" w:rsidR="00210637" w:rsidRDefault="00210637">
      <w:r>
        <w:t>____________________</w:t>
      </w:r>
    </w:p>
  </w:footnote>
  <w:footnote w:type="continuationSeparator" w:id="0">
    <w:p w14:paraId="55B3C0CB" w14:textId="77777777" w:rsidR="00210637" w:rsidRDefault="0021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166013"/>
      <w:docPartObj>
        <w:docPartGallery w:val="Page Numbers (Top of Page)"/>
        <w:docPartUnique/>
      </w:docPartObj>
    </w:sdtPr>
    <w:sdtEndPr>
      <w:rPr>
        <w:noProof/>
      </w:rPr>
    </w:sdtEndPr>
    <w:sdtContent>
      <w:p w14:paraId="6365B469" w14:textId="77777777" w:rsidR="00815A6F" w:rsidRPr="00B44CA3" w:rsidRDefault="00815A6F" w:rsidP="00815A6F">
        <w:pPr>
          <w:pStyle w:val="Header"/>
          <w:rPr>
            <w:rFonts w:asciiTheme="minorHAnsi" w:hAnsiTheme="minorHAnsi"/>
            <w:sz w:val="20"/>
          </w:rPr>
        </w:pPr>
        <w:r w:rsidRPr="00B44CA3">
          <w:rPr>
            <w:rFonts w:asciiTheme="minorHAnsi" w:hAnsiTheme="minorHAnsi"/>
            <w:sz w:val="20"/>
          </w:rPr>
          <w:t xml:space="preserve">- </w:t>
        </w:r>
        <w:r w:rsidRPr="00B44CA3">
          <w:rPr>
            <w:rFonts w:asciiTheme="minorHAnsi" w:hAnsiTheme="minorHAnsi"/>
            <w:sz w:val="20"/>
          </w:rPr>
          <w:fldChar w:fldCharType="begin"/>
        </w:r>
        <w:r w:rsidRPr="00B44CA3">
          <w:rPr>
            <w:rFonts w:asciiTheme="minorHAnsi" w:hAnsiTheme="minorHAnsi"/>
            <w:sz w:val="20"/>
          </w:rPr>
          <w:instrText xml:space="preserve"> PAGE   \* MERGEFORMAT </w:instrText>
        </w:r>
        <w:r w:rsidRPr="00B44CA3">
          <w:rPr>
            <w:rFonts w:asciiTheme="minorHAnsi" w:hAnsiTheme="minorHAnsi"/>
            <w:sz w:val="20"/>
          </w:rPr>
          <w:fldChar w:fldCharType="separate"/>
        </w:r>
        <w:r w:rsidR="006162E7">
          <w:rPr>
            <w:rFonts w:asciiTheme="minorHAnsi" w:hAnsiTheme="minorHAnsi"/>
            <w:noProof/>
            <w:sz w:val="20"/>
          </w:rPr>
          <w:t>4</w:t>
        </w:r>
        <w:r w:rsidRPr="00B44CA3">
          <w:rPr>
            <w:rFonts w:asciiTheme="minorHAnsi" w:hAnsiTheme="minorHAnsi"/>
            <w:noProof/>
            <w:sz w:val="20"/>
          </w:rPr>
          <w:fldChar w:fldCharType="end"/>
        </w:r>
        <w:r w:rsidRPr="00B44CA3">
          <w:rPr>
            <w:rFonts w:asciiTheme="minorHAnsi" w:hAnsiTheme="minorHAnsi"/>
            <w:noProof/>
            <w:sz w:val="20"/>
          </w:rPr>
          <w:t xml:space="preserve"> -</w:t>
        </w:r>
      </w:p>
    </w:sdtContent>
  </w:sdt>
  <w:p w14:paraId="4FC7049F" w14:textId="77777777" w:rsidR="00C64E19" w:rsidRPr="00815A6F" w:rsidRDefault="00815A6F" w:rsidP="00815A6F">
    <w:pPr>
      <w:pStyle w:val="Header"/>
      <w:spacing w:after="240"/>
      <w:rPr>
        <w:rFonts w:asciiTheme="minorHAnsi" w:hAnsiTheme="minorHAnsi"/>
        <w:sz w:val="20"/>
      </w:rPr>
    </w:pPr>
    <w:r>
      <w:rPr>
        <w:rFonts w:asciiTheme="minorHAnsi" w:hAnsiTheme="minorHAnsi"/>
        <w:sz w:val="20"/>
      </w:rPr>
      <w:t>Lettre collective 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25645089"/>
      <w:docPartObj>
        <w:docPartGallery w:val="Page Numbers (Top of Page)"/>
        <w:docPartUnique/>
      </w:docPartObj>
    </w:sdtPr>
    <w:sdtEndPr>
      <w:rPr>
        <w:noProof/>
      </w:rPr>
    </w:sdtEndPr>
    <w:sdtContent>
      <w:p w14:paraId="79B09C34" w14:textId="413C95C8" w:rsidR="00815A6F" w:rsidRPr="00794CA3" w:rsidRDefault="00C64E19" w:rsidP="00C358D5">
        <w:pPr>
          <w:pStyle w:val="Header"/>
          <w:rPr>
            <w:rFonts w:asciiTheme="minorHAnsi" w:hAnsiTheme="minorHAnsi"/>
            <w:sz w:val="18"/>
            <w:szCs w:val="18"/>
          </w:rPr>
        </w:pPr>
        <w:r w:rsidRPr="00794CA3">
          <w:rPr>
            <w:rFonts w:asciiTheme="minorHAnsi" w:hAnsiTheme="minorHAnsi"/>
            <w:sz w:val="18"/>
            <w:szCs w:val="18"/>
          </w:rPr>
          <w:t>-</w:t>
        </w:r>
        <w:r w:rsidRPr="00794CA3">
          <w:rPr>
            <w:rFonts w:asciiTheme="minorHAnsi" w:hAnsiTheme="minorHAnsi"/>
            <w:sz w:val="18"/>
            <w:szCs w:val="18"/>
          </w:rPr>
          <w:fldChar w:fldCharType="begin"/>
        </w:r>
        <w:r w:rsidRPr="00794CA3">
          <w:rPr>
            <w:rFonts w:asciiTheme="minorHAnsi" w:hAnsiTheme="minorHAnsi"/>
            <w:sz w:val="18"/>
            <w:szCs w:val="18"/>
          </w:rPr>
          <w:instrText xml:space="preserve"> PAGE   \* MERGEFORMAT </w:instrText>
        </w:r>
        <w:r w:rsidRPr="00794CA3">
          <w:rPr>
            <w:rFonts w:asciiTheme="minorHAnsi" w:hAnsiTheme="minorHAnsi"/>
            <w:sz w:val="18"/>
            <w:szCs w:val="18"/>
          </w:rPr>
          <w:fldChar w:fldCharType="separate"/>
        </w:r>
        <w:r w:rsidR="006162E7" w:rsidRPr="00794CA3">
          <w:rPr>
            <w:rFonts w:asciiTheme="minorHAnsi" w:hAnsiTheme="minorHAnsi"/>
            <w:noProof/>
            <w:sz w:val="18"/>
            <w:szCs w:val="18"/>
          </w:rPr>
          <w:t>7</w:t>
        </w:r>
        <w:r w:rsidRPr="00794CA3">
          <w:rPr>
            <w:rFonts w:asciiTheme="minorHAnsi" w:hAnsiTheme="minorHAnsi"/>
            <w:sz w:val="18"/>
            <w:szCs w:val="18"/>
          </w:rPr>
          <w:fldChar w:fldCharType="end"/>
        </w:r>
        <w:r w:rsidRPr="00794CA3">
          <w:rPr>
            <w:rFonts w:asciiTheme="minorHAnsi" w:hAnsiTheme="minorHAnsi"/>
            <w:sz w:val="18"/>
            <w:szCs w:val="18"/>
          </w:rPr>
          <w:t>-</w:t>
        </w:r>
      </w:p>
      <w:p w14:paraId="07657A52" w14:textId="20F7CF35" w:rsidR="00C64E19" w:rsidRPr="003222B0" w:rsidRDefault="00815A6F" w:rsidP="00C358D5">
        <w:pPr>
          <w:pStyle w:val="Header"/>
          <w:rPr>
            <w:noProof/>
            <w:sz w:val="18"/>
            <w:szCs w:val="18"/>
          </w:rPr>
        </w:pPr>
        <w:r w:rsidRPr="00794CA3">
          <w:rPr>
            <w:rFonts w:asciiTheme="minorHAnsi" w:hAnsiTheme="minorHAnsi"/>
            <w:sz w:val="18"/>
            <w:szCs w:val="18"/>
          </w:rPr>
          <w:t xml:space="preserve">Lettre collective </w:t>
        </w:r>
        <w:r w:rsidR="00EA7612" w:rsidRPr="00794CA3">
          <w:rPr>
            <w:rFonts w:asciiTheme="minorHAnsi" w:hAnsiTheme="minorHAnsi"/>
            <w:sz w:val="18"/>
            <w:szCs w:val="18"/>
          </w:rPr>
          <w:t>2</w:t>
        </w:r>
        <w:r w:rsidRPr="00794CA3">
          <w:rPr>
            <w:rFonts w:asciiTheme="minorHAnsi" w:hAnsiTheme="minorHAnsi"/>
            <w:sz w:val="18"/>
            <w:szCs w:val="18"/>
          </w:rPr>
          <w:t>/</w:t>
        </w:r>
        <w:r w:rsidR="00EA7612" w:rsidRPr="00794CA3">
          <w:rPr>
            <w:rFonts w:asciiTheme="minorHAnsi" w:hAnsiTheme="minorHAnsi"/>
            <w:sz w:val="18"/>
            <w:szCs w:val="18"/>
          </w:rPr>
          <w:t>20</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3" w15:restartNumberingAfterBreak="0">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6" w15:restartNumberingAfterBreak="0">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1485425">
    <w:abstractNumId w:val="4"/>
  </w:num>
  <w:num w:numId="2" w16cid:durableId="1708019909">
    <w:abstractNumId w:val="6"/>
  </w:num>
  <w:num w:numId="3" w16cid:durableId="370543197">
    <w:abstractNumId w:val="7"/>
  </w:num>
  <w:num w:numId="4" w16cid:durableId="1954897288">
    <w:abstractNumId w:val="3"/>
  </w:num>
  <w:num w:numId="5" w16cid:durableId="678702089">
    <w:abstractNumId w:val="8"/>
  </w:num>
  <w:num w:numId="6" w16cid:durableId="1988583809">
    <w:abstractNumId w:val="2"/>
  </w:num>
  <w:num w:numId="7" w16cid:durableId="20859553">
    <w:abstractNumId w:val="5"/>
  </w:num>
  <w:num w:numId="8" w16cid:durableId="705180833">
    <w:abstractNumId w:val="0"/>
  </w:num>
  <w:num w:numId="9" w16cid:durableId="1535115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37"/>
    <w:rsid w:val="00002622"/>
    <w:rsid w:val="00016DA6"/>
    <w:rsid w:val="0002146C"/>
    <w:rsid w:val="00034C8C"/>
    <w:rsid w:val="00036A40"/>
    <w:rsid w:val="000545BD"/>
    <w:rsid w:val="00062F16"/>
    <w:rsid w:val="000646AE"/>
    <w:rsid w:val="00064F18"/>
    <w:rsid w:val="00064FDA"/>
    <w:rsid w:val="00072EB7"/>
    <w:rsid w:val="00074CEB"/>
    <w:rsid w:val="00077AA6"/>
    <w:rsid w:val="000814FB"/>
    <w:rsid w:val="000827E1"/>
    <w:rsid w:val="00082F74"/>
    <w:rsid w:val="000877D6"/>
    <w:rsid w:val="000915AF"/>
    <w:rsid w:val="0009512F"/>
    <w:rsid w:val="000B0234"/>
    <w:rsid w:val="000C3470"/>
    <w:rsid w:val="000C7D67"/>
    <w:rsid w:val="000E4C21"/>
    <w:rsid w:val="000E6752"/>
    <w:rsid w:val="000E6B18"/>
    <w:rsid w:val="000F182D"/>
    <w:rsid w:val="000F2AD5"/>
    <w:rsid w:val="00103A96"/>
    <w:rsid w:val="0010404C"/>
    <w:rsid w:val="001052BD"/>
    <w:rsid w:val="00105666"/>
    <w:rsid w:val="00122BC5"/>
    <w:rsid w:val="001322EE"/>
    <w:rsid w:val="00136969"/>
    <w:rsid w:val="001377B5"/>
    <w:rsid w:val="00140D55"/>
    <w:rsid w:val="0015083C"/>
    <w:rsid w:val="00157DEF"/>
    <w:rsid w:val="0016153A"/>
    <w:rsid w:val="00164614"/>
    <w:rsid w:val="0016601A"/>
    <w:rsid w:val="00167799"/>
    <w:rsid w:val="00181DCF"/>
    <w:rsid w:val="001844DC"/>
    <w:rsid w:val="001851A7"/>
    <w:rsid w:val="0019714A"/>
    <w:rsid w:val="001A5D40"/>
    <w:rsid w:val="001A6B96"/>
    <w:rsid w:val="001A6F43"/>
    <w:rsid w:val="001B4832"/>
    <w:rsid w:val="001B5570"/>
    <w:rsid w:val="001B7D39"/>
    <w:rsid w:val="001C213A"/>
    <w:rsid w:val="001C758C"/>
    <w:rsid w:val="001C7B93"/>
    <w:rsid w:val="001D1A36"/>
    <w:rsid w:val="001D5C4D"/>
    <w:rsid w:val="001E0E1E"/>
    <w:rsid w:val="001E42ED"/>
    <w:rsid w:val="001F2573"/>
    <w:rsid w:val="001F3EB5"/>
    <w:rsid w:val="001F48C4"/>
    <w:rsid w:val="001F7BB9"/>
    <w:rsid w:val="00206009"/>
    <w:rsid w:val="00210637"/>
    <w:rsid w:val="0021396F"/>
    <w:rsid w:val="00234FB5"/>
    <w:rsid w:val="002357E0"/>
    <w:rsid w:val="00250A6B"/>
    <w:rsid w:val="00251CB1"/>
    <w:rsid w:val="00254546"/>
    <w:rsid w:val="002549C5"/>
    <w:rsid w:val="00256028"/>
    <w:rsid w:val="002575C7"/>
    <w:rsid w:val="002747F9"/>
    <w:rsid w:val="0027673A"/>
    <w:rsid w:val="0028019C"/>
    <w:rsid w:val="00281F88"/>
    <w:rsid w:val="0029340B"/>
    <w:rsid w:val="00295B1F"/>
    <w:rsid w:val="002A1B14"/>
    <w:rsid w:val="002A3B14"/>
    <w:rsid w:val="002A3CBF"/>
    <w:rsid w:val="002A4DCE"/>
    <w:rsid w:val="002A591E"/>
    <w:rsid w:val="002A7DD3"/>
    <w:rsid w:val="002B17FA"/>
    <w:rsid w:val="002C1D26"/>
    <w:rsid w:val="002C1F30"/>
    <w:rsid w:val="002C24E7"/>
    <w:rsid w:val="002C30AA"/>
    <w:rsid w:val="002C45FC"/>
    <w:rsid w:val="002C6469"/>
    <w:rsid w:val="002C7498"/>
    <w:rsid w:val="002C75C2"/>
    <w:rsid w:val="002D039B"/>
    <w:rsid w:val="002D12D6"/>
    <w:rsid w:val="002D5064"/>
    <w:rsid w:val="002D5664"/>
    <w:rsid w:val="002D7691"/>
    <w:rsid w:val="002E199A"/>
    <w:rsid w:val="002E3CC0"/>
    <w:rsid w:val="002E612D"/>
    <w:rsid w:val="002F31E3"/>
    <w:rsid w:val="002F490B"/>
    <w:rsid w:val="002F77B9"/>
    <w:rsid w:val="003044B7"/>
    <w:rsid w:val="00310985"/>
    <w:rsid w:val="0032158F"/>
    <w:rsid w:val="0032161B"/>
    <w:rsid w:val="003222B0"/>
    <w:rsid w:val="003278F5"/>
    <w:rsid w:val="00333903"/>
    <w:rsid w:val="00333D60"/>
    <w:rsid w:val="00342317"/>
    <w:rsid w:val="00342E5A"/>
    <w:rsid w:val="00344821"/>
    <w:rsid w:val="00347205"/>
    <w:rsid w:val="00351AF1"/>
    <w:rsid w:val="00352942"/>
    <w:rsid w:val="00352E56"/>
    <w:rsid w:val="0036126C"/>
    <w:rsid w:val="003635BA"/>
    <w:rsid w:val="00365551"/>
    <w:rsid w:val="00365821"/>
    <w:rsid w:val="00370E21"/>
    <w:rsid w:val="00381130"/>
    <w:rsid w:val="00385B9D"/>
    <w:rsid w:val="00391B68"/>
    <w:rsid w:val="00392A51"/>
    <w:rsid w:val="00395E4C"/>
    <w:rsid w:val="003B03C5"/>
    <w:rsid w:val="003B7123"/>
    <w:rsid w:val="003C4064"/>
    <w:rsid w:val="003D3F85"/>
    <w:rsid w:val="003D54AB"/>
    <w:rsid w:val="003D7314"/>
    <w:rsid w:val="003E07C9"/>
    <w:rsid w:val="003E585D"/>
    <w:rsid w:val="003E5F3C"/>
    <w:rsid w:val="004003CB"/>
    <w:rsid w:val="00403633"/>
    <w:rsid w:val="00404D9A"/>
    <w:rsid w:val="00413951"/>
    <w:rsid w:val="00420A7E"/>
    <w:rsid w:val="004339BA"/>
    <w:rsid w:val="0043586B"/>
    <w:rsid w:val="00441210"/>
    <w:rsid w:val="0044318A"/>
    <w:rsid w:val="0044421D"/>
    <w:rsid w:val="00445A35"/>
    <w:rsid w:val="00446FCF"/>
    <w:rsid w:val="00452304"/>
    <w:rsid w:val="00455BA8"/>
    <w:rsid w:val="00464FB6"/>
    <w:rsid w:val="0046635E"/>
    <w:rsid w:val="00472220"/>
    <w:rsid w:val="0047256D"/>
    <w:rsid w:val="0048073E"/>
    <w:rsid w:val="00486E9E"/>
    <w:rsid w:val="00490458"/>
    <w:rsid w:val="00495FA6"/>
    <w:rsid w:val="004962EC"/>
    <w:rsid w:val="00497ADA"/>
    <w:rsid w:val="004A22E8"/>
    <w:rsid w:val="004A4C2E"/>
    <w:rsid w:val="004B09F0"/>
    <w:rsid w:val="004B1BD1"/>
    <w:rsid w:val="004B2EE3"/>
    <w:rsid w:val="004B674F"/>
    <w:rsid w:val="004B7579"/>
    <w:rsid w:val="004C04D3"/>
    <w:rsid w:val="004C7297"/>
    <w:rsid w:val="004C7DF4"/>
    <w:rsid w:val="004D21A7"/>
    <w:rsid w:val="004E2691"/>
    <w:rsid w:val="004E2B2D"/>
    <w:rsid w:val="004E58A7"/>
    <w:rsid w:val="004E6105"/>
    <w:rsid w:val="004F5813"/>
    <w:rsid w:val="005067D6"/>
    <w:rsid w:val="0050779B"/>
    <w:rsid w:val="00512AD9"/>
    <w:rsid w:val="00515ABA"/>
    <w:rsid w:val="00517DE4"/>
    <w:rsid w:val="00524367"/>
    <w:rsid w:val="005243DB"/>
    <w:rsid w:val="00526114"/>
    <w:rsid w:val="00527A48"/>
    <w:rsid w:val="0053490B"/>
    <w:rsid w:val="005364D5"/>
    <w:rsid w:val="00542259"/>
    <w:rsid w:val="00543AC1"/>
    <w:rsid w:val="00547CDE"/>
    <w:rsid w:val="005522D4"/>
    <w:rsid w:val="00562D79"/>
    <w:rsid w:val="00566D5D"/>
    <w:rsid w:val="00571330"/>
    <w:rsid w:val="00574B67"/>
    <w:rsid w:val="00576622"/>
    <w:rsid w:val="0058584A"/>
    <w:rsid w:val="00594730"/>
    <w:rsid w:val="005962E7"/>
    <w:rsid w:val="005A0780"/>
    <w:rsid w:val="005A48DB"/>
    <w:rsid w:val="005A7DC7"/>
    <w:rsid w:val="005B395B"/>
    <w:rsid w:val="005B5068"/>
    <w:rsid w:val="005B6B84"/>
    <w:rsid w:val="005C2CCA"/>
    <w:rsid w:val="005C3F7B"/>
    <w:rsid w:val="005C4197"/>
    <w:rsid w:val="005C472B"/>
    <w:rsid w:val="005D0BE6"/>
    <w:rsid w:val="005D665F"/>
    <w:rsid w:val="005E07C5"/>
    <w:rsid w:val="005E16E5"/>
    <w:rsid w:val="005E2720"/>
    <w:rsid w:val="005E2729"/>
    <w:rsid w:val="005F1CF2"/>
    <w:rsid w:val="005F7B5C"/>
    <w:rsid w:val="0060058D"/>
    <w:rsid w:val="006162E7"/>
    <w:rsid w:val="00625D2B"/>
    <w:rsid w:val="0063475D"/>
    <w:rsid w:val="006425AE"/>
    <w:rsid w:val="00643AB4"/>
    <w:rsid w:val="00644079"/>
    <w:rsid w:val="00646DC2"/>
    <w:rsid w:val="00667960"/>
    <w:rsid w:val="006703AE"/>
    <w:rsid w:val="00675CEF"/>
    <w:rsid w:val="00686E0F"/>
    <w:rsid w:val="00687813"/>
    <w:rsid w:val="006927DC"/>
    <w:rsid w:val="006A15C6"/>
    <w:rsid w:val="006C3772"/>
    <w:rsid w:val="006C48D6"/>
    <w:rsid w:val="006F30CC"/>
    <w:rsid w:val="006F5F6B"/>
    <w:rsid w:val="00702221"/>
    <w:rsid w:val="00706273"/>
    <w:rsid w:val="00711906"/>
    <w:rsid w:val="00722B67"/>
    <w:rsid w:val="00723AE9"/>
    <w:rsid w:val="007255DA"/>
    <w:rsid w:val="00727F10"/>
    <w:rsid w:val="007348F9"/>
    <w:rsid w:val="007358EB"/>
    <w:rsid w:val="00741886"/>
    <w:rsid w:val="00744F64"/>
    <w:rsid w:val="007510BB"/>
    <w:rsid w:val="0075428B"/>
    <w:rsid w:val="00762160"/>
    <w:rsid w:val="007624DE"/>
    <w:rsid w:val="00764C51"/>
    <w:rsid w:val="00765165"/>
    <w:rsid w:val="007675D2"/>
    <w:rsid w:val="007726C0"/>
    <w:rsid w:val="007743EE"/>
    <w:rsid w:val="00786AF4"/>
    <w:rsid w:val="00794CA3"/>
    <w:rsid w:val="00796027"/>
    <w:rsid w:val="007A2F84"/>
    <w:rsid w:val="007B0740"/>
    <w:rsid w:val="007B5B29"/>
    <w:rsid w:val="007B7BFF"/>
    <w:rsid w:val="007D5C68"/>
    <w:rsid w:val="007D6430"/>
    <w:rsid w:val="007E467B"/>
    <w:rsid w:val="0080659A"/>
    <w:rsid w:val="00806FDF"/>
    <w:rsid w:val="008130D7"/>
    <w:rsid w:val="00815A6F"/>
    <w:rsid w:val="00816DB0"/>
    <w:rsid w:val="00823299"/>
    <w:rsid w:val="00825798"/>
    <w:rsid w:val="00825FC5"/>
    <w:rsid w:val="00833A09"/>
    <w:rsid w:val="00834D78"/>
    <w:rsid w:val="00845908"/>
    <w:rsid w:val="00847975"/>
    <w:rsid w:val="00850C7D"/>
    <w:rsid w:val="00864577"/>
    <w:rsid w:val="00892810"/>
    <w:rsid w:val="0089465A"/>
    <w:rsid w:val="008A6379"/>
    <w:rsid w:val="008A69A3"/>
    <w:rsid w:val="008A6BD2"/>
    <w:rsid w:val="008B585F"/>
    <w:rsid w:val="008B7B8C"/>
    <w:rsid w:val="008C1991"/>
    <w:rsid w:val="008C19B9"/>
    <w:rsid w:val="008D34E6"/>
    <w:rsid w:val="008D566F"/>
    <w:rsid w:val="008E0CF2"/>
    <w:rsid w:val="008E4983"/>
    <w:rsid w:val="008E7EA8"/>
    <w:rsid w:val="008F5532"/>
    <w:rsid w:val="008F5E4B"/>
    <w:rsid w:val="009012B7"/>
    <w:rsid w:val="00902BD5"/>
    <w:rsid w:val="0090478A"/>
    <w:rsid w:val="00910790"/>
    <w:rsid w:val="00912ADB"/>
    <w:rsid w:val="0091647D"/>
    <w:rsid w:val="0091786C"/>
    <w:rsid w:val="009240B5"/>
    <w:rsid w:val="009247B8"/>
    <w:rsid w:val="009272F4"/>
    <w:rsid w:val="00931D9C"/>
    <w:rsid w:val="00935028"/>
    <w:rsid w:val="00936A9B"/>
    <w:rsid w:val="00941C20"/>
    <w:rsid w:val="0094412C"/>
    <w:rsid w:val="009521B9"/>
    <w:rsid w:val="00954B25"/>
    <w:rsid w:val="00966A1F"/>
    <w:rsid w:val="00972ED8"/>
    <w:rsid w:val="009876EB"/>
    <w:rsid w:val="0099368F"/>
    <w:rsid w:val="00994BE5"/>
    <w:rsid w:val="00997CD0"/>
    <w:rsid w:val="009C0208"/>
    <w:rsid w:val="009C2588"/>
    <w:rsid w:val="009C783A"/>
    <w:rsid w:val="009D5C72"/>
    <w:rsid w:val="009E0E56"/>
    <w:rsid w:val="009E57B3"/>
    <w:rsid w:val="00A002B2"/>
    <w:rsid w:val="00A11ED9"/>
    <w:rsid w:val="00A23990"/>
    <w:rsid w:val="00A268BA"/>
    <w:rsid w:val="00A26ADD"/>
    <w:rsid w:val="00A40FAD"/>
    <w:rsid w:val="00A4167B"/>
    <w:rsid w:val="00A461B9"/>
    <w:rsid w:val="00A46827"/>
    <w:rsid w:val="00A515CF"/>
    <w:rsid w:val="00A54EB0"/>
    <w:rsid w:val="00A557F9"/>
    <w:rsid w:val="00A63ECD"/>
    <w:rsid w:val="00A70B20"/>
    <w:rsid w:val="00A723C1"/>
    <w:rsid w:val="00A72622"/>
    <w:rsid w:val="00A767F3"/>
    <w:rsid w:val="00A77E54"/>
    <w:rsid w:val="00A86194"/>
    <w:rsid w:val="00A8733E"/>
    <w:rsid w:val="00A95F7B"/>
    <w:rsid w:val="00A972AA"/>
    <w:rsid w:val="00A97D53"/>
    <w:rsid w:val="00AA29A3"/>
    <w:rsid w:val="00AA44CC"/>
    <w:rsid w:val="00AB476A"/>
    <w:rsid w:val="00AB5FFB"/>
    <w:rsid w:val="00AB717D"/>
    <w:rsid w:val="00AC5975"/>
    <w:rsid w:val="00AC5CFE"/>
    <w:rsid w:val="00AD3CEA"/>
    <w:rsid w:val="00AD63F7"/>
    <w:rsid w:val="00AE0833"/>
    <w:rsid w:val="00B00853"/>
    <w:rsid w:val="00B03325"/>
    <w:rsid w:val="00B04F59"/>
    <w:rsid w:val="00B11CF9"/>
    <w:rsid w:val="00B140E4"/>
    <w:rsid w:val="00B16DB7"/>
    <w:rsid w:val="00B17F19"/>
    <w:rsid w:val="00B20746"/>
    <w:rsid w:val="00B20DAD"/>
    <w:rsid w:val="00B31BD6"/>
    <w:rsid w:val="00B4146A"/>
    <w:rsid w:val="00B51DC4"/>
    <w:rsid w:val="00B61822"/>
    <w:rsid w:val="00B620C3"/>
    <w:rsid w:val="00B64063"/>
    <w:rsid w:val="00B67822"/>
    <w:rsid w:val="00B8131A"/>
    <w:rsid w:val="00B8146B"/>
    <w:rsid w:val="00B8368F"/>
    <w:rsid w:val="00B92119"/>
    <w:rsid w:val="00B9267C"/>
    <w:rsid w:val="00B94FD0"/>
    <w:rsid w:val="00B95008"/>
    <w:rsid w:val="00BA221C"/>
    <w:rsid w:val="00BB6706"/>
    <w:rsid w:val="00BC13AB"/>
    <w:rsid w:val="00BE6AC6"/>
    <w:rsid w:val="00BF17E2"/>
    <w:rsid w:val="00BF3B98"/>
    <w:rsid w:val="00BF783A"/>
    <w:rsid w:val="00C165E5"/>
    <w:rsid w:val="00C17596"/>
    <w:rsid w:val="00C358D5"/>
    <w:rsid w:val="00C40C64"/>
    <w:rsid w:val="00C51DC6"/>
    <w:rsid w:val="00C55860"/>
    <w:rsid w:val="00C564BD"/>
    <w:rsid w:val="00C618A5"/>
    <w:rsid w:val="00C64E19"/>
    <w:rsid w:val="00C72E27"/>
    <w:rsid w:val="00C738FE"/>
    <w:rsid w:val="00C773CD"/>
    <w:rsid w:val="00C8252D"/>
    <w:rsid w:val="00C8445F"/>
    <w:rsid w:val="00C90E6F"/>
    <w:rsid w:val="00CA798E"/>
    <w:rsid w:val="00CB0164"/>
    <w:rsid w:val="00CB20D7"/>
    <w:rsid w:val="00CB3420"/>
    <w:rsid w:val="00CB442A"/>
    <w:rsid w:val="00CB66C3"/>
    <w:rsid w:val="00CC008E"/>
    <w:rsid w:val="00CC3DFE"/>
    <w:rsid w:val="00CC42BD"/>
    <w:rsid w:val="00CC5916"/>
    <w:rsid w:val="00CC5A74"/>
    <w:rsid w:val="00CC6295"/>
    <w:rsid w:val="00CD1B78"/>
    <w:rsid w:val="00CD30D7"/>
    <w:rsid w:val="00CD3772"/>
    <w:rsid w:val="00CD614E"/>
    <w:rsid w:val="00CE05B5"/>
    <w:rsid w:val="00CE5FAD"/>
    <w:rsid w:val="00CF2AF6"/>
    <w:rsid w:val="00D159D1"/>
    <w:rsid w:val="00D22839"/>
    <w:rsid w:val="00D26D90"/>
    <w:rsid w:val="00D31F60"/>
    <w:rsid w:val="00D332AF"/>
    <w:rsid w:val="00D37E6A"/>
    <w:rsid w:val="00D4447D"/>
    <w:rsid w:val="00D44BA5"/>
    <w:rsid w:val="00D44EC0"/>
    <w:rsid w:val="00D4601F"/>
    <w:rsid w:val="00D46CC2"/>
    <w:rsid w:val="00D62807"/>
    <w:rsid w:val="00D67923"/>
    <w:rsid w:val="00D719F7"/>
    <w:rsid w:val="00DA2736"/>
    <w:rsid w:val="00DB3150"/>
    <w:rsid w:val="00DC2963"/>
    <w:rsid w:val="00DC3E6E"/>
    <w:rsid w:val="00DC66C2"/>
    <w:rsid w:val="00DD5C00"/>
    <w:rsid w:val="00DD74DC"/>
    <w:rsid w:val="00DE3E9E"/>
    <w:rsid w:val="00DE59C8"/>
    <w:rsid w:val="00DE6814"/>
    <w:rsid w:val="00DF3317"/>
    <w:rsid w:val="00DF3BEF"/>
    <w:rsid w:val="00DF739F"/>
    <w:rsid w:val="00E01C58"/>
    <w:rsid w:val="00E04672"/>
    <w:rsid w:val="00E0680D"/>
    <w:rsid w:val="00E106EA"/>
    <w:rsid w:val="00E14F7D"/>
    <w:rsid w:val="00E175C1"/>
    <w:rsid w:val="00E26248"/>
    <w:rsid w:val="00E4238E"/>
    <w:rsid w:val="00E52AE4"/>
    <w:rsid w:val="00E55A3C"/>
    <w:rsid w:val="00E574AB"/>
    <w:rsid w:val="00E62878"/>
    <w:rsid w:val="00E63485"/>
    <w:rsid w:val="00E63E2D"/>
    <w:rsid w:val="00E643A2"/>
    <w:rsid w:val="00E666D3"/>
    <w:rsid w:val="00E72182"/>
    <w:rsid w:val="00E72C5E"/>
    <w:rsid w:val="00E77BEC"/>
    <w:rsid w:val="00E86E18"/>
    <w:rsid w:val="00E8788E"/>
    <w:rsid w:val="00E87A59"/>
    <w:rsid w:val="00EA4E24"/>
    <w:rsid w:val="00EA7612"/>
    <w:rsid w:val="00EC6E02"/>
    <w:rsid w:val="00EC724B"/>
    <w:rsid w:val="00F1516F"/>
    <w:rsid w:val="00F15ACB"/>
    <w:rsid w:val="00F17154"/>
    <w:rsid w:val="00F249E6"/>
    <w:rsid w:val="00F425D9"/>
    <w:rsid w:val="00F47388"/>
    <w:rsid w:val="00F5389C"/>
    <w:rsid w:val="00F70CB1"/>
    <w:rsid w:val="00F71ACC"/>
    <w:rsid w:val="00F724F8"/>
    <w:rsid w:val="00F728B7"/>
    <w:rsid w:val="00F7301A"/>
    <w:rsid w:val="00F74365"/>
    <w:rsid w:val="00F77B28"/>
    <w:rsid w:val="00F812CF"/>
    <w:rsid w:val="00F922B4"/>
    <w:rsid w:val="00F92C27"/>
    <w:rsid w:val="00F94201"/>
    <w:rsid w:val="00FA1939"/>
    <w:rsid w:val="00FA3CBD"/>
    <w:rsid w:val="00FA7F67"/>
    <w:rsid w:val="00FC6D06"/>
    <w:rsid w:val="00FD4286"/>
    <w:rsid w:val="00FD7219"/>
    <w:rsid w:val="00FE3584"/>
    <w:rsid w:val="00FE5E31"/>
    <w:rsid w:val="00FF155D"/>
    <w:rsid w:val="00FF241B"/>
    <w:rsid w:val="00FF2D7B"/>
    <w:rsid w:val="00FF54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CD59"/>
  <w15:docId w15:val="{7B845B40-CC54-4673-AA8C-69C19521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7B5"/>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fr-FR" w:eastAsia="en-US"/>
    </w:rPr>
  </w:style>
  <w:style w:type="paragraph" w:styleId="Heading1">
    <w:name w:val="heading 1"/>
    <w:basedOn w:val="Normal"/>
    <w:next w:val="Normal"/>
    <w:qFormat/>
    <w:rsid w:val="001377B5"/>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1377B5"/>
    <w:pPr>
      <w:spacing w:before="320"/>
      <w:outlineLvl w:val="1"/>
    </w:pPr>
  </w:style>
  <w:style w:type="paragraph" w:styleId="Heading3">
    <w:name w:val="heading 3"/>
    <w:basedOn w:val="Heading1"/>
    <w:next w:val="Normal"/>
    <w:qFormat/>
    <w:rsid w:val="001377B5"/>
    <w:pPr>
      <w:spacing w:before="200"/>
      <w:outlineLvl w:val="2"/>
    </w:pPr>
  </w:style>
  <w:style w:type="paragraph" w:styleId="Heading4">
    <w:name w:val="heading 4"/>
    <w:basedOn w:val="Heading3"/>
    <w:next w:val="Normal"/>
    <w:qFormat/>
    <w:rsid w:val="001377B5"/>
    <w:pPr>
      <w:tabs>
        <w:tab w:val="clear" w:pos="794"/>
        <w:tab w:val="left" w:pos="1191"/>
      </w:tabs>
      <w:ind w:left="993" w:hanging="993"/>
      <w:outlineLvl w:val="3"/>
    </w:pPr>
  </w:style>
  <w:style w:type="paragraph" w:styleId="Heading5">
    <w:name w:val="heading 5"/>
    <w:basedOn w:val="Heading3"/>
    <w:next w:val="Normal"/>
    <w:qFormat/>
    <w:rsid w:val="001377B5"/>
    <w:pPr>
      <w:tabs>
        <w:tab w:val="clear" w:pos="794"/>
        <w:tab w:val="left" w:pos="1191"/>
      </w:tabs>
      <w:outlineLvl w:val="4"/>
    </w:pPr>
  </w:style>
  <w:style w:type="paragraph" w:styleId="Heading6">
    <w:name w:val="heading 6"/>
    <w:basedOn w:val="Heading3"/>
    <w:next w:val="Normal"/>
    <w:qFormat/>
    <w:rsid w:val="001377B5"/>
    <w:pPr>
      <w:tabs>
        <w:tab w:val="clear" w:pos="794"/>
        <w:tab w:val="left" w:pos="1191"/>
      </w:tabs>
      <w:outlineLvl w:val="5"/>
    </w:pPr>
  </w:style>
  <w:style w:type="paragraph" w:styleId="Heading7">
    <w:name w:val="heading 7"/>
    <w:basedOn w:val="Heading3"/>
    <w:next w:val="Normal"/>
    <w:qFormat/>
    <w:rsid w:val="001377B5"/>
    <w:pPr>
      <w:tabs>
        <w:tab w:val="clear" w:pos="794"/>
        <w:tab w:val="left" w:pos="1191"/>
      </w:tabs>
      <w:outlineLvl w:val="6"/>
    </w:pPr>
  </w:style>
  <w:style w:type="paragraph" w:styleId="Heading8">
    <w:name w:val="heading 8"/>
    <w:basedOn w:val="Heading3"/>
    <w:next w:val="Normal"/>
    <w:qFormat/>
    <w:rsid w:val="001377B5"/>
    <w:pPr>
      <w:tabs>
        <w:tab w:val="clear" w:pos="794"/>
        <w:tab w:val="left" w:pos="1191"/>
      </w:tabs>
      <w:outlineLvl w:val="7"/>
    </w:pPr>
  </w:style>
  <w:style w:type="paragraph" w:styleId="Heading9">
    <w:name w:val="heading 9"/>
    <w:basedOn w:val="Heading3"/>
    <w:next w:val="Normal"/>
    <w:qFormat/>
    <w:rsid w:val="001377B5"/>
    <w:pPr>
      <w:tabs>
        <w:tab w:val="clear" w:pos="794"/>
        <w:tab w:val="left" w:pos="1191"/>
      </w:tabs>
      <w:outlineLvl w:val="8"/>
    </w:pPr>
  </w:style>
  <w:style w:type="character" w:default="1" w:styleId="DefaultParagraphFont">
    <w:name w:val="Default Paragraph Font"/>
    <w:uiPriority w:val="1"/>
    <w:semiHidden/>
    <w:unhideWhenUsed/>
    <w:rsid w:val="001377B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377B5"/>
  </w:style>
  <w:style w:type="paragraph" w:styleId="TOC8">
    <w:name w:val="toc 8"/>
    <w:basedOn w:val="TOC3"/>
    <w:semiHidden/>
    <w:rsid w:val="001377B5"/>
  </w:style>
  <w:style w:type="paragraph" w:styleId="TOC7">
    <w:name w:val="toc 7"/>
    <w:basedOn w:val="TOC3"/>
    <w:semiHidden/>
    <w:rsid w:val="001377B5"/>
  </w:style>
  <w:style w:type="paragraph" w:styleId="TOC6">
    <w:name w:val="toc 6"/>
    <w:basedOn w:val="TOC3"/>
    <w:semiHidden/>
    <w:rsid w:val="001377B5"/>
  </w:style>
  <w:style w:type="paragraph" w:styleId="TOC5">
    <w:name w:val="toc 5"/>
    <w:basedOn w:val="TOC3"/>
    <w:semiHidden/>
    <w:rsid w:val="001377B5"/>
  </w:style>
  <w:style w:type="paragraph" w:styleId="TOC4">
    <w:name w:val="toc 4"/>
    <w:basedOn w:val="TOC3"/>
    <w:semiHidden/>
    <w:rsid w:val="001377B5"/>
  </w:style>
  <w:style w:type="paragraph" w:styleId="TOC3">
    <w:name w:val="toc 3"/>
    <w:basedOn w:val="TOC2"/>
    <w:semiHidden/>
    <w:rsid w:val="001377B5"/>
    <w:pPr>
      <w:spacing w:before="80"/>
    </w:pPr>
  </w:style>
  <w:style w:type="paragraph" w:styleId="TOC2">
    <w:name w:val="toc 2"/>
    <w:basedOn w:val="TOC1"/>
    <w:semiHidden/>
    <w:rsid w:val="001377B5"/>
    <w:pPr>
      <w:spacing w:before="120"/>
    </w:pPr>
  </w:style>
  <w:style w:type="paragraph" w:styleId="TOC1">
    <w:name w:val="toc 1"/>
    <w:basedOn w:val="Normal"/>
    <w:semiHidden/>
    <w:rsid w:val="001377B5"/>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1377B5"/>
    <w:pPr>
      <w:ind w:left="1698"/>
    </w:pPr>
  </w:style>
  <w:style w:type="paragraph" w:styleId="Index6">
    <w:name w:val="index 6"/>
    <w:basedOn w:val="Normal"/>
    <w:next w:val="Normal"/>
    <w:semiHidden/>
    <w:rsid w:val="001377B5"/>
    <w:pPr>
      <w:ind w:left="1415"/>
    </w:pPr>
  </w:style>
  <w:style w:type="paragraph" w:styleId="Index5">
    <w:name w:val="index 5"/>
    <w:basedOn w:val="Normal"/>
    <w:next w:val="Normal"/>
    <w:semiHidden/>
    <w:rsid w:val="001377B5"/>
    <w:pPr>
      <w:ind w:left="1132"/>
    </w:pPr>
  </w:style>
  <w:style w:type="paragraph" w:styleId="Index4">
    <w:name w:val="index 4"/>
    <w:basedOn w:val="Normal"/>
    <w:next w:val="Normal"/>
    <w:semiHidden/>
    <w:rsid w:val="001377B5"/>
    <w:pPr>
      <w:ind w:left="849"/>
    </w:pPr>
  </w:style>
  <w:style w:type="paragraph" w:styleId="Index3">
    <w:name w:val="index 3"/>
    <w:basedOn w:val="Normal"/>
    <w:next w:val="Normal"/>
    <w:semiHidden/>
    <w:rsid w:val="001377B5"/>
    <w:pPr>
      <w:ind w:left="566"/>
    </w:pPr>
  </w:style>
  <w:style w:type="paragraph" w:styleId="Index2">
    <w:name w:val="index 2"/>
    <w:basedOn w:val="Normal"/>
    <w:next w:val="Normal"/>
    <w:semiHidden/>
    <w:rsid w:val="001377B5"/>
    <w:pPr>
      <w:ind w:left="283"/>
    </w:pPr>
  </w:style>
  <w:style w:type="paragraph" w:styleId="Index1">
    <w:name w:val="index 1"/>
    <w:basedOn w:val="Normal"/>
    <w:next w:val="Normal"/>
    <w:semiHidden/>
    <w:rsid w:val="001377B5"/>
  </w:style>
  <w:style w:type="character" w:styleId="LineNumber">
    <w:name w:val="line number"/>
    <w:basedOn w:val="DefaultParagraphFont"/>
    <w:rsid w:val="001377B5"/>
  </w:style>
  <w:style w:type="paragraph" w:styleId="IndexHeading">
    <w:name w:val="index heading"/>
    <w:basedOn w:val="Normal"/>
    <w:next w:val="Index1"/>
    <w:semiHidden/>
    <w:rsid w:val="001377B5"/>
  </w:style>
  <w:style w:type="paragraph" w:styleId="Footer">
    <w:name w:val="footer"/>
    <w:basedOn w:val="Normal"/>
    <w:link w:val="FooterChar"/>
    <w:rsid w:val="001377B5"/>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rsid w:val="001377B5"/>
    <w:pPr>
      <w:tabs>
        <w:tab w:val="clear" w:pos="794"/>
        <w:tab w:val="clear" w:pos="1191"/>
        <w:tab w:val="clear" w:pos="1588"/>
        <w:tab w:val="clear" w:pos="1985"/>
      </w:tabs>
      <w:spacing w:before="0"/>
      <w:jc w:val="center"/>
    </w:pPr>
  </w:style>
  <w:style w:type="character" w:styleId="FootnoteReference">
    <w:name w:val="footnote reference"/>
    <w:semiHidden/>
    <w:rsid w:val="001377B5"/>
    <w:rPr>
      <w:position w:val="6"/>
      <w:sz w:val="16"/>
    </w:rPr>
  </w:style>
  <w:style w:type="paragraph" w:styleId="FootnoteText">
    <w:name w:val="footnote text"/>
    <w:basedOn w:val="Normal"/>
    <w:semiHidden/>
    <w:rsid w:val="001377B5"/>
    <w:pPr>
      <w:keepLines/>
      <w:tabs>
        <w:tab w:val="left" w:pos="256"/>
      </w:tabs>
      <w:ind w:left="256" w:hanging="256"/>
    </w:pPr>
  </w:style>
  <w:style w:type="paragraph" w:styleId="NormalIndent">
    <w:name w:val="Normal Indent"/>
    <w:basedOn w:val="Normal"/>
    <w:rsid w:val="001377B5"/>
    <w:pPr>
      <w:ind w:left="794"/>
    </w:pPr>
  </w:style>
  <w:style w:type="paragraph" w:customStyle="1" w:styleId="TableLegend">
    <w:name w:val="Table_Legend"/>
    <w:basedOn w:val="TableText"/>
    <w:rsid w:val="001377B5"/>
    <w:pPr>
      <w:spacing w:before="120"/>
    </w:pPr>
  </w:style>
  <w:style w:type="paragraph" w:customStyle="1" w:styleId="TableText">
    <w:name w:val="Table_Text"/>
    <w:basedOn w:val="Normal"/>
    <w:rsid w:val="001377B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1377B5"/>
    <w:pPr>
      <w:keepLines/>
      <w:spacing w:before="0"/>
    </w:pPr>
    <w:rPr>
      <w:b/>
      <w:caps w:val="0"/>
    </w:rPr>
  </w:style>
  <w:style w:type="paragraph" w:customStyle="1" w:styleId="Table">
    <w:name w:val="Table_#"/>
    <w:basedOn w:val="Normal"/>
    <w:next w:val="TableTitle"/>
    <w:rsid w:val="001377B5"/>
    <w:pPr>
      <w:keepNext/>
      <w:spacing w:before="560" w:after="120"/>
      <w:jc w:val="center"/>
    </w:pPr>
    <w:rPr>
      <w:caps/>
    </w:rPr>
  </w:style>
  <w:style w:type="paragraph" w:customStyle="1" w:styleId="enumlev1">
    <w:name w:val="enumlev1"/>
    <w:basedOn w:val="Normal"/>
    <w:rsid w:val="001377B5"/>
    <w:pPr>
      <w:spacing w:before="80"/>
      <w:ind w:left="794" w:hanging="794"/>
    </w:pPr>
  </w:style>
  <w:style w:type="paragraph" w:customStyle="1" w:styleId="enumlev2">
    <w:name w:val="enumlev2"/>
    <w:basedOn w:val="enumlev1"/>
    <w:rsid w:val="001377B5"/>
    <w:pPr>
      <w:ind w:left="1191" w:hanging="397"/>
    </w:pPr>
  </w:style>
  <w:style w:type="paragraph" w:customStyle="1" w:styleId="enumlev3">
    <w:name w:val="enumlev3"/>
    <w:basedOn w:val="enumlev2"/>
    <w:rsid w:val="001377B5"/>
    <w:pPr>
      <w:ind w:left="1588"/>
    </w:pPr>
  </w:style>
  <w:style w:type="paragraph" w:customStyle="1" w:styleId="TableHead">
    <w:name w:val="Table_Head"/>
    <w:basedOn w:val="TableText"/>
    <w:rsid w:val="001377B5"/>
    <w:pPr>
      <w:keepNext/>
      <w:spacing w:before="80" w:after="80"/>
      <w:jc w:val="center"/>
    </w:pPr>
    <w:rPr>
      <w:b/>
    </w:rPr>
  </w:style>
  <w:style w:type="paragraph" w:customStyle="1" w:styleId="FigureLegend">
    <w:name w:val="Figure_Legend"/>
    <w:basedOn w:val="Normal"/>
    <w:rsid w:val="001377B5"/>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1377B5"/>
    <w:pPr>
      <w:spacing w:before="480"/>
    </w:pPr>
  </w:style>
  <w:style w:type="paragraph" w:customStyle="1" w:styleId="FigureTitle">
    <w:name w:val="Figure_Title"/>
    <w:basedOn w:val="TableTitle"/>
    <w:next w:val="Normal"/>
    <w:rsid w:val="001377B5"/>
    <w:pPr>
      <w:keepNext w:val="0"/>
      <w:spacing w:after="480"/>
    </w:pPr>
  </w:style>
  <w:style w:type="paragraph" w:customStyle="1" w:styleId="Annex">
    <w:name w:val="Annex_#"/>
    <w:basedOn w:val="Normal"/>
    <w:next w:val="AnnexRef"/>
    <w:rsid w:val="001377B5"/>
    <w:pPr>
      <w:keepNext/>
      <w:keepLines/>
      <w:spacing w:before="480" w:after="80"/>
      <w:jc w:val="center"/>
    </w:pPr>
    <w:rPr>
      <w:caps/>
    </w:rPr>
  </w:style>
  <w:style w:type="paragraph" w:customStyle="1" w:styleId="AnnexRef">
    <w:name w:val="Annex_Ref"/>
    <w:basedOn w:val="Normal"/>
    <w:next w:val="AnnexTitle"/>
    <w:rsid w:val="001377B5"/>
    <w:pPr>
      <w:keepNext/>
      <w:keepLines/>
      <w:jc w:val="center"/>
    </w:pPr>
  </w:style>
  <w:style w:type="paragraph" w:customStyle="1" w:styleId="AnnexTitle">
    <w:name w:val="Annex_Title"/>
    <w:basedOn w:val="Normal"/>
    <w:next w:val="Normal"/>
    <w:rsid w:val="001377B5"/>
    <w:pPr>
      <w:keepNext/>
      <w:keepLines/>
      <w:spacing w:before="240" w:after="280"/>
      <w:jc w:val="center"/>
    </w:pPr>
    <w:rPr>
      <w:b/>
    </w:rPr>
  </w:style>
  <w:style w:type="paragraph" w:customStyle="1" w:styleId="Appendix">
    <w:name w:val="Appendix_#"/>
    <w:basedOn w:val="Annex"/>
    <w:next w:val="AppendixRef"/>
    <w:rsid w:val="001377B5"/>
  </w:style>
  <w:style w:type="paragraph" w:customStyle="1" w:styleId="AppendixRef">
    <w:name w:val="Appendix_Ref"/>
    <w:basedOn w:val="AnnexRef"/>
    <w:next w:val="AppendixTitle"/>
    <w:rsid w:val="001377B5"/>
  </w:style>
  <w:style w:type="paragraph" w:customStyle="1" w:styleId="AppendixTitle">
    <w:name w:val="Appendix_Title"/>
    <w:basedOn w:val="AnnexTitle"/>
    <w:next w:val="Normal"/>
    <w:rsid w:val="001377B5"/>
  </w:style>
  <w:style w:type="paragraph" w:customStyle="1" w:styleId="RefTitle">
    <w:name w:val="Ref_Title"/>
    <w:basedOn w:val="Normal"/>
    <w:next w:val="RefText"/>
    <w:rsid w:val="001377B5"/>
    <w:pPr>
      <w:spacing w:before="480"/>
      <w:jc w:val="center"/>
    </w:pPr>
    <w:rPr>
      <w:caps/>
    </w:rPr>
  </w:style>
  <w:style w:type="paragraph" w:customStyle="1" w:styleId="RefText">
    <w:name w:val="Ref_Text"/>
    <w:basedOn w:val="Normal"/>
    <w:rsid w:val="001377B5"/>
    <w:pPr>
      <w:ind w:left="794" w:hanging="794"/>
    </w:pPr>
  </w:style>
  <w:style w:type="paragraph" w:customStyle="1" w:styleId="Equation">
    <w:name w:val="Equation"/>
    <w:basedOn w:val="Normal"/>
    <w:rsid w:val="001377B5"/>
    <w:pPr>
      <w:tabs>
        <w:tab w:val="clear" w:pos="1191"/>
        <w:tab w:val="clear" w:pos="1588"/>
        <w:tab w:val="clear" w:pos="1985"/>
        <w:tab w:val="center" w:pos="4876"/>
        <w:tab w:val="right" w:pos="9752"/>
      </w:tabs>
    </w:pPr>
  </w:style>
  <w:style w:type="paragraph" w:customStyle="1" w:styleId="Head">
    <w:name w:val="Head"/>
    <w:basedOn w:val="Normal"/>
    <w:rsid w:val="001377B5"/>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1377B5"/>
    <w:pPr>
      <w:keepNext/>
      <w:keepLines/>
      <w:spacing w:before="240"/>
      <w:jc w:val="center"/>
    </w:pPr>
    <w:rPr>
      <w:b/>
      <w:caps/>
    </w:rPr>
  </w:style>
  <w:style w:type="paragraph" w:customStyle="1" w:styleId="Normalaftertitle">
    <w:name w:val="Normal after title"/>
    <w:basedOn w:val="Normal"/>
    <w:next w:val="Normal"/>
    <w:rsid w:val="001377B5"/>
    <w:pPr>
      <w:spacing w:before="320"/>
    </w:pPr>
  </w:style>
  <w:style w:type="paragraph" w:customStyle="1" w:styleId="call">
    <w:name w:val="call"/>
    <w:basedOn w:val="Normal"/>
    <w:next w:val="Normal"/>
    <w:rsid w:val="001377B5"/>
    <w:pPr>
      <w:keepNext/>
      <w:keepLines/>
      <w:spacing w:before="160"/>
      <w:ind w:left="794"/>
    </w:pPr>
    <w:rPr>
      <w:i/>
    </w:rPr>
  </w:style>
  <w:style w:type="paragraph" w:customStyle="1" w:styleId="Rec">
    <w:name w:val="Rec_#"/>
    <w:basedOn w:val="Normal"/>
    <w:next w:val="RecTitle"/>
    <w:rsid w:val="001377B5"/>
    <w:pPr>
      <w:keepNext/>
      <w:keepLines/>
      <w:spacing w:before="480"/>
      <w:jc w:val="center"/>
    </w:pPr>
    <w:rPr>
      <w:caps/>
    </w:rPr>
  </w:style>
  <w:style w:type="paragraph" w:customStyle="1" w:styleId="toc0">
    <w:name w:val="toc 0"/>
    <w:basedOn w:val="Normal"/>
    <w:next w:val="TOC1"/>
    <w:rsid w:val="001377B5"/>
    <w:pPr>
      <w:tabs>
        <w:tab w:val="clear" w:pos="794"/>
        <w:tab w:val="clear" w:pos="1191"/>
        <w:tab w:val="clear" w:pos="1588"/>
        <w:tab w:val="clear" w:pos="1985"/>
        <w:tab w:val="right" w:pos="9781"/>
      </w:tabs>
    </w:pPr>
    <w:rPr>
      <w:b/>
    </w:rPr>
  </w:style>
  <w:style w:type="paragraph" w:styleId="List">
    <w:name w:val="List"/>
    <w:basedOn w:val="Normal"/>
    <w:rsid w:val="001377B5"/>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1377B5"/>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1377B5"/>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1377B5"/>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1377B5"/>
    <w:pPr>
      <w:spacing w:before="160"/>
      <w:ind w:left="0" w:firstLine="0"/>
      <w:outlineLvl w:val="9"/>
    </w:pPr>
  </w:style>
  <w:style w:type="paragraph" w:customStyle="1" w:styleId="Keywords">
    <w:name w:val="Keywords"/>
    <w:basedOn w:val="Normal"/>
    <w:rsid w:val="001377B5"/>
    <w:pPr>
      <w:tabs>
        <w:tab w:val="clear" w:pos="1191"/>
        <w:tab w:val="clear" w:pos="1588"/>
      </w:tabs>
      <w:ind w:left="794" w:hanging="794"/>
    </w:pPr>
  </w:style>
  <w:style w:type="paragraph" w:customStyle="1" w:styleId="ASN1">
    <w:name w:val="ASN.1"/>
    <w:basedOn w:val="Normal"/>
    <w:rsid w:val="001377B5"/>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1377B5"/>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1377B5"/>
    <w:pPr>
      <w:tabs>
        <w:tab w:val="clear" w:pos="794"/>
        <w:tab w:val="clear" w:pos="1191"/>
        <w:tab w:val="clear" w:pos="1588"/>
        <w:tab w:val="clear" w:pos="1985"/>
      </w:tabs>
      <w:spacing w:before="480"/>
      <w:ind w:left="4961"/>
    </w:pPr>
  </w:style>
  <w:style w:type="paragraph" w:customStyle="1" w:styleId="meeting">
    <w:name w:val="meeting"/>
    <w:basedOn w:val="Head"/>
    <w:next w:val="Head"/>
    <w:rsid w:val="001377B5"/>
    <w:pPr>
      <w:tabs>
        <w:tab w:val="left" w:pos="7371"/>
      </w:tabs>
      <w:spacing w:after="560"/>
    </w:pPr>
  </w:style>
  <w:style w:type="paragraph" w:customStyle="1" w:styleId="BodyText">
    <w:name w:val="BodyText"/>
    <w:basedOn w:val="Normal"/>
    <w:rsid w:val="001377B5"/>
    <w:pPr>
      <w:tabs>
        <w:tab w:val="clear" w:pos="794"/>
        <w:tab w:val="clear" w:pos="1191"/>
        <w:tab w:val="clear" w:pos="1588"/>
        <w:tab w:val="clear" w:pos="1985"/>
      </w:tabs>
      <w:spacing w:before="240"/>
    </w:pPr>
  </w:style>
  <w:style w:type="paragraph" w:customStyle="1" w:styleId="ITUadres">
    <w:name w:val="ITU_adres"/>
    <w:basedOn w:val="Normal"/>
    <w:rsid w:val="001377B5"/>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1377B5"/>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1377B5"/>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1377B5"/>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1377B5"/>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1377B5"/>
  </w:style>
  <w:style w:type="paragraph" w:customStyle="1" w:styleId="ITUbureau">
    <w:name w:val="ITU_bureau"/>
    <w:basedOn w:val="Normal"/>
    <w:rsid w:val="001377B5"/>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1377B5"/>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1377B5"/>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1377B5"/>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1377B5"/>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1377B5"/>
    <w:pPr>
      <w:tabs>
        <w:tab w:val="left" w:pos="1418"/>
        <w:tab w:val="left" w:pos="1985"/>
        <w:tab w:val="left" w:pos="2268"/>
      </w:tabs>
      <w:ind w:firstLine="1304"/>
    </w:pPr>
  </w:style>
  <w:style w:type="paragraph" w:customStyle="1" w:styleId="Tiret">
    <w:name w:val="Tiret"/>
    <w:basedOn w:val="Normal"/>
    <w:rsid w:val="001377B5"/>
    <w:pPr>
      <w:tabs>
        <w:tab w:val="clear" w:pos="794"/>
        <w:tab w:val="clear" w:pos="1191"/>
        <w:tab w:val="clear" w:pos="1588"/>
        <w:tab w:val="clear" w:pos="1985"/>
      </w:tabs>
      <w:ind w:left="-680"/>
    </w:pPr>
  </w:style>
  <w:style w:type="paragraph" w:customStyle="1" w:styleId="NormFoot">
    <w:name w:val="Norm_Foot"/>
    <w:basedOn w:val="Normal"/>
    <w:rsid w:val="001377B5"/>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1377B5"/>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1377B5"/>
    <w:pPr>
      <w:keepLines/>
      <w:tabs>
        <w:tab w:val="left" w:pos="1361"/>
        <w:tab w:val="left" w:pos="1758"/>
        <w:tab w:val="left" w:pos="2155"/>
        <w:tab w:val="left" w:pos="2552"/>
      </w:tabs>
      <w:ind w:left="567"/>
    </w:pPr>
  </w:style>
  <w:style w:type="paragraph" w:customStyle="1" w:styleId="headingi">
    <w:name w:val="heading_i"/>
    <w:basedOn w:val="Heading3"/>
    <w:next w:val="Normal"/>
    <w:rsid w:val="001377B5"/>
    <w:pPr>
      <w:spacing w:before="160"/>
      <w:ind w:left="0" w:firstLine="0"/>
      <w:outlineLvl w:val="9"/>
    </w:pPr>
    <w:rPr>
      <w:b w:val="0"/>
      <w:i/>
    </w:rPr>
  </w:style>
  <w:style w:type="character" w:styleId="Hyperlink">
    <w:name w:val="Hyperlink"/>
    <w:uiPriority w:val="99"/>
    <w:rsid w:val="001377B5"/>
    <w:rPr>
      <w:color w:val="0000FF"/>
      <w:u w:val="single"/>
    </w:rPr>
  </w:style>
  <w:style w:type="paragraph" w:customStyle="1" w:styleId="Qlist">
    <w:name w:val="Qlist"/>
    <w:basedOn w:val="Normal"/>
    <w:rsid w:val="001377B5"/>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1377B5"/>
    <w:pPr>
      <w:tabs>
        <w:tab w:val="left" w:pos="397"/>
      </w:tabs>
    </w:pPr>
  </w:style>
  <w:style w:type="paragraph" w:customStyle="1" w:styleId="FirstFooter">
    <w:name w:val="FirstFooter"/>
    <w:basedOn w:val="Footer"/>
    <w:rsid w:val="001377B5"/>
    <w:pPr>
      <w:tabs>
        <w:tab w:val="clear" w:pos="5954"/>
        <w:tab w:val="clear" w:pos="9639"/>
      </w:tabs>
    </w:pPr>
    <w:rPr>
      <w:caps w:val="0"/>
    </w:rPr>
  </w:style>
  <w:style w:type="paragraph" w:styleId="TOC9">
    <w:name w:val="toc 9"/>
    <w:basedOn w:val="TOC3"/>
    <w:semiHidden/>
    <w:rsid w:val="001377B5"/>
  </w:style>
  <w:style w:type="paragraph" w:styleId="BodyText0">
    <w:name w:val="Body Text"/>
    <w:basedOn w:val="Normal"/>
    <w:rsid w:val="001377B5"/>
    <w:pPr>
      <w:spacing w:after="120"/>
    </w:pPr>
  </w:style>
  <w:style w:type="character" w:styleId="PageNumber">
    <w:name w:val="page number"/>
    <w:basedOn w:val="DefaultParagraphFont"/>
    <w:rsid w:val="001377B5"/>
  </w:style>
  <w:style w:type="paragraph" w:customStyle="1" w:styleId="AnnexNo">
    <w:name w:val="Annex_No"/>
    <w:basedOn w:val="Normal"/>
    <w:next w:val="Normal"/>
    <w:rsid w:val="001377B5"/>
    <w:pPr>
      <w:keepNext/>
      <w:keepLines/>
      <w:spacing w:before="480" w:after="80"/>
      <w:jc w:val="center"/>
    </w:pPr>
    <w:rPr>
      <w:caps/>
      <w:sz w:val="28"/>
    </w:rPr>
  </w:style>
  <w:style w:type="character" w:styleId="FollowedHyperlink">
    <w:name w:val="FollowedHyperlink"/>
    <w:basedOn w:val="DefaultParagraphFont"/>
    <w:rsid w:val="001377B5"/>
    <w:rPr>
      <w:color w:val="800080" w:themeColor="followedHyperlink"/>
      <w:u w:val="single"/>
    </w:rPr>
  </w:style>
  <w:style w:type="paragraph" w:customStyle="1" w:styleId="pnew">
    <w:name w:val="pnew"/>
    <w:basedOn w:val="Normal"/>
    <w:rsid w:val="001377B5"/>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rsid w:val="001377B5"/>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1377B5"/>
    <w:rPr>
      <w:rFonts w:ascii="Tahoma" w:hAnsi="Tahoma" w:cs="Tahoma"/>
      <w:sz w:val="16"/>
      <w:szCs w:val="16"/>
    </w:rPr>
  </w:style>
  <w:style w:type="table" w:styleId="TableGrid">
    <w:name w:val="Table Grid"/>
    <w:basedOn w:val="TableNormal"/>
    <w:rsid w:val="001377B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Index1"/>
    <w:rsid w:val="001377B5"/>
    <w:pPr>
      <w:numPr>
        <w:numId w:val="6"/>
      </w:numPr>
      <w:tabs>
        <w:tab w:val="clear" w:pos="794"/>
        <w:tab w:val="clear" w:pos="1191"/>
        <w:tab w:val="clear" w:pos="1588"/>
        <w:tab w:val="clear" w:pos="1985"/>
      </w:tabs>
      <w:spacing w:before="240"/>
      <w:ind w:right="-143"/>
    </w:pPr>
  </w:style>
  <w:style w:type="character" w:customStyle="1" w:styleId="HeaderChar">
    <w:name w:val="Header Char"/>
    <w:aliases w:val="encabezado Char,Page No Char"/>
    <w:link w:val="Header"/>
    <w:uiPriority w:val="99"/>
    <w:rsid w:val="001377B5"/>
    <w:rPr>
      <w:rFonts w:ascii="Calibri" w:hAnsi="Calibri"/>
      <w:sz w:val="22"/>
      <w:lang w:val="fr-FR" w:eastAsia="en-US"/>
    </w:rPr>
  </w:style>
  <w:style w:type="paragraph" w:customStyle="1" w:styleId="itu">
    <w:name w:val="itu"/>
    <w:basedOn w:val="Normal"/>
    <w:rsid w:val="001377B5"/>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1377B5"/>
    <w:rPr>
      <w:rFonts w:ascii="Calibri" w:hAnsi="Calibri"/>
      <w:caps/>
      <w:sz w:val="18"/>
      <w:lang w:val="fr-FR" w:eastAsia="en-US"/>
    </w:rPr>
  </w:style>
  <w:style w:type="paragraph" w:customStyle="1" w:styleId="Reasons">
    <w:name w:val="Reasons"/>
    <w:basedOn w:val="Normal"/>
    <w:qFormat/>
    <w:rsid w:val="001377B5"/>
    <w:pPr>
      <w:tabs>
        <w:tab w:val="clear" w:pos="794"/>
        <w:tab w:val="clear" w:pos="1191"/>
        <w:tab w:val="clear" w:pos="1588"/>
        <w:tab w:val="clear" w:pos="1985"/>
      </w:tabs>
      <w:overflowPunct/>
      <w:autoSpaceDE/>
      <w:autoSpaceDN/>
      <w:adjustRightInd/>
      <w:spacing w:before="0"/>
      <w:textAlignment w:val="auto"/>
    </w:pPr>
    <w:rPr>
      <w:lang w:val="en-US"/>
    </w:rPr>
  </w:style>
  <w:style w:type="table" w:customStyle="1" w:styleId="TableGrid1">
    <w:name w:val="Table Grid1"/>
    <w:basedOn w:val="TableNormal"/>
    <w:next w:val="TableGrid"/>
    <w:rsid w:val="00137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1377B5"/>
    <w:pPr>
      <w:keepNext/>
      <w:keepLines/>
      <w:spacing w:before="240" w:after="280"/>
      <w:jc w:val="center"/>
    </w:pPr>
    <w:rPr>
      <w:rFonts w:asciiTheme="minorHAnsi" w:hAnsiTheme="minorHAnsi"/>
      <w:b/>
      <w:sz w:val="28"/>
      <w:lang w:val="en-GB"/>
    </w:rPr>
  </w:style>
  <w:style w:type="character" w:styleId="UnresolvedMention">
    <w:name w:val="Unresolved Mention"/>
    <w:basedOn w:val="DefaultParagraphFont"/>
    <w:uiPriority w:val="99"/>
    <w:semiHidden/>
    <w:unhideWhenUsed/>
    <w:rsid w:val="00B95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69475">
      <w:bodyDiv w:val="1"/>
      <w:marLeft w:val="0"/>
      <w:marRight w:val="0"/>
      <w:marTop w:val="0"/>
      <w:marBottom w:val="0"/>
      <w:divBdr>
        <w:top w:val="none" w:sz="0" w:space="0" w:color="auto"/>
        <w:left w:val="none" w:sz="0" w:space="0" w:color="auto"/>
        <w:bottom w:val="none" w:sz="0" w:space="0" w:color="auto"/>
        <w:right w:val="none" w:sz="0" w:space="0" w:color="auto"/>
      </w:divBdr>
    </w:div>
    <w:div w:id="461382921">
      <w:bodyDiv w:val="1"/>
      <w:marLeft w:val="0"/>
      <w:marRight w:val="0"/>
      <w:marTop w:val="0"/>
      <w:marBottom w:val="0"/>
      <w:divBdr>
        <w:top w:val="none" w:sz="0" w:space="0" w:color="auto"/>
        <w:left w:val="none" w:sz="0" w:space="0" w:color="auto"/>
        <w:bottom w:val="none" w:sz="0" w:space="0" w:color="auto"/>
        <w:right w:val="none" w:sz="0" w:space="0" w:color="auto"/>
      </w:divBdr>
    </w:div>
    <w:div w:id="566956218">
      <w:bodyDiv w:val="1"/>
      <w:marLeft w:val="0"/>
      <w:marRight w:val="0"/>
      <w:marTop w:val="0"/>
      <w:marBottom w:val="0"/>
      <w:divBdr>
        <w:top w:val="none" w:sz="0" w:space="0" w:color="auto"/>
        <w:left w:val="none" w:sz="0" w:space="0" w:color="auto"/>
        <w:bottom w:val="none" w:sz="0" w:space="0" w:color="auto"/>
        <w:right w:val="none" w:sz="0" w:space="0" w:color="auto"/>
      </w:divBdr>
    </w:div>
    <w:div w:id="577978626">
      <w:bodyDiv w:val="1"/>
      <w:marLeft w:val="0"/>
      <w:marRight w:val="0"/>
      <w:marTop w:val="0"/>
      <w:marBottom w:val="0"/>
      <w:divBdr>
        <w:top w:val="none" w:sz="0" w:space="0" w:color="auto"/>
        <w:left w:val="none" w:sz="0" w:space="0" w:color="auto"/>
        <w:bottom w:val="none" w:sz="0" w:space="0" w:color="auto"/>
        <w:right w:val="none" w:sz="0" w:space="0" w:color="auto"/>
      </w:divBdr>
    </w:div>
    <w:div w:id="1705059292">
      <w:bodyDiv w:val="1"/>
      <w:marLeft w:val="0"/>
      <w:marRight w:val="0"/>
      <w:marTop w:val="0"/>
      <w:marBottom w:val="0"/>
      <w:divBdr>
        <w:top w:val="none" w:sz="0" w:space="0" w:color="auto"/>
        <w:left w:val="none" w:sz="0" w:space="0" w:color="auto"/>
        <w:bottom w:val="none" w:sz="0" w:space="0" w:color="auto"/>
        <w:right w:val="none" w:sz="0" w:space="0" w:color="auto"/>
      </w:divBdr>
    </w:div>
    <w:div w:id="17307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today" TargetMode="External"/><Relationship Id="rId18" Type="http://schemas.openxmlformats.org/officeDocument/2006/relationships/hyperlink" Target="https://www.itu.int/net/ITU-T/ddp/" TargetMode="External"/><Relationship Id="rId26" Type="http://schemas.openxmlformats.org/officeDocument/2006/relationships/hyperlink" Target="https://itu.int/go/e-print" TargetMode="External"/><Relationship Id="rId39" Type="http://schemas.openxmlformats.org/officeDocument/2006/relationships/header" Target="header2.xml"/><Relationship Id="rId21" Type="http://schemas.openxmlformats.org/officeDocument/2006/relationships/hyperlink" Target="https://www.itu.int/net/ITU-T/ddp/" TargetMode="External"/><Relationship Id="rId34" Type="http://schemas.openxmlformats.org/officeDocument/2006/relationships/hyperlink" Target="mailto:travel@itu.int"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en/ITU-T/studygroups/2025-2028/20/Pages/default.aspx" TargetMode="External"/><Relationship Id="rId20" Type="http://schemas.openxmlformats.org/officeDocument/2006/relationships/image" Target="media/image3.png"/><Relationship Id="rId29" Type="http://schemas.openxmlformats.org/officeDocument/2006/relationships/hyperlink" Target="mailto:ITUTmembership@itu.int"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T25-TSB-CIR-0039/fr" TargetMode="External"/><Relationship Id="rId24" Type="http://schemas.openxmlformats.org/officeDocument/2006/relationships/hyperlink" Target="https://www.itu.int/en/general-secretariat/ICT-Services/Pages/default.aspx" TargetMode="External"/><Relationship Id="rId32" Type="http://schemas.openxmlformats.org/officeDocument/2006/relationships/hyperlink" Target="https://www.itu.int/en/ITU-T/studygroups/2025-2028/20/Pages/default.aspx" TargetMode="External"/><Relationship Id="rId37" Type="http://schemas.openxmlformats.org/officeDocument/2006/relationships/hyperlink" Target="https://www.itu.int/en/ITU-T/studygroups/2025-2028/20/Pages/default.aspx"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itu.int/net/ITU-T/ddp/" TargetMode="External"/><Relationship Id="rId23" Type="http://schemas.openxmlformats.org/officeDocument/2006/relationships/hyperlink" Target="https://www.itu.int/hub/membership/user-account-ties/" TargetMode="External"/><Relationship Id="rId28" Type="http://schemas.openxmlformats.org/officeDocument/2006/relationships/hyperlink" Target="https://www.itu.int/md/T25-TSB-CIR-0001/fr" TargetMode="External"/><Relationship Id="rId36" Type="http://schemas.openxmlformats.org/officeDocument/2006/relationships/hyperlink" Target="https://www.itu.int/net4/travel/index-fr.aspx" TargetMode="External"/><Relationship Id="rId10" Type="http://schemas.openxmlformats.org/officeDocument/2006/relationships/hyperlink" Target="https://www.itu.int/en/ITU-T/studygroups/2025-2028/20/Pages/default.aspx" TargetMode="External"/><Relationship Id="rId19" Type="http://schemas.openxmlformats.org/officeDocument/2006/relationships/image" Target="media/image2.png"/><Relationship Id="rId31" Type="http://schemas.openxmlformats.org/officeDocument/2006/relationships/hyperlink" Target="https://www.itu.int/en/fellowships/Documents/2025/ListEligibleCountries2025.pdf" TargetMode="External"/><Relationship Id="rId4" Type="http://schemas.openxmlformats.org/officeDocument/2006/relationships/settings" Target="settings.xml"/><Relationship Id="rId9" Type="http://schemas.openxmlformats.org/officeDocument/2006/relationships/hyperlink" Target="mailto:tsbsg20@itu.int" TargetMode="External"/><Relationship Id="rId14" Type="http://schemas.openxmlformats.org/officeDocument/2006/relationships/hyperlink" Target="https://www.itu.int/en/ITU-T/jca/iot/Pages/default.aspx" TargetMode="External"/><Relationship Id="rId22" Type="http://schemas.openxmlformats.org/officeDocument/2006/relationships/hyperlink" Target="https://www.itu.int/en/ITU-T/studygroups/Pages/templates.aspx" TargetMode="External"/><Relationship Id="rId27" Type="http://schemas.openxmlformats.org/officeDocument/2006/relationships/hyperlink" Target="mailto:servicedesk@itu.int" TargetMode="External"/><Relationship Id="rId30" Type="http://schemas.openxmlformats.org/officeDocument/2006/relationships/hyperlink" Target="https://www.itu.int/en/ITU-T/info/Documents/ITU-T-Newcomer-Guide.pdf" TargetMode="External"/><Relationship Id="rId35" Type="http://schemas.openxmlformats.org/officeDocument/2006/relationships/hyperlink" Target="https://www.itu.int/fr/delegates-corner/Pages/visitor-information.aspx"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itu.int/en/about/Documents/itu-plan.pdf" TargetMode="External"/><Relationship Id="rId17" Type="http://schemas.openxmlformats.org/officeDocument/2006/relationships/hyperlink" Target="https://www.itu.int/en/ITU-T/studygroups/2025-2028/20/Pages/default.aspx" TargetMode="External"/><Relationship Id="rId25" Type="http://schemas.openxmlformats.org/officeDocument/2006/relationships/hyperlink" Target="https://www.itu.int/en/about/Documents/itu-plan.pdf" TargetMode="External"/><Relationship Id="rId33" Type="http://schemas.openxmlformats.org/officeDocument/2006/relationships/hyperlink" Target="mailto:fellowships@itu.int" TargetMode="External"/><Relationship Id="rId38"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ollec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5DBE-B22E-4E76-9F6D-A8774731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PF_TSB_Collective.dotx</Template>
  <TotalTime>213</TotalTime>
  <Pages>9</Pages>
  <Words>3327</Words>
  <Characters>18969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22252</CharactersWithSpaces>
  <SharedDoc>false</SharedDoc>
  <HLinks>
    <vt:vector size="54" baseType="variant">
      <vt:variant>
        <vt:i4>6684759</vt:i4>
      </vt:variant>
      <vt:variant>
        <vt:i4>30</vt:i4>
      </vt:variant>
      <vt:variant>
        <vt:i4>0</vt:i4>
      </vt:variant>
      <vt:variant>
        <vt:i4>5</vt:i4>
      </vt:variant>
      <vt:variant>
        <vt:lpwstr>mailto:bdtfellowships@itu.int</vt:lpwstr>
      </vt:variant>
      <vt:variant>
        <vt:lpwstr/>
      </vt:variant>
      <vt:variant>
        <vt:i4>6619225</vt:i4>
      </vt:variant>
      <vt:variant>
        <vt:i4>21</vt:i4>
      </vt:variant>
      <vt:variant>
        <vt:i4>0</vt:i4>
      </vt:variant>
      <vt:variant>
        <vt:i4>5</vt:i4>
      </vt:variant>
      <vt:variant>
        <vt:lpwstr>mailto:tsbreg@itu.int</vt:lpwstr>
      </vt:variant>
      <vt:variant>
        <vt:lpwstr/>
      </vt:variant>
      <vt:variant>
        <vt:i4>7667747</vt:i4>
      </vt:variant>
      <vt:variant>
        <vt:i4>18</vt:i4>
      </vt:variant>
      <vt:variant>
        <vt:i4>0</vt:i4>
      </vt:variant>
      <vt:variant>
        <vt:i4>5</vt:i4>
      </vt:variant>
      <vt:variant>
        <vt:lpwstr>http://www.itu.int/travel/</vt:lpwstr>
      </vt:variant>
      <vt:variant>
        <vt:lpwstr/>
      </vt:variant>
      <vt:variant>
        <vt:i4>3407993</vt:i4>
      </vt:variant>
      <vt:variant>
        <vt:i4>15</vt:i4>
      </vt:variant>
      <vt:variant>
        <vt:i4>0</vt:i4>
      </vt:variant>
      <vt:variant>
        <vt:i4>5</vt:i4>
      </vt:variant>
      <vt:variant>
        <vt:lpwstr>http://www.itu.int/ITU-T/edh/faqs-support.html</vt:lpwstr>
      </vt:variant>
      <vt:variant>
        <vt:lpwstr/>
      </vt:variant>
      <vt:variant>
        <vt:i4>327716</vt:i4>
      </vt:variant>
      <vt:variant>
        <vt:i4>12</vt:i4>
      </vt:variant>
      <vt:variant>
        <vt:i4>0</vt:i4>
      </vt:variant>
      <vt:variant>
        <vt:i4>5</vt:i4>
      </vt:variant>
      <vt:variant>
        <vt:lpwstr>mailto:helpdesk@itu.int</vt:lpwstr>
      </vt:variant>
      <vt:variant>
        <vt:lpwstr/>
      </vt:variant>
      <vt:variant>
        <vt:i4>852034</vt:i4>
      </vt:variant>
      <vt:variant>
        <vt:i4>9</vt:i4>
      </vt:variant>
      <vt:variant>
        <vt:i4>0</vt:i4>
      </vt:variant>
      <vt:variant>
        <vt:i4>5</vt:i4>
      </vt:variant>
      <vt:variant>
        <vt:lpwstr>http://www.itu.int/ITU-T/studygroups/com../index.asp</vt:lpwstr>
      </vt:variant>
      <vt:variant>
        <vt:lpwstr/>
      </vt:variant>
      <vt:variant>
        <vt:i4>6619225</vt:i4>
      </vt:variant>
      <vt:variant>
        <vt:i4>6</vt:i4>
      </vt:variant>
      <vt:variant>
        <vt:i4>0</vt:i4>
      </vt:variant>
      <vt:variant>
        <vt:i4>5</vt:i4>
      </vt:variant>
      <vt:variant>
        <vt:lpwstr>mailto:tsbreg@itu.int</vt:lpwstr>
      </vt:variant>
      <vt:variant>
        <vt:lpwstr/>
      </vt:variant>
      <vt:variant>
        <vt:i4>4915221</vt:i4>
      </vt:variant>
      <vt:variant>
        <vt:i4>3</vt:i4>
      </vt:variant>
      <vt:variant>
        <vt:i4>0</vt:i4>
      </vt:variant>
      <vt:variant>
        <vt:i4>5</vt:i4>
      </vt:variant>
      <vt:variant>
        <vt:lpwstr>http://www.itu.int/ITU-T/studygroups/templates/index.html</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French</dc:creator>
  <cp:lastModifiedBy>Braud, Olivia</cp:lastModifiedBy>
  <cp:revision>17</cp:revision>
  <cp:lastPrinted>2025-06-04T13:34:00Z</cp:lastPrinted>
  <dcterms:created xsi:type="dcterms:W3CDTF">2025-04-17T10:31:00Z</dcterms:created>
  <dcterms:modified xsi:type="dcterms:W3CDTF">2025-06-04T13:35:00Z</dcterms:modified>
</cp:coreProperties>
</file>