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369D2F0B" w14:textId="77777777" w:rsidTr="00D517B2">
        <w:trPr>
          <w:cantSplit/>
          <w:trHeight w:val="1134"/>
        </w:trPr>
        <w:tc>
          <w:tcPr>
            <w:tcW w:w="798" w:type="pct"/>
          </w:tcPr>
          <w:p w14:paraId="496CA69E" w14:textId="77777777" w:rsidR="00D517B2" w:rsidRPr="00D517B2" w:rsidRDefault="00D517B2" w:rsidP="00D517B2">
            <w:pPr>
              <w:spacing w:before="0" w:line="240" w:lineRule="auto"/>
              <w:rPr>
                <w:b/>
                <w:bCs/>
                <w:rtl/>
                <w:lang w:bidi="ar-EG"/>
              </w:rPr>
            </w:pPr>
            <w:r w:rsidRPr="00D517B2">
              <w:rPr>
                <w:noProof/>
              </w:rPr>
              <w:drawing>
                <wp:inline distT="0" distB="0" distL="0" distR="0" wp14:anchorId="116F55BD" wp14:editId="7738F1EC">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6840C49A"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17C3338C"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34"/>
        <w:gridCol w:w="3852"/>
        <w:gridCol w:w="4253"/>
      </w:tblGrid>
      <w:tr w:rsidR="00D517B2" w:rsidRPr="00D517B2" w14:paraId="301BC8EA" w14:textId="77777777" w:rsidTr="00D517B2">
        <w:trPr>
          <w:cantSplit/>
          <w:trHeight w:val="340"/>
          <w:jc w:val="center"/>
        </w:trPr>
        <w:tc>
          <w:tcPr>
            <w:tcW w:w="796" w:type="pct"/>
          </w:tcPr>
          <w:p w14:paraId="472280C7" w14:textId="77777777" w:rsidR="00D517B2" w:rsidRPr="00D517B2" w:rsidRDefault="00D517B2" w:rsidP="00D517B2">
            <w:pPr>
              <w:spacing w:before="80" w:after="60" w:line="300" w:lineRule="exact"/>
              <w:jc w:val="left"/>
              <w:rPr>
                <w:position w:val="2"/>
              </w:rPr>
            </w:pPr>
          </w:p>
        </w:tc>
        <w:tc>
          <w:tcPr>
            <w:tcW w:w="1998" w:type="pct"/>
          </w:tcPr>
          <w:p w14:paraId="11B32C96" w14:textId="77777777" w:rsidR="00D517B2" w:rsidRPr="00D517B2" w:rsidRDefault="00D517B2" w:rsidP="00D517B2">
            <w:pPr>
              <w:spacing w:before="80" w:after="60" w:line="300" w:lineRule="exact"/>
              <w:jc w:val="left"/>
              <w:rPr>
                <w:position w:val="2"/>
              </w:rPr>
            </w:pPr>
          </w:p>
        </w:tc>
        <w:tc>
          <w:tcPr>
            <w:tcW w:w="2206" w:type="pct"/>
          </w:tcPr>
          <w:p w14:paraId="21C22540" w14:textId="77777777" w:rsidR="00D517B2" w:rsidRPr="00FB1F89" w:rsidRDefault="00D517B2" w:rsidP="00D517B2">
            <w:pPr>
              <w:spacing w:before="80" w:after="60" w:line="300" w:lineRule="exact"/>
              <w:jc w:val="left"/>
              <w:rPr>
                <w:position w:val="2"/>
                <w:rtl/>
                <w:lang w:bidi="ar-EG"/>
              </w:rPr>
            </w:pPr>
          </w:p>
        </w:tc>
      </w:tr>
      <w:tr w:rsidR="00D517B2" w:rsidRPr="00D517B2" w14:paraId="6254787E" w14:textId="77777777" w:rsidTr="00D517B2">
        <w:trPr>
          <w:cantSplit/>
          <w:trHeight w:val="148"/>
          <w:jc w:val="center"/>
        </w:trPr>
        <w:tc>
          <w:tcPr>
            <w:tcW w:w="796" w:type="pct"/>
          </w:tcPr>
          <w:p w14:paraId="34F7897B" w14:textId="77777777" w:rsidR="00D517B2" w:rsidRPr="00D517B2" w:rsidRDefault="00D517B2" w:rsidP="00D517B2">
            <w:pPr>
              <w:spacing w:before="80" w:after="60" w:line="300" w:lineRule="exact"/>
              <w:jc w:val="left"/>
              <w:rPr>
                <w:position w:val="2"/>
              </w:rPr>
            </w:pPr>
          </w:p>
        </w:tc>
        <w:tc>
          <w:tcPr>
            <w:tcW w:w="1998" w:type="pct"/>
          </w:tcPr>
          <w:p w14:paraId="176210AC" w14:textId="77777777" w:rsidR="00D517B2" w:rsidRPr="00D517B2" w:rsidRDefault="00D517B2" w:rsidP="00D517B2">
            <w:pPr>
              <w:spacing w:before="80" w:after="60" w:line="300" w:lineRule="exact"/>
              <w:jc w:val="left"/>
              <w:rPr>
                <w:position w:val="2"/>
              </w:rPr>
            </w:pPr>
          </w:p>
        </w:tc>
        <w:tc>
          <w:tcPr>
            <w:tcW w:w="2206" w:type="pct"/>
          </w:tcPr>
          <w:p w14:paraId="282659EC" w14:textId="66AB06E0" w:rsidR="00D517B2" w:rsidRPr="00F840FA" w:rsidRDefault="00FB1F89" w:rsidP="00D517B2">
            <w:pPr>
              <w:spacing w:before="80" w:after="60" w:line="300" w:lineRule="exact"/>
              <w:jc w:val="left"/>
              <w:rPr>
                <w:position w:val="2"/>
                <w:rtl/>
                <w:lang w:bidi="ar-EG"/>
              </w:rPr>
            </w:pPr>
            <w:r w:rsidRPr="00F840FA">
              <w:rPr>
                <w:rFonts w:hint="cs"/>
                <w:position w:val="2"/>
                <w:rtl/>
              </w:rPr>
              <w:t xml:space="preserve">جنيف، </w:t>
            </w:r>
            <w:r w:rsidR="00142BF6" w:rsidRPr="00F840FA">
              <w:rPr>
                <w:position w:val="2"/>
              </w:rPr>
              <w:t>14</w:t>
            </w:r>
            <w:r w:rsidRPr="00F840FA">
              <w:rPr>
                <w:rFonts w:hint="cs"/>
                <w:position w:val="2"/>
                <w:rtl/>
                <w:lang w:bidi="ar-EG"/>
              </w:rPr>
              <w:t xml:space="preserve"> </w:t>
            </w:r>
            <w:r w:rsidR="00F840FA" w:rsidRPr="00F840FA">
              <w:rPr>
                <w:rFonts w:hint="cs"/>
                <w:position w:val="2"/>
                <w:rtl/>
                <w:lang w:bidi="ar-EG"/>
              </w:rPr>
              <w:t>أبريل</w:t>
            </w:r>
            <w:r w:rsidRPr="00F840FA">
              <w:rPr>
                <w:rFonts w:hint="cs"/>
                <w:position w:val="2"/>
                <w:rtl/>
                <w:lang w:bidi="ar-EG"/>
              </w:rPr>
              <w:t xml:space="preserve"> </w:t>
            </w:r>
            <w:r w:rsidR="00332851" w:rsidRPr="00F840FA">
              <w:rPr>
                <w:position w:val="2"/>
              </w:rPr>
              <w:t>2025</w:t>
            </w:r>
          </w:p>
        </w:tc>
      </w:tr>
      <w:tr w:rsidR="00DC3B98" w:rsidRPr="00D517B2" w14:paraId="46ADA30E" w14:textId="77777777" w:rsidTr="00D517B2">
        <w:trPr>
          <w:cantSplit/>
          <w:trHeight w:val="340"/>
          <w:jc w:val="center"/>
        </w:trPr>
        <w:tc>
          <w:tcPr>
            <w:tcW w:w="796" w:type="pct"/>
          </w:tcPr>
          <w:p w14:paraId="5D9F57BB" w14:textId="77777777" w:rsidR="00DC3B98" w:rsidRPr="00DC3B98" w:rsidRDefault="00DC3B98" w:rsidP="00D517B2">
            <w:pPr>
              <w:spacing w:before="80" w:after="60" w:line="300" w:lineRule="exact"/>
              <w:jc w:val="left"/>
              <w:rPr>
                <w:b/>
                <w:bCs/>
                <w:position w:val="2"/>
              </w:rPr>
            </w:pPr>
            <w:r w:rsidRPr="00DC3B98">
              <w:rPr>
                <w:b/>
                <w:bCs/>
                <w:position w:val="2"/>
                <w:rtl/>
              </w:rPr>
              <w:t>المرجع:</w:t>
            </w:r>
          </w:p>
        </w:tc>
        <w:tc>
          <w:tcPr>
            <w:tcW w:w="1998" w:type="pct"/>
          </w:tcPr>
          <w:p w14:paraId="44F59898" w14:textId="66085D07" w:rsidR="00DC3B98" w:rsidRPr="00D517B2" w:rsidRDefault="00DC3B98" w:rsidP="00142BF6">
            <w:pPr>
              <w:spacing w:before="80" w:after="60" w:line="300" w:lineRule="exact"/>
              <w:jc w:val="left"/>
              <w:rPr>
                <w:b/>
                <w:position w:val="2"/>
                <w:rtl/>
                <w:lang w:bidi="ar-EG"/>
              </w:rPr>
            </w:pPr>
            <w:r w:rsidRPr="00D517B2">
              <w:rPr>
                <w:b/>
                <w:position w:val="2"/>
              </w:rPr>
              <w:t>TSB Collective </w:t>
            </w:r>
            <w:r w:rsidRPr="00332851">
              <w:rPr>
                <w:b/>
                <w:position w:val="2"/>
              </w:rPr>
              <w:t xml:space="preserve">letter </w:t>
            </w:r>
            <w:r>
              <w:rPr>
                <w:b/>
                <w:position w:val="2"/>
              </w:rPr>
              <w:t>2/20</w:t>
            </w:r>
            <w:r>
              <w:rPr>
                <w:b/>
                <w:position w:val="2"/>
              </w:rPr>
              <w:br/>
            </w:r>
            <w:r w:rsidRPr="00142BF6">
              <w:rPr>
                <w:bCs/>
                <w:position w:val="2"/>
                <w:lang w:val="en-GB" w:bidi="ar-EG"/>
              </w:rPr>
              <w:t>SG20/CB</w:t>
            </w:r>
          </w:p>
        </w:tc>
        <w:tc>
          <w:tcPr>
            <w:tcW w:w="2206" w:type="pct"/>
            <w:vMerge w:val="restart"/>
          </w:tcPr>
          <w:p w14:paraId="1CEBDC22" w14:textId="77777777" w:rsidR="00DC3B98" w:rsidRPr="00D517B2" w:rsidRDefault="00DC3B98" w:rsidP="00D517B2">
            <w:pPr>
              <w:tabs>
                <w:tab w:val="clear" w:pos="794"/>
                <w:tab w:val="left" w:pos="284"/>
              </w:tabs>
              <w:spacing w:before="80" w:after="60" w:line="300" w:lineRule="exact"/>
              <w:ind w:left="284" w:hanging="284"/>
              <w:jc w:val="left"/>
              <w:rPr>
                <w:position w:val="2"/>
                <w:rtl/>
                <w:lang w:bidi="ar-EG"/>
              </w:rPr>
            </w:pPr>
            <w:r w:rsidRPr="00D517B2">
              <w:rPr>
                <w:rFonts w:hint="cs"/>
                <w:position w:val="2"/>
                <w:rtl/>
              </w:rPr>
              <w:t>إلى:</w:t>
            </w:r>
          </w:p>
          <w:p w14:paraId="1F68C0D2" w14:textId="244BCFB1" w:rsidR="00DC3B98" w:rsidRDefault="00DC3B98" w:rsidP="00D517B2">
            <w:pPr>
              <w:tabs>
                <w:tab w:val="clear" w:pos="794"/>
                <w:tab w:val="left" w:pos="284"/>
              </w:tabs>
              <w:spacing w:before="80" w:after="60" w:line="300" w:lineRule="exact"/>
              <w:ind w:left="284" w:hanging="284"/>
              <w:jc w:val="left"/>
              <w:rPr>
                <w:position w:val="2"/>
              </w:rPr>
            </w:pPr>
            <w:r w:rsidRPr="00D517B2">
              <w:rPr>
                <w:rFonts w:hint="cs"/>
                <w:position w:val="2"/>
                <w:rtl/>
              </w:rPr>
              <w:t>-</w:t>
            </w:r>
            <w:r w:rsidRPr="00D517B2">
              <w:rPr>
                <w:position w:val="2"/>
                <w:rtl/>
              </w:rPr>
              <w:tab/>
            </w:r>
            <w:r w:rsidRPr="00D517B2">
              <w:rPr>
                <w:rFonts w:hint="cs"/>
                <w:position w:val="2"/>
                <w:rtl/>
              </w:rPr>
              <w:t>إدارات الدول الأعضاء في الاتحاد؛</w:t>
            </w:r>
          </w:p>
          <w:p w14:paraId="0B6B8EDF" w14:textId="25DF150B" w:rsidR="00DC3B98" w:rsidRPr="00D517B2" w:rsidRDefault="00DC3B98" w:rsidP="004D1A9D">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4D1A9D">
              <w:rPr>
                <w:position w:val="2"/>
                <w:rtl/>
              </w:rPr>
              <w:t>دولة فلسطين (القرار 99 (المراجَع في دبي، 2018))</w:t>
            </w:r>
            <w:r w:rsidRPr="00D517B2">
              <w:rPr>
                <w:rFonts w:hint="cs"/>
                <w:position w:val="2"/>
                <w:rtl/>
              </w:rPr>
              <w:t>؛</w:t>
            </w:r>
          </w:p>
          <w:p w14:paraId="10BA022C" w14:textId="77777777" w:rsidR="00DC3B98" w:rsidRPr="00D517B2" w:rsidRDefault="00DC3B98"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أعضاء قطاع تقييس الاتصالات في الاتحاد؛</w:t>
            </w:r>
          </w:p>
          <w:p w14:paraId="4AF20935" w14:textId="1A945284" w:rsidR="00DC3B98" w:rsidRPr="00D517B2" w:rsidRDefault="00DC3B98"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المنتسبين إلى قطاع تقييس الاتصالات المشاركين في</w:t>
            </w:r>
            <w:r w:rsidRPr="00D517B2">
              <w:rPr>
                <w:rFonts w:hint="eastAsia"/>
                <w:position w:val="2"/>
                <w:rtl/>
              </w:rPr>
              <w:t> </w:t>
            </w:r>
            <w:r w:rsidRPr="00D517B2">
              <w:rPr>
                <w:rFonts w:hint="cs"/>
                <w:position w:val="2"/>
                <w:rtl/>
              </w:rPr>
              <w:t xml:space="preserve">أعمال لجنة الدراسات </w:t>
            </w:r>
            <w:r>
              <w:rPr>
                <w:position w:val="2"/>
              </w:rPr>
              <w:t>20</w:t>
            </w:r>
            <w:r w:rsidRPr="00D517B2">
              <w:rPr>
                <w:rFonts w:hint="cs"/>
                <w:position w:val="2"/>
                <w:rtl/>
              </w:rPr>
              <w:t>؛</w:t>
            </w:r>
          </w:p>
          <w:p w14:paraId="42580B13" w14:textId="77777777" w:rsidR="00DC3B98" w:rsidRPr="00D517B2" w:rsidRDefault="00DC3B98"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الهيئات الأكاديمية المنضمة إلى الاتحاد</w:t>
            </w:r>
          </w:p>
        </w:tc>
      </w:tr>
      <w:tr w:rsidR="00DC3B98" w:rsidRPr="00D517B2" w14:paraId="1530CC6A" w14:textId="77777777" w:rsidTr="00D517B2">
        <w:trPr>
          <w:cantSplit/>
          <w:trHeight w:val="340"/>
          <w:jc w:val="center"/>
        </w:trPr>
        <w:tc>
          <w:tcPr>
            <w:tcW w:w="796" w:type="pct"/>
          </w:tcPr>
          <w:p w14:paraId="7989D03D" w14:textId="77777777" w:rsidR="00DC3B98" w:rsidRPr="00842463" w:rsidRDefault="00DC3B98" w:rsidP="00D517B2">
            <w:pPr>
              <w:spacing w:before="80" w:after="60" w:line="300" w:lineRule="exact"/>
              <w:jc w:val="left"/>
              <w:rPr>
                <w:position w:val="2"/>
              </w:rPr>
            </w:pPr>
            <w:r w:rsidRPr="00842463">
              <w:rPr>
                <w:rFonts w:hint="cs"/>
                <w:position w:val="2"/>
                <w:rtl/>
                <w:lang w:bidi="ar-EG"/>
              </w:rPr>
              <w:t>ال</w:t>
            </w:r>
            <w:r w:rsidRPr="00842463">
              <w:rPr>
                <w:rFonts w:hint="cs"/>
                <w:position w:val="2"/>
                <w:rtl/>
                <w:lang w:bidi="ar-SY"/>
              </w:rPr>
              <w:t>هاتف</w:t>
            </w:r>
            <w:r w:rsidRPr="00842463">
              <w:rPr>
                <w:rFonts w:hint="cs"/>
                <w:position w:val="2"/>
                <w:rtl/>
              </w:rPr>
              <w:t>:</w:t>
            </w:r>
          </w:p>
        </w:tc>
        <w:tc>
          <w:tcPr>
            <w:tcW w:w="1998" w:type="pct"/>
          </w:tcPr>
          <w:p w14:paraId="3706A587" w14:textId="12136233" w:rsidR="00DC3B98" w:rsidRPr="00D517B2" w:rsidRDefault="00DC3B98" w:rsidP="00D517B2">
            <w:pPr>
              <w:spacing w:before="80" w:after="60" w:line="300" w:lineRule="exact"/>
              <w:jc w:val="left"/>
              <w:rPr>
                <w:b/>
                <w:position w:val="2"/>
              </w:rPr>
            </w:pPr>
            <w:r w:rsidRPr="00D517B2">
              <w:rPr>
                <w:position w:val="2"/>
              </w:rPr>
              <w:t>+41 22 730 </w:t>
            </w:r>
            <w:r>
              <w:rPr>
                <w:position w:val="2"/>
              </w:rPr>
              <w:t>6301</w:t>
            </w:r>
          </w:p>
        </w:tc>
        <w:tc>
          <w:tcPr>
            <w:tcW w:w="2206" w:type="pct"/>
            <w:vMerge/>
          </w:tcPr>
          <w:p w14:paraId="1508FF24" w14:textId="77777777" w:rsidR="00DC3B98" w:rsidRPr="00D517B2" w:rsidRDefault="00DC3B98" w:rsidP="00D517B2">
            <w:pPr>
              <w:spacing w:before="80" w:after="60" w:line="300" w:lineRule="exact"/>
              <w:jc w:val="left"/>
              <w:rPr>
                <w:position w:val="2"/>
                <w:rtl/>
              </w:rPr>
            </w:pPr>
          </w:p>
        </w:tc>
      </w:tr>
      <w:tr w:rsidR="00DC3B98" w:rsidRPr="00D517B2" w14:paraId="64B0D9A6" w14:textId="77777777" w:rsidTr="00D517B2">
        <w:trPr>
          <w:cantSplit/>
          <w:trHeight w:val="340"/>
          <w:jc w:val="center"/>
        </w:trPr>
        <w:tc>
          <w:tcPr>
            <w:tcW w:w="796" w:type="pct"/>
          </w:tcPr>
          <w:p w14:paraId="0C1ECB2A" w14:textId="77777777" w:rsidR="00DC3B98" w:rsidRPr="00842463" w:rsidRDefault="00DC3B98" w:rsidP="00D517B2">
            <w:pPr>
              <w:spacing w:before="80" w:after="60" w:line="300" w:lineRule="exact"/>
              <w:jc w:val="left"/>
              <w:rPr>
                <w:position w:val="2"/>
                <w:rtl/>
                <w:lang w:bidi="ar-EG"/>
              </w:rPr>
            </w:pPr>
            <w:r w:rsidRPr="00842463">
              <w:rPr>
                <w:rFonts w:hint="cs"/>
                <w:position w:val="2"/>
                <w:rtl/>
              </w:rPr>
              <w:t>الفاكس:</w:t>
            </w:r>
          </w:p>
        </w:tc>
        <w:tc>
          <w:tcPr>
            <w:tcW w:w="1998" w:type="pct"/>
          </w:tcPr>
          <w:p w14:paraId="1464B6C5" w14:textId="77777777" w:rsidR="00DC3B98" w:rsidRPr="00D517B2" w:rsidRDefault="00DC3B98" w:rsidP="00D517B2">
            <w:pPr>
              <w:spacing w:before="80" w:after="60" w:line="300" w:lineRule="exact"/>
              <w:jc w:val="left"/>
              <w:rPr>
                <w:position w:val="2"/>
              </w:rPr>
            </w:pPr>
            <w:r w:rsidRPr="00D517B2">
              <w:rPr>
                <w:position w:val="2"/>
              </w:rPr>
              <w:t>+41 22 730 5853</w:t>
            </w:r>
          </w:p>
        </w:tc>
        <w:tc>
          <w:tcPr>
            <w:tcW w:w="2206" w:type="pct"/>
            <w:vMerge/>
          </w:tcPr>
          <w:p w14:paraId="76C452FE" w14:textId="77777777" w:rsidR="00DC3B98" w:rsidRPr="00D517B2" w:rsidRDefault="00DC3B98" w:rsidP="00D517B2">
            <w:pPr>
              <w:spacing w:before="80" w:after="60" w:line="300" w:lineRule="exact"/>
              <w:jc w:val="left"/>
              <w:rPr>
                <w:position w:val="2"/>
                <w:rtl/>
              </w:rPr>
            </w:pPr>
          </w:p>
        </w:tc>
      </w:tr>
      <w:tr w:rsidR="00DC3B98" w:rsidRPr="00D517B2" w14:paraId="2FFA40FC" w14:textId="77777777" w:rsidTr="00D517B2">
        <w:trPr>
          <w:cantSplit/>
          <w:jc w:val="center"/>
        </w:trPr>
        <w:tc>
          <w:tcPr>
            <w:tcW w:w="796" w:type="pct"/>
          </w:tcPr>
          <w:p w14:paraId="6F9AAD6A" w14:textId="77777777" w:rsidR="00DC3B98" w:rsidRPr="00842463" w:rsidRDefault="00DC3B98" w:rsidP="00D517B2">
            <w:pPr>
              <w:spacing w:before="80" w:after="60" w:line="300" w:lineRule="exact"/>
              <w:jc w:val="left"/>
              <w:rPr>
                <w:position w:val="2"/>
                <w:rtl/>
                <w:lang w:bidi="ar-EG"/>
              </w:rPr>
            </w:pPr>
            <w:r w:rsidRPr="00842463">
              <w:rPr>
                <w:rFonts w:hint="cs"/>
                <w:position w:val="2"/>
                <w:rtl/>
              </w:rPr>
              <w:t>البريد الإلكتروني:</w:t>
            </w:r>
          </w:p>
        </w:tc>
        <w:tc>
          <w:tcPr>
            <w:tcW w:w="1998" w:type="pct"/>
          </w:tcPr>
          <w:p w14:paraId="1BFB9BDE" w14:textId="432EF103" w:rsidR="00DC3B98" w:rsidRPr="000E498D" w:rsidRDefault="00DC3B98" w:rsidP="000E498D">
            <w:pPr>
              <w:rPr>
                <w:position w:val="2"/>
              </w:rPr>
            </w:pPr>
            <w:hyperlink r:id="rId9" w:history="1">
              <w:r w:rsidRPr="000A08CB">
                <w:rPr>
                  <w:rStyle w:val="Hyperlink"/>
                  <w:rFonts w:cstheme="minorHAnsi"/>
                </w:rPr>
                <w:t>tsbsg20@itu.int</w:t>
              </w:r>
            </w:hyperlink>
          </w:p>
        </w:tc>
        <w:tc>
          <w:tcPr>
            <w:tcW w:w="2206" w:type="pct"/>
            <w:vMerge/>
          </w:tcPr>
          <w:p w14:paraId="1E975DE8" w14:textId="77777777" w:rsidR="00DC3B98" w:rsidRPr="00D517B2" w:rsidRDefault="00DC3B98" w:rsidP="00D517B2">
            <w:pPr>
              <w:spacing w:before="80" w:after="60" w:line="300" w:lineRule="exact"/>
              <w:jc w:val="left"/>
              <w:rPr>
                <w:position w:val="2"/>
                <w:rtl/>
              </w:rPr>
            </w:pPr>
          </w:p>
        </w:tc>
      </w:tr>
      <w:tr w:rsidR="00DC3B98" w:rsidRPr="00D517B2" w14:paraId="38D3C130" w14:textId="77777777" w:rsidTr="00D517B2">
        <w:trPr>
          <w:cantSplit/>
          <w:jc w:val="center"/>
        </w:trPr>
        <w:tc>
          <w:tcPr>
            <w:tcW w:w="796" w:type="pct"/>
          </w:tcPr>
          <w:p w14:paraId="2E9BC3C3" w14:textId="77777777" w:rsidR="00DC3B98" w:rsidRPr="00842463" w:rsidRDefault="00DC3B98" w:rsidP="00D517B2">
            <w:pPr>
              <w:spacing w:before="80" w:after="60" w:line="300" w:lineRule="exact"/>
              <w:jc w:val="left"/>
              <w:rPr>
                <w:position w:val="2"/>
                <w:rtl/>
                <w:lang w:bidi="ar-EG"/>
              </w:rPr>
            </w:pPr>
            <w:r>
              <w:rPr>
                <w:rFonts w:hint="cs"/>
                <w:position w:val="2"/>
                <w:rtl/>
                <w:lang w:bidi="ar-EG"/>
              </w:rPr>
              <w:t>الموقع الإلكتروني:</w:t>
            </w:r>
          </w:p>
        </w:tc>
        <w:tc>
          <w:tcPr>
            <w:tcW w:w="1998" w:type="pct"/>
          </w:tcPr>
          <w:p w14:paraId="28B1DCDE" w14:textId="55F5DAF7" w:rsidR="00DC3B98" w:rsidRPr="000E498D" w:rsidRDefault="00DC3B98" w:rsidP="000E498D">
            <w:pPr>
              <w:rPr>
                <w:position w:val="2"/>
                <w:highlight w:val="magenta"/>
                <w:rtl/>
              </w:rPr>
            </w:pPr>
            <w:hyperlink r:id="rId10" w:history="1">
              <w:r w:rsidRPr="000A08CB">
                <w:rPr>
                  <w:rStyle w:val="Hyperlink"/>
                  <w:rFonts w:cstheme="minorHAnsi"/>
                </w:rPr>
                <w:t>https://itu.int/go/tsg20</w:t>
              </w:r>
            </w:hyperlink>
          </w:p>
        </w:tc>
        <w:tc>
          <w:tcPr>
            <w:tcW w:w="2206" w:type="pct"/>
            <w:vMerge/>
          </w:tcPr>
          <w:p w14:paraId="4A72FFFF" w14:textId="77777777" w:rsidR="00DC3B98" w:rsidRPr="00D517B2" w:rsidRDefault="00DC3B98" w:rsidP="00D517B2">
            <w:pPr>
              <w:spacing w:before="80" w:after="60" w:line="300" w:lineRule="exact"/>
              <w:jc w:val="left"/>
              <w:rPr>
                <w:position w:val="2"/>
                <w:rtl/>
              </w:rPr>
            </w:pPr>
          </w:p>
        </w:tc>
      </w:tr>
      <w:tr w:rsidR="00D517B2" w:rsidRPr="00D517B2" w14:paraId="0B99DFD4" w14:textId="77777777" w:rsidTr="00D517B2">
        <w:trPr>
          <w:cantSplit/>
          <w:jc w:val="center"/>
        </w:trPr>
        <w:tc>
          <w:tcPr>
            <w:tcW w:w="796" w:type="pct"/>
          </w:tcPr>
          <w:p w14:paraId="2EA72954" w14:textId="77777777" w:rsidR="00D517B2" w:rsidRPr="00B54F20" w:rsidRDefault="00D517B2" w:rsidP="00D517B2">
            <w:pPr>
              <w:spacing w:before="80" w:after="60" w:line="300" w:lineRule="exact"/>
              <w:jc w:val="left"/>
              <w:rPr>
                <w:b/>
                <w:bCs/>
                <w:position w:val="2"/>
                <w:rtl/>
                <w:lang w:bidi="ar-EG"/>
              </w:rPr>
            </w:pPr>
          </w:p>
        </w:tc>
        <w:tc>
          <w:tcPr>
            <w:tcW w:w="1998" w:type="pct"/>
          </w:tcPr>
          <w:p w14:paraId="5DE93BA7" w14:textId="77777777" w:rsidR="00D517B2" w:rsidRPr="00D517B2" w:rsidRDefault="00D517B2" w:rsidP="00D517B2">
            <w:pPr>
              <w:spacing w:before="80" w:after="60" w:line="300" w:lineRule="exact"/>
              <w:jc w:val="left"/>
              <w:rPr>
                <w:position w:val="2"/>
                <w:lang w:bidi="ar-EG"/>
              </w:rPr>
            </w:pPr>
          </w:p>
        </w:tc>
        <w:tc>
          <w:tcPr>
            <w:tcW w:w="2206" w:type="pct"/>
          </w:tcPr>
          <w:p w14:paraId="57A26217" w14:textId="77777777" w:rsidR="00D517B2" w:rsidRPr="00D517B2" w:rsidRDefault="00D517B2" w:rsidP="00D517B2">
            <w:pPr>
              <w:spacing w:before="80" w:after="60" w:line="300" w:lineRule="exact"/>
              <w:jc w:val="left"/>
              <w:rPr>
                <w:position w:val="2"/>
                <w:rtl/>
              </w:rPr>
            </w:pPr>
          </w:p>
        </w:tc>
      </w:tr>
      <w:tr w:rsidR="00D517B2" w:rsidRPr="00D517B2" w14:paraId="46E52957" w14:textId="77777777" w:rsidTr="00D517B2">
        <w:trPr>
          <w:cantSplit/>
          <w:jc w:val="center"/>
        </w:trPr>
        <w:tc>
          <w:tcPr>
            <w:tcW w:w="796" w:type="pct"/>
          </w:tcPr>
          <w:p w14:paraId="292C88D5" w14:textId="77777777" w:rsidR="00D517B2" w:rsidRPr="00B54F20" w:rsidRDefault="00D517B2" w:rsidP="00D517B2">
            <w:pPr>
              <w:spacing w:before="80" w:after="60" w:line="300" w:lineRule="exact"/>
              <w:jc w:val="left"/>
              <w:rPr>
                <w:b/>
                <w:bCs/>
                <w:position w:val="2"/>
                <w:rtl/>
                <w:lang w:bidi="ar-SY"/>
              </w:rPr>
            </w:pPr>
            <w:r w:rsidRPr="00B54F20">
              <w:rPr>
                <w:rFonts w:hint="cs"/>
                <w:b/>
                <w:bCs/>
                <w:position w:val="2"/>
                <w:rtl/>
              </w:rPr>
              <w:t>الموضوع:</w:t>
            </w:r>
          </w:p>
        </w:tc>
        <w:tc>
          <w:tcPr>
            <w:tcW w:w="4204" w:type="pct"/>
            <w:gridSpan w:val="2"/>
          </w:tcPr>
          <w:p w14:paraId="2C8A0B6D" w14:textId="04F4A59F" w:rsidR="00D517B2" w:rsidRPr="009A7D9D" w:rsidRDefault="004D1A9D" w:rsidP="00DC3B98">
            <w:pPr>
              <w:spacing w:before="80" w:after="60" w:line="300" w:lineRule="exact"/>
              <w:rPr>
                <w:spacing w:val="-2"/>
                <w:position w:val="2"/>
                <w:rtl/>
              </w:rPr>
            </w:pPr>
            <w:r w:rsidRPr="009A7D9D">
              <w:rPr>
                <w:b/>
                <w:bCs/>
                <w:spacing w:val="-2"/>
                <w:position w:val="2"/>
                <w:rtl/>
              </w:rPr>
              <w:t xml:space="preserve">اجتماع لجنة الدراسات 20؛ جنيف، 15-25 سبتمبر 2025، واجتماع نشاط التنسيق المشترك بشأن إنترنت الأشياء والتوائم الرقمية والمدن والمجتمعات الذكية المستدامة </w:t>
            </w:r>
            <w:r w:rsidR="00831DDF">
              <w:rPr>
                <w:rFonts w:hint="cs"/>
                <w:b/>
                <w:bCs/>
                <w:spacing w:val="-2"/>
                <w:position w:val="2"/>
                <w:rtl/>
              </w:rPr>
              <w:t>(</w:t>
            </w:r>
            <w:r w:rsidR="0050609E" w:rsidRPr="0050609E">
              <w:rPr>
                <w:b/>
                <w:bCs/>
                <w:spacing w:val="-2"/>
                <w:position w:val="2"/>
                <w:lang w:val="en-GB"/>
              </w:rPr>
              <w:t>JCA-IoT</w:t>
            </w:r>
            <w:r w:rsidR="00831DDF">
              <w:rPr>
                <w:rFonts w:hint="cs"/>
                <w:b/>
                <w:bCs/>
                <w:spacing w:val="-2"/>
                <w:position w:val="2"/>
                <w:rtl/>
                <w:lang w:val="en-GB"/>
              </w:rPr>
              <w:t xml:space="preserve"> و</w:t>
            </w:r>
            <w:r w:rsidR="0050609E" w:rsidRPr="0050609E">
              <w:rPr>
                <w:b/>
                <w:bCs/>
                <w:spacing w:val="-2"/>
                <w:position w:val="2"/>
                <w:lang w:val="en-GB"/>
              </w:rPr>
              <w:t>DT</w:t>
            </w:r>
            <w:r w:rsidR="00831DDF">
              <w:rPr>
                <w:rFonts w:hint="cs"/>
                <w:b/>
                <w:bCs/>
                <w:spacing w:val="-2"/>
                <w:position w:val="2"/>
                <w:rtl/>
                <w:lang w:val="en-GB"/>
              </w:rPr>
              <w:t xml:space="preserve"> و</w:t>
            </w:r>
            <w:r w:rsidR="0050609E" w:rsidRPr="0050609E">
              <w:rPr>
                <w:b/>
                <w:bCs/>
                <w:spacing w:val="-2"/>
                <w:position w:val="2"/>
                <w:lang w:val="en-GB"/>
              </w:rPr>
              <w:t>SSC&amp;C</w:t>
            </w:r>
            <w:r w:rsidR="00831DDF">
              <w:rPr>
                <w:rFonts w:hint="cs"/>
                <w:b/>
                <w:bCs/>
                <w:spacing w:val="-2"/>
                <w:position w:val="2"/>
                <w:rtl/>
              </w:rPr>
              <w:t>)</w:t>
            </w:r>
            <w:r w:rsidR="00831DDF" w:rsidRPr="009A7D9D">
              <w:rPr>
                <w:rFonts w:hint="cs"/>
                <w:b/>
                <w:bCs/>
                <w:spacing w:val="-2"/>
                <w:position w:val="2"/>
                <w:rtl/>
              </w:rPr>
              <w:t xml:space="preserve">؛ </w:t>
            </w:r>
            <w:r w:rsidR="00D517B2" w:rsidRPr="009A7D9D">
              <w:rPr>
                <w:rFonts w:hint="cs"/>
                <w:b/>
                <w:bCs/>
                <w:spacing w:val="-2"/>
                <w:position w:val="2"/>
                <w:rtl/>
              </w:rPr>
              <w:t xml:space="preserve">جنيف، </w:t>
            </w:r>
            <w:r w:rsidR="007F5B3C" w:rsidRPr="009A7D9D">
              <w:rPr>
                <w:b/>
                <w:bCs/>
                <w:spacing w:val="-2"/>
                <w:position w:val="2"/>
                <w:rtl/>
              </w:rPr>
              <w:t>26 سبتمبر 2025</w:t>
            </w:r>
          </w:p>
        </w:tc>
      </w:tr>
    </w:tbl>
    <w:p w14:paraId="606FD927" w14:textId="77777777" w:rsidR="00D517B2" w:rsidRPr="00D517B2" w:rsidRDefault="00D517B2" w:rsidP="00FF096D">
      <w:pPr>
        <w:spacing w:before="600"/>
        <w:rPr>
          <w:rtl/>
          <w:lang w:bidi="ar-SY"/>
        </w:rPr>
      </w:pPr>
      <w:r w:rsidRPr="00D517B2">
        <w:rPr>
          <w:rFonts w:hint="cs"/>
          <w:rtl/>
          <w:lang w:bidi="ar-SY"/>
        </w:rPr>
        <w:t>حضرات السادة والسيدات،</w:t>
      </w:r>
    </w:p>
    <w:p w14:paraId="3DEA923F" w14:textId="77777777" w:rsidR="00D517B2" w:rsidRPr="00D517B2" w:rsidRDefault="00D517B2" w:rsidP="00D517B2">
      <w:pPr>
        <w:rPr>
          <w:rtl/>
          <w:lang w:bidi="ar-EG"/>
        </w:rPr>
      </w:pPr>
      <w:r w:rsidRPr="00D517B2">
        <w:rPr>
          <w:rFonts w:hint="cs"/>
          <w:rtl/>
        </w:rPr>
        <w:t>تحية طيبة وبعد،</w:t>
      </w:r>
    </w:p>
    <w:p w14:paraId="44C2125C" w14:textId="03F30A1C" w:rsidR="007E0EC2" w:rsidRPr="00024E2F" w:rsidRDefault="007E0EC2" w:rsidP="005A6F13">
      <w:pPr>
        <w:rPr>
          <w:lang w:val="ar-SA" w:eastAsia="zh-TW" w:bidi="en-GB"/>
        </w:rPr>
      </w:pPr>
      <w:r w:rsidRPr="00024E2F">
        <w:rPr>
          <w:rtl/>
        </w:rPr>
        <w:t xml:space="preserve">يسعدني أن أدعوكم إلى حضور الاجتماع المقبل للجنة الدراسات 20 </w:t>
      </w:r>
      <w:r w:rsidRPr="005A6F13">
        <w:rPr>
          <w:i/>
          <w:iCs/>
          <w:rtl/>
        </w:rPr>
        <w:t>(إنترنت الأشياء والتوائم الرقمية والمدن والمجتمعات الذكية المستدامة)</w:t>
      </w:r>
      <w:r w:rsidRPr="00024E2F">
        <w:rPr>
          <w:rtl/>
        </w:rPr>
        <w:t>، المزمع عقده في مقر الاتحاد الدولي للاتصالات (</w:t>
      </w:r>
      <w:r w:rsidRPr="00024E2F">
        <w:t>ITU</w:t>
      </w:r>
      <w:r w:rsidRPr="00024E2F">
        <w:rPr>
          <w:rtl/>
        </w:rPr>
        <w:t>) بجنيف، في الفترة من 15 إلى 25 سبتمبر 2025</w:t>
      </w:r>
      <w:r w:rsidRPr="00763043">
        <w:rPr>
          <w:rtl/>
        </w:rPr>
        <w:t>.</w:t>
      </w:r>
    </w:p>
    <w:p w14:paraId="64473FD7" w14:textId="388274B7" w:rsidR="007E0EC2" w:rsidRPr="00A30503" w:rsidRDefault="007E0EC2" w:rsidP="007E0EC2">
      <w:pPr>
        <w:textDirection w:val="tbRlV"/>
        <w:rPr>
          <w:spacing w:val="-4"/>
          <w:lang w:val="ar-SA" w:eastAsia="zh-TW" w:bidi="en-GB"/>
        </w:rPr>
      </w:pPr>
      <w:r w:rsidRPr="00A30503">
        <w:rPr>
          <w:spacing w:val="-4"/>
          <w:rtl/>
        </w:rPr>
        <w:t xml:space="preserve">ولجنة الدراسات 20 (SG20) لقطاع تقييس الاتصالات مسؤولة عن وضع المعايير الدولية والمبادئ التوجيهية والتقارير والمنهجيات والممارسات </w:t>
      </w:r>
      <w:r w:rsidR="00EE592F">
        <w:rPr>
          <w:rFonts w:hint="cs"/>
          <w:spacing w:val="-4"/>
          <w:rtl/>
        </w:rPr>
        <w:t xml:space="preserve">الفضلى </w:t>
      </w:r>
      <w:r w:rsidRPr="00A30503">
        <w:rPr>
          <w:spacing w:val="-4"/>
          <w:rtl/>
        </w:rPr>
        <w:t xml:space="preserve">فيما يتعلق بإنترنت الأشياء </w:t>
      </w:r>
      <w:r w:rsidR="00A30503" w:rsidRPr="00A30503">
        <w:rPr>
          <w:spacing w:val="-4"/>
        </w:rPr>
        <w:t>(IoT)</w:t>
      </w:r>
      <w:r w:rsidRPr="00A30503">
        <w:rPr>
          <w:spacing w:val="-4"/>
          <w:rtl/>
        </w:rPr>
        <w:t xml:space="preserve"> والتوائم الرقمية والمدن والمجتمعات الذكية المستدامة (</w:t>
      </w:r>
      <w:r w:rsidRPr="00A30503">
        <w:rPr>
          <w:spacing w:val="-4"/>
        </w:rPr>
        <w:t>SSC&amp;C</w:t>
      </w:r>
      <w:r w:rsidRPr="00A30503">
        <w:rPr>
          <w:spacing w:val="-4"/>
          <w:rtl/>
        </w:rPr>
        <w:t>)، بهدف تسريع وتيرة التحول الرقمي في كلٍ من المناطق الحضرية والريفية.</w:t>
      </w:r>
    </w:p>
    <w:p w14:paraId="1C6914F1" w14:textId="77777777" w:rsidR="007E0EC2" w:rsidRPr="00024E2F" w:rsidRDefault="007E0EC2" w:rsidP="007E0EC2">
      <w:pPr>
        <w:textDirection w:val="tbRlV"/>
        <w:rPr>
          <w:lang w:val="ar-SA" w:eastAsia="zh-TW" w:bidi="en-GB"/>
        </w:rPr>
      </w:pPr>
      <w:r w:rsidRPr="00024E2F">
        <w:rPr>
          <w:rtl/>
        </w:rPr>
        <w:t>ويرجى العلم أيضاً بأن اجتماع لجنة الدراسات 20 لقطاع تقييس الاتصالات سيُعقد بالتزامن مع الحدث التالي:</w:t>
      </w:r>
    </w:p>
    <w:p w14:paraId="0655225E" w14:textId="55E37A9C" w:rsidR="007E0EC2" w:rsidRPr="00A30503" w:rsidRDefault="00A30503" w:rsidP="00A30503">
      <w:pPr>
        <w:pStyle w:val="enumlev1"/>
        <w:rPr>
          <w:spacing w:val="-2"/>
          <w:lang w:val="ar-SA" w:eastAsia="zh-TW" w:bidi="en-GB"/>
        </w:rPr>
      </w:pPr>
      <w:bookmarkStart w:id="0" w:name="_Hlk195796188"/>
      <w:r w:rsidRPr="00A30503">
        <w:rPr>
          <w:rFonts w:hint="cs"/>
          <w:spacing w:val="-2"/>
          <w:rtl/>
          <w:lang w:bidi="ar-EG"/>
        </w:rPr>
        <w:t>-</w:t>
      </w:r>
      <w:r w:rsidRPr="00A30503">
        <w:rPr>
          <w:spacing w:val="-2"/>
          <w:rtl/>
          <w:lang w:bidi="ar-EG"/>
        </w:rPr>
        <w:tab/>
      </w:r>
      <w:r w:rsidR="007E0EC2" w:rsidRPr="00A30503">
        <w:rPr>
          <w:spacing w:val="-2"/>
          <w:rtl/>
        </w:rPr>
        <w:t>منتدى "</w:t>
      </w:r>
      <w:r w:rsidR="007E0EC2" w:rsidRPr="00A30503">
        <w:rPr>
          <w:b/>
          <w:bCs/>
          <w:spacing w:val="-2"/>
          <w:rtl/>
        </w:rPr>
        <w:t>التوصيل منذ مرحلة التصميم: إنشاء بنية تحتية رقمية شاملة من أجل المدن الجاهزة للمستقبل</w:t>
      </w:r>
      <w:r w:rsidR="007E0EC2" w:rsidRPr="00A30503">
        <w:rPr>
          <w:spacing w:val="-2"/>
          <w:rtl/>
        </w:rPr>
        <w:t xml:space="preserve">" الذي سيُعقد في 15 سبتمبر 2025. انضموا إلى قادة ومبتكري مدن وأصحاب رؤى رقمية عالميين في منتدى رفيع المستوى لاستكشاف كيف يمكن للبنية التحتية العامة الرقمية </w:t>
      </w:r>
      <w:r>
        <w:rPr>
          <w:spacing w:val="-2"/>
        </w:rPr>
        <w:t>(</w:t>
      </w:r>
      <w:r w:rsidRPr="00A30503">
        <w:rPr>
          <w:spacing w:val="-2"/>
        </w:rPr>
        <w:t>DPI</w:t>
      </w:r>
      <w:r>
        <w:rPr>
          <w:spacing w:val="-2"/>
        </w:rPr>
        <w:t>)</w:t>
      </w:r>
      <w:r w:rsidR="007E0EC2" w:rsidRPr="00A30503">
        <w:rPr>
          <w:spacing w:val="-2"/>
          <w:rtl/>
        </w:rPr>
        <w:t xml:space="preserve"> تحويل المدن والمجتمعات إلى فضاءات أكثر شمولاً ومرونةً وتركيزاً على المواطنين. وسيسلط هذا الحدث الضوء على النُّهج القابلة للتطوير إزاء الهوية الرقمية والمدفوعات الرقمية القابلة للتشغيل البيني، وتناقل البيانات، والإدارة الحضرية الذكية، والربط بين التأثيرات السياساتية والتكنولوجية والاجتماعية. ومعاً، سنضع خارطة طريق للأنظمة الإيكولوجية الرقمية المستدامة التي لا تترك أحداً خلف الركب.</w:t>
      </w:r>
    </w:p>
    <w:bookmarkEnd w:id="0"/>
    <w:p w14:paraId="0B142833" w14:textId="08762DB5" w:rsidR="007E0EC2" w:rsidRPr="001E759E" w:rsidRDefault="007E0EC2" w:rsidP="007E0EC2">
      <w:pPr>
        <w:textDirection w:val="tbRlV"/>
        <w:rPr>
          <w:spacing w:val="-2"/>
          <w:lang w:val="ar-SA" w:eastAsia="zh-TW" w:bidi="en-GB"/>
        </w:rPr>
      </w:pPr>
      <w:r w:rsidRPr="001E759E">
        <w:rPr>
          <w:spacing w:val="-2"/>
          <w:rtl/>
        </w:rPr>
        <w:t xml:space="preserve">وأود أن أوجه انتباهكم إلى </w:t>
      </w:r>
      <w:hyperlink r:id="rId11" w:history="1">
        <w:r w:rsidRPr="001E759E">
          <w:rPr>
            <w:rStyle w:val="Hyperlink"/>
            <w:spacing w:val="-2"/>
            <w:rtl/>
          </w:rPr>
          <w:t>الرسالة المعممة 39 الصادرة عن مكتب تقييس الاتصالات</w:t>
        </w:r>
      </w:hyperlink>
      <w:r w:rsidRPr="001E759E">
        <w:rPr>
          <w:spacing w:val="-2"/>
          <w:rtl/>
        </w:rPr>
        <w:t xml:space="preserve"> (21 مارس 2025) التي تتعلق بمشاورة الدول الأعضاء بخصوص عملية الموافقة التقليدية بشأن مشاريع التوصيات الجديدة ITU-T Y.4235</w:t>
      </w:r>
      <w:r w:rsidR="00E27ECA" w:rsidRPr="001E759E">
        <w:rPr>
          <w:spacing w:val="-2"/>
        </w:rPr>
        <w:t xml:space="preserve"> </w:t>
      </w:r>
      <w:r w:rsidRPr="001E759E">
        <w:rPr>
          <w:spacing w:val="-2"/>
          <w:rtl/>
        </w:rPr>
        <w:t>(Y.PGComNet-Reqts سابقاً) وITU-T Y.4236 (Y.EMM-Reqts سابقاً) وITU-T Y.4237 (Y.dt-IWCS سابقاً) وITU-T Y.4496</w:t>
      </w:r>
      <w:r w:rsidR="001E759E" w:rsidRPr="001E759E">
        <w:rPr>
          <w:spacing w:val="-2"/>
        </w:rPr>
        <w:t xml:space="preserve"> </w:t>
      </w:r>
      <w:r w:rsidRPr="001E759E">
        <w:rPr>
          <w:spacing w:val="-2"/>
          <w:rtl/>
        </w:rPr>
        <w:t>(Y.RA-PHE سابقاً) وITU-T Y.4708 (Y.IoT-DPE سابقاً) وITU-T Y.4609 (Y.Metadata-EPI سابقاً) وITU-T Y.4813</w:t>
      </w:r>
      <w:r w:rsidR="001E759E" w:rsidRPr="001E759E">
        <w:rPr>
          <w:spacing w:val="-2"/>
        </w:rPr>
        <w:t xml:space="preserve"> </w:t>
      </w:r>
      <w:r w:rsidRPr="001E759E">
        <w:rPr>
          <w:spacing w:val="-2"/>
          <w:rtl/>
        </w:rPr>
        <w:t xml:space="preserve">(Y.iepi-dm-SA سابقاً)، ITU-T Y.4814 (Y.IoT-acs-fra سابقاً) وITU-T Y.4911 (Y.KPI-Flood سابقاً). وأود تذكير الدول الأعضاء بأن الموعد النهائي للردود على هذه المشاورة هو </w:t>
      </w:r>
      <w:r w:rsidRPr="001E759E">
        <w:rPr>
          <w:b/>
          <w:bCs/>
          <w:spacing w:val="-2"/>
          <w:rtl/>
        </w:rPr>
        <w:t>3 سبتمبر 2025</w:t>
      </w:r>
      <w:r w:rsidRPr="001E759E">
        <w:rPr>
          <w:spacing w:val="-2"/>
          <w:rtl/>
        </w:rPr>
        <w:t>، الساعة 23:59 بالتوقيت العالمي المنسق.</w:t>
      </w:r>
    </w:p>
    <w:p w14:paraId="1F56DAE9" w14:textId="16E53799" w:rsidR="007E0EC2" w:rsidRPr="00024E2F" w:rsidRDefault="007E0EC2" w:rsidP="00497150">
      <w:pPr>
        <w:rPr>
          <w:lang w:val="ar-SA" w:eastAsia="zh-TW" w:bidi="en-GB"/>
        </w:rPr>
      </w:pPr>
      <w:r w:rsidRPr="00024E2F">
        <w:rPr>
          <w:rtl/>
        </w:rPr>
        <w:t>وسيُفتتح الاجتماع في الساع</w:t>
      </w:r>
      <w:r>
        <w:rPr>
          <w:rtl/>
        </w:rPr>
        <w:t xml:space="preserve">ة </w:t>
      </w:r>
      <w:r w:rsidRPr="00024E2F">
        <w:rPr>
          <w:rtl/>
        </w:rPr>
        <w:t xml:space="preserve">14:30 من اليوم الأول، وسيبدأ تسجيل المشاركين في الساعة08:30 عند </w:t>
      </w:r>
      <w:hyperlink r:id="rId12" w:history="1">
        <w:r w:rsidRPr="00714B54">
          <w:rPr>
            <w:rStyle w:val="Hyperlink"/>
            <w:rtl/>
          </w:rPr>
          <w:t>مدخل مبنى مونبريان</w:t>
        </w:r>
      </w:hyperlink>
      <w:r w:rsidRPr="00024E2F">
        <w:rPr>
          <w:rtl/>
        </w:rPr>
        <w:t xml:space="preserve">. وستُعرض يومياً التفاصيل المتعلقة بقاعات الاجتماع على الشاشات في كل أرجاء مقر الاتحاد، وفي الموقع الإلكتروني </w:t>
      </w:r>
      <w:hyperlink r:id="rId13" w:history="1">
        <w:r w:rsidRPr="00497150">
          <w:rPr>
            <w:rStyle w:val="Hyperlink"/>
            <w:rtl/>
          </w:rPr>
          <w:t>هنا</w:t>
        </w:r>
      </w:hyperlink>
      <w:r w:rsidRPr="00024E2F">
        <w:rPr>
          <w:rtl/>
        </w:rPr>
        <w:t>.</w:t>
      </w:r>
    </w:p>
    <w:p w14:paraId="6218E0D4" w14:textId="77777777" w:rsidR="007E0EC2" w:rsidRPr="00024E2F" w:rsidRDefault="007E0EC2" w:rsidP="007E0EC2">
      <w:pPr>
        <w:textDirection w:val="tbRlV"/>
        <w:rPr>
          <w:lang w:val="ar-SA" w:eastAsia="zh-TW" w:bidi="en-GB"/>
        </w:rPr>
      </w:pPr>
      <w:r w:rsidRPr="00024E2F">
        <w:rPr>
          <w:rtl/>
        </w:rPr>
        <w:lastRenderedPageBreak/>
        <w:t>وأود أيضاً أن أدعوكم إلى حضور الجلسات التالية ذات الصلة:</w:t>
      </w:r>
    </w:p>
    <w:p w14:paraId="6F760A17" w14:textId="6BF92B80" w:rsidR="007E0EC2" w:rsidRPr="00111A41" w:rsidRDefault="000C4062" w:rsidP="000C4062">
      <w:pPr>
        <w:pStyle w:val="enumlev1"/>
        <w:rPr>
          <w:spacing w:val="-4"/>
          <w:lang w:val="ar-SA" w:eastAsia="zh-TW" w:bidi="en-GB"/>
        </w:rPr>
      </w:pPr>
      <w:r w:rsidRPr="00111A41">
        <w:rPr>
          <w:spacing w:val="-4"/>
        </w:rPr>
        <w:t>-</w:t>
      </w:r>
      <w:r w:rsidRPr="00111A41">
        <w:rPr>
          <w:spacing w:val="-4"/>
        </w:rPr>
        <w:tab/>
      </w:r>
      <w:r w:rsidR="007E0EC2" w:rsidRPr="00111A41">
        <w:rPr>
          <w:i/>
          <w:iCs/>
          <w:spacing w:val="-4"/>
          <w:rtl/>
        </w:rPr>
        <w:t>جلسة بشأن إعداد المساهمات</w:t>
      </w:r>
      <w:r w:rsidR="007E0EC2" w:rsidRPr="00111A41">
        <w:rPr>
          <w:spacing w:val="-4"/>
          <w:rtl/>
        </w:rPr>
        <w:t>، ستُعقد افتراضياً يوم 14 يوليو 2025 من الساعة 13:00 إلى الساعة 14:00 بتوقيت جنيف.</w:t>
      </w:r>
    </w:p>
    <w:p w14:paraId="1E6E15D5" w14:textId="7F883D3B" w:rsidR="007E0EC2" w:rsidRPr="00111A41" w:rsidRDefault="000C4062" w:rsidP="000C4062">
      <w:pPr>
        <w:pStyle w:val="enumlev1"/>
        <w:rPr>
          <w:spacing w:val="-2"/>
          <w:lang w:val="ar-SA" w:eastAsia="zh-TW" w:bidi="en-GB"/>
        </w:rPr>
      </w:pPr>
      <w:r w:rsidRPr="00111A41">
        <w:rPr>
          <w:spacing w:val="-2"/>
        </w:rPr>
        <w:t>-</w:t>
      </w:r>
      <w:r w:rsidRPr="00111A41">
        <w:rPr>
          <w:spacing w:val="-2"/>
        </w:rPr>
        <w:tab/>
      </w:r>
      <w:r w:rsidR="007E0EC2" w:rsidRPr="00111A41">
        <w:rPr>
          <w:i/>
          <w:iCs/>
          <w:spacing w:val="-2"/>
          <w:rtl/>
        </w:rPr>
        <w:t xml:space="preserve">دورة تدريبية بشأن سد الفجوة التقييسية </w:t>
      </w:r>
      <w:r w:rsidRPr="00111A41">
        <w:rPr>
          <w:i/>
          <w:iCs/>
          <w:spacing w:val="-2"/>
        </w:rPr>
        <w:t>(BSG)</w:t>
      </w:r>
      <w:r w:rsidR="007E0EC2" w:rsidRPr="00111A41">
        <w:rPr>
          <w:spacing w:val="-2"/>
          <w:rtl/>
        </w:rPr>
        <w:t>، ستُعقد افتراضياً من أجل جميع المندوبين المهتمين بهذا الموضوع، يوم 4 سبتمبر 2025 من الساعة 13:00 إلى الساعة 15:00 بتوقيت جنيف.</w:t>
      </w:r>
    </w:p>
    <w:p w14:paraId="0048616D" w14:textId="406FA452" w:rsidR="007E0EC2" w:rsidRPr="00024E2F" w:rsidRDefault="000C4062" w:rsidP="000C4062">
      <w:pPr>
        <w:pStyle w:val="enumlev1"/>
        <w:rPr>
          <w:lang w:val="ar-SA" w:eastAsia="zh-TW" w:bidi="en-GB"/>
        </w:rPr>
      </w:pPr>
      <w:r w:rsidRPr="000C4062">
        <w:t>-</w:t>
      </w:r>
      <w:r w:rsidRPr="000C4062">
        <w:tab/>
      </w:r>
      <w:r w:rsidR="007E0EC2" w:rsidRPr="00CC1D2C">
        <w:rPr>
          <w:i/>
          <w:iCs/>
          <w:rtl/>
        </w:rPr>
        <w:t>جلسة الوافدين الجدد إلى</w:t>
      </w:r>
      <w:r w:rsidR="007E0EC2" w:rsidRPr="00024E2F">
        <w:rPr>
          <w:rtl/>
        </w:rPr>
        <w:t xml:space="preserve"> </w:t>
      </w:r>
      <w:r w:rsidR="007E0EC2" w:rsidRPr="00CC1D2C">
        <w:rPr>
          <w:i/>
          <w:iCs/>
          <w:rtl/>
        </w:rPr>
        <w:t>لجنة الدراسات 20 لقطاع تقييس الاتصالات</w:t>
      </w:r>
      <w:r w:rsidR="007E0EC2" w:rsidRPr="00024E2F">
        <w:rPr>
          <w:rtl/>
        </w:rPr>
        <w:t>، التي ستُعقد يوم 16 سبتمبر 2025 من الساعة 13:00 إلى الساعة 14:30، في جنيف، سويسرا.</w:t>
      </w:r>
    </w:p>
    <w:p w14:paraId="73CE4C4A" w14:textId="67D738E5" w:rsidR="007E0EC2" w:rsidRPr="00AA5F45" w:rsidRDefault="000C4062" w:rsidP="000C4062">
      <w:pPr>
        <w:pStyle w:val="enumlev1"/>
        <w:rPr>
          <w:spacing w:val="-2"/>
          <w:lang w:val="ar-SA" w:eastAsia="zh-TW" w:bidi="en-GB"/>
        </w:rPr>
      </w:pPr>
      <w:r w:rsidRPr="00AA5F45">
        <w:rPr>
          <w:spacing w:val="-2"/>
        </w:rPr>
        <w:t>-</w:t>
      </w:r>
      <w:r w:rsidRPr="00AA5F45">
        <w:rPr>
          <w:spacing w:val="-2"/>
        </w:rPr>
        <w:tab/>
      </w:r>
      <w:r w:rsidR="007E0EC2" w:rsidRPr="00AA5F45">
        <w:rPr>
          <w:spacing w:val="-2"/>
          <w:rtl/>
        </w:rPr>
        <w:t xml:space="preserve">اجتماع </w:t>
      </w:r>
      <w:r w:rsidR="007E0EC2" w:rsidRPr="00247A3B">
        <w:rPr>
          <w:i/>
          <w:iCs/>
          <w:spacing w:val="-2"/>
          <w:rtl/>
        </w:rPr>
        <w:t>نشاط التنسيق المشترك بشأن إنترنت الأشياء والتوائم الرقمية والمدن والمجتمعات الذكية المستدامة (</w:t>
      </w:r>
      <w:hyperlink r:id="rId14" w:anchor="/ar" w:history="1">
        <w:r w:rsidR="006106F6" w:rsidRPr="00247A3B">
          <w:rPr>
            <w:rStyle w:val="Hyperlink"/>
            <w:i/>
            <w:iCs/>
            <w:spacing w:val="-2"/>
          </w:rPr>
          <w:t>JCA</w:t>
        </w:r>
        <w:r w:rsidR="00AA5F45" w:rsidRPr="00247A3B">
          <w:rPr>
            <w:rStyle w:val="Hyperlink"/>
            <w:i/>
            <w:iCs/>
            <w:spacing w:val="-2"/>
          </w:rPr>
          <w:noBreakHyphen/>
        </w:r>
        <w:r w:rsidR="006106F6" w:rsidRPr="00247A3B">
          <w:rPr>
            <w:rStyle w:val="Hyperlink"/>
            <w:i/>
            <w:iCs/>
            <w:spacing w:val="-2"/>
          </w:rPr>
          <w:t>IoT</w:t>
        </w:r>
        <w:r w:rsidR="00831DDF">
          <w:rPr>
            <w:rStyle w:val="Hyperlink"/>
            <w:rFonts w:hint="cs"/>
            <w:i/>
            <w:iCs/>
            <w:spacing w:val="-2"/>
            <w:rtl/>
          </w:rPr>
          <w:t xml:space="preserve"> و</w:t>
        </w:r>
        <w:r w:rsidR="006106F6" w:rsidRPr="00247A3B">
          <w:rPr>
            <w:rStyle w:val="Hyperlink"/>
            <w:i/>
            <w:iCs/>
            <w:spacing w:val="-2"/>
          </w:rPr>
          <w:t>DT</w:t>
        </w:r>
        <w:r w:rsidR="00831DDF">
          <w:rPr>
            <w:rStyle w:val="Hyperlink"/>
            <w:rFonts w:hint="cs"/>
            <w:i/>
            <w:iCs/>
            <w:spacing w:val="-2"/>
            <w:rtl/>
          </w:rPr>
          <w:t xml:space="preserve"> و</w:t>
        </w:r>
        <w:r w:rsidR="006106F6" w:rsidRPr="00247A3B">
          <w:rPr>
            <w:rStyle w:val="Hyperlink"/>
            <w:i/>
            <w:iCs/>
            <w:spacing w:val="-2"/>
          </w:rPr>
          <w:t>SSC&amp;C</w:t>
        </w:r>
      </w:hyperlink>
      <w:r w:rsidR="007E0EC2" w:rsidRPr="00247A3B">
        <w:rPr>
          <w:i/>
          <w:iCs/>
          <w:spacing w:val="-2"/>
          <w:rtl/>
        </w:rPr>
        <w:t>)</w:t>
      </w:r>
      <w:r w:rsidR="007E0EC2" w:rsidRPr="00AA5F45">
        <w:rPr>
          <w:spacing w:val="-2"/>
          <w:rtl/>
        </w:rPr>
        <w:t xml:space="preserve"> يوم 26 سبتمبر 2025 من الساعة 09:30 إلى الساعة 12:30 في جنيف، سويسرا. وتُرجى ملاحظة أن التسجيل إلزامي للمشاركة في اجتماع نشاط التنسيق المشترك (من خلال استمارة التسجيل الإلكتروني).</w:t>
      </w:r>
    </w:p>
    <w:p w14:paraId="4C51ADD7" w14:textId="77777777" w:rsidR="007E0EC2" w:rsidRPr="00024E2F" w:rsidRDefault="007E0EC2" w:rsidP="006417AE">
      <w:pPr>
        <w:rPr>
          <w:lang w:val="ar-SA" w:eastAsia="zh-TW" w:bidi="en-GB"/>
        </w:rPr>
      </w:pPr>
      <w:r w:rsidRPr="00024E2F">
        <w:rPr>
          <w:rtl/>
        </w:rPr>
        <w:t xml:space="preserve">وترد معلومات عملية عن الاجتماع في </w:t>
      </w:r>
      <w:r w:rsidRPr="00024E2F">
        <w:rPr>
          <w:b/>
          <w:bCs/>
          <w:rtl/>
        </w:rPr>
        <w:t xml:space="preserve">الملحق </w:t>
      </w:r>
      <w:r w:rsidRPr="00024E2F">
        <w:rPr>
          <w:b/>
          <w:bCs/>
        </w:rPr>
        <w:t>A</w:t>
      </w:r>
      <w:r w:rsidRPr="00024E2F">
        <w:rPr>
          <w:rtl/>
        </w:rPr>
        <w:t xml:space="preserve">. ونود تذكير المندوبين بأن الأحكام السارية حالياً تقتضي أن يتخذَ القرارات المشاركون الحاضرون في قاعة الاجتماع. وسيُتاح البث الشبكي في الوقت الفعلي فقط في الجلستين العامتين الافتتاحية والختامية، بما في ذلك جلسة بيانات الاتصال (انظر الملحق </w:t>
      </w:r>
      <w:r w:rsidRPr="00024E2F">
        <w:t>A</w:t>
      </w:r>
      <w:r w:rsidRPr="00024E2F">
        <w:rPr>
          <w:rtl/>
        </w:rPr>
        <w:t xml:space="preserve"> لمعرفة المزيد من التفاصيل).</w:t>
      </w:r>
    </w:p>
    <w:p w14:paraId="7486FC2D" w14:textId="77777777" w:rsidR="007E0EC2" w:rsidRPr="00024E2F" w:rsidRDefault="007E0EC2" w:rsidP="007E0EC2">
      <w:pPr>
        <w:textDirection w:val="tbRlV"/>
        <w:rPr>
          <w:lang w:val="ar-SA" w:eastAsia="zh-TW" w:bidi="en-GB"/>
        </w:rPr>
      </w:pPr>
      <w:r w:rsidRPr="00024E2F">
        <w:rPr>
          <w:rtl/>
        </w:rPr>
        <w:t xml:space="preserve">ويرد في </w:t>
      </w:r>
      <w:r w:rsidRPr="00024E2F">
        <w:rPr>
          <w:b/>
          <w:bCs/>
          <w:rtl/>
        </w:rPr>
        <w:t xml:space="preserve">الملحق </w:t>
      </w:r>
      <w:r w:rsidRPr="00024E2F">
        <w:rPr>
          <w:b/>
          <w:bCs/>
        </w:rPr>
        <w:t>B</w:t>
      </w:r>
      <w:r w:rsidRPr="00024E2F">
        <w:rPr>
          <w:b/>
          <w:bCs/>
          <w:rtl/>
        </w:rPr>
        <w:t xml:space="preserve"> </w:t>
      </w:r>
      <w:r w:rsidRPr="00024E2F">
        <w:rPr>
          <w:rtl/>
        </w:rPr>
        <w:t xml:space="preserve">مشروع </w:t>
      </w:r>
      <w:r w:rsidRPr="00024E2F">
        <w:rPr>
          <w:b/>
          <w:bCs/>
          <w:rtl/>
        </w:rPr>
        <w:t>جدول أعمال</w:t>
      </w:r>
      <w:r w:rsidRPr="00024E2F">
        <w:rPr>
          <w:rtl/>
        </w:rPr>
        <w:t xml:space="preserve"> الاجتماع الذي أعدَّه رئيس لجنة الدراسات 20، السيد هيونغ جون كيم (جمهورية كوريا).</w:t>
      </w:r>
    </w:p>
    <w:p w14:paraId="798539D6" w14:textId="77777777" w:rsidR="007E0EC2" w:rsidRPr="00024E2F" w:rsidRDefault="007E0EC2" w:rsidP="00644A60">
      <w:pPr>
        <w:pStyle w:val="Headingb"/>
        <w:rPr>
          <w:lang w:val="ar-SA" w:eastAsia="zh-TW" w:bidi="en-GB"/>
        </w:rPr>
      </w:pPr>
      <w:r w:rsidRPr="00024E2F">
        <w:rPr>
          <w:rtl/>
        </w:rPr>
        <w:t>أهم المواعيد النهائية: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7734"/>
      </w:tblGrid>
      <w:tr w:rsidR="007E0EC2" w:rsidRPr="00024E2F" w14:paraId="6F6FB590" w14:textId="77777777" w:rsidTr="006600E8">
        <w:tc>
          <w:tcPr>
            <w:tcW w:w="984" w:type="pct"/>
            <w:shd w:val="clear" w:color="auto" w:fill="auto"/>
          </w:tcPr>
          <w:p w14:paraId="0708D1BD" w14:textId="77777777" w:rsidR="007E0EC2" w:rsidRPr="00630161" w:rsidRDefault="007E0EC2" w:rsidP="00630161">
            <w:pPr>
              <w:pStyle w:val="Tabletexte"/>
            </w:pPr>
            <w:r w:rsidRPr="00630161">
              <w:rPr>
                <w:rtl/>
              </w:rPr>
              <w:t>18 يوليو 2025</w:t>
            </w:r>
          </w:p>
        </w:tc>
        <w:tc>
          <w:tcPr>
            <w:tcW w:w="4016" w:type="pct"/>
            <w:shd w:val="clear" w:color="auto" w:fill="auto"/>
          </w:tcPr>
          <w:p w14:paraId="7862F109" w14:textId="05ADAE32" w:rsidR="007E0EC2" w:rsidRPr="00630161" w:rsidRDefault="00644A60" w:rsidP="00DC3B98">
            <w:pPr>
              <w:pStyle w:val="Tabletexte"/>
              <w:tabs>
                <w:tab w:val="clear" w:pos="794"/>
              </w:tabs>
              <w:ind w:left="398" w:hanging="398"/>
              <w:rPr>
                <w:lang w:val="ar-SA" w:eastAsia="zh-TW" w:bidi="en-GB"/>
              </w:rPr>
            </w:pPr>
            <w:r w:rsidRPr="00630161">
              <w:rPr>
                <w:rtl/>
                <w:lang w:bidi="ar-EG"/>
              </w:rPr>
              <w:t>-</w:t>
            </w:r>
            <w:r w:rsidRPr="00630161">
              <w:rPr>
                <w:rtl/>
                <w:lang w:bidi="ar-EG"/>
              </w:rPr>
              <w:tab/>
            </w:r>
            <w:r w:rsidR="007E0EC2" w:rsidRPr="00630161">
              <w:rPr>
                <w:rtl/>
              </w:rPr>
              <w:t>تقديم طلبات العرض النصي للحوار في الوقت الفعلي</w:t>
            </w:r>
          </w:p>
          <w:p w14:paraId="06C5DB03" w14:textId="0BACB52E" w:rsidR="007E0EC2" w:rsidRPr="00630161" w:rsidRDefault="00644A60" w:rsidP="00DC3B98">
            <w:pPr>
              <w:pStyle w:val="Tabletexte"/>
              <w:tabs>
                <w:tab w:val="clear" w:pos="794"/>
              </w:tabs>
              <w:ind w:left="398" w:hanging="398"/>
              <w:rPr>
                <w:lang w:val="ar-SA" w:eastAsia="zh-TW" w:bidi="en-GB"/>
              </w:rPr>
            </w:pPr>
            <w:r w:rsidRPr="00630161">
              <w:rPr>
                <w:rtl/>
              </w:rPr>
              <w:t>-</w:t>
            </w:r>
            <w:r w:rsidRPr="00630161">
              <w:rPr>
                <w:rtl/>
              </w:rPr>
              <w:tab/>
            </w:r>
            <w:r w:rsidR="007E0EC2" w:rsidRPr="00630161">
              <w:rPr>
                <w:rtl/>
              </w:rPr>
              <w:t xml:space="preserve">تقديم </w:t>
            </w:r>
            <w:hyperlink r:id="rId15" w:history="1">
              <w:r w:rsidR="007E0EC2" w:rsidRPr="00630161">
                <w:rPr>
                  <w:rStyle w:val="Hyperlink"/>
                  <w:rtl/>
                </w:rPr>
                <w:t>مساهمات أعضاء قطاع تقييس الاتصالات</w:t>
              </w:r>
            </w:hyperlink>
            <w:r w:rsidR="007E0EC2" w:rsidRPr="00630161">
              <w:rPr>
                <w:rtl/>
              </w:rPr>
              <w:t xml:space="preserve"> المطلوبة ترجمتها</w:t>
            </w:r>
          </w:p>
        </w:tc>
      </w:tr>
      <w:tr w:rsidR="007E0EC2" w:rsidRPr="00024E2F" w14:paraId="7BC1B4DB" w14:textId="77777777" w:rsidTr="006600E8">
        <w:tc>
          <w:tcPr>
            <w:tcW w:w="984" w:type="pct"/>
            <w:shd w:val="clear" w:color="auto" w:fill="auto"/>
          </w:tcPr>
          <w:p w14:paraId="2B954D59" w14:textId="77777777" w:rsidR="007E0EC2" w:rsidRPr="00630161" w:rsidRDefault="007E0EC2" w:rsidP="00630161">
            <w:pPr>
              <w:pStyle w:val="Tabletexte"/>
            </w:pPr>
            <w:r w:rsidRPr="00630161">
              <w:rPr>
                <w:rtl/>
              </w:rPr>
              <w:t>1 أغسطس 2025</w:t>
            </w:r>
          </w:p>
        </w:tc>
        <w:tc>
          <w:tcPr>
            <w:tcW w:w="4016" w:type="pct"/>
            <w:shd w:val="clear" w:color="auto" w:fill="auto"/>
          </w:tcPr>
          <w:p w14:paraId="19C528E0" w14:textId="3802C57A" w:rsidR="007E0EC2" w:rsidRPr="00F54A39" w:rsidRDefault="00750CBD" w:rsidP="00DC3B98">
            <w:pPr>
              <w:pStyle w:val="Tabletexte"/>
              <w:tabs>
                <w:tab w:val="clear" w:pos="794"/>
              </w:tabs>
              <w:ind w:left="398" w:hanging="398"/>
              <w:rPr>
                <w:spacing w:val="-2"/>
                <w:lang w:val="ar-SA" w:eastAsia="zh-TW" w:bidi="en-GB"/>
              </w:rPr>
            </w:pPr>
            <w:r w:rsidRPr="00F54A39">
              <w:rPr>
                <w:spacing w:val="-2"/>
                <w:rtl/>
              </w:rPr>
              <w:t>-</w:t>
            </w:r>
            <w:r w:rsidRPr="00F54A39">
              <w:rPr>
                <w:spacing w:val="-2"/>
                <w:rtl/>
              </w:rPr>
              <w:tab/>
            </w:r>
            <w:r w:rsidR="007E0EC2" w:rsidRPr="00F54A39">
              <w:rPr>
                <w:spacing w:val="-2"/>
                <w:rtl/>
              </w:rPr>
              <w:t xml:space="preserve">تقديم طلبات الحصول على مِنح (من خلال الاستمارات الواردة في </w:t>
            </w:r>
            <w:hyperlink r:id="rId16" w:anchor="/ar" w:history="1">
              <w:r w:rsidR="007E0EC2" w:rsidRPr="00F54A39">
                <w:rPr>
                  <w:rStyle w:val="Hyperlink"/>
                  <w:spacing w:val="-2"/>
                  <w:rtl/>
                </w:rPr>
                <w:t>الصفحة الرئيسية للجنة الدراسات</w:t>
              </w:r>
            </w:hyperlink>
            <w:r w:rsidR="007E0EC2" w:rsidRPr="00F54A39">
              <w:rPr>
                <w:spacing w:val="-2"/>
                <w:rtl/>
              </w:rPr>
              <w:t xml:space="preserve">؛ انظر التفاصيل في الملحق </w:t>
            </w:r>
            <w:r w:rsidR="007E0EC2" w:rsidRPr="00F54A39">
              <w:rPr>
                <w:spacing w:val="-2"/>
              </w:rPr>
              <w:t>A</w:t>
            </w:r>
            <w:r w:rsidR="007E0EC2" w:rsidRPr="00F54A39">
              <w:rPr>
                <w:spacing w:val="-2"/>
                <w:rtl/>
              </w:rPr>
              <w:t>)</w:t>
            </w:r>
          </w:p>
          <w:p w14:paraId="3BBDCF2D" w14:textId="21AD60E9" w:rsidR="007E0EC2" w:rsidRPr="00630161" w:rsidRDefault="00750CBD" w:rsidP="00DC3B98">
            <w:pPr>
              <w:pStyle w:val="Tabletexte"/>
              <w:tabs>
                <w:tab w:val="clear" w:pos="794"/>
              </w:tabs>
              <w:ind w:left="398" w:hanging="398"/>
              <w:rPr>
                <w:lang w:val="ar-SA" w:eastAsia="zh-TW" w:bidi="en-GB"/>
              </w:rPr>
            </w:pPr>
            <w:r w:rsidRPr="00630161">
              <w:rPr>
                <w:rtl/>
              </w:rPr>
              <w:t>-</w:t>
            </w:r>
            <w:r w:rsidRPr="00630161">
              <w:rPr>
                <w:rtl/>
              </w:rPr>
              <w:tab/>
            </w:r>
            <w:r w:rsidR="007E0EC2" w:rsidRPr="00630161">
              <w:rPr>
                <w:rtl/>
              </w:rPr>
              <w:t>تقديم طلبات توفير الترجمة الشفوية (من خلال استمارة التسجيل الإلكتروني)</w:t>
            </w:r>
          </w:p>
        </w:tc>
      </w:tr>
      <w:tr w:rsidR="007E0EC2" w:rsidRPr="00024E2F" w14:paraId="6910CCEC" w14:textId="77777777" w:rsidTr="006600E8">
        <w:tc>
          <w:tcPr>
            <w:tcW w:w="984" w:type="pct"/>
            <w:shd w:val="clear" w:color="auto" w:fill="auto"/>
          </w:tcPr>
          <w:p w14:paraId="514428A6" w14:textId="71100D3E" w:rsidR="007E0EC2" w:rsidRPr="00630161" w:rsidRDefault="00630161" w:rsidP="00630161">
            <w:pPr>
              <w:pStyle w:val="Tabletexte"/>
            </w:pPr>
            <w:r w:rsidRPr="00630161">
              <w:t>15</w:t>
            </w:r>
            <w:r w:rsidRPr="00630161">
              <w:rPr>
                <w:rtl/>
              </w:rPr>
              <w:t xml:space="preserve"> </w:t>
            </w:r>
            <w:r w:rsidR="007E0EC2" w:rsidRPr="00630161">
              <w:rPr>
                <w:rtl/>
              </w:rPr>
              <w:t>أغسطس 2025</w:t>
            </w:r>
          </w:p>
        </w:tc>
        <w:tc>
          <w:tcPr>
            <w:tcW w:w="4016" w:type="pct"/>
            <w:shd w:val="clear" w:color="auto" w:fill="auto"/>
          </w:tcPr>
          <w:p w14:paraId="3ED84225" w14:textId="0F5D7C04" w:rsidR="007E0EC2" w:rsidRPr="00630161" w:rsidRDefault="00750CBD" w:rsidP="00DC3B98">
            <w:pPr>
              <w:pStyle w:val="Tabletexte"/>
              <w:tabs>
                <w:tab w:val="clear" w:pos="794"/>
              </w:tabs>
              <w:ind w:left="398" w:hanging="398"/>
              <w:rPr>
                <w:lang w:val="ar-SA" w:eastAsia="zh-TW" w:bidi="en-GB"/>
              </w:rPr>
            </w:pPr>
            <w:r w:rsidRPr="00630161">
              <w:rPr>
                <w:rtl/>
              </w:rPr>
              <w:t>-</w:t>
            </w:r>
            <w:r w:rsidRPr="00630161">
              <w:rPr>
                <w:rtl/>
              </w:rPr>
              <w:tab/>
            </w:r>
            <w:r w:rsidR="007E0EC2" w:rsidRPr="00630161">
              <w:rPr>
                <w:rtl/>
              </w:rPr>
              <w:t xml:space="preserve">التسجيل المسبق (من خلال استمارة التسجيل الإلكتروني في </w:t>
            </w:r>
            <w:hyperlink r:id="rId17" w:anchor="/ar" w:history="1">
              <w:r w:rsidR="007E0EC2" w:rsidRPr="00630161">
                <w:rPr>
                  <w:rStyle w:val="Hyperlink"/>
                  <w:rtl/>
                </w:rPr>
                <w:t>الصفحة الرئيسية للجنة الدراسات</w:t>
              </w:r>
            </w:hyperlink>
            <w:r w:rsidR="006600E8" w:rsidRPr="00630161">
              <w:rPr>
                <w:rFonts w:hint="cs"/>
                <w:rtl/>
              </w:rPr>
              <w:t>)</w:t>
            </w:r>
          </w:p>
          <w:p w14:paraId="096E571E" w14:textId="50C10A2B" w:rsidR="007E0EC2" w:rsidRPr="00630161" w:rsidRDefault="00750CBD" w:rsidP="00DC3B98">
            <w:pPr>
              <w:pStyle w:val="Tabletexte"/>
              <w:tabs>
                <w:tab w:val="clear" w:pos="794"/>
              </w:tabs>
              <w:ind w:left="398" w:hanging="398"/>
              <w:rPr>
                <w:lang w:val="ar-SA" w:eastAsia="zh-TW" w:bidi="en-GB"/>
              </w:rPr>
            </w:pPr>
            <w:r w:rsidRPr="00630161">
              <w:rPr>
                <w:rtl/>
              </w:rPr>
              <w:t>-</w:t>
            </w:r>
            <w:r w:rsidRPr="00630161">
              <w:rPr>
                <w:rtl/>
              </w:rPr>
              <w:tab/>
            </w:r>
            <w:r w:rsidR="007E0EC2" w:rsidRPr="00630161">
              <w:rPr>
                <w:rtl/>
              </w:rPr>
              <w:t xml:space="preserve">تقديم طلبات الحصول على رسائل دعم طلب التأشيرة (من خلال استمارة التسجيل الإلكتروني؛ انظر التفاصيل في الملحق </w:t>
            </w:r>
            <w:r w:rsidR="007E0EC2" w:rsidRPr="00630161">
              <w:t>A</w:t>
            </w:r>
            <w:r w:rsidR="007E0EC2" w:rsidRPr="00630161">
              <w:rPr>
                <w:rtl/>
              </w:rPr>
              <w:t>)</w:t>
            </w:r>
          </w:p>
        </w:tc>
      </w:tr>
      <w:tr w:rsidR="007E0EC2" w:rsidRPr="00024E2F" w14:paraId="364A5D42" w14:textId="77777777" w:rsidTr="006600E8">
        <w:tc>
          <w:tcPr>
            <w:tcW w:w="984" w:type="pct"/>
            <w:shd w:val="clear" w:color="auto" w:fill="auto"/>
          </w:tcPr>
          <w:p w14:paraId="44926E53" w14:textId="77777777" w:rsidR="007E0EC2" w:rsidRPr="00630161" w:rsidRDefault="007E0EC2" w:rsidP="00630161">
            <w:pPr>
              <w:pStyle w:val="Tabletexte"/>
            </w:pPr>
            <w:r w:rsidRPr="00630161">
              <w:rPr>
                <w:rtl/>
              </w:rPr>
              <w:t>2 سبتمبر 2025</w:t>
            </w:r>
          </w:p>
        </w:tc>
        <w:tc>
          <w:tcPr>
            <w:tcW w:w="4016" w:type="pct"/>
            <w:shd w:val="clear" w:color="auto" w:fill="auto"/>
          </w:tcPr>
          <w:p w14:paraId="409F31E8" w14:textId="3F1A68BB" w:rsidR="007E0EC2" w:rsidRPr="00630161" w:rsidRDefault="00750CBD" w:rsidP="00DC3B98">
            <w:pPr>
              <w:pStyle w:val="Tabletexte"/>
              <w:tabs>
                <w:tab w:val="clear" w:pos="794"/>
              </w:tabs>
              <w:ind w:left="398" w:hanging="398"/>
              <w:rPr>
                <w:lang w:val="ar-SA" w:eastAsia="zh-TW" w:bidi="en-GB"/>
              </w:rPr>
            </w:pPr>
            <w:r w:rsidRPr="00630161">
              <w:rPr>
                <w:color w:val="000000"/>
                <w:rtl/>
              </w:rPr>
              <w:t>-</w:t>
            </w:r>
            <w:r w:rsidRPr="00630161">
              <w:rPr>
                <w:color w:val="000000"/>
                <w:rtl/>
              </w:rPr>
              <w:tab/>
            </w:r>
            <w:hyperlink r:id="rId18" w:history="1">
              <w:r w:rsidR="007E0EC2" w:rsidRPr="00630161">
                <w:rPr>
                  <w:rStyle w:val="Hyperlink"/>
                  <w:rtl/>
                </w:rPr>
                <w:t>تقديم مساهمات أعضاء قطاع تقييس الاتصالات (من خلال نظام النشر المباشر للوثائق)</w:t>
              </w:r>
            </w:hyperlink>
          </w:p>
        </w:tc>
      </w:tr>
      <w:tr w:rsidR="007E0EC2" w:rsidRPr="00024E2F" w14:paraId="65B895B1" w14:textId="77777777" w:rsidTr="006600E8">
        <w:tc>
          <w:tcPr>
            <w:tcW w:w="984" w:type="pct"/>
            <w:shd w:val="clear" w:color="auto" w:fill="auto"/>
          </w:tcPr>
          <w:p w14:paraId="5DE88DDB" w14:textId="77777777" w:rsidR="007E0EC2" w:rsidRPr="00630161" w:rsidRDefault="007E0EC2" w:rsidP="00630161">
            <w:pPr>
              <w:pStyle w:val="Tabletexte"/>
            </w:pPr>
            <w:r w:rsidRPr="00630161">
              <w:rPr>
                <w:rtl/>
              </w:rPr>
              <w:t>3 سبتمبر 2025</w:t>
            </w:r>
          </w:p>
        </w:tc>
        <w:tc>
          <w:tcPr>
            <w:tcW w:w="4016" w:type="pct"/>
            <w:shd w:val="clear" w:color="auto" w:fill="auto"/>
          </w:tcPr>
          <w:p w14:paraId="3D970571" w14:textId="452671FA" w:rsidR="007E0EC2" w:rsidRPr="00630161" w:rsidRDefault="006600E8" w:rsidP="00DC3B98">
            <w:pPr>
              <w:pStyle w:val="Tabletexte"/>
              <w:tabs>
                <w:tab w:val="clear" w:pos="794"/>
              </w:tabs>
              <w:ind w:left="398" w:hanging="398"/>
              <w:rPr>
                <w:lang w:val="ar-SA" w:eastAsia="zh-TW" w:bidi="en-GB"/>
              </w:rPr>
            </w:pPr>
            <w:r w:rsidRPr="00630161">
              <w:rPr>
                <w:rtl/>
                <w:lang w:bidi="ar-EG"/>
              </w:rPr>
              <w:t>-</w:t>
            </w:r>
            <w:r w:rsidRPr="00630161">
              <w:rPr>
                <w:rtl/>
                <w:lang w:bidi="ar-EG"/>
              </w:rPr>
              <w:tab/>
            </w:r>
            <w:r w:rsidR="007E0EC2" w:rsidRPr="00630161">
              <w:rPr>
                <w:rtl/>
              </w:rPr>
              <w:t xml:space="preserve">تقديم الاستمارة الواردة في الملحق 2 بالرسالة المعممة 39 الصادرة عن مكتب تقييس الاتصالات (21 مارس 2025) التي تتعلق بمشاورة الدول الأعضاء بخصوص عملية الموافقة التقليدية بشأن مشاريع التوصيات الجديدة ITU-T Y.4235 (Y.PGComNet-Reqts سابقاً) وITU-T Y.4236 </w:t>
            </w:r>
            <w:r w:rsidR="007E0EC2" w:rsidRPr="00EA472E">
              <w:rPr>
                <w:spacing w:val="-2"/>
                <w:rtl/>
              </w:rPr>
              <w:t>(Y.EMM-Reqts سابقاً) وITU-T Y.4237 (Y.dt-IWCS سابقاً) وITU-T Y.4496</w:t>
            </w:r>
            <w:r w:rsidR="00EA472E">
              <w:rPr>
                <w:spacing w:val="-2"/>
              </w:rPr>
              <w:t xml:space="preserve"> </w:t>
            </w:r>
            <w:r w:rsidR="007E0EC2" w:rsidRPr="00EA472E">
              <w:rPr>
                <w:spacing w:val="-2"/>
                <w:rtl/>
              </w:rPr>
              <w:t>(Y.RA</w:t>
            </w:r>
            <w:r w:rsidR="00854908">
              <w:rPr>
                <w:spacing w:val="-2"/>
                <w:rtl/>
              </w:rPr>
              <w:noBreakHyphen/>
            </w:r>
            <w:r w:rsidR="007E0EC2" w:rsidRPr="00EA472E">
              <w:rPr>
                <w:spacing w:val="-2"/>
                <w:rtl/>
              </w:rPr>
              <w:t>PHE</w:t>
            </w:r>
            <w:r w:rsidR="00854908">
              <w:rPr>
                <w:rFonts w:hint="cs"/>
                <w:spacing w:val="-2"/>
                <w:rtl/>
              </w:rPr>
              <w:t> </w:t>
            </w:r>
            <w:r w:rsidR="007E0EC2" w:rsidRPr="00EA472E">
              <w:rPr>
                <w:spacing w:val="-2"/>
                <w:rtl/>
              </w:rPr>
              <w:t>سابقاً) وITU-T Y.4708 (Y.IoT-DPE سابقاً) وITU-T Y.4609 (Y.Metadata-EPI سابقاً) وITU</w:t>
            </w:r>
            <w:r w:rsidR="00854908">
              <w:rPr>
                <w:spacing w:val="-2"/>
                <w:rtl/>
              </w:rPr>
              <w:noBreakHyphen/>
            </w:r>
            <w:r w:rsidR="007E0EC2" w:rsidRPr="00EA472E">
              <w:rPr>
                <w:spacing w:val="-2"/>
                <w:rtl/>
              </w:rPr>
              <w:t>T Y.4813 (Y.iepi-dm-SA سابقاً)، ITU-T Y.4814 (Y.IoT-acs-fra سابقاً) وITU</w:t>
            </w:r>
            <w:r w:rsidR="00EA472E" w:rsidRPr="00EA472E">
              <w:rPr>
                <w:spacing w:val="-2"/>
                <w:rtl/>
              </w:rPr>
              <w:noBreakHyphen/>
            </w:r>
            <w:r w:rsidR="007E0EC2" w:rsidRPr="00EA472E">
              <w:rPr>
                <w:spacing w:val="-2"/>
                <w:rtl/>
              </w:rPr>
              <w:t>T</w:t>
            </w:r>
            <w:r w:rsidR="00EA472E" w:rsidRPr="00EA472E">
              <w:rPr>
                <w:rFonts w:hint="cs"/>
                <w:spacing w:val="-2"/>
                <w:rtl/>
              </w:rPr>
              <w:t> </w:t>
            </w:r>
            <w:r w:rsidR="007E0EC2" w:rsidRPr="00EA472E">
              <w:rPr>
                <w:spacing w:val="-2"/>
                <w:rtl/>
              </w:rPr>
              <w:t>Y.4911 (Y.KPI-Flood سابقاً).</w:t>
            </w:r>
          </w:p>
        </w:tc>
      </w:tr>
    </w:tbl>
    <w:p w14:paraId="7C9F669F" w14:textId="77777777" w:rsidR="00D517B2" w:rsidRPr="00D517B2" w:rsidRDefault="00D517B2" w:rsidP="00953AA0">
      <w:pPr>
        <w:spacing w:before="240"/>
        <w:rPr>
          <w:rtl/>
          <w:lang w:bidi="ar-EG"/>
        </w:rPr>
      </w:pPr>
      <w:r w:rsidRPr="00D517B2">
        <w:rPr>
          <w:rFonts w:hint="cs"/>
          <w:rtl/>
        </w:rPr>
        <w:t>أتمنى لكم اجتماعاً مثمراً وممتعاً.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829"/>
      </w:tblGrid>
      <w:tr w:rsidR="00D517B2" w:rsidRPr="00D517B2" w14:paraId="773EE36D" w14:textId="77777777" w:rsidTr="00DD1EBB">
        <w:trPr>
          <w:trHeight w:val="2516"/>
        </w:trPr>
        <w:tc>
          <w:tcPr>
            <w:tcW w:w="3014" w:type="pct"/>
          </w:tcPr>
          <w:p w14:paraId="0A30E796" w14:textId="4CB0D330" w:rsidR="00D517B2" w:rsidRPr="00D517B2" w:rsidRDefault="00D517B2" w:rsidP="00953AA0">
            <w:pPr>
              <w:spacing w:before="240"/>
              <w:ind w:left="-57"/>
              <w:jc w:val="left"/>
              <w:rPr>
                <w:rtl/>
                <w:lang w:bidi="ar-EG"/>
              </w:rPr>
            </w:pPr>
            <w:r w:rsidRPr="00D517B2">
              <w:rPr>
                <w:rFonts w:hint="cs"/>
                <w:rtl/>
                <w:lang w:bidi="ar-EG"/>
              </w:rPr>
              <w:t>وتفضلوا بقبول فائق التقدير والاحترام.</w:t>
            </w:r>
          </w:p>
          <w:p w14:paraId="25F9185A" w14:textId="36A2C90E" w:rsidR="00D517B2" w:rsidRPr="00D517B2" w:rsidRDefault="007172B0" w:rsidP="007A38AE">
            <w:pPr>
              <w:spacing w:before="720"/>
              <w:ind w:left="-58"/>
              <w:jc w:val="left"/>
              <w:rPr>
                <w:rtl/>
              </w:rPr>
            </w:pPr>
            <w:r>
              <w:rPr>
                <w:noProof/>
                <w:rtl/>
                <w:lang w:val="ar-SA"/>
              </w:rPr>
              <w:drawing>
                <wp:anchor distT="0" distB="0" distL="114300" distR="114300" simplePos="0" relativeHeight="251660288" behindDoc="1" locked="0" layoutInCell="1" allowOverlap="1" wp14:anchorId="7684FC45" wp14:editId="12C8AD9F">
                  <wp:simplePos x="0" y="0"/>
                  <wp:positionH relativeFrom="column">
                    <wp:posOffset>2780665</wp:posOffset>
                  </wp:positionH>
                  <wp:positionV relativeFrom="paragraph">
                    <wp:posOffset>55245</wp:posOffset>
                  </wp:positionV>
                  <wp:extent cx="768389" cy="368319"/>
                  <wp:effectExtent l="0" t="0" r="0" b="0"/>
                  <wp:wrapNone/>
                  <wp:docPr id="1902518493" name="Picture 1"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518493" name="Picture 1" descr="A black and white tex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768389" cy="368319"/>
                          </a:xfrm>
                          <a:prstGeom prst="rect">
                            <a:avLst/>
                          </a:prstGeom>
                        </pic:spPr>
                      </pic:pic>
                    </a:graphicData>
                  </a:graphic>
                </wp:anchor>
              </w:drawing>
            </w:r>
            <w:r w:rsidR="00EE13B6" w:rsidRPr="00EE13B6">
              <w:rPr>
                <w:rtl/>
              </w:rPr>
              <w:t>سيزو أونوي</w:t>
            </w:r>
            <w:r w:rsidR="00D517B2" w:rsidRPr="00D517B2">
              <w:rPr>
                <w:rtl/>
                <w:lang w:bidi="ar-SY"/>
              </w:rPr>
              <w:br/>
            </w:r>
            <w:r w:rsidR="00D517B2" w:rsidRPr="00D517B2">
              <w:rPr>
                <w:rFonts w:hint="cs"/>
                <w:rtl/>
                <w:lang w:bidi="ar-SY"/>
              </w:rPr>
              <w:t>مدير</w:t>
            </w:r>
            <w:r w:rsidR="00D517B2" w:rsidRPr="00D517B2">
              <w:rPr>
                <w:rtl/>
                <w:lang w:bidi="ar-SY"/>
              </w:rPr>
              <w:t xml:space="preserve"> </w:t>
            </w:r>
            <w:r w:rsidR="00D517B2" w:rsidRPr="00D517B2">
              <w:rPr>
                <w:rFonts w:hint="cs"/>
                <w:rtl/>
                <w:lang w:bidi="ar-SY"/>
              </w:rPr>
              <w:t>مكتب</w:t>
            </w:r>
            <w:r w:rsidR="00D517B2" w:rsidRPr="00D517B2">
              <w:rPr>
                <w:rtl/>
                <w:lang w:bidi="ar-SY"/>
              </w:rPr>
              <w:t xml:space="preserve"> </w:t>
            </w:r>
            <w:r w:rsidR="00D517B2" w:rsidRPr="00D517B2">
              <w:rPr>
                <w:rFonts w:hint="cs"/>
                <w:rtl/>
                <w:lang w:bidi="ar-SY"/>
              </w:rPr>
              <w:t>تقييس</w:t>
            </w:r>
            <w:r w:rsidR="00D517B2" w:rsidRPr="00D517B2">
              <w:rPr>
                <w:rtl/>
                <w:lang w:bidi="ar-SY"/>
              </w:rPr>
              <w:t xml:space="preserve"> </w:t>
            </w:r>
            <w:r w:rsidR="00D517B2" w:rsidRPr="00D517B2">
              <w:rPr>
                <w:rFonts w:hint="cs"/>
                <w:rtl/>
                <w:lang w:bidi="ar-SY"/>
              </w:rPr>
              <w:t>الاتصالات</w:t>
            </w:r>
          </w:p>
        </w:tc>
        <w:tc>
          <w:tcPr>
            <w:tcW w:w="1986" w:type="pct"/>
          </w:tcPr>
          <w:p w14:paraId="6027F069" w14:textId="77777777" w:rsidR="00D517B2" w:rsidRPr="00D517B2" w:rsidRDefault="00D517B2" w:rsidP="00953AA0">
            <w:pPr>
              <w:jc w:val="left"/>
              <w:rPr>
                <w:rtl/>
              </w:rPr>
            </w:pPr>
            <w:r w:rsidRPr="00D517B2">
              <w:rPr>
                <w:rFonts w:hint="cs"/>
                <w:noProof/>
                <w:rtl/>
              </w:rPr>
              <mc:AlternateContent>
                <mc:Choice Requires="wpg">
                  <w:drawing>
                    <wp:anchor distT="0" distB="0" distL="114300" distR="114300" simplePos="0" relativeHeight="251659264" behindDoc="1" locked="0" layoutInCell="1" allowOverlap="1" wp14:anchorId="5EA5E8C3" wp14:editId="1DDF6EC3">
                      <wp:simplePos x="0" y="0"/>
                      <wp:positionH relativeFrom="column">
                        <wp:posOffset>426720</wp:posOffset>
                      </wp:positionH>
                      <wp:positionV relativeFrom="paragraph">
                        <wp:posOffset>147320</wp:posOffset>
                      </wp:positionV>
                      <wp:extent cx="1817370" cy="1626235"/>
                      <wp:effectExtent l="0" t="0" r="11430" b="12065"/>
                      <wp:wrapThrough wrapText="bothSides">
                        <wp:wrapPolygon edited="0">
                          <wp:start x="0" y="0"/>
                          <wp:lineTo x="0" y="21507"/>
                          <wp:lineTo x="21509" y="21507"/>
                          <wp:lineTo x="21509"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1817370" cy="1626235"/>
                                <a:chOff x="0" y="0"/>
                                <a:chExt cx="1817580" cy="1626847"/>
                              </a:xfrm>
                              <a:noFill/>
                            </wpg:grpSpPr>
                            <wps:wsp>
                              <wps:cNvPr id="6" name="Text Box 6"/>
                              <wps:cNvSpPr txBox="1"/>
                              <wps:spPr>
                                <a:xfrm>
                                  <a:off x="0" y="0"/>
                                  <a:ext cx="1817580" cy="1626847"/>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2DBDB2" w14:textId="319927B0" w:rsidR="00D517B2" w:rsidRDefault="006F3252" w:rsidP="00D517B2">
                                    <w:pPr>
                                      <w:spacing w:before="0" w:line="240" w:lineRule="auto"/>
                                      <w:ind w:left="170"/>
                                      <w:jc w:val="center"/>
                                      <w:rPr>
                                        <w:rtl/>
                                        <w:lang w:bidi="ar-EG"/>
                                      </w:rPr>
                                    </w:pPr>
                                    <w:r w:rsidRPr="00633417">
                                      <w:rPr>
                                        <w:noProof/>
                                        <w:lang w:eastAsia="en-GB"/>
                                      </w:rPr>
                                      <w:drawing>
                                        <wp:inline distT="0" distB="0" distL="0" distR="0" wp14:anchorId="5B94581D" wp14:editId="65052DD2">
                                          <wp:extent cx="1140737" cy="1140737"/>
                                          <wp:effectExtent l="0" t="0" r="2540" b="2540"/>
                                          <wp:docPr id="12" name="Picture 12" descr="This QR code redirects to the latest meeeting information at:&#10;http://handle.itu.int/11.1002/groups/sg20"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TSBDOC\2017-2020\Working_methods\Handle_IDs\Handle-IDs_per_group\SG20\Unitag_QRCode_1487089473173.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72418" cy="1172418"/>
                                                  </a:xfrm>
                                                  <a:prstGeom prst="rect">
                                                    <a:avLst/>
                                                  </a:prstGeom>
                                                  <a:noFill/>
                                                  <a:ln>
                                                    <a:noFill/>
                                                  </a:ln>
                                                </pic:spPr>
                                              </pic:pic>
                                            </a:graphicData>
                                          </a:graphic>
                                        </wp:inline>
                                      </w:drawing>
                                    </w:r>
                                  </w:p>
                                  <w:p w14:paraId="75D314E7" w14:textId="77777777" w:rsidR="00D517B2" w:rsidRPr="00D517B2" w:rsidRDefault="00D517B2" w:rsidP="00D517B2">
                                    <w:pPr>
                                      <w:spacing w:before="60" w:line="144" w:lineRule="auto"/>
                                      <w:jc w:val="center"/>
                                      <w:rPr>
                                        <w:sz w:val="20"/>
                                        <w:szCs w:val="20"/>
                                      </w:rPr>
                                    </w:pPr>
                                    <w:r w:rsidRPr="00D517B2">
                                      <w:rPr>
                                        <w:rFonts w:hint="cs"/>
                                        <w:sz w:val="20"/>
                                        <w:szCs w:val="20"/>
                                        <w:rtl/>
                                        <w:lang w:bidi="ar-EG"/>
                                      </w:rPr>
                                      <w:t>أحدث المعلومات عن الاجتماع</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 name="Text Box 8"/>
                              <wps:cNvSpPr txBox="1"/>
                              <wps:spPr>
                                <a:xfrm>
                                  <a:off x="1408064" y="113805"/>
                                  <a:ext cx="409516" cy="122876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4D514D6F" w14:textId="225225ED"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6F3252">
                                      <w:rPr>
                                        <w:sz w:val="20"/>
                                        <w:szCs w:val="20"/>
                                      </w:rPr>
                                      <w:t>20</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wps:txbx>
                              <wps:bodyPr rot="0" spcFirstLastPara="0" vertOverflow="overflow" horzOverflow="overflow" vert="vert270"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5EA5E8C3" id="Group 9" o:spid="_x0000_s1026" style="position:absolute;left:0;text-align:left;margin-left:33.6pt;margin-top:11.6pt;width:143.1pt;height:128.05pt;z-index:-251657216" coordsize="18175,1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3x4MAMAAG8KAAAOAAAAZHJzL2Uyb0RvYy54bWzsVt9vmzAQfp+0/8Hy+wrkJ0MlVdat1aSq&#10;rdZOfXaMCajG9mwnkP31OxtIsnTSllad9rAXY5/v7LuP+z44PWsqjtZMm1KKFEcnIUZMUJmVYpni&#10;r/cX72KMjCUiI1wKluINM/hs9vbNaa0SNpCF5BnTCA4RJqlVigtrVRIEhhasIuZEKiZgM5e6IhaW&#10;ehlkmtRwesWDQRhOglrqTGlJmTFg/dhu4pk/P88ZtTd5bphFPMWQm/Wj9uPCjcHslCRLTVRR0i4N&#10;8owsKlIKuHR71EdiCVrp8slRVUm1NDK3J1RWgczzkjJfA1QThQfVXGq5Ur6WZVIv1RYmgPYAp2cf&#10;S6/Xl1rdqVsNSNRqCVj4laulyXXlnpAlajxkmy1krLGIgjGKo+lwCshS2Ismg8lgOG5BpQUg/ySO&#10;Fp/2IsfxXmQ8mrrIYHexkBcl5872U2a1gl4xOzjMy+C4K4hiHmWTABy3GpVZiicYCVJBx967Uj/I&#10;Bk1cdu5ucHKAIduAGaru7QaMx+D2m+qVNvaSyQq5SYo19LJvMbK+MrYFqndpO091aJGEC1RDCcNx&#10;6COM5GXmNp2fiznnGq0JUGLBCX3sUN/zgnfAhXNmnkLdfa72tkY/sxvOnA8XX1gOmPkWcQZPXra9&#10;g1DKhPUo+XPB23nlkM8xgZ3/Lqtjgts6+pulsNvgqhRStyg5zdmlnT32Keetv29DQKCt20Fgm0XT&#10;9cRCZhtoCS1bhTGKXpQA9BUx9pZokBRodJBJewNDziW8HdnNMCqk/v4ru/OH1oZdjGqQqBSbbyui&#10;GUb8s4Cmd3rWT3Q/WfQTsarOJbziCARYUT+FAG15b821rB5APefuFtgigsJdKaZW94tz20ol6C9l&#10;87l3A91SxF6JO0Xd4e59uJa6bx6IVl2vWuDMteyJRZKDlm19XaSQ85WVeen72UHa4thBDSRvGffq&#10;bIev1AHb457VR7I9GoVxOBlh5PQwGsZhJ4e9YI7C9+MIxMXr5WAQT8G3JXMvtz2pX877nX7+5zP+&#10;Qz578d9K+uvR2pF74D6cf5HZ9l/itf+mw1+N/+J3f2Dut2l/7XVg9584+wEAAP//AwBQSwMEFAAG&#10;AAgAAAAhALZhR2XhAAAACQEAAA8AAABkcnMvZG93bnJldi54bWxMj09Lw0AQxe+C32EZwZvd/LGt&#10;xmxKKeqpFGwF8TbNTpPQ7G7IbpP02zue9DTMvMeb38tXk2nFQL1vnFUQzyIQZEunG1sp+Dy8PTyB&#10;8AGtxtZZUnAlD6vi9ibHTLvRftCwD5XgEOszVFCH0GVS+rImg37mOrKsnVxvMPDaV1L3OHK4aWUS&#10;RQtpsLH8ocaONjWV5/3FKHgfcVyn8euwPZ821+/DfPe1jUmp+7tp/QIi0BT+zPCLz+hQMNPRXaz2&#10;olWwWCbsVJCkPFlP5+kjiCMfls8pyCKX/xsUPwAAAP//AwBQSwECLQAUAAYACAAAACEAtoM4kv4A&#10;AADhAQAAEwAAAAAAAAAAAAAAAAAAAAAAW0NvbnRlbnRfVHlwZXNdLnhtbFBLAQItABQABgAIAAAA&#10;IQA4/SH/1gAAAJQBAAALAAAAAAAAAAAAAAAAAC8BAABfcmVscy8ucmVsc1BLAQItABQABgAIAAAA&#10;IQCzV3x4MAMAAG8KAAAOAAAAAAAAAAAAAAAAAC4CAABkcnMvZTJvRG9jLnhtbFBLAQItABQABgAI&#10;AAAAIQC2YUdl4QAAAAkBAAAPAAAAAAAAAAAAAAAAAIoFAABkcnMvZG93bnJldi54bWxQSwUGAAAA&#10;AAQABADzAAAAmAYAAAAA&#10;">
                      <v:shapetype id="_x0000_t202" coordsize="21600,21600" o:spt="202" path="m,l,21600r21600,l21600,xe">
                        <v:stroke joinstyle="miter"/>
                        <v:path gradientshapeok="t" o:connecttype="rect"/>
                      </v:shapetype>
                      <v:shape id="Text Box 6" o:spid="_x0000_s1027" type="#_x0000_t202" style="position:absolute;width:18175;height:16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L0xAAAANoAAAAPAAAAZHJzL2Rvd25yZXYueG1sRI9PawIx&#10;FMTvBb9DeEIvRbP1ILoaRaVCoSD1H+rtsXluFjcvyyZd12/fFAoeh5n5DTOdt7YUDdW+cKzgvZ+A&#10;IM6cLjhXcNiveyMQPiBrLB2Tggd5mM86L1NMtbvzlppdyEWEsE9RgQmhSqX0mSGLvu8q4uhdXW0x&#10;RFnnUtd4j3BbykGSDKXFguOCwYpWhrLb7scqWLrvzXkxysL11Lwdl94k46/Lh1Kv3XYxARGoDc/w&#10;f/tTKxjC35V4A+TsFwAA//8DAFBLAQItABQABgAIAAAAIQDb4fbL7gAAAIUBAAATAAAAAAAAAAAA&#10;AAAAAAAAAABbQ29udGVudF9UeXBlc10ueG1sUEsBAi0AFAAGAAgAAAAhAFr0LFu/AAAAFQEAAAsA&#10;AAAAAAAAAAAAAAAAHwEAAF9yZWxzLy5yZWxzUEsBAi0AFAAGAAgAAAAhAPp+EvTEAAAA2gAAAA8A&#10;AAAAAAAAAAAAAAAABwIAAGRycy9kb3ducmV2LnhtbFBLBQYAAAAAAwADALcAAAD4AgAAAAA=&#10;" filled="f" strokeweight=".5pt">
                        <v:textbox inset="0,0,0,0">
                          <w:txbxContent>
                            <w:p w14:paraId="002DBDB2" w14:textId="319927B0" w:rsidR="00D517B2" w:rsidRDefault="006F3252" w:rsidP="00D517B2">
                              <w:pPr>
                                <w:spacing w:before="0" w:line="240" w:lineRule="auto"/>
                                <w:ind w:left="170"/>
                                <w:jc w:val="center"/>
                                <w:rPr>
                                  <w:rtl/>
                                  <w:lang w:bidi="ar-EG"/>
                                </w:rPr>
                              </w:pPr>
                              <w:r w:rsidRPr="00633417">
                                <w:rPr>
                                  <w:noProof/>
                                  <w:lang w:eastAsia="en-GB"/>
                                </w:rPr>
                                <w:drawing>
                                  <wp:inline distT="0" distB="0" distL="0" distR="0" wp14:anchorId="5B94581D" wp14:editId="65052DD2">
                                    <wp:extent cx="1140737" cy="1140737"/>
                                    <wp:effectExtent l="0" t="0" r="2540" b="2540"/>
                                    <wp:docPr id="12" name="Picture 12" descr="This QR code redirects to the latest meeeting information at:&#10;http://handle.itu.int/11.1002/groups/sg20"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TSBDOC\2017-2020\Working_methods\Handle_IDs\Handle-IDs_per_group\SG20\Unitag_QRCode_1487089473173.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72418" cy="1172418"/>
                                            </a:xfrm>
                                            <a:prstGeom prst="rect">
                                              <a:avLst/>
                                            </a:prstGeom>
                                            <a:noFill/>
                                            <a:ln>
                                              <a:noFill/>
                                            </a:ln>
                                          </pic:spPr>
                                        </pic:pic>
                                      </a:graphicData>
                                    </a:graphic>
                                  </wp:inline>
                                </w:drawing>
                              </w:r>
                            </w:p>
                            <w:p w14:paraId="75D314E7" w14:textId="77777777" w:rsidR="00D517B2" w:rsidRPr="00D517B2" w:rsidRDefault="00D517B2" w:rsidP="00D517B2">
                              <w:pPr>
                                <w:spacing w:before="60" w:line="144" w:lineRule="auto"/>
                                <w:jc w:val="center"/>
                                <w:rPr>
                                  <w:sz w:val="20"/>
                                  <w:szCs w:val="20"/>
                                </w:rPr>
                              </w:pPr>
                              <w:r w:rsidRPr="00D517B2">
                                <w:rPr>
                                  <w:rFonts w:hint="cs"/>
                                  <w:sz w:val="20"/>
                                  <w:szCs w:val="20"/>
                                  <w:rtl/>
                                  <w:lang w:bidi="ar-EG"/>
                                </w:rPr>
                                <w:t>أحدث المعلومات عن الاجتماع</w:t>
                              </w:r>
                            </w:p>
                          </w:txbxContent>
                        </v:textbox>
                      </v:shape>
                      <v:shape id="Text Box 8" o:spid="_x0000_s1028" type="#_x0000_t202" style="position:absolute;left:14080;top:1138;width:4095;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7huwAAANoAAAAPAAAAZHJzL2Rvd25yZXYueG1sRE+7CsIw&#10;FN0F/yFcwaVoqoNINYoKgoKLD+h6aa5NsbkpTdT692YQHA/nvVx3thYvan3lWMFknIIgLpyuuFRw&#10;u+5HcxA+IGusHZOCD3lYr/q9JWbavflMr0soRQxhn6ECE0KTSekLQxb92DXEkbu71mKIsC2lbvEd&#10;w20tp2k6kxYrjg0GG9oZKh6Xp1WQGJ3Q4Zjksy25dJLv/aNqTkoNB91mASJQF/7in/ugFcSt8Uq8&#10;AXL1BQAA//8DAFBLAQItABQABgAIAAAAIQDb4fbL7gAAAIUBAAATAAAAAAAAAAAAAAAAAAAAAABb&#10;Q29udGVudF9UeXBlc10ueG1sUEsBAi0AFAAGAAgAAAAhAFr0LFu/AAAAFQEAAAsAAAAAAAAAAAAA&#10;AAAAHwEAAF9yZWxzLy5yZWxzUEsBAi0AFAAGAAgAAAAhAAICfuG7AAAA2gAAAA8AAAAAAAAAAAAA&#10;AAAABwIAAGRycy9kb3ducmV2LnhtbFBLBQYAAAAAAwADALcAAADvAgAAAAA=&#10;" filled="f" stroked="f" strokeweight=".5pt">
                        <v:textbox style="layout-flow:vertical;mso-layout-flow-alt:bottom-to-top" inset="0,0,0,0">
                          <w:txbxContent>
                            <w:p w14:paraId="4D514D6F" w14:textId="225225ED"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6F3252">
                                <w:rPr>
                                  <w:sz w:val="20"/>
                                  <w:szCs w:val="20"/>
                                </w:rPr>
                                <w:t>20</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v:textbox>
                      </v:shape>
                      <w10:wrap type="through"/>
                    </v:group>
                  </w:pict>
                </mc:Fallback>
              </mc:AlternateContent>
            </w:r>
          </w:p>
        </w:tc>
      </w:tr>
    </w:tbl>
    <w:p w14:paraId="42A7D365" w14:textId="43307AFD" w:rsidR="00596808" w:rsidRDefault="00923C32" w:rsidP="00953AA0">
      <w:pPr>
        <w:spacing w:before="360"/>
        <w:rPr>
          <w:rtl/>
          <w:lang w:bidi="ar-EG"/>
        </w:rPr>
      </w:pPr>
      <w:r w:rsidRPr="00923C32">
        <w:rPr>
          <w:rFonts w:hint="cs"/>
          <w:b/>
          <w:bCs/>
          <w:rtl/>
          <w:lang w:bidi="ar-EG"/>
        </w:rPr>
        <w:t>الملحقات:</w:t>
      </w:r>
      <w:r>
        <w:rPr>
          <w:lang w:bidi="ar-EG"/>
        </w:rPr>
        <w:tab/>
        <w:t>2</w:t>
      </w:r>
      <w:r w:rsidR="00596808">
        <w:rPr>
          <w:rtl/>
          <w:lang w:bidi="ar-EG"/>
        </w:rPr>
        <w:br w:type="page"/>
      </w:r>
    </w:p>
    <w:p w14:paraId="499FC9CF" w14:textId="21059035" w:rsidR="007E0EC2" w:rsidRPr="00BE6164" w:rsidRDefault="007E0EC2" w:rsidP="00BE6164">
      <w:pPr>
        <w:pStyle w:val="Annextitle"/>
      </w:pPr>
      <w:r w:rsidRPr="00BE6164">
        <w:rPr>
          <w:rtl/>
        </w:rPr>
        <w:lastRenderedPageBreak/>
        <w:t xml:space="preserve">الملحـق </w:t>
      </w:r>
      <w:r w:rsidRPr="00BE6164">
        <w:t>A</w:t>
      </w:r>
      <w:r w:rsidRPr="00BE6164">
        <w:rPr>
          <w:rtl/>
        </w:rPr>
        <w:t xml:space="preserve"> </w:t>
      </w:r>
      <w:r w:rsidR="00BE6164" w:rsidRPr="00BE6164">
        <w:rPr>
          <w:rtl/>
        </w:rPr>
        <w:br/>
      </w:r>
      <w:r w:rsidRPr="00BE6164">
        <w:rPr>
          <w:rtl/>
        </w:rPr>
        <w:t>معلومات عملية عن الاجتماع</w:t>
      </w:r>
    </w:p>
    <w:p w14:paraId="120DF726" w14:textId="77777777" w:rsidR="007E0EC2" w:rsidRPr="00024E2F" w:rsidRDefault="007E0EC2" w:rsidP="00DD504E">
      <w:pPr>
        <w:tabs>
          <w:tab w:val="left" w:pos="1418"/>
          <w:tab w:val="left" w:pos="1702"/>
          <w:tab w:val="left" w:pos="2160"/>
        </w:tabs>
        <w:spacing w:before="240" w:after="120"/>
        <w:ind w:right="91"/>
        <w:jc w:val="center"/>
        <w:textDirection w:val="tbRlV"/>
        <w:rPr>
          <w:b/>
          <w:bCs/>
          <w:lang w:val="ar-SA" w:eastAsia="zh-TW" w:bidi="en-GB"/>
        </w:rPr>
      </w:pPr>
      <w:r w:rsidRPr="00024E2F">
        <w:rPr>
          <w:b/>
          <w:bCs/>
          <w:rtl/>
        </w:rPr>
        <w:t>أساليب العمل والمرافق المتاحة</w:t>
      </w:r>
    </w:p>
    <w:p w14:paraId="3CCF2454" w14:textId="18B83BF9" w:rsidR="007E0EC2" w:rsidRPr="00024E2F" w:rsidRDefault="007E0EC2" w:rsidP="004A4EFD">
      <w:pPr>
        <w:rPr>
          <w:rFonts w:eastAsia="SimSun"/>
          <w:bCs/>
          <w:lang w:val="ar-SA" w:eastAsia="zh-TW" w:bidi="en-GB"/>
        </w:rPr>
      </w:pPr>
      <w:r w:rsidRPr="00024E2F">
        <w:rPr>
          <w:bCs/>
          <w:rtl/>
        </w:rPr>
        <w:t>تقديم الوثائق والنفاذ إليها</w:t>
      </w:r>
      <w:r w:rsidRPr="00027530">
        <w:rPr>
          <w:b/>
          <w:rtl/>
        </w:rPr>
        <w:t xml:space="preserve">: </w:t>
      </w:r>
      <w:r w:rsidRPr="00AC7B64">
        <w:rPr>
          <w:rtl/>
        </w:rPr>
        <w:t xml:space="preserve">سيجري الاجتماع بدون استخدام الورق. وينبغي تقديم مساهمات الأعضاء باستخدام </w:t>
      </w:r>
      <w:hyperlink r:id="rId21" w:history="1">
        <w:r w:rsidRPr="00612D80">
          <w:rPr>
            <w:rStyle w:val="Hyperlink"/>
            <w:rtl/>
          </w:rPr>
          <w:t>نظام النشر المباشر للوثائق</w:t>
        </w:r>
      </w:hyperlink>
      <w:r w:rsidRPr="00AC7B64">
        <w:rPr>
          <w:rtl/>
        </w:rPr>
        <w:t xml:space="preserve">؛ وينبغي تقديم مشاريع الوثائق المؤقتة إلى أمانة لجان الدراسات عن طريق البريد الإلكتروني وباستخدام </w:t>
      </w:r>
      <w:hyperlink r:id="rId22" w:history="1">
        <w:r w:rsidRPr="006F140D">
          <w:rPr>
            <w:rStyle w:val="Hyperlink"/>
            <w:rtl/>
          </w:rPr>
          <w:t>النموذج المناسب</w:t>
        </w:r>
      </w:hyperlink>
      <w:r w:rsidRPr="00AC7B64">
        <w:rPr>
          <w:rtl/>
        </w:rPr>
        <w:t xml:space="preserve">. ويُتاح النفاذ إلى وثائق الاجتماع من الصفحة الرئيسية للجنة الدراسات ويقتصر على أعضاء قطاع تقييس الاتصالات أصحاب </w:t>
      </w:r>
      <w:hyperlink r:id="rId23" w:anchor="/ar" w:history="1">
        <w:r w:rsidRPr="006F140D">
          <w:rPr>
            <w:rStyle w:val="Hyperlink"/>
            <w:rtl/>
          </w:rPr>
          <w:t>حساب مستعمل لدى الاتحاد</w:t>
        </w:r>
      </w:hyperlink>
      <w:r w:rsidRPr="00AC7B64">
        <w:rPr>
          <w:rtl/>
        </w:rPr>
        <w:t xml:space="preserve"> الذين يمكنهم النفاذ إلى خدمة تبادل معلومات الاتصالات (</w:t>
      </w:r>
      <w:r w:rsidRPr="00AC7B64">
        <w:rPr>
          <w:bCs/>
        </w:rPr>
        <w:t>TIES</w:t>
      </w:r>
      <w:r w:rsidRPr="00AC7B64">
        <w:rPr>
          <w:rtl/>
        </w:rPr>
        <w:t>).</w:t>
      </w:r>
    </w:p>
    <w:p w14:paraId="71B174D7" w14:textId="77777777" w:rsidR="007E0EC2" w:rsidRPr="00024E2F" w:rsidRDefault="007E0EC2" w:rsidP="00BE6164">
      <w:pPr>
        <w:rPr>
          <w:lang w:val="ar-SA" w:eastAsia="zh-TW" w:bidi="en-GB"/>
        </w:rPr>
      </w:pPr>
      <w:r w:rsidRPr="00024E2F">
        <w:rPr>
          <w:rtl/>
        </w:rPr>
        <w:t>‎</w:t>
      </w:r>
      <w:r w:rsidRPr="00024E2F">
        <w:rPr>
          <w:b/>
          <w:bCs/>
          <w:rtl/>
        </w:rPr>
        <w:t>الترجمة الشفوية</w:t>
      </w:r>
      <w:r w:rsidRPr="00024E2F">
        <w:rPr>
          <w:rtl/>
        </w:rPr>
        <w:t xml:space="preserve">: نظراً إلى قيود الميزانية، ستُتاح الترجمة الشفوية للجلسة العامة الختامية للاجتماع بناءً على طلب الدول الأعضاء. وينبغي تقديم الطلبات بوضع علامة في المربع المناسب في استمارة التسجيل </w:t>
      </w:r>
      <w:r w:rsidRPr="00024E2F">
        <w:rPr>
          <w:b/>
          <w:bCs/>
          <w:rtl/>
        </w:rPr>
        <w:t>قبل اليوم الأول للاجتماع بستة أسابيع على الأقل</w:t>
      </w:r>
      <w:r w:rsidRPr="00024E2F">
        <w:rPr>
          <w:rtl/>
        </w:rPr>
        <w:t>.</w:t>
      </w:r>
    </w:p>
    <w:p w14:paraId="3FDC6380" w14:textId="33BCAF5A" w:rsidR="007E0EC2" w:rsidRPr="00027530" w:rsidRDefault="007E0EC2" w:rsidP="007E0EC2">
      <w:pPr>
        <w:textDirection w:val="tbRlV"/>
        <w:rPr>
          <w:lang w:val="ar-SA" w:eastAsia="zh-TW" w:bidi="en-GB"/>
        </w:rPr>
      </w:pPr>
      <w:r w:rsidRPr="00027530">
        <w:rPr>
          <w:b/>
          <w:bCs/>
          <w:rtl/>
        </w:rPr>
        <w:t>الشبكة المحلية اللاسلكية</w:t>
      </w:r>
      <w:r w:rsidRPr="00027530">
        <w:rPr>
          <w:rtl/>
        </w:rPr>
        <w:t xml:space="preserve"> تُتاح مرافقها للمندوبين في جميع قاعات الاجتماع بالاتحاد. وتوجد معلومات تفصيلية في مكان الاجتماع وفي الموقع الإلكتروني لقطاع تقييس الاتصالات </w:t>
      </w:r>
      <w:r w:rsidR="004A4EFD">
        <w:rPr>
          <w:rtl/>
        </w:rPr>
        <w:tab/>
      </w:r>
      <w:r w:rsidR="004A4EFD">
        <w:rPr>
          <w:rtl/>
        </w:rPr>
        <w:br/>
      </w:r>
      <w:r w:rsidRPr="00027530">
        <w:rPr>
          <w:rtl/>
        </w:rPr>
        <w:t>(</w:t>
      </w:r>
      <w:hyperlink r:id="rId24" w:history="1">
        <w:r w:rsidR="00027530" w:rsidRPr="00027530">
          <w:rPr>
            <w:rStyle w:val="Hyperlink"/>
          </w:rPr>
          <w:t>https://www.itu.int/en/general-secretariat/ICT-Services/Pages/default.aspx</w:t>
        </w:r>
      </w:hyperlink>
      <w:r w:rsidRPr="00027530">
        <w:rPr>
          <w:rtl/>
        </w:rPr>
        <w:t>).</w:t>
      </w:r>
    </w:p>
    <w:p w14:paraId="04E20809" w14:textId="689FCCC2" w:rsidR="007E0EC2" w:rsidRPr="000D7F27" w:rsidRDefault="007E0EC2" w:rsidP="000D7F27">
      <w:pPr>
        <w:rPr>
          <w:rFonts w:eastAsia="SimSun"/>
          <w:spacing w:val="-2"/>
          <w:lang w:val="ar-SA" w:eastAsia="zh-TW" w:bidi="en-GB"/>
        </w:rPr>
      </w:pPr>
      <w:r w:rsidRPr="000D7F27">
        <w:rPr>
          <w:b/>
          <w:bCs/>
          <w:spacing w:val="-2"/>
          <w:rtl/>
        </w:rPr>
        <w:t>الخزائن الإلكترونية</w:t>
      </w:r>
      <w:r w:rsidRPr="000D7F27">
        <w:rPr>
          <w:spacing w:val="-2"/>
          <w:rtl/>
        </w:rPr>
        <w:t xml:space="preserve"> تُتاح طوال فترة الاجتماع باستخدام شارات المندوبين الصادرة عن قطاع تقييس الاتصالات لتعرف الهوية بواسطة التردد الراديوي</w:t>
      </w:r>
      <w:r w:rsidR="000D7F27" w:rsidRPr="000D7F27">
        <w:rPr>
          <w:rFonts w:hint="cs"/>
          <w:spacing w:val="-2"/>
          <w:rtl/>
        </w:rPr>
        <w:t xml:space="preserve"> </w:t>
      </w:r>
      <w:r w:rsidR="000D7F27" w:rsidRPr="000D7F27">
        <w:rPr>
          <w:spacing w:val="-2"/>
        </w:rPr>
        <w:t>(RFID)</w:t>
      </w:r>
      <w:r w:rsidRPr="000D7F27">
        <w:rPr>
          <w:spacing w:val="-2"/>
          <w:rtl/>
        </w:rPr>
        <w:t>. وتوجد الخزائن الإلكترونية في طابق مدخل مبنى البرج بالاتحاد والطابق السفلي الأول، وفي</w:t>
      </w:r>
      <w:r w:rsidR="000D7F27" w:rsidRPr="000D7F27">
        <w:rPr>
          <w:rFonts w:hint="cs"/>
          <w:spacing w:val="-2"/>
          <w:rtl/>
        </w:rPr>
        <w:t> </w:t>
      </w:r>
      <w:r w:rsidRPr="000D7F27">
        <w:rPr>
          <w:spacing w:val="-2"/>
          <w:rtl/>
        </w:rPr>
        <w:t>الطابق الأرضي من مبنى مونبريان.</w:t>
      </w:r>
    </w:p>
    <w:p w14:paraId="6E5AEF46" w14:textId="0B65386E" w:rsidR="007E0EC2" w:rsidRPr="00024E2F" w:rsidRDefault="007E0EC2" w:rsidP="007E0EC2">
      <w:pPr>
        <w:textDirection w:val="tbRlV"/>
        <w:rPr>
          <w:lang w:val="ar-SA" w:eastAsia="zh-TW" w:bidi="en-GB"/>
        </w:rPr>
      </w:pPr>
      <w:r w:rsidRPr="00024E2F">
        <w:rPr>
          <w:b/>
          <w:bCs/>
          <w:rtl/>
        </w:rPr>
        <w:t>الطابعات</w:t>
      </w:r>
      <w:r w:rsidRPr="00024E2F">
        <w:rPr>
          <w:rtl/>
        </w:rPr>
        <w:t xml:space="preserve"> تُتاح طابعات في القاعات المكرسة للمندوبين وبالقرب من جميع </w:t>
      </w:r>
      <w:hyperlink r:id="rId25" w:history="1">
        <w:r w:rsidRPr="000D7F27">
          <w:rPr>
            <w:rStyle w:val="Hyperlink"/>
            <w:rtl/>
          </w:rPr>
          <w:t>قاعات الاجتماع الرئيسية</w:t>
        </w:r>
      </w:hyperlink>
      <w:r w:rsidRPr="00024E2F">
        <w:rPr>
          <w:rtl/>
        </w:rPr>
        <w:t>. ولتفادي الحاجة إلى تركيب برامج تشغيل في حواسيب المندوبين، يمكن طباعة الوثائق بإرسالها عن طريق البريد الإلكتروني إلى الطابعة المطلوبة.</w:t>
      </w:r>
      <w:r w:rsidR="00846694">
        <w:rPr>
          <w:rtl/>
        </w:rPr>
        <w:br/>
      </w:r>
      <w:r w:rsidRPr="00024E2F">
        <w:rPr>
          <w:rtl/>
        </w:rPr>
        <w:t>وتُتاح التفاصيل في العنوان</w:t>
      </w:r>
      <w:r w:rsidR="00CE24E9">
        <w:rPr>
          <w:rFonts w:hint="cs"/>
          <w:rtl/>
          <w:lang w:bidi="ar-EG"/>
        </w:rPr>
        <w:t>:</w:t>
      </w:r>
      <w:r w:rsidRPr="00024E2F">
        <w:rPr>
          <w:rtl/>
        </w:rPr>
        <w:t xml:space="preserve"> </w:t>
      </w:r>
      <w:hyperlink r:id="rId26" w:history="1">
        <w:r w:rsidR="00CE24E9" w:rsidRPr="6690617F">
          <w:rPr>
            <w:rStyle w:val="Hyperlink"/>
          </w:rPr>
          <w:t>https://itu.int/go/e-print</w:t>
        </w:r>
      </w:hyperlink>
      <w:r w:rsidRPr="00024E2F">
        <w:rPr>
          <w:rtl/>
        </w:rPr>
        <w:t>.</w:t>
      </w:r>
      <w:bookmarkStart w:id="1" w:name="_Hlk94878660"/>
      <w:bookmarkEnd w:id="1"/>
    </w:p>
    <w:p w14:paraId="319A3E80" w14:textId="3E3508DA" w:rsidR="007E0EC2" w:rsidRPr="00024E2F" w:rsidRDefault="007E0EC2" w:rsidP="007E0EC2">
      <w:pPr>
        <w:textDirection w:val="tbRlV"/>
        <w:rPr>
          <w:lang w:val="ar-SA" w:eastAsia="zh-TW" w:bidi="en-GB"/>
        </w:rPr>
      </w:pPr>
      <w:r w:rsidRPr="00024E2F">
        <w:rPr>
          <w:b/>
          <w:bCs/>
          <w:rtl/>
        </w:rPr>
        <w:t>استعارة الحواسيب المحمولة</w:t>
      </w:r>
      <w:r w:rsidRPr="00024E2F">
        <w:rPr>
          <w:rtl/>
        </w:rPr>
        <w:t xml:space="preserve"> سيُوفر مكتب الخدمة في الاتحاد (</w:t>
      </w:r>
      <w:hyperlink r:id="rId27" w:history="1">
        <w:r w:rsidR="00CE24E9" w:rsidRPr="38B58C5B">
          <w:rPr>
            <w:rStyle w:val="Hyperlink"/>
          </w:rPr>
          <w:t>servicedesk@itu.int</w:t>
        </w:r>
      </w:hyperlink>
      <w:r w:rsidRPr="00024E2F">
        <w:rPr>
          <w:rtl/>
        </w:rPr>
        <w:t>) للمندوبين حواسيب محمولة، على</w:t>
      </w:r>
      <w:r w:rsidR="00846694">
        <w:rPr>
          <w:rFonts w:hint="cs"/>
          <w:rtl/>
        </w:rPr>
        <w:t> </w:t>
      </w:r>
      <w:r w:rsidRPr="00024E2F">
        <w:rPr>
          <w:rtl/>
        </w:rPr>
        <w:t>أساس أسبقية الطلبات المقدمة.</w:t>
      </w:r>
    </w:p>
    <w:p w14:paraId="055C87E6" w14:textId="5F492A57" w:rsidR="007E0EC2" w:rsidRPr="00024E2F" w:rsidRDefault="007E0EC2" w:rsidP="007E0EC2">
      <w:pPr>
        <w:textDirection w:val="tbRlV"/>
        <w:rPr>
          <w:rFonts w:eastAsia="SimSun"/>
          <w:lang w:val="ar-SA" w:eastAsia="zh-TW" w:bidi="en-GB"/>
        </w:rPr>
      </w:pPr>
      <w:r w:rsidRPr="00024E2F">
        <w:rPr>
          <w:b/>
          <w:bCs/>
          <w:rtl/>
        </w:rPr>
        <w:t>المشاركة عن بُعد</w:t>
      </w:r>
      <w:r w:rsidRPr="00024E2F">
        <w:rPr>
          <w:rtl/>
        </w:rPr>
        <w:t>: ستتاح المشاركة عن بُعد على أساس بذل أفضل الجهود. وسيُتاح البث الشبكي في الوقت الفعلي فقط في</w:t>
      </w:r>
      <w:r w:rsidR="00DD504E">
        <w:rPr>
          <w:rFonts w:hint="cs"/>
          <w:rtl/>
        </w:rPr>
        <w:t> </w:t>
      </w:r>
      <w:r w:rsidRPr="00024E2F">
        <w:rPr>
          <w:rtl/>
        </w:rPr>
        <w:t>الجلستين العامتين الافتتاحية والختامية، بما في ذلك جلسة بيانات الاتصال. ووفقاً للأحكام السارية حالياً، يتخذ القرارات المشاركون الحاضرون شخصياً في قاعة الاجتماع.</w:t>
      </w:r>
    </w:p>
    <w:p w14:paraId="49D63C66" w14:textId="77777777" w:rsidR="007E0EC2" w:rsidRPr="00024E2F" w:rsidRDefault="007E0EC2" w:rsidP="007E0EC2">
      <w:pPr>
        <w:textDirection w:val="tbRlV"/>
        <w:rPr>
          <w:lang w:val="ar-SA" w:eastAsia="zh-TW" w:bidi="en-GB"/>
        </w:rPr>
      </w:pPr>
      <w:r w:rsidRPr="00024E2F">
        <w:rPr>
          <w:rtl/>
        </w:rPr>
        <w:t>وستتاح المشاركة التفاعلية عن بُعد في جميع الجلسات الأخرى التي ورد بشأنها طلب قبل الجلسة بما لا يقل عن 24 ساعة. وللنفاذ إلى الجلسات عن بُعد يتعين على المندوبين التسجيل لحضور الاجتماع. وينبغي أن يدرك المشاركون أن الاجتماع، وفقاً للممارسات المتبعة، لن يتأخر أو يتوقف بسبب عدم قدرة المشاركين عن بُعد على التوصيل أو الاستماع أو بسبب عدم سماعهم، حسبما يراه الرئيس. وإذا اعتبرت جودة الصوت للمشارك عن بُعد غير كافية، يجوز للرئيس إيقاف المشارك عن بُعد ويمكن أن يمتنع عن إعطائه الكلمة حتى يتبين أن المشكلة قد حُلت. ومن المحبذ استعمال أداة التخاطب في الاجتماع لتيسير كفاءة إدارة الوقت خلال الجلسات، حسبما يراه الرئيس.</w:t>
      </w:r>
    </w:p>
    <w:p w14:paraId="3AD7F796" w14:textId="77777777" w:rsidR="007E0EC2" w:rsidRPr="00024E2F" w:rsidRDefault="007E0EC2" w:rsidP="007E0EC2">
      <w:pPr>
        <w:textDirection w:val="tbRlV"/>
        <w:rPr>
          <w:lang w:val="ar-SA" w:eastAsia="zh-TW" w:bidi="en-GB"/>
        </w:rPr>
      </w:pPr>
      <w:r w:rsidRPr="00024E2F">
        <w:rPr>
          <w:b/>
          <w:bCs/>
          <w:rtl/>
        </w:rPr>
        <w:t>إمكانية النفاذ</w:t>
      </w:r>
      <w:r w:rsidRPr="00024E2F">
        <w:rPr>
          <w:rtl/>
        </w:rPr>
        <w:t xml:space="preserve">: يمكن توفير خدمة العرض النصي في الوقت الفعلي بناءً على طلب من يحتاجون إليها، من أجل الجلسات التي ستناقش فيها الأمور المتعلقة بإمكانية النفاذ، رهناً بتوفر التمويل. ويجب طلب هذه الخدمة </w:t>
      </w:r>
      <w:r w:rsidRPr="00024E2F">
        <w:rPr>
          <w:b/>
          <w:bCs/>
          <w:rtl/>
        </w:rPr>
        <w:t>قبل تاريخ بدء الاجتماع بشهرين على الأقل</w:t>
      </w:r>
      <w:r w:rsidRPr="00024E2F">
        <w:rPr>
          <w:rtl/>
        </w:rPr>
        <w:t xml:space="preserve"> من خلال وضع علامة في المربع المناسب في استمارة التسجيل.</w:t>
      </w:r>
    </w:p>
    <w:p w14:paraId="0A4209DD" w14:textId="77777777" w:rsidR="007E0EC2" w:rsidRPr="00024E2F" w:rsidRDefault="007E0EC2" w:rsidP="00DD504E">
      <w:pPr>
        <w:tabs>
          <w:tab w:val="clear" w:pos="794"/>
        </w:tabs>
        <w:spacing w:before="240" w:after="120"/>
        <w:ind w:right="91"/>
        <w:jc w:val="center"/>
        <w:textDirection w:val="tbRlV"/>
        <w:rPr>
          <w:b/>
          <w:bCs/>
          <w:lang w:val="ar-SA" w:eastAsia="zh-TW" w:bidi="en-GB"/>
        </w:rPr>
      </w:pPr>
      <w:r w:rsidRPr="00024E2F">
        <w:rPr>
          <w:b/>
          <w:bCs/>
          <w:rtl/>
        </w:rPr>
        <w:t>التسجيل المسبق والمندوبون الجدد والمِنح ودعم الحصول على التأشيرة</w:t>
      </w:r>
    </w:p>
    <w:p w14:paraId="22812AFE" w14:textId="68FDA2AC" w:rsidR="007E0EC2" w:rsidRPr="001C3E19" w:rsidRDefault="007E0EC2" w:rsidP="004A4EFD">
      <w:pPr>
        <w:rPr>
          <w:lang w:val="ar-SA" w:eastAsia="zh-TW" w:bidi="en-GB"/>
        </w:rPr>
      </w:pPr>
      <w:r w:rsidRPr="00024E2F">
        <w:rPr>
          <w:bCs/>
          <w:rtl/>
        </w:rPr>
        <w:t>التسجيل المسبق</w:t>
      </w:r>
      <w:r w:rsidRPr="00DD504E">
        <w:rPr>
          <w:rtl/>
        </w:rPr>
        <w:t xml:space="preserve">: </w:t>
      </w:r>
      <w:r w:rsidRPr="00AC7B64">
        <w:rPr>
          <w:rtl/>
        </w:rPr>
        <w:t xml:space="preserve">التسجيل المسبق </w:t>
      </w:r>
      <w:r w:rsidRPr="00AC7B64">
        <w:rPr>
          <w:u w:val="single"/>
          <w:rtl/>
        </w:rPr>
        <w:t>للمشاركة حضورياً وعن بُعد</w:t>
      </w:r>
      <w:r w:rsidRPr="00AC7B64">
        <w:rPr>
          <w:rtl/>
        </w:rPr>
        <w:t xml:space="preserve"> إلزامي ويجب أن يتم إلكترونياً من خلال الصفحة الرئيسية للجنة الدراسات </w:t>
      </w:r>
      <w:r w:rsidRPr="00AC7B64">
        <w:rPr>
          <w:bCs/>
          <w:rtl/>
        </w:rPr>
        <w:t>قبل بدء الاجتماع بشهر على الأقل</w:t>
      </w:r>
      <w:r w:rsidRPr="00AC7B64">
        <w:rPr>
          <w:rtl/>
        </w:rPr>
        <w:t xml:space="preserve">. ويتطلب نظام التسجيل لقطاع تقييس الاتصالات موافقة جهات الاتصال على طلبات التسجيل؛ ومع ذلك، يمكن تغيير ذلك للسماح بالموافقة التلقائية على النحو المبين في </w:t>
      </w:r>
      <w:hyperlink r:id="rId28" w:history="1">
        <w:r w:rsidRPr="00DD504E">
          <w:rPr>
            <w:rStyle w:val="Hyperlink"/>
            <w:b/>
            <w:rtl/>
          </w:rPr>
          <w:t>الرسالة المعممة 1 الصادرة عن مكتب تقييس الاتصالات</w:t>
        </w:r>
      </w:hyperlink>
      <w:r w:rsidRPr="00AC7B64">
        <w:rPr>
          <w:rtl/>
        </w:rPr>
        <w:t>. وتنطبق بعض الخيارات المتاحة في استمارة التسجيل على الدول الأعضاء حصراً، بما</w:t>
      </w:r>
      <w:r w:rsidR="001C3E19">
        <w:rPr>
          <w:rFonts w:hint="cs"/>
          <w:rtl/>
        </w:rPr>
        <w:t> </w:t>
      </w:r>
      <w:r w:rsidRPr="00AC7B64">
        <w:rPr>
          <w:rtl/>
        </w:rPr>
        <w:t>في</w:t>
      </w:r>
      <w:r w:rsidR="001C3E19">
        <w:rPr>
          <w:rFonts w:hint="cs"/>
          <w:rtl/>
        </w:rPr>
        <w:t> </w:t>
      </w:r>
      <w:r w:rsidRPr="00AC7B64">
        <w:rPr>
          <w:rtl/>
        </w:rPr>
        <w:t>ذلك الوظيفة وطلبات الترجمة الشفوية وطلبات الحصول على المِنح. ويُدعى الأعضاء إلى إشراك النساء في وفودهم كلما أمكن.</w:t>
      </w:r>
    </w:p>
    <w:p w14:paraId="505B2598" w14:textId="5BEA84AB" w:rsidR="007E0EC2" w:rsidRPr="00024E2F" w:rsidRDefault="007E0EC2" w:rsidP="004A4EFD">
      <w:pPr>
        <w:rPr>
          <w:lang w:val="ar-SA" w:eastAsia="zh-TW" w:bidi="en-GB"/>
        </w:rPr>
      </w:pPr>
      <w:r w:rsidRPr="00024E2F">
        <w:rPr>
          <w:rtl/>
        </w:rPr>
        <w:lastRenderedPageBreak/>
        <w:t xml:space="preserve">يدعى </w:t>
      </w:r>
      <w:r w:rsidRPr="00024E2F">
        <w:rPr>
          <w:b/>
          <w:bCs/>
          <w:rtl/>
        </w:rPr>
        <w:t>المندوبون الجدد</w:t>
      </w:r>
      <w:r w:rsidRPr="00024E2F">
        <w:rPr>
          <w:rtl/>
        </w:rPr>
        <w:t xml:space="preserve"> إلى حضور برنامج إرشادي يشمل لقاء ترحيب عند الوصول وزيارة مصحوبة لمقر الاتحاد، وجلسة توجيهية بشأن أعمال قطاع تقييس الاتصالات.</w:t>
      </w:r>
      <w:r w:rsidR="00165536">
        <w:rPr>
          <w:rtl/>
        </w:rPr>
        <w:t xml:space="preserve"> </w:t>
      </w:r>
      <w:r w:rsidRPr="00024E2F">
        <w:rPr>
          <w:rtl/>
        </w:rPr>
        <w:t xml:space="preserve">وإذا كنتم ترغبون في المشاركة، يرجى الاتصال بتوجيه رسالة إلى عنوان البريد الإلكتروني </w:t>
      </w:r>
      <w:hyperlink r:id="rId29" w:history="1">
        <w:r w:rsidR="001C3E19" w:rsidRPr="780775E5">
          <w:rPr>
            <w:rStyle w:val="Hyperlink"/>
          </w:rPr>
          <w:t>ITU-Tmembership@itu.int</w:t>
        </w:r>
      </w:hyperlink>
      <w:r w:rsidRPr="00024E2F">
        <w:rPr>
          <w:rtl/>
        </w:rPr>
        <w:t xml:space="preserve">. ويمكن الحصول على دليل موجز للمندوبين الجدد </w:t>
      </w:r>
      <w:hyperlink r:id="rId30" w:history="1">
        <w:r w:rsidRPr="00824E7D">
          <w:rPr>
            <w:rStyle w:val="Hyperlink"/>
            <w:rtl/>
          </w:rPr>
          <w:t>هنا</w:t>
        </w:r>
      </w:hyperlink>
      <w:r w:rsidRPr="00024E2F">
        <w:rPr>
          <w:rtl/>
        </w:rPr>
        <w:t>.</w:t>
      </w:r>
    </w:p>
    <w:p w14:paraId="53BE1175" w14:textId="278ACAE8" w:rsidR="007E0EC2" w:rsidRPr="00024E2F" w:rsidRDefault="007E0EC2" w:rsidP="004A4EFD">
      <w:pPr>
        <w:rPr>
          <w:lang w:val="ar-SA" w:eastAsia="zh-TW" w:bidi="en-GB"/>
        </w:rPr>
      </w:pPr>
      <w:r w:rsidRPr="00024E2F">
        <w:rPr>
          <w:b/>
          <w:bCs/>
          <w:rtl/>
        </w:rPr>
        <w:t>المِنح</w:t>
      </w:r>
      <w:r w:rsidRPr="00024E2F">
        <w:rPr>
          <w:rtl/>
        </w:rPr>
        <w:t xml:space="preserve">: لتيسير مشاركة </w:t>
      </w:r>
      <w:hyperlink r:id="rId31" w:history="1">
        <w:r w:rsidRPr="00DB4285">
          <w:rPr>
            <w:rStyle w:val="Hyperlink"/>
            <w:rtl/>
          </w:rPr>
          <w:t>البلدان المستحقة</w:t>
        </w:r>
      </w:hyperlink>
      <w:r w:rsidRPr="00024E2F">
        <w:rPr>
          <w:rtl/>
        </w:rPr>
        <w:t xml:space="preserve">، فيما يتعلق بالمِنح الشخصية، يمكن تقديم منحتين جزئيتين من أجل الحضور الشخصي كحدّ أقصى لكل بلد تبعاً للتمويل المتاح. وتشمل المِنحة الجزئية أ) </w:t>
      </w:r>
      <w:r w:rsidRPr="00024E2F">
        <w:rPr>
          <w:b/>
          <w:bCs/>
          <w:rtl/>
        </w:rPr>
        <w:t>تذكرة طيران</w:t>
      </w:r>
      <w:r w:rsidRPr="00024E2F">
        <w:rPr>
          <w:rtl/>
        </w:rPr>
        <w:t xml:space="preserve"> (ذهاباً وإياباً من الفئة الاقتصادية عبر أقصر وأوفر مسار مباشر من البلد الأصلي إلى موقع الاجتماع)، أو ب) </w:t>
      </w:r>
      <w:r w:rsidRPr="00024E2F">
        <w:rPr>
          <w:b/>
          <w:bCs/>
          <w:rtl/>
        </w:rPr>
        <w:t>بدل المعيشة اليومي</w:t>
      </w:r>
      <w:r w:rsidRPr="00024E2F">
        <w:rPr>
          <w:rtl/>
        </w:rPr>
        <w:t xml:space="preserve"> المناسب (لتغطية تكاليف الإقامة والوجبات والنفقات النثرية). وفي حالة طلب منحتين جزئيتين يجب أن تكون </w:t>
      </w:r>
      <w:r w:rsidRPr="00024E2F">
        <w:rPr>
          <w:i/>
          <w:iCs/>
          <w:rtl/>
        </w:rPr>
        <w:t>منحة واحدة منهما على الأقل</w:t>
      </w:r>
      <w:r w:rsidRPr="00024E2F">
        <w:rPr>
          <w:rtl/>
        </w:rPr>
        <w:t xml:space="preserve"> للحصول على </w:t>
      </w:r>
      <w:r w:rsidRPr="00DC3B98">
        <w:rPr>
          <w:rtl/>
        </w:rPr>
        <w:t>تذكرة الطيران</w:t>
      </w:r>
      <w:r w:rsidRPr="00024E2F">
        <w:rPr>
          <w:rtl/>
        </w:rPr>
        <w:t>. وتتحمل المنظمة التي ينتمي إليها مقدم الطلب مسؤولية تغطية بقية تكاليف المشاركة.</w:t>
      </w:r>
    </w:p>
    <w:p w14:paraId="3DB09C28" w14:textId="77777777" w:rsidR="007E0EC2" w:rsidRPr="00024E2F" w:rsidRDefault="007E0EC2" w:rsidP="004A4EFD">
      <w:pPr>
        <w:rPr>
          <w:lang w:val="ar-SA" w:eastAsia="zh-TW" w:bidi="en-GB"/>
        </w:rPr>
      </w:pPr>
      <w:r w:rsidRPr="00024E2F">
        <w:rPr>
          <w:rtl/>
        </w:rPr>
        <w:t>ووفقاً للقرار 213 (دبي، 2018) لمؤتمر المندوبين المفوضين، من المحبذ أن تراعي ترشيحات الحصول على مِنح التوازن بين الجنسين وشمول الأشخاص ذوي الإعاقة والأشخاص ذوي الاحتياجات المحددة. ويُرجى ملاحظة أن قرار تقديم منحة يتوقف على معايير منها: الميزانية المتاحة لدى الاتحاد؛ والمشاركة الفعالة، بما في ذلك تقديم مساهمات مكتوبة ذات صلة؛ والتوزيع المنصف بين البلدان والمناطق؛ وتقديم الطلبات من قبل الأشخاص ذوي الإعاقة والأشخاص ذوي الاحتياجات المحددة؛ والتوازن بين الجنسين.</w:t>
      </w:r>
    </w:p>
    <w:p w14:paraId="3B637E87" w14:textId="4CF567DD" w:rsidR="007E0EC2" w:rsidRPr="00024E2F" w:rsidRDefault="007E0EC2" w:rsidP="004A4EFD">
      <w:pPr>
        <w:rPr>
          <w:lang w:val="ar-SA" w:eastAsia="zh-TW" w:bidi="en-GB"/>
        </w:rPr>
      </w:pPr>
      <w:r w:rsidRPr="00024E2F">
        <w:rPr>
          <w:rtl/>
        </w:rPr>
        <w:t xml:space="preserve">واستمارة تقديم الطلب متاحة في </w:t>
      </w:r>
      <w:hyperlink r:id="rId32" w:anchor="/ar" w:history="1">
        <w:r w:rsidRPr="00942722">
          <w:rPr>
            <w:rStyle w:val="Hyperlink"/>
            <w:rtl/>
          </w:rPr>
          <w:t>الصفحة الرئيسية للجنة الدراسات</w:t>
        </w:r>
      </w:hyperlink>
      <w:r w:rsidRPr="00024E2F">
        <w:rPr>
          <w:rtl/>
        </w:rPr>
        <w:t xml:space="preserve">. </w:t>
      </w:r>
      <w:r w:rsidRPr="00024E2F">
        <w:rPr>
          <w:b/>
          <w:bCs/>
          <w:rtl/>
        </w:rPr>
        <w:t>ويجب استلام طلبات المِنح في موعد أقصاه 1 أغسطس</w:t>
      </w:r>
      <w:r w:rsidR="0089226B">
        <w:rPr>
          <w:rFonts w:hint="cs"/>
          <w:b/>
          <w:bCs/>
          <w:rtl/>
        </w:rPr>
        <w:t> </w:t>
      </w:r>
      <w:r w:rsidRPr="00024E2F">
        <w:rPr>
          <w:b/>
          <w:bCs/>
          <w:rtl/>
        </w:rPr>
        <w:t>2025.</w:t>
      </w:r>
      <w:r w:rsidRPr="00024E2F">
        <w:rPr>
          <w:rtl/>
        </w:rPr>
        <w:t xml:space="preserve"> ويجب إرسالها بالبريد الإلكتروني إلى العنوان </w:t>
      </w:r>
      <w:hyperlink r:id="rId33">
        <w:r w:rsidR="0089226B" w:rsidRPr="4094D6E3">
          <w:rPr>
            <w:rStyle w:val="Hyperlink"/>
          </w:rPr>
          <w:t>fellowships@itu.int</w:t>
        </w:r>
      </w:hyperlink>
      <w:r w:rsidRPr="00024E2F">
        <w:rPr>
          <w:rtl/>
        </w:rPr>
        <w:t xml:space="preserve"> أو بالفاكس إلى الرقم </w:t>
      </w:r>
      <w:r w:rsidR="0089226B" w:rsidRPr="0089226B">
        <w:rPr>
          <w:lang w:val="en-GB"/>
        </w:rPr>
        <w:t>+41</w:t>
      </w:r>
      <w:r w:rsidR="00695CE0">
        <w:rPr>
          <w:lang w:val="en-GB"/>
        </w:rPr>
        <w:t> </w:t>
      </w:r>
      <w:r w:rsidR="0089226B" w:rsidRPr="0089226B">
        <w:rPr>
          <w:lang w:val="en-GB"/>
        </w:rPr>
        <w:t>22</w:t>
      </w:r>
      <w:r w:rsidR="00695CE0">
        <w:rPr>
          <w:lang w:val="en-GB"/>
        </w:rPr>
        <w:t> </w:t>
      </w:r>
      <w:r w:rsidR="0089226B" w:rsidRPr="0089226B">
        <w:rPr>
          <w:lang w:val="en-GB"/>
        </w:rPr>
        <w:t>730</w:t>
      </w:r>
      <w:r w:rsidR="00695CE0">
        <w:rPr>
          <w:lang w:val="en-GB"/>
        </w:rPr>
        <w:t> </w:t>
      </w:r>
      <w:r w:rsidR="0089226B" w:rsidRPr="0089226B">
        <w:rPr>
          <w:lang w:val="en-GB"/>
        </w:rPr>
        <w:t>57</w:t>
      </w:r>
      <w:r w:rsidR="00695CE0">
        <w:rPr>
          <w:lang w:val="en-GB"/>
        </w:rPr>
        <w:t> </w:t>
      </w:r>
      <w:r w:rsidR="0089226B" w:rsidRPr="0089226B">
        <w:rPr>
          <w:lang w:val="en-GB"/>
        </w:rPr>
        <w:t>78</w:t>
      </w:r>
      <w:r w:rsidRPr="00024E2F">
        <w:rPr>
          <w:rtl/>
        </w:rPr>
        <w:t xml:space="preserve">. </w:t>
      </w:r>
      <w:r w:rsidRPr="00024E2F">
        <w:rPr>
          <w:b/>
          <w:bCs/>
          <w:rtl/>
        </w:rPr>
        <w:t>ويلزم التسجيل (بموافقة مسؤول الاتصال) قبل تقديم طلب الحصول على مِنحة</w:t>
      </w:r>
      <w:r w:rsidRPr="00024E2F">
        <w:rPr>
          <w:rtl/>
        </w:rPr>
        <w:t>، ويوصى بشدة بالتسجيل لحضور الحدث والشروع في عملية تقديم الطلب قبل الاجتماع بسبعة أسابيع على الأقل.</w:t>
      </w:r>
    </w:p>
    <w:p w14:paraId="72F9CC45" w14:textId="1875F00C" w:rsidR="007E0EC2" w:rsidRPr="004A4EFD" w:rsidRDefault="007E0EC2" w:rsidP="004A4EFD">
      <w:pPr>
        <w:rPr>
          <w:bCs/>
          <w:spacing w:val="-2"/>
          <w:lang w:val="ar-SA" w:eastAsia="zh-TW" w:bidi="en-GB"/>
        </w:rPr>
      </w:pPr>
      <w:r w:rsidRPr="004A4EFD">
        <w:rPr>
          <w:b/>
          <w:bCs/>
          <w:spacing w:val="-2"/>
          <w:rtl/>
        </w:rPr>
        <w:t>رسالة دعم الحصول على التأشيرة</w:t>
      </w:r>
      <w:r w:rsidRPr="004A4EFD">
        <w:rPr>
          <w:spacing w:val="-2"/>
          <w:rtl/>
        </w:rPr>
        <w:t>: يجب طلب التأشيرة، لمن يحتاجونها، قبل موعد القدوم إلى سويسرا، ويتم الحصول عليها من السفارة أو القنصلية التي تمثل سويسرا في بلدكم، وإلا فمن أقرب مكتب لها من بلد المغادرة في حالة عدم وجود هذا المكتب في</w:t>
      </w:r>
      <w:r w:rsidR="00695CE0" w:rsidRPr="004A4EFD">
        <w:rPr>
          <w:rFonts w:hint="cs"/>
          <w:spacing w:val="-2"/>
          <w:rtl/>
        </w:rPr>
        <w:t> </w:t>
      </w:r>
      <w:r w:rsidRPr="004A4EFD">
        <w:rPr>
          <w:spacing w:val="-2"/>
          <w:rtl/>
        </w:rPr>
        <w:t>بلدكم. ونظراً لاختلاف المواعيد النهائية لتقديم الطلب، يُقترح التأكد من الممثلية المناسبة مباشرةً وتقديم الطلب في وقت مبكر.</w:t>
      </w:r>
    </w:p>
    <w:p w14:paraId="741E5AFD" w14:textId="13A168C4" w:rsidR="007E0EC2" w:rsidRPr="00024E2F" w:rsidRDefault="007E0EC2" w:rsidP="004A4EFD">
      <w:pPr>
        <w:textDirection w:val="tbRlV"/>
        <w:rPr>
          <w:lang w:val="ar-SA" w:eastAsia="zh-TW" w:bidi="en-GB"/>
        </w:rPr>
      </w:pPr>
      <w:r w:rsidRPr="00024E2F">
        <w:rPr>
          <w:rtl/>
        </w:rPr>
        <w:t>وإذا واجهتم صعوبة بهذا الشأن يمكن للاتحاد، بناءً على طلب رسمي من الإدارة التي تمثلونها أو الكيان الذي تمثلونه، الاتصال بالسلطات السويسرية المختصة لتيسير إصدار التأشيرة. وبمجرد موافقة مسؤول الاتصال المعني بتسجيل منظمتكم على</w:t>
      </w:r>
      <w:r w:rsidR="00846694">
        <w:rPr>
          <w:rFonts w:hint="cs"/>
          <w:rtl/>
        </w:rPr>
        <w:t> </w:t>
      </w:r>
      <w:r w:rsidRPr="00024E2F">
        <w:rPr>
          <w:rtl/>
        </w:rPr>
        <w:t xml:space="preserve">تسجيلكم، تصدر رسالة دعم طلب التأشيرة عادةً في غضون 15 يوماً. وينبغي تقديم الطلبات بوضع علامة في المربع المناسب في استمارة التسجيل </w:t>
      </w:r>
      <w:r w:rsidRPr="00024E2F">
        <w:rPr>
          <w:b/>
          <w:bCs/>
          <w:rtl/>
        </w:rPr>
        <w:t>قبل الاجتماع بشهر على الأقل</w:t>
      </w:r>
      <w:r w:rsidRPr="00024E2F">
        <w:rPr>
          <w:rtl/>
        </w:rPr>
        <w:t>. وينبغي إرسال الطلبات إلى قسم السفر في الاتحاد (</w:t>
      </w:r>
      <w:hyperlink r:id="rId34" w:history="1">
        <w:r w:rsidR="004A4EFD" w:rsidRPr="003D69B8">
          <w:rPr>
            <w:rStyle w:val="Hyperlink"/>
            <w:bCs/>
          </w:rPr>
          <w:t>travel@itu.int</w:t>
        </w:r>
      </w:hyperlink>
      <w:r w:rsidRPr="00024E2F">
        <w:rPr>
          <w:rtl/>
        </w:rPr>
        <w:t>) حاملةً عبارة "</w:t>
      </w:r>
      <w:r w:rsidRPr="00024E2F">
        <w:rPr>
          <w:b/>
          <w:bCs/>
          <w:rtl/>
        </w:rPr>
        <w:t>دعم طلب التأشيرة</w:t>
      </w:r>
      <w:r w:rsidRPr="00024E2F">
        <w:t>"</w:t>
      </w:r>
      <w:r w:rsidRPr="00024E2F">
        <w:rPr>
          <w:rtl/>
        </w:rPr>
        <w:t>.</w:t>
      </w:r>
    </w:p>
    <w:p w14:paraId="4B9599B7" w14:textId="77777777" w:rsidR="007E0EC2" w:rsidRPr="00024E2F" w:rsidRDefault="007E0EC2" w:rsidP="004A4EFD">
      <w:pPr>
        <w:tabs>
          <w:tab w:val="left" w:pos="1418"/>
          <w:tab w:val="left" w:pos="1702"/>
          <w:tab w:val="left" w:pos="2160"/>
        </w:tabs>
        <w:spacing w:before="240" w:after="120"/>
        <w:ind w:right="91"/>
        <w:jc w:val="center"/>
        <w:textDirection w:val="tbRlV"/>
        <w:rPr>
          <w:lang w:val="ar-SA" w:eastAsia="zh-TW" w:bidi="en-GB"/>
        </w:rPr>
      </w:pPr>
      <w:r w:rsidRPr="00024E2F">
        <w:rPr>
          <w:b/>
          <w:bCs/>
          <w:rtl/>
        </w:rPr>
        <w:t>زيارة جنيف: الفنادق والنقل العام</w:t>
      </w:r>
    </w:p>
    <w:p w14:paraId="4536DA6C" w14:textId="48288C26" w:rsidR="007E0EC2" w:rsidRPr="004A4EFD" w:rsidRDefault="007E0EC2" w:rsidP="007E0EC2">
      <w:pPr>
        <w:pStyle w:val="Normalaftertitle"/>
        <w:spacing w:before="120"/>
        <w:textDirection w:val="tbRlV"/>
        <w:rPr>
          <w:spacing w:val="-2"/>
          <w:lang w:val="ar-SA" w:eastAsia="zh-TW" w:bidi="en-GB"/>
        </w:rPr>
      </w:pPr>
      <w:r w:rsidRPr="004A4EFD">
        <w:rPr>
          <w:b/>
          <w:bCs/>
          <w:spacing w:val="-2"/>
          <w:rtl/>
        </w:rPr>
        <w:t>الزائرون القاصدون جنيف</w:t>
      </w:r>
      <w:r w:rsidRPr="004A4EFD">
        <w:rPr>
          <w:spacing w:val="-2"/>
          <w:rtl/>
        </w:rPr>
        <w:t>: يمكن الحصول على معلومات عملية للمندوبين الذين يحضرون اجتماعات الاتحاد التي تُعقد في</w:t>
      </w:r>
      <w:r w:rsidR="004A4EFD" w:rsidRPr="004A4EFD">
        <w:rPr>
          <w:rFonts w:hint="cs"/>
          <w:spacing w:val="-2"/>
          <w:rtl/>
        </w:rPr>
        <w:t> </w:t>
      </w:r>
      <w:r w:rsidRPr="004A4EFD">
        <w:rPr>
          <w:spacing w:val="-2"/>
          <w:rtl/>
        </w:rPr>
        <w:t>جنيف من الموقع التالي</w:t>
      </w:r>
      <w:r w:rsidRPr="004A4EFD">
        <w:rPr>
          <w:spacing w:val="-2"/>
        </w:rPr>
        <w:t>:</w:t>
      </w:r>
      <w:r w:rsidRPr="004A4EFD">
        <w:rPr>
          <w:spacing w:val="-2"/>
          <w:rtl/>
        </w:rPr>
        <w:t xml:space="preserve"> </w:t>
      </w:r>
      <w:hyperlink r:id="rId35">
        <w:r w:rsidR="006315AD">
          <w:rPr>
            <w:rStyle w:val="Hyperlink"/>
            <w:spacing w:val="-2"/>
          </w:rPr>
          <w:t>https://www.itu.int/ar/delegates-corner/Pages/visitor-information.aspx</w:t>
        </w:r>
      </w:hyperlink>
      <w:r w:rsidRPr="004A4EFD">
        <w:rPr>
          <w:spacing w:val="-2"/>
          <w:rtl/>
        </w:rPr>
        <w:t>.</w:t>
      </w:r>
    </w:p>
    <w:p w14:paraId="64662C03" w14:textId="323B3253" w:rsidR="007E0EC2" w:rsidRPr="004A4EFD" w:rsidRDefault="007E0EC2" w:rsidP="004A4EFD">
      <w:r w:rsidRPr="00024E2F">
        <w:rPr>
          <w:b/>
          <w:bCs/>
          <w:rtl/>
        </w:rPr>
        <w:t>التخفيضات التي تمنحها الفنادق</w:t>
      </w:r>
      <w:r w:rsidRPr="00024E2F">
        <w:rPr>
          <w:rtl/>
        </w:rPr>
        <w:t>: يعرض عدد من الفنادق في جنيف أسعاراً تفضيلية للمندوبين الذين يحضرون اجتماعات الاتحاد، وتقدم هذه الفنادق بطاقة تتيح لحاملها الاستفادة مجاناً من خدمة النقل العام في جنيف. ويمكن الاطلاع على قائمة بالفنادق المشاركة وتوجيهات بشأن كيفية طلب التخفيضات في الموقع التالي</w:t>
      </w:r>
      <w:r w:rsidR="004A4EFD">
        <w:rPr>
          <w:rFonts w:hint="cs"/>
          <w:rtl/>
        </w:rPr>
        <w:t>:</w:t>
      </w:r>
      <w:r w:rsidRPr="00024E2F">
        <w:rPr>
          <w:rtl/>
        </w:rPr>
        <w:t xml:space="preserve"> </w:t>
      </w:r>
      <w:hyperlink r:id="rId36" w:history="1">
        <w:r w:rsidR="004A4EFD">
          <w:rPr>
            <w:rStyle w:val="Hyperlink"/>
          </w:rPr>
          <w:t>https:</w:t>
        </w:r>
        <w:r w:rsidR="004A4EFD" w:rsidRPr="003D69B8">
          <w:rPr>
            <w:rStyle w:val="Hyperlink"/>
          </w:rPr>
          <w:t>//itu.int/travel/</w:t>
        </w:r>
      </w:hyperlink>
      <w:r w:rsidRPr="00024E2F">
        <w:rPr>
          <w:rtl/>
        </w:rPr>
        <w:t>.</w:t>
      </w:r>
    </w:p>
    <w:p w14:paraId="3B659AD7" w14:textId="1700386B" w:rsidR="007E0EC2" w:rsidRDefault="007E0EC2" w:rsidP="00D517B2">
      <w:pPr>
        <w:rPr>
          <w:rtl/>
        </w:rPr>
      </w:pPr>
      <w:r>
        <w:rPr>
          <w:rtl/>
        </w:rPr>
        <w:br w:type="page"/>
      </w:r>
    </w:p>
    <w:p w14:paraId="206AEA40" w14:textId="323CEB50" w:rsidR="007E0EC2" w:rsidRPr="00024E2F" w:rsidRDefault="007E0EC2" w:rsidP="006315AD">
      <w:pPr>
        <w:pStyle w:val="Annextitle"/>
        <w:rPr>
          <w:lang w:val="ar-SA" w:eastAsia="zh-TW" w:bidi="en-GB"/>
        </w:rPr>
      </w:pPr>
      <w:r w:rsidRPr="00024E2F">
        <w:rPr>
          <w:rtl/>
        </w:rPr>
        <w:lastRenderedPageBreak/>
        <w:t xml:space="preserve">الملحـق </w:t>
      </w:r>
      <w:r w:rsidRPr="00024E2F">
        <w:t>B</w:t>
      </w:r>
      <w:r w:rsidR="00A12A72">
        <w:rPr>
          <w:rtl/>
        </w:rPr>
        <w:br/>
      </w:r>
      <w:r w:rsidRPr="00024E2F">
        <w:rPr>
          <w:rtl/>
        </w:rPr>
        <w:t>مشروع جدول الأعمال</w:t>
      </w:r>
    </w:p>
    <w:tbl>
      <w:tblPr>
        <w:bidiVisual/>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552"/>
        <w:gridCol w:w="11"/>
        <w:gridCol w:w="5877"/>
        <w:gridCol w:w="2264"/>
      </w:tblGrid>
      <w:tr w:rsidR="007E0EC2" w:rsidRPr="00024E2F" w14:paraId="6EC53D28" w14:textId="77777777" w:rsidTr="00953AA0">
        <w:trPr>
          <w:trHeight w:val="300"/>
          <w:jc w:val="center"/>
        </w:trPr>
        <w:tc>
          <w:tcPr>
            <w:tcW w:w="348" w:type="pct"/>
            <w:shd w:val="clear" w:color="auto" w:fill="D9D9D9"/>
            <w:noWrap/>
            <w:hideMark/>
          </w:tcPr>
          <w:p w14:paraId="40A954AC" w14:textId="77777777" w:rsidR="007E0EC2" w:rsidRPr="006315AD" w:rsidRDefault="007E0EC2" w:rsidP="006315AD">
            <w:pPr>
              <w:pStyle w:val="TableHead"/>
              <w:rPr>
                <w:lang w:val="ar-SA" w:eastAsia="zh-TW" w:bidi="en-GB"/>
              </w:rPr>
            </w:pPr>
            <w:r w:rsidRPr="006315AD">
              <w:rPr>
                <w:rtl/>
              </w:rPr>
              <w:t>الرقم</w:t>
            </w:r>
          </w:p>
        </w:tc>
        <w:tc>
          <w:tcPr>
            <w:tcW w:w="3442" w:type="pct"/>
            <w:gridSpan w:val="3"/>
            <w:shd w:val="clear" w:color="auto" w:fill="D9D9D9"/>
            <w:noWrap/>
            <w:vAlign w:val="bottom"/>
            <w:hideMark/>
          </w:tcPr>
          <w:p w14:paraId="3B22168A" w14:textId="77777777" w:rsidR="007E0EC2" w:rsidRPr="006315AD" w:rsidRDefault="007E0EC2" w:rsidP="006315AD">
            <w:pPr>
              <w:pStyle w:val="TableHead"/>
              <w:rPr>
                <w:lang w:val="ar-SA" w:eastAsia="zh-TW" w:bidi="en-GB"/>
              </w:rPr>
            </w:pPr>
            <w:r w:rsidRPr="006315AD">
              <w:rPr>
                <w:rtl/>
              </w:rPr>
              <w:t>البند</w:t>
            </w:r>
          </w:p>
        </w:tc>
        <w:tc>
          <w:tcPr>
            <w:tcW w:w="1210" w:type="pct"/>
            <w:shd w:val="clear" w:color="auto" w:fill="D9D9D9"/>
            <w:vAlign w:val="bottom"/>
            <w:hideMark/>
          </w:tcPr>
          <w:p w14:paraId="25C76D9F" w14:textId="77777777" w:rsidR="007E0EC2" w:rsidRPr="006315AD" w:rsidRDefault="007E0EC2" w:rsidP="006315AD">
            <w:pPr>
              <w:pStyle w:val="TableHead"/>
              <w:rPr>
                <w:lang w:val="ar-SA" w:eastAsia="zh-TW" w:bidi="en-GB"/>
              </w:rPr>
            </w:pPr>
            <w:r w:rsidRPr="006315AD">
              <w:rPr>
                <w:rtl/>
              </w:rPr>
              <w:t>الوثائق</w:t>
            </w:r>
          </w:p>
        </w:tc>
      </w:tr>
      <w:tr w:rsidR="007E0EC2" w:rsidRPr="00024E2F" w14:paraId="3BE0E7EE" w14:textId="77777777" w:rsidTr="00953AA0">
        <w:trPr>
          <w:trHeight w:val="235"/>
          <w:jc w:val="center"/>
        </w:trPr>
        <w:tc>
          <w:tcPr>
            <w:tcW w:w="348" w:type="pct"/>
            <w:shd w:val="clear" w:color="auto" w:fill="auto"/>
            <w:noWrap/>
            <w:hideMark/>
          </w:tcPr>
          <w:p w14:paraId="1FC823EA" w14:textId="77777777" w:rsidR="007E0EC2" w:rsidRPr="00024E2F" w:rsidRDefault="007E0EC2" w:rsidP="006315AD">
            <w:pPr>
              <w:pStyle w:val="Tabletexte"/>
              <w:rPr>
                <w:lang w:val="ar-SA" w:eastAsia="zh-TW" w:bidi="en-GB"/>
              </w:rPr>
            </w:pPr>
            <w:r w:rsidRPr="00024E2F">
              <w:rPr>
                <w:rtl/>
              </w:rPr>
              <w:t>1</w:t>
            </w:r>
          </w:p>
        </w:tc>
        <w:tc>
          <w:tcPr>
            <w:tcW w:w="3442" w:type="pct"/>
            <w:gridSpan w:val="3"/>
            <w:shd w:val="clear" w:color="auto" w:fill="auto"/>
            <w:noWrap/>
          </w:tcPr>
          <w:p w14:paraId="5C168F90" w14:textId="77777777" w:rsidR="007E0EC2" w:rsidRPr="00024E2F" w:rsidRDefault="007E0EC2" w:rsidP="006315AD">
            <w:pPr>
              <w:pStyle w:val="Tabletexte"/>
              <w:rPr>
                <w:lang w:val="ar-SA" w:eastAsia="zh-TW" w:bidi="en-GB"/>
              </w:rPr>
            </w:pPr>
            <w:r w:rsidRPr="00024E2F">
              <w:rPr>
                <w:rtl/>
              </w:rPr>
              <w:t>افتتاح الاجتماع</w:t>
            </w:r>
          </w:p>
        </w:tc>
        <w:tc>
          <w:tcPr>
            <w:tcW w:w="1210" w:type="pct"/>
            <w:shd w:val="clear" w:color="auto" w:fill="auto"/>
            <w:vAlign w:val="bottom"/>
          </w:tcPr>
          <w:p w14:paraId="688E730F" w14:textId="77777777" w:rsidR="007E0EC2" w:rsidRPr="00024E2F" w:rsidRDefault="007E0EC2" w:rsidP="006315AD">
            <w:pPr>
              <w:pStyle w:val="Tabletexte"/>
            </w:pPr>
          </w:p>
        </w:tc>
      </w:tr>
      <w:tr w:rsidR="007E0EC2" w:rsidRPr="00024E2F" w14:paraId="3F7F00C0" w14:textId="77777777" w:rsidTr="00953AA0">
        <w:trPr>
          <w:trHeight w:val="300"/>
          <w:jc w:val="center"/>
        </w:trPr>
        <w:tc>
          <w:tcPr>
            <w:tcW w:w="348" w:type="pct"/>
            <w:shd w:val="clear" w:color="auto" w:fill="auto"/>
            <w:noWrap/>
            <w:hideMark/>
          </w:tcPr>
          <w:p w14:paraId="3E2E7B5D" w14:textId="77777777" w:rsidR="007E0EC2" w:rsidRPr="00024E2F" w:rsidRDefault="007E0EC2" w:rsidP="006315AD">
            <w:pPr>
              <w:pStyle w:val="Tabletexte"/>
              <w:rPr>
                <w:lang w:val="ar-SA" w:eastAsia="zh-TW" w:bidi="en-GB"/>
              </w:rPr>
            </w:pPr>
            <w:r w:rsidRPr="00024E2F">
              <w:rPr>
                <w:rtl/>
              </w:rPr>
              <w:t>2</w:t>
            </w:r>
          </w:p>
        </w:tc>
        <w:tc>
          <w:tcPr>
            <w:tcW w:w="3442" w:type="pct"/>
            <w:gridSpan w:val="3"/>
            <w:shd w:val="clear" w:color="auto" w:fill="auto"/>
            <w:noWrap/>
          </w:tcPr>
          <w:p w14:paraId="183F79D3" w14:textId="77777777" w:rsidR="007E0EC2" w:rsidRPr="00024E2F" w:rsidRDefault="007E0EC2" w:rsidP="006315AD">
            <w:pPr>
              <w:pStyle w:val="Tabletexte"/>
              <w:rPr>
                <w:lang w:val="ar-SA" w:eastAsia="zh-TW" w:bidi="en-GB"/>
              </w:rPr>
            </w:pPr>
            <w:r w:rsidRPr="00024E2F">
              <w:rPr>
                <w:rtl/>
              </w:rPr>
              <w:t>اعتماد جدول الأعمال</w:t>
            </w:r>
          </w:p>
        </w:tc>
        <w:tc>
          <w:tcPr>
            <w:tcW w:w="1210" w:type="pct"/>
            <w:shd w:val="clear" w:color="auto" w:fill="auto"/>
            <w:vAlign w:val="bottom"/>
          </w:tcPr>
          <w:p w14:paraId="563161BA" w14:textId="77777777" w:rsidR="007E0EC2" w:rsidRPr="00024E2F" w:rsidRDefault="007E0EC2" w:rsidP="006315AD">
            <w:pPr>
              <w:pStyle w:val="Tabletexte"/>
            </w:pPr>
          </w:p>
        </w:tc>
      </w:tr>
      <w:tr w:rsidR="007E0EC2" w:rsidRPr="00024E2F" w14:paraId="7873D257" w14:textId="77777777" w:rsidTr="00953AA0">
        <w:trPr>
          <w:trHeight w:val="300"/>
          <w:jc w:val="center"/>
        </w:trPr>
        <w:tc>
          <w:tcPr>
            <w:tcW w:w="348" w:type="pct"/>
            <w:shd w:val="clear" w:color="auto" w:fill="auto"/>
            <w:noWrap/>
          </w:tcPr>
          <w:p w14:paraId="064C99F9" w14:textId="77777777" w:rsidR="007E0EC2" w:rsidRPr="00024E2F" w:rsidRDefault="007E0EC2" w:rsidP="006315AD">
            <w:pPr>
              <w:pStyle w:val="Tabletexte"/>
              <w:rPr>
                <w:lang w:val="ar-SA" w:eastAsia="zh-TW" w:bidi="en-GB"/>
              </w:rPr>
            </w:pPr>
            <w:r w:rsidRPr="00024E2F">
              <w:rPr>
                <w:rtl/>
              </w:rPr>
              <w:t>3</w:t>
            </w:r>
          </w:p>
        </w:tc>
        <w:tc>
          <w:tcPr>
            <w:tcW w:w="3442" w:type="pct"/>
            <w:gridSpan w:val="3"/>
            <w:shd w:val="clear" w:color="auto" w:fill="auto"/>
            <w:noWrap/>
          </w:tcPr>
          <w:p w14:paraId="43BB9F3A" w14:textId="77777777" w:rsidR="007E0EC2" w:rsidRPr="00024E2F" w:rsidRDefault="007E0EC2" w:rsidP="006315AD">
            <w:pPr>
              <w:pStyle w:val="Tabletexte"/>
              <w:rPr>
                <w:lang w:val="ar-SA" w:eastAsia="zh-TW" w:bidi="en-GB"/>
              </w:rPr>
            </w:pPr>
            <w:r w:rsidRPr="00024E2F">
              <w:rPr>
                <w:rtl/>
              </w:rPr>
              <w:t>مشروع الجدول الزمني</w:t>
            </w:r>
          </w:p>
        </w:tc>
        <w:tc>
          <w:tcPr>
            <w:tcW w:w="1210" w:type="pct"/>
            <w:shd w:val="clear" w:color="auto" w:fill="auto"/>
            <w:vAlign w:val="bottom"/>
          </w:tcPr>
          <w:p w14:paraId="0FD84FA3" w14:textId="77777777" w:rsidR="007E0EC2" w:rsidRPr="00024E2F" w:rsidRDefault="007E0EC2" w:rsidP="006315AD">
            <w:pPr>
              <w:pStyle w:val="Tabletexte"/>
            </w:pPr>
          </w:p>
        </w:tc>
      </w:tr>
      <w:tr w:rsidR="007E0EC2" w:rsidRPr="00024E2F" w14:paraId="00613490" w14:textId="77777777" w:rsidTr="00953AA0">
        <w:trPr>
          <w:trHeight w:val="300"/>
          <w:jc w:val="center"/>
        </w:trPr>
        <w:tc>
          <w:tcPr>
            <w:tcW w:w="348" w:type="pct"/>
            <w:shd w:val="clear" w:color="auto" w:fill="auto"/>
            <w:noWrap/>
          </w:tcPr>
          <w:p w14:paraId="0E59414E" w14:textId="77777777" w:rsidR="007E0EC2" w:rsidRPr="00024E2F" w:rsidRDefault="007E0EC2" w:rsidP="006315AD">
            <w:pPr>
              <w:pStyle w:val="Tabletexte"/>
              <w:rPr>
                <w:lang w:val="ar-SA" w:eastAsia="zh-TW" w:bidi="en-GB"/>
              </w:rPr>
            </w:pPr>
            <w:r w:rsidRPr="00024E2F">
              <w:rPr>
                <w:rtl/>
              </w:rPr>
              <w:t>4</w:t>
            </w:r>
          </w:p>
        </w:tc>
        <w:tc>
          <w:tcPr>
            <w:tcW w:w="3442" w:type="pct"/>
            <w:gridSpan w:val="3"/>
            <w:shd w:val="clear" w:color="auto" w:fill="auto"/>
            <w:noWrap/>
          </w:tcPr>
          <w:p w14:paraId="112AFDD1" w14:textId="77777777" w:rsidR="007E0EC2" w:rsidRPr="00024E2F" w:rsidRDefault="007E0EC2" w:rsidP="006315AD">
            <w:pPr>
              <w:pStyle w:val="Tabletexte"/>
              <w:rPr>
                <w:lang w:val="ar-SA" w:eastAsia="zh-TW" w:bidi="en-GB"/>
              </w:rPr>
            </w:pPr>
            <w:r w:rsidRPr="00024E2F">
              <w:rPr>
                <w:rtl/>
              </w:rPr>
              <w:t>المبادئ التوجيهية بشأن المشاركة عن بُعد وتسهيلات الاجتماع</w:t>
            </w:r>
          </w:p>
        </w:tc>
        <w:tc>
          <w:tcPr>
            <w:tcW w:w="1210" w:type="pct"/>
            <w:shd w:val="clear" w:color="auto" w:fill="auto"/>
            <w:vAlign w:val="bottom"/>
          </w:tcPr>
          <w:p w14:paraId="39580268" w14:textId="77777777" w:rsidR="007E0EC2" w:rsidRPr="00024E2F" w:rsidRDefault="007E0EC2" w:rsidP="006315AD">
            <w:pPr>
              <w:pStyle w:val="Tabletexte"/>
            </w:pPr>
          </w:p>
        </w:tc>
      </w:tr>
      <w:tr w:rsidR="007E0EC2" w:rsidRPr="00024E2F" w14:paraId="3CA8FD8D" w14:textId="77777777" w:rsidTr="00953AA0">
        <w:trPr>
          <w:trHeight w:val="300"/>
          <w:jc w:val="center"/>
        </w:trPr>
        <w:tc>
          <w:tcPr>
            <w:tcW w:w="348" w:type="pct"/>
            <w:shd w:val="clear" w:color="auto" w:fill="auto"/>
            <w:noWrap/>
          </w:tcPr>
          <w:p w14:paraId="2C2A378E" w14:textId="77777777" w:rsidR="007E0EC2" w:rsidRPr="00024E2F" w:rsidRDefault="007E0EC2" w:rsidP="006315AD">
            <w:pPr>
              <w:pStyle w:val="Tabletexte"/>
              <w:rPr>
                <w:lang w:val="ar-SA" w:eastAsia="zh-TW" w:bidi="en-GB"/>
              </w:rPr>
            </w:pPr>
            <w:r w:rsidRPr="00024E2F">
              <w:rPr>
                <w:rtl/>
              </w:rPr>
              <w:t>5</w:t>
            </w:r>
          </w:p>
        </w:tc>
        <w:tc>
          <w:tcPr>
            <w:tcW w:w="3442" w:type="pct"/>
            <w:gridSpan w:val="3"/>
            <w:shd w:val="clear" w:color="auto" w:fill="auto"/>
            <w:noWrap/>
          </w:tcPr>
          <w:p w14:paraId="6AA201C0" w14:textId="77777777" w:rsidR="007E0EC2" w:rsidRPr="006315AD" w:rsidRDefault="007E0EC2" w:rsidP="006315AD">
            <w:pPr>
              <w:pStyle w:val="Tabletexte"/>
              <w:rPr>
                <w:spacing w:val="-4"/>
                <w:lang w:val="ar-SA" w:eastAsia="zh-TW" w:bidi="en-GB"/>
              </w:rPr>
            </w:pPr>
            <w:r w:rsidRPr="006315AD">
              <w:rPr>
                <w:spacing w:val="-4"/>
                <w:rtl/>
              </w:rPr>
              <w:t>الموافقة على تقرير الاجتماع الأخير للجنة الدراسات 20 (جنيف، 15-24 يناير 2025)</w:t>
            </w:r>
          </w:p>
        </w:tc>
        <w:tc>
          <w:tcPr>
            <w:tcW w:w="1210" w:type="pct"/>
            <w:shd w:val="clear" w:color="auto" w:fill="auto"/>
            <w:vAlign w:val="bottom"/>
          </w:tcPr>
          <w:p w14:paraId="642A0FB2" w14:textId="77777777" w:rsidR="007E0EC2" w:rsidRPr="00024E2F" w:rsidRDefault="007E0EC2" w:rsidP="006315AD">
            <w:pPr>
              <w:pStyle w:val="Tabletexte"/>
            </w:pPr>
          </w:p>
        </w:tc>
      </w:tr>
      <w:tr w:rsidR="007E0EC2" w:rsidRPr="00024E2F" w14:paraId="113855F1" w14:textId="77777777" w:rsidTr="00953AA0">
        <w:trPr>
          <w:trHeight w:val="300"/>
          <w:jc w:val="center"/>
        </w:trPr>
        <w:tc>
          <w:tcPr>
            <w:tcW w:w="348" w:type="pct"/>
            <w:shd w:val="clear" w:color="auto" w:fill="auto"/>
            <w:noWrap/>
          </w:tcPr>
          <w:p w14:paraId="3A13D48D" w14:textId="77777777" w:rsidR="007E0EC2" w:rsidRPr="00024E2F" w:rsidRDefault="007E0EC2" w:rsidP="006315AD">
            <w:pPr>
              <w:pStyle w:val="Tabletexte"/>
              <w:rPr>
                <w:lang w:val="ar-SA" w:eastAsia="zh-TW" w:bidi="en-GB"/>
              </w:rPr>
            </w:pPr>
            <w:r w:rsidRPr="00024E2F">
              <w:rPr>
                <w:rtl/>
              </w:rPr>
              <w:t>6</w:t>
            </w:r>
          </w:p>
        </w:tc>
        <w:tc>
          <w:tcPr>
            <w:tcW w:w="3442" w:type="pct"/>
            <w:gridSpan w:val="3"/>
            <w:shd w:val="clear" w:color="auto" w:fill="auto"/>
            <w:noWrap/>
            <w:vAlign w:val="bottom"/>
          </w:tcPr>
          <w:p w14:paraId="25CE0642" w14:textId="661C3A2C" w:rsidR="007E0EC2" w:rsidRPr="00024E2F" w:rsidRDefault="007E0EC2" w:rsidP="006315AD">
            <w:pPr>
              <w:pStyle w:val="Tabletexte"/>
              <w:rPr>
                <w:lang w:val="ar-SA" w:eastAsia="zh-TW" w:bidi="en-GB"/>
              </w:rPr>
            </w:pPr>
            <w:r w:rsidRPr="00024E2F">
              <w:rPr>
                <w:rtl/>
              </w:rPr>
              <w:t>نداء من أجل أيّ إعلانات تتعلق بحقوق الملكية الفكرية وفقاً لسياسة قطاع تقييس الاتصالات</w:t>
            </w:r>
          </w:p>
        </w:tc>
        <w:tc>
          <w:tcPr>
            <w:tcW w:w="1210" w:type="pct"/>
            <w:shd w:val="clear" w:color="auto" w:fill="auto"/>
            <w:vAlign w:val="bottom"/>
          </w:tcPr>
          <w:p w14:paraId="6BD2CE11" w14:textId="77777777" w:rsidR="007E0EC2" w:rsidRPr="00024E2F" w:rsidRDefault="007E0EC2" w:rsidP="006315AD">
            <w:pPr>
              <w:pStyle w:val="Tabletexte"/>
            </w:pPr>
          </w:p>
        </w:tc>
      </w:tr>
      <w:tr w:rsidR="007E0EC2" w:rsidRPr="00024E2F" w14:paraId="2A924FD7" w14:textId="77777777" w:rsidTr="00953AA0">
        <w:trPr>
          <w:trHeight w:val="300"/>
          <w:jc w:val="center"/>
        </w:trPr>
        <w:tc>
          <w:tcPr>
            <w:tcW w:w="348" w:type="pct"/>
            <w:shd w:val="clear" w:color="auto" w:fill="auto"/>
            <w:noWrap/>
          </w:tcPr>
          <w:p w14:paraId="3945CA74" w14:textId="77777777" w:rsidR="007E0EC2" w:rsidRPr="00024E2F" w:rsidRDefault="007E0EC2" w:rsidP="006315AD">
            <w:pPr>
              <w:pStyle w:val="Tabletexte"/>
              <w:rPr>
                <w:lang w:val="ar-SA" w:eastAsia="zh-TW" w:bidi="en-GB"/>
              </w:rPr>
            </w:pPr>
            <w:r w:rsidRPr="00024E2F">
              <w:rPr>
                <w:rtl/>
              </w:rPr>
              <w:t>7</w:t>
            </w:r>
          </w:p>
        </w:tc>
        <w:tc>
          <w:tcPr>
            <w:tcW w:w="3442" w:type="pct"/>
            <w:gridSpan w:val="3"/>
            <w:shd w:val="clear" w:color="auto" w:fill="auto"/>
            <w:noWrap/>
            <w:vAlign w:val="bottom"/>
          </w:tcPr>
          <w:p w14:paraId="45749E0E" w14:textId="77777777" w:rsidR="007E0EC2" w:rsidRPr="00024E2F" w:rsidRDefault="007E0EC2" w:rsidP="006315AD">
            <w:pPr>
              <w:pStyle w:val="Tabletexte"/>
              <w:rPr>
                <w:lang w:val="ar-SA" w:eastAsia="zh-TW" w:bidi="en-GB"/>
              </w:rPr>
            </w:pPr>
            <w:r w:rsidRPr="00024E2F">
              <w:rPr>
                <w:rtl/>
              </w:rPr>
              <w:t>مشاريع التوصيات المقدمة للموافقة عليها عن طريق عملية الموافقة التقليدية</w:t>
            </w:r>
          </w:p>
        </w:tc>
        <w:tc>
          <w:tcPr>
            <w:tcW w:w="1210" w:type="pct"/>
            <w:shd w:val="clear" w:color="auto" w:fill="auto"/>
            <w:vAlign w:val="bottom"/>
          </w:tcPr>
          <w:p w14:paraId="25E057BA" w14:textId="77777777" w:rsidR="007E0EC2" w:rsidRPr="00024E2F" w:rsidRDefault="007E0EC2" w:rsidP="006315AD">
            <w:pPr>
              <w:pStyle w:val="Tabletexte"/>
            </w:pPr>
          </w:p>
        </w:tc>
      </w:tr>
      <w:tr w:rsidR="007E0EC2" w:rsidRPr="00024E2F" w14:paraId="470E25E9" w14:textId="77777777" w:rsidTr="00953AA0">
        <w:trPr>
          <w:trHeight w:val="300"/>
          <w:jc w:val="center"/>
        </w:trPr>
        <w:tc>
          <w:tcPr>
            <w:tcW w:w="643" w:type="pct"/>
            <w:gridSpan w:val="2"/>
            <w:shd w:val="clear" w:color="auto" w:fill="auto"/>
            <w:noWrap/>
          </w:tcPr>
          <w:p w14:paraId="4A0DB9B4" w14:textId="0ACBB322" w:rsidR="007E0EC2" w:rsidRPr="00024E2F" w:rsidRDefault="008A3435" w:rsidP="006315AD">
            <w:pPr>
              <w:pStyle w:val="Tabletexte"/>
              <w:rPr>
                <w:lang w:val="ar-SA" w:eastAsia="zh-TW" w:bidi="en-GB"/>
              </w:rPr>
            </w:pPr>
            <w:r>
              <w:t>1.7</w:t>
            </w:r>
          </w:p>
        </w:tc>
        <w:tc>
          <w:tcPr>
            <w:tcW w:w="3147" w:type="pct"/>
            <w:gridSpan w:val="2"/>
            <w:shd w:val="clear" w:color="auto" w:fill="auto"/>
            <w:noWrap/>
            <w:vAlign w:val="bottom"/>
          </w:tcPr>
          <w:p w14:paraId="0B9A1CFD" w14:textId="77777777" w:rsidR="007E0EC2" w:rsidRPr="00C41DD3" w:rsidRDefault="007E0EC2" w:rsidP="006315AD">
            <w:pPr>
              <w:pStyle w:val="Tabletexte"/>
              <w:rPr>
                <w:spacing w:val="-2"/>
                <w:lang w:val="ar-SA" w:eastAsia="zh-TW" w:bidi="en-GB"/>
              </w:rPr>
            </w:pPr>
            <w:r w:rsidRPr="00C41DD3">
              <w:rPr>
                <w:spacing w:val="-2"/>
                <w:rtl/>
              </w:rPr>
              <w:t xml:space="preserve">التوصية ITU-T Y.4235 (Y.PGComNet-Reqts سابقاً)، متطلبات شبكة </w:t>
            </w:r>
            <w:r w:rsidRPr="009576C3">
              <w:rPr>
                <w:spacing w:val="-4"/>
                <w:rtl/>
              </w:rPr>
              <w:t>الاتصالات التي تستعمل شبكة الطاقة الكهربائية القائمة على إنترنت الأشياء</w:t>
            </w:r>
          </w:p>
        </w:tc>
        <w:tc>
          <w:tcPr>
            <w:tcW w:w="1210" w:type="pct"/>
            <w:shd w:val="clear" w:color="auto" w:fill="auto"/>
            <w:vAlign w:val="bottom"/>
          </w:tcPr>
          <w:p w14:paraId="3256CD49" w14:textId="77777777" w:rsidR="007E0EC2" w:rsidRPr="00024E2F" w:rsidRDefault="007E0EC2" w:rsidP="006315AD">
            <w:pPr>
              <w:pStyle w:val="Tabletexte"/>
            </w:pPr>
          </w:p>
        </w:tc>
      </w:tr>
      <w:tr w:rsidR="007E0EC2" w:rsidRPr="00024E2F" w14:paraId="6CA8B0DD" w14:textId="77777777" w:rsidTr="00953AA0">
        <w:trPr>
          <w:trHeight w:val="300"/>
          <w:jc w:val="center"/>
        </w:trPr>
        <w:tc>
          <w:tcPr>
            <w:tcW w:w="643" w:type="pct"/>
            <w:gridSpan w:val="2"/>
            <w:shd w:val="clear" w:color="auto" w:fill="auto"/>
            <w:noWrap/>
          </w:tcPr>
          <w:p w14:paraId="04D144EC" w14:textId="1117DC9F" w:rsidR="007E0EC2" w:rsidRPr="00024E2F" w:rsidRDefault="008A3435" w:rsidP="006315AD">
            <w:pPr>
              <w:pStyle w:val="Tabletexte"/>
              <w:rPr>
                <w:lang w:val="ar-SA" w:eastAsia="zh-TW" w:bidi="en-GB"/>
              </w:rPr>
            </w:pPr>
            <w:r>
              <w:t>2.7</w:t>
            </w:r>
          </w:p>
        </w:tc>
        <w:tc>
          <w:tcPr>
            <w:tcW w:w="3147" w:type="pct"/>
            <w:gridSpan w:val="2"/>
            <w:shd w:val="clear" w:color="auto" w:fill="auto"/>
            <w:noWrap/>
            <w:vAlign w:val="bottom"/>
          </w:tcPr>
          <w:p w14:paraId="6B4DCD13" w14:textId="77777777" w:rsidR="007E0EC2" w:rsidRPr="00024E2F" w:rsidRDefault="007E0EC2" w:rsidP="006315AD">
            <w:pPr>
              <w:pStyle w:val="Tabletexte"/>
              <w:rPr>
                <w:lang w:val="ar-SA" w:eastAsia="zh-TW" w:bidi="en-GB"/>
              </w:rPr>
            </w:pPr>
            <w:r w:rsidRPr="00024E2F">
              <w:rPr>
                <w:rtl/>
              </w:rPr>
              <w:t>التوصية ITU-T Y.4236 (Y.EMM-Reqts سابقاً)، متطلبات مراقبة الأحداث في الوقت الفعلي وإدارتها المتكاملة في منصات المدن الذكية</w:t>
            </w:r>
          </w:p>
        </w:tc>
        <w:tc>
          <w:tcPr>
            <w:tcW w:w="1210" w:type="pct"/>
            <w:shd w:val="clear" w:color="auto" w:fill="auto"/>
            <w:vAlign w:val="bottom"/>
          </w:tcPr>
          <w:p w14:paraId="22C14CB6" w14:textId="77777777" w:rsidR="007E0EC2" w:rsidRPr="00024E2F" w:rsidRDefault="007E0EC2" w:rsidP="006315AD">
            <w:pPr>
              <w:pStyle w:val="Tabletexte"/>
            </w:pPr>
          </w:p>
        </w:tc>
      </w:tr>
      <w:tr w:rsidR="007E0EC2" w:rsidRPr="00024E2F" w14:paraId="3265A60A" w14:textId="77777777" w:rsidTr="00953AA0">
        <w:trPr>
          <w:trHeight w:val="300"/>
          <w:jc w:val="center"/>
        </w:trPr>
        <w:tc>
          <w:tcPr>
            <w:tcW w:w="643" w:type="pct"/>
            <w:gridSpan w:val="2"/>
            <w:shd w:val="clear" w:color="auto" w:fill="auto"/>
            <w:noWrap/>
          </w:tcPr>
          <w:p w14:paraId="1E960AD1" w14:textId="3CE052CC" w:rsidR="007E0EC2" w:rsidRPr="00024E2F" w:rsidRDefault="008A3435" w:rsidP="006315AD">
            <w:pPr>
              <w:pStyle w:val="Tabletexte"/>
              <w:rPr>
                <w:lang w:val="ar-SA" w:eastAsia="zh-TW" w:bidi="en-GB"/>
              </w:rPr>
            </w:pPr>
            <w:r>
              <w:t>3.7</w:t>
            </w:r>
          </w:p>
        </w:tc>
        <w:tc>
          <w:tcPr>
            <w:tcW w:w="3147" w:type="pct"/>
            <w:gridSpan w:val="2"/>
            <w:shd w:val="clear" w:color="auto" w:fill="auto"/>
            <w:noWrap/>
            <w:vAlign w:val="bottom"/>
          </w:tcPr>
          <w:p w14:paraId="7D29C991" w14:textId="77777777" w:rsidR="007E0EC2" w:rsidRPr="00024E2F" w:rsidRDefault="007E0EC2" w:rsidP="006315AD">
            <w:pPr>
              <w:pStyle w:val="Tabletexte"/>
              <w:rPr>
                <w:lang w:val="ar-SA" w:eastAsia="zh-TW" w:bidi="en-GB"/>
              </w:rPr>
            </w:pPr>
            <w:r w:rsidRPr="00024E2F">
              <w:rPr>
                <w:rtl/>
              </w:rPr>
              <w:t>التوصية ITU-T Y.4237 (Y.dt-IWCS سابقاً)، متطلبات وإطار قدرات التوأم الرقمي المستخدم من أجل النظام الذكي لحفظ المياه</w:t>
            </w:r>
          </w:p>
        </w:tc>
        <w:tc>
          <w:tcPr>
            <w:tcW w:w="1210" w:type="pct"/>
            <w:shd w:val="clear" w:color="auto" w:fill="auto"/>
            <w:vAlign w:val="bottom"/>
          </w:tcPr>
          <w:p w14:paraId="4726B11E" w14:textId="77777777" w:rsidR="007E0EC2" w:rsidRPr="00024E2F" w:rsidRDefault="007E0EC2" w:rsidP="006315AD">
            <w:pPr>
              <w:pStyle w:val="Tabletexte"/>
            </w:pPr>
          </w:p>
        </w:tc>
      </w:tr>
      <w:tr w:rsidR="007E0EC2" w:rsidRPr="00024E2F" w14:paraId="13A311F9" w14:textId="77777777" w:rsidTr="00953AA0">
        <w:trPr>
          <w:trHeight w:val="300"/>
          <w:jc w:val="center"/>
        </w:trPr>
        <w:tc>
          <w:tcPr>
            <w:tcW w:w="643" w:type="pct"/>
            <w:gridSpan w:val="2"/>
            <w:shd w:val="clear" w:color="auto" w:fill="auto"/>
            <w:noWrap/>
          </w:tcPr>
          <w:p w14:paraId="009F94D2" w14:textId="4D5470B8" w:rsidR="007E0EC2" w:rsidRPr="00024E2F" w:rsidRDefault="008A3435" w:rsidP="006315AD">
            <w:pPr>
              <w:pStyle w:val="Tabletexte"/>
              <w:rPr>
                <w:lang w:val="ar-SA" w:eastAsia="zh-TW" w:bidi="en-GB"/>
              </w:rPr>
            </w:pPr>
            <w:r>
              <w:t>4.7</w:t>
            </w:r>
          </w:p>
        </w:tc>
        <w:tc>
          <w:tcPr>
            <w:tcW w:w="3147" w:type="pct"/>
            <w:gridSpan w:val="2"/>
            <w:shd w:val="clear" w:color="auto" w:fill="auto"/>
            <w:noWrap/>
            <w:vAlign w:val="bottom"/>
          </w:tcPr>
          <w:p w14:paraId="051CDED6" w14:textId="05733B58" w:rsidR="007E0EC2" w:rsidRPr="00024E2F" w:rsidRDefault="007E0EC2" w:rsidP="006315AD">
            <w:pPr>
              <w:pStyle w:val="Tabletexte"/>
              <w:rPr>
                <w:lang w:val="ar-SA" w:eastAsia="zh-TW" w:bidi="en-GB"/>
              </w:rPr>
            </w:pPr>
            <w:r w:rsidRPr="00953AA0">
              <w:rPr>
                <w:rtl/>
              </w:rPr>
              <w:t xml:space="preserve">التوصية </w:t>
            </w:r>
            <w:r w:rsidR="00953AA0" w:rsidRPr="00953AA0">
              <w:t xml:space="preserve">ITU-T </w:t>
            </w:r>
            <w:r w:rsidRPr="00953AA0">
              <w:t>Y.4496</w:t>
            </w:r>
            <w:r w:rsidRPr="00953AA0">
              <w:rPr>
                <w:rtl/>
              </w:rPr>
              <w:t xml:space="preserve"> (Y.RA-PHE سابقاً)، المتطلبات والمعمارية</w:t>
            </w:r>
            <w:r w:rsidRPr="00024E2F">
              <w:rPr>
                <w:rtl/>
              </w:rPr>
              <w:t xml:space="preserve"> المرجعية للنظام الذكي لمعلومات طوارئ الصحة العامة</w:t>
            </w:r>
          </w:p>
        </w:tc>
        <w:tc>
          <w:tcPr>
            <w:tcW w:w="1210" w:type="pct"/>
            <w:shd w:val="clear" w:color="auto" w:fill="auto"/>
            <w:vAlign w:val="bottom"/>
          </w:tcPr>
          <w:p w14:paraId="3F9D611B" w14:textId="77777777" w:rsidR="007E0EC2" w:rsidRPr="00024E2F" w:rsidRDefault="007E0EC2" w:rsidP="006315AD">
            <w:pPr>
              <w:pStyle w:val="Tabletexte"/>
            </w:pPr>
          </w:p>
        </w:tc>
      </w:tr>
      <w:tr w:rsidR="007E0EC2" w:rsidRPr="00024E2F" w14:paraId="1909DE19" w14:textId="77777777" w:rsidTr="00953AA0">
        <w:trPr>
          <w:trHeight w:val="300"/>
          <w:jc w:val="center"/>
        </w:trPr>
        <w:tc>
          <w:tcPr>
            <w:tcW w:w="643" w:type="pct"/>
            <w:gridSpan w:val="2"/>
            <w:shd w:val="clear" w:color="auto" w:fill="auto"/>
            <w:noWrap/>
          </w:tcPr>
          <w:p w14:paraId="71F54AC8" w14:textId="5D2A22AB" w:rsidR="007E0EC2" w:rsidRPr="00024E2F" w:rsidRDefault="008A3435" w:rsidP="006315AD">
            <w:pPr>
              <w:pStyle w:val="Tabletexte"/>
              <w:rPr>
                <w:lang w:val="ar-SA" w:eastAsia="zh-TW" w:bidi="en-GB"/>
              </w:rPr>
            </w:pPr>
            <w:r>
              <w:t>5.7</w:t>
            </w:r>
          </w:p>
        </w:tc>
        <w:tc>
          <w:tcPr>
            <w:tcW w:w="3147" w:type="pct"/>
            <w:gridSpan w:val="2"/>
            <w:shd w:val="clear" w:color="auto" w:fill="auto"/>
            <w:noWrap/>
            <w:vAlign w:val="bottom"/>
          </w:tcPr>
          <w:p w14:paraId="6A42C5E0" w14:textId="77777777" w:rsidR="007E0EC2" w:rsidRPr="00024E2F" w:rsidRDefault="007E0EC2" w:rsidP="006315AD">
            <w:pPr>
              <w:pStyle w:val="Tabletexte"/>
              <w:rPr>
                <w:lang w:val="ar-SA" w:eastAsia="zh-TW" w:bidi="en-GB"/>
              </w:rPr>
            </w:pPr>
            <w:r w:rsidRPr="00024E2F">
              <w:rPr>
                <w:rtl/>
              </w:rPr>
              <w:t>التوصية ITU-T Y.4708 (Y.IoT-DPE سابقاً)، إطار إدارة معدات الطاقة الموزَّعة القائمة على إنترنت الأشياء</w:t>
            </w:r>
          </w:p>
        </w:tc>
        <w:tc>
          <w:tcPr>
            <w:tcW w:w="1210" w:type="pct"/>
            <w:shd w:val="clear" w:color="auto" w:fill="auto"/>
            <w:vAlign w:val="bottom"/>
          </w:tcPr>
          <w:p w14:paraId="1EAE1FE2" w14:textId="77777777" w:rsidR="007E0EC2" w:rsidRPr="00024E2F" w:rsidRDefault="007E0EC2" w:rsidP="006315AD">
            <w:pPr>
              <w:pStyle w:val="Tabletexte"/>
            </w:pPr>
          </w:p>
        </w:tc>
      </w:tr>
      <w:tr w:rsidR="007E0EC2" w:rsidRPr="00024E2F" w14:paraId="0C2D3F78" w14:textId="77777777" w:rsidTr="00953AA0">
        <w:trPr>
          <w:trHeight w:val="300"/>
          <w:jc w:val="center"/>
        </w:trPr>
        <w:tc>
          <w:tcPr>
            <w:tcW w:w="643" w:type="pct"/>
            <w:gridSpan w:val="2"/>
            <w:shd w:val="clear" w:color="auto" w:fill="auto"/>
            <w:noWrap/>
          </w:tcPr>
          <w:p w14:paraId="2A9A1304" w14:textId="244945B1" w:rsidR="007E0EC2" w:rsidRPr="00024E2F" w:rsidRDefault="008A3435" w:rsidP="006315AD">
            <w:pPr>
              <w:pStyle w:val="Tabletexte"/>
              <w:rPr>
                <w:lang w:val="ar-SA" w:eastAsia="zh-TW" w:bidi="en-GB"/>
              </w:rPr>
            </w:pPr>
            <w:r>
              <w:t>6.7</w:t>
            </w:r>
          </w:p>
        </w:tc>
        <w:tc>
          <w:tcPr>
            <w:tcW w:w="3147" w:type="pct"/>
            <w:gridSpan w:val="2"/>
            <w:shd w:val="clear" w:color="auto" w:fill="auto"/>
            <w:noWrap/>
            <w:vAlign w:val="bottom"/>
          </w:tcPr>
          <w:p w14:paraId="73D84130" w14:textId="77777777" w:rsidR="007E0EC2" w:rsidRPr="003B12C8" w:rsidRDefault="007E0EC2" w:rsidP="006315AD">
            <w:pPr>
              <w:pStyle w:val="Tabletexte"/>
              <w:rPr>
                <w:spacing w:val="-4"/>
                <w:lang w:val="ar-SA" w:eastAsia="zh-TW" w:bidi="en-GB"/>
              </w:rPr>
            </w:pPr>
            <w:r w:rsidRPr="003B12C8">
              <w:rPr>
                <w:spacing w:val="-4"/>
                <w:rtl/>
              </w:rPr>
              <w:t>التوصية ITU-T Y.4609 (Y.metadata-EPI سابقاً)، جرد البيانات الشرحية لنظام مراقبة البنية التحتية للطاقة الكهربائية القائم على إنترنت الأشياء</w:t>
            </w:r>
          </w:p>
        </w:tc>
        <w:tc>
          <w:tcPr>
            <w:tcW w:w="1210" w:type="pct"/>
            <w:shd w:val="clear" w:color="auto" w:fill="auto"/>
            <w:vAlign w:val="bottom"/>
          </w:tcPr>
          <w:p w14:paraId="4A49CC3E" w14:textId="77777777" w:rsidR="007E0EC2" w:rsidRPr="00024E2F" w:rsidRDefault="007E0EC2" w:rsidP="006315AD">
            <w:pPr>
              <w:pStyle w:val="Tabletexte"/>
            </w:pPr>
          </w:p>
        </w:tc>
      </w:tr>
      <w:tr w:rsidR="007E0EC2" w:rsidRPr="00024E2F" w14:paraId="68C12D32" w14:textId="77777777" w:rsidTr="00953AA0">
        <w:trPr>
          <w:trHeight w:val="300"/>
          <w:jc w:val="center"/>
        </w:trPr>
        <w:tc>
          <w:tcPr>
            <w:tcW w:w="643" w:type="pct"/>
            <w:gridSpan w:val="2"/>
            <w:shd w:val="clear" w:color="auto" w:fill="auto"/>
            <w:noWrap/>
          </w:tcPr>
          <w:p w14:paraId="3EE88302" w14:textId="651CBB67" w:rsidR="007E0EC2" w:rsidRPr="00024E2F" w:rsidRDefault="008A3435" w:rsidP="006315AD">
            <w:pPr>
              <w:pStyle w:val="Tabletexte"/>
              <w:rPr>
                <w:lang w:val="ar-SA" w:eastAsia="zh-TW" w:bidi="en-GB"/>
              </w:rPr>
            </w:pPr>
            <w:r>
              <w:t>7.7</w:t>
            </w:r>
          </w:p>
        </w:tc>
        <w:tc>
          <w:tcPr>
            <w:tcW w:w="3147" w:type="pct"/>
            <w:gridSpan w:val="2"/>
            <w:shd w:val="clear" w:color="auto" w:fill="auto"/>
            <w:noWrap/>
            <w:vAlign w:val="bottom"/>
          </w:tcPr>
          <w:p w14:paraId="78F6C834" w14:textId="63F08937" w:rsidR="007E0EC2" w:rsidRPr="00024E2F" w:rsidRDefault="007E0EC2" w:rsidP="006315AD">
            <w:pPr>
              <w:pStyle w:val="Tabletexte"/>
              <w:rPr>
                <w:lang w:val="ar-SA" w:eastAsia="zh-TW" w:bidi="en-GB"/>
              </w:rPr>
            </w:pPr>
            <w:r w:rsidRPr="00024E2F">
              <w:rPr>
                <w:rtl/>
              </w:rPr>
              <w:t>التوصية ITU-T Y.4813 (Y.iepi-dm-sa سابقاً)، إطار تقييم الأمن في</w:t>
            </w:r>
            <w:r w:rsidR="003B12C8">
              <w:rPr>
                <w:rFonts w:hint="cs"/>
                <w:rtl/>
              </w:rPr>
              <w:t> </w:t>
            </w:r>
            <w:r w:rsidRPr="00024E2F">
              <w:rPr>
                <w:rtl/>
              </w:rPr>
              <w:t>إدارة البيانات المتعلقة بالبنية التحتية للطاقة الكهربائية القائمة على</w:t>
            </w:r>
            <w:r w:rsidR="00A007C3">
              <w:rPr>
                <w:rFonts w:hint="cs"/>
                <w:rtl/>
              </w:rPr>
              <w:t> </w:t>
            </w:r>
            <w:r w:rsidRPr="00024E2F">
              <w:rPr>
                <w:rtl/>
              </w:rPr>
              <w:t>إنترنت الأشياء</w:t>
            </w:r>
          </w:p>
        </w:tc>
        <w:tc>
          <w:tcPr>
            <w:tcW w:w="1210" w:type="pct"/>
            <w:shd w:val="clear" w:color="auto" w:fill="auto"/>
            <w:vAlign w:val="bottom"/>
          </w:tcPr>
          <w:p w14:paraId="2E6B62FC" w14:textId="77777777" w:rsidR="007E0EC2" w:rsidRPr="00024E2F" w:rsidRDefault="007E0EC2" w:rsidP="006315AD">
            <w:pPr>
              <w:pStyle w:val="Tabletexte"/>
            </w:pPr>
          </w:p>
        </w:tc>
      </w:tr>
      <w:tr w:rsidR="007E0EC2" w:rsidRPr="00024E2F" w14:paraId="43C8F157" w14:textId="77777777" w:rsidTr="00953AA0">
        <w:trPr>
          <w:trHeight w:val="300"/>
          <w:jc w:val="center"/>
        </w:trPr>
        <w:tc>
          <w:tcPr>
            <w:tcW w:w="643" w:type="pct"/>
            <w:gridSpan w:val="2"/>
            <w:shd w:val="clear" w:color="auto" w:fill="auto"/>
            <w:noWrap/>
          </w:tcPr>
          <w:p w14:paraId="55EFB439" w14:textId="07859DAB" w:rsidR="007E0EC2" w:rsidRPr="00024E2F" w:rsidRDefault="008A3435" w:rsidP="006315AD">
            <w:pPr>
              <w:pStyle w:val="Tabletexte"/>
              <w:rPr>
                <w:lang w:val="ar-SA" w:eastAsia="zh-TW" w:bidi="en-GB"/>
              </w:rPr>
            </w:pPr>
            <w:r>
              <w:t>8.7</w:t>
            </w:r>
          </w:p>
        </w:tc>
        <w:tc>
          <w:tcPr>
            <w:tcW w:w="3147" w:type="pct"/>
            <w:gridSpan w:val="2"/>
            <w:shd w:val="clear" w:color="auto" w:fill="auto"/>
            <w:noWrap/>
            <w:vAlign w:val="bottom"/>
          </w:tcPr>
          <w:p w14:paraId="67E1DF79" w14:textId="77777777" w:rsidR="007E0EC2" w:rsidRPr="00D07B4A" w:rsidRDefault="007E0EC2" w:rsidP="006315AD">
            <w:pPr>
              <w:pStyle w:val="Tabletexte"/>
              <w:rPr>
                <w:spacing w:val="-4"/>
                <w:lang w:val="ar-SA" w:eastAsia="zh-TW" w:bidi="en-GB"/>
              </w:rPr>
            </w:pPr>
            <w:r w:rsidRPr="00D07B4A">
              <w:rPr>
                <w:spacing w:val="-4"/>
                <w:rtl/>
              </w:rPr>
              <w:t>التوصية ITU-T T Y.4814 (Y.IoT-acs-fra سابقاً)، المتطلبات والمعمارية الوظيفية لخدمة التحكم في النفاذ لمنصة إنترنت الأشياء (</w:t>
            </w:r>
            <w:r w:rsidRPr="00D07B4A">
              <w:rPr>
                <w:spacing w:val="-4"/>
              </w:rPr>
              <w:t>IoT</w:t>
            </w:r>
            <w:r w:rsidRPr="00D07B4A">
              <w:rPr>
                <w:spacing w:val="-4"/>
                <w:rtl/>
              </w:rPr>
              <w:t>) المدعومة بتكنولوجيا عدم الثقة في البيئات اللامركزية</w:t>
            </w:r>
          </w:p>
        </w:tc>
        <w:tc>
          <w:tcPr>
            <w:tcW w:w="1210" w:type="pct"/>
            <w:shd w:val="clear" w:color="auto" w:fill="auto"/>
            <w:vAlign w:val="bottom"/>
          </w:tcPr>
          <w:p w14:paraId="5F470CF5" w14:textId="77777777" w:rsidR="007E0EC2" w:rsidRPr="00024E2F" w:rsidRDefault="007E0EC2" w:rsidP="006315AD">
            <w:pPr>
              <w:pStyle w:val="Tabletexte"/>
            </w:pPr>
          </w:p>
        </w:tc>
      </w:tr>
      <w:tr w:rsidR="007E0EC2" w:rsidRPr="00024E2F" w14:paraId="235B0D2F" w14:textId="77777777" w:rsidTr="00953AA0">
        <w:trPr>
          <w:trHeight w:val="300"/>
          <w:jc w:val="center"/>
        </w:trPr>
        <w:tc>
          <w:tcPr>
            <w:tcW w:w="643" w:type="pct"/>
            <w:gridSpan w:val="2"/>
            <w:shd w:val="clear" w:color="auto" w:fill="auto"/>
            <w:noWrap/>
          </w:tcPr>
          <w:p w14:paraId="0EDF6462" w14:textId="71DC4B49" w:rsidR="007E0EC2" w:rsidRPr="00024E2F" w:rsidRDefault="008A3435" w:rsidP="006315AD">
            <w:pPr>
              <w:pStyle w:val="Tabletexte"/>
              <w:rPr>
                <w:lang w:val="ar-SA" w:eastAsia="zh-TW" w:bidi="en-GB"/>
              </w:rPr>
            </w:pPr>
            <w:r>
              <w:t>9.7</w:t>
            </w:r>
          </w:p>
        </w:tc>
        <w:tc>
          <w:tcPr>
            <w:tcW w:w="3147" w:type="pct"/>
            <w:gridSpan w:val="2"/>
            <w:shd w:val="clear" w:color="auto" w:fill="auto"/>
            <w:noWrap/>
            <w:vAlign w:val="bottom"/>
          </w:tcPr>
          <w:p w14:paraId="2B1ACBE9" w14:textId="77777777" w:rsidR="007E0EC2" w:rsidRPr="009576C3" w:rsidRDefault="007E0EC2" w:rsidP="006315AD">
            <w:pPr>
              <w:pStyle w:val="Tabletexte"/>
              <w:rPr>
                <w:spacing w:val="-4"/>
                <w:lang w:val="ar-SA" w:eastAsia="zh-TW" w:bidi="en-GB"/>
              </w:rPr>
            </w:pPr>
            <w:r w:rsidRPr="009576C3">
              <w:rPr>
                <w:spacing w:val="-4"/>
                <w:rtl/>
              </w:rPr>
              <w:t>التوصية ITU-T Y.4911 (Y.KPI-Flood سابقاً)، مؤشرات الأداء الرئيسية لقدرات دعم البيانات القائمة على تكنولوجيا المعلومات والاتصالات من أجل الوقاية من كوارث الفيضانات في المدن والقدرة على التخفيف من آثارها</w:t>
            </w:r>
          </w:p>
        </w:tc>
        <w:tc>
          <w:tcPr>
            <w:tcW w:w="1210" w:type="pct"/>
            <w:shd w:val="clear" w:color="auto" w:fill="auto"/>
            <w:vAlign w:val="bottom"/>
          </w:tcPr>
          <w:p w14:paraId="3E0D67FC" w14:textId="77777777" w:rsidR="007E0EC2" w:rsidRPr="00024E2F" w:rsidRDefault="007E0EC2" w:rsidP="006315AD">
            <w:pPr>
              <w:pStyle w:val="Tabletexte"/>
            </w:pPr>
          </w:p>
        </w:tc>
      </w:tr>
      <w:tr w:rsidR="007E0EC2" w:rsidRPr="00024E2F" w14:paraId="4C1EB402" w14:textId="77777777" w:rsidTr="00953AA0">
        <w:trPr>
          <w:trHeight w:val="300"/>
          <w:jc w:val="center"/>
        </w:trPr>
        <w:tc>
          <w:tcPr>
            <w:tcW w:w="348" w:type="pct"/>
            <w:shd w:val="clear" w:color="auto" w:fill="auto"/>
            <w:noWrap/>
          </w:tcPr>
          <w:p w14:paraId="7715875B" w14:textId="77777777" w:rsidR="007E0EC2" w:rsidRPr="00024E2F" w:rsidRDefault="007E0EC2" w:rsidP="006315AD">
            <w:pPr>
              <w:pStyle w:val="Tabletexte"/>
              <w:rPr>
                <w:lang w:val="ar-SA" w:eastAsia="zh-TW" w:bidi="en-GB"/>
              </w:rPr>
            </w:pPr>
            <w:r w:rsidRPr="00024E2F">
              <w:rPr>
                <w:rtl/>
              </w:rPr>
              <w:t>8</w:t>
            </w:r>
          </w:p>
        </w:tc>
        <w:tc>
          <w:tcPr>
            <w:tcW w:w="3442" w:type="pct"/>
            <w:gridSpan w:val="3"/>
            <w:shd w:val="clear" w:color="auto" w:fill="auto"/>
            <w:noWrap/>
            <w:vAlign w:val="bottom"/>
          </w:tcPr>
          <w:p w14:paraId="0FF6B29C" w14:textId="77777777" w:rsidR="007E0EC2" w:rsidRPr="00024E2F" w:rsidRDefault="007E0EC2" w:rsidP="006315AD">
            <w:pPr>
              <w:pStyle w:val="Tabletexte"/>
              <w:rPr>
                <w:lang w:val="ar-SA" w:eastAsia="zh-TW" w:bidi="en-GB"/>
              </w:rPr>
            </w:pPr>
            <w:r w:rsidRPr="00024E2F">
              <w:rPr>
                <w:rtl/>
              </w:rPr>
              <w:t>أنشطة المتابعة المتعلقة بالجمعية العالمية لتقييس الاتصالات لعام 2024 (WTSA-24)</w:t>
            </w:r>
          </w:p>
        </w:tc>
        <w:tc>
          <w:tcPr>
            <w:tcW w:w="1210" w:type="pct"/>
            <w:shd w:val="clear" w:color="auto" w:fill="auto"/>
            <w:vAlign w:val="bottom"/>
          </w:tcPr>
          <w:p w14:paraId="062ECA97" w14:textId="77777777" w:rsidR="007E0EC2" w:rsidRPr="00024E2F" w:rsidRDefault="007E0EC2" w:rsidP="006315AD">
            <w:pPr>
              <w:pStyle w:val="Tabletexte"/>
            </w:pPr>
          </w:p>
        </w:tc>
      </w:tr>
      <w:tr w:rsidR="007E0EC2" w:rsidRPr="00024E2F" w14:paraId="406948A7" w14:textId="77777777" w:rsidTr="00953AA0">
        <w:trPr>
          <w:trHeight w:val="300"/>
          <w:jc w:val="center"/>
        </w:trPr>
        <w:tc>
          <w:tcPr>
            <w:tcW w:w="643" w:type="pct"/>
            <w:gridSpan w:val="2"/>
            <w:shd w:val="clear" w:color="auto" w:fill="auto"/>
            <w:noWrap/>
          </w:tcPr>
          <w:p w14:paraId="50EC908F" w14:textId="21F315C4" w:rsidR="007E0EC2" w:rsidRPr="00024E2F" w:rsidRDefault="008A3435" w:rsidP="006315AD">
            <w:pPr>
              <w:pStyle w:val="Tabletexte"/>
              <w:rPr>
                <w:lang w:val="ar-SA" w:eastAsia="zh-TW" w:bidi="en-GB"/>
              </w:rPr>
            </w:pPr>
            <w:r>
              <w:t>1.8</w:t>
            </w:r>
          </w:p>
        </w:tc>
        <w:tc>
          <w:tcPr>
            <w:tcW w:w="3147" w:type="pct"/>
            <w:gridSpan w:val="2"/>
            <w:shd w:val="clear" w:color="auto" w:fill="auto"/>
            <w:noWrap/>
            <w:vAlign w:val="bottom"/>
          </w:tcPr>
          <w:p w14:paraId="1E72A401" w14:textId="1DCCFE04" w:rsidR="007E0EC2" w:rsidRPr="00024E2F" w:rsidRDefault="007E0EC2" w:rsidP="006315AD">
            <w:pPr>
              <w:pStyle w:val="Tabletexte"/>
              <w:rPr>
                <w:lang w:val="ar-SA" w:eastAsia="zh-TW" w:bidi="en-GB"/>
              </w:rPr>
            </w:pPr>
            <w:r w:rsidRPr="00024E2F">
              <w:rPr>
                <w:rtl/>
              </w:rPr>
              <w:t>إجراءات الجمعية WTSA-24 ذات الصلة بلجنة الدراسات 20 لقطاع تقييس الاتصالات</w:t>
            </w:r>
          </w:p>
        </w:tc>
        <w:tc>
          <w:tcPr>
            <w:tcW w:w="1210" w:type="pct"/>
            <w:shd w:val="clear" w:color="auto" w:fill="auto"/>
            <w:vAlign w:val="bottom"/>
          </w:tcPr>
          <w:p w14:paraId="2F0A7CFA" w14:textId="77777777" w:rsidR="007E0EC2" w:rsidRPr="00024E2F" w:rsidRDefault="007E0EC2" w:rsidP="006315AD">
            <w:pPr>
              <w:pStyle w:val="Tabletexte"/>
            </w:pPr>
          </w:p>
        </w:tc>
      </w:tr>
      <w:tr w:rsidR="007E0EC2" w:rsidRPr="00024E2F" w14:paraId="72805425" w14:textId="77777777" w:rsidTr="00953AA0">
        <w:trPr>
          <w:trHeight w:val="300"/>
          <w:jc w:val="center"/>
        </w:trPr>
        <w:tc>
          <w:tcPr>
            <w:tcW w:w="643" w:type="pct"/>
            <w:gridSpan w:val="2"/>
            <w:shd w:val="clear" w:color="auto" w:fill="auto"/>
            <w:noWrap/>
          </w:tcPr>
          <w:p w14:paraId="22151399" w14:textId="27A4EE7C" w:rsidR="007E0EC2" w:rsidRPr="00024E2F" w:rsidRDefault="008A3435" w:rsidP="006315AD">
            <w:pPr>
              <w:pStyle w:val="Tabletexte"/>
              <w:rPr>
                <w:lang w:val="ar-SA" w:eastAsia="zh-TW" w:bidi="en-GB"/>
              </w:rPr>
            </w:pPr>
            <w:r>
              <w:rPr>
                <w:rFonts w:hint="cs"/>
                <w:lang w:val="ar-SA" w:eastAsia="zh-TW"/>
              </w:rPr>
              <w:t>2.8</w:t>
            </w:r>
          </w:p>
        </w:tc>
        <w:tc>
          <w:tcPr>
            <w:tcW w:w="3147" w:type="pct"/>
            <w:gridSpan w:val="2"/>
            <w:shd w:val="clear" w:color="auto" w:fill="auto"/>
            <w:noWrap/>
            <w:vAlign w:val="bottom"/>
          </w:tcPr>
          <w:p w14:paraId="1D9DA1C3" w14:textId="77777777" w:rsidR="007E0EC2" w:rsidRPr="00024E2F" w:rsidRDefault="007E0EC2" w:rsidP="006315AD">
            <w:pPr>
              <w:pStyle w:val="Tabletexte"/>
              <w:rPr>
                <w:lang w:val="ar-SA" w:eastAsia="zh-TW" w:bidi="en-GB"/>
              </w:rPr>
            </w:pPr>
            <w:r w:rsidRPr="00024E2F">
              <w:rPr>
                <w:rtl/>
              </w:rPr>
              <w:t>مشاريع خطط العمل لتنفيذ قرارات الجمعية WTSA-24 ذات الصلة بلجنة الدراسات 20 لقطاع تقييس الاتصالات</w:t>
            </w:r>
          </w:p>
        </w:tc>
        <w:tc>
          <w:tcPr>
            <w:tcW w:w="1210" w:type="pct"/>
            <w:shd w:val="clear" w:color="auto" w:fill="auto"/>
            <w:vAlign w:val="bottom"/>
          </w:tcPr>
          <w:p w14:paraId="43536CC3" w14:textId="77777777" w:rsidR="007E0EC2" w:rsidRPr="00024E2F" w:rsidRDefault="007E0EC2" w:rsidP="006315AD">
            <w:pPr>
              <w:pStyle w:val="Tabletexte"/>
            </w:pPr>
          </w:p>
        </w:tc>
      </w:tr>
      <w:tr w:rsidR="007E0EC2" w:rsidRPr="00024E2F" w14:paraId="09A06096" w14:textId="77777777" w:rsidTr="00953AA0">
        <w:trPr>
          <w:trHeight w:val="300"/>
          <w:jc w:val="center"/>
        </w:trPr>
        <w:tc>
          <w:tcPr>
            <w:tcW w:w="348" w:type="pct"/>
            <w:shd w:val="clear" w:color="auto" w:fill="auto"/>
            <w:noWrap/>
          </w:tcPr>
          <w:p w14:paraId="40291171" w14:textId="77777777" w:rsidR="007E0EC2" w:rsidRPr="00024E2F" w:rsidRDefault="007E0EC2" w:rsidP="009576C3">
            <w:pPr>
              <w:pStyle w:val="Tabletexte"/>
              <w:rPr>
                <w:lang w:val="ar-SA" w:eastAsia="zh-TW" w:bidi="en-GB"/>
              </w:rPr>
            </w:pPr>
            <w:r w:rsidRPr="00024E2F">
              <w:rPr>
                <w:rtl/>
              </w:rPr>
              <w:t>9</w:t>
            </w:r>
          </w:p>
        </w:tc>
        <w:tc>
          <w:tcPr>
            <w:tcW w:w="3442" w:type="pct"/>
            <w:gridSpan w:val="3"/>
            <w:shd w:val="clear" w:color="auto" w:fill="auto"/>
            <w:noWrap/>
            <w:vAlign w:val="bottom"/>
          </w:tcPr>
          <w:p w14:paraId="028EFB97" w14:textId="77777777" w:rsidR="007E0EC2" w:rsidRPr="00024E2F" w:rsidRDefault="007E0EC2" w:rsidP="009576C3">
            <w:pPr>
              <w:pStyle w:val="Tabletexte"/>
              <w:rPr>
                <w:lang w:val="ar-SA" w:eastAsia="zh-TW" w:bidi="en-GB"/>
              </w:rPr>
            </w:pPr>
            <w:r w:rsidRPr="00024E2F">
              <w:rPr>
                <w:rtl/>
              </w:rPr>
              <w:t>قائمة المساهمات</w:t>
            </w:r>
          </w:p>
        </w:tc>
        <w:tc>
          <w:tcPr>
            <w:tcW w:w="1210" w:type="pct"/>
            <w:shd w:val="clear" w:color="auto" w:fill="auto"/>
            <w:vAlign w:val="bottom"/>
          </w:tcPr>
          <w:p w14:paraId="425673AC" w14:textId="77777777" w:rsidR="007E0EC2" w:rsidRPr="00024E2F" w:rsidRDefault="007E0EC2" w:rsidP="009576C3">
            <w:pPr>
              <w:pStyle w:val="Tabletexte"/>
            </w:pPr>
          </w:p>
        </w:tc>
      </w:tr>
      <w:tr w:rsidR="007E0EC2" w:rsidRPr="00024E2F" w14:paraId="01B38581" w14:textId="77777777" w:rsidTr="00953AA0">
        <w:trPr>
          <w:trHeight w:val="300"/>
          <w:jc w:val="center"/>
        </w:trPr>
        <w:tc>
          <w:tcPr>
            <w:tcW w:w="643" w:type="pct"/>
            <w:gridSpan w:val="2"/>
            <w:shd w:val="clear" w:color="auto" w:fill="auto"/>
            <w:noWrap/>
          </w:tcPr>
          <w:p w14:paraId="68A60F77" w14:textId="673F3479" w:rsidR="007E0EC2" w:rsidRPr="00024E2F" w:rsidRDefault="008A3435" w:rsidP="009576C3">
            <w:pPr>
              <w:pStyle w:val="Tabletexte"/>
              <w:rPr>
                <w:lang w:val="ar-SA" w:eastAsia="zh-TW" w:bidi="en-GB"/>
              </w:rPr>
            </w:pPr>
            <w:r>
              <w:t>1.9</w:t>
            </w:r>
          </w:p>
        </w:tc>
        <w:tc>
          <w:tcPr>
            <w:tcW w:w="3147" w:type="pct"/>
            <w:gridSpan w:val="2"/>
            <w:shd w:val="clear" w:color="auto" w:fill="auto"/>
            <w:noWrap/>
            <w:vAlign w:val="bottom"/>
          </w:tcPr>
          <w:p w14:paraId="45AC322E" w14:textId="77777777" w:rsidR="007E0EC2" w:rsidRPr="00024E2F" w:rsidRDefault="007E0EC2" w:rsidP="009576C3">
            <w:pPr>
              <w:pStyle w:val="Tabletexte"/>
              <w:rPr>
                <w:lang w:val="ar-SA" w:eastAsia="zh-TW" w:bidi="en-GB"/>
              </w:rPr>
            </w:pPr>
            <w:r w:rsidRPr="00024E2F">
              <w:rPr>
                <w:rtl/>
              </w:rPr>
              <w:t xml:space="preserve">المساهمات المقدمة بشأن </w:t>
            </w:r>
            <w:r w:rsidRPr="00D07B4A">
              <w:rPr>
                <w:rtl/>
              </w:rPr>
              <w:t>جميع مسائل لجنة الدراسات 20</w:t>
            </w:r>
          </w:p>
        </w:tc>
        <w:tc>
          <w:tcPr>
            <w:tcW w:w="1210" w:type="pct"/>
            <w:shd w:val="clear" w:color="auto" w:fill="auto"/>
            <w:vAlign w:val="bottom"/>
          </w:tcPr>
          <w:p w14:paraId="7A0DE267" w14:textId="77777777" w:rsidR="007E0EC2" w:rsidRPr="00024E2F" w:rsidRDefault="007E0EC2" w:rsidP="009576C3">
            <w:pPr>
              <w:pStyle w:val="Tabletexte"/>
            </w:pPr>
          </w:p>
        </w:tc>
      </w:tr>
      <w:tr w:rsidR="007E0EC2" w:rsidRPr="00024E2F" w14:paraId="428AD582" w14:textId="77777777" w:rsidTr="00953AA0">
        <w:trPr>
          <w:trHeight w:val="300"/>
          <w:jc w:val="center"/>
        </w:trPr>
        <w:tc>
          <w:tcPr>
            <w:tcW w:w="348" w:type="pct"/>
            <w:shd w:val="clear" w:color="auto" w:fill="auto"/>
            <w:noWrap/>
          </w:tcPr>
          <w:p w14:paraId="5F15518B" w14:textId="77777777" w:rsidR="007E0EC2" w:rsidRPr="00024E2F" w:rsidRDefault="007E0EC2" w:rsidP="006315AD">
            <w:pPr>
              <w:pStyle w:val="Tabletexte"/>
              <w:rPr>
                <w:lang w:val="ar-SA" w:eastAsia="zh-TW" w:bidi="en-GB"/>
              </w:rPr>
            </w:pPr>
            <w:r w:rsidRPr="00024E2F">
              <w:rPr>
                <w:rtl/>
              </w:rPr>
              <w:t>10</w:t>
            </w:r>
          </w:p>
        </w:tc>
        <w:tc>
          <w:tcPr>
            <w:tcW w:w="3442" w:type="pct"/>
            <w:gridSpan w:val="3"/>
            <w:shd w:val="clear" w:color="auto" w:fill="auto"/>
            <w:noWrap/>
          </w:tcPr>
          <w:p w14:paraId="4FE63DBB" w14:textId="77777777" w:rsidR="007E0EC2" w:rsidRPr="00024E2F" w:rsidRDefault="007E0EC2" w:rsidP="006315AD">
            <w:pPr>
              <w:pStyle w:val="Tabletexte"/>
              <w:rPr>
                <w:lang w:val="ar-SA" w:eastAsia="zh-TW" w:bidi="en-GB"/>
              </w:rPr>
            </w:pPr>
            <w:r w:rsidRPr="00024E2F">
              <w:rPr>
                <w:rtl/>
              </w:rPr>
              <w:t>بنود العمل المتقادمة الحالية والمستقبلية</w:t>
            </w:r>
          </w:p>
        </w:tc>
        <w:tc>
          <w:tcPr>
            <w:tcW w:w="1210" w:type="pct"/>
            <w:shd w:val="clear" w:color="auto" w:fill="auto"/>
            <w:vAlign w:val="bottom"/>
          </w:tcPr>
          <w:p w14:paraId="4EDAFF8E" w14:textId="77777777" w:rsidR="007E0EC2" w:rsidRPr="00024E2F" w:rsidRDefault="007E0EC2" w:rsidP="006315AD">
            <w:pPr>
              <w:pStyle w:val="Tabletexte"/>
            </w:pPr>
          </w:p>
        </w:tc>
      </w:tr>
      <w:tr w:rsidR="007E0EC2" w:rsidRPr="00024E2F" w14:paraId="2C0656D2" w14:textId="77777777" w:rsidTr="00953AA0">
        <w:trPr>
          <w:trHeight w:val="300"/>
          <w:jc w:val="center"/>
        </w:trPr>
        <w:tc>
          <w:tcPr>
            <w:tcW w:w="348" w:type="pct"/>
            <w:shd w:val="clear" w:color="auto" w:fill="auto"/>
            <w:noWrap/>
          </w:tcPr>
          <w:p w14:paraId="632DBDC8" w14:textId="77777777" w:rsidR="007E0EC2" w:rsidRPr="00024E2F" w:rsidRDefault="007E0EC2" w:rsidP="006315AD">
            <w:pPr>
              <w:pStyle w:val="Tabletexte"/>
              <w:rPr>
                <w:lang w:val="ar-SA" w:eastAsia="zh-TW" w:bidi="en-GB"/>
              </w:rPr>
            </w:pPr>
            <w:r w:rsidRPr="00024E2F">
              <w:rPr>
                <w:rtl/>
              </w:rPr>
              <w:lastRenderedPageBreak/>
              <w:t>11</w:t>
            </w:r>
          </w:p>
        </w:tc>
        <w:tc>
          <w:tcPr>
            <w:tcW w:w="3442" w:type="pct"/>
            <w:gridSpan w:val="3"/>
            <w:shd w:val="clear" w:color="auto" w:fill="auto"/>
            <w:noWrap/>
          </w:tcPr>
          <w:p w14:paraId="6CD68E86" w14:textId="77777777" w:rsidR="007E0EC2" w:rsidRPr="00024E2F" w:rsidRDefault="007E0EC2" w:rsidP="006315AD">
            <w:pPr>
              <w:pStyle w:val="Tabletexte"/>
              <w:rPr>
                <w:lang w:val="ar-SA" w:eastAsia="zh-TW" w:bidi="en-GB"/>
              </w:rPr>
            </w:pPr>
            <w:r w:rsidRPr="00024E2F">
              <w:rPr>
                <w:rtl/>
              </w:rPr>
              <w:t>تقرير عن بيانات الاتصال الواردة إلى لجنة الدراسات 20 لقطاع تقييس الاتصالات</w:t>
            </w:r>
          </w:p>
        </w:tc>
        <w:tc>
          <w:tcPr>
            <w:tcW w:w="1210" w:type="pct"/>
            <w:shd w:val="clear" w:color="auto" w:fill="auto"/>
            <w:vAlign w:val="bottom"/>
          </w:tcPr>
          <w:p w14:paraId="7E26A7F5" w14:textId="77777777" w:rsidR="007E0EC2" w:rsidRPr="00024E2F" w:rsidRDefault="007E0EC2" w:rsidP="006315AD">
            <w:pPr>
              <w:pStyle w:val="Tabletexte"/>
            </w:pPr>
          </w:p>
        </w:tc>
      </w:tr>
      <w:tr w:rsidR="007E0EC2" w:rsidRPr="00024E2F" w14:paraId="0FFA3F29" w14:textId="77777777" w:rsidTr="00953AA0">
        <w:trPr>
          <w:trHeight w:val="300"/>
          <w:jc w:val="center"/>
        </w:trPr>
        <w:tc>
          <w:tcPr>
            <w:tcW w:w="348" w:type="pct"/>
            <w:shd w:val="clear" w:color="auto" w:fill="auto"/>
            <w:noWrap/>
          </w:tcPr>
          <w:p w14:paraId="0A3D70A9" w14:textId="77777777" w:rsidR="007E0EC2" w:rsidRPr="00024E2F" w:rsidRDefault="007E0EC2" w:rsidP="006315AD">
            <w:pPr>
              <w:pStyle w:val="Tabletexte"/>
              <w:rPr>
                <w:lang w:val="ar-SA" w:eastAsia="zh-TW" w:bidi="en-GB"/>
              </w:rPr>
            </w:pPr>
            <w:r w:rsidRPr="00024E2F">
              <w:rPr>
                <w:rtl/>
              </w:rPr>
              <w:t>12</w:t>
            </w:r>
          </w:p>
        </w:tc>
        <w:tc>
          <w:tcPr>
            <w:tcW w:w="3442" w:type="pct"/>
            <w:gridSpan w:val="3"/>
            <w:shd w:val="clear" w:color="auto" w:fill="auto"/>
            <w:noWrap/>
          </w:tcPr>
          <w:p w14:paraId="7217C9F9" w14:textId="77777777" w:rsidR="007E0EC2" w:rsidRPr="00544628" w:rsidRDefault="007E0EC2" w:rsidP="006315AD">
            <w:pPr>
              <w:pStyle w:val="Tabletexte"/>
              <w:rPr>
                <w:spacing w:val="-4"/>
                <w:lang w:val="ar-SA" w:eastAsia="zh-TW" w:bidi="en-GB"/>
              </w:rPr>
            </w:pPr>
            <w:r w:rsidRPr="00544628">
              <w:rPr>
                <w:spacing w:val="-4"/>
                <w:rtl/>
              </w:rPr>
              <w:t>أبرز نقاط اجتماع الفريق الاستشاري لتقييس الاتصالات (جنيف، 26-30 مايو 2025) ذات الصلة بلجنة الدراسات 20 لقطاع تقييس الاتصالات</w:t>
            </w:r>
          </w:p>
        </w:tc>
        <w:tc>
          <w:tcPr>
            <w:tcW w:w="1210" w:type="pct"/>
            <w:shd w:val="clear" w:color="auto" w:fill="auto"/>
            <w:vAlign w:val="bottom"/>
          </w:tcPr>
          <w:p w14:paraId="15AC59B5" w14:textId="77777777" w:rsidR="007E0EC2" w:rsidRPr="00024E2F" w:rsidRDefault="007E0EC2" w:rsidP="006315AD">
            <w:pPr>
              <w:pStyle w:val="Tabletexte"/>
            </w:pPr>
          </w:p>
        </w:tc>
      </w:tr>
      <w:tr w:rsidR="007E0EC2" w:rsidRPr="00024E2F" w14:paraId="6AE052C7" w14:textId="77777777" w:rsidTr="00953AA0">
        <w:trPr>
          <w:trHeight w:val="300"/>
          <w:jc w:val="center"/>
        </w:trPr>
        <w:tc>
          <w:tcPr>
            <w:tcW w:w="348" w:type="pct"/>
            <w:shd w:val="clear" w:color="auto" w:fill="auto"/>
            <w:noWrap/>
          </w:tcPr>
          <w:p w14:paraId="0E55C989" w14:textId="77777777" w:rsidR="007E0EC2" w:rsidRPr="00024E2F" w:rsidRDefault="007E0EC2" w:rsidP="006315AD">
            <w:pPr>
              <w:pStyle w:val="Tabletexte"/>
              <w:rPr>
                <w:lang w:val="ar-SA" w:eastAsia="zh-TW" w:bidi="en-GB"/>
              </w:rPr>
            </w:pPr>
            <w:r w:rsidRPr="00024E2F">
              <w:rPr>
                <w:rtl/>
              </w:rPr>
              <w:t>13</w:t>
            </w:r>
          </w:p>
        </w:tc>
        <w:tc>
          <w:tcPr>
            <w:tcW w:w="3442" w:type="pct"/>
            <w:gridSpan w:val="3"/>
            <w:shd w:val="clear" w:color="auto" w:fill="auto"/>
            <w:noWrap/>
          </w:tcPr>
          <w:p w14:paraId="0C2144BF" w14:textId="77777777" w:rsidR="007E0EC2" w:rsidRPr="00024E2F" w:rsidRDefault="007E0EC2" w:rsidP="006315AD">
            <w:pPr>
              <w:pStyle w:val="Tabletexte"/>
              <w:rPr>
                <w:lang w:val="ar-SA" w:eastAsia="zh-TW" w:bidi="en-GB"/>
              </w:rPr>
            </w:pPr>
            <w:r w:rsidRPr="00024E2F">
              <w:rPr>
                <w:rtl/>
              </w:rPr>
              <w:t>ترشيح المقرِّرين والمقرِّرين المعاونين ومقرِّري الاتصال</w:t>
            </w:r>
          </w:p>
        </w:tc>
        <w:tc>
          <w:tcPr>
            <w:tcW w:w="1210" w:type="pct"/>
            <w:shd w:val="clear" w:color="auto" w:fill="auto"/>
            <w:vAlign w:val="bottom"/>
          </w:tcPr>
          <w:p w14:paraId="7356FACC" w14:textId="77777777" w:rsidR="007E0EC2" w:rsidRPr="00024E2F" w:rsidRDefault="007E0EC2" w:rsidP="006315AD">
            <w:pPr>
              <w:pStyle w:val="Tabletexte"/>
              <w:rPr>
                <w:lang w:val="fr-FR"/>
              </w:rPr>
            </w:pPr>
          </w:p>
        </w:tc>
      </w:tr>
      <w:tr w:rsidR="007E0EC2" w:rsidRPr="00024E2F" w14:paraId="3E7041C2" w14:textId="77777777" w:rsidTr="00953AA0">
        <w:trPr>
          <w:trHeight w:val="300"/>
          <w:jc w:val="center"/>
        </w:trPr>
        <w:tc>
          <w:tcPr>
            <w:tcW w:w="348" w:type="pct"/>
            <w:shd w:val="clear" w:color="auto" w:fill="auto"/>
            <w:noWrap/>
          </w:tcPr>
          <w:p w14:paraId="3AD48112" w14:textId="77777777" w:rsidR="007E0EC2" w:rsidRPr="00024E2F" w:rsidRDefault="007E0EC2" w:rsidP="006315AD">
            <w:pPr>
              <w:pStyle w:val="Tabletexte"/>
              <w:rPr>
                <w:lang w:val="ar-SA" w:eastAsia="zh-TW" w:bidi="en-GB"/>
              </w:rPr>
            </w:pPr>
            <w:r w:rsidRPr="00024E2F">
              <w:rPr>
                <w:rtl/>
              </w:rPr>
              <w:t>14</w:t>
            </w:r>
          </w:p>
        </w:tc>
        <w:tc>
          <w:tcPr>
            <w:tcW w:w="3442" w:type="pct"/>
            <w:gridSpan w:val="3"/>
            <w:shd w:val="clear" w:color="auto" w:fill="auto"/>
            <w:noWrap/>
          </w:tcPr>
          <w:p w14:paraId="05687538" w14:textId="77777777" w:rsidR="007E0EC2" w:rsidRPr="00024E2F" w:rsidRDefault="007E0EC2" w:rsidP="006315AD">
            <w:pPr>
              <w:pStyle w:val="Tabletexte"/>
              <w:rPr>
                <w:lang w:val="ar-SA" w:eastAsia="zh-TW" w:bidi="en-GB"/>
              </w:rPr>
            </w:pPr>
            <w:r w:rsidRPr="00024E2F">
              <w:rPr>
                <w:rtl/>
              </w:rPr>
              <w:t>المؤهلات بموجب التوصيات A.4 وA.5 وA.6</w:t>
            </w:r>
          </w:p>
        </w:tc>
        <w:tc>
          <w:tcPr>
            <w:tcW w:w="1210" w:type="pct"/>
            <w:shd w:val="clear" w:color="auto" w:fill="auto"/>
            <w:vAlign w:val="bottom"/>
          </w:tcPr>
          <w:p w14:paraId="1365AB7B" w14:textId="77777777" w:rsidR="007E0EC2" w:rsidRPr="00024E2F" w:rsidRDefault="007E0EC2" w:rsidP="006315AD">
            <w:pPr>
              <w:pStyle w:val="Tabletexte"/>
            </w:pPr>
          </w:p>
        </w:tc>
      </w:tr>
      <w:tr w:rsidR="007E0EC2" w:rsidRPr="00024E2F" w14:paraId="0ADA9AFF" w14:textId="77777777" w:rsidTr="00953AA0">
        <w:trPr>
          <w:trHeight w:val="300"/>
          <w:jc w:val="center"/>
        </w:trPr>
        <w:tc>
          <w:tcPr>
            <w:tcW w:w="348" w:type="pct"/>
            <w:shd w:val="clear" w:color="auto" w:fill="auto"/>
            <w:noWrap/>
          </w:tcPr>
          <w:p w14:paraId="73979287" w14:textId="77777777" w:rsidR="007E0EC2" w:rsidRPr="00024E2F" w:rsidRDefault="007E0EC2" w:rsidP="006315AD">
            <w:pPr>
              <w:pStyle w:val="Tabletexte"/>
              <w:rPr>
                <w:lang w:val="ar-SA" w:eastAsia="zh-TW" w:bidi="en-GB"/>
              </w:rPr>
            </w:pPr>
            <w:r w:rsidRPr="00024E2F">
              <w:rPr>
                <w:rtl/>
              </w:rPr>
              <w:t>15</w:t>
            </w:r>
          </w:p>
        </w:tc>
        <w:tc>
          <w:tcPr>
            <w:tcW w:w="3442" w:type="pct"/>
            <w:gridSpan w:val="3"/>
            <w:shd w:val="clear" w:color="auto" w:fill="auto"/>
            <w:noWrap/>
            <w:vAlign w:val="bottom"/>
          </w:tcPr>
          <w:p w14:paraId="18DD4A31" w14:textId="77777777" w:rsidR="007E0EC2" w:rsidRPr="00024E2F" w:rsidRDefault="007E0EC2" w:rsidP="006315AD">
            <w:pPr>
              <w:pStyle w:val="Tabletexte"/>
              <w:rPr>
                <w:lang w:val="ar-SA" w:eastAsia="zh-TW" w:bidi="en-GB"/>
              </w:rPr>
            </w:pPr>
            <w:r w:rsidRPr="00024E2F">
              <w:rPr>
                <w:rtl/>
              </w:rPr>
              <w:t>الأفرقة الإقليمية التابعة للجنة الدراسات 20 لقطاع تقييس الاتصالات</w:t>
            </w:r>
          </w:p>
        </w:tc>
        <w:tc>
          <w:tcPr>
            <w:tcW w:w="1210" w:type="pct"/>
            <w:shd w:val="clear" w:color="auto" w:fill="auto"/>
            <w:vAlign w:val="bottom"/>
          </w:tcPr>
          <w:p w14:paraId="7C740B18" w14:textId="77777777" w:rsidR="007E0EC2" w:rsidRPr="00024E2F" w:rsidRDefault="007E0EC2" w:rsidP="006315AD">
            <w:pPr>
              <w:pStyle w:val="Tabletexte"/>
            </w:pPr>
          </w:p>
        </w:tc>
      </w:tr>
      <w:tr w:rsidR="007E0EC2" w:rsidRPr="00024E2F" w14:paraId="1332883E" w14:textId="77777777" w:rsidTr="00953AA0">
        <w:trPr>
          <w:trHeight w:val="300"/>
          <w:jc w:val="center"/>
        </w:trPr>
        <w:tc>
          <w:tcPr>
            <w:tcW w:w="649" w:type="pct"/>
            <w:gridSpan w:val="3"/>
            <w:shd w:val="clear" w:color="auto" w:fill="auto"/>
            <w:noWrap/>
          </w:tcPr>
          <w:p w14:paraId="7F78E51A" w14:textId="7BB44A94" w:rsidR="007E0EC2" w:rsidRPr="00024E2F" w:rsidRDefault="008A3435" w:rsidP="006315AD">
            <w:pPr>
              <w:pStyle w:val="Tabletexte"/>
              <w:rPr>
                <w:lang w:val="ar-SA" w:eastAsia="zh-TW" w:bidi="en-GB"/>
              </w:rPr>
            </w:pPr>
            <w:r>
              <w:t>1.15</w:t>
            </w:r>
          </w:p>
        </w:tc>
        <w:tc>
          <w:tcPr>
            <w:tcW w:w="3141" w:type="pct"/>
            <w:shd w:val="clear" w:color="auto" w:fill="auto"/>
            <w:noWrap/>
            <w:vAlign w:val="bottom"/>
          </w:tcPr>
          <w:p w14:paraId="5BFA06B0" w14:textId="77777777" w:rsidR="007E0EC2" w:rsidRPr="00544628" w:rsidRDefault="007E0EC2" w:rsidP="006315AD">
            <w:pPr>
              <w:pStyle w:val="Tabletexte"/>
              <w:rPr>
                <w:spacing w:val="-4"/>
                <w:lang w:val="ar-SA" w:eastAsia="zh-TW" w:bidi="en-GB"/>
              </w:rPr>
            </w:pPr>
            <w:r w:rsidRPr="00544628">
              <w:rPr>
                <w:spacing w:val="-4"/>
                <w:rtl/>
              </w:rPr>
              <w:t>الفريق الإقليمي لإفريقيا التابع للجنة الدراسات 20 لقطاع تقييس الاتصالات (SG20RG-AFR)</w:t>
            </w:r>
          </w:p>
        </w:tc>
        <w:tc>
          <w:tcPr>
            <w:tcW w:w="1210" w:type="pct"/>
            <w:shd w:val="clear" w:color="auto" w:fill="auto"/>
            <w:vAlign w:val="bottom"/>
          </w:tcPr>
          <w:p w14:paraId="21DF6BAD" w14:textId="77777777" w:rsidR="007E0EC2" w:rsidRPr="00024E2F" w:rsidRDefault="007E0EC2" w:rsidP="006315AD">
            <w:pPr>
              <w:pStyle w:val="Tabletexte"/>
            </w:pPr>
          </w:p>
        </w:tc>
      </w:tr>
      <w:tr w:rsidR="007E0EC2" w:rsidRPr="00024E2F" w14:paraId="0E6CC360" w14:textId="77777777" w:rsidTr="00953AA0">
        <w:trPr>
          <w:trHeight w:val="300"/>
          <w:jc w:val="center"/>
        </w:trPr>
        <w:tc>
          <w:tcPr>
            <w:tcW w:w="649" w:type="pct"/>
            <w:gridSpan w:val="3"/>
            <w:shd w:val="clear" w:color="auto" w:fill="auto"/>
            <w:noWrap/>
          </w:tcPr>
          <w:p w14:paraId="14A17570" w14:textId="6EF3D266" w:rsidR="007E0EC2" w:rsidRPr="00024E2F" w:rsidRDefault="008A3435" w:rsidP="006315AD">
            <w:pPr>
              <w:pStyle w:val="Tabletexte"/>
              <w:rPr>
                <w:lang w:val="ar-SA" w:eastAsia="zh-TW" w:bidi="en-GB"/>
              </w:rPr>
            </w:pPr>
            <w:r>
              <w:t>2.15</w:t>
            </w:r>
          </w:p>
        </w:tc>
        <w:tc>
          <w:tcPr>
            <w:tcW w:w="3141" w:type="pct"/>
            <w:shd w:val="clear" w:color="auto" w:fill="auto"/>
            <w:noWrap/>
            <w:vAlign w:val="bottom"/>
          </w:tcPr>
          <w:p w14:paraId="11230509" w14:textId="77777777" w:rsidR="007E0EC2" w:rsidRPr="00024E2F" w:rsidRDefault="007E0EC2" w:rsidP="006315AD">
            <w:pPr>
              <w:pStyle w:val="Tabletexte"/>
              <w:rPr>
                <w:lang w:val="ar-SA" w:eastAsia="zh-TW" w:bidi="en-GB"/>
              </w:rPr>
            </w:pPr>
            <w:r w:rsidRPr="00024E2F">
              <w:rPr>
                <w:rtl/>
              </w:rPr>
              <w:t>الفريق الإقليمي لمنطقة الدول العربية التابع للجنة الدراسات 20 لقطاع تقييس الاتصالات (SG20RG-ARB)</w:t>
            </w:r>
          </w:p>
        </w:tc>
        <w:tc>
          <w:tcPr>
            <w:tcW w:w="1210" w:type="pct"/>
            <w:shd w:val="clear" w:color="auto" w:fill="auto"/>
            <w:vAlign w:val="bottom"/>
          </w:tcPr>
          <w:p w14:paraId="0784D85B" w14:textId="77777777" w:rsidR="007E0EC2" w:rsidRPr="00024E2F" w:rsidRDefault="007E0EC2" w:rsidP="006315AD">
            <w:pPr>
              <w:pStyle w:val="Tabletexte"/>
            </w:pPr>
          </w:p>
        </w:tc>
      </w:tr>
      <w:tr w:rsidR="007E0EC2" w:rsidRPr="00024E2F" w14:paraId="4044B191" w14:textId="77777777" w:rsidTr="00953AA0">
        <w:trPr>
          <w:trHeight w:val="300"/>
          <w:jc w:val="center"/>
        </w:trPr>
        <w:tc>
          <w:tcPr>
            <w:tcW w:w="649" w:type="pct"/>
            <w:gridSpan w:val="3"/>
            <w:shd w:val="clear" w:color="auto" w:fill="auto"/>
            <w:noWrap/>
          </w:tcPr>
          <w:p w14:paraId="7D8FE2B5" w14:textId="47FA38BB" w:rsidR="007E0EC2" w:rsidRPr="00024E2F" w:rsidRDefault="008A3435" w:rsidP="006315AD">
            <w:pPr>
              <w:pStyle w:val="Tabletexte"/>
              <w:rPr>
                <w:lang w:val="ar-SA" w:eastAsia="zh-TW" w:bidi="en-GB"/>
              </w:rPr>
            </w:pPr>
            <w:r>
              <w:t>3.15</w:t>
            </w:r>
          </w:p>
        </w:tc>
        <w:tc>
          <w:tcPr>
            <w:tcW w:w="3141" w:type="pct"/>
            <w:shd w:val="clear" w:color="auto" w:fill="auto"/>
            <w:noWrap/>
            <w:vAlign w:val="bottom"/>
          </w:tcPr>
          <w:p w14:paraId="13F939BC" w14:textId="77777777" w:rsidR="007E0EC2" w:rsidRPr="00024E2F" w:rsidRDefault="007E0EC2" w:rsidP="006315AD">
            <w:pPr>
              <w:pStyle w:val="Tabletexte"/>
              <w:rPr>
                <w:lang w:val="ar-SA" w:eastAsia="zh-TW" w:bidi="en-GB"/>
              </w:rPr>
            </w:pPr>
            <w:r w:rsidRPr="00024E2F">
              <w:rPr>
                <w:rtl/>
              </w:rPr>
              <w:t>الفريق الإقليمي لأمريكا اللاتينية التابع للجنة الدراسات 20 لقطاع تقييس الاتصالات (SG20RG-LATAM)</w:t>
            </w:r>
          </w:p>
        </w:tc>
        <w:tc>
          <w:tcPr>
            <w:tcW w:w="1210" w:type="pct"/>
            <w:shd w:val="clear" w:color="auto" w:fill="auto"/>
            <w:vAlign w:val="bottom"/>
          </w:tcPr>
          <w:p w14:paraId="5B289E10" w14:textId="77777777" w:rsidR="007E0EC2" w:rsidRPr="00024E2F" w:rsidRDefault="007E0EC2" w:rsidP="006315AD">
            <w:pPr>
              <w:pStyle w:val="Tabletexte"/>
            </w:pPr>
          </w:p>
        </w:tc>
      </w:tr>
      <w:tr w:rsidR="007E0EC2" w:rsidRPr="00024E2F" w14:paraId="054B80B6" w14:textId="77777777" w:rsidTr="00953AA0">
        <w:trPr>
          <w:trHeight w:val="300"/>
          <w:jc w:val="center"/>
        </w:trPr>
        <w:tc>
          <w:tcPr>
            <w:tcW w:w="649" w:type="pct"/>
            <w:gridSpan w:val="3"/>
            <w:shd w:val="clear" w:color="auto" w:fill="auto"/>
            <w:noWrap/>
          </w:tcPr>
          <w:p w14:paraId="265CD4C7" w14:textId="68C9FAFE" w:rsidR="007E0EC2" w:rsidRPr="00024E2F" w:rsidRDefault="008A3435" w:rsidP="006315AD">
            <w:pPr>
              <w:pStyle w:val="Tabletexte"/>
              <w:rPr>
                <w:lang w:val="ar-SA" w:eastAsia="zh-TW" w:bidi="en-GB"/>
              </w:rPr>
            </w:pPr>
            <w:r>
              <w:t>4.15</w:t>
            </w:r>
          </w:p>
        </w:tc>
        <w:tc>
          <w:tcPr>
            <w:tcW w:w="3141" w:type="pct"/>
            <w:shd w:val="clear" w:color="auto" w:fill="auto"/>
            <w:noWrap/>
            <w:vAlign w:val="bottom"/>
          </w:tcPr>
          <w:p w14:paraId="525BAC9C" w14:textId="77777777" w:rsidR="007E0EC2" w:rsidRPr="00024E2F" w:rsidRDefault="007E0EC2" w:rsidP="006315AD">
            <w:pPr>
              <w:pStyle w:val="Tabletexte"/>
              <w:rPr>
                <w:lang w:val="ar-SA" w:eastAsia="zh-TW" w:bidi="en-GB"/>
              </w:rPr>
            </w:pPr>
            <w:r w:rsidRPr="00024E2F">
              <w:rPr>
                <w:rtl/>
              </w:rPr>
              <w:t>الفريق الإقليمي لأوروبا الشرقية وآسيا الوسطى وما وراء القوقاز التابع للجنة الدراسات 20 لقطاع تقييس الاتصالات (SG20RG- EECAT)</w:t>
            </w:r>
          </w:p>
        </w:tc>
        <w:tc>
          <w:tcPr>
            <w:tcW w:w="1210" w:type="pct"/>
            <w:shd w:val="clear" w:color="auto" w:fill="auto"/>
            <w:vAlign w:val="bottom"/>
          </w:tcPr>
          <w:p w14:paraId="21F9C01B" w14:textId="77777777" w:rsidR="007E0EC2" w:rsidRPr="00024E2F" w:rsidRDefault="007E0EC2" w:rsidP="006315AD">
            <w:pPr>
              <w:pStyle w:val="Tabletexte"/>
            </w:pPr>
          </w:p>
        </w:tc>
      </w:tr>
      <w:tr w:rsidR="007E0EC2" w:rsidRPr="00024E2F" w14:paraId="36BD944F" w14:textId="77777777" w:rsidTr="00953AA0">
        <w:trPr>
          <w:trHeight w:val="300"/>
          <w:jc w:val="center"/>
        </w:trPr>
        <w:tc>
          <w:tcPr>
            <w:tcW w:w="649" w:type="pct"/>
            <w:gridSpan w:val="3"/>
            <w:shd w:val="clear" w:color="auto" w:fill="auto"/>
            <w:noWrap/>
          </w:tcPr>
          <w:p w14:paraId="3C9582BC" w14:textId="481728B8" w:rsidR="007E0EC2" w:rsidRPr="00024E2F" w:rsidRDefault="008A3435" w:rsidP="006315AD">
            <w:pPr>
              <w:pStyle w:val="Tabletexte"/>
              <w:rPr>
                <w:lang w:val="ar-SA" w:eastAsia="zh-TW" w:bidi="en-GB"/>
              </w:rPr>
            </w:pPr>
            <w:r>
              <w:t>5.15</w:t>
            </w:r>
          </w:p>
        </w:tc>
        <w:tc>
          <w:tcPr>
            <w:tcW w:w="3141" w:type="pct"/>
            <w:shd w:val="clear" w:color="auto" w:fill="auto"/>
            <w:noWrap/>
            <w:vAlign w:val="bottom"/>
          </w:tcPr>
          <w:p w14:paraId="4EC53E1D" w14:textId="77777777" w:rsidR="007E0EC2" w:rsidRPr="00024E2F" w:rsidRDefault="007E0EC2" w:rsidP="006315AD">
            <w:pPr>
              <w:pStyle w:val="Tabletexte"/>
              <w:rPr>
                <w:lang w:val="ar-SA" w:eastAsia="zh-TW" w:bidi="en-GB"/>
              </w:rPr>
            </w:pPr>
            <w:r w:rsidRPr="00024E2F">
              <w:rPr>
                <w:rtl/>
              </w:rPr>
              <w:t>الفريق الإقليمي لمنطقة آسيا والمحيط الهادئ التابع للجنة الدراسات 20 لقطاع تقييس الاتصالات (SG20RG-AP)</w:t>
            </w:r>
          </w:p>
        </w:tc>
        <w:tc>
          <w:tcPr>
            <w:tcW w:w="1210" w:type="pct"/>
            <w:shd w:val="clear" w:color="auto" w:fill="auto"/>
            <w:vAlign w:val="bottom"/>
          </w:tcPr>
          <w:p w14:paraId="7FECB3E0" w14:textId="77777777" w:rsidR="007E0EC2" w:rsidRPr="00024E2F" w:rsidRDefault="007E0EC2" w:rsidP="006315AD">
            <w:pPr>
              <w:pStyle w:val="Tabletexte"/>
            </w:pPr>
          </w:p>
        </w:tc>
      </w:tr>
      <w:tr w:rsidR="007E0EC2" w:rsidRPr="00024E2F" w14:paraId="62CA17F9" w14:textId="77777777" w:rsidTr="00953AA0">
        <w:trPr>
          <w:trHeight w:val="300"/>
          <w:jc w:val="center"/>
        </w:trPr>
        <w:tc>
          <w:tcPr>
            <w:tcW w:w="348" w:type="pct"/>
            <w:shd w:val="clear" w:color="auto" w:fill="auto"/>
            <w:noWrap/>
          </w:tcPr>
          <w:p w14:paraId="21EF5EF6" w14:textId="77777777" w:rsidR="007E0EC2" w:rsidRPr="00024E2F" w:rsidRDefault="007E0EC2" w:rsidP="006315AD">
            <w:pPr>
              <w:pStyle w:val="Tabletexte"/>
              <w:rPr>
                <w:lang w:val="ar-SA" w:eastAsia="zh-TW" w:bidi="en-GB"/>
              </w:rPr>
            </w:pPr>
            <w:r w:rsidRPr="00024E2F">
              <w:rPr>
                <w:rtl/>
              </w:rPr>
              <w:t>16</w:t>
            </w:r>
          </w:p>
        </w:tc>
        <w:tc>
          <w:tcPr>
            <w:tcW w:w="3442" w:type="pct"/>
            <w:gridSpan w:val="3"/>
            <w:shd w:val="clear" w:color="auto" w:fill="auto"/>
            <w:noWrap/>
            <w:vAlign w:val="bottom"/>
          </w:tcPr>
          <w:p w14:paraId="771AC90C" w14:textId="77777777" w:rsidR="007E0EC2" w:rsidRPr="00024E2F" w:rsidRDefault="007E0EC2" w:rsidP="006315AD">
            <w:pPr>
              <w:pStyle w:val="Tabletexte"/>
              <w:rPr>
                <w:lang w:val="ar-SA" w:eastAsia="zh-TW" w:bidi="en-GB"/>
              </w:rPr>
            </w:pPr>
            <w:r w:rsidRPr="00024E2F">
              <w:rPr>
                <w:rtl/>
              </w:rPr>
              <w:t>المسائل المتعلقة بالتعاون وتبادل المعلومات</w:t>
            </w:r>
          </w:p>
        </w:tc>
        <w:tc>
          <w:tcPr>
            <w:tcW w:w="1210" w:type="pct"/>
            <w:shd w:val="clear" w:color="auto" w:fill="auto"/>
            <w:vAlign w:val="bottom"/>
          </w:tcPr>
          <w:p w14:paraId="599FCEB7" w14:textId="77777777" w:rsidR="007E0EC2" w:rsidRPr="00024E2F" w:rsidRDefault="007E0EC2" w:rsidP="006315AD">
            <w:pPr>
              <w:pStyle w:val="Tabletexte"/>
            </w:pPr>
          </w:p>
        </w:tc>
      </w:tr>
      <w:tr w:rsidR="007E0EC2" w:rsidRPr="00024E2F" w14:paraId="7B8C801C" w14:textId="77777777" w:rsidTr="00953AA0">
        <w:trPr>
          <w:trHeight w:val="300"/>
          <w:jc w:val="center"/>
        </w:trPr>
        <w:tc>
          <w:tcPr>
            <w:tcW w:w="643" w:type="pct"/>
            <w:gridSpan w:val="2"/>
            <w:shd w:val="clear" w:color="auto" w:fill="auto"/>
            <w:noWrap/>
          </w:tcPr>
          <w:p w14:paraId="7E068EF5" w14:textId="31ECD8B0" w:rsidR="007E0EC2" w:rsidRPr="00024E2F" w:rsidRDefault="008A3435" w:rsidP="006315AD">
            <w:pPr>
              <w:pStyle w:val="Tabletexte"/>
              <w:rPr>
                <w:lang w:val="ar-SA" w:eastAsia="zh-TW" w:bidi="en-GB"/>
              </w:rPr>
            </w:pPr>
            <w:r>
              <w:t>1.16</w:t>
            </w:r>
          </w:p>
        </w:tc>
        <w:tc>
          <w:tcPr>
            <w:tcW w:w="3147" w:type="pct"/>
            <w:gridSpan w:val="2"/>
            <w:shd w:val="clear" w:color="auto" w:fill="auto"/>
            <w:noWrap/>
            <w:vAlign w:val="bottom"/>
          </w:tcPr>
          <w:p w14:paraId="5CA75599" w14:textId="77777777" w:rsidR="007E0EC2" w:rsidRPr="00024E2F" w:rsidRDefault="007E0EC2" w:rsidP="006315AD">
            <w:pPr>
              <w:pStyle w:val="Tabletexte"/>
              <w:rPr>
                <w:lang w:val="ar-SA" w:eastAsia="zh-TW" w:bidi="en-GB"/>
              </w:rPr>
            </w:pPr>
            <w:r w:rsidRPr="00024E2F">
              <w:rPr>
                <w:rtl/>
              </w:rPr>
              <w:t>مبادرة متحدون من أجل مدن ذكية مستدامة (U4SSC)</w:t>
            </w:r>
          </w:p>
        </w:tc>
        <w:tc>
          <w:tcPr>
            <w:tcW w:w="1210" w:type="pct"/>
            <w:shd w:val="clear" w:color="auto" w:fill="auto"/>
            <w:vAlign w:val="bottom"/>
          </w:tcPr>
          <w:p w14:paraId="1A8BAD85" w14:textId="77777777" w:rsidR="007E0EC2" w:rsidRPr="00024E2F" w:rsidRDefault="007E0EC2" w:rsidP="006315AD">
            <w:pPr>
              <w:pStyle w:val="Tabletexte"/>
            </w:pPr>
          </w:p>
        </w:tc>
      </w:tr>
      <w:tr w:rsidR="007E0EC2" w:rsidRPr="00024E2F" w14:paraId="0F2E6085" w14:textId="77777777" w:rsidTr="00953AA0">
        <w:trPr>
          <w:trHeight w:val="300"/>
          <w:jc w:val="center"/>
        </w:trPr>
        <w:tc>
          <w:tcPr>
            <w:tcW w:w="643" w:type="pct"/>
            <w:gridSpan w:val="2"/>
            <w:shd w:val="clear" w:color="auto" w:fill="auto"/>
            <w:noWrap/>
          </w:tcPr>
          <w:p w14:paraId="581BA63C" w14:textId="2A0A28BF" w:rsidR="007E0EC2" w:rsidRPr="00024E2F" w:rsidRDefault="008A3435" w:rsidP="006315AD">
            <w:pPr>
              <w:pStyle w:val="Tabletexte"/>
              <w:rPr>
                <w:lang w:val="ar-SA" w:eastAsia="zh-TW" w:bidi="en-GB"/>
              </w:rPr>
            </w:pPr>
            <w:r>
              <w:t>2.16</w:t>
            </w:r>
          </w:p>
        </w:tc>
        <w:tc>
          <w:tcPr>
            <w:tcW w:w="3147" w:type="pct"/>
            <w:gridSpan w:val="2"/>
            <w:shd w:val="clear" w:color="auto" w:fill="auto"/>
            <w:noWrap/>
            <w:vAlign w:val="bottom"/>
          </w:tcPr>
          <w:p w14:paraId="37C53393" w14:textId="77777777" w:rsidR="007E0EC2" w:rsidRPr="00024E2F" w:rsidRDefault="007E0EC2" w:rsidP="006315AD">
            <w:pPr>
              <w:pStyle w:val="Tabletexte"/>
              <w:rPr>
                <w:lang w:val="ar-SA" w:eastAsia="zh-TW" w:bidi="en-GB"/>
              </w:rPr>
            </w:pPr>
            <w:r w:rsidRPr="00024E2F">
              <w:rPr>
                <w:rtl/>
              </w:rPr>
              <w:t>المبادرة العالمية بشأن العوالم الافتراضية والذكاء الاصطناعي ويوم الأمم المتحدة للعوالم الافتراضية</w:t>
            </w:r>
          </w:p>
        </w:tc>
        <w:tc>
          <w:tcPr>
            <w:tcW w:w="1210" w:type="pct"/>
            <w:shd w:val="clear" w:color="auto" w:fill="auto"/>
            <w:vAlign w:val="bottom"/>
          </w:tcPr>
          <w:p w14:paraId="235857D6" w14:textId="77777777" w:rsidR="007E0EC2" w:rsidRPr="00024E2F" w:rsidRDefault="007E0EC2" w:rsidP="006315AD">
            <w:pPr>
              <w:pStyle w:val="Tabletexte"/>
            </w:pPr>
          </w:p>
        </w:tc>
      </w:tr>
      <w:tr w:rsidR="007E0EC2" w:rsidRPr="00024E2F" w14:paraId="2B6ACD65" w14:textId="77777777" w:rsidTr="00953AA0">
        <w:trPr>
          <w:trHeight w:val="300"/>
          <w:jc w:val="center"/>
        </w:trPr>
        <w:tc>
          <w:tcPr>
            <w:tcW w:w="348" w:type="pct"/>
            <w:shd w:val="clear" w:color="auto" w:fill="auto"/>
            <w:noWrap/>
          </w:tcPr>
          <w:p w14:paraId="01399581" w14:textId="77777777" w:rsidR="007E0EC2" w:rsidRPr="00024E2F" w:rsidRDefault="007E0EC2" w:rsidP="006315AD">
            <w:pPr>
              <w:pStyle w:val="Tabletexte"/>
              <w:rPr>
                <w:lang w:val="ar-SA" w:eastAsia="zh-TW" w:bidi="en-GB"/>
              </w:rPr>
            </w:pPr>
            <w:r w:rsidRPr="00024E2F">
              <w:rPr>
                <w:rtl/>
              </w:rPr>
              <w:t>17</w:t>
            </w:r>
          </w:p>
        </w:tc>
        <w:tc>
          <w:tcPr>
            <w:tcW w:w="3442" w:type="pct"/>
            <w:gridSpan w:val="3"/>
            <w:shd w:val="clear" w:color="auto" w:fill="auto"/>
            <w:noWrap/>
            <w:vAlign w:val="bottom"/>
          </w:tcPr>
          <w:p w14:paraId="19291868" w14:textId="77777777" w:rsidR="007E0EC2" w:rsidRPr="00544628" w:rsidRDefault="007E0EC2" w:rsidP="006315AD">
            <w:pPr>
              <w:pStyle w:val="Tabletexte"/>
              <w:rPr>
                <w:spacing w:val="-4"/>
                <w:lang w:val="ar-SA" w:eastAsia="zh-TW" w:bidi="en-GB"/>
              </w:rPr>
            </w:pPr>
            <w:r w:rsidRPr="00544628">
              <w:rPr>
                <w:spacing w:val="-4"/>
                <w:rtl/>
              </w:rPr>
              <w:t>نشاط التنسيق المشترك بشأن إنترنت الأشياء والتوائم الرقمية والمدن والمجتمعات الذكية المستدامة</w:t>
            </w:r>
          </w:p>
        </w:tc>
        <w:tc>
          <w:tcPr>
            <w:tcW w:w="1210" w:type="pct"/>
            <w:shd w:val="clear" w:color="auto" w:fill="auto"/>
            <w:vAlign w:val="bottom"/>
          </w:tcPr>
          <w:p w14:paraId="589A1D81" w14:textId="77777777" w:rsidR="007E0EC2" w:rsidRPr="00024E2F" w:rsidRDefault="007E0EC2" w:rsidP="006315AD">
            <w:pPr>
              <w:pStyle w:val="Tabletexte"/>
            </w:pPr>
          </w:p>
        </w:tc>
      </w:tr>
      <w:tr w:rsidR="007E0EC2" w:rsidRPr="00024E2F" w14:paraId="73676A13" w14:textId="77777777" w:rsidTr="00953AA0">
        <w:trPr>
          <w:trHeight w:val="300"/>
          <w:jc w:val="center"/>
        </w:trPr>
        <w:tc>
          <w:tcPr>
            <w:tcW w:w="348" w:type="pct"/>
            <w:shd w:val="clear" w:color="auto" w:fill="auto"/>
            <w:noWrap/>
          </w:tcPr>
          <w:p w14:paraId="3B5670A9" w14:textId="77777777" w:rsidR="007E0EC2" w:rsidRPr="00024E2F" w:rsidRDefault="007E0EC2" w:rsidP="006315AD">
            <w:pPr>
              <w:pStyle w:val="Tabletexte"/>
              <w:rPr>
                <w:lang w:val="ar-SA" w:eastAsia="zh-TW" w:bidi="en-GB"/>
              </w:rPr>
            </w:pPr>
            <w:r w:rsidRPr="00024E2F">
              <w:rPr>
                <w:rtl/>
              </w:rPr>
              <w:t>18</w:t>
            </w:r>
          </w:p>
        </w:tc>
        <w:tc>
          <w:tcPr>
            <w:tcW w:w="3442" w:type="pct"/>
            <w:gridSpan w:val="3"/>
            <w:shd w:val="clear" w:color="auto" w:fill="auto"/>
            <w:noWrap/>
            <w:vAlign w:val="bottom"/>
          </w:tcPr>
          <w:p w14:paraId="7E2CDC7B" w14:textId="77777777" w:rsidR="007E0EC2" w:rsidRPr="00024E2F" w:rsidRDefault="007E0EC2" w:rsidP="006315AD">
            <w:pPr>
              <w:pStyle w:val="Tabletexte"/>
              <w:rPr>
                <w:lang w:val="ar-SA" w:eastAsia="zh-TW" w:bidi="en-GB"/>
              </w:rPr>
            </w:pPr>
            <w:r w:rsidRPr="00024E2F">
              <w:rPr>
                <w:rtl/>
              </w:rPr>
              <w:t>أنشطة الترويج وسد الفجوة التقييسية</w:t>
            </w:r>
          </w:p>
        </w:tc>
        <w:tc>
          <w:tcPr>
            <w:tcW w:w="1210" w:type="pct"/>
            <w:shd w:val="clear" w:color="auto" w:fill="auto"/>
            <w:vAlign w:val="bottom"/>
          </w:tcPr>
          <w:p w14:paraId="1A1359C4" w14:textId="77777777" w:rsidR="007E0EC2" w:rsidRPr="00024E2F" w:rsidRDefault="007E0EC2" w:rsidP="006315AD">
            <w:pPr>
              <w:pStyle w:val="Tabletexte"/>
            </w:pPr>
          </w:p>
        </w:tc>
      </w:tr>
      <w:tr w:rsidR="007E0EC2" w:rsidRPr="00024E2F" w14:paraId="3FDEB558" w14:textId="77777777" w:rsidTr="00953AA0">
        <w:trPr>
          <w:trHeight w:val="300"/>
          <w:jc w:val="center"/>
        </w:trPr>
        <w:tc>
          <w:tcPr>
            <w:tcW w:w="649" w:type="pct"/>
            <w:gridSpan w:val="3"/>
            <w:shd w:val="clear" w:color="auto" w:fill="auto"/>
            <w:noWrap/>
          </w:tcPr>
          <w:p w14:paraId="615D4BBE" w14:textId="7756F61F" w:rsidR="007E0EC2" w:rsidRPr="00024E2F" w:rsidRDefault="008A3435" w:rsidP="006315AD">
            <w:pPr>
              <w:pStyle w:val="Tabletexte"/>
              <w:rPr>
                <w:lang w:val="ar-SA" w:eastAsia="zh-TW" w:bidi="en-GB"/>
              </w:rPr>
            </w:pPr>
            <w:r>
              <w:t>1.18</w:t>
            </w:r>
          </w:p>
        </w:tc>
        <w:tc>
          <w:tcPr>
            <w:tcW w:w="3141" w:type="pct"/>
            <w:shd w:val="clear" w:color="auto" w:fill="auto"/>
            <w:noWrap/>
            <w:vAlign w:val="bottom"/>
          </w:tcPr>
          <w:p w14:paraId="532FA724" w14:textId="77777777" w:rsidR="007E0EC2" w:rsidRPr="00024E2F" w:rsidRDefault="007E0EC2" w:rsidP="006315AD">
            <w:pPr>
              <w:pStyle w:val="Tabletexte"/>
              <w:rPr>
                <w:lang w:val="ar-SA" w:eastAsia="zh-TW" w:bidi="en-GB"/>
              </w:rPr>
            </w:pPr>
            <w:r w:rsidRPr="00024E2F">
              <w:rPr>
                <w:rtl/>
              </w:rPr>
              <w:t>ورش العمل والدورات التدريبية والمنتديات التي تهم لجنة الدراسات 20</w:t>
            </w:r>
          </w:p>
        </w:tc>
        <w:tc>
          <w:tcPr>
            <w:tcW w:w="1210" w:type="pct"/>
            <w:shd w:val="clear" w:color="auto" w:fill="auto"/>
            <w:vAlign w:val="bottom"/>
          </w:tcPr>
          <w:p w14:paraId="662BF83A" w14:textId="77777777" w:rsidR="007E0EC2" w:rsidRPr="00024E2F" w:rsidRDefault="007E0EC2" w:rsidP="006315AD">
            <w:pPr>
              <w:pStyle w:val="Tabletexte"/>
            </w:pPr>
          </w:p>
        </w:tc>
      </w:tr>
      <w:tr w:rsidR="007E0EC2" w:rsidRPr="00024E2F" w14:paraId="60D202B1" w14:textId="77777777" w:rsidTr="00953AA0">
        <w:trPr>
          <w:trHeight w:val="300"/>
          <w:jc w:val="center"/>
        </w:trPr>
        <w:tc>
          <w:tcPr>
            <w:tcW w:w="649" w:type="pct"/>
            <w:gridSpan w:val="3"/>
            <w:shd w:val="clear" w:color="auto" w:fill="auto"/>
            <w:noWrap/>
          </w:tcPr>
          <w:p w14:paraId="5DDFB680" w14:textId="2E4C170F" w:rsidR="007E0EC2" w:rsidRPr="00024E2F" w:rsidRDefault="008A3435" w:rsidP="006315AD">
            <w:pPr>
              <w:pStyle w:val="Tabletexte"/>
              <w:rPr>
                <w:lang w:val="ar-SA" w:eastAsia="zh-TW" w:bidi="en-GB"/>
              </w:rPr>
            </w:pPr>
            <w:r>
              <w:t>2.18</w:t>
            </w:r>
          </w:p>
        </w:tc>
        <w:tc>
          <w:tcPr>
            <w:tcW w:w="3141" w:type="pct"/>
            <w:shd w:val="clear" w:color="auto" w:fill="auto"/>
            <w:noWrap/>
            <w:vAlign w:val="bottom"/>
          </w:tcPr>
          <w:p w14:paraId="6A693BEB" w14:textId="77777777" w:rsidR="007E0EC2" w:rsidRPr="00024E2F" w:rsidRDefault="007E0EC2" w:rsidP="006315AD">
            <w:pPr>
              <w:pStyle w:val="Tabletexte"/>
              <w:rPr>
                <w:lang w:val="ar-SA" w:eastAsia="zh-TW" w:bidi="en-GB"/>
              </w:rPr>
            </w:pPr>
            <w:r w:rsidRPr="00024E2F">
              <w:rPr>
                <w:rtl/>
              </w:rPr>
              <w:t>مجموعة مواد للترحيب بالأعضاء الجدد في اجتماع لجنة الدراسات 20 لقطاع تقييس الاتصالات</w:t>
            </w:r>
          </w:p>
        </w:tc>
        <w:tc>
          <w:tcPr>
            <w:tcW w:w="1210" w:type="pct"/>
            <w:shd w:val="clear" w:color="auto" w:fill="auto"/>
            <w:vAlign w:val="bottom"/>
          </w:tcPr>
          <w:p w14:paraId="622C8408" w14:textId="77777777" w:rsidR="007E0EC2" w:rsidRPr="00024E2F" w:rsidRDefault="007E0EC2" w:rsidP="006315AD">
            <w:pPr>
              <w:pStyle w:val="Tabletexte"/>
            </w:pPr>
          </w:p>
        </w:tc>
      </w:tr>
      <w:tr w:rsidR="007E0EC2" w:rsidRPr="00024E2F" w14:paraId="35CC8319" w14:textId="77777777" w:rsidTr="00953AA0">
        <w:trPr>
          <w:trHeight w:val="300"/>
          <w:jc w:val="center"/>
        </w:trPr>
        <w:tc>
          <w:tcPr>
            <w:tcW w:w="649" w:type="pct"/>
            <w:gridSpan w:val="3"/>
            <w:shd w:val="clear" w:color="auto" w:fill="auto"/>
            <w:noWrap/>
          </w:tcPr>
          <w:p w14:paraId="73BE2DB1" w14:textId="4F85E04C" w:rsidR="007E0EC2" w:rsidRPr="00024E2F" w:rsidRDefault="008A3435" w:rsidP="006315AD">
            <w:pPr>
              <w:pStyle w:val="Tabletexte"/>
              <w:rPr>
                <w:lang w:val="ar-SA" w:eastAsia="zh-TW" w:bidi="en-GB"/>
              </w:rPr>
            </w:pPr>
            <w:r>
              <w:t>3.18</w:t>
            </w:r>
          </w:p>
        </w:tc>
        <w:tc>
          <w:tcPr>
            <w:tcW w:w="3141" w:type="pct"/>
            <w:shd w:val="clear" w:color="auto" w:fill="auto"/>
            <w:noWrap/>
            <w:vAlign w:val="bottom"/>
          </w:tcPr>
          <w:p w14:paraId="61EBE6FF" w14:textId="77777777" w:rsidR="007E0EC2" w:rsidRPr="00024E2F" w:rsidRDefault="007E0EC2" w:rsidP="006315AD">
            <w:pPr>
              <w:pStyle w:val="Tabletexte"/>
              <w:rPr>
                <w:lang w:val="ar-SA" w:eastAsia="zh-TW" w:bidi="en-GB"/>
              </w:rPr>
            </w:pPr>
            <w:r w:rsidRPr="00024E2F">
              <w:rPr>
                <w:rtl/>
              </w:rPr>
              <w:t>وثائق للعلم</w:t>
            </w:r>
          </w:p>
        </w:tc>
        <w:tc>
          <w:tcPr>
            <w:tcW w:w="1210" w:type="pct"/>
            <w:shd w:val="clear" w:color="auto" w:fill="auto"/>
            <w:vAlign w:val="bottom"/>
          </w:tcPr>
          <w:p w14:paraId="32099CAE" w14:textId="77777777" w:rsidR="007E0EC2" w:rsidRPr="00024E2F" w:rsidRDefault="007E0EC2" w:rsidP="006315AD">
            <w:pPr>
              <w:pStyle w:val="Tabletexte"/>
            </w:pPr>
          </w:p>
        </w:tc>
      </w:tr>
      <w:tr w:rsidR="007E0EC2" w:rsidRPr="00024E2F" w14:paraId="27FB1533" w14:textId="77777777" w:rsidTr="00953AA0">
        <w:trPr>
          <w:trHeight w:val="300"/>
          <w:jc w:val="center"/>
        </w:trPr>
        <w:tc>
          <w:tcPr>
            <w:tcW w:w="348" w:type="pct"/>
            <w:shd w:val="clear" w:color="auto" w:fill="auto"/>
            <w:noWrap/>
          </w:tcPr>
          <w:p w14:paraId="01CE1F4B" w14:textId="77777777" w:rsidR="007E0EC2" w:rsidRPr="00024E2F" w:rsidRDefault="007E0EC2" w:rsidP="006315AD">
            <w:pPr>
              <w:pStyle w:val="Tabletexte"/>
              <w:rPr>
                <w:lang w:val="ar-SA" w:eastAsia="zh-TW" w:bidi="en-GB"/>
              </w:rPr>
            </w:pPr>
            <w:r w:rsidRPr="00024E2F">
              <w:rPr>
                <w:rtl/>
              </w:rPr>
              <w:t>19</w:t>
            </w:r>
          </w:p>
        </w:tc>
        <w:tc>
          <w:tcPr>
            <w:tcW w:w="3442" w:type="pct"/>
            <w:gridSpan w:val="3"/>
            <w:shd w:val="clear" w:color="auto" w:fill="auto"/>
            <w:noWrap/>
            <w:vAlign w:val="bottom"/>
          </w:tcPr>
          <w:p w14:paraId="5B931F1D" w14:textId="77777777" w:rsidR="007E0EC2" w:rsidRPr="00024E2F" w:rsidRDefault="007E0EC2" w:rsidP="006315AD">
            <w:pPr>
              <w:pStyle w:val="Tabletexte"/>
              <w:rPr>
                <w:lang w:val="ar-SA" w:eastAsia="zh-TW" w:bidi="en-GB"/>
              </w:rPr>
            </w:pPr>
            <w:r w:rsidRPr="00024E2F">
              <w:rPr>
                <w:rtl/>
              </w:rPr>
              <w:t>افتتاح اجتماعات فرق العمل</w:t>
            </w:r>
          </w:p>
        </w:tc>
        <w:tc>
          <w:tcPr>
            <w:tcW w:w="1210" w:type="pct"/>
            <w:shd w:val="clear" w:color="auto" w:fill="auto"/>
            <w:vAlign w:val="bottom"/>
          </w:tcPr>
          <w:p w14:paraId="361D9572" w14:textId="77777777" w:rsidR="007E0EC2" w:rsidRPr="00024E2F" w:rsidRDefault="007E0EC2" w:rsidP="006315AD">
            <w:pPr>
              <w:pStyle w:val="Tabletexte"/>
            </w:pPr>
          </w:p>
        </w:tc>
      </w:tr>
      <w:tr w:rsidR="007E0EC2" w:rsidRPr="00024E2F" w14:paraId="3DEE411E" w14:textId="77777777" w:rsidTr="00953AA0">
        <w:trPr>
          <w:trHeight w:val="300"/>
          <w:jc w:val="center"/>
        </w:trPr>
        <w:tc>
          <w:tcPr>
            <w:tcW w:w="348" w:type="pct"/>
            <w:shd w:val="clear" w:color="auto" w:fill="auto"/>
            <w:noWrap/>
            <w:hideMark/>
          </w:tcPr>
          <w:p w14:paraId="666916BF" w14:textId="77777777" w:rsidR="007E0EC2" w:rsidRPr="00024E2F" w:rsidRDefault="007E0EC2" w:rsidP="006315AD">
            <w:pPr>
              <w:pStyle w:val="Tabletexte"/>
              <w:rPr>
                <w:lang w:val="ar-SA" w:eastAsia="zh-TW" w:bidi="en-GB"/>
              </w:rPr>
            </w:pPr>
            <w:r w:rsidRPr="00024E2F">
              <w:rPr>
                <w:rtl/>
              </w:rPr>
              <w:t>20</w:t>
            </w:r>
          </w:p>
        </w:tc>
        <w:tc>
          <w:tcPr>
            <w:tcW w:w="3442" w:type="pct"/>
            <w:gridSpan w:val="3"/>
            <w:shd w:val="clear" w:color="auto" w:fill="auto"/>
            <w:noWrap/>
            <w:vAlign w:val="bottom"/>
          </w:tcPr>
          <w:p w14:paraId="689A99B1" w14:textId="77777777" w:rsidR="007E0EC2" w:rsidRPr="00024E2F" w:rsidRDefault="007E0EC2" w:rsidP="006315AD">
            <w:pPr>
              <w:pStyle w:val="Tabletexte"/>
              <w:rPr>
                <w:lang w:val="ar-SA" w:eastAsia="zh-TW" w:bidi="en-GB"/>
              </w:rPr>
            </w:pPr>
            <w:r w:rsidRPr="00024E2F">
              <w:rPr>
                <w:rtl/>
              </w:rPr>
              <w:t>تقارير اجتماعات فرق العمل</w:t>
            </w:r>
          </w:p>
        </w:tc>
        <w:tc>
          <w:tcPr>
            <w:tcW w:w="1210" w:type="pct"/>
            <w:shd w:val="clear" w:color="auto" w:fill="auto"/>
            <w:vAlign w:val="bottom"/>
          </w:tcPr>
          <w:p w14:paraId="0E070241" w14:textId="77777777" w:rsidR="007E0EC2" w:rsidRPr="00024E2F" w:rsidRDefault="007E0EC2" w:rsidP="006315AD">
            <w:pPr>
              <w:pStyle w:val="Tabletexte"/>
            </w:pPr>
          </w:p>
        </w:tc>
      </w:tr>
      <w:tr w:rsidR="007E0EC2" w:rsidRPr="00024E2F" w14:paraId="3635F3D5" w14:textId="77777777" w:rsidTr="00953AA0">
        <w:trPr>
          <w:trHeight w:val="300"/>
          <w:jc w:val="center"/>
        </w:trPr>
        <w:tc>
          <w:tcPr>
            <w:tcW w:w="643" w:type="pct"/>
            <w:gridSpan w:val="2"/>
            <w:vMerge w:val="restart"/>
            <w:shd w:val="clear" w:color="auto" w:fill="auto"/>
            <w:noWrap/>
            <w:vAlign w:val="center"/>
          </w:tcPr>
          <w:p w14:paraId="7844FD01" w14:textId="32149D35" w:rsidR="007E0EC2" w:rsidRPr="00024E2F" w:rsidRDefault="008A3435" w:rsidP="006315AD">
            <w:pPr>
              <w:pStyle w:val="Tabletexte"/>
              <w:rPr>
                <w:lang w:val="ar-SA" w:eastAsia="zh-TW" w:bidi="en-GB"/>
              </w:rPr>
            </w:pPr>
            <w:r>
              <w:t>1.20</w:t>
            </w:r>
          </w:p>
        </w:tc>
        <w:tc>
          <w:tcPr>
            <w:tcW w:w="3147" w:type="pct"/>
            <w:gridSpan w:val="2"/>
            <w:shd w:val="clear" w:color="auto" w:fill="auto"/>
            <w:noWrap/>
          </w:tcPr>
          <w:p w14:paraId="09AAF8CB" w14:textId="1CCA84D4" w:rsidR="007E0EC2" w:rsidRPr="00024E2F" w:rsidRDefault="007513C9" w:rsidP="00DC3B98">
            <w:pPr>
              <w:pStyle w:val="Tabletexte"/>
              <w:tabs>
                <w:tab w:val="clear" w:pos="794"/>
                <w:tab w:val="left" w:pos="244"/>
              </w:tabs>
              <w:ind w:left="249" w:hanging="249"/>
              <w:rPr>
                <w:lang w:val="ar-SA" w:eastAsia="zh-TW" w:bidi="en-GB"/>
              </w:rPr>
            </w:pPr>
            <w:r>
              <w:rPr>
                <w:rFonts w:hint="cs"/>
                <w:rtl/>
              </w:rPr>
              <w:t>-</w:t>
            </w:r>
            <w:r>
              <w:rPr>
                <w:rtl/>
              </w:rPr>
              <w:tab/>
            </w:r>
            <w:r w:rsidR="007E0EC2" w:rsidRPr="00024E2F">
              <w:rPr>
                <w:rtl/>
              </w:rPr>
              <w:t>الموافقة على تقارير المسائل (بما في ذلك إقرار الاجتماعات الإلكترونية وبيانات الاتصال الصادرة)</w:t>
            </w:r>
          </w:p>
        </w:tc>
        <w:tc>
          <w:tcPr>
            <w:tcW w:w="1210" w:type="pct"/>
            <w:shd w:val="clear" w:color="auto" w:fill="auto"/>
            <w:vAlign w:val="bottom"/>
          </w:tcPr>
          <w:p w14:paraId="7F1726BC" w14:textId="77777777" w:rsidR="007E0EC2" w:rsidRPr="00024E2F" w:rsidRDefault="007E0EC2" w:rsidP="006315AD">
            <w:pPr>
              <w:pStyle w:val="Tabletexte"/>
            </w:pPr>
          </w:p>
        </w:tc>
      </w:tr>
      <w:tr w:rsidR="007E0EC2" w:rsidRPr="00024E2F" w14:paraId="62DD11C3" w14:textId="77777777" w:rsidTr="00953AA0">
        <w:trPr>
          <w:trHeight w:val="300"/>
          <w:jc w:val="center"/>
        </w:trPr>
        <w:tc>
          <w:tcPr>
            <w:tcW w:w="643" w:type="pct"/>
            <w:gridSpan w:val="2"/>
            <w:vMerge/>
            <w:shd w:val="clear" w:color="auto" w:fill="auto"/>
            <w:noWrap/>
          </w:tcPr>
          <w:p w14:paraId="4ED7FDD5" w14:textId="77777777" w:rsidR="007E0EC2" w:rsidRPr="00024E2F" w:rsidRDefault="007E0EC2" w:rsidP="006315AD">
            <w:pPr>
              <w:pStyle w:val="Tabletexte"/>
            </w:pPr>
          </w:p>
        </w:tc>
        <w:tc>
          <w:tcPr>
            <w:tcW w:w="3147" w:type="pct"/>
            <w:gridSpan w:val="2"/>
            <w:shd w:val="clear" w:color="auto" w:fill="auto"/>
            <w:noWrap/>
          </w:tcPr>
          <w:p w14:paraId="4F31AAD8" w14:textId="3332F9E8" w:rsidR="007E0EC2" w:rsidRPr="00024E2F" w:rsidRDefault="007513C9" w:rsidP="00DC3B98">
            <w:pPr>
              <w:pStyle w:val="Tabletexte"/>
              <w:tabs>
                <w:tab w:val="clear" w:pos="794"/>
                <w:tab w:val="left" w:pos="244"/>
              </w:tabs>
              <w:ind w:left="249" w:hanging="249"/>
              <w:rPr>
                <w:lang w:val="ar-SA" w:eastAsia="zh-TW" w:bidi="en-GB"/>
              </w:rPr>
            </w:pPr>
            <w:r>
              <w:rPr>
                <w:rFonts w:hint="cs"/>
                <w:rtl/>
              </w:rPr>
              <w:t>-</w:t>
            </w:r>
            <w:r>
              <w:rPr>
                <w:rtl/>
              </w:rPr>
              <w:tab/>
            </w:r>
            <w:r w:rsidR="007E0EC2" w:rsidRPr="00024E2F">
              <w:rPr>
                <w:rtl/>
              </w:rPr>
              <w:t>الموافقة على بنود العمل الجديدة</w:t>
            </w:r>
          </w:p>
        </w:tc>
        <w:tc>
          <w:tcPr>
            <w:tcW w:w="1210" w:type="pct"/>
            <w:shd w:val="clear" w:color="auto" w:fill="auto"/>
            <w:vAlign w:val="bottom"/>
          </w:tcPr>
          <w:p w14:paraId="3F7411D6" w14:textId="77777777" w:rsidR="007E0EC2" w:rsidRPr="00024E2F" w:rsidRDefault="007E0EC2" w:rsidP="006315AD">
            <w:pPr>
              <w:pStyle w:val="Tabletexte"/>
            </w:pPr>
          </w:p>
        </w:tc>
      </w:tr>
      <w:tr w:rsidR="007E0EC2" w:rsidRPr="00024E2F" w14:paraId="45ACC4C4" w14:textId="77777777" w:rsidTr="00953AA0">
        <w:trPr>
          <w:trHeight w:val="300"/>
          <w:jc w:val="center"/>
        </w:trPr>
        <w:tc>
          <w:tcPr>
            <w:tcW w:w="643" w:type="pct"/>
            <w:gridSpan w:val="2"/>
            <w:vMerge/>
            <w:shd w:val="clear" w:color="auto" w:fill="auto"/>
            <w:noWrap/>
          </w:tcPr>
          <w:p w14:paraId="55FF4992" w14:textId="77777777" w:rsidR="007E0EC2" w:rsidRPr="00024E2F" w:rsidRDefault="007E0EC2" w:rsidP="006315AD">
            <w:pPr>
              <w:pStyle w:val="Tabletexte"/>
            </w:pPr>
          </w:p>
        </w:tc>
        <w:tc>
          <w:tcPr>
            <w:tcW w:w="3147" w:type="pct"/>
            <w:gridSpan w:val="2"/>
            <w:shd w:val="clear" w:color="auto" w:fill="auto"/>
            <w:noWrap/>
          </w:tcPr>
          <w:p w14:paraId="3DB636D0" w14:textId="5C399CAB" w:rsidR="007E0EC2" w:rsidRPr="00024E2F" w:rsidRDefault="007513C9" w:rsidP="00DC3B98">
            <w:pPr>
              <w:pStyle w:val="Tabletexte"/>
              <w:tabs>
                <w:tab w:val="clear" w:pos="794"/>
                <w:tab w:val="left" w:pos="244"/>
              </w:tabs>
              <w:ind w:left="249" w:hanging="249"/>
              <w:rPr>
                <w:lang w:val="ar-SA" w:eastAsia="zh-TW" w:bidi="en-GB"/>
              </w:rPr>
            </w:pPr>
            <w:r>
              <w:rPr>
                <w:rFonts w:hint="cs"/>
                <w:rtl/>
              </w:rPr>
              <w:t>-</w:t>
            </w:r>
            <w:r>
              <w:rPr>
                <w:rtl/>
              </w:rPr>
              <w:tab/>
            </w:r>
            <w:r w:rsidR="007E0EC2" w:rsidRPr="00024E2F">
              <w:rPr>
                <w:rtl/>
              </w:rPr>
              <w:t>قبول التوصيات</w:t>
            </w:r>
          </w:p>
        </w:tc>
        <w:tc>
          <w:tcPr>
            <w:tcW w:w="1210" w:type="pct"/>
            <w:shd w:val="clear" w:color="auto" w:fill="auto"/>
            <w:vAlign w:val="bottom"/>
          </w:tcPr>
          <w:p w14:paraId="12619C10" w14:textId="77777777" w:rsidR="007E0EC2" w:rsidRPr="00024E2F" w:rsidRDefault="007E0EC2" w:rsidP="006315AD">
            <w:pPr>
              <w:pStyle w:val="Tabletexte"/>
            </w:pPr>
          </w:p>
        </w:tc>
      </w:tr>
      <w:tr w:rsidR="007E0EC2" w:rsidRPr="00024E2F" w14:paraId="159C4288" w14:textId="77777777" w:rsidTr="00953AA0">
        <w:trPr>
          <w:trHeight w:val="300"/>
          <w:jc w:val="center"/>
        </w:trPr>
        <w:tc>
          <w:tcPr>
            <w:tcW w:w="643" w:type="pct"/>
            <w:gridSpan w:val="2"/>
            <w:vMerge/>
            <w:shd w:val="clear" w:color="auto" w:fill="auto"/>
            <w:noWrap/>
          </w:tcPr>
          <w:p w14:paraId="10055A77" w14:textId="77777777" w:rsidR="007E0EC2" w:rsidRPr="00024E2F" w:rsidRDefault="007E0EC2" w:rsidP="006315AD">
            <w:pPr>
              <w:pStyle w:val="Tabletexte"/>
            </w:pPr>
          </w:p>
        </w:tc>
        <w:tc>
          <w:tcPr>
            <w:tcW w:w="3147" w:type="pct"/>
            <w:gridSpan w:val="2"/>
            <w:shd w:val="clear" w:color="auto" w:fill="auto"/>
            <w:noWrap/>
          </w:tcPr>
          <w:p w14:paraId="386C30BE" w14:textId="62719BD4" w:rsidR="007E0EC2" w:rsidRPr="00024E2F" w:rsidRDefault="007513C9" w:rsidP="00DC3B98">
            <w:pPr>
              <w:pStyle w:val="Tabletexte"/>
              <w:tabs>
                <w:tab w:val="clear" w:pos="794"/>
                <w:tab w:val="left" w:pos="244"/>
              </w:tabs>
              <w:ind w:left="249" w:hanging="249"/>
              <w:rPr>
                <w:lang w:val="ar-SA" w:eastAsia="zh-TW" w:bidi="en-GB"/>
              </w:rPr>
            </w:pPr>
            <w:r>
              <w:rPr>
                <w:rFonts w:hint="cs"/>
                <w:rtl/>
              </w:rPr>
              <w:t>-</w:t>
            </w:r>
            <w:r>
              <w:rPr>
                <w:rtl/>
              </w:rPr>
              <w:tab/>
            </w:r>
            <w:r w:rsidR="007E0EC2" w:rsidRPr="00024E2F">
              <w:rPr>
                <w:rtl/>
              </w:rPr>
              <w:t>تحديد التوصيات</w:t>
            </w:r>
          </w:p>
        </w:tc>
        <w:tc>
          <w:tcPr>
            <w:tcW w:w="1210" w:type="pct"/>
            <w:shd w:val="clear" w:color="auto" w:fill="auto"/>
            <w:vAlign w:val="bottom"/>
          </w:tcPr>
          <w:p w14:paraId="2996B4A1" w14:textId="77777777" w:rsidR="007E0EC2" w:rsidRPr="00024E2F" w:rsidRDefault="007E0EC2" w:rsidP="006315AD">
            <w:pPr>
              <w:pStyle w:val="Tabletexte"/>
            </w:pPr>
          </w:p>
        </w:tc>
      </w:tr>
      <w:tr w:rsidR="007E0EC2" w:rsidRPr="00024E2F" w14:paraId="6858FF74" w14:textId="77777777" w:rsidTr="00953AA0">
        <w:trPr>
          <w:trHeight w:val="300"/>
          <w:jc w:val="center"/>
        </w:trPr>
        <w:tc>
          <w:tcPr>
            <w:tcW w:w="643" w:type="pct"/>
            <w:gridSpan w:val="2"/>
            <w:vMerge/>
            <w:shd w:val="clear" w:color="auto" w:fill="auto"/>
            <w:noWrap/>
          </w:tcPr>
          <w:p w14:paraId="26B11E2B" w14:textId="77777777" w:rsidR="007E0EC2" w:rsidRPr="00024E2F" w:rsidRDefault="007E0EC2" w:rsidP="006315AD">
            <w:pPr>
              <w:pStyle w:val="Tabletexte"/>
            </w:pPr>
          </w:p>
        </w:tc>
        <w:tc>
          <w:tcPr>
            <w:tcW w:w="3147" w:type="pct"/>
            <w:gridSpan w:val="2"/>
            <w:shd w:val="clear" w:color="auto" w:fill="auto"/>
            <w:noWrap/>
          </w:tcPr>
          <w:p w14:paraId="73DF2B63" w14:textId="293C3552" w:rsidR="007E0EC2" w:rsidRPr="00024E2F" w:rsidRDefault="007513C9" w:rsidP="00DC3B98">
            <w:pPr>
              <w:pStyle w:val="Tabletexte"/>
              <w:tabs>
                <w:tab w:val="clear" w:pos="794"/>
                <w:tab w:val="left" w:pos="244"/>
              </w:tabs>
              <w:ind w:left="249" w:hanging="249"/>
              <w:rPr>
                <w:lang w:val="ar-SA" w:eastAsia="zh-TW" w:bidi="en-GB"/>
              </w:rPr>
            </w:pPr>
            <w:r>
              <w:rPr>
                <w:rFonts w:hint="cs"/>
                <w:rtl/>
              </w:rPr>
              <w:t>-</w:t>
            </w:r>
            <w:r>
              <w:rPr>
                <w:rtl/>
              </w:rPr>
              <w:tab/>
            </w:r>
            <w:r w:rsidR="007E0EC2" w:rsidRPr="00024E2F">
              <w:rPr>
                <w:rtl/>
              </w:rPr>
              <w:t>الاتفاق على النصوص الإعلامية</w:t>
            </w:r>
          </w:p>
        </w:tc>
        <w:tc>
          <w:tcPr>
            <w:tcW w:w="1210" w:type="pct"/>
            <w:shd w:val="clear" w:color="auto" w:fill="auto"/>
            <w:vAlign w:val="bottom"/>
          </w:tcPr>
          <w:p w14:paraId="53907803" w14:textId="77777777" w:rsidR="007E0EC2" w:rsidRPr="00024E2F" w:rsidRDefault="007E0EC2" w:rsidP="006315AD">
            <w:pPr>
              <w:pStyle w:val="Tabletexte"/>
            </w:pPr>
          </w:p>
        </w:tc>
      </w:tr>
      <w:tr w:rsidR="007E0EC2" w:rsidRPr="00024E2F" w14:paraId="242CC7A1" w14:textId="77777777" w:rsidTr="00953AA0">
        <w:trPr>
          <w:trHeight w:val="300"/>
          <w:jc w:val="center"/>
        </w:trPr>
        <w:tc>
          <w:tcPr>
            <w:tcW w:w="643" w:type="pct"/>
            <w:gridSpan w:val="2"/>
            <w:vMerge/>
            <w:shd w:val="clear" w:color="auto" w:fill="auto"/>
            <w:noWrap/>
          </w:tcPr>
          <w:p w14:paraId="394CE25A" w14:textId="77777777" w:rsidR="007E0EC2" w:rsidRPr="00024E2F" w:rsidRDefault="007E0EC2" w:rsidP="006315AD">
            <w:pPr>
              <w:pStyle w:val="Tabletexte"/>
            </w:pPr>
          </w:p>
        </w:tc>
        <w:tc>
          <w:tcPr>
            <w:tcW w:w="3147" w:type="pct"/>
            <w:gridSpan w:val="2"/>
            <w:shd w:val="clear" w:color="auto" w:fill="auto"/>
            <w:noWrap/>
          </w:tcPr>
          <w:p w14:paraId="55946F09" w14:textId="04BCDA34" w:rsidR="007E0EC2" w:rsidRPr="00024E2F" w:rsidRDefault="007513C9" w:rsidP="00DC3B98">
            <w:pPr>
              <w:pStyle w:val="Tabletexte"/>
              <w:tabs>
                <w:tab w:val="clear" w:pos="794"/>
                <w:tab w:val="left" w:pos="244"/>
              </w:tabs>
              <w:ind w:left="249" w:hanging="249"/>
              <w:rPr>
                <w:lang w:val="ar-SA" w:eastAsia="zh-TW" w:bidi="en-GB"/>
              </w:rPr>
            </w:pPr>
            <w:r>
              <w:rPr>
                <w:rFonts w:hint="cs"/>
                <w:rtl/>
              </w:rPr>
              <w:t>-</w:t>
            </w:r>
            <w:r>
              <w:rPr>
                <w:rtl/>
              </w:rPr>
              <w:tab/>
            </w:r>
            <w:r w:rsidR="007E0EC2" w:rsidRPr="00024E2F">
              <w:rPr>
                <w:rtl/>
              </w:rPr>
              <w:t>إلغاء التوصيات</w:t>
            </w:r>
          </w:p>
        </w:tc>
        <w:tc>
          <w:tcPr>
            <w:tcW w:w="1210" w:type="pct"/>
            <w:shd w:val="clear" w:color="auto" w:fill="auto"/>
            <w:vAlign w:val="bottom"/>
          </w:tcPr>
          <w:p w14:paraId="3A748C07" w14:textId="77777777" w:rsidR="007E0EC2" w:rsidRPr="00024E2F" w:rsidRDefault="007E0EC2" w:rsidP="006315AD">
            <w:pPr>
              <w:pStyle w:val="Tabletexte"/>
            </w:pPr>
          </w:p>
        </w:tc>
      </w:tr>
      <w:tr w:rsidR="007E0EC2" w:rsidRPr="00024E2F" w14:paraId="284F5289" w14:textId="77777777" w:rsidTr="00953AA0">
        <w:trPr>
          <w:trHeight w:val="300"/>
          <w:jc w:val="center"/>
        </w:trPr>
        <w:tc>
          <w:tcPr>
            <w:tcW w:w="348" w:type="pct"/>
            <w:shd w:val="clear" w:color="auto" w:fill="auto"/>
            <w:noWrap/>
          </w:tcPr>
          <w:p w14:paraId="64F33238" w14:textId="77777777" w:rsidR="007E0EC2" w:rsidRPr="00024E2F" w:rsidRDefault="007E0EC2" w:rsidP="006315AD">
            <w:pPr>
              <w:pStyle w:val="Tabletexte"/>
              <w:rPr>
                <w:lang w:val="ar-SA" w:eastAsia="zh-TW" w:bidi="en-GB"/>
              </w:rPr>
            </w:pPr>
            <w:r w:rsidRPr="00024E2F">
              <w:rPr>
                <w:rtl/>
              </w:rPr>
              <w:t>21</w:t>
            </w:r>
          </w:p>
        </w:tc>
        <w:tc>
          <w:tcPr>
            <w:tcW w:w="3442" w:type="pct"/>
            <w:gridSpan w:val="3"/>
            <w:shd w:val="clear" w:color="auto" w:fill="auto"/>
            <w:noWrap/>
            <w:vAlign w:val="bottom"/>
          </w:tcPr>
          <w:p w14:paraId="60DA7A2A" w14:textId="77777777" w:rsidR="007E0EC2" w:rsidRPr="00024E2F" w:rsidRDefault="007E0EC2" w:rsidP="006315AD">
            <w:pPr>
              <w:pStyle w:val="Tabletexte"/>
              <w:rPr>
                <w:lang w:val="ar-SA" w:eastAsia="zh-TW" w:bidi="en-GB"/>
              </w:rPr>
            </w:pPr>
            <w:r w:rsidRPr="00024E2F">
              <w:rPr>
                <w:rtl/>
              </w:rPr>
              <w:t>الاتفاق على النصوص الإعلامية</w:t>
            </w:r>
          </w:p>
        </w:tc>
        <w:tc>
          <w:tcPr>
            <w:tcW w:w="1210" w:type="pct"/>
            <w:shd w:val="clear" w:color="auto" w:fill="auto"/>
            <w:vAlign w:val="bottom"/>
          </w:tcPr>
          <w:p w14:paraId="388D85B5" w14:textId="77777777" w:rsidR="007E0EC2" w:rsidRPr="00024E2F" w:rsidRDefault="007E0EC2" w:rsidP="006315AD">
            <w:pPr>
              <w:pStyle w:val="Tabletexte"/>
            </w:pPr>
          </w:p>
        </w:tc>
      </w:tr>
      <w:tr w:rsidR="007E0EC2" w:rsidRPr="00024E2F" w14:paraId="0DAC89E9" w14:textId="77777777" w:rsidTr="00953AA0">
        <w:trPr>
          <w:trHeight w:val="300"/>
          <w:jc w:val="center"/>
        </w:trPr>
        <w:tc>
          <w:tcPr>
            <w:tcW w:w="348" w:type="pct"/>
            <w:shd w:val="clear" w:color="auto" w:fill="auto"/>
            <w:noWrap/>
          </w:tcPr>
          <w:p w14:paraId="061E2D30" w14:textId="77777777" w:rsidR="007E0EC2" w:rsidRPr="00024E2F" w:rsidRDefault="007E0EC2" w:rsidP="006315AD">
            <w:pPr>
              <w:pStyle w:val="Tabletexte"/>
              <w:rPr>
                <w:lang w:val="ar-SA" w:eastAsia="zh-TW" w:bidi="en-GB"/>
              </w:rPr>
            </w:pPr>
            <w:r w:rsidRPr="00024E2F">
              <w:rPr>
                <w:rtl/>
              </w:rPr>
              <w:t>22</w:t>
            </w:r>
          </w:p>
        </w:tc>
        <w:tc>
          <w:tcPr>
            <w:tcW w:w="3442" w:type="pct"/>
            <w:gridSpan w:val="3"/>
            <w:shd w:val="clear" w:color="auto" w:fill="auto"/>
            <w:noWrap/>
          </w:tcPr>
          <w:p w14:paraId="4EB82EA1" w14:textId="77777777" w:rsidR="007E0EC2" w:rsidRPr="00024E2F" w:rsidRDefault="007E0EC2" w:rsidP="006315AD">
            <w:pPr>
              <w:pStyle w:val="Tabletexte"/>
              <w:rPr>
                <w:lang w:val="ar-SA" w:eastAsia="zh-TW" w:bidi="en-GB"/>
              </w:rPr>
            </w:pPr>
            <w:r w:rsidRPr="00024E2F">
              <w:rPr>
                <w:rtl/>
              </w:rPr>
              <w:t>الموافقة على بيانات الاتصال/الرسائل الصادرة</w:t>
            </w:r>
          </w:p>
        </w:tc>
        <w:tc>
          <w:tcPr>
            <w:tcW w:w="1210" w:type="pct"/>
            <w:shd w:val="clear" w:color="auto" w:fill="auto"/>
            <w:vAlign w:val="bottom"/>
          </w:tcPr>
          <w:p w14:paraId="0AE1A611" w14:textId="77777777" w:rsidR="007E0EC2" w:rsidRPr="00024E2F" w:rsidRDefault="007E0EC2" w:rsidP="006315AD">
            <w:pPr>
              <w:pStyle w:val="Tabletexte"/>
              <w:rPr>
                <w:u w:val="single"/>
              </w:rPr>
            </w:pPr>
          </w:p>
        </w:tc>
      </w:tr>
      <w:tr w:rsidR="007E0EC2" w:rsidRPr="00024E2F" w14:paraId="1C281497" w14:textId="77777777" w:rsidTr="00953AA0">
        <w:trPr>
          <w:trHeight w:val="300"/>
          <w:jc w:val="center"/>
        </w:trPr>
        <w:tc>
          <w:tcPr>
            <w:tcW w:w="348" w:type="pct"/>
            <w:shd w:val="clear" w:color="auto" w:fill="auto"/>
            <w:noWrap/>
          </w:tcPr>
          <w:p w14:paraId="2F3357CF" w14:textId="77777777" w:rsidR="007E0EC2" w:rsidRPr="00024E2F" w:rsidRDefault="007E0EC2" w:rsidP="006315AD">
            <w:pPr>
              <w:pStyle w:val="Tabletexte"/>
              <w:rPr>
                <w:lang w:val="ar-SA" w:eastAsia="zh-TW" w:bidi="en-GB"/>
              </w:rPr>
            </w:pPr>
            <w:r w:rsidRPr="00024E2F">
              <w:rPr>
                <w:rtl/>
              </w:rPr>
              <w:lastRenderedPageBreak/>
              <w:t>23</w:t>
            </w:r>
          </w:p>
        </w:tc>
        <w:tc>
          <w:tcPr>
            <w:tcW w:w="3442" w:type="pct"/>
            <w:gridSpan w:val="3"/>
            <w:shd w:val="clear" w:color="auto" w:fill="auto"/>
            <w:noWrap/>
          </w:tcPr>
          <w:p w14:paraId="5FBC6176" w14:textId="77777777" w:rsidR="007E0EC2" w:rsidRPr="00024E2F" w:rsidRDefault="007E0EC2" w:rsidP="006315AD">
            <w:pPr>
              <w:pStyle w:val="Tabletexte"/>
              <w:rPr>
                <w:lang w:val="ar-SA" w:eastAsia="zh-TW" w:bidi="en-GB"/>
              </w:rPr>
            </w:pPr>
            <w:r w:rsidRPr="00024E2F">
              <w:rPr>
                <w:rtl/>
              </w:rPr>
              <w:t>الأنشطة المستقبلية</w:t>
            </w:r>
          </w:p>
        </w:tc>
        <w:tc>
          <w:tcPr>
            <w:tcW w:w="1210" w:type="pct"/>
            <w:shd w:val="clear" w:color="auto" w:fill="auto"/>
            <w:vAlign w:val="bottom"/>
          </w:tcPr>
          <w:p w14:paraId="58F3CDB9" w14:textId="77777777" w:rsidR="007E0EC2" w:rsidRPr="00024E2F" w:rsidRDefault="007E0EC2" w:rsidP="006315AD">
            <w:pPr>
              <w:pStyle w:val="Tabletexte"/>
            </w:pPr>
          </w:p>
        </w:tc>
      </w:tr>
      <w:tr w:rsidR="007E0EC2" w:rsidRPr="00024E2F" w14:paraId="54FEE08F" w14:textId="77777777" w:rsidTr="00953AA0">
        <w:trPr>
          <w:trHeight w:val="300"/>
          <w:jc w:val="center"/>
        </w:trPr>
        <w:tc>
          <w:tcPr>
            <w:tcW w:w="643" w:type="pct"/>
            <w:gridSpan w:val="2"/>
            <w:shd w:val="clear" w:color="auto" w:fill="auto"/>
            <w:noWrap/>
          </w:tcPr>
          <w:p w14:paraId="48AAAB4A" w14:textId="3232B69E" w:rsidR="007E0EC2" w:rsidRPr="00024E2F" w:rsidRDefault="003B12C8" w:rsidP="006315AD">
            <w:pPr>
              <w:pStyle w:val="Tabletexte"/>
              <w:rPr>
                <w:lang w:val="ar-SA" w:eastAsia="zh-TW" w:bidi="en-GB"/>
              </w:rPr>
            </w:pPr>
            <w:r>
              <w:t>1.23</w:t>
            </w:r>
          </w:p>
        </w:tc>
        <w:tc>
          <w:tcPr>
            <w:tcW w:w="3147" w:type="pct"/>
            <w:gridSpan w:val="2"/>
            <w:shd w:val="clear" w:color="auto" w:fill="auto"/>
            <w:vAlign w:val="bottom"/>
          </w:tcPr>
          <w:p w14:paraId="567A05D5" w14:textId="77777777" w:rsidR="007E0EC2" w:rsidRPr="00024E2F" w:rsidRDefault="007E0EC2" w:rsidP="006315AD">
            <w:pPr>
              <w:pStyle w:val="Tabletexte"/>
              <w:rPr>
                <w:lang w:val="ar-SA" w:eastAsia="zh-TW" w:bidi="en-GB"/>
              </w:rPr>
            </w:pPr>
            <w:r w:rsidRPr="00024E2F">
              <w:rPr>
                <w:rtl/>
              </w:rPr>
              <w:t>الاجتماعات المخطط لها في 2026</w:t>
            </w:r>
          </w:p>
        </w:tc>
        <w:tc>
          <w:tcPr>
            <w:tcW w:w="1210" w:type="pct"/>
            <w:shd w:val="clear" w:color="auto" w:fill="auto"/>
            <w:vAlign w:val="bottom"/>
          </w:tcPr>
          <w:p w14:paraId="223E8EF4" w14:textId="77777777" w:rsidR="007E0EC2" w:rsidRPr="00024E2F" w:rsidRDefault="007E0EC2" w:rsidP="006315AD">
            <w:pPr>
              <w:pStyle w:val="Tabletexte"/>
            </w:pPr>
          </w:p>
        </w:tc>
      </w:tr>
      <w:tr w:rsidR="007E0EC2" w:rsidRPr="00024E2F" w14:paraId="6AEECCEC" w14:textId="77777777" w:rsidTr="00953AA0">
        <w:trPr>
          <w:trHeight w:val="300"/>
          <w:jc w:val="center"/>
        </w:trPr>
        <w:tc>
          <w:tcPr>
            <w:tcW w:w="643" w:type="pct"/>
            <w:gridSpan w:val="2"/>
            <w:shd w:val="clear" w:color="auto" w:fill="auto"/>
            <w:noWrap/>
          </w:tcPr>
          <w:p w14:paraId="50F9B773" w14:textId="5CDCDA02" w:rsidR="007E0EC2" w:rsidRPr="00024E2F" w:rsidRDefault="003B12C8" w:rsidP="006315AD">
            <w:pPr>
              <w:pStyle w:val="Tabletexte"/>
              <w:rPr>
                <w:lang w:val="ar-SA" w:eastAsia="zh-TW" w:bidi="en-GB"/>
              </w:rPr>
            </w:pPr>
            <w:r>
              <w:t>2.23</w:t>
            </w:r>
          </w:p>
        </w:tc>
        <w:tc>
          <w:tcPr>
            <w:tcW w:w="3147" w:type="pct"/>
            <w:gridSpan w:val="2"/>
            <w:shd w:val="clear" w:color="auto" w:fill="auto"/>
            <w:vAlign w:val="bottom"/>
          </w:tcPr>
          <w:p w14:paraId="16FF8707" w14:textId="77777777" w:rsidR="007E0EC2" w:rsidRPr="00024E2F" w:rsidRDefault="007E0EC2" w:rsidP="006315AD">
            <w:pPr>
              <w:pStyle w:val="Tabletexte"/>
              <w:rPr>
                <w:lang w:val="ar-SA" w:eastAsia="zh-TW" w:bidi="en-GB"/>
              </w:rPr>
            </w:pPr>
            <w:r w:rsidRPr="00024E2F">
              <w:rPr>
                <w:rtl/>
              </w:rPr>
              <w:t>الاجتماعات الإلكترونية المخطط لها في 2026</w:t>
            </w:r>
          </w:p>
        </w:tc>
        <w:tc>
          <w:tcPr>
            <w:tcW w:w="1210" w:type="pct"/>
            <w:shd w:val="clear" w:color="auto" w:fill="auto"/>
            <w:vAlign w:val="bottom"/>
          </w:tcPr>
          <w:p w14:paraId="63EBDF9F" w14:textId="77777777" w:rsidR="007E0EC2" w:rsidRPr="00024E2F" w:rsidRDefault="007E0EC2" w:rsidP="006315AD">
            <w:pPr>
              <w:pStyle w:val="Tabletexte"/>
            </w:pPr>
          </w:p>
        </w:tc>
      </w:tr>
      <w:tr w:rsidR="007E0EC2" w:rsidRPr="00024E2F" w14:paraId="0FFE73E8" w14:textId="77777777" w:rsidTr="00953AA0">
        <w:trPr>
          <w:trHeight w:val="300"/>
          <w:jc w:val="center"/>
        </w:trPr>
        <w:tc>
          <w:tcPr>
            <w:tcW w:w="348" w:type="pct"/>
            <w:shd w:val="clear" w:color="auto" w:fill="auto"/>
            <w:noWrap/>
            <w:hideMark/>
          </w:tcPr>
          <w:p w14:paraId="663864BB" w14:textId="77777777" w:rsidR="007E0EC2" w:rsidRPr="00024E2F" w:rsidRDefault="007E0EC2" w:rsidP="006315AD">
            <w:pPr>
              <w:pStyle w:val="Tabletexte"/>
              <w:rPr>
                <w:lang w:val="ar-SA" w:eastAsia="zh-TW" w:bidi="en-GB"/>
              </w:rPr>
            </w:pPr>
            <w:r w:rsidRPr="00024E2F">
              <w:rPr>
                <w:rtl/>
              </w:rPr>
              <w:t>24</w:t>
            </w:r>
          </w:p>
        </w:tc>
        <w:tc>
          <w:tcPr>
            <w:tcW w:w="3442" w:type="pct"/>
            <w:gridSpan w:val="3"/>
            <w:shd w:val="clear" w:color="auto" w:fill="auto"/>
            <w:noWrap/>
          </w:tcPr>
          <w:p w14:paraId="1C7D4276" w14:textId="77777777" w:rsidR="007E0EC2" w:rsidRPr="00024E2F" w:rsidRDefault="007E0EC2" w:rsidP="006315AD">
            <w:pPr>
              <w:pStyle w:val="Tabletexte"/>
              <w:rPr>
                <w:lang w:val="ar-SA" w:eastAsia="zh-TW" w:bidi="en-GB"/>
              </w:rPr>
            </w:pPr>
            <w:r w:rsidRPr="00024E2F">
              <w:rPr>
                <w:rtl/>
              </w:rPr>
              <w:t>ما يستجد من أعمال</w:t>
            </w:r>
          </w:p>
        </w:tc>
        <w:tc>
          <w:tcPr>
            <w:tcW w:w="1210" w:type="pct"/>
            <w:shd w:val="clear" w:color="auto" w:fill="auto"/>
            <w:vAlign w:val="bottom"/>
          </w:tcPr>
          <w:p w14:paraId="0C6B6B42" w14:textId="77777777" w:rsidR="007E0EC2" w:rsidRPr="00024E2F" w:rsidRDefault="007E0EC2" w:rsidP="006315AD">
            <w:pPr>
              <w:pStyle w:val="Tabletexte"/>
            </w:pPr>
          </w:p>
        </w:tc>
      </w:tr>
      <w:tr w:rsidR="007E0EC2" w:rsidRPr="00024E2F" w14:paraId="17DF14DC" w14:textId="77777777" w:rsidTr="00953AA0">
        <w:trPr>
          <w:trHeight w:val="300"/>
          <w:jc w:val="center"/>
        </w:trPr>
        <w:tc>
          <w:tcPr>
            <w:tcW w:w="348" w:type="pct"/>
            <w:shd w:val="clear" w:color="auto" w:fill="auto"/>
            <w:noWrap/>
            <w:hideMark/>
          </w:tcPr>
          <w:p w14:paraId="2FB15636" w14:textId="77777777" w:rsidR="007E0EC2" w:rsidRPr="00024E2F" w:rsidRDefault="007E0EC2" w:rsidP="006315AD">
            <w:pPr>
              <w:pStyle w:val="Tabletexte"/>
              <w:rPr>
                <w:lang w:val="ar-SA" w:eastAsia="zh-TW" w:bidi="en-GB"/>
              </w:rPr>
            </w:pPr>
            <w:r w:rsidRPr="00024E2F">
              <w:rPr>
                <w:rtl/>
              </w:rPr>
              <w:t>25</w:t>
            </w:r>
          </w:p>
        </w:tc>
        <w:tc>
          <w:tcPr>
            <w:tcW w:w="3442" w:type="pct"/>
            <w:gridSpan w:val="3"/>
            <w:shd w:val="clear" w:color="auto" w:fill="auto"/>
            <w:noWrap/>
          </w:tcPr>
          <w:p w14:paraId="414521AB" w14:textId="77777777" w:rsidR="007E0EC2" w:rsidRPr="00024E2F" w:rsidRDefault="007E0EC2" w:rsidP="006315AD">
            <w:pPr>
              <w:pStyle w:val="Tabletexte"/>
              <w:rPr>
                <w:lang w:val="ar-SA" w:eastAsia="zh-TW" w:bidi="en-GB"/>
              </w:rPr>
            </w:pPr>
            <w:r w:rsidRPr="00024E2F">
              <w:rPr>
                <w:rtl/>
              </w:rPr>
              <w:t>اختتام الاجتماع</w:t>
            </w:r>
          </w:p>
        </w:tc>
        <w:tc>
          <w:tcPr>
            <w:tcW w:w="1210" w:type="pct"/>
            <w:shd w:val="clear" w:color="auto" w:fill="auto"/>
            <w:vAlign w:val="bottom"/>
          </w:tcPr>
          <w:p w14:paraId="142984FA" w14:textId="77777777" w:rsidR="007E0EC2" w:rsidRPr="00024E2F" w:rsidRDefault="007E0EC2" w:rsidP="006315AD">
            <w:pPr>
              <w:pStyle w:val="Tabletexte"/>
            </w:pPr>
          </w:p>
        </w:tc>
      </w:tr>
    </w:tbl>
    <w:p w14:paraId="642FEB93" w14:textId="13F87B70" w:rsidR="007E0EC2" w:rsidRPr="00AC7B64" w:rsidRDefault="007E0EC2" w:rsidP="00F87FF3">
      <w:pPr>
        <w:pStyle w:val="Note"/>
        <w:rPr>
          <w:szCs w:val="22"/>
          <w:lang w:val="ar-SA" w:eastAsia="zh-TW" w:bidi="en-GB"/>
        </w:rPr>
      </w:pPr>
      <w:r w:rsidRPr="00024E2F">
        <w:rPr>
          <w:bCs/>
          <w:szCs w:val="22"/>
          <w:rtl/>
        </w:rPr>
        <w:t>ملاحظة </w:t>
      </w:r>
      <w:r w:rsidRPr="00AC7B64">
        <w:rPr>
          <w:szCs w:val="22"/>
          <w:rtl/>
        </w:rPr>
        <w:t>- يمكن الاطلاع على</w:t>
      </w:r>
      <w:r>
        <w:rPr>
          <w:szCs w:val="22"/>
          <w:rtl/>
        </w:rPr>
        <w:t xml:space="preserve"> </w:t>
      </w:r>
      <w:r w:rsidRPr="00AC7B64">
        <w:rPr>
          <w:szCs w:val="22"/>
          <w:rtl/>
        </w:rPr>
        <w:t xml:space="preserve">مستجدات جدول الأعمال في </w:t>
      </w:r>
      <w:hyperlink r:id="rId37" w:anchor="/ar" w:history="1">
        <w:r w:rsidRPr="00F87FF3">
          <w:rPr>
            <w:rStyle w:val="Hyperlink"/>
            <w:b/>
            <w:rtl/>
          </w:rPr>
          <w:t>الصفحة الرئيسية للجنة الدراسات 20</w:t>
        </w:r>
      </w:hyperlink>
      <w:r w:rsidRPr="00AC7B64">
        <w:rPr>
          <w:szCs w:val="22"/>
          <w:rtl/>
        </w:rPr>
        <w:t>.</w:t>
      </w:r>
    </w:p>
    <w:p w14:paraId="34ED5F57" w14:textId="77777777" w:rsidR="00596808" w:rsidRPr="00D517B2" w:rsidRDefault="00891094" w:rsidP="0034417B">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596808" w:rsidRPr="00D517B2" w:rsidSect="006C3242">
      <w:headerReference w:type="default" r:id="rId38"/>
      <w:footerReference w:type="first" r:id="rId39"/>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40109" w14:textId="77777777" w:rsidR="00DA410B" w:rsidRDefault="00DA410B" w:rsidP="006C3242">
      <w:pPr>
        <w:spacing w:before="0" w:line="240" w:lineRule="auto"/>
      </w:pPr>
      <w:r>
        <w:separator/>
      </w:r>
    </w:p>
  </w:endnote>
  <w:endnote w:type="continuationSeparator" w:id="0">
    <w:p w14:paraId="3A29C1AF" w14:textId="77777777" w:rsidR="00DA410B" w:rsidRDefault="00DA410B"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raditional Arabic">
    <w:altName w:val="Times New Roman"/>
    <w:charset w:val="00"/>
    <w:family w:val="roman"/>
    <w:pitch w:val="variable"/>
    <w:sig w:usb0="00002003" w:usb1="80000000" w:usb2="00000008" w:usb3="00000000" w:csb0="00000041" w:csb1="00000000"/>
  </w:font>
  <w:font w:name="Simplified Arabic">
    <w:charset w:val="00"/>
    <w:family w:val="roman"/>
    <w:pitch w:val="variable"/>
    <w:sig w:usb0="00002003" w:usb1="00000000" w:usb2="00000000"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1988" w14:textId="77777777" w:rsidR="001D297D" w:rsidRPr="001D297D" w:rsidRDefault="001D297D" w:rsidP="001D297D">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1D297D">
      <w:rPr>
        <w:rFonts w:ascii="Calibri" w:eastAsia="Times New Roman" w:hAnsi="Calibri" w:cs="Calibri"/>
        <w:noProof/>
        <w:color w:val="0070C0"/>
        <w:sz w:val="18"/>
        <w:szCs w:val="18"/>
        <w:lang w:val="fr-CH" w:eastAsia="en-US"/>
      </w:rPr>
      <w:t xml:space="preserve">International Telecommunication Union • Place des Nations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CH</w:t>
    </w:r>
    <w:r w:rsidRPr="001D297D">
      <w:rPr>
        <w:rFonts w:ascii="Calibri" w:eastAsia="Times New Roman" w:hAnsi="Calibri" w:cs="Calibri"/>
        <w:noProof/>
        <w:color w:val="0070C0"/>
        <w:sz w:val="18"/>
        <w:szCs w:val="18"/>
        <w:lang w:val="fr-CH" w:eastAsia="en-US"/>
      </w:rPr>
      <w:noBreakHyphen/>
      <w:t xml:space="preserve">1211 Geneva 20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Switzerland </w:t>
    </w:r>
    <w:r w:rsidRPr="001D297D">
      <w:rPr>
        <w:rFonts w:ascii="Calibri" w:eastAsia="Times New Roman" w:hAnsi="Calibri" w:cs="Calibri"/>
        <w:caps/>
        <w:noProof/>
        <w:color w:val="0070C0"/>
        <w:sz w:val="18"/>
        <w:szCs w:val="18"/>
        <w:lang w:val="fr-CH" w:eastAsia="en-US"/>
      </w:rPr>
      <w:br/>
    </w:r>
    <w:r w:rsidRPr="001D297D">
      <w:rPr>
        <w:rFonts w:ascii="Calibri" w:eastAsia="Times New Roman" w:hAnsi="Calibri" w:cs="Calibri"/>
        <w:noProof/>
        <w:color w:val="0070C0"/>
        <w:sz w:val="18"/>
        <w:szCs w:val="18"/>
        <w:lang w:val="fr-CH" w:eastAsia="en-US"/>
      </w:rPr>
      <w:t>Tel:</w:t>
    </w:r>
    <w:r w:rsidRPr="001D297D">
      <w:rPr>
        <w:rFonts w:ascii="Calibri" w:eastAsia="Times New Roman" w:hAnsi="Calibri" w:cs="Calibri"/>
        <w:caps/>
        <w:noProof/>
        <w:color w:val="0070C0"/>
        <w:sz w:val="18"/>
        <w:szCs w:val="18"/>
        <w:lang w:val="fr-CH" w:eastAsia="en-US"/>
      </w:rPr>
      <w:t xml:space="preserve"> +41 22 730 5111 • </w:t>
    </w:r>
    <w:r w:rsidRPr="001D297D">
      <w:rPr>
        <w:rFonts w:ascii="Calibri" w:eastAsia="Times New Roman" w:hAnsi="Calibri" w:cs="Calibri"/>
        <w:noProof/>
        <w:color w:val="0070C0"/>
        <w:sz w:val="18"/>
        <w:szCs w:val="18"/>
        <w:lang w:val="fr-CH" w:eastAsia="en-US"/>
      </w:rPr>
      <w:t>Fax</w:t>
    </w:r>
    <w:r w:rsidRPr="001D297D">
      <w:rPr>
        <w:rFonts w:ascii="Calibri" w:eastAsia="Times New Roman" w:hAnsi="Calibri" w:cs="Calibri"/>
        <w:caps/>
        <w:noProof/>
        <w:color w:val="0070C0"/>
        <w:sz w:val="18"/>
        <w:szCs w:val="18"/>
        <w:lang w:val="fr-CH" w:eastAsia="en-US"/>
      </w:rPr>
      <w:t>: +41 22 733 7256 • E-</w:t>
    </w:r>
    <w:r w:rsidRPr="001D297D">
      <w:rPr>
        <w:rFonts w:ascii="Calibri" w:eastAsia="Times New Roman" w:hAnsi="Calibri" w:cs="Calibri"/>
        <w:noProof/>
        <w:color w:val="0070C0"/>
        <w:sz w:val="18"/>
        <w:szCs w:val="18"/>
        <w:lang w:val="fr-CH" w:eastAsia="en-US"/>
      </w:rPr>
      <w:t>mail</w:t>
    </w:r>
    <w:r w:rsidRPr="001D297D">
      <w:rPr>
        <w:rFonts w:ascii="Calibri" w:eastAsia="Times New Roman" w:hAnsi="Calibri" w:cs="Calibri"/>
        <w:caps/>
        <w:noProof/>
        <w:color w:val="0070C0"/>
        <w:sz w:val="18"/>
        <w:szCs w:val="18"/>
        <w:lang w:val="fr-CH" w:eastAsia="en-US"/>
      </w:rPr>
      <w:t xml:space="preserve">: </w:t>
    </w:r>
    <w:hyperlink r:id="rId1" w:history="1">
      <w:r w:rsidRPr="001D297D">
        <w:rPr>
          <w:rFonts w:ascii="Calibri" w:eastAsia="Times New Roman" w:hAnsi="Calibri" w:cs="Calibri"/>
          <w:noProof/>
          <w:color w:val="0070C0"/>
          <w:sz w:val="18"/>
          <w:szCs w:val="18"/>
          <w:u w:val="single"/>
          <w:lang w:val="fr-CH" w:eastAsia="en-US"/>
        </w:rPr>
        <w:t>itumail@itu.int</w:t>
      </w:r>
    </w:hyperlink>
    <w:r w:rsidRPr="001D297D">
      <w:rPr>
        <w:rFonts w:ascii="Calibri" w:eastAsia="Times New Roman" w:hAnsi="Calibri" w:cs="Calibri"/>
        <w:noProof/>
        <w:color w:val="0070C0"/>
        <w:sz w:val="18"/>
        <w:szCs w:val="18"/>
        <w:lang w:val="fr-CH" w:eastAsia="en-US"/>
      </w:rPr>
      <w:t xml:space="preserve"> • </w:t>
    </w:r>
    <w:hyperlink r:id="rId2" w:history="1">
      <w:r w:rsidRPr="001D297D">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DE8E4" w14:textId="77777777" w:rsidR="00DA410B" w:rsidRDefault="00DA410B" w:rsidP="006C3242">
      <w:pPr>
        <w:spacing w:before="0" w:line="240" w:lineRule="auto"/>
      </w:pPr>
      <w:r>
        <w:separator/>
      </w:r>
    </w:p>
  </w:footnote>
  <w:footnote w:type="continuationSeparator" w:id="0">
    <w:p w14:paraId="6808398C" w14:textId="77777777" w:rsidR="00DA410B" w:rsidRDefault="00DA410B"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8FB0D" w14:textId="70C5CD34" w:rsidR="00447F32" w:rsidRPr="00FA26A3" w:rsidRDefault="00596808" w:rsidP="00953AA0">
    <w:pPr>
      <w:pStyle w:val="Header"/>
      <w:spacing w:before="120" w:after="240" w:line="192" w:lineRule="auto"/>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B43DF1">
      <w:rPr>
        <w:sz w:val="20"/>
        <w:szCs w:val="20"/>
        <w:rtl/>
      </w:rPr>
      <w:br/>
    </w:r>
    <w:r w:rsidR="00A00FB5" w:rsidRPr="00A00FB5">
      <w:rPr>
        <w:sz w:val="20"/>
        <w:szCs w:val="20"/>
        <w:lang w:bidi="ar-EG"/>
      </w:rPr>
      <w:t>TSB Collective letter 2/20</w:t>
    </w:r>
    <w:r w:rsidR="00A00FB5" w:rsidRPr="00A00FB5">
      <w:rPr>
        <w:sz w:val="20"/>
        <w:szCs w:val="20"/>
        <w:lang w:bidi="ar-EG"/>
      </w:rPr>
      <w:br/>
      <w:t>SG20/CB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F8B0792"/>
    <w:multiLevelType w:val="hybridMultilevel"/>
    <w:tmpl w:val="6BC8619C"/>
    <w:lvl w:ilvl="0" w:tplc="FB98860E">
      <w:start w:val="15"/>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94496"/>
    <w:multiLevelType w:val="hybridMultilevel"/>
    <w:tmpl w:val="ACE412B2"/>
    <w:lvl w:ilvl="0" w:tplc="589AA76E">
      <w:numFmt w:val="bullet"/>
      <w:lvlText w:val="-"/>
      <w:lvlJc w:val="left"/>
      <w:pPr>
        <w:ind w:left="720" w:hanging="360"/>
      </w:pPr>
      <w:rPr>
        <w:rFonts w:ascii="Dubai" w:eastAsia="Times New Roman" w:hAnsi="Dubai" w:cs="Duba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084E3A"/>
    <w:multiLevelType w:val="hybridMultilevel"/>
    <w:tmpl w:val="D3E22166"/>
    <w:lvl w:ilvl="0" w:tplc="88F0C4E4">
      <w:start w:val="3"/>
      <w:numFmt w:val="bullet"/>
      <w:lvlText w:val="-"/>
      <w:lvlJc w:val="left"/>
      <w:pPr>
        <w:ind w:left="325" w:hanging="360"/>
      </w:pPr>
      <w:rPr>
        <w:rFonts w:ascii="Dubai" w:eastAsia="Times New Roman" w:hAnsi="Dubai" w:cs="Dubai" w:hint="default"/>
        <w:color w:val="000000"/>
      </w:rPr>
    </w:lvl>
    <w:lvl w:ilvl="1" w:tplc="04090003" w:tentative="1">
      <w:start w:val="1"/>
      <w:numFmt w:val="bullet"/>
      <w:lvlText w:val="o"/>
      <w:lvlJc w:val="left"/>
      <w:pPr>
        <w:ind w:left="1045" w:hanging="360"/>
      </w:pPr>
      <w:rPr>
        <w:rFonts w:ascii="Courier New" w:hAnsi="Courier New" w:cs="Courier New" w:hint="default"/>
      </w:rPr>
    </w:lvl>
    <w:lvl w:ilvl="2" w:tplc="04090005" w:tentative="1">
      <w:start w:val="1"/>
      <w:numFmt w:val="bullet"/>
      <w:lvlText w:val=""/>
      <w:lvlJc w:val="left"/>
      <w:pPr>
        <w:ind w:left="1765" w:hanging="360"/>
      </w:pPr>
      <w:rPr>
        <w:rFonts w:ascii="Wingdings" w:hAnsi="Wingdings" w:hint="default"/>
      </w:rPr>
    </w:lvl>
    <w:lvl w:ilvl="3" w:tplc="04090001" w:tentative="1">
      <w:start w:val="1"/>
      <w:numFmt w:val="bullet"/>
      <w:lvlText w:val=""/>
      <w:lvlJc w:val="left"/>
      <w:pPr>
        <w:ind w:left="2485" w:hanging="360"/>
      </w:pPr>
      <w:rPr>
        <w:rFonts w:ascii="Symbol" w:hAnsi="Symbol" w:hint="default"/>
      </w:rPr>
    </w:lvl>
    <w:lvl w:ilvl="4" w:tplc="04090003" w:tentative="1">
      <w:start w:val="1"/>
      <w:numFmt w:val="bullet"/>
      <w:lvlText w:val="o"/>
      <w:lvlJc w:val="left"/>
      <w:pPr>
        <w:ind w:left="3205" w:hanging="360"/>
      </w:pPr>
      <w:rPr>
        <w:rFonts w:ascii="Courier New" w:hAnsi="Courier New" w:cs="Courier New" w:hint="default"/>
      </w:rPr>
    </w:lvl>
    <w:lvl w:ilvl="5" w:tplc="04090005" w:tentative="1">
      <w:start w:val="1"/>
      <w:numFmt w:val="bullet"/>
      <w:lvlText w:val=""/>
      <w:lvlJc w:val="left"/>
      <w:pPr>
        <w:ind w:left="3925" w:hanging="360"/>
      </w:pPr>
      <w:rPr>
        <w:rFonts w:ascii="Wingdings" w:hAnsi="Wingdings" w:hint="default"/>
      </w:rPr>
    </w:lvl>
    <w:lvl w:ilvl="6" w:tplc="04090001" w:tentative="1">
      <w:start w:val="1"/>
      <w:numFmt w:val="bullet"/>
      <w:lvlText w:val=""/>
      <w:lvlJc w:val="left"/>
      <w:pPr>
        <w:ind w:left="4645" w:hanging="360"/>
      </w:pPr>
      <w:rPr>
        <w:rFonts w:ascii="Symbol" w:hAnsi="Symbol" w:hint="default"/>
      </w:rPr>
    </w:lvl>
    <w:lvl w:ilvl="7" w:tplc="04090003" w:tentative="1">
      <w:start w:val="1"/>
      <w:numFmt w:val="bullet"/>
      <w:lvlText w:val="o"/>
      <w:lvlJc w:val="left"/>
      <w:pPr>
        <w:ind w:left="5365" w:hanging="360"/>
      </w:pPr>
      <w:rPr>
        <w:rFonts w:ascii="Courier New" w:hAnsi="Courier New" w:cs="Courier New" w:hint="default"/>
      </w:rPr>
    </w:lvl>
    <w:lvl w:ilvl="8" w:tplc="04090005" w:tentative="1">
      <w:start w:val="1"/>
      <w:numFmt w:val="bullet"/>
      <w:lvlText w:val=""/>
      <w:lvlJc w:val="left"/>
      <w:pPr>
        <w:ind w:left="6085" w:hanging="360"/>
      </w:pPr>
      <w:rPr>
        <w:rFonts w:ascii="Wingdings" w:hAnsi="Wingdings" w:hint="default"/>
      </w:rPr>
    </w:lvl>
  </w:abstractNum>
  <w:abstractNum w:abstractNumId="14" w15:restartNumberingAfterBreak="0">
    <w:nsid w:val="6CE26470"/>
    <w:multiLevelType w:val="hybridMultilevel"/>
    <w:tmpl w:val="A44EDB02"/>
    <w:lvl w:ilvl="0" w:tplc="3CC81F56">
      <w:start w:val="2"/>
      <w:numFmt w:val="bullet"/>
      <w:lvlText w:val="-"/>
      <w:lvlJc w:val="left"/>
      <w:pPr>
        <w:ind w:left="325" w:hanging="360"/>
      </w:pPr>
      <w:rPr>
        <w:rFonts w:ascii="Dubai" w:eastAsia="Times New Roman" w:hAnsi="Dubai" w:cs="Dubai" w:hint="default"/>
        <w:color w:val="000000"/>
        <w:u w:val="single"/>
      </w:rPr>
    </w:lvl>
    <w:lvl w:ilvl="1" w:tplc="04090003" w:tentative="1">
      <w:start w:val="1"/>
      <w:numFmt w:val="bullet"/>
      <w:lvlText w:val="o"/>
      <w:lvlJc w:val="left"/>
      <w:pPr>
        <w:ind w:left="1045" w:hanging="360"/>
      </w:pPr>
      <w:rPr>
        <w:rFonts w:ascii="Courier New" w:hAnsi="Courier New" w:cs="Courier New" w:hint="default"/>
      </w:rPr>
    </w:lvl>
    <w:lvl w:ilvl="2" w:tplc="04090005" w:tentative="1">
      <w:start w:val="1"/>
      <w:numFmt w:val="bullet"/>
      <w:lvlText w:val=""/>
      <w:lvlJc w:val="left"/>
      <w:pPr>
        <w:ind w:left="1765" w:hanging="360"/>
      </w:pPr>
      <w:rPr>
        <w:rFonts w:ascii="Wingdings" w:hAnsi="Wingdings" w:hint="default"/>
      </w:rPr>
    </w:lvl>
    <w:lvl w:ilvl="3" w:tplc="04090001" w:tentative="1">
      <w:start w:val="1"/>
      <w:numFmt w:val="bullet"/>
      <w:lvlText w:val=""/>
      <w:lvlJc w:val="left"/>
      <w:pPr>
        <w:ind w:left="2485" w:hanging="360"/>
      </w:pPr>
      <w:rPr>
        <w:rFonts w:ascii="Symbol" w:hAnsi="Symbol" w:hint="default"/>
      </w:rPr>
    </w:lvl>
    <w:lvl w:ilvl="4" w:tplc="04090003" w:tentative="1">
      <w:start w:val="1"/>
      <w:numFmt w:val="bullet"/>
      <w:lvlText w:val="o"/>
      <w:lvlJc w:val="left"/>
      <w:pPr>
        <w:ind w:left="3205" w:hanging="360"/>
      </w:pPr>
      <w:rPr>
        <w:rFonts w:ascii="Courier New" w:hAnsi="Courier New" w:cs="Courier New" w:hint="default"/>
      </w:rPr>
    </w:lvl>
    <w:lvl w:ilvl="5" w:tplc="04090005" w:tentative="1">
      <w:start w:val="1"/>
      <w:numFmt w:val="bullet"/>
      <w:lvlText w:val=""/>
      <w:lvlJc w:val="left"/>
      <w:pPr>
        <w:ind w:left="3925" w:hanging="360"/>
      </w:pPr>
      <w:rPr>
        <w:rFonts w:ascii="Wingdings" w:hAnsi="Wingdings" w:hint="default"/>
      </w:rPr>
    </w:lvl>
    <w:lvl w:ilvl="6" w:tplc="04090001" w:tentative="1">
      <w:start w:val="1"/>
      <w:numFmt w:val="bullet"/>
      <w:lvlText w:val=""/>
      <w:lvlJc w:val="left"/>
      <w:pPr>
        <w:ind w:left="4645" w:hanging="360"/>
      </w:pPr>
      <w:rPr>
        <w:rFonts w:ascii="Symbol" w:hAnsi="Symbol" w:hint="default"/>
      </w:rPr>
    </w:lvl>
    <w:lvl w:ilvl="7" w:tplc="04090003" w:tentative="1">
      <w:start w:val="1"/>
      <w:numFmt w:val="bullet"/>
      <w:lvlText w:val="o"/>
      <w:lvlJc w:val="left"/>
      <w:pPr>
        <w:ind w:left="5365" w:hanging="360"/>
      </w:pPr>
      <w:rPr>
        <w:rFonts w:ascii="Courier New" w:hAnsi="Courier New" w:cs="Courier New" w:hint="default"/>
      </w:rPr>
    </w:lvl>
    <w:lvl w:ilvl="8" w:tplc="04090005" w:tentative="1">
      <w:start w:val="1"/>
      <w:numFmt w:val="bullet"/>
      <w:lvlText w:val=""/>
      <w:lvlJc w:val="left"/>
      <w:pPr>
        <w:ind w:left="6085" w:hanging="360"/>
      </w:pPr>
      <w:rPr>
        <w:rFonts w:ascii="Wingdings" w:hAnsi="Wingdings" w:hint="default"/>
      </w:rPr>
    </w:lvl>
  </w:abstractNum>
  <w:abstractNum w:abstractNumId="15" w15:restartNumberingAfterBreak="0">
    <w:nsid w:val="7FD72C82"/>
    <w:multiLevelType w:val="hybridMultilevel"/>
    <w:tmpl w:val="6F4AD690"/>
    <w:lvl w:ilvl="0" w:tplc="6E82DF56">
      <w:start w:val="1"/>
      <w:numFmt w:val="bullet"/>
      <w:lvlText w:val="-"/>
      <w:lvlJc w:val="left"/>
      <w:pPr>
        <w:ind w:left="325" w:hanging="360"/>
      </w:pPr>
      <w:rPr>
        <w:rFonts w:ascii="Dubai" w:eastAsia="Times New Roman" w:hAnsi="Dubai" w:cs="Dubai" w:hint="default"/>
        <w:color w:val="000000"/>
      </w:rPr>
    </w:lvl>
    <w:lvl w:ilvl="1" w:tplc="04090003" w:tentative="1">
      <w:start w:val="1"/>
      <w:numFmt w:val="bullet"/>
      <w:lvlText w:val="o"/>
      <w:lvlJc w:val="left"/>
      <w:pPr>
        <w:ind w:left="1045" w:hanging="360"/>
      </w:pPr>
      <w:rPr>
        <w:rFonts w:ascii="Courier New" w:hAnsi="Courier New" w:cs="Courier New" w:hint="default"/>
      </w:rPr>
    </w:lvl>
    <w:lvl w:ilvl="2" w:tplc="04090005" w:tentative="1">
      <w:start w:val="1"/>
      <w:numFmt w:val="bullet"/>
      <w:lvlText w:val=""/>
      <w:lvlJc w:val="left"/>
      <w:pPr>
        <w:ind w:left="1765" w:hanging="360"/>
      </w:pPr>
      <w:rPr>
        <w:rFonts w:ascii="Wingdings" w:hAnsi="Wingdings" w:hint="default"/>
      </w:rPr>
    </w:lvl>
    <w:lvl w:ilvl="3" w:tplc="04090001" w:tentative="1">
      <w:start w:val="1"/>
      <w:numFmt w:val="bullet"/>
      <w:lvlText w:val=""/>
      <w:lvlJc w:val="left"/>
      <w:pPr>
        <w:ind w:left="2485" w:hanging="360"/>
      </w:pPr>
      <w:rPr>
        <w:rFonts w:ascii="Symbol" w:hAnsi="Symbol" w:hint="default"/>
      </w:rPr>
    </w:lvl>
    <w:lvl w:ilvl="4" w:tplc="04090003" w:tentative="1">
      <w:start w:val="1"/>
      <w:numFmt w:val="bullet"/>
      <w:lvlText w:val="o"/>
      <w:lvlJc w:val="left"/>
      <w:pPr>
        <w:ind w:left="3205" w:hanging="360"/>
      </w:pPr>
      <w:rPr>
        <w:rFonts w:ascii="Courier New" w:hAnsi="Courier New" w:cs="Courier New" w:hint="default"/>
      </w:rPr>
    </w:lvl>
    <w:lvl w:ilvl="5" w:tplc="04090005" w:tentative="1">
      <w:start w:val="1"/>
      <w:numFmt w:val="bullet"/>
      <w:lvlText w:val=""/>
      <w:lvlJc w:val="left"/>
      <w:pPr>
        <w:ind w:left="3925" w:hanging="360"/>
      </w:pPr>
      <w:rPr>
        <w:rFonts w:ascii="Wingdings" w:hAnsi="Wingdings" w:hint="default"/>
      </w:rPr>
    </w:lvl>
    <w:lvl w:ilvl="6" w:tplc="04090001" w:tentative="1">
      <w:start w:val="1"/>
      <w:numFmt w:val="bullet"/>
      <w:lvlText w:val=""/>
      <w:lvlJc w:val="left"/>
      <w:pPr>
        <w:ind w:left="4645" w:hanging="360"/>
      </w:pPr>
      <w:rPr>
        <w:rFonts w:ascii="Symbol" w:hAnsi="Symbol" w:hint="default"/>
      </w:rPr>
    </w:lvl>
    <w:lvl w:ilvl="7" w:tplc="04090003" w:tentative="1">
      <w:start w:val="1"/>
      <w:numFmt w:val="bullet"/>
      <w:lvlText w:val="o"/>
      <w:lvlJc w:val="left"/>
      <w:pPr>
        <w:ind w:left="5365" w:hanging="360"/>
      </w:pPr>
      <w:rPr>
        <w:rFonts w:ascii="Courier New" w:hAnsi="Courier New" w:cs="Courier New" w:hint="default"/>
      </w:rPr>
    </w:lvl>
    <w:lvl w:ilvl="8" w:tplc="04090005" w:tentative="1">
      <w:start w:val="1"/>
      <w:numFmt w:val="bullet"/>
      <w:lvlText w:val=""/>
      <w:lvlJc w:val="left"/>
      <w:pPr>
        <w:ind w:left="6085" w:hanging="360"/>
      </w:pPr>
      <w:rPr>
        <w:rFonts w:ascii="Wingdings" w:hAnsi="Wingdings" w:hint="default"/>
      </w:rPr>
    </w:lvl>
  </w:abstractNum>
  <w:num w:numId="1" w16cid:durableId="1225607405">
    <w:abstractNumId w:val="9"/>
  </w:num>
  <w:num w:numId="2" w16cid:durableId="2129202829">
    <w:abstractNumId w:val="7"/>
  </w:num>
  <w:num w:numId="3" w16cid:durableId="1373534982">
    <w:abstractNumId w:val="6"/>
  </w:num>
  <w:num w:numId="4" w16cid:durableId="1121997984">
    <w:abstractNumId w:val="5"/>
  </w:num>
  <w:num w:numId="5" w16cid:durableId="369494011">
    <w:abstractNumId w:val="4"/>
  </w:num>
  <w:num w:numId="6" w16cid:durableId="1996372166">
    <w:abstractNumId w:val="8"/>
  </w:num>
  <w:num w:numId="7" w16cid:durableId="1313407987">
    <w:abstractNumId w:val="3"/>
  </w:num>
  <w:num w:numId="8" w16cid:durableId="1164976802">
    <w:abstractNumId w:val="2"/>
  </w:num>
  <w:num w:numId="9" w16cid:durableId="234820106">
    <w:abstractNumId w:val="1"/>
  </w:num>
  <w:num w:numId="10" w16cid:durableId="475226714">
    <w:abstractNumId w:val="0"/>
  </w:num>
  <w:num w:numId="11" w16cid:durableId="1816022516">
    <w:abstractNumId w:val="10"/>
  </w:num>
  <w:num w:numId="12" w16cid:durableId="532108626">
    <w:abstractNumId w:val="12"/>
  </w:num>
  <w:num w:numId="13" w16cid:durableId="1027870389">
    <w:abstractNumId w:val="15"/>
  </w:num>
  <w:num w:numId="14" w16cid:durableId="1522428702">
    <w:abstractNumId w:val="11"/>
  </w:num>
  <w:num w:numId="15" w16cid:durableId="981230630">
    <w:abstractNumId w:val="14"/>
  </w:num>
  <w:num w:numId="16" w16cid:durableId="315381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CAF"/>
    <w:rsid w:val="00023F01"/>
    <w:rsid w:val="00027530"/>
    <w:rsid w:val="000632A4"/>
    <w:rsid w:val="0006468A"/>
    <w:rsid w:val="00090574"/>
    <w:rsid w:val="000C1C0E"/>
    <w:rsid w:val="000C4062"/>
    <w:rsid w:val="000C548A"/>
    <w:rsid w:val="000D7F27"/>
    <w:rsid w:val="000E498D"/>
    <w:rsid w:val="00111A41"/>
    <w:rsid w:val="00142BF6"/>
    <w:rsid w:val="0016460C"/>
    <w:rsid w:val="00165536"/>
    <w:rsid w:val="001C0169"/>
    <w:rsid w:val="001C3E19"/>
    <w:rsid w:val="001D1D50"/>
    <w:rsid w:val="001D297D"/>
    <w:rsid w:val="001D6745"/>
    <w:rsid w:val="001E446E"/>
    <w:rsid w:val="001E759E"/>
    <w:rsid w:val="002154EE"/>
    <w:rsid w:val="002276D2"/>
    <w:rsid w:val="0023283D"/>
    <w:rsid w:val="00243ECE"/>
    <w:rsid w:val="00247A3B"/>
    <w:rsid w:val="0026373E"/>
    <w:rsid w:val="002718BA"/>
    <w:rsid w:val="00271C43"/>
    <w:rsid w:val="00290728"/>
    <w:rsid w:val="002978F4"/>
    <w:rsid w:val="002B028D"/>
    <w:rsid w:val="002E196B"/>
    <w:rsid w:val="002E6541"/>
    <w:rsid w:val="00332851"/>
    <w:rsid w:val="00334924"/>
    <w:rsid w:val="003409BC"/>
    <w:rsid w:val="0034417B"/>
    <w:rsid w:val="00357185"/>
    <w:rsid w:val="00383829"/>
    <w:rsid w:val="003A3046"/>
    <w:rsid w:val="003A7903"/>
    <w:rsid w:val="003B12C8"/>
    <w:rsid w:val="003F4B29"/>
    <w:rsid w:val="00400EC6"/>
    <w:rsid w:val="0042686F"/>
    <w:rsid w:val="004317D8"/>
    <w:rsid w:val="00434183"/>
    <w:rsid w:val="00443869"/>
    <w:rsid w:val="00447F32"/>
    <w:rsid w:val="00497150"/>
    <w:rsid w:val="004A4EFD"/>
    <w:rsid w:val="004D1A9D"/>
    <w:rsid w:val="004E11DC"/>
    <w:rsid w:val="0050609E"/>
    <w:rsid w:val="00525DDD"/>
    <w:rsid w:val="005409AC"/>
    <w:rsid w:val="00544628"/>
    <w:rsid w:val="0055516A"/>
    <w:rsid w:val="0058491B"/>
    <w:rsid w:val="00592EA5"/>
    <w:rsid w:val="00595B52"/>
    <w:rsid w:val="00596808"/>
    <w:rsid w:val="005A3170"/>
    <w:rsid w:val="005A6F13"/>
    <w:rsid w:val="005D445D"/>
    <w:rsid w:val="005F6083"/>
    <w:rsid w:val="006106F6"/>
    <w:rsid w:val="00612D80"/>
    <w:rsid w:val="00630161"/>
    <w:rsid w:val="006315AD"/>
    <w:rsid w:val="006417AE"/>
    <w:rsid w:val="00644A60"/>
    <w:rsid w:val="006600E8"/>
    <w:rsid w:val="00677396"/>
    <w:rsid w:val="0069200F"/>
    <w:rsid w:val="00695CE0"/>
    <w:rsid w:val="006A65CB"/>
    <w:rsid w:val="006C1530"/>
    <w:rsid w:val="006C3242"/>
    <w:rsid w:val="006C7CC0"/>
    <w:rsid w:val="006F140D"/>
    <w:rsid w:val="006F3252"/>
    <w:rsid w:val="006F63F7"/>
    <w:rsid w:val="007025C7"/>
    <w:rsid w:val="00706D7A"/>
    <w:rsid w:val="00714B54"/>
    <w:rsid w:val="007172B0"/>
    <w:rsid w:val="00722F0D"/>
    <w:rsid w:val="0074420E"/>
    <w:rsid w:val="00750CBD"/>
    <w:rsid w:val="007513C9"/>
    <w:rsid w:val="00763043"/>
    <w:rsid w:val="00783E26"/>
    <w:rsid w:val="00796CAF"/>
    <w:rsid w:val="007A38AE"/>
    <w:rsid w:val="007B3FF1"/>
    <w:rsid w:val="007C3BC7"/>
    <w:rsid w:val="007C3BCD"/>
    <w:rsid w:val="007D4ACF"/>
    <w:rsid w:val="007E0EC2"/>
    <w:rsid w:val="007F0787"/>
    <w:rsid w:val="007F5B3C"/>
    <w:rsid w:val="00810B7B"/>
    <w:rsid w:val="0082358A"/>
    <w:rsid w:val="008235CD"/>
    <w:rsid w:val="008247DE"/>
    <w:rsid w:val="00824E7D"/>
    <w:rsid w:val="00831DDF"/>
    <w:rsid w:val="00840B10"/>
    <w:rsid w:val="00842463"/>
    <w:rsid w:val="00846694"/>
    <w:rsid w:val="008513CB"/>
    <w:rsid w:val="00854908"/>
    <w:rsid w:val="00891094"/>
    <w:rsid w:val="0089226B"/>
    <w:rsid w:val="008A3435"/>
    <w:rsid w:val="008A7F84"/>
    <w:rsid w:val="008B6289"/>
    <w:rsid w:val="008C7CFC"/>
    <w:rsid w:val="0091702E"/>
    <w:rsid w:val="00923B0C"/>
    <w:rsid w:val="00923C32"/>
    <w:rsid w:val="0094021C"/>
    <w:rsid w:val="00942722"/>
    <w:rsid w:val="00952F86"/>
    <w:rsid w:val="00953AA0"/>
    <w:rsid w:val="009576C3"/>
    <w:rsid w:val="00982B28"/>
    <w:rsid w:val="009A7D9D"/>
    <w:rsid w:val="009C695B"/>
    <w:rsid w:val="009D313F"/>
    <w:rsid w:val="009F406A"/>
    <w:rsid w:val="00A007C3"/>
    <w:rsid w:val="00A00FB5"/>
    <w:rsid w:val="00A12A72"/>
    <w:rsid w:val="00A30503"/>
    <w:rsid w:val="00A30B59"/>
    <w:rsid w:val="00A33C70"/>
    <w:rsid w:val="00A47A5A"/>
    <w:rsid w:val="00A635F4"/>
    <w:rsid w:val="00A6683B"/>
    <w:rsid w:val="00A97F94"/>
    <w:rsid w:val="00AA5F45"/>
    <w:rsid w:val="00AA7EA2"/>
    <w:rsid w:val="00AF6B5C"/>
    <w:rsid w:val="00B03099"/>
    <w:rsid w:val="00B05BC8"/>
    <w:rsid w:val="00B10660"/>
    <w:rsid w:val="00B43DF1"/>
    <w:rsid w:val="00B54F20"/>
    <w:rsid w:val="00B64B47"/>
    <w:rsid w:val="00BE6164"/>
    <w:rsid w:val="00C002DE"/>
    <w:rsid w:val="00C41DD3"/>
    <w:rsid w:val="00C53BF8"/>
    <w:rsid w:val="00C66157"/>
    <w:rsid w:val="00C674FE"/>
    <w:rsid w:val="00C67501"/>
    <w:rsid w:val="00C75633"/>
    <w:rsid w:val="00CC1D2C"/>
    <w:rsid w:val="00CE24E9"/>
    <w:rsid w:val="00CE2EE1"/>
    <w:rsid w:val="00CE3349"/>
    <w:rsid w:val="00CE36E5"/>
    <w:rsid w:val="00CF27F5"/>
    <w:rsid w:val="00CF3FFD"/>
    <w:rsid w:val="00D07B4A"/>
    <w:rsid w:val="00D10CCF"/>
    <w:rsid w:val="00D22846"/>
    <w:rsid w:val="00D517B2"/>
    <w:rsid w:val="00D73CEC"/>
    <w:rsid w:val="00D77D0F"/>
    <w:rsid w:val="00DA1CF0"/>
    <w:rsid w:val="00DA410B"/>
    <w:rsid w:val="00DB4285"/>
    <w:rsid w:val="00DC1E02"/>
    <w:rsid w:val="00DC24B4"/>
    <w:rsid w:val="00DC3B98"/>
    <w:rsid w:val="00DC5FB0"/>
    <w:rsid w:val="00DD1EBB"/>
    <w:rsid w:val="00DD504E"/>
    <w:rsid w:val="00DF16DC"/>
    <w:rsid w:val="00E27ECA"/>
    <w:rsid w:val="00E45211"/>
    <w:rsid w:val="00E473C5"/>
    <w:rsid w:val="00E92863"/>
    <w:rsid w:val="00EA472E"/>
    <w:rsid w:val="00EB796D"/>
    <w:rsid w:val="00EE13B6"/>
    <w:rsid w:val="00EE592F"/>
    <w:rsid w:val="00F058DC"/>
    <w:rsid w:val="00F14696"/>
    <w:rsid w:val="00F24FC4"/>
    <w:rsid w:val="00F2676C"/>
    <w:rsid w:val="00F36D34"/>
    <w:rsid w:val="00F52941"/>
    <w:rsid w:val="00F54A39"/>
    <w:rsid w:val="00F840FA"/>
    <w:rsid w:val="00F84366"/>
    <w:rsid w:val="00F85089"/>
    <w:rsid w:val="00F87FF3"/>
    <w:rsid w:val="00F974C5"/>
    <w:rsid w:val="00FA26A3"/>
    <w:rsid w:val="00FA6F46"/>
    <w:rsid w:val="00FB1F89"/>
    <w:rsid w:val="00FE5872"/>
    <w:rsid w:val="00FE7FCA"/>
    <w:rsid w:val="00FF09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633B"/>
  <w15:chartTrackingRefBased/>
  <w15:docId w15:val="{EE3029E3-CC8A-42D3-B7B6-F0B77B5E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after="12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after="12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after="12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 No"/>
    <w:basedOn w:val="Normal"/>
    <w:qFormat/>
    <w:rsid w:val="00F974C5"/>
    <w:pPr>
      <w:keepNext/>
      <w:spacing w:before="240" w:after="12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after="12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after="12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after="12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after="12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超级链接,CEO_Hyperlink,超?级链,Style 58,超????,하이퍼링크2,超链接1,하이퍼링크21,超??级链Ú,fL????,fL?级,超??级链,超?级链Ú,’´?级链,’´????,’´??级链Ú,’´??级,超?级链ïÈ,õ±?级链,õ±链ïÈ1,õ±???"/>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qFormat/>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 w:type="paragraph" w:customStyle="1" w:styleId="TableText">
    <w:name w:val="Table_Text"/>
    <w:basedOn w:val="Normal"/>
    <w:rsid w:val="007E0EC2"/>
    <w:pPr>
      <w:tabs>
        <w:tab w:val="clear" w:pos="794"/>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bidi w:val="0"/>
      <w:spacing w:before="40" w:after="40" w:line="240" w:lineRule="auto"/>
      <w:jc w:val="left"/>
    </w:pPr>
    <w:rPr>
      <w:rFonts w:ascii="Times New Roman" w:eastAsia="Times New Roman" w:hAnsi="Times New Roman" w:cs="Simplified Arabic" w:hint="cs"/>
      <w:szCs w:val="30"/>
    </w:rPr>
  </w:style>
  <w:style w:type="paragraph" w:customStyle="1" w:styleId="Annextitle0">
    <w:name w:val="Annex_title"/>
    <w:basedOn w:val="Normal"/>
    <w:next w:val="Normal"/>
    <w:rsid w:val="007E0EC2"/>
    <w:pPr>
      <w:keepNext/>
      <w:keepLines/>
      <w:tabs>
        <w:tab w:val="left" w:pos="1191"/>
        <w:tab w:val="left" w:pos="1588"/>
        <w:tab w:val="left" w:pos="1985"/>
      </w:tabs>
      <w:overflowPunct w:val="0"/>
      <w:autoSpaceDE w:val="0"/>
      <w:autoSpaceDN w:val="0"/>
      <w:bidi w:val="0"/>
      <w:adjustRightInd w:val="0"/>
      <w:spacing w:before="240" w:after="280" w:line="240" w:lineRule="auto"/>
      <w:jc w:val="center"/>
      <w:textAlignment w:val="baseline"/>
    </w:pPr>
    <w:rPr>
      <w:rFonts w:ascii="Times New Roman" w:eastAsia="Times New Roman" w:hAnsi="CG Times" w:cs="Simplified Arabic" w:hint="cs"/>
      <w:b/>
      <w:sz w:val="28"/>
      <w:szCs w:val="30"/>
    </w:rPr>
  </w:style>
  <w:style w:type="character" w:styleId="FollowedHyperlink">
    <w:name w:val="FollowedHyperlink"/>
    <w:basedOn w:val="DefaultParagraphFont"/>
    <w:uiPriority w:val="99"/>
    <w:semiHidden/>
    <w:unhideWhenUsed/>
    <w:rsid w:val="005D445D"/>
    <w:rPr>
      <w:color w:val="954F72" w:themeColor="followedHyperlink"/>
      <w:u w:val="single"/>
    </w:rPr>
  </w:style>
  <w:style w:type="paragraph" w:styleId="Revision">
    <w:name w:val="Revision"/>
    <w:hidden/>
    <w:uiPriority w:val="99"/>
    <w:semiHidden/>
    <w:rsid w:val="00023F01"/>
    <w:pPr>
      <w:spacing w:after="0" w:line="240" w:lineRule="auto"/>
    </w:pPr>
    <w:rPr>
      <w:rFonts w:ascii="Dubai" w:hAnsi="Dubai" w:cs="Dub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1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andle.itu.int/11.1002/apps/meeting-rooms" TargetMode="External"/><Relationship Id="rId18" Type="http://schemas.openxmlformats.org/officeDocument/2006/relationships/hyperlink" Target="https://www.itu.int/net/ITU-T/ddp/" TargetMode="External"/><Relationship Id="rId26" Type="http://schemas.openxmlformats.org/officeDocument/2006/relationships/hyperlink" Target="https://itu.int/go/e-print" TargetMode="External"/><Relationship Id="rId39" Type="http://schemas.openxmlformats.org/officeDocument/2006/relationships/footer" Target="footer1.xml"/><Relationship Id="rId21" Type="http://schemas.openxmlformats.org/officeDocument/2006/relationships/hyperlink" Target="https://itu.int/net/ITU-T/ddp/" TargetMode="External"/><Relationship Id="rId34" Type="http://schemas.openxmlformats.org/officeDocument/2006/relationships/hyperlink" Target="mailto:travel@itu.i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en/ITU-T/studygroups/2025-2028/20/Pages/default.aspx" TargetMode="External"/><Relationship Id="rId20" Type="http://schemas.openxmlformats.org/officeDocument/2006/relationships/image" Target="media/image3.png"/><Relationship Id="rId29" Type="http://schemas.openxmlformats.org/officeDocument/2006/relationships/hyperlink" Target="mailto:ITU-Tmembership@itu.in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meetingdoc.asp?lang=en&amp;parent=T25-TSB-CIR-0039" TargetMode="External"/><Relationship Id="rId24" Type="http://schemas.openxmlformats.org/officeDocument/2006/relationships/hyperlink" Target="https://www.itu.int/en/general-secretariat/ICT-Services/Pages/default.aspx" TargetMode="External"/><Relationship Id="rId32" Type="http://schemas.openxmlformats.org/officeDocument/2006/relationships/hyperlink" Target="https://www.itu.int/en/ITU-T/studygroups/2025-2028/20/Pages/default.aspx" TargetMode="External"/><Relationship Id="rId37" Type="http://schemas.openxmlformats.org/officeDocument/2006/relationships/hyperlink" Target="https://www.itu.int/en/ITU-T/studygroups/2025-2028/20/Pages/default.aspx"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tu.int/net/ITU-T/ddp/" TargetMode="External"/><Relationship Id="rId23" Type="http://schemas.openxmlformats.org/officeDocument/2006/relationships/hyperlink" Target="https://www.itu.int/hub/membership/user-account-ties/" TargetMode="External"/><Relationship Id="rId28" Type="http://schemas.openxmlformats.org/officeDocument/2006/relationships/hyperlink" Target="https://www.itu.int/md/T25-TSB-CIR-0001" TargetMode="External"/><Relationship Id="rId36" Type="http://schemas.openxmlformats.org/officeDocument/2006/relationships/hyperlink" Target="https://itu.int/travel/" TargetMode="External"/><Relationship Id="rId10" Type="http://schemas.openxmlformats.org/officeDocument/2006/relationships/hyperlink" Target="https://itu.int/go/tsg20" TargetMode="External"/><Relationship Id="rId19" Type="http://schemas.openxmlformats.org/officeDocument/2006/relationships/image" Target="media/image2.png"/><Relationship Id="rId31" Type="http://schemas.openxmlformats.org/officeDocument/2006/relationships/hyperlink" Target="https://itu.int/go/fellowships/list" TargetMode="External"/><Relationship Id="rId4" Type="http://schemas.openxmlformats.org/officeDocument/2006/relationships/settings" Target="settings.xml"/><Relationship Id="rId9" Type="http://schemas.openxmlformats.org/officeDocument/2006/relationships/hyperlink" Target="mailto:tsbsg20@itu.int" TargetMode="External"/><Relationship Id="rId14" Type="http://schemas.openxmlformats.org/officeDocument/2006/relationships/hyperlink" Target="https://www.itu.int/en/ITU-T/jca/iot/Pages/default.aspx" TargetMode="External"/><Relationship Id="rId22" Type="http://schemas.openxmlformats.org/officeDocument/2006/relationships/hyperlink" Target="https://www.itu.int/en/ITU-T/studygroups/Pages/templates.aspx" TargetMode="External"/><Relationship Id="rId27" Type="http://schemas.openxmlformats.org/officeDocument/2006/relationships/hyperlink" Target="mailto:servicedesk@itu.int" TargetMode="External"/><Relationship Id="rId30" Type="http://schemas.openxmlformats.org/officeDocument/2006/relationships/hyperlink" Target="https://www.itu.int/en/ITU-T/info/Documents/ITU-T-Newcomer-Guide.pdf" TargetMode="External"/><Relationship Id="rId35" Type="http://schemas.openxmlformats.org/officeDocument/2006/relationships/hyperlink" Target="https://www.itu.int/ar/delegates-corner/Pages/visitor-information.aspx"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itu.int/en/about/Documents/itu-plan.pdf" TargetMode="External"/><Relationship Id="rId17" Type="http://schemas.openxmlformats.org/officeDocument/2006/relationships/hyperlink" Target="https://www.itu.int/en/ITU-T/studygroups/2025-2028/20/Pages/default.aspx" TargetMode="External"/><Relationship Id="rId25" Type="http://schemas.openxmlformats.org/officeDocument/2006/relationships/hyperlink" Target="https://www.itu.int/en/about/Documents/itu-plan.pdf" TargetMode="External"/><Relationship Id="rId33" Type="http://schemas.openxmlformats.org/officeDocument/2006/relationships/hyperlink" Target="mailto:fellowships@itu.int"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ARA\Arabic%20Pool\Templates\Arabic%20Templates%202025\ITU-T%20(TSB)\PA_TSB%20%20CO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0C6A-D90A-4DD0-8D56-464DAC88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COLL.dotx</Template>
  <TotalTime>13</TotalTime>
  <Pages>7</Pages>
  <Words>2685</Words>
  <Characters>15308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Braud, Olivia</cp:lastModifiedBy>
  <cp:revision>6</cp:revision>
  <cp:lastPrinted>2025-06-04T13:33:00Z</cp:lastPrinted>
  <dcterms:created xsi:type="dcterms:W3CDTF">2025-04-17T14:33:00Z</dcterms:created>
  <dcterms:modified xsi:type="dcterms:W3CDTF">2025-06-04T13:33:00Z</dcterms:modified>
</cp:coreProperties>
</file>