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59"/>
        <w:tblW w:w="9781" w:type="dxa"/>
        <w:tblLayout w:type="fixed"/>
        <w:tblCellMar>
          <w:left w:w="0" w:type="dxa"/>
          <w:right w:w="0" w:type="dxa"/>
        </w:tblCellMar>
        <w:tblLook w:val="0000" w:firstRow="0" w:lastRow="0" w:firstColumn="0" w:lastColumn="0" w:noHBand="0" w:noVBand="0"/>
      </w:tblPr>
      <w:tblGrid>
        <w:gridCol w:w="8"/>
        <w:gridCol w:w="1252"/>
        <w:gridCol w:w="3625"/>
        <w:gridCol w:w="2912"/>
        <w:gridCol w:w="1984"/>
      </w:tblGrid>
      <w:tr w:rsidR="003E5F3C" w:rsidRPr="0054683A" w14:paraId="08493344" w14:textId="77777777" w:rsidTr="00404C18">
        <w:trPr>
          <w:cantSplit/>
        </w:trPr>
        <w:tc>
          <w:tcPr>
            <w:tcW w:w="1260" w:type="dxa"/>
            <w:gridSpan w:val="2"/>
            <w:vAlign w:val="center"/>
          </w:tcPr>
          <w:p w14:paraId="70F4BCF9" w14:textId="77777777" w:rsidR="003E5F3C" w:rsidRPr="0054683A" w:rsidRDefault="0010404C" w:rsidP="00404C18">
            <w:pPr>
              <w:tabs>
                <w:tab w:val="right" w:pos="8732"/>
              </w:tabs>
              <w:spacing w:before="0"/>
              <w:rPr>
                <w:rFonts w:asciiTheme="minorHAnsi" w:hAnsiTheme="minorHAnsi"/>
                <w:b/>
                <w:bCs/>
                <w:iCs/>
                <w:color w:val="FFFFFF"/>
                <w:sz w:val="30"/>
                <w:szCs w:val="30"/>
              </w:rPr>
            </w:pPr>
            <w:r w:rsidRPr="0054683A">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37" w:type="dxa"/>
            <w:gridSpan w:val="2"/>
            <w:vAlign w:val="center"/>
          </w:tcPr>
          <w:p w14:paraId="78028188" w14:textId="77777777" w:rsidR="003E5F3C" w:rsidRPr="0054683A" w:rsidRDefault="003E5F3C" w:rsidP="00404C18">
            <w:pPr>
              <w:spacing w:before="0"/>
              <w:rPr>
                <w:rFonts w:asciiTheme="minorHAnsi" w:hAnsiTheme="minorHAnsi" w:cs="Times New Roman Bold"/>
                <w:b/>
                <w:bCs/>
                <w:iCs/>
                <w:smallCaps/>
                <w:sz w:val="34"/>
                <w:szCs w:val="34"/>
              </w:rPr>
            </w:pPr>
            <w:r w:rsidRPr="0054683A">
              <w:rPr>
                <w:rFonts w:asciiTheme="minorHAnsi" w:hAnsiTheme="minorHAnsi" w:cs="Times New Roman Bold"/>
                <w:b/>
                <w:bCs/>
                <w:iCs/>
                <w:smallCaps/>
                <w:sz w:val="34"/>
                <w:szCs w:val="34"/>
              </w:rPr>
              <w:t>Union internationale des télécommunications</w:t>
            </w:r>
          </w:p>
          <w:p w14:paraId="13303FF6" w14:textId="77777777" w:rsidR="003E5F3C" w:rsidRPr="0054683A" w:rsidRDefault="003E5F3C" w:rsidP="00404C18">
            <w:pPr>
              <w:tabs>
                <w:tab w:val="right" w:pos="8732"/>
              </w:tabs>
              <w:spacing w:before="0"/>
              <w:rPr>
                <w:rFonts w:asciiTheme="minorHAnsi" w:hAnsiTheme="minorHAnsi"/>
                <w:b/>
                <w:bCs/>
                <w:iCs/>
                <w:color w:val="FFFFFF"/>
                <w:sz w:val="30"/>
                <w:szCs w:val="30"/>
              </w:rPr>
            </w:pPr>
            <w:r w:rsidRPr="0054683A">
              <w:rPr>
                <w:rFonts w:asciiTheme="minorHAnsi" w:hAnsiTheme="minorHAnsi" w:cs="Times New Roman Bold"/>
                <w:b/>
                <w:bCs/>
                <w:iCs/>
                <w:smallCaps/>
                <w:sz w:val="28"/>
                <w:szCs w:val="28"/>
              </w:rPr>
              <w:t>B</w:t>
            </w:r>
            <w:r w:rsidRPr="0054683A">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54683A" w:rsidRDefault="003E5F3C" w:rsidP="00404C18">
            <w:pPr>
              <w:spacing w:before="0"/>
              <w:jc w:val="right"/>
              <w:rPr>
                <w:rFonts w:asciiTheme="minorHAnsi" w:hAnsiTheme="minorHAnsi"/>
                <w:color w:val="FFFFFF"/>
                <w:sz w:val="26"/>
                <w:szCs w:val="26"/>
              </w:rPr>
            </w:pPr>
          </w:p>
        </w:tc>
      </w:tr>
      <w:tr w:rsidR="00F71ACC" w:rsidRPr="0054683A" w14:paraId="05556AFD" w14:textId="77777777" w:rsidTr="00404C18">
        <w:trPr>
          <w:gridBefore w:val="1"/>
          <w:wBefore w:w="8" w:type="dxa"/>
          <w:cantSplit/>
          <w:trHeight w:val="340"/>
        </w:trPr>
        <w:tc>
          <w:tcPr>
            <w:tcW w:w="1252" w:type="dxa"/>
          </w:tcPr>
          <w:p w14:paraId="7B40622F" w14:textId="77777777" w:rsidR="00F71ACC" w:rsidRPr="0054683A" w:rsidRDefault="00F71ACC" w:rsidP="00404C18">
            <w:pPr>
              <w:tabs>
                <w:tab w:val="left" w:pos="4111"/>
              </w:tabs>
              <w:spacing w:before="10"/>
              <w:ind w:left="57"/>
              <w:rPr>
                <w:rFonts w:asciiTheme="minorHAnsi" w:hAnsiTheme="minorHAnsi"/>
              </w:rPr>
            </w:pPr>
          </w:p>
        </w:tc>
        <w:tc>
          <w:tcPr>
            <w:tcW w:w="3625" w:type="dxa"/>
          </w:tcPr>
          <w:p w14:paraId="7003A4E6" w14:textId="77777777" w:rsidR="00F71ACC" w:rsidRPr="0054683A" w:rsidRDefault="00F71ACC" w:rsidP="00404C18">
            <w:pPr>
              <w:tabs>
                <w:tab w:val="left" w:pos="4111"/>
              </w:tabs>
              <w:spacing w:before="0"/>
              <w:ind w:left="57"/>
              <w:rPr>
                <w:rFonts w:asciiTheme="minorHAnsi" w:hAnsiTheme="minorHAnsi"/>
                <w:b/>
              </w:rPr>
            </w:pPr>
          </w:p>
        </w:tc>
        <w:tc>
          <w:tcPr>
            <w:tcW w:w="4896" w:type="dxa"/>
            <w:gridSpan w:val="2"/>
          </w:tcPr>
          <w:p w14:paraId="56DA0743" w14:textId="7BD7C499" w:rsidR="00F71ACC" w:rsidRPr="0054683A" w:rsidRDefault="00F71ACC" w:rsidP="00404C18">
            <w:pPr>
              <w:tabs>
                <w:tab w:val="clear" w:pos="794"/>
                <w:tab w:val="clear" w:pos="1191"/>
                <w:tab w:val="clear" w:pos="1588"/>
                <w:tab w:val="clear" w:pos="1985"/>
              </w:tabs>
              <w:spacing w:after="120"/>
              <w:ind w:left="57"/>
              <w:rPr>
                <w:rFonts w:asciiTheme="minorHAnsi" w:hAnsiTheme="minorHAnsi"/>
                <w:b/>
              </w:rPr>
            </w:pPr>
            <w:r w:rsidRPr="0054683A">
              <w:rPr>
                <w:rFonts w:asciiTheme="minorHAnsi" w:hAnsiTheme="minorHAnsi"/>
              </w:rPr>
              <w:t>Genève, le</w:t>
            </w:r>
            <w:r w:rsidR="00EE2D69" w:rsidRPr="0054683A">
              <w:rPr>
                <w:rFonts w:asciiTheme="minorHAnsi" w:hAnsiTheme="minorHAnsi"/>
              </w:rPr>
              <w:t xml:space="preserve"> </w:t>
            </w:r>
            <w:r w:rsidR="00EE2D69" w:rsidRPr="0054683A">
              <w:rPr>
                <w:color w:val="000000"/>
              </w:rPr>
              <w:t>16 décembre 2025</w:t>
            </w:r>
          </w:p>
        </w:tc>
      </w:tr>
      <w:tr w:rsidR="00F71ACC" w:rsidRPr="0054683A" w14:paraId="43431B8C" w14:textId="77777777" w:rsidTr="00404C18">
        <w:trPr>
          <w:gridBefore w:val="1"/>
          <w:wBefore w:w="8" w:type="dxa"/>
          <w:cantSplit/>
          <w:trHeight w:val="340"/>
        </w:trPr>
        <w:tc>
          <w:tcPr>
            <w:tcW w:w="1252" w:type="dxa"/>
          </w:tcPr>
          <w:p w14:paraId="38F610A0" w14:textId="77777777" w:rsidR="00F71ACC" w:rsidRPr="0054683A" w:rsidRDefault="00F71ACC" w:rsidP="00404C18">
            <w:pPr>
              <w:tabs>
                <w:tab w:val="left" w:pos="4111"/>
              </w:tabs>
              <w:spacing w:before="40" w:after="40"/>
              <w:ind w:left="-10"/>
              <w:rPr>
                <w:rFonts w:asciiTheme="minorHAnsi" w:hAnsiTheme="minorHAnsi"/>
              </w:rPr>
            </w:pPr>
            <w:proofErr w:type="gramStart"/>
            <w:r w:rsidRPr="00404C18">
              <w:rPr>
                <w:rFonts w:asciiTheme="minorHAnsi" w:hAnsiTheme="minorHAnsi"/>
                <w:b/>
                <w:bCs/>
              </w:rPr>
              <w:t>Réf</w:t>
            </w:r>
            <w:r w:rsidRPr="0054683A">
              <w:rPr>
                <w:rFonts w:asciiTheme="minorHAnsi" w:hAnsiTheme="minorHAnsi"/>
              </w:rPr>
              <w:t>.:</w:t>
            </w:r>
            <w:proofErr w:type="gramEnd"/>
          </w:p>
        </w:tc>
        <w:tc>
          <w:tcPr>
            <w:tcW w:w="3625" w:type="dxa"/>
          </w:tcPr>
          <w:p w14:paraId="52E8A41D" w14:textId="368F311B" w:rsidR="00F71ACC" w:rsidRPr="0054683A" w:rsidRDefault="00F71ACC" w:rsidP="00404C18">
            <w:pPr>
              <w:tabs>
                <w:tab w:val="left" w:pos="4111"/>
              </w:tabs>
              <w:spacing w:before="40" w:after="40"/>
              <w:ind w:left="227" w:hanging="170"/>
              <w:rPr>
                <w:rFonts w:asciiTheme="minorHAnsi" w:hAnsiTheme="minorHAnsi"/>
                <w:b/>
              </w:rPr>
            </w:pPr>
            <w:r w:rsidRPr="0054683A">
              <w:rPr>
                <w:rFonts w:asciiTheme="minorHAnsi" w:hAnsiTheme="minorHAnsi"/>
                <w:b/>
              </w:rPr>
              <w:t xml:space="preserve">Lettre collective TSB </w:t>
            </w:r>
            <w:r w:rsidR="00EE2D69" w:rsidRPr="0054683A">
              <w:rPr>
                <w:rFonts w:asciiTheme="minorHAnsi" w:hAnsiTheme="minorHAnsi"/>
                <w:b/>
                <w:bCs/>
              </w:rPr>
              <w:t>1/SG17RG-AFR</w:t>
            </w:r>
          </w:p>
          <w:p w14:paraId="41ECCC25" w14:textId="381FBDD1" w:rsidR="00F71ACC" w:rsidRPr="0054683A" w:rsidRDefault="00EE2D69" w:rsidP="00404C18">
            <w:pPr>
              <w:tabs>
                <w:tab w:val="left" w:pos="4111"/>
              </w:tabs>
              <w:spacing w:before="0"/>
              <w:ind w:left="57"/>
              <w:rPr>
                <w:rFonts w:asciiTheme="minorHAnsi" w:hAnsiTheme="minorHAnsi"/>
              </w:rPr>
            </w:pPr>
            <w:r w:rsidRPr="0054683A">
              <w:rPr>
                <w:rFonts w:asciiTheme="minorHAnsi" w:hAnsiTheme="minorHAnsi"/>
              </w:rPr>
              <w:t>CE 17/XY</w:t>
            </w:r>
          </w:p>
        </w:tc>
        <w:tc>
          <w:tcPr>
            <w:tcW w:w="4896" w:type="dxa"/>
            <w:gridSpan w:val="2"/>
            <w:vMerge w:val="restart"/>
          </w:tcPr>
          <w:p w14:paraId="34607897" w14:textId="5E9FE0DB" w:rsidR="00F71ACC" w:rsidRPr="0054683A" w:rsidRDefault="00F71ACC" w:rsidP="00404C18">
            <w:pPr>
              <w:tabs>
                <w:tab w:val="clear" w:pos="794"/>
                <w:tab w:val="clear" w:pos="1191"/>
                <w:tab w:val="clear" w:pos="1588"/>
                <w:tab w:val="clear" w:pos="1985"/>
              </w:tabs>
              <w:spacing w:before="40" w:after="40"/>
              <w:ind w:left="497" w:hanging="440"/>
              <w:rPr>
                <w:rFonts w:asciiTheme="minorHAnsi" w:hAnsiTheme="minorHAnsi"/>
              </w:rPr>
            </w:pPr>
            <w:r w:rsidRPr="0054683A">
              <w:rPr>
                <w:rFonts w:asciiTheme="minorHAnsi" w:hAnsiTheme="minorHAnsi"/>
              </w:rPr>
              <w:t>–</w:t>
            </w:r>
            <w:r w:rsidRPr="0054683A">
              <w:rPr>
                <w:rFonts w:asciiTheme="minorHAnsi" w:hAnsiTheme="minorHAnsi"/>
              </w:rPr>
              <w:tab/>
            </w:r>
            <w:r w:rsidR="00EE2D69" w:rsidRPr="0054683A">
              <w:rPr>
                <w:rFonts w:asciiTheme="minorHAnsi" w:hAnsiTheme="minorHAnsi"/>
              </w:rPr>
              <w:t>Aux Administrations des États Membres de l'Union participant aux travaux du Groupe SG17RG-AFR</w:t>
            </w:r>
            <w:r w:rsidRPr="0054683A">
              <w:rPr>
                <w:rFonts w:asciiTheme="minorHAnsi" w:hAnsiTheme="minorHAnsi"/>
              </w:rPr>
              <w:t>;</w:t>
            </w:r>
          </w:p>
          <w:p w14:paraId="73FF07D4" w14:textId="1D48CABC" w:rsidR="00F71ACC" w:rsidRPr="0054683A" w:rsidRDefault="00F71ACC" w:rsidP="00404C18">
            <w:pPr>
              <w:tabs>
                <w:tab w:val="left" w:pos="4111"/>
              </w:tabs>
              <w:spacing w:before="0"/>
              <w:ind w:left="497" w:hanging="440"/>
              <w:rPr>
                <w:rFonts w:asciiTheme="minorHAnsi" w:hAnsiTheme="minorHAnsi"/>
              </w:rPr>
            </w:pPr>
            <w:r w:rsidRPr="0054683A">
              <w:rPr>
                <w:rFonts w:asciiTheme="minorHAnsi" w:hAnsiTheme="minorHAnsi"/>
              </w:rPr>
              <w:t>–</w:t>
            </w:r>
            <w:r w:rsidRPr="0054683A">
              <w:rPr>
                <w:rFonts w:asciiTheme="minorHAnsi" w:hAnsiTheme="minorHAnsi"/>
              </w:rPr>
              <w:tab/>
            </w:r>
            <w:r w:rsidR="00EE2D69" w:rsidRPr="0054683A">
              <w:rPr>
                <w:rFonts w:asciiTheme="minorHAnsi" w:hAnsiTheme="minorHAnsi"/>
                <w:szCs w:val="22"/>
              </w:rPr>
              <w:t>Aux Membres du Secteur UIT-T participant aux travaux du Groupe SG17RG-AFR</w:t>
            </w:r>
            <w:r w:rsidRPr="0054683A">
              <w:rPr>
                <w:rFonts w:asciiTheme="minorHAnsi" w:hAnsiTheme="minorHAnsi"/>
              </w:rPr>
              <w:t>;</w:t>
            </w:r>
          </w:p>
          <w:p w14:paraId="19DC3B17" w14:textId="6F45E242" w:rsidR="00F71ACC" w:rsidRPr="0054683A" w:rsidRDefault="00F71ACC" w:rsidP="00404C18">
            <w:pPr>
              <w:tabs>
                <w:tab w:val="left" w:pos="4111"/>
              </w:tabs>
              <w:spacing w:before="0"/>
              <w:ind w:left="497" w:hanging="440"/>
              <w:rPr>
                <w:rFonts w:asciiTheme="minorHAnsi" w:hAnsiTheme="minorHAnsi"/>
              </w:rPr>
            </w:pPr>
            <w:r w:rsidRPr="0054683A">
              <w:rPr>
                <w:rFonts w:asciiTheme="minorHAnsi" w:hAnsiTheme="minorHAnsi"/>
              </w:rPr>
              <w:t>–</w:t>
            </w:r>
            <w:r w:rsidRPr="0054683A">
              <w:rPr>
                <w:rFonts w:asciiTheme="minorHAnsi" w:hAnsiTheme="minorHAnsi"/>
              </w:rPr>
              <w:tab/>
            </w:r>
            <w:r w:rsidR="00EE2D69" w:rsidRPr="0054683A">
              <w:rPr>
                <w:rFonts w:asciiTheme="minorHAnsi" w:hAnsiTheme="minorHAnsi"/>
              </w:rPr>
              <w:t>Aux Associés de l'UIT-T participant aux travaux du Groupe SG17RG-AFR</w:t>
            </w:r>
            <w:r w:rsidRPr="0054683A">
              <w:rPr>
                <w:rFonts w:asciiTheme="minorHAnsi" w:hAnsiTheme="minorHAnsi"/>
              </w:rPr>
              <w:t>;</w:t>
            </w:r>
          </w:p>
          <w:p w14:paraId="1A17D079" w14:textId="77777777" w:rsidR="00F71ACC" w:rsidRPr="0054683A" w:rsidRDefault="00F71ACC" w:rsidP="00404C18">
            <w:pPr>
              <w:spacing w:before="0"/>
              <w:ind w:left="497" w:hanging="440"/>
              <w:rPr>
                <w:color w:val="000000"/>
              </w:rPr>
            </w:pPr>
            <w:r w:rsidRPr="0054683A">
              <w:rPr>
                <w:rFonts w:asciiTheme="minorHAnsi" w:hAnsiTheme="minorHAnsi"/>
              </w:rPr>
              <w:t>–</w:t>
            </w:r>
            <w:r w:rsidRPr="0054683A">
              <w:rPr>
                <w:rFonts w:asciiTheme="minorHAnsi" w:hAnsiTheme="minorHAnsi"/>
              </w:rPr>
              <w:tab/>
            </w:r>
            <w:r w:rsidR="00EE2D69" w:rsidRPr="0054683A">
              <w:rPr>
                <w:color w:val="000000"/>
              </w:rPr>
              <w:t>Aux Établissements universitaires participant aux travaux de l'UIT qui participent aux travaux du Groupe SG17RG-AFR;</w:t>
            </w:r>
          </w:p>
          <w:p w14:paraId="30D3AA90" w14:textId="036FFF33" w:rsidR="00EE2D69" w:rsidRPr="0054683A" w:rsidRDefault="00EE2D69" w:rsidP="00404C18">
            <w:pPr>
              <w:spacing w:before="0"/>
              <w:ind w:left="497" w:hanging="440"/>
              <w:rPr>
                <w:rFonts w:asciiTheme="minorHAnsi" w:hAnsiTheme="minorHAnsi"/>
                <w:b/>
              </w:rPr>
            </w:pPr>
            <w:r w:rsidRPr="0054683A">
              <w:rPr>
                <w:rFonts w:asciiTheme="minorHAnsi" w:hAnsiTheme="minorHAnsi"/>
              </w:rPr>
              <w:t>–</w:t>
            </w:r>
            <w:r w:rsidRPr="0054683A">
              <w:rPr>
                <w:rFonts w:asciiTheme="minorHAnsi" w:hAnsiTheme="minorHAnsi"/>
              </w:rPr>
              <w:tab/>
            </w:r>
            <w:r w:rsidRPr="0054683A">
              <w:rPr>
                <w:color w:val="000000"/>
              </w:rPr>
              <w:t>Au Bureau régional de l'UIT pour l'Afrique, Addis</w:t>
            </w:r>
            <w:r w:rsidRPr="0054683A">
              <w:rPr>
                <w:color w:val="000000"/>
              </w:rPr>
              <w:noBreakHyphen/>
              <w:t>Abeba (Éthiopie)</w:t>
            </w:r>
          </w:p>
        </w:tc>
      </w:tr>
      <w:tr w:rsidR="00F71ACC" w:rsidRPr="0054683A" w14:paraId="342700AE" w14:textId="77777777" w:rsidTr="00404C18">
        <w:trPr>
          <w:gridBefore w:val="1"/>
          <w:wBefore w:w="8" w:type="dxa"/>
          <w:cantSplit/>
        </w:trPr>
        <w:tc>
          <w:tcPr>
            <w:tcW w:w="1252" w:type="dxa"/>
          </w:tcPr>
          <w:p w14:paraId="00849D69" w14:textId="77777777" w:rsidR="00F71ACC" w:rsidRPr="0054683A" w:rsidRDefault="00F71ACC" w:rsidP="00404C18">
            <w:pPr>
              <w:tabs>
                <w:tab w:val="left" w:pos="4111"/>
              </w:tabs>
              <w:spacing w:before="40" w:after="40"/>
              <w:ind w:left="-10"/>
              <w:rPr>
                <w:rFonts w:asciiTheme="minorHAnsi" w:hAnsiTheme="minorHAnsi"/>
              </w:rPr>
            </w:pPr>
            <w:r w:rsidRPr="0054683A">
              <w:rPr>
                <w:rFonts w:asciiTheme="minorHAnsi" w:hAnsiTheme="minorHAnsi"/>
              </w:rPr>
              <w:t>Tél.:</w:t>
            </w:r>
          </w:p>
        </w:tc>
        <w:tc>
          <w:tcPr>
            <w:tcW w:w="3625" w:type="dxa"/>
          </w:tcPr>
          <w:p w14:paraId="7A97668F" w14:textId="5DC8864A" w:rsidR="00F71ACC" w:rsidRPr="0054683A" w:rsidRDefault="00F71ACC" w:rsidP="00404C18">
            <w:pPr>
              <w:tabs>
                <w:tab w:val="left" w:pos="4111"/>
              </w:tabs>
              <w:spacing w:before="40" w:after="40"/>
              <w:ind w:left="227" w:hanging="170"/>
              <w:rPr>
                <w:rFonts w:asciiTheme="minorHAnsi" w:hAnsiTheme="minorHAnsi"/>
                <w:szCs w:val="22"/>
              </w:rPr>
            </w:pPr>
            <w:r w:rsidRPr="0054683A">
              <w:rPr>
                <w:rFonts w:asciiTheme="minorHAnsi" w:hAnsiTheme="minorHAnsi"/>
                <w:szCs w:val="22"/>
              </w:rPr>
              <w:t xml:space="preserve">+41 22 730 </w:t>
            </w:r>
            <w:r w:rsidR="00EE2D69" w:rsidRPr="0054683A">
              <w:rPr>
                <w:rFonts w:asciiTheme="minorHAnsi" w:hAnsiTheme="minorHAnsi"/>
                <w:szCs w:val="22"/>
              </w:rPr>
              <w:t>6206</w:t>
            </w:r>
          </w:p>
        </w:tc>
        <w:tc>
          <w:tcPr>
            <w:tcW w:w="4896" w:type="dxa"/>
            <w:gridSpan w:val="2"/>
            <w:vMerge/>
          </w:tcPr>
          <w:p w14:paraId="1D467C9B" w14:textId="77777777" w:rsidR="00F71ACC" w:rsidRPr="0054683A" w:rsidRDefault="00F71ACC" w:rsidP="00404C18">
            <w:pPr>
              <w:spacing w:before="0"/>
              <w:ind w:left="226" w:hanging="169"/>
              <w:rPr>
                <w:rFonts w:asciiTheme="minorHAnsi" w:hAnsiTheme="minorHAnsi"/>
              </w:rPr>
            </w:pPr>
          </w:p>
        </w:tc>
      </w:tr>
      <w:tr w:rsidR="00F71ACC" w:rsidRPr="0054683A" w14:paraId="3A1380BE" w14:textId="77777777" w:rsidTr="00404C18">
        <w:trPr>
          <w:gridBefore w:val="1"/>
          <w:wBefore w:w="8" w:type="dxa"/>
          <w:cantSplit/>
        </w:trPr>
        <w:tc>
          <w:tcPr>
            <w:tcW w:w="1252" w:type="dxa"/>
          </w:tcPr>
          <w:p w14:paraId="5751D9CB" w14:textId="77777777" w:rsidR="00F71ACC" w:rsidRPr="0054683A" w:rsidRDefault="00295B1F" w:rsidP="00404C18">
            <w:pPr>
              <w:tabs>
                <w:tab w:val="left" w:pos="4111"/>
              </w:tabs>
              <w:spacing w:before="40" w:after="40"/>
              <w:ind w:left="-10"/>
              <w:rPr>
                <w:rFonts w:asciiTheme="minorHAnsi" w:hAnsiTheme="minorHAnsi"/>
              </w:rPr>
            </w:pPr>
            <w:r w:rsidRPr="0054683A">
              <w:rPr>
                <w:rFonts w:asciiTheme="minorHAnsi" w:hAnsiTheme="minorHAnsi"/>
              </w:rPr>
              <w:t>Télécopie</w:t>
            </w:r>
            <w:r w:rsidR="00F71ACC" w:rsidRPr="0054683A">
              <w:rPr>
                <w:rFonts w:asciiTheme="minorHAnsi" w:hAnsiTheme="minorHAnsi"/>
              </w:rPr>
              <w:t>:</w:t>
            </w:r>
          </w:p>
        </w:tc>
        <w:tc>
          <w:tcPr>
            <w:tcW w:w="3625" w:type="dxa"/>
          </w:tcPr>
          <w:p w14:paraId="7A1D1EA1" w14:textId="77777777" w:rsidR="00F71ACC" w:rsidRPr="0054683A" w:rsidRDefault="00F71ACC" w:rsidP="00404C18">
            <w:pPr>
              <w:tabs>
                <w:tab w:val="left" w:pos="4111"/>
              </w:tabs>
              <w:spacing w:before="40" w:after="40"/>
              <w:ind w:left="227" w:hanging="170"/>
              <w:rPr>
                <w:rFonts w:asciiTheme="minorHAnsi" w:hAnsiTheme="minorHAnsi"/>
              </w:rPr>
            </w:pPr>
            <w:r w:rsidRPr="0054683A">
              <w:rPr>
                <w:rFonts w:asciiTheme="minorHAnsi" w:hAnsiTheme="minorHAnsi"/>
              </w:rPr>
              <w:t>+41 22 730 5853</w:t>
            </w:r>
          </w:p>
        </w:tc>
        <w:tc>
          <w:tcPr>
            <w:tcW w:w="4896" w:type="dxa"/>
            <w:gridSpan w:val="2"/>
            <w:vMerge/>
          </w:tcPr>
          <w:p w14:paraId="4A2CF72E" w14:textId="77777777" w:rsidR="00F71ACC" w:rsidRPr="0054683A" w:rsidRDefault="00F71ACC" w:rsidP="00404C18">
            <w:pPr>
              <w:tabs>
                <w:tab w:val="clear" w:pos="794"/>
                <w:tab w:val="clear" w:pos="1191"/>
                <w:tab w:val="clear" w:pos="1588"/>
                <w:tab w:val="clear" w:pos="1985"/>
              </w:tabs>
              <w:spacing w:before="0"/>
              <w:ind w:left="226" w:hanging="169"/>
              <w:rPr>
                <w:rFonts w:asciiTheme="minorHAnsi" w:hAnsiTheme="minorHAnsi"/>
              </w:rPr>
            </w:pPr>
          </w:p>
        </w:tc>
      </w:tr>
      <w:tr w:rsidR="00F71ACC" w:rsidRPr="0054683A" w14:paraId="0C93093D" w14:textId="77777777" w:rsidTr="00404C18">
        <w:trPr>
          <w:gridBefore w:val="1"/>
          <w:wBefore w:w="8" w:type="dxa"/>
          <w:cantSplit/>
        </w:trPr>
        <w:tc>
          <w:tcPr>
            <w:tcW w:w="1252" w:type="dxa"/>
          </w:tcPr>
          <w:p w14:paraId="193EDB7B" w14:textId="77777777" w:rsidR="00F71ACC" w:rsidRPr="0054683A" w:rsidRDefault="00295B1F" w:rsidP="00404C18">
            <w:pPr>
              <w:tabs>
                <w:tab w:val="left" w:pos="4111"/>
              </w:tabs>
              <w:spacing w:before="40" w:after="40"/>
              <w:ind w:left="-10"/>
              <w:rPr>
                <w:rFonts w:asciiTheme="minorHAnsi" w:hAnsiTheme="minorHAnsi"/>
              </w:rPr>
            </w:pPr>
            <w:r w:rsidRPr="0054683A">
              <w:rPr>
                <w:rFonts w:asciiTheme="minorHAnsi" w:hAnsiTheme="minorHAnsi"/>
              </w:rPr>
              <w:t>Courriel</w:t>
            </w:r>
            <w:r w:rsidR="00F71ACC" w:rsidRPr="0054683A">
              <w:rPr>
                <w:rFonts w:asciiTheme="minorHAnsi" w:hAnsiTheme="minorHAnsi"/>
              </w:rPr>
              <w:t>:</w:t>
            </w:r>
          </w:p>
        </w:tc>
        <w:tc>
          <w:tcPr>
            <w:tcW w:w="3625" w:type="dxa"/>
          </w:tcPr>
          <w:p w14:paraId="1B76CB16" w14:textId="229C5DF6" w:rsidR="00F71ACC" w:rsidRPr="0054683A" w:rsidRDefault="00EE2D69" w:rsidP="00404C18">
            <w:pPr>
              <w:tabs>
                <w:tab w:val="left" w:pos="4111"/>
              </w:tabs>
              <w:spacing w:before="40" w:after="40"/>
              <w:ind w:left="227" w:hanging="170"/>
            </w:pPr>
            <w:hyperlink r:id="rId9" w:history="1">
              <w:r w:rsidRPr="0054683A">
                <w:rPr>
                  <w:rStyle w:val="Hyperlink"/>
                </w:rPr>
                <w:t>tsbsg17@itu.int</w:t>
              </w:r>
            </w:hyperlink>
          </w:p>
        </w:tc>
        <w:tc>
          <w:tcPr>
            <w:tcW w:w="4896" w:type="dxa"/>
            <w:gridSpan w:val="2"/>
            <w:vMerge/>
          </w:tcPr>
          <w:p w14:paraId="3759D6D2" w14:textId="77777777" w:rsidR="00F71ACC" w:rsidRPr="0054683A" w:rsidRDefault="00F71ACC" w:rsidP="00404C18">
            <w:pPr>
              <w:tabs>
                <w:tab w:val="clear" w:pos="794"/>
                <w:tab w:val="clear" w:pos="1191"/>
                <w:tab w:val="clear" w:pos="1588"/>
                <w:tab w:val="clear" w:pos="1985"/>
              </w:tabs>
              <w:spacing w:before="0"/>
              <w:ind w:left="226" w:hanging="169"/>
              <w:rPr>
                <w:rFonts w:asciiTheme="minorHAnsi" w:hAnsiTheme="minorHAnsi"/>
              </w:rPr>
            </w:pPr>
          </w:p>
        </w:tc>
      </w:tr>
      <w:tr w:rsidR="00F71ACC" w:rsidRPr="0054683A" w14:paraId="5AB73A90" w14:textId="77777777" w:rsidTr="00404C18">
        <w:trPr>
          <w:gridBefore w:val="1"/>
          <w:wBefore w:w="8" w:type="dxa"/>
          <w:cantSplit/>
        </w:trPr>
        <w:tc>
          <w:tcPr>
            <w:tcW w:w="1252" w:type="dxa"/>
          </w:tcPr>
          <w:p w14:paraId="7FD61F8E" w14:textId="77777777" w:rsidR="00F71ACC" w:rsidRPr="0054683A" w:rsidRDefault="00F71ACC" w:rsidP="00404C18">
            <w:pPr>
              <w:tabs>
                <w:tab w:val="left" w:pos="4111"/>
              </w:tabs>
              <w:spacing w:before="40" w:after="40"/>
              <w:ind w:left="-10"/>
              <w:rPr>
                <w:rFonts w:asciiTheme="minorHAnsi" w:hAnsiTheme="minorHAnsi"/>
              </w:rPr>
            </w:pPr>
            <w:r w:rsidRPr="0054683A">
              <w:rPr>
                <w:rFonts w:asciiTheme="minorHAnsi" w:hAnsiTheme="minorHAnsi"/>
              </w:rPr>
              <w:t>Web:</w:t>
            </w:r>
          </w:p>
        </w:tc>
        <w:tc>
          <w:tcPr>
            <w:tcW w:w="3625" w:type="dxa"/>
          </w:tcPr>
          <w:p w14:paraId="548585D8" w14:textId="44C21247" w:rsidR="00F71ACC" w:rsidRPr="0054683A" w:rsidRDefault="00EE2D69" w:rsidP="00404C18">
            <w:pPr>
              <w:tabs>
                <w:tab w:val="left" w:pos="4111"/>
              </w:tabs>
              <w:spacing w:before="40" w:after="40"/>
              <w:ind w:left="227" w:hanging="170"/>
              <w:rPr>
                <w:rFonts w:asciiTheme="minorHAnsi" w:hAnsiTheme="minorHAnsi"/>
              </w:rPr>
            </w:pPr>
            <w:hyperlink r:id="rId10" w:anchor="/fr" w:history="1">
              <w:r w:rsidRPr="0054683A">
                <w:rPr>
                  <w:rStyle w:val="Hyperlink"/>
                  <w:rFonts w:asciiTheme="minorHAnsi" w:hAnsiTheme="minorHAnsi"/>
                </w:rPr>
                <w:t>http://itu.int/go/tsg17rgafr</w:t>
              </w:r>
            </w:hyperlink>
          </w:p>
        </w:tc>
        <w:tc>
          <w:tcPr>
            <w:tcW w:w="4896" w:type="dxa"/>
            <w:gridSpan w:val="2"/>
            <w:vMerge/>
          </w:tcPr>
          <w:p w14:paraId="216C81AB" w14:textId="77777777" w:rsidR="00F71ACC" w:rsidRPr="0054683A" w:rsidRDefault="00F71ACC" w:rsidP="00404C18">
            <w:pPr>
              <w:tabs>
                <w:tab w:val="clear" w:pos="794"/>
                <w:tab w:val="clear" w:pos="1191"/>
                <w:tab w:val="clear" w:pos="1588"/>
                <w:tab w:val="clear" w:pos="1985"/>
              </w:tabs>
              <w:spacing w:before="0"/>
              <w:ind w:left="226" w:hanging="169"/>
              <w:rPr>
                <w:rFonts w:asciiTheme="minorHAnsi" w:hAnsiTheme="minorHAnsi"/>
              </w:rPr>
            </w:pPr>
          </w:p>
        </w:tc>
      </w:tr>
      <w:tr w:rsidR="00AC5975" w:rsidRPr="0054683A" w14:paraId="2A79618F" w14:textId="77777777" w:rsidTr="00404C18">
        <w:trPr>
          <w:gridBefore w:val="1"/>
          <w:wBefore w:w="8" w:type="dxa"/>
          <w:cantSplit/>
        </w:trPr>
        <w:tc>
          <w:tcPr>
            <w:tcW w:w="1252" w:type="dxa"/>
          </w:tcPr>
          <w:p w14:paraId="424E7E0E" w14:textId="77777777" w:rsidR="00AC5975" w:rsidRPr="0054683A" w:rsidRDefault="00AC5975" w:rsidP="00404C18">
            <w:pPr>
              <w:tabs>
                <w:tab w:val="left" w:pos="4111"/>
              </w:tabs>
              <w:spacing w:before="40" w:after="40"/>
              <w:ind w:left="-10"/>
              <w:rPr>
                <w:rFonts w:asciiTheme="minorHAnsi" w:hAnsiTheme="minorHAnsi"/>
                <w:sz w:val="20"/>
              </w:rPr>
            </w:pPr>
            <w:proofErr w:type="gramStart"/>
            <w:r w:rsidRPr="00404C18">
              <w:rPr>
                <w:rFonts w:asciiTheme="minorHAnsi" w:hAnsiTheme="minorHAnsi"/>
                <w:b/>
                <w:bCs/>
              </w:rPr>
              <w:t>Objet</w:t>
            </w:r>
            <w:r w:rsidRPr="0054683A">
              <w:rPr>
                <w:rFonts w:asciiTheme="minorHAnsi" w:hAnsiTheme="minorHAnsi"/>
              </w:rPr>
              <w:t>:</w:t>
            </w:r>
            <w:proofErr w:type="gramEnd"/>
          </w:p>
        </w:tc>
        <w:tc>
          <w:tcPr>
            <w:tcW w:w="8521" w:type="dxa"/>
            <w:gridSpan w:val="3"/>
          </w:tcPr>
          <w:p w14:paraId="5846AD76" w14:textId="0E242AD8" w:rsidR="00AC5975" w:rsidRPr="0054683A" w:rsidRDefault="00EE2D69" w:rsidP="00404C18">
            <w:pPr>
              <w:tabs>
                <w:tab w:val="left" w:pos="4111"/>
              </w:tabs>
              <w:spacing w:before="40"/>
              <w:ind w:left="58"/>
              <w:rPr>
                <w:rFonts w:asciiTheme="minorHAnsi" w:hAnsiTheme="minorHAnsi"/>
              </w:rPr>
            </w:pPr>
            <w:r w:rsidRPr="0054683A">
              <w:rPr>
                <w:rFonts w:asciiTheme="minorHAnsi" w:hAnsiTheme="minorHAnsi"/>
                <w:b/>
                <w:bCs/>
              </w:rPr>
              <w:t>Réunion virtuelle du Groupe régional de la Commission d'études 17 de l'UIT-T pour l'Afrique (SG17RG-AFR), 18 mars 2026</w:t>
            </w:r>
          </w:p>
        </w:tc>
      </w:tr>
    </w:tbl>
    <w:p w14:paraId="0DA06EB0" w14:textId="77777777" w:rsidR="00AC5975" w:rsidRPr="0054683A" w:rsidRDefault="00AC5975" w:rsidP="00744F64">
      <w:r w:rsidRPr="0054683A">
        <w:t>Madame, Monsieur,</w:t>
      </w:r>
    </w:p>
    <w:p w14:paraId="13F842A4" w14:textId="144162A7" w:rsidR="00EE2D69" w:rsidRPr="00EE2D69" w:rsidRDefault="00EE2D69" w:rsidP="00EE2D69">
      <w:pPr>
        <w:rPr>
          <w:b/>
          <w:bCs/>
        </w:rPr>
      </w:pPr>
      <w:bookmarkStart w:id="0" w:name="suitetext"/>
      <w:bookmarkEnd w:id="0"/>
      <w:r w:rsidRPr="00EE2D69">
        <w:t xml:space="preserve">J'ai l'honneur de vous inviter à participer à la prochaine réunion du </w:t>
      </w:r>
      <w:r w:rsidRPr="00EE2D69">
        <w:rPr>
          <w:b/>
          <w:bCs/>
        </w:rPr>
        <w:t>Groupe régional de la Commission d'études 17 de l'UIT-T pour l'Afrique (SG17RG-AFR)</w:t>
      </w:r>
      <w:r w:rsidRPr="00EE2D69">
        <w:t>, qui se tiendra de manière entièrement virtuelle le 18</w:t>
      </w:r>
      <w:r w:rsidR="00AE2ACF" w:rsidRPr="0054683A">
        <w:t> </w:t>
      </w:r>
      <w:r w:rsidRPr="00EE2D69">
        <w:t>mars 2026 (de 11 heures à 13 heures, heure de Genève).</w:t>
      </w:r>
    </w:p>
    <w:p w14:paraId="36214374" w14:textId="6586B86B" w:rsidR="00EE2D69" w:rsidRPr="00EE2D69" w:rsidRDefault="00EE2D69" w:rsidP="00EE2D69">
      <w:r w:rsidRPr="00EE2D69">
        <w:t>La réunion s'ouvrira à 11 heures (heure de Genève) via l'</w:t>
      </w:r>
      <w:hyperlink r:id="rId11" w:history="1">
        <w:r w:rsidRPr="00EE2D69">
          <w:rPr>
            <w:rStyle w:val="Hyperlink"/>
          </w:rPr>
          <w:t>outil de participa</w:t>
        </w:r>
        <w:r w:rsidRPr="00EE2D69">
          <w:rPr>
            <w:rStyle w:val="Hyperlink"/>
          </w:rPr>
          <w:t>t</w:t>
        </w:r>
        <w:r w:rsidRPr="00EE2D69">
          <w:rPr>
            <w:rStyle w:val="Hyperlink"/>
          </w:rPr>
          <w:t>ion à distance MyMeetings</w:t>
        </w:r>
      </w:hyperlink>
      <w:r w:rsidRPr="00EE2D69">
        <w:t>. Des renseignements complémentaires sont donnés dans l'Annexe A et un projet d'ordre du jour, établi par le Président par intérim du Groupe SG17RG-AFR, M. Vincent MWESIGWA (Ouganda), figure dans l'Annexe B.</w:t>
      </w:r>
      <w:hyperlink r:id="rId12"/>
    </w:p>
    <w:p w14:paraId="1F9B37BB" w14:textId="4A6F10CD" w:rsidR="00251CB1" w:rsidRPr="0054683A" w:rsidRDefault="00EE2D69" w:rsidP="00EE2D69">
      <w:r w:rsidRPr="0054683A">
        <w:t xml:space="preserve">Les représentants des États Membres, des Membres de Secteur et des établissements universitaires de la région, ainsi que les Associés de la commission d'études de rattachement et les Associés issus de la région concernée, peuvent participer à la réunion du Groupe SG17RG-AFR, en plus des participants invités par le groupe régional, comme indiqué dans la </w:t>
      </w:r>
      <w:hyperlink r:id="rId13" w:history="1">
        <w:r w:rsidRPr="0054683A">
          <w:rPr>
            <w:rStyle w:val="Hyperlink"/>
          </w:rPr>
          <w:t>Résolution 54 (Rév</w:t>
        </w:r>
        <w:r w:rsidRPr="0054683A">
          <w:rPr>
            <w:rStyle w:val="Hyperlink"/>
          </w:rPr>
          <w:t>.</w:t>
        </w:r>
        <w:r w:rsidRPr="0054683A">
          <w:rPr>
            <w:rStyle w:val="Hyperlink"/>
          </w:rPr>
          <w:t xml:space="preserve"> New Delhi, 2024)</w:t>
        </w:r>
      </w:hyperlink>
      <w:r w:rsidRPr="0054683A">
        <w:t xml:space="preserve"> de l'AMNT (points 4 à 6 du </w:t>
      </w:r>
      <w:r w:rsidRPr="0054683A">
        <w:rPr>
          <w:i/>
          <w:iCs/>
        </w:rPr>
        <w:t>décide</w:t>
      </w:r>
      <w:r w:rsidRPr="0054683A">
        <w:t>). Veuillez noter que la participation suivie des délégués serait utile aux travaux du groupe.</w:t>
      </w:r>
    </w:p>
    <w:p w14:paraId="20B5CFD6" w14:textId="5AF406D9" w:rsidR="00815A6F" w:rsidRPr="0054683A" w:rsidRDefault="00815A6F" w:rsidP="00404C18">
      <w:pPr>
        <w:pStyle w:val="headingb"/>
        <w:spacing w:before="120" w:after="60"/>
        <w:rPr>
          <w:rFonts w:asciiTheme="minorHAnsi" w:hAnsiTheme="minorHAnsi"/>
        </w:rPr>
      </w:pPr>
      <w:r w:rsidRPr="0054683A">
        <w:rPr>
          <w:rFonts w:asciiTheme="minorHAnsi" w:hAnsiTheme="minorHAnsi"/>
        </w:rPr>
        <w:t xml:space="preserve">Principales </w:t>
      </w:r>
      <w:proofErr w:type="gramStart"/>
      <w:r w:rsidRPr="0054683A">
        <w:rPr>
          <w:rFonts w:asciiTheme="minorHAnsi" w:hAnsiTheme="minorHAnsi"/>
        </w:rPr>
        <w:t>échéances: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EE2D69" w:rsidRPr="0054683A" w14:paraId="445173F0" w14:textId="77777777" w:rsidTr="002C58A4">
        <w:tc>
          <w:tcPr>
            <w:tcW w:w="1696" w:type="dxa"/>
            <w:vAlign w:val="center"/>
          </w:tcPr>
          <w:p w14:paraId="79F3027B" w14:textId="265218F6" w:rsidR="00EE2D69" w:rsidRPr="0054683A" w:rsidRDefault="00EE2D69" w:rsidP="00EE2D69">
            <w:pPr>
              <w:pStyle w:val="TableText"/>
              <w:rPr>
                <w:rFonts w:asciiTheme="minorHAnsi" w:hAnsiTheme="minorHAnsi"/>
              </w:rPr>
            </w:pPr>
            <w:r w:rsidRPr="0054683A">
              <w:rPr>
                <w:color w:val="000000"/>
              </w:rPr>
              <w:t>18 janvier 2026</w:t>
            </w:r>
          </w:p>
        </w:tc>
        <w:tc>
          <w:tcPr>
            <w:tcW w:w="7933" w:type="dxa"/>
            <w:vAlign w:val="center"/>
          </w:tcPr>
          <w:p w14:paraId="7AB31C4B" w14:textId="3DE322A9" w:rsidR="00EE2D69" w:rsidRPr="0054683A" w:rsidRDefault="00D62EC7" w:rsidP="00D62EC7">
            <w:pPr>
              <w:pStyle w:val="TableText"/>
              <w:tabs>
                <w:tab w:val="clear" w:pos="284"/>
                <w:tab w:val="clear" w:pos="567"/>
              </w:tabs>
              <w:ind w:left="319" w:hanging="319"/>
              <w:rPr>
                <w:rFonts w:asciiTheme="minorHAnsi" w:hAnsiTheme="minorHAnsi"/>
              </w:rPr>
            </w:pPr>
            <w:r w:rsidRPr="0054683A">
              <w:rPr>
                <w:color w:val="000000"/>
                <w:szCs w:val="22"/>
              </w:rPr>
              <w:t>–</w:t>
            </w:r>
            <w:r w:rsidRPr="0054683A">
              <w:rPr>
                <w:color w:val="000000"/>
                <w:szCs w:val="22"/>
              </w:rPr>
              <w:tab/>
            </w:r>
            <w:r w:rsidR="00EE2D69" w:rsidRPr="0054683A">
              <w:rPr>
                <w:color w:val="000000"/>
                <w:szCs w:val="22"/>
              </w:rPr>
              <w:t>Soumission des contributions des Membres de l'UIT-T pour lesquelles une traduction est demandée</w:t>
            </w:r>
          </w:p>
        </w:tc>
      </w:tr>
      <w:tr w:rsidR="00EE2D69" w:rsidRPr="0054683A" w14:paraId="7B5AC272" w14:textId="77777777" w:rsidTr="002C58A4">
        <w:tc>
          <w:tcPr>
            <w:tcW w:w="1696" w:type="dxa"/>
            <w:vAlign w:val="center"/>
          </w:tcPr>
          <w:p w14:paraId="03D9A06C" w14:textId="0AD35143" w:rsidR="00EE2D69" w:rsidRPr="0054683A" w:rsidRDefault="00EE2D69" w:rsidP="00EE2D69">
            <w:pPr>
              <w:pStyle w:val="TableText"/>
              <w:rPr>
                <w:rFonts w:asciiTheme="minorHAnsi" w:hAnsiTheme="minorHAnsi"/>
              </w:rPr>
            </w:pPr>
            <w:r w:rsidRPr="0054683A">
              <w:rPr>
                <w:color w:val="000000"/>
              </w:rPr>
              <w:t>18 février 2026</w:t>
            </w:r>
          </w:p>
        </w:tc>
        <w:tc>
          <w:tcPr>
            <w:tcW w:w="7933" w:type="dxa"/>
            <w:vAlign w:val="center"/>
          </w:tcPr>
          <w:p w14:paraId="4FF16920" w14:textId="504C1999" w:rsidR="00EE2D69" w:rsidRPr="0054683A" w:rsidRDefault="00D62EC7" w:rsidP="00D62EC7">
            <w:pPr>
              <w:pStyle w:val="TableText"/>
              <w:tabs>
                <w:tab w:val="clear" w:pos="284"/>
                <w:tab w:val="clear" w:pos="567"/>
              </w:tabs>
              <w:ind w:left="319" w:hanging="319"/>
              <w:rPr>
                <w:rFonts w:asciiTheme="minorHAnsi" w:hAnsiTheme="minorHAnsi"/>
              </w:rPr>
            </w:pPr>
            <w:r w:rsidRPr="0054683A">
              <w:rPr>
                <w:color w:val="000000"/>
                <w:szCs w:val="22"/>
              </w:rPr>
              <w:t>–</w:t>
            </w:r>
            <w:r w:rsidRPr="0054683A">
              <w:rPr>
                <w:color w:val="000000"/>
                <w:szCs w:val="22"/>
              </w:rPr>
              <w:tab/>
            </w:r>
            <w:r w:rsidR="00EE2D69" w:rsidRPr="0054683A">
              <w:rPr>
                <w:color w:val="000000"/>
              </w:rPr>
              <w:t xml:space="preserve">Inscription préalable (en ligne depuis la </w:t>
            </w:r>
            <w:hyperlink r:id="rId14" w:anchor="/fr" w:history="1">
              <w:r w:rsidR="00EE2D69" w:rsidRPr="0054683A">
                <w:rPr>
                  <w:rStyle w:val="Hyperlink"/>
                </w:rPr>
                <w:t>page web du grou</w:t>
              </w:r>
              <w:r w:rsidR="00EE2D69" w:rsidRPr="0054683A">
                <w:rPr>
                  <w:rStyle w:val="Hyperlink"/>
                </w:rPr>
                <w:t>p</w:t>
              </w:r>
              <w:r w:rsidR="00EE2D69" w:rsidRPr="0054683A">
                <w:rPr>
                  <w:rStyle w:val="Hyperlink"/>
                </w:rPr>
                <w:t>e régional</w:t>
              </w:r>
            </w:hyperlink>
            <w:r w:rsidR="00EE2D69" w:rsidRPr="0054683A">
              <w:rPr>
                <w:color w:val="000000"/>
              </w:rPr>
              <w:t>)</w:t>
            </w:r>
            <w:hyperlink r:id="rId15" w:history="1"/>
          </w:p>
        </w:tc>
      </w:tr>
      <w:tr w:rsidR="00EE2D69" w:rsidRPr="0054683A" w14:paraId="3855E043" w14:textId="77777777" w:rsidTr="002C58A4">
        <w:tc>
          <w:tcPr>
            <w:tcW w:w="1696" w:type="dxa"/>
            <w:vAlign w:val="center"/>
          </w:tcPr>
          <w:p w14:paraId="63E276BD" w14:textId="7005E26C" w:rsidR="00EE2D69" w:rsidRPr="0054683A" w:rsidRDefault="00EE2D69" w:rsidP="00EE2D69">
            <w:pPr>
              <w:pStyle w:val="TableText"/>
              <w:rPr>
                <w:rFonts w:asciiTheme="minorHAnsi" w:hAnsiTheme="minorHAnsi"/>
              </w:rPr>
            </w:pPr>
            <w:r w:rsidRPr="0054683A">
              <w:rPr>
                <w:color w:val="000000"/>
              </w:rPr>
              <w:t>6 mars 2026</w:t>
            </w:r>
          </w:p>
        </w:tc>
        <w:tc>
          <w:tcPr>
            <w:tcW w:w="7933" w:type="dxa"/>
            <w:vAlign w:val="center"/>
          </w:tcPr>
          <w:p w14:paraId="40528219" w14:textId="2AA9D8D7" w:rsidR="00EE2D69" w:rsidRPr="0054683A" w:rsidRDefault="00D62EC7" w:rsidP="00D62EC7">
            <w:pPr>
              <w:pStyle w:val="TableText"/>
              <w:tabs>
                <w:tab w:val="clear" w:pos="284"/>
                <w:tab w:val="clear" w:pos="567"/>
              </w:tabs>
              <w:ind w:left="319" w:hanging="319"/>
              <w:rPr>
                <w:rFonts w:asciiTheme="minorHAnsi" w:hAnsiTheme="minorHAnsi"/>
              </w:rPr>
            </w:pPr>
            <w:r w:rsidRPr="0054683A">
              <w:rPr>
                <w:color w:val="000000"/>
                <w:szCs w:val="22"/>
              </w:rPr>
              <w:t>–</w:t>
            </w:r>
            <w:r w:rsidRPr="0054683A">
              <w:rPr>
                <w:color w:val="000000"/>
                <w:szCs w:val="22"/>
              </w:rPr>
              <w:tab/>
            </w:r>
            <w:r w:rsidR="00EE2D69" w:rsidRPr="0054683A">
              <w:rPr>
                <w:color w:val="000000"/>
              </w:rPr>
              <w:t xml:space="preserve">Soumission des contributions des Membres de l'UIT-T (par courrier électronique à l'adresse </w:t>
            </w:r>
            <w:hyperlink r:id="rId16" w:history="1">
              <w:r w:rsidR="00EE2D69" w:rsidRPr="0054683A">
                <w:rPr>
                  <w:rStyle w:val="Hyperlink"/>
                </w:rPr>
                <w:t>tsbsg17@itu.int</w:t>
              </w:r>
            </w:hyperlink>
            <w:r w:rsidR="00EE2D69" w:rsidRPr="0054683A">
              <w:rPr>
                <w:color w:val="000000"/>
              </w:rPr>
              <w:t>)</w:t>
            </w:r>
          </w:p>
        </w:tc>
      </w:tr>
    </w:tbl>
    <w:p w14:paraId="1E1A551F" w14:textId="22F7F7DA" w:rsidR="00815A6F" w:rsidRPr="0054683A" w:rsidRDefault="00815A6F" w:rsidP="00D62EC7">
      <w:pPr>
        <w:tabs>
          <w:tab w:val="left" w:pos="5583"/>
        </w:tabs>
        <w:rPr>
          <w:rFonts w:asciiTheme="minorHAnsi" w:hAnsiTheme="minorHAnsi"/>
        </w:rPr>
      </w:pPr>
      <w:r w:rsidRPr="0054683A">
        <w:rPr>
          <w:rFonts w:asciiTheme="minorHAnsi" w:hAnsiTheme="minorHAnsi"/>
        </w:rPr>
        <w:t>Je vous souhaite une réunion constructive et agréable.</w:t>
      </w:r>
    </w:p>
    <w:p w14:paraId="7340390F" w14:textId="5931EB6E" w:rsidR="00815A6F" w:rsidRPr="0054683A" w:rsidRDefault="00815A6F" w:rsidP="00404C18">
      <w:pPr>
        <w:spacing w:after="120"/>
        <w:rPr>
          <w:rFonts w:asciiTheme="minorHAnsi" w:hAnsiTheme="minorHAnsi"/>
        </w:rPr>
      </w:pPr>
      <w:r w:rsidRPr="0054683A">
        <w:rPr>
          <w:rFonts w:asciiTheme="minorHAnsi" w:hAnsiTheme="minorHAnsi"/>
        </w:rPr>
        <w:t>Veuillez agréer, Madame, Monsieur, l'assurance de ma considération distinguée.</w:t>
      </w:r>
    </w:p>
    <w:tbl>
      <w:tblPr>
        <w:tblStyle w:val="TableGrid1"/>
        <w:tblW w:w="0" w:type="auto"/>
        <w:tblInd w:w="-90" w:type="dxa"/>
        <w:tblBorders>
          <w:top w:val="nil"/>
          <w:left w:val="nil"/>
          <w:bottom w:val="nil"/>
          <w:right w:val="nil"/>
          <w:insideH w:val="nil"/>
          <w:insideV w:val="nil"/>
        </w:tblBorders>
        <w:tblLook w:val="04A0" w:firstRow="1" w:lastRow="0" w:firstColumn="1" w:lastColumn="0" w:noHBand="0" w:noVBand="1"/>
      </w:tblPr>
      <w:tblGrid>
        <w:gridCol w:w="6637"/>
        <w:gridCol w:w="3087"/>
      </w:tblGrid>
      <w:tr w:rsidR="00815A6F" w:rsidRPr="0054683A" w14:paraId="18A51258" w14:textId="77777777" w:rsidTr="00404C18">
        <w:trPr>
          <w:cantSplit/>
          <w:trHeight w:val="1673"/>
        </w:trPr>
        <w:tc>
          <w:tcPr>
            <w:tcW w:w="6637" w:type="dxa"/>
            <w:vMerge w:val="restart"/>
            <w:tcBorders>
              <w:right w:val="single" w:sz="4" w:space="0" w:color="auto"/>
            </w:tcBorders>
          </w:tcPr>
          <w:p w14:paraId="5C51F933" w14:textId="35449406" w:rsidR="00815A6F" w:rsidRDefault="007952F3" w:rsidP="00404C18">
            <w:pPr>
              <w:tabs>
                <w:tab w:val="left" w:pos="0"/>
              </w:tabs>
              <w:spacing w:before="600"/>
              <w:rPr>
                <w:rFonts w:asciiTheme="minorHAnsi" w:hAnsiTheme="minorHAnsi"/>
              </w:rPr>
            </w:pPr>
            <w:r>
              <w:rPr>
                <w:rFonts w:cstheme="minorHAnsi"/>
                <w:noProof/>
                <w:szCs w:val="22"/>
              </w:rPr>
              <w:drawing>
                <wp:anchor distT="0" distB="0" distL="114300" distR="114300" simplePos="0" relativeHeight="251658240" behindDoc="1" locked="0" layoutInCell="1" allowOverlap="1" wp14:anchorId="736B9BC6" wp14:editId="1067949E">
                  <wp:simplePos x="0" y="0"/>
                  <wp:positionH relativeFrom="column">
                    <wp:posOffset>-10578</wp:posOffset>
                  </wp:positionH>
                  <wp:positionV relativeFrom="paragraph">
                    <wp:posOffset>18469</wp:posOffset>
                  </wp:positionV>
                  <wp:extent cx="692150" cy="330200"/>
                  <wp:effectExtent l="0" t="0" r="0" b="0"/>
                  <wp:wrapNone/>
                  <wp:docPr id="678277139"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77139" name="Picture 2" descr="A black text on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295B1F" w:rsidRPr="0054683A">
              <w:rPr>
                <w:rFonts w:cstheme="minorHAnsi"/>
                <w:szCs w:val="22"/>
              </w:rPr>
              <w:t>Seizo Onoe</w:t>
            </w:r>
            <w:r w:rsidR="00815A6F" w:rsidRPr="0054683A">
              <w:rPr>
                <w:rFonts w:asciiTheme="minorHAnsi" w:hAnsiTheme="minorHAnsi"/>
              </w:rPr>
              <w:br/>
              <w:t xml:space="preserve">Directeur du Bureau de la normalisation </w:t>
            </w:r>
            <w:r w:rsidR="00815A6F" w:rsidRPr="0054683A">
              <w:rPr>
                <w:rFonts w:asciiTheme="minorHAnsi" w:hAnsiTheme="minorHAnsi"/>
              </w:rPr>
              <w:br/>
              <w:t>des télécommunications</w:t>
            </w:r>
          </w:p>
          <w:p w14:paraId="01D9FA80" w14:textId="01FE1B9D" w:rsidR="00404C18" w:rsidRPr="0054683A" w:rsidRDefault="00404C18" w:rsidP="00404C18">
            <w:pPr>
              <w:tabs>
                <w:tab w:val="left" w:pos="0"/>
              </w:tabs>
              <w:spacing w:before="480"/>
              <w:rPr>
                <w:rFonts w:asciiTheme="minorHAnsi" w:hAnsiTheme="minorHAnsi"/>
              </w:rPr>
            </w:pPr>
            <w:proofErr w:type="gramStart"/>
            <w:r w:rsidRPr="0054683A">
              <w:rPr>
                <w:rFonts w:asciiTheme="minorHAnsi" w:hAnsiTheme="minorHAnsi"/>
                <w:b/>
                <w:bCs/>
              </w:rPr>
              <w:t>Annexes</w:t>
            </w:r>
            <w:r w:rsidRPr="0054683A">
              <w:rPr>
                <w:rFonts w:asciiTheme="minorHAnsi" w:hAnsiTheme="minorHAnsi"/>
                <w:bCs/>
              </w:rPr>
              <w:t>:</w:t>
            </w:r>
            <w:proofErr w:type="gramEnd"/>
            <w:r w:rsidRPr="0054683A">
              <w:rPr>
                <w:rFonts w:asciiTheme="minorHAnsi" w:hAnsiTheme="minorHAnsi"/>
                <w:bCs/>
              </w:rPr>
              <w:t xml:space="preserve"> 2</w:t>
            </w:r>
          </w:p>
        </w:tc>
        <w:tc>
          <w:tcPr>
            <w:tcW w:w="3087" w:type="dxa"/>
            <w:tcBorders>
              <w:top w:val="single" w:sz="4" w:space="0" w:color="auto"/>
              <w:left w:val="single" w:sz="4" w:space="0" w:color="auto"/>
              <w:right w:val="single" w:sz="4" w:space="0" w:color="auto"/>
            </w:tcBorders>
            <w:textDirection w:val="btLr"/>
            <w:vAlign w:val="center"/>
          </w:tcPr>
          <w:p w14:paraId="226BB254" w14:textId="6E013BA5" w:rsidR="00815A6F" w:rsidRPr="0054683A" w:rsidRDefault="00EE2D69" w:rsidP="002C58A4">
            <w:pPr>
              <w:spacing w:before="0"/>
              <w:ind w:left="113" w:right="113"/>
              <w:jc w:val="center"/>
              <w:rPr>
                <w:rFonts w:asciiTheme="minorHAnsi" w:hAnsiTheme="minorHAnsi"/>
              </w:rPr>
            </w:pPr>
            <w:r w:rsidRPr="0054683A">
              <w:rPr>
                <w:noProof/>
                <w:color w:val="000000"/>
              </w:rPr>
              <w:drawing>
                <wp:inline distT="0" distB="0" distL="0" distR="0" wp14:anchorId="405A1058" wp14:editId="5A31CCEB">
                  <wp:extent cx="900430" cy="903175"/>
                  <wp:effectExtent l="0" t="0" r="0" b="0"/>
                  <wp:docPr id="1596946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21467" name=""/>
                          <pic:cNvPicPr/>
                        </pic:nvPicPr>
                        <pic:blipFill>
                          <a:blip r:embed="rId18"/>
                          <a:stretch>
                            <a:fillRect/>
                          </a:stretch>
                        </pic:blipFill>
                        <pic:spPr>
                          <a:xfrm>
                            <a:off x="0" y="0"/>
                            <a:ext cx="914801" cy="917590"/>
                          </a:xfrm>
                          <a:prstGeom prst="rect">
                            <a:avLst/>
                          </a:prstGeom>
                        </pic:spPr>
                      </pic:pic>
                    </a:graphicData>
                  </a:graphic>
                </wp:inline>
              </w:drawing>
            </w:r>
          </w:p>
        </w:tc>
      </w:tr>
      <w:tr w:rsidR="00815A6F" w:rsidRPr="0054683A" w14:paraId="288A4E1E" w14:textId="77777777" w:rsidTr="00404C18">
        <w:trPr>
          <w:cantSplit/>
          <w:trHeight w:val="227"/>
        </w:trPr>
        <w:tc>
          <w:tcPr>
            <w:tcW w:w="6637" w:type="dxa"/>
            <w:vMerge/>
            <w:tcBorders>
              <w:right w:val="single" w:sz="4" w:space="0" w:color="auto"/>
            </w:tcBorders>
          </w:tcPr>
          <w:p w14:paraId="0FBD6B93" w14:textId="77777777" w:rsidR="00815A6F" w:rsidRPr="0054683A" w:rsidRDefault="00815A6F" w:rsidP="002C58A4">
            <w:pPr>
              <w:spacing w:before="480"/>
              <w:rPr>
                <w:rFonts w:asciiTheme="minorHAnsi" w:hAnsiTheme="minorHAnsi"/>
              </w:rPr>
            </w:pPr>
          </w:p>
        </w:tc>
        <w:tc>
          <w:tcPr>
            <w:tcW w:w="3087" w:type="dxa"/>
            <w:tcBorders>
              <w:left w:val="single" w:sz="4" w:space="0" w:color="auto"/>
              <w:bottom w:val="single" w:sz="4" w:space="0" w:color="auto"/>
              <w:right w:val="single" w:sz="4" w:space="0" w:color="auto"/>
            </w:tcBorders>
            <w:vAlign w:val="center"/>
          </w:tcPr>
          <w:p w14:paraId="70D4A351" w14:textId="77777777" w:rsidR="00815A6F" w:rsidRPr="0054683A" w:rsidRDefault="00815A6F" w:rsidP="002C58A4">
            <w:pPr>
              <w:spacing w:before="0"/>
              <w:jc w:val="center"/>
              <w:rPr>
                <w:rFonts w:asciiTheme="minorHAnsi" w:eastAsia="SimSun" w:hAnsiTheme="minorHAnsi" w:cs="Arial"/>
                <w:noProof/>
                <w:sz w:val="16"/>
                <w:szCs w:val="16"/>
                <w:lang w:eastAsia="zh-CN"/>
              </w:rPr>
            </w:pPr>
            <w:r w:rsidRPr="0054683A">
              <w:rPr>
                <w:rFonts w:asciiTheme="minorHAnsi" w:hAnsiTheme="minorHAnsi"/>
              </w:rPr>
              <w:t>Informations les plus récentes concernant la réunion</w:t>
            </w:r>
          </w:p>
        </w:tc>
      </w:tr>
    </w:tbl>
    <w:p w14:paraId="228E7E8C" w14:textId="4354AE1F" w:rsidR="00815A6F" w:rsidRPr="0054683A"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54683A">
        <w:rPr>
          <w:rFonts w:asciiTheme="minorHAnsi" w:hAnsiTheme="minorHAnsi"/>
          <w:b/>
          <w:bCs/>
          <w:caps/>
        </w:rPr>
        <w:br w:type="page"/>
      </w:r>
    </w:p>
    <w:p w14:paraId="2E53C1DD" w14:textId="37A3CC43" w:rsidR="00EE2D69" w:rsidRPr="0054683A" w:rsidRDefault="00815A6F" w:rsidP="00D62EC7">
      <w:pPr>
        <w:pStyle w:val="Annextitle0"/>
        <w:rPr>
          <w:lang w:val="fr-FR"/>
        </w:rPr>
      </w:pPr>
      <w:r w:rsidRPr="0054683A">
        <w:rPr>
          <w:lang w:val="fr-FR"/>
        </w:rPr>
        <w:lastRenderedPageBreak/>
        <w:t>A</w:t>
      </w:r>
      <w:r w:rsidR="00D62EC7" w:rsidRPr="0054683A">
        <w:rPr>
          <w:lang w:val="fr-FR"/>
        </w:rPr>
        <w:t>NNEXE</w:t>
      </w:r>
      <w:r w:rsidRPr="0054683A">
        <w:rPr>
          <w:lang w:val="fr-FR"/>
        </w:rPr>
        <w:t xml:space="preserve"> A</w:t>
      </w:r>
      <w:r w:rsidR="00D62EC7" w:rsidRPr="0054683A">
        <w:rPr>
          <w:caps/>
          <w:lang w:val="fr-FR"/>
        </w:rPr>
        <w:br/>
      </w:r>
      <w:r w:rsidR="00EE2D69" w:rsidRPr="0054683A">
        <w:rPr>
          <w:lang w:val="fr-FR"/>
        </w:rPr>
        <w:t>Informations complémentaires</w:t>
      </w:r>
    </w:p>
    <w:p w14:paraId="448D666B" w14:textId="77777777" w:rsidR="00EE2D69" w:rsidRPr="0054683A" w:rsidRDefault="00EE2D69" w:rsidP="00EE2D69">
      <w:pPr>
        <w:tabs>
          <w:tab w:val="left" w:pos="1418"/>
          <w:tab w:val="left" w:pos="1702"/>
          <w:tab w:val="left" w:pos="2160"/>
        </w:tabs>
        <w:spacing w:before="80" w:after="120"/>
        <w:ind w:right="91"/>
        <w:jc w:val="center"/>
        <w:rPr>
          <w:rFonts w:asciiTheme="minorHAnsi" w:hAnsiTheme="minorHAnsi" w:cstheme="minorHAnsi"/>
          <w:b/>
          <w:bCs/>
          <w:szCs w:val="22"/>
        </w:rPr>
      </w:pPr>
      <w:r w:rsidRPr="0054683A">
        <w:rPr>
          <w:b/>
          <w:bCs/>
        </w:rPr>
        <w:t>MÉTHODES DE TRAVAIL ET INSTALLATIONS</w:t>
      </w:r>
    </w:p>
    <w:p w14:paraId="6BC49A5C" w14:textId="779845A9" w:rsidR="00EE2D69" w:rsidRPr="00EE2D69" w:rsidRDefault="00EE2D69" w:rsidP="00EE2D69">
      <w:pPr>
        <w:rPr>
          <w:rFonts w:asciiTheme="minorHAnsi" w:hAnsiTheme="minorHAnsi"/>
          <w:bCs/>
          <w:szCs w:val="24"/>
        </w:rPr>
      </w:pPr>
      <w:bookmarkStart w:id="1" w:name="Duties"/>
      <w:bookmarkEnd w:id="1"/>
      <w:r w:rsidRPr="00EE2D69">
        <w:rPr>
          <w:rFonts w:asciiTheme="minorHAnsi" w:hAnsiTheme="minorHAnsi"/>
          <w:b/>
          <w:bCs/>
          <w:szCs w:val="24"/>
        </w:rPr>
        <w:t>SOUMISSION DES DOCUMENTS ET ACCÈS</w:t>
      </w:r>
      <w:r w:rsidRPr="00EE2D69">
        <w:rPr>
          <w:rFonts w:asciiTheme="minorHAnsi" w:hAnsiTheme="minorHAnsi"/>
          <w:szCs w:val="24"/>
        </w:rPr>
        <w:t xml:space="preserve">: </w:t>
      </w:r>
      <w:r w:rsidR="005455DA">
        <w:rPr>
          <w:rFonts w:asciiTheme="minorHAnsi" w:hAnsiTheme="minorHAnsi"/>
          <w:szCs w:val="24"/>
        </w:rPr>
        <w:t>L</w:t>
      </w:r>
      <w:r w:rsidRPr="00EE2D69">
        <w:rPr>
          <w:rFonts w:asciiTheme="minorHAnsi" w:hAnsiTheme="minorHAnsi"/>
          <w:szCs w:val="24"/>
        </w:rPr>
        <w:t xml:space="preserve">a réunion se déroulera sans document papier. Les contributions des Membres et les projets de documents temporaires doivent être soumis par courrier électronique à l'adresse </w:t>
      </w:r>
      <w:hyperlink r:id="rId19" w:history="1">
        <w:r w:rsidRPr="00EE2D69">
          <w:rPr>
            <w:rStyle w:val="Hyperlink"/>
            <w:rFonts w:asciiTheme="minorHAnsi" w:hAnsiTheme="minorHAnsi"/>
            <w:szCs w:val="24"/>
          </w:rPr>
          <w:t>tsbsg17@itu.int</w:t>
        </w:r>
      </w:hyperlink>
      <w:r w:rsidRPr="00EE2D69">
        <w:rPr>
          <w:rFonts w:asciiTheme="minorHAnsi" w:hAnsiTheme="minorHAnsi"/>
          <w:szCs w:val="24"/>
        </w:rPr>
        <w:t xml:space="preserve"> en utilisant le </w:t>
      </w:r>
      <w:hyperlink r:id="rId20" w:history="1">
        <w:r w:rsidRPr="00EE2D69">
          <w:rPr>
            <w:rStyle w:val="Hyperlink"/>
            <w:rFonts w:asciiTheme="minorHAnsi" w:hAnsiTheme="minorHAnsi"/>
            <w:szCs w:val="24"/>
          </w:rPr>
          <w:t>gabarit approprié</w:t>
        </w:r>
      </w:hyperlink>
      <w:r w:rsidRPr="00EE2D69">
        <w:rPr>
          <w:rFonts w:asciiTheme="minorHAnsi" w:hAnsiTheme="minorHAnsi"/>
          <w:szCs w:val="24"/>
        </w:rPr>
        <w:t xml:space="preserve">. Les documents de réunion sont accessibles depuis la page d'accueil du groupe régional, et l'accès est réservé aux Membres de l'UIT-T titulaires d'un </w:t>
      </w:r>
      <w:hyperlink r:id="rId21" w:anchor="/fr" w:history="1">
        <w:r w:rsidRPr="00EE2D69">
          <w:rPr>
            <w:rStyle w:val="Hyperlink"/>
            <w:rFonts w:asciiTheme="minorHAnsi" w:hAnsiTheme="minorHAnsi"/>
            <w:szCs w:val="24"/>
          </w:rPr>
          <w:t>compte UIT</w:t>
        </w:r>
      </w:hyperlink>
      <w:r w:rsidRPr="00EE2D69">
        <w:rPr>
          <w:rFonts w:asciiTheme="minorHAnsi" w:hAnsiTheme="minorHAnsi"/>
          <w:szCs w:val="24"/>
        </w:rPr>
        <w:t xml:space="preserve"> avec accès TIES.</w:t>
      </w:r>
      <w:hyperlink r:id="rId22" w:history="1"/>
      <w:hyperlink r:id="rId23" w:history="1"/>
      <w:hyperlink r:id="rId24" w:history="1"/>
    </w:p>
    <w:p w14:paraId="7062A7C4" w14:textId="72463154" w:rsidR="00EE2D69" w:rsidRPr="00EE2D69" w:rsidRDefault="00EE2D69" w:rsidP="00EE2D69">
      <w:pPr>
        <w:rPr>
          <w:rFonts w:asciiTheme="minorHAnsi" w:hAnsiTheme="minorHAnsi"/>
          <w:szCs w:val="24"/>
        </w:rPr>
      </w:pPr>
      <w:r w:rsidRPr="00EE2D69">
        <w:rPr>
          <w:rFonts w:asciiTheme="minorHAnsi" w:hAnsiTheme="minorHAnsi"/>
          <w:b/>
          <w:bCs/>
          <w:szCs w:val="24"/>
        </w:rPr>
        <w:t>LANGUES DE TRAVAIL</w:t>
      </w:r>
      <w:r w:rsidRPr="00EE2D69">
        <w:rPr>
          <w:rFonts w:asciiTheme="minorHAnsi" w:hAnsiTheme="minorHAnsi"/>
          <w:szCs w:val="24"/>
        </w:rPr>
        <w:t xml:space="preserve">: </w:t>
      </w:r>
      <w:r w:rsidR="005455DA">
        <w:rPr>
          <w:rFonts w:asciiTheme="minorHAnsi" w:hAnsiTheme="minorHAnsi"/>
          <w:szCs w:val="24"/>
        </w:rPr>
        <w:t>E</w:t>
      </w:r>
      <w:r w:rsidRPr="00EE2D69">
        <w:rPr>
          <w:rFonts w:asciiTheme="minorHAnsi" w:hAnsiTheme="minorHAnsi"/>
          <w:szCs w:val="24"/>
        </w:rPr>
        <w:t>n accord avec le président par intérim du Groupe, les langues de travail de la réunion seront l'anglais et le français.</w:t>
      </w:r>
    </w:p>
    <w:p w14:paraId="13CAFD39" w14:textId="5A887596" w:rsidR="00EE2D69" w:rsidRPr="00EE2D69" w:rsidRDefault="00EE2D69" w:rsidP="00EE2D69">
      <w:pPr>
        <w:rPr>
          <w:rFonts w:asciiTheme="minorHAnsi" w:hAnsiTheme="minorHAnsi"/>
          <w:szCs w:val="24"/>
        </w:rPr>
      </w:pPr>
      <w:r w:rsidRPr="00EE2D69">
        <w:rPr>
          <w:rFonts w:asciiTheme="minorHAnsi" w:hAnsiTheme="minorHAnsi"/>
          <w:b/>
          <w:bCs/>
          <w:szCs w:val="24"/>
        </w:rPr>
        <w:t>TRADUCTION</w:t>
      </w:r>
      <w:r w:rsidRPr="00EE2D69">
        <w:rPr>
          <w:rFonts w:asciiTheme="minorHAnsi" w:hAnsiTheme="minorHAnsi"/>
          <w:szCs w:val="24"/>
        </w:rPr>
        <w:t xml:space="preserve">: </w:t>
      </w:r>
      <w:r w:rsidR="005455DA">
        <w:rPr>
          <w:rFonts w:asciiTheme="minorHAnsi" w:hAnsiTheme="minorHAnsi"/>
          <w:szCs w:val="24"/>
        </w:rPr>
        <w:t>L</w:t>
      </w:r>
      <w:r w:rsidRPr="00EE2D69">
        <w:rPr>
          <w:rFonts w:asciiTheme="minorHAnsi" w:hAnsiTheme="minorHAnsi"/>
          <w:szCs w:val="24"/>
        </w:rPr>
        <w:t>es documents destinés à cette réunion seront disponibles en anglais. Nous vous invitons à soumettre vos contributions le plus tôt possible, afin de laisser suffisamment de temps pour la traduction.</w:t>
      </w:r>
    </w:p>
    <w:p w14:paraId="6D612049" w14:textId="77777777" w:rsidR="00EE2D69" w:rsidRPr="00EE2D69" w:rsidRDefault="00EE2D69" w:rsidP="00D62EC7">
      <w:pPr>
        <w:jc w:val="center"/>
        <w:rPr>
          <w:rFonts w:asciiTheme="minorHAnsi" w:hAnsiTheme="minorHAnsi"/>
          <w:b/>
          <w:bCs/>
          <w:szCs w:val="24"/>
        </w:rPr>
      </w:pPr>
      <w:r w:rsidRPr="00EE2D69">
        <w:rPr>
          <w:rFonts w:asciiTheme="minorHAnsi" w:hAnsiTheme="minorHAnsi"/>
          <w:b/>
          <w:bCs/>
          <w:szCs w:val="24"/>
        </w:rPr>
        <w:t>INSCRIPTION PRÉALABLE, BOURSES ET DEMANDE DE VISA</w:t>
      </w:r>
    </w:p>
    <w:p w14:paraId="09C04566" w14:textId="55A97B81" w:rsidR="00815A6F" w:rsidRPr="0054683A" w:rsidRDefault="00EE2D69" w:rsidP="00EE2D69">
      <w:pPr>
        <w:rPr>
          <w:rFonts w:asciiTheme="minorHAnsi" w:hAnsiTheme="minorHAnsi"/>
          <w:szCs w:val="24"/>
        </w:rPr>
      </w:pPr>
      <w:r w:rsidRPr="0054683A">
        <w:rPr>
          <w:rFonts w:asciiTheme="minorHAnsi" w:hAnsiTheme="minorHAnsi"/>
          <w:b/>
          <w:bCs/>
          <w:szCs w:val="24"/>
        </w:rPr>
        <w:t>INSCRIPTION PRÉALABLE</w:t>
      </w:r>
      <w:r w:rsidRPr="0054683A">
        <w:rPr>
          <w:rFonts w:asciiTheme="minorHAnsi" w:hAnsiTheme="minorHAnsi"/>
          <w:szCs w:val="24"/>
        </w:rPr>
        <w:t xml:space="preserve">: </w:t>
      </w:r>
      <w:r w:rsidR="005455DA">
        <w:rPr>
          <w:rFonts w:asciiTheme="minorHAnsi" w:hAnsiTheme="minorHAnsi"/>
          <w:szCs w:val="24"/>
        </w:rPr>
        <w:t>L</w:t>
      </w:r>
      <w:r w:rsidRPr="0054683A">
        <w:rPr>
          <w:rFonts w:asciiTheme="minorHAnsi" w:hAnsiTheme="minorHAnsi"/>
          <w:szCs w:val="24"/>
        </w:rPr>
        <w:t xml:space="preserve">'inscription préalable est obligatoire et doit se faire en ligne depuis la </w:t>
      </w:r>
      <w:hyperlink r:id="rId25" w:anchor="/fr" w:history="1">
        <w:r w:rsidRPr="0054683A">
          <w:rPr>
            <w:rStyle w:val="Hyperlink"/>
            <w:rFonts w:asciiTheme="minorHAnsi" w:hAnsiTheme="minorHAnsi"/>
            <w:szCs w:val="24"/>
          </w:rPr>
          <w:t>page d'accueil du groupe régional</w:t>
        </w:r>
      </w:hyperlink>
      <w:r w:rsidRPr="0054683A">
        <w:rPr>
          <w:rFonts w:asciiTheme="minorHAnsi" w:hAnsiTheme="minorHAnsi"/>
          <w:szCs w:val="24"/>
        </w:rPr>
        <w:t xml:space="preserve"> </w:t>
      </w:r>
      <w:r w:rsidRPr="0054683A">
        <w:rPr>
          <w:rFonts w:asciiTheme="minorHAnsi" w:hAnsiTheme="minorHAnsi"/>
          <w:b/>
          <w:bCs/>
          <w:szCs w:val="24"/>
        </w:rPr>
        <w:t>au moins un mois avant le début de la réunion</w:t>
      </w:r>
      <w:r w:rsidRPr="0054683A">
        <w:rPr>
          <w:rFonts w:asciiTheme="minorHAnsi" w:hAnsiTheme="minorHAnsi"/>
          <w:szCs w:val="24"/>
        </w:rPr>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6" w:history="1">
        <w:r w:rsidRPr="0054683A">
          <w:rPr>
            <w:rStyle w:val="Hyperlink"/>
            <w:rFonts w:asciiTheme="minorHAnsi" w:hAnsiTheme="minorHAnsi"/>
            <w:szCs w:val="24"/>
          </w:rPr>
          <w:t>Circulaire TSB 1</w:t>
        </w:r>
      </w:hyperlink>
      <w:r w:rsidRPr="0054683A">
        <w:rPr>
          <w:rFonts w:asciiTheme="minorHAnsi" w:hAnsiTheme="minorHAnsi"/>
          <w:szCs w:val="24"/>
        </w:rPr>
        <w:t>. Les États Membres sont invités à tenir compte de l'équilibre entre le nombre d'hommes et de femmes et à inclure des délégués en situation de handicap ainsi que des délégués ayant des besoins particuliers chaque fois que cela est possible.</w:t>
      </w:r>
    </w:p>
    <w:p w14:paraId="30332057" w14:textId="77777777" w:rsidR="00815A6F" w:rsidRPr="0054683A"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pPr>
      <w:r w:rsidRPr="0054683A">
        <w:rPr>
          <w:rFonts w:asciiTheme="minorHAnsi" w:hAnsiTheme="minorHAnsi"/>
          <w:b/>
          <w:bCs/>
        </w:rPr>
        <w:br w:type="page"/>
      </w:r>
    </w:p>
    <w:p w14:paraId="346C6B9E" w14:textId="7FD63A45" w:rsidR="00815A6F" w:rsidRPr="0054683A" w:rsidRDefault="005C4197" w:rsidP="005C4197">
      <w:pPr>
        <w:pStyle w:val="AnnexNo"/>
        <w:rPr>
          <w:b/>
          <w:bCs/>
          <w:caps w:val="0"/>
        </w:rPr>
      </w:pPr>
      <w:r w:rsidRPr="0054683A">
        <w:rPr>
          <w:rFonts w:asciiTheme="minorHAnsi" w:hAnsiTheme="minorHAnsi"/>
          <w:b/>
          <w:bCs/>
          <w:caps w:val="0"/>
        </w:rPr>
        <w:lastRenderedPageBreak/>
        <w:t xml:space="preserve">ANNEXE </w:t>
      </w:r>
      <w:r w:rsidR="00815A6F" w:rsidRPr="0054683A">
        <w:rPr>
          <w:rFonts w:asciiTheme="minorHAnsi" w:hAnsiTheme="minorHAnsi"/>
          <w:b/>
          <w:bCs/>
        </w:rPr>
        <w:t>B</w:t>
      </w:r>
      <w:r w:rsidRPr="0054683A">
        <w:rPr>
          <w:rFonts w:asciiTheme="minorHAnsi" w:hAnsiTheme="minorHAnsi"/>
          <w:b/>
          <w:bCs/>
        </w:rPr>
        <w:br/>
      </w:r>
      <w:r w:rsidRPr="0054683A">
        <w:rPr>
          <w:b/>
          <w:bCs/>
          <w:caps w:val="0"/>
        </w:rPr>
        <w:t>Projet d'ordre du jour</w:t>
      </w:r>
    </w:p>
    <w:p w14:paraId="7C793E67" w14:textId="07C2D255" w:rsidR="00EE2D69" w:rsidRPr="0054683A" w:rsidRDefault="00EE2D69" w:rsidP="00EE2D69">
      <w:pPr>
        <w:pStyle w:val="Annextitle0"/>
        <w:rPr>
          <w:lang w:val="fr-FR"/>
        </w:rPr>
      </w:pPr>
      <w:r w:rsidRPr="0054683A">
        <w:rPr>
          <w:lang w:val="fr-FR"/>
        </w:rPr>
        <w:t>Réunion du Groupe régional de la Commission d'études 17 de l'UIT-T pour l'Afrique (SG17RG-AFR)</w:t>
      </w:r>
      <w:r w:rsidR="00D62EC7" w:rsidRPr="0054683A">
        <w:rPr>
          <w:lang w:val="fr-FR"/>
        </w:rPr>
        <w:br/>
      </w:r>
      <w:r w:rsidRPr="0054683A">
        <w:rPr>
          <w:lang w:val="fr-FR"/>
        </w:rPr>
        <w:t>18 mars 2026 (11</w:t>
      </w:r>
      <w:r w:rsidR="00D62EC7" w:rsidRPr="0054683A">
        <w:rPr>
          <w:lang w:val="fr-FR"/>
        </w:rPr>
        <w:t xml:space="preserve"> h </w:t>
      </w:r>
      <w:r w:rsidRPr="0054683A">
        <w:rPr>
          <w:lang w:val="fr-FR"/>
        </w:rPr>
        <w:t>00-13</w:t>
      </w:r>
      <w:r w:rsidR="00D62EC7" w:rsidRPr="0054683A">
        <w:rPr>
          <w:lang w:val="fr-FR"/>
        </w:rPr>
        <w:t xml:space="preserve"> h </w:t>
      </w:r>
      <w:r w:rsidRPr="0054683A">
        <w:rPr>
          <w:lang w:val="fr-FR"/>
        </w:rPr>
        <w:t>00, heure de Genève)</w:t>
      </w:r>
    </w:p>
    <w:p w14:paraId="1728F9E1" w14:textId="580BC3A5" w:rsidR="00EE2D69" w:rsidRPr="0054683A" w:rsidRDefault="00EE2D69" w:rsidP="00EE2D69">
      <w:pPr>
        <w:pStyle w:val="enumlev1"/>
        <w:rPr>
          <w:rFonts w:asciiTheme="minorHAnsi" w:hAnsiTheme="minorHAnsi" w:cstheme="minorHAnsi"/>
          <w:szCs w:val="22"/>
        </w:rPr>
      </w:pPr>
      <w:r w:rsidRPr="0054683A">
        <w:t>1)</w:t>
      </w:r>
      <w:r w:rsidRPr="0054683A">
        <w:tab/>
        <w:t>Ouverture de la réunion</w:t>
      </w:r>
    </w:p>
    <w:p w14:paraId="1A06D8B9" w14:textId="67EE9872" w:rsidR="00EE2D69" w:rsidRPr="0054683A" w:rsidRDefault="00EE2D69" w:rsidP="00EE2D69">
      <w:pPr>
        <w:pStyle w:val="enumlev1"/>
        <w:rPr>
          <w:rFonts w:asciiTheme="minorHAnsi" w:hAnsiTheme="minorHAnsi" w:cstheme="minorHAnsi"/>
          <w:szCs w:val="22"/>
        </w:rPr>
      </w:pPr>
      <w:r w:rsidRPr="0054683A">
        <w:t>2)</w:t>
      </w:r>
      <w:r w:rsidRPr="0054683A">
        <w:tab/>
        <w:t>Adoption de l'ordre du jour</w:t>
      </w:r>
    </w:p>
    <w:p w14:paraId="13B4FC97" w14:textId="10B70678" w:rsidR="00EE2D69" w:rsidRPr="0054683A" w:rsidRDefault="00EE2D69" w:rsidP="00EE2D69">
      <w:pPr>
        <w:pStyle w:val="enumlev1"/>
        <w:rPr>
          <w:rFonts w:asciiTheme="minorHAnsi" w:hAnsiTheme="minorHAnsi" w:cstheme="minorHAnsi"/>
          <w:szCs w:val="22"/>
        </w:rPr>
      </w:pPr>
      <w:r w:rsidRPr="0054683A">
        <w:t>3)</w:t>
      </w:r>
      <w:r w:rsidRPr="0054683A">
        <w:tab/>
        <w:t>Structure et équipe des responsables du Groupe SG17RG-AFR</w:t>
      </w:r>
    </w:p>
    <w:p w14:paraId="214AD5FE" w14:textId="587FE6A9" w:rsidR="00EE2D69" w:rsidRPr="0054683A" w:rsidRDefault="00EE2D69" w:rsidP="00EE2D69">
      <w:pPr>
        <w:pStyle w:val="enumlev1"/>
        <w:rPr>
          <w:rFonts w:asciiTheme="minorHAnsi" w:hAnsiTheme="minorHAnsi" w:cstheme="minorHAnsi"/>
          <w:szCs w:val="22"/>
        </w:rPr>
      </w:pPr>
      <w:r w:rsidRPr="0054683A">
        <w:t>4)</w:t>
      </w:r>
      <w:r w:rsidRPr="0054683A">
        <w:tab/>
        <w:t>Vue d'ensemble de la Commission d'études 17 de l'UIT-T et des méthodes de travail</w:t>
      </w:r>
    </w:p>
    <w:p w14:paraId="4F004066" w14:textId="26125C03" w:rsidR="00EE2D69" w:rsidRPr="0054683A" w:rsidRDefault="00EE2D69" w:rsidP="00EE2D69">
      <w:pPr>
        <w:pStyle w:val="enumlev1"/>
        <w:rPr>
          <w:rFonts w:asciiTheme="minorHAnsi" w:hAnsiTheme="minorHAnsi" w:cstheme="minorHAnsi"/>
          <w:szCs w:val="22"/>
        </w:rPr>
      </w:pPr>
      <w:r w:rsidRPr="0054683A">
        <w:t>5)</w:t>
      </w:r>
      <w:r w:rsidRPr="0054683A">
        <w:tab/>
        <w:t>Examen des résultats des réunions précédentes de la CE 17 de rattachement et du Groupe</w:t>
      </w:r>
      <w:r w:rsidR="00D62EC7" w:rsidRPr="0054683A">
        <w:t> </w:t>
      </w:r>
      <w:r w:rsidRPr="0054683A">
        <w:t>régional</w:t>
      </w:r>
    </w:p>
    <w:p w14:paraId="57B35BB3" w14:textId="32218657" w:rsidR="00EE2D69" w:rsidRPr="0054683A" w:rsidRDefault="00EE2D69" w:rsidP="00EE2D69">
      <w:pPr>
        <w:pStyle w:val="enumlev1"/>
        <w:rPr>
          <w:rFonts w:asciiTheme="minorHAnsi" w:hAnsiTheme="minorHAnsi" w:cstheme="minorHAnsi"/>
          <w:szCs w:val="22"/>
        </w:rPr>
      </w:pPr>
      <w:r w:rsidRPr="0054683A">
        <w:t>6)</w:t>
      </w:r>
      <w:r w:rsidRPr="0054683A">
        <w:tab/>
        <w:t>Examen/mise à jour du programme de travail du Groupe SG17RG-AFR</w:t>
      </w:r>
    </w:p>
    <w:p w14:paraId="16D1C948" w14:textId="2960B6E8" w:rsidR="00EE2D69" w:rsidRPr="0054683A" w:rsidRDefault="00EE2D69" w:rsidP="00EE2D69">
      <w:pPr>
        <w:pStyle w:val="enumlev1"/>
        <w:rPr>
          <w:rFonts w:asciiTheme="minorHAnsi" w:hAnsiTheme="minorHAnsi" w:cstheme="minorHAnsi"/>
          <w:szCs w:val="22"/>
        </w:rPr>
      </w:pPr>
      <w:r w:rsidRPr="0054683A">
        <w:t>7)</w:t>
      </w:r>
      <w:r w:rsidRPr="0054683A">
        <w:tab/>
        <w:t>Coordination des contributions en vue de la prochaine réunion de la CE 17</w:t>
      </w:r>
    </w:p>
    <w:p w14:paraId="09238E2D" w14:textId="1D2F2BBB" w:rsidR="00EE2D69" w:rsidRPr="0054683A" w:rsidRDefault="00EE2D69" w:rsidP="00EE2D69">
      <w:pPr>
        <w:pStyle w:val="enumlev1"/>
        <w:rPr>
          <w:rFonts w:asciiTheme="minorHAnsi" w:hAnsiTheme="minorHAnsi" w:cstheme="minorHAnsi"/>
          <w:szCs w:val="22"/>
        </w:rPr>
      </w:pPr>
      <w:r w:rsidRPr="0054683A">
        <w:t>8)</w:t>
      </w:r>
      <w:r w:rsidRPr="0054683A">
        <w:tab/>
        <w:t>Lieu et date de la prochaine réunion du Groupe SG17RG-AFR</w:t>
      </w:r>
    </w:p>
    <w:p w14:paraId="3411FE9C" w14:textId="5B022DD1" w:rsidR="00EE2D69" w:rsidRPr="0054683A" w:rsidRDefault="00EE2D69" w:rsidP="00EE2D69">
      <w:pPr>
        <w:pStyle w:val="enumlev1"/>
        <w:rPr>
          <w:rFonts w:asciiTheme="minorHAnsi" w:hAnsiTheme="minorHAnsi" w:cstheme="minorHAnsi"/>
          <w:szCs w:val="22"/>
        </w:rPr>
      </w:pPr>
      <w:r w:rsidRPr="0054683A">
        <w:t>9)</w:t>
      </w:r>
      <w:r w:rsidRPr="0054683A">
        <w:tab/>
        <w:t>Divers</w:t>
      </w:r>
    </w:p>
    <w:p w14:paraId="3E696736" w14:textId="2E40A573" w:rsidR="00815A6F" w:rsidRPr="0054683A" w:rsidRDefault="00EE2D69" w:rsidP="00EE2D69">
      <w:pPr>
        <w:pStyle w:val="enumlev1"/>
        <w:rPr>
          <w:rFonts w:asciiTheme="minorHAnsi" w:hAnsiTheme="minorHAnsi" w:cstheme="majorBidi"/>
          <w:b/>
          <w:bCs/>
          <w:szCs w:val="24"/>
        </w:rPr>
      </w:pPr>
      <w:r w:rsidRPr="0054683A">
        <w:t>10)</w:t>
      </w:r>
      <w:r w:rsidRPr="0054683A">
        <w:tab/>
        <w:t>Clôture de la réunion</w:t>
      </w:r>
    </w:p>
    <w:p w14:paraId="2F3ACFB2" w14:textId="77777777" w:rsidR="00EE2D69" w:rsidRPr="0054683A" w:rsidRDefault="00EE2D69">
      <w:pPr>
        <w:jc w:val="center"/>
      </w:pPr>
      <w:r w:rsidRPr="0054683A">
        <w:t>______________</w:t>
      </w:r>
    </w:p>
    <w:sectPr w:rsidR="00EE2D69" w:rsidRPr="0054683A" w:rsidSect="00404C18">
      <w:headerReference w:type="even" r:id="rId27"/>
      <w:headerReference w:type="default" r:id="rId28"/>
      <w:footerReference w:type="even" r:id="rId29"/>
      <w:footerReference w:type="first" r:id="rId30"/>
      <w:type w:val="oddPage"/>
      <w:pgSz w:w="11907" w:h="16840" w:code="9"/>
      <w:pgMar w:top="1134" w:right="1134" w:bottom="810" w:left="1134" w:header="567" w:footer="3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2B277DE5"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7952F3" w:rsidRPr="007952F3">
      <w:rPr>
        <w:rStyle w:val="Hyperlink"/>
        <w:rFonts w:cs="Calibri"/>
        <w:caps w:val="0"/>
        <w:noProof/>
        <w:color w:val="auto"/>
        <w:sz w:val="16"/>
        <w:szCs w:val="18"/>
        <w:u w:val="none"/>
        <w:lang w:val="en-US"/>
      </w:rPr>
      <w:t>M</w:t>
    </w:r>
    <w:r w:rsidR="007952F3">
      <w:rPr>
        <w:rStyle w:val="Hyperlink"/>
        <w:rFonts w:cs="Calibri"/>
        <w:caps w:val="0"/>
        <w:noProof/>
        <w:color w:val="auto"/>
        <w:szCs w:val="18"/>
        <w:u w:val="none"/>
        <w:lang w:val="en-US"/>
      </w:rPr>
      <w:t>:\OFFICE\Correspondence\Collective\2025 Study Period\SG17\RG-AFR\Coll 1\Coll 1-F.docx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EE2D69" w:rsidRDefault="00C64E19" w:rsidP="00C358D5">
        <w:pPr>
          <w:pStyle w:val="Header"/>
          <w:rPr>
            <w:rFonts w:asciiTheme="minorHAnsi" w:hAnsiTheme="minorHAnsi"/>
            <w:sz w:val="18"/>
            <w:szCs w:val="18"/>
          </w:rPr>
        </w:pPr>
        <w:r w:rsidRPr="00EE2D69">
          <w:rPr>
            <w:rFonts w:asciiTheme="minorHAnsi" w:hAnsiTheme="minorHAnsi"/>
            <w:sz w:val="18"/>
            <w:szCs w:val="18"/>
          </w:rPr>
          <w:t xml:space="preserve">- </w:t>
        </w:r>
        <w:r w:rsidRPr="00EE2D69">
          <w:rPr>
            <w:rFonts w:asciiTheme="minorHAnsi" w:hAnsiTheme="minorHAnsi"/>
            <w:sz w:val="18"/>
            <w:szCs w:val="18"/>
          </w:rPr>
          <w:fldChar w:fldCharType="begin"/>
        </w:r>
        <w:r w:rsidRPr="00EE2D69">
          <w:rPr>
            <w:rFonts w:asciiTheme="minorHAnsi" w:hAnsiTheme="minorHAnsi"/>
            <w:sz w:val="18"/>
            <w:szCs w:val="18"/>
          </w:rPr>
          <w:instrText xml:space="preserve"> PAGE   \* MERGEFORMAT </w:instrText>
        </w:r>
        <w:r w:rsidRPr="00EE2D69">
          <w:rPr>
            <w:rFonts w:asciiTheme="minorHAnsi" w:hAnsiTheme="minorHAnsi"/>
            <w:sz w:val="18"/>
            <w:szCs w:val="18"/>
          </w:rPr>
          <w:fldChar w:fldCharType="separate"/>
        </w:r>
        <w:r w:rsidR="006162E7" w:rsidRPr="00EE2D69">
          <w:rPr>
            <w:rFonts w:asciiTheme="minorHAnsi" w:hAnsiTheme="minorHAnsi"/>
            <w:noProof/>
            <w:sz w:val="18"/>
            <w:szCs w:val="18"/>
          </w:rPr>
          <w:t>7</w:t>
        </w:r>
        <w:r w:rsidRPr="00EE2D69">
          <w:rPr>
            <w:rFonts w:asciiTheme="minorHAnsi" w:hAnsiTheme="minorHAnsi"/>
            <w:sz w:val="18"/>
            <w:szCs w:val="18"/>
          </w:rPr>
          <w:fldChar w:fldCharType="end"/>
        </w:r>
        <w:r w:rsidRPr="00EE2D69">
          <w:rPr>
            <w:rFonts w:asciiTheme="minorHAnsi" w:hAnsiTheme="minorHAnsi"/>
            <w:sz w:val="18"/>
            <w:szCs w:val="18"/>
          </w:rPr>
          <w:t xml:space="preserve"> -</w:t>
        </w:r>
      </w:p>
      <w:p w14:paraId="07657A52" w14:textId="4B3AB440" w:rsidR="00C64E19" w:rsidRPr="003222B0" w:rsidRDefault="00815A6F" w:rsidP="00C358D5">
        <w:pPr>
          <w:pStyle w:val="Header"/>
          <w:rPr>
            <w:noProof/>
            <w:sz w:val="18"/>
            <w:szCs w:val="18"/>
          </w:rPr>
        </w:pPr>
        <w:r w:rsidRPr="00EE2D69">
          <w:rPr>
            <w:rFonts w:asciiTheme="minorHAnsi" w:hAnsiTheme="minorHAnsi"/>
            <w:sz w:val="18"/>
            <w:szCs w:val="18"/>
          </w:rPr>
          <w:t xml:space="preserve">Lettre collective </w:t>
        </w:r>
        <w:r w:rsidR="00EE2D69" w:rsidRPr="00EE2D69">
          <w:rPr>
            <w:rFonts w:asciiTheme="minorHAnsi" w:hAnsiTheme="minorHAnsi"/>
            <w:sz w:val="18"/>
            <w:szCs w:val="18"/>
            <w:lang w:val="en-GB"/>
          </w:rPr>
          <w:t>TSB 1/SG17</w:t>
        </w:r>
        <w:r w:rsidR="00D62EC7">
          <w:rPr>
            <w:rFonts w:asciiTheme="minorHAnsi" w:hAnsiTheme="minorHAnsi"/>
            <w:sz w:val="18"/>
            <w:szCs w:val="18"/>
            <w:lang w:val="en-GB"/>
          </w:rPr>
          <w:t>RG</w:t>
        </w:r>
        <w:r w:rsidR="00EE2D69" w:rsidRPr="00EE2D69">
          <w:rPr>
            <w:rFonts w:asciiTheme="minorHAnsi" w:hAnsiTheme="minorHAnsi"/>
            <w:sz w:val="18"/>
            <w:szCs w:val="18"/>
            <w:lang w:val="en-GB"/>
          </w:rPr>
          <w:t>-AFR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4"/>
  </w:num>
  <w:num w:numId="2" w16cid:durableId="1708019909">
    <w:abstractNumId w:val="6"/>
  </w:num>
  <w:num w:numId="3" w16cid:durableId="370543197">
    <w:abstractNumId w:val="7"/>
  </w:num>
  <w:num w:numId="4" w16cid:durableId="1954897288">
    <w:abstractNumId w:val="3"/>
  </w:num>
  <w:num w:numId="5" w16cid:durableId="678702089">
    <w:abstractNumId w:val="8"/>
  </w:num>
  <w:num w:numId="6" w16cid:durableId="1988583809">
    <w:abstractNumId w:val="2"/>
  </w:num>
  <w:num w:numId="7" w16cid:durableId="20859553">
    <w:abstractNumId w:val="5"/>
  </w:num>
  <w:num w:numId="8" w16cid:durableId="705180833">
    <w:abstractNumId w:val="0"/>
  </w:num>
  <w:num w:numId="9" w16cid:durableId="1535115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C18"/>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55DA"/>
    <w:rsid w:val="0054683A"/>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01861"/>
    <w:rsid w:val="006162E7"/>
    <w:rsid w:val="00625D2B"/>
    <w:rsid w:val="0063475D"/>
    <w:rsid w:val="006425AE"/>
    <w:rsid w:val="00643AB4"/>
    <w:rsid w:val="00644079"/>
    <w:rsid w:val="00646DC2"/>
    <w:rsid w:val="00667960"/>
    <w:rsid w:val="006703AE"/>
    <w:rsid w:val="00675CEF"/>
    <w:rsid w:val="00686E0F"/>
    <w:rsid w:val="00687813"/>
    <w:rsid w:val="006927DC"/>
    <w:rsid w:val="006A0F7F"/>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952F3"/>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9F342C"/>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AE2ACF"/>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1B9"/>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2EC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EE2D69"/>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18"/>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404C1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404C18"/>
    <w:pPr>
      <w:spacing w:before="320"/>
      <w:outlineLvl w:val="1"/>
    </w:pPr>
  </w:style>
  <w:style w:type="paragraph" w:styleId="Heading3">
    <w:name w:val="heading 3"/>
    <w:basedOn w:val="Heading1"/>
    <w:next w:val="Normal"/>
    <w:qFormat/>
    <w:rsid w:val="00404C18"/>
    <w:pPr>
      <w:spacing w:before="200"/>
      <w:outlineLvl w:val="2"/>
    </w:pPr>
  </w:style>
  <w:style w:type="paragraph" w:styleId="Heading4">
    <w:name w:val="heading 4"/>
    <w:basedOn w:val="Heading3"/>
    <w:next w:val="Normal"/>
    <w:qFormat/>
    <w:rsid w:val="00404C18"/>
    <w:pPr>
      <w:tabs>
        <w:tab w:val="clear" w:pos="794"/>
        <w:tab w:val="left" w:pos="1191"/>
      </w:tabs>
      <w:ind w:left="993" w:hanging="993"/>
      <w:outlineLvl w:val="3"/>
    </w:pPr>
  </w:style>
  <w:style w:type="paragraph" w:styleId="Heading5">
    <w:name w:val="heading 5"/>
    <w:basedOn w:val="Heading3"/>
    <w:next w:val="Normal"/>
    <w:qFormat/>
    <w:rsid w:val="00404C18"/>
    <w:pPr>
      <w:tabs>
        <w:tab w:val="clear" w:pos="794"/>
        <w:tab w:val="left" w:pos="1191"/>
      </w:tabs>
      <w:outlineLvl w:val="4"/>
    </w:pPr>
  </w:style>
  <w:style w:type="paragraph" w:styleId="Heading6">
    <w:name w:val="heading 6"/>
    <w:basedOn w:val="Heading3"/>
    <w:next w:val="Normal"/>
    <w:qFormat/>
    <w:rsid w:val="00404C18"/>
    <w:pPr>
      <w:tabs>
        <w:tab w:val="clear" w:pos="794"/>
        <w:tab w:val="left" w:pos="1191"/>
      </w:tabs>
      <w:outlineLvl w:val="5"/>
    </w:pPr>
  </w:style>
  <w:style w:type="paragraph" w:styleId="Heading7">
    <w:name w:val="heading 7"/>
    <w:basedOn w:val="Heading3"/>
    <w:next w:val="Normal"/>
    <w:qFormat/>
    <w:rsid w:val="00404C18"/>
    <w:pPr>
      <w:tabs>
        <w:tab w:val="clear" w:pos="794"/>
        <w:tab w:val="left" w:pos="1191"/>
      </w:tabs>
      <w:outlineLvl w:val="6"/>
    </w:pPr>
  </w:style>
  <w:style w:type="paragraph" w:styleId="Heading8">
    <w:name w:val="heading 8"/>
    <w:basedOn w:val="Heading3"/>
    <w:next w:val="Normal"/>
    <w:qFormat/>
    <w:rsid w:val="00404C18"/>
    <w:pPr>
      <w:tabs>
        <w:tab w:val="clear" w:pos="794"/>
        <w:tab w:val="left" w:pos="1191"/>
      </w:tabs>
      <w:outlineLvl w:val="7"/>
    </w:pPr>
  </w:style>
  <w:style w:type="paragraph" w:styleId="Heading9">
    <w:name w:val="heading 9"/>
    <w:basedOn w:val="Heading3"/>
    <w:next w:val="Normal"/>
    <w:qFormat/>
    <w:rsid w:val="00404C18"/>
    <w:pPr>
      <w:tabs>
        <w:tab w:val="clear" w:pos="794"/>
        <w:tab w:val="left" w:pos="1191"/>
      </w:tabs>
      <w:outlineLvl w:val="8"/>
    </w:pPr>
  </w:style>
  <w:style w:type="character" w:default="1" w:styleId="DefaultParagraphFont">
    <w:name w:val="Default Paragraph Font"/>
    <w:uiPriority w:val="1"/>
    <w:semiHidden/>
    <w:unhideWhenUsed/>
    <w:rsid w:val="00404C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4C18"/>
  </w:style>
  <w:style w:type="paragraph" w:styleId="TOC8">
    <w:name w:val="toc 8"/>
    <w:basedOn w:val="TOC3"/>
    <w:semiHidden/>
    <w:rsid w:val="00404C18"/>
  </w:style>
  <w:style w:type="paragraph" w:styleId="TOC7">
    <w:name w:val="toc 7"/>
    <w:basedOn w:val="TOC3"/>
    <w:semiHidden/>
    <w:rsid w:val="00404C18"/>
  </w:style>
  <w:style w:type="paragraph" w:styleId="TOC6">
    <w:name w:val="toc 6"/>
    <w:basedOn w:val="TOC3"/>
    <w:semiHidden/>
    <w:rsid w:val="00404C18"/>
  </w:style>
  <w:style w:type="paragraph" w:styleId="TOC5">
    <w:name w:val="toc 5"/>
    <w:basedOn w:val="TOC3"/>
    <w:semiHidden/>
    <w:rsid w:val="00404C18"/>
  </w:style>
  <w:style w:type="paragraph" w:styleId="TOC4">
    <w:name w:val="toc 4"/>
    <w:basedOn w:val="TOC3"/>
    <w:semiHidden/>
    <w:rsid w:val="00404C18"/>
  </w:style>
  <w:style w:type="paragraph" w:styleId="TOC3">
    <w:name w:val="toc 3"/>
    <w:basedOn w:val="TOC2"/>
    <w:semiHidden/>
    <w:rsid w:val="00404C18"/>
    <w:pPr>
      <w:spacing w:before="80"/>
    </w:pPr>
  </w:style>
  <w:style w:type="paragraph" w:styleId="TOC2">
    <w:name w:val="toc 2"/>
    <w:basedOn w:val="TOC1"/>
    <w:semiHidden/>
    <w:rsid w:val="00404C18"/>
    <w:pPr>
      <w:spacing w:before="120"/>
    </w:pPr>
  </w:style>
  <w:style w:type="paragraph" w:styleId="TOC1">
    <w:name w:val="toc 1"/>
    <w:basedOn w:val="Normal"/>
    <w:semiHidden/>
    <w:rsid w:val="00404C18"/>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404C18"/>
    <w:pPr>
      <w:ind w:left="1698"/>
    </w:pPr>
  </w:style>
  <w:style w:type="paragraph" w:styleId="Index6">
    <w:name w:val="index 6"/>
    <w:basedOn w:val="Normal"/>
    <w:next w:val="Normal"/>
    <w:semiHidden/>
    <w:rsid w:val="00404C18"/>
    <w:pPr>
      <w:ind w:left="1415"/>
    </w:pPr>
  </w:style>
  <w:style w:type="paragraph" w:styleId="Index5">
    <w:name w:val="index 5"/>
    <w:basedOn w:val="Normal"/>
    <w:next w:val="Normal"/>
    <w:semiHidden/>
    <w:rsid w:val="00404C18"/>
    <w:pPr>
      <w:ind w:left="1132"/>
    </w:pPr>
  </w:style>
  <w:style w:type="paragraph" w:styleId="Index4">
    <w:name w:val="index 4"/>
    <w:basedOn w:val="Normal"/>
    <w:next w:val="Normal"/>
    <w:semiHidden/>
    <w:rsid w:val="00404C18"/>
    <w:pPr>
      <w:ind w:left="849"/>
    </w:pPr>
  </w:style>
  <w:style w:type="paragraph" w:styleId="Index3">
    <w:name w:val="index 3"/>
    <w:basedOn w:val="Normal"/>
    <w:next w:val="Normal"/>
    <w:semiHidden/>
    <w:rsid w:val="00404C18"/>
    <w:pPr>
      <w:ind w:left="566"/>
    </w:pPr>
  </w:style>
  <w:style w:type="paragraph" w:styleId="Index2">
    <w:name w:val="index 2"/>
    <w:basedOn w:val="Normal"/>
    <w:next w:val="Normal"/>
    <w:semiHidden/>
    <w:rsid w:val="00404C18"/>
    <w:pPr>
      <w:ind w:left="283"/>
    </w:pPr>
  </w:style>
  <w:style w:type="paragraph" w:styleId="Index1">
    <w:name w:val="index 1"/>
    <w:basedOn w:val="Normal"/>
    <w:next w:val="Normal"/>
    <w:semiHidden/>
    <w:rsid w:val="00404C18"/>
  </w:style>
  <w:style w:type="character" w:styleId="LineNumber">
    <w:name w:val="line number"/>
    <w:basedOn w:val="DefaultParagraphFont"/>
    <w:rsid w:val="00404C18"/>
  </w:style>
  <w:style w:type="paragraph" w:styleId="IndexHeading">
    <w:name w:val="index heading"/>
    <w:basedOn w:val="Normal"/>
    <w:next w:val="Index1"/>
    <w:semiHidden/>
    <w:rsid w:val="00404C18"/>
  </w:style>
  <w:style w:type="paragraph" w:styleId="Footer">
    <w:name w:val="footer"/>
    <w:basedOn w:val="Normal"/>
    <w:link w:val="FooterChar"/>
    <w:rsid w:val="00404C18"/>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404C18"/>
    <w:pPr>
      <w:tabs>
        <w:tab w:val="clear" w:pos="794"/>
        <w:tab w:val="clear" w:pos="1191"/>
        <w:tab w:val="clear" w:pos="1588"/>
        <w:tab w:val="clear" w:pos="1985"/>
      </w:tabs>
      <w:spacing w:before="0"/>
      <w:jc w:val="center"/>
    </w:pPr>
  </w:style>
  <w:style w:type="character" w:styleId="FootnoteReference">
    <w:name w:val="footnote reference"/>
    <w:semiHidden/>
    <w:rsid w:val="00404C18"/>
    <w:rPr>
      <w:position w:val="6"/>
      <w:sz w:val="16"/>
    </w:rPr>
  </w:style>
  <w:style w:type="paragraph" w:styleId="FootnoteText">
    <w:name w:val="footnote text"/>
    <w:basedOn w:val="Normal"/>
    <w:semiHidden/>
    <w:rsid w:val="00404C18"/>
    <w:pPr>
      <w:keepLines/>
      <w:tabs>
        <w:tab w:val="left" w:pos="256"/>
      </w:tabs>
      <w:ind w:left="256" w:hanging="256"/>
    </w:pPr>
  </w:style>
  <w:style w:type="paragraph" w:styleId="NormalIndent">
    <w:name w:val="Normal Indent"/>
    <w:basedOn w:val="Normal"/>
    <w:rsid w:val="00404C18"/>
    <w:pPr>
      <w:ind w:left="794"/>
    </w:pPr>
  </w:style>
  <w:style w:type="paragraph" w:customStyle="1" w:styleId="TableLegend">
    <w:name w:val="Table_Legend"/>
    <w:basedOn w:val="TableText"/>
    <w:rsid w:val="00404C18"/>
    <w:pPr>
      <w:spacing w:before="120"/>
    </w:pPr>
  </w:style>
  <w:style w:type="paragraph" w:customStyle="1" w:styleId="TableText">
    <w:name w:val="Table_Text"/>
    <w:basedOn w:val="Normal"/>
    <w:rsid w:val="00404C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404C18"/>
    <w:pPr>
      <w:keepLines/>
      <w:spacing w:before="0"/>
    </w:pPr>
    <w:rPr>
      <w:b/>
      <w:caps w:val="0"/>
    </w:rPr>
  </w:style>
  <w:style w:type="paragraph" w:customStyle="1" w:styleId="Table">
    <w:name w:val="Table_#"/>
    <w:basedOn w:val="Normal"/>
    <w:next w:val="TableTitle"/>
    <w:rsid w:val="00404C18"/>
    <w:pPr>
      <w:keepNext/>
      <w:spacing w:before="560" w:after="120"/>
      <w:jc w:val="center"/>
    </w:pPr>
    <w:rPr>
      <w:caps/>
    </w:rPr>
  </w:style>
  <w:style w:type="paragraph" w:customStyle="1" w:styleId="enumlev1">
    <w:name w:val="enumlev1"/>
    <w:basedOn w:val="Normal"/>
    <w:rsid w:val="00404C18"/>
    <w:pPr>
      <w:spacing w:before="80"/>
      <w:ind w:left="794" w:hanging="794"/>
    </w:pPr>
  </w:style>
  <w:style w:type="paragraph" w:customStyle="1" w:styleId="enumlev2">
    <w:name w:val="enumlev2"/>
    <w:basedOn w:val="enumlev1"/>
    <w:rsid w:val="00404C18"/>
    <w:pPr>
      <w:ind w:left="1191" w:hanging="397"/>
    </w:pPr>
  </w:style>
  <w:style w:type="paragraph" w:customStyle="1" w:styleId="enumlev3">
    <w:name w:val="enumlev3"/>
    <w:basedOn w:val="enumlev2"/>
    <w:rsid w:val="00404C18"/>
    <w:pPr>
      <w:ind w:left="1588"/>
    </w:pPr>
  </w:style>
  <w:style w:type="paragraph" w:customStyle="1" w:styleId="TableHead">
    <w:name w:val="Table_Head"/>
    <w:basedOn w:val="TableText"/>
    <w:rsid w:val="00404C18"/>
    <w:pPr>
      <w:keepNext/>
      <w:spacing w:before="80" w:after="80"/>
      <w:jc w:val="center"/>
    </w:pPr>
    <w:rPr>
      <w:b/>
    </w:rPr>
  </w:style>
  <w:style w:type="paragraph" w:customStyle="1" w:styleId="FigureLegend">
    <w:name w:val="Figure_Legend"/>
    <w:basedOn w:val="Normal"/>
    <w:rsid w:val="00404C1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404C18"/>
    <w:pPr>
      <w:spacing w:before="480"/>
    </w:pPr>
  </w:style>
  <w:style w:type="paragraph" w:customStyle="1" w:styleId="FigureTitle">
    <w:name w:val="Figure_Title"/>
    <w:basedOn w:val="TableTitle"/>
    <w:next w:val="Normal"/>
    <w:rsid w:val="00404C18"/>
    <w:pPr>
      <w:keepNext w:val="0"/>
      <w:spacing w:after="480"/>
    </w:pPr>
  </w:style>
  <w:style w:type="paragraph" w:customStyle="1" w:styleId="Annex">
    <w:name w:val="Annex_#"/>
    <w:basedOn w:val="Normal"/>
    <w:next w:val="AnnexRef"/>
    <w:rsid w:val="00404C18"/>
    <w:pPr>
      <w:keepNext/>
      <w:keepLines/>
      <w:spacing w:before="480" w:after="80"/>
      <w:jc w:val="center"/>
    </w:pPr>
    <w:rPr>
      <w:caps/>
    </w:rPr>
  </w:style>
  <w:style w:type="paragraph" w:customStyle="1" w:styleId="AnnexRef">
    <w:name w:val="Annex_Ref"/>
    <w:basedOn w:val="Normal"/>
    <w:next w:val="AnnexTitle"/>
    <w:rsid w:val="00404C18"/>
    <w:pPr>
      <w:keepNext/>
      <w:keepLines/>
      <w:jc w:val="center"/>
    </w:pPr>
  </w:style>
  <w:style w:type="paragraph" w:customStyle="1" w:styleId="AnnexTitle">
    <w:name w:val="Annex_Title"/>
    <w:basedOn w:val="Normal"/>
    <w:next w:val="Normal"/>
    <w:rsid w:val="00404C18"/>
    <w:pPr>
      <w:keepNext/>
      <w:keepLines/>
      <w:spacing w:before="240" w:after="280"/>
      <w:jc w:val="center"/>
    </w:pPr>
    <w:rPr>
      <w:b/>
    </w:rPr>
  </w:style>
  <w:style w:type="paragraph" w:customStyle="1" w:styleId="Appendix">
    <w:name w:val="Appendix_#"/>
    <w:basedOn w:val="Annex"/>
    <w:next w:val="AppendixRef"/>
    <w:rsid w:val="00404C18"/>
  </w:style>
  <w:style w:type="paragraph" w:customStyle="1" w:styleId="AppendixRef">
    <w:name w:val="Appendix_Ref"/>
    <w:basedOn w:val="AnnexRef"/>
    <w:next w:val="AppendixTitle"/>
    <w:rsid w:val="00404C18"/>
  </w:style>
  <w:style w:type="paragraph" w:customStyle="1" w:styleId="AppendixTitle">
    <w:name w:val="Appendix_Title"/>
    <w:basedOn w:val="AnnexTitle"/>
    <w:next w:val="Normal"/>
    <w:rsid w:val="00404C18"/>
  </w:style>
  <w:style w:type="paragraph" w:customStyle="1" w:styleId="RefTitle">
    <w:name w:val="Ref_Title"/>
    <w:basedOn w:val="Normal"/>
    <w:next w:val="RefText"/>
    <w:rsid w:val="00404C18"/>
    <w:pPr>
      <w:spacing w:before="480"/>
      <w:jc w:val="center"/>
    </w:pPr>
    <w:rPr>
      <w:caps/>
    </w:rPr>
  </w:style>
  <w:style w:type="paragraph" w:customStyle="1" w:styleId="RefText">
    <w:name w:val="Ref_Text"/>
    <w:basedOn w:val="Normal"/>
    <w:rsid w:val="00404C18"/>
    <w:pPr>
      <w:ind w:left="794" w:hanging="794"/>
    </w:pPr>
  </w:style>
  <w:style w:type="paragraph" w:customStyle="1" w:styleId="Equation">
    <w:name w:val="Equation"/>
    <w:basedOn w:val="Normal"/>
    <w:rsid w:val="00404C18"/>
    <w:pPr>
      <w:tabs>
        <w:tab w:val="clear" w:pos="1191"/>
        <w:tab w:val="clear" w:pos="1588"/>
        <w:tab w:val="clear" w:pos="1985"/>
        <w:tab w:val="center" w:pos="4876"/>
        <w:tab w:val="right" w:pos="9752"/>
      </w:tabs>
    </w:pPr>
  </w:style>
  <w:style w:type="paragraph" w:customStyle="1" w:styleId="Head">
    <w:name w:val="Head"/>
    <w:basedOn w:val="Normal"/>
    <w:rsid w:val="00404C1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404C18"/>
    <w:pPr>
      <w:keepNext/>
      <w:keepLines/>
      <w:spacing w:before="240"/>
      <w:jc w:val="center"/>
    </w:pPr>
    <w:rPr>
      <w:b/>
      <w:caps/>
    </w:rPr>
  </w:style>
  <w:style w:type="paragraph" w:customStyle="1" w:styleId="Normalaftertitle">
    <w:name w:val="Normal after title"/>
    <w:basedOn w:val="Normal"/>
    <w:next w:val="Normal"/>
    <w:rsid w:val="00404C18"/>
    <w:pPr>
      <w:spacing w:before="320"/>
    </w:pPr>
  </w:style>
  <w:style w:type="paragraph" w:customStyle="1" w:styleId="call">
    <w:name w:val="call"/>
    <w:basedOn w:val="Normal"/>
    <w:next w:val="Normal"/>
    <w:rsid w:val="00404C18"/>
    <w:pPr>
      <w:keepNext/>
      <w:keepLines/>
      <w:spacing w:before="160"/>
      <w:ind w:left="794"/>
    </w:pPr>
    <w:rPr>
      <w:i/>
    </w:rPr>
  </w:style>
  <w:style w:type="paragraph" w:customStyle="1" w:styleId="Rec">
    <w:name w:val="Rec_#"/>
    <w:basedOn w:val="Normal"/>
    <w:next w:val="RecTitle"/>
    <w:rsid w:val="00404C18"/>
    <w:pPr>
      <w:keepNext/>
      <w:keepLines/>
      <w:spacing w:before="480"/>
      <w:jc w:val="center"/>
    </w:pPr>
    <w:rPr>
      <w:caps/>
    </w:rPr>
  </w:style>
  <w:style w:type="paragraph" w:customStyle="1" w:styleId="toc0">
    <w:name w:val="toc 0"/>
    <w:basedOn w:val="Normal"/>
    <w:next w:val="TOC1"/>
    <w:rsid w:val="00404C18"/>
    <w:pPr>
      <w:tabs>
        <w:tab w:val="clear" w:pos="794"/>
        <w:tab w:val="clear" w:pos="1191"/>
        <w:tab w:val="clear" w:pos="1588"/>
        <w:tab w:val="clear" w:pos="1985"/>
        <w:tab w:val="right" w:pos="9781"/>
      </w:tabs>
    </w:pPr>
    <w:rPr>
      <w:b/>
    </w:rPr>
  </w:style>
  <w:style w:type="paragraph" w:styleId="List">
    <w:name w:val="List"/>
    <w:basedOn w:val="Normal"/>
    <w:rsid w:val="00404C1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404C1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404C1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404C18"/>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404C18"/>
    <w:pPr>
      <w:spacing w:before="160"/>
      <w:ind w:left="0" w:firstLine="0"/>
      <w:outlineLvl w:val="9"/>
    </w:pPr>
  </w:style>
  <w:style w:type="paragraph" w:customStyle="1" w:styleId="Keywords">
    <w:name w:val="Keywords"/>
    <w:basedOn w:val="Normal"/>
    <w:rsid w:val="00404C18"/>
    <w:pPr>
      <w:tabs>
        <w:tab w:val="clear" w:pos="1191"/>
        <w:tab w:val="clear" w:pos="1588"/>
      </w:tabs>
      <w:ind w:left="794" w:hanging="794"/>
    </w:pPr>
  </w:style>
  <w:style w:type="paragraph" w:customStyle="1" w:styleId="ASN1">
    <w:name w:val="ASN.1"/>
    <w:basedOn w:val="Normal"/>
    <w:rsid w:val="00404C1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404C1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404C18"/>
    <w:pPr>
      <w:tabs>
        <w:tab w:val="clear" w:pos="794"/>
        <w:tab w:val="clear" w:pos="1191"/>
        <w:tab w:val="clear" w:pos="1588"/>
        <w:tab w:val="clear" w:pos="1985"/>
      </w:tabs>
      <w:spacing w:before="480"/>
      <w:ind w:left="4961"/>
    </w:pPr>
  </w:style>
  <w:style w:type="paragraph" w:customStyle="1" w:styleId="meeting">
    <w:name w:val="meeting"/>
    <w:basedOn w:val="Head"/>
    <w:next w:val="Head"/>
    <w:rsid w:val="00404C18"/>
    <w:pPr>
      <w:tabs>
        <w:tab w:val="left" w:pos="7371"/>
      </w:tabs>
      <w:spacing w:after="560"/>
    </w:pPr>
  </w:style>
  <w:style w:type="paragraph" w:customStyle="1" w:styleId="BodyText">
    <w:name w:val="BodyText"/>
    <w:basedOn w:val="Normal"/>
    <w:rsid w:val="00404C18"/>
    <w:pPr>
      <w:tabs>
        <w:tab w:val="clear" w:pos="794"/>
        <w:tab w:val="clear" w:pos="1191"/>
        <w:tab w:val="clear" w:pos="1588"/>
        <w:tab w:val="clear" w:pos="1985"/>
      </w:tabs>
      <w:spacing w:before="240"/>
    </w:pPr>
  </w:style>
  <w:style w:type="paragraph" w:customStyle="1" w:styleId="ITUadres">
    <w:name w:val="ITU_adres"/>
    <w:basedOn w:val="Normal"/>
    <w:rsid w:val="00404C18"/>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404C18"/>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404C1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404C1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404C18"/>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404C18"/>
  </w:style>
  <w:style w:type="paragraph" w:customStyle="1" w:styleId="ITUbureau">
    <w:name w:val="ITU_bureau"/>
    <w:basedOn w:val="Normal"/>
    <w:rsid w:val="00404C18"/>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404C1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404C18"/>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404C18"/>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404C18"/>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404C18"/>
    <w:pPr>
      <w:tabs>
        <w:tab w:val="left" w:pos="1418"/>
        <w:tab w:val="left" w:pos="1985"/>
        <w:tab w:val="left" w:pos="2268"/>
      </w:tabs>
      <w:ind w:firstLine="1304"/>
    </w:pPr>
  </w:style>
  <w:style w:type="paragraph" w:customStyle="1" w:styleId="Tiret">
    <w:name w:val="Tiret"/>
    <w:basedOn w:val="Normal"/>
    <w:rsid w:val="00404C18"/>
    <w:pPr>
      <w:tabs>
        <w:tab w:val="clear" w:pos="794"/>
        <w:tab w:val="clear" w:pos="1191"/>
        <w:tab w:val="clear" w:pos="1588"/>
        <w:tab w:val="clear" w:pos="1985"/>
      </w:tabs>
      <w:ind w:left="-680"/>
    </w:pPr>
  </w:style>
  <w:style w:type="paragraph" w:customStyle="1" w:styleId="NormFoot">
    <w:name w:val="Norm_Foot"/>
    <w:basedOn w:val="Normal"/>
    <w:rsid w:val="00404C18"/>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404C1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404C18"/>
    <w:pPr>
      <w:keepLines/>
      <w:tabs>
        <w:tab w:val="left" w:pos="1361"/>
        <w:tab w:val="left" w:pos="1758"/>
        <w:tab w:val="left" w:pos="2155"/>
        <w:tab w:val="left" w:pos="2552"/>
      </w:tabs>
      <w:ind w:left="567"/>
    </w:pPr>
  </w:style>
  <w:style w:type="paragraph" w:customStyle="1" w:styleId="headingi">
    <w:name w:val="heading_i"/>
    <w:basedOn w:val="Heading3"/>
    <w:next w:val="Normal"/>
    <w:rsid w:val="00404C18"/>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uiPriority w:val="99"/>
    <w:rsid w:val="00404C18"/>
    <w:rPr>
      <w:color w:val="0000FF"/>
      <w:u w:val="single"/>
    </w:rPr>
  </w:style>
  <w:style w:type="paragraph" w:customStyle="1" w:styleId="Qlist">
    <w:name w:val="Qlist"/>
    <w:basedOn w:val="Normal"/>
    <w:rsid w:val="00404C1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404C18"/>
    <w:pPr>
      <w:tabs>
        <w:tab w:val="left" w:pos="397"/>
      </w:tabs>
    </w:pPr>
  </w:style>
  <w:style w:type="paragraph" w:customStyle="1" w:styleId="FirstFooter">
    <w:name w:val="FirstFooter"/>
    <w:basedOn w:val="Footer"/>
    <w:rsid w:val="00404C18"/>
    <w:pPr>
      <w:tabs>
        <w:tab w:val="clear" w:pos="5954"/>
        <w:tab w:val="clear" w:pos="9639"/>
      </w:tabs>
    </w:pPr>
    <w:rPr>
      <w:caps w:val="0"/>
    </w:rPr>
  </w:style>
  <w:style w:type="paragraph" w:styleId="TOC9">
    <w:name w:val="toc 9"/>
    <w:basedOn w:val="TOC3"/>
    <w:semiHidden/>
    <w:rsid w:val="00404C18"/>
  </w:style>
  <w:style w:type="paragraph" w:styleId="BodyText0">
    <w:name w:val="Body Text"/>
    <w:basedOn w:val="Normal"/>
    <w:rsid w:val="00404C18"/>
    <w:pPr>
      <w:spacing w:after="120"/>
    </w:pPr>
  </w:style>
  <w:style w:type="character" w:styleId="PageNumber">
    <w:name w:val="page number"/>
    <w:basedOn w:val="DefaultParagraphFont"/>
    <w:rsid w:val="00404C18"/>
  </w:style>
  <w:style w:type="paragraph" w:customStyle="1" w:styleId="AnnexNo">
    <w:name w:val="Annex_No"/>
    <w:basedOn w:val="Normal"/>
    <w:next w:val="Normal"/>
    <w:rsid w:val="00404C18"/>
    <w:pPr>
      <w:keepNext/>
      <w:keepLines/>
      <w:spacing w:before="480" w:after="80"/>
      <w:jc w:val="center"/>
    </w:pPr>
    <w:rPr>
      <w:caps/>
      <w:sz w:val="28"/>
    </w:rPr>
  </w:style>
  <w:style w:type="character" w:styleId="FollowedHyperlink">
    <w:name w:val="FollowedHyperlink"/>
    <w:basedOn w:val="DefaultParagraphFont"/>
    <w:rsid w:val="00404C18"/>
    <w:rPr>
      <w:color w:val="800080" w:themeColor="followedHyperlink"/>
      <w:u w:val="single"/>
    </w:rPr>
  </w:style>
  <w:style w:type="paragraph" w:customStyle="1" w:styleId="pnew">
    <w:name w:val="pnew"/>
    <w:basedOn w:val="Normal"/>
    <w:rsid w:val="00404C18"/>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404C18"/>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404C18"/>
    <w:rPr>
      <w:rFonts w:ascii="Tahoma" w:hAnsi="Tahoma" w:cs="Tahoma"/>
      <w:sz w:val="16"/>
      <w:szCs w:val="16"/>
    </w:rPr>
  </w:style>
  <w:style w:type="table" w:styleId="TableGrid">
    <w:name w:val="Table Grid"/>
    <w:basedOn w:val="TableNormal"/>
    <w:rsid w:val="00404C1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404C18"/>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404C18"/>
    <w:rPr>
      <w:rFonts w:ascii="Calibri" w:hAnsi="Calibri"/>
      <w:sz w:val="22"/>
      <w:lang w:val="fr-FR" w:eastAsia="en-US"/>
    </w:rPr>
  </w:style>
  <w:style w:type="paragraph" w:customStyle="1" w:styleId="itu">
    <w:name w:val="itu"/>
    <w:basedOn w:val="Normal"/>
    <w:rsid w:val="00404C18"/>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404C18"/>
    <w:rPr>
      <w:rFonts w:ascii="Calibri" w:hAnsi="Calibri"/>
      <w:caps/>
      <w:sz w:val="18"/>
      <w:lang w:val="fr-FR" w:eastAsia="en-US"/>
    </w:rPr>
  </w:style>
  <w:style w:type="paragraph" w:customStyle="1" w:styleId="Reasons">
    <w:name w:val="Reasons"/>
    <w:basedOn w:val="Normal"/>
    <w:qFormat/>
    <w:rsid w:val="00404C18"/>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404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404C18"/>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pub/T-RES-T.54-2024" TargetMode="External"/><Relationship Id="rId18" Type="http://schemas.openxmlformats.org/officeDocument/2006/relationships/image" Target="media/image3.png"/><Relationship Id="rId26" Type="http://schemas.openxmlformats.org/officeDocument/2006/relationships/hyperlink" Target="https://www.itu.int/md/T25-TSB-CIR-0001" TargetMode="External"/><Relationship Id="rId3" Type="http://schemas.openxmlformats.org/officeDocument/2006/relationships/styles" Target="styles.xml"/><Relationship Id="rId21" Type="http://schemas.openxmlformats.org/officeDocument/2006/relationships/hyperlink" Target="https://www.itu.int/hub/membership/user-account-ties/" TargetMode="External"/><Relationship Id="rId7" Type="http://schemas.openxmlformats.org/officeDocument/2006/relationships/endnotes" Target="endnotes.xml"/><Relationship Id="rId12" Type="http://schemas.openxmlformats.org/officeDocument/2006/relationships/hyperlink" Target="https://remote.itu.int/" TargetMode="External"/><Relationship Id="rId17" Type="http://schemas.openxmlformats.org/officeDocument/2006/relationships/image" Target="media/image2.png"/><Relationship Id="rId25" Type="http://schemas.openxmlformats.org/officeDocument/2006/relationships/hyperlink" Target="https://www.itu.int/en/ITU-T/regionalgroups/SG17-AFR/Pages/default.aspx" TargetMode="External"/><Relationship Id="rId2" Type="http://schemas.openxmlformats.org/officeDocument/2006/relationships/numbering" Target="numbering.xml"/><Relationship Id="rId16" Type="http://schemas.openxmlformats.org/officeDocument/2006/relationships/hyperlink" Target="mailto:tsbsg17@itu.int" TargetMode="External"/><Relationship Id="rId20" Type="http://schemas.openxmlformats.org/officeDocument/2006/relationships/hyperlink" Target="https://www.itu.int/en/ITU-T/studygroups/Pages/template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yworkspace/t-rec/item?id=11559&amp;lang=fr" TargetMode="External"/><Relationship Id="rId24" Type="http://schemas.openxmlformats.org/officeDocument/2006/relationships/hyperlink" Target="https://www.itu.int/en/ties-servic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regionalgroups/SG17-AFR/Pages/default.aspx" TargetMode="External"/><Relationship Id="rId23" Type="http://schemas.openxmlformats.org/officeDocument/2006/relationships/hyperlink" Target="https://www.itu.int/en/ITU-T/studygroups/Pages/templates.aspx" TargetMode="External"/><Relationship Id="rId28" Type="http://schemas.openxmlformats.org/officeDocument/2006/relationships/header" Target="header2.xml"/><Relationship Id="rId10" Type="http://schemas.openxmlformats.org/officeDocument/2006/relationships/hyperlink" Target="https://www.itu.int/en/itu-t/regionalgroups/sg17-afr/Pages/default.aspx" TargetMode="External"/><Relationship Id="rId19" Type="http://schemas.openxmlformats.org/officeDocument/2006/relationships/hyperlink" Target="mailto:tsbsg17@itu.i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tsbsg17@itu.int" TargetMode="External"/><Relationship Id="rId14" Type="http://schemas.openxmlformats.org/officeDocument/2006/relationships/hyperlink" Target="https://www.itu.int/en/ITU-T/regionalgroups/SG17-AFR/Pages/default.aspx" TargetMode="External"/><Relationship Id="rId22" Type="http://schemas.openxmlformats.org/officeDocument/2006/relationships/hyperlink" Target="mailto:tsbsg17@itu.int"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30</TotalTime>
  <Pages>3</Pages>
  <Words>742</Words>
  <Characters>5230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5961</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9</cp:revision>
  <cp:lastPrinted>2025-12-22T15:37:00Z</cp:lastPrinted>
  <dcterms:created xsi:type="dcterms:W3CDTF">2025-12-19T05:42:00Z</dcterms:created>
  <dcterms:modified xsi:type="dcterms:W3CDTF">2025-12-22T15:38:00Z</dcterms:modified>
</cp:coreProperties>
</file>