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"/>
        <w:gridCol w:w="985"/>
        <w:gridCol w:w="425"/>
        <w:gridCol w:w="3467"/>
        <w:gridCol w:w="2912"/>
        <w:gridCol w:w="1984"/>
      </w:tblGrid>
      <w:tr w:rsidR="003E5F3C" w:rsidRPr="003B7CFD" w14:paraId="08493344" w14:textId="77777777" w:rsidTr="00F71ACC">
        <w:trPr>
          <w:cantSplit/>
        </w:trPr>
        <w:tc>
          <w:tcPr>
            <w:tcW w:w="1418" w:type="dxa"/>
            <w:gridSpan w:val="3"/>
            <w:vAlign w:val="center"/>
          </w:tcPr>
          <w:p w14:paraId="70F4BCF9" w14:textId="77777777" w:rsidR="003E5F3C" w:rsidRPr="003B7CFD" w:rsidRDefault="0010404C" w:rsidP="00CB634F">
            <w:pPr>
              <w:tabs>
                <w:tab w:val="right" w:pos="8732"/>
              </w:tabs>
              <w:spacing w:before="0"/>
              <w:rPr>
                <w:rFonts w:asciiTheme="minorHAnsi" w:hAnsiTheme="minorHAnsi"/>
                <w:b/>
                <w:bCs/>
                <w:iCs/>
                <w:color w:val="FFFFFF"/>
                <w:sz w:val="30"/>
                <w:szCs w:val="30"/>
              </w:rPr>
            </w:pPr>
            <w:r w:rsidRPr="003B7CFD">
              <w:rPr>
                <w:lang w:eastAsia="zh-CN"/>
              </w:rPr>
              <w:drawing>
                <wp:inline distT="0" distB="0" distL="0" distR="0" wp14:anchorId="3FB2BA05" wp14:editId="469723DD">
                  <wp:extent cx="812165" cy="812165"/>
                  <wp:effectExtent l="0" t="0" r="0" b="0"/>
                  <wp:docPr id="1" name="Picture 1" descr="The International Teleocmmunication Union - Connecting the World." title="ITU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he International Teleocmmunication Union - Connecting the World." title="ITU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165" cy="81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gridSpan w:val="2"/>
            <w:vAlign w:val="center"/>
          </w:tcPr>
          <w:p w14:paraId="78028188" w14:textId="77777777" w:rsidR="003E5F3C" w:rsidRPr="003B7CFD" w:rsidRDefault="003E5F3C" w:rsidP="00CB634F">
            <w:pPr>
              <w:spacing w:before="0"/>
              <w:rPr>
                <w:rFonts w:asciiTheme="minorHAnsi" w:hAnsiTheme="minorHAnsi" w:cs="Times New Roman Bold"/>
                <w:b/>
                <w:bCs/>
                <w:iCs/>
                <w:smallCaps/>
                <w:sz w:val="34"/>
                <w:szCs w:val="34"/>
              </w:rPr>
            </w:pPr>
            <w:r w:rsidRPr="003B7CFD">
              <w:rPr>
                <w:rFonts w:asciiTheme="minorHAnsi" w:hAnsiTheme="minorHAnsi" w:cs="Times New Roman Bold"/>
                <w:b/>
                <w:bCs/>
                <w:iCs/>
                <w:smallCaps/>
                <w:sz w:val="34"/>
                <w:szCs w:val="34"/>
              </w:rPr>
              <w:t>Union internationale des télécommunications</w:t>
            </w:r>
          </w:p>
          <w:p w14:paraId="13303FF6" w14:textId="77777777" w:rsidR="003E5F3C" w:rsidRPr="003B7CFD" w:rsidRDefault="003E5F3C" w:rsidP="00CB634F">
            <w:pPr>
              <w:tabs>
                <w:tab w:val="right" w:pos="8732"/>
              </w:tabs>
              <w:spacing w:before="0"/>
              <w:rPr>
                <w:rFonts w:asciiTheme="minorHAnsi" w:hAnsiTheme="minorHAnsi"/>
                <w:b/>
                <w:bCs/>
                <w:iCs/>
                <w:color w:val="FFFFFF"/>
                <w:sz w:val="30"/>
                <w:szCs w:val="30"/>
              </w:rPr>
            </w:pPr>
            <w:r w:rsidRPr="003B7CFD">
              <w:rPr>
                <w:rFonts w:asciiTheme="minorHAnsi" w:hAnsiTheme="minorHAnsi" w:cs="Times New Roman Bold"/>
                <w:b/>
                <w:bCs/>
                <w:iCs/>
                <w:smallCaps/>
                <w:sz w:val="28"/>
                <w:szCs w:val="28"/>
              </w:rPr>
              <w:t>B</w:t>
            </w:r>
            <w:r w:rsidRPr="003B7CFD">
              <w:rPr>
                <w:rFonts w:asciiTheme="minorHAnsi" w:hAnsiTheme="minorHAnsi"/>
                <w:b/>
                <w:bCs/>
                <w:iCs/>
                <w:smallCaps/>
                <w:sz w:val="28"/>
                <w:szCs w:val="28"/>
              </w:rPr>
              <w:t>ureau de la Normalisation des Télécommunications</w:t>
            </w:r>
          </w:p>
        </w:tc>
        <w:tc>
          <w:tcPr>
            <w:tcW w:w="1984" w:type="dxa"/>
            <w:vAlign w:val="center"/>
          </w:tcPr>
          <w:p w14:paraId="3D127617" w14:textId="77777777" w:rsidR="003E5F3C" w:rsidRPr="003B7CFD" w:rsidRDefault="003E5F3C" w:rsidP="00CB634F">
            <w:pPr>
              <w:spacing w:before="0"/>
              <w:jc w:val="right"/>
              <w:rPr>
                <w:rFonts w:asciiTheme="minorHAnsi" w:hAnsiTheme="minorHAnsi"/>
                <w:color w:val="FFFFFF"/>
                <w:sz w:val="26"/>
                <w:szCs w:val="26"/>
              </w:rPr>
            </w:pPr>
          </w:p>
        </w:tc>
      </w:tr>
      <w:tr w:rsidR="00F71ACC" w:rsidRPr="003B7CFD" w14:paraId="05556AFD" w14:textId="77777777" w:rsidTr="00295B1F">
        <w:trPr>
          <w:gridBefore w:val="1"/>
          <w:wBefore w:w="8" w:type="dxa"/>
          <w:cantSplit/>
          <w:trHeight w:val="340"/>
        </w:trPr>
        <w:tc>
          <w:tcPr>
            <w:tcW w:w="985" w:type="dxa"/>
          </w:tcPr>
          <w:p w14:paraId="7B40622F" w14:textId="77777777" w:rsidR="00F71ACC" w:rsidRPr="003B7CFD" w:rsidRDefault="00F71ACC" w:rsidP="00C17596">
            <w:pPr>
              <w:tabs>
                <w:tab w:val="left" w:pos="4111"/>
              </w:tabs>
              <w:spacing w:before="10"/>
              <w:ind w:left="57"/>
              <w:rPr>
                <w:rFonts w:asciiTheme="minorHAnsi" w:hAnsiTheme="minorHAnsi"/>
              </w:rPr>
            </w:pPr>
          </w:p>
        </w:tc>
        <w:tc>
          <w:tcPr>
            <w:tcW w:w="3892" w:type="dxa"/>
            <w:gridSpan w:val="2"/>
          </w:tcPr>
          <w:p w14:paraId="7003A4E6" w14:textId="77777777" w:rsidR="00F71ACC" w:rsidRPr="003B7CFD" w:rsidRDefault="00F71ACC" w:rsidP="00C17596">
            <w:pPr>
              <w:tabs>
                <w:tab w:val="left" w:pos="4111"/>
              </w:tabs>
              <w:spacing w:before="0"/>
              <w:ind w:left="57"/>
              <w:rPr>
                <w:rFonts w:asciiTheme="minorHAnsi" w:hAnsiTheme="minorHAnsi"/>
                <w:b/>
              </w:rPr>
            </w:pPr>
          </w:p>
        </w:tc>
        <w:tc>
          <w:tcPr>
            <w:tcW w:w="4896" w:type="dxa"/>
            <w:gridSpan w:val="2"/>
          </w:tcPr>
          <w:p w14:paraId="56DA0743" w14:textId="7EEEE890" w:rsidR="00F71ACC" w:rsidRPr="003B7CFD" w:rsidRDefault="00F71ACC" w:rsidP="002A591E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  <w:spacing w:after="120"/>
              <w:ind w:left="57"/>
              <w:rPr>
                <w:rFonts w:asciiTheme="minorHAnsi" w:hAnsiTheme="minorHAnsi"/>
                <w:b/>
              </w:rPr>
            </w:pPr>
            <w:r w:rsidRPr="003B7CFD">
              <w:rPr>
                <w:rFonts w:asciiTheme="minorHAnsi" w:hAnsiTheme="minorHAnsi"/>
              </w:rPr>
              <w:t>Genève, le</w:t>
            </w:r>
            <w:r w:rsidR="003E69E4" w:rsidRPr="003B7CFD">
              <w:rPr>
                <w:rFonts w:asciiTheme="minorHAnsi" w:hAnsiTheme="minorHAnsi"/>
              </w:rPr>
              <w:t xml:space="preserve"> </w:t>
            </w:r>
            <w:r w:rsidR="003E69E4" w:rsidRPr="003B7CFD">
              <w:rPr>
                <w:rFonts w:cstheme="minorHAnsi"/>
                <w:color w:val="000000"/>
                <w:szCs w:val="22"/>
              </w:rPr>
              <w:t>15 octobre 2026</w:t>
            </w:r>
          </w:p>
        </w:tc>
      </w:tr>
      <w:tr w:rsidR="00F71ACC" w:rsidRPr="003B7CFD" w14:paraId="43431B8C" w14:textId="77777777" w:rsidTr="00295B1F">
        <w:trPr>
          <w:gridBefore w:val="1"/>
          <w:wBefore w:w="8" w:type="dxa"/>
          <w:cantSplit/>
          <w:trHeight w:val="340"/>
        </w:trPr>
        <w:tc>
          <w:tcPr>
            <w:tcW w:w="985" w:type="dxa"/>
          </w:tcPr>
          <w:p w14:paraId="38F610A0" w14:textId="77777777" w:rsidR="00F71ACC" w:rsidRPr="003B7CFD" w:rsidRDefault="00F71ACC" w:rsidP="00F71ACC">
            <w:pPr>
              <w:tabs>
                <w:tab w:val="left" w:pos="4111"/>
              </w:tabs>
              <w:spacing w:before="40" w:after="40"/>
              <w:ind w:left="57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Réf.:</w:t>
            </w:r>
          </w:p>
        </w:tc>
        <w:tc>
          <w:tcPr>
            <w:tcW w:w="3892" w:type="dxa"/>
            <w:gridSpan w:val="2"/>
          </w:tcPr>
          <w:p w14:paraId="52E8A41D" w14:textId="4D696BB1" w:rsidR="00F71ACC" w:rsidRPr="003B7CFD" w:rsidRDefault="00F71ACC" w:rsidP="00F71ACC">
            <w:pPr>
              <w:tabs>
                <w:tab w:val="left" w:pos="4111"/>
              </w:tabs>
              <w:spacing w:before="40" w:after="40"/>
              <w:ind w:left="227" w:hanging="170"/>
              <w:rPr>
                <w:rFonts w:asciiTheme="minorHAnsi" w:hAnsiTheme="minorHAnsi"/>
                <w:b/>
              </w:rPr>
            </w:pPr>
            <w:r w:rsidRPr="003B7CFD">
              <w:rPr>
                <w:rFonts w:asciiTheme="minorHAnsi" w:hAnsiTheme="minorHAnsi"/>
                <w:b/>
              </w:rPr>
              <w:t xml:space="preserve">Lettre collective TSB </w:t>
            </w:r>
            <w:r w:rsidR="003E69E4" w:rsidRPr="003B7CFD">
              <w:rPr>
                <w:rFonts w:asciiTheme="minorHAnsi" w:hAnsiTheme="minorHAnsi"/>
                <w:b/>
              </w:rPr>
              <w:t>11/17</w:t>
            </w:r>
          </w:p>
          <w:p w14:paraId="41ECCC25" w14:textId="61DB1EED" w:rsidR="00F71ACC" w:rsidRPr="003B7CFD" w:rsidRDefault="00F71ACC" w:rsidP="00C17596">
            <w:pPr>
              <w:tabs>
                <w:tab w:val="left" w:pos="4111"/>
              </w:tabs>
              <w:spacing w:before="0"/>
              <w:ind w:left="57"/>
              <w:rPr>
                <w:rFonts w:asciiTheme="minorHAnsi" w:hAnsiTheme="minorHAnsi"/>
                <w:bCs/>
              </w:rPr>
            </w:pPr>
            <w:r w:rsidRPr="003B7CFD">
              <w:rPr>
                <w:rFonts w:asciiTheme="minorHAnsi" w:hAnsiTheme="minorHAnsi"/>
                <w:bCs/>
              </w:rPr>
              <w:t xml:space="preserve">CE </w:t>
            </w:r>
            <w:r w:rsidR="003E69E4" w:rsidRPr="003B7CFD">
              <w:rPr>
                <w:rFonts w:cstheme="minorHAnsi"/>
                <w:color w:val="000000"/>
                <w:szCs w:val="22"/>
              </w:rPr>
              <w:t>17/XY</w:t>
            </w:r>
          </w:p>
        </w:tc>
        <w:tc>
          <w:tcPr>
            <w:tcW w:w="4896" w:type="dxa"/>
            <w:gridSpan w:val="2"/>
            <w:vMerge w:val="restart"/>
          </w:tcPr>
          <w:p w14:paraId="34607897" w14:textId="66F5E632" w:rsidR="00F71ACC" w:rsidRPr="003B7CFD" w:rsidRDefault="00F71ACC" w:rsidP="00FB4007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  <w:spacing w:before="40" w:after="40"/>
              <w:ind w:left="497" w:hanging="440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–</w:t>
            </w:r>
            <w:r w:rsidRPr="003B7CFD">
              <w:rPr>
                <w:rFonts w:asciiTheme="minorHAnsi" w:hAnsiTheme="minorHAnsi"/>
              </w:rPr>
              <w:tab/>
            </w:r>
            <w:r w:rsidR="00FB4007" w:rsidRPr="003B7CFD">
              <w:rPr>
                <w:rFonts w:asciiTheme="minorHAnsi" w:hAnsiTheme="minorHAnsi"/>
              </w:rPr>
              <w:t xml:space="preserve">Aux </w:t>
            </w:r>
            <w:r w:rsidR="00210637" w:rsidRPr="003B7CFD">
              <w:rPr>
                <w:rFonts w:asciiTheme="minorHAnsi" w:hAnsiTheme="minorHAnsi"/>
              </w:rPr>
              <w:t>A</w:t>
            </w:r>
            <w:r w:rsidRPr="003B7CFD">
              <w:rPr>
                <w:rFonts w:asciiTheme="minorHAnsi" w:hAnsiTheme="minorHAnsi"/>
              </w:rPr>
              <w:t xml:space="preserve">dministrations des </w:t>
            </w:r>
            <w:r w:rsidR="00744F64" w:rsidRPr="003B7CFD">
              <w:rPr>
                <w:rFonts w:asciiTheme="minorHAnsi" w:hAnsiTheme="minorHAnsi"/>
              </w:rPr>
              <w:t>É</w:t>
            </w:r>
            <w:r w:rsidRPr="003B7CFD">
              <w:rPr>
                <w:rFonts w:asciiTheme="minorHAnsi" w:hAnsiTheme="minorHAnsi"/>
              </w:rPr>
              <w:t>tats Membres de l</w:t>
            </w:r>
            <w:r w:rsidR="00EF6BDF" w:rsidRPr="003B7CFD">
              <w:rPr>
                <w:rFonts w:asciiTheme="minorHAnsi" w:hAnsiTheme="minorHAnsi"/>
              </w:rPr>
              <w:t>'</w:t>
            </w:r>
            <w:r w:rsidRPr="003B7CFD">
              <w:rPr>
                <w:rFonts w:asciiTheme="minorHAnsi" w:hAnsiTheme="minorHAnsi"/>
              </w:rPr>
              <w:t>Union;</w:t>
            </w:r>
          </w:p>
          <w:p w14:paraId="3B09EE61" w14:textId="30A9E0BA" w:rsidR="003E69E4" w:rsidRPr="003B7CFD" w:rsidRDefault="003E69E4" w:rsidP="00FB4007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  <w:spacing w:before="40" w:after="40"/>
              <w:ind w:left="497" w:hanging="440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–</w:t>
            </w:r>
            <w:r w:rsidRPr="003B7CFD">
              <w:rPr>
                <w:rFonts w:asciiTheme="minorHAnsi" w:hAnsiTheme="minorHAnsi"/>
              </w:rPr>
              <w:tab/>
            </w:r>
            <w:r w:rsidRPr="003B7CFD">
              <w:rPr>
                <w:rFonts w:cstheme="minorHAnsi"/>
                <w:color w:val="000000"/>
                <w:szCs w:val="22"/>
              </w:rPr>
              <w:t>À l</w:t>
            </w:r>
            <w:r w:rsidR="00EF6BDF" w:rsidRPr="003B7CFD">
              <w:rPr>
                <w:rFonts w:cstheme="minorHAnsi"/>
                <w:color w:val="000000"/>
                <w:szCs w:val="22"/>
              </w:rPr>
              <w:t>'</w:t>
            </w:r>
            <w:r w:rsidRPr="003B7CFD">
              <w:rPr>
                <w:rFonts w:cstheme="minorHAnsi"/>
                <w:color w:val="000000"/>
                <w:szCs w:val="22"/>
              </w:rPr>
              <w:t>État de Palestine (Rés</w:t>
            </w:r>
            <w:r w:rsidR="00FB4007" w:rsidRPr="003B7CFD">
              <w:rPr>
                <w:rFonts w:cstheme="minorHAnsi"/>
                <w:color w:val="000000"/>
                <w:szCs w:val="22"/>
              </w:rPr>
              <w:t>olution </w:t>
            </w:r>
            <w:r w:rsidRPr="003B7CFD">
              <w:rPr>
                <w:rFonts w:cstheme="minorHAnsi"/>
                <w:color w:val="000000"/>
                <w:szCs w:val="22"/>
              </w:rPr>
              <w:t>99</w:t>
            </w:r>
            <w:r w:rsidR="00FB4007" w:rsidRPr="003B7CFD">
              <w:rPr>
                <w:rFonts w:cstheme="minorHAnsi"/>
                <w:color w:val="000000"/>
                <w:szCs w:val="22"/>
              </w:rPr>
              <w:t> </w:t>
            </w:r>
            <w:r w:rsidRPr="003B7CFD">
              <w:rPr>
                <w:rFonts w:cstheme="minorHAnsi"/>
                <w:color w:val="000000"/>
                <w:szCs w:val="22"/>
              </w:rPr>
              <w:t>(Rév.</w:t>
            </w:r>
            <w:r w:rsidR="00FB4007" w:rsidRPr="003B7CFD">
              <w:rPr>
                <w:rFonts w:cstheme="minorHAnsi"/>
                <w:color w:val="000000"/>
                <w:szCs w:val="22"/>
              </w:rPr>
              <w:t> </w:t>
            </w:r>
            <w:r w:rsidRPr="003B7CFD">
              <w:rPr>
                <w:rFonts w:cstheme="minorHAnsi"/>
                <w:color w:val="000000"/>
                <w:szCs w:val="22"/>
              </w:rPr>
              <w:t>Dubaï,</w:t>
            </w:r>
            <w:r w:rsidR="00FB4007" w:rsidRPr="003B7CFD">
              <w:rPr>
                <w:rFonts w:cstheme="minorHAnsi"/>
                <w:color w:val="000000"/>
                <w:szCs w:val="22"/>
              </w:rPr>
              <w:t> </w:t>
            </w:r>
            <w:r w:rsidRPr="003B7CFD">
              <w:rPr>
                <w:rFonts w:cstheme="minorHAnsi"/>
                <w:color w:val="000000"/>
                <w:szCs w:val="22"/>
              </w:rPr>
              <w:t>2018);</w:t>
            </w:r>
          </w:p>
          <w:p w14:paraId="070AD470" w14:textId="0C2843B7" w:rsidR="003E69E4" w:rsidRPr="003B7CFD" w:rsidRDefault="003E69E4" w:rsidP="00FB4007">
            <w:pPr>
              <w:tabs>
                <w:tab w:val="left" w:pos="4111"/>
              </w:tabs>
              <w:spacing w:before="40" w:after="40"/>
              <w:ind w:left="497" w:hanging="440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–</w:t>
            </w:r>
            <w:r w:rsidRPr="003B7CFD">
              <w:rPr>
                <w:rFonts w:asciiTheme="minorHAnsi" w:hAnsiTheme="minorHAnsi"/>
              </w:rPr>
              <w:tab/>
              <w:t xml:space="preserve">Aux </w:t>
            </w:r>
            <w:r w:rsidRPr="003B7CFD">
              <w:rPr>
                <w:rFonts w:asciiTheme="minorHAnsi" w:hAnsiTheme="minorHAnsi"/>
                <w:szCs w:val="22"/>
              </w:rPr>
              <w:t>Membres</w:t>
            </w:r>
            <w:r w:rsidRPr="003B7CFD">
              <w:rPr>
                <w:rFonts w:asciiTheme="minorHAnsi" w:hAnsiTheme="minorHAnsi"/>
              </w:rPr>
              <w:t xml:space="preserve"> du Secteur de l</w:t>
            </w:r>
            <w:r w:rsidR="00EF6BDF" w:rsidRPr="003B7CFD">
              <w:rPr>
                <w:rFonts w:asciiTheme="minorHAnsi" w:hAnsiTheme="minorHAnsi"/>
              </w:rPr>
              <w:t>'</w:t>
            </w:r>
            <w:r w:rsidRPr="003B7CFD">
              <w:rPr>
                <w:rFonts w:asciiTheme="minorHAnsi" w:hAnsiTheme="minorHAnsi"/>
              </w:rPr>
              <w:t>UIT-T;</w:t>
            </w:r>
          </w:p>
          <w:p w14:paraId="45846DF5" w14:textId="4653C998" w:rsidR="003E69E4" w:rsidRPr="003B7CFD" w:rsidRDefault="003E69E4" w:rsidP="00FB4007">
            <w:pPr>
              <w:tabs>
                <w:tab w:val="left" w:pos="4111"/>
              </w:tabs>
              <w:spacing w:before="40" w:after="40"/>
              <w:ind w:left="497" w:hanging="440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–</w:t>
            </w:r>
            <w:r w:rsidRPr="003B7CFD">
              <w:rPr>
                <w:rFonts w:asciiTheme="minorHAnsi" w:hAnsiTheme="minorHAnsi"/>
              </w:rPr>
              <w:tab/>
              <w:t>Aux Associés de l</w:t>
            </w:r>
            <w:r w:rsidR="00EF6BDF" w:rsidRPr="003B7CFD">
              <w:rPr>
                <w:rFonts w:asciiTheme="minorHAnsi" w:hAnsiTheme="minorHAnsi"/>
              </w:rPr>
              <w:t>'</w:t>
            </w:r>
            <w:r w:rsidRPr="003B7CFD">
              <w:rPr>
                <w:rFonts w:asciiTheme="minorHAnsi" w:hAnsiTheme="minorHAnsi"/>
              </w:rPr>
              <w:t>UIT-T participant aux travaux de la Commission d</w:t>
            </w:r>
            <w:r w:rsidR="00EF6BDF" w:rsidRPr="003B7CFD">
              <w:rPr>
                <w:rFonts w:asciiTheme="minorHAnsi" w:hAnsiTheme="minorHAnsi"/>
              </w:rPr>
              <w:t>'</w:t>
            </w:r>
            <w:r w:rsidRPr="003B7CFD">
              <w:rPr>
                <w:rFonts w:asciiTheme="minorHAnsi" w:hAnsiTheme="minorHAnsi"/>
              </w:rPr>
              <w:t>études 17;</w:t>
            </w:r>
          </w:p>
          <w:p w14:paraId="30D3AA90" w14:textId="48CFB93F" w:rsidR="00F71ACC" w:rsidRPr="003B7CFD" w:rsidRDefault="003E69E4" w:rsidP="00FB4007">
            <w:pPr>
              <w:spacing w:before="40" w:after="40"/>
              <w:ind w:left="497" w:hanging="440"/>
              <w:rPr>
                <w:rFonts w:asciiTheme="minorHAnsi" w:hAnsiTheme="minorHAnsi"/>
                <w:b/>
              </w:rPr>
            </w:pPr>
            <w:r w:rsidRPr="003B7CFD">
              <w:rPr>
                <w:rFonts w:asciiTheme="minorHAnsi" w:hAnsiTheme="minorHAnsi"/>
              </w:rPr>
              <w:t>–</w:t>
            </w:r>
            <w:r w:rsidRPr="003B7CFD">
              <w:rPr>
                <w:rFonts w:asciiTheme="minorHAnsi" w:hAnsiTheme="minorHAnsi"/>
              </w:rPr>
              <w:tab/>
              <w:t>Aux établissements universitaires participant aux travaux de l</w:t>
            </w:r>
            <w:r w:rsidR="00EF6BDF" w:rsidRPr="003B7CFD">
              <w:rPr>
                <w:rFonts w:asciiTheme="minorHAnsi" w:hAnsiTheme="minorHAnsi"/>
              </w:rPr>
              <w:t>'</w:t>
            </w:r>
            <w:r w:rsidRPr="003B7CFD">
              <w:rPr>
                <w:rFonts w:asciiTheme="minorHAnsi" w:hAnsiTheme="minorHAnsi"/>
              </w:rPr>
              <w:t>UIT.</w:t>
            </w:r>
          </w:p>
        </w:tc>
      </w:tr>
      <w:tr w:rsidR="00F71ACC" w:rsidRPr="003B7CFD" w14:paraId="342700AE" w14:textId="77777777" w:rsidTr="00295B1F">
        <w:trPr>
          <w:gridBefore w:val="1"/>
          <w:wBefore w:w="8" w:type="dxa"/>
          <w:cantSplit/>
        </w:trPr>
        <w:tc>
          <w:tcPr>
            <w:tcW w:w="985" w:type="dxa"/>
          </w:tcPr>
          <w:p w14:paraId="00849D69" w14:textId="77777777" w:rsidR="00F71ACC" w:rsidRPr="003B7CFD" w:rsidRDefault="00F71ACC" w:rsidP="00F71ACC">
            <w:pPr>
              <w:tabs>
                <w:tab w:val="left" w:pos="4111"/>
              </w:tabs>
              <w:spacing w:before="40" w:after="40"/>
              <w:ind w:left="57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Tél.:</w:t>
            </w:r>
          </w:p>
        </w:tc>
        <w:tc>
          <w:tcPr>
            <w:tcW w:w="3892" w:type="dxa"/>
            <w:gridSpan w:val="2"/>
          </w:tcPr>
          <w:p w14:paraId="7A97668F" w14:textId="34B7E9E7" w:rsidR="00F71ACC" w:rsidRPr="003B7CFD" w:rsidRDefault="00F71ACC" w:rsidP="00F71ACC">
            <w:pPr>
              <w:tabs>
                <w:tab w:val="left" w:pos="4111"/>
              </w:tabs>
              <w:spacing w:before="40" w:after="40"/>
              <w:ind w:left="227" w:hanging="170"/>
              <w:rPr>
                <w:rFonts w:asciiTheme="minorHAnsi" w:hAnsiTheme="minorHAnsi"/>
                <w:szCs w:val="22"/>
              </w:rPr>
            </w:pPr>
            <w:r w:rsidRPr="003B7CFD">
              <w:rPr>
                <w:rFonts w:asciiTheme="minorHAnsi" w:hAnsiTheme="minorHAnsi"/>
                <w:szCs w:val="22"/>
              </w:rPr>
              <w:t xml:space="preserve">+41 22 730 </w:t>
            </w:r>
            <w:r w:rsidR="002E7782" w:rsidRPr="003B7CFD">
              <w:rPr>
                <w:rFonts w:asciiTheme="minorHAnsi" w:hAnsiTheme="minorHAnsi"/>
                <w:szCs w:val="22"/>
              </w:rPr>
              <w:t>6206</w:t>
            </w:r>
          </w:p>
        </w:tc>
        <w:tc>
          <w:tcPr>
            <w:tcW w:w="4896" w:type="dxa"/>
            <w:gridSpan w:val="2"/>
            <w:vMerge/>
          </w:tcPr>
          <w:p w14:paraId="1D467C9B" w14:textId="77777777" w:rsidR="00F71ACC" w:rsidRPr="003B7CFD" w:rsidRDefault="00F71ACC" w:rsidP="00C17596">
            <w:pPr>
              <w:spacing w:before="0"/>
              <w:ind w:left="226" w:hanging="169"/>
              <w:rPr>
                <w:rFonts w:asciiTheme="minorHAnsi" w:hAnsiTheme="minorHAnsi"/>
              </w:rPr>
            </w:pPr>
          </w:p>
        </w:tc>
      </w:tr>
      <w:tr w:rsidR="00F71ACC" w:rsidRPr="003B7CFD" w14:paraId="3A1380BE" w14:textId="77777777" w:rsidTr="00295B1F">
        <w:trPr>
          <w:gridBefore w:val="1"/>
          <w:wBefore w:w="8" w:type="dxa"/>
          <w:cantSplit/>
        </w:trPr>
        <w:tc>
          <w:tcPr>
            <w:tcW w:w="985" w:type="dxa"/>
          </w:tcPr>
          <w:p w14:paraId="5751D9CB" w14:textId="77777777" w:rsidR="00F71ACC" w:rsidRPr="003B7CFD" w:rsidRDefault="00295B1F" w:rsidP="00F71ACC">
            <w:pPr>
              <w:tabs>
                <w:tab w:val="left" w:pos="4111"/>
              </w:tabs>
              <w:spacing w:before="40" w:after="40"/>
              <w:ind w:left="57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Télécopie</w:t>
            </w:r>
            <w:r w:rsidR="00F71ACC" w:rsidRPr="003B7CFD">
              <w:rPr>
                <w:rFonts w:asciiTheme="minorHAnsi" w:hAnsiTheme="minorHAnsi"/>
              </w:rPr>
              <w:t>:</w:t>
            </w:r>
          </w:p>
        </w:tc>
        <w:tc>
          <w:tcPr>
            <w:tcW w:w="3892" w:type="dxa"/>
            <w:gridSpan w:val="2"/>
          </w:tcPr>
          <w:p w14:paraId="7A1D1EA1" w14:textId="77777777" w:rsidR="00F71ACC" w:rsidRPr="003B7CFD" w:rsidRDefault="00F71ACC" w:rsidP="00F71ACC">
            <w:pPr>
              <w:tabs>
                <w:tab w:val="left" w:pos="4111"/>
              </w:tabs>
              <w:spacing w:before="40" w:after="40"/>
              <w:ind w:left="227" w:hanging="170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+41 22 730 5853</w:t>
            </w:r>
          </w:p>
        </w:tc>
        <w:tc>
          <w:tcPr>
            <w:tcW w:w="4896" w:type="dxa"/>
            <w:gridSpan w:val="2"/>
            <w:vMerge/>
          </w:tcPr>
          <w:p w14:paraId="4A2CF72E" w14:textId="77777777" w:rsidR="00F71ACC" w:rsidRPr="003B7CFD" w:rsidRDefault="00F71ACC" w:rsidP="00C17596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  <w:spacing w:before="0"/>
              <w:ind w:left="226" w:hanging="169"/>
              <w:rPr>
                <w:rFonts w:asciiTheme="minorHAnsi" w:hAnsiTheme="minorHAnsi"/>
              </w:rPr>
            </w:pPr>
          </w:p>
        </w:tc>
      </w:tr>
      <w:tr w:rsidR="00F71ACC" w:rsidRPr="003B7CFD" w14:paraId="0C93093D" w14:textId="77777777" w:rsidTr="00295B1F">
        <w:trPr>
          <w:gridBefore w:val="1"/>
          <w:wBefore w:w="8" w:type="dxa"/>
          <w:cantSplit/>
        </w:trPr>
        <w:tc>
          <w:tcPr>
            <w:tcW w:w="985" w:type="dxa"/>
          </w:tcPr>
          <w:p w14:paraId="193EDB7B" w14:textId="77777777" w:rsidR="00F71ACC" w:rsidRPr="003B7CFD" w:rsidRDefault="00295B1F" w:rsidP="00F71ACC">
            <w:pPr>
              <w:tabs>
                <w:tab w:val="left" w:pos="4111"/>
              </w:tabs>
              <w:spacing w:before="40" w:after="40"/>
              <w:ind w:left="57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Courriel</w:t>
            </w:r>
            <w:r w:rsidR="00F71ACC" w:rsidRPr="003B7CFD">
              <w:rPr>
                <w:rFonts w:asciiTheme="minorHAnsi" w:hAnsiTheme="minorHAnsi"/>
              </w:rPr>
              <w:t>:</w:t>
            </w:r>
          </w:p>
        </w:tc>
        <w:tc>
          <w:tcPr>
            <w:tcW w:w="3892" w:type="dxa"/>
            <w:gridSpan w:val="2"/>
          </w:tcPr>
          <w:p w14:paraId="1B76CB16" w14:textId="1C4D275C" w:rsidR="00F71ACC" w:rsidRPr="003B7CFD" w:rsidRDefault="003B7CFD" w:rsidP="00F71ACC">
            <w:pPr>
              <w:tabs>
                <w:tab w:val="left" w:pos="4111"/>
              </w:tabs>
              <w:spacing w:before="40" w:after="40"/>
              <w:ind w:left="227" w:hanging="170"/>
            </w:pPr>
            <w:hyperlink r:id="rId9" w:history="1">
              <w:r w:rsidR="002E7782" w:rsidRPr="003B7CFD">
                <w:rPr>
                  <w:rStyle w:val="Hyperlink"/>
                  <w:rFonts w:cstheme="minorHAnsi"/>
                  <w:szCs w:val="22"/>
                </w:rPr>
                <w:t>tsbsg17@itu.int</w:t>
              </w:r>
            </w:hyperlink>
          </w:p>
        </w:tc>
        <w:tc>
          <w:tcPr>
            <w:tcW w:w="4896" w:type="dxa"/>
            <w:gridSpan w:val="2"/>
            <w:vMerge/>
          </w:tcPr>
          <w:p w14:paraId="3759D6D2" w14:textId="77777777" w:rsidR="00F71ACC" w:rsidRPr="003B7CFD" w:rsidRDefault="00F71ACC" w:rsidP="00C17596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  <w:spacing w:before="0"/>
              <w:ind w:left="226" w:hanging="169"/>
              <w:rPr>
                <w:rFonts w:asciiTheme="minorHAnsi" w:hAnsiTheme="minorHAnsi"/>
              </w:rPr>
            </w:pPr>
          </w:p>
        </w:tc>
      </w:tr>
      <w:tr w:rsidR="00F71ACC" w:rsidRPr="003B7CFD" w14:paraId="5AB73A90" w14:textId="77777777" w:rsidTr="00295B1F">
        <w:trPr>
          <w:gridBefore w:val="1"/>
          <w:wBefore w:w="8" w:type="dxa"/>
          <w:cantSplit/>
        </w:trPr>
        <w:tc>
          <w:tcPr>
            <w:tcW w:w="985" w:type="dxa"/>
          </w:tcPr>
          <w:p w14:paraId="7FD61F8E" w14:textId="1909F9C9" w:rsidR="00F71ACC" w:rsidRPr="003B7CFD" w:rsidRDefault="00FB4007" w:rsidP="00F71ACC">
            <w:pPr>
              <w:tabs>
                <w:tab w:val="left" w:pos="4111"/>
              </w:tabs>
              <w:spacing w:before="40" w:after="40"/>
              <w:ind w:left="57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Site w</w:t>
            </w:r>
            <w:r w:rsidR="00F71ACC" w:rsidRPr="003B7CFD">
              <w:rPr>
                <w:rFonts w:asciiTheme="minorHAnsi" w:hAnsiTheme="minorHAnsi"/>
              </w:rPr>
              <w:t>eb:</w:t>
            </w:r>
          </w:p>
        </w:tc>
        <w:tc>
          <w:tcPr>
            <w:tcW w:w="3892" w:type="dxa"/>
            <w:gridSpan w:val="2"/>
          </w:tcPr>
          <w:p w14:paraId="548585D8" w14:textId="2E371384" w:rsidR="00F71ACC" w:rsidRPr="003B7CFD" w:rsidRDefault="003B7CFD" w:rsidP="00F71ACC">
            <w:pPr>
              <w:tabs>
                <w:tab w:val="left" w:pos="4111"/>
              </w:tabs>
              <w:spacing w:before="40" w:after="40"/>
              <w:ind w:left="227" w:hanging="170"/>
              <w:rPr>
                <w:rFonts w:asciiTheme="minorHAnsi" w:hAnsiTheme="minorHAnsi"/>
              </w:rPr>
            </w:pPr>
            <w:hyperlink r:id="rId10" w:anchor="/fr" w:history="1">
              <w:r w:rsidR="002E7782" w:rsidRPr="003B7CFD">
                <w:rPr>
                  <w:rStyle w:val="Hyperlink"/>
                  <w:rFonts w:cstheme="minorHAnsi"/>
                  <w:szCs w:val="22"/>
                </w:rPr>
                <w:t>https://itu.int/go/tsg17</w:t>
              </w:r>
            </w:hyperlink>
          </w:p>
        </w:tc>
        <w:tc>
          <w:tcPr>
            <w:tcW w:w="4896" w:type="dxa"/>
            <w:gridSpan w:val="2"/>
            <w:vMerge/>
          </w:tcPr>
          <w:p w14:paraId="216C81AB" w14:textId="77777777" w:rsidR="00F71ACC" w:rsidRPr="003B7CFD" w:rsidRDefault="00F71ACC" w:rsidP="00C17596">
            <w:pPr>
              <w:tabs>
                <w:tab w:val="clear" w:pos="794"/>
                <w:tab w:val="clear" w:pos="1191"/>
                <w:tab w:val="clear" w:pos="1588"/>
                <w:tab w:val="clear" w:pos="1985"/>
              </w:tabs>
              <w:spacing w:before="0"/>
              <w:ind w:left="226" w:hanging="169"/>
              <w:rPr>
                <w:rFonts w:asciiTheme="minorHAnsi" w:hAnsiTheme="minorHAnsi"/>
              </w:rPr>
            </w:pPr>
          </w:p>
        </w:tc>
      </w:tr>
      <w:tr w:rsidR="00AC5975" w:rsidRPr="003B7CFD" w14:paraId="2A79618F" w14:textId="77777777" w:rsidTr="00295B1F">
        <w:trPr>
          <w:gridBefore w:val="1"/>
          <w:wBefore w:w="8" w:type="dxa"/>
          <w:cantSplit/>
        </w:trPr>
        <w:tc>
          <w:tcPr>
            <w:tcW w:w="985" w:type="dxa"/>
          </w:tcPr>
          <w:p w14:paraId="424E7E0E" w14:textId="77777777" w:rsidR="00AC5975" w:rsidRPr="003B7CFD" w:rsidRDefault="00AC5975" w:rsidP="00344821">
            <w:pPr>
              <w:tabs>
                <w:tab w:val="left" w:pos="4111"/>
              </w:tabs>
              <w:spacing w:after="40"/>
              <w:ind w:left="57"/>
              <w:rPr>
                <w:rFonts w:asciiTheme="minorHAnsi" w:hAnsiTheme="minorHAnsi"/>
                <w:sz w:val="20"/>
              </w:rPr>
            </w:pPr>
            <w:r w:rsidRPr="003B7CFD">
              <w:rPr>
                <w:rFonts w:asciiTheme="minorHAnsi" w:hAnsiTheme="minorHAnsi"/>
              </w:rPr>
              <w:t>Objet:</w:t>
            </w:r>
          </w:p>
        </w:tc>
        <w:tc>
          <w:tcPr>
            <w:tcW w:w="8788" w:type="dxa"/>
            <w:gridSpan w:val="4"/>
          </w:tcPr>
          <w:p w14:paraId="5846AD76" w14:textId="4D1EE8EF" w:rsidR="00AC5975" w:rsidRPr="003B7CFD" w:rsidRDefault="003E69E4" w:rsidP="00344821">
            <w:pPr>
              <w:tabs>
                <w:tab w:val="left" w:pos="4111"/>
              </w:tabs>
              <w:spacing w:after="40"/>
              <w:ind w:left="57"/>
              <w:rPr>
                <w:rFonts w:asciiTheme="minorHAnsi" w:hAnsiTheme="minorHAnsi"/>
              </w:rPr>
            </w:pPr>
            <w:bookmarkStart w:id="0" w:name="_Hlk217046935"/>
            <w:r w:rsidRPr="003B7CFD">
              <w:rPr>
                <w:rFonts w:cstheme="minorHAnsi"/>
                <w:b/>
                <w:bCs/>
                <w:color w:val="000000"/>
                <w:szCs w:val="22"/>
              </w:rPr>
              <w:t>Réunion entièrement virtuelle de la Commission d</w:t>
            </w:r>
            <w:r w:rsidR="00EF6BDF" w:rsidRPr="003B7CFD">
              <w:rPr>
                <w:rFonts w:cstheme="minorHAnsi"/>
                <w:b/>
                <w:bCs/>
                <w:color w:val="000000"/>
                <w:szCs w:val="22"/>
              </w:rPr>
              <w:t>'</w:t>
            </w:r>
            <w:r w:rsidRPr="003B7CFD">
              <w:rPr>
                <w:rFonts w:cstheme="minorHAnsi"/>
                <w:b/>
                <w:bCs/>
                <w:color w:val="000000"/>
                <w:szCs w:val="22"/>
              </w:rPr>
              <w:t>études 17, 9 décembre 2026</w:t>
            </w:r>
            <w:bookmarkEnd w:id="0"/>
          </w:p>
        </w:tc>
      </w:tr>
    </w:tbl>
    <w:p w14:paraId="0DA06EB0" w14:textId="77777777" w:rsidR="00AC5975" w:rsidRPr="003B7CFD" w:rsidRDefault="00AC5975" w:rsidP="003E69E4">
      <w:pPr>
        <w:pStyle w:val="Normalaftertitle"/>
      </w:pPr>
      <w:r w:rsidRPr="003B7CFD">
        <w:t>Madame, Monsieur,</w:t>
      </w:r>
    </w:p>
    <w:p w14:paraId="3DF16EAD" w14:textId="491C4532" w:rsidR="003E69E4" w:rsidRPr="003B7CFD" w:rsidRDefault="003E69E4" w:rsidP="003E69E4">
      <w:bookmarkStart w:id="1" w:name="suitetext"/>
      <w:bookmarkEnd w:id="1"/>
      <w:r w:rsidRPr="003B7CFD">
        <w:t>1</w:t>
      </w:r>
      <w:r w:rsidRPr="003B7CFD">
        <w:tab/>
        <w:t>J</w:t>
      </w:r>
      <w:r w:rsidR="00EF6BDF" w:rsidRPr="003B7CFD">
        <w:t>'</w:t>
      </w:r>
      <w:r w:rsidRPr="003B7CFD">
        <w:t>ai l</w:t>
      </w:r>
      <w:r w:rsidR="00EF6BDF" w:rsidRPr="003B7CFD">
        <w:t>'</w:t>
      </w:r>
      <w:r w:rsidRPr="003B7CFD">
        <w:t>honneur de vous inviter à participer à la prochaine réunion de la Commission d</w:t>
      </w:r>
      <w:r w:rsidR="00EF6BDF" w:rsidRPr="003B7CFD">
        <w:t>'</w:t>
      </w:r>
      <w:r w:rsidRPr="003B7CFD">
        <w:t xml:space="preserve">études 17 (Sécurité), qui doit se tenir de manière entièrement virtuelle le 9 décembre 2026, de 11 </w:t>
      </w:r>
      <w:r w:rsidR="003A7ADE" w:rsidRPr="003B7CFD">
        <w:t xml:space="preserve">heures </w:t>
      </w:r>
      <w:r w:rsidRPr="003B7CFD">
        <w:t>à 15 heures (heure</w:t>
      </w:r>
      <w:r w:rsidR="002E7782" w:rsidRPr="003B7CFD">
        <w:t> </w:t>
      </w:r>
      <w:r w:rsidRPr="003B7CFD">
        <w:t>de Genève).</w:t>
      </w:r>
    </w:p>
    <w:p w14:paraId="722FA861" w14:textId="769B2E73" w:rsidR="003E69E4" w:rsidRPr="003B7CFD" w:rsidRDefault="003E69E4" w:rsidP="003E69E4">
      <w:r w:rsidRPr="003B7CFD">
        <w:t>2</w:t>
      </w:r>
      <w:r w:rsidRPr="003B7CFD">
        <w:tab/>
        <w:t>Les objectifs de la réunion sont les suivants:</w:t>
      </w:r>
    </w:p>
    <w:p w14:paraId="295B80A9" w14:textId="6460DFBB" w:rsidR="003E69E4" w:rsidRPr="003B7CFD" w:rsidRDefault="003E69E4" w:rsidP="003E69E4">
      <w:pPr>
        <w:pStyle w:val="enumlev1"/>
      </w:pPr>
      <w:r w:rsidRPr="003B7CFD">
        <w:t>•</w:t>
      </w:r>
      <w:r w:rsidRPr="003B7CFD">
        <w:tab/>
        <w:t>Approuver les notes de liaison à envoyer par la CE 17 à la réunion de janvier 2027 du GCNT (en</w:t>
      </w:r>
      <w:r w:rsidR="002E7782" w:rsidRPr="003B7CFD">
        <w:t> </w:t>
      </w:r>
      <w:r w:rsidRPr="003B7CFD">
        <w:t>fonction des délais).</w:t>
      </w:r>
    </w:p>
    <w:p w14:paraId="36638AC4" w14:textId="53F845D0" w:rsidR="003E69E4" w:rsidRPr="003B7CFD" w:rsidRDefault="007700E0" w:rsidP="003E69E4">
      <w:pPr>
        <w:pStyle w:val="enumlev1"/>
      </w:pPr>
      <w:r w:rsidRPr="003B7CFD">
        <w:t>•</w:t>
      </w:r>
      <w:r w:rsidRPr="003B7CFD">
        <w:tab/>
      </w:r>
      <w:r w:rsidR="003E69E4" w:rsidRPr="003B7CFD">
        <w:t>Examiner les résultats de la PP-26 intéressant la CE 17 (</w:t>
      </w:r>
      <w:r w:rsidR="00FB4007" w:rsidRPr="003B7CFD">
        <w:t>R</w:t>
      </w:r>
      <w:r w:rsidR="003E69E4" w:rsidRPr="003B7CFD">
        <w:t>ésolutions sur la sécurité, décisions sur la cybersécurité, etc.).</w:t>
      </w:r>
    </w:p>
    <w:p w14:paraId="23CF63F6" w14:textId="7595DEEC" w:rsidR="003E69E4" w:rsidRPr="003B7CFD" w:rsidRDefault="00FB4007" w:rsidP="007700E0">
      <w:pPr>
        <w:pStyle w:val="enumlev2"/>
      </w:pPr>
      <w:r w:rsidRPr="003B7CFD">
        <w:t>–</w:t>
      </w:r>
      <w:r w:rsidR="007700E0" w:rsidRPr="003B7CFD">
        <w:tab/>
      </w:r>
      <w:r w:rsidR="003E69E4" w:rsidRPr="003B7CFD">
        <w:t>Réexaminer le thème de l</w:t>
      </w:r>
      <w:r w:rsidR="00EF6BDF" w:rsidRPr="003B7CFD">
        <w:t>'</w:t>
      </w:r>
      <w:r w:rsidR="003E69E4" w:rsidRPr="003B7CFD">
        <w:t>atelier de la CE 17 sur la protection en ligne des enfants prévu</w:t>
      </w:r>
      <w:r w:rsidRPr="003B7CFD">
        <w:t xml:space="preserve"> </w:t>
      </w:r>
      <w:r w:rsidR="003E69E4" w:rsidRPr="003B7CFD">
        <w:t>le</w:t>
      </w:r>
      <w:r w:rsidRPr="003B7CFD">
        <w:t> </w:t>
      </w:r>
      <w:r w:rsidR="003E69E4" w:rsidRPr="003B7CFD">
        <w:t>25</w:t>
      </w:r>
      <w:r w:rsidR="002E7782" w:rsidRPr="003B7CFD">
        <w:t> </w:t>
      </w:r>
      <w:r w:rsidR="003E69E4" w:rsidRPr="003B7CFD">
        <w:t>janvier 2027, compte tenu des résultats des travaux sur la Résolution 179 de la PP-26.</w:t>
      </w:r>
    </w:p>
    <w:p w14:paraId="663A9747" w14:textId="7F66ABF3" w:rsidR="003E69E4" w:rsidRPr="003B7CFD" w:rsidRDefault="007700E0" w:rsidP="007700E0">
      <w:pPr>
        <w:pStyle w:val="enumlev1"/>
      </w:pPr>
      <w:r w:rsidRPr="003B7CFD">
        <w:t>•</w:t>
      </w:r>
      <w:r w:rsidRPr="003B7CFD">
        <w:tab/>
      </w:r>
      <w:r w:rsidR="003E69E4" w:rsidRPr="003B7CFD">
        <w:t>Trouver un accord sur les contributions de la CE 17 à la réunion du GT 2 du GCNT (virtuelle, 14</w:t>
      </w:r>
      <w:r w:rsidR="002E7782" w:rsidRPr="003B7CFD">
        <w:t> </w:t>
      </w:r>
      <w:r w:rsidR="003E69E4" w:rsidRPr="003B7CFD">
        <w:t>décembre 2026) sur la définition des contours de la sécurité de l</w:t>
      </w:r>
      <w:r w:rsidR="00EF6BDF" w:rsidRPr="003B7CFD">
        <w:t>'</w:t>
      </w:r>
      <w:r w:rsidR="003E69E4" w:rsidRPr="003B7CFD">
        <w:t>IoT et de la confiance (ainsi que de l</w:t>
      </w:r>
      <w:r w:rsidR="00EF6BDF" w:rsidRPr="003B7CFD">
        <w:t>'</w:t>
      </w:r>
      <w:r w:rsidR="003E69E4" w:rsidRPr="003B7CFD">
        <w:t>informatique quantique et de l</w:t>
      </w:r>
      <w:r w:rsidR="00EF6BDF" w:rsidRPr="003B7CFD">
        <w:t>'</w:t>
      </w:r>
      <w:r w:rsidR="003E69E4" w:rsidRPr="003B7CFD">
        <w:t>IA agentique, en fonction de leur état d</w:t>
      </w:r>
      <w:r w:rsidR="00EF6BDF" w:rsidRPr="003B7CFD">
        <w:t>'</w:t>
      </w:r>
      <w:r w:rsidR="003E69E4" w:rsidRPr="003B7CFD">
        <w:t>avancement).</w:t>
      </w:r>
    </w:p>
    <w:p w14:paraId="70CA607F" w14:textId="1F754FB6" w:rsidR="003E69E4" w:rsidRPr="003B7CFD" w:rsidRDefault="007700E0" w:rsidP="007700E0">
      <w:pPr>
        <w:pStyle w:val="enumlev1"/>
      </w:pPr>
      <w:r w:rsidRPr="003B7CFD">
        <w:t>•</w:t>
      </w:r>
      <w:r w:rsidRPr="003B7CFD">
        <w:tab/>
      </w:r>
      <w:r w:rsidR="003E69E4" w:rsidRPr="003B7CFD">
        <w:t>Prendre des décisions sur la base des résultats de la première réunion du Groupe FG-TIDA (Paris,</w:t>
      </w:r>
      <w:r w:rsidR="008741F1" w:rsidRPr="003B7CFD">
        <w:t> </w:t>
      </w:r>
      <w:r w:rsidR="003E69E4" w:rsidRPr="003B7CFD">
        <w:t>30 novembre – 1er décembre 2026).</w:t>
      </w:r>
    </w:p>
    <w:p w14:paraId="1EE4E2F2" w14:textId="08CA9170" w:rsidR="003E69E4" w:rsidRPr="003B7CFD" w:rsidRDefault="007700E0" w:rsidP="007700E0">
      <w:pPr>
        <w:pStyle w:val="enumlev1"/>
      </w:pPr>
      <w:r w:rsidRPr="003B7CFD">
        <w:t>•</w:t>
      </w:r>
      <w:r w:rsidRPr="003B7CFD">
        <w:tab/>
      </w:r>
      <w:r w:rsidR="003E69E4" w:rsidRPr="003B7CFD">
        <w:t>Prendre des décisions concernant la planification à court, moyen et long terme des travaux de la</w:t>
      </w:r>
      <w:r w:rsidR="008741F1" w:rsidRPr="003B7CFD">
        <w:t> </w:t>
      </w:r>
      <w:r w:rsidR="003E69E4" w:rsidRPr="003B7CFD">
        <w:t>CE 17</w:t>
      </w:r>
      <w:r w:rsidR="008741F1" w:rsidRPr="003B7CFD">
        <w:t>.</w:t>
      </w:r>
    </w:p>
    <w:p w14:paraId="4DE32CAA" w14:textId="0A3A135F" w:rsidR="003E69E4" w:rsidRPr="003B7CFD" w:rsidRDefault="007700E0" w:rsidP="007700E0">
      <w:pPr>
        <w:pStyle w:val="enumlev1"/>
      </w:pPr>
      <w:r w:rsidRPr="003B7CFD">
        <w:t>•</w:t>
      </w:r>
      <w:r w:rsidRPr="003B7CFD">
        <w:tab/>
      </w:r>
      <w:r w:rsidR="003E69E4" w:rsidRPr="003B7CFD">
        <w:t>Traiter les autres notes de liaison auxquelles la CE 17 n</w:t>
      </w:r>
      <w:r w:rsidR="00EF6BDF" w:rsidRPr="003B7CFD">
        <w:t>'</w:t>
      </w:r>
      <w:r w:rsidR="003E69E4" w:rsidRPr="003B7CFD">
        <w:t>a pas encore répondu ou qui doivent être traitées.</w:t>
      </w:r>
    </w:p>
    <w:p w14:paraId="1F354BED" w14:textId="0EB735D7" w:rsidR="003E69E4" w:rsidRPr="003B7CFD" w:rsidRDefault="003E69E4" w:rsidP="003E69E4">
      <w:r w:rsidRPr="003B7CFD">
        <w:t>3</w:t>
      </w:r>
      <w:r w:rsidRPr="003B7CFD">
        <w:tab/>
        <w:t>Il n</w:t>
      </w:r>
      <w:r w:rsidR="00EF6BDF" w:rsidRPr="003B7CFD">
        <w:t>'</w:t>
      </w:r>
      <w:r w:rsidRPr="003B7CFD">
        <w:t>est pas demandé aux Membres de l</w:t>
      </w:r>
      <w:r w:rsidR="00EF6BDF" w:rsidRPr="003B7CFD">
        <w:t>'</w:t>
      </w:r>
      <w:r w:rsidRPr="003B7CFD">
        <w:t>UIT-T de soumettre des contributions écrites avant cette réunion de la CE 17.</w:t>
      </w:r>
    </w:p>
    <w:p w14:paraId="5AAE9897" w14:textId="6A7B8BBB" w:rsidR="003E69E4" w:rsidRPr="003B7CFD" w:rsidRDefault="003E69E4" w:rsidP="003E69E4">
      <w:r w:rsidRPr="003B7CFD">
        <w:t>4</w:t>
      </w:r>
      <w:r w:rsidRPr="003B7CFD">
        <w:tab/>
        <w:t>Aucune bourse ne sera accordée pour la participation à cette réunion. La réunion se déroulera en anglais, sans interprétation.</w:t>
      </w:r>
    </w:p>
    <w:p w14:paraId="7720BC5B" w14:textId="66889530" w:rsidR="003E69E4" w:rsidRPr="003B7CFD" w:rsidRDefault="003E69E4" w:rsidP="003E69E4">
      <w:r w:rsidRPr="003B7CFD">
        <w:t>5</w:t>
      </w:r>
      <w:r w:rsidRPr="003B7CFD">
        <w:tab/>
        <w:t>L</w:t>
      </w:r>
      <w:r w:rsidR="00EF6BDF" w:rsidRPr="003B7CFD">
        <w:t>'</w:t>
      </w:r>
      <w:r w:rsidRPr="003B7CFD">
        <w:t>inscription préalable est obligatoire et doit se faire en ligne depuis la page d</w:t>
      </w:r>
      <w:r w:rsidR="00EF6BDF" w:rsidRPr="003B7CFD">
        <w:t>'</w:t>
      </w:r>
      <w:r w:rsidRPr="003B7CFD">
        <w:t>accueil de la commission d</w:t>
      </w:r>
      <w:r w:rsidR="00EF6BDF" w:rsidRPr="003B7CFD">
        <w:t>'</w:t>
      </w:r>
      <w:r w:rsidRPr="003B7CFD">
        <w:t xml:space="preserve">études au moins </w:t>
      </w:r>
      <w:r w:rsidRPr="003B7CFD">
        <w:rPr>
          <w:b/>
          <w:bCs/>
        </w:rPr>
        <w:t>une semaine avant le début de la réunion</w:t>
      </w:r>
      <w:r w:rsidRPr="003B7CFD">
        <w:t>. Seules les personnes dont l</w:t>
      </w:r>
      <w:r w:rsidR="00EF6BDF" w:rsidRPr="003B7CFD">
        <w:t>'</w:t>
      </w:r>
      <w:r w:rsidRPr="003B7CFD">
        <w:t>inscription a été approuvée par le coordonnateur désigné pourront participer.</w:t>
      </w:r>
    </w:p>
    <w:p w14:paraId="3DE6F7A7" w14:textId="73E74554" w:rsidR="003E69E4" w:rsidRPr="003B7CFD" w:rsidRDefault="003E69E4" w:rsidP="008741F1">
      <w:pPr>
        <w:keepNext/>
        <w:keepLines/>
      </w:pPr>
      <w:r w:rsidRPr="003B7CFD">
        <w:lastRenderedPageBreak/>
        <w:t>6</w:t>
      </w:r>
      <w:r w:rsidRPr="003B7CFD">
        <w:tab/>
        <w:t>Des informations pratiques concernant la réunion sont données dans l</w:t>
      </w:r>
      <w:r w:rsidR="00EF6BDF" w:rsidRPr="003B7CFD">
        <w:t>'</w:t>
      </w:r>
      <w:r w:rsidRPr="003B7CFD">
        <w:rPr>
          <w:b/>
          <w:bCs/>
        </w:rPr>
        <w:t>Annexe A</w:t>
      </w:r>
      <w:r w:rsidRPr="003B7CFD">
        <w:t>. Un projet d</w:t>
      </w:r>
      <w:r w:rsidR="00EF6BDF" w:rsidRPr="003B7CFD">
        <w:t>'</w:t>
      </w:r>
      <w:r w:rsidRPr="003B7CFD">
        <w:t>ordre du jour de la réunion, établi en accord avec le Président de la CE 17, M. Arnaud Taddei, figure dans l</w:t>
      </w:r>
      <w:r w:rsidR="00EF6BDF" w:rsidRPr="003B7CFD">
        <w:t>'</w:t>
      </w:r>
      <w:r w:rsidRPr="003B7CFD">
        <w:rPr>
          <w:b/>
          <w:bCs/>
        </w:rPr>
        <w:t>Annexe B</w:t>
      </w:r>
      <w:r w:rsidRPr="003B7CFD">
        <w:t>.</w:t>
      </w:r>
    </w:p>
    <w:p w14:paraId="20B5CFD6" w14:textId="0E0049EB" w:rsidR="00815A6F" w:rsidRPr="003B7CFD" w:rsidRDefault="00815A6F" w:rsidP="007700E0">
      <w:pPr>
        <w:pStyle w:val="headingb"/>
        <w:tabs>
          <w:tab w:val="clear" w:pos="2410"/>
          <w:tab w:val="clear" w:pos="2921"/>
          <w:tab w:val="clear" w:pos="3261"/>
          <w:tab w:val="left" w:pos="5352"/>
        </w:tabs>
        <w:spacing w:after="120"/>
        <w:rPr>
          <w:rFonts w:asciiTheme="minorHAnsi" w:hAnsiTheme="minorHAnsi"/>
        </w:rPr>
      </w:pPr>
      <w:r w:rsidRPr="003B7CFD">
        <w:rPr>
          <w:rFonts w:asciiTheme="minorHAnsi" w:hAnsiTheme="minorHAnsi"/>
        </w:rPr>
        <w:t>Principales échéances: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791"/>
      </w:tblGrid>
      <w:tr w:rsidR="00815A6F" w:rsidRPr="003B7CFD" w14:paraId="445173F0" w14:textId="77777777" w:rsidTr="00F43E24">
        <w:tc>
          <w:tcPr>
            <w:tcW w:w="1838" w:type="dxa"/>
            <w:shd w:val="clear" w:color="auto" w:fill="auto"/>
            <w:vAlign w:val="center"/>
          </w:tcPr>
          <w:p w14:paraId="79F3027B" w14:textId="10C2183F" w:rsidR="00815A6F" w:rsidRPr="003B7CFD" w:rsidRDefault="007700E0" w:rsidP="00F43E24">
            <w:pPr>
              <w:pStyle w:val="TableText"/>
              <w:jc w:val="center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 w:cstheme="minorHAnsi"/>
                <w:color w:val="000000"/>
                <w:szCs w:val="22"/>
              </w:rPr>
              <w:t>2 décembre 2026</w:t>
            </w:r>
          </w:p>
        </w:tc>
        <w:tc>
          <w:tcPr>
            <w:tcW w:w="7791" w:type="dxa"/>
            <w:shd w:val="clear" w:color="auto" w:fill="auto"/>
            <w:vAlign w:val="center"/>
          </w:tcPr>
          <w:p w14:paraId="7AB31C4B" w14:textId="1F24C00E" w:rsidR="00815A6F" w:rsidRPr="003B7CFD" w:rsidRDefault="00815A6F" w:rsidP="00344821">
            <w:pPr>
              <w:pStyle w:val="TableText"/>
              <w:tabs>
                <w:tab w:val="clear" w:pos="284"/>
              </w:tabs>
              <w:ind w:left="458" w:hanging="458"/>
              <w:rPr>
                <w:rFonts w:asciiTheme="minorHAnsi" w:hAnsiTheme="minorHAnsi"/>
              </w:rPr>
            </w:pPr>
            <w:r w:rsidRPr="003B7CFD">
              <w:rPr>
                <w:rFonts w:asciiTheme="minorHAnsi" w:hAnsiTheme="minorHAnsi"/>
              </w:rPr>
              <w:t>–</w:t>
            </w:r>
            <w:r w:rsidRPr="003B7CFD">
              <w:rPr>
                <w:rFonts w:asciiTheme="minorHAnsi" w:hAnsiTheme="minorHAnsi"/>
              </w:rPr>
              <w:tab/>
            </w:r>
            <w:r w:rsidR="007700E0" w:rsidRPr="003B7CFD">
              <w:rPr>
                <w:rFonts w:asciiTheme="minorHAnsi" w:hAnsiTheme="minorHAnsi" w:cstheme="minorHAnsi"/>
                <w:color w:val="000000"/>
                <w:szCs w:val="22"/>
              </w:rPr>
              <w:t>Inscription préalable (au moyen du formulaire d</w:t>
            </w:r>
            <w:r w:rsidR="00EF6BDF" w:rsidRPr="003B7CFD">
              <w:rPr>
                <w:rFonts w:asciiTheme="minorHAnsi" w:hAnsiTheme="minorHAnsi" w:cstheme="minorHAnsi"/>
                <w:color w:val="000000"/>
                <w:szCs w:val="22"/>
              </w:rPr>
              <w:t>'</w:t>
            </w:r>
            <w:r w:rsidR="007700E0" w:rsidRPr="003B7CFD">
              <w:rPr>
                <w:rFonts w:asciiTheme="minorHAnsi" w:hAnsiTheme="minorHAnsi" w:cstheme="minorHAnsi"/>
                <w:color w:val="000000"/>
                <w:szCs w:val="22"/>
              </w:rPr>
              <w:t xml:space="preserve">inscription en ligne disponible sur la </w:t>
            </w:r>
            <w:hyperlink r:id="rId11" w:anchor="/fr" w:history="1">
              <w:r w:rsidR="007700E0" w:rsidRPr="003B7CFD">
                <w:rPr>
                  <w:rStyle w:val="Hyperlink"/>
                  <w:rFonts w:asciiTheme="minorHAnsi" w:hAnsiTheme="minorHAnsi" w:cstheme="minorHAnsi"/>
                  <w:szCs w:val="22"/>
                </w:rPr>
                <w:t>page d</w:t>
              </w:r>
              <w:r w:rsidR="00EF6BDF" w:rsidRPr="003B7CFD">
                <w:rPr>
                  <w:rStyle w:val="Hyperlink"/>
                  <w:rFonts w:asciiTheme="minorHAnsi" w:hAnsiTheme="minorHAnsi" w:cstheme="minorHAnsi"/>
                  <w:szCs w:val="22"/>
                </w:rPr>
                <w:t>'</w:t>
              </w:r>
              <w:r w:rsidR="007700E0" w:rsidRPr="003B7CFD">
                <w:rPr>
                  <w:rStyle w:val="Hyperlink"/>
                  <w:rFonts w:asciiTheme="minorHAnsi" w:hAnsiTheme="minorHAnsi" w:cstheme="minorHAnsi"/>
                  <w:szCs w:val="22"/>
                </w:rPr>
                <w:t>accueil de la commission d</w:t>
              </w:r>
              <w:r w:rsidR="00EF6BDF" w:rsidRPr="003B7CFD">
                <w:rPr>
                  <w:rStyle w:val="Hyperlink"/>
                  <w:rFonts w:asciiTheme="minorHAnsi" w:hAnsiTheme="minorHAnsi" w:cstheme="minorHAnsi"/>
                  <w:szCs w:val="22"/>
                </w:rPr>
                <w:t>'</w:t>
              </w:r>
              <w:r w:rsidR="007700E0" w:rsidRPr="003B7CFD">
                <w:rPr>
                  <w:rStyle w:val="Hyperlink"/>
                  <w:rFonts w:asciiTheme="minorHAnsi" w:hAnsiTheme="minorHAnsi" w:cstheme="minorHAnsi"/>
                  <w:szCs w:val="22"/>
                </w:rPr>
                <w:t>études</w:t>
              </w:r>
            </w:hyperlink>
            <w:r w:rsidR="007700E0" w:rsidRPr="003B7CFD">
              <w:rPr>
                <w:rFonts w:asciiTheme="minorHAnsi" w:hAnsiTheme="minorHAnsi" w:cstheme="minorHAnsi"/>
                <w:color w:val="000000"/>
                <w:szCs w:val="22"/>
              </w:rPr>
              <w:t>).</w:t>
            </w:r>
          </w:p>
        </w:tc>
      </w:tr>
    </w:tbl>
    <w:p w14:paraId="1E1A551F" w14:textId="77777777" w:rsidR="00815A6F" w:rsidRPr="003B7CFD" w:rsidRDefault="00815A6F" w:rsidP="00815A6F">
      <w:pPr>
        <w:rPr>
          <w:rFonts w:asciiTheme="minorHAnsi" w:hAnsiTheme="minorHAnsi"/>
        </w:rPr>
      </w:pPr>
      <w:r w:rsidRPr="003B7CFD">
        <w:rPr>
          <w:rFonts w:asciiTheme="minorHAnsi" w:hAnsiTheme="minorHAnsi"/>
        </w:rPr>
        <w:t>Je vous souhaite une réunion constructive et agréable.</w:t>
      </w:r>
    </w:p>
    <w:p w14:paraId="7340390F" w14:textId="7A8FDD83" w:rsidR="00815A6F" w:rsidRPr="003B7CFD" w:rsidRDefault="00815A6F" w:rsidP="00F43E24">
      <w:pPr>
        <w:spacing w:after="240"/>
        <w:rPr>
          <w:rFonts w:asciiTheme="minorHAnsi" w:hAnsiTheme="minorHAnsi"/>
        </w:rPr>
      </w:pPr>
      <w:r w:rsidRPr="003B7CFD">
        <w:rPr>
          <w:rFonts w:asciiTheme="minorHAnsi" w:hAnsiTheme="minorHAnsi"/>
        </w:rPr>
        <w:t>Veuillez agréer, Madame, Monsieur, l</w:t>
      </w:r>
      <w:r w:rsidR="00EF6BDF" w:rsidRPr="003B7CFD">
        <w:rPr>
          <w:rFonts w:asciiTheme="minorHAnsi" w:hAnsiTheme="minorHAnsi"/>
        </w:rPr>
        <w:t>'</w:t>
      </w:r>
      <w:r w:rsidRPr="003B7CFD">
        <w:rPr>
          <w:rFonts w:asciiTheme="minorHAnsi" w:hAnsiTheme="minorHAnsi"/>
        </w:rPr>
        <w:t>assurance de ma considération distinguée.</w:t>
      </w:r>
    </w:p>
    <w:tbl>
      <w:tblPr>
        <w:tblStyle w:val="TableGrid1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6543"/>
        <w:gridCol w:w="3091"/>
      </w:tblGrid>
      <w:tr w:rsidR="00815A6F" w:rsidRPr="003B7CFD" w14:paraId="18A51258" w14:textId="77777777" w:rsidTr="002C58A4">
        <w:trPr>
          <w:cantSplit/>
          <w:trHeight w:val="1955"/>
        </w:trPr>
        <w:tc>
          <w:tcPr>
            <w:tcW w:w="6615" w:type="dxa"/>
            <w:vMerge w:val="restart"/>
            <w:tcBorders>
              <w:right w:val="single" w:sz="4" w:space="0" w:color="auto"/>
            </w:tcBorders>
          </w:tcPr>
          <w:p w14:paraId="5B43DFC0" w14:textId="378B8E72" w:rsidR="007700E0" w:rsidRPr="003B7CFD" w:rsidRDefault="007700E0" w:rsidP="00F43E24">
            <w:pPr>
              <w:spacing w:before="480" w:after="480"/>
              <w:ind w:left="-113"/>
              <w:rPr>
                <w:rFonts w:cstheme="minorHAnsi"/>
                <w:szCs w:val="22"/>
              </w:rPr>
            </w:pPr>
            <w:r w:rsidRPr="003B7CFD">
              <w:rPr>
                <w:rFonts w:cstheme="minorHAnsi"/>
                <w:szCs w:val="22"/>
              </w:rPr>
              <w:t>(</w:t>
            </w:r>
            <w:r w:rsidR="00F43E24" w:rsidRPr="003B7CFD">
              <w:rPr>
                <w:rFonts w:cstheme="minorHAnsi"/>
                <w:i/>
                <w:iCs/>
                <w:szCs w:val="22"/>
              </w:rPr>
              <w:t>s</w:t>
            </w:r>
            <w:r w:rsidRPr="003B7CFD">
              <w:rPr>
                <w:rFonts w:cstheme="minorHAnsi"/>
                <w:i/>
                <w:iCs/>
                <w:szCs w:val="22"/>
              </w:rPr>
              <w:t>igné</w:t>
            </w:r>
            <w:r w:rsidRPr="003B7CFD">
              <w:rPr>
                <w:rFonts w:cstheme="minorHAnsi"/>
                <w:szCs w:val="22"/>
              </w:rPr>
              <w:t>)</w:t>
            </w:r>
          </w:p>
          <w:p w14:paraId="01D9FA80" w14:textId="09DC15FA" w:rsidR="00815A6F" w:rsidRPr="003B7CFD" w:rsidRDefault="00295B1F" w:rsidP="00F43E24">
            <w:pPr>
              <w:spacing w:before="840"/>
              <w:ind w:left="-113"/>
              <w:rPr>
                <w:rFonts w:asciiTheme="minorHAnsi" w:hAnsiTheme="minorHAnsi"/>
              </w:rPr>
            </w:pPr>
            <w:r w:rsidRPr="003B7CFD">
              <w:rPr>
                <w:rFonts w:cstheme="minorHAnsi"/>
                <w:szCs w:val="22"/>
              </w:rPr>
              <w:t>Seizo Onoe</w:t>
            </w:r>
            <w:r w:rsidR="00815A6F" w:rsidRPr="003B7CFD">
              <w:rPr>
                <w:rFonts w:asciiTheme="minorHAnsi" w:hAnsiTheme="minorHAnsi"/>
              </w:rPr>
              <w:br/>
              <w:t xml:space="preserve">Directeur du Bureau de la normalisation </w:t>
            </w:r>
            <w:r w:rsidR="00815A6F" w:rsidRPr="003B7CFD">
              <w:rPr>
                <w:rFonts w:asciiTheme="minorHAnsi" w:hAnsiTheme="minorHAnsi"/>
              </w:rPr>
              <w:br/>
              <w:t>des télécommunications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6BB254" w14:textId="5DCBD244" w:rsidR="00815A6F" w:rsidRPr="003B7CFD" w:rsidRDefault="00F43E24" w:rsidP="002C58A4">
            <w:pPr>
              <w:spacing w:before="0"/>
              <w:ind w:left="113" w:right="113"/>
              <w:jc w:val="center"/>
              <w:rPr>
                <w:rFonts w:asciiTheme="minorHAnsi" w:hAnsiTheme="minorHAnsi"/>
              </w:rPr>
            </w:pPr>
            <w:r w:rsidRPr="003B7CFD">
              <w:rPr>
                <w:color w:val="000000"/>
              </w:rPr>
              <w:drawing>
                <wp:inline distT="0" distB="0" distL="0" distR="0" wp14:anchorId="6F4E5690" wp14:editId="5501EB27">
                  <wp:extent cx="1024461" cy="1041148"/>
                  <wp:effectExtent l="0" t="0" r="4445" b="6985"/>
                  <wp:docPr id="3" name="Picture 3" descr="cid:image001.png@01D2C590.81C3C8E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image001.png@01D2C590.81C3C8E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136"/>
                          <a:stretch/>
                        </pic:blipFill>
                        <pic:spPr bwMode="auto">
                          <a:xfrm>
                            <a:off x="0" y="0"/>
                            <a:ext cx="1061728" cy="1079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B7CFD">
              <w:rPr>
                <w:rFonts w:asciiTheme="minorHAnsi" w:hAnsiTheme="minorHAnsi"/>
              </w:rPr>
              <w:t>CE 17 de l'UIT-T</w:t>
            </w:r>
          </w:p>
        </w:tc>
      </w:tr>
      <w:tr w:rsidR="00815A6F" w:rsidRPr="003B7CFD" w14:paraId="288A4E1E" w14:textId="77777777" w:rsidTr="002C58A4">
        <w:trPr>
          <w:cantSplit/>
          <w:trHeight w:val="227"/>
        </w:trPr>
        <w:tc>
          <w:tcPr>
            <w:tcW w:w="6615" w:type="dxa"/>
            <w:vMerge/>
            <w:tcBorders>
              <w:right w:val="single" w:sz="4" w:space="0" w:color="auto"/>
            </w:tcBorders>
          </w:tcPr>
          <w:p w14:paraId="0FBD6B93" w14:textId="77777777" w:rsidR="00815A6F" w:rsidRPr="003B7CFD" w:rsidRDefault="00815A6F" w:rsidP="002C58A4">
            <w:pPr>
              <w:spacing w:before="480"/>
              <w:rPr>
                <w:rFonts w:asciiTheme="minorHAnsi" w:hAnsiTheme="minorHAnsi"/>
              </w:rPr>
            </w:pPr>
          </w:p>
        </w:tc>
        <w:tc>
          <w:tcPr>
            <w:tcW w:w="3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A351" w14:textId="77777777" w:rsidR="00815A6F" w:rsidRPr="003B7CFD" w:rsidRDefault="00815A6F" w:rsidP="002C58A4">
            <w:pPr>
              <w:spacing w:before="0"/>
              <w:jc w:val="center"/>
              <w:rPr>
                <w:rFonts w:asciiTheme="minorHAnsi" w:eastAsia="SimSun" w:hAnsiTheme="minorHAnsi" w:cs="Arial"/>
                <w:sz w:val="16"/>
                <w:szCs w:val="16"/>
                <w:lang w:eastAsia="zh-CN"/>
              </w:rPr>
            </w:pPr>
            <w:r w:rsidRPr="003B7CFD">
              <w:rPr>
                <w:rFonts w:asciiTheme="minorHAnsi" w:hAnsiTheme="minorHAnsi"/>
              </w:rPr>
              <w:t>Informations les plus récentes concernant la réunion</w:t>
            </w:r>
          </w:p>
        </w:tc>
      </w:tr>
    </w:tbl>
    <w:p w14:paraId="5CE399C2" w14:textId="201525FB" w:rsidR="00251CB1" w:rsidRPr="003B7CFD" w:rsidRDefault="00251CB1" w:rsidP="00815A6F">
      <w:pPr>
        <w:spacing w:before="840"/>
        <w:rPr>
          <w:rFonts w:asciiTheme="minorHAnsi" w:hAnsiTheme="minorHAnsi"/>
        </w:rPr>
      </w:pPr>
      <w:r w:rsidRPr="003B7CFD">
        <w:rPr>
          <w:rFonts w:asciiTheme="minorHAnsi" w:hAnsiTheme="minorHAnsi"/>
          <w:b/>
          <w:bCs/>
        </w:rPr>
        <w:t>Annexes</w:t>
      </w:r>
      <w:r w:rsidRPr="003B7CFD">
        <w:rPr>
          <w:rFonts w:asciiTheme="minorHAnsi" w:hAnsiTheme="minorHAnsi"/>
          <w:bCs/>
        </w:rPr>
        <w:t xml:space="preserve">: </w:t>
      </w:r>
      <w:r w:rsidR="007700E0" w:rsidRPr="003B7CFD">
        <w:rPr>
          <w:rFonts w:asciiTheme="minorHAnsi" w:hAnsiTheme="minorHAnsi"/>
          <w:bCs/>
        </w:rPr>
        <w:t>2</w:t>
      </w:r>
    </w:p>
    <w:p w14:paraId="228E7E8C" w14:textId="77777777" w:rsidR="00815A6F" w:rsidRPr="003B7CFD" w:rsidRDefault="00815A6F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textAlignment w:val="auto"/>
        <w:rPr>
          <w:rFonts w:asciiTheme="minorHAnsi" w:hAnsiTheme="minorHAnsi"/>
          <w:b/>
          <w:bCs/>
          <w:sz w:val="28"/>
        </w:rPr>
      </w:pPr>
      <w:r w:rsidRPr="003B7CFD">
        <w:rPr>
          <w:rFonts w:asciiTheme="minorHAnsi" w:hAnsiTheme="minorHAnsi"/>
          <w:b/>
          <w:bCs/>
          <w:caps/>
        </w:rPr>
        <w:br w:type="page"/>
      </w:r>
    </w:p>
    <w:p w14:paraId="278020CD" w14:textId="77050E00" w:rsidR="007700E0" w:rsidRPr="003B7CFD" w:rsidRDefault="004C5926" w:rsidP="004C5926">
      <w:pPr>
        <w:pStyle w:val="AnnexNo"/>
        <w:rPr>
          <w:rFonts w:asciiTheme="minorHAnsi" w:hAnsiTheme="minorHAnsi"/>
          <w:b/>
          <w:bCs/>
          <w:caps w:val="0"/>
        </w:rPr>
      </w:pPr>
      <w:r w:rsidRPr="003B7CFD">
        <w:rPr>
          <w:rFonts w:asciiTheme="minorHAnsi" w:hAnsiTheme="minorHAnsi"/>
          <w:b/>
          <w:bCs/>
          <w:caps w:val="0"/>
        </w:rPr>
        <w:lastRenderedPageBreak/>
        <w:t>ANNEXE A</w:t>
      </w:r>
      <w:r w:rsidRPr="003B7CFD">
        <w:rPr>
          <w:rFonts w:asciiTheme="minorHAnsi" w:hAnsiTheme="minorHAnsi"/>
          <w:b/>
          <w:bCs/>
          <w:caps w:val="0"/>
        </w:rPr>
        <w:br/>
      </w:r>
      <w:r w:rsidR="007700E0" w:rsidRPr="003B7CFD">
        <w:rPr>
          <w:rFonts w:asciiTheme="minorHAnsi" w:hAnsiTheme="minorHAnsi"/>
          <w:b/>
          <w:bCs/>
          <w:caps w:val="0"/>
        </w:rPr>
        <w:t>Informations pratiques concernant la réunion</w:t>
      </w:r>
    </w:p>
    <w:p w14:paraId="4D729484" w14:textId="77777777" w:rsidR="00815A6F" w:rsidRPr="003B7CFD" w:rsidRDefault="00815A6F" w:rsidP="00815A6F">
      <w:pPr>
        <w:keepNext/>
        <w:keepLines/>
        <w:spacing w:before="240" w:after="280"/>
        <w:jc w:val="center"/>
        <w:rPr>
          <w:rFonts w:asciiTheme="minorHAnsi" w:hAnsiTheme="minorHAnsi"/>
          <w:b/>
          <w:sz w:val="28"/>
          <w:szCs w:val="22"/>
        </w:rPr>
      </w:pPr>
      <w:bookmarkStart w:id="2" w:name="Duties"/>
      <w:bookmarkEnd w:id="2"/>
      <w:r w:rsidRPr="003B7CFD">
        <w:rPr>
          <w:rFonts w:asciiTheme="minorHAnsi" w:hAnsiTheme="minorHAnsi"/>
          <w:b/>
          <w:bCs/>
          <w:szCs w:val="24"/>
        </w:rPr>
        <w:t>MÉTHODES DE TRAVAIL ET INSTALLATIONS</w:t>
      </w:r>
    </w:p>
    <w:p w14:paraId="75038FA6" w14:textId="14366802" w:rsidR="007700E0" w:rsidRPr="003B7CFD" w:rsidRDefault="007700E0" w:rsidP="007700E0">
      <w:pPr>
        <w:spacing w:after="120"/>
        <w:rPr>
          <w:rFonts w:asciiTheme="minorHAnsi" w:hAnsiTheme="minorHAnsi" w:cstheme="majorBidi"/>
          <w:szCs w:val="24"/>
        </w:rPr>
      </w:pPr>
      <w:r w:rsidRPr="003B7CFD">
        <w:rPr>
          <w:rFonts w:asciiTheme="minorHAnsi" w:eastAsia="SimSun" w:hAnsiTheme="minorHAnsi"/>
          <w:b/>
          <w:bCs/>
          <w:szCs w:val="24"/>
          <w:lang w:eastAsia="zh-CN"/>
        </w:rPr>
        <w:t>SOUMISSION DES DOCUMENTS ET ACCÈS</w:t>
      </w:r>
      <w:r w:rsidRPr="003B7CFD">
        <w:rPr>
          <w:rFonts w:asciiTheme="minorHAnsi" w:eastAsia="SimSun" w:hAnsiTheme="minorHAnsi"/>
          <w:szCs w:val="24"/>
          <w:lang w:eastAsia="zh-CN"/>
        </w:rPr>
        <w:t>:</w:t>
      </w:r>
      <w:r w:rsidR="00F61A06" w:rsidRPr="003B7CFD">
        <w:rPr>
          <w:rFonts w:asciiTheme="minorHAnsi" w:eastAsia="SimSun" w:hAnsiTheme="minorHAnsi"/>
          <w:szCs w:val="24"/>
          <w:lang w:eastAsia="zh-CN"/>
        </w:rPr>
        <w:t xml:space="preserve"> l</w:t>
      </w:r>
      <w:r w:rsidRPr="003B7CFD">
        <w:rPr>
          <w:rFonts w:asciiTheme="minorHAnsi" w:hAnsiTheme="minorHAnsi" w:cstheme="majorBidi"/>
          <w:szCs w:val="24"/>
        </w:rPr>
        <w:t xml:space="preserve">a réunion se déroulera sans document papier. </w:t>
      </w:r>
      <w:r w:rsidRPr="003B7CFD">
        <w:rPr>
          <w:rFonts w:eastAsia="SimSun"/>
          <w:szCs w:val="22"/>
        </w:rPr>
        <w:t>Les projets de document temporaire (TD) doivent être soumis par courrier électronique au secrétariat de la commission d</w:t>
      </w:r>
      <w:r w:rsidR="00EF6BDF" w:rsidRPr="003B7CFD">
        <w:rPr>
          <w:rFonts w:eastAsia="SimSun"/>
          <w:szCs w:val="22"/>
        </w:rPr>
        <w:t>'</w:t>
      </w:r>
      <w:r w:rsidRPr="003B7CFD">
        <w:rPr>
          <w:rFonts w:eastAsia="SimSun"/>
          <w:szCs w:val="22"/>
        </w:rPr>
        <w:t xml:space="preserve">études en utilisant le </w:t>
      </w:r>
      <w:hyperlink r:id="rId14" w:history="1">
        <w:r w:rsidRPr="003B7CFD">
          <w:rPr>
            <w:rStyle w:val="Hyperlink"/>
            <w:rFonts w:eastAsia="SimSun"/>
            <w:szCs w:val="22"/>
          </w:rPr>
          <w:t>gabarit approprié</w:t>
        </w:r>
      </w:hyperlink>
      <w:r w:rsidRPr="003B7CFD">
        <w:rPr>
          <w:rFonts w:eastAsia="SimSun"/>
          <w:szCs w:val="22"/>
        </w:rPr>
        <w:t>. Les documents de réunion sont accessibles depuis la page d</w:t>
      </w:r>
      <w:r w:rsidR="00EF6BDF" w:rsidRPr="003B7CFD">
        <w:rPr>
          <w:rFonts w:eastAsia="SimSun"/>
          <w:szCs w:val="22"/>
        </w:rPr>
        <w:t>'</w:t>
      </w:r>
      <w:r w:rsidRPr="003B7CFD">
        <w:rPr>
          <w:rFonts w:eastAsia="SimSun"/>
          <w:szCs w:val="22"/>
        </w:rPr>
        <w:t>accueil de la commission d</w:t>
      </w:r>
      <w:r w:rsidR="00EF6BDF" w:rsidRPr="003B7CFD">
        <w:rPr>
          <w:rFonts w:eastAsia="SimSun"/>
          <w:szCs w:val="22"/>
        </w:rPr>
        <w:t>'</w:t>
      </w:r>
      <w:r w:rsidRPr="003B7CFD">
        <w:rPr>
          <w:rFonts w:eastAsia="SimSun"/>
          <w:szCs w:val="22"/>
        </w:rPr>
        <w:t>études, et l</w:t>
      </w:r>
      <w:r w:rsidR="00EF6BDF" w:rsidRPr="003B7CFD">
        <w:rPr>
          <w:rFonts w:eastAsia="SimSun"/>
          <w:szCs w:val="22"/>
        </w:rPr>
        <w:t>'</w:t>
      </w:r>
      <w:r w:rsidRPr="003B7CFD">
        <w:rPr>
          <w:rFonts w:eastAsia="SimSun"/>
          <w:szCs w:val="22"/>
        </w:rPr>
        <w:t>accès est réservé aux Membres de l</w:t>
      </w:r>
      <w:r w:rsidR="00EF6BDF" w:rsidRPr="003B7CFD">
        <w:rPr>
          <w:rFonts w:eastAsia="SimSun"/>
          <w:szCs w:val="22"/>
        </w:rPr>
        <w:t>'</w:t>
      </w:r>
      <w:r w:rsidRPr="003B7CFD">
        <w:rPr>
          <w:rFonts w:eastAsia="SimSun"/>
          <w:szCs w:val="22"/>
        </w:rPr>
        <w:t>UIT-T disposant d</w:t>
      </w:r>
      <w:r w:rsidR="00EF6BDF" w:rsidRPr="003B7CFD">
        <w:rPr>
          <w:rFonts w:eastAsia="SimSun"/>
          <w:szCs w:val="22"/>
        </w:rPr>
        <w:t>'</w:t>
      </w:r>
      <w:r w:rsidRPr="003B7CFD">
        <w:rPr>
          <w:rFonts w:eastAsia="SimSun"/>
          <w:szCs w:val="22"/>
        </w:rPr>
        <w:t xml:space="preserve">un </w:t>
      </w:r>
      <w:hyperlink r:id="rId15" w:anchor="/fr" w:history="1">
        <w:r w:rsidRPr="003B7CFD">
          <w:rPr>
            <w:rStyle w:val="Hyperlink"/>
            <w:rFonts w:eastAsia="SimSun"/>
            <w:szCs w:val="22"/>
          </w:rPr>
          <w:t>compte utilisateur de l</w:t>
        </w:r>
        <w:r w:rsidR="00EF6BDF" w:rsidRPr="003B7CFD">
          <w:rPr>
            <w:rStyle w:val="Hyperlink"/>
            <w:rFonts w:eastAsia="SimSun"/>
            <w:szCs w:val="22"/>
          </w:rPr>
          <w:t>'</w:t>
        </w:r>
        <w:r w:rsidRPr="003B7CFD">
          <w:rPr>
            <w:rStyle w:val="Hyperlink"/>
            <w:rFonts w:eastAsia="SimSun"/>
            <w:szCs w:val="22"/>
          </w:rPr>
          <w:t>UIT</w:t>
        </w:r>
      </w:hyperlink>
      <w:r w:rsidRPr="003B7CFD">
        <w:rPr>
          <w:rFonts w:eastAsia="SimSun"/>
          <w:szCs w:val="22"/>
        </w:rPr>
        <w:t xml:space="preserve"> avec accès TIES.</w:t>
      </w:r>
    </w:p>
    <w:p w14:paraId="24AACC51" w14:textId="77777777" w:rsidR="007700E0" w:rsidRPr="003B7CFD" w:rsidRDefault="007700E0" w:rsidP="007700E0">
      <w:pPr>
        <w:spacing w:after="120"/>
        <w:rPr>
          <w:rFonts w:eastAsia="SimSun"/>
          <w:b/>
          <w:bCs/>
          <w:szCs w:val="22"/>
        </w:rPr>
      </w:pPr>
      <w:r w:rsidRPr="003B7CFD">
        <w:rPr>
          <w:rFonts w:eastAsia="SimSun"/>
          <w:b/>
          <w:bCs/>
          <w:szCs w:val="22"/>
        </w:rPr>
        <w:t>LANGUE DE TRAVAIL</w:t>
      </w:r>
      <w:r w:rsidRPr="003B7CFD">
        <w:rPr>
          <w:rFonts w:eastAsia="SimSun"/>
          <w:szCs w:val="22"/>
        </w:rPr>
        <w:t>: la réunion se déroulera en anglais uniquement, sans interprétation.</w:t>
      </w:r>
    </w:p>
    <w:p w14:paraId="476D0063" w14:textId="66F79457" w:rsidR="007700E0" w:rsidRPr="003B7CFD" w:rsidRDefault="007700E0" w:rsidP="007700E0">
      <w:pPr>
        <w:rPr>
          <w:szCs w:val="22"/>
        </w:rPr>
      </w:pPr>
      <w:bookmarkStart w:id="3" w:name="_Hlk184045647"/>
      <w:r w:rsidRPr="003B7CFD">
        <w:rPr>
          <w:b/>
          <w:bCs/>
          <w:szCs w:val="22"/>
        </w:rPr>
        <w:t>PARTICIPATION À DISTANCE</w:t>
      </w:r>
      <w:r w:rsidRPr="003B7CFD">
        <w:rPr>
          <w:szCs w:val="22"/>
        </w:rPr>
        <w:t>: l</w:t>
      </w:r>
      <w:r w:rsidR="00EF6BDF" w:rsidRPr="003B7CFD">
        <w:rPr>
          <w:szCs w:val="22"/>
        </w:rPr>
        <w:t>'</w:t>
      </w:r>
      <w:r w:rsidRPr="003B7CFD">
        <w:rPr>
          <w:szCs w:val="22"/>
        </w:rPr>
        <w:t xml:space="preserve">outil </w:t>
      </w:r>
      <w:hyperlink r:id="rId16">
        <w:r w:rsidRPr="003B7CFD">
          <w:rPr>
            <w:rStyle w:val="Hyperlink"/>
            <w:szCs w:val="22"/>
          </w:rPr>
          <w:t>MyMeetings</w:t>
        </w:r>
      </w:hyperlink>
      <w:r w:rsidRPr="003B7CFD">
        <w:rPr>
          <w:szCs w:val="22"/>
        </w:rPr>
        <w:t xml:space="preserve"> sera utilisé pour assurer la participation à distance à cette réunion. Les délégués doivent s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inscrire pour participer à la réunion, et s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identifier et indiquer l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entité qu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ils représentent au moment de prendre la parole. Les services de participation à distance sont assurés au mieux. Les participants devraient prendre note du fait que la réunion ne sera pas retardée ou interrompue parce qu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un participant à distance ne parvient pas à se connecter, à écouter les autres participants ou à se faire entendre, selon l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appréciation du Président. Si les propos d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un participant à distance sont difficilement audibles en raison de la qualité du son jugée insuffisante, le Président pourra interrompre ce participant et renoncer à lui donner la parole tant qu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il n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aura pas été indiqué que le problème a été résolu. L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utilisation de l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outil de discussion est encouragée pour faciliter la gestion efficace du temps au cours des séances, si le Président le juge bon.</w:t>
      </w:r>
      <w:hyperlink r:id="rId17"/>
      <w:bookmarkEnd w:id="3"/>
    </w:p>
    <w:p w14:paraId="3BB4C250" w14:textId="77777777" w:rsidR="007700E0" w:rsidRPr="003B7CFD" w:rsidRDefault="007700E0" w:rsidP="00F61A06">
      <w:pPr>
        <w:tabs>
          <w:tab w:val="clear" w:pos="794"/>
          <w:tab w:val="clear" w:pos="1191"/>
          <w:tab w:val="clear" w:pos="1588"/>
          <w:tab w:val="clear" w:pos="1985"/>
        </w:tabs>
        <w:spacing w:before="240" w:after="200"/>
        <w:ind w:right="91"/>
        <w:jc w:val="center"/>
        <w:rPr>
          <w:b/>
          <w:bCs/>
          <w:szCs w:val="22"/>
        </w:rPr>
      </w:pPr>
      <w:r w:rsidRPr="003B7CFD">
        <w:rPr>
          <w:b/>
          <w:bCs/>
          <w:szCs w:val="22"/>
        </w:rPr>
        <w:t>INSCRIPTION PRÉALABLE, NOUVEAUX DÉLÉGUÉS, BOURSES ET DEMANDE DE VISA</w:t>
      </w:r>
    </w:p>
    <w:p w14:paraId="208F4391" w14:textId="17FD14EC" w:rsidR="007700E0" w:rsidRPr="003B7CFD" w:rsidRDefault="007700E0" w:rsidP="007700E0">
      <w:pPr>
        <w:rPr>
          <w:szCs w:val="22"/>
        </w:rPr>
      </w:pPr>
      <w:r w:rsidRPr="003B7CFD">
        <w:rPr>
          <w:b/>
          <w:bCs/>
          <w:szCs w:val="22"/>
        </w:rPr>
        <w:t>INSCRIPTION PRÉALABLE</w:t>
      </w:r>
      <w:r w:rsidRPr="003B7CFD">
        <w:rPr>
          <w:szCs w:val="22"/>
        </w:rPr>
        <w:t>: l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inscription préalable est obligatoire et doit se faire en ligne depuis la page d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accueil de la commission d</w:t>
      </w:r>
      <w:r w:rsidR="00EF6BDF" w:rsidRPr="003B7CFD">
        <w:rPr>
          <w:szCs w:val="22"/>
        </w:rPr>
        <w:t>'</w:t>
      </w:r>
      <w:r w:rsidRPr="003B7CFD">
        <w:rPr>
          <w:szCs w:val="22"/>
        </w:rPr>
        <w:t xml:space="preserve">études </w:t>
      </w:r>
      <w:r w:rsidRPr="003B7CFD">
        <w:rPr>
          <w:b/>
          <w:bCs/>
          <w:szCs w:val="22"/>
        </w:rPr>
        <w:t>au moins un mois avant le début de la réunion</w:t>
      </w:r>
      <w:r w:rsidRPr="003B7CFD">
        <w:rPr>
          <w:szCs w:val="22"/>
        </w:rPr>
        <w:t>. Dans le cadre du système d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inscription de l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UIT-T, le coordonnateur responsable doit approuver les demandes d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inscription. Toutefois, ce point peut être modifié en vue de permettre l</w:t>
      </w:r>
      <w:r w:rsidR="00EF6BDF" w:rsidRPr="003B7CFD">
        <w:rPr>
          <w:szCs w:val="22"/>
        </w:rPr>
        <w:t>'</w:t>
      </w:r>
      <w:r w:rsidRPr="003B7CFD">
        <w:rPr>
          <w:szCs w:val="22"/>
        </w:rPr>
        <w:t xml:space="preserve">approbation automatique de ces demandes comme indiqué dans la </w:t>
      </w:r>
      <w:hyperlink r:id="rId18" w:history="1">
        <w:r w:rsidRPr="003B7CFD">
          <w:rPr>
            <w:rStyle w:val="Hyperlink"/>
            <w:szCs w:val="22"/>
          </w:rPr>
          <w:t>Circulaire TSB 1</w:t>
        </w:r>
      </w:hyperlink>
      <w:r w:rsidRPr="003B7CFD">
        <w:rPr>
          <w:szCs w:val="22"/>
        </w:rPr>
        <w:t>. Certaines options du formulaire d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inscription ne s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appliquent qu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aux États Membres, notamment en ce qui concerne les fonctions, les demandes de services d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interprétation et les demandes de bourse. Les membres sont invités à inclure des femmes dans leurs délégations chaque fois que cela est possible.</w:t>
      </w:r>
      <w:bookmarkStart w:id="4" w:name="_Hlk204524068"/>
      <w:r w:rsidRPr="003B7CFD">
        <w:fldChar w:fldCharType="begin"/>
      </w:r>
      <w:r w:rsidRPr="003B7CFD">
        <w:instrText xml:space="preserve"> HYPERLINK "https://www.itu.int/md/T25-TSB-CIR-0001" </w:instrText>
      </w:r>
      <w:r w:rsidR="003B7CFD" w:rsidRPr="003B7CFD">
        <w:fldChar w:fldCharType="separate"/>
      </w:r>
      <w:r w:rsidRPr="003B7CFD">
        <w:fldChar w:fldCharType="end"/>
      </w:r>
      <w:bookmarkEnd w:id="4"/>
    </w:p>
    <w:p w14:paraId="28565047" w14:textId="3CEE1FD5" w:rsidR="007700E0" w:rsidRPr="003B7CFD" w:rsidRDefault="007700E0" w:rsidP="004B455E">
      <w:pPr>
        <w:rPr>
          <w:szCs w:val="22"/>
        </w:rPr>
      </w:pPr>
      <w:r w:rsidRPr="003B7CFD">
        <w:rPr>
          <w:b/>
          <w:bCs/>
          <w:szCs w:val="22"/>
        </w:rPr>
        <w:t>NOUVEAUX DÉLÉGUÉS, BOURSES ET DEMANDE DE VISA</w:t>
      </w:r>
      <w:r w:rsidRPr="003B7CFD">
        <w:rPr>
          <w:szCs w:val="22"/>
        </w:rPr>
        <w:t>: étant donné que les réunions virtuelles n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exigent aucun déplacement, aucune bourse ne sera accordée et les demandes de visa n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ont pas lieu d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être. Des séances de présentation seront tenues à l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intention des nouveaux délégués si cela est jugé opportun par le Président de la commission d</w:t>
      </w:r>
      <w:r w:rsidR="00EF6BDF" w:rsidRPr="003B7CFD">
        <w:rPr>
          <w:szCs w:val="22"/>
        </w:rPr>
        <w:t>'</w:t>
      </w:r>
      <w:r w:rsidRPr="003B7CFD">
        <w:rPr>
          <w:szCs w:val="22"/>
        </w:rPr>
        <w:t>études.</w:t>
      </w:r>
    </w:p>
    <w:p w14:paraId="30332057" w14:textId="3D84BD13" w:rsidR="00815A6F" w:rsidRPr="003B7CFD" w:rsidRDefault="00815A6F" w:rsidP="007700E0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textAlignment w:val="auto"/>
        <w:rPr>
          <w:rFonts w:asciiTheme="minorHAnsi" w:hAnsiTheme="minorHAnsi"/>
          <w:b/>
          <w:bCs/>
        </w:rPr>
      </w:pPr>
      <w:r w:rsidRPr="003B7CFD">
        <w:rPr>
          <w:rFonts w:asciiTheme="minorHAnsi" w:hAnsiTheme="minorHAnsi"/>
          <w:b/>
          <w:bCs/>
        </w:rPr>
        <w:br w:type="page"/>
      </w:r>
    </w:p>
    <w:p w14:paraId="26848D60" w14:textId="152E291C" w:rsidR="007700E0" w:rsidRPr="003B7CFD" w:rsidRDefault="005C4197" w:rsidP="004B455E">
      <w:pPr>
        <w:pStyle w:val="AnnexNo"/>
        <w:rPr>
          <w:b/>
          <w:bCs/>
          <w:caps w:val="0"/>
        </w:rPr>
      </w:pPr>
      <w:r w:rsidRPr="003B7CFD">
        <w:rPr>
          <w:rFonts w:asciiTheme="minorHAnsi" w:hAnsiTheme="minorHAnsi"/>
          <w:b/>
          <w:bCs/>
          <w:caps w:val="0"/>
        </w:rPr>
        <w:lastRenderedPageBreak/>
        <w:t xml:space="preserve">ANNEXE </w:t>
      </w:r>
      <w:r w:rsidR="00815A6F" w:rsidRPr="003B7CFD">
        <w:rPr>
          <w:rFonts w:asciiTheme="minorHAnsi" w:hAnsiTheme="minorHAnsi"/>
          <w:b/>
          <w:bCs/>
        </w:rPr>
        <w:t>B</w:t>
      </w:r>
      <w:r w:rsidRPr="003B7CFD">
        <w:rPr>
          <w:rFonts w:asciiTheme="minorHAnsi" w:hAnsiTheme="minorHAnsi"/>
          <w:b/>
          <w:bCs/>
        </w:rPr>
        <w:br/>
      </w:r>
      <w:r w:rsidR="007700E0" w:rsidRPr="003B7CFD">
        <w:rPr>
          <w:b/>
          <w:bCs/>
          <w:caps w:val="0"/>
        </w:rPr>
        <w:t>Ordre du jour de la séance plénière de la Commission d</w:t>
      </w:r>
      <w:r w:rsidR="00EF6BDF" w:rsidRPr="003B7CFD">
        <w:rPr>
          <w:b/>
          <w:bCs/>
          <w:caps w:val="0"/>
        </w:rPr>
        <w:t>'</w:t>
      </w:r>
      <w:r w:rsidR="007700E0" w:rsidRPr="003B7CFD">
        <w:rPr>
          <w:b/>
          <w:bCs/>
          <w:caps w:val="0"/>
        </w:rPr>
        <w:t>études 17</w:t>
      </w:r>
      <w:r w:rsidR="004B455E" w:rsidRPr="003B7CFD">
        <w:rPr>
          <w:b/>
          <w:bCs/>
          <w:caps w:val="0"/>
        </w:rPr>
        <w:br/>
      </w:r>
      <w:r w:rsidR="007700E0" w:rsidRPr="003B7CFD">
        <w:rPr>
          <w:b/>
          <w:bCs/>
          <w:caps w:val="0"/>
        </w:rPr>
        <w:t xml:space="preserve">Réunion entièrement virtuelle, 9 décembre 2026, de </w:t>
      </w:r>
      <w:r w:rsidR="003A7ADE" w:rsidRPr="003B7CFD">
        <w:rPr>
          <w:b/>
          <w:bCs/>
          <w:caps w:val="0"/>
        </w:rPr>
        <w:br/>
      </w:r>
      <w:r w:rsidR="007700E0" w:rsidRPr="003B7CFD">
        <w:rPr>
          <w:b/>
          <w:bCs/>
          <w:caps w:val="0"/>
        </w:rPr>
        <w:t>11 h</w:t>
      </w:r>
      <w:r w:rsidR="003A7ADE" w:rsidRPr="003B7CFD">
        <w:rPr>
          <w:b/>
          <w:bCs/>
          <w:caps w:val="0"/>
        </w:rPr>
        <w:t xml:space="preserve">eures </w:t>
      </w:r>
      <w:r w:rsidR="007700E0" w:rsidRPr="003B7CFD">
        <w:rPr>
          <w:b/>
          <w:bCs/>
          <w:caps w:val="0"/>
        </w:rPr>
        <w:t>à 15 h</w:t>
      </w:r>
      <w:r w:rsidR="003A7ADE" w:rsidRPr="003B7CFD">
        <w:rPr>
          <w:b/>
          <w:bCs/>
          <w:caps w:val="0"/>
        </w:rPr>
        <w:t>eures</w:t>
      </w:r>
      <w:r w:rsidR="007700E0" w:rsidRPr="003B7CFD">
        <w:rPr>
          <w:b/>
          <w:bCs/>
          <w:caps w:val="0"/>
        </w:rPr>
        <w:t xml:space="preserve"> (heure</w:t>
      </w:r>
      <w:r w:rsidR="004B455E" w:rsidRPr="003B7CFD">
        <w:rPr>
          <w:b/>
          <w:bCs/>
          <w:caps w:val="0"/>
        </w:rPr>
        <w:t> </w:t>
      </w:r>
      <w:r w:rsidR="007700E0" w:rsidRPr="003B7CFD">
        <w:rPr>
          <w:b/>
          <w:bCs/>
          <w:caps w:val="0"/>
        </w:rPr>
        <w:t>de</w:t>
      </w:r>
      <w:r w:rsidR="004B455E" w:rsidRPr="003B7CFD">
        <w:rPr>
          <w:b/>
          <w:bCs/>
          <w:caps w:val="0"/>
        </w:rPr>
        <w:t> </w:t>
      </w:r>
      <w:r w:rsidR="007700E0" w:rsidRPr="003B7CFD">
        <w:rPr>
          <w:b/>
          <w:bCs/>
          <w:caps w:val="0"/>
        </w:rPr>
        <w:t>Genève)</w:t>
      </w:r>
    </w:p>
    <w:p w14:paraId="521B4B76" w14:textId="5A57C6AB" w:rsidR="007700E0" w:rsidRPr="003B7CFD" w:rsidRDefault="004B455E" w:rsidP="004B455E">
      <w:pPr>
        <w:pStyle w:val="enumlev1"/>
        <w:spacing w:before="240"/>
      </w:pPr>
      <w:bookmarkStart w:id="5" w:name="lt_pId115"/>
      <w:r w:rsidRPr="003B7CFD">
        <w:t>1</w:t>
      </w:r>
      <w:r w:rsidRPr="003B7CFD">
        <w:tab/>
      </w:r>
      <w:r w:rsidR="007700E0" w:rsidRPr="003B7CFD">
        <w:t>Ouverture de la réunion</w:t>
      </w:r>
    </w:p>
    <w:p w14:paraId="7C2ACFDF" w14:textId="6A7B4D22" w:rsidR="007700E0" w:rsidRPr="003B7CFD" w:rsidRDefault="004C5926" w:rsidP="004C5926">
      <w:pPr>
        <w:pStyle w:val="enumlev1"/>
      </w:pPr>
      <w:r w:rsidRPr="003B7CFD">
        <w:t>2</w:t>
      </w:r>
      <w:r w:rsidRPr="003B7CFD">
        <w:tab/>
      </w:r>
      <w:r w:rsidR="007700E0" w:rsidRPr="003B7CFD">
        <w:t>Adoption de l</w:t>
      </w:r>
      <w:r w:rsidR="00EF6BDF" w:rsidRPr="003B7CFD">
        <w:t>'</w:t>
      </w:r>
      <w:r w:rsidR="007700E0" w:rsidRPr="003B7CFD">
        <w:t>ordre du jour</w:t>
      </w:r>
    </w:p>
    <w:p w14:paraId="11758E55" w14:textId="1E942FC8" w:rsidR="007700E0" w:rsidRPr="003B7CFD" w:rsidRDefault="004C5926" w:rsidP="004C5926">
      <w:pPr>
        <w:pStyle w:val="enumlev1"/>
      </w:pPr>
      <w:r w:rsidRPr="003B7CFD">
        <w:t>3</w:t>
      </w:r>
      <w:r w:rsidRPr="003B7CFD">
        <w:tab/>
      </w:r>
      <w:r w:rsidR="007700E0" w:rsidRPr="003B7CFD">
        <w:t>Examen des progrès accomplis depuis la réunion de la CE 17 (réunion virtuelle, 8 octobre 2026)</w:t>
      </w:r>
    </w:p>
    <w:p w14:paraId="65E21124" w14:textId="46EC7F2E" w:rsidR="007700E0" w:rsidRPr="003B7CFD" w:rsidRDefault="004C5926" w:rsidP="004C5926">
      <w:pPr>
        <w:pStyle w:val="enumlev1"/>
      </w:pPr>
      <w:r w:rsidRPr="003B7CFD">
        <w:t>4</w:t>
      </w:r>
      <w:r w:rsidRPr="003B7CFD">
        <w:tab/>
      </w:r>
      <w:r w:rsidR="007700E0" w:rsidRPr="003B7CFD">
        <w:t>Examen des résultats de la PP-26 intéressant la CE 17 (Résolutions sur la sécurité, décisions sur la cybersécurité, etc.)</w:t>
      </w:r>
    </w:p>
    <w:p w14:paraId="2CB8901C" w14:textId="3281D182" w:rsidR="007700E0" w:rsidRPr="003B7CFD" w:rsidRDefault="004C5926" w:rsidP="00F61A06">
      <w:pPr>
        <w:pStyle w:val="enumlev2"/>
      </w:pPr>
      <w:r w:rsidRPr="003B7CFD">
        <w:t>4.1</w:t>
      </w:r>
      <w:r w:rsidRPr="003B7CFD">
        <w:tab/>
      </w:r>
      <w:r w:rsidR="007700E0" w:rsidRPr="003B7CFD">
        <w:t>Réexamen de la portée de l</w:t>
      </w:r>
      <w:r w:rsidR="00EF6BDF" w:rsidRPr="003B7CFD">
        <w:t>'</w:t>
      </w:r>
      <w:r w:rsidR="007700E0" w:rsidRPr="003B7CFD">
        <w:t>atelier de la CE 17 sur la protection en ligne des enfants prévu le</w:t>
      </w:r>
      <w:r w:rsidR="00F61A06" w:rsidRPr="003B7CFD">
        <w:t> </w:t>
      </w:r>
      <w:r w:rsidR="007700E0" w:rsidRPr="003B7CFD">
        <w:t xml:space="preserve">25 janvier 2027, compte tenu des résultats des travaux sur la Résolution 179 de la PP-26 </w:t>
      </w:r>
    </w:p>
    <w:p w14:paraId="3F7D4994" w14:textId="2FA0C49C" w:rsidR="007700E0" w:rsidRPr="003B7CFD" w:rsidRDefault="004C5926" w:rsidP="004C5926">
      <w:pPr>
        <w:pStyle w:val="enumlev1"/>
      </w:pPr>
      <w:r w:rsidRPr="003B7CFD">
        <w:t>5</w:t>
      </w:r>
      <w:r w:rsidRPr="003B7CFD">
        <w:tab/>
      </w:r>
      <w:r w:rsidR="007700E0" w:rsidRPr="003B7CFD">
        <w:t>Accord sur les contributions de la CE 17 à la réunion du GT 2 du GCNT (virtuelle, 14</w:t>
      </w:r>
      <w:r w:rsidRPr="003B7CFD">
        <w:t> </w:t>
      </w:r>
      <w:r w:rsidR="007700E0" w:rsidRPr="003B7CFD">
        <w:t>décembre</w:t>
      </w:r>
      <w:r w:rsidRPr="003B7CFD">
        <w:t> </w:t>
      </w:r>
      <w:r w:rsidR="007700E0" w:rsidRPr="003B7CFD">
        <w:t>2026) sur la définition des contours de la sécurité de l</w:t>
      </w:r>
      <w:r w:rsidR="00EF6BDF" w:rsidRPr="003B7CFD">
        <w:t>'</w:t>
      </w:r>
      <w:r w:rsidR="007700E0" w:rsidRPr="003B7CFD">
        <w:t>IoT et de la confiance (ainsi que de l</w:t>
      </w:r>
      <w:r w:rsidR="00EF6BDF" w:rsidRPr="003B7CFD">
        <w:t>'</w:t>
      </w:r>
      <w:r w:rsidR="007700E0" w:rsidRPr="003B7CFD">
        <w:t>informatique quantique et de l</w:t>
      </w:r>
      <w:r w:rsidR="00EF6BDF" w:rsidRPr="003B7CFD">
        <w:t>'</w:t>
      </w:r>
      <w:r w:rsidR="007700E0" w:rsidRPr="003B7CFD">
        <w:t>IA agentique, en fonction de leur état d</w:t>
      </w:r>
      <w:r w:rsidR="00EF6BDF" w:rsidRPr="003B7CFD">
        <w:t>'</w:t>
      </w:r>
      <w:r w:rsidR="007700E0" w:rsidRPr="003B7CFD">
        <w:t>avancement)</w:t>
      </w:r>
    </w:p>
    <w:p w14:paraId="447C9093" w14:textId="263977A2" w:rsidR="007700E0" w:rsidRPr="003B7CFD" w:rsidRDefault="004C5926" w:rsidP="004C5926">
      <w:pPr>
        <w:pStyle w:val="enumlev1"/>
      </w:pPr>
      <w:r w:rsidRPr="003B7CFD">
        <w:t>6</w:t>
      </w:r>
      <w:r w:rsidRPr="003B7CFD">
        <w:tab/>
      </w:r>
      <w:r w:rsidR="007700E0" w:rsidRPr="003B7CFD">
        <w:t>Approbation des notes de liaison à envoyer par la CE 17 à la réunion de janvier 2027 du GCNT</w:t>
      </w:r>
    </w:p>
    <w:p w14:paraId="79C3411F" w14:textId="75FD631B" w:rsidR="007700E0" w:rsidRPr="003B7CFD" w:rsidRDefault="004C5926" w:rsidP="004C5926">
      <w:pPr>
        <w:pStyle w:val="enumlev1"/>
      </w:pPr>
      <w:r w:rsidRPr="003B7CFD">
        <w:t>7</w:t>
      </w:r>
      <w:r w:rsidRPr="003B7CFD">
        <w:tab/>
      </w:r>
      <w:r w:rsidR="007700E0" w:rsidRPr="003B7CFD">
        <w:t>Prise de décisions sur la base des résultats de la première réunion du Groupe FG-TIDA (Paris,</w:t>
      </w:r>
      <w:r w:rsidRPr="003B7CFD">
        <w:t> </w:t>
      </w:r>
      <w:r w:rsidR="007700E0" w:rsidRPr="003B7CFD">
        <w:t>30</w:t>
      </w:r>
      <w:r w:rsidRPr="003B7CFD">
        <w:t> </w:t>
      </w:r>
      <w:r w:rsidR="007700E0" w:rsidRPr="003B7CFD">
        <w:t>novembre – 1er décembre 2026)</w:t>
      </w:r>
    </w:p>
    <w:p w14:paraId="52A64DC7" w14:textId="0ED5B52A" w:rsidR="007700E0" w:rsidRPr="003B7CFD" w:rsidRDefault="004C5926" w:rsidP="004C5926">
      <w:pPr>
        <w:pStyle w:val="enumlev1"/>
      </w:pPr>
      <w:r w:rsidRPr="003B7CFD">
        <w:t>8</w:t>
      </w:r>
      <w:r w:rsidRPr="003B7CFD">
        <w:tab/>
      </w:r>
      <w:r w:rsidR="007700E0" w:rsidRPr="003B7CFD">
        <w:t>Prise de décisions concernant la planification à court, moyen et long terme des travaux de la CE 17</w:t>
      </w:r>
    </w:p>
    <w:p w14:paraId="5102AD86" w14:textId="26B16D58" w:rsidR="007700E0" w:rsidRPr="003B7CFD" w:rsidRDefault="004C5926" w:rsidP="004C5926">
      <w:pPr>
        <w:pStyle w:val="enumlev1"/>
      </w:pPr>
      <w:r w:rsidRPr="003B7CFD">
        <w:t>9</w:t>
      </w:r>
      <w:r w:rsidRPr="003B7CFD">
        <w:tab/>
      </w:r>
      <w:r w:rsidR="007700E0" w:rsidRPr="003B7CFD">
        <w:t>Traitement des autres notes de liaison auxquelles la CE 17 n</w:t>
      </w:r>
      <w:r w:rsidR="00EF6BDF" w:rsidRPr="003B7CFD">
        <w:t>'</w:t>
      </w:r>
      <w:r w:rsidR="007700E0" w:rsidRPr="003B7CFD">
        <w:t xml:space="preserve">a pas encore répondu ou qui doivent être traitées </w:t>
      </w:r>
    </w:p>
    <w:p w14:paraId="6EC7CC89" w14:textId="3793C20F" w:rsidR="007700E0" w:rsidRPr="003B7CFD" w:rsidRDefault="004C5926" w:rsidP="004C5926">
      <w:pPr>
        <w:pStyle w:val="enumlev1"/>
      </w:pPr>
      <w:r w:rsidRPr="003B7CFD">
        <w:t>10</w:t>
      </w:r>
      <w:r w:rsidRPr="003B7CFD">
        <w:tab/>
      </w:r>
      <w:r w:rsidR="007700E0" w:rsidRPr="003B7CFD">
        <w:t>Traitement des autres notes de liaison reçues nécessitant une réponse ou une suite à donner au niveau de la CE 17</w:t>
      </w:r>
    </w:p>
    <w:p w14:paraId="01FEA254" w14:textId="7CD7536E" w:rsidR="007700E0" w:rsidRPr="003B7CFD" w:rsidRDefault="004C5926" w:rsidP="004C5926">
      <w:pPr>
        <w:pStyle w:val="enumlev1"/>
      </w:pPr>
      <w:r w:rsidRPr="003B7CFD">
        <w:t>11</w:t>
      </w:r>
      <w:r w:rsidRPr="003B7CFD">
        <w:tab/>
      </w:r>
      <w:r w:rsidR="007700E0" w:rsidRPr="003B7CFD">
        <w:t>Divers</w:t>
      </w:r>
    </w:p>
    <w:p w14:paraId="20A61C0D" w14:textId="64BA3400" w:rsidR="007700E0" w:rsidRPr="003B7CFD" w:rsidRDefault="004C5926" w:rsidP="004C5926">
      <w:pPr>
        <w:pStyle w:val="enumlev1"/>
      </w:pPr>
      <w:r w:rsidRPr="003B7CFD">
        <w:t>12</w:t>
      </w:r>
      <w:r w:rsidRPr="003B7CFD">
        <w:tab/>
      </w:r>
      <w:r w:rsidR="007700E0" w:rsidRPr="003B7CFD">
        <w:t>Remerciements et clôture de la réunion</w:t>
      </w:r>
    </w:p>
    <w:p w14:paraId="43A9FC85" w14:textId="2DC8AB29" w:rsidR="004C5926" w:rsidRPr="003B7CFD" w:rsidRDefault="00815A6F" w:rsidP="00F61A06">
      <w:pPr>
        <w:pStyle w:val="Reasons"/>
        <w:spacing w:before="240"/>
        <w:rPr>
          <w:lang w:val="fr-FR"/>
        </w:rPr>
      </w:pPr>
      <w:r w:rsidRPr="003B7CFD">
        <w:rPr>
          <w:rFonts w:asciiTheme="minorHAnsi" w:hAnsiTheme="minorHAnsi"/>
          <w:szCs w:val="22"/>
          <w:lang w:val="fr-FR"/>
        </w:rPr>
        <w:t xml:space="preserve">NOTE – </w:t>
      </w:r>
      <w:bookmarkEnd w:id="5"/>
      <w:r w:rsidR="00D97E88" w:rsidRPr="003B7CFD">
        <w:rPr>
          <w:rFonts w:cstheme="minorHAnsi"/>
          <w:szCs w:val="22"/>
          <w:lang w:val="fr-FR"/>
        </w:rPr>
        <w:t xml:space="preserve">On trouvera des informations actualisées sur cet ordre du jour sur la </w:t>
      </w:r>
      <w:hyperlink r:id="rId19" w:anchor="/fr" w:history="1">
        <w:r w:rsidR="00D97E88" w:rsidRPr="003B7CFD">
          <w:rPr>
            <w:rStyle w:val="Hyperlink"/>
            <w:rFonts w:cstheme="minorHAnsi"/>
            <w:szCs w:val="22"/>
            <w:lang w:val="fr-FR"/>
          </w:rPr>
          <w:t>page d</w:t>
        </w:r>
        <w:r w:rsidR="00EF6BDF" w:rsidRPr="003B7CFD">
          <w:rPr>
            <w:rStyle w:val="Hyperlink"/>
            <w:rFonts w:cstheme="minorHAnsi"/>
            <w:szCs w:val="22"/>
            <w:lang w:val="fr-FR"/>
          </w:rPr>
          <w:t>'</w:t>
        </w:r>
        <w:r w:rsidR="00D97E88" w:rsidRPr="003B7CFD">
          <w:rPr>
            <w:rStyle w:val="Hyperlink"/>
            <w:rFonts w:cstheme="minorHAnsi"/>
            <w:szCs w:val="22"/>
            <w:lang w:val="fr-FR"/>
          </w:rPr>
          <w:t>accueil de la commission d</w:t>
        </w:r>
        <w:r w:rsidR="00EF6BDF" w:rsidRPr="003B7CFD">
          <w:rPr>
            <w:rStyle w:val="Hyperlink"/>
            <w:rFonts w:cstheme="minorHAnsi"/>
            <w:szCs w:val="22"/>
            <w:lang w:val="fr-FR"/>
          </w:rPr>
          <w:t>'</w:t>
        </w:r>
        <w:r w:rsidR="00D97E88" w:rsidRPr="003B7CFD">
          <w:rPr>
            <w:rStyle w:val="Hyperlink"/>
            <w:rFonts w:cstheme="minorHAnsi"/>
            <w:szCs w:val="22"/>
            <w:lang w:val="fr-FR"/>
          </w:rPr>
          <w:t>études</w:t>
        </w:r>
      </w:hyperlink>
      <w:r w:rsidR="00D97E88" w:rsidRPr="003B7CFD">
        <w:rPr>
          <w:rFonts w:cstheme="minorHAnsi"/>
          <w:szCs w:val="22"/>
          <w:lang w:val="fr-FR"/>
        </w:rPr>
        <w:t>.</w:t>
      </w:r>
    </w:p>
    <w:p w14:paraId="6B49465E" w14:textId="77777777" w:rsidR="004C5926" w:rsidRPr="003B7CFD" w:rsidRDefault="004C5926">
      <w:pPr>
        <w:jc w:val="center"/>
      </w:pPr>
      <w:r w:rsidRPr="003B7CFD">
        <w:t>______________</w:t>
      </w:r>
    </w:p>
    <w:sectPr w:rsidR="004C5926" w:rsidRPr="003B7CFD" w:rsidSect="004B455E">
      <w:headerReference w:type="even" r:id="rId20"/>
      <w:headerReference w:type="default" r:id="rId21"/>
      <w:footerReference w:type="even" r:id="rId22"/>
      <w:footerReference w:type="first" r:id="rId23"/>
      <w:type w:val="oddPage"/>
      <w:pgSz w:w="11907" w:h="16840" w:code="9"/>
      <w:pgMar w:top="1134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39145" w14:textId="77777777" w:rsidR="00210637" w:rsidRDefault="00210637">
      <w:r>
        <w:separator/>
      </w:r>
    </w:p>
  </w:endnote>
  <w:endnote w:type="continuationSeparator" w:id="0">
    <w:p w14:paraId="087719EE" w14:textId="77777777" w:rsidR="00210637" w:rsidRDefault="00210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Arial"/>
    <w:charset w:val="00"/>
    <w:family w:val="swiss"/>
    <w:pitch w:val="variable"/>
    <w:sig w:usb0="00000087" w:usb1="00000000" w:usb2="00000000" w:usb3="00000000" w:csb0="0000001B" w:csb1="00000000"/>
  </w:font>
  <w:font w:name="Times New Roman Bold"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D4FC1" w14:textId="2F67A181" w:rsidR="00C64E19" w:rsidRPr="00F71ACC" w:rsidRDefault="00815A6F" w:rsidP="00F71ACC">
    <w:pPr>
      <w:pStyle w:val="Footer"/>
      <w:rPr>
        <w:lang w:val="en-US"/>
      </w:rPr>
    </w:pPr>
    <w:r w:rsidRPr="00CF60E8">
      <w:rPr>
        <w:rStyle w:val="Hyperlink"/>
        <w:rFonts w:cs="Calibri"/>
        <w:caps w:val="0"/>
        <w:color w:val="auto"/>
        <w:szCs w:val="18"/>
        <w:u w:val="none"/>
        <w:lang w:val="fr-CH"/>
      </w:rPr>
      <w:fldChar w:fldCharType="begin"/>
    </w:r>
    <w:r w:rsidRPr="00F71ACC">
      <w:rPr>
        <w:rStyle w:val="Hyperlink"/>
        <w:rFonts w:cs="Calibri"/>
        <w:caps w:val="0"/>
        <w:color w:val="auto"/>
        <w:szCs w:val="18"/>
        <w:u w:val="none"/>
        <w:lang w:val="en-US"/>
      </w:rPr>
      <w:instrText xml:space="preserve"> FILENAME \p  \* MERGEFORMAT </w:instrText>
    </w:r>
    <w:r w:rsidRPr="00CF60E8">
      <w:rPr>
        <w:rStyle w:val="Hyperlink"/>
        <w:rFonts w:cs="Calibri"/>
        <w:caps w:val="0"/>
        <w:color w:val="auto"/>
        <w:szCs w:val="18"/>
        <w:u w:val="none"/>
        <w:lang w:val="fr-CH"/>
      </w:rPr>
      <w:fldChar w:fldCharType="separate"/>
    </w:r>
    <w:r w:rsidR="003A7ADE" w:rsidRPr="003A7ADE">
      <w:rPr>
        <w:rStyle w:val="Hyperlink"/>
        <w:rFonts w:cs="Calibri"/>
        <w:caps w:val="0"/>
        <w:noProof/>
        <w:color w:val="auto"/>
        <w:sz w:val="16"/>
        <w:szCs w:val="18"/>
        <w:u w:val="none"/>
        <w:lang w:val="en-US"/>
      </w:rPr>
      <w:t>P</w:t>
    </w:r>
    <w:r w:rsidR="003A7ADE">
      <w:rPr>
        <w:rStyle w:val="Hyperlink"/>
        <w:rFonts w:cs="Calibri"/>
        <w:caps w:val="0"/>
        <w:noProof/>
        <w:color w:val="auto"/>
        <w:szCs w:val="18"/>
        <w:u w:val="none"/>
        <w:lang w:val="en-US"/>
      </w:rPr>
      <w:t>:\FRA\gDoc\TSB\Lettre collective\2602796F.docx</w:t>
    </w:r>
    <w:r w:rsidRPr="00CF60E8">
      <w:rPr>
        <w:rStyle w:val="Hyperlink"/>
        <w:rFonts w:cs="Calibri"/>
        <w:caps w:val="0"/>
        <w:noProof/>
        <w:color w:val="auto"/>
        <w:szCs w:val="18"/>
        <w:u w:val="none"/>
        <w:lang w:val="fr-CH"/>
      </w:rPr>
      <w:fldChar w:fldCharType="end"/>
    </w:r>
    <w:r w:rsidRPr="00F71ACC">
      <w:rPr>
        <w:rStyle w:val="Hyperlink"/>
        <w:rFonts w:cs="Calibri"/>
        <w:caps w:val="0"/>
        <w:noProof/>
        <w:color w:val="auto"/>
        <w:sz w:val="16"/>
        <w:szCs w:val="18"/>
        <w:u w:val="none"/>
        <w:lang w:val="en-US"/>
      </w:rPr>
      <w:t xml:space="preserve"> (</w:t>
    </w:r>
    <w:r w:rsidR="00F71ACC">
      <w:rPr>
        <w:rStyle w:val="Hyperlink"/>
        <w:rFonts w:cs="Calibri"/>
        <w:caps w:val="0"/>
        <w:noProof/>
        <w:color w:val="auto"/>
        <w:sz w:val="16"/>
        <w:szCs w:val="18"/>
        <w:u w:val="none"/>
        <w:lang w:val="en-US"/>
      </w:rPr>
      <w:t>...</w:t>
    </w:r>
    <w:r w:rsidRPr="00F71ACC">
      <w:rPr>
        <w:rStyle w:val="Hyperlink"/>
        <w:rFonts w:cs="Calibri"/>
        <w:caps w:val="0"/>
        <w:noProof/>
        <w:color w:val="auto"/>
        <w:sz w:val="16"/>
        <w:szCs w:val="18"/>
        <w:u w:val="none"/>
        <w:lang w:val="en-US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E9D6A" w14:textId="1420DED8" w:rsidR="005E2729" w:rsidRPr="00490458" w:rsidRDefault="006162E7" w:rsidP="006162E7">
    <w:pPr>
      <w:pStyle w:val="Footer"/>
      <w:jc w:val="center"/>
      <w:rPr>
        <w:color w:val="0070C0"/>
      </w:rPr>
    </w:pPr>
    <w:r w:rsidRPr="00490458">
      <w:rPr>
        <w:caps w:val="0"/>
        <w:color w:val="0070C0"/>
        <w:szCs w:val="18"/>
        <w:lang w:val="fr-CH"/>
      </w:rPr>
      <w:t>Union internationale des télécommunications • Place des Nations • CH</w:t>
    </w:r>
    <w:r w:rsidRPr="00490458">
      <w:rPr>
        <w:caps w:val="0"/>
        <w:color w:val="0070C0"/>
        <w:szCs w:val="18"/>
        <w:lang w:val="fr-CH"/>
      </w:rPr>
      <w:noBreakHyphen/>
      <w:t xml:space="preserve">1211 Genève 20 • Suisse </w:t>
    </w:r>
    <w:r w:rsidRPr="00490458">
      <w:rPr>
        <w:caps w:val="0"/>
        <w:color w:val="0070C0"/>
        <w:szCs w:val="18"/>
        <w:lang w:val="fr-CH"/>
      </w:rPr>
      <w:br/>
      <w:t xml:space="preserve">Tél.: +41 22 730 5111 • </w:t>
    </w:r>
    <w:r w:rsidR="008741F1">
      <w:rPr>
        <w:caps w:val="0"/>
        <w:color w:val="0070C0"/>
        <w:szCs w:val="18"/>
        <w:lang w:val="fr-CH"/>
      </w:rPr>
      <w:t>Télécopie</w:t>
    </w:r>
    <w:r w:rsidRPr="00490458">
      <w:rPr>
        <w:caps w:val="0"/>
        <w:color w:val="0070C0"/>
        <w:szCs w:val="18"/>
        <w:lang w:val="fr-CH"/>
      </w:rPr>
      <w:t xml:space="preserve">: +41 22 733 7256 • Courriel: </w:t>
    </w:r>
    <w:hyperlink r:id="rId1" w:history="1">
      <w:r w:rsidRPr="00490458">
        <w:rPr>
          <w:caps w:val="0"/>
          <w:color w:val="0070C0"/>
          <w:szCs w:val="18"/>
          <w:u w:val="single"/>
        </w:rPr>
        <w:t>itumail@itu.int</w:t>
      </w:r>
    </w:hyperlink>
    <w:r w:rsidRPr="00490458">
      <w:rPr>
        <w:caps w:val="0"/>
        <w:color w:val="0070C0"/>
        <w:szCs w:val="18"/>
        <w:lang w:val="fr-CH"/>
      </w:rPr>
      <w:t xml:space="preserve"> • </w:t>
    </w:r>
    <w:hyperlink r:id="rId2" w:history="1">
      <w:r w:rsidRPr="00490458">
        <w:rPr>
          <w:caps w:val="0"/>
          <w:color w:val="0070C0"/>
          <w:szCs w:val="18"/>
          <w:u w:val="single"/>
        </w:rPr>
        <w:t>www.itu.int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AB28" w14:textId="77777777" w:rsidR="00210637" w:rsidRDefault="00210637">
      <w:r>
        <w:t>____________________</w:t>
      </w:r>
    </w:p>
  </w:footnote>
  <w:footnote w:type="continuationSeparator" w:id="0">
    <w:p w14:paraId="55B3C0CB" w14:textId="77777777" w:rsidR="00210637" w:rsidRDefault="00210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/>
        <w:sz w:val="20"/>
      </w:rPr>
      <w:id w:val="16601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65B469" w14:textId="77777777" w:rsidR="00815A6F" w:rsidRPr="00B44CA3" w:rsidRDefault="00815A6F" w:rsidP="00815A6F">
        <w:pPr>
          <w:pStyle w:val="Header"/>
          <w:rPr>
            <w:rFonts w:asciiTheme="minorHAnsi" w:hAnsiTheme="minorHAnsi"/>
            <w:sz w:val="20"/>
          </w:rPr>
        </w:pPr>
        <w:r w:rsidRPr="00B44CA3">
          <w:rPr>
            <w:rFonts w:asciiTheme="minorHAnsi" w:hAnsiTheme="minorHAnsi"/>
            <w:sz w:val="20"/>
          </w:rPr>
          <w:t xml:space="preserve">- </w:t>
        </w:r>
        <w:r w:rsidRPr="00B44CA3">
          <w:rPr>
            <w:rFonts w:asciiTheme="minorHAnsi" w:hAnsiTheme="minorHAnsi"/>
            <w:sz w:val="20"/>
          </w:rPr>
          <w:fldChar w:fldCharType="begin"/>
        </w:r>
        <w:r w:rsidRPr="00B44CA3">
          <w:rPr>
            <w:rFonts w:asciiTheme="minorHAnsi" w:hAnsiTheme="minorHAnsi"/>
            <w:sz w:val="20"/>
          </w:rPr>
          <w:instrText xml:space="preserve"> PAGE   \* MERGEFORMAT </w:instrText>
        </w:r>
        <w:r w:rsidRPr="00B44CA3">
          <w:rPr>
            <w:rFonts w:asciiTheme="minorHAnsi" w:hAnsiTheme="minorHAnsi"/>
            <w:sz w:val="20"/>
          </w:rPr>
          <w:fldChar w:fldCharType="separate"/>
        </w:r>
        <w:r w:rsidR="006162E7">
          <w:rPr>
            <w:rFonts w:asciiTheme="minorHAnsi" w:hAnsiTheme="minorHAnsi"/>
            <w:noProof/>
            <w:sz w:val="20"/>
          </w:rPr>
          <w:t>4</w:t>
        </w:r>
        <w:r w:rsidRPr="00B44CA3">
          <w:rPr>
            <w:rFonts w:asciiTheme="minorHAnsi" w:hAnsiTheme="minorHAnsi"/>
            <w:noProof/>
            <w:sz w:val="20"/>
          </w:rPr>
          <w:fldChar w:fldCharType="end"/>
        </w:r>
        <w:r w:rsidRPr="00B44CA3">
          <w:rPr>
            <w:rFonts w:asciiTheme="minorHAnsi" w:hAnsiTheme="minorHAnsi"/>
            <w:noProof/>
            <w:sz w:val="20"/>
          </w:rPr>
          <w:t xml:space="preserve"> -</w:t>
        </w:r>
      </w:p>
    </w:sdtContent>
  </w:sdt>
  <w:p w14:paraId="4FC7049F" w14:textId="77777777" w:rsidR="00C64E19" w:rsidRPr="00815A6F" w:rsidRDefault="00815A6F" w:rsidP="00815A6F">
    <w:pPr>
      <w:pStyle w:val="Header"/>
      <w:spacing w:after="240"/>
      <w:rPr>
        <w:rFonts w:asciiTheme="minorHAnsi" w:hAnsiTheme="minorHAnsi"/>
        <w:sz w:val="20"/>
      </w:rPr>
    </w:pPr>
    <w:r>
      <w:rPr>
        <w:rFonts w:asciiTheme="minorHAnsi" w:hAnsiTheme="minorHAnsi"/>
        <w:sz w:val="20"/>
      </w:rPr>
      <w:t>Lettre collective 2/17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-19256450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9B09C34" w14:textId="77777777" w:rsidR="00815A6F" w:rsidRPr="00815A6F" w:rsidRDefault="00C64E19" w:rsidP="00C358D5">
        <w:pPr>
          <w:pStyle w:val="Header"/>
          <w:rPr>
            <w:rFonts w:asciiTheme="minorHAnsi" w:hAnsiTheme="minorHAnsi"/>
            <w:sz w:val="20"/>
          </w:rPr>
        </w:pPr>
        <w:r w:rsidRPr="00815A6F">
          <w:rPr>
            <w:rFonts w:asciiTheme="minorHAnsi" w:hAnsiTheme="minorHAnsi"/>
            <w:sz w:val="20"/>
          </w:rPr>
          <w:t xml:space="preserve">- </w:t>
        </w:r>
        <w:r w:rsidRPr="00815A6F">
          <w:rPr>
            <w:rFonts w:asciiTheme="minorHAnsi" w:hAnsiTheme="minorHAnsi"/>
            <w:sz w:val="20"/>
          </w:rPr>
          <w:fldChar w:fldCharType="begin"/>
        </w:r>
        <w:r w:rsidRPr="00815A6F">
          <w:rPr>
            <w:rFonts w:asciiTheme="minorHAnsi" w:hAnsiTheme="minorHAnsi"/>
            <w:sz w:val="20"/>
          </w:rPr>
          <w:instrText xml:space="preserve"> PAGE   \* MERGEFORMAT </w:instrText>
        </w:r>
        <w:r w:rsidRPr="00815A6F">
          <w:rPr>
            <w:rFonts w:asciiTheme="minorHAnsi" w:hAnsiTheme="minorHAnsi"/>
            <w:sz w:val="20"/>
          </w:rPr>
          <w:fldChar w:fldCharType="separate"/>
        </w:r>
        <w:r w:rsidR="006162E7">
          <w:rPr>
            <w:rFonts w:asciiTheme="minorHAnsi" w:hAnsiTheme="minorHAnsi"/>
            <w:noProof/>
            <w:sz w:val="20"/>
          </w:rPr>
          <w:t>7</w:t>
        </w:r>
        <w:r w:rsidRPr="00815A6F">
          <w:rPr>
            <w:rFonts w:asciiTheme="minorHAnsi" w:hAnsiTheme="minorHAnsi"/>
            <w:sz w:val="20"/>
          </w:rPr>
          <w:fldChar w:fldCharType="end"/>
        </w:r>
        <w:r w:rsidRPr="00815A6F">
          <w:rPr>
            <w:rFonts w:asciiTheme="minorHAnsi" w:hAnsiTheme="minorHAnsi"/>
            <w:sz w:val="20"/>
          </w:rPr>
          <w:t xml:space="preserve"> -</w:t>
        </w:r>
      </w:p>
      <w:p w14:paraId="07657A52" w14:textId="19D520A2" w:rsidR="00C64E19" w:rsidRPr="003222B0" w:rsidRDefault="00815A6F" w:rsidP="00C358D5">
        <w:pPr>
          <w:pStyle w:val="Header"/>
          <w:rPr>
            <w:noProof/>
            <w:sz w:val="18"/>
            <w:szCs w:val="18"/>
          </w:rPr>
        </w:pPr>
        <w:r>
          <w:rPr>
            <w:rFonts w:asciiTheme="minorHAnsi" w:hAnsiTheme="minorHAnsi"/>
            <w:sz w:val="20"/>
          </w:rPr>
          <w:t xml:space="preserve">Lettre collective </w:t>
        </w:r>
        <w:r w:rsidR="007700E0">
          <w:rPr>
            <w:rFonts w:asciiTheme="minorHAnsi" w:hAnsiTheme="minorHAnsi"/>
            <w:sz w:val="20"/>
          </w:rPr>
          <w:t>11</w:t>
        </w:r>
        <w:r>
          <w:rPr>
            <w:rFonts w:asciiTheme="minorHAnsi" w:hAnsiTheme="minorHAnsi"/>
            <w:sz w:val="20"/>
          </w:rPr>
          <w:t>/</w:t>
        </w:r>
        <w:r w:rsidR="007700E0">
          <w:rPr>
            <w:rFonts w:asciiTheme="minorHAnsi" w:hAnsiTheme="minorHAnsi"/>
            <w:sz w:val="20"/>
          </w:rPr>
          <w:t>17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435D"/>
    <w:multiLevelType w:val="hybridMultilevel"/>
    <w:tmpl w:val="E556B9C0"/>
    <w:lvl w:ilvl="0" w:tplc="288A8D86"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57"/>
        </w:tabs>
        <w:ind w:left="18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97"/>
        </w:tabs>
        <w:ind w:left="32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17"/>
        </w:tabs>
        <w:ind w:left="40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37"/>
        </w:tabs>
        <w:ind w:left="47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57"/>
        </w:tabs>
        <w:ind w:left="54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77"/>
        </w:tabs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056F1325"/>
    <w:multiLevelType w:val="hybridMultilevel"/>
    <w:tmpl w:val="F4D06434"/>
    <w:lvl w:ilvl="0" w:tplc="FAB241B2">
      <w:start w:val="1"/>
      <w:numFmt w:val="decimal"/>
      <w:lvlText w:val="%1."/>
      <w:lvlJc w:val="left"/>
      <w:pPr>
        <w:ind w:left="1077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66B6C4F"/>
    <w:multiLevelType w:val="singleLevel"/>
    <w:tmpl w:val="ABE4E72C"/>
    <w:lvl w:ilvl="0">
      <w:start w:val="1"/>
      <w:numFmt w:val="decimal"/>
      <w:pStyle w:val="Style1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3" w15:restartNumberingAfterBreak="0">
    <w:nsid w:val="08EF7CBB"/>
    <w:multiLevelType w:val="hybridMultilevel"/>
    <w:tmpl w:val="E8E4FC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0D6E68"/>
    <w:multiLevelType w:val="hybridMultilevel"/>
    <w:tmpl w:val="A11416B8"/>
    <w:lvl w:ilvl="0" w:tplc="F7146BA2">
      <w:start w:val="5"/>
      <w:numFmt w:val="bullet"/>
      <w:lvlText w:val="-"/>
      <w:lvlJc w:val="left"/>
      <w:pPr>
        <w:tabs>
          <w:tab w:val="num" w:pos="567"/>
        </w:tabs>
        <w:ind w:left="284" w:hanging="171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1029D"/>
    <w:multiLevelType w:val="hybridMultilevel"/>
    <w:tmpl w:val="F7C26AB4"/>
    <w:lvl w:ilvl="0" w:tplc="D9DA0A88">
      <w:start w:val="5"/>
      <w:numFmt w:val="bullet"/>
      <w:lvlText w:val="-"/>
      <w:lvlJc w:val="left"/>
      <w:pPr>
        <w:tabs>
          <w:tab w:val="num" w:pos="574"/>
        </w:tabs>
        <w:ind w:left="574" w:hanging="454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37EF1"/>
    <w:multiLevelType w:val="hybridMultilevel"/>
    <w:tmpl w:val="45C875A2"/>
    <w:lvl w:ilvl="0" w:tplc="C4685C10">
      <w:start w:val="2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57"/>
        </w:tabs>
        <w:ind w:left="18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77"/>
        </w:tabs>
        <w:ind w:left="25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97"/>
        </w:tabs>
        <w:ind w:left="32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17"/>
        </w:tabs>
        <w:ind w:left="40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37"/>
        </w:tabs>
        <w:ind w:left="47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57"/>
        </w:tabs>
        <w:ind w:left="54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77"/>
        </w:tabs>
        <w:ind w:left="6177" w:hanging="360"/>
      </w:pPr>
      <w:rPr>
        <w:rFonts w:ascii="Wingdings" w:hAnsi="Wingdings" w:hint="default"/>
      </w:rPr>
    </w:lvl>
  </w:abstractNum>
  <w:abstractNum w:abstractNumId="7" w15:restartNumberingAfterBreak="0">
    <w:nsid w:val="43D05634"/>
    <w:multiLevelType w:val="multilevel"/>
    <w:tmpl w:val="F7C26AB4"/>
    <w:lvl w:ilvl="0">
      <w:start w:val="5"/>
      <w:numFmt w:val="bullet"/>
      <w:lvlText w:val="-"/>
      <w:lvlJc w:val="left"/>
      <w:pPr>
        <w:tabs>
          <w:tab w:val="num" w:pos="574"/>
        </w:tabs>
        <w:ind w:left="574" w:hanging="45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F139D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E56600D"/>
    <w:multiLevelType w:val="multilevel"/>
    <w:tmpl w:val="F7C26AB4"/>
    <w:lvl w:ilvl="0">
      <w:start w:val="5"/>
      <w:numFmt w:val="bullet"/>
      <w:lvlText w:val="-"/>
      <w:lvlJc w:val="left"/>
      <w:pPr>
        <w:tabs>
          <w:tab w:val="num" w:pos="574"/>
        </w:tabs>
        <w:ind w:left="574" w:hanging="45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AA2B0C"/>
    <w:multiLevelType w:val="hybridMultilevel"/>
    <w:tmpl w:val="5F689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D2616"/>
    <w:multiLevelType w:val="hybridMultilevel"/>
    <w:tmpl w:val="1B5E38B0"/>
    <w:lvl w:ilvl="0" w:tplc="361C44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3657399">
    <w:abstractNumId w:val="5"/>
  </w:num>
  <w:num w:numId="2" w16cid:durableId="75787188">
    <w:abstractNumId w:val="7"/>
  </w:num>
  <w:num w:numId="3" w16cid:durableId="1387606180">
    <w:abstractNumId w:val="9"/>
  </w:num>
  <w:num w:numId="4" w16cid:durableId="151147743">
    <w:abstractNumId w:val="4"/>
  </w:num>
  <w:num w:numId="5" w16cid:durableId="1288707688">
    <w:abstractNumId w:val="11"/>
  </w:num>
  <w:num w:numId="6" w16cid:durableId="113837021">
    <w:abstractNumId w:val="2"/>
  </w:num>
  <w:num w:numId="7" w16cid:durableId="1970894843">
    <w:abstractNumId w:val="6"/>
  </w:num>
  <w:num w:numId="8" w16cid:durableId="1189563717">
    <w:abstractNumId w:val="0"/>
  </w:num>
  <w:num w:numId="9" w16cid:durableId="1844470546">
    <w:abstractNumId w:val="1"/>
  </w:num>
  <w:num w:numId="10" w16cid:durableId="1853648205">
    <w:abstractNumId w:val="10"/>
  </w:num>
  <w:num w:numId="11" w16cid:durableId="15439031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45001424">
    <w:abstractNumId w:val="3"/>
  </w:num>
  <w:num w:numId="13" w16cid:durableId="8878399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637"/>
    <w:rsid w:val="00002622"/>
    <w:rsid w:val="00016DA6"/>
    <w:rsid w:val="0002146C"/>
    <w:rsid w:val="00034C8C"/>
    <w:rsid w:val="00036A40"/>
    <w:rsid w:val="000545BD"/>
    <w:rsid w:val="00062F16"/>
    <w:rsid w:val="000646AE"/>
    <w:rsid w:val="00064F18"/>
    <w:rsid w:val="00064FDA"/>
    <w:rsid w:val="00072EB7"/>
    <w:rsid w:val="00074CEB"/>
    <w:rsid w:val="00077AA6"/>
    <w:rsid w:val="000814FB"/>
    <w:rsid w:val="000827E1"/>
    <w:rsid w:val="00082F74"/>
    <w:rsid w:val="000877D6"/>
    <w:rsid w:val="000915AF"/>
    <w:rsid w:val="0009512F"/>
    <w:rsid w:val="000C3470"/>
    <w:rsid w:val="000C7D67"/>
    <w:rsid w:val="000D25EB"/>
    <w:rsid w:val="000E4C21"/>
    <w:rsid w:val="000E6752"/>
    <w:rsid w:val="000E6B18"/>
    <w:rsid w:val="000F182D"/>
    <w:rsid w:val="000F2AD5"/>
    <w:rsid w:val="00103A96"/>
    <w:rsid w:val="0010404C"/>
    <w:rsid w:val="001052BD"/>
    <w:rsid w:val="00105666"/>
    <w:rsid w:val="00122BC5"/>
    <w:rsid w:val="001322EE"/>
    <w:rsid w:val="00140D55"/>
    <w:rsid w:val="0015083C"/>
    <w:rsid w:val="00157DEF"/>
    <w:rsid w:val="0016153A"/>
    <w:rsid w:val="00164614"/>
    <w:rsid w:val="0016601A"/>
    <w:rsid w:val="00167799"/>
    <w:rsid w:val="00181DCF"/>
    <w:rsid w:val="001844DC"/>
    <w:rsid w:val="001851A7"/>
    <w:rsid w:val="0019714A"/>
    <w:rsid w:val="001A6B96"/>
    <w:rsid w:val="001A6F43"/>
    <w:rsid w:val="001B4832"/>
    <w:rsid w:val="001B5570"/>
    <w:rsid w:val="001B7D39"/>
    <w:rsid w:val="001C213A"/>
    <w:rsid w:val="001C7B93"/>
    <w:rsid w:val="001D1A36"/>
    <w:rsid w:val="001D5C4D"/>
    <w:rsid w:val="001E0E1E"/>
    <w:rsid w:val="001E42ED"/>
    <w:rsid w:val="001F2573"/>
    <w:rsid w:val="001F3EB5"/>
    <w:rsid w:val="001F48C4"/>
    <w:rsid w:val="001F7BB9"/>
    <w:rsid w:val="00206009"/>
    <w:rsid w:val="00210637"/>
    <w:rsid w:val="0021396F"/>
    <w:rsid w:val="00234FB5"/>
    <w:rsid w:val="002357E0"/>
    <w:rsid w:val="00250A6B"/>
    <w:rsid w:val="00251CB1"/>
    <w:rsid w:val="002549C5"/>
    <w:rsid w:val="00256028"/>
    <w:rsid w:val="002575C7"/>
    <w:rsid w:val="002747F9"/>
    <w:rsid w:val="0028019C"/>
    <w:rsid w:val="00281F88"/>
    <w:rsid w:val="0029340B"/>
    <w:rsid w:val="00295B1F"/>
    <w:rsid w:val="002A1B14"/>
    <w:rsid w:val="002A3B14"/>
    <w:rsid w:val="002A3CBF"/>
    <w:rsid w:val="002A4DCE"/>
    <w:rsid w:val="002A591E"/>
    <w:rsid w:val="002A7DD3"/>
    <w:rsid w:val="002B17FA"/>
    <w:rsid w:val="002C1D26"/>
    <w:rsid w:val="002C1F30"/>
    <w:rsid w:val="002C24E7"/>
    <w:rsid w:val="002C30AA"/>
    <w:rsid w:val="002C45FC"/>
    <w:rsid w:val="002C6469"/>
    <w:rsid w:val="002C7498"/>
    <w:rsid w:val="002C75C2"/>
    <w:rsid w:val="002D039B"/>
    <w:rsid w:val="002D12D6"/>
    <w:rsid w:val="002D5064"/>
    <w:rsid w:val="002D5664"/>
    <w:rsid w:val="002D7691"/>
    <w:rsid w:val="002E199A"/>
    <w:rsid w:val="002E3CC0"/>
    <w:rsid w:val="002E7782"/>
    <w:rsid w:val="002F31E3"/>
    <w:rsid w:val="002F490B"/>
    <w:rsid w:val="002F77B9"/>
    <w:rsid w:val="003044B7"/>
    <w:rsid w:val="00310985"/>
    <w:rsid w:val="0032158F"/>
    <w:rsid w:val="0032161B"/>
    <w:rsid w:val="003222B0"/>
    <w:rsid w:val="003278F5"/>
    <w:rsid w:val="00333903"/>
    <w:rsid w:val="00333D60"/>
    <w:rsid w:val="00342317"/>
    <w:rsid w:val="00342E5A"/>
    <w:rsid w:val="00344821"/>
    <w:rsid w:val="00347205"/>
    <w:rsid w:val="00351AF1"/>
    <w:rsid w:val="00352942"/>
    <w:rsid w:val="00352E56"/>
    <w:rsid w:val="0036126C"/>
    <w:rsid w:val="003635BA"/>
    <w:rsid w:val="00365551"/>
    <w:rsid w:val="00365821"/>
    <w:rsid w:val="00370E21"/>
    <w:rsid w:val="00381130"/>
    <w:rsid w:val="00385B9D"/>
    <w:rsid w:val="00391B68"/>
    <w:rsid w:val="00392A51"/>
    <w:rsid w:val="00395E4C"/>
    <w:rsid w:val="003A7ADE"/>
    <w:rsid w:val="003B03C5"/>
    <w:rsid w:val="003B7123"/>
    <w:rsid w:val="003B7CFD"/>
    <w:rsid w:val="003C4064"/>
    <w:rsid w:val="003D3F85"/>
    <w:rsid w:val="003D7314"/>
    <w:rsid w:val="003E07C9"/>
    <w:rsid w:val="003E585D"/>
    <w:rsid w:val="003E5F3C"/>
    <w:rsid w:val="003E69E4"/>
    <w:rsid w:val="004003CB"/>
    <w:rsid w:val="00403633"/>
    <w:rsid w:val="00404D9A"/>
    <w:rsid w:val="00413951"/>
    <w:rsid w:val="00420A7E"/>
    <w:rsid w:val="004339BA"/>
    <w:rsid w:val="0043586B"/>
    <w:rsid w:val="00441210"/>
    <w:rsid w:val="0044318A"/>
    <w:rsid w:val="0044421D"/>
    <w:rsid w:val="00445A35"/>
    <w:rsid w:val="00446FCF"/>
    <w:rsid w:val="00452304"/>
    <w:rsid w:val="00455BA8"/>
    <w:rsid w:val="00464FB6"/>
    <w:rsid w:val="0046635E"/>
    <w:rsid w:val="00472220"/>
    <w:rsid w:val="0047256D"/>
    <w:rsid w:val="0048073E"/>
    <w:rsid w:val="00486E9E"/>
    <w:rsid w:val="00490458"/>
    <w:rsid w:val="004962EC"/>
    <w:rsid w:val="00497ADA"/>
    <w:rsid w:val="004A22E8"/>
    <w:rsid w:val="004A4C2E"/>
    <w:rsid w:val="004B09F0"/>
    <w:rsid w:val="004B1BD1"/>
    <w:rsid w:val="004B2EE3"/>
    <w:rsid w:val="004B455E"/>
    <w:rsid w:val="004B7579"/>
    <w:rsid w:val="004C04D3"/>
    <w:rsid w:val="004C5926"/>
    <w:rsid w:val="004C7297"/>
    <w:rsid w:val="004D21A7"/>
    <w:rsid w:val="004E2691"/>
    <w:rsid w:val="004E2B2D"/>
    <w:rsid w:val="004E58A7"/>
    <w:rsid w:val="004E6105"/>
    <w:rsid w:val="004F5813"/>
    <w:rsid w:val="005067D6"/>
    <w:rsid w:val="0050779B"/>
    <w:rsid w:val="00512AD9"/>
    <w:rsid w:val="00515ABA"/>
    <w:rsid w:val="00517DE4"/>
    <w:rsid w:val="00524367"/>
    <w:rsid w:val="005243DB"/>
    <w:rsid w:val="00526114"/>
    <w:rsid w:val="00527A48"/>
    <w:rsid w:val="0053490B"/>
    <w:rsid w:val="005364D5"/>
    <w:rsid w:val="00542259"/>
    <w:rsid w:val="00543AC1"/>
    <w:rsid w:val="00547CDE"/>
    <w:rsid w:val="005522D4"/>
    <w:rsid w:val="00562D79"/>
    <w:rsid w:val="00566D5D"/>
    <w:rsid w:val="00571330"/>
    <w:rsid w:val="00574B67"/>
    <w:rsid w:val="00576622"/>
    <w:rsid w:val="0058584A"/>
    <w:rsid w:val="00594730"/>
    <w:rsid w:val="005962E7"/>
    <w:rsid w:val="005A0780"/>
    <w:rsid w:val="005A48DB"/>
    <w:rsid w:val="005A7DC7"/>
    <w:rsid w:val="005B395B"/>
    <w:rsid w:val="005B5068"/>
    <w:rsid w:val="005B6B84"/>
    <w:rsid w:val="005C2CCA"/>
    <w:rsid w:val="005C3F7B"/>
    <w:rsid w:val="005C4197"/>
    <w:rsid w:val="005C472B"/>
    <w:rsid w:val="005D0BE6"/>
    <w:rsid w:val="005D665F"/>
    <w:rsid w:val="005E07C5"/>
    <w:rsid w:val="005E16E5"/>
    <w:rsid w:val="005E2720"/>
    <w:rsid w:val="005E2729"/>
    <w:rsid w:val="005F1CF2"/>
    <w:rsid w:val="005F7B5C"/>
    <w:rsid w:val="0060058D"/>
    <w:rsid w:val="006162E7"/>
    <w:rsid w:val="00625D2B"/>
    <w:rsid w:val="0063475D"/>
    <w:rsid w:val="006425AE"/>
    <w:rsid w:val="00643AB4"/>
    <w:rsid w:val="00644079"/>
    <w:rsid w:val="00646DC2"/>
    <w:rsid w:val="00667960"/>
    <w:rsid w:val="006703AE"/>
    <w:rsid w:val="00675CEF"/>
    <w:rsid w:val="00686E0F"/>
    <w:rsid w:val="00687813"/>
    <w:rsid w:val="006927DC"/>
    <w:rsid w:val="006A15C6"/>
    <w:rsid w:val="006C3772"/>
    <w:rsid w:val="006C48D6"/>
    <w:rsid w:val="006F30CC"/>
    <w:rsid w:val="006F5F6B"/>
    <w:rsid w:val="00702221"/>
    <w:rsid w:val="00706273"/>
    <w:rsid w:val="00711906"/>
    <w:rsid w:val="00722B67"/>
    <w:rsid w:val="00723AE9"/>
    <w:rsid w:val="007255DA"/>
    <w:rsid w:val="00727F10"/>
    <w:rsid w:val="007348F9"/>
    <w:rsid w:val="007358EB"/>
    <w:rsid w:val="00741886"/>
    <w:rsid w:val="00744F64"/>
    <w:rsid w:val="007510BB"/>
    <w:rsid w:val="0075428B"/>
    <w:rsid w:val="00762160"/>
    <w:rsid w:val="007624DE"/>
    <w:rsid w:val="00764C51"/>
    <w:rsid w:val="00765165"/>
    <w:rsid w:val="00767567"/>
    <w:rsid w:val="007675D2"/>
    <w:rsid w:val="007700E0"/>
    <w:rsid w:val="007726C0"/>
    <w:rsid w:val="007743EE"/>
    <w:rsid w:val="007A2F84"/>
    <w:rsid w:val="007B0740"/>
    <w:rsid w:val="007B5B29"/>
    <w:rsid w:val="007B7BFF"/>
    <w:rsid w:val="007D5C68"/>
    <w:rsid w:val="007D6430"/>
    <w:rsid w:val="007E467B"/>
    <w:rsid w:val="0080659A"/>
    <w:rsid w:val="00806FDF"/>
    <w:rsid w:val="008130D7"/>
    <w:rsid w:val="00815A6F"/>
    <w:rsid w:val="00816DB0"/>
    <w:rsid w:val="00823299"/>
    <w:rsid w:val="00825798"/>
    <w:rsid w:val="00825FC5"/>
    <w:rsid w:val="00834D78"/>
    <w:rsid w:val="00845908"/>
    <w:rsid w:val="00847975"/>
    <w:rsid w:val="00850C7D"/>
    <w:rsid w:val="008741F1"/>
    <w:rsid w:val="00892810"/>
    <w:rsid w:val="0089465A"/>
    <w:rsid w:val="008A6379"/>
    <w:rsid w:val="008A69A3"/>
    <w:rsid w:val="008A6BD2"/>
    <w:rsid w:val="008B585F"/>
    <w:rsid w:val="008B7B8C"/>
    <w:rsid w:val="008C1991"/>
    <w:rsid w:val="008C19B9"/>
    <w:rsid w:val="008D34E6"/>
    <w:rsid w:val="008D566F"/>
    <w:rsid w:val="008E0CF2"/>
    <w:rsid w:val="008E4983"/>
    <w:rsid w:val="008E7EA8"/>
    <w:rsid w:val="008F5532"/>
    <w:rsid w:val="008F5E4B"/>
    <w:rsid w:val="009012B7"/>
    <w:rsid w:val="00902BD5"/>
    <w:rsid w:val="0090478A"/>
    <w:rsid w:val="00910790"/>
    <w:rsid w:val="00912ADB"/>
    <w:rsid w:val="0091647D"/>
    <w:rsid w:val="0091786C"/>
    <w:rsid w:val="009247B8"/>
    <w:rsid w:val="009272F4"/>
    <w:rsid w:val="00931D9C"/>
    <w:rsid w:val="00936A9B"/>
    <w:rsid w:val="00941C20"/>
    <w:rsid w:val="0094412C"/>
    <w:rsid w:val="009521B9"/>
    <w:rsid w:val="00954B25"/>
    <w:rsid w:val="00966A1F"/>
    <w:rsid w:val="00972ED8"/>
    <w:rsid w:val="009876EB"/>
    <w:rsid w:val="0099368F"/>
    <w:rsid w:val="00994BE5"/>
    <w:rsid w:val="00997CD0"/>
    <w:rsid w:val="009C0208"/>
    <w:rsid w:val="009C2588"/>
    <w:rsid w:val="009C783A"/>
    <w:rsid w:val="009D5C72"/>
    <w:rsid w:val="009E0E56"/>
    <w:rsid w:val="00A002B2"/>
    <w:rsid w:val="00A11ED9"/>
    <w:rsid w:val="00A23990"/>
    <w:rsid w:val="00A268BA"/>
    <w:rsid w:val="00A26ADD"/>
    <w:rsid w:val="00A40FAD"/>
    <w:rsid w:val="00A461B9"/>
    <w:rsid w:val="00A46827"/>
    <w:rsid w:val="00A515CF"/>
    <w:rsid w:val="00A54EB0"/>
    <w:rsid w:val="00A557F9"/>
    <w:rsid w:val="00A63ECD"/>
    <w:rsid w:val="00A70B20"/>
    <w:rsid w:val="00A723C1"/>
    <w:rsid w:val="00A72622"/>
    <w:rsid w:val="00A767F3"/>
    <w:rsid w:val="00A77E54"/>
    <w:rsid w:val="00A86194"/>
    <w:rsid w:val="00A8733E"/>
    <w:rsid w:val="00A95F7B"/>
    <w:rsid w:val="00A972AA"/>
    <w:rsid w:val="00A97D53"/>
    <w:rsid w:val="00AA29A3"/>
    <w:rsid w:val="00AA44CC"/>
    <w:rsid w:val="00AB5FFB"/>
    <w:rsid w:val="00AB717D"/>
    <w:rsid w:val="00AC5975"/>
    <w:rsid w:val="00AC5CFE"/>
    <w:rsid w:val="00AD3CEA"/>
    <w:rsid w:val="00AD63F7"/>
    <w:rsid w:val="00AE0833"/>
    <w:rsid w:val="00B00853"/>
    <w:rsid w:val="00B03325"/>
    <w:rsid w:val="00B04F59"/>
    <w:rsid w:val="00B140E4"/>
    <w:rsid w:val="00B16DB7"/>
    <w:rsid w:val="00B17F19"/>
    <w:rsid w:val="00B20746"/>
    <w:rsid w:val="00B20DAD"/>
    <w:rsid w:val="00B31BD6"/>
    <w:rsid w:val="00B4146A"/>
    <w:rsid w:val="00B51DC4"/>
    <w:rsid w:val="00B61822"/>
    <w:rsid w:val="00B620C3"/>
    <w:rsid w:val="00B64063"/>
    <w:rsid w:val="00B67822"/>
    <w:rsid w:val="00B8131A"/>
    <w:rsid w:val="00B8146B"/>
    <w:rsid w:val="00B8368F"/>
    <w:rsid w:val="00B92119"/>
    <w:rsid w:val="00B94FD0"/>
    <w:rsid w:val="00B95008"/>
    <w:rsid w:val="00BA221C"/>
    <w:rsid w:val="00BB6706"/>
    <w:rsid w:val="00BC13AB"/>
    <w:rsid w:val="00BE6AC6"/>
    <w:rsid w:val="00BF17E2"/>
    <w:rsid w:val="00BF3B98"/>
    <w:rsid w:val="00BF783A"/>
    <w:rsid w:val="00C165E5"/>
    <w:rsid w:val="00C17596"/>
    <w:rsid w:val="00C358D5"/>
    <w:rsid w:val="00C40C64"/>
    <w:rsid w:val="00C51DC6"/>
    <w:rsid w:val="00C55860"/>
    <w:rsid w:val="00C564BD"/>
    <w:rsid w:val="00C618A5"/>
    <w:rsid w:val="00C64E19"/>
    <w:rsid w:val="00C72E27"/>
    <w:rsid w:val="00C738FE"/>
    <w:rsid w:val="00C773CD"/>
    <w:rsid w:val="00C8252D"/>
    <w:rsid w:val="00C8445F"/>
    <w:rsid w:val="00C90E6F"/>
    <w:rsid w:val="00CA798E"/>
    <w:rsid w:val="00CB0164"/>
    <w:rsid w:val="00CB3420"/>
    <w:rsid w:val="00CB442A"/>
    <w:rsid w:val="00CB66C3"/>
    <w:rsid w:val="00CC008E"/>
    <w:rsid w:val="00CC3DFE"/>
    <w:rsid w:val="00CC42BD"/>
    <w:rsid w:val="00CC5916"/>
    <w:rsid w:val="00CC5A74"/>
    <w:rsid w:val="00CC6295"/>
    <w:rsid w:val="00CD1B78"/>
    <w:rsid w:val="00CD30D7"/>
    <w:rsid w:val="00CD3772"/>
    <w:rsid w:val="00CD614E"/>
    <w:rsid w:val="00CE05B5"/>
    <w:rsid w:val="00CE5FAD"/>
    <w:rsid w:val="00CF2AF6"/>
    <w:rsid w:val="00D159D1"/>
    <w:rsid w:val="00D22839"/>
    <w:rsid w:val="00D26D90"/>
    <w:rsid w:val="00D31F60"/>
    <w:rsid w:val="00D332AF"/>
    <w:rsid w:val="00D37E6A"/>
    <w:rsid w:val="00D44BA5"/>
    <w:rsid w:val="00D44EC0"/>
    <w:rsid w:val="00D4601F"/>
    <w:rsid w:val="00D46CC2"/>
    <w:rsid w:val="00D62807"/>
    <w:rsid w:val="00D67923"/>
    <w:rsid w:val="00D97E88"/>
    <w:rsid w:val="00DA2736"/>
    <w:rsid w:val="00DC2963"/>
    <w:rsid w:val="00DC3E6E"/>
    <w:rsid w:val="00DD5C00"/>
    <w:rsid w:val="00DD74DC"/>
    <w:rsid w:val="00DE3E9E"/>
    <w:rsid w:val="00DE59C8"/>
    <w:rsid w:val="00DE6814"/>
    <w:rsid w:val="00DF3317"/>
    <w:rsid w:val="00DF3BEF"/>
    <w:rsid w:val="00DF739F"/>
    <w:rsid w:val="00E01C58"/>
    <w:rsid w:val="00E04672"/>
    <w:rsid w:val="00E0680D"/>
    <w:rsid w:val="00E106EA"/>
    <w:rsid w:val="00E14F7D"/>
    <w:rsid w:val="00E175C1"/>
    <w:rsid w:val="00E26248"/>
    <w:rsid w:val="00E4238E"/>
    <w:rsid w:val="00E52AE4"/>
    <w:rsid w:val="00E55A3C"/>
    <w:rsid w:val="00E574AB"/>
    <w:rsid w:val="00E62878"/>
    <w:rsid w:val="00E63485"/>
    <w:rsid w:val="00E643A2"/>
    <w:rsid w:val="00E666D3"/>
    <w:rsid w:val="00E72182"/>
    <w:rsid w:val="00E72C5E"/>
    <w:rsid w:val="00E77BEC"/>
    <w:rsid w:val="00E86E18"/>
    <w:rsid w:val="00E8788E"/>
    <w:rsid w:val="00E87A59"/>
    <w:rsid w:val="00EA4E24"/>
    <w:rsid w:val="00EC6E02"/>
    <w:rsid w:val="00EC724B"/>
    <w:rsid w:val="00EF6BDF"/>
    <w:rsid w:val="00F1516F"/>
    <w:rsid w:val="00F15ACB"/>
    <w:rsid w:val="00F17154"/>
    <w:rsid w:val="00F249E6"/>
    <w:rsid w:val="00F425D9"/>
    <w:rsid w:val="00F43E24"/>
    <w:rsid w:val="00F47388"/>
    <w:rsid w:val="00F5389C"/>
    <w:rsid w:val="00F61A06"/>
    <w:rsid w:val="00F70CB1"/>
    <w:rsid w:val="00F71ACC"/>
    <w:rsid w:val="00F724F8"/>
    <w:rsid w:val="00F728B7"/>
    <w:rsid w:val="00F7301A"/>
    <w:rsid w:val="00F74365"/>
    <w:rsid w:val="00F77B28"/>
    <w:rsid w:val="00F812CF"/>
    <w:rsid w:val="00F922B4"/>
    <w:rsid w:val="00F92C27"/>
    <w:rsid w:val="00F94201"/>
    <w:rsid w:val="00FA1939"/>
    <w:rsid w:val="00FA3CBD"/>
    <w:rsid w:val="00FA7F67"/>
    <w:rsid w:val="00FB4007"/>
    <w:rsid w:val="00FC6D06"/>
    <w:rsid w:val="00FD7219"/>
    <w:rsid w:val="00FE3584"/>
    <w:rsid w:val="00FE5E31"/>
    <w:rsid w:val="00FF155D"/>
    <w:rsid w:val="00FF241B"/>
    <w:rsid w:val="00FF2D7B"/>
    <w:rsid w:val="00F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92CD59"/>
  <w15:docId w15:val="{7B845B40-CC54-4673-AA8C-69C195215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B4007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2"/>
      <w:lang w:val="fr-FR" w:eastAsia="en-US"/>
    </w:rPr>
  </w:style>
  <w:style w:type="paragraph" w:styleId="Heading1">
    <w:name w:val="heading 1"/>
    <w:basedOn w:val="Normal"/>
    <w:next w:val="Normal"/>
    <w:qFormat/>
    <w:rsid w:val="00FB4007"/>
    <w:pPr>
      <w:keepNext/>
      <w:keepLines/>
      <w:tabs>
        <w:tab w:val="clear" w:pos="1191"/>
        <w:tab w:val="clear" w:pos="1588"/>
        <w:tab w:val="clear" w:pos="1985"/>
        <w:tab w:val="left" w:pos="2127"/>
        <w:tab w:val="left" w:pos="2410"/>
        <w:tab w:val="left" w:pos="2921"/>
        <w:tab w:val="left" w:pos="3261"/>
      </w:tabs>
      <w:spacing w:before="48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FB4007"/>
    <w:pPr>
      <w:spacing w:before="320"/>
      <w:outlineLvl w:val="1"/>
    </w:pPr>
  </w:style>
  <w:style w:type="paragraph" w:styleId="Heading3">
    <w:name w:val="heading 3"/>
    <w:basedOn w:val="Heading1"/>
    <w:next w:val="Normal"/>
    <w:qFormat/>
    <w:rsid w:val="00FB4007"/>
    <w:pPr>
      <w:spacing w:before="200"/>
      <w:outlineLvl w:val="2"/>
    </w:pPr>
  </w:style>
  <w:style w:type="paragraph" w:styleId="Heading4">
    <w:name w:val="heading 4"/>
    <w:basedOn w:val="Heading3"/>
    <w:next w:val="Normal"/>
    <w:qFormat/>
    <w:rsid w:val="00FB4007"/>
    <w:pPr>
      <w:tabs>
        <w:tab w:val="clear" w:pos="794"/>
        <w:tab w:val="left" w:pos="1191"/>
      </w:tabs>
      <w:ind w:left="993" w:hanging="993"/>
      <w:outlineLvl w:val="3"/>
    </w:pPr>
  </w:style>
  <w:style w:type="paragraph" w:styleId="Heading5">
    <w:name w:val="heading 5"/>
    <w:basedOn w:val="Heading3"/>
    <w:next w:val="Normal"/>
    <w:qFormat/>
    <w:rsid w:val="00FB4007"/>
    <w:pPr>
      <w:tabs>
        <w:tab w:val="clear" w:pos="794"/>
        <w:tab w:val="left" w:pos="1191"/>
      </w:tabs>
      <w:outlineLvl w:val="4"/>
    </w:pPr>
  </w:style>
  <w:style w:type="paragraph" w:styleId="Heading6">
    <w:name w:val="heading 6"/>
    <w:basedOn w:val="Heading3"/>
    <w:next w:val="Normal"/>
    <w:qFormat/>
    <w:rsid w:val="00FB4007"/>
    <w:pPr>
      <w:tabs>
        <w:tab w:val="clear" w:pos="794"/>
        <w:tab w:val="left" w:pos="1191"/>
      </w:tabs>
      <w:outlineLvl w:val="5"/>
    </w:pPr>
  </w:style>
  <w:style w:type="paragraph" w:styleId="Heading7">
    <w:name w:val="heading 7"/>
    <w:basedOn w:val="Heading3"/>
    <w:next w:val="Normal"/>
    <w:qFormat/>
    <w:rsid w:val="00FB4007"/>
    <w:pPr>
      <w:tabs>
        <w:tab w:val="clear" w:pos="794"/>
        <w:tab w:val="left" w:pos="1191"/>
      </w:tabs>
      <w:outlineLvl w:val="6"/>
    </w:pPr>
  </w:style>
  <w:style w:type="paragraph" w:styleId="Heading8">
    <w:name w:val="heading 8"/>
    <w:basedOn w:val="Heading3"/>
    <w:next w:val="Normal"/>
    <w:qFormat/>
    <w:rsid w:val="00FB4007"/>
    <w:pPr>
      <w:tabs>
        <w:tab w:val="clear" w:pos="794"/>
        <w:tab w:val="left" w:pos="1191"/>
      </w:tabs>
      <w:outlineLvl w:val="7"/>
    </w:pPr>
  </w:style>
  <w:style w:type="paragraph" w:styleId="Heading9">
    <w:name w:val="heading 9"/>
    <w:basedOn w:val="Heading3"/>
    <w:next w:val="Normal"/>
    <w:qFormat/>
    <w:rsid w:val="00FB4007"/>
    <w:pPr>
      <w:tabs>
        <w:tab w:val="clear" w:pos="794"/>
        <w:tab w:val="left" w:pos="1191"/>
      </w:tabs>
      <w:outlineLvl w:val="8"/>
    </w:pPr>
  </w:style>
  <w:style w:type="character" w:default="1" w:styleId="DefaultParagraphFont">
    <w:name w:val="Default Paragraph Font"/>
    <w:uiPriority w:val="1"/>
    <w:semiHidden/>
    <w:unhideWhenUsed/>
    <w:rsid w:val="00FB4007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FB4007"/>
  </w:style>
  <w:style w:type="paragraph" w:styleId="TOC8">
    <w:name w:val="toc 8"/>
    <w:basedOn w:val="TOC3"/>
    <w:semiHidden/>
    <w:rsid w:val="00FB4007"/>
  </w:style>
  <w:style w:type="paragraph" w:styleId="TOC7">
    <w:name w:val="toc 7"/>
    <w:basedOn w:val="TOC3"/>
    <w:semiHidden/>
    <w:rsid w:val="00FB4007"/>
  </w:style>
  <w:style w:type="paragraph" w:styleId="TOC6">
    <w:name w:val="toc 6"/>
    <w:basedOn w:val="TOC3"/>
    <w:semiHidden/>
    <w:rsid w:val="00FB4007"/>
  </w:style>
  <w:style w:type="paragraph" w:styleId="TOC5">
    <w:name w:val="toc 5"/>
    <w:basedOn w:val="TOC3"/>
    <w:semiHidden/>
    <w:rsid w:val="00FB4007"/>
  </w:style>
  <w:style w:type="paragraph" w:styleId="TOC4">
    <w:name w:val="toc 4"/>
    <w:basedOn w:val="TOC3"/>
    <w:semiHidden/>
    <w:rsid w:val="00FB4007"/>
  </w:style>
  <w:style w:type="paragraph" w:styleId="TOC3">
    <w:name w:val="toc 3"/>
    <w:basedOn w:val="TOC2"/>
    <w:semiHidden/>
    <w:rsid w:val="00FB4007"/>
    <w:pPr>
      <w:spacing w:before="80"/>
    </w:pPr>
  </w:style>
  <w:style w:type="paragraph" w:styleId="TOC2">
    <w:name w:val="toc 2"/>
    <w:basedOn w:val="TOC1"/>
    <w:semiHidden/>
    <w:rsid w:val="00FB4007"/>
    <w:pPr>
      <w:spacing w:before="120"/>
    </w:pPr>
  </w:style>
  <w:style w:type="paragraph" w:styleId="TOC1">
    <w:name w:val="toc 1"/>
    <w:basedOn w:val="Normal"/>
    <w:semiHidden/>
    <w:rsid w:val="00FB4007"/>
    <w:pPr>
      <w:tabs>
        <w:tab w:val="clear" w:pos="794"/>
        <w:tab w:val="clear" w:pos="1191"/>
        <w:tab w:val="clear" w:pos="1588"/>
        <w:tab w:val="clear" w:pos="1985"/>
        <w:tab w:val="left" w:leader="dot" w:pos="8789"/>
        <w:tab w:val="right" w:pos="9639"/>
      </w:tabs>
      <w:spacing w:before="200"/>
      <w:ind w:left="794" w:hanging="794"/>
    </w:pPr>
  </w:style>
  <w:style w:type="paragraph" w:styleId="Index7">
    <w:name w:val="index 7"/>
    <w:basedOn w:val="Normal"/>
    <w:next w:val="Normal"/>
    <w:semiHidden/>
    <w:rsid w:val="00FB4007"/>
    <w:pPr>
      <w:ind w:left="1698"/>
    </w:pPr>
  </w:style>
  <w:style w:type="paragraph" w:styleId="Index6">
    <w:name w:val="index 6"/>
    <w:basedOn w:val="Normal"/>
    <w:next w:val="Normal"/>
    <w:semiHidden/>
    <w:rsid w:val="00FB4007"/>
    <w:pPr>
      <w:ind w:left="1415"/>
    </w:pPr>
  </w:style>
  <w:style w:type="paragraph" w:styleId="Index5">
    <w:name w:val="index 5"/>
    <w:basedOn w:val="Normal"/>
    <w:next w:val="Normal"/>
    <w:semiHidden/>
    <w:rsid w:val="00FB4007"/>
    <w:pPr>
      <w:ind w:left="1132"/>
    </w:pPr>
  </w:style>
  <w:style w:type="paragraph" w:styleId="Index4">
    <w:name w:val="index 4"/>
    <w:basedOn w:val="Normal"/>
    <w:next w:val="Normal"/>
    <w:semiHidden/>
    <w:rsid w:val="00FB4007"/>
    <w:pPr>
      <w:ind w:left="849"/>
    </w:pPr>
  </w:style>
  <w:style w:type="paragraph" w:styleId="Index3">
    <w:name w:val="index 3"/>
    <w:basedOn w:val="Normal"/>
    <w:next w:val="Normal"/>
    <w:semiHidden/>
    <w:rsid w:val="00FB4007"/>
    <w:pPr>
      <w:ind w:left="566"/>
    </w:pPr>
  </w:style>
  <w:style w:type="paragraph" w:styleId="Index2">
    <w:name w:val="index 2"/>
    <w:basedOn w:val="Normal"/>
    <w:next w:val="Normal"/>
    <w:semiHidden/>
    <w:rsid w:val="00FB4007"/>
    <w:pPr>
      <w:ind w:left="283"/>
    </w:pPr>
  </w:style>
  <w:style w:type="paragraph" w:styleId="Index1">
    <w:name w:val="index 1"/>
    <w:basedOn w:val="Normal"/>
    <w:next w:val="Normal"/>
    <w:semiHidden/>
    <w:rsid w:val="00FB4007"/>
  </w:style>
  <w:style w:type="character" w:styleId="LineNumber">
    <w:name w:val="line number"/>
    <w:basedOn w:val="DefaultParagraphFont"/>
    <w:rsid w:val="00FB4007"/>
  </w:style>
  <w:style w:type="paragraph" w:styleId="IndexHeading">
    <w:name w:val="index heading"/>
    <w:basedOn w:val="Normal"/>
    <w:next w:val="Index1"/>
    <w:semiHidden/>
    <w:rsid w:val="00FB4007"/>
  </w:style>
  <w:style w:type="paragraph" w:styleId="Footer">
    <w:name w:val="footer"/>
    <w:basedOn w:val="Normal"/>
    <w:link w:val="FooterChar"/>
    <w:rsid w:val="00FB4007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sz w:val="18"/>
    </w:rPr>
  </w:style>
  <w:style w:type="paragraph" w:styleId="Header">
    <w:name w:val="header"/>
    <w:aliases w:val="encabezado,Page No"/>
    <w:basedOn w:val="Normal"/>
    <w:link w:val="HeaderChar"/>
    <w:uiPriority w:val="99"/>
    <w:rsid w:val="00FB4007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</w:style>
  <w:style w:type="character" w:styleId="FootnoteReference">
    <w:name w:val="footnote reference"/>
    <w:semiHidden/>
    <w:rsid w:val="00FB4007"/>
    <w:rPr>
      <w:position w:val="6"/>
      <w:sz w:val="16"/>
    </w:rPr>
  </w:style>
  <w:style w:type="paragraph" w:styleId="FootnoteText">
    <w:name w:val="footnote text"/>
    <w:basedOn w:val="Normal"/>
    <w:semiHidden/>
    <w:rsid w:val="00FB4007"/>
    <w:pPr>
      <w:keepLines/>
      <w:tabs>
        <w:tab w:val="left" w:pos="256"/>
      </w:tabs>
      <w:ind w:left="256" w:hanging="256"/>
    </w:pPr>
  </w:style>
  <w:style w:type="paragraph" w:styleId="NormalIndent">
    <w:name w:val="Normal Indent"/>
    <w:basedOn w:val="Normal"/>
    <w:rsid w:val="00FB4007"/>
    <w:pPr>
      <w:ind w:left="794"/>
    </w:pPr>
  </w:style>
  <w:style w:type="paragraph" w:customStyle="1" w:styleId="TableLegend">
    <w:name w:val="Table_Legend"/>
    <w:basedOn w:val="TableText"/>
    <w:rsid w:val="00FB4007"/>
    <w:pPr>
      <w:spacing w:before="120"/>
    </w:pPr>
  </w:style>
  <w:style w:type="paragraph" w:customStyle="1" w:styleId="TableText">
    <w:name w:val="Table_Text"/>
    <w:basedOn w:val="Normal"/>
    <w:rsid w:val="00FB4007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</w:style>
  <w:style w:type="paragraph" w:customStyle="1" w:styleId="TableTitle">
    <w:name w:val="Table_Title"/>
    <w:basedOn w:val="Table"/>
    <w:next w:val="TableText"/>
    <w:rsid w:val="00FB4007"/>
    <w:pPr>
      <w:keepLines/>
      <w:spacing w:before="0"/>
    </w:pPr>
    <w:rPr>
      <w:b/>
      <w:caps w:val="0"/>
    </w:rPr>
  </w:style>
  <w:style w:type="paragraph" w:customStyle="1" w:styleId="Table">
    <w:name w:val="Table_#"/>
    <w:basedOn w:val="Normal"/>
    <w:next w:val="TableTitle"/>
    <w:rsid w:val="00FB4007"/>
    <w:pPr>
      <w:keepNext/>
      <w:spacing w:before="560" w:after="120"/>
      <w:jc w:val="center"/>
    </w:pPr>
    <w:rPr>
      <w:caps/>
    </w:rPr>
  </w:style>
  <w:style w:type="paragraph" w:customStyle="1" w:styleId="enumlev1">
    <w:name w:val="enumlev1"/>
    <w:basedOn w:val="Normal"/>
    <w:rsid w:val="00FB4007"/>
    <w:pPr>
      <w:spacing w:before="80"/>
      <w:ind w:left="794" w:hanging="794"/>
    </w:pPr>
  </w:style>
  <w:style w:type="paragraph" w:customStyle="1" w:styleId="enumlev2">
    <w:name w:val="enumlev2"/>
    <w:basedOn w:val="enumlev1"/>
    <w:rsid w:val="00FB4007"/>
    <w:pPr>
      <w:ind w:left="1191" w:hanging="397"/>
    </w:pPr>
  </w:style>
  <w:style w:type="paragraph" w:customStyle="1" w:styleId="enumlev3">
    <w:name w:val="enumlev3"/>
    <w:basedOn w:val="enumlev2"/>
    <w:rsid w:val="00FB4007"/>
    <w:pPr>
      <w:ind w:left="1588"/>
    </w:pPr>
  </w:style>
  <w:style w:type="paragraph" w:customStyle="1" w:styleId="TableHead">
    <w:name w:val="Table_Head"/>
    <w:basedOn w:val="TableText"/>
    <w:rsid w:val="00FB4007"/>
    <w:pPr>
      <w:keepNext/>
      <w:spacing w:before="80" w:after="80"/>
      <w:jc w:val="center"/>
    </w:pPr>
    <w:rPr>
      <w:b/>
    </w:rPr>
  </w:style>
  <w:style w:type="paragraph" w:customStyle="1" w:styleId="FigureLegend">
    <w:name w:val="Figure_Legend"/>
    <w:basedOn w:val="Normal"/>
    <w:rsid w:val="00FB4007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">
    <w:name w:val="Figure_#"/>
    <w:basedOn w:val="Table"/>
    <w:next w:val="FigureTitle"/>
    <w:rsid w:val="00FB4007"/>
    <w:pPr>
      <w:spacing w:before="480"/>
    </w:pPr>
  </w:style>
  <w:style w:type="paragraph" w:customStyle="1" w:styleId="FigureTitle">
    <w:name w:val="Figure_Title"/>
    <w:basedOn w:val="TableTitle"/>
    <w:next w:val="Normal"/>
    <w:rsid w:val="00FB4007"/>
    <w:pPr>
      <w:keepNext w:val="0"/>
      <w:spacing w:after="480"/>
    </w:pPr>
  </w:style>
  <w:style w:type="paragraph" w:customStyle="1" w:styleId="Annex">
    <w:name w:val="Annex_#"/>
    <w:basedOn w:val="Normal"/>
    <w:next w:val="AnnexRef"/>
    <w:rsid w:val="00FB4007"/>
    <w:pPr>
      <w:keepNext/>
      <w:keepLines/>
      <w:spacing w:before="480" w:after="80"/>
      <w:jc w:val="center"/>
    </w:pPr>
    <w:rPr>
      <w:caps/>
    </w:rPr>
  </w:style>
  <w:style w:type="paragraph" w:customStyle="1" w:styleId="AnnexRef">
    <w:name w:val="Annex_Ref"/>
    <w:basedOn w:val="Normal"/>
    <w:next w:val="AnnexTitle"/>
    <w:rsid w:val="00FB4007"/>
    <w:pPr>
      <w:keepNext/>
      <w:keepLines/>
      <w:jc w:val="center"/>
    </w:pPr>
  </w:style>
  <w:style w:type="paragraph" w:customStyle="1" w:styleId="AnnexTitle">
    <w:name w:val="Annex_Title"/>
    <w:basedOn w:val="Normal"/>
    <w:next w:val="Normal"/>
    <w:rsid w:val="00FB4007"/>
    <w:pPr>
      <w:keepNext/>
      <w:keepLines/>
      <w:spacing w:before="240" w:after="280"/>
      <w:jc w:val="center"/>
    </w:pPr>
    <w:rPr>
      <w:b/>
    </w:rPr>
  </w:style>
  <w:style w:type="paragraph" w:customStyle="1" w:styleId="Appendix">
    <w:name w:val="Appendix_#"/>
    <w:basedOn w:val="Annex"/>
    <w:next w:val="AppendixRef"/>
    <w:rsid w:val="00FB4007"/>
  </w:style>
  <w:style w:type="paragraph" w:customStyle="1" w:styleId="AppendixRef">
    <w:name w:val="Appendix_Ref"/>
    <w:basedOn w:val="AnnexRef"/>
    <w:next w:val="AppendixTitle"/>
    <w:rsid w:val="00FB4007"/>
  </w:style>
  <w:style w:type="paragraph" w:customStyle="1" w:styleId="AppendixTitle">
    <w:name w:val="Appendix_Title"/>
    <w:basedOn w:val="AnnexTitle"/>
    <w:next w:val="Normal"/>
    <w:rsid w:val="00FB4007"/>
  </w:style>
  <w:style w:type="paragraph" w:customStyle="1" w:styleId="RefTitle">
    <w:name w:val="Ref_Title"/>
    <w:basedOn w:val="Normal"/>
    <w:next w:val="RefText"/>
    <w:rsid w:val="00FB4007"/>
    <w:pPr>
      <w:spacing w:before="480"/>
      <w:jc w:val="center"/>
    </w:pPr>
    <w:rPr>
      <w:caps/>
    </w:rPr>
  </w:style>
  <w:style w:type="paragraph" w:customStyle="1" w:styleId="RefText">
    <w:name w:val="Ref_Text"/>
    <w:basedOn w:val="Normal"/>
    <w:rsid w:val="00FB4007"/>
    <w:pPr>
      <w:ind w:left="794" w:hanging="794"/>
    </w:pPr>
  </w:style>
  <w:style w:type="paragraph" w:customStyle="1" w:styleId="Equation">
    <w:name w:val="Equation"/>
    <w:basedOn w:val="Normal"/>
    <w:rsid w:val="00FB4007"/>
    <w:pPr>
      <w:tabs>
        <w:tab w:val="clear" w:pos="1191"/>
        <w:tab w:val="clear" w:pos="1588"/>
        <w:tab w:val="clear" w:pos="1985"/>
        <w:tab w:val="center" w:pos="4876"/>
        <w:tab w:val="right" w:pos="9752"/>
      </w:tabs>
    </w:pPr>
  </w:style>
  <w:style w:type="paragraph" w:customStyle="1" w:styleId="Head">
    <w:name w:val="Head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6663"/>
      </w:tabs>
      <w:spacing w:before="0"/>
    </w:pPr>
  </w:style>
  <w:style w:type="paragraph" w:customStyle="1" w:styleId="RecTitle">
    <w:name w:val="Rec_Title"/>
    <w:basedOn w:val="Normal"/>
    <w:next w:val="Heading1"/>
    <w:rsid w:val="00FB4007"/>
    <w:pPr>
      <w:keepNext/>
      <w:keepLines/>
      <w:spacing w:before="240"/>
      <w:jc w:val="center"/>
    </w:pPr>
    <w:rPr>
      <w:b/>
      <w:caps/>
    </w:rPr>
  </w:style>
  <w:style w:type="paragraph" w:customStyle="1" w:styleId="Normalaftertitle">
    <w:name w:val="Normal after title"/>
    <w:basedOn w:val="Normal"/>
    <w:next w:val="Normal"/>
    <w:rsid w:val="00FB4007"/>
    <w:pPr>
      <w:spacing w:before="320"/>
    </w:pPr>
  </w:style>
  <w:style w:type="paragraph" w:customStyle="1" w:styleId="call">
    <w:name w:val="call"/>
    <w:basedOn w:val="Normal"/>
    <w:next w:val="Normal"/>
    <w:rsid w:val="00FB4007"/>
    <w:pPr>
      <w:keepNext/>
      <w:keepLines/>
      <w:spacing w:before="160"/>
      <w:ind w:left="794"/>
    </w:pPr>
    <w:rPr>
      <w:i/>
    </w:rPr>
  </w:style>
  <w:style w:type="paragraph" w:customStyle="1" w:styleId="Rec">
    <w:name w:val="Rec_#"/>
    <w:basedOn w:val="Normal"/>
    <w:next w:val="RecTitle"/>
    <w:rsid w:val="00FB4007"/>
    <w:pPr>
      <w:keepNext/>
      <w:keepLines/>
      <w:spacing w:before="480"/>
      <w:jc w:val="center"/>
    </w:pPr>
    <w:rPr>
      <w:caps/>
    </w:rPr>
  </w:style>
  <w:style w:type="paragraph" w:customStyle="1" w:styleId="toc0">
    <w:name w:val="toc 0"/>
    <w:basedOn w:val="Normal"/>
    <w:next w:val="TOC1"/>
    <w:rsid w:val="00FB4007"/>
    <w:pPr>
      <w:tabs>
        <w:tab w:val="clear" w:pos="794"/>
        <w:tab w:val="clear" w:pos="1191"/>
        <w:tab w:val="clear" w:pos="1588"/>
        <w:tab w:val="clear" w:pos="1985"/>
        <w:tab w:val="right" w:pos="9781"/>
      </w:tabs>
    </w:pPr>
    <w:rPr>
      <w:b/>
    </w:rPr>
  </w:style>
  <w:style w:type="paragraph" w:styleId="List">
    <w:name w:val="List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1701"/>
        <w:tab w:val="left" w:pos="2127"/>
      </w:tabs>
      <w:ind w:left="2127" w:hanging="2127"/>
    </w:pPr>
  </w:style>
  <w:style w:type="paragraph" w:customStyle="1" w:styleId="Infodoc">
    <w:name w:val="Infodoc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1418"/>
      </w:tabs>
      <w:spacing w:before="0"/>
      <w:ind w:left="1418" w:hanging="1418"/>
    </w:pPr>
  </w:style>
  <w:style w:type="paragraph" w:customStyle="1" w:styleId="Part">
    <w:name w:val="Part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1276"/>
        <w:tab w:val="left" w:pos="1701"/>
      </w:tabs>
      <w:spacing w:before="200"/>
      <w:ind w:left="1701" w:hanging="1701"/>
    </w:pPr>
    <w:rPr>
      <w:caps/>
    </w:rPr>
  </w:style>
  <w:style w:type="paragraph" w:customStyle="1" w:styleId="Address">
    <w:name w:val="Address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4820"/>
        <w:tab w:val="left" w:pos="5529"/>
      </w:tabs>
      <w:ind w:left="794"/>
    </w:pPr>
  </w:style>
  <w:style w:type="paragraph" w:customStyle="1" w:styleId="headingb">
    <w:name w:val="heading_b"/>
    <w:basedOn w:val="Heading3"/>
    <w:next w:val="Normal"/>
    <w:rsid w:val="00FB4007"/>
    <w:pPr>
      <w:spacing w:before="160"/>
      <w:ind w:left="0" w:firstLine="0"/>
      <w:outlineLvl w:val="9"/>
    </w:pPr>
  </w:style>
  <w:style w:type="paragraph" w:customStyle="1" w:styleId="Keywords">
    <w:name w:val="Keywords"/>
    <w:basedOn w:val="Normal"/>
    <w:rsid w:val="00FB4007"/>
    <w:pPr>
      <w:tabs>
        <w:tab w:val="clear" w:pos="1191"/>
        <w:tab w:val="clear" w:pos="1588"/>
      </w:tabs>
      <w:ind w:left="794" w:hanging="794"/>
    </w:pPr>
  </w:style>
  <w:style w:type="paragraph" w:customStyle="1" w:styleId="ASN1">
    <w:name w:val="ASN.1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b/>
      <w:noProof/>
      <w:sz w:val="20"/>
    </w:rPr>
  </w:style>
  <w:style w:type="paragraph" w:customStyle="1" w:styleId="EquationLegend">
    <w:name w:val="Equation_Legend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spacing w:before="80"/>
      <w:ind w:left="1701" w:hanging="1701"/>
    </w:pPr>
  </w:style>
  <w:style w:type="paragraph" w:styleId="Signature">
    <w:name w:val="Signature"/>
    <w:basedOn w:val="Normal"/>
    <w:rsid w:val="00FB4007"/>
    <w:pPr>
      <w:tabs>
        <w:tab w:val="clear" w:pos="794"/>
        <w:tab w:val="clear" w:pos="1191"/>
        <w:tab w:val="clear" w:pos="1588"/>
        <w:tab w:val="clear" w:pos="1985"/>
      </w:tabs>
      <w:spacing w:before="480"/>
      <w:ind w:left="4961"/>
    </w:pPr>
  </w:style>
  <w:style w:type="paragraph" w:customStyle="1" w:styleId="meeting">
    <w:name w:val="meeting"/>
    <w:basedOn w:val="Head"/>
    <w:next w:val="Head"/>
    <w:rsid w:val="00FB4007"/>
    <w:pPr>
      <w:tabs>
        <w:tab w:val="left" w:pos="7371"/>
      </w:tabs>
      <w:spacing w:after="560"/>
    </w:pPr>
  </w:style>
  <w:style w:type="paragraph" w:customStyle="1" w:styleId="BodyText">
    <w:name w:val="BodyText"/>
    <w:basedOn w:val="Normal"/>
    <w:rsid w:val="00FB4007"/>
    <w:pPr>
      <w:tabs>
        <w:tab w:val="clear" w:pos="794"/>
        <w:tab w:val="clear" w:pos="1191"/>
        <w:tab w:val="clear" w:pos="1588"/>
        <w:tab w:val="clear" w:pos="1985"/>
      </w:tabs>
      <w:spacing w:before="240"/>
    </w:pPr>
  </w:style>
  <w:style w:type="paragraph" w:customStyle="1" w:styleId="ITUadres">
    <w:name w:val="ITU_adres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737"/>
        <w:tab w:val="left" w:pos="1134"/>
      </w:tabs>
      <w:spacing w:before="0"/>
    </w:pPr>
    <w:rPr>
      <w:sz w:val="18"/>
    </w:rPr>
  </w:style>
  <w:style w:type="paragraph" w:customStyle="1" w:styleId="ITUheader">
    <w:name w:val="ITU_header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737"/>
        <w:tab w:val="left" w:pos="1134"/>
      </w:tabs>
      <w:spacing w:before="397"/>
    </w:pPr>
    <w:rPr>
      <w:b/>
      <w:sz w:val="30"/>
    </w:rPr>
  </w:style>
  <w:style w:type="paragraph" w:customStyle="1" w:styleId="Body">
    <w:name w:val="Body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737"/>
        <w:tab w:val="left" w:pos="1134"/>
      </w:tabs>
      <w:spacing w:before="227"/>
      <w:ind w:right="851"/>
      <w:jc w:val="both"/>
    </w:pPr>
    <w:rPr>
      <w:sz w:val="20"/>
    </w:rPr>
  </w:style>
  <w:style w:type="paragraph" w:customStyle="1" w:styleId="ITUsignet">
    <w:name w:val="ITU_signet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737"/>
        <w:tab w:val="left" w:pos="1134"/>
      </w:tabs>
      <w:spacing w:before="170"/>
      <w:ind w:left="-1134"/>
    </w:pPr>
    <w:rPr>
      <w:b/>
      <w:sz w:val="20"/>
    </w:rPr>
  </w:style>
  <w:style w:type="paragraph" w:customStyle="1" w:styleId="ITUref">
    <w:name w:val="ITU_ref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737"/>
        <w:tab w:val="left" w:pos="1134"/>
        <w:tab w:val="left" w:pos="5529"/>
      </w:tabs>
      <w:spacing w:before="0"/>
    </w:pPr>
    <w:rPr>
      <w:sz w:val="20"/>
    </w:rPr>
  </w:style>
  <w:style w:type="paragraph" w:customStyle="1" w:styleId="ITUfillin">
    <w:name w:val="ITU_fillin"/>
    <w:basedOn w:val="ITUref"/>
    <w:rsid w:val="00FB4007"/>
  </w:style>
  <w:style w:type="paragraph" w:customStyle="1" w:styleId="ITUbureau">
    <w:name w:val="ITU_bureau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737"/>
        <w:tab w:val="left" w:pos="1134"/>
      </w:tabs>
      <w:spacing w:before="0" w:after="851"/>
    </w:pPr>
    <w:rPr>
      <w:b/>
    </w:rPr>
  </w:style>
  <w:style w:type="paragraph" w:customStyle="1" w:styleId="duties">
    <w:name w:val="duties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737"/>
        <w:tab w:val="left" w:pos="1134"/>
      </w:tabs>
      <w:spacing w:before="0" w:line="199" w:lineRule="exact"/>
    </w:pPr>
    <w:rPr>
      <w:b/>
      <w:sz w:val="8"/>
    </w:rPr>
  </w:style>
  <w:style w:type="paragraph" w:customStyle="1" w:styleId="ITUintr">
    <w:name w:val="ITU_intr"/>
    <w:basedOn w:val="Normal"/>
    <w:next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737"/>
        <w:tab w:val="left" w:pos="1134"/>
      </w:tabs>
      <w:spacing w:before="567" w:after="57"/>
    </w:pPr>
    <w:rPr>
      <w:sz w:val="20"/>
    </w:rPr>
  </w:style>
  <w:style w:type="paragraph" w:customStyle="1" w:styleId="LetterEnd">
    <w:name w:val="Letter_End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1361"/>
        <w:tab w:val="left" w:pos="1758"/>
        <w:tab w:val="left" w:pos="2155"/>
        <w:tab w:val="left" w:pos="2552"/>
      </w:tabs>
      <w:spacing w:before="284"/>
      <w:ind w:left="567" w:firstLine="851"/>
    </w:pPr>
  </w:style>
  <w:style w:type="paragraph" w:customStyle="1" w:styleId="LetterStart">
    <w:name w:val="Letter_Start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1361"/>
        <w:tab w:val="left" w:pos="1758"/>
        <w:tab w:val="left" w:pos="2155"/>
        <w:tab w:val="left" w:pos="2552"/>
      </w:tabs>
      <w:spacing w:before="284"/>
      <w:ind w:left="567"/>
    </w:pPr>
  </w:style>
  <w:style w:type="paragraph" w:customStyle="1" w:styleId="LetterText">
    <w:name w:val="Letter_Text"/>
    <w:basedOn w:val="LetterStart"/>
    <w:rsid w:val="00FB4007"/>
    <w:pPr>
      <w:tabs>
        <w:tab w:val="left" w:pos="1418"/>
        <w:tab w:val="left" w:pos="1985"/>
        <w:tab w:val="left" w:pos="2268"/>
      </w:tabs>
      <w:ind w:firstLine="1304"/>
    </w:pPr>
  </w:style>
  <w:style w:type="paragraph" w:customStyle="1" w:styleId="Tiret">
    <w:name w:val="Tiret"/>
    <w:basedOn w:val="Normal"/>
    <w:rsid w:val="00FB4007"/>
    <w:pPr>
      <w:tabs>
        <w:tab w:val="clear" w:pos="794"/>
        <w:tab w:val="clear" w:pos="1191"/>
        <w:tab w:val="clear" w:pos="1588"/>
        <w:tab w:val="clear" w:pos="1985"/>
      </w:tabs>
      <w:ind w:left="-680"/>
    </w:pPr>
  </w:style>
  <w:style w:type="paragraph" w:customStyle="1" w:styleId="NormFoot">
    <w:name w:val="Norm_Foot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1361"/>
        <w:tab w:val="left" w:pos="1758"/>
        <w:tab w:val="left" w:pos="2155"/>
        <w:tab w:val="left" w:pos="2552"/>
      </w:tabs>
      <w:ind w:left="567"/>
    </w:pPr>
  </w:style>
  <w:style w:type="paragraph" w:customStyle="1" w:styleId="details">
    <w:name w:val="details"/>
    <w:basedOn w:val="Normal"/>
    <w:next w:val="Tiret"/>
    <w:rsid w:val="00FB4007"/>
    <w:pPr>
      <w:tabs>
        <w:tab w:val="clear" w:pos="794"/>
        <w:tab w:val="clear" w:pos="1191"/>
        <w:tab w:val="clear" w:pos="1588"/>
        <w:tab w:val="clear" w:pos="1985"/>
        <w:tab w:val="left" w:pos="1361"/>
        <w:tab w:val="left" w:pos="1758"/>
        <w:tab w:val="left" w:pos="2155"/>
        <w:tab w:val="left" w:pos="2552"/>
      </w:tabs>
      <w:spacing w:before="0"/>
    </w:pPr>
  </w:style>
  <w:style w:type="paragraph" w:customStyle="1" w:styleId="listitem">
    <w:name w:val="listitem"/>
    <w:basedOn w:val="Normal"/>
    <w:rsid w:val="00FB4007"/>
    <w:pPr>
      <w:keepLines/>
      <w:tabs>
        <w:tab w:val="left" w:pos="1361"/>
        <w:tab w:val="left" w:pos="1758"/>
        <w:tab w:val="left" w:pos="2155"/>
        <w:tab w:val="left" w:pos="2552"/>
      </w:tabs>
      <w:ind w:left="567"/>
    </w:pPr>
  </w:style>
  <w:style w:type="paragraph" w:customStyle="1" w:styleId="headingi">
    <w:name w:val="heading_i"/>
    <w:basedOn w:val="Heading3"/>
    <w:next w:val="Normal"/>
    <w:rsid w:val="00FB4007"/>
    <w:pPr>
      <w:spacing w:before="160"/>
      <w:ind w:left="0" w:firstLine="0"/>
      <w:outlineLvl w:val="9"/>
    </w:pPr>
    <w:rPr>
      <w:b w:val="0"/>
      <w:i/>
    </w:rPr>
  </w:style>
  <w:style w:type="character" w:styleId="Hyperlink">
    <w:name w:val="Hyperlink"/>
    <w:aliases w:val="超级链接,CEO_Hyperlink,超?级链,Style 58,超????,하이퍼링크2,超链接1,하이퍼링크21,超??级链Ú,fL????,fL?级,超??级链,超?级链Ú,’´?级链,’´????,’´??级链Ú,’´??级,超?级链ïÈ,õ±?级链,õ±链ïÈ1,õ±???,超?级链?,Style?,S"/>
    <w:uiPriority w:val="99"/>
    <w:rsid w:val="00FB4007"/>
    <w:rPr>
      <w:color w:val="0000FF"/>
      <w:u w:val="single"/>
    </w:rPr>
  </w:style>
  <w:style w:type="paragraph" w:customStyle="1" w:styleId="Qlist">
    <w:name w:val="Qlist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1843"/>
        <w:tab w:val="left" w:pos="2268"/>
      </w:tabs>
      <w:ind w:left="2268" w:hanging="2268"/>
    </w:pPr>
    <w:rPr>
      <w:b/>
    </w:rPr>
  </w:style>
  <w:style w:type="paragraph" w:customStyle="1" w:styleId="Note">
    <w:name w:val="Note"/>
    <w:basedOn w:val="Normal"/>
    <w:rsid w:val="00FB4007"/>
    <w:pPr>
      <w:tabs>
        <w:tab w:val="left" w:pos="397"/>
      </w:tabs>
    </w:pPr>
  </w:style>
  <w:style w:type="paragraph" w:customStyle="1" w:styleId="FirstFooter">
    <w:name w:val="FirstFooter"/>
    <w:basedOn w:val="Footer"/>
    <w:rsid w:val="00FB4007"/>
    <w:pPr>
      <w:tabs>
        <w:tab w:val="clear" w:pos="5954"/>
        <w:tab w:val="clear" w:pos="9639"/>
      </w:tabs>
    </w:pPr>
    <w:rPr>
      <w:caps w:val="0"/>
    </w:rPr>
  </w:style>
  <w:style w:type="paragraph" w:styleId="TOC9">
    <w:name w:val="toc 9"/>
    <w:basedOn w:val="TOC3"/>
    <w:semiHidden/>
    <w:rsid w:val="00FB4007"/>
  </w:style>
  <w:style w:type="paragraph" w:styleId="BodyText0">
    <w:name w:val="Body Text"/>
    <w:basedOn w:val="Normal"/>
    <w:rsid w:val="00FB4007"/>
    <w:pPr>
      <w:spacing w:after="120"/>
    </w:pPr>
  </w:style>
  <w:style w:type="character" w:styleId="PageNumber">
    <w:name w:val="page number"/>
    <w:basedOn w:val="DefaultParagraphFont"/>
    <w:rsid w:val="00FB4007"/>
  </w:style>
  <w:style w:type="paragraph" w:customStyle="1" w:styleId="AnnexNo">
    <w:name w:val="Annex_No"/>
    <w:basedOn w:val="Normal"/>
    <w:next w:val="Normal"/>
    <w:rsid w:val="00FB4007"/>
    <w:pPr>
      <w:keepNext/>
      <w:keepLines/>
      <w:spacing w:before="480" w:after="80"/>
      <w:jc w:val="center"/>
    </w:pPr>
    <w:rPr>
      <w:caps/>
      <w:sz w:val="28"/>
    </w:rPr>
  </w:style>
  <w:style w:type="character" w:styleId="FollowedHyperlink">
    <w:name w:val="FollowedHyperlink"/>
    <w:basedOn w:val="DefaultParagraphFont"/>
    <w:rsid w:val="00FB4007"/>
    <w:rPr>
      <w:color w:val="800080" w:themeColor="followedHyperlink"/>
      <w:u w:val="single"/>
    </w:rPr>
  </w:style>
  <w:style w:type="paragraph" w:customStyle="1" w:styleId="pnew">
    <w:name w:val="pnew"/>
    <w:basedOn w:val="Normal"/>
    <w:rsid w:val="00FB4007"/>
    <w:pPr>
      <w:tabs>
        <w:tab w:val="clear" w:pos="794"/>
        <w:tab w:val="clear" w:pos="1191"/>
        <w:tab w:val="clear" w:pos="1588"/>
        <w:tab w:val="clear" w:pos="1985"/>
      </w:tabs>
      <w:spacing w:before="100" w:beforeAutospacing="1" w:after="100" w:afterAutospacing="1"/>
    </w:pPr>
    <w:rPr>
      <w:rFonts w:eastAsia="SimSun"/>
      <w:color w:val="000000"/>
      <w:szCs w:val="24"/>
      <w:lang w:val="en-US" w:eastAsia="zh-CN"/>
    </w:rPr>
  </w:style>
  <w:style w:type="paragraph" w:styleId="NormalWeb">
    <w:name w:val="Normal (Web)"/>
    <w:basedOn w:val="Normal"/>
    <w:rsid w:val="00FB4007"/>
    <w:pPr>
      <w:tabs>
        <w:tab w:val="clear" w:pos="794"/>
        <w:tab w:val="clear" w:pos="1191"/>
        <w:tab w:val="clear" w:pos="1588"/>
        <w:tab w:val="clear" w:pos="1985"/>
      </w:tabs>
      <w:spacing w:before="100" w:after="100" w:line="240" w:lineRule="atLeast"/>
    </w:pPr>
    <w:rPr>
      <w:rFonts w:ascii="Verdana" w:eastAsia="SimSun" w:hAnsi="Verdana"/>
      <w:sz w:val="18"/>
      <w:szCs w:val="18"/>
      <w:lang w:val="en-US" w:eastAsia="zh-CN"/>
    </w:rPr>
  </w:style>
  <w:style w:type="paragraph" w:styleId="BalloonText">
    <w:name w:val="Balloon Text"/>
    <w:basedOn w:val="Normal"/>
    <w:semiHidden/>
    <w:rsid w:val="00FB40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B400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next w:val="Index1"/>
    <w:rsid w:val="00FB4007"/>
    <w:pPr>
      <w:numPr>
        <w:numId w:val="6"/>
      </w:numPr>
      <w:tabs>
        <w:tab w:val="clear" w:pos="794"/>
        <w:tab w:val="clear" w:pos="1191"/>
        <w:tab w:val="clear" w:pos="1588"/>
        <w:tab w:val="clear" w:pos="1985"/>
      </w:tabs>
      <w:spacing w:before="240"/>
      <w:ind w:right="-143"/>
    </w:pPr>
  </w:style>
  <w:style w:type="character" w:customStyle="1" w:styleId="HeaderChar">
    <w:name w:val="Header Char"/>
    <w:aliases w:val="encabezado Char,Page No Char"/>
    <w:link w:val="Header"/>
    <w:uiPriority w:val="99"/>
    <w:rsid w:val="00FB4007"/>
    <w:rPr>
      <w:rFonts w:ascii="Calibri" w:hAnsi="Calibri"/>
      <w:sz w:val="22"/>
      <w:lang w:val="fr-FR" w:eastAsia="en-US"/>
    </w:rPr>
  </w:style>
  <w:style w:type="paragraph" w:customStyle="1" w:styleId="itu">
    <w:name w:val="itu"/>
    <w:basedOn w:val="Normal"/>
    <w:rsid w:val="00FB4007"/>
    <w:pPr>
      <w:tabs>
        <w:tab w:val="clear" w:pos="794"/>
        <w:tab w:val="clear" w:pos="1191"/>
        <w:tab w:val="clear" w:pos="1588"/>
        <w:tab w:val="clear" w:pos="1985"/>
        <w:tab w:val="left" w:pos="709"/>
        <w:tab w:val="left" w:pos="1134"/>
      </w:tabs>
      <w:overflowPunct/>
      <w:autoSpaceDE/>
      <w:autoSpaceDN/>
      <w:adjustRightInd/>
      <w:spacing w:before="0"/>
      <w:textAlignment w:val="auto"/>
    </w:pPr>
    <w:rPr>
      <w:rFonts w:ascii="Futura Lt BT" w:hAnsi="Futura Lt BT"/>
      <w:sz w:val="18"/>
      <w:lang w:val="en-GB"/>
    </w:rPr>
  </w:style>
  <w:style w:type="character" w:customStyle="1" w:styleId="FooterChar">
    <w:name w:val="Footer Char"/>
    <w:link w:val="Footer"/>
    <w:rsid w:val="00FB4007"/>
    <w:rPr>
      <w:rFonts w:ascii="Calibri" w:hAnsi="Calibri"/>
      <w:caps/>
      <w:sz w:val="18"/>
      <w:lang w:val="fr-FR" w:eastAsia="en-US"/>
    </w:rPr>
  </w:style>
  <w:style w:type="paragraph" w:customStyle="1" w:styleId="Reasons">
    <w:name w:val="Reasons"/>
    <w:basedOn w:val="Normal"/>
    <w:qFormat/>
    <w:rsid w:val="00FB4007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textAlignment w:val="auto"/>
    </w:pPr>
    <w:rPr>
      <w:lang w:val="en-US"/>
    </w:rPr>
  </w:style>
  <w:style w:type="table" w:customStyle="1" w:styleId="TableGrid1">
    <w:name w:val="Table Grid1"/>
    <w:basedOn w:val="TableNormal"/>
    <w:next w:val="TableGrid"/>
    <w:rsid w:val="00FB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nextitle0">
    <w:name w:val="Annex_title"/>
    <w:basedOn w:val="Normal"/>
    <w:next w:val="Normal"/>
    <w:rsid w:val="00FB4007"/>
    <w:pPr>
      <w:keepNext/>
      <w:keepLines/>
      <w:spacing w:before="240" w:after="280"/>
      <w:jc w:val="center"/>
    </w:pPr>
    <w:rPr>
      <w:rFonts w:asciiTheme="minorHAnsi" w:hAnsiTheme="minorHAnsi"/>
      <w:b/>
      <w:sz w:val="28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9500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700E0"/>
    <w:pPr>
      <w:overflowPunct/>
      <w:autoSpaceDE/>
      <w:autoSpaceDN/>
      <w:adjustRightInd/>
      <w:spacing w:before="100"/>
      <w:ind w:left="720"/>
      <w:contextualSpacing/>
      <w:textAlignment w:val="auto"/>
    </w:pPr>
    <w:rPr>
      <w:rFonts w:ascii="Times New Roman" w:hAnsi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4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cid:image001.png@01D2C590.81C3C8E0" TargetMode="External"/><Relationship Id="rId18" Type="http://schemas.openxmlformats.org/officeDocument/2006/relationships/hyperlink" Target="https://www.itu.int/md/T25-TSB-CIR-0001/fr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remote.itu.int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remote.itu.int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u.int/en/ITU-T/studygroups/2025-2028/17/Pages/default.aspx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itu.int/hub/membership/user-account-ties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itu.int/en/ITU-T/studygroups/2025-2028/17/Pages/default.aspx" TargetMode="External"/><Relationship Id="rId19" Type="http://schemas.openxmlformats.org/officeDocument/2006/relationships/hyperlink" Target="https://www.itu.int/en/ITU-T/studygroups/2025-2028/17/Pages/default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sbsg17@itu.int" TargetMode="External"/><Relationship Id="rId14" Type="http://schemas.openxmlformats.org/officeDocument/2006/relationships/hyperlink" Target="https://www.itu.int/en/ITU-T/studygroups/Pages/templates.aspx" TargetMode="External"/><Relationship Id="rId22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" TargetMode="External"/><Relationship Id="rId1" Type="http://schemas.openxmlformats.org/officeDocument/2006/relationships/hyperlink" Target="mailto:itumail@itu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TEMPLATE\ITUOffice2007\POOL\POOL%20F%20-%20ITU\TSB\PF_TSB_Collectiv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95DBE-B22E-4E76-9F6D-A8774731B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PF_TSB_Collective</Template>
  <TotalTime>103</TotalTime>
  <Pages>4</Pages>
  <Words>1227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TELECOMMUNICATION UNION</vt:lpstr>
    </vt:vector>
  </TitlesOfParts>
  <Company>ITU</Company>
  <LinksUpToDate>false</LinksUpToDate>
  <CharactersWithSpaces>8361</CharactersWithSpaces>
  <SharedDoc>false</SharedDoc>
  <HLinks>
    <vt:vector size="54" baseType="variant">
      <vt:variant>
        <vt:i4>6684759</vt:i4>
      </vt:variant>
      <vt:variant>
        <vt:i4>30</vt:i4>
      </vt:variant>
      <vt:variant>
        <vt:i4>0</vt:i4>
      </vt:variant>
      <vt:variant>
        <vt:i4>5</vt:i4>
      </vt:variant>
      <vt:variant>
        <vt:lpwstr>mailto:bdtfellowships@itu.int</vt:lpwstr>
      </vt:variant>
      <vt:variant>
        <vt:lpwstr/>
      </vt:variant>
      <vt:variant>
        <vt:i4>6619225</vt:i4>
      </vt:variant>
      <vt:variant>
        <vt:i4>21</vt:i4>
      </vt:variant>
      <vt:variant>
        <vt:i4>0</vt:i4>
      </vt:variant>
      <vt:variant>
        <vt:i4>5</vt:i4>
      </vt:variant>
      <vt:variant>
        <vt:lpwstr>mailto:tsbreg@itu.int</vt:lpwstr>
      </vt:variant>
      <vt:variant>
        <vt:lpwstr/>
      </vt:variant>
      <vt:variant>
        <vt:i4>7667747</vt:i4>
      </vt:variant>
      <vt:variant>
        <vt:i4>18</vt:i4>
      </vt:variant>
      <vt:variant>
        <vt:i4>0</vt:i4>
      </vt:variant>
      <vt:variant>
        <vt:i4>5</vt:i4>
      </vt:variant>
      <vt:variant>
        <vt:lpwstr>http://www.itu.int/travel/</vt:lpwstr>
      </vt:variant>
      <vt:variant>
        <vt:lpwstr/>
      </vt:variant>
      <vt:variant>
        <vt:i4>3407993</vt:i4>
      </vt:variant>
      <vt:variant>
        <vt:i4>15</vt:i4>
      </vt:variant>
      <vt:variant>
        <vt:i4>0</vt:i4>
      </vt:variant>
      <vt:variant>
        <vt:i4>5</vt:i4>
      </vt:variant>
      <vt:variant>
        <vt:lpwstr>http://www.itu.int/ITU-T/edh/faqs-support.html</vt:lpwstr>
      </vt:variant>
      <vt:variant>
        <vt:lpwstr/>
      </vt:variant>
      <vt:variant>
        <vt:i4>327716</vt:i4>
      </vt:variant>
      <vt:variant>
        <vt:i4>12</vt:i4>
      </vt:variant>
      <vt:variant>
        <vt:i4>0</vt:i4>
      </vt:variant>
      <vt:variant>
        <vt:i4>5</vt:i4>
      </vt:variant>
      <vt:variant>
        <vt:lpwstr>mailto:helpdesk@itu.int</vt:lpwstr>
      </vt:variant>
      <vt:variant>
        <vt:lpwstr/>
      </vt:variant>
      <vt:variant>
        <vt:i4>852034</vt:i4>
      </vt:variant>
      <vt:variant>
        <vt:i4>9</vt:i4>
      </vt:variant>
      <vt:variant>
        <vt:i4>0</vt:i4>
      </vt:variant>
      <vt:variant>
        <vt:i4>5</vt:i4>
      </vt:variant>
      <vt:variant>
        <vt:lpwstr>http://www.itu.int/ITU-T/studygroups/com../index.asp</vt:lpwstr>
      </vt:variant>
      <vt:variant>
        <vt:lpwstr/>
      </vt:variant>
      <vt:variant>
        <vt:i4>6619225</vt:i4>
      </vt:variant>
      <vt:variant>
        <vt:i4>6</vt:i4>
      </vt:variant>
      <vt:variant>
        <vt:i4>0</vt:i4>
      </vt:variant>
      <vt:variant>
        <vt:i4>5</vt:i4>
      </vt:variant>
      <vt:variant>
        <vt:lpwstr>mailto:tsbreg@itu.int</vt:lpwstr>
      </vt:variant>
      <vt:variant>
        <vt:lpwstr/>
      </vt:variant>
      <vt:variant>
        <vt:i4>4915221</vt:i4>
      </vt:variant>
      <vt:variant>
        <vt:i4>3</vt:i4>
      </vt:variant>
      <vt:variant>
        <vt:i4>0</vt:i4>
      </vt:variant>
      <vt:variant>
        <vt:i4>5</vt:i4>
      </vt:variant>
      <vt:variant>
        <vt:lpwstr>http://www.itu.int/ITU-T/studygroups/templates/index.html</vt:lpwstr>
      </vt:variant>
      <vt:variant>
        <vt:lpwstr/>
      </vt:variant>
      <vt:variant>
        <vt:i4>3932176</vt:i4>
      </vt:variant>
      <vt:variant>
        <vt:i4>0</vt:i4>
      </vt:variant>
      <vt:variant>
        <vt:i4>0</vt:i4>
      </vt:variant>
      <vt:variant>
        <vt:i4>5</vt:i4>
      </vt:variant>
      <vt:variant>
        <vt:lpwstr>mailto:tsbsg..@itu.int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TELECOMMUNICATION UNION</dc:title>
  <dc:creator>French</dc:creator>
  <cp:lastModifiedBy>Froehly, Mathilde</cp:lastModifiedBy>
  <cp:revision>8</cp:revision>
  <cp:lastPrinted>2012-02-20T11:06:00Z</cp:lastPrinted>
  <dcterms:created xsi:type="dcterms:W3CDTF">2026-10-16T07:42:00Z</dcterms:created>
  <dcterms:modified xsi:type="dcterms:W3CDTF">2026-10-16T10:22:00Z</dcterms:modified>
</cp:coreProperties>
</file>