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8"/>
        <w:gridCol w:w="985"/>
        <w:gridCol w:w="425"/>
        <w:gridCol w:w="3467"/>
        <w:gridCol w:w="2912"/>
        <w:gridCol w:w="1984"/>
      </w:tblGrid>
      <w:tr w:rsidR="003E5F3C" w:rsidRPr="00697BC1" w14:paraId="08493344" w14:textId="77777777" w:rsidTr="00F71ACC">
        <w:trPr>
          <w:cantSplit/>
        </w:trPr>
        <w:tc>
          <w:tcPr>
            <w:tcW w:w="1418" w:type="dxa"/>
            <w:gridSpan w:val="3"/>
            <w:vAlign w:val="center"/>
          </w:tcPr>
          <w:p w14:paraId="70F4BCF9" w14:textId="77777777" w:rsidR="003E5F3C" w:rsidRPr="00697BC1" w:rsidRDefault="0010404C" w:rsidP="00CB634F">
            <w:pPr>
              <w:tabs>
                <w:tab w:val="right" w:pos="8732"/>
              </w:tabs>
              <w:spacing w:before="0"/>
              <w:rPr>
                <w:rFonts w:asciiTheme="minorHAnsi" w:hAnsiTheme="minorHAnsi"/>
                <w:b/>
                <w:bCs/>
                <w:iCs/>
                <w:color w:val="FFFFFF"/>
                <w:sz w:val="30"/>
                <w:szCs w:val="30"/>
              </w:rPr>
            </w:pPr>
            <w:r w:rsidRPr="00F1238A">
              <w:rPr>
                <w:noProof/>
                <w:lang w:val="en-US" w:eastAsia="zh-CN"/>
              </w:rPr>
              <w:drawing>
                <wp:inline distT="0" distB="0" distL="0" distR="0" wp14:anchorId="3FB2BA05" wp14:editId="469723DD">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gridSpan w:val="2"/>
            <w:vAlign w:val="center"/>
          </w:tcPr>
          <w:p w14:paraId="78028188" w14:textId="77777777" w:rsidR="003E5F3C" w:rsidRPr="00F67402" w:rsidRDefault="003E5F3C" w:rsidP="00CB634F">
            <w:pPr>
              <w:spacing w:before="0"/>
              <w:rPr>
                <w:rFonts w:asciiTheme="minorHAnsi" w:hAnsiTheme="minorHAnsi" w:cs="Times New Roman Bold"/>
                <w:b/>
                <w:bCs/>
                <w:iCs/>
                <w:smallCaps/>
                <w:sz w:val="34"/>
                <w:szCs w:val="34"/>
                <w:lang w:val="fr-CH"/>
              </w:rPr>
            </w:pPr>
            <w:r w:rsidRPr="00F67402">
              <w:rPr>
                <w:rFonts w:asciiTheme="minorHAnsi" w:hAnsiTheme="minorHAnsi" w:cs="Times New Roman Bold"/>
                <w:b/>
                <w:bCs/>
                <w:iCs/>
                <w:smallCaps/>
                <w:sz w:val="34"/>
                <w:szCs w:val="34"/>
                <w:lang w:val="fr-CH"/>
              </w:rPr>
              <w:t>Union internationale des télécommunications</w:t>
            </w:r>
          </w:p>
          <w:p w14:paraId="13303FF6" w14:textId="77777777" w:rsidR="003E5F3C" w:rsidRPr="00697BC1" w:rsidRDefault="003E5F3C" w:rsidP="00CB634F">
            <w:pPr>
              <w:tabs>
                <w:tab w:val="right" w:pos="8732"/>
              </w:tabs>
              <w:spacing w:before="0"/>
              <w:rPr>
                <w:rFonts w:asciiTheme="minorHAnsi" w:hAnsiTheme="minorHAnsi"/>
                <w:b/>
                <w:bCs/>
                <w:iCs/>
                <w:color w:val="FFFFFF"/>
                <w:sz w:val="30"/>
                <w:szCs w:val="30"/>
              </w:rPr>
            </w:pPr>
            <w:r w:rsidRPr="00F67402">
              <w:rPr>
                <w:rFonts w:asciiTheme="minorHAnsi" w:hAnsiTheme="minorHAnsi" w:cs="Times New Roman Bold"/>
                <w:b/>
                <w:bCs/>
                <w:iCs/>
                <w:smallCaps/>
                <w:sz w:val="28"/>
                <w:szCs w:val="28"/>
                <w:lang w:val="fr-CH"/>
              </w:rPr>
              <w:t>B</w:t>
            </w:r>
            <w:proofErr w:type="spellStart"/>
            <w:r w:rsidRPr="00F67402">
              <w:rPr>
                <w:rFonts w:asciiTheme="minorHAnsi" w:hAnsiTheme="minorHAnsi"/>
                <w:b/>
                <w:bCs/>
                <w:iCs/>
                <w:smallCaps/>
                <w:sz w:val="28"/>
                <w:szCs w:val="28"/>
              </w:rPr>
              <w:t>ureau</w:t>
            </w:r>
            <w:proofErr w:type="spellEnd"/>
            <w:r w:rsidRPr="00F67402">
              <w:rPr>
                <w:rFonts w:asciiTheme="minorHAnsi" w:hAnsiTheme="minorHAnsi"/>
                <w:b/>
                <w:bCs/>
                <w:iCs/>
                <w:smallCaps/>
                <w:sz w:val="28"/>
                <w:szCs w:val="28"/>
              </w:rPr>
              <w:t xml:space="preserve"> de la Normalisation des Télécommunications</w:t>
            </w:r>
          </w:p>
        </w:tc>
        <w:tc>
          <w:tcPr>
            <w:tcW w:w="1984" w:type="dxa"/>
            <w:vAlign w:val="center"/>
          </w:tcPr>
          <w:p w14:paraId="3D127617" w14:textId="77777777" w:rsidR="003E5F3C" w:rsidRPr="00697BC1" w:rsidRDefault="003E5F3C" w:rsidP="00CB634F">
            <w:pPr>
              <w:spacing w:before="0"/>
              <w:jc w:val="right"/>
              <w:rPr>
                <w:rFonts w:asciiTheme="minorHAnsi" w:hAnsiTheme="minorHAnsi"/>
                <w:color w:val="FFFFFF"/>
                <w:sz w:val="26"/>
                <w:szCs w:val="26"/>
              </w:rPr>
            </w:pPr>
          </w:p>
        </w:tc>
      </w:tr>
      <w:tr w:rsidR="00F71ACC" w:rsidRPr="00A40FAD" w14:paraId="05556AFD" w14:textId="77777777" w:rsidTr="00295B1F">
        <w:trPr>
          <w:gridBefore w:val="1"/>
          <w:wBefore w:w="8" w:type="dxa"/>
          <w:cantSplit/>
          <w:trHeight w:val="340"/>
        </w:trPr>
        <w:tc>
          <w:tcPr>
            <w:tcW w:w="985" w:type="dxa"/>
          </w:tcPr>
          <w:p w14:paraId="7B40622F" w14:textId="77777777" w:rsidR="00F71ACC" w:rsidRPr="00A40FAD" w:rsidRDefault="00F71ACC" w:rsidP="00C17596">
            <w:pPr>
              <w:tabs>
                <w:tab w:val="left" w:pos="4111"/>
              </w:tabs>
              <w:spacing w:before="10"/>
              <w:ind w:left="57"/>
              <w:rPr>
                <w:rFonts w:asciiTheme="minorHAnsi" w:hAnsiTheme="minorHAnsi"/>
              </w:rPr>
            </w:pPr>
          </w:p>
        </w:tc>
        <w:tc>
          <w:tcPr>
            <w:tcW w:w="3892" w:type="dxa"/>
            <w:gridSpan w:val="2"/>
          </w:tcPr>
          <w:p w14:paraId="7003A4E6" w14:textId="77777777" w:rsidR="00F71ACC" w:rsidRPr="00A40FAD" w:rsidRDefault="00F71ACC" w:rsidP="00C17596">
            <w:pPr>
              <w:tabs>
                <w:tab w:val="left" w:pos="4111"/>
              </w:tabs>
              <w:spacing w:before="0"/>
              <w:ind w:left="57"/>
              <w:rPr>
                <w:rFonts w:asciiTheme="minorHAnsi" w:hAnsiTheme="minorHAnsi"/>
                <w:b/>
              </w:rPr>
            </w:pPr>
          </w:p>
        </w:tc>
        <w:tc>
          <w:tcPr>
            <w:tcW w:w="4896" w:type="dxa"/>
            <w:gridSpan w:val="2"/>
          </w:tcPr>
          <w:p w14:paraId="56DA0743" w14:textId="520F6C2E" w:rsidR="00F71ACC" w:rsidRPr="00A40FAD" w:rsidRDefault="00F71ACC" w:rsidP="002A591E">
            <w:pPr>
              <w:tabs>
                <w:tab w:val="clear" w:pos="794"/>
                <w:tab w:val="clear" w:pos="1191"/>
                <w:tab w:val="clear" w:pos="1588"/>
                <w:tab w:val="clear" w:pos="1985"/>
              </w:tabs>
              <w:spacing w:after="120"/>
              <w:ind w:left="57"/>
              <w:rPr>
                <w:rFonts w:asciiTheme="minorHAnsi" w:hAnsiTheme="minorHAnsi"/>
                <w:b/>
              </w:rPr>
            </w:pPr>
            <w:r w:rsidRPr="00A40FAD">
              <w:rPr>
                <w:rFonts w:asciiTheme="minorHAnsi" w:hAnsiTheme="minorHAnsi"/>
              </w:rPr>
              <w:t>Genève, le</w:t>
            </w:r>
            <w:r w:rsidR="0092166B">
              <w:rPr>
                <w:rFonts w:asciiTheme="minorHAnsi" w:hAnsiTheme="minorHAnsi"/>
              </w:rPr>
              <w:t xml:space="preserve"> 14 septembre 2026</w:t>
            </w:r>
          </w:p>
        </w:tc>
      </w:tr>
      <w:tr w:rsidR="00F71ACC" w:rsidRPr="00A40FAD" w14:paraId="43431B8C" w14:textId="77777777" w:rsidTr="00295B1F">
        <w:trPr>
          <w:gridBefore w:val="1"/>
          <w:wBefore w:w="8" w:type="dxa"/>
          <w:cantSplit/>
          <w:trHeight w:val="340"/>
        </w:trPr>
        <w:tc>
          <w:tcPr>
            <w:tcW w:w="985" w:type="dxa"/>
          </w:tcPr>
          <w:p w14:paraId="38F610A0" w14:textId="77777777" w:rsidR="00F71ACC" w:rsidRPr="00A40FAD" w:rsidRDefault="00F71ACC" w:rsidP="00F71ACC">
            <w:pPr>
              <w:tabs>
                <w:tab w:val="left" w:pos="4111"/>
              </w:tabs>
              <w:spacing w:before="40" w:after="40"/>
              <w:ind w:left="57"/>
              <w:rPr>
                <w:rFonts w:asciiTheme="minorHAnsi" w:hAnsiTheme="minorHAnsi"/>
              </w:rPr>
            </w:pPr>
            <w:r w:rsidRPr="00A40FAD">
              <w:rPr>
                <w:rFonts w:asciiTheme="minorHAnsi" w:hAnsiTheme="minorHAnsi"/>
              </w:rPr>
              <w:t>Réf.:</w:t>
            </w:r>
          </w:p>
        </w:tc>
        <w:tc>
          <w:tcPr>
            <w:tcW w:w="3892" w:type="dxa"/>
            <w:gridSpan w:val="2"/>
          </w:tcPr>
          <w:p w14:paraId="52E8A41D" w14:textId="1143D574" w:rsidR="00F71ACC" w:rsidRPr="00A40FAD" w:rsidRDefault="00F71ACC" w:rsidP="00F71ACC">
            <w:pPr>
              <w:tabs>
                <w:tab w:val="left" w:pos="4111"/>
              </w:tabs>
              <w:spacing w:before="40" w:after="40"/>
              <w:ind w:left="227" w:hanging="170"/>
              <w:rPr>
                <w:rFonts w:asciiTheme="minorHAnsi" w:hAnsiTheme="minorHAnsi"/>
                <w:b/>
              </w:rPr>
            </w:pPr>
            <w:r w:rsidRPr="00A40FAD">
              <w:rPr>
                <w:rFonts w:asciiTheme="minorHAnsi" w:hAnsiTheme="minorHAnsi"/>
                <w:b/>
              </w:rPr>
              <w:t xml:space="preserve">Lettre collective TSB </w:t>
            </w:r>
            <w:r w:rsidR="0092166B" w:rsidRPr="0092166B">
              <w:rPr>
                <w:rFonts w:asciiTheme="minorHAnsi" w:hAnsiTheme="minorHAnsi"/>
                <w:b/>
              </w:rPr>
              <w:t>10/17</w:t>
            </w:r>
          </w:p>
          <w:p w14:paraId="41ECCC25" w14:textId="66F4C89A" w:rsidR="00F71ACC" w:rsidRPr="00F71ACC" w:rsidRDefault="0092166B" w:rsidP="00C17596">
            <w:pPr>
              <w:tabs>
                <w:tab w:val="left" w:pos="4111"/>
              </w:tabs>
              <w:spacing w:before="0"/>
              <w:ind w:left="57"/>
              <w:rPr>
                <w:rFonts w:asciiTheme="minorHAnsi" w:hAnsiTheme="minorHAnsi"/>
                <w:bCs/>
              </w:rPr>
            </w:pPr>
            <w:r w:rsidRPr="0092166B">
              <w:rPr>
                <w:rFonts w:asciiTheme="minorHAnsi" w:hAnsiTheme="minorHAnsi"/>
                <w:bCs/>
              </w:rPr>
              <w:t>CE 17/XY</w:t>
            </w:r>
          </w:p>
        </w:tc>
        <w:tc>
          <w:tcPr>
            <w:tcW w:w="4896" w:type="dxa"/>
            <w:gridSpan w:val="2"/>
            <w:vMerge w:val="restart"/>
          </w:tcPr>
          <w:p w14:paraId="645B75C3" w14:textId="77777777" w:rsidR="00210637" w:rsidRPr="00210637" w:rsidRDefault="00210637" w:rsidP="00210637">
            <w:pPr>
              <w:tabs>
                <w:tab w:val="clear" w:pos="794"/>
                <w:tab w:val="clear" w:pos="1191"/>
                <w:tab w:val="clear" w:pos="1588"/>
                <w:tab w:val="clear" w:pos="1985"/>
              </w:tabs>
              <w:spacing w:before="40" w:after="40"/>
              <w:ind w:left="355" w:hanging="298"/>
              <w:rPr>
                <w:rFonts w:asciiTheme="minorHAnsi" w:hAnsiTheme="minorHAnsi"/>
                <w:b/>
                <w:bCs/>
                <w:lang w:val="fr-CH"/>
              </w:rPr>
            </w:pPr>
            <w:r w:rsidRPr="00210637">
              <w:rPr>
                <w:rFonts w:asciiTheme="minorHAnsi" w:hAnsiTheme="minorHAnsi"/>
                <w:b/>
                <w:bCs/>
                <w:lang w:val="fr-CH"/>
              </w:rPr>
              <w:t>Aux:</w:t>
            </w:r>
          </w:p>
          <w:p w14:paraId="34607897" w14:textId="4DAFE4B3" w:rsidR="00F71ACC" w:rsidRPr="00A40FAD" w:rsidRDefault="00F71ACC" w:rsidP="00210637">
            <w:pPr>
              <w:tabs>
                <w:tab w:val="clear" w:pos="794"/>
                <w:tab w:val="clear" w:pos="1191"/>
                <w:tab w:val="clear" w:pos="1588"/>
                <w:tab w:val="clear" w:pos="1985"/>
              </w:tabs>
              <w:spacing w:before="40" w:after="40"/>
              <w:ind w:left="497" w:hanging="440"/>
              <w:rPr>
                <w:rFonts w:asciiTheme="minorHAnsi" w:hAnsiTheme="minorHAnsi"/>
                <w:lang w:val="fr-CH"/>
              </w:rPr>
            </w:pPr>
            <w:r w:rsidRPr="00A40FAD">
              <w:rPr>
                <w:rFonts w:asciiTheme="minorHAnsi" w:hAnsiTheme="minorHAnsi"/>
                <w:lang w:val="fr-CH"/>
              </w:rPr>
              <w:t>–</w:t>
            </w:r>
            <w:r w:rsidRPr="00A40FAD">
              <w:rPr>
                <w:rFonts w:asciiTheme="minorHAnsi" w:hAnsiTheme="minorHAnsi"/>
                <w:lang w:val="fr-CH"/>
              </w:rPr>
              <w:tab/>
            </w:r>
            <w:r w:rsidR="00210637">
              <w:rPr>
                <w:rFonts w:asciiTheme="minorHAnsi" w:hAnsiTheme="minorHAnsi"/>
                <w:lang w:val="fr-CH"/>
              </w:rPr>
              <w:t>A</w:t>
            </w:r>
            <w:r w:rsidRPr="00A40FAD">
              <w:rPr>
                <w:rFonts w:asciiTheme="minorHAnsi" w:hAnsiTheme="minorHAnsi"/>
                <w:lang w:val="fr-CH"/>
              </w:rPr>
              <w:t xml:space="preserve">dministrations des </w:t>
            </w:r>
            <w:r w:rsidR="00744F64">
              <w:rPr>
                <w:rFonts w:asciiTheme="minorHAnsi" w:hAnsiTheme="minorHAnsi"/>
                <w:lang w:val="fr-CH"/>
              </w:rPr>
              <w:t>É</w:t>
            </w:r>
            <w:r w:rsidRPr="00A40FAD">
              <w:rPr>
                <w:rFonts w:asciiTheme="minorHAnsi" w:hAnsiTheme="minorHAnsi"/>
                <w:lang w:val="fr-CH"/>
              </w:rPr>
              <w:t>tats Membres de l'Union;</w:t>
            </w:r>
          </w:p>
          <w:p w14:paraId="73FF07D4" w14:textId="4BB18C50" w:rsidR="00F71ACC" w:rsidRPr="00A40FAD" w:rsidRDefault="00F71ACC" w:rsidP="00210637">
            <w:pPr>
              <w:tabs>
                <w:tab w:val="left" w:pos="4111"/>
              </w:tabs>
              <w:spacing w:before="0"/>
              <w:ind w:left="497" w:hanging="440"/>
              <w:rPr>
                <w:rFonts w:asciiTheme="minorHAnsi" w:hAnsiTheme="minorHAnsi"/>
                <w:lang w:val="fr-CH"/>
              </w:rPr>
            </w:pPr>
            <w:r w:rsidRPr="00A40FAD">
              <w:rPr>
                <w:rFonts w:asciiTheme="minorHAnsi" w:hAnsiTheme="minorHAnsi"/>
                <w:lang w:val="fr-CH"/>
              </w:rPr>
              <w:t>–</w:t>
            </w:r>
            <w:r w:rsidRPr="00A40FAD">
              <w:rPr>
                <w:rFonts w:asciiTheme="minorHAnsi" w:hAnsiTheme="minorHAnsi"/>
                <w:lang w:val="fr-CH"/>
              </w:rPr>
              <w:tab/>
            </w:r>
            <w:r w:rsidR="0092166B" w:rsidRPr="0092166B">
              <w:rPr>
                <w:rFonts w:asciiTheme="minorHAnsi" w:hAnsiTheme="minorHAnsi"/>
                <w:szCs w:val="22"/>
              </w:rPr>
              <w:t>À l'État de Palestine (Résolution 99</w:t>
            </w:r>
            <w:r w:rsidR="0092166B">
              <w:rPr>
                <w:rFonts w:asciiTheme="minorHAnsi" w:hAnsiTheme="minorHAnsi"/>
                <w:szCs w:val="22"/>
              </w:rPr>
              <w:br/>
            </w:r>
            <w:r w:rsidR="0092166B" w:rsidRPr="0092166B">
              <w:rPr>
                <w:rFonts w:asciiTheme="minorHAnsi" w:hAnsiTheme="minorHAnsi"/>
                <w:szCs w:val="22"/>
              </w:rPr>
              <w:t>(Rév. Dubaï, 2018));</w:t>
            </w:r>
          </w:p>
          <w:p w14:paraId="19DC3B17" w14:textId="09BAEC1D" w:rsidR="00F71ACC" w:rsidRPr="00A40FAD" w:rsidRDefault="00F71ACC" w:rsidP="00210637">
            <w:pPr>
              <w:tabs>
                <w:tab w:val="left" w:pos="4111"/>
              </w:tabs>
              <w:spacing w:before="0"/>
              <w:ind w:left="497" w:hanging="440"/>
              <w:rPr>
                <w:rFonts w:asciiTheme="minorHAnsi" w:hAnsiTheme="minorHAnsi"/>
                <w:lang w:val="fr-CH"/>
              </w:rPr>
            </w:pPr>
            <w:r w:rsidRPr="00A40FAD">
              <w:rPr>
                <w:rFonts w:asciiTheme="minorHAnsi" w:hAnsiTheme="minorHAnsi"/>
                <w:lang w:val="fr-CH"/>
              </w:rPr>
              <w:t>–</w:t>
            </w:r>
            <w:r w:rsidRPr="00A40FAD">
              <w:rPr>
                <w:rFonts w:asciiTheme="minorHAnsi" w:hAnsiTheme="minorHAnsi"/>
                <w:lang w:val="fr-CH"/>
              </w:rPr>
              <w:tab/>
            </w:r>
            <w:r w:rsidR="0092166B" w:rsidRPr="0092166B">
              <w:rPr>
                <w:rFonts w:asciiTheme="minorHAnsi" w:hAnsiTheme="minorHAnsi"/>
                <w:lang w:val="fr-CH"/>
              </w:rPr>
              <w:t>Aux Membres du Secteur de l'UIT-T;</w:t>
            </w:r>
          </w:p>
          <w:p w14:paraId="078287F0" w14:textId="77777777" w:rsidR="00F71ACC" w:rsidRDefault="00F71ACC" w:rsidP="00210637">
            <w:pPr>
              <w:spacing w:before="0"/>
              <w:ind w:left="497" w:hanging="440"/>
              <w:rPr>
                <w:rFonts w:asciiTheme="minorHAnsi" w:hAnsiTheme="minorHAnsi"/>
                <w:lang w:val="fr-CH"/>
              </w:rPr>
            </w:pPr>
            <w:r w:rsidRPr="00A40FAD">
              <w:rPr>
                <w:rFonts w:asciiTheme="minorHAnsi" w:hAnsiTheme="minorHAnsi"/>
                <w:lang w:val="fr-CH"/>
              </w:rPr>
              <w:t>–</w:t>
            </w:r>
            <w:r w:rsidRPr="00A40FAD">
              <w:rPr>
                <w:rFonts w:asciiTheme="minorHAnsi" w:hAnsiTheme="minorHAnsi"/>
                <w:lang w:val="fr-CH"/>
              </w:rPr>
              <w:tab/>
            </w:r>
            <w:r w:rsidR="0092166B" w:rsidRPr="0092166B">
              <w:rPr>
                <w:rFonts w:asciiTheme="minorHAnsi" w:hAnsiTheme="minorHAnsi"/>
                <w:lang w:val="fr-CH"/>
              </w:rPr>
              <w:t>Aux Associés de l'UIT-T participant aux travaux de la Commission d'études 17;</w:t>
            </w:r>
          </w:p>
          <w:p w14:paraId="30D3AA90" w14:textId="6EDEE2C4" w:rsidR="0092166B" w:rsidRPr="00A40FAD" w:rsidRDefault="0092166B" w:rsidP="0092166B">
            <w:pPr>
              <w:tabs>
                <w:tab w:val="left" w:pos="495"/>
              </w:tabs>
              <w:spacing w:before="0"/>
              <w:ind w:left="497" w:hanging="440"/>
              <w:rPr>
                <w:rFonts w:asciiTheme="minorHAnsi" w:hAnsiTheme="minorHAnsi"/>
                <w:b/>
              </w:rPr>
            </w:pPr>
            <w:r w:rsidRPr="00A40FAD">
              <w:rPr>
                <w:rFonts w:asciiTheme="minorHAnsi" w:hAnsiTheme="minorHAnsi"/>
                <w:lang w:val="fr-CH"/>
              </w:rPr>
              <w:t>–</w:t>
            </w:r>
            <w:r w:rsidRPr="00A40FAD">
              <w:rPr>
                <w:rFonts w:asciiTheme="minorHAnsi" w:hAnsiTheme="minorHAnsi"/>
                <w:lang w:val="fr-CH"/>
              </w:rPr>
              <w:tab/>
            </w:r>
            <w:r>
              <w:rPr>
                <w:rFonts w:asciiTheme="minorHAnsi" w:hAnsiTheme="minorHAnsi"/>
                <w:lang w:val="fr-CH"/>
              </w:rPr>
              <w:tab/>
            </w:r>
            <w:r w:rsidRPr="0092166B">
              <w:rPr>
                <w:rFonts w:asciiTheme="minorHAnsi" w:hAnsiTheme="minorHAnsi"/>
                <w:lang w:val="fr-CH"/>
              </w:rPr>
              <w:t>Aux établissements universitaires participant aux travaux de l'UIT</w:t>
            </w:r>
            <w:r>
              <w:rPr>
                <w:rFonts w:asciiTheme="minorHAnsi" w:hAnsiTheme="minorHAnsi"/>
                <w:lang w:val="fr-CH"/>
              </w:rPr>
              <w:t>.</w:t>
            </w:r>
          </w:p>
        </w:tc>
      </w:tr>
      <w:tr w:rsidR="00F71ACC" w:rsidRPr="00A40FAD" w14:paraId="342700AE" w14:textId="77777777" w:rsidTr="00295B1F">
        <w:trPr>
          <w:gridBefore w:val="1"/>
          <w:wBefore w:w="8" w:type="dxa"/>
          <w:cantSplit/>
        </w:trPr>
        <w:tc>
          <w:tcPr>
            <w:tcW w:w="985" w:type="dxa"/>
          </w:tcPr>
          <w:p w14:paraId="00849D69" w14:textId="77777777" w:rsidR="00F71ACC" w:rsidRPr="00A40FAD" w:rsidRDefault="00F71ACC" w:rsidP="00F71ACC">
            <w:pPr>
              <w:tabs>
                <w:tab w:val="left" w:pos="4111"/>
              </w:tabs>
              <w:spacing w:before="40" w:after="40"/>
              <w:ind w:left="57"/>
              <w:rPr>
                <w:rFonts w:asciiTheme="minorHAnsi" w:hAnsiTheme="minorHAnsi"/>
              </w:rPr>
            </w:pPr>
            <w:r w:rsidRPr="00A40FAD">
              <w:rPr>
                <w:rFonts w:asciiTheme="minorHAnsi" w:hAnsiTheme="minorHAnsi"/>
              </w:rPr>
              <w:t>Tél.:</w:t>
            </w:r>
          </w:p>
        </w:tc>
        <w:tc>
          <w:tcPr>
            <w:tcW w:w="3892" w:type="dxa"/>
            <w:gridSpan w:val="2"/>
          </w:tcPr>
          <w:p w14:paraId="7A97668F" w14:textId="2F4A95AC" w:rsidR="00F71ACC" w:rsidRPr="00A40FAD" w:rsidRDefault="0092166B" w:rsidP="00F71ACC">
            <w:pPr>
              <w:tabs>
                <w:tab w:val="left" w:pos="4111"/>
              </w:tabs>
              <w:spacing w:before="40" w:after="40"/>
              <w:ind w:left="227" w:hanging="170"/>
              <w:rPr>
                <w:rFonts w:asciiTheme="minorHAnsi" w:hAnsiTheme="minorHAnsi"/>
                <w:szCs w:val="22"/>
              </w:rPr>
            </w:pPr>
            <w:r w:rsidRPr="0092166B">
              <w:rPr>
                <w:rFonts w:asciiTheme="minorHAnsi" w:hAnsiTheme="minorHAnsi"/>
                <w:szCs w:val="22"/>
              </w:rPr>
              <w:t>+41 22 730 6206</w:t>
            </w:r>
          </w:p>
        </w:tc>
        <w:tc>
          <w:tcPr>
            <w:tcW w:w="4896" w:type="dxa"/>
            <w:gridSpan w:val="2"/>
            <w:vMerge/>
          </w:tcPr>
          <w:p w14:paraId="1D467C9B" w14:textId="77777777" w:rsidR="00F71ACC" w:rsidRPr="00A40FAD" w:rsidRDefault="00F71ACC" w:rsidP="00C17596">
            <w:pPr>
              <w:spacing w:before="0"/>
              <w:ind w:left="226" w:hanging="169"/>
              <w:rPr>
                <w:rFonts w:asciiTheme="minorHAnsi" w:hAnsiTheme="minorHAnsi"/>
              </w:rPr>
            </w:pPr>
          </w:p>
        </w:tc>
      </w:tr>
      <w:tr w:rsidR="00F71ACC" w:rsidRPr="00A40FAD" w14:paraId="3A1380BE" w14:textId="77777777" w:rsidTr="00295B1F">
        <w:trPr>
          <w:gridBefore w:val="1"/>
          <w:wBefore w:w="8" w:type="dxa"/>
          <w:cantSplit/>
        </w:trPr>
        <w:tc>
          <w:tcPr>
            <w:tcW w:w="985" w:type="dxa"/>
          </w:tcPr>
          <w:p w14:paraId="5751D9CB" w14:textId="77777777" w:rsidR="00F71ACC" w:rsidRPr="00A40FAD" w:rsidRDefault="00295B1F" w:rsidP="00F71ACC">
            <w:pPr>
              <w:tabs>
                <w:tab w:val="left" w:pos="4111"/>
              </w:tabs>
              <w:spacing w:before="40" w:after="40"/>
              <w:ind w:left="57"/>
              <w:rPr>
                <w:rFonts w:asciiTheme="minorHAnsi" w:hAnsiTheme="minorHAnsi"/>
              </w:rPr>
            </w:pPr>
            <w:r>
              <w:rPr>
                <w:rFonts w:asciiTheme="minorHAnsi" w:hAnsiTheme="minorHAnsi"/>
              </w:rPr>
              <w:t>Télécopie</w:t>
            </w:r>
            <w:r w:rsidR="00F71ACC" w:rsidRPr="00A40FAD">
              <w:rPr>
                <w:rFonts w:asciiTheme="minorHAnsi" w:hAnsiTheme="minorHAnsi"/>
              </w:rPr>
              <w:t>:</w:t>
            </w:r>
          </w:p>
        </w:tc>
        <w:tc>
          <w:tcPr>
            <w:tcW w:w="3892" w:type="dxa"/>
            <w:gridSpan w:val="2"/>
          </w:tcPr>
          <w:p w14:paraId="7A1D1EA1" w14:textId="72D0629A" w:rsidR="00F71ACC" w:rsidRPr="00A40FAD" w:rsidRDefault="0092166B" w:rsidP="00F71ACC">
            <w:pPr>
              <w:tabs>
                <w:tab w:val="left" w:pos="4111"/>
              </w:tabs>
              <w:spacing w:before="40" w:after="40"/>
              <w:ind w:left="227" w:hanging="170"/>
              <w:rPr>
                <w:rFonts w:asciiTheme="minorHAnsi" w:hAnsiTheme="minorHAnsi"/>
              </w:rPr>
            </w:pPr>
            <w:r w:rsidRPr="0092166B">
              <w:rPr>
                <w:rFonts w:asciiTheme="minorHAnsi" w:hAnsiTheme="minorHAnsi"/>
              </w:rPr>
              <w:t>+41 22 730 5853</w:t>
            </w:r>
          </w:p>
        </w:tc>
        <w:tc>
          <w:tcPr>
            <w:tcW w:w="4896" w:type="dxa"/>
            <w:gridSpan w:val="2"/>
            <w:vMerge/>
          </w:tcPr>
          <w:p w14:paraId="4A2CF72E"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F71ACC" w:rsidRPr="00A40FAD" w14:paraId="0C93093D" w14:textId="77777777" w:rsidTr="00295B1F">
        <w:trPr>
          <w:gridBefore w:val="1"/>
          <w:wBefore w:w="8" w:type="dxa"/>
          <w:cantSplit/>
        </w:trPr>
        <w:tc>
          <w:tcPr>
            <w:tcW w:w="985" w:type="dxa"/>
          </w:tcPr>
          <w:p w14:paraId="193EDB7B" w14:textId="77777777" w:rsidR="00F71ACC" w:rsidRPr="00A40FAD" w:rsidRDefault="00295B1F" w:rsidP="00F71ACC">
            <w:pPr>
              <w:tabs>
                <w:tab w:val="left" w:pos="4111"/>
              </w:tabs>
              <w:spacing w:before="40" w:after="40"/>
              <w:ind w:left="57"/>
              <w:rPr>
                <w:rFonts w:asciiTheme="minorHAnsi" w:hAnsiTheme="minorHAnsi"/>
              </w:rPr>
            </w:pPr>
            <w:r>
              <w:rPr>
                <w:rFonts w:asciiTheme="minorHAnsi" w:hAnsiTheme="minorHAnsi"/>
              </w:rPr>
              <w:t>Courriel</w:t>
            </w:r>
            <w:r w:rsidR="00F71ACC" w:rsidRPr="00A40FAD">
              <w:rPr>
                <w:rFonts w:asciiTheme="minorHAnsi" w:hAnsiTheme="minorHAnsi"/>
              </w:rPr>
              <w:t>:</w:t>
            </w:r>
          </w:p>
        </w:tc>
        <w:tc>
          <w:tcPr>
            <w:tcW w:w="3892" w:type="dxa"/>
            <w:gridSpan w:val="2"/>
          </w:tcPr>
          <w:p w14:paraId="1B76CB16" w14:textId="7AA518B1" w:rsidR="0092166B" w:rsidRDefault="0092166B" w:rsidP="0092166B">
            <w:pPr>
              <w:tabs>
                <w:tab w:val="left" w:pos="4111"/>
              </w:tabs>
              <w:spacing w:before="40" w:after="40"/>
              <w:ind w:left="227" w:hanging="170"/>
            </w:pPr>
            <w:hyperlink r:id="rId9" w:history="1">
              <w:r w:rsidRPr="0083515B">
                <w:rPr>
                  <w:rStyle w:val="Hyperlink"/>
                </w:rPr>
                <w:t>tsbsg17@itu.int</w:t>
              </w:r>
            </w:hyperlink>
          </w:p>
        </w:tc>
        <w:tc>
          <w:tcPr>
            <w:tcW w:w="4896" w:type="dxa"/>
            <w:gridSpan w:val="2"/>
            <w:vMerge/>
          </w:tcPr>
          <w:p w14:paraId="3759D6D2"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F71ACC" w:rsidRPr="00A40FAD" w14:paraId="5AB73A90" w14:textId="77777777" w:rsidTr="00295B1F">
        <w:trPr>
          <w:gridBefore w:val="1"/>
          <w:wBefore w:w="8" w:type="dxa"/>
          <w:cantSplit/>
        </w:trPr>
        <w:tc>
          <w:tcPr>
            <w:tcW w:w="985" w:type="dxa"/>
          </w:tcPr>
          <w:p w14:paraId="7FD61F8E" w14:textId="77777777" w:rsidR="00F71ACC" w:rsidRPr="00A40FAD" w:rsidRDefault="00F71ACC" w:rsidP="00F71ACC">
            <w:pPr>
              <w:tabs>
                <w:tab w:val="left" w:pos="4111"/>
              </w:tabs>
              <w:spacing w:before="40" w:after="40"/>
              <w:ind w:left="57"/>
              <w:rPr>
                <w:rFonts w:asciiTheme="minorHAnsi" w:hAnsiTheme="minorHAnsi"/>
              </w:rPr>
            </w:pPr>
            <w:r w:rsidRPr="00815A6F">
              <w:rPr>
                <w:rFonts w:asciiTheme="minorHAnsi" w:hAnsiTheme="minorHAnsi"/>
              </w:rPr>
              <w:t>Web:</w:t>
            </w:r>
          </w:p>
        </w:tc>
        <w:tc>
          <w:tcPr>
            <w:tcW w:w="3892" w:type="dxa"/>
            <w:gridSpan w:val="2"/>
          </w:tcPr>
          <w:p w14:paraId="548585D8" w14:textId="3047D938" w:rsidR="0092166B" w:rsidRPr="00A40FAD" w:rsidRDefault="0092166B" w:rsidP="0092166B">
            <w:pPr>
              <w:tabs>
                <w:tab w:val="left" w:pos="4111"/>
              </w:tabs>
              <w:spacing w:before="40" w:after="40"/>
              <w:ind w:left="227" w:hanging="170"/>
              <w:rPr>
                <w:rFonts w:asciiTheme="minorHAnsi" w:hAnsiTheme="minorHAnsi"/>
              </w:rPr>
            </w:pPr>
            <w:hyperlink r:id="rId10" w:anchor="/fr" w:history="1">
              <w:r w:rsidRPr="0083515B">
                <w:rPr>
                  <w:rStyle w:val="Hyperlink"/>
                  <w:rFonts w:asciiTheme="minorHAnsi" w:hAnsiTheme="minorHAnsi"/>
                </w:rPr>
                <w:t>https://itu.int/go/tsg17</w:t>
              </w:r>
            </w:hyperlink>
          </w:p>
        </w:tc>
        <w:tc>
          <w:tcPr>
            <w:tcW w:w="4896" w:type="dxa"/>
            <w:gridSpan w:val="2"/>
            <w:vMerge/>
          </w:tcPr>
          <w:p w14:paraId="216C81AB"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AC5975" w:rsidRPr="00A40FAD" w14:paraId="2A79618F" w14:textId="77777777" w:rsidTr="00295B1F">
        <w:trPr>
          <w:gridBefore w:val="1"/>
          <w:wBefore w:w="8" w:type="dxa"/>
          <w:cantSplit/>
        </w:trPr>
        <w:tc>
          <w:tcPr>
            <w:tcW w:w="985" w:type="dxa"/>
          </w:tcPr>
          <w:p w14:paraId="424E7E0E" w14:textId="77777777" w:rsidR="00AC5975" w:rsidRPr="00A40FAD" w:rsidRDefault="00AC5975" w:rsidP="00344821">
            <w:pPr>
              <w:tabs>
                <w:tab w:val="left" w:pos="4111"/>
              </w:tabs>
              <w:spacing w:after="40"/>
              <w:ind w:left="57"/>
              <w:rPr>
                <w:rFonts w:asciiTheme="minorHAnsi" w:hAnsiTheme="minorHAnsi"/>
                <w:sz w:val="20"/>
              </w:rPr>
            </w:pPr>
            <w:r w:rsidRPr="00A40FAD">
              <w:rPr>
                <w:rFonts w:asciiTheme="minorHAnsi" w:hAnsiTheme="minorHAnsi"/>
              </w:rPr>
              <w:t>Objet:</w:t>
            </w:r>
          </w:p>
        </w:tc>
        <w:tc>
          <w:tcPr>
            <w:tcW w:w="8788" w:type="dxa"/>
            <w:gridSpan w:val="4"/>
          </w:tcPr>
          <w:p w14:paraId="5846AD76" w14:textId="0E37DD01" w:rsidR="00AC5975" w:rsidRPr="00A40FAD" w:rsidRDefault="0092166B" w:rsidP="00344821">
            <w:pPr>
              <w:tabs>
                <w:tab w:val="left" w:pos="4111"/>
              </w:tabs>
              <w:spacing w:after="40"/>
              <w:ind w:left="57"/>
              <w:rPr>
                <w:rFonts w:asciiTheme="minorHAnsi" w:hAnsiTheme="minorHAnsi"/>
              </w:rPr>
            </w:pPr>
            <w:r w:rsidRPr="0092166B">
              <w:rPr>
                <w:rFonts w:asciiTheme="minorHAnsi" w:hAnsiTheme="minorHAnsi"/>
                <w:b/>
                <w:bCs/>
                <w:lang w:val="fr-CH"/>
              </w:rPr>
              <w:t>Réunion entièrement virtuelle de la Commission d'études 17</w:t>
            </w:r>
            <w:r w:rsidR="00AC5975" w:rsidRPr="0092166B">
              <w:rPr>
                <w:rFonts w:asciiTheme="minorHAnsi" w:hAnsiTheme="minorHAnsi"/>
                <w:b/>
                <w:bCs/>
              </w:rPr>
              <w:t xml:space="preserve">, </w:t>
            </w:r>
            <w:r w:rsidRPr="0092166B">
              <w:rPr>
                <w:rFonts w:asciiTheme="minorHAnsi" w:hAnsiTheme="minorHAnsi"/>
                <w:b/>
                <w:bCs/>
              </w:rPr>
              <w:t>le</w:t>
            </w:r>
            <w:r>
              <w:rPr>
                <w:rFonts w:asciiTheme="minorHAnsi" w:hAnsiTheme="minorHAnsi"/>
              </w:rPr>
              <w:t xml:space="preserve"> </w:t>
            </w:r>
            <w:r>
              <w:rPr>
                <w:rFonts w:cstheme="minorHAnsi"/>
                <w:b/>
                <w:bCs/>
                <w:color w:val="000000"/>
                <w:szCs w:val="22"/>
              </w:rPr>
              <w:t>8 octobre 2026</w:t>
            </w:r>
          </w:p>
        </w:tc>
      </w:tr>
    </w:tbl>
    <w:p w14:paraId="0DA06EB0" w14:textId="77777777" w:rsidR="00AC5975" w:rsidRPr="002575C7" w:rsidRDefault="00AC5975" w:rsidP="00744F64">
      <w:r w:rsidRPr="002575C7">
        <w:t>Madame, Monsieur,</w:t>
      </w:r>
    </w:p>
    <w:p w14:paraId="5A276D88" w14:textId="0247B9C3" w:rsidR="0092166B" w:rsidRPr="0092166B" w:rsidRDefault="0092166B" w:rsidP="0092166B">
      <w:pPr>
        <w:rPr>
          <w:lang w:val="fr-CH"/>
        </w:rPr>
      </w:pPr>
      <w:bookmarkStart w:id="0" w:name="suitetext"/>
      <w:bookmarkEnd w:id="0"/>
      <w:r w:rsidRPr="0092166B">
        <w:rPr>
          <w:lang w:val="fr-CH"/>
        </w:rPr>
        <w:t>1</w:t>
      </w:r>
      <w:r w:rsidRPr="0092166B">
        <w:rPr>
          <w:lang w:val="fr-CH"/>
        </w:rPr>
        <w:tab/>
        <w:t>J'ai l'honneur de vous inviter à participer à la prochaine réunion de la Commission d'études 17 de l'UIT-T (Sécurité), qui doit se tenir de manière entièrement virtuelle le 8 octobre 2026, de 11 heures à</w:t>
      </w:r>
      <w:r w:rsidR="00635A21">
        <w:rPr>
          <w:lang w:val="fr-CH"/>
        </w:rPr>
        <w:t> </w:t>
      </w:r>
      <w:r w:rsidRPr="0092166B">
        <w:rPr>
          <w:lang w:val="fr-CH"/>
        </w:rPr>
        <w:t>15</w:t>
      </w:r>
      <w:r>
        <w:rPr>
          <w:lang w:val="fr-CH"/>
        </w:rPr>
        <w:t> </w:t>
      </w:r>
      <w:r w:rsidRPr="0092166B">
        <w:rPr>
          <w:lang w:val="fr-CH"/>
        </w:rPr>
        <w:t>heures (heure de Genève).</w:t>
      </w:r>
    </w:p>
    <w:p w14:paraId="35A1E7BA" w14:textId="3D0A3DBA" w:rsidR="0092166B" w:rsidRPr="0092166B" w:rsidRDefault="0092166B" w:rsidP="0092166B">
      <w:pPr>
        <w:rPr>
          <w:lang w:val="fr-CH"/>
        </w:rPr>
      </w:pPr>
      <w:r w:rsidRPr="0092166B">
        <w:rPr>
          <w:lang w:val="fr-CH"/>
        </w:rPr>
        <w:t>2</w:t>
      </w:r>
      <w:r w:rsidRPr="0092166B">
        <w:rPr>
          <w:lang w:val="fr-CH"/>
        </w:rPr>
        <w:tab/>
        <w:t>Les objectifs de la réunion sont les suivants:</w:t>
      </w:r>
    </w:p>
    <w:p w14:paraId="1F43A4F0" w14:textId="06056A52" w:rsidR="0092166B" w:rsidRPr="0092166B" w:rsidRDefault="0092166B" w:rsidP="00C70505">
      <w:pPr>
        <w:pStyle w:val="enumlev1"/>
        <w:rPr>
          <w:lang w:val="fr-CH"/>
        </w:rPr>
      </w:pPr>
      <w:r w:rsidRPr="0092166B">
        <w:rPr>
          <w:lang w:val="fr-CH"/>
        </w:rPr>
        <w:t>•</w:t>
      </w:r>
      <w:r w:rsidRPr="0092166B">
        <w:rPr>
          <w:lang w:val="fr-CH"/>
        </w:rPr>
        <w:tab/>
        <w:t>Rassembler et examiner les enseignements tirés de toutes les activités de la CE 17 depuis sa réunion de juin 2026 (réunions sur les Questions, ateliers, préparatifs en vue de la 1</w:t>
      </w:r>
      <w:r w:rsidR="008B676A">
        <w:rPr>
          <w:lang w:val="fr-CH"/>
        </w:rPr>
        <w:t>ère </w:t>
      </w:r>
      <w:r w:rsidRPr="0092166B">
        <w:rPr>
          <w:lang w:val="fr-CH"/>
        </w:rPr>
        <w:t>réunion du Groupe spécialisé, 2ème semaine consacrée au contenu de la CE 17, réunions des groupes du Rapporteur du GCNT, etc.).</w:t>
      </w:r>
    </w:p>
    <w:p w14:paraId="011B40EA" w14:textId="77777777" w:rsidR="0092166B" w:rsidRPr="0092166B" w:rsidRDefault="0092166B" w:rsidP="00C70505">
      <w:pPr>
        <w:pStyle w:val="enumlev1"/>
        <w:rPr>
          <w:lang w:val="fr-CH"/>
        </w:rPr>
      </w:pPr>
      <w:r w:rsidRPr="0092166B">
        <w:rPr>
          <w:lang w:val="fr-CH"/>
        </w:rPr>
        <w:t>•</w:t>
      </w:r>
      <w:r w:rsidRPr="0092166B">
        <w:rPr>
          <w:lang w:val="fr-CH"/>
        </w:rPr>
        <w:tab/>
        <w:t>Déterminer et traiter tout ce que la CE 17 doit régler avant la PP-26.</w:t>
      </w:r>
    </w:p>
    <w:p w14:paraId="0D960D8E" w14:textId="77777777" w:rsidR="0092166B" w:rsidRPr="0092166B" w:rsidRDefault="0092166B" w:rsidP="00C70505">
      <w:pPr>
        <w:pStyle w:val="enumlev1"/>
        <w:rPr>
          <w:lang w:val="fr-CH"/>
        </w:rPr>
      </w:pPr>
      <w:r w:rsidRPr="0092166B">
        <w:rPr>
          <w:lang w:val="fr-CH"/>
        </w:rPr>
        <w:t>•</w:t>
      </w:r>
      <w:r w:rsidRPr="0092166B">
        <w:rPr>
          <w:lang w:val="fr-CH"/>
        </w:rPr>
        <w:tab/>
        <w:t>Prendre toutes les décisions nécessaires, en particulier en ce qui concerne l'annonce de la plénière entièrement virtuelle de la CE 17 prévue le 9 décembre 2026, l'atelier et les réunions de la CE 17 prévus en janvier 2027, les notes de liaison à envoyer en réponse aux notes de liaison reçues depuis la plénière de juin 2026.</w:t>
      </w:r>
    </w:p>
    <w:p w14:paraId="5092AB12" w14:textId="36F5A558" w:rsidR="0092166B" w:rsidRPr="0092166B" w:rsidRDefault="0092166B" w:rsidP="0092166B">
      <w:pPr>
        <w:rPr>
          <w:lang w:val="fr-CH"/>
        </w:rPr>
      </w:pPr>
      <w:r w:rsidRPr="0092166B">
        <w:rPr>
          <w:lang w:val="fr-CH"/>
        </w:rPr>
        <w:t>3</w:t>
      </w:r>
      <w:r w:rsidRPr="0092166B">
        <w:rPr>
          <w:lang w:val="fr-CH"/>
        </w:rPr>
        <w:tab/>
        <w:t>Il n'est pas demandé aux membres de l'UIT-T de soumettre des contributions pour cette réunion de la CE 17.</w:t>
      </w:r>
    </w:p>
    <w:p w14:paraId="25B9B682" w14:textId="08D4F5F1" w:rsidR="0092166B" w:rsidRPr="0092166B" w:rsidRDefault="0092166B" w:rsidP="0092166B">
      <w:pPr>
        <w:rPr>
          <w:lang w:val="fr-CH"/>
        </w:rPr>
      </w:pPr>
      <w:r w:rsidRPr="0092166B">
        <w:rPr>
          <w:lang w:val="fr-CH"/>
        </w:rPr>
        <w:t>4</w:t>
      </w:r>
      <w:r w:rsidRPr="0092166B">
        <w:rPr>
          <w:lang w:val="fr-CH"/>
        </w:rPr>
        <w:tab/>
        <w:t>Veuillez noter que la réunion se déroulera intégralement et uniquement en anglais, sans interprétation. Aucune bourse ne sera accordée pour la participation à cette réunion.</w:t>
      </w:r>
    </w:p>
    <w:p w14:paraId="609B56AB" w14:textId="6DCBE67C" w:rsidR="0092166B" w:rsidRPr="0092166B" w:rsidRDefault="0092166B" w:rsidP="0092166B">
      <w:pPr>
        <w:rPr>
          <w:lang w:val="fr-CH"/>
        </w:rPr>
      </w:pPr>
      <w:r w:rsidRPr="0092166B">
        <w:rPr>
          <w:lang w:val="fr-CH"/>
        </w:rPr>
        <w:t>5</w:t>
      </w:r>
      <w:r w:rsidRPr="0092166B">
        <w:rPr>
          <w:lang w:val="fr-CH"/>
        </w:rPr>
        <w:tab/>
        <w:t>La réunion s'ouvrira à 11 heures (heure de Genève) via l'</w:t>
      </w:r>
      <w:hyperlink r:id="rId11" w:history="1">
        <w:r w:rsidRPr="008B676A">
          <w:rPr>
            <w:rStyle w:val="Hyperlink"/>
            <w:lang w:val="fr-CH"/>
          </w:rPr>
          <w:t xml:space="preserve">outil de participation à distance </w:t>
        </w:r>
        <w:proofErr w:type="spellStart"/>
        <w:r w:rsidRPr="008B676A">
          <w:rPr>
            <w:rStyle w:val="Hyperlink"/>
            <w:lang w:val="fr-CH"/>
          </w:rPr>
          <w:t>MyMeetings</w:t>
        </w:r>
        <w:proofErr w:type="spellEnd"/>
      </w:hyperlink>
      <w:r w:rsidRPr="0092166B">
        <w:rPr>
          <w:lang w:val="fr-CH"/>
        </w:rPr>
        <w:t>.</w:t>
      </w:r>
    </w:p>
    <w:p w14:paraId="4258B5DD" w14:textId="2DC86982" w:rsidR="0092166B" w:rsidRPr="0092166B" w:rsidRDefault="0092166B" w:rsidP="0092166B">
      <w:pPr>
        <w:rPr>
          <w:lang w:val="fr-CH"/>
        </w:rPr>
      </w:pPr>
      <w:r w:rsidRPr="0092166B">
        <w:rPr>
          <w:lang w:val="fr-CH"/>
        </w:rPr>
        <w:t>6</w:t>
      </w:r>
      <w:r w:rsidRPr="0092166B">
        <w:rPr>
          <w:lang w:val="fr-CH"/>
        </w:rPr>
        <w:tab/>
        <w:t xml:space="preserve">L'inscription préalable à la réunion est obligatoire et doit se faire en ligne depuis la page d'accueil de la commission d'études </w:t>
      </w:r>
      <w:r w:rsidRPr="008B676A">
        <w:rPr>
          <w:b/>
          <w:bCs/>
          <w:lang w:val="fr-CH"/>
        </w:rPr>
        <w:t>au moins une semaine avant le début de la réunion</w:t>
      </w:r>
      <w:r w:rsidRPr="0092166B">
        <w:rPr>
          <w:lang w:val="fr-CH"/>
        </w:rPr>
        <w:t>. Seules les personnes dont l'inscription a été approuvée par le coordonnateur désigné pourront participer.</w:t>
      </w:r>
    </w:p>
    <w:p w14:paraId="3CC399F2" w14:textId="31D5FB74" w:rsidR="0092166B" w:rsidRDefault="0092166B" w:rsidP="0092166B">
      <w:pPr>
        <w:rPr>
          <w:b/>
          <w:lang w:val="fr-CH"/>
        </w:rPr>
      </w:pPr>
      <w:r w:rsidRPr="0092166B">
        <w:rPr>
          <w:lang w:val="fr-CH"/>
        </w:rPr>
        <w:t>7</w:t>
      </w:r>
      <w:r w:rsidRPr="0092166B">
        <w:rPr>
          <w:lang w:val="fr-CH"/>
        </w:rPr>
        <w:tab/>
        <w:t>Des informations pratiques concernant la réunion sont données dans l'</w:t>
      </w:r>
      <w:r w:rsidRPr="002F2C2B">
        <w:rPr>
          <w:b/>
          <w:bCs/>
          <w:lang w:val="fr-CH"/>
        </w:rPr>
        <w:t>Annexe A</w:t>
      </w:r>
      <w:r w:rsidRPr="0092166B">
        <w:rPr>
          <w:lang w:val="fr-CH"/>
        </w:rPr>
        <w:t>. Un projet d'ordre du jour de la réunion, établi en accord avec le Président de la CE 17, M. Arnaud Taddei, figure dans l'</w:t>
      </w:r>
      <w:r w:rsidRPr="002F2C2B">
        <w:rPr>
          <w:b/>
          <w:bCs/>
          <w:lang w:val="fr-CH"/>
        </w:rPr>
        <w:t>Annexe B</w:t>
      </w:r>
      <w:r w:rsidRPr="0092166B">
        <w:rPr>
          <w:lang w:val="fr-CH"/>
        </w:rPr>
        <w:t>.</w:t>
      </w:r>
    </w:p>
    <w:p w14:paraId="20B5CFD6" w14:textId="03004780" w:rsidR="00815A6F" w:rsidRPr="00B95A2D" w:rsidRDefault="00815A6F" w:rsidP="0092166B">
      <w:pPr>
        <w:pStyle w:val="headingb"/>
        <w:spacing w:after="120"/>
        <w:rPr>
          <w:rFonts w:asciiTheme="minorHAnsi" w:hAnsiTheme="minorHAnsi"/>
        </w:rPr>
      </w:pPr>
      <w:r w:rsidRPr="00B95A2D">
        <w:rPr>
          <w:rFonts w:asciiTheme="minorHAnsi" w:hAnsiTheme="minorHAnsi"/>
        </w:rPr>
        <w:t>Principales échéances: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3"/>
      </w:tblGrid>
      <w:tr w:rsidR="00815A6F" w:rsidRPr="002575C7" w14:paraId="445173F0" w14:textId="77777777" w:rsidTr="002C58A4">
        <w:tc>
          <w:tcPr>
            <w:tcW w:w="1696" w:type="dxa"/>
            <w:vAlign w:val="center"/>
          </w:tcPr>
          <w:p w14:paraId="79F3027B" w14:textId="4C08949A" w:rsidR="00815A6F" w:rsidRPr="002575C7" w:rsidRDefault="0092166B" w:rsidP="00635A21">
            <w:pPr>
              <w:pStyle w:val="TableText"/>
            </w:pPr>
            <w:r w:rsidRPr="0092166B">
              <w:t xml:space="preserve">2 </w:t>
            </w:r>
            <w:r w:rsidRPr="00635A21">
              <w:t>octobre</w:t>
            </w:r>
            <w:r w:rsidRPr="0092166B">
              <w:t xml:space="preserve"> 2026</w:t>
            </w:r>
          </w:p>
        </w:tc>
        <w:tc>
          <w:tcPr>
            <w:tcW w:w="7933" w:type="dxa"/>
            <w:vAlign w:val="center"/>
          </w:tcPr>
          <w:p w14:paraId="7AB31C4B" w14:textId="30D11F5C" w:rsidR="00815A6F" w:rsidRPr="002575C7" w:rsidRDefault="00815A6F" w:rsidP="00635A21">
            <w:pPr>
              <w:pStyle w:val="TableText"/>
              <w:ind w:left="284" w:hanging="284"/>
              <w:rPr>
                <w:rFonts w:asciiTheme="minorHAnsi" w:hAnsiTheme="minorHAnsi"/>
              </w:rPr>
            </w:pPr>
            <w:r w:rsidRPr="002575C7">
              <w:rPr>
                <w:rFonts w:asciiTheme="minorHAnsi" w:hAnsiTheme="minorHAnsi"/>
              </w:rPr>
              <w:t>–</w:t>
            </w:r>
            <w:r w:rsidRPr="002575C7">
              <w:rPr>
                <w:rFonts w:asciiTheme="minorHAnsi" w:hAnsiTheme="minorHAnsi"/>
              </w:rPr>
              <w:tab/>
            </w:r>
            <w:r w:rsidR="0092166B" w:rsidRPr="00635A21">
              <w:t>Inscription</w:t>
            </w:r>
            <w:r w:rsidR="0092166B" w:rsidRPr="0092166B">
              <w:t xml:space="preserve"> préalable (au moyen du formulaire d'inscription en ligne disponible sur la </w:t>
            </w:r>
            <w:hyperlink r:id="rId12" w:anchor="/fr" w:history="1">
              <w:r w:rsidR="0092166B" w:rsidRPr="0092166B">
                <w:rPr>
                  <w:rStyle w:val="Hyperlink"/>
                </w:rPr>
                <w:t>page d'accueil de la commission d'études</w:t>
              </w:r>
            </w:hyperlink>
            <w:r w:rsidR="0092166B" w:rsidRPr="0092166B">
              <w:t>).</w:t>
            </w:r>
          </w:p>
        </w:tc>
      </w:tr>
    </w:tbl>
    <w:p w14:paraId="1E1A551F" w14:textId="77777777" w:rsidR="00815A6F" w:rsidRPr="00B95A2D" w:rsidRDefault="00815A6F" w:rsidP="002F2C2B">
      <w:pPr>
        <w:keepNext/>
        <w:keepLines/>
      </w:pPr>
      <w:r w:rsidRPr="00B95A2D">
        <w:lastRenderedPageBreak/>
        <w:t>Je vous souhaite une réunion constructive et agréable.</w:t>
      </w:r>
    </w:p>
    <w:p w14:paraId="7340390F" w14:textId="4BEC2610" w:rsidR="00815A6F" w:rsidRPr="00B95A2D" w:rsidRDefault="00815A6F" w:rsidP="002F2C2B">
      <w:pPr>
        <w:keepNext/>
        <w:keepLines/>
      </w:pPr>
      <w:r w:rsidRPr="00B95A2D">
        <w:t>Veuillez agréer, Madame, Monsieur, l'assurance de ma considération distinguée.</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6545"/>
        <w:gridCol w:w="3089"/>
      </w:tblGrid>
      <w:tr w:rsidR="00815A6F" w:rsidRPr="00B95A2D" w14:paraId="18A51258" w14:textId="77777777" w:rsidTr="002C58A4">
        <w:trPr>
          <w:cantSplit/>
          <w:trHeight w:val="1955"/>
        </w:trPr>
        <w:tc>
          <w:tcPr>
            <w:tcW w:w="6615" w:type="dxa"/>
            <w:vMerge w:val="restart"/>
            <w:tcBorders>
              <w:right w:val="single" w:sz="4" w:space="0" w:color="auto"/>
            </w:tcBorders>
          </w:tcPr>
          <w:p w14:paraId="61A51F9D" w14:textId="70FE083D" w:rsidR="00635A21" w:rsidRDefault="00635A21" w:rsidP="00635A21">
            <w:pPr>
              <w:spacing w:before="480" w:after="480"/>
              <w:rPr>
                <w:rFonts w:cstheme="minorHAnsi"/>
                <w:szCs w:val="22"/>
                <w:lang w:val="fr-CH"/>
              </w:rPr>
            </w:pPr>
            <w:r>
              <w:rPr>
                <w:rFonts w:cstheme="minorHAnsi"/>
                <w:szCs w:val="22"/>
                <w:lang w:val="fr-CH"/>
              </w:rPr>
              <w:t>(</w:t>
            </w:r>
            <w:r w:rsidRPr="00635A21">
              <w:rPr>
                <w:rFonts w:cstheme="minorHAnsi"/>
                <w:i/>
                <w:iCs/>
                <w:szCs w:val="22"/>
                <w:lang w:val="fr-CH"/>
              </w:rPr>
              <w:t>signé</w:t>
            </w:r>
            <w:r>
              <w:rPr>
                <w:rFonts w:cstheme="minorHAnsi"/>
                <w:szCs w:val="22"/>
                <w:lang w:val="fr-CH"/>
              </w:rPr>
              <w:t>)</w:t>
            </w:r>
          </w:p>
          <w:p w14:paraId="01D9FA80" w14:textId="5956F446" w:rsidR="00815A6F" w:rsidRPr="00B95A2D" w:rsidRDefault="00295B1F" w:rsidP="00635A21">
            <w:proofErr w:type="spellStart"/>
            <w:r w:rsidRPr="00295B1F">
              <w:rPr>
                <w:rFonts w:cstheme="minorHAnsi"/>
                <w:szCs w:val="22"/>
                <w:lang w:val="fr-CH"/>
              </w:rPr>
              <w:t>Seizo</w:t>
            </w:r>
            <w:proofErr w:type="spellEnd"/>
            <w:r w:rsidRPr="00295B1F">
              <w:rPr>
                <w:rFonts w:cstheme="minorHAnsi"/>
                <w:szCs w:val="22"/>
                <w:lang w:val="fr-CH"/>
              </w:rPr>
              <w:t xml:space="preserve"> Onoe</w:t>
            </w:r>
            <w:r w:rsidR="00815A6F" w:rsidRPr="00B95A2D">
              <w:br/>
              <w:t>Directeur du Bureau de la</w:t>
            </w:r>
            <w:r w:rsidR="00815A6F">
              <w:t xml:space="preserve"> </w:t>
            </w:r>
            <w:r w:rsidR="00815A6F" w:rsidRPr="00B95A2D">
              <w:t xml:space="preserve">normalisation </w:t>
            </w:r>
            <w:r w:rsidR="00815A6F">
              <w:br/>
            </w:r>
            <w:r w:rsidR="00815A6F" w:rsidRPr="00B95A2D">
              <w:t>des télécommunications</w:t>
            </w:r>
          </w:p>
        </w:tc>
        <w:tc>
          <w:tcPr>
            <w:tcW w:w="3109" w:type="dxa"/>
            <w:tcBorders>
              <w:top w:val="single" w:sz="4" w:space="0" w:color="auto"/>
              <w:left w:val="single" w:sz="4" w:space="0" w:color="auto"/>
              <w:right w:val="single" w:sz="4" w:space="0" w:color="auto"/>
            </w:tcBorders>
            <w:textDirection w:val="btLr"/>
            <w:vAlign w:val="center"/>
          </w:tcPr>
          <w:p w14:paraId="226BB254" w14:textId="77E60874" w:rsidR="00815A6F" w:rsidRPr="00B95A2D" w:rsidRDefault="00BA31DE" w:rsidP="002C58A4">
            <w:pPr>
              <w:spacing w:before="0"/>
              <w:ind w:left="113" w:right="113"/>
              <w:jc w:val="center"/>
              <w:rPr>
                <w:rFonts w:asciiTheme="minorHAnsi" w:hAnsiTheme="minorHAnsi"/>
              </w:rPr>
            </w:pPr>
            <w:r w:rsidRPr="00BA31DE">
              <w:rPr>
                <w:rFonts w:cstheme="minorHAnsi"/>
                <w:noProof/>
                <w:szCs w:val="22"/>
                <w:lang w:val="fr-CH"/>
              </w:rPr>
              <mc:AlternateContent>
                <mc:Choice Requires="wps">
                  <w:drawing>
                    <wp:anchor distT="45720" distB="45720" distL="114300" distR="114300" simplePos="0" relativeHeight="251659264" behindDoc="0" locked="0" layoutInCell="1" allowOverlap="1" wp14:anchorId="5ACBC91A" wp14:editId="56EF25FB">
                      <wp:simplePos x="0" y="0"/>
                      <wp:positionH relativeFrom="column">
                        <wp:posOffset>1087534</wp:posOffset>
                      </wp:positionH>
                      <wp:positionV relativeFrom="paragraph">
                        <wp:posOffset>-1370026</wp:posOffset>
                      </wp:positionV>
                      <wp:extent cx="986805" cy="1404620"/>
                      <wp:effectExtent l="0" t="762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86805" cy="1404620"/>
                              </a:xfrm>
                              <a:prstGeom prst="rect">
                                <a:avLst/>
                              </a:prstGeom>
                              <a:solidFill>
                                <a:schemeClr val="bg1"/>
                              </a:solidFill>
                              <a:ln w="9525">
                                <a:noFill/>
                                <a:miter lim="800000"/>
                                <a:headEnd/>
                                <a:tailEnd/>
                              </a:ln>
                            </wps:spPr>
                            <wps:txbx>
                              <w:txbxContent>
                                <w:p w14:paraId="4E367BFA" w14:textId="7020B34B" w:rsidR="00BA31DE" w:rsidRPr="00BA31DE" w:rsidRDefault="00BA31DE" w:rsidP="00BA31DE">
                                  <w:pPr>
                                    <w:spacing w:before="0"/>
                                    <w:rPr>
                                      <w:sz w:val="18"/>
                                      <w:szCs w:val="16"/>
                                    </w:rPr>
                                  </w:pPr>
                                  <w:r w:rsidRPr="00BA31DE">
                                    <w:rPr>
                                      <w:sz w:val="18"/>
                                      <w:szCs w:val="16"/>
                                    </w:rPr>
                                    <w:t>CE 17 de l'UIT-T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ACBC91A" id="_x0000_t202" coordsize="21600,21600" o:spt="202" path="m,l,21600r21600,l21600,xe">
                      <v:stroke joinstyle="miter"/>
                      <v:path gradientshapeok="t" o:connecttype="rect"/>
                    </v:shapetype>
                    <v:shape id="Text Box 2" o:spid="_x0000_s1026" type="#_x0000_t202" style="position:absolute;left:0;text-align:left;margin-left:85.65pt;margin-top:-107.9pt;width:77.7pt;height:110.6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" fillcolor="white [3212]" stroked="f">
                      <v:textbox style="mso-fit-shape-to-text:t">
                        <w:txbxContent>
                          <w:p w14:paraId="4E367BFA" w14:textId="7020B34B" w:rsidR="00BA31DE" w:rsidRPr="00BA31DE" w:rsidRDefault="00BA31DE" w:rsidP="00BA31DE">
                            <w:pPr>
                              <w:spacing w:before="0"/>
                              <w:rPr>
                                <w:sz w:val="18"/>
                                <w:szCs w:val="16"/>
                              </w:rPr>
                            </w:pPr>
                            <w:r w:rsidRPr="00BA31DE">
                              <w:rPr>
                                <w:sz w:val="18"/>
                                <w:szCs w:val="16"/>
                              </w:rPr>
                              <w:t>CE 17 de l'UIT-T</w:t>
                            </w:r>
                          </w:p>
                        </w:txbxContent>
                      </v:textbox>
                    </v:shape>
                  </w:pict>
                </mc:Fallback>
              </mc:AlternateContent>
            </w:r>
            <w:r w:rsidR="0092166B">
              <w:rPr>
                <w:noProof/>
              </w:rPr>
              <w:drawing>
                <wp:inline distT="0" distB="0" distL="0" distR="0" wp14:anchorId="53787840" wp14:editId="4FAA239D">
                  <wp:extent cx="984250" cy="889000"/>
                  <wp:effectExtent l="0" t="0" r="6350" b="6350"/>
                  <wp:docPr id="3" name="Picture 3" descr="cid:image001.png@01D2C590.81C3C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id:image001.png@01D2C590.81C3C8E0"/>
                          <pic:cNvPicPr>
                            <a:picLocks noChangeAspect="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984250" cy="889000"/>
                          </a:xfrm>
                          <a:prstGeom prst="rect">
                            <a:avLst/>
                          </a:prstGeom>
                          <a:noFill/>
                          <a:ln>
                            <a:noFill/>
                          </a:ln>
                        </pic:spPr>
                      </pic:pic>
                    </a:graphicData>
                  </a:graphic>
                </wp:inline>
              </w:drawing>
            </w:r>
          </w:p>
        </w:tc>
      </w:tr>
      <w:tr w:rsidR="00815A6F" w:rsidRPr="00B95A2D" w14:paraId="288A4E1E" w14:textId="77777777" w:rsidTr="002C58A4">
        <w:trPr>
          <w:cantSplit/>
          <w:trHeight w:val="227"/>
        </w:trPr>
        <w:tc>
          <w:tcPr>
            <w:tcW w:w="6615" w:type="dxa"/>
            <w:vMerge/>
            <w:tcBorders>
              <w:right w:val="single" w:sz="4" w:space="0" w:color="auto"/>
            </w:tcBorders>
          </w:tcPr>
          <w:p w14:paraId="0FBD6B93" w14:textId="77777777" w:rsidR="00815A6F" w:rsidRPr="00B95A2D" w:rsidRDefault="00815A6F" w:rsidP="002C58A4">
            <w:pPr>
              <w:spacing w:before="480"/>
              <w:rPr>
                <w:rFonts w:asciiTheme="minorHAnsi" w:hAnsiTheme="minorHAnsi"/>
              </w:rPr>
            </w:pPr>
          </w:p>
        </w:tc>
        <w:tc>
          <w:tcPr>
            <w:tcW w:w="3109" w:type="dxa"/>
            <w:tcBorders>
              <w:left w:val="single" w:sz="4" w:space="0" w:color="auto"/>
              <w:bottom w:val="single" w:sz="4" w:space="0" w:color="auto"/>
              <w:right w:val="single" w:sz="4" w:space="0" w:color="auto"/>
            </w:tcBorders>
            <w:vAlign w:val="center"/>
          </w:tcPr>
          <w:p w14:paraId="70D4A351" w14:textId="553BD455" w:rsidR="00815A6F" w:rsidRPr="00B95A2D" w:rsidRDefault="00815A6F" w:rsidP="002C58A4">
            <w:pPr>
              <w:spacing w:before="0"/>
              <w:jc w:val="center"/>
              <w:rPr>
                <w:rFonts w:asciiTheme="minorHAnsi" w:eastAsia="SimSun" w:hAnsiTheme="minorHAnsi" w:cs="Arial"/>
                <w:noProof/>
                <w:sz w:val="16"/>
                <w:szCs w:val="16"/>
                <w:lang w:eastAsia="zh-CN"/>
              </w:rPr>
            </w:pPr>
            <w:r w:rsidRPr="00B95A2D">
              <w:rPr>
                <w:rFonts w:asciiTheme="minorHAnsi" w:hAnsiTheme="minorHAnsi"/>
              </w:rPr>
              <w:t xml:space="preserve">Informations </w:t>
            </w:r>
            <w:r>
              <w:rPr>
                <w:rFonts w:asciiTheme="minorHAnsi" w:hAnsiTheme="minorHAnsi"/>
              </w:rPr>
              <w:t>les plus récentes concernant la </w:t>
            </w:r>
            <w:r w:rsidRPr="00B95A2D">
              <w:rPr>
                <w:rFonts w:asciiTheme="minorHAnsi" w:hAnsiTheme="minorHAnsi"/>
              </w:rPr>
              <w:t>réunion</w:t>
            </w:r>
          </w:p>
        </w:tc>
      </w:tr>
    </w:tbl>
    <w:p w14:paraId="5CE399C2" w14:textId="1B41252A" w:rsidR="00251CB1" w:rsidRPr="00A40FAD" w:rsidRDefault="00251CB1" w:rsidP="00815A6F">
      <w:pPr>
        <w:spacing w:before="840"/>
        <w:rPr>
          <w:rFonts w:asciiTheme="minorHAnsi" w:hAnsiTheme="minorHAnsi"/>
          <w:lang w:val="fr-CH"/>
        </w:rPr>
      </w:pPr>
      <w:r w:rsidRPr="00A40FAD">
        <w:rPr>
          <w:rFonts w:asciiTheme="minorHAnsi" w:hAnsiTheme="minorHAnsi"/>
          <w:b/>
          <w:bCs/>
        </w:rPr>
        <w:t>Annexes</w:t>
      </w:r>
      <w:r w:rsidRPr="00A40FAD">
        <w:rPr>
          <w:rFonts w:asciiTheme="minorHAnsi" w:hAnsiTheme="minorHAnsi"/>
          <w:bCs/>
        </w:rPr>
        <w:t xml:space="preserve">: </w:t>
      </w:r>
      <w:r w:rsidR="0092166B">
        <w:rPr>
          <w:rFonts w:asciiTheme="minorHAnsi" w:hAnsiTheme="minorHAnsi"/>
          <w:bCs/>
        </w:rPr>
        <w:t>2</w:t>
      </w:r>
    </w:p>
    <w:p w14:paraId="228E7E8C" w14:textId="62481910" w:rsidR="00815A6F"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sz w:val="28"/>
        </w:rPr>
      </w:pPr>
      <w:r>
        <w:rPr>
          <w:rFonts w:asciiTheme="minorHAnsi" w:hAnsiTheme="minorHAnsi"/>
          <w:b/>
          <w:bCs/>
          <w:caps/>
        </w:rPr>
        <w:br w:type="page"/>
      </w:r>
    </w:p>
    <w:p w14:paraId="4F9976E2" w14:textId="4B9F4042" w:rsidR="00850C7D" w:rsidRPr="00A27457" w:rsidRDefault="00815A6F" w:rsidP="00850C7D">
      <w:pPr>
        <w:pStyle w:val="AnnexNo"/>
        <w:rPr>
          <w:rFonts w:asciiTheme="minorHAnsi" w:hAnsiTheme="minorHAnsi"/>
          <w:b/>
          <w:bCs/>
          <w:caps w:val="0"/>
        </w:rPr>
      </w:pPr>
      <w:r w:rsidRPr="00815A6F">
        <w:rPr>
          <w:rFonts w:asciiTheme="minorHAnsi" w:hAnsiTheme="minorHAnsi"/>
          <w:b/>
          <w:bCs/>
          <w:caps w:val="0"/>
        </w:rPr>
        <w:lastRenderedPageBreak/>
        <w:t>Annexe A</w:t>
      </w:r>
      <w:r w:rsidR="00A27457">
        <w:rPr>
          <w:rFonts w:asciiTheme="minorHAnsi" w:hAnsiTheme="minorHAnsi"/>
          <w:b/>
          <w:bCs/>
          <w:caps w:val="0"/>
        </w:rPr>
        <w:br/>
      </w:r>
      <w:r w:rsidR="00A27457" w:rsidRPr="00A27457">
        <w:rPr>
          <w:rFonts w:asciiTheme="minorHAnsi" w:hAnsiTheme="minorHAnsi"/>
          <w:b/>
          <w:bCs/>
          <w:caps w:val="0"/>
        </w:rPr>
        <w:t>Informations pratiques concernant la réunion</w:t>
      </w:r>
    </w:p>
    <w:p w14:paraId="4D729484" w14:textId="77777777" w:rsidR="00815A6F" w:rsidRPr="00B95A2D" w:rsidRDefault="00815A6F" w:rsidP="00815A6F">
      <w:pPr>
        <w:keepNext/>
        <w:keepLines/>
        <w:spacing w:before="240" w:after="280"/>
        <w:jc w:val="center"/>
        <w:rPr>
          <w:rFonts w:asciiTheme="minorHAnsi" w:hAnsiTheme="minorHAnsi"/>
          <w:b/>
          <w:sz w:val="28"/>
          <w:szCs w:val="22"/>
        </w:rPr>
      </w:pPr>
      <w:bookmarkStart w:id="1" w:name="Duties"/>
      <w:bookmarkEnd w:id="1"/>
      <w:r w:rsidRPr="00B95A2D">
        <w:rPr>
          <w:rFonts w:asciiTheme="minorHAnsi" w:hAnsiTheme="minorHAnsi"/>
          <w:b/>
          <w:bCs/>
          <w:szCs w:val="24"/>
        </w:rPr>
        <w:t>MÉTHODES DE TRAVAIL ET INSTALLATIONS</w:t>
      </w:r>
    </w:p>
    <w:p w14:paraId="3FB872AE" w14:textId="783DE6B7" w:rsidR="00815A6F" w:rsidRPr="00B95A2D" w:rsidRDefault="00815A6F" w:rsidP="00494829">
      <w:r w:rsidRPr="00B95A2D">
        <w:rPr>
          <w:rFonts w:eastAsia="SimSun"/>
          <w:b/>
          <w:bCs/>
          <w:lang w:eastAsia="zh-CN"/>
        </w:rPr>
        <w:t>SOUMISSION DES DOCUMENTS ET ACCÈS</w:t>
      </w:r>
      <w:r w:rsidRPr="00B95A2D">
        <w:rPr>
          <w:rFonts w:eastAsia="SimSun"/>
          <w:lang w:eastAsia="zh-CN"/>
        </w:rPr>
        <w:t>:</w:t>
      </w:r>
      <w:r w:rsidRPr="002F2C2B">
        <w:rPr>
          <w:rFonts w:eastAsia="SimSun"/>
          <w:lang w:eastAsia="zh-CN"/>
        </w:rPr>
        <w:t xml:space="preserve"> </w:t>
      </w:r>
      <w:r w:rsidR="00F87FDB" w:rsidRPr="00F87FDB">
        <w:t xml:space="preserve">les contributions des Membres doivent être soumises au moyen du </w:t>
      </w:r>
      <w:hyperlink r:id="rId15" w:history="1">
        <w:r w:rsidR="00F87FDB" w:rsidRPr="00635A21">
          <w:rPr>
            <w:rStyle w:val="Hyperlink"/>
            <w:rFonts w:asciiTheme="minorHAnsi" w:hAnsiTheme="minorHAnsi" w:cstheme="majorBidi"/>
            <w:szCs w:val="24"/>
          </w:rPr>
          <w:t>système direct de publication des documents en ligne</w:t>
        </w:r>
      </w:hyperlink>
      <w:r w:rsidR="00F87FDB" w:rsidRPr="00F87FDB">
        <w:t xml:space="preserve">; les projets de document temporaire (TD) doivent être soumis par courrier électronique au secrétariat de la commission d'études en utilisant le </w:t>
      </w:r>
      <w:hyperlink r:id="rId16" w:history="1">
        <w:r w:rsidR="00F87FDB" w:rsidRPr="00635A21">
          <w:rPr>
            <w:rStyle w:val="Hyperlink"/>
            <w:rFonts w:asciiTheme="minorHAnsi" w:hAnsiTheme="minorHAnsi" w:cstheme="majorBidi"/>
            <w:szCs w:val="24"/>
          </w:rPr>
          <w:t>modèle</w:t>
        </w:r>
        <w:r w:rsidR="00635A21">
          <w:rPr>
            <w:rStyle w:val="Hyperlink"/>
            <w:rFonts w:asciiTheme="minorHAnsi" w:hAnsiTheme="minorHAnsi" w:cstheme="majorBidi"/>
            <w:szCs w:val="24"/>
          </w:rPr>
          <w:t> </w:t>
        </w:r>
        <w:r w:rsidR="00F87FDB" w:rsidRPr="00635A21">
          <w:rPr>
            <w:rStyle w:val="Hyperlink"/>
            <w:rFonts w:asciiTheme="minorHAnsi" w:hAnsiTheme="minorHAnsi" w:cstheme="majorBidi"/>
            <w:szCs w:val="24"/>
          </w:rPr>
          <w:t>approprié</w:t>
        </w:r>
      </w:hyperlink>
      <w:r w:rsidR="00F87FDB" w:rsidRPr="00F87FDB">
        <w:t xml:space="preserve">. Les documents de réunion sont accessibles depuis la page d'accueil de la commission d'études, et l'accès est réservé aux Membres de l'UIT-T disposant d'un </w:t>
      </w:r>
      <w:hyperlink r:id="rId17" w:anchor="/fr" w:history="1">
        <w:r w:rsidR="00F87FDB" w:rsidRPr="00635A21">
          <w:rPr>
            <w:rStyle w:val="Hyperlink"/>
            <w:rFonts w:asciiTheme="minorHAnsi" w:hAnsiTheme="minorHAnsi" w:cstheme="majorBidi"/>
            <w:szCs w:val="24"/>
          </w:rPr>
          <w:t>compte utilisateur de l'UIT</w:t>
        </w:r>
      </w:hyperlink>
      <w:r w:rsidR="00F87FDB" w:rsidRPr="00F87FDB">
        <w:t xml:space="preserve"> avec accès TIES.</w:t>
      </w:r>
    </w:p>
    <w:p w14:paraId="2214582D" w14:textId="4EF6D6EE" w:rsidR="00815A6F" w:rsidRPr="00B95A2D" w:rsidRDefault="00F87FDB" w:rsidP="00494829">
      <w:r w:rsidRPr="00F87FDB">
        <w:rPr>
          <w:b/>
          <w:bCs/>
        </w:rPr>
        <w:t>LANGUE DE TRAVAIL</w:t>
      </w:r>
      <w:r w:rsidR="00815A6F" w:rsidRPr="002F2C2B">
        <w:t xml:space="preserve">: </w:t>
      </w:r>
      <w:r w:rsidRPr="00F87FDB">
        <w:t>la réunion se déroulera intégralement et uniquement en anglais, sans interprétation.</w:t>
      </w:r>
    </w:p>
    <w:p w14:paraId="013F951B" w14:textId="1360BB84" w:rsidR="00F87FDB" w:rsidRPr="00B95A2D" w:rsidRDefault="00F87FDB" w:rsidP="00494829">
      <w:r w:rsidRPr="00F87FDB">
        <w:rPr>
          <w:b/>
          <w:bCs/>
        </w:rPr>
        <w:t>PARTICIPATION INTERACTIVE À DISTANCE</w:t>
      </w:r>
      <w:r w:rsidR="002F2C2B" w:rsidRPr="002F2C2B">
        <w:t>:</w:t>
      </w:r>
      <w:r w:rsidRPr="002F2C2B">
        <w:t xml:space="preserve"> </w:t>
      </w:r>
      <w:r w:rsidRPr="00F87FDB">
        <w:t xml:space="preserve">toutes les séances, y compris celles durant lesquelles des décisions seront prises, comme les plénières des groupes de travail ou de la commission d'études, sont accessibles via l'outil </w:t>
      </w:r>
      <w:hyperlink r:id="rId18" w:history="1">
        <w:proofErr w:type="spellStart"/>
        <w:r w:rsidRPr="00F87FDB">
          <w:rPr>
            <w:rStyle w:val="Hyperlink"/>
            <w:rFonts w:asciiTheme="minorHAnsi" w:hAnsiTheme="minorHAnsi" w:cstheme="majorBidi"/>
            <w:szCs w:val="24"/>
          </w:rPr>
          <w:t>MyMeetings</w:t>
        </w:r>
        <w:proofErr w:type="spellEnd"/>
      </w:hyperlink>
      <w:r w:rsidRPr="00F87FDB">
        <w:t>. Les délégués doivent s'inscrire pour participer à la réunion, et s'identifier et indiquer l'entité qu'ils représentent au moment de prendre la parole. Les participants devraient prendre note du fait que la réunion ne sera pas retardée ou interrompue parce qu'un participant à distance ne parvient pas à se connecter, à écouter les autres participants ou à se faire entendre, selon l'appréciation du Président. Si les propos d'un participant à distance sont difficilement audibles en raison de la qualité du son jugée insuffisante, le Président pourra interrompre ce participant et renoncer à lui donner la parole tant qu'il n'aura pas été indiqué que le problème a été résolu. L'utilisation de l'outil de discussion est encouragée pour faciliter la gestion efficace du temps au cours des séances, si le Président le juge bon.</w:t>
      </w:r>
    </w:p>
    <w:p w14:paraId="11A9CFED" w14:textId="37DF8DDD" w:rsidR="00815A6F" w:rsidRPr="00B95A2D" w:rsidRDefault="00F87FDB" w:rsidP="00815A6F">
      <w:pPr>
        <w:keepNext/>
        <w:keepLines/>
        <w:spacing w:before="240" w:after="280"/>
        <w:jc w:val="center"/>
        <w:rPr>
          <w:rFonts w:asciiTheme="minorHAnsi" w:hAnsiTheme="minorHAnsi"/>
          <w:b/>
        </w:rPr>
      </w:pPr>
      <w:r w:rsidRPr="00F87FDB">
        <w:rPr>
          <w:rFonts w:asciiTheme="minorHAnsi" w:hAnsiTheme="minorHAnsi"/>
          <w:b/>
        </w:rPr>
        <w:t>INSCRIPTION, NOUVEAUX DÉLÉGUÉS, BOURSES ET DEMANDES DE VISAS</w:t>
      </w:r>
    </w:p>
    <w:p w14:paraId="3A9A83FA" w14:textId="2F0C3453" w:rsidR="00815A6F" w:rsidRPr="00B95A2D" w:rsidRDefault="00815A6F" w:rsidP="00494829">
      <w:r w:rsidRPr="00B95A2D">
        <w:rPr>
          <w:b/>
          <w:bCs/>
        </w:rPr>
        <w:t>INSCRIPTION PRÉALABLE</w:t>
      </w:r>
      <w:r w:rsidRPr="00B95A2D">
        <w:t>:</w:t>
      </w:r>
      <w:r w:rsidRPr="002F2C2B">
        <w:t xml:space="preserve"> </w:t>
      </w:r>
      <w:r w:rsidR="00F87FDB" w:rsidRPr="002F2C2B">
        <w:t>l'inscription</w:t>
      </w:r>
      <w:r w:rsidR="00F87FDB" w:rsidRPr="00F87FDB">
        <w:t xml:space="preserve"> préalable est obligatoire </w:t>
      </w:r>
      <w:r w:rsidR="00F87FDB" w:rsidRPr="00F87FDB">
        <w:rPr>
          <w:u w:val="single"/>
        </w:rPr>
        <w:t>pour tous les participants, sur place ou à</w:t>
      </w:r>
      <w:r w:rsidR="00635A21">
        <w:rPr>
          <w:u w:val="single"/>
        </w:rPr>
        <w:t> </w:t>
      </w:r>
      <w:r w:rsidR="00F87FDB" w:rsidRPr="00F87FDB">
        <w:rPr>
          <w:u w:val="single"/>
        </w:rPr>
        <w:t>distance</w:t>
      </w:r>
      <w:r w:rsidR="00F87FDB" w:rsidRPr="00F87FDB">
        <w:t xml:space="preserve">, et doit se faire en ligne depuis la page d'accueil de la commission d'études. Dans le cadre du système d'inscription de l'UIT-T, le coordonnateur responsable doit approuver les demandes d'inscription; toutefois, l'approbation automatique peut être mise en place comme indiqué dans la </w:t>
      </w:r>
      <w:hyperlink r:id="rId19" w:history="1">
        <w:r w:rsidR="00F87FDB" w:rsidRPr="00F87FDB">
          <w:rPr>
            <w:rStyle w:val="Hyperlink"/>
            <w:rFonts w:asciiTheme="minorHAnsi" w:hAnsiTheme="minorHAnsi"/>
            <w:szCs w:val="24"/>
          </w:rPr>
          <w:t>Circulaire TSB 1</w:t>
        </w:r>
      </w:hyperlink>
      <w:r w:rsidR="00F87FDB" w:rsidRPr="00F87FDB">
        <w:t>. Certaines options du formulaire d'inscription ne s'appliquent qu'aux États Membres, notamment en ce qui concerne les fonctions, les demandes de services d'interprétation et les demandes de bourse. Les membres sont invités à inclure des femmes et des personnes ayant des besoins particuliers dans leurs délégations chaque fois que cela est possible.</w:t>
      </w:r>
    </w:p>
    <w:p w14:paraId="43ABFA3A" w14:textId="502908BB" w:rsidR="00815A6F" w:rsidRPr="00B95A2D" w:rsidRDefault="00F87FDB" w:rsidP="00494829">
      <w:pPr>
        <w:rPr>
          <w:rFonts w:asciiTheme="majorBidi" w:hAnsiTheme="majorBidi" w:cstheme="majorBidi"/>
          <w:b/>
          <w:bCs/>
        </w:rPr>
      </w:pPr>
      <w:r w:rsidRPr="00F87FDB">
        <w:rPr>
          <w:b/>
          <w:bCs/>
        </w:rPr>
        <w:t>NOUVEAUX DÉLÉGUÉS, BOURSES ET DEMANDE DE VISA</w:t>
      </w:r>
      <w:r w:rsidRPr="002F2C2B">
        <w:t>:</w:t>
      </w:r>
      <w:r w:rsidR="00815A6F" w:rsidRPr="00B95A2D">
        <w:t xml:space="preserve"> </w:t>
      </w:r>
      <w:r w:rsidRPr="00F87FDB">
        <w:t>étant donné que les réunions virtuelles n'exigent aucun déplacement, aucune bourse ne sera accordée et les demandes de visa n'ont pas lieu d'être. Des séances de présentation seront tenues à l'intention des nouveaux délégués si cela est jugé opportun par le Président de la commission d'études</w:t>
      </w:r>
      <w:r w:rsidR="00815A6F" w:rsidRPr="00B95A2D">
        <w:t>.</w:t>
      </w:r>
    </w:p>
    <w:p w14:paraId="30332057" w14:textId="77777777" w:rsidR="00815A6F"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rPr>
      </w:pPr>
      <w:r>
        <w:rPr>
          <w:rFonts w:asciiTheme="minorHAnsi" w:hAnsiTheme="minorHAnsi"/>
          <w:b/>
          <w:bCs/>
        </w:rPr>
        <w:br w:type="page"/>
      </w:r>
    </w:p>
    <w:p w14:paraId="346C6B9E" w14:textId="687C3AAB" w:rsidR="00815A6F" w:rsidRPr="00C70505" w:rsidRDefault="005C4197" w:rsidP="00A27457">
      <w:pPr>
        <w:pStyle w:val="AnnexNo"/>
        <w:rPr>
          <w:rFonts w:asciiTheme="minorHAnsi" w:hAnsiTheme="minorHAnsi"/>
          <w:b/>
          <w:bCs/>
          <w:caps w:val="0"/>
        </w:rPr>
      </w:pPr>
      <w:r w:rsidRPr="00B95A2D">
        <w:rPr>
          <w:rFonts w:asciiTheme="minorHAnsi" w:hAnsiTheme="minorHAnsi"/>
          <w:b/>
          <w:bCs/>
          <w:caps w:val="0"/>
        </w:rPr>
        <w:lastRenderedPageBreak/>
        <w:t xml:space="preserve">ANNEXE </w:t>
      </w:r>
      <w:r w:rsidR="00815A6F" w:rsidRPr="00635A21">
        <w:rPr>
          <w:rFonts w:asciiTheme="minorHAnsi" w:hAnsiTheme="minorHAnsi"/>
          <w:b/>
          <w:bCs/>
          <w:caps w:val="0"/>
        </w:rPr>
        <w:t>B</w:t>
      </w:r>
      <w:r w:rsidR="00A27457">
        <w:rPr>
          <w:rFonts w:asciiTheme="minorHAnsi" w:hAnsiTheme="minorHAnsi"/>
          <w:b/>
          <w:bCs/>
          <w:caps w:val="0"/>
        </w:rPr>
        <w:br/>
      </w:r>
      <w:r w:rsidRPr="00C70505">
        <w:rPr>
          <w:rFonts w:asciiTheme="minorHAnsi" w:hAnsiTheme="minorHAnsi"/>
          <w:b/>
          <w:bCs/>
          <w:caps w:val="0"/>
        </w:rPr>
        <w:t xml:space="preserve">Projet d'ordre du jour </w:t>
      </w:r>
      <w:r w:rsidR="00F87FDB" w:rsidRPr="00C70505">
        <w:rPr>
          <w:rFonts w:asciiTheme="minorHAnsi" w:hAnsiTheme="minorHAnsi"/>
          <w:b/>
          <w:bCs/>
          <w:caps w:val="0"/>
        </w:rPr>
        <w:t>de la séance plénière de la CE 17</w:t>
      </w:r>
      <w:r w:rsidR="00F87FDB" w:rsidRPr="00C70505">
        <w:rPr>
          <w:rFonts w:asciiTheme="minorHAnsi" w:hAnsiTheme="minorHAnsi"/>
          <w:b/>
          <w:bCs/>
          <w:caps w:val="0"/>
        </w:rPr>
        <w:br/>
        <w:t>Réunion entièrement virtuelle, 8 octobre 2026,</w:t>
      </w:r>
      <w:r w:rsidR="00F87FDB" w:rsidRPr="00C70505">
        <w:rPr>
          <w:rFonts w:asciiTheme="minorHAnsi" w:hAnsiTheme="minorHAnsi"/>
          <w:b/>
          <w:bCs/>
          <w:caps w:val="0"/>
        </w:rPr>
        <w:br/>
        <w:t>de 11 heures à 15 heures (heure de Genève)</w:t>
      </w:r>
    </w:p>
    <w:p w14:paraId="2999E3E8" w14:textId="6857B55E" w:rsidR="00F87FDB" w:rsidRPr="00F87FDB" w:rsidRDefault="00F87FDB" w:rsidP="00C70505">
      <w:pPr>
        <w:pStyle w:val="enumlev1"/>
        <w:spacing w:before="240"/>
      </w:pPr>
      <w:bookmarkStart w:id="2" w:name="lt_pId115"/>
      <w:r w:rsidRPr="00F87FDB">
        <w:t>1</w:t>
      </w:r>
      <w:r w:rsidRPr="00F87FDB">
        <w:tab/>
        <w:t>Ouverture de la réunion</w:t>
      </w:r>
    </w:p>
    <w:p w14:paraId="0FC90D7B" w14:textId="07D5C96B" w:rsidR="00F87FDB" w:rsidRPr="00F87FDB" w:rsidRDefault="00F87FDB" w:rsidP="00F87FDB">
      <w:pPr>
        <w:pStyle w:val="enumlev1"/>
      </w:pPr>
      <w:r w:rsidRPr="00F87FDB">
        <w:t>2</w:t>
      </w:r>
      <w:r w:rsidRPr="00F87FDB">
        <w:tab/>
        <w:t>Adoption de l'ordre du jour</w:t>
      </w:r>
    </w:p>
    <w:p w14:paraId="2F16F0A1" w14:textId="2F9CC16C" w:rsidR="00F87FDB" w:rsidRPr="00F87FDB" w:rsidRDefault="00F87FDB" w:rsidP="00F87FDB">
      <w:pPr>
        <w:pStyle w:val="enumlev1"/>
      </w:pPr>
      <w:r w:rsidRPr="00F87FDB">
        <w:t>3</w:t>
      </w:r>
      <w:r w:rsidRPr="00F87FDB">
        <w:tab/>
        <w:t>Examen des progrès accomplis et des faits marquants depuis la réunion de juin 2026 de la CE 17, pour examen et information</w:t>
      </w:r>
    </w:p>
    <w:p w14:paraId="1E1A1084" w14:textId="42816C59" w:rsidR="00F87FDB" w:rsidRPr="00F87FDB" w:rsidRDefault="00F87FDB" w:rsidP="00F87FDB">
      <w:pPr>
        <w:pStyle w:val="enumlev2"/>
      </w:pPr>
      <w:r w:rsidRPr="00F87FDB">
        <w:t>3.1</w:t>
      </w:r>
      <w:r w:rsidRPr="00F87FDB">
        <w:tab/>
        <w:t>Points forts et enseignements tirés de la 2ème semaine consacrée au contenu (Chongqing,</w:t>
      </w:r>
      <w:r w:rsidR="00635A21">
        <w:t> </w:t>
      </w:r>
      <w:r w:rsidRPr="00F87FDB">
        <w:t>7</w:t>
      </w:r>
      <w:r>
        <w:noBreakHyphen/>
      </w:r>
      <w:r w:rsidRPr="00F87FDB">
        <w:t>11 septembre 2026), par rapport à la 1ère semaine consacrée au contenu et à la réunion du GT 4/17 de septembre 2025, analyse basée sur les données et réflexions en vue de la future semaine consacrée au contenu</w:t>
      </w:r>
    </w:p>
    <w:p w14:paraId="68F866BD" w14:textId="46E4619C" w:rsidR="00F87FDB" w:rsidRPr="00F87FDB" w:rsidRDefault="00F87FDB" w:rsidP="00F87FDB">
      <w:pPr>
        <w:pStyle w:val="enumlev2"/>
      </w:pPr>
      <w:r w:rsidRPr="00F87FDB">
        <w:t>3.2</w:t>
      </w:r>
      <w:r w:rsidRPr="00F87FDB">
        <w:tab/>
        <w:t>Réunions du Groupe régional de la CE 17 pour les États arabes et pour l'Afrique et exercice quantique de l'UIT-T (Dubaï, 17 septembre 2026)</w:t>
      </w:r>
    </w:p>
    <w:p w14:paraId="1C8A4D7F" w14:textId="01A13AF3" w:rsidR="00F87FDB" w:rsidRPr="00F87FDB" w:rsidRDefault="00F87FDB" w:rsidP="00F87FDB">
      <w:pPr>
        <w:pStyle w:val="enumlev2"/>
      </w:pPr>
      <w:r w:rsidRPr="00F87FDB">
        <w:t>3.</w:t>
      </w:r>
      <w:r w:rsidR="00A27457">
        <w:t>3</w:t>
      </w:r>
      <w:r w:rsidRPr="00F87FDB">
        <w:tab/>
        <w:t>Préparatifs en vue des travaux du Groupe FG-TIDA</w:t>
      </w:r>
    </w:p>
    <w:p w14:paraId="00CBC16E" w14:textId="215F3BAB" w:rsidR="00F87FDB" w:rsidRPr="00F87FDB" w:rsidRDefault="00F87FDB" w:rsidP="00F87FDB">
      <w:pPr>
        <w:pStyle w:val="enumlev3"/>
      </w:pPr>
      <w:r w:rsidRPr="00F87FDB">
        <w:t>3.3.1</w:t>
      </w:r>
      <w:r w:rsidRPr="00F87FDB">
        <w:tab/>
      </w:r>
      <w:r w:rsidRPr="00635A21">
        <w:rPr>
          <w:i/>
          <w:iCs/>
        </w:rPr>
        <w:t>Informations communiquées par le Président de la CE 17 et les Coprésidents du Groupe FG-TIDA sur la première application du § 2 du mandat du Groupe FG-TIDA à la répartition des sujets d'étude entre la CE 17 et le Groupe spécialisé</w:t>
      </w:r>
      <w:r w:rsidRPr="00F87FDB">
        <w:t xml:space="preserve"> (</w:t>
      </w:r>
      <w:r w:rsidRPr="00F87FDB">
        <w:rPr>
          <w:b/>
          <w:bCs/>
        </w:rPr>
        <w:t>pour information uniquement</w:t>
      </w:r>
      <w:r w:rsidRPr="00F87FDB">
        <w:t>).</w:t>
      </w:r>
    </w:p>
    <w:p w14:paraId="23C84698" w14:textId="5D80DC39" w:rsidR="00F87FDB" w:rsidRPr="00F87FDB" w:rsidRDefault="00F87FDB" w:rsidP="00F87FDB">
      <w:pPr>
        <w:pStyle w:val="enumlev2"/>
      </w:pPr>
      <w:r w:rsidRPr="00F87FDB">
        <w:t>3.4</w:t>
      </w:r>
      <w:r w:rsidRPr="00F87FDB">
        <w:tab/>
        <w:t>Équipe de direction de la CE 17</w:t>
      </w:r>
    </w:p>
    <w:p w14:paraId="55490072" w14:textId="338D5887" w:rsidR="00F87FDB" w:rsidRPr="00F87FDB" w:rsidRDefault="00F87FDB" w:rsidP="00F87FDB">
      <w:pPr>
        <w:pStyle w:val="enumlev2"/>
      </w:pPr>
      <w:r w:rsidRPr="00F87FDB">
        <w:t>3.5</w:t>
      </w:r>
      <w:r w:rsidRPr="00F87FDB">
        <w:tab/>
        <w:t>GTC-COP et Groupe de travail par correspondance NSP-MODERN</w:t>
      </w:r>
    </w:p>
    <w:p w14:paraId="6CA308D7" w14:textId="125FE826" w:rsidR="00F87FDB" w:rsidRPr="00F87FDB" w:rsidRDefault="00F87FDB" w:rsidP="00F87FDB">
      <w:pPr>
        <w:pStyle w:val="enumlev2"/>
      </w:pPr>
      <w:r w:rsidRPr="00F87FDB">
        <w:t>3.6</w:t>
      </w:r>
      <w:r w:rsidRPr="00F87FDB">
        <w:tab/>
        <w:t>Planification à court, moyen et long terme pour la CE 17 (suite qui sera donnée au Document</w:t>
      </w:r>
      <w:r w:rsidR="00635A21">
        <w:t> </w:t>
      </w:r>
      <w:r w:rsidRPr="00F87FDB">
        <w:t>TD239/P), présentation par M. Fatah Doumaz</w:t>
      </w:r>
    </w:p>
    <w:p w14:paraId="45970628" w14:textId="58FDC437" w:rsidR="00F87FDB" w:rsidRPr="00F87FDB" w:rsidRDefault="00F87FDB" w:rsidP="00F87FDB">
      <w:pPr>
        <w:pStyle w:val="enumlev2"/>
      </w:pPr>
      <w:r w:rsidRPr="00F87FDB">
        <w:t>3.7</w:t>
      </w:r>
      <w:r w:rsidRPr="00F87FDB">
        <w:tab/>
        <w:t>Mises à jour du Président de la CE 17 sur les modalités et la refonte de la structure de direction</w:t>
      </w:r>
    </w:p>
    <w:p w14:paraId="4DD415A8" w14:textId="2BB524E0" w:rsidR="00F87FDB" w:rsidRPr="00F87FDB" w:rsidRDefault="00F87FDB" w:rsidP="00F87FDB">
      <w:pPr>
        <w:pStyle w:val="enumlev1"/>
      </w:pPr>
      <w:r w:rsidRPr="00F87FDB">
        <w:t>4</w:t>
      </w:r>
      <w:r w:rsidRPr="00F87FDB">
        <w:tab/>
        <w:t>Décisions à prendre sur les questions suivantes:</w:t>
      </w:r>
    </w:p>
    <w:p w14:paraId="5C4FA1CD" w14:textId="4759CEBA" w:rsidR="00F87FDB" w:rsidRPr="00F87FDB" w:rsidRDefault="00F87FDB" w:rsidP="00F87FDB">
      <w:pPr>
        <w:pStyle w:val="enumlev2"/>
      </w:pPr>
      <w:r w:rsidRPr="00F87FDB">
        <w:t>4.1</w:t>
      </w:r>
      <w:r w:rsidRPr="00F87FDB">
        <w:tab/>
        <w:t xml:space="preserve">Approbation des </w:t>
      </w:r>
      <w:hyperlink r:id="rId20" w:history="1">
        <w:r>
          <w:rPr>
            <w:rStyle w:val="Hyperlink"/>
          </w:rPr>
          <w:t>r</w:t>
        </w:r>
        <w:r w:rsidRPr="00F87FDB">
          <w:rPr>
            <w:rStyle w:val="Hyperlink"/>
          </w:rPr>
          <w:t>apports</w:t>
        </w:r>
      </w:hyperlink>
      <w:r w:rsidRPr="00F87FDB">
        <w:t xml:space="preserve"> en suspens des Groupes de travail et des plénières de la CE 17 (Documents R38-R46, R66-69)</w:t>
      </w:r>
    </w:p>
    <w:p w14:paraId="75FF1228" w14:textId="5B5C934E" w:rsidR="00F87FDB" w:rsidRPr="00F87FDB" w:rsidRDefault="00F87FDB" w:rsidP="00F87FDB">
      <w:pPr>
        <w:pStyle w:val="enumlev2"/>
      </w:pPr>
      <w:r w:rsidRPr="00F87FDB">
        <w:t>4.2</w:t>
      </w:r>
      <w:r w:rsidRPr="00F87FDB">
        <w:tab/>
        <w:t>Accord sur les contributions de la CE 17 à la réunion électronique du GT 2 du GCNT sur la définition des contours de la sécurité de l'IoT (ainsi que de la confiance, de l'informatique quantique et de l'IA agentique, en fonction de leur état d'avancement)</w:t>
      </w:r>
    </w:p>
    <w:p w14:paraId="55687CD2" w14:textId="098BFA18" w:rsidR="00F87FDB" w:rsidRPr="00F87FDB" w:rsidRDefault="00F87FDB" w:rsidP="00F87FDB">
      <w:pPr>
        <w:pStyle w:val="enumlev2"/>
      </w:pPr>
      <w:r w:rsidRPr="00F87FDB">
        <w:t>4.3</w:t>
      </w:r>
      <w:r w:rsidRPr="00F87FDB">
        <w:tab/>
        <w:t>Annonce de la tenue d'un atelier de la CE 17 prévu le 25 janvier 2027 et accord sur la mise en place de sa commission de direction</w:t>
      </w:r>
    </w:p>
    <w:p w14:paraId="2298F709" w14:textId="5A062DA1" w:rsidR="00F87FDB" w:rsidRPr="00F87FDB" w:rsidRDefault="00F87FDB" w:rsidP="00F87FDB">
      <w:pPr>
        <w:pStyle w:val="enumlev2"/>
      </w:pPr>
      <w:r w:rsidRPr="00F87FDB">
        <w:t>4.4</w:t>
      </w:r>
      <w:r w:rsidRPr="00F87FDB">
        <w:tab/>
        <w:t>Annonce des prochaines réunions de la CE 17:</w:t>
      </w:r>
      <w:r>
        <w:t xml:space="preserve"> </w:t>
      </w:r>
      <w:r w:rsidRPr="00F87FDB">
        <w:t>1) séance plénière entièrement virtuelle, le</w:t>
      </w:r>
      <w:r>
        <w:t> </w:t>
      </w:r>
      <w:r w:rsidRPr="00F87FDB">
        <w:t>9</w:t>
      </w:r>
      <w:r>
        <w:t> </w:t>
      </w:r>
      <w:r w:rsidRPr="00F87FDB">
        <w:t>décembre 2026;</w:t>
      </w:r>
      <w:r>
        <w:t xml:space="preserve"> </w:t>
      </w:r>
      <w:r w:rsidRPr="00F87FDB">
        <w:t>2) Genève, 18-29 janvier 2027</w:t>
      </w:r>
    </w:p>
    <w:p w14:paraId="6149D083" w14:textId="3A115B32" w:rsidR="00F87FDB" w:rsidRPr="00F87FDB" w:rsidRDefault="00F87FDB" w:rsidP="00F87FDB">
      <w:pPr>
        <w:pStyle w:val="enumlev2"/>
      </w:pPr>
      <w:r w:rsidRPr="00F87FDB">
        <w:t>4.5</w:t>
      </w:r>
      <w:r w:rsidRPr="00F87FDB">
        <w:tab/>
        <w:t>Note de liaison à envoyer, le cas échéant</w:t>
      </w:r>
    </w:p>
    <w:p w14:paraId="67D10CED" w14:textId="5F547AA4" w:rsidR="00F87FDB" w:rsidRPr="00F87FDB" w:rsidRDefault="00F87FDB" w:rsidP="00F87FDB">
      <w:pPr>
        <w:pStyle w:val="enumlev1"/>
      </w:pPr>
      <w:r w:rsidRPr="00F87FDB">
        <w:t>5</w:t>
      </w:r>
      <w:r w:rsidRPr="00F87FDB">
        <w:tab/>
        <w:t>Divers</w:t>
      </w:r>
    </w:p>
    <w:p w14:paraId="6FD789F7" w14:textId="46F1DA8B" w:rsidR="00F87FDB" w:rsidRDefault="00F87FDB" w:rsidP="00F87FDB">
      <w:pPr>
        <w:pStyle w:val="enumlev1"/>
      </w:pPr>
      <w:r w:rsidRPr="00F87FDB">
        <w:t>6</w:t>
      </w:r>
      <w:r w:rsidRPr="00F87FDB">
        <w:tab/>
        <w:t>Remerciements et clôture de la réunion</w:t>
      </w:r>
    </w:p>
    <w:bookmarkEnd w:id="2"/>
    <w:p w14:paraId="3E696736" w14:textId="5C46966D" w:rsidR="00815A6F" w:rsidRDefault="00F87FDB" w:rsidP="00815A6F">
      <w:pPr>
        <w:spacing w:before="480"/>
        <w:ind w:right="91"/>
        <w:rPr>
          <w:rFonts w:asciiTheme="minorHAnsi" w:hAnsiTheme="minorHAnsi"/>
        </w:rPr>
      </w:pPr>
      <w:r w:rsidRPr="00F87FDB">
        <w:rPr>
          <w:rFonts w:asciiTheme="minorHAnsi" w:hAnsiTheme="minorHAnsi"/>
        </w:rPr>
        <w:t xml:space="preserve">NOTE – On trouvera des informations mises à jour sur cet ordre du jour sur la </w:t>
      </w:r>
      <w:hyperlink r:id="rId21" w:anchor="/fr" w:history="1">
        <w:r w:rsidRPr="00F87FDB">
          <w:rPr>
            <w:rStyle w:val="Hyperlink"/>
            <w:rFonts w:asciiTheme="minorHAnsi" w:hAnsiTheme="minorHAnsi"/>
          </w:rPr>
          <w:t>page d'accueil de la commission d'études</w:t>
        </w:r>
      </w:hyperlink>
      <w:r w:rsidRPr="00F87FDB">
        <w:rPr>
          <w:rFonts w:asciiTheme="minorHAnsi" w:hAnsiTheme="minorHAnsi"/>
        </w:rPr>
        <w:t>.</w:t>
      </w:r>
    </w:p>
    <w:p w14:paraId="05B6FA8C" w14:textId="4C3B9304" w:rsidR="00BA31DE" w:rsidRDefault="00BA31DE">
      <w:pPr>
        <w:jc w:val="center"/>
      </w:pPr>
      <w:r>
        <w:t>______________</w:t>
      </w:r>
    </w:p>
    <w:sectPr w:rsidR="00BA31DE" w:rsidSect="00494829">
      <w:headerReference w:type="even" r:id="rId22"/>
      <w:headerReference w:type="default" r:id="rId23"/>
      <w:footerReference w:type="even" r:id="rId24"/>
      <w:footerReference w:type="first" r:id="rId25"/>
      <w:type w:val="oddPage"/>
      <w:pgSz w:w="11907" w:h="16840"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BE4B2" w14:textId="77777777" w:rsidR="001D65C1" w:rsidRDefault="001D65C1">
      <w:r>
        <w:separator/>
      </w:r>
    </w:p>
  </w:endnote>
  <w:endnote w:type="continuationSeparator" w:id="0">
    <w:p w14:paraId="5E8E2777" w14:textId="77777777" w:rsidR="001D65C1" w:rsidRDefault="001D6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4FC1" w14:textId="77777777" w:rsidR="00C64E19" w:rsidRPr="00F71ACC" w:rsidRDefault="00815A6F" w:rsidP="00F71ACC">
    <w:pPr>
      <w:pStyle w:val="Footer"/>
      <w:rPr>
        <w:lang w:val="en-US"/>
      </w:rPr>
    </w:pPr>
    <w:r w:rsidRPr="00CF60E8">
      <w:rPr>
        <w:rStyle w:val="Hyperlink"/>
        <w:rFonts w:cs="Calibri"/>
        <w:caps w:val="0"/>
        <w:color w:val="auto"/>
        <w:szCs w:val="18"/>
        <w:u w:val="none"/>
        <w:lang w:val="fr-CH"/>
      </w:rPr>
      <w:fldChar w:fldCharType="begin"/>
    </w:r>
    <w:r w:rsidRPr="00F71ACC">
      <w:rPr>
        <w:rStyle w:val="Hyperlink"/>
        <w:rFonts w:cs="Calibri"/>
        <w:caps w:val="0"/>
        <w:color w:val="auto"/>
        <w:szCs w:val="18"/>
        <w:u w:val="none"/>
        <w:lang w:val="en-US"/>
      </w:rPr>
      <w:instrText xml:space="preserve"> FILENAME \p  \* MERGEFORMAT </w:instrText>
    </w:r>
    <w:r w:rsidRPr="00CF60E8">
      <w:rPr>
        <w:rStyle w:val="Hyperlink"/>
        <w:rFonts w:cs="Calibri"/>
        <w:caps w:val="0"/>
        <w:color w:val="auto"/>
        <w:szCs w:val="18"/>
        <w:u w:val="none"/>
        <w:lang w:val="fr-CH"/>
      </w:rPr>
      <w:fldChar w:fldCharType="separate"/>
    </w:r>
    <w:r w:rsidR="00210637" w:rsidRPr="00210637">
      <w:rPr>
        <w:rStyle w:val="Hyperlink"/>
        <w:rFonts w:cs="Calibri"/>
        <w:caps w:val="0"/>
        <w:noProof/>
        <w:color w:val="auto"/>
        <w:sz w:val="16"/>
        <w:szCs w:val="18"/>
        <w:u w:val="none"/>
        <w:lang w:val="en-US"/>
      </w:rPr>
      <w:t>Document1</w:t>
    </w:r>
    <w:r w:rsidRPr="00CF60E8">
      <w:rPr>
        <w:rStyle w:val="Hyperlink"/>
        <w:rFonts w:cs="Calibri"/>
        <w:caps w:val="0"/>
        <w:noProof/>
        <w:color w:val="auto"/>
        <w:szCs w:val="18"/>
        <w:u w:val="none"/>
        <w:lang w:val="fr-CH"/>
      </w:rPr>
      <w:fldChar w:fldCharType="end"/>
    </w:r>
    <w:r w:rsidRPr="00F71ACC">
      <w:rPr>
        <w:rStyle w:val="Hyperlink"/>
        <w:rFonts w:cs="Calibri"/>
        <w:caps w:val="0"/>
        <w:noProof/>
        <w:color w:val="auto"/>
        <w:sz w:val="16"/>
        <w:szCs w:val="18"/>
        <w:u w:val="none"/>
        <w:lang w:val="en-US"/>
      </w:rPr>
      <w:t xml:space="preserve"> (</w:t>
    </w:r>
    <w:r w:rsidR="00F71ACC">
      <w:rPr>
        <w:rStyle w:val="Hyperlink"/>
        <w:rFonts w:cs="Calibri"/>
        <w:caps w:val="0"/>
        <w:noProof/>
        <w:color w:val="auto"/>
        <w:sz w:val="16"/>
        <w:szCs w:val="18"/>
        <w:u w:val="none"/>
        <w:lang w:val="en-US"/>
      </w:rPr>
      <w:t>...</w:t>
    </w:r>
    <w:r w:rsidRPr="00F71ACC">
      <w:rPr>
        <w:rStyle w:val="Hyperlink"/>
        <w:rFonts w:cs="Calibri"/>
        <w:caps w:val="0"/>
        <w:noProof/>
        <w:color w:val="auto"/>
        <w:sz w:val="16"/>
        <w:szCs w:val="18"/>
        <w:u w:val="none"/>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9D6A" w14:textId="77777777" w:rsidR="005E2729" w:rsidRPr="00490458" w:rsidRDefault="006162E7" w:rsidP="006162E7">
    <w:pPr>
      <w:pStyle w:val="Footer"/>
      <w:jc w:val="center"/>
      <w:rPr>
        <w:color w:val="0070C0"/>
      </w:rPr>
    </w:pPr>
    <w:r w:rsidRPr="00490458">
      <w:rPr>
        <w:caps w:val="0"/>
        <w:color w:val="0070C0"/>
        <w:szCs w:val="18"/>
        <w:lang w:val="fr-CH"/>
      </w:rPr>
      <w:t>Union internationale des télécommunications • Place des Nations • CH</w:t>
    </w:r>
    <w:r w:rsidRPr="00490458">
      <w:rPr>
        <w:caps w:val="0"/>
        <w:color w:val="0070C0"/>
        <w:szCs w:val="18"/>
        <w:lang w:val="fr-CH"/>
      </w:rPr>
      <w:noBreakHyphen/>
      <w:t xml:space="preserve">1211 Genève 20 • Suisse </w:t>
    </w:r>
    <w:r w:rsidRPr="00490458">
      <w:rPr>
        <w:caps w:val="0"/>
        <w:color w:val="0070C0"/>
        <w:szCs w:val="18"/>
        <w:lang w:val="fr-CH"/>
      </w:rPr>
      <w:br/>
      <w:t xml:space="preserve">Tél.: +41 22 730 5111 • Fax: +41 22 733 7256 • Courriel: </w:t>
    </w:r>
    <w:hyperlink r:id="rId1" w:history="1">
      <w:r w:rsidRPr="00490458">
        <w:rPr>
          <w:caps w:val="0"/>
          <w:color w:val="0070C0"/>
          <w:szCs w:val="18"/>
          <w:u w:val="single"/>
        </w:rPr>
        <w:t>itumail@itu.int</w:t>
      </w:r>
    </w:hyperlink>
    <w:r w:rsidRPr="00490458">
      <w:rPr>
        <w:caps w:val="0"/>
        <w:color w:val="0070C0"/>
        <w:szCs w:val="18"/>
        <w:lang w:val="fr-CH"/>
      </w:rPr>
      <w:t xml:space="preserve"> • </w:t>
    </w:r>
    <w:hyperlink r:id="rId2" w:history="1">
      <w:r w:rsidRPr="00490458">
        <w:rPr>
          <w:caps w:val="0"/>
          <w:color w:val="0070C0"/>
          <w:szCs w:val="18"/>
          <w:u w:val="single"/>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48DE7" w14:textId="77777777" w:rsidR="001D65C1" w:rsidRDefault="001D65C1">
      <w:r>
        <w:t>____________________</w:t>
      </w:r>
    </w:p>
  </w:footnote>
  <w:footnote w:type="continuationSeparator" w:id="0">
    <w:p w14:paraId="4DBEBC5A" w14:textId="77777777" w:rsidR="001D65C1" w:rsidRDefault="001D6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rPr>
      <w:id w:val="166013"/>
      <w:docPartObj>
        <w:docPartGallery w:val="Page Numbers (Top of Page)"/>
        <w:docPartUnique/>
      </w:docPartObj>
    </w:sdtPr>
    <w:sdtEndPr>
      <w:rPr>
        <w:noProof/>
      </w:rPr>
    </w:sdtEndPr>
    <w:sdtContent>
      <w:p w14:paraId="6365B469" w14:textId="77777777" w:rsidR="00815A6F" w:rsidRPr="00B44CA3" w:rsidRDefault="00815A6F" w:rsidP="00815A6F">
        <w:pPr>
          <w:pStyle w:val="Header"/>
          <w:rPr>
            <w:rFonts w:asciiTheme="minorHAnsi" w:hAnsiTheme="minorHAnsi"/>
            <w:sz w:val="20"/>
          </w:rPr>
        </w:pPr>
        <w:r w:rsidRPr="00B44CA3">
          <w:rPr>
            <w:rFonts w:asciiTheme="minorHAnsi" w:hAnsiTheme="minorHAnsi"/>
            <w:sz w:val="20"/>
          </w:rPr>
          <w:t xml:space="preserve">- </w:t>
        </w:r>
        <w:r w:rsidRPr="00B44CA3">
          <w:rPr>
            <w:rFonts w:asciiTheme="minorHAnsi" w:hAnsiTheme="minorHAnsi"/>
            <w:sz w:val="20"/>
          </w:rPr>
          <w:fldChar w:fldCharType="begin"/>
        </w:r>
        <w:r w:rsidRPr="00B44CA3">
          <w:rPr>
            <w:rFonts w:asciiTheme="minorHAnsi" w:hAnsiTheme="minorHAnsi"/>
            <w:sz w:val="20"/>
          </w:rPr>
          <w:instrText xml:space="preserve"> PAGE   \* MERGEFORMAT </w:instrText>
        </w:r>
        <w:r w:rsidRPr="00B44CA3">
          <w:rPr>
            <w:rFonts w:asciiTheme="minorHAnsi" w:hAnsiTheme="minorHAnsi"/>
            <w:sz w:val="20"/>
          </w:rPr>
          <w:fldChar w:fldCharType="separate"/>
        </w:r>
        <w:r w:rsidR="006162E7">
          <w:rPr>
            <w:rFonts w:asciiTheme="minorHAnsi" w:hAnsiTheme="minorHAnsi"/>
            <w:noProof/>
            <w:sz w:val="20"/>
          </w:rPr>
          <w:t>4</w:t>
        </w:r>
        <w:r w:rsidRPr="00B44CA3">
          <w:rPr>
            <w:rFonts w:asciiTheme="minorHAnsi" w:hAnsiTheme="minorHAnsi"/>
            <w:noProof/>
            <w:sz w:val="20"/>
          </w:rPr>
          <w:fldChar w:fldCharType="end"/>
        </w:r>
        <w:r w:rsidRPr="00B44CA3">
          <w:rPr>
            <w:rFonts w:asciiTheme="minorHAnsi" w:hAnsiTheme="minorHAnsi"/>
            <w:noProof/>
            <w:sz w:val="20"/>
          </w:rPr>
          <w:t xml:space="preserve"> -</w:t>
        </w:r>
      </w:p>
    </w:sdtContent>
  </w:sdt>
  <w:p w14:paraId="4FC7049F" w14:textId="77777777" w:rsidR="00C64E19" w:rsidRPr="00815A6F" w:rsidRDefault="00815A6F" w:rsidP="00815A6F">
    <w:pPr>
      <w:pStyle w:val="Header"/>
      <w:spacing w:after="240"/>
      <w:rPr>
        <w:rFonts w:asciiTheme="minorHAnsi" w:hAnsiTheme="minorHAnsi"/>
        <w:sz w:val="20"/>
      </w:rPr>
    </w:pPr>
    <w:r>
      <w:rPr>
        <w:rFonts w:asciiTheme="minorHAnsi" w:hAnsiTheme="minorHAnsi"/>
        <w:sz w:val="20"/>
      </w:rPr>
      <w:t>Lettre collective 2/17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25645089"/>
      <w:docPartObj>
        <w:docPartGallery w:val="Page Numbers (Top of Page)"/>
        <w:docPartUnique/>
      </w:docPartObj>
    </w:sdtPr>
    <w:sdtEndPr>
      <w:rPr>
        <w:noProof/>
      </w:rPr>
    </w:sdtEndPr>
    <w:sdtContent>
      <w:p w14:paraId="79B09C34" w14:textId="77777777" w:rsidR="00815A6F" w:rsidRPr="00815A6F" w:rsidRDefault="00C64E19" w:rsidP="00C358D5">
        <w:pPr>
          <w:pStyle w:val="Header"/>
          <w:rPr>
            <w:rFonts w:asciiTheme="minorHAnsi" w:hAnsiTheme="minorHAnsi"/>
            <w:sz w:val="20"/>
          </w:rPr>
        </w:pPr>
        <w:r w:rsidRPr="00815A6F">
          <w:rPr>
            <w:rFonts w:asciiTheme="minorHAnsi" w:hAnsiTheme="minorHAnsi"/>
            <w:sz w:val="20"/>
          </w:rPr>
          <w:t xml:space="preserve">- </w:t>
        </w:r>
        <w:r w:rsidRPr="00815A6F">
          <w:rPr>
            <w:rFonts w:asciiTheme="minorHAnsi" w:hAnsiTheme="minorHAnsi"/>
            <w:sz w:val="20"/>
          </w:rPr>
          <w:fldChar w:fldCharType="begin"/>
        </w:r>
        <w:r w:rsidRPr="00815A6F">
          <w:rPr>
            <w:rFonts w:asciiTheme="minorHAnsi" w:hAnsiTheme="minorHAnsi"/>
            <w:sz w:val="20"/>
          </w:rPr>
          <w:instrText xml:space="preserve"> PAGE   \* MERGEFORMAT </w:instrText>
        </w:r>
        <w:r w:rsidRPr="00815A6F">
          <w:rPr>
            <w:rFonts w:asciiTheme="minorHAnsi" w:hAnsiTheme="minorHAnsi"/>
            <w:sz w:val="20"/>
          </w:rPr>
          <w:fldChar w:fldCharType="separate"/>
        </w:r>
        <w:r w:rsidR="006162E7">
          <w:rPr>
            <w:rFonts w:asciiTheme="minorHAnsi" w:hAnsiTheme="minorHAnsi"/>
            <w:noProof/>
            <w:sz w:val="20"/>
          </w:rPr>
          <w:t>7</w:t>
        </w:r>
        <w:r w:rsidRPr="00815A6F">
          <w:rPr>
            <w:rFonts w:asciiTheme="minorHAnsi" w:hAnsiTheme="minorHAnsi"/>
            <w:sz w:val="20"/>
          </w:rPr>
          <w:fldChar w:fldCharType="end"/>
        </w:r>
        <w:r w:rsidRPr="00815A6F">
          <w:rPr>
            <w:rFonts w:asciiTheme="minorHAnsi" w:hAnsiTheme="minorHAnsi"/>
            <w:sz w:val="20"/>
          </w:rPr>
          <w:t xml:space="preserve"> -</w:t>
        </w:r>
      </w:p>
      <w:p w14:paraId="07657A52" w14:textId="02182AFC" w:rsidR="00C64E19" w:rsidRPr="003222B0" w:rsidRDefault="00815A6F" w:rsidP="00C358D5">
        <w:pPr>
          <w:pStyle w:val="Header"/>
          <w:rPr>
            <w:noProof/>
            <w:sz w:val="18"/>
            <w:szCs w:val="18"/>
          </w:rPr>
        </w:pPr>
        <w:r>
          <w:rPr>
            <w:rFonts w:asciiTheme="minorHAnsi" w:hAnsiTheme="minorHAnsi"/>
            <w:sz w:val="20"/>
          </w:rPr>
          <w:t>Lettre collective</w:t>
        </w:r>
        <w:r w:rsidR="002F2C2B">
          <w:rPr>
            <w:rFonts w:asciiTheme="minorHAnsi" w:hAnsiTheme="minorHAnsi"/>
            <w:sz w:val="20"/>
          </w:rPr>
          <w:t xml:space="preserve"> 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6"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71485425">
    <w:abstractNumId w:val="4"/>
  </w:num>
  <w:num w:numId="2" w16cid:durableId="1708019909">
    <w:abstractNumId w:val="6"/>
  </w:num>
  <w:num w:numId="3" w16cid:durableId="370543197">
    <w:abstractNumId w:val="7"/>
  </w:num>
  <w:num w:numId="4" w16cid:durableId="1954897288">
    <w:abstractNumId w:val="3"/>
  </w:num>
  <w:num w:numId="5" w16cid:durableId="678702089">
    <w:abstractNumId w:val="8"/>
  </w:num>
  <w:num w:numId="6" w16cid:durableId="1988583809">
    <w:abstractNumId w:val="2"/>
  </w:num>
  <w:num w:numId="7" w16cid:durableId="20859553">
    <w:abstractNumId w:val="5"/>
  </w:num>
  <w:num w:numId="8" w16cid:durableId="705180833">
    <w:abstractNumId w:val="0"/>
  </w:num>
  <w:num w:numId="9" w16cid:durableId="1535115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37"/>
    <w:rsid w:val="00002622"/>
    <w:rsid w:val="00016DA6"/>
    <w:rsid w:val="0002146C"/>
    <w:rsid w:val="00034C8C"/>
    <w:rsid w:val="00036A40"/>
    <w:rsid w:val="000545BD"/>
    <w:rsid w:val="00062F16"/>
    <w:rsid w:val="000646AE"/>
    <w:rsid w:val="00064F18"/>
    <w:rsid w:val="00064FDA"/>
    <w:rsid w:val="00072EB7"/>
    <w:rsid w:val="00074CEB"/>
    <w:rsid w:val="00077AA6"/>
    <w:rsid w:val="000814FB"/>
    <w:rsid w:val="000827E1"/>
    <w:rsid w:val="00082F74"/>
    <w:rsid w:val="000877D6"/>
    <w:rsid w:val="000915AF"/>
    <w:rsid w:val="0009512F"/>
    <w:rsid w:val="000C3470"/>
    <w:rsid w:val="000C7D67"/>
    <w:rsid w:val="000E4C21"/>
    <w:rsid w:val="000E6752"/>
    <w:rsid w:val="000E6B18"/>
    <w:rsid w:val="000F182D"/>
    <w:rsid w:val="000F2AD5"/>
    <w:rsid w:val="00103A96"/>
    <w:rsid w:val="0010404C"/>
    <w:rsid w:val="001052BD"/>
    <w:rsid w:val="00105666"/>
    <w:rsid w:val="00122BC5"/>
    <w:rsid w:val="001322EE"/>
    <w:rsid w:val="00140D55"/>
    <w:rsid w:val="0015083C"/>
    <w:rsid w:val="00157DEF"/>
    <w:rsid w:val="0016153A"/>
    <w:rsid w:val="00164614"/>
    <w:rsid w:val="0016601A"/>
    <w:rsid w:val="00167799"/>
    <w:rsid w:val="00181DCF"/>
    <w:rsid w:val="001844DC"/>
    <w:rsid w:val="001851A7"/>
    <w:rsid w:val="0019714A"/>
    <w:rsid w:val="001A6B96"/>
    <w:rsid w:val="001A6F43"/>
    <w:rsid w:val="001B4832"/>
    <w:rsid w:val="001B5570"/>
    <w:rsid w:val="001B7D39"/>
    <w:rsid w:val="001C213A"/>
    <w:rsid w:val="001C7B93"/>
    <w:rsid w:val="001D1A36"/>
    <w:rsid w:val="001D5C4D"/>
    <w:rsid w:val="001D65C1"/>
    <w:rsid w:val="001E0E1E"/>
    <w:rsid w:val="001E42ED"/>
    <w:rsid w:val="001F2573"/>
    <w:rsid w:val="001F3EB5"/>
    <w:rsid w:val="001F48C4"/>
    <w:rsid w:val="001F7BB9"/>
    <w:rsid w:val="00206009"/>
    <w:rsid w:val="00210637"/>
    <w:rsid w:val="0021396F"/>
    <w:rsid w:val="00234FB5"/>
    <w:rsid w:val="002357E0"/>
    <w:rsid w:val="00250A6B"/>
    <w:rsid w:val="00251CB1"/>
    <w:rsid w:val="002549C5"/>
    <w:rsid w:val="00256028"/>
    <w:rsid w:val="002575C7"/>
    <w:rsid w:val="002747F9"/>
    <w:rsid w:val="0028019C"/>
    <w:rsid w:val="00281F88"/>
    <w:rsid w:val="0029340B"/>
    <w:rsid w:val="00295B1F"/>
    <w:rsid w:val="002A1B14"/>
    <w:rsid w:val="002A3B14"/>
    <w:rsid w:val="002A3CBF"/>
    <w:rsid w:val="002A4DCE"/>
    <w:rsid w:val="002A591E"/>
    <w:rsid w:val="002A7DD3"/>
    <w:rsid w:val="002B17FA"/>
    <w:rsid w:val="002C1D26"/>
    <w:rsid w:val="002C1F30"/>
    <w:rsid w:val="002C24E7"/>
    <w:rsid w:val="002C30AA"/>
    <w:rsid w:val="002C45FC"/>
    <w:rsid w:val="002C6469"/>
    <w:rsid w:val="002C7498"/>
    <w:rsid w:val="002C75C2"/>
    <w:rsid w:val="002D039B"/>
    <w:rsid w:val="002D12D6"/>
    <w:rsid w:val="002D5064"/>
    <w:rsid w:val="002D5664"/>
    <w:rsid w:val="002D7691"/>
    <w:rsid w:val="002E199A"/>
    <w:rsid w:val="002E3CC0"/>
    <w:rsid w:val="002F2C2B"/>
    <w:rsid w:val="002F31E3"/>
    <w:rsid w:val="002F490B"/>
    <w:rsid w:val="002F77B9"/>
    <w:rsid w:val="003044B7"/>
    <w:rsid w:val="00310985"/>
    <w:rsid w:val="0032158F"/>
    <w:rsid w:val="0032161B"/>
    <w:rsid w:val="003222B0"/>
    <w:rsid w:val="003278F5"/>
    <w:rsid w:val="00333903"/>
    <w:rsid w:val="00333D60"/>
    <w:rsid w:val="00342317"/>
    <w:rsid w:val="00342E5A"/>
    <w:rsid w:val="00344821"/>
    <w:rsid w:val="00347205"/>
    <w:rsid w:val="00351AF1"/>
    <w:rsid w:val="00352942"/>
    <w:rsid w:val="00352E56"/>
    <w:rsid w:val="0036126C"/>
    <w:rsid w:val="003635BA"/>
    <w:rsid w:val="00365551"/>
    <w:rsid w:val="00365821"/>
    <w:rsid w:val="00370E21"/>
    <w:rsid w:val="00381130"/>
    <w:rsid w:val="00385B9D"/>
    <w:rsid w:val="00391B68"/>
    <w:rsid w:val="00392A51"/>
    <w:rsid w:val="00395E4C"/>
    <w:rsid w:val="003B03C5"/>
    <w:rsid w:val="003B7123"/>
    <w:rsid w:val="003C4064"/>
    <w:rsid w:val="003D3F85"/>
    <w:rsid w:val="003D7314"/>
    <w:rsid w:val="003E07C9"/>
    <w:rsid w:val="003E585D"/>
    <w:rsid w:val="003E5F3C"/>
    <w:rsid w:val="004003CB"/>
    <w:rsid w:val="00403633"/>
    <w:rsid w:val="00404D9A"/>
    <w:rsid w:val="00413951"/>
    <w:rsid w:val="00420A7E"/>
    <w:rsid w:val="004339BA"/>
    <w:rsid w:val="0043586B"/>
    <w:rsid w:val="00441210"/>
    <w:rsid w:val="0044318A"/>
    <w:rsid w:val="0044421D"/>
    <w:rsid w:val="00445A35"/>
    <w:rsid w:val="00446FCF"/>
    <w:rsid w:val="00452304"/>
    <w:rsid w:val="00455BA8"/>
    <w:rsid w:val="00464FB6"/>
    <w:rsid w:val="0046635E"/>
    <w:rsid w:val="00472220"/>
    <w:rsid w:val="0047256D"/>
    <w:rsid w:val="0048073E"/>
    <w:rsid w:val="00486E9E"/>
    <w:rsid w:val="00490458"/>
    <w:rsid w:val="00494829"/>
    <w:rsid w:val="004962EC"/>
    <w:rsid w:val="00497ADA"/>
    <w:rsid w:val="004A22E8"/>
    <w:rsid w:val="004A4C2E"/>
    <w:rsid w:val="004B09F0"/>
    <w:rsid w:val="004B1BD1"/>
    <w:rsid w:val="004B2EE3"/>
    <w:rsid w:val="004B7579"/>
    <w:rsid w:val="004C04D3"/>
    <w:rsid w:val="004C7297"/>
    <w:rsid w:val="004D21A7"/>
    <w:rsid w:val="004E2691"/>
    <w:rsid w:val="004E2B2D"/>
    <w:rsid w:val="004E58A7"/>
    <w:rsid w:val="004E6105"/>
    <w:rsid w:val="004F5813"/>
    <w:rsid w:val="005067D6"/>
    <w:rsid w:val="0050779B"/>
    <w:rsid w:val="00512AD9"/>
    <w:rsid w:val="00515ABA"/>
    <w:rsid w:val="00517DE4"/>
    <w:rsid w:val="00524367"/>
    <w:rsid w:val="005243DB"/>
    <w:rsid w:val="00526114"/>
    <w:rsid w:val="00527A48"/>
    <w:rsid w:val="0053490B"/>
    <w:rsid w:val="005364D5"/>
    <w:rsid w:val="00542259"/>
    <w:rsid w:val="00543AC1"/>
    <w:rsid w:val="00547CDE"/>
    <w:rsid w:val="005522D4"/>
    <w:rsid w:val="00562D79"/>
    <w:rsid w:val="00566D5D"/>
    <w:rsid w:val="00571330"/>
    <w:rsid w:val="00574B67"/>
    <w:rsid w:val="00576622"/>
    <w:rsid w:val="0058584A"/>
    <w:rsid w:val="00594730"/>
    <w:rsid w:val="005962E7"/>
    <w:rsid w:val="005A0780"/>
    <w:rsid w:val="005A48DB"/>
    <w:rsid w:val="005A7DC7"/>
    <w:rsid w:val="005B395B"/>
    <w:rsid w:val="005B5068"/>
    <w:rsid w:val="005B6B84"/>
    <w:rsid w:val="005C2CCA"/>
    <w:rsid w:val="005C3F7B"/>
    <w:rsid w:val="005C4197"/>
    <w:rsid w:val="005C472B"/>
    <w:rsid w:val="005D0BE6"/>
    <w:rsid w:val="005D665F"/>
    <w:rsid w:val="005E07C5"/>
    <w:rsid w:val="005E16E5"/>
    <w:rsid w:val="005E2720"/>
    <w:rsid w:val="005E2729"/>
    <w:rsid w:val="005F1CF2"/>
    <w:rsid w:val="005F7B5C"/>
    <w:rsid w:val="0060058D"/>
    <w:rsid w:val="006162E7"/>
    <w:rsid w:val="00625D2B"/>
    <w:rsid w:val="0063475D"/>
    <w:rsid w:val="00635A21"/>
    <w:rsid w:val="006425AE"/>
    <w:rsid w:val="00643AB4"/>
    <w:rsid w:val="00644079"/>
    <w:rsid w:val="00646DC2"/>
    <w:rsid w:val="00667960"/>
    <w:rsid w:val="006703AE"/>
    <w:rsid w:val="00675CEF"/>
    <w:rsid w:val="00686E0F"/>
    <w:rsid w:val="00687813"/>
    <w:rsid w:val="006927DC"/>
    <w:rsid w:val="006A15C6"/>
    <w:rsid w:val="006C3772"/>
    <w:rsid w:val="006C48D6"/>
    <w:rsid w:val="006F30CC"/>
    <w:rsid w:val="006F5F6B"/>
    <w:rsid w:val="00702221"/>
    <w:rsid w:val="00706273"/>
    <w:rsid w:val="00711906"/>
    <w:rsid w:val="00722B67"/>
    <w:rsid w:val="00723AE9"/>
    <w:rsid w:val="007255DA"/>
    <w:rsid w:val="00727F10"/>
    <w:rsid w:val="007348F9"/>
    <w:rsid w:val="007358EB"/>
    <w:rsid w:val="00741886"/>
    <w:rsid w:val="00744F64"/>
    <w:rsid w:val="007510BB"/>
    <w:rsid w:val="0075428B"/>
    <w:rsid w:val="00762160"/>
    <w:rsid w:val="007624DE"/>
    <w:rsid w:val="00764C51"/>
    <w:rsid w:val="00765165"/>
    <w:rsid w:val="007675D2"/>
    <w:rsid w:val="007726C0"/>
    <w:rsid w:val="007743EE"/>
    <w:rsid w:val="007A2F84"/>
    <w:rsid w:val="007B0740"/>
    <w:rsid w:val="007B5B29"/>
    <w:rsid w:val="007B7BFF"/>
    <w:rsid w:val="007D5C68"/>
    <w:rsid w:val="007D6430"/>
    <w:rsid w:val="007E467B"/>
    <w:rsid w:val="0080659A"/>
    <w:rsid w:val="00806FDF"/>
    <w:rsid w:val="008130D7"/>
    <w:rsid w:val="00815A6F"/>
    <w:rsid w:val="00816DB0"/>
    <w:rsid w:val="00823299"/>
    <w:rsid w:val="00825798"/>
    <w:rsid w:val="00825FC5"/>
    <w:rsid w:val="00834D78"/>
    <w:rsid w:val="00845908"/>
    <w:rsid w:val="00847975"/>
    <w:rsid w:val="00850C7D"/>
    <w:rsid w:val="00871B7F"/>
    <w:rsid w:val="00892810"/>
    <w:rsid w:val="0089465A"/>
    <w:rsid w:val="008A6379"/>
    <w:rsid w:val="008A69A3"/>
    <w:rsid w:val="008A6BD2"/>
    <w:rsid w:val="008B585F"/>
    <w:rsid w:val="008B676A"/>
    <w:rsid w:val="008B7B8C"/>
    <w:rsid w:val="008C1991"/>
    <w:rsid w:val="008C19B9"/>
    <w:rsid w:val="008D34E6"/>
    <w:rsid w:val="008D566F"/>
    <w:rsid w:val="008E0CF2"/>
    <w:rsid w:val="008E4983"/>
    <w:rsid w:val="008E7EA8"/>
    <w:rsid w:val="008F5532"/>
    <w:rsid w:val="008F5E4B"/>
    <w:rsid w:val="009012B7"/>
    <w:rsid w:val="00902BD5"/>
    <w:rsid w:val="0090478A"/>
    <w:rsid w:val="00910790"/>
    <w:rsid w:val="00912ADB"/>
    <w:rsid w:val="0091647D"/>
    <w:rsid w:val="0091786C"/>
    <w:rsid w:val="0092166B"/>
    <w:rsid w:val="009247B8"/>
    <w:rsid w:val="009272F4"/>
    <w:rsid w:val="00931D9C"/>
    <w:rsid w:val="00936A9B"/>
    <w:rsid w:val="00941C20"/>
    <w:rsid w:val="0094412C"/>
    <w:rsid w:val="009521B9"/>
    <w:rsid w:val="00954B25"/>
    <w:rsid w:val="00966A1F"/>
    <w:rsid w:val="00972ED8"/>
    <w:rsid w:val="009876EB"/>
    <w:rsid w:val="0099368F"/>
    <w:rsid w:val="00994BE5"/>
    <w:rsid w:val="00997CD0"/>
    <w:rsid w:val="009C0208"/>
    <w:rsid w:val="009C2588"/>
    <w:rsid w:val="009C783A"/>
    <w:rsid w:val="009D5C72"/>
    <w:rsid w:val="009E0E56"/>
    <w:rsid w:val="00A002B2"/>
    <w:rsid w:val="00A11ED9"/>
    <w:rsid w:val="00A23990"/>
    <w:rsid w:val="00A268BA"/>
    <w:rsid w:val="00A26ADD"/>
    <w:rsid w:val="00A27457"/>
    <w:rsid w:val="00A40FAD"/>
    <w:rsid w:val="00A461B9"/>
    <w:rsid w:val="00A46827"/>
    <w:rsid w:val="00A515CF"/>
    <w:rsid w:val="00A54EB0"/>
    <w:rsid w:val="00A557F9"/>
    <w:rsid w:val="00A63ECD"/>
    <w:rsid w:val="00A70B20"/>
    <w:rsid w:val="00A723C1"/>
    <w:rsid w:val="00A72622"/>
    <w:rsid w:val="00A767F3"/>
    <w:rsid w:val="00A77E54"/>
    <w:rsid w:val="00A86194"/>
    <w:rsid w:val="00A8733E"/>
    <w:rsid w:val="00A95F7B"/>
    <w:rsid w:val="00A972AA"/>
    <w:rsid w:val="00A97D53"/>
    <w:rsid w:val="00AA29A3"/>
    <w:rsid w:val="00AA44CC"/>
    <w:rsid w:val="00AB5FFB"/>
    <w:rsid w:val="00AB717D"/>
    <w:rsid w:val="00AC5975"/>
    <w:rsid w:val="00AC5CFE"/>
    <w:rsid w:val="00AD3CEA"/>
    <w:rsid w:val="00AD63F7"/>
    <w:rsid w:val="00AE0833"/>
    <w:rsid w:val="00B00853"/>
    <w:rsid w:val="00B03325"/>
    <w:rsid w:val="00B04F59"/>
    <w:rsid w:val="00B140E4"/>
    <w:rsid w:val="00B16DB7"/>
    <w:rsid w:val="00B17F19"/>
    <w:rsid w:val="00B20746"/>
    <w:rsid w:val="00B20DAD"/>
    <w:rsid w:val="00B31BD6"/>
    <w:rsid w:val="00B4146A"/>
    <w:rsid w:val="00B51DC4"/>
    <w:rsid w:val="00B61822"/>
    <w:rsid w:val="00B620C3"/>
    <w:rsid w:val="00B64063"/>
    <w:rsid w:val="00B67822"/>
    <w:rsid w:val="00B8131A"/>
    <w:rsid w:val="00B8146B"/>
    <w:rsid w:val="00B8368F"/>
    <w:rsid w:val="00B92119"/>
    <w:rsid w:val="00B94FD0"/>
    <w:rsid w:val="00B95008"/>
    <w:rsid w:val="00BA221C"/>
    <w:rsid w:val="00BA31DE"/>
    <w:rsid w:val="00BB6706"/>
    <w:rsid w:val="00BC13AB"/>
    <w:rsid w:val="00BE6AC6"/>
    <w:rsid w:val="00BF17E2"/>
    <w:rsid w:val="00BF3B98"/>
    <w:rsid w:val="00BF783A"/>
    <w:rsid w:val="00C165E5"/>
    <w:rsid w:val="00C17596"/>
    <w:rsid w:val="00C358D5"/>
    <w:rsid w:val="00C40C64"/>
    <w:rsid w:val="00C45D60"/>
    <w:rsid w:val="00C51DC6"/>
    <w:rsid w:val="00C55860"/>
    <w:rsid w:val="00C564BD"/>
    <w:rsid w:val="00C618A5"/>
    <w:rsid w:val="00C64E19"/>
    <w:rsid w:val="00C70505"/>
    <w:rsid w:val="00C72E27"/>
    <w:rsid w:val="00C738FE"/>
    <w:rsid w:val="00C773CD"/>
    <w:rsid w:val="00C8252D"/>
    <w:rsid w:val="00C8445F"/>
    <w:rsid w:val="00C90E6F"/>
    <w:rsid w:val="00CA798E"/>
    <w:rsid w:val="00CB0164"/>
    <w:rsid w:val="00CB3420"/>
    <w:rsid w:val="00CB442A"/>
    <w:rsid w:val="00CB66C3"/>
    <w:rsid w:val="00CC008E"/>
    <w:rsid w:val="00CC12CD"/>
    <w:rsid w:val="00CC3DFE"/>
    <w:rsid w:val="00CC42BD"/>
    <w:rsid w:val="00CC5916"/>
    <w:rsid w:val="00CC5A74"/>
    <w:rsid w:val="00CC6295"/>
    <w:rsid w:val="00CD1B78"/>
    <w:rsid w:val="00CD30D7"/>
    <w:rsid w:val="00CD3772"/>
    <w:rsid w:val="00CD614E"/>
    <w:rsid w:val="00CE05B5"/>
    <w:rsid w:val="00CE5FAD"/>
    <w:rsid w:val="00CF2AF6"/>
    <w:rsid w:val="00D159D1"/>
    <w:rsid w:val="00D22839"/>
    <w:rsid w:val="00D26D90"/>
    <w:rsid w:val="00D31F60"/>
    <w:rsid w:val="00D332AF"/>
    <w:rsid w:val="00D37E6A"/>
    <w:rsid w:val="00D44BA5"/>
    <w:rsid w:val="00D44EC0"/>
    <w:rsid w:val="00D4601F"/>
    <w:rsid w:val="00D46CC2"/>
    <w:rsid w:val="00D62807"/>
    <w:rsid w:val="00D67923"/>
    <w:rsid w:val="00D86E62"/>
    <w:rsid w:val="00DA2736"/>
    <w:rsid w:val="00DC2963"/>
    <w:rsid w:val="00DC3E6E"/>
    <w:rsid w:val="00DD5C00"/>
    <w:rsid w:val="00DD74DC"/>
    <w:rsid w:val="00DE3E9E"/>
    <w:rsid w:val="00DE59C8"/>
    <w:rsid w:val="00DE6814"/>
    <w:rsid w:val="00DF3317"/>
    <w:rsid w:val="00DF3BEF"/>
    <w:rsid w:val="00DF739F"/>
    <w:rsid w:val="00E01C58"/>
    <w:rsid w:val="00E04672"/>
    <w:rsid w:val="00E0680D"/>
    <w:rsid w:val="00E106EA"/>
    <w:rsid w:val="00E14F7D"/>
    <w:rsid w:val="00E175C1"/>
    <w:rsid w:val="00E26248"/>
    <w:rsid w:val="00E4238E"/>
    <w:rsid w:val="00E52AE4"/>
    <w:rsid w:val="00E55A3C"/>
    <w:rsid w:val="00E574AB"/>
    <w:rsid w:val="00E62878"/>
    <w:rsid w:val="00E63485"/>
    <w:rsid w:val="00E643A2"/>
    <w:rsid w:val="00E666D3"/>
    <w:rsid w:val="00E72182"/>
    <w:rsid w:val="00E72C5E"/>
    <w:rsid w:val="00E77BEC"/>
    <w:rsid w:val="00E86E18"/>
    <w:rsid w:val="00E8788E"/>
    <w:rsid w:val="00E87A59"/>
    <w:rsid w:val="00EA4E24"/>
    <w:rsid w:val="00EC6E02"/>
    <w:rsid w:val="00EC724B"/>
    <w:rsid w:val="00F1516F"/>
    <w:rsid w:val="00F15ACB"/>
    <w:rsid w:val="00F17154"/>
    <w:rsid w:val="00F249E6"/>
    <w:rsid w:val="00F425D9"/>
    <w:rsid w:val="00F47388"/>
    <w:rsid w:val="00F5389C"/>
    <w:rsid w:val="00F70CB1"/>
    <w:rsid w:val="00F71ACC"/>
    <w:rsid w:val="00F724F8"/>
    <w:rsid w:val="00F728B7"/>
    <w:rsid w:val="00F7301A"/>
    <w:rsid w:val="00F74365"/>
    <w:rsid w:val="00F77B28"/>
    <w:rsid w:val="00F812CF"/>
    <w:rsid w:val="00F87FDB"/>
    <w:rsid w:val="00F922B4"/>
    <w:rsid w:val="00F92C27"/>
    <w:rsid w:val="00F94201"/>
    <w:rsid w:val="00FA1939"/>
    <w:rsid w:val="00FA3CBD"/>
    <w:rsid w:val="00FA7F67"/>
    <w:rsid w:val="00FC6D06"/>
    <w:rsid w:val="00FD7219"/>
    <w:rsid w:val="00FE3584"/>
    <w:rsid w:val="00FE5E31"/>
    <w:rsid w:val="00FF155D"/>
    <w:rsid w:val="00FF241B"/>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CD59"/>
  <w15:docId w15:val="{7B845B40-CC54-4673-AA8C-69C19521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31DE"/>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fr-FR" w:eastAsia="en-US"/>
    </w:rPr>
  </w:style>
  <w:style w:type="paragraph" w:styleId="Heading1">
    <w:name w:val="heading 1"/>
    <w:basedOn w:val="Normal"/>
    <w:next w:val="Normal"/>
    <w:qFormat/>
    <w:rsid w:val="00BA31DE"/>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BA31DE"/>
    <w:pPr>
      <w:spacing w:before="320"/>
      <w:outlineLvl w:val="1"/>
    </w:pPr>
  </w:style>
  <w:style w:type="paragraph" w:styleId="Heading3">
    <w:name w:val="heading 3"/>
    <w:basedOn w:val="Heading1"/>
    <w:next w:val="Normal"/>
    <w:qFormat/>
    <w:rsid w:val="00BA31DE"/>
    <w:pPr>
      <w:spacing w:before="200"/>
      <w:outlineLvl w:val="2"/>
    </w:pPr>
  </w:style>
  <w:style w:type="paragraph" w:styleId="Heading4">
    <w:name w:val="heading 4"/>
    <w:basedOn w:val="Heading3"/>
    <w:next w:val="Normal"/>
    <w:qFormat/>
    <w:rsid w:val="00BA31DE"/>
    <w:pPr>
      <w:tabs>
        <w:tab w:val="clear" w:pos="794"/>
        <w:tab w:val="left" w:pos="1191"/>
      </w:tabs>
      <w:ind w:left="993" w:hanging="993"/>
      <w:outlineLvl w:val="3"/>
    </w:pPr>
  </w:style>
  <w:style w:type="paragraph" w:styleId="Heading5">
    <w:name w:val="heading 5"/>
    <w:basedOn w:val="Heading3"/>
    <w:next w:val="Normal"/>
    <w:qFormat/>
    <w:rsid w:val="00BA31DE"/>
    <w:pPr>
      <w:tabs>
        <w:tab w:val="clear" w:pos="794"/>
        <w:tab w:val="left" w:pos="1191"/>
      </w:tabs>
      <w:outlineLvl w:val="4"/>
    </w:pPr>
  </w:style>
  <w:style w:type="paragraph" w:styleId="Heading6">
    <w:name w:val="heading 6"/>
    <w:basedOn w:val="Heading3"/>
    <w:next w:val="Normal"/>
    <w:qFormat/>
    <w:rsid w:val="00BA31DE"/>
    <w:pPr>
      <w:tabs>
        <w:tab w:val="clear" w:pos="794"/>
        <w:tab w:val="left" w:pos="1191"/>
      </w:tabs>
      <w:outlineLvl w:val="5"/>
    </w:pPr>
  </w:style>
  <w:style w:type="paragraph" w:styleId="Heading7">
    <w:name w:val="heading 7"/>
    <w:basedOn w:val="Heading3"/>
    <w:next w:val="Normal"/>
    <w:qFormat/>
    <w:rsid w:val="00BA31DE"/>
    <w:pPr>
      <w:tabs>
        <w:tab w:val="clear" w:pos="794"/>
        <w:tab w:val="left" w:pos="1191"/>
      </w:tabs>
      <w:outlineLvl w:val="6"/>
    </w:pPr>
  </w:style>
  <w:style w:type="paragraph" w:styleId="Heading8">
    <w:name w:val="heading 8"/>
    <w:basedOn w:val="Heading3"/>
    <w:next w:val="Normal"/>
    <w:qFormat/>
    <w:rsid w:val="00BA31DE"/>
    <w:pPr>
      <w:tabs>
        <w:tab w:val="clear" w:pos="794"/>
        <w:tab w:val="left" w:pos="1191"/>
      </w:tabs>
      <w:outlineLvl w:val="7"/>
    </w:pPr>
  </w:style>
  <w:style w:type="paragraph" w:styleId="Heading9">
    <w:name w:val="heading 9"/>
    <w:basedOn w:val="Heading3"/>
    <w:next w:val="Normal"/>
    <w:qFormat/>
    <w:rsid w:val="00BA31DE"/>
    <w:pPr>
      <w:tabs>
        <w:tab w:val="clear" w:pos="794"/>
        <w:tab w:val="left" w:pos="1191"/>
      </w:tabs>
      <w:outlineLvl w:val="8"/>
    </w:pPr>
  </w:style>
  <w:style w:type="character" w:default="1" w:styleId="DefaultParagraphFont">
    <w:name w:val="Default Paragraph Font"/>
    <w:uiPriority w:val="1"/>
    <w:semiHidden/>
    <w:unhideWhenUsed/>
    <w:rsid w:val="00BA3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1DE"/>
  </w:style>
  <w:style w:type="paragraph" w:styleId="TOC8">
    <w:name w:val="toc 8"/>
    <w:basedOn w:val="TOC3"/>
    <w:semiHidden/>
    <w:rsid w:val="00BA31DE"/>
  </w:style>
  <w:style w:type="paragraph" w:styleId="TOC7">
    <w:name w:val="toc 7"/>
    <w:basedOn w:val="TOC3"/>
    <w:semiHidden/>
    <w:rsid w:val="00BA31DE"/>
  </w:style>
  <w:style w:type="paragraph" w:styleId="TOC6">
    <w:name w:val="toc 6"/>
    <w:basedOn w:val="TOC3"/>
    <w:semiHidden/>
    <w:rsid w:val="00BA31DE"/>
  </w:style>
  <w:style w:type="paragraph" w:styleId="TOC5">
    <w:name w:val="toc 5"/>
    <w:basedOn w:val="TOC3"/>
    <w:semiHidden/>
    <w:rsid w:val="00BA31DE"/>
  </w:style>
  <w:style w:type="paragraph" w:styleId="TOC4">
    <w:name w:val="toc 4"/>
    <w:basedOn w:val="TOC3"/>
    <w:semiHidden/>
    <w:rsid w:val="00BA31DE"/>
  </w:style>
  <w:style w:type="paragraph" w:styleId="TOC3">
    <w:name w:val="toc 3"/>
    <w:basedOn w:val="TOC2"/>
    <w:semiHidden/>
    <w:rsid w:val="00BA31DE"/>
    <w:pPr>
      <w:spacing w:before="80"/>
    </w:pPr>
  </w:style>
  <w:style w:type="paragraph" w:styleId="TOC2">
    <w:name w:val="toc 2"/>
    <w:basedOn w:val="TOC1"/>
    <w:semiHidden/>
    <w:rsid w:val="00BA31DE"/>
    <w:pPr>
      <w:spacing w:before="120"/>
    </w:pPr>
  </w:style>
  <w:style w:type="paragraph" w:styleId="TOC1">
    <w:name w:val="toc 1"/>
    <w:basedOn w:val="Normal"/>
    <w:semiHidden/>
    <w:rsid w:val="00BA31DE"/>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BA31DE"/>
    <w:pPr>
      <w:ind w:left="1698"/>
    </w:pPr>
  </w:style>
  <w:style w:type="paragraph" w:styleId="Index6">
    <w:name w:val="index 6"/>
    <w:basedOn w:val="Normal"/>
    <w:next w:val="Normal"/>
    <w:semiHidden/>
    <w:rsid w:val="00BA31DE"/>
    <w:pPr>
      <w:ind w:left="1415"/>
    </w:pPr>
  </w:style>
  <w:style w:type="paragraph" w:styleId="Index5">
    <w:name w:val="index 5"/>
    <w:basedOn w:val="Normal"/>
    <w:next w:val="Normal"/>
    <w:semiHidden/>
    <w:rsid w:val="00BA31DE"/>
    <w:pPr>
      <w:ind w:left="1132"/>
    </w:pPr>
  </w:style>
  <w:style w:type="paragraph" w:styleId="Index4">
    <w:name w:val="index 4"/>
    <w:basedOn w:val="Normal"/>
    <w:next w:val="Normal"/>
    <w:semiHidden/>
    <w:rsid w:val="00BA31DE"/>
    <w:pPr>
      <w:ind w:left="849"/>
    </w:pPr>
  </w:style>
  <w:style w:type="paragraph" w:styleId="Index3">
    <w:name w:val="index 3"/>
    <w:basedOn w:val="Normal"/>
    <w:next w:val="Normal"/>
    <w:semiHidden/>
    <w:rsid w:val="00BA31DE"/>
    <w:pPr>
      <w:ind w:left="566"/>
    </w:pPr>
  </w:style>
  <w:style w:type="paragraph" w:styleId="Index2">
    <w:name w:val="index 2"/>
    <w:basedOn w:val="Normal"/>
    <w:next w:val="Normal"/>
    <w:semiHidden/>
    <w:rsid w:val="00BA31DE"/>
    <w:pPr>
      <w:ind w:left="283"/>
    </w:pPr>
  </w:style>
  <w:style w:type="paragraph" w:styleId="Index1">
    <w:name w:val="index 1"/>
    <w:basedOn w:val="Normal"/>
    <w:next w:val="Normal"/>
    <w:semiHidden/>
    <w:rsid w:val="00BA31DE"/>
  </w:style>
  <w:style w:type="character" w:styleId="LineNumber">
    <w:name w:val="line number"/>
    <w:basedOn w:val="DefaultParagraphFont"/>
    <w:rsid w:val="00BA31DE"/>
  </w:style>
  <w:style w:type="paragraph" w:styleId="IndexHeading">
    <w:name w:val="index heading"/>
    <w:basedOn w:val="Normal"/>
    <w:next w:val="Index1"/>
    <w:semiHidden/>
    <w:rsid w:val="00BA31DE"/>
  </w:style>
  <w:style w:type="paragraph" w:styleId="Footer">
    <w:name w:val="footer"/>
    <w:basedOn w:val="Normal"/>
    <w:link w:val="FooterChar"/>
    <w:rsid w:val="00BA31DE"/>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rsid w:val="00BA31DE"/>
    <w:pPr>
      <w:tabs>
        <w:tab w:val="clear" w:pos="794"/>
        <w:tab w:val="clear" w:pos="1191"/>
        <w:tab w:val="clear" w:pos="1588"/>
        <w:tab w:val="clear" w:pos="1985"/>
      </w:tabs>
      <w:spacing w:before="0"/>
      <w:jc w:val="center"/>
    </w:pPr>
  </w:style>
  <w:style w:type="character" w:styleId="FootnoteReference">
    <w:name w:val="footnote reference"/>
    <w:semiHidden/>
    <w:rsid w:val="00BA31DE"/>
    <w:rPr>
      <w:position w:val="6"/>
      <w:sz w:val="16"/>
    </w:rPr>
  </w:style>
  <w:style w:type="paragraph" w:styleId="FootnoteText">
    <w:name w:val="footnote text"/>
    <w:basedOn w:val="Normal"/>
    <w:semiHidden/>
    <w:rsid w:val="00BA31DE"/>
    <w:pPr>
      <w:keepLines/>
      <w:tabs>
        <w:tab w:val="left" w:pos="256"/>
      </w:tabs>
      <w:ind w:left="256" w:hanging="256"/>
    </w:pPr>
  </w:style>
  <w:style w:type="paragraph" w:styleId="NormalIndent">
    <w:name w:val="Normal Indent"/>
    <w:basedOn w:val="Normal"/>
    <w:rsid w:val="00BA31DE"/>
    <w:pPr>
      <w:ind w:left="794"/>
    </w:pPr>
  </w:style>
  <w:style w:type="paragraph" w:customStyle="1" w:styleId="TableLegend">
    <w:name w:val="Table_Legend"/>
    <w:basedOn w:val="TableText"/>
    <w:rsid w:val="00BA31DE"/>
    <w:pPr>
      <w:spacing w:before="120"/>
    </w:pPr>
  </w:style>
  <w:style w:type="paragraph" w:customStyle="1" w:styleId="TableText">
    <w:name w:val="Table_Text"/>
    <w:basedOn w:val="Normal"/>
    <w:rsid w:val="00BA31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BA31DE"/>
    <w:pPr>
      <w:keepLines/>
      <w:spacing w:before="0"/>
    </w:pPr>
    <w:rPr>
      <w:b/>
      <w:caps w:val="0"/>
    </w:rPr>
  </w:style>
  <w:style w:type="paragraph" w:customStyle="1" w:styleId="Table">
    <w:name w:val="Table_#"/>
    <w:basedOn w:val="Normal"/>
    <w:next w:val="TableTitle"/>
    <w:rsid w:val="00BA31DE"/>
    <w:pPr>
      <w:keepNext/>
      <w:spacing w:before="560" w:after="120"/>
      <w:jc w:val="center"/>
    </w:pPr>
    <w:rPr>
      <w:caps/>
    </w:rPr>
  </w:style>
  <w:style w:type="paragraph" w:customStyle="1" w:styleId="enumlev1">
    <w:name w:val="enumlev1"/>
    <w:basedOn w:val="Normal"/>
    <w:rsid w:val="00BA31DE"/>
    <w:pPr>
      <w:spacing w:before="80"/>
      <w:ind w:left="794" w:hanging="794"/>
    </w:pPr>
  </w:style>
  <w:style w:type="paragraph" w:customStyle="1" w:styleId="enumlev2">
    <w:name w:val="enumlev2"/>
    <w:basedOn w:val="enumlev1"/>
    <w:rsid w:val="00BA31DE"/>
    <w:pPr>
      <w:ind w:left="1191" w:hanging="397"/>
    </w:pPr>
  </w:style>
  <w:style w:type="paragraph" w:customStyle="1" w:styleId="enumlev3">
    <w:name w:val="enumlev3"/>
    <w:basedOn w:val="enumlev2"/>
    <w:rsid w:val="00BA31DE"/>
    <w:pPr>
      <w:ind w:left="1588"/>
    </w:pPr>
  </w:style>
  <w:style w:type="paragraph" w:customStyle="1" w:styleId="TableHead">
    <w:name w:val="Table_Head"/>
    <w:basedOn w:val="TableText"/>
    <w:rsid w:val="00BA31DE"/>
    <w:pPr>
      <w:keepNext/>
      <w:spacing w:before="80" w:after="80"/>
      <w:jc w:val="center"/>
    </w:pPr>
    <w:rPr>
      <w:b/>
    </w:rPr>
  </w:style>
  <w:style w:type="paragraph" w:customStyle="1" w:styleId="FigureLegend">
    <w:name w:val="Figure_Legend"/>
    <w:basedOn w:val="Normal"/>
    <w:rsid w:val="00BA31DE"/>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BA31DE"/>
    <w:pPr>
      <w:spacing w:before="480"/>
    </w:pPr>
  </w:style>
  <w:style w:type="paragraph" w:customStyle="1" w:styleId="FigureTitle">
    <w:name w:val="Figure_Title"/>
    <w:basedOn w:val="TableTitle"/>
    <w:next w:val="Normal"/>
    <w:rsid w:val="00BA31DE"/>
    <w:pPr>
      <w:keepNext w:val="0"/>
      <w:spacing w:after="480"/>
    </w:pPr>
  </w:style>
  <w:style w:type="paragraph" w:customStyle="1" w:styleId="Annex">
    <w:name w:val="Annex_#"/>
    <w:basedOn w:val="Normal"/>
    <w:next w:val="AnnexRef"/>
    <w:rsid w:val="00BA31DE"/>
    <w:pPr>
      <w:keepNext/>
      <w:keepLines/>
      <w:spacing w:before="480" w:after="80"/>
      <w:jc w:val="center"/>
    </w:pPr>
    <w:rPr>
      <w:caps/>
    </w:rPr>
  </w:style>
  <w:style w:type="paragraph" w:customStyle="1" w:styleId="AnnexRef">
    <w:name w:val="Annex_Ref"/>
    <w:basedOn w:val="Normal"/>
    <w:next w:val="AnnexTitle"/>
    <w:rsid w:val="00BA31DE"/>
    <w:pPr>
      <w:keepNext/>
      <w:keepLines/>
      <w:jc w:val="center"/>
    </w:pPr>
  </w:style>
  <w:style w:type="paragraph" w:customStyle="1" w:styleId="AnnexTitle">
    <w:name w:val="Annex_Title"/>
    <w:basedOn w:val="Normal"/>
    <w:next w:val="Normal"/>
    <w:rsid w:val="00BA31DE"/>
    <w:pPr>
      <w:keepNext/>
      <w:keepLines/>
      <w:spacing w:before="240" w:after="280"/>
      <w:jc w:val="center"/>
    </w:pPr>
    <w:rPr>
      <w:b/>
    </w:rPr>
  </w:style>
  <w:style w:type="paragraph" w:customStyle="1" w:styleId="Appendix">
    <w:name w:val="Appendix_#"/>
    <w:basedOn w:val="Annex"/>
    <w:next w:val="AppendixRef"/>
    <w:rsid w:val="00BA31DE"/>
  </w:style>
  <w:style w:type="paragraph" w:customStyle="1" w:styleId="AppendixRef">
    <w:name w:val="Appendix_Ref"/>
    <w:basedOn w:val="AnnexRef"/>
    <w:next w:val="AppendixTitle"/>
    <w:rsid w:val="00BA31DE"/>
  </w:style>
  <w:style w:type="paragraph" w:customStyle="1" w:styleId="AppendixTitle">
    <w:name w:val="Appendix_Title"/>
    <w:basedOn w:val="AnnexTitle"/>
    <w:next w:val="Normal"/>
    <w:rsid w:val="00BA31DE"/>
  </w:style>
  <w:style w:type="paragraph" w:customStyle="1" w:styleId="RefTitle">
    <w:name w:val="Ref_Title"/>
    <w:basedOn w:val="Normal"/>
    <w:next w:val="RefText"/>
    <w:rsid w:val="00BA31DE"/>
    <w:pPr>
      <w:spacing w:before="480"/>
      <w:jc w:val="center"/>
    </w:pPr>
    <w:rPr>
      <w:caps/>
    </w:rPr>
  </w:style>
  <w:style w:type="paragraph" w:customStyle="1" w:styleId="RefText">
    <w:name w:val="Ref_Text"/>
    <w:basedOn w:val="Normal"/>
    <w:rsid w:val="00BA31DE"/>
    <w:pPr>
      <w:ind w:left="794" w:hanging="794"/>
    </w:pPr>
  </w:style>
  <w:style w:type="paragraph" w:customStyle="1" w:styleId="Equation">
    <w:name w:val="Equation"/>
    <w:basedOn w:val="Normal"/>
    <w:rsid w:val="00BA31DE"/>
    <w:pPr>
      <w:tabs>
        <w:tab w:val="clear" w:pos="1191"/>
        <w:tab w:val="clear" w:pos="1588"/>
        <w:tab w:val="clear" w:pos="1985"/>
        <w:tab w:val="center" w:pos="4876"/>
        <w:tab w:val="right" w:pos="9752"/>
      </w:tabs>
    </w:pPr>
  </w:style>
  <w:style w:type="paragraph" w:customStyle="1" w:styleId="Head">
    <w:name w:val="Head"/>
    <w:basedOn w:val="Normal"/>
    <w:rsid w:val="00BA31DE"/>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BA31DE"/>
    <w:pPr>
      <w:keepNext/>
      <w:keepLines/>
      <w:spacing w:before="240"/>
      <w:jc w:val="center"/>
    </w:pPr>
    <w:rPr>
      <w:b/>
      <w:caps/>
    </w:rPr>
  </w:style>
  <w:style w:type="paragraph" w:customStyle="1" w:styleId="Normalaftertitle">
    <w:name w:val="Normal after title"/>
    <w:basedOn w:val="Normal"/>
    <w:next w:val="Normal"/>
    <w:rsid w:val="00BA31DE"/>
    <w:pPr>
      <w:spacing w:before="320"/>
    </w:pPr>
  </w:style>
  <w:style w:type="paragraph" w:customStyle="1" w:styleId="call">
    <w:name w:val="call"/>
    <w:basedOn w:val="Normal"/>
    <w:next w:val="Normal"/>
    <w:rsid w:val="00BA31DE"/>
    <w:pPr>
      <w:keepNext/>
      <w:keepLines/>
      <w:spacing w:before="160"/>
      <w:ind w:left="794"/>
    </w:pPr>
    <w:rPr>
      <w:i/>
    </w:rPr>
  </w:style>
  <w:style w:type="paragraph" w:customStyle="1" w:styleId="Rec">
    <w:name w:val="Rec_#"/>
    <w:basedOn w:val="Normal"/>
    <w:next w:val="RecTitle"/>
    <w:rsid w:val="00BA31DE"/>
    <w:pPr>
      <w:keepNext/>
      <w:keepLines/>
      <w:spacing w:before="480"/>
      <w:jc w:val="center"/>
    </w:pPr>
    <w:rPr>
      <w:caps/>
    </w:rPr>
  </w:style>
  <w:style w:type="paragraph" w:customStyle="1" w:styleId="toc0">
    <w:name w:val="toc 0"/>
    <w:basedOn w:val="Normal"/>
    <w:next w:val="TOC1"/>
    <w:rsid w:val="00BA31DE"/>
    <w:pPr>
      <w:tabs>
        <w:tab w:val="clear" w:pos="794"/>
        <w:tab w:val="clear" w:pos="1191"/>
        <w:tab w:val="clear" w:pos="1588"/>
        <w:tab w:val="clear" w:pos="1985"/>
        <w:tab w:val="right" w:pos="9781"/>
      </w:tabs>
    </w:pPr>
    <w:rPr>
      <w:b/>
    </w:rPr>
  </w:style>
  <w:style w:type="paragraph" w:styleId="List">
    <w:name w:val="List"/>
    <w:basedOn w:val="Normal"/>
    <w:rsid w:val="00BA31DE"/>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BA31DE"/>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BA31DE"/>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BA31DE"/>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BA31DE"/>
    <w:pPr>
      <w:spacing w:before="160"/>
      <w:ind w:left="0" w:firstLine="0"/>
      <w:outlineLvl w:val="9"/>
    </w:pPr>
  </w:style>
  <w:style w:type="paragraph" w:customStyle="1" w:styleId="Keywords">
    <w:name w:val="Keywords"/>
    <w:basedOn w:val="Normal"/>
    <w:rsid w:val="00BA31DE"/>
    <w:pPr>
      <w:tabs>
        <w:tab w:val="clear" w:pos="1191"/>
        <w:tab w:val="clear" w:pos="1588"/>
      </w:tabs>
      <w:ind w:left="794" w:hanging="794"/>
    </w:pPr>
  </w:style>
  <w:style w:type="paragraph" w:customStyle="1" w:styleId="ASN1">
    <w:name w:val="ASN.1"/>
    <w:basedOn w:val="Normal"/>
    <w:rsid w:val="00BA31DE"/>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BA31DE"/>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BA31DE"/>
    <w:pPr>
      <w:tabs>
        <w:tab w:val="clear" w:pos="794"/>
        <w:tab w:val="clear" w:pos="1191"/>
        <w:tab w:val="clear" w:pos="1588"/>
        <w:tab w:val="clear" w:pos="1985"/>
      </w:tabs>
      <w:spacing w:before="480"/>
      <w:ind w:left="4961"/>
    </w:pPr>
  </w:style>
  <w:style w:type="paragraph" w:customStyle="1" w:styleId="meeting">
    <w:name w:val="meeting"/>
    <w:basedOn w:val="Head"/>
    <w:next w:val="Head"/>
    <w:rsid w:val="00BA31DE"/>
    <w:pPr>
      <w:tabs>
        <w:tab w:val="left" w:pos="7371"/>
      </w:tabs>
      <w:spacing w:after="560"/>
    </w:pPr>
  </w:style>
  <w:style w:type="paragraph" w:customStyle="1" w:styleId="BodyText">
    <w:name w:val="BodyText"/>
    <w:basedOn w:val="Normal"/>
    <w:rsid w:val="00BA31DE"/>
    <w:pPr>
      <w:tabs>
        <w:tab w:val="clear" w:pos="794"/>
        <w:tab w:val="clear" w:pos="1191"/>
        <w:tab w:val="clear" w:pos="1588"/>
        <w:tab w:val="clear" w:pos="1985"/>
      </w:tabs>
      <w:spacing w:before="240"/>
    </w:pPr>
  </w:style>
  <w:style w:type="paragraph" w:customStyle="1" w:styleId="ITUadres">
    <w:name w:val="ITU_adres"/>
    <w:basedOn w:val="Normal"/>
    <w:rsid w:val="00BA31DE"/>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BA31DE"/>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BA31DE"/>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BA31DE"/>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BA31DE"/>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BA31DE"/>
  </w:style>
  <w:style w:type="paragraph" w:customStyle="1" w:styleId="ITUbureau">
    <w:name w:val="ITU_bureau"/>
    <w:basedOn w:val="Normal"/>
    <w:rsid w:val="00BA31DE"/>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BA31DE"/>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BA31DE"/>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BA31DE"/>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BA31DE"/>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BA31DE"/>
    <w:pPr>
      <w:tabs>
        <w:tab w:val="left" w:pos="1418"/>
        <w:tab w:val="left" w:pos="1985"/>
        <w:tab w:val="left" w:pos="2268"/>
      </w:tabs>
      <w:ind w:firstLine="1304"/>
    </w:pPr>
  </w:style>
  <w:style w:type="paragraph" w:customStyle="1" w:styleId="Tiret">
    <w:name w:val="Tiret"/>
    <w:basedOn w:val="Normal"/>
    <w:rsid w:val="00BA31DE"/>
    <w:pPr>
      <w:tabs>
        <w:tab w:val="clear" w:pos="794"/>
        <w:tab w:val="clear" w:pos="1191"/>
        <w:tab w:val="clear" w:pos="1588"/>
        <w:tab w:val="clear" w:pos="1985"/>
      </w:tabs>
      <w:ind w:left="-680"/>
    </w:pPr>
  </w:style>
  <w:style w:type="paragraph" w:customStyle="1" w:styleId="NormFoot">
    <w:name w:val="Norm_Foot"/>
    <w:basedOn w:val="Normal"/>
    <w:rsid w:val="00BA31DE"/>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BA31DE"/>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BA31DE"/>
    <w:pPr>
      <w:keepLines/>
      <w:tabs>
        <w:tab w:val="left" w:pos="1361"/>
        <w:tab w:val="left" w:pos="1758"/>
        <w:tab w:val="left" w:pos="2155"/>
        <w:tab w:val="left" w:pos="2552"/>
      </w:tabs>
      <w:ind w:left="567"/>
    </w:pPr>
  </w:style>
  <w:style w:type="paragraph" w:customStyle="1" w:styleId="headingi">
    <w:name w:val="heading_i"/>
    <w:basedOn w:val="Heading3"/>
    <w:next w:val="Normal"/>
    <w:rsid w:val="00BA31DE"/>
    <w:pPr>
      <w:spacing w:before="160"/>
      <w:ind w:left="0" w:firstLine="0"/>
      <w:outlineLvl w:val="9"/>
    </w:pPr>
    <w:rPr>
      <w:b w:val="0"/>
      <w:i/>
    </w:rPr>
  </w:style>
  <w:style w:type="character" w:styleId="Hyperlink">
    <w:name w:val="Hyperlink"/>
    <w:uiPriority w:val="99"/>
    <w:rsid w:val="00BA31DE"/>
    <w:rPr>
      <w:color w:val="0000FF"/>
      <w:u w:val="single"/>
    </w:rPr>
  </w:style>
  <w:style w:type="paragraph" w:customStyle="1" w:styleId="Qlist">
    <w:name w:val="Qlist"/>
    <w:basedOn w:val="Normal"/>
    <w:rsid w:val="00BA31DE"/>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BA31DE"/>
    <w:pPr>
      <w:tabs>
        <w:tab w:val="left" w:pos="397"/>
      </w:tabs>
    </w:pPr>
  </w:style>
  <w:style w:type="paragraph" w:customStyle="1" w:styleId="FirstFooter">
    <w:name w:val="FirstFooter"/>
    <w:basedOn w:val="Footer"/>
    <w:rsid w:val="00BA31DE"/>
    <w:pPr>
      <w:tabs>
        <w:tab w:val="clear" w:pos="5954"/>
        <w:tab w:val="clear" w:pos="9639"/>
      </w:tabs>
    </w:pPr>
    <w:rPr>
      <w:caps w:val="0"/>
    </w:rPr>
  </w:style>
  <w:style w:type="paragraph" w:styleId="TOC9">
    <w:name w:val="toc 9"/>
    <w:basedOn w:val="TOC3"/>
    <w:semiHidden/>
    <w:rsid w:val="00BA31DE"/>
  </w:style>
  <w:style w:type="paragraph" w:styleId="BodyText0">
    <w:name w:val="Body Text"/>
    <w:basedOn w:val="Normal"/>
    <w:rsid w:val="00BA31DE"/>
    <w:pPr>
      <w:spacing w:after="120"/>
    </w:pPr>
  </w:style>
  <w:style w:type="character" w:styleId="PageNumber">
    <w:name w:val="page number"/>
    <w:basedOn w:val="DefaultParagraphFont"/>
    <w:rsid w:val="00BA31DE"/>
  </w:style>
  <w:style w:type="paragraph" w:customStyle="1" w:styleId="AnnexNo">
    <w:name w:val="Annex_No"/>
    <w:basedOn w:val="Normal"/>
    <w:next w:val="Normal"/>
    <w:rsid w:val="00BA31DE"/>
    <w:pPr>
      <w:keepNext/>
      <w:keepLines/>
      <w:spacing w:before="480" w:after="80"/>
      <w:jc w:val="center"/>
    </w:pPr>
    <w:rPr>
      <w:caps/>
      <w:sz w:val="28"/>
    </w:rPr>
  </w:style>
  <w:style w:type="character" w:styleId="FollowedHyperlink">
    <w:name w:val="FollowedHyperlink"/>
    <w:basedOn w:val="DefaultParagraphFont"/>
    <w:rsid w:val="00BA31DE"/>
    <w:rPr>
      <w:color w:val="800080" w:themeColor="followedHyperlink"/>
      <w:u w:val="single"/>
    </w:rPr>
  </w:style>
  <w:style w:type="paragraph" w:customStyle="1" w:styleId="pnew">
    <w:name w:val="pnew"/>
    <w:basedOn w:val="Normal"/>
    <w:rsid w:val="00BA31D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BA31DE"/>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BA31DE"/>
    <w:rPr>
      <w:rFonts w:ascii="Tahoma" w:hAnsi="Tahoma" w:cs="Tahoma"/>
      <w:sz w:val="16"/>
      <w:szCs w:val="16"/>
    </w:rPr>
  </w:style>
  <w:style w:type="table" w:styleId="TableGrid">
    <w:name w:val="Table Grid"/>
    <w:basedOn w:val="TableNormal"/>
    <w:rsid w:val="00BA31DE"/>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next w:val="Index1"/>
    <w:rsid w:val="00BA31DE"/>
    <w:pPr>
      <w:numPr>
        <w:numId w:val="6"/>
      </w:numPr>
      <w:tabs>
        <w:tab w:val="clear" w:pos="794"/>
        <w:tab w:val="clear" w:pos="1191"/>
        <w:tab w:val="clear" w:pos="1588"/>
        <w:tab w:val="clear" w:pos="1985"/>
      </w:tabs>
      <w:spacing w:before="240"/>
      <w:ind w:right="-143"/>
    </w:pPr>
  </w:style>
  <w:style w:type="character" w:customStyle="1" w:styleId="HeaderChar">
    <w:name w:val="Header Char"/>
    <w:aliases w:val="encabezado Char,Page No Char"/>
    <w:link w:val="Header"/>
    <w:uiPriority w:val="99"/>
    <w:rsid w:val="00BA31DE"/>
    <w:rPr>
      <w:rFonts w:ascii="Calibri" w:hAnsi="Calibri"/>
      <w:sz w:val="22"/>
      <w:lang w:val="fr-FR" w:eastAsia="en-US"/>
    </w:rPr>
  </w:style>
  <w:style w:type="paragraph" w:customStyle="1" w:styleId="itu">
    <w:name w:val="itu"/>
    <w:basedOn w:val="Normal"/>
    <w:rsid w:val="00BA31DE"/>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BA31DE"/>
    <w:rPr>
      <w:rFonts w:ascii="Calibri" w:hAnsi="Calibri"/>
      <w:caps/>
      <w:sz w:val="18"/>
      <w:lang w:val="fr-FR" w:eastAsia="en-US"/>
    </w:rPr>
  </w:style>
  <w:style w:type="paragraph" w:customStyle="1" w:styleId="Reasons">
    <w:name w:val="Reasons"/>
    <w:basedOn w:val="Normal"/>
    <w:qFormat/>
    <w:rsid w:val="00BA31DE"/>
    <w:pPr>
      <w:tabs>
        <w:tab w:val="clear" w:pos="794"/>
        <w:tab w:val="clear" w:pos="1191"/>
        <w:tab w:val="clear" w:pos="1588"/>
        <w:tab w:val="clear" w:pos="1985"/>
      </w:tabs>
      <w:overflowPunct/>
      <w:autoSpaceDE/>
      <w:autoSpaceDN/>
      <w:adjustRightInd/>
      <w:spacing w:before="0"/>
      <w:textAlignment w:val="auto"/>
    </w:pPr>
    <w:rPr>
      <w:lang w:val="en-US"/>
    </w:rPr>
  </w:style>
  <w:style w:type="table" w:customStyle="1" w:styleId="TableGrid1">
    <w:name w:val="Table Grid1"/>
    <w:basedOn w:val="TableNormal"/>
    <w:next w:val="TableGrid"/>
    <w:rsid w:val="00BA3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_title"/>
    <w:basedOn w:val="Normal"/>
    <w:next w:val="Normal"/>
    <w:rsid w:val="00BA31DE"/>
    <w:pPr>
      <w:keepNext/>
      <w:keepLines/>
      <w:spacing w:before="240" w:after="280"/>
      <w:jc w:val="center"/>
    </w:pPr>
    <w:rPr>
      <w:rFonts w:asciiTheme="minorHAnsi" w:hAnsiTheme="minorHAnsi"/>
      <w:b/>
      <w:sz w:val="28"/>
      <w:lang w:val="en-GB"/>
    </w:rPr>
  </w:style>
  <w:style w:type="character" w:styleId="UnresolvedMention">
    <w:name w:val="Unresolved Mention"/>
    <w:basedOn w:val="DefaultParagraphFont"/>
    <w:uiPriority w:val="99"/>
    <w:semiHidden/>
    <w:unhideWhenUsed/>
    <w:rsid w:val="00B95008"/>
    <w:rPr>
      <w:color w:val="605E5C"/>
      <w:shd w:val="clear" w:color="auto" w:fill="E1DFDD"/>
    </w:rPr>
  </w:style>
  <w:style w:type="character" w:customStyle="1" w:styleId="En-tteCar">
    <w:name w:val="En-tête Car"/>
    <w:aliases w:val="encabezado Car,Page No Car"/>
    <w:uiPriority w:val="99"/>
    <w:rsid w:val="00CC12CD"/>
    <w:rPr>
      <w:rFonts w:ascii="Calibri" w:hAnsi="Calibri"/>
      <w:sz w:val="22"/>
      <w:lang w:val="fr-FR" w:eastAsia="en-US"/>
    </w:rPr>
  </w:style>
  <w:style w:type="character" w:customStyle="1" w:styleId="PieddepageCar">
    <w:name w:val="Pied de page Car"/>
    <w:rsid w:val="00CC12CD"/>
    <w:rPr>
      <w:rFonts w:ascii="Calibri" w:hAnsi="Calibri"/>
      <w:caps/>
      <w:sz w:val="18"/>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461382921">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577978626">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www.itu.int/myworkspac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tu.int/en/ITU-T/studygroups/2025-2028/17/Pages/default.aspx" TargetMode="External"/><Relationship Id="rId7" Type="http://schemas.openxmlformats.org/officeDocument/2006/relationships/endnotes" Target="endnotes.xml"/><Relationship Id="rId12" Type="http://schemas.openxmlformats.org/officeDocument/2006/relationships/hyperlink" Target="https://www.itu.int/en/ITU-T/studygroups/2025-2028/17/Pages/default.aspx" TargetMode="External"/><Relationship Id="rId17" Type="http://schemas.openxmlformats.org/officeDocument/2006/relationships/hyperlink" Target="https://www.itu.int/hub/membership/user-account-tie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itu.int/en/ITU-T/studygroups/Pages/templates.aspx" TargetMode="External"/><Relationship Id="rId20" Type="http://schemas.openxmlformats.org/officeDocument/2006/relationships/hyperlink" Target="https://www.itu.int/md/T25-SG17-R/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yworkspac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tu.int/net/ITU-T/ddp/" TargetMode="External"/><Relationship Id="rId23" Type="http://schemas.openxmlformats.org/officeDocument/2006/relationships/header" Target="header2.xml"/><Relationship Id="rId10" Type="http://schemas.openxmlformats.org/officeDocument/2006/relationships/hyperlink" Target="https://www.itu.int/en/ITU-T/studygroups/2025-2028/17/Pages/default.aspx" TargetMode="External"/><Relationship Id="rId19" Type="http://schemas.openxmlformats.org/officeDocument/2006/relationships/hyperlink" Target="https://www.itu.int/md/T25-TSB-CIR-0001/fr" TargetMode="External"/><Relationship Id="rId4" Type="http://schemas.openxmlformats.org/officeDocument/2006/relationships/settings" Target="settings.xml"/><Relationship Id="rId9" Type="http://schemas.openxmlformats.org/officeDocument/2006/relationships/hyperlink" Target="mailto:tsbsg17@itu.int" TargetMode="External"/><Relationship Id="rId14" Type="http://schemas.openxmlformats.org/officeDocument/2006/relationships/image" Target="cid:image001.png@01D2C590.81C3C8E0"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ollec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95DBE-B22E-4E76-9F6D-A8774731B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PF_TSB_Collective.dotx</Template>
  <TotalTime>64</TotalTime>
  <Pages>4</Pages>
  <Words>1412</Words>
  <Characters>7697</Characters>
  <Application>Microsoft Office Word</Application>
  <DocSecurity>0</DocSecurity>
  <Lines>197</Lines>
  <Paragraphs>119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INTERNATIONAL TELECOMMUNICATION UNION</vt:lpstr>
      <vt:lpstr>INTERNATIONAL TELECOMMUNICATION UNION</vt:lpstr>
    </vt:vector>
  </TitlesOfParts>
  <Company>ITU</Company>
  <LinksUpToDate>false</LinksUpToDate>
  <CharactersWithSpaces>8990</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French</dc:creator>
  <cp:lastModifiedBy>French.</cp:lastModifiedBy>
  <cp:revision>6</cp:revision>
  <cp:lastPrinted>2012-02-20T11:06:00Z</cp:lastPrinted>
  <dcterms:created xsi:type="dcterms:W3CDTF">2026-09-16T08:46:00Z</dcterms:created>
  <dcterms:modified xsi:type="dcterms:W3CDTF">2026-09-16T10:11:00Z</dcterms:modified>
</cp:coreProperties>
</file>