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149"/>
        <w:gridCol w:w="1984"/>
        <w:gridCol w:w="6"/>
      </w:tblGrid>
      <w:tr w:rsidR="00FA46A0" w:rsidRPr="00364CF8" w14:paraId="493727AE" w14:textId="77777777" w:rsidTr="005614DC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F26A42" w:rsidRDefault="009747C5" w:rsidP="005614DC">
            <w:pPr>
              <w:pStyle w:val="Tabletext"/>
              <w:jc w:val="center"/>
              <w:rPr>
                <w:lang w:val="ru-RU"/>
              </w:rPr>
            </w:pPr>
            <w:r w:rsidRPr="00F26A4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F26A42" w:rsidRDefault="00B61012" w:rsidP="005614D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F26A42" w:rsidRDefault="00B61012" w:rsidP="005614D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F26A42" w:rsidRDefault="00FA46A0" w:rsidP="005614D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F26A42" w14:paraId="0DC86AF3" w14:textId="77777777" w:rsidTr="005614DC">
        <w:trPr>
          <w:gridAfter w:val="1"/>
          <w:wAfter w:w="6" w:type="dxa"/>
          <w:cantSplit/>
          <w:trHeight w:val="73"/>
        </w:trPr>
        <w:tc>
          <w:tcPr>
            <w:tcW w:w="4678" w:type="dxa"/>
            <w:gridSpan w:val="2"/>
            <w:vAlign w:val="center"/>
          </w:tcPr>
          <w:p w14:paraId="63FA2529" w14:textId="77777777" w:rsidR="00FA46A0" w:rsidRPr="00F26A42" w:rsidRDefault="00FA46A0" w:rsidP="005614DC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5133" w:type="dxa"/>
            <w:gridSpan w:val="2"/>
            <w:vAlign w:val="center"/>
          </w:tcPr>
          <w:p w14:paraId="0E7085C4" w14:textId="7EC3B83A" w:rsidR="00FA46A0" w:rsidRPr="00F26A42" w:rsidRDefault="00DF3447" w:rsidP="005614DC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F26A42">
              <w:rPr>
                <w:lang w:val="ru-RU"/>
              </w:rPr>
              <w:t xml:space="preserve">Женева, </w:t>
            </w:r>
            <w:r w:rsidR="000961E8">
              <w:rPr>
                <w:lang w:val="ru-RU"/>
              </w:rPr>
              <w:t>22</w:t>
            </w:r>
            <w:r w:rsidR="005614DC">
              <w:rPr>
                <w:lang w:val="en-US"/>
              </w:rPr>
              <w:t xml:space="preserve"> </w:t>
            </w:r>
            <w:r w:rsidR="005614DC">
              <w:rPr>
                <w:lang w:val="ru-RU"/>
              </w:rPr>
              <w:t>декабря</w:t>
            </w:r>
            <w:r w:rsidRPr="00F26A42">
              <w:rPr>
                <w:lang w:val="ru-RU"/>
              </w:rPr>
              <w:t xml:space="preserve"> 202</w:t>
            </w:r>
            <w:r w:rsidR="005614DC">
              <w:rPr>
                <w:lang w:val="ru-RU"/>
              </w:rPr>
              <w:t>5</w:t>
            </w:r>
            <w:r w:rsidRPr="00F26A42">
              <w:rPr>
                <w:lang w:val="ru-RU"/>
              </w:rPr>
              <w:t xml:space="preserve"> года</w:t>
            </w:r>
          </w:p>
        </w:tc>
      </w:tr>
      <w:tr w:rsidR="005614DC" w:rsidRPr="005614DC" w14:paraId="21DD573F" w14:textId="77777777" w:rsidTr="005614DC">
        <w:trPr>
          <w:cantSplit/>
          <w:trHeight w:val="70"/>
        </w:trPr>
        <w:tc>
          <w:tcPr>
            <w:tcW w:w="1418" w:type="dxa"/>
          </w:tcPr>
          <w:p w14:paraId="5CBBAF56" w14:textId="77777777" w:rsidR="005614DC" w:rsidRPr="00F26A42" w:rsidRDefault="005614DC" w:rsidP="005614DC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Осн</w:t>
            </w:r>
            <w:r w:rsidRPr="00F26A42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49B51FB8" w:rsidR="005614DC" w:rsidRPr="00F26A42" w:rsidRDefault="005614DC" w:rsidP="005614DC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B96F7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 xml:space="preserve">Коллективное письмо </w:t>
            </w:r>
            <w:r w:rsidR="000961E8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6</w:t>
            </w:r>
            <w:r w:rsidRPr="00B96F7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/</w:t>
            </w:r>
            <w:r w:rsidR="000961E8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17</w:t>
            </w:r>
            <w:r w:rsidRPr="00B96F7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 xml:space="preserve"> БСЭ</w:t>
            </w:r>
            <w:r w:rsidRPr="00F26A42">
              <w:rPr>
                <w:b/>
                <w:bCs/>
                <w:szCs w:val="22"/>
                <w:lang w:val="ru-RU"/>
              </w:rPr>
              <w:br/>
            </w:r>
            <w:r w:rsidRPr="005614DC">
              <w:rPr>
                <w:lang w:val="ru-RU"/>
              </w:rPr>
              <w:t>SG1</w:t>
            </w:r>
            <w:r w:rsidR="000961E8">
              <w:rPr>
                <w:lang w:val="ru-RU"/>
              </w:rPr>
              <w:t>7</w:t>
            </w:r>
            <w:r w:rsidRPr="005614DC">
              <w:rPr>
                <w:lang w:val="ru-RU"/>
              </w:rPr>
              <w:t>/</w:t>
            </w:r>
            <w:r w:rsidR="000961E8">
              <w:rPr>
                <w:lang w:val="en-US"/>
              </w:rPr>
              <w:t>XY</w:t>
            </w:r>
          </w:p>
        </w:tc>
        <w:tc>
          <w:tcPr>
            <w:tcW w:w="5139" w:type="dxa"/>
            <w:gridSpan w:val="3"/>
            <w:vMerge w:val="restart"/>
          </w:tcPr>
          <w:p w14:paraId="04E7EB04" w14:textId="73F39979" w:rsidR="005614DC" w:rsidRPr="00F26A42" w:rsidRDefault="005614DC" w:rsidP="005614DC">
            <w:pPr>
              <w:tabs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textAlignment w:val="auto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Кому</w:t>
            </w:r>
            <w:r w:rsidRPr="00F26A42">
              <w:rPr>
                <w:szCs w:val="22"/>
                <w:lang w:val="ru-RU"/>
              </w:rPr>
              <w:t>:</w:t>
            </w:r>
          </w:p>
          <w:p w14:paraId="1A727018" w14:textId="3B31F139" w:rsidR="005614DC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05FFEDF4" w14:textId="1DF8453E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>
              <w:rPr>
                <w:rFonts w:cstheme="minorHAnsi"/>
                <w:color w:val="000000"/>
                <w:szCs w:val="22"/>
                <w:lang w:val="ru-RU"/>
              </w:rPr>
              <w:t>−</w:t>
            </w:r>
            <w:r>
              <w:rPr>
                <w:rFonts w:cstheme="minorHAnsi"/>
                <w:color w:val="000000"/>
                <w:szCs w:val="22"/>
                <w:lang w:val="ru-RU"/>
              </w:rPr>
              <w:tab/>
            </w:r>
            <w:r w:rsidRPr="00B96F79">
              <w:rPr>
                <w:rFonts w:cstheme="minorHAnsi"/>
                <w:color w:val="000000"/>
                <w:szCs w:val="22"/>
                <w:lang w:val="ru-RU"/>
              </w:rPr>
              <w:t>Государству Палестина (Рез. 99 (Пересм. Дубай, 2018 г.))</w:t>
            </w:r>
          </w:p>
          <w:p w14:paraId="081F1570" w14:textId="74A3B43A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b/>
                <w:bCs/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7DE7B365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 xml:space="preserve">Ассоциированным членам МСЭ-Т, </w:t>
            </w:r>
            <w:r w:rsidRPr="00F26A42">
              <w:rPr>
                <w:lang w:val="ru-RU"/>
              </w:rPr>
              <w:t xml:space="preserve">участвующим в работе </w:t>
            </w:r>
            <w:r>
              <w:rPr>
                <w:lang w:val="ru-RU"/>
              </w:rPr>
              <w:t>1</w:t>
            </w:r>
            <w:r w:rsidR="000961E8">
              <w:rPr>
                <w:lang w:val="ru-RU"/>
              </w:rPr>
              <w:t>7</w:t>
            </w:r>
            <w:r w:rsidRPr="00F26A42">
              <w:rPr>
                <w:lang w:val="ru-RU"/>
              </w:rPr>
              <w:noBreakHyphen/>
              <w:t>й Исследовательской комиссии</w:t>
            </w:r>
          </w:p>
          <w:p w14:paraId="78139238" w14:textId="57B4F4E1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</w:tc>
      </w:tr>
      <w:tr w:rsidR="005614DC" w:rsidRPr="00F26A42" w14:paraId="59643F58" w14:textId="77777777" w:rsidTr="005614DC">
        <w:trPr>
          <w:cantSplit/>
          <w:trHeight w:val="70"/>
        </w:trPr>
        <w:tc>
          <w:tcPr>
            <w:tcW w:w="1418" w:type="dxa"/>
          </w:tcPr>
          <w:p w14:paraId="0F76D4B7" w14:textId="1F5DB193" w:rsidR="005614DC" w:rsidRPr="00364CF8" w:rsidRDefault="005614DC" w:rsidP="005614DC">
            <w:pPr>
              <w:pStyle w:val="Tabletext"/>
              <w:rPr>
                <w:szCs w:val="22"/>
                <w:lang w:val="ru-RU"/>
              </w:rPr>
            </w:pPr>
            <w:r w:rsidRPr="00364CF8">
              <w:rPr>
                <w:szCs w:val="22"/>
                <w:lang w:val="ru-RU"/>
              </w:rPr>
              <w:t>Тел.:</w:t>
            </w:r>
          </w:p>
        </w:tc>
        <w:tc>
          <w:tcPr>
            <w:tcW w:w="3260" w:type="dxa"/>
          </w:tcPr>
          <w:p w14:paraId="5CCB23E1" w14:textId="1527E756" w:rsidR="005614DC" w:rsidRPr="00C63FBE" w:rsidRDefault="005614DC" w:rsidP="005614DC">
            <w:pPr>
              <w:pStyle w:val="Tabletext"/>
              <w:rPr>
                <w:szCs w:val="22"/>
                <w:lang w:val="ru-RU"/>
              </w:rPr>
            </w:pPr>
            <w:r w:rsidRPr="00C63FBE">
              <w:rPr>
                <w:szCs w:val="22"/>
                <w:lang w:val="ru-RU"/>
              </w:rPr>
              <w:t xml:space="preserve">+41 22 730 </w:t>
            </w:r>
            <w:r w:rsidR="000961E8" w:rsidRPr="00C63FBE">
              <w:t>6206</w:t>
            </w:r>
          </w:p>
        </w:tc>
        <w:tc>
          <w:tcPr>
            <w:tcW w:w="5139" w:type="dxa"/>
            <w:gridSpan w:val="3"/>
            <w:vMerge/>
          </w:tcPr>
          <w:p w14:paraId="782C5FCD" w14:textId="77777777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5614DC" w:rsidRPr="00F26A42" w14:paraId="3EF71149" w14:textId="77777777" w:rsidTr="005614DC">
        <w:trPr>
          <w:cantSplit/>
          <w:trHeight w:val="70"/>
        </w:trPr>
        <w:tc>
          <w:tcPr>
            <w:tcW w:w="1418" w:type="dxa"/>
          </w:tcPr>
          <w:p w14:paraId="65A440B2" w14:textId="7E271778" w:rsidR="005614DC" w:rsidRPr="00364CF8" w:rsidRDefault="005614DC" w:rsidP="005614DC">
            <w:pPr>
              <w:pStyle w:val="Tabletext"/>
              <w:rPr>
                <w:szCs w:val="22"/>
                <w:lang w:val="ru-RU"/>
              </w:rPr>
            </w:pPr>
            <w:r w:rsidRPr="00364CF8">
              <w:rPr>
                <w:szCs w:val="22"/>
                <w:lang w:val="ru-RU"/>
              </w:rPr>
              <w:t>Факс:</w:t>
            </w:r>
          </w:p>
        </w:tc>
        <w:tc>
          <w:tcPr>
            <w:tcW w:w="3260" w:type="dxa"/>
          </w:tcPr>
          <w:p w14:paraId="6952E333" w14:textId="6CBD69B0" w:rsidR="005614DC" w:rsidRPr="00F26A42" w:rsidRDefault="005614DC" w:rsidP="005614DC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+41 22 730 5853</w:t>
            </w:r>
          </w:p>
        </w:tc>
        <w:tc>
          <w:tcPr>
            <w:tcW w:w="5139" w:type="dxa"/>
            <w:gridSpan w:val="3"/>
            <w:vMerge/>
          </w:tcPr>
          <w:p w14:paraId="2BE30301" w14:textId="77777777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5614DC" w:rsidRPr="00F26A42" w14:paraId="14553D92" w14:textId="77777777" w:rsidTr="005614DC">
        <w:trPr>
          <w:cantSplit/>
          <w:trHeight w:val="70"/>
        </w:trPr>
        <w:tc>
          <w:tcPr>
            <w:tcW w:w="1418" w:type="dxa"/>
          </w:tcPr>
          <w:p w14:paraId="75DF072E" w14:textId="209F9EC1" w:rsidR="005614DC" w:rsidRPr="00364CF8" w:rsidRDefault="005614DC" w:rsidP="005614DC">
            <w:pPr>
              <w:pStyle w:val="Tabletext"/>
              <w:rPr>
                <w:szCs w:val="22"/>
                <w:lang w:val="ru-RU"/>
              </w:rPr>
            </w:pPr>
            <w:r w:rsidRPr="00364CF8">
              <w:rPr>
                <w:szCs w:val="22"/>
                <w:lang w:val="ru-RU"/>
              </w:rPr>
              <w:t>Эл. почта:</w:t>
            </w:r>
          </w:p>
        </w:tc>
        <w:tc>
          <w:tcPr>
            <w:tcW w:w="3260" w:type="dxa"/>
          </w:tcPr>
          <w:p w14:paraId="0823655A" w14:textId="4523FDE1" w:rsidR="005614DC" w:rsidRPr="00F26A42" w:rsidRDefault="000961E8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  <w:hyperlink r:id="rId12" w:history="1">
              <w:r w:rsidRPr="00C33531">
                <w:rPr>
                  <w:rStyle w:val="Hyperlink"/>
                </w:rPr>
                <w:t>tsbsg1</w:t>
              </w:r>
              <w:r w:rsidRPr="00C33531">
                <w:rPr>
                  <w:rStyle w:val="Hyperlink"/>
                  <w:lang w:val="ru-RU"/>
                </w:rPr>
                <w:t>7</w:t>
              </w:r>
              <w:r w:rsidRPr="00C33531">
                <w:rPr>
                  <w:rStyle w:val="Hyperlink"/>
                </w:rPr>
                <w:t>@itu.int</w:t>
              </w:r>
            </w:hyperlink>
          </w:p>
        </w:tc>
        <w:tc>
          <w:tcPr>
            <w:tcW w:w="5139" w:type="dxa"/>
            <w:gridSpan w:val="3"/>
            <w:vMerge/>
          </w:tcPr>
          <w:p w14:paraId="498BD41D" w14:textId="33BA8E1E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5614DC" w:rsidRPr="00364CF8" w14:paraId="3143C189" w14:textId="77777777" w:rsidTr="005614DC">
        <w:trPr>
          <w:cantSplit/>
          <w:trHeight w:val="614"/>
        </w:trPr>
        <w:tc>
          <w:tcPr>
            <w:tcW w:w="1418" w:type="dxa"/>
          </w:tcPr>
          <w:p w14:paraId="2B0BB727" w14:textId="7B709882" w:rsidR="005614DC" w:rsidRPr="00364CF8" w:rsidRDefault="005614DC" w:rsidP="005614DC">
            <w:pPr>
              <w:pStyle w:val="Tabletext"/>
              <w:tabs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szCs w:val="22"/>
                <w:lang w:val="ru-RU"/>
              </w:rPr>
            </w:pPr>
            <w:r w:rsidRPr="00364CF8">
              <w:rPr>
                <w:rFonts w:cstheme="minorHAnsi"/>
                <w:color w:val="000000"/>
                <w:szCs w:val="22"/>
                <w:lang w:val="ru-RU"/>
              </w:rPr>
              <w:t>Веб-адрес:</w:t>
            </w:r>
          </w:p>
        </w:tc>
        <w:tc>
          <w:tcPr>
            <w:tcW w:w="3260" w:type="dxa"/>
          </w:tcPr>
          <w:p w14:paraId="7B7E2776" w14:textId="6B6B4095" w:rsidR="005614DC" w:rsidRPr="005614DC" w:rsidRDefault="000961E8" w:rsidP="005614DC">
            <w:pPr>
              <w:tabs>
                <w:tab w:val="left" w:pos="284"/>
                <w:tab w:val="left" w:pos="794"/>
                <w:tab w:val="left" w:pos="851"/>
                <w:tab w:val="left" w:pos="1191"/>
                <w:tab w:val="left" w:pos="1418"/>
                <w:tab w:val="left" w:pos="158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lang w:val="ru-RU"/>
              </w:rPr>
            </w:pPr>
            <w:hyperlink r:id="rId13" w:history="1">
              <w:r w:rsidRPr="00C33531">
                <w:rPr>
                  <w:rStyle w:val="Hyperlink"/>
                  <w:lang w:val="ru-RU"/>
                </w:rPr>
                <w:t>http://itu.int/go/tsg17</w:t>
              </w:r>
            </w:hyperlink>
          </w:p>
        </w:tc>
        <w:tc>
          <w:tcPr>
            <w:tcW w:w="5139" w:type="dxa"/>
            <w:gridSpan w:val="3"/>
            <w:vMerge/>
          </w:tcPr>
          <w:p w14:paraId="31BCC0F8" w14:textId="77777777" w:rsidR="005614DC" w:rsidRPr="00F26A42" w:rsidRDefault="005614DC" w:rsidP="005614DC">
            <w:pPr>
              <w:tabs>
                <w:tab w:val="left" w:pos="284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rPr>
                <w:szCs w:val="22"/>
                <w:lang w:val="ru-RU"/>
              </w:rPr>
            </w:pPr>
          </w:p>
        </w:tc>
      </w:tr>
      <w:tr w:rsidR="00F12D97" w:rsidRPr="00364CF8" w14:paraId="5C105EF0" w14:textId="77777777" w:rsidTr="005614DC">
        <w:trPr>
          <w:cantSplit/>
        </w:trPr>
        <w:tc>
          <w:tcPr>
            <w:tcW w:w="1418" w:type="dxa"/>
          </w:tcPr>
          <w:p w14:paraId="2527C622" w14:textId="77777777" w:rsidR="00F12D97" w:rsidRPr="00F26A42" w:rsidRDefault="00F12D97" w:rsidP="005614DC">
            <w:pPr>
              <w:pStyle w:val="Tabletext"/>
              <w:spacing w:before="240" w:after="0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Предмет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324DF612" w:rsidR="00F12D97" w:rsidRPr="00F26A42" w:rsidRDefault="005614DC" w:rsidP="005614DC">
            <w:pPr>
              <w:pStyle w:val="Tabletext"/>
              <w:spacing w:before="240" w:after="0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 w:rsidRPr="00B96F7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 xml:space="preserve">Собрания Рабочих групп </w:t>
            </w:r>
            <w:r w:rsidR="000961E8">
              <w:rPr>
                <w:b/>
                <w:bCs/>
                <w:color w:val="000000"/>
                <w:lang w:val="ru-RU"/>
              </w:rPr>
              <w:t>1/17, 2/17, 3/17 и 4/17</w:t>
            </w:r>
            <w:r w:rsidRPr="00B96F7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;</w:t>
            </w:r>
            <w:r w:rsidRPr="00B96F79">
              <w:rPr>
                <w:rFonts w:cstheme="minorHAnsi"/>
                <w:color w:val="000000"/>
                <w:szCs w:val="22"/>
                <w:lang w:val="ru-RU"/>
              </w:rPr>
              <w:t xml:space="preserve"> </w:t>
            </w:r>
            <w:r w:rsidRPr="00B96F7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 xml:space="preserve">Женева, 2 </w:t>
            </w:r>
            <w:r w:rsidR="000961E8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 xml:space="preserve">апреля </w:t>
            </w:r>
            <w:r w:rsidRPr="00B96F7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2026 года</w:t>
            </w:r>
          </w:p>
        </w:tc>
      </w:tr>
    </w:tbl>
    <w:p w14:paraId="660599B5" w14:textId="77777777" w:rsidR="00414B3C" w:rsidRPr="00F26A42" w:rsidRDefault="00414B3C" w:rsidP="005614DC">
      <w:pPr>
        <w:pStyle w:val="Normalaftertitle0"/>
        <w:rPr>
          <w:lang w:val="ru-RU"/>
        </w:rPr>
      </w:pPr>
      <w:r w:rsidRPr="00F26A42">
        <w:rPr>
          <w:lang w:val="ru-RU"/>
        </w:rPr>
        <w:t>Уважаемая госпожа,</w:t>
      </w:r>
      <w:r w:rsidRPr="00F26A42">
        <w:rPr>
          <w:lang w:val="ru-RU"/>
        </w:rPr>
        <w:br/>
        <w:t>уважаемый господин,</w:t>
      </w:r>
    </w:p>
    <w:p w14:paraId="1AB296F2" w14:textId="4EB20FAB" w:rsidR="005614DC" w:rsidRPr="00B96F79" w:rsidRDefault="000961E8" w:rsidP="005614DC">
      <w:pPr>
        <w:rPr>
          <w:lang w:val="ru-RU"/>
        </w:rPr>
      </w:pPr>
      <w:r w:rsidRPr="000961E8">
        <w:rPr>
          <w:lang w:val="ru-RU"/>
        </w:rPr>
        <w:t>Согласившись с просьбой Председателя 17-й Исследовательской комиссии г-на Арно Таддея, одобренной на собрании 17-й Исследовательской комиссии (Женева, 3−11 декабря 2025 г.), имею честь пригласить вас принять участие в следующих собраниях РГ 1/17 (Цифровая идентичность, квантовая безопасность, PKI и основополагающие технологии безопасности), РГ 2/17 (Безопасность IMT, IoT, метавселенная и ИТС/CAV), РГ 3/17 (Кибербезопасность и управление, стратегия и координация в области безопасности) и РГ 4/17 (Безопасность ИИ, услуг и приложений облачных вычислений), которые планируется провести в штаб-квартире Международного союза электросвязи (МСЭ) в Женеве 2 апреля 2026 года. Непосредственно перед собраниями рабочих групп ИК17 в том же месте состоятся следующие собрания и мероприятие</w:t>
      </w:r>
      <w:r w:rsidR="005614DC" w:rsidRPr="00B96F79">
        <w:rPr>
          <w:lang w:val="ru-RU"/>
        </w:rPr>
        <w:t>:</w:t>
      </w:r>
    </w:p>
    <w:p w14:paraId="50559289" w14:textId="787C8E9B" w:rsidR="005614DC" w:rsidRPr="00B96F79" w:rsidRDefault="005614DC" w:rsidP="005614DC">
      <w:pPr>
        <w:pStyle w:val="enumlev1"/>
        <w:rPr>
          <w:lang w:val="ru-RU"/>
        </w:rPr>
      </w:pPr>
      <w:r>
        <w:rPr>
          <w:lang w:val="ru-RU"/>
        </w:rPr>
        <w:t>−</w:t>
      </w:r>
      <w:r>
        <w:rPr>
          <w:lang w:val="ru-RU"/>
        </w:rPr>
        <w:tab/>
      </w:r>
      <w:hyperlink r:id="rId14" w:history="1">
        <w:r w:rsidR="002677D4">
          <w:rPr>
            <w:rStyle w:val="Hyperlink"/>
            <w:lang w:val="ru-RU"/>
          </w:rPr>
          <w:t>с</w:t>
        </w:r>
        <w:r w:rsidR="000961E8" w:rsidRPr="000961E8">
          <w:rPr>
            <w:rStyle w:val="Hyperlink"/>
            <w:lang w:val="ru-RU"/>
          </w:rPr>
          <w:t>еминар-практикум МСЭ "Надежная и функционально совместимая цифровая идентичность для ориентированного на человека и агентного ИИ"</w:t>
        </w:r>
      </w:hyperlink>
      <w:r w:rsidR="000961E8" w:rsidRPr="000961E8">
        <w:rPr>
          <w:lang w:val="ru-RU"/>
        </w:rPr>
        <w:t>, 30</w:t>
      </w:r>
      <w:r w:rsidR="00C63FBE" w:rsidRPr="000961E8">
        <w:rPr>
          <w:lang w:val="ru-RU"/>
        </w:rPr>
        <w:t>−</w:t>
      </w:r>
      <w:r w:rsidR="000961E8" w:rsidRPr="000961E8">
        <w:rPr>
          <w:lang w:val="ru-RU"/>
        </w:rPr>
        <w:t>31 марта 2026 г</w:t>
      </w:r>
      <w:r w:rsidR="000961E8">
        <w:rPr>
          <w:lang w:val="ru-RU"/>
        </w:rPr>
        <w:t>ода</w:t>
      </w:r>
      <w:r w:rsidR="000961E8" w:rsidRPr="000961E8">
        <w:rPr>
          <w:lang w:val="ru-RU"/>
        </w:rPr>
        <w:t xml:space="preserve"> </w:t>
      </w:r>
      <w:r w:rsidR="00C63FBE" w:rsidRPr="00364CF8">
        <w:rPr>
          <w:lang w:val="ru-RU"/>
        </w:rPr>
        <w:br/>
      </w:r>
      <w:r w:rsidR="000961E8" w:rsidRPr="000961E8">
        <w:rPr>
          <w:lang w:val="ru-RU"/>
        </w:rPr>
        <w:t xml:space="preserve">(см. </w:t>
      </w:r>
      <w:hyperlink r:id="rId15" w:history="1">
        <w:r w:rsidR="000961E8" w:rsidRPr="000961E8">
          <w:rPr>
            <w:rStyle w:val="Hyperlink"/>
            <w:lang w:val="ru-RU"/>
          </w:rPr>
          <w:t>Циркуляр 103 БСЭ</w:t>
        </w:r>
      </w:hyperlink>
      <w:r w:rsidR="000961E8" w:rsidRPr="000961E8">
        <w:rPr>
          <w:lang w:val="ru-RU"/>
        </w:rPr>
        <w:t>)</w:t>
      </w:r>
      <w:r w:rsidRPr="00B96F79">
        <w:rPr>
          <w:lang w:val="ru-RU"/>
        </w:rPr>
        <w:t>;</w:t>
      </w:r>
      <w:hyperlink r:id="rId16" w:history="1"/>
    </w:p>
    <w:p w14:paraId="7DE37CB0" w14:textId="4DADF7F0" w:rsidR="005614DC" w:rsidRPr="00B96F79" w:rsidRDefault="005614DC" w:rsidP="005614DC">
      <w:pPr>
        <w:pStyle w:val="enumlev1"/>
        <w:rPr>
          <w:rFonts w:asciiTheme="minorHAnsi" w:hAnsiTheme="minorHAnsi" w:cstheme="minorHAnsi"/>
          <w:szCs w:val="22"/>
          <w:lang w:val="ru-RU"/>
        </w:rPr>
      </w:pPr>
      <w:r>
        <w:rPr>
          <w:rFonts w:asciiTheme="minorHAnsi" w:hAnsiTheme="minorHAnsi" w:cstheme="minorHAnsi"/>
          <w:szCs w:val="22"/>
          <w:lang w:val="ru-RU"/>
        </w:rPr>
        <w:t>−</w:t>
      </w:r>
      <w:r>
        <w:rPr>
          <w:rFonts w:asciiTheme="minorHAnsi" w:hAnsiTheme="minorHAnsi" w:cstheme="minorHAnsi"/>
          <w:szCs w:val="22"/>
          <w:lang w:val="ru-RU"/>
        </w:rPr>
        <w:tab/>
      </w:r>
      <w:r w:rsidRPr="00B96F79">
        <w:rPr>
          <w:rFonts w:asciiTheme="minorHAnsi" w:hAnsiTheme="minorHAnsi" w:cstheme="minorHAnsi"/>
          <w:szCs w:val="22"/>
          <w:lang w:val="ru-RU"/>
        </w:rPr>
        <w:t xml:space="preserve">собрания групп Докладчиков </w:t>
      </w:r>
      <w:r w:rsidRPr="005614DC">
        <w:rPr>
          <w:lang w:val="ru-RU"/>
        </w:rPr>
        <w:t>ИК1</w:t>
      </w:r>
      <w:r w:rsidR="000961E8">
        <w:rPr>
          <w:lang w:val="ru-RU"/>
        </w:rPr>
        <w:t>7</w:t>
      </w:r>
      <w:r w:rsidRPr="00B96F79">
        <w:rPr>
          <w:rFonts w:asciiTheme="minorHAnsi" w:hAnsiTheme="minorHAnsi" w:cstheme="minorHAnsi"/>
          <w:szCs w:val="22"/>
          <w:lang w:val="ru-RU"/>
        </w:rPr>
        <w:t xml:space="preserve">, </w:t>
      </w:r>
      <w:r w:rsidR="000961E8" w:rsidRPr="000961E8">
        <w:rPr>
          <w:rFonts w:asciiTheme="minorHAnsi" w:hAnsiTheme="minorHAnsi" w:cstheme="minorHAnsi"/>
          <w:szCs w:val="22"/>
          <w:lang w:val="ru-RU"/>
        </w:rPr>
        <w:t xml:space="preserve">30 марта </w:t>
      </w:r>
      <w:r w:rsidR="000961E8">
        <w:rPr>
          <w:rFonts w:asciiTheme="minorHAnsi" w:hAnsiTheme="minorHAnsi" w:cstheme="minorHAnsi"/>
          <w:szCs w:val="22"/>
          <w:lang w:val="ru-RU"/>
        </w:rPr>
        <w:t xml:space="preserve">− </w:t>
      </w:r>
      <w:r w:rsidR="000961E8" w:rsidRPr="000961E8">
        <w:rPr>
          <w:rFonts w:asciiTheme="minorHAnsi" w:hAnsiTheme="minorHAnsi" w:cstheme="minorHAnsi"/>
          <w:szCs w:val="22"/>
          <w:lang w:val="ru-RU"/>
        </w:rPr>
        <w:t>1 апреля 2026 года</w:t>
      </w:r>
      <w:r w:rsidRPr="00B96F79">
        <w:rPr>
          <w:rFonts w:asciiTheme="minorHAnsi" w:hAnsiTheme="minorHAnsi" w:cstheme="minorHAnsi"/>
          <w:szCs w:val="22"/>
          <w:lang w:val="ru-RU"/>
        </w:rPr>
        <w:t>.</w:t>
      </w:r>
    </w:p>
    <w:p w14:paraId="1B3373DC" w14:textId="3A3020D5" w:rsidR="005614DC" w:rsidRPr="00B96F79" w:rsidRDefault="000961E8" w:rsidP="005614DC">
      <w:pPr>
        <w:rPr>
          <w:lang w:val="ru-RU"/>
        </w:rPr>
      </w:pPr>
      <w:r w:rsidRPr="000961E8">
        <w:rPr>
          <w:lang w:val="ru-RU"/>
        </w:rPr>
        <w:t xml:space="preserve">Открытие собрания рабочих групп ИК17 состоится в 09 час. 00 мин. Регистрация участников начнется в 08 час. 00 мин. 30 марта и 2 апреля 2026 года при </w:t>
      </w:r>
      <w:hyperlink r:id="rId17" w:history="1">
        <w:r w:rsidR="005614DC" w:rsidRPr="00B96F79">
          <w:rPr>
            <w:rStyle w:val="Hyperlink"/>
            <w:rFonts w:cstheme="minorHAnsi"/>
            <w:szCs w:val="22"/>
            <w:lang w:val="ru-RU"/>
          </w:rPr>
          <w:t>входе в здание "Монбрийан"</w:t>
        </w:r>
      </w:hyperlink>
      <w:r w:rsidR="005614DC" w:rsidRPr="00B96F79">
        <w:rPr>
          <w:lang w:val="ru-RU"/>
        </w:rPr>
        <w:t>. Информация о</w:t>
      </w:r>
      <w:r w:rsidR="00965B5C">
        <w:rPr>
          <w:lang w:val="ru-RU"/>
        </w:rPr>
        <w:t> </w:t>
      </w:r>
      <w:r w:rsidR="005614DC" w:rsidRPr="00B96F79">
        <w:rPr>
          <w:lang w:val="ru-RU"/>
        </w:rPr>
        <w:t>распределении залов заседаний будет представлена на экранах, расположенных в здания</w:t>
      </w:r>
      <w:r w:rsidR="005614DC">
        <w:rPr>
          <w:lang w:val="ru-RU"/>
        </w:rPr>
        <w:t>х</w:t>
      </w:r>
      <w:r w:rsidR="005614DC" w:rsidRPr="00B96F79">
        <w:rPr>
          <w:lang w:val="ru-RU"/>
        </w:rPr>
        <w:t xml:space="preserve"> штаб</w:t>
      </w:r>
      <w:r w:rsidR="00965B5C">
        <w:rPr>
          <w:lang w:val="ru-RU"/>
        </w:rPr>
        <w:noBreakHyphen/>
      </w:r>
      <w:r w:rsidR="005614DC" w:rsidRPr="00B96F79">
        <w:rPr>
          <w:lang w:val="ru-RU"/>
        </w:rPr>
        <w:t xml:space="preserve">квартиры МСЭ, а также в онлайновом режиме по </w:t>
      </w:r>
      <w:hyperlink r:id="rId18" w:history="1">
        <w:r w:rsidR="005614DC" w:rsidRPr="00B96F79">
          <w:rPr>
            <w:rStyle w:val="Hyperlink"/>
            <w:rFonts w:cstheme="minorHAnsi"/>
            <w:szCs w:val="22"/>
            <w:lang w:val="ru-RU"/>
          </w:rPr>
          <w:t>ссылке</w:t>
        </w:r>
      </w:hyperlink>
      <w:r w:rsidR="005614DC" w:rsidRPr="00B96F79">
        <w:rPr>
          <w:lang w:val="ru-RU"/>
        </w:rPr>
        <w:t>.</w:t>
      </w:r>
      <w:hyperlink r:id="rId19" w:history="1"/>
      <w:hyperlink r:id="rId20" w:history="1"/>
    </w:p>
    <w:p w14:paraId="6941639E" w14:textId="1F36A25B" w:rsidR="005614DC" w:rsidRPr="00B96F79" w:rsidRDefault="000961E8" w:rsidP="005614DC">
      <w:pPr>
        <w:rPr>
          <w:lang w:val="ru-RU"/>
        </w:rPr>
      </w:pPr>
      <w:r w:rsidRPr="000961E8">
        <w:rPr>
          <w:lang w:val="ru-RU"/>
        </w:rPr>
        <w:t xml:space="preserve">Стипендии не предоставляются; собрание будет проводиться только на английском языке, устный перевод обеспечиваться не будет. Документы, информация о регистрации и другая актуальная информация размещаются на домашней странице </w:t>
      </w:r>
      <w:hyperlink r:id="rId21" w:history="1">
        <w:r w:rsidRPr="000961E8">
          <w:rPr>
            <w:rStyle w:val="Hyperlink"/>
            <w:lang w:val="ru-RU"/>
          </w:rPr>
          <w:t>17-й Исследовательской комиссии</w:t>
        </w:r>
      </w:hyperlink>
      <w:r w:rsidR="005614DC" w:rsidRPr="00B96F79">
        <w:rPr>
          <w:lang w:val="ru-RU"/>
        </w:rPr>
        <w:t>.</w:t>
      </w:r>
    </w:p>
    <w:p w14:paraId="0C9790F9" w14:textId="4CB6BF98" w:rsidR="005614DC" w:rsidRPr="00965B5C" w:rsidRDefault="005614DC" w:rsidP="005614DC">
      <w:pPr>
        <w:rPr>
          <w:lang w:val="ru-RU"/>
        </w:rPr>
      </w:pPr>
      <w:r w:rsidRPr="00B96F79">
        <w:rPr>
          <w:lang w:val="ru-RU"/>
        </w:rPr>
        <w:t xml:space="preserve">Основная задача этих собраний рабочих групп состоит в том, чтобы рассмотреть вопрос о начале процесса утверждения нижеследующих проектов Рекомендаций МСЭ-Т и рассмотреть Добавления для согласования, в надлежащих случаях, на основании результатов работы собраний групп Докладчиков, которые состоятся ранее (Женева, </w:t>
      </w:r>
      <w:r w:rsidR="00184262">
        <w:rPr>
          <w:lang w:val="ru-RU"/>
        </w:rPr>
        <w:t xml:space="preserve">30 марта – 1 апреля </w:t>
      </w:r>
      <w:r w:rsidRPr="00B96F79">
        <w:rPr>
          <w:lang w:val="ru-RU"/>
        </w:rPr>
        <w:t>2026 г.)</w:t>
      </w:r>
      <w:r w:rsidR="00965B5C">
        <w:rPr>
          <w:lang w:val="ru-RU"/>
        </w:rPr>
        <w:t>.</w:t>
      </w:r>
    </w:p>
    <w:p w14:paraId="2DA15B81" w14:textId="58B89F93" w:rsidR="005614DC" w:rsidRPr="00B96F79" w:rsidRDefault="005614DC" w:rsidP="005614DC">
      <w:pPr>
        <w:pStyle w:val="Headingb"/>
        <w:rPr>
          <w:lang w:val="ru-RU"/>
        </w:rPr>
      </w:pPr>
      <w:r w:rsidRPr="00B96F79">
        <w:rPr>
          <w:lang w:val="ru-RU"/>
        </w:rPr>
        <w:t>РГ 1/1</w:t>
      </w:r>
      <w:r w:rsidR="00184262">
        <w:rPr>
          <w:lang w:val="ru-RU"/>
        </w:rPr>
        <w:t>7</w:t>
      </w:r>
    </w:p>
    <w:p w14:paraId="08BBD348" w14:textId="5C740BF9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>
        <w:rPr>
          <w:lang w:val="ru-RU"/>
        </w:rPr>
        <w:t xml:space="preserve">Поправка </w:t>
      </w:r>
      <w:r w:rsidRPr="00184262">
        <w:rPr>
          <w:lang w:val="ru-RU"/>
        </w:rPr>
        <w:t>X.1281Amd1 "API для обеспечения функциональной совместимости систем управления определением идентичности" (Вопрос 10/17)</w:t>
      </w:r>
    </w:p>
    <w:p w14:paraId="28A53258" w14:textId="6AFC2DF0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>
        <w:rPr>
          <w:lang w:val="ru-RU"/>
        </w:rPr>
        <w:t xml:space="preserve">Рекомендация </w:t>
      </w:r>
      <w:r w:rsidRPr="00184262">
        <w:rPr>
          <w:lang w:val="ru-RU"/>
        </w:rPr>
        <w:t>X.1254rev "Структура гарантии аутентификации объекта" (Вопрос 10/17)</w:t>
      </w:r>
    </w:p>
    <w:p w14:paraId="648934DB" w14:textId="227C1094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>
        <w:rPr>
          <w:lang w:val="ru-RU"/>
        </w:rPr>
        <w:t xml:space="preserve">Рекомендация </w:t>
      </w:r>
      <w:r w:rsidRPr="00184262">
        <w:rPr>
          <w:lang w:val="ru-RU"/>
        </w:rPr>
        <w:t>X.vctp "Структура распространения доверия на основе верифицируемых регистрационных данных в децентрализованной идентичности" (Вопрос 10/17)</w:t>
      </w:r>
    </w:p>
    <w:p w14:paraId="3E14D273" w14:textId="0944A476" w:rsidR="00184262" w:rsidRPr="00B96F79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lastRenderedPageBreak/>
        <w:t>•</w:t>
      </w:r>
      <w:r w:rsidRPr="00184262">
        <w:rPr>
          <w:lang w:val="ru-RU"/>
        </w:rPr>
        <w:tab/>
        <w:t>Технический отчет XSTR.ac-pqc "Руководство по использованию усовершенствованной криптографии на основе PQC" (Вопрос 11/17)</w:t>
      </w:r>
    </w:p>
    <w:p w14:paraId="7B0FDF4F" w14:textId="4A06E45A" w:rsidR="005614DC" w:rsidRPr="00B96F79" w:rsidRDefault="005614DC" w:rsidP="00082292">
      <w:pPr>
        <w:pStyle w:val="Headingb"/>
        <w:rPr>
          <w:lang w:val="ru-RU"/>
        </w:rPr>
      </w:pPr>
      <w:r w:rsidRPr="00B96F79">
        <w:rPr>
          <w:lang w:val="ru-RU"/>
        </w:rPr>
        <w:t>РГ 2/1</w:t>
      </w:r>
      <w:r w:rsidR="00184262">
        <w:rPr>
          <w:lang w:val="ru-RU"/>
        </w:rPr>
        <w:t>7</w:t>
      </w:r>
    </w:p>
    <w:p w14:paraId="0635313C" w14:textId="162A7652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  <w:t>Технический отчет XSTR.IMT2030-sec-con "Аспекты безопасности сетей IMT-2030" (Вопрос 2/17)</w:t>
      </w:r>
    </w:p>
    <w:p w14:paraId="41AE85B1" w14:textId="14D92E2D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>
        <w:rPr>
          <w:lang w:val="ru-RU"/>
        </w:rPr>
        <w:t>Рекомендация</w:t>
      </w:r>
      <w:r w:rsidRPr="00184262">
        <w:rPr>
          <w:lang w:val="ru-RU"/>
        </w:rPr>
        <w:t xml:space="preserve"> X.ztmc "Руководящие указания по высокоуровневой модели нулевого доверия и ее возможностям обеспечения безопасности в сетях электросвязи" (Вопрос 2/17)</w:t>
      </w:r>
    </w:p>
    <w:p w14:paraId="5F4BA84C" w14:textId="180283BF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  <w:t>Технический отчет XSTR.sa-ran "Атаки на безопасность в сетях радиодоступа" (Вопрос 2/17)</w:t>
      </w:r>
    </w:p>
    <w:p w14:paraId="74845302" w14:textId="0D7166FF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  <w:t>Технический отчет XSTR.sec-int-cpc "Аспекты безопасности при взаимодействии центров вычислительных мощностей"</w:t>
      </w:r>
      <w:r>
        <w:rPr>
          <w:lang w:val="ru-RU"/>
        </w:rPr>
        <w:t xml:space="preserve"> </w:t>
      </w:r>
      <w:r w:rsidRPr="00184262">
        <w:rPr>
          <w:lang w:val="ru-RU"/>
        </w:rPr>
        <w:t>(Вопрос 2/17)</w:t>
      </w:r>
    </w:p>
    <w:p w14:paraId="1371670B" w14:textId="26F750AA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2677D4" w:rsidRPr="00184262">
        <w:rPr>
          <w:lang w:val="ru-RU"/>
        </w:rPr>
        <w:t xml:space="preserve">Технический отчет </w:t>
      </w:r>
      <w:r w:rsidRPr="00184262">
        <w:rPr>
          <w:lang w:val="ru-RU"/>
        </w:rPr>
        <w:t>XSTR.srsec "Аспекты безопасности посегментной маршрутизации IPv6 для конвергенции вычислительной техники и сетей для операторов электросвязи" (Вопрос 2/17)</w:t>
      </w:r>
    </w:p>
    <w:p w14:paraId="008AD975" w14:textId="49118E18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6401C1">
        <w:rPr>
          <w:lang w:val="ru-RU"/>
        </w:rPr>
        <w:t xml:space="preserve">Рекомендация </w:t>
      </w:r>
      <w:r w:rsidRPr="00184262">
        <w:rPr>
          <w:lang w:val="ru-RU"/>
        </w:rPr>
        <w:t>X.sm-iot "Технические требования к мониторингу ситуации в области безопасности для устройств интернета вещей (IoT)" (Вопрос 6/17)</w:t>
      </w:r>
    </w:p>
    <w:p w14:paraId="69C5036A" w14:textId="6E0B247C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6401C1">
        <w:rPr>
          <w:lang w:val="ru-RU"/>
        </w:rPr>
        <w:t xml:space="preserve">Рекомендация </w:t>
      </w:r>
      <w:r w:rsidRPr="00184262">
        <w:rPr>
          <w:lang w:val="ru-RU"/>
        </w:rPr>
        <w:t>X.sr-smb "Требования к обеспечению безопасности данных промышленного IoT в "умном" производстве с помощью технологии блокчейн"</w:t>
      </w:r>
      <w:r w:rsidR="006401C1">
        <w:rPr>
          <w:lang w:val="ru-RU"/>
        </w:rPr>
        <w:t xml:space="preserve"> </w:t>
      </w:r>
      <w:r w:rsidRPr="00184262">
        <w:rPr>
          <w:lang w:val="ru-RU"/>
        </w:rPr>
        <w:t>(Вопрос 6/17)</w:t>
      </w:r>
    </w:p>
    <w:p w14:paraId="4620F644" w14:textId="0A00CF89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6401C1" w:rsidRPr="00184262">
        <w:rPr>
          <w:lang w:val="ru-RU"/>
        </w:rPr>
        <w:t xml:space="preserve">Технический отчет </w:t>
      </w:r>
      <w:r w:rsidRPr="00184262">
        <w:rPr>
          <w:lang w:val="ru-RU"/>
        </w:rPr>
        <w:t>XSTR.st-iot "Сценарии угроз безопасности в интернете вещей" (Вопрос 6/17)</w:t>
      </w:r>
    </w:p>
    <w:p w14:paraId="79945E33" w14:textId="13523C12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6401C1">
        <w:rPr>
          <w:lang w:val="ru-RU"/>
        </w:rPr>
        <w:t>Рекомендация</w:t>
      </w:r>
      <w:r w:rsidRPr="00184262">
        <w:rPr>
          <w:lang w:val="ru-RU"/>
        </w:rPr>
        <w:t xml:space="preserve"> X.evpnc-sec "Руководящие указания по безопасности услуг подключения и зарядки (PnC) электромобилей с использованием идентификатора транспортного средства (VID)" (Вопрос 13/17)</w:t>
      </w:r>
    </w:p>
    <w:p w14:paraId="4BEEC004" w14:textId="67D11409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6401C1">
        <w:rPr>
          <w:lang w:val="ru-RU"/>
        </w:rPr>
        <w:t xml:space="preserve">Рекомендация </w:t>
      </w:r>
      <w:r w:rsidRPr="00184262">
        <w:rPr>
          <w:lang w:val="ru-RU"/>
        </w:rPr>
        <w:t>X.idse "Методика оценки систем обнаружения проникновений в транспортные средства" (Вопрос 13/17)</w:t>
      </w:r>
    </w:p>
    <w:p w14:paraId="21492C1A" w14:textId="2580DD33" w:rsidR="00184262" w:rsidRPr="00184262" w:rsidRDefault="00184262" w:rsidP="0018426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6401C1">
        <w:rPr>
          <w:lang w:val="ru-RU"/>
        </w:rPr>
        <w:t>Рекомендация</w:t>
      </w:r>
      <w:r w:rsidRPr="00184262">
        <w:rPr>
          <w:lang w:val="ru-RU"/>
        </w:rPr>
        <w:t xml:space="preserve"> X.fod-sec "Руководящие указания по безопасности услуги вызова функции по запросу (FoD) в среде соединенных транспортных средств" (Вопрос 13/17)</w:t>
      </w:r>
    </w:p>
    <w:p w14:paraId="4C78C221" w14:textId="42687335" w:rsidR="005614DC" w:rsidRPr="00B96F79" w:rsidRDefault="00184262" w:rsidP="00082292">
      <w:pPr>
        <w:pStyle w:val="enumlev1"/>
        <w:rPr>
          <w:lang w:val="ru-RU"/>
        </w:rPr>
      </w:pPr>
      <w:r w:rsidRPr="00184262">
        <w:rPr>
          <w:lang w:val="ru-RU"/>
        </w:rPr>
        <w:t>•</w:t>
      </w:r>
      <w:r w:rsidRPr="00184262">
        <w:rPr>
          <w:lang w:val="ru-RU"/>
        </w:rPr>
        <w:tab/>
      </w:r>
      <w:r w:rsidR="006401C1">
        <w:rPr>
          <w:lang w:val="ru-RU"/>
        </w:rPr>
        <w:t xml:space="preserve">Рекомендация </w:t>
      </w:r>
      <w:r w:rsidRPr="00184262">
        <w:rPr>
          <w:lang w:val="ru-RU"/>
        </w:rPr>
        <w:t>X.af-sec "Методики оценки методов анонимизации с использованием изображений лиц в автономных транспортных средствах" (Вопрос 13/17)</w:t>
      </w:r>
    </w:p>
    <w:p w14:paraId="4FBC5856" w14:textId="13EEC84F" w:rsidR="005614DC" w:rsidRPr="00B96F79" w:rsidRDefault="005614DC" w:rsidP="00082292">
      <w:pPr>
        <w:pStyle w:val="Headingb"/>
        <w:rPr>
          <w:lang w:val="ru-RU"/>
        </w:rPr>
      </w:pPr>
      <w:r w:rsidRPr="00B96F79">
        <w:rPr>
          <w:lang w:val="ru-RU"/>
        </w:rPr>
        <w:t>РГ 3/1</w:t>
      </w:r>
      <w:r w:rsidR="006401C1">
        <w:rPr>
          <w:lang w:val="ru-RU"/>
        </w:rPr>
        <w:t>7</w:t>
      </w:r>
    </w:p>
    <w:p w14:paraId="43DC7E32" w14:textId="70833459" w:rsidR="006401C1" w:rsidRPr="006401C1" w:rsidRDefault="00082292" w:rsidP="006401C1">
      <w:pPr>
        <w:pStyle w:val="enumlev1"/>
        <w:rPr>
          <w:lang w:val="ru-RU"/>
        </w:rPr>
      </w:pPr>
      <w:r w:rsidRPr="00082292">
        <w:rPr>
          <w:lang w:val="ru-RU"/>
        </w:rPr>
        <w:t>•</w:t>
      </w:r>
      <w:r>
        <w:rPr>
          <w:lang w:val="ru-RU"/>
        </w:rPr>
        <w:tab/>
      </w:r>
      <w:r w:rsidR="006401C1">
        <w:rPr>
          <w:lang w:val="ru-RU"/>
        </w:rPr>
        <w:t xml:space="preserve">Рекомендация </w:t>
      </w:r>
      <w:r w:rsidR="006401C1" w:rsidRPr="006401C1">
        <w:rPr>
          <w:lang w:val="ru-RU"/>
        </w:rPr>
        <w:t>X.1221(X.stie) "Структурированное представление информации об угрозах" (Вопрос 4/17)</w:t>
      </w:r>
    </w:p>
    <w:p w14:paraId="7CE214C9" w14:textId="75A29CFC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>
        <w:rPr>
          <w:lang w:val="ru-RU"/>
        </w:rPr>
        <w:t xml:space="preserve">Рекомендация </w:t>
      </w:r>
      <w:r w:rsidRPr="006401C1">
        <w:rPr>
          <w:lang w:val="ru-RU"/>
        </w:rPr>
        <w:t>X.1222 (X.taeii) "Надежный автоматический обмен аналитической информацией" (Вопрос 4/17)</w:t>
      </w:r>
    </w:p>
    <w:p w14:paraId="08444DF2" w14:textId="17F6E520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>
        <w:rPr>
          <w:lang w:val="ru-RU"/>
        </w:rPr>
        <w:t xml:space="preserve">Рекомендация </w:t>
      </w:r>
      <w:r w:rsidRPr="006401C1">
        <w:rPr>
          <w:lang w:val="ru-RU"/>
        </w:rPr>
        <w:t>X.sf-dtea "Структура безопасности для обнаружения целевых атак по электронной почте" (Вопрос 4/17)</w:t>
      </w:r>
    </w:p>
    <w:p w14:paraId="3F6EF82F" w14:textId="184C8336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>
        <w:rPr>
          <w:lang w:val="ru-RU"/>
        </w:rPr>
        <w:t xml:space="preserve">Рекомендация </w:t>
      </w:r>
      <w:r w:rsidRPr="006401C1">
        <w:rPr>
          <w:lang w:val="ru-RU"/>
        </w:rPr>
        <w:t>X.icd-schemas "Независимые от поставщика схемы данных безопасности для интегрированных решений по защите от киберугроз" (Вопрос 4/17)</w:t>
      </w:r>
    </w:p>
    <w:p w14:paraId="42AA96D8" w14:textId="48F3AF96" w:rsid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  <w:t>Технический отчет</w:t>
      </w:r>
      <w:r>
        <w:rPr>
          <w:lang w:val="ru-RU"/>
        </w:rPr>
        <w:t xml:space="preserve"> </w:t>
      </w:r>
      <w:r w:rsidRPr="006401C1">
        <w:rPr>
          <w:lang w:val="ru-RU"/>
        </w:rPr>
        <w:t>XSTR.verm "Принципы проверки сообщений" (Вопрос 4/17)</w:t>
      </w:r>
    </w:p>
    <w:p w14:paraId="09EC400C" w14:textId="759DFD2B" w:rsidR="005614DC" w:rsidRPr="00B96F79" w:rsidRDefault="005614DC" w:rsidP="00082292">
      <w:pPr>
        <w:pStyle w:val="Headingb"/>
        <w:rPr>
          <w:lang w:val="ru-RU"/>
        </w:rPr>
      </w:pPr>
      <w:r w:rsidRPr="00B96F79">
        <w:rPr>
          <w:lang w:val="ru-RU"/>
        </w:rPr>
        <w:t>РГ 4/1</w:t>
      </w:r>
      <w:r w:rsidR="006401C1">
        <w:rPr>
          <w:lang w:val="ru-RU"/>
        </w:rPr>
        <w:t>7</w:t>
      </w:r>
    </w:p>
    <w:p w14:paraId="3EFFAA3E" w14:textId="02FC6AD9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X.srgsc "Требования безопасности и руководящие указания по безопасности приложений и услуг для платформы "умного" города" (Вопрос 7/17)</w:t>
      </w:r>
    </w:p>
    <w:p w14:paraId="7132E77C" w14:textId="56BDF7D3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X.sgrtem "Руководящие указания по безопасности для мониторинга событий в реальном времени и интегрированного управления в платформах "умного" города" (Вопрос</w:t>
      </w:r>
      <w:r w:rsidR="00C63FBE">
        <w:rPr>
          <w:lang w:val="en-US"/>
        </w:rPr>
        <w:t> </w:t>
      </w:r>
      <w:r w:rsidRPr="006401C1">
        <w:rPr>
          <w:lang w:val="ru-RU"/>
        </w:rPr>
        <w:t>7/17)</w:t>
      </w:r>
    </w:p>
    <w:p w14:paraId="48E76D84" w14:textId="31BDE9E9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X.AI-App_policy "Эталонная архитектура для проводимого с помощью ИИ анализа соответствия между режимом использования данных приложением и его политикой обеспечения конфиденциальности" (Вопрос 7/17)</w:t>
      </w:r>
    </w:p>
    <w:p w14:paraId="71614953" w14:textId="30FDACA5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X.sgGenAI "Руководящие указания по безопасности прикладных услуг генеративного искусственного интеллекта" (Вопрос 7/17)</w:t>
      </w:r>
    </w:p>
    <w:p w14:paraId="3C46F654" w14:textId="5D5CDA06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lastRenderedPageBreak/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X.sr-ai "Требования безопасности для систем ИИ" (Вопрос 7/17)</w:t>
      </w:r>
    </w:p>
    <w:p w14:paraId="0964D40E" w14:textId="307840B0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X.srm-fml "Требования и меры обеспечения безопасности федеративного машинного обучения" (Вопрос 7/17)</w:t>
      </w:r>
    </w:p>
    <w:p w14:paraId="7C27C0E6" w14:textId="75F3E9AA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  <w:t xml:space="preserve">Технический отчет XSTR.fcnsc "Основа для механизма сотрудничества поставщиков облачных услуг в области безопасности на основе </w:t>
      </w:r>
      <w:r w:rsidR="002677D4" w:rsidRPr="006401C1">
        <w:rPr>
          <w:lang w:val="ru-RU"/>
        </w:rPr>
        <w:t>ориентированных</w:t>
      </w:r>
      <w:r w:rsidRPr="006401C1">
        <w:rPr>
          <w:lang w:val="ru-RU"/>
        </w:rPr>
        <w:t xml:space="preserve"> на облако технологий" (Вопрос 8/17)</w:t>
      </w:r>
    </w:p>
    <w:p w14:paraId="1C203104" w14:textId="6EA6637C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X.ckrp "Структура пула ресурсов криптографических ключей для облачных вычислений" (Вопрос 8/17)</w:t>
      </w:r>
    </w:p>
    <w:p w14:paraId="1A052ADE" w14:textId="68E50623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X.sgcnp "Руководящие указания по обеспечению безопасности платформы как услуги для ориентированных на облако приложений" (Вопрос 8/17)</w:t>
      </w:r>
    </w:p>
    <w:p w14:paraId="534A33E7" w14:textId="11278657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X.sr-di "Требования безопасности для счетов-фактур на основе DLT" (Вопрос 14/17)</w:t>
      </w:r>
    </w:p>
    <w:p w14:paraId="60B61A07" w14:textId="6042B081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 xml:space="preserve">X.dlt-share "Требования к </w:t>
      </w:r>
      <w:r>
        <w:rPr>
          <w:lang w:val="ru-RU"/>
        </w:rPr>
        <w:t xml:space="preserve">обеспечению </w:t>
      </w:r>
      <w:r w:rsidRPr="006401C1">
        <w:rPr>
          <w:lang w:val="ru-RU"/>
        </w:rPr>
        <w:t>безопасности программного обеспечения для статистической обработки данных на основе DLT, используемого для обмена данными" (Вопрос 14/17)</w:t>
      </w:r>
    </w:p>
    <w:p w14:paraId="45117B13" w14:textId="56F45F57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>Рекомендация</w:t>
      </w:r>
      <w:r w:rsidRPr="006401C1">
        <w:rPr>
          <w:lang w:val="ru-RU"/>
        </w:rPr>
        <w:t xml:space="preserve"> X.qsdlt-ca "Руководящие указания по обеспечению крипто</w:t>
      </w:r>
      <w:r w:rsidR="002677D4">
        <w:rPr>
          <w:lang w:val="ru-RU"/>
        </w:rPr>
        <w:t xml:space="preserve">графической </w:t>
      </w:r>
      <w:r w:rsidRPr="006401C1">
        <w:rPr>
          <w:lang w:val="ru-RU"/>
        </w:rPr>
        <w:t xml:space="preserve">гибкости и </w:t>
      </w:r>
      <w:r w:rsidR="002677D4">
        <w:rPr>
          <w:lang w:val="ru-RU"/>
        </w:rPr>
        <w:t xml:space="preserve">смены алгоритмов </w:t>
      </w:r>
      <w:r w:rsidRPr="006401C1">
        <w:rPr>
          <w:lang w:val="ru-RU"/>
        </w:rPr>
        <w:t>для систем DLT, обеспечивающих квантовую безопасность" (Вопрос 14/17)</w:t>
      </w:r>
    </w:p>
    <w:p w14:paraId="4AAB5D65" w14:textId="70292262" w:rsidR="006401C1" w:rsidRP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 xml:space="preserve">X.sg-dc "Руководящие указания по безопасности услуг сбора цифровых данных на основе DLT" </w:t>
      </w:r>
      <w:r>
        <w:rPr>
          <w:lang w:val="ru-RU"/>
        </w:rPr>
        <w:t>(</w:t>
      </w:r>
      <w:r w:rsidRPr="006401C1">
        <w:rPr>
          <w:lang w:val="ru-RU"/>
        </w:rPr>
        <w:t>Вопрос 14/17</w:t>
      </w:r>
      <w:r>
        <w:rPr>
          <w:lang w:val="ru-RU"/>
        </w:rPr>
        <w:t>)</w:t>
      </w:r>
    </w:p>
    <w:p w14:paraId="13D162A9" w14:textId="2DD124B1" w:rsidR="006401C1" w:rsidRDefault="006401C1" w:rsidP="006401C1">
      <w:pPr>
        <w:pStyle w:val="enumlev1"/>
        <w:rPr>
          <w:lang w:val="ru-RU"/>
        </w:rPr>
      </w:pPr>
      <w:r w:rsidRPr="006401C1">
        <w:rPr>
          <w:lang w:val="ru-RU"/>
        </w:rPr>
        <w:t>•</w:t>
      </w:r>
      <w:r w:rsidRPr="006401C1">
        <w:rPr>
          <w:lang w:val="ru-RU"/>
        </w:rPr>
        <w:tab/>
      </w:r>
      <w:r w:rsidRPr="00B96F79">
        <w:rPr>
          <w:lang w:val="ru-RU"/>
        </w:rPr>
        <w:t xml:space="preserve">Рекомендация </w:t>
      </w:r>
      <w:r w:rsidRPr="006401C1">
        <w:rPr>
          <w:lang w:val="ru-RU"/>
        </w:rPr>
        <w:t>X.sr-dpts "Требования безопасности для технологии распределенного реестра (DLT) в системах распределенной торговли электроэнергией на базе контролируемого DLT" (Вопрос 14/17</w:t>
      </w:r>
      <w:r>
        <w:rPr>
          <w:lang w:val="ru-RU"/>
        </w:rPr>
        <w:t>)</w:t>
      </w:r>
    </w:p>
    <w:p w14:paraId="2A45A253" w14:textId="5F15E2CF" w:rsidR="005614DC" w:rsidRPr="00B96F79" w:rsidRDefault="005614DC" w:rsidP="00082292">
      <w:pPr>
        <w:rPr>
          <w:lang w:val="ru-RU"/>
        </w:rPr>
      </w:pPr>
      <w:r w:rsidRPr="00B96F79">
        <w:rPr>
          <w:lang w:val="ru-RU"/>
        </w:rPr>
        <w:t>Повестка дня собраний Рабочих групп 1/1</w:t>
      </w:r>
      <w:r w:rsidR="006401C1">
        <w:rPr>
          <w:lang w:val="ru-RU"/>
        </w:rPr>
        <w:t>7</w:t>
      </w:r>
      <w:r w:rsidRPr="00B96F79">
        <w:rPr>
          <w:lang w:val="ru-RU"/>
        </w:rPr>
        <w:t>, 2/1</w:t>
      </w:r>
      <w:r w:rsidR="006401C1">
        <w:rPr>
          <w:lang w:val="ru-RU"/>
        </w:rPr>
        <w:t>7</w:t>
      </w:r>
      <w:r w:rsidRPr="00B96F79">
        <w:rPr>
          <w:lang w:val="ru-RU"/>
        </w:rPr>
        <w:t>, 3/1</w:t>
      </w:r>
      <w:r w:rsidR="006401C1">
        <w:rPr>
          <w:lang w:val="ru-RU"/>
        </w:rPr>
        <w:t>7</w:t>
      </w:r>
      <w:r w:rsidRPr="00B96F79">
        <w:rPr>
          <w:lang w:val="ru-RU"/>
        </w:rPr>
        <w:t xml:space="preserve"> и 4/1</w:t>
      </w:r>
      <w:r w:rsidR="006401C1">
        <w:rPr>
          <w:lang w:val="ru-RU"/>
        </w:rPr>
        <w:t>7</w:t>
      </w:r>
      <w:r w:rsidRPr="00B96F79">
        <w:rPr>
          <w:lang w:val="ru-RU"/>
        </w:rPr>
        <w:t xml:space="preserve"> включает также рассмотрение новых направлений работы, исходящих заявлений о взаимодействии и будущих планов работы.</w:t>
      </w:r>
    </w:p>
    <w:p w14:paraId="4C711082" w14:textId="1C775138" w:rsidR="005614DC" w:rsidRPr="00B96F79" w:rsidRDefault="005614DC" w:rsidP="00082292">
      <w:pPr>
        <w:rPr>
          <w:lang w:val="ru-RU"/>
        </w:rPr>
      </w:pPr>
      <w:r w:rsidRPr="00B96F79">
        <w:rPr>
          <w:lang w:val="ru-RU"/>
        </w:rPr>
        <w:t xml:space="preserve">Практическая информация о собраниях приведена в </w:t>
      </w:r>
      <w:r w:rsidRPr="00B96F79">
        <w:rPr>
          <w:b/>
          <w:bCs/>
          <w:lang w:val="ru-RU"/>
        </w:rPr>
        <w:t>Приложении A</w:t>
      </w:r>
      <w:r w:rsidRPr="00B96F79">
        <w:rPr>
          <w:lang w:val="ru-RU"/>
        </w:rPr>
        <w:t xml:space="preserve">. Проект </w:t>
      </w:r>
      <w:r w:rsidRPr="00B96F79">
        <w:rPr>
          <w:b/>
          <w:bCs/>
          <w:lang w:val="ru-RU"/>
        </w:rPr>
        <w:t>повестки дня</w:t>
      </w:r>
      <w:r w:rsidRPr="00B96F79">
        <w:rPr>
          <w:lang w:val="ru-RU"/>
        </w:rPr>
        <w:t xml:space="preserve"> собраний, подготовленный председателями Рабочих групп 1/1</w:t>
      </w:r>
      <w:r w:rsidR="006401C1">
        <w:rPr>
          <w:lang w:val="ru-RU"/>
        </w:rPr>
        <w:t>7</w:t>
      </w:r>
      <w:r w:rsidRPr="00B96F79">
        <w:rPr>
          <w:lang w:val="ru-RU"/>
        </w:rPr>
        <w:t>, 2/1</w:t>
      </w:r>
      <w:r w:rsidR="006401C1">
        <w:rPr>
          <w:lang w:val="ru-RU"/>
        </w:rPr>
        <w:t>7</w:t>
      </w:r>
      <w:r w:rsidRPr="00B96F79">
        <w:rPr>
          <w:lang w:val="ru-RU"/>
        </w:rPr>
        <w:t>, 3/1</w:t>
      </w:r>
      <w:r w:rsidR="006401C1">
        <w:rPr>
          <w:lang w:val="ru-RU"/>
        </w:rPr>
        <w:t>7</w:t>
      </w:r>
      <w:r w:rsidRPr="00B96F79">
        <w:rPr>
          <w:lang w:val="ru-RU"/>
        </w:rPr>
        <w:t xml:space="preserve"> и 4/1</w:t>
      </w:r>
      <w:r w:rsidR="006401C1">
        <w:rPr>
          <w:lang w:val="ru-RU"/>
        </w:rPr>
        <w:t>7</w:t>
      </w:r>
      <w:r w:rsidRPr="00B96F79">
        <w:rPr>
          <w:lang w:val="ru-RU"/>
        </w:rPr>
        <w:t>, содержится в</w:t>
      </w:r>
      <w:r w:rsidR="009F6AB8">
        <w:rPr>
          <w:lang w:val="ru-RU"/>
        </w:rPr>
        <w:t> </w:t>
      </w:r>
      <w:r w:rsidRPr="00B96F79">
        <w:rPr>
          <w:b/>
          <w:bCs/>
          <w:lang w:val="ru-RU"/>
        </w:rPr>
        <w:t>Приложении</w:t>
      </w:r>
      <w:r w:rsidR="00082292">
        <w:rPr>
          <w:b/>
          <w:bCs/>
          <w:lang w:val="en-US"/>
        </w:rPr>
        <w:t> </w:t>
      </w:r>
      <w:r w:rsidRPr="00B96F79">
        <w:rPr>
          <w:b/>
          <w:bCs/>
          <w:lang w:val="ru-RU"/>
        </w:rPr>
        <w:t>В</w:t>
      </w:r>
      <w:r w:rsidRPr="00B96F79">
        <w:rPr>
          <w:lang w:val="ru-RU"/>
        </w:rPr>
        <w:t>.</w:t>
      </w:r>
    </w:p>
    <w:p w14:paraId="333AC9BB" w14:textId="4AC53734" w:rsidR="005614DC" w:rsidRPr="00B96F79" w:rsidRDefault="005614DC" w:rsidP="00082292">
      <w:pPr>
        <w:pStyle w:val="Headingb"/>
        <w:spacing w:after="120"/>
        <w:rPr>
          <w:lang w:val="ru-RU"/>
        </w:rPr>
      </w:pPr>
      <w:r w:rsidRPr="00B96F79">
        <w:rPr>
          <w:lang w:val="ru-RU"/>
        </w:rPr>
        <w:t>Основные предельные сроки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810"/>
      </w:tblGrid>
      <w:tr w:rsidR="005614DC" w:rsidRPr="00364CF8" w14:paraId="2550DB8E" w14:textId="77777777" w:rsidTr="006B134C">
        <w:tc>
          <w:tcPr>
            <w:tcW w:w="1838" w:type="dxa"/>
          </w:tcPr>
          <w:p w14:paraId="7159EAD7" w14:textId="23CB8DDC" w:rsidR="005614DC" w:rsidRPr="005614DC" w:rsidRDefault="006401C1" w:rsidP="006B134C">
            <w:pPr>
              <w:pStyle w:val="TableText0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2</w:t>
            </w:r>
            <w:r w:rsidR="005614DC"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 xml:space="preserve">февраля </w:t>
            </w:r>
            <w:r w:rsidR="005614DC"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2026 г</w:t>
            </w:r>
            <w:r w:rsid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.</w:t>
            </w:r>
          </w:p>
        </w:tc>
        <w:tc>
          <w:tcPr>
            <w:tcW w:w="7810" w:type="dxa"/>
          </w:tcPr>
          <w:p w14:paraId="21932721" w14:textId="7E79B1C3" w:rsidR="005614DC" w:rsidRPr="005614DC" w:rsidRDefault="005614DC" w:rsidP="005614DC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−</w:t>
            </w: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ab/>
            </w:r>
            <w:hyperlink r:id="rId22" w:history="1">
              <w:r w:rsidRPr="005614DC">
                <w:rPr>
                  <w:rStyle w:val="Hyperlink"/>
                  <w:rFonts w:asciiTheme="minorHAnsi" w:hAnsiTheme="minorHAnsi" w:cstheme="minorHAnsi"/>
                  <w:sz w:val="20"/>
                  <w:lang w:val="ru-RU"/>
                </w:rPr>
                <w:t>Представление Членами МСЭ-T вкладов</w:t>
              </w:r>
            </w:hyperlink>
            <w:r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, для которых запрашивается письменный перевод</w:t>
            </w:r>
            <w:hyperlink r:id="rId23" w:history="1"/>
          </w:p>
        </w:tc>
      </w:tr>
      <w:tr w:rsidR="005614DC" w:rsidRPr="00364CF8" w14:paraId="628AE376" w14:textId="77777777" w:rsidTr="006B134C">
        <w:tc>
          <w:tcPr>
            <w:tcW w:w="1838" w:type="dxa"/>
          </w:tcPr>
          <w:p w14:paraId="2A03A3C4" w14:textId="28906018" w:rsidR="005614DC" w:rsidRPr="005614DC" w:rsidRDefault="005614DC" w:rsidP="006B134C">
            <w:pPr>
              <w:pStyle w:val="TableText0"/>
              <w:rPr>
                <w:rFonts w:asciiTheme="minorHAnsi" w:hAnsiTheme="minorHAnsi" w:cstheme="minorHAnsi"/>
                <w:sz w:val="20"/>
                <w:lang w:val="ru-RU"/>
              </w:rPr>
            </w:pPr>
            <w:r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 xml:space="preserve">2 </w:t>
            </w:r>
            <w:r w:rsidR="006401C1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 xml:space="preserve">марта </w:t>
            </w:r>
            <w:r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2026 г</w:t>
            </w: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.</w:t>
            </w:r>
          </w:p>
        </w:tc>
        <w:tc>
          <w:tcPr>
            <w:tcW w:w="7810" w:type="dxa"/>
          </w:tcPr>
          <w:p w14:paraId="68AE4D20" w14:textId="0EDAE768" w:rsidR="005614DC" w:rsidRPr="005614DC" w:rsidRDefault="005614DC" w:rsidP="005614DC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−</w:t>
            </w: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ab/>
            </w:r>
            <w:r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 xml:space="preserve">Предварительная регистрация (через онлайновую форму регистрации на </w:t>
            </w:r>
            <w:hyperlink r:id="rId24" w:history="1">
              <w:r w:rsidRPr="005614DC">
                <w:rPr>
                  <w:rStyle w:val="Hyperlink"/>
                  <w:rFonts w:asciiTheme="minorHAnsi" w:hAnsiTheme="minorHAnsi" w:cstheme="minorHAnsi"/>
                  <w:sz w:val="20"/>
                  <w:lang w:val="ru-RU"/>
                </w:rPr>
                <w:t>домашней странице Исследовательской комиссии</w:t>
              </w:r>
            </w:hyperlink>
            <w:r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)</w:t>
            </w:r>
            <w:hyperlink r:id="rId25" w:history="1"/>
          </w:p>
          <w:p w14:paraId="01D1A3F0" w14:textId="30923FC0" w:rsidR="005614DC" w:rsidRPr="005614DC" w:rsidRDefault="005614DC" w:rsidP="005614DC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−</w:t>
            </w: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ab/>
            </w:r>
            <w:r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Представление запросов о письмах для содействия в получении визы (через онлайновую форму регистрации; см. подробную информацию в Приложении A)</w:t>
            </w:r>
          </w:p>
        </w:tc>
      </w:tr>
      <w:tr w:rsidR="005614DC" w:rsidRPr="00364CF8" w14:paraId="0CE87116" w14:textId="77777777" w:rsidTr="006B134C">
        <w:tc>
          <w:tcPr>
            <w:tcW w:w="1838" w:type="dxa"/>
          </w:tcPr>
          <w:p w14:paraId="05450555" w14:textId="2B534DFC" w:rsidR="005614DC" w:rsidRPr="005614DC" w:rsidRDefault="006401C1" w:rsidP="006B134C">
            <w:pPr>
              <w:pStyle w:val="TableText0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2</w:t>
            </w:r>
            <w:r w:rsidR="005614DC"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 xml:space="preserve">0 </w:t>
            </w: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 xml:space="preserve">марта </w:t>
            </w:r>
            <w:r w:rsidR="005614DC" w:rsidRP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2026 г</w:t>
            </w:r>
            <w:r w:rsidR="005614DC"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.</w:t>
            </w:r>
          </w:p>
        </w:tc>
        <w:tc>
          <w:tcPr>
            <w:tcW w:w="7810" w:type="dxa"/>
          </w:tcPr>
          <w:p w14:paraId="43EA41BB" w14:textId="5B945A12" w:rsidR="005614DC" w:rsidRPr="005614DC" w:rsidRDefault="005614DC" w:rsidP="005614DC">
            <w:pPr>
              <w:pStyle w:val="TableText0"/>
              <w:tabs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4" w:hanging="284"/>
              <w:rPr>
                <w:rFonts w:asciiTheme="minorHAnsi" w:hAnsiTheme="minorHAnsi" w:cstheme="minorHAnsi"/>
                <w:sz w:val="20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>−</w:t>
            </w:r>
            <w:r>
              <w:rPr>
                <w:rFonts w:asciiTheme="minorHAnsi" w:hAnsiTheme="minorHAnsi" w:cstheme="minorHAnsi"/>
                <w:color w:val="000000"/>
                <w:sz w:val="20"/>
                <w:lang w:val="ru-RU"/>
              </w:rPr>
              <w:tab/>
            </w:r>
            <w:hyperlink r:id="rId26" w:history="1">
              <w:r w:rsidRPr="005614DC">
                <w:rPr>
                  <w:rStyle w:val="Hyperlink"/>
                  <w:rFonts w:asciiTheme="minorHAnsi" w:hAnsiTheme="minorHAnsi" w:cstheme="minorHAnsi"/>
                  <w:sz w:val="20"/>
                  <w:lang w:val="ru-RU"/>
                </w:rPr>
                <w:t>Представление вкладов Членов МСЭ-Т (с использованием опции "Непосредственное размещение документов")</w:t>
              </w:r>
            </w:hyperlink>
            <w:hyperlink r:id="rId27" w:history="1"/>
          </w:p>
        </w:tc>
      </w:tr>
    </w:tbl>
    <w:p w14:paraId="4C471DC7" w14:textId="77777777" w:rsidR="005614DC" w:rsidRPr="00B96F79" w:rsidRDefault="005614DC" w:rsidP="00082292">
      <w:pPr>
        <w:rPr>
          <w:lang w:val="ru-RU"/>
        </w:rPr>
      </w:pPr>
      <w:r w:rsidRPr="00B96F79">
        <w:rPr>
          <w:lang w:val="ru-RU"/>
        </w:rPr>
        <w:t>Желаю вам плодотворного и приятного собрания.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118"/>
      </w:tblGrid>
      <w:tr w:rsidR="005614DC" w:rsidRPr="00B96F79" w14:paraId="6E20FF7C" w14:textId="77777777" w:rsidTr="006B134C">
        <w:trPr>
          <w:cantSplit/>
          <w:trHeight w:val="1955"/>
        </w:trPr>
        <w:tc>
          <w:tcPr>
            <w:tcW w:w="6663" w:type="dxa"/>
            <w:vMerge w:val="restart"/>
            <w:tcBorders>
              <w:right w:val="single" w:sz="4" w:space="0" w:color="auto"/>
            </w:tcBorders>
          </w:tcPr>
          <w:p w14:paraId="5F4E2B64" w14:textId="0D8451B0" w:rsidR="005614DC" w:rsidRDefault="005614DC" w:rsidP="005614DC">
            <w:pPr>
              <w:keepNext/>
              <w:keepLines/>
              <w:ind w:left="-107"/>
              <w:rPr>
                <w:rFonts w:cstheme="minorHAnsi"/>
                <w:color w:val="000000"/>
                <w:szCs w:val="22"/>
                <w:lang w:val="ru-RU"/>
              </w:rPr>
            </w:pPr>
            <w:r w:rsidRPr="00B96F79">
              <w:rPr>
                <w:rFonts w:cstheme="minorHAnsi"/>
                <w:color w:val="000000"/>
                <w:szCs w:val="22"/>
                <w:lang w:val="ru-RU"/>
              </w:rPr>
              <w:t>С уважением,</w:t>
            </w:r>
          </w:p>
          <w:p w14:paraId="361298C9" w14:textId="6988B2FB" w:rsidR="005614DC" w:rsidRPr="00B96F79" w:rsidRDefault="00DA1876" w:rsidP="00364CF8">
            <w:pPr>
              <w:keepNext/>
              <w:keepLines/>
              <w:spacing w:before="720"/>
              <w:ind w:left="-115"/>
              <w:rPr>
                <w:rFonts w:cstheme="minorHAnsi"/>
                <w:szCs w:val="22"/>
                <w:lang w:val="ru-RU"/>
              </w:rPr>
            </w:pPr>
            <w:r>
              <w:rPr>
                <w:rFonts w:cstheme="minorHAnsi"/>
                <w:noProof/>
                <w:color w:val="000000"/>
                <w:szCs w:val="22"/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3C472FB6" wp14:editId="0C09D65D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40640</wp:posOffset>
                  </wp:positionV>
                  <wp:extent cx="768389" cy="342918"/>
                  <wp:effectExtent l="0" t="0" r="0" b="0"/>
                  <wp:wrapNone/>
                  <wp:docPr id="20999695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969558" name="Picture 2099969558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89" cy="34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614DC" w:rsidRPr="00B96F79">
              <w:rPr>
                <w:rFonts w:cstheme="minorHAnsi"/>
                <w:color w:val="000000"/>
                <w:szCs w:val="22"/>
                <w:lang w:val="ru-RU"/>
              </w:rPr>
              <w:t>Сейдзо Оноэ</w:t>
            </w:r>
            <w:r w:rsidR="005614DC" w:rsidRPr="00B96F79">
              <w:rPr>
                <w:rFonts w:cstheme="minorHAnsi"/>
                <w:color w:val="000000"/>
                <w:szCs w:val="22"/>
                <w:lang w:val="ru-RU"/>
              </w:rPr>
              <w:br/>
              <w:t>Директор Бюро</w:t>
            </w:r>
            <w:r w:rsidR="005614DC" w:rsidRPr="00B96F79">
              <w:rPr>
                <w:rFonts w:cstheme="minorHAnsi"/>
                <w:color w:val="000000"/>
                <w:szCs w:val="22"/>
                <w:lang w:val="ru-RU"/>
              </w:rPr>
              <w:br/>
              <w:t>стандартизации электросвязи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C1AE9" w14:textId="3A5C50F6" w:rsidR="005614DC" w:rsidRPr="00B96F79" w:rsidRDefault="00AF7A3B" w:rsidP="006B134C">
            <w:pPr>
              <w:keepNext/>
              <w:keepLines/>
              <w:spacing w:before="0"/>
              <w:ind w:left="113" w:right="113"/>
              <w:jc w:val="center"/>
              <w:rPr>
                <w:rFonts w:cstheme="minorHAnsi"/>
                <w:color w:val="FFFFFF" w:themeColor="background1"/>
                <w:szCs w:val="22"/>
                <w:lang w:val="ru-RU"/>
              </w:rPr>
            </w:pPr>
            <w:r w:rsidRPr="00A038E2">
              <w:rPr>
                <w:noProof/>
                <w:lang w:val="en-US"/>
              </w:rPr>
              <w:drawing>
                <wp:inline distT="0" distB="0" distL="0" distR="0" wp14:anchorId="0A353B8B" wp14:editId="3739F912">
                  <wp:extent cx="984408" cy="889033"/>
                  <wp:effectExtent l="0" t="0" r="6350" b="6350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784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4DC" w:rsidRPr="00B96F79" w14:paraId="363F8F5D" w14:textId="77777777" w:rsidTr="006B134C">
        <w:trPr>
          <w:cantSplit/>
          <w:trHeight w:val="227"/>
        </w:trPr>
        <w:tc>
          <w:tcPr>
            <w:tcW w:w="6663" w:type="dxa"/>
            <w:vMerge/>
          </w:tcPr>
          <w:p w14:paraId="02F623A6" w14:textId="77777777" w:rsidR="005614DC" w:rsidRPr="00B96F79" w:rsidRDefault="005614DC" w:rsidP="006B134C">
            <w:pPr>
              <w:spacing w:before="480"/>
              <w:rPr>
                <w:rFonts w:cstheme="minorHAnsi"/>
                <w:szCs w:val="22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5B91" w14:textId="305771E2" w:rsidR="005614DC" w:rsidRPr="00B96F79" w:rsidRDefault="005614DC" w:rsidP="006B134C">
            <w:pPr>
              <w:spacing w:before="0"/>
              <w:jc w:val="center"/>
              <w:rPr>
                <w:rFonts w:eastAsia="SimSun" w:cstheme="minorHAnsi"/>
                <w:szCs w:val="22"/>
                <w:lang w:val="ru-RU"/>
              </w:rPr>
            </w:pPr>
            <w:r w:rsidRPr="00082292">
              <w:rPr>
                <w:rFonts w:cstheme="minorHAnsi"/>
                <w:color w:val="000000"/>
                <w:sz w:val="20"/>
                <w:lang w:val="ru-RU"/>
              </w:rPr>
              <w:t>Последняя информация о собрании</w:t>
            </w:r>
          </w:p>
        </w:tc>
      </w:tr>
    </w:tbl>
    <w:p w14:paraId="40948413" w14:textId="12774055" w:rsidR="00C62B05" w:rsidRPr="00F26A42" w:rsidRDefault="005614DC" w:rsidP="00364CF8">
      <w:pPr>
        <w:tabs>
          <w:tab w:val="left" w:pos="5405"/>
        </w:tabs>
        <w:spacing w:before="240"/>
        <w:rPr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Приложения</w:t>
      </w:r>
      <w:r w:rsidRPr="00B96F79">
        <w:rPr>
          <w:rFonts w:cstheme="minorHAnsi"/>
          <w:szCs w:val="22"/>
          <w:lang w:val="ru-RU"/>
        </w:rPr>
        <w:t>:</w:t>
      </w:r>
      <w:r w:rsidR="00082292">
        <w:rPr>
          <w:rFonts w:cstheme="minorHAnsi"/>
          <w:szCs w:val="22"/>
          <w:lang w:val="en-US"/>
        </w:rPr>
        <w:t xml:space="preserve"> </w:t>
      </w:r>
      <w:r w:rsidRPr="00B96F79">
        <w:rPr>
          <w:rFonts w:cstheme="minorHAnsi"/>
          <w:szCs w:val="22"/>
          <w:lang w:val="ru-RU"/>
        </w:rPr>
        <w:t>2</w:t>
      </w:r>
      <w:r w:rsidR="00C62B05" w:rsidRPr="00F26A42">
        <w:rPr>
          <w:lang w:val="ru-RU"/>
        </w:rPr>
        <w:br w:type="page"/>
      </w:r>
    </w:p>
    <w:p w14:paraId="4B0E90CD" w14:textId="643F0BD9" w:rsidR="004A3994" w:rsidRDefault="004A3994" w:rsidP="004A3994">
      <w:pPr>
        <w:pStyle w:val="AnnexNo"/>
        <w:rPr>
          <w:lang w:val="ru-RU"/>
        </w:rPr>
      </w:pPr>
      <w:r w:rsidRPr="00B96F79">
        <w:rPr>
          <w:lang w:val="ru-RU"/>
        </w:rPr>
        <w:lastRenderedPageBreak/>
        <w:t>ПРИЛОЖЕНИЕ A</w:t>
      </w:r>
    </w:p>
    <w:p w14:paraId="7FDE8B3A" w14:textId="08D5DC8C" w:rsidR="004A3994" w:rsidRPr="00B96F79" w:rsidRDefault="004A3994" w:rsidP="004A3994">
      <w:pPr>
        <w:pStyle w:val="Annextitle"/>
        <w:rPr>
          <w:lang w:val="ru-RU"/>
        </w:rPr>
      </w:pPr>
      <w:r w:rsidRPr="00B96F79">
        <w:rPr>
          <w:lang w:val="ru-RU"/>
        </w:rPr>
        <w:t>Практическая информация для собрания</w:t>
      </w:r>
    </w:p>
    <w:p w14:paraId="17901A19" w14:textId="77777777" w:rsidR="004A3994" w:rsidRPr="00B96F79" w:rsidRDefault="004A3994" w:rsidP="004A3994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rFonts w:cstheme="minorHAnsi"/>
          <w:b/>
          <w:bCs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МЕТОДЫ И СРЕДСТВА РАБОТЫ</w:t>
      </w:r>
    </w:p>
    <w:p w14:paraId="0E45E576" w14:textId="49D02879" w:rsidR="004A3994" w:rsidRPr="00B96F79" w:rsidRDefault="004A3994" w:rsidP="004A3994">
      <w:pPr>
        <w:rPr>
          <w:rFonts w:eastAsia="SimSun"/>
          <w:lang w:val="ru-RU"/>
        </w:rPr>
      </w:pPr>
      <w:r w:rsidRPr="00B96F79">
        <w:rPr>
          <w:b/>
          <w:bCs/>
          <w:lang w:val="ru-RU"/>
        </w:rPr>
        <w:t>ПРЕДСТАВЛЕНИЕ ДОКУМЕНТОВ И ДОСТУП К ДОКУМЕНТАМ</w:t>
      </w:r>
      <w:r w:rsidRPr="00B96F79">
        <w:rPr>
          <w:lang w:val="ru-RU"/>
        </w:rPr>
        <w:t>: Собрание будет проходить на</w:t>
      </w:r>
      <w:r w:rsidR="009F6AB8">
        <w:rPr>
          <w:lang w:val="ru-RU"/>
        </w:rPr>
        <w:t> </w:t>
      </w:r>
      <w:r w:rsidRPr="00B96F79">
        <w:rPr>
          <w:lang w:val="ru-RU"/>
        </w:rPr>
        <w:t xml:space="preserve">безбумажной основе. Вклады Членов следует представлять, используя </w:t>
      </w:r>
      <w:hyperlink r:id="rId31" w:history="1">
        <w:r w:rsidRPr="00B96F79">
          <w:rPr>
            <w:rStyle w:val="Hyperlink"/>
            <w:rFonts w:cstheme="minorHAnsi"/>
            <w:szCs w:val="22"/>
            <w:lang w:val="ru-RU"/>
          </w:rPr>
          <w:t>опцию "Непосредственное размещение документов"</w:t>
        </w:r>
      </w:hyperlink>
      <w:r w:rsidRPr="00B96F79">
        <w:rPr>
          <w:lang w:val="ru-RU"/>
        </w:rPr>
        <w:t>; проекты временных документов (TD) следует представлять по</w:t>
      </w:r>
      <w:r w:rsidR="009F6AB8">
        <w:rPr>
          <w:lang w:val="ru-RU"/>
        </w:rPr>
        <w:t> </w:t>
      </w:r>
      <w:r w:rsidRPr="00B96F79">
        <w:rPr>
          <w:lang w:val="ru-RU"/>
        </w:rPr>
        <w:t xml:space="preserve">электронной почте в секретариат исследовательских комиссий, используя </w:t>
      </w:r>
      <w:hyperlink r:id="rId32" w:history="1">
        <w:r w:rsidRPr="00B96F79">
          <w:rPr>
            <w:rStyle w:val="Hyperlink"/>
            <w:rFonts w:cstheme="minorHAnsi"/>
            <w:szCs w:val="22"/>
            <w:lang w:val="ru-RU"/>
          </w:rPr>
          <w:t>соответствующий шаблон</w:t>
        </w:r>
      </w:hyperlink>
      <w:r w:rsidRPr="00B96F79">
        <w:rPr>
          <w:lang w:val="ru-RU"/>
        </w:rPr>
        <w:t xml:space="preserve">. Доступ к документам собрания обеспечивается с домашней страницы Исследовательской комиссии и ограничен Членами МСЭ-Т, имеющими </w:t>
      </w:r>
      <w:hyperlink r:id="rId33" w:history="1">
        <w:r w:rsidRPr="009F6AB8">
          <w:rPr>
            <w:rStyle w:val="Hyperlink"/>
            <w:lang w:val="ru-RU"/>
          </w:rPr>
          <w:t>учетную запись пользователя МСЭ</w:t>
        </w:r>
      </w:hyperlink>
      <w:r w:rsidRPr="00B96F79">
        <w:rPr>
          <w:lang w:val="ru-RU"/>
        </w:rPr>
        <w:t xml:space="preserve"> c доступом к</w:t>
      </w:r>
      <w:r w:rsidR="009F6AB8">
        <w:rPr>
          <w:lang w:val="ru-RU"/>
        </w:rPr>
        <w:t> </w:t>
      </w:r>
      <w:r w:rsidRPr="00B96F79">
        <w:rPr>
          <w:lang w:val="ru-RU"/>
        </w:rPr>
        <w:t>TIES.</w:t>
      </w:r>
      <w:hyperlink r:id="rId34" w:history="1"/>
      <w:hyperlink r:id="rId35" w:history="1"/>
      <w:hyperlink r:id="rId36" w:history="1"/>
    </w:p>
    <w:p w14:paraId="2A809212" w14:textId="77777777" w:rsidR="004A3994" w:rsidRPr="00C63FBE" w:rsidRDefault="004A3994" w:rsidP="004A3994">
      <w:pPr>
        <w:spacing w:after="120"/>
        <w:rPr>
          <w:rFonts w:eastAsia="SimSun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РАБОЧИЙ ЯЗЫК</w:t>
      </w:r>
      <w:r w:rsidRPr="00B96F79">
        <w:rPr>
          <w:rFonts w:cstheme="minorHAnsi"/>
          <w:szCs w:val="22"/>
          <w:lang w:val="ru-RU"/>
        </w:rPr>
        <w:t>: Собрание будет проходить только на английском языке без устного перевода.</w:t>
      </w:r>
    </w:p>
    <w:p w14:paraId="21708AD7" w14:textId="77777777" w:rsidR="004A3994" w:rsidRPr="00B96F79" w:rsidRDefault="004A3994" w:rsidP="004A3994">
      <w:pPr>
        <w:rPr>
          <w:rFonts w:cstheme="minorHAnsi"/>
          <w:szCs w:val="22"/>
          <w:lang w:val="ru-RU"/>
        </w:rPr>
      </w:pPr>
      <w:r w:rsidRPr="00B96F79">
        <w:rPr>
          <w:rFonts w:cstheme="minorHAnsi"/>
          <w:szCs w:val="22"/>
          <w:lang w:val="ru-RU"/>
        </w:rPr>
        <w:t xml:space="preserve">Делегаты могут воспользоваться средствами </w:t>
      </w:r>
      <w:r w:rsidRPr="00B96F79">
        <w:rPr>
          <w:rFonts w:cstheme="minorHAnsi"/>
          <w:b/>
          <w:bCs/>
          <w:szCs w:val="22"/>
          <w:lang w:val="ru-RU"/>
        </w:rPr>
        <w:t>БЕСПРОВОДНОЙ ЛВС</w:t>
      </w:r>
      <w:r w:rsidRPr="00B96F79">
        <w:rPr>
          <w:rFonts w:cstheme="minorHAnsi"/>
          <w:szCs w:val="22"/>
          <w:lang w:val="ru-RU"/>
        </w:rPr>
        <w:t>, расположенными во всех залах заседаний МСЭ. Подробная информация представлена на месте и на веб-сайте МСЭ-Т (</w:t>
      </w:r>
      <w:hyperlink r:id="rId37" w:history="1">
        <w:r w:rsidRPr="00B96F79">
          <w:rPr>
            <w:rStyle w:val="Hyperlink"/>
            <w:szCs w:val="22"/>
            <w:lang w:val="ru-RU"/>
          </w:rPr>
          <w:t>https://www.itu.int/en/general-secretariat/ICT-Services/Pages/default.aspx</w:t>
        </w:r>
      </w:hyperlink>
      <w:r w:rsidRPr="00B96F79">
        <w:rPr>
          <w:rFonts w:cstheme="minorHAnsi"/>
          <w:szCs w:val="22"/>
          <w:lang w:val="ru-RU"/>
        </w:rPr>
        <w:t>).</w:t>
      </w:r>
      <w:hyperlink r:id="rId38" w:history="1"/>
    </w:p>
    <w:p w14:paraId="758B2CD3" w14:textId="77777777" w:rsidR="004A3994" w:rsidRPr="00B96F79" w:rsidRDefault="004A3994" w:rsidP="004A3994">
      <w:pPr>
        <w:spacing w:after="120"/>
        <w:rPr>
          <w:rFonts w:eastAsia="SimSun" w:cstheme="minorHAnsi"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ЯЧЕЙКИ С ЭЛЕКТРОННЫМ ЗАМКОМ</w:t>
      </w:r>
      <w:r w:rsidRPr="00B96F79">
        <w:rPr>
          <w:rFonts w:cstheme="minorHAnsi"/>
          <w:szCs w:val="22"/>
          <w:lang w:val="ru-RU"/>
        </w:rPr>
        <w:t xml:space="preserve"> доступны на протяжении собрания по электронному пропуску делегата МСЭ-Т с функцией RFID. Ячейки с электронным замком расположены на уровне входа и на первом цокольном этаже здания МСЭ "Башня", а также на нижнем (ground) этаже здания "Монбрийан".</w:t>
      </w:r>
    </w:p>
    <w:p w14:paraId="774388DE" w14:textId="5F8E70EE" w:rsidR="004A3994" w:rsidRPr="00B96F79" w:rsidRDefault="004A3994" w:rsidP="004A3994">
      <w:pPr>
        <w:rPr>
          <w:rFonts w:cstheme="minorHAnsi"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 xml:space="preserve">ПРИНТЕРЫ </w:t>
      </w:r>
      <w:r w:rsidRPr="00B96F79">
        <w:rPr>
          <w:rFonts w:cstheme="minorHAnsi"/>
          <w:szCs w:val="22"/>
          <w:lang w:val="ru-RU"/>
        </w:rPr>
        <w:t xml:space="preserve">расположены в зонах отдыха для делегатов и вблизи всех </w:t>
      </w:r>
      <w:hyperlink r:id="rId39" w:history="1">
        <w:r w:rsidRPr="00B96F79">
          <w:rPr>
            <w:rStyle w:val="Hyperlink"/>
            <w:rFonts w:cstheme="minorHAnsi"/>
            <w:szCs w:val="22"/>
            <w:lang w:val="ru-RU"/>
          </w:rPr>
          <w:t>основных залов заседаний</w:t>
        </w:r>
      </w:hyperlink>
      <w:r w:rsidRPr="00B96F79">
        <w:rPr>
          <w:rFonts w:cstheme="minorHAnsi"/>
          <w:szCs w:val="22"/>
          <w:lang w:val="ru-RU"/>
        </w:rPr>
        <w:t>. Для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 xml:space="preserve">того чтобы избежать необходимости устанавливать драйверы на свои компьютеры, документы можно распечатать "электронным путем", направив их по электронной почте на желаемый принтер. Подробные сведения приведены по адресу: </w:t>
      </w:r>
      <w:hyperlink r:id="rId40" w:history="1">
        <w:r w:rsidRPr="00B96F79">
          <w:rPr>
            <w:rStyle w:val="Hyperlink"/>
            <w:szCs w:val="22"/>
            <w:lang w:val="ru-RU"/>
          </w:rPr>
          <w:t>https://itu.int/go/e-print</w:t>
        </w:r>
      </w:hyperlink>
      <w:r w:rsidRPr="00B96F79">
        <w:rPr>
          <w:rFonts w:cstheme="minorHAnsi"/>
          <w:szCs w:val="22"/>
          <w:lang w:val="ru-RU"/>
        </w:rPr>
        <w:t>.</w:t>
      </w:r>
      <w:hyperlink r:id="rId41" w:history="1"/>
      <w:bookmarkStart w:id="0" w:name="_Hlk94878660"/>
      <w:bookmarkEnd w:id="0"/>
    </w:p>
    <w:p w14:paraId="74E6B457" w14:textId="77777777" w:rsidR="004A3994" w:rsidRPr="00B96F79" w:rsidRDefault="004A3994" w:rsidP="004A3994">
      <w:pPr>
        <w:rPr>
          <w:rFonts w:cstheme="minorHAnsi"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ПОРТАТИВНЫЕ КОМПЬЮТЕРЫ ДЛЯ ВРЕМЕННОГО ПОЛЬЗОВАНИЯ</w:t>
      </w:r>
      <w:r w:rsidRPr="00B96F79">
        <w:rPr>
          <w:rFonts w:cstheme="minorHAnsi"/>
          <w:szCs w:val="22"/>
          <w:lang w:val="ru-RU"/>
        </w:rPr>
        <w:t xml:space="preserve"> доступны для делегатов в Службе помощи МСЭ (</w:t>
      </w:r>
      <w:hyperlink r:id="rId42" w:history="1">
        <w:r w:rsidRPr="00B96F79">
          <w:rPr>
            <w:rStyle w:val="Hyperlink"/>
            <w:szCs w:val="22"/>
            <w:lang w:val="ru-RU"/>
          </w:rPr>
          <w:t>servicedesk@itu.int</w:t>
        </w:r>
      </w:hyperlink>
      <w:r w:rsidRPr="00B96F79">
        <w:rPr>
          <w:rFonts w:cstheme="minorHAnsi"/>
          <w:szCs w:val="22"/>
          <w:lang w:val="ru-RU"/>
        </w:rPr>
        <w:t>); они предоставляются по наличию в порядке очередности прибытия.</w:t>
      </w:r>
      <w:hyperlink r:id="rId43" w:history="1"/>
    </w:p>
    <w:p w14:paraId="51A16C02" w14:textId="77777777" w:rsidR="004A3994" w:rsidRPr="00B96F79" w:rsidRDefault="004A3994" w:rsidP="004A3994">
      <w:pPr>
        <w:snapToGrid w:val="0"/>
        <w:spacing w:after="120"/>
        <w:rPr>
          <w:rFonts w:cstheme="minorHAnsi"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ДИСТАНЦИОННОЕ УЧАСТИЕ</w:t>
      </w:r>
      <w:r w:rsidRPr="00B96F79">
        <w:rPr>
          <w:rFonts w:cstheme="minorHAnsi"/>
          <w:szCs w:val="22"/>
          <w:lang w:val="ru-RU"/>
        </w:rPr>
        <w:t xml:space="preserve">: Для обеспечения дистанционного участия во всех собраниях рабочих групп будет обеспечиваться </w:t>
      </w:r>
      <w:r w:rsidRPr="00B96F79">
        <w:rPr>
          <w:rFonts w:cstheme="minorHAnsi"/>
          <w:b/>
          <w:bCs/>
          <w:szCs w:val="22"/>
          <w:lang w:val="ru-RU"/>
        </w:rPr>
        <w:t>веб-трансляция</w:t>
      </w:r>
      <w:r w:rsidRPr="00B96F79">
        <w:rPr>
          <w:rFonts w:cstheme="minorHAnsi"/>
          <w:szCs w:val="22"/>
          <w:lang w:val="ru-RU"/>
        </w:rPr>
        <w:t xml:space="preserve"> при помощи </w:t>
      </w:r>
      <w:hyperlink r:id="rId44" w:history="1">
        <w:r w:rsidRPr="00B96F79">
          <w:rPr>
            <w:rStyle w:val="Hyperlink"/>
            <w:rFonts w:cstheme="minorHAnsi"/>
            <w:szCs w:val="22"/>
            <w:lang w:val="ru-RU"/>
          </w:rPr>
          <w:t>инструмента MyMeetings</w:t>
        </w:r>
      </w:hyperlink>
      <w:r w:rsidRPr="00B96F79">
        <w:rPr>
          <w:rFonts w:cstheme="minorHAnsi"/>
          <w:szCs w:val="22"/>
          <w:lang w:val="ru-RU"/>
        </w:rPr>
        <w:t>.</w:t>
      </w:r>
      <w:hyperlink r:id="rId45" w:history="1"/>
    </w:p>
    <w:p w14:paraId="38B9730D" w14:textId="77777777" w:rsidR="004A3994" w:rsidRPr="00B96F79" w:rsidRDefault="004A3994" w:rsidP="004A3994">
      <w:pPr>
        <w:spacing w:before="200" w:after="120"/>
        <w:ind w:right="91"/>
        <w:jc w:val="center"/>
        <w:rPr>
          <w:rFonts w:cstheme="minorHAnsi"/>
          <w:b/>
          <w:bCs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ПРЕДВАРИТЕЛЬНАЯ РЕГИСТРАЦИЯ И ВИЗОВАЯ ПОДДЕРЖКА</w:t>
      </w:r>
    </w:p>
    <w:p w14:paraId="3D7F89E5" w14:textId="2B2DD399" w:rsidR="004A3994" w:rsidRPr="00487234" w:rsidRDefault="004A3994" w:rsidP="004A3994">
      <w:pPr>
        <w:rPr>
          <w:lang w:val="ru-RU"/>
        </w:rPr>
      </w:pPr>
      <w:r w:rsidRPr="00B96F79">
        <w:rPr>
          <w:b/>
          <w:bCs/>
          <w:lang w:val="ru-RU"/>
        </w:rPr>
        <w:t>ПРЕДВАРИТЕЛЬНАЯ РЕГИСТРАЦИЯ</w:t>
      </w:r>
      <w:r w:rsidRPr="00B96F79">
        <w:rPr>
          <w:lang w:val="ru-RU"/>
        </w:rPr>
        <w:t xml:space="preserve">: Предварительная регистрация является обязательной </w:t>
      </w:r>
      <w:r w:rsidRPr="00B96F79">
        <w:rPr>
          <w:u w:val="single"/>
          <w:lang w:val="ru-RU"/>
        </w:rPr>
        <w:t>как</w:t>
      </w:r>
      <w:r w:rsidR="009F6AB8">
        <w:rPr>
          <w:u w:val="single"/>
          <w:lang w:val="ru-RU"/>
        </w:rPr>
        <w:t> </w:t>
      </w:r>
      <w:r w:rsidRPr="00B96F79">
        <w:rPr>
          <w:u w:val="single"/>
          <w:lang w:val="ru-RU"/>
        </w:rPr>
        <w:t>для</w:t>
      </w:r>
      <w:r w:rsidR="009F6AB8">
        <w:rPr>
          <w:u w:val="single"/>
          <w:lang w:val="ru-RU"/>
        </w:rPr>
        <w:t> </w:t>
      </w:r>
      <w:r w:rsidRPr="00B96F79">
        <w:rPr>
          <w:u w:val="single"/>
          <w:lang w:val="ru-RU"/>
        </w:rPr>
        <w:t>очных, так и для дистанционных участников</w:t>
      </w:r>
      <w:r w:rsidRPr="00B96F79">
        <w:rPr>
          <w:lang w:val="ru-RU"/>
        </w:rPr>
        <w:t>, и ее следует пройти в онлайновой форме на</w:t>
      </w:r>
      <w:r w:rsidR="009F6AB8">
        <w:rPr>
          <w:lang w:val="ru-RU"/>
        </w:rPr>
        <w:t> </w:t>
      </w:r>
      <w:r w:rsidRPr="00B96F79">
        <w:rPr>
          <w:lang w:val="ru-RU"/>
        </w:rPr>
        <w:t xml:space="preserve">домашней странице Исследовательской комиссии </w:t>
      </w:r>
      <w:r w:rsidRPr="00B96F79">
        <w:rPr>
          <w:b/>
          <w:bCs/>
          <w:lang w:val="ru-RU"/>
        </w:rPr>
        <w:t>не позднее чем за один месяц до начала собрания</w:t>
      </w:r>
      <w:r w:rsidRPr="00B96F79">
        <w:rPr>
          <w:lang w:val="ru-RU"/>
        </w:rPr>
        <w:t xml:space="preserve">. В 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изложенного в </w:t>
      </w:r>
      <w:hyperlink r:id="rId46" w:history="1">
        <w:r w:rsidRPr="00B96F79">
          <w:rPr>
            <w:rStyle w:val="Hyperlink"/>
            <w:rFonts w:cstheme="minorHAnsi"/>
            <w:szCs w:val="22"/>
            <w:lang w:val="ru-RU"/>
          </w:rPr>
          <w:t>Циркуляре 1 БСЭ</w:t>
        </w:r>
      </w:hyperlink>
      <w:r w:rsidRPr="00B96F79">
        <w:rPr>
          <w:lang w:val="ru-RU"/>
        </w:rPr>
        <w:t>. Некоторые опции в</w:t>
      </w:r>
      <w:r w:rsidR="009F6AB8">
        <w:rPr>
          <w:lang w:val="ru-RU"/>
        </w:rPr>
        <w:t> </w:t>
      </w:r>
      <w:r w:rsidRPr="00B96F79">
        <w:rPr>
          <w:lang w:val="ru-RU"/>
        </w:rPr>
        <w:t>регистрационной форме применяются только для Государств-Членов (например, функции). Членам</w:t>
      </w:r>
      <w:r w:rsidR="009F6AB8">
        <w:rPr>
          <w:lang w:val="ru-RU"/>
        </w:rPr>
        <w:t> </w:t>
      </w:r>
      <w:r w:rsidRPr="00B96F79">
        <w:rPr>
          <w:lang w:val="ru-RU"/>
        </w:rPr>
        <w:t>МСЭ предлагается по мере возможности включать в свои делегации женщин.</w:t>
      </w:r>
      <w:hyperlink r:id="rId47" w:history="1"/>
    </w:p>
    <w:p w14:paraId="60D9FDAA" w14:textId="7C789C37" w:rsidR="004A3994" w:rsidRPr="00B96F79" w:rsidRDefault="004A3994" w:rsidP="004A3994">
      <w:pPr>
        <w:rPr>
          <w:rFonts w:cstheme="minorHAnsi"/>
          <w:bCs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ВИЗОВАЯ ПОДДЕРЖКА</w:t>
      </w:r>
      <w:r w:rsidRPr="00B96F79">
        <w:rPr>
          <w:rFonts w:cstheme="minorHAnsi"/>
          <w:szCs w:val="22"/>
          <w:lang w:val="ru-RU"/>
        </w:rPr>
        <w:t>: В случае необходимости визы следует запрашивать до даты прибытия в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>Швейцарию в посольстве или консульстве, представляющем Швейцарию в вашей стране, или,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>если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>в вашей стране такое учреждение отсутствует, в ближайшем к стране выезда. Предельные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>сроки могут различаться, поэтому предлагается уточнить сроки в соответствующем представительстве и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>подавать заявку заблаговременно.</w:t>
      </w:r>
    </w:p>
    <w:p w14:paraId="25E55D0B" w14:textId="588C470D" w:rsidR="004A3994" w:rsidRPr="00B96F79" w:rsidRDefault="004A3994" w:rsidP="00487234">
      <w:pPr>
        <w:rPr>
          <w:rFonts w:cstheme="minorHAnsi"/>
          <w:szCs w:val="22"/>
          <w:lang w:val="ru-RU"/>
        </w:rPr>
      </w:pPr>
      <w:r w:rsidRPr="00B96F79">
        <w:rPr>
          <w:rFonts w:cstheme="minorHAnsi"/>
          <w:szCs w:val="22"/>
          <w:lang w:val="ru-RU"/>
        </w:rPr>
        <w:t xml:space="preserve">В случае возникновения трудностей Союз на основании официального запроса представляемых вами администрации или объединения может обратиться в компетентные органы Швейцарии, с тем чтобы содействовать в получении визы. Подготовка письма, содержащего просьбу о выдаче визы, занимает, как правило, 15 дней после утверждения регистрации координатором от вашей организации по вопросам регистрации. Вследствие этого запросы следует делать путем отметки </w:t>
      </w:r>
      <w:r w:rsidRPr="00B96F79">
        <w:rPr>
          <w:rFonts w:cstheme="minorHAnsi"/>
          <w:szCs w:val="22"/>
          <w:lang w:val="ru-RU"/>
        </w:rPr>
        <w:lastRenderedPageBreak/>
        <w:t>в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 xml:space="preserve">соответствующей ячейке регистрационной формы </w:t>
      </w:r>
      <w:r w:rsidRPr="00B96F79">
        <w:rPr>
          <w:rFonts w:cstheme="minorHAnsi"/>
          <w:b/>
          <w:bCs/>
          <w:szCs w:val="22"/>
          <w:lang w:val="ru-RU"/>
        </w:rPr>
        <w:t>не менее чем за один месяц до начала собрания</w:t>
      </w:r>
      <w:r w:rsidRPr="00B96F79">
        <w:rPr>
          <w:rFonts w:cstheme="minorHAnsi"/>
          <w:szCs w:val="22"/>
          <w:lang w:val="ru-RU"/>
        </w:rPr>
        <w:t>. Вопросы следует направлять в Секцию поездок МСЭ (</w:t>
      </w:r>
      <w:hyperlink r:id="rId48" w:history="1">
        <w:r w:rsidRPr="00B96F79">
          <w:rPr>
            <w:rStyle w:val="Hyperlink"/>
            <w:bCs/>
            <w:szCs w:val="22"/>
            <w:lang w:val="ru-RU"/>
          </w:rPr>
          <w:t>travel@itu.int</w:t>
        </w:r>
      </w:hyperlink>
      <w:r w:rsidRPr="00B96F79">
        <w:rPr>
          <w:rFonts w:cstheme="minorHAnsi"/>
          <w:szCs w:val="22"/>
          <w:lang w:val="ru-RU"/>
        </w:rPr>
        <w:t>) с пометкой "</w:t>
      </w:r>
      <w:r w:rsidRPr="00B96F79">
        <w:rPr>
          <w:rFonts w:cstheme="minorHAnsi"/>
          <w:b/>
          <w:bCs/>
          <w:szCs w:val="22"/>
          <w:lang w:val="ru-RU"/>
        </w:rPr>
        <w:t>визовая поддержка</w:t>
      </w:r>
      <w:r w:rsidRPr="00B96F79">
        <w:rPr>
          <w:rFonts w:cstheme="minorHAnsi"/>
          <w:szCs w:val="22"/>
          <w:lang w:val="ru-RU"/>
        </w:rPr>
        <w:t>" (</w:t>
      </w:r>
      <w:r w:rsidRPr="00B96F79">
        <w:rPr>
          <w:rFonts w:cstheme="minorHAnsi"/>
          <w:b/>
          <w:bCs/>
          <w:szCs w:val="22"/>
          <w:lang w:val="ru-RU"/>
        </w:rPr>
        <w:t>visa support</w:t>
      </w:r>
      <w:r w:rsidRPr="00B96F79">
        <w:rPr>
          <w:rFonts w:cstheme="minorHAnsi"/>
          <w:szCs w:val="22"/>
          <w:lang w:val="ru-RU"/>
        </w:rPr>
        <w:t>).</w:t>
      </w:r>
      <w:hyperlink r:id="rId49" w:history="1"/>
    </w:p>
    <w:p w14:paraId="6B2F3341" w14:textId="77777777" w:rsidR="004A3994" w:rsidRPr="00B96F79" w:rsidRDefault="004A3994" w:rsidP="004A3994">
      <w:pPr>
        <w:tabs>
          <w:tab w:val="left" w:pos="1418"/>
          <w:tab w:val="left" w:pos="1702"/>
          <w:tab w:val="left" w:pos="2160"/>
        </w:tabs>
        <w:spacing w:before="200" w:after="120"/>
        <w:ind w:right="91"/>
        <w:jc w:val="center"/>
        <w:rPr>
          <w:rFonts w:cstheme="minorHAnsi"/>
          <w:b/>
          <w:bCs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ПОСЕЩЕНИЕ ЖЕНЕВЫ: ГОСТИНИЦЫ, ОБЩЕСТВЕННЫЙ ТРАНСПОРТ</w:t>
      </w:r>
    </w:p>
    <w:p w14:paraId="0CCE30AA" w14:textId="237A218E" w:rsidR="004A3994" w:rsidRPr="00B96F79" w:rsidRDefault="004A3994" w:rsidP="004A3994">
      <w:pPr>
        <w:rPr>
          <w:rFonts w:cstheme="minorHAnsi"/>
          <w:szCs w:val="22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ПОСЕТИТЕЛИ ЖЕНЕВЫ</w:t>
      </w:r>
      <w:r w:rsidRPr="00B96F79">
        <w:rPr>
          <w:rFonts w:cstheme="minorHAnsi"/>
          <w:szCs w:val="22"/>
          <w:lang w:val="ru-RU"/>
        </w:rPr>
        <w:t>: Практическая информация для делегатов, участвующих в собраниях МСЭ в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 xml:space="preserve">Женеве, содержится по адресу: </w:t>
      </w:r>
      <w:hyperlink r:id="rId50">
        <w:r w:rsidRPr="00B96F79">
          <w:rPr>
            <w:rStyle w:val="Hyperlink"/>
            <w:lang w:val="ru-RU"/>
          </w:rPr>
          <w:t>https://itu.int/en/delegates-corner</w:t>
        </w:r>
      </w:hyperlink>
      <w:r w:rsidRPr="00B96F79">
        <w:rPr>
          <w:rFonts w:cstheme="minorHAnsi"/>
          <w:szCs w:val="22"/>
          <w:lang w:val="ru-RU"/>
        </w:rPr>
        <w:t>.</w:t>
      </w:r>
      <w:hyperlink r:id="rId51"/>
    </w:p>
    <w:p w14:paraId="5D2D9A89" w14:textId="29DE21F7" w:rsidR="004A3994" w:rsidRPr="00B96F79" w:rsidRDefault="004A3994" w:rsidP="004A3994">
      <w:pPr>
        <w:spacing w:after="120"/>
        <w:rPr>
          <w:rStyle w:val="Hyperlink"/>
          <w:rFonts w:cstheme="minorHAnsi"/>
          <w:color w:val="auto"/>
          <w:szCs w:val="22"/>
          <w:u w:val="none"/>
          <w:lang w:val="ru-RU"/>
        </w:rPr>
      </w:pPr>
      <w:r w:rsidRPr="00B96F79">
        <w:rPr>
          <w:rFonts w:cstheme="minorHAnsi"/>
          <w:b/>
          <w:bCs/>
          <w:szCs w:val="22"/>
          <w:lang w:val="ru-RU"/>
        </w:rPr>
        <w:t>СКИДКИ В ГОСТИНИЦАХ</w:t>
      </w:r>
      <w:r w:rsidRPr="00B96F79">
        <w:rPr>
          <w:rFonts w:cstheme="minorHAnsi"/>
          <w:szCs w:val="22"/>
          <w:lang w:val="ru-RU"/>
        </w:rPr>
        <w:t>: Ряд гостиниц в Женеве предлагают льготные тарифы для делегатов, принимающих участие в собраниях МСЭ, и предоставляют карту, которая обеспечивает бесплатный доступ к системе общественного транспорта Женевы. Список соответствующих гостиниц и</w:t>
      </w:r>
      <w:r w:rsidR="009F6AB8">
        <w:rPr>
          <w:rFonts w:cstheme="minorHAnsi"/>
          <w:szCs w:val="22"/>
          <w:lang w:val="ru-RU"/>
        </w:rPr>
        <w:t> </w:t>
      </w:r>
      <w:r w:rsidRPr="00B96F79">
        <w:rPr>
          <w:rFonts w:cstheme="minorHAnsi"/>
          <w:szCs w:val="22"/>
          <w:lang w:val="ru-RU"/>
        </w:rPr>
        <w:t xml:space="preserve">руководство по запросу скидки, содержатся по адресу: </w:t>
      </w:r>
      <w:hyperlink r:id="rId52" w:history="1">
        <w:r w:rsidRPr="00B96F79">
          <w:rPr>
            <w:rStyle w:val="Hyperlink"/>
            <w:szCs w:val="22"/>
            <w:lang w:val="ru-RU"/>
          </w:rPr>
          <w:t>https://itu.int/travel/</w:t>
        </w:r>
      </w:hyperlink>
      <w:r w:rsidRPr="00B96F79">
        <w:rPr>
          <w:rFonts w:cstheme="minorHAnsi"/>
          <w:szCs w:val="22"/>
          <w:lang w:val="ru-RU"/>
        </w:rPr>
        <w:t>.</w:t>
      </w:r>
      <w:hyperlink r:id="rId53" w:history="1"/>
    </w:p>
    <w:p w14:paraId="7BFBB5A0" w14:textId="77777777" w:rsidR="00A7119D" w:rsidRPr="00721EE9" w:rsidRDefault="00A7119D" w:rsidP="004A3994">
      <w:pPr>
        <w:rPr>
          <w:lang w:val="ru-RU"/>
        </w:rPr>
      </w:pPr>
      <w:r w:rsidRPr="00721EE9">
        <w:rPr>
          <w:lang w:val="ru-RU"/>
        </w:rPr>
        <w:br w:type="page"/>
      </w:r>
    </w:p>
    <w:p w14:paraId="4856888D" w14:textId="42FF7384" w:rsidR="004A3994" w:rsidRPr="00C63FBE" w:rsidRDefault="00B87571" w:rsidP="004A3994">
      <w:pPr>
        <w:pStyle w:val="AnnexNo"/>
        <w:rPr>
          <w:lang w:val="ru-RU"/>
        </w:rPr>
      </w:pPr>
      <w:r w:rsidRPr="00B96F79">
        <w:rPr>
          <w:lang w:val="ru-RU"/>
        </w:rPr>
        <w:lastRenderedPageBreak/>
        <w:t>ПРИЛОЖЕНИЕ</w:t>
      </w:r>
      <w:r w:rsidR="004A3994" w:rsidRPr="00C63FBE">
        <w:rPr>
          <w:lang w:val="ru-RU"/>
        </w:rPr>
        <w:t xml:space="preserve"> </w:t>
      </w:r>
      <w:r w:rsidR="004A3994" w:rsidRPr="008E1E44">
        <w:t>B</w:t>
      </w:r>
    </w:p>
    <w:p w14:paraId="4C81C32F" w14:textId="78EEEF4D" w:rsidR="004A3994" w:rsidRPr="00B87571" w:rsidRDefault="00B87571" w:rsidP="004A3994">
      <w:pPr>
        <w:pStyle w:val="Annextitle"/>
        <w:rPr>
          <w:lang w:val="ru-RU"/>
        </w:rPr>
      </w:pPr>
      <w:r>
        <w:rPr>
          <w:lang w:val="ru-RU"/>
        </w:rPr>
        <w:t xml:space="preserve">Собрания Рабочих групп </w:t>
      </w:r>
      <w:r w:rsidR="004A3994" w:rsidRPr="00C63FBE">
        <w:rPr>
          <w:lang w:val="ru-RU"/>
        </w:rPr>
        <w:t>1/1</w:t>
      </w:r>
      <w:r>
        <w:rPr>
          <w:lang w:val="ru-RU"/>
        </w:rPr>
        <w:t>7</w:t>
      </w:r>
      <w:r w:rsidR="004A3994" w:rsidRPr="00C63FBE">
        <w:rPr>
          <w:lang w:val="ru-RU"/>
        </w:rPr>
        <w:t>, 2/1</w:t>
      </w:r>
      <w:r>
        <w:rPr>
          <w:lang w:val="ru-RU"/>
        </w:rPr>
        <w:t>7</w:t>
      </w:r>
      <w:r w:rsidR="004A3994" w:rsidRPr="00C63FBE">
        <w:rPr>
          <w:lang w:val="ru-RU"/>
        </w:rPr>
        <w:t>, 3/1</w:t>
      </w:r>
      <w:r>
        <w:rPr>
          <w:lang w:val="ru-RU"/>
        </w:rPr>
        <w:t>7</w:t>
      </w:r>
      <w:r w:rsidR="004A3994" w:rsidRPr="00C63FBE">
        <w:rPr>
          <w:lang w:val="ru-RU"/>
        </w:rPr>
        <w:t xml:space="preserve"> </w:t>
      </w:r>
      <w:r w:rsidR="00487234">
        <w:rPr>
          <w:lang w:val="ru-RU"/>
        </w:rPr>
        <w:t>и</w:t>
      </w:r>
      <w:r w:rsidR="004A3994" w:rsidRPr="00C63FBE">
        <w:rPr>
          <w:lang w:val="ru-RU"/>
        </w:rPr>
        <w:t xml:space="preserve"> 4/1</w:t>
      </w:r>
      <w:r>
        <w:rPr>
          <w:lang w:val="ru-RU"/>
        </w:rPr>
        <w:t>7</w:t>
      </w:r>
      <w:r w:rsidR="004A3994" w:rsidRPr="00C63FBE">
        <w:rPr>
          <w:lang w:val="ru-RU"/>
        </w:rPr>
        <w:br/>
      </w:r>
      <w:r>
        <w:rPr>
          <w:lang w:val="ru-RU"/>
        </w:rPr>
        <w:t>Женева</w:t>
      </w:r>
      <w:r w:rsidR="004A3994" w:rsidRPr="00C63FBE">
        <w:rPr>
          <w:lang w:val="ru-RU"/>
        </w:rPr>
        <w:t>, 2</w:t>
      </w:r>
      <w:r>
        <w:rPr>
          <w:lang w:val="ru-RU"/>
        </w:rPr>
        <w:t xml:space="preserve"> апреля </w:t>
      </w:r>
      <w:r w:rsidR="004A3994" w:rsidRPr="00C63FBE">
        <w:rPr>
          <w:lang w:val="ru-RU"/>
        </w:rPr>
        <w:t>2026</w:t>
      </w:r>
      <w:r>
        <w:rPr>
          <w:lang w:val="ru-RU"/>
        </w:rPr>
        <w:t xml:space="preserve"> года</w:t>
      </w:r>
    </w:p>
    <w:p w14:paraId="2929B911" w14:textId="66B61DA0" w:rsidR="004A3994" w:rsidRPr="00487234" w:rsidRDefault="00B87571" w:rsidP="004A3994">
      <w:pPr>
        <w:tabs>
          <w:tab w:val="center" w:pos="5103"/>
          <w:tab w:val="left" w:pos="7017"/>
        </w:tabs>
        <w:spacing w:after="360"/>
        <w:jc w:val="center"/>
        <w:rPr>
          <w:b/>
          <w:szCs w:val="22"/>
          <w:lang w:val="ru-RU"/>
        </w:rPr>
      </w:pPr>
      <w:r w:rsidRPr="00487234">
        <w:rPr>
          <w:b/>
          <w:szCs w:val="22"/>
          <w:lang w:val="ru-RU"/>
        </w:rPr>
        <w:t xml:space="preserve">Проект повестки дня </w:t>
      </w:r>
    </w:p>
    <w:p w14:paraId="680F6D07" w14:textId="6F02CB9A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1</w:t>
      </w:r>
      <w:r w:rsidRPr="00B87571">
        <w:rPr>
          <w:lang w:val="ru-RU"/>
        </w:rPr>
        <w:tab/>
        <w:t>Открытие собрания и приветственное слово</w:t>
      </w:r>
    </w:p>
    <w:p w14:paraId="32D69034" w14:textId="18A82EBD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2</w:t>
      </w:r>
      <w:r w:rsidRPr="00B87571">
        <w:rPr>
          <w:lang w:val="ru-RU"/>
        </w:rPr>
        <w:tab/>
        <w:t>Утверждение повестки дня пленарных заседаний Рабочих групп 1/17, 2/17, 3/17 и 4/17</w:t>
      </w:r>
    </w:p>
    <w:p w14:paraId="6C66F733" w14:textId="77777777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3</w:t>
      </w:r>
      <w:r w:rsidRPr="00B87571">
        <w:rPr>
          <w:lang w:val="ru-RU"/>
        </w:rPr>
        <w:tab/>
        <w:t>Рассмотрение результатов собраний групп Докладчиков (январь–март 2026 г.)</w:t>
      </w:r>
    </w:p>
    <w:p w14:paraId="45265756" w14:textId="77777777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4</w:t>
      </w:r>
      <w:r w:rsidRPr="00B87571">
        <w:rPr>
          <w:lang w:val="ru-RU"/>
        </w:rPr>
        <w:tab/>
        <w:t>Получение согласия по проектам Рекомендаций</w:t>
      </w:r>
    </w:p>
    <w:p w14:paraId="6AF1692A" w14:textId="77777777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5</w:t>
      </w:r>
      <w:r w:rsidRPr="00B87571">
        <w:rPr>
          <w:lang w:val="ru-RU"/>
        </w:rPr>
        <w:tab/>
        <w:t>Согласование Добавлений</w:t>
      </w:r>
    </w:p>
    <w:p w14:paraId="4A5C51D0" w14:textId="73E021C5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6</w:t>
      </w:r>
      <w:r w:rsidRPr="00B87571">
        <w:rPr>
          <w:lang w:val="ru-RU"/>
        </w:rPr>
        <w:tab/>
        <w:t>Согласование новых направлений работы</w:t>
      </w:r>
    </w:p>
    <w:p w14:paraId="52BB8595" w14:textId="77777777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7</w:t>
      </w:r>
      <w:r w:rsidRPr="00B87571">
        <w:rPr>
          <w:lang w:val="ru-RU"/>
        </w:rPr>
        <w:tab/>
        <w:t>Утверждение исходящих заявлений о взаимодействии</w:t>
      </w:r>
    </w:p>
    <w:p w14:paraId="7F0089FB" w14:textId="77777777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8</w:t>
      </w:r>
      <w:r w:rsidRPr="00B87571">
        <w:rPr>
          <w:lang w:val="ru-RU"/>
        </w:rPr>
        <w:tab/>
        <w:t>Согласование будущих видов деятельности</w:t>
      </w:r>
    </w:p>
    <w:p w14:paraId="52BA4EC1" w14:textId="77777777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9</w:t>
      </w:r>
      <w:r w:rsidRPr="00B87571">
        <w:rPr>
          <w:lang w:val="ru-RU"/>
        </w:rPr>
        <w:tab/>
        <w:t>Разное</w:t>
      </w:r>
    </w:p>
    <w:p w14:paraId="028DF5CE" w14:textId="506C2398" w:rsidR="00B87571" w:rsidRPr="00B87571" w:rsidRDefault="00B87571" w:rsidP="00B87571">
      <w:pPr>
        <w:pStyle w:val="enumlev1"/>
        <w:rPr>
          <w:lang w:val="ru-RU"/>
        </w:rPr>
      </w:pPr>
      <w:r w:rsidRPr="00B87571">
        <w:rPr>
          <w:lang w:val="ru-RU"/>
        </w:rPr>
        <w:t>10</w:t>
      </w:r>
      <w:r w:rsidRPr="00B87571">
        <w:rPr>
          <w:lang w:val="ru-RU"/>
        </w:rPr>
        <w:tab/>
        <w:t>Завершение работы собрания</w:t>
      </w:r>
    </w:p>
    <w:p w14:paraId="3FE4D9E4" w14:textId="77777777" w:rsidR="004A3994" w:rsidRDefault="004A3994" w:rsidP="004A3994">
      <w:pPr>
        <w:spacing w:before="720"/>
        <w:jc w:val="center"/>
      </w:pPr>
      <w:r>
        <w:t>______________</w:t>
      </w:r>
    </w:p>
    <w:sectPr w:rsidR="004A3994" w:rsidSect="001A1F24">
      <w:headerReference w:type="default" r:id="rId54"/>
      <w:footerReference w:type="first" r:id="rId55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78E96" w14:textId="77777777" w:rsidR="000D5042" w:rsidRDefault="000D5042">
      <w:r>
        <w:separator/>
      </w:r>
    </w:p>
  </w:endnote>
  <w:endnote w:type="continuationSeparator" w:id="0">
    <w:p w14:paraId="216B2AE1" w14:textId="77777777" w:rsidR="000D5042" w:rsidRDefault="000D5042">
      <w:r>
        <w:continuationSeparator/>
      </w:r>
    </w:p>
  </w:endnote>
  <w:endnote w:type="continuationNotice" w:id="1">
    <w:p w14:paraId="127AEBD1" w14:textId="77777777" w:rsidR="000D5042" w:rsidRDefault="000D504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 xml:space="preserve">Эл. </w:t>
    </w:r>
    <w:r w:rsidRPr="000A1295">
      <w:rPr>
        <w:color w:val="0070C0"/>
        <w:sz w:val="18"/>
        <w:szCs w:val="18"/>
        <w:lang w:val="ru-RU"/>
      </w:rPr>
      <w:t>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77E9" w14:textId="77777777" w:rsidR="000D5042" w:rsidRDefault="000D5042">
      <w:r>
        <w:t>____________________</w:t>
      </w:r>
    </w:p>
  </w:footnote>
  <w:footnote w:type="continuationSeparator" w:id="0">
    <w:p w14:paraId="67785444" w14:textId="77777777" w:rsidR="000D5042" w:rsidRDefault="000D5042">
      <w:r>
        <w:continuationSeparator/>
      </w:r>
    </w:p>
  </w:footnote>
  <w:footnote w:type="continuationNotice" w:id="1">
    <w:p w14:paraId="1F600650" w14:textId="77777777" w:rsidR="000D5042" w:rsidRDefault="000D504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2FF677E5" w:rsidR="003E38F2" w:rsidRPr="00982411" w:rsidRDefault="005614DC" w:rsidP="00414B3C">
    <w:pPr>
      <w:pStyle w:val="Header"/>
      <w:rPr>
        <w:lang w:val="ru-RU"/>
      </w:rPr>
    </w:pPr>
    <w:r>
      <w:rPr>
        <w:lang w:val="ru-RU"/>
      </w:rPr>
      <w:t xml:space="preserve">Коллективное письмо </w:t>
    </w:r>
    <w:r w:rsidR="00AF7A3B">
      <w:rPr>
        <w:lang w:val="ru-RU"/>
      </w:rPr>
      <w:t>6</w:t>
    </w:r>
    <w:r>
      <w:rPr>
        <w:lang w:val="ru-RU"/>
      </w:rPr>
      <w:t>/1</w:t>
    </w:r>
    <w:r w:rsidR="00AF7A3B">
      <w:rPr>
        <w:lang w:val="ru-RU"/>
      </w:rPr>
      <w:t>7</w:t>
    </w:r>
    <w:r>
      <w:rPr>
        <w:lang w:val="ru-RU"/>
      </w:rPr>
      <w:t xml:space="preserve">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6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0" w15:restartNumberingAfterBreak="0">
    <w:nsid w:val="418014EF"/>
    <w:multiLevelType w:val="hybridMultilevel"/>
    <w:tmpl w:val="5D3E9E12"/>
    <w:lvl w:ilvl="0" w:tplc="04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1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5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4"/>
  </w:num>
  <w:num w:numId="12" w16cid:durableId="534386655">
    <w:abstractNumId w:val="22"/>
  </w:num>
  <w:num w:numId="13" w16cid:durableId="259024582">
    <w:abstractNumId w:val="23"/>
  </w:num>
  <w:num w:numId="14" w16cid:durableId="68507006">
    <w:abstractNumId w:val="26"/>
  </w:num>
  <w:num w:numId="15" w16cid:durableId="1523322403">
    <w:abstractNumId w:val="25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4"/>
  </w:num>
  <w:num w:numId="19" w16cid:durableId="1523931048">
    <w:abstractNumId w:val="29"/>
  </w:num>
  <w:num w:numId="20" w16cid:durableId="496574885">
    <w:abstractNumId w:val="13"/>
  </w:num>
  <w:num w:numId="21" w16cid:durableId="241914137">
    <w:abstractNumId w:val="21"/>
  </w:num>
  <w:num w:numId="22" w16cid:durableId="725489192">
    <w:abstractNumId w:val="19"/>
  </w:num>
  <w:num w:numId="23" w16cid:durableId="1985118205">
    <w:abstractNumId w:val="18"/>
  </w:num>
  <w:num w:numId="24" w16cid:durableId="2083986707">
    <w:abstractNumId w:val="16"/>
  </w:num>
  <w:num w:numId="25" w16cid:durableId="1505509332">
    <w:abstractNumId w:val="12"/>
  </w:num>
  <w:num w:numId="26" w16cid:durableId="150218594">
    <w:abstractNumId w:val="15"/>
  </w:num>
  <w:num w:numId="27" w16cid:durableId="942616608">
    <w:abstractNumId w:val="28"/>
  </w:num>
  <w:num w:numId="28" w16cid:durableId="334769545">
    <w:abstractNumId w:val="17"/>
  </w:num>
  <w:num w:numId="29" w16cid:durableId="1559976025">
    <w:abstractNumId w:val="27"/>
  </w:num>
  <w:num w:numId="30" w16cid:durableId="21056108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2292"/>
    <w:rsid w:val="00084303"/>
    <w:rsid w:val="00092637"/>
    <w:rsid w:val="00095717"/>
    <w:rsid w:val="000961E8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504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262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677D4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4CF8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56E6B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234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3994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14DC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1C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577EE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56A3C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5C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6AB8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AF7A3B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2F1F"/>
    <w:rsid w:val="00B84291"/>
    <w:rsid w:val="00B84746"/>
    <w:rsid w:val="00B85E4B"/>
    <w:rsid w:val="00B87571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3FBE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1876"/>
    <w:rsid w:val="00DA2A4B"/>
    <w:rsid w:val="00DA498B"/>
    <w:rsid w:val="00DB0915"/>
    <w:rsid w:val="00DB13EB"/>
    <w:rsid w:val="00DB1638"/>
    <w:rsid w:val="00DB1FEC"/>
    <w:rsid w:val="00DB3855"/>
    <w:rsid w:val="00DB3DF7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4DC"/>
    <w:pPr>
      <w:tabs>
        <w:tab w:val="left" w:pos="567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5614DC"/>
    <w:pPr>
      <w:spacing w:before="80"/>
      <w:ind w:left="567" w:hanging="567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,超?级链ïÈ,õ±?级链,õ±链ïÈ1,õ±???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aliases w:val="Resume Title,Use Case List Paragraph,Bullet List Paragraph,List Paragraph11,List Paragraph111,List Paragraph Option,EG Bullet 1,Bulleted List1,b1,Bullet for no #'s,Body Bullet,Table Number Paragraph,List Paragraph 1,B1,List Paragraph1"/>
    <w:basedOn w:val="Normal"/>
    <w:link w:val="ListParagraphChar"/>
    <w:uiPriority w:val="34"/>
    <w:qFormat/>
    <w:rsid w:val="005A7006"/>
    <w:pPr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left" w:pos="284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5614DC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  <w:style w:type="character" w:customStyle="1" w:styleId="ListParagraphChar">
    <w:name w:val="List Paragraph Char"/>
    <w:aliases w:val="Resume Title Char,Use Case List Paragraph Char,Bullet List Paragraph Char,List Paragraph11 Char,List Paragraph111 Char,List Paragraph Option Char,EG Bullet 1 Char,Bulleted List1 Char,b1 Char,Bullet for no #'s Char,Body Bullet Char"/>
    <w:basedOn w:val="DefaultParagraphFont"/>
    <w:link w:val="ListParagraph"/>
    <w:uiPriority w:val="34"/>
    <w:qFormat/>
    <w:locked/>
    <w:rsid w:val="005614DC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tu.int/go/tsg17" TargetMode="External"/><Relationship Id="rId18" Type="http://schemas.openxmlformats.org/officeDocument/2006/relationships/hyperlink" Target="http://handle.itu.int/11.1002/apps/meeting-rooms" TargetMode="External"/><Relationship Id="rId26" Type="http://schemas.openxmlformats.org/officeDocument/2006/relationships/hyperlink" Target="https://www.itu.int/net/ITU-T/ddp/Default.aspx?groupid=T25-SG17" TargetMode="External"/><Relationship Id="rId39" Type="http://schemas.openxmlformats.org/officeDocument/2006/relationships/hyperlink" Target="https://www.itu.int/en/about/Documents/itu-plan.pdf" TargetMode="External"/><Relationship Id="rId21" Type="http://schemas.openxmlformats.org/officeDocument/2006/relationships/hyperlink" Target="https://www.itu.int/en/ITU-T/studygroups/2025-2028/17/Pages/default.aspx" TargetMode="External"/><Relationship Id="rId34" Type="http://schemas.openxmlformats.org/officeDocument/2006/relationships/hyperlink" Target="http://itu.int/net/ITU-T/ddp/" TargetMode="External"/><Relationship Id="rId42" Type="http://schemas.openxmlformats.org/officeDocument/2006/relationships/hyperlink" Target="mailto:servicedesk@itu.int" TargetMode="External"/><Relationship Id="rId47" Type="http://schemas.openxmlformats.org/officeDocument/2006/relationships/hyperlink" Target="https://www.itu.int/md/T25-TSB-CIR-0001" TargetMode="External"/><Relationship Id="rId50" Type="http://schemas.openxmlformats.org/officeDocument/2006/relationships/hyperlink" Target="https://itu.int/en/delegates-corner" TargetMode="External"/><Relationship Id="rId55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T/jca/imt2020/Pages/default.aspx" TargetMode="External"/><Relationship Id="rId29" Type="http://schemas.openxmlformats.org/officeDocument/2006/relationships/image" Target="media/image3.png"/><Relationship Id="rId11" Type="http://schemas.openxmlformats.org/officeDocument/2006/relationships/image" Target="media/image1.png"/><Relationship Id="rId24" Type="http://schemas.openxmlformats.org/officeDocument/2006/relationships/hyperlink" Target="https://www.itu.int/en/ITU-T/studygroups/2025-2028/17/Pages/default.aspx" TargetMode="External"/><Relationship Id="rId32" Type="http://schemas.openxmlformats.org/officeDocument/2006/relationships/hyperlink" Target="https://www.itu.int/en/ITU-T/studygroups/Pages/templates.aspx" TargetMode="External"/><Relationship Id="rId37" Type="http://schemas.openxmlformats.org/officeDocument/2006/relationships/hyperlink" Target="https://www.itu.int/en/general-secretariat/ICT-Services/Pages/default.aspx" TargetMode="External"/><Relationship Id="rId40" Type="http://schemas.openxmlformats.org/officeDocument/2006/relationships/hyperlink" Target="https://itu.int/go/e-print" TargetMode="External"/><Relationship Id="rId45" Type="http://schemas.openxmlformats.org/officeDocument/2006/relationships/hyperlink" Target="https://remote.itu.int/" TargetMode="External"/><Relationship Id="rId53" Type="http://schemas.openxmlformats.org/officeDocument/2006/relationships/hyperlink" Target="https://itu.int/travel/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itu.int/en/about/Documents/itu-plan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ITU-T/Workshops-and-Seminars/2026/0330/Pages/default.aspx" TargetMode="External"/><Relationship Id="rId22" Type="http://schemas.openxmlformats.org/officeDocument/2006/relationships/hyperlink" Target="https://www.itu.int/net/ITU-T/ddp/Default.aspx?groupid=T25-SG17" TargetMode="External"/><Relationship Id="rId27" Type="http://schemas.openxmlformats.org/officeDocument/2006/relationships/hyperlink" Target="https://www.itu.int/net/ITU-T/ddp/Default.aspx?groupid=T25-SG13" TargetMode="External"/><Relationship Id="rId30" Type="http://schemas.openxmlformats.org/officeDocument/2006/relationships/image" Target="cid:image001.png@01D2C590.81C3C8E0" TargetMode="External"/><Relationship Id="rId35" Type="http://schemas.openxmlformats.org/officeDocument/2006/relationships/hyperlink" Target="https://www.itu.int/en/ITU-T/studygroups/Pages/templates.aspx" TargetMode="External"/><Relationship Id="rId43" Type="http://schemas.openxmlformats.org/officeDocument/2006/relationships/hyperlink" Target="mailto:servicedesk@itu.int" TargetMode="External"/><Relationship Id="rId48" Type="http://schemas.openxmlformats.org/officeDocument/2006/relationships/hyperlink" Target="mailto:travel@itu.int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itu.int/en/delegates-corner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tsbsg17@itu.int" TargetMode="External"/><Relationship Id="rId17" Type="http://schemas.openxmlformats.org/officeDocument/2006/relationships/hyperlink" Target="https://www.itu.int/en/about/Documents/itu-plan.pdf" TargetMode="External"/><Relationship Id="rId25" Type="http://schemas.openxmlformats.org/officeDocument/2006/relationships/hyperlink" Target="https://www.itu.int/en/ITU-T/studygroups/2025-2028/13/Pages/default.aspx" TargetMode="External"/><Relationship Id="rId33" Type="http://schemas.openxmlformats.org/officeDocument/2006/relationships/hyperlink" Target="http://www.itu.int/TIES/" TargetMode="External"/><Relationship Id="rId38" Type="http://schemas.openxmlformats.org/officeDocument/2006/relationships/hyperlink" Target="https://www.itu.int/en/general-secretariat/ICT-Services/Pages/default.aspx" TargetMode="External"/><Relationship Id="rId46" Type="http://schemas.openxmlformats.org/officeDocument/2006/relationships/hyperlink" Target="https://www.itu.int/md/T25-TSB-CIR-0001" TargetMode="External"/><Relationship Id="rId20" Type="http://schemas.openxmlformats.org/officeDocument/2006/relationships/hyperlink" Target="http://handle.itu.int/11.1002/apps/meeting-rooms" TargetMode="External"/><Relationship Id="rId41" Type="http://schemas.openxmlformats.org/officeDocument/2006/relationships/hyperlink" Target="https://www.itu.int/en/about/Documents/itu-plan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itu.int/md/T25-TSB-CIR-0103/en" TargetMode="External"/><Relationship Id="rId23" Type="http://schemas.openxmlformats.org/officeDocument/2006/relationships/hyperlink" Target="https://www.itu.int/net/ITU-T/ddp/Default.aspx?groupid=T25-SG13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://www.itu.int/TIES/" TargetMode="External"/><Relationship Id="rId49" Type="http://schemas.openxmlformats.org/officeDocument/2006/relationships/hyperlink" Target="mailto:travel@itu.int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://itu.int/net/ITU-T/ddp/" TargetMode="External"/><Relationship Id="rId44" Type="http://schemas.openxmlformats.org/officeDocument/2006/relationships/hyperlink" Target="https://remote.itu.int/" TargetMode="External"/><Relationship Id="rId52" Type="http://schemas.openxmlformats.org/officeDocument/2006/relationships/hyperlink" Target="https://itu.int/trave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3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16</TotalTime>
  <Pages>6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15570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Braud, Olivia</cp:lastModifiedBy>
  <cp:revision>5</cp:revision>
  <cp:lastPrinted>2026-01-21T10:29:00Z</cp:lastPrinted>
  <dcterms:created xsi:type="dcterms:W3CDTF">2026-01-13T14:03:00Z</dcterms:created>
  <dcterms:modified xsi:type="dcterms:W3CDTF">2026-01-21T10:30:00Z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