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35"/>
        <w:tblW w:w="10065" w:type="dxa"/>
        <w:tblLayout w:type="fixed"/>
        <w:tblCellMar>
          <w:left w:w="0" w:type="dxa"/>
          <w:right w:w="0" w:type="dxa"/>
        </w:tblCellMar>
        <w:tblLook w:val="0000" w:firstRow="0" w:lastRow="0" w:firstColumn="0" w:lastColumn="0" w:noHBand="0" w:noVBand="0"/>
      </w:tblPr>
      <w:tblGrid>
        <w:gridCol w:w="1260"/>
        <w:gridCol w:w="4127"/>
        <w:gridCol w:w="2551"/>
        <w:gridCol w:w="2127"/>
      </w:tblGrid>
      <w:tr w:rsidR="002C3E7B" w:rsidRPr="00B70109" w14:paraId="1984ABB7" w14:textId="77777777" w:rsidTr="007B36B8">
        <w:trPr>
          <w:cantSplit/>
          <w:trHeight w:val="1259"/>
        </w:trPr>
        <w:tc>
          <w:tcPr>
            <w:tcW w:w="1260" w:type="dxa"/>
            <w:vAlign w:val="center"/>
          </w:tcPr>
          <w:p w14:paraId="49B5DA3E" w14:textId="77777777" w:rsidR="002C3E7B" w:rsidRPr="00B70109" w:rsidRDefault="000A402E" w:rsidP="008E1E44">
            <w:pPr>
              <w:spacing w:before="0"/>
              <w:jc w:val="center"/>
              <w:rPr>
                <w:rFonts w:cs="Times New Roman Bold"/>
                <w:b/>
                <w:bCs/>
                <w:smallCaps/>
                <w:sz w:val="26"/>
                <w:szCs w:val="26"/>
              </w:rPr>
            </w:pPr>
            <w:r>
              <w:rPr>
                <w:noProof/>
                <w:lang w:eastAsia="en-GB"/>
              </w:rPr>
              <w:drawing>
                <wp:inline distT="0" distB="0" distL="0" distR="0" wp14:anchorId="0BB229AC" wp14:editId="2705F0FE">
                  <wp:extent cx="762000" cy="762000"/>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rker\AppData\Local\Temp\7zE04EBDF5D\ITU official logo_blue_RG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678" w:type="dxa"/>
            <w:gridSpan w:val="2"/>
            <w:vAlign w:val="center"/>
          </w:tcPr>
          <w:p w14:paraId="60825383" w14:textId="77777777" w:rsidR="002C3E7B" w:rsidRPr="00B70109" w:rsidRDefault="002C3E7B" w:rsidP="008E1E44">
            <w:pPr>
              <w:spacing w:before="0"/>
              <w:rPr>
                <w:rFonts w:ascii="Calibri" w:hAnsi="Calibri" w:cs="Times New Roman Bold"/>
                <w:b/>
                <w:bCs/>
                <w:smallCaps/>
                <w:sz w:val="26"/>
                <w:szCs w:val="26"/>
              </w:rPr>
            </w:pPr>
            <w:r w:rsidRPr="00B70109">
              <w:rPr>
                <w:rFonts w:ascii="Calibri" w:hAnsi="Calibri" w:cs="Times New Roman Bold"/>
                <w:b/>
                <w:bCs/>
                <w:smallCaps/>
                <w:sz w:val="36"/>
                <w:szCs w:val="36"/>
              </w:rPr>
              <w:t>International telecommunication union</w:t>
            </w:r>
          </w:p>
          <w:p w14:paraId="02CAC460" w14:textId="77777777" w:rsidR="002C3E7B" w:rsidRPr="00B70109" w:rsidRDefault="002C3E7B" w:rsidP="008E1E44">
            <w:pPr>
              <w:spacing w:before="0"/>
              <w:rPr>
                <w:rFonts w:ascii="Verdana" w:hAnsi="Verdana"/>
                <w:color w:val="FFFFFF"/>
                <w:sz w:val="26"/>
                <w:szCs w:val="26"/>
              </w:rPr>
            </w:pPr>
            <w:r w:rsidRPr="00B70109">
              <w:rPr>
                <w:rFonts w:ascii="Calibri" w:hAnsi="Calibri" w:cs="Times New Roman Bold"/>
                <w:b/>
                <w:bCs/>
                <w:iCs/>
                <w:smallCaps/>
                <w:sz w:val="28"/>
                <w:szCs w:val="28"/>
              </w:rPr>
              <w:t>Telecommunication Standardization Bureau</w:t>
            </w:r>
            <w:r w:rsidRPr="00B70109" w:rsidDel="002C3E7B">
              <w:rPr>
                <w:rFonts w:cs="Times New Roman Bold"/>
                <w:b/>
                <w:bCs/>
                <w:iCs/>
                <w:smallCaps/>
                <w:sz w:val="28"/>
                <w:szCs w:val="28"/>
              </w:rPr>
              <w:t xml:space="preserve"> </w:t>
            </w:r>
          </w:p>
        </w:tc>
        <w:tc>
          <w:tcPr>
            <w:tcW w:w="2127" w:type="dxa"/>
            <w:vAlign w:val="center"/>
          </w:tcPr>
          <w:p w14:paraId="37DC4D0D" w14:textId="77777777" w:rsidR="002C3E7B" w:rsidRPr="00B70109" w:rsidRDefault="002C3E7B" w:rsidP="008E1E44">
            <w:pPr>
              <w:spacing w:before="0"/>
              <w:jc w:val="center"/>
              <w:rPr>
                <w:rFonts w:ascii="Verdana" w:hAnsi="Verdana"/>
                <w:color w:val="FFFFFF"/>
                <w:sz w:val="26"/>
                <w:szCs w:val="26"/>
              </w:rPr>
            </w:pPr>
          </w:p>
        </w:tc>
      </w:tr>
      <w:tr w:rsidR="000305E1" w:rsidRPr="00B70109" w14:paraId="72667DE4" w14:textId="77777777" w:rsidTr="007B36B8">
        <w:trPr>
          <w:cantSplit/>
          <w:trHeight w:val="539"/>
        </w:trPr>
        <w:tc>
          <w:tcPr>
            <w:tcW w:w="5387" w:type="dxa"/>
            <w:gridSpan w:val="2"/>
            <w:vAlign w:val="center"/>
          </w:tcPr>
          <w:p w14:paraId="11BC5A9C" w14:textId="77777777" w:rsidR="000305E1" w:rsidRPr="00B70109" w:rsidRDefault="000305E1" w:rsidP="008E1E44">
            <w:pPr>
              <w:pStyle w:val="Tabletext"/>
              <w:jc w:val="right"/>
            </w:pPr>
          </w:p>
        </w:tc>
        <w:tc>
          <w:tcPr>
            <w:tcW w:w="4678" w:type="dxa"/>
            <w:gridSpan w:val="2"/>
            <w:vAlign w:val="center"/>
          </w:tcPr>
          <w:p w14:paraId="01ECBEF5" w14:textId="5F5B2886" w:rsidR="000305E1" w:rsidRPr="00B70109" w:rsidRDefault="000305E1" w:rsidP="007B36B8">
            <w:pPr>
              <w:pStyle w:val="Tabletext"/>
              <w:spacing w:before="60" w:after="120"/>
            </w:pPr>
            <w:r w:rsidRPr="00D52FB8">
              <w:t xml:space="preserve">Geneva, </w:t>
            </w:r>
            <w:r w:rsidR="000F38F8">
              <w:t>22</w:t>
            </w:r>
            <w:r w:rsidR="007B36B8" w:rsidRPr="00D52FB8">
              <w:t xml:space="preserve"> </w:t>
            </w:r>
            <w:r w:rsidR="007B36B8">
              <w:t xml:space="preserve">December </w:t>
            </w:r>
            <w:r w:rsidR="004E267D">
              <w:rPr>
                <w:rFonts w:cstheme="minorHAnsi"/>
                <w:szCs w:val="22"/>
              </w:rPr>
              <w:t>2025</w:t>
            </w:r>
          </w:p>
        </w:tc>
      </w:tr>
      <w:tr w:rsidR="0038260B" w:rsidRPr="00B70109" w14:paraId="71F96702" w14:textId="77777777" w:rsidTr="008E1E44">
        <w:trPr>
          <w:cantSplit/>
          <w:trHeight w:val="746"/>
        </w:trPr>
        <w:tc>
          <w:tcPr>
            <w:tcW w:w="1260" w:type="dxa"/>
          </w:tcPr>
          <w:p w14:paraId="60F87935" w14:textId="77777777" w:rsidR="0038260B" w:rsidRPr="00B70109" w:rsidRDefault="0038260B" w:rsidP="008E1E44">
            <w:pPr>
              <w:pStyle w:val="Tabletext"/>
              <w:rPr>
                <w:rFonts w:ascii="Futura Lt BT" w:hAnsi="Futura Lt BT"/>
              </w:rPr>
            </w:pPr>
            <w:bookmarkStart w:id="0" w:name="Adress_E" w:colFirst="2" w:colLast="2"/>
            <w:r w:rsidRPr="008E1E44">
              <w:rPr>
                <w:b/>
                <w:bCs/>
              </w:rPr>
              <w:t>Ref</w:t>
            </w:r>
            <w:r w:rsidRPr="00B70109">
              <w:t>:</w:t>
            </w:r>
          </w:p>
        </w:tc>
        <w:tc>
          <w:tcPr>
            <w:tcW w:w="4127" w:type="dxa"/>
          </w:tcPr>
          <w:p w14:paraId="779A34B7" w14:textId="534A8AD8" w:rsidR="0064622F" w:rsidRPr="003D69B8" w:rsidRDefault="0064622F" w:rsidP="008E1E44">
            <w:pPr>
              <w:pStyle w:val="Tabletext"/>
              <w:rPr>
                <w:rFonts w:cstheme="minorHAnsi"/>
                <w:b/>
                <w:szCs w:val="22"/>
              </w:rPr>
            </w:pPr>
            <w:r w:rsidRPr="003D69B8">
              <w:rPr>
                <w:rFonts w:cstheme="minorHAnsi"/>
                <w:b/>
                <w:szCs w:val="22"/>
              </w:rPr>
              <w:t xml:space="preserve">TSB Collective letter </w:t>
            </w:r>
            <w:r w:rsidR="003547FC">
              <w:rPr>
                <w:rFonts w:cstheme="minorHAnsi"/>
                <w:b/>
                <w:szCs w:val="22"/>
              </w:rPr>
              <w:t>6</w:t>
            </w:r>
            <w:r>
              <w:rPr>
                <w:rFonts w:cstheme="minorHAnsi"/>
                <w:b/>
                <w:szCs w:val="22"/>
              </w:rPr>
              <w:t>/1</w:t>
            </w:r>
            <w:r w:rsidR="00525AF0">
              <w:rPr>
                <w:rFonts w:cstheme="minorHAnsi"/>
                <w:b/>
                <w:szCs w:val="22"/>
              </w:rPr>
              <w:t>7</w:t>
            </w:r>
          </w:p>
          <w:p w14:paraId="653D1298" w14:textId="16C9FE14" w:rsidR="00C87A03" w:rsidRPr="0036158D" w:rsidRDefault="0064622F" w:rsidP="008E1E44">
            <w:pPr>
              <w:pStyle w:val="Tabletext"/>
              <w:rPr>
                <w:lang w:val="fr-CH"/>
              </w:rPr>
            </w:pPr>
            <w:r w:rsidRPr="003D69B8">
              <w:rPr>
                <w:rFonts w:cstheme="minorHAnsi"/>
                <w:szCs w:val="22"/>
              </w:rPr>
              <w:t>SG</w:t>
            </w:r>
            <w:r>
              <w:rPr>
                <w:rFonts w:cstheme="minorHAnsi"/>
                <w:szCs w:val="22"/>
              </w:rPr>
              <w:t>1</w:t>
            </w:r>
            <w:r w:rsidR="00525AF0">
              <w:rPr>
                <w:rFonts w:cstheme="minorHAnsi"/>
                <w:szCs w:val="22"/>
              </w:rPr>
              <w:t>7</w:t>
            </w:r>
            <w:r w:rsidRPr="003D69B8">
              <w:rPr>
                <w:rFonts w:cstheme="minorHAnsi"/>
                <w:szCs w:val="22"/>
              </w:rPr>
              <w:t>/</w:t>
            </w:r>
            <w:r w:rsidR="00525AF0">
              <w:rPr>
                <w:rFonts w:cstheme="minorHAnsi"/>
                <w:szCs w:val="22"/>
              </w:rPr>
              <w:t>XY</w:t>
            </w:r>
          </w:p>
        </w:tc>
        <w:tc>
          <w:tcPr>
            <w:tcW w:w="4678" w:type="dxa"/>
            <w:gridSpan w:val="2"/>
            <w:vMerge w:val="restart"/>
          </w:tcPr>
          <w:p w14:paraId="72FF3399" w14:textId="77777777" w:rsidR="0038260B" w:rsidRDefault="0038260B" w:rsidP="00E50C60">
            <w:pPr>
              <w:pStyle w:val="Tabletext"/>
              <w:spacing w:before="20"/>
              <w:ind w:left="288" w:hanging="283"/>
            </w:pPr>
            <w:r w:rsidRPr="00B70109">
              <w:t>-</w:t>
            </w:r>
            <w:r w:rsidRPr="00B70109">
              <w:tab/>
              <w:t xml:space="preserve">To Administrations of Member States of the Union; </w:t>
            </w:r>
          </w:p>
          <w:p w14:paraId="47FB7DA3" w14:textId="269B2467" w:rsidR="004E267D" w:rsidRPr="00301A5C" w:rsidRDefault="004E267D" w:rsidP="00E50C60">
            <w:pPr>
              <w:tabs>
                <w:tab w:val="clear" w:pos="794"/>
                <w:tab w:val="clear" w:pos="1191"/>
                <w:tab w:val="clear" w:pos="1588"/>
                <w:tab w:val="clear" w:pos="1985"/>
              </w:tabs>
              <w:spacing w:before="20" w:after="40"/>
              <w:ind w:left="288" w:hanging="245"/>
              <w:rPr>
                <w:rFonts w:cs="Calibri"/>
                <w:szCs w:val="22"/>
              </w:rPr>
            </w:pPr>
            <w:r w:rsidRPr="00B70109">
              <w:t>-</w:t>
            </w:r>
            <w:r w:rsidRPr="00B70109">
              <w:tab/>
            </w:r>
            <w:r w:rsidRPr="00053076">
              <w:rPr>
                <w:rFonts w:cs="Calibri"/>
                <w:szCs w:val="22"/>
                <w:lang w:val="en-IE"/>
              </w:rPr>
              <w:t>The State of Palestine (Res. 99 (Rev. Dubai, 2018));</w:t>
            </w:r>
          </w:p>
          <w:p w14:paraId="436B6161" w14:textId="77777777" w:rsidR="0038260B" w:rsidRPr="00B70109" w:rsidRDefault="0038260B" w:rsidP="00E50C60">
            <w:pPr>
              <w:pStyle w:val="Tabletext"/>
              <w:spacing w:before="20"/>
              <w:ind w:left="288" w:hanging="283"/>
            </w:pPr>
            <w:r w:rsidRPr="00B70109">
              <w:t>-</w:t>
            </w:r>
            <w:r w:rsidRPr="00B70109">
              <w:tab/>
              <w:t>To ITU</w:t>
            </w:r>
            <w:r w:rsidRPr="00B70109">
              <w:noBreakHyphen/>
              <w:t>T Sector Members;</w:t>
            </w:r>
          </w:p>
          <w:p w14:paraId="09839631" w14:textId="71547186" w:rsidR="0038260B" w:rsidRPr="00B70109" w:rsidRDefault="0038260B" w:rsidP="00E50C60">
            <w:pPr>
              <w:pStyle w:val="Tabletext"/>
              <w:spacing w:before="20"/>
              <w:ind w:left="288" w:hanging="283"/>
            </w:pPr>
            <w:r w:rsidRPr="00B70109">
              <w:t>-</w:t>
            </w:r>
            <w:r w:rsidRPr="00B70109">
              <w:tab/>
              <w:t>To</w:t>
            </w:r>
            <w:r w:rsidR="00B94EC4">
              <w:t xml:space="preserve"> </w:t>
            </w:r>
            <w:r w:rsidRPr="00B70109">
              <w:t xml:space="preserve">Associates of </w:t>
            </w:r>
            <w:r w:rsidR="00B94EC4">
              <w:t xml:space="preserve">ITU-T </w:t>
            </w:r>
            <w:r w:rsidRPr="00B70109">
              <w:t>Study Group</w:t>
            </w:r>
            <w:r w:rsidR="00632FCB">
              <w:t xml:space="preserve"> 1</w:t>
            </w:r>
            <w:r w:rsidR="00525AF0">
              <w:t>7</w:t>
            </w:r>
            <w:r w:rsidRPr="00B70109">
              <w:t>;</w:t>
            </w:r>
          </w:p>
          <w:p w14:paraId="18258203" w14:textId="77777777" w:rsidR="0038260B" w:rsidRPr="00B70109" w:rsidRDefault="0038260B" w:rsidP="00E50C60">
            <w:pPr>
              <w:pStyle w:val="Tabletext"/>
              <w:spacing w:before="20"/>
              <w:ind w:left="288" w:hanging="283"/>
            </w:pPr>
            <w:r w:rsidRPr="00B70109">
              <w:t>-</w:t>
            </w:r>
            <w:r w:rsidRPr="00B70109">
              <w:tab/>
              <w:t>To ITU Academia</w:t>
            </w:r>
          </w:p>
        </w:tc>
      </w:tr>
      <w:bookmarkEnd w:id="0"/>
      <w:tr w:rsidR="0038260B" w:rsidRPr="00B70109" w14:paraId="2F6ED5D0" w14:textId="77777777" w:rsidTr="008E1E44">
        <w:trPr>
          <w:cantSplit/>
          <w:trHeight w:val="221"/>
        </w:trPr>
        <w:tc>
          <w:tcPr>
            <w:tcW w:w="1260" w:type="dxa"/>
          </w:tcPr>
          <w:p w14:paraId="07F1A13B" w14:textId="77777777" w:rsidR="0038260B" w:rsidRPr="00B70109" w:rsidRDefault="0038260B" w:rsidP="008E1E44">
            <w:pPr>
              <w:pStyle w:val="Tabletext"/>
            </w:pPr>
            <w:r w:rsidRPr="00B70109">
              <w:t>Tel:</w:t>
            </w:r>
          </w:p>
        </w:tc>
        <w:tc>
          <w:tcPr>
            <w:tcW w:w="4127" w:type="dxa"/>
          </w:tcPr>
          <w:p w14:paraId="5BC2FE51" w14:textId="2ABF1F17" w:rsidR="0038260B" w:rsidRPr="00B70109" w:rsidRDefault="0038260B" w:rsidP="008E1E44">
            <w:pPr>
              <w:pStyle w:val="Tabletext"/>
              <w:rPr>
                <w:b/>
              </w:rPr>
            </w:pPr>
            <w:r w:rsidRPr="00B70109">
              <w:t>+41 22</w:t>
            </w:r>
            <w:r w:rsidR="006C6D03">
              <w:t xml:space="preserve"> </w:t>
            </w:r>
            <w:r w:rsidRPr="00B70109">
              <w:t>730</w:t>
            </w:r>
            <w:r w:rsidR="00632FCB">
              <w:t xml:space="preserve"> </w:t>
            </w:r>
            <w:r w:rsidR="0036158D">
              <w:t>6</w:t>
            </w:r>
            <w:r w:rsidR="00525AF0">
              <w:t>206</w:t>
            </w:r>
          </w:p>
        </w:tc>
        <w:tc>
          <w:tcPr>
            <w:tcW w:w="4678" w:type="dxa"/>
            <w:gridSpan w:val="2"/>
            <w:vMerge/>
          </w:tcPr>
          <w:p w14:paraId="62A357DE" w14:textId="77777777" w:rsidR="0038260B" w:rsidRPr="00B70109" w:rsidRDefault="0038260B" w:rsidP="008E1E44">
            <w:pPr>
              <w:pStyle w:val="Tabletext"/>
              <w:ind w:left="283" w:hanging="283"/>
            </w:pPr>
          </w:p>
        </w:tc>
      </w:tr>
      <w:tr w:rsidR="0038260B" w:rsidRPr="00B70109" w14:paraId="55F90A61" w14:textId="77777777" w:rsidTr="008E1E44">
        <w:trPr>
          <w:cantSplit/>
          <w:trHeight w:val="282"/>
        </w:trPr>
        <w:tc>
          <w:tcPr>
            <w:tcW w:w="1260" w:type="dxa"/>
          </w:tcPr>
          <w:p w14:paraId="4A0D5132" w14:textId="77777777" w:rsidR="0038260B" w:rsidRPr="00B70109" w:rsidRDefault="0038260B" w:rsidP="008E1E44">
            <w:pPr>
              <w:pStyle w:val="Tabletext"/>
            </w:pPr>
            <w:r w:rsidRPr="00B70109">
              <w:t>Fax:</w:t>
            </w:r>
          </w:p>
        </w:tc>
        <w:tc>
          <w:tcPr>
            <w:tcW w:w="4127" w:type="dxa"/>
          </w:tcPr>
          <w:p w14:paraId="7BF0D3B0" w14:textId="77777777" w:rsidR="0038260B" w:rsidRPr="00B70109" w:rsidRDefault="0038260B" w:rsidP="008E1E44">
            <w:pPr>
              <w:pStyle w:val="Tabletext"/>
              <w:rPr>
                <w:b/>
              </w:rPr>
            </w:pPr>
            <w:r w:rsidRPr="00B70109">
              <w:t>+41 22 730 5853</w:t>
            </w:r>
          </w:p>
        </w:tc>
        <w:tc>
          <w:tcPr>
            <w:tcW w:w="4678" w:type="dxa"/>
            <w:gridSpan w:val="2"/>
            <w:vMerge/>
          </w:tcPr>
          <w:p w14:paraId="60F5EFB0" w14:textId="77777777" w:rsidR="0038260B" w:rsidRPr="00B70109" w:rsidRDefault="0038260B" w:rsidP="008E1E44">
            <w:pPr>
              <w:pStyle w:val="Tabletext"/>
              <w:ind w:left="283" w:hanging="283"/>
            </w:pPr>
          </w:p>
        </w:tc>
      </w:tr>
      <w:tr w:rsidR="0038260B" w:rsidRPr="00B70109" w14:paraId="5510E25B" w14:textId="77777777" w:rsidTr="008E1E44">
        <w:trPr>
          <w:cantSplit/>
          <w:trHeight w:val="376"/>
        </w:trPr>
        <w:tc>
          <w:tcPr>
            <w:tcW w:w="1260" w:type="dxa"/>
          </w:tcPr>
          <w:p w14:paraId="4E10041A" w14:textId="77777777" w:rsidR="0038260B" w:rsidRPr="00B70109" w:rsidRDefault="0038260B" w:rsidP="008E1E44">
            <w:pPr>
              <w:pStyle w:val="Tabletext"/>
            </w:pPr>
            <w:r w:rsidRPr="00B70109">
              <w:t>E</w:t>
            </w:r>
            <w:r w:rsidR="00905875">
              <w:t>-</w:t>
            </w:r>
            <w:r w:rsidRPr="00B70109">
              <w:t>mail:</w:t>
            </w:r>
          </w:p>
        </w:tc>
        <w:tc>
          <w:tcPr>
            <w:tcW w:w="4127" w:type="dxa"/>
          </w:tcPr>
          <w:p w14:paraId="577A439E" w14:textId="60B7000B" w:rsidR="0038260B" w:rsidRPr="00B70109" w:rsidRDefault="00525AF0" w:rsidP="008E1E44">
            <w:pPr>
              <w:pStyle w:val="Tabletext"/>
            </w:pPr>
            <w:hyperlink r:id="rId9" w:history="1">
              <w:r>
                <w:rPr>
                  <w:rStyle w:val="Hyperlink"/>
                </w:rPr>
                <w:t>tsbsg17@itu.int</w:t>
              </w:r>
            </w:hyperlink>
          </w:p>
        </w:tc>
        <w:tc>
          <w:tcPr>
            <w:tcW w:w="4678" w:type="dxa"/>
            <w:gridSpan w:val="2"/>
            <w:vMerge/>
          </w:tcPr>
          <w:p w14:paraId="0880ED01" w14:textId="77777777" w:rsidR="0038260B" w:rsidRPr="00B70109" w:rsidRDefault="0038260B" w:rsidP="008E1E44">
            <w:pPr>
              <w:pStyle w:val="Tabletext"/>
              <w:ind w:left="283" w:hanging="283"/>
            </w:pPr>
          </w:p>
        </w:tc>
      </w:tr>
      <w:tr w:rsidR="0038260B" w:rsidRPr="00B70109" w14:paraId="2105FC0C" w14:textId="77777777" w:rsidTr="007B36B8">
        <w:trPr>
          <w:cantSplit/>
          <w:trHeight w:val="521"/>
        </w:trPr>
        <w:tc>
          <w:tcPr>
            <w:tcW w:w="1260" w:type="dxa"/>
          </w:tcPr>
          <w:p w14:paraId="03C8903C" w14:textId="77777777" w:rsidR="0038260B" w:rsidRPr="00B70109" w:rsidRDefault="0038260B" w:rsidP="008E1E44">
            <w:pPr>
              <w:pStyle w:val="Tabletext"/>
            </w:pPr>
            <w:r w:rsidRPr="00B70109">
              <w:t>Web:</w:t>
            </w:r>
          </w:p>
        </w:tc>
        <w:tc>
          <w:tcPr>
            <w:tcW w:w="4127" w:type="dxa"/>
          </w:tcPr>
          <w:p w14:paraId="4051F2BD" w14:textId="09963498" w:rsidR="0038260B" w:rsidRPr="00B70109" w:rsidRDefault="00525AF0" w:rsidP="008E1E44">
            <w:pPr>
              <w:pStyle w:val="Tabletext"/>
            </w:pPr>
            <w:hyperlink r:id="rId10" w:history="1">
              <w:r>
                <w:rPr>
                  <w:rStyle w:val="Hyperlink"/>
                </w:rPr>
                <w:t>http://itu.int/go/tsg17</w:t>
              </w:r>
            </w:hyperlink>
          </w:p>
        </w:tc>
        <w:tc>
          <w:tcPr>
            <w:tcW w:w="4678" w:type="dxa"/>
            <w:gridSpan w:val="2"/>
            <w:vMerge/>
          </w:tcPr>
          <w:p w14:paraId="22DA0531" w14:textId="77777777" w:rsidR="0038260B" w:rsidRPr="00B70109" w:rsidRDefault="0038260B" w:rsidP="008E1E44">
            <w:pPr>
              <w:pStyle w:val="Tabletext"/>
            </w:pPr>
          </w:p>
        </w:tc>
      </w:tr>
      <w:tr w:rsidR="00951309" w:rsidRPr="00B70109" w14:paraId="684BD708" w14:textId="77777777" w:rsidTr="007B36B8">
        <w:trPr>
          <w:cantSplit/>
          <w:trHeight w:val="449"/>
        </w:trPr>
        <w:tc>
          <w:tcPr>
            <w:tcW w:w="1260" w:type="dxa"/>
          </w:tcPr>
          <w:p w14:paraId="7DA32AA1" w14:textId="77777777" w:rsidR="00951309" w:rsidRPr="00B70109" w:rsidRDefault="00951309" w:rsidP="00E50C60">
            <w:pPr>
              <w:pStyle w:val="Tabletext"/>
              <w:spacing w:before="240" w:after="240"/>
            </w:pPr>
            <w:r w:rsidRPr="001C4B8C">
              <w:rPr>
                <w:b/>
                <w:bCs/>
              </w:rPr>
              <w:t>Subject</w:t>
            </w:r>
            <w:r w:rsidRPr="00B70109">
              <w:t>:</w:t>
            </w:r>
          </w:p>
        </w:tc>
        <w:tc>
          <w:tcPr>
            <w:tcW w:w="8805" w:type="dxa"/>
            <w:gridSpan w:val="3"/>
          </w:tcPr>
          <w:p w14:paraId="77A74D42" w14:textId="33640599" w:rsidR="00951309" w:rsidRPr="00B70109" w:rsidRDefault="0064622F" w:rsidP="00E50C60">
            <w:pPr>
              <w:pStyle w:val="Tabletext"/>
              <w:spacing w:before="240" w:after="240"/>
            </w:pPr>
            <w:r w:rsidRPr="003D69B8">
              <w:rPr>
                <w:rFonts w:cstheme="minorHAnsi"/>
                <w:b/>
                <w:bCs/>
                <w:szCs w:val="22"/>
              </w:rPr>
              <w:t>Meeti</w:t>
            </w:r>
            <w:bookmarkStart w:id="1" w:name="_Hlk215471702"/>
            <w:r w:rsidRPr="003D69B8">
              <w:rPr>
                <w:rFonts w:cstheme="minorHAnsi"/>
                <w:b/>
                <w:bCs/>
                <w:szCs w:val="22"/>
              </w:rPr>
              <w:t>ng</w:t>
            </w:r>
            <w:r w:rsidR="00D03E94">
              <w:rPr>
                <w:rFonts w:cstheme="minorHAnsi"/>
                <w:b/>
                <w:bCs/>
                <w:szCs w:val="22"/>
              </w:rPr>
              <w:t>s</w:t>
            </w:r>
            <w:r w:rsidRPr="003D69B8">
              <w:rPr>
                <w:rFonts w:cstheme="minorHAnsi"/>
                <w:b/>
                <w:bCs/>
                <w:szCs w:val="22"/>
              </w:rPr>
              <w:t xml:space="preserve"> of </w:t>
            </w:r>
            <w:r w:rsidR="004E267D" w:rsidRPr="00C030D0">
              <w:rPr>
                <w:rFonts w:cstheme="minorHAnsi"/>
                <w:b/>
                <w:bCs/>
                <w:szCs w:val="22"/>
              </w:rPr>
              <w:t xml:space="preserve">Working Parties </w:t>
            </w:r>
            <w:r w:rsidR="004E267D">
              <w:rPr>
                <w:rFonts w:cstheme="minorHAnsi"/>
                <w:b/>
                <w:bCs/>
                <w:szCs w:val="22"/>
              </w:rPr>
              <w:t>1, 2</w:t>
            </w:r>
            <w:r w:rsidR="005E6A51">
              <w:rPr>
                <w:rFonts w:cstheme="minorHAnsi"/>
                <w:b/>
                <w:bCs/>
                <w:szCs w:val="22"/>
              </w:rPr>
              <w:t xml:space="preserve">, </w:t>
            </w:r>
            <w:r w:rsidR="004E267D">
              <w:rPr>
                <w:rFonts w:cstheme="minorHAnsi"/>
                <w:b/>
                <w:bCs/>
                <w:szCs w:val="22"/>
              </w:rPr>
              <w:t>3, and 4/1</w:t>
            </w:r>
            <w:r w:rsidR="00525AF0">
              <w:rPr>
                <w:rFonts w:cstheme="minorHAnsi"/>
                <w:b/>
                <w:bCs/>
                <w:szCs w:val="22"/>
              </w:rPr>
              <w:t>7</w:t>
            </w:r>
            <w:r w:rsidRPr="003D69B8">
              <w:rPr>
                <w:rFonts w:cstheme="minorHAnsi"/>
                <w:b/>
                <w:bCs/>
                <w:szCs w:val="22"/>
              </w:rPr>
              <w:t xml:space="preserve">; </w:t>
            </w:r>
            <w:r w:rsidRPr="00FD3E8C">
              <w:rPr>
                <w:rFonts w:cstheme="minorHAnsi"/>
                <w:b/>
                <w:bCs/>
                <w:szCs w:val="22"/>
              </w:rPr>
              <w:t>Geneva,</w:t>
            </w:r>
            <w:r w:rsidRPr="003D69B8">
              <w:rPr>
                <w:rFonts w:cstheme="minorHAnsi"/>
                <w:b/>
                <w:bCs/>
                <w:szCs w:val="22"/>
              </w:rPr>
              <w:t xml:space="preserve"> </w:t>
            </w:r>
            <w:r w:rsidR="004E267D">
              <w:rPr>
                <w:rFonts w:cstheme="minorHAnsi"/>
                <w:b/>
                <w:bCs/>
                <w:szCs w:val="22"/>
              </w:rPr>
              <w:t>2</w:t>
            </w:r>
            <w:r w:rsidR="00940E73">
              <w:rPr>
                <w:rFonts w:cstheme="minorHAnsi"/>
                <w:b/>
                <w:bCs/>
                <w:szCs w:val="22"/>
              </w:rPr>
              <w:t xml:space="preserve"> </w:t>
            </w:r>
            <w:r w:rsidR="00525AF0">
              <w:rPr>
                <w:rFonts w:cstheme="minorHAnsi"/>
                <w:b/>
                <w:bCs/>
                <w:szCs w:val="22"/>
              </w:rPr>
              <w:t>April</w:t>
            </w:r>
            <w:r w:rsidR="00940E73">
              <w:rPr>
                <w:rFonts w:cstheme="minorHAnsi"/>
                <w:b/>
                <w:bCs/>
                <w:szCs w:val="22"/>
              </w:rPr>
              <w:t xml:space="preserve"> 2026</w:t>
            </w:r>
            <w:bookmarkEnd w:id="1"/>
          </w:p>
        </w:tc>
      </w:tr>
    </w:tbl>
    <w:p w14:paraId="2CEA379A" w14:textId="77777777" w:rsidR="00456206" w:rsidRPr="007B36B8" w:rsidRDefault="00456206" w:rsidP="006F71D9">
      <w:pPr>
        <w:spacing w:before="60" w:after="120"/>
        <w:rPr>
          <w:rFonts w:cstheme="minorHAnsi"/>
          <w:szCs w:val="22"/>
        </w:rPr>
      </w:pPr>
      <w:r w:rsidRPr="003D69B8">
        <w:rPr>
          <w:rFonts w:cstheme="minorHAnsi"/>
          <w:szCs w:val="22"/>
        </w:rPr>
        <w:t>Dear Sir/</w:t>
      </w:r>
      <w:r w:rsidRPr="007B36B8">
        <w:rPr>
          <w:rFonts w:cstheme="minorHAnsi"/>
          <w:szCs w:val="22"/>
        </w:rPr>
        <w:t>Madam,</w:t>
      </w:r>
    </w:p>
    <w:p w14:paraId="7C691052" w14:textId="29D13317" w:rsidR="0067472D" w:rsidRPr="007B36B8" w:rsidRDefault="00FB440D" w:rsidP="007B36B8">
      <w:pPr>
        <w:spacing w:before="0" w:after="120"/>
        <w:rPr>
          <w:rFonts w:cstheme="minorHAnsi"/>
        </w:rPr>
      </w:pPr>
      <w:r w:rsidRPr="007B36B8">
        <w:rPr>
          <w:rFonts w:cstheme="minorHAnsi"/>
        </w:rPr>
        <w:t xml:space="preserve">With my agreement to the request of </w:t>
      </w:r>
      <w:r w:rsidR="0067472D" w:rsidRPr="007B36B8">
        <w:rPr>
          <w:rFonts w:cstheme="minorHAnsi"/>
        </w:rPr>
        <w:t xml:space="preserve">Mr </w:t>
      </w:r>
      <w:r w:rsidR="00525AF0">
        <w:rPr>
          <w:rFonts w:cstheme="minorHAnsi"/>
        </w:rPr>
        <w:t>Arnaud Taddei</w:t>
      </w:r>
      <w:r w:rsidR="0067472D" w:rsidRPr="007B36B8">
        <w:rPr>
          <w:rFonts w:cstheme="minorHAnsi"/>
        </w:rPr>
        <w:t xml:space="preserve">, </w:t>
      </w:r>
      <w:r w:rsidR="003547FC" w:rsidRPr="007B36B8">
        <w:rPr>
          <w:rFonts w:cstheme="minorHAnsi"/>
        </w:rPr>
        <w:t xml:space="preserve">Chair </w:t>
      </w:r>
      <w:r w:rsidR="003547FC">
        <w:rPr>
          <w:rFonts w:cstheme="minorHAnsi"/>
        </w:rPr>
        <w:t xml:space="preserve">of </w:t>
      </w:r>
      <w:r w:rsidRPr="007B36B8">
        <w:rPr>
          <w:rFonts w:cstheme="minorHAnsi"/>
        </w:rPr>
        <w:t>Study Group 1</w:t>
      </w:r>
      <w:r w:rsidR="00525AF0">
        <w:rPr>
          <w:rFonts w:cstheme="minorHAnsi"/>
        </w:rPr>
        <w:t>7</w:t>
      </w:r>
      <w:r w:rsidR="0067472D" w:rsidRPr="007B36B8">
        <w:rPr>
          <w:rFonts w:cstheme="minorHAnsi"/>
        </w:rPr>
        <w:t>,</w:t>
      </w:r>
      <w:r w:rsidRPr="007B36B8">
        <w:rPr>
          <w:rFonts w:cstheme="minorHAnsi"/>
        </w:rPr>
        <w:t xml:space="preserve"> and as endorsed at the meeting of Study Group 1</w:t>
      </w:r>
      <w:r w:rsidR="00525AF0">
        <w:rPr>
          <w:rFonts w:cstheme="minorHAnsi"/>
        </w:rPr>
        <w:t>7</w:t>
      </w:r>
      <w:r w:rsidRPr="007B36B8">
        <w:rPr>
          <w:rFonts w:cstheme="minorHAnsi"/>
        </w:rPr>
        <w:t xml:space="preserve"> (</w:t>
      </w:r>
      <w:r w:rsidR="00525AF0">
        <w:rPr>
          <w:rFonts w:cstheme="minorHAnsi"/>
        </w:rPr>
        <w:t>Geneva</w:t>
      </w:r>
      <w:r w:rsidRPr="007B36B8">
        <w:rPr>
          <w:rFonts w:cstheme="minorHAnsi"/>
        </w:rPr>
        <w:t xml:space="preserve">, </w:t>
      </w:r>
      <w:r w:rsidR="00525AF0">
        <w:rPr>
          <w:rFonts w:cstheme="minorHAnsi"/>
        </w:rPr>
        <w:t>3</w:t>
      </w:r>
      <w:r w:rsidR="004F4F42" w:rsidRPr="007B36B8">
        <w:rPr>
          <w:rFonts w:cstheme="minorHAnsi"/>
        </w:rPr>
        <w:t xml:space="preserve"> – </w:t>
      </w:r>
      <w:r w:rsidR="00525AF0">
        <w:rPr>
          <w:rFonts w:cstheme="minorHAnsi"/>
        </w:rPr>
        <w:t>11</w:t>
      </w:r>
      <w:r w:rsidR="004F4F42" w:rsidRPr="007B36B8">
        <w:rPr>
          <w:rFonts w:cstheme="minorHAnsi"/>
        </w:rPr>
        <w:t xml:space="preserve"> </w:t>
      </w:r>
      <w:r w:rsidR="00525AF0">
        <w:rPr>
          <w:rFonts w:cstheme="minorHAnsi"/>
        </w:rPr>
        <w:t>Dec</w:t>
      </w:r>
      <w:r w:rsidR="004F4F42" w:rsidRPr="007B36B8">
        <w:rPr>
          <w:rFonts w:cstheme="minorHAnsi"/>
        </w:rPr>
        <w:t xml:space="preserve">ember </w:t>
      </w:r>
      <w:r w:rsidR="005D5AF3" w:rsidRPr="007B36B8">
        <w:rPr>
          <w:rFonts w:cstheme="minorHAnsi"/>
        </w:rPr>
        <w:t>2025</w:t>
      </w:r>
      <w:r w:rsidRPr="007B36B8">
        <w:rPr>
          <w:rFonts w:cstheme="minorHAnsi"/>
        </w:rPr>
        <w:t xml:space="preserve">), </w:t>
      </w:r>
      <w:r w:rsidR="006B76C2" w:rsidRPr="007B36B8">
        <w:rPr>
          <w:rFonts w:cstheme="minorHAnsi"/>
        </w:rPr>
        <w:t>i</w:t>
      </w:r>
      <w:r w:rsidR="00456206" w:rsidRPr="007B36B8">
        <w:rPr>
          <w:rFonts w:cstheme="minorHAnsi"/>
        </w:rPr>
        <w:t>t is my pleasure to invite you to attend the next meeting</w:t>
      </w:r>
      <w:r w:rsidR="00D46B7A" w:rsidRPr="007B36B8">
        <w:rPr>
          <w:rFonts w:cstheme="minorHAnsi"/>
        </w:rPr>
        <w:t>s</w:t>
      </w:r>
      <w:r w:rsidR="00456206" w:rsidRPr="007B36B8">
        <w:rPr>
          <w:rFonts w:cstheme="minorHAnsi"/>
        </w:rPr>
        <w:t xml:space="preserve"> of </w:t>
      </w:r>
      <w:r w:rsidR="00D46B7A" w:rsidRPr="007B36B8">
        <w:rPr>
          <w:rFonts w:cstheme="minorHAnsi"/>
          <w:szCs w:val="22"/>
        </w:rPr>
        <w:t>WP1/1</w:t>
      </w:r>
      <w:r w:rsidR="00525AF0">
        <w:rPr>
          <w:rFonts w:cstheme="minorHAnsi"/>
          <w:szCs w:val="22"/>
        </w:rPr>
        <w:t>7</w:t>
      </w:r>
      <w:r w:rsidR="00D46B7A" w:rsidRPr="007B36B8">
        <w:rPr>
          <w:rFonts w:cstheme="minorHAnsi"/>
          <w:szCs w:val="22"/>
        </w:rPr>
        <w:t xml:space="preserve"> </w:t>
      </w:r>
      <w:r w:rsidR="00D46B7A" w:rsidRPr="007B36B8">
        <w:rPr>
          <w:rFonts w:cstheme="minorHAnsi"/>
          <w:i/>
          <w:iCs/>
          <w:szCs w:val="22"/>
        </w:rPr>
        <w:t>(</w:t>
      </w:r>
      <w:r w:rsidR="00525AF0" w:rsidRPr="00525AF0">
        <w:rPr>
          <w:rFonts w:cstheme="minorHAnsi"/>
          <w:i/>
          <w:iCs/>
          <w:szCs w:val="22"/>
        </w:rPr>
        <w:t>Digital identity, Quantum based security, PKI and Fundamental security technologies</w:t>
      </w:r>
      <w:r w:rsidR="00D46B7A" w:rsidRPr="007B36B8">
        <w:rPr>
          <w:rFonts w:cstheme="minorHAnsi"/>
          <w:szCs w:val="22"/>
        </w:rPr>
        <w:t>), WP2/1</w:t>
      </w:r>
      <w:r w:rsidR="00525AF0">
        <w:rPr>
          <w:rFonts w:cstheme="minorHAnsi"/>
          <w:szCs w:val="22"/>
        </w:rPr>
        <w:t>7</w:t>
      </w:r>
      <w:r w:rsidR="00D46B7A" w:rsidRPr="007B36B8">
        <w:rPr>
          <w:rFonts w:cstheme="minorHAnsi"/>
          <w:szCs w:val="22"/>
        </w:rPr>
        <w:t xml:space="preserve"> (</w:t>
      </w:r>
      <w:r w:rsidR="00525AF0" w:rsidRPr="00525AF0">
        <w:rPr>
          <w:rFonts w:cstheme="minorHAnsi"/>
          <w:i/>
          <w:iCs/>
          <w:szCs w:val="22"/>
        </w:rPr>
        <w:t>Security of IMT, IoT, metaverse and ITS/CAV</w:t>
      </w:r>
      <w:r w:rsidR="00D46B7A" w:rsidRPr="007B36B8">
        <w:rPr>
          <w:rFonts w:cstheme="minorHAnsi"/>
          <w:szCs w:val="22"/>
        </w:rPr>
        <w:t>), WP3/1</w:t>
      </w:r>
      <w:r w:rsidR="00525AF0">
        <w:rPr>
          <w:rFonts w:cstheme="minorHAnsi"/>
          <w:szCs w:val="22"/>
        </w:rPr>
        <w:t>7</w:t>
      </w:r>
      <w:r w:rsidR="00D46B7A" w:rsidRPr="007B36B8">
        <w:rPr>
          <w:rFonts w:cstheme="minorHAnsi"/>
          <w:szCs w:val="22"/>
        </w:rPr>
        <w:t xml:space="preserve"> (</w:t>
      </w:r>
      <w:r w:rsidR="00525AF0" w:rsidRPr="00525AF0">
        <w:rPr>
          <w:rFonts w:cstheme="minorHAnsi"/>
          <w:i/>
          <w:iCs/>
          <w:szCs w:val="22"/>
        </w:rPr>
        <w:t>Cybersecurity and management, security strategy and coordination</w:t>
      </w:r>
      <w:r w:rsidR="00D46B7A" w:rsidRPr="007B36B8">
        <w:rPr>
          <w:rFonts w:cstheme="minorHAnsi"/>
          <w:szCs w:val="22"/>
        </w:rPr>
        <w:t>) and WP4/1</w:t>
      </w:r>
      <w:r w:rsidR="00525AF0">
        <w:rPr>
          <w:rFonts w:cstheme="minorHAnsi"/>
          <w:szCs w:val="22"/>
        </w:rPr>
        <w:t>7</w:t>
      </w:r>
      <w:r w:rsidR="00D46B7A" w:rsidRPr="007B36B8">
        <w:rPr>
          <w:rFonts w:cstheme="minorHAnsi"/>
          <w:szCs w:val="22"/>
        </w:rPr>
        <w:t xml:space="preserve"> </w:t>
      </w:r>
      <w:r w:rsidR="00D46B7A" w:rsidRPr="007B36B8">
        <w:rPr>
          <w:rFonts w:cstheme="minorHAnsi"/>
          <w:i/>
          <w:iCs/>
          <w:szCs w:val="22"/>
        </w:rPr>
        <w:t>(</w:t>
      </w:r>
      <w:r w:rsidR="00525AF0" w:rsidRPr="00525AF0">
        <w:rPr>
          <w:rFonts w:cstheme="minorHAnsi"/>
          <w:i/>
          <w:iCs/>
          <w:szCs w:val="22"/>
        </w:rPr>
        <w:t>Security of AI, cloud computing services and applications</w:t>
      </w:r>
      <w:r w:rsidR="00D46B7A" w:rsidRPr="007B36B8">
        <w:rPr>
          <w:rFonts w:cstheme="minorHAnsi"/>
          <w:i/>
          <w:iCs/>
          <w:szCs w:val="22"/>
        </w:rPr>
        <w:t>)</w:t>
      </w:r>
      <w:r w:rsidR="00D46B7A" w:rsidRPr="007B36B8">
        <w:rPr>
          <w:rFonts w:cstheme="minorHAnsi"/>
          <w:szCs w:val="22"/>
        </w:rPr>
        <w:t xml:space="preserve"> which </w:t>
      </w:r>
      <w:r w:rsidR="007B36B8" w:rsidRPr="007B36B8">
        <w:rPr>
          <w:rFonts w:cstheme="minorHAnsi"/>
          <w:szCs w:val="22"/>
        </w:rPr>
        <w:t xml:space="preserve">are </w:t>
      </w:r>
      <w:r w:rsidR="00D46B7A" w:rsidRPr="007B36B8">
        <w:rPr>
          <w:rFonts w:cstheme="minorHAnsi"/>
          <w:szCs w:val="22"/>
        </w:rPr>
        <w:t xml:space="preserve">planned to be held at </w:t>
      </w:r>
      <w:r w:rsidR="0067472D" w:rsidRPr="007B36B8">
        <w:rPr>
          <w:rFonts w:cstheme="minorHAnsi"/>
          <w:szCs w:val="22"/>
        </w:rPr>
        <w:t xml:space="preserve">the </w:t>
      </w:r>
      <w:r w:rsidR="00D46B7A" w:rsidRPr="007B36B8">
        <w:rPr>
          <w:rFonts w:cstheme="minorHAnsi"/>
          <w:szCs w:val="22"/>
        </w:rPr>
        <w:t>headquarters</w:t>
      </w:r>
      <w:r w:rsidR="0067472D" w:rsidRPr="007B36B8">
        <w:rPr>
          <w:rFonts w:cstheme="minorHAnsi"/>
          <w:szCs w:val="22"/>
        </w:rPr>
        <w:t xml:space="preserve"> of the International Telecommunication Union (ITU)</w:t>
      </w:r>
      <w:r w:rsidR="007B36B8" w:rsidRPr="007B36B8">
        <w:rPr>
          <w:rFonts w:cstheme="minorHAnsi"/>
          <w:szCs w:val="22"/>
        </w:rPr>
        <w:t xml:space="preserve">, </w:t>
      </w:r>
      <w:r w:rsidR="00D46B7A" w:rsidRPr="007B36B8">
        <w:rPr>
          <w:rFonts w:cstheme="minorHAnsi"/>
          <w:szCs w:val="22"/>
        </w:rPr>
        <w:t>Geneva, on 2</w:t>
      </w:r>
      <w:r w:rsidR="00D31663" w:rsidRPr="007B36B8">
        <w:rPr>
          <w:rFonts w:cstheme="minorHAnsi"/>
          <w:szCs w:val="22"/>
        </w:rPr>
        <w:t xml:space="preserve"> </w:t>
      </w:r>
      <w:r w:rsidR="00525AF0">
        <w:rPr>
          <w:rFonts w:cstheme="minorHAnsi"/>
          <w:szCs w:val="22"/>
        </w:rPr>
        <w:t>April</w:t>
      </w:r>
      <w:r w:rsidR="00D31663" w:rsidRPr="007B36B8">
        <w:rPr>
          <w:rFonts w:cstheme="minorHAnsi"/>
          <w:szCs w:val="22"/>
        </w:rPr>
        <w:t xml:space="preserve"> 2026</w:t>
      </w:r>
      <w:r w:rsidR="00D46B7A" w:rsidRPr="007B36B8">
        <w:rPr>
          <w:rFonts w:cstheme="minorHAnsi"/>
          <w:szCs w:val="22"/>
        </w:rPr>
        <w:t>.</w:t>
      </w:r>
      <w:r w:rsidR="003547FC">
        <w:rPr>
          <w:rFonts w:cstheme="minorHAnsi"/>
          <w:szCs w:val="22"/>
        </w:rPr>
        <w:t xml:space="preserve"> </w:t>
      </w:r>
      <w:r w:rsidR="000F38F8">
        <w:rPr>
          <w:rFonts w:cstheme="minorHAnsi"/>
          <w:szCs w:val="22"/>
        </w:rPr>
        <w:t>T</w:t>
      </w:r>
      <w:r w:rsidR="0067472D" w:rsidRPr="007B36B8">
        <w:rPr>
          <w:rFonts w:cstheme="minorHAnsi"/>
        </w:rPr>
        <w:t xml:space="preserve">he following meetings </w:t>
      </w:r>
      <w:r w:rsidR="000F38F8">
        <w:rPr>
          <w:rFonts w:cstheme="minorHAnsi"/>
        </w:rPr>
        <w:t xml:space="preserve">ant event </w:t>
      </w:r>
      <w:r w:rsidR="0067472D" w:rsidRPr="007B36B8">
        <w:rPr>
          <w:rFonts w:cstheme="minorHAnsi"/>
        </w:rPr>
        <w:t xml:space="preserve">will </w:t>
      </w:r>
      <w:r w:rsidR="000F38F8">
        <w:rPr>
          <w:rFonts w:cstheme="minorHAnsi"/>
        </w:rPr>
        <w:t xml:space="preserve">also </w:t>
      </w:r>
      <w:r w:rsidR="0067472D" w:rsidRPr="007B36B8">
        <w:rPr>
          <w:rFonts w:cstheme="minorHAnsi"/>
        </w:rPr>
        <w:t>precede the WPs/1</w:t>
      </w:r>
      <w:r w:rsidR="00525AF0">
        <w:rPr>
          <w:rFonts w:cstheme="minorHAnsi"/>
        </w:rPr>
        <w:t>7</w:t>
      </w:r>
      <w:r w:rsidR="0067472D" w:rsidRPr="007B36B8">
        <w:rPr>
          <w:rFonts w:cstheme="minorHAnsi"/>
        </w:rPr>
        <w:t xml:space="preserve"> meetings at the same venue:</w:t>
      </w:r>
    </w:p>
    <w:p w14:paraId="144634DE" w14:textId="16B219C8" w:rsidR="0067472D" w:rsidRPr="007B36B8" w:rsidRDefault="0067472D" w:rsidP="007B36B8">
      <w:pPr>
        <w:pStyle w:val="ListParagraph"/>
        <w:tabs>
          <w:tab w:val="clear" w:pos="794"/>
          <w:tab w:val="left" w:pos="720"/>
        </w:tabs>
        <w:spacing w:before="0" w:after="120"/>
        <w:ind w:left="721" w:hanging="437"/>
        <w:contextualSpacing w:val="0"/>
        <w:rPr>
          <w:rFonts w:asciiTheme="minorHAnsi" w:hAnsiTheme="minorHAnsi" w:cstheme="minorHAnsi"/>
        </w:rPr>
      </w:pPr>
      <w:r w:rsidRPr="007B36B8">
        <w:rPr>
          <w:rFonts w:asciiTheme="minorHAnsi" w:hAnsiTheme="minorHAnsi" w:cstheme="minorHAnsi"/>
        </w:rPr>
        <w:t>-</w:t>
      </w:r>
      <w:r w:rsidRPr="007B36B8">
        <w:rPr>
          <w:rFonts w:asciiTheme="minorHAnsi" w:hAnsiTheme="minorHAnsi" w:cstheme="minorHAnsi"/>
        </w:rPr>
        <w:tab/>
      </w:r>
      <w:hyperlink r:id="rId11" w:history="1">
        <w:r w:rsidR="00206ECA" w:rsidRPr="00223443">
          <w:rPr>
            <w:rStyle w:val="Hyperlink"/>
            <w:rFonts w:asciiTheme="minorHAnsi" w:hAnsiTheme="minorHAnsi" w:cstheme="minorHAnsi"/>
          </w:rPr>
          <w:t>ITU Workshop on “Trustable and Interoperable Digital Identities for Human and Agentic AI”</w:t>
        </w:r>
      </w:hyperlink>
      <w:r w:rsidR="00206ECA" w:rsidRPr="00223443">
        <w:rPr>
          <w:rFonts w:ascii="Arial" w:hAnsi="Arial" w:cs="Arial"/>
        </w:rPr>
        <w:t xml:space="preserve"> </w:t>
      </w:r>
      <w:r w:rsidRPr="007B36B8">
        <w:rPr>
          <w:rFonts w:asciiTheme="minorHAnsi" w:hAnsiTheme="minorHAnsi" w:cstheme="minorHAnsi"/>
        </w:rPr>
        <w:t xml:space="preserve">on </w:t>
      </w:r>
      <w:r w:rsidR="00206ECA">
        <w:rPr>
          <w:rFonts w:asciiTheme="minorHAnsi" w:hAnsiTheme="minorHAnsi" w:cstheme="minorHAnsi"/>
        </w:rPr>
        <w:t>30-31</w:t>
      </w:r>
      <w:r w:rsidRPr="007B36B8">
        <w:rPr>
          <w:rFonts w:asciiTheme="minorHAnsi" w:hAnsiTheme="minorHAnsi" w:cstheme="minorHAnsi"/>
        </w:rPr>
        <w:t xml:space="preserve"> </w:t>
      </w:r>
      <w:r w:rsidR="00206ECA">
        <w:rPr>
          <w:rFonts w:asciiTheme="minorHAnsi" w:hAnsiTheme="minorHAnsi" w:cstheme="minorHAnsi"/>
        </w:rPr>
        <w:t>March</w:t>
      </w:r>
      <w:r w:rsidRPr="007B36B8">
        <w:rPr>
          <w:rFonts w:asciiTheme="minorHAnsi" w:hAnsiTheme="minorHAnsi" w:cstheme="minorHAnsi"/>
        </w:rPr>
        <w:t xml:space="preserve"> 2026</w:t>
      </w:r>
      <w:r w:rsidR="00206ECA">
        <w:rPr>
          <w:rFonts w:asciiTheme="minorHAnsi" w:hAnsiTheme="minorHAnsi" w:cstheme="minorHAnsi"/>
        </w:rPr>
        <w:t xml:space="preserve"> (see </w:t>
      </w:r>
      <w:hyperlink r:id="rId12" w:tgtFrame="_blank" w:history="1">
        <w:r w:rsidR="00206ECA" w:rsidRPr="00206ECA">
          <w:rPr>
            <w:rStyle w:val="Hyperlink"/>
            <w:rFonts w:asciiTheme="minorHAnsi" w:hAnsiTheme="minorHAnsi" w:cstheme="minorHAnsi"/>
          </w:rPr>
          <w:t>TSB Circular 103</w:t>
        </w:r>
      </w:hyperlink>
      <w:r w:rsidR="00206ECA">
        <w:rPr>
          <w:rFonts w:asciiTheme="minorHAnsi" w:hAnsiTheme="minorHAnsi" w:cstheme="minorHAnsi"/>
        </w:rPr>
        <w:t>), and</w:t>
      </w:r>
      <w:r w:rsidRPr="007B36B8">
        <w:rPr>
          <w:rFonts w:asciiTheme="minorHAnsi" w:hAnsiTheme="minorHAnsi" w:cstheme="minorHAnsi"/>
        </w:rPr>
        <w:t xml:space="preserve"> </w:t>
      </w:r>
    </w:p>
    <w:p w14:paraId="6DE98CEC" w14:textId="1F62A199" w:rsidR="0067472D" w:rsidRPr="007B36B8" w:rsidRDefault="0067472D" w:rsidP="007B36B8">
      <w:pPr>
        <w:pStyle w:val="ListParagraph"/>
        <w:tabs>
          <w:tab w:val="clear" w:pos="794"/>
          <w:tab w:val="left" w:pos="720"/>
        </w:tabs>
        <w:spacing w:before="0" w:after="120"/>
        <w:ind w:hanging="436"/>
        <w:contextualSpacing w:val="0"/>
        <w:rPr>
          <w:rFonts w:asciiTheme="minorHAnsi" w:hAnsiTheme="minorHAnsi" w:cstheme="minorHAnsi"/>
          <w:szCs w:val="22"/>
        </w:rPr>
      </w:pPr>
      <w:r w:rsidRPr="007B36B8">
        <w:rPr>
          <w:rFonts w:asciiTheme="minorHAnsi" w:hAnsiTheme="minorHAnsi" w:cstheme="minorHAnsi"/>
        </w:rPr>
        <w:t>-</w:t>
      </w:r>
      <w:r w:rsidRPr="007B36B8">
        <w:rPr>
          <w:rFonts w:asciiTheme="minorHAnsi" w:hAnsiTheme="minorHAnsi" w:cstheme="minorHAnsi"/>
        </w:rPr>
        <w:tab/>
        <w:t>SG1</w:t>
      </w:r>
      <w:r w:rsidR="00525AF0">
        <w:rPr>
          <w:rFonts w:asciiTheme="minorHAnsi" w:hAnsiTheme="minorHAnsi" w:cstheme="minorHAnsi"/>
        </w:rPr>
        <w:t>7</w:t>
      </w:r>
      <w:r w:rsidRPr="007B36B8">
        <w:rPr>
          <w:rFonts w:asciiTheme="minorHAnsi" w:hAnsiTheme="minorHAnsi" w:cstheme="minorHAnsi"/>
        </w:rPr>
        <w:t xml:space="preserve"> rapporteur group meetings from 3</w:t>
      </w:r>
      <w:r w:rsidR="00525AF0">
        <w:rPr>
          <w:rFonts w:asciiTheme="minorHAnsi" w:hAnsiTheme="minorHAnsi" w:cstheme="minorHAnsi"/>
        </w:rPr>
        <w:t>0</w:t>
      </w:r>
      <w:r w:rsidRPr="007B36B8">
        <w:rPr>
          <w:rFonts w:asciiTheme="minorHAnsi" w:hAnsiTheme="minorHAnsi" w:cstheme="minorHAnsi"/>
        </w:rPr>
        <w:t xml:space="preserve"> </w:t>
      </w:r>
      <w:r w:rsidR="00525AF0">
        <w:rPr>
          <w:rFonts w:asciiTheme="minorHAnsi" w:hAnsiTheme="minorHAnsi" w:cstheme="minorHAnsi"/>
        </w:rPr>
        <w:t xml:space="preserve">March </w:t>
      </w:r>
      <w:r w:rsidRPr="007B36B8">
        <w:rPr>
          <w:rFonts w:asciiTheme="minorHAnsi" w:hAnsiTheme="minorHAnsi" w:cstheme="minorHAnsi"/>
        </w:rPr>
        <w:t xml:space="preserve">to </w:t>
      </w:r>
      <w:r w:rsidR="00525AF0">
        <w:rPr>
          <w:rFonts w:asciiTheme="minorHAnsi" w:hAnsiTheme="minorHAnsi" w:cstheme="minorHAnsi"/>
        </w:rPr>
        <w:t>1 April</w:t>
      </w:r>
      <w:r w:rsidRPr="007B36B8">
        <w:rPr>
          <w:rFonts w:asciiTheme="minorHAnsi" w:hAnsiTheme="minorHAnsi" w:cstheme="minorHAnsi"/>
        </w:rPr>
        <w:t xml:space="preserve"> 2026</w:t>
      </w:r>
    </w:p>
    <w:p w14:paraId="1C77ED54" w14:textId="6CF069D4" w:rsidR="00BA4F85" w:rsidRPr="007B36B8" w:rsidRDefault="00BA4F85" w:rsidP="007B36B8">
      <w:pPr>
        <w:spacing w:before="0" w:after="120"/>
        <w:rPr>
          <w:rFonts w:cstheme="minorHAnsi"/>
          <w:szCs w:val="22"/>
        </w:rPr>
      </w:pPr>
      <w:r w:rsidRPr="007B36B8">
        <w:rPr>
          <w:rFonts w:cstheme="minorHAnsi"/>
          <w:szCs w:val="22"/>
        </w:rPr>
        <w:t>The WP</w:t>
      </w:r>
      <w:r w:rsidR="00206ECA">
        <w:rPr>
          <w:rFonts w:cstheme="minorHAnsi"/>
          <w:szCs w:val="22"/>
        </w:rPr>
        <w:t>s</w:t>
      </w:r>
      <w:r w:rsidRPr="007B36B8">
        <w:rPr>
          <w:rFonts w:cstheme="minorHAnsi"/>
          <w:szCs w:val="22"/>
        </w:rPr>
        <w:t>/1</w:t>
      </w:r>
      <w:r w:rsidR="00206ECA">
        <w:rPr>
          <w:rFonts w:cstheme="minorHAnsi"/>
          <w:szCs w:val="22"/>
        </w:rPr>
        <w:t>7</w:t>
      </w:r>
      <w:r w:rsidRPr="007B36B8">
        <w:rPr>
          <w:rFonts w:cstheme="minorHAnsi"/>
          <w:szCs w:val="22"/>
        </w:rPr>
        <w:t xml:space="preserve"> meeting will open at 09</w:t>
      </w:r>
      <w:r w:rsidR="001F162E" w:rsidRPr="007B36B8">
        <w:rPr>
          <w:rFonts w:cstheme="minorHAnsi"/>
          <w:szCs w:val="22"/>
        </w:rPr>
        <w:t>0</w:t>
      </w:r>
      <w:r w:rsidRPr="007B36B8">
        <w:rPr>
          <w:rFonts w:cstheme="minorHAnsi"/>
          <w:szCs w:val="22"/>
        </w:rPr>
        <w:t xml:space="preserve">0 hours. Participant registration will </w:t>
      </w:r>
      <w:r w:rsidR="0067472D" w:rsidRPr="007B36B8">
        <w:rPr>
          <w:rFonts w:cstheme="minorHAnsi"/>
          <w:szCs w:val="22"/>
        </w:rPr>
        <w:t xml:space="preserve">open </w:t>
      </w:r>
      <w:r w:rsidRPr="007B36B8">
        <w:rPr>
          <w:rFonts w:cstheme="minorHAnsi"/>
          <w:szCs w:val="22"/>
        </w:rPr>
        <w:t>at 08</w:t>
      </w:r>
      <w:r w:rsidR="008A1EF2" w:rsidRPr="007B36B8">
        <w:rPr>
          <w:rFonts w:cstheme="minorHAnsi"/>
          <w:szCs w:val="22"/>
        </w:rPr>
        <w:t>0</w:t>
      </w:r>
      <w:r w:rsidRPr="007B36B8">
        <w:rPr>
          <w:rFonts w:cstheme="minorHAnsi"/>
          <w:szCs w:val="22"/>
        </w:rPr>
        <w:t xml:space="preserve">0 hours </w:t>
      </w:r>
      <w:r w:rsidR="009A6A8F" w:rsidRPr="007B36B8">
        <w:rPr>
          <w:rFonts w:cstheme="minorHAnsi"/>
          <w:szCs w:val="22"/>
        </w:rPr>
        <w:t xml:space="preserve">on </w:t>
      </w:r>
      <w:r w:rsidR="00206ECA">
        <w:rPr>
          <w:rFonts w:cstheme="minorHAnsi"/>
          <w:szCs w:val="22"/>
        </w:rPr>
        <w:t>30 March</w:t>
      </w:r>
      <w:r w:rsidR="00FC24A4" w:rsidRPr="007B36B8">
        <w:rPr>
          <w:rFonts w:cstheme="minorHAnsi"/>
          <w:szCs w:val="22"/>
        </w:rPr>
        <w:t xml:space="preserve"> </w:t>
      </w:r>
      <w:r w:rsidR="00223443">
        <w:rPr>
          <w:rFonts w:cstheme="minorHAnsi"/>
          <w:szCs w:val="22"/>
        </w:rPr>
        <w:t>and 2 April 2026</w:t>
      </w:r>
      <w:r w:rsidR="003547FC">
        <w:rPr>
          <w:rFonts w:cstheme="minorHAnsi"/>
          <w:szCs w:val="22"/>
        </w:rPr>
        <w:t xml:space="preserve"> </w:t>
      </w:r>
      <w:r w:rsidRPr="007B36B8">
        <w:rPr>
          <w:rFonts w:cstheme="minorHAnsi"/>
          <w:szCs w:val="22"/>
        </w:rPr>
        <w:t xml:space="preserve">at the </w:t>
      </w:r>
      <w:hyperlink r:id="rId13" w:history="1">
        <w:r w:rsidRPr="007B36B8">
          <w:rPr>
            <w:rStyle w:val="Hyperlink"/>
            <w:rFonts w:cstheme="minorHAnsi"/>
            <w:szCs w:val="22"/>
          </w:rPr>
          <w:t>Montbrillant building entrance</w:t>
        </w:r>
      </w:hyperlink>
      <w:r w:rsidRPr="007B36B8">
        <w:rPr>
          <w:rFonts w:cstheme="minorHAnsi"/>
          <w:szCs w:val="22"/>
        </w:rPr>
        <w:t xml:space="preserve">. Meeting rooms allocation will be displayed on screens throughout ITU headquarters, and online </w:t>
      </w:r>
      <w:hyperlink r:id="rId14" w:history="1">
        <w:r w:rsidRPr="00206ECA">
          <w:rPr>
            <w:rStyle w:val="Hyperlink"/>
            <w:rFonts w:cstheme="minorHAnsi"/>
            <w:szCs w:val="22"/>
          </w:rPr>
          <w:t>here</w:t>
        </w:r>
      </w:hyperlink>
      <w:r w:rsidRPr="00206ECA">
        <w:rPr>
          <w:rFonts w:cstheme="minorHAnsi"/>
          <w:szCs w:val="22"/>
        </w:rPr>
        <w:t>.</w:t>
      </w:r>
    </w:p>
    <w:p w14:paraId="65CFE720" w14:textId="6EEF7717" w:rsidR="0067409F" w:rsidRPr="007B36B8" w:rsidRDefault="0013688C" w:rsidP="007B36B8">
      <w:pPr>
        <w:spacing w:before="0" w:after="120"/>
        <w:rPr>
          <w:rFonts w:cstheme="minorHAnsi"/>
        </w:rPr>
      </w:pPr>
      <w:r w:rsidRPr="007B36B8">
        <w:rPr>
          <w:rFonts w:cstheme="minorHAnsi"/>
        </w:rPr>
        <w:t>No fellowships will be awarded</w:t>
      </w:r>
      <w:r w:rsidR="0067409F" w:rsidRPr="007B36B8">
        <w:rPr>
          <w:rFonts w:cstheme="minorHAnsi"/>
        </w:rPr>
        <w:t>, and the meetings will run in English only with no interpretation.</w:t>
      </w:r>
      <w:r w:rsidR="003547FC">
        <w:rPr>
          <w:rFonts w:cstheme="minorHAnsi"/>
        </w:rPr>
        <w:t xml:space="preserve"> </w:t>
      </w:r>
      <w:r w:rsidR="003547FC" w:rsidRPr="007B36B8">
        <w:rPr>
          <w:rFonts w:cstheme="minorHAnsi"/>
        </w:rPr>
        <w:t xml:space="preserve">Documentation, registration and other related information can be found on the home page of </w:t>
      </w:r>
      <w:hyperlink r:id="rId15" w:history="1">
        <w:r w:rsidR="003547FC" w:rsidRPr="007B36B8">
          <w:rPr>
            <w:rStyle w:val="Hyperlink"/>
            <w:rFonts w:cstheme="minorHAnsi"/>
          </w:rPr>
          <w:t xml:space="preserve">the </w:t>
        </w:r>
        <w:r w:rsidR="003547FC">
          <w:rPr>
            <w:rStyle w:val="Hyperlink"/>
            <w:rFonts w:cstheme="minorHAnsi"/>
          </w:rPr>
          <w:t xml:space="preserve">SG17 </w:t>
        </w:r>
        <w:r w:rsidR="003547FC" w:rsidRPr="007B36B8">
          <w:rPr>
            <w:rStyle w:val="Hyperlink"/>
            <w:rFonts w:cstheme="minorHAnsi"/>
          </w:rPr>
          <w:t>study group</w:t>
        </w:r>
      </w:hyperlink>
      <w:r w:rsidR="003547FC" w:rsidRPr="007B36B8">
        <w:rPr>
          <w:rFonts w:cstheme="minorHAnsi"/>
        </w:rPr>
        <w:t>.</w:t>
      </w:r>
    </w:p>
    <w:p w14:paraId="05B7A636" w14:textId="51FAEF8C" w:rsidR="007C46DB" w:rsidRPr="007C46DB" w:rsidRDefault="00BA4F85" w:rsidP="007B36B8">
      <w:pPr>
        <w:spacing w:before="0" w:after="120"/>
        <w:rPr>
          <w:rFonts w:cstheme="minorBidi"/>
        </w:rPr>
      </w:pPr>
      <w:r w:rsidRPr="007B36B8">
        <w:rPr>
          <w:rFonts w:cstheme="minorHAnsi"/>
        </w:rPr>
        <w:t>The main objective of the Working Party meetings is to consider initiating the approval process for the following draft ITU-T Recommendations</w:t>
      </w:r>
      <w:r w:rsidR="00573DCA" w:rsidRPr="007B36B8">
        <w:rPr>
          <w:rFonts w:cstheme="minorHAnsi"/>
        </w:rPr>
        <w:t xml:space="preserve"> </w:t>
      </w:r>
      <w:r w:rsidR="007C46DB" w:rsidRPr="007B36B8">
        <w:rPr>
          <w:rFonts w:cstheme="minorHAnsi"/>
        </w:rPr>
        <w:t xml:space="preserve">and </w:t>
      </w:r>
      <w:r w:rsidR="0067472D" w:rsidRPr="007B36B8">
        <w:rPr>
          <w:rFonts w:cstheme="minorHAnsi"/>
        </w:rPr>
        <w:t xml:space="preserve">to </w:t>
      </w:r>
      <w:r w:rsidR="007C46DB" w:rsidRPr="007B36B8">
        <w:rPr>
          <w:rFonts w:cstheme="minorHAnsi"/>
        </w:rPr>
        <w:t xml:space="preserve">consider Supplements for agreement, as appropriate, </w:t>
      </w:r>
      <w:r w:rsidR="0067472D" w:rsidRPr="007B36B8">
        <w:rPr>
          <w:rFonts w:cstheme="minorHAnsi"/>
        </w:rPr>
        <w:t xml:space="preserve">based on the </w:t>
      </w:r>
      <w:r w:rsidR="007B36B8" w:rsidRPr="007B36B8">
        <w:rPr>
          <w:rFonts w:cstheme="minorHAnsi"/>
        </w:rPr>
        <w:t>results</w:t>
      </w:r>
      <w:r w:rsidR="0067472D" w:rsidRPr="007B36B8">
        <w:rPr>
          <w:rFonts w:cstheme="minorHAnsi"/>
        </w:rPr>
        <w:t xml:space="preserve"> </w:t>
      </w:r>
      <w:r w:rsidR="007C46DB" w:rsidRPr="007B36B8">
        <w:rPr>
          <w:rFonts w:cstheme="minorHAnsi"/>
        </w:rPr>
        <w:t xml:space="preserve">of the </w:t>
      </w:r>
      <w:r w:rsidR="00B1125E" w:rsidRPr="007B36B8">
        <w:rPr>
          <w:rFonts w:cstheme="minorHAnsi"/>
        </w:rPr>
        <w:t>r</w:t>
      </w:r>
      <w:r w:rsidR="007C46DB" w:rsidRPr="007B36B8">
        <w:rPr>
          <w:rFonts w:cstheme="minorHAnsi"/>
        </w:rPr>
        <w:t xml:space="preserve">apporteur </w:t>
      </w:r>
      <w:r w:rsidR="00B1125E" w:rsidRPr="007B36B8">
        <w:rPr>
          <w:rFonts w:cstheme="minorHAnsi"/>
        </w:rPr>
        <w:t>g</w:t>
      </w:r>
      <w:r w:rsidR="007C46DB" w:rsidRPr="007B36B8">
        <w:rPr>
          <w:rFonts w:cstheme="minorHAnsi"/>
        </w:rPr>
        <w:t>roup</w:t>
      </w:r>
      <w:r w:rsidR="007C46DB" w:rsidRPr="007C46DB">
        <w:rPr>
          <w:rFonts w:cstheme="minorBidi"/>
        </w:rPr>
        <w:t xml:space="preserve"> meetings held during the preceding days (</w:t>
      </w:r>
      <w:r w:rsidR="00206ECA">
        <w:rPr>
          <w:rFonts w:cstheme="minorBidi"/>
        </w:rPr>
        <w:t>30 March – 1 April</w:t>
      </w:r>
      <w:r w:rsidR="003C56E6">
        <w:rPr>
          <w:rFonts w:cstheme="minorBidi"/>
        </w:rPr>
        <w:t xml:space="preserve"> 2026</w:t>
      </w:r>
      <w:r w:rsidR="007C46DB" w:rsidRPr="007C46DB">
        <w:rPr>
          <w:rFonts w:cstheme="minorBidi"/>
        </w:rPr>
        <w:t>, Geneva):</w:t>
      </w:r>
    </w:p>
    <w:p w14:paraId="5C0D11D4" w14:textId="6D5C8FF5" w:rsidR="00BA4F85" w:rsidRPr="00332227" w:rsidRDefault="00BA4F85" w:rsidP="008E1E44">
      <w:pPr>
        <w:spacing w:before="0" w:after="120"/>
        <w:rPr>
          <w:rFonts w:cstheme="minorHAnsi"/>
          <w:b/>
          <w:bCs/>
          <w:szCs w:val="22"/>
        </w:rPr>
      </w:pPr>
      <w:r w:rsidRPr="00332227">
        <w:rPr>
          <w:rFonts w:cstheme="minorHAnsi"/>
          <w:b/>
          <w:bCs/>
          <w:szCs w:val="22"/>
        </w:rPr>
        <w:t>WP1/1</w:t>
      </w:r>
      <w:r w:rsidR="00206ECA">
        <w:rPr>
          <w:rFonts w:cstheme="minorHAnsi"/>
          <w:b/>
          <w:bCs/>
          <w:szCs w:val="22"/>
        </w:rPr>
        <w:t>7</w:t>
      </w:r>
      <w:r w:rsidRPr="00332227">
        <w:rPr>
          <w:rFonts w:cstheme="minorHAnsi"/>
          <w:b/>
          <w:bCs/>
          <w:szCs w:val="22"/>
        </w:rPr>
        <w:t>:</w:t>
      </w:r>
    </w:p>
    <w:p w14:paraId="51CE0F34" w14:textId="45E3E997" w:rsidR="00AA37C3" w:rsidRPr="00AA37C3" w:rsidRDefault="00AA37C3" w:rsidP="00AA37C3">
      <w:pPr>
        <w:pStyle w:val="ListParagraph"/>
        <w:numPr>
          <w:ilvl w:val="0"/>
          <w:numId w:val="29"/>
        </w:numPr>
        <w:spacing w:before="0" w:after="40"/>
        <w:rPr>
          <w:rFonts w:asciiTheme="minorHAnsi" w:hAnsiTheme="minorHAnsi"/>
        </w:rPr>
      </w:pPr>
      <w:r w:rsidRPr="00AA37C3">
        <w:rPr>
          <w:rFonts w:asciiTheme="minorHAnsi" w:hAnsiTheme="minorHAnsi"/>
        </w:rPr>
        <w:t xml:space="preserve">X.1281Amd1 </w:t>
      </w:r>
      <w:r>
        <w:rPr>
          <w:rFonts w:asciiTheme="minorHAnsi" w:hAnsiTheme="minorHAnsi"/>
        </w:rPr>
        <w:t>“</w:t>
      </w:r>
      <w:r w:rsidRPr="00AA37C3">
        <w:rPr>
          <w:rFonts w:asciiTheme="minorHAnsi" w:hAnsiTheme="minorHAnsi"/>
        </w:rPr>
        <w:t>APIs for interoperability of identity management systems</w:t>
      </w:r>
      <w:r>
        <w:rPr>
          <w:rFonts w:asciiTheme="minorHAnsi" w:hAnsiTheme="minorHAnsi"/>
        </w:rPr>
        <w:t>” (Q10/17)</w:t>
      </w:r>
    </w:p>
    <w:p w14:paraId="692A2211" w14:textId="3461A319" w:rsidR="00AA37C3" w:rsidRPr="00AA37C3" w:rsidRDefault="00AA37C3" w:rsidP="00AA37C3">
      <w:pPr>
        <w:pStyle w:val="ListParagraph"/>
        <w:numPr>
          <w:ilvl w:val="0"/>
          <w:numId w:val="29"/>
        </w:numPr>
        <w:spacing w:before="0" w:after="40"/>
        <w:rPr>
          <w:rFonts w:asciiTheme="minorHAnsi" w:hAnsiTheme="minorHAnsi"/>
        </w:rPr>
      </w:pPr>
      <w:r w:rsidRPr="00AA37C3">
        <w:rPr>
          <w:rFonts w:asciiTheme="minorHAnsi" w:hAnsiTheme="minorHAnsi"/>
        </w:rPr>
        <w:t xml:space="preserve">X.1254rev </w:t>
      </w:r>
      <w:r>
        <w:rPr>
          <w:rFonts w:asciiTheme="minorHAnsi" w:hAnsiTheme="minorHAnsi"/>
        </w:rPr>
        <w:t>“</w:t>
      </w:r>
      <w:r w:rsidRPr="00AA37C3">
        <w:rPr>
          <w:rFonts w:asciiTheme="minorHAnsi" w:hAnsiTheme="minorHAnsi"/>
        </w:rPr>
        <w:t>Entity authentication assurance framework</w:t>
      </w:r>
      <w:r>
        <w:rPr>
          <w:rFonts w:asciiTheme="minorHAnsi" w:hAnsiTheme="minorHAnsi"/>
        </w:rPr>
        <w:t>” (Q10/17)</w:t>
      </w:r>
    </w:p>
    <w:p w14:paraId="586B006A" w14:textId="1CF7CB09" w:rsidR="00332227" w:rsidRPr="00332227" w:rsidRDefault="00AA37C3" w:rsidP="00AA37C3">
      <w:pPr>
        <w:pStyle w:val="ListParagraph"/>
        <w:numPr>
          <w:ilvl w:val="0"/>
          <w:numId w:val="29"/>
        </w:numPr>
        <w:spacing w:before="0" w:after="40"/>
        <w:contextualSpacing w:val="0"/>
        <w:rPr>
          <w:rFonts w:asciiTheme="minorHAnsi" w:hAnsiTheme="minorHAnsi"/>
        </w:rPr>
      </w:pPr>
      <w:r w:rsidRPr="00AA37C3">
        <w:rPr>
          <w:rFonts w:asciiTheme="minorHAnsi" w:hAnsiTheme="minorHAnsi"/>
        </w:rPr>
        <w:t xml:space="preserve">X.vctp </w:t>
      </w:r>
      <w:r>
        <w:rPr>
          <w:rFonts w:asciiTheme="minorHAnsi" w:hAnsiTheme="minorHAnsi"/>
        </w:rPr>
        <w:t>“</w:t>
      </w:r>
      <w:r w:rsidRPr="00AA37C3">
        <w:rPr>
          <w:rFonts w:asciiTheme="minorHAnsi" w:hAnsiTheme="minorHAnsi"/>
        </w:rPr>
        <w:t>Verifiable credential-based trust propagation framework in the decentralized identity</w:t>
      </w:r>
      <w:r>
        <w:rPr>
          <w:rFonts w:asciiTheme="minorHAnsi" w:hAnsiTheme="minorHAnsi"/>
        </w:rPr>
        <w:t>” (Q10/17)</w:t>
      </w:r>
    </w:p>
    <w:p w14:paraId="5FFA74DE" w14:textId="323CA02E" w:rsidR="00332227" w:rsidRDefault="00AA37C3" w:rsidP="007B36B8">
      <w:pPr>
        <w:numPr>
          <w:ilvl w:val="0"/>
          <w:numId w:val="29"/>
        </w:numPr>
        <w:spacing w:before="0" w:after="120"/>
        <w:ind w:left="778" w:hanging="418"/>
      </w:pPr>
      <w:r w:rsidRPr="00AA37C3">
        <w:t>XSTR.ac-pqc</w:t>
      </w:r>
      <w:r>
        <w:t xml:space="preserve"> “</w:t>
      </w:r>
      <w:r w:rsidRPr="00AA37C3">
        <w:t>Technical Report: Guidance on use of advanced cryptography based on PQC</w:t>
      </w:r>
      <w:r>
        <w:t>” (Q11/17)</w:t>
      </w:r>
    </w:p>
    <w:p w14:paraId="06BA19D5" w14:textId="3CF8B9C4" w:rsidR="00BA4F85" w:rsidRPr="00332227" w:rsidRDefault="00BA4F85" w:rsidP="007B36B8">
      <w:pPr>
        <w:tabs>
          <w:tab w:val="clear" w:pos="794"/>
          <w:tab w:val="clear" w:pos="1191"/>
          <w:tab w:val="clear" w:pos="1588"/>
          <w:tab w:val="clear" w:pos="1985"/>
        </w:tabs>
        <w:overflowPunct/>
        <w:autoSpaceDE/>
        <w:autoSpaceDN/>
        <w:adjustRightInd/>
        <w:spacing w:before="0"/>
        <w:textAlignment w:val="auto"/>
        <w:rPr>
          <w:rFonts w:cstheme="minorHAnsi"/>
          <w:b/>
          <w:bCs/>
          <w:szCs w:val="22"/>
        </w:rPr>
      </w:pPr>
      <w:r w:rsidRPr="00332227">
        <w:rPr>
          <w:rFonts w:cstheme="minorHAnsi"/>
          <w:b/>
          <w:bCs/>
          <w:szCs w:val="22"/>
        </w:rPr>
        <w:t>WP2/1</w:t>
      </w:r>
      <w:r w:rsidR="00206ECA">
        <w:rPr>
          <w:rFonts w:cstheme="minorHAnsi"/>
          <w:b/>
          <w:bCs/>
          <w:szCs w:val="22"/>
        </w:rPr>
        <w:t>7</w:t>
      </w:r>
      <w:r w:rsidRPr="00332227">
        <w:rPr>
          <w:rFonts w:cstheme="minorHAnsi"/>
          <w:b/>
          <w:bCs/>
          <w:szCs w:val="22"/>
        </w:rPr>
        <w:t>:</w:t>
      </w:r>
    </w:p>
    <w:p w14:paraId="57049490" w14:textId="06517D63" w:rsidR="00AA37C3" w:rsidRDefault="00AA37C3" w:rsidP="00CC6470">
      <w:pPr>
        <w:numPr>
          <w:ilvl w:val="0"/>
          <w:numId w:val="31"/>
        </w:numPr>
        <w:spacing w:before="0" w:after="120"/>
        <w:ind w:left="778" w:hanging="418"/>
        <w:contextualSpacing/>
      </w:pPr>
      <w:r>
        <w:t>XSTR.IMT2030-sec-con “Technical Report: Security Consideration for IMT-2030 Networks” (Q2/17)</w:t>
      </w:r>
    </w:p>
    <w:p w14:paraId="32493967" w14:textId="62CDB86D" w:rsidR="00AA37C3" w:rsidRDefault="00AA37C3" w:rsidP="00CC6470">
      <w:pPr>
        <w:numPr>
          <w:ilvl w:val="0"/>
          <w:numId w:val="31"/>
        </w:numPr>
        <w:spacing w:before="0" w:after="120"/>
        <w:ind w:left="778" w:hanging="418"/>
        <w:contextualSpacing/>
      </w:pPr>
      <w:r>
        <w:t>X.ztmc “Guidelines for high level Zero trust model and its security capabilities for in telecommunication networks” (Q2/17)</w:t>
      </w:r>
    </w:p>
    <w:p w14:paraId="368435A5" w14:textId="1A0AE382" w:rsidR="00AA37C3" w:rsidRDefault="00AA37C3" w:rsidP="00CC6470">
      <w:pPr>
        <w:numPr>
          <w:ilvl w:val="0"/>
          <w:numId w:val="31"/>
        </w:numPr>
        <w:spacing w:before="0" w:after="120"/>
        <w:ind w:left="778" w:hanging="418"/>
        <w:contextualSpacing/>
      </w:pPr>
      <w:r>
        <w:t xml:space="preserve">XSTR.sa-ran “Technical Report: </w:t>
      </w:r>
      <w:r>
        <w:tab/>
        <w:t>Security Attacks in Radio Access Networks” (Q2/17)</w:t>
      </w:r>
    </w:p>
    <w:p w14:paraId="7D27CA21" w14:textId="79BBEA16" w:rsidR="00AA37C3" w:rsidRDefault="00AA37C3" w:rsidP="00CC6470">
      <w:pPr>
        <w:numPr>
          <w:ilvl w:val="0"/>
          <w:numId w:val="31"/>
        </w:numPr>
        <w:spacing w:before="0" w:after="120"/>
        <w:ind w:left="778" w:hanging="418"/>
        <w:contextualSpacing/>
      </w:pPr>
      <w:r>
        <w:lastRenderedPageBreak/>
        <w:t>XSTR.sec-int-cpc “Technical Report: Security considerations for interconnection of computing power centers”</w:t>
      </w:r>
      <w:r>
        <w:tab/>
        <w:t>(Q2/17)</w:t>
      </w:r>
    </w:p>
    <w:p w14:paraId="7560480F" w14:textId="5B1D4EDA" w:rsidR="00AA37C3" w:rsidRDefault="00AA37C3" w:rsidP="00CC6470">
      <w:pPr>
        <w:numPr>
          <w:ilvl w:val="0"/>
          <w:numId w:val="31"/>
        </w:numPr>
        <w:spacing w:before="0" w:after="120"/>
        <w:ind w:left="778" w:hanging="418"/>
        <w:contextualSpacing/>
      </w:pPr>
      <w:r>
        <w:t>XSTR.srsec “Technical Report: Security aspects of segment routing IPv6 for the convergence of computing and network for telecommunication operators” (Q2/17)</w:t>
      </w:r>
    </w:p>
    <w:p w14:paraId="09B95D77" w14:textId="17CD4D95" w:rsidR="00AA37C3" w:rsidRDefault="00AA37C3" w:rsidP="00CC6470">
      <w:pPr>
        <w:numPr>
          <w:ilvl w:val="0"/>
          <w:numId w:val="31"/>
        </w:numPr>
        <w:spacing w:before="0" w:after="120"/>
        <w:ind w:left="778" w:hanging="418"/>
        <w:contextualSpacing/>
      </w:pPr>
      <w:r>
        <w:t>X.sm-iot “Technical requirements of security situation monitoring for Internet of Things (IoT) devices” (Q6/17)</w:t>
      </w:r>
    </w:p>
    <w:p w14:paraId="27435501" w14:textId="60F494D4" w:rsidR="00AA37C3" w:rsidRDefault="00AA37C3" w:rsidP="00CC6470">
      <w:pPr>
        <w:numPr>
          <w:ilvl w:val="0"/>
          <w:numId w:val="31"/>
        </w:numPr>
        <w:spacing w:before="0" w:after="120"/>
        <w:ind w:left="778" w:hanging="418"/>
        <w:contextualSpacing/>
      </w:pPr>
      <w:r>
        <w:t>X.sr-smb “Security requirements for industrial IoT data of smart manufacturing using blockchain”</w:t>
      </w:r>
      <w:r>
        <w:tab/>
        <w:t>(Q6/17)</w:t>
      </w:r>
    </w:p>
    <w:p w14:paraId="5D20D8BC" w14:textId="7DC3CED4" w:rsidR="00AA37C3" w:rsidRDefault="00AA37C3" w:rsidP="00CC6470">
      <w:pPr>
        <w:numPr>
          <w:ilvl w:val="0"/>
          <w:numId w:val="31"/>
        </w:numPr>
        <w:spacing w:before="0" w:after="120"/>
        <w:ind w:left="778" w:hanging="418"/>
        <w:contextualSpacing/>
      </w:pPr>
      <w:r>
        <w:t>XSTR.st-iot “Technical Report: Security threat scenarios in Internet of Things” (Q6/17)</w:t>
      </w:r>
    </w:p>
    <w:p w14:paraId="17A0050F" w14:textId="334888F1" w:rsidR="00AA37C3" w:rsidRDefault="00AA37C3" w:rsidP="00CC6470">
      <w:pPr>
        <w:numPr>
          <w:ilvl w:val="0"/>
          <w:numId w:val="31"/>
        </w:numPr>
        <w:spacing w:before="0" w:after="120"/>
        <w:ind w:left="778" w:hanging="418"/>
        <w:contextualSpacing/>
      </w:pPr>
      <w:r>
        <w:t>X.evpnc-sec “Security guidelines for electric vehicle plug and charge (PnC) services using vehicle identity (VID)” (Q13/17)</w:t>
      </w:r>
    </w:p>
    <w:p w14:paraId="16490575" w14:textId="38B760FB" w:rsidR="00AA37C3" w:rsidRDefault="00AA37C3" w:rsidP="00CC6470">
      <w:pPr>
        <w:numPr>
          <w:ilvl w:val="0"/>
          <w:numId w:val="31"/>
        </w:numPr>
        <w:spacing w:before="0" w:after="120"/>
        <w:ind w:left="778" w:hanging="418"/>
        <w:contextualSpacing/>
      </w:pPr>
      <w:r>
        <w:t>X.idse “Evaluation methodology for in-vehicle intrusion detection systems” (Q13/17)</w:t>
      </w:r>
    </w:p>
    <w:p w14:paraId="16E4349D" w14:textId="4D9EC477" w:rsidR="00AA37C3" w:rsidRDefault="00AA37C3" w:rsidP="00CC6470">
      <w:pPr>
        <w:numPr>
          <w:ilvl w:val="0"/>
          <w:numId w:val="31"/>
        </w:numPr>
        <w:spacing w:before="0" w:after="120"/>
        <w:ind w:left="778" w:hanging="418"/>
        <w:contextualSpacing/>
      </w:pPr>
      <w:r>
        <w:t>X.fod-sec “Security guidelines for a feature on demand (FoD) service in a connected vehicle environment” (</w:t>
      </w:r>
      <w:r>
        <w:tab/>
        <w:t>Q13/17)</w:t>
      </w:r>
    </w:p>
    <w:p w14:paraId="229DD905" w14:textId="273A6B62" w:rsidR="00332227" w:rsidRPr="00332227" w:rsidRDefault="00AA37C3" w:rsidP="00CC6470">
      <w:pPr>
        <w:numPr>
          <w:ilvl w:val="0"/>
          <w:numId w:val="31"/>
        </w:numPr>
        <w:spacing w:before="0" w:after="120"/>
        <w:ind w:left="778" w:hanging="418"/>
      </w:pPr>
      <w:r>
        <w:t>X.af-sec “Evaluation methodologies for anonymization techniques using face images in autonomous vehicles” (Q13/17)</w:t>
      </w:r>
    </w:p>
    <w:p w14:paraId="2422D2F5" w14:textId="44B68DCC" w:rsidR="00BA4F85" w:rsidRPr="00332227" w:rsidRDefault="00BA4F85" w:rsidP="008E1E44">
      <w:pPr>
        <w:spacing w:before="0" w:after="120"/>
        <w:rPr>
          <w:rFonts w:cstheme="minorHAnsi"/>
          <w:b/>
          <w:bCs/>
          <w:szCs w:val="22"/>
        </w:rPr>
      </w:pPr>
      <w:r w:rsidRPr="00332227">
        <w:rPr>
          <w:rFonts w:cstheme="minorHAnsi"/>
          <w:b/>
          <w:bCs/>
          <w:szCs w:val="22"/>
        </w:rPr>
        <w:t>WP3/1</w:t>
      </w:r>
      <w:r w:rsidR="00206ECA">
        <w:rPr>
          <w:rFonts w:cstheme="minorHAnsi"/>
          <w:b/>
          <w:bCs/>
          <w:szCs w:val="22"/>
        </w:rPr>
        <w:t>7</w:t>
      </w:r>
      <w:r w:rsidRPr="00332227">
        <w:rPr>
          <w:rFonts w:cstheme="minorHAnsi"/>
          <w:b/>
          <w:bCs/>
          <w:szCs w:val="22"/>
        </w:rPr>
        <w:t>:</w:t>
      </w:r>
    </w:p>
    <w:p w14:paraId="01E52BED" w14:textId="2F568068" w:rsidR="00224D2B" w:rsidRDefault="00224D2B" w:rsidP="00CC6470">
      <w:pPr>
        <w:widowControl w:val="0"/>
        <w:numPr>
          <w:ilvl w:val="0"/>
          <w:numId w:val="31"/>
        </w:numPr>
        <w:tabs>
          <w:tab w:val="clear" w:pos="794"/>
          <w:tab w:val="clear" w:pos="1191"/>
          <w:tab w:val="clear" w:pos="1588"/>
          <w:tab w:val="clear" w:pos="1985"/>
        </w:tabs>
        <w:spacing w:before="0" w:after="120"/>
        <w:ind w:left="778" w:hanging="418"/>
        <w:contextualSpacing/>
      </w:pPr>
      <w:r>
        <w:t>X.1221(X.stie) “Structured threat information expression” (Q4/17)</w:t>
      </w:r>
    </w:p>
    <w:p w14:paraId="4FD2E58F" w14:textId="3841B5F4" w:rsidR="00224D2B" w:rsidRDefault="00224D2B" w:rsidP="00CC6470">
      <w:pPr>
        <w:widowControl w:val="0"/>
        <w:numPr>
          <w:ilvl w:val="0"/>
          <w:numId w:val="31"/>
        </w:numPr>
        <w:tabs>
          <w:tab w:val="clear" w:pos="794"/>
          <w:tab w:val="clear" w:pos="1191"/>
          <w:tab w:val="clear" w:pos="1588"/>
          <w:tab w:val="clear" w:pos="1985"/>
        </w:tabs>
        <w:spacing w:before="0" w:after="120"/>
        <w:ind w:left="778" w:hanging="418"/>
        <w:contextualSpacing/>
      </w:pPr>
      <w:r>
        <w:t>X.1222(X.taeii) “Trusted automated exchange of intelligence information” (Q4/17)</w:t>
      </w:r>
    </w:p>
    <w:p w14:paraId="68BD7D36" w14:textId="190F0CA7" w:rsidR="00224D2B" w:rsidRDefault="00224D2B" w:rsidP="00CC6470">
      <w:pPr>
        <w:widowControl w:val="0"/>
        <w:numPr>
          <w:ilvl w:val="0"/>
          <w:numId w:val="31"/>
        </w:numPr>
        <w:tabs>
          <w:tab w:val="clear" w:pos="794"/>
          <w:tab w:val="clear" w:pos="1191"/>
          <w:tab w:val="clear" w:pos="1588"/>
          <w:tab w:val="clear" w:pos="1985"/>
        </w:tabs>
        <w:spacing w:before="0" w:after="120"/>
        <w:ind w:left="778" w:hanging="418"/>
        <w:contextualSpacing/>
      </w:pPr>
      <w:r>
        <w:t>X.sf-dtea “Security framework for detecting targeted email attacks”</w:t>
      </w:r>
      <w:r w:rsidRPr="00224D2B">
        <w:t xml:space="preserve"> </w:t>
      </w:r>
      <w:r>
        <w:t>(Q4/17)</w:t>
      </w:r>
    </w:p>
    <w:p w14:paraId="48795E6D" w14:textId="613D15E5" w:rsidR="00224D2B" w:rsidRDefault="00224D2B" w:rsidP="00CC6470">
      <w:pPr>
        <w:widowControl w:val="0"/>
        <w:numPr>
          <w:ilvl w:val="0"/>
          <w:numId w:val="31"/>
        </w:numPr>
        <w:tabs>
          <w:tab w:val="clear" w:pos="794"/>
          <w:tab w:val="clear" w:pos="1191"/>
          <w:tab w:val="clear" w:pos="1588"/>
          <w:tab w:val="clear" w:pos="1985"/>
        </w:tabs>
        <w:spacing w:before="0" w:after="120"/>
        <w:ind w:left="778" w:hanging="418"/>
        <w:contextualSpacing/>
      </w:pPr>
      <w:r>
        <w:t xml:space="preserve">X.icd-schemas </w:t>
      </w:r>
      <w:r>
        <w:tab/>
        <w:t>“Vendor agnostic Security Data Schemas for Integrated Cyber Defense Solutions”</w:t>
      </w:r>
      <w:r w:rsidRPr="00224D2B">
        <w:t xml:space="preserve"> </w:t>
      </w:r>
      <w:r>
        <w:t>(Q4/17)</w:t>
      </w:r>
    </w:p>
    <w:p w14:paraId="4EB149F6" w14:textId="1EBF627B" w:rsidR="00332227" w:rsidRPr="000E76F2" w:rsidRDefault="00224D2B" w:rsidP="00CC6470">
      <w:pPr>
        <w:numPr>
          <w:ilvl w:val="0"/>
          <w:numId w:val="31"/>
        </w:numPr>
        <w:tabs>
          <w:tab w:val="clear" w:pos="794"/>
          <w:tab w:val="clear" w:pos="1191"/>
          <w:tab w:val="clear" w:pos="1588"/>
          <w:tab w:val="clear" w:pos="1985"/>
        </w:tabs>
        <w:spacing w:before="0" w:after="120"/>
        <w:ind w:left="778" w:hanging="418"/>
      </w:pPr>
      <w:r>
        <w:t>XSTR.verm “Technical Report: Framework for verification of messages”</w:t>
      </w:r>
      <w:r w:rsidRPr="00224D2B">
        <w:t xml:space="preserve"> </w:t>
      </w:r>
      <w:r>
        <w:t>(Q4/17)</w:t>
      </w:r>
    </w:p>
    <w:p w14:paraId="0675BB54" w14:textId="58D3A99C" w:rsidR="007F01CF" w:rsidRPr="00332227" w:rsidRDefault="007F01CF" w:rsidP="00D52FB8">
      <w:pPr>
        <w:widowControl w:val="0"/>
        <w:tabs>
          <w:tab w:val="clear" w:pos="794"/>
          <w:tab w:val="clear" w:pos="1191"/>
          <w:tab w:val="clear" w:pos="1588"/>
          <w:tab w:val="clear" w:pos="1985"/>
        </w:tabs>
        <w:spacing w:before="120" w:after="120"/>
        <w:rPr>
          <w:b/>
          <w:bCs/>
          <w:szCs w:val="22"/>
        </w:rPr>
      </w:pPr>
      <w:r w:rsidRPr="00332227">
        <w:rPr>
          <w:b/>
          <w:bCs/>
          <w:szCs w:val="22"/>
        </w:rPr>
        <w:t>WP4/1</w:t>
      </w:r>
      <w:r w:rsidR="00206ECA">
        <w:rPr>
          <w:b/>
          <w:bCs/>
          <w:szCs w:val="22"/>
        </w:rPr>
        <w:t>7</w:t>
      </w:r>
      <w:r w:rsidRPr="00332227">
        <w:rPr>
          <w:b/>
          <w:bCs/>
          <w:szCs w:val="22"/>
        </w:rPr>
        <w:t>:</w:t>
      </w:r>
    </w:p>
    <w:p w14:paraId="1C5336EE" w14:textId="2BA85F4F" w:rsidR="00CC6470" w:rsidRDefault="00CC6470" w:rsidP="00CC6470">
      <w:pPr>
        <w:numPr>
          <w:ilvl w:val="0"/>
          <w:numId w:val="31"/>
        </w:numPr>
        <w:tabs>
          <w:tab w:val="clear" w:pos="794"/>
          <w:tab w:val="clear" w:pos="1191"/>
          <w:tab w:val="clear" w:pos="1588"/>
          <w:tab w:val="clear" w:pos="1985"/>
        </w:tabs>
        <w:overflowPunct/>
        <w:autoSpaceDE/>
        <w:autoSpaceDN/>
        <w:adjustRightInd/>
        <w:spacing w:before="0" w:after="120"/>
        <w:ind w:left="778" w:hanging="418"/>
        <w:contextualSpacing/>
        <w:textAlignment w:val="auto"/>
      </w:pPr>
      <w:r>
        <w:t>X.srgsc “Security requirements and guidelines of application and service for smart city platform” (Q7/17)</w:t>
      </w:r>
    </w:p>
    <w:p w14:paraId="3F6EFB90" w14:textId="105BCBAA" w:rsidR="00CC6470" w:rsidRDefault="00CC6470" w:rsidP="00CC6470">
      <w:pPr>
        <w:numPr>
          <w:ilvl w:val="0"/>
          <w:numId w:val="31"/>
        </w:numPr>
        <w:tabs>
          <w:tab w:val="clear" w:pos="794"/>
          <w:tab w:val="clear" w:pos="1191"/>
          <w:tab w:val="clear" w:pos="1588"/>
          <w:tab w:val="clear" w:pos="1985"/>
        </w:tabs>
        <w:overflowPunct/>
        <w:autoSpaceDE/>
        <w:autoSpaceDN/>
        <w:adjustRightInd/>
        <w:spacing w:before="0" w:after="120"/>
        <w:ind w:left="778" w:hanging="418"/>
        <w:contextualSpacing/>
        <w:textAlignment w:val="auto"/>
      </w:pPr>
      <w:r>
        <w:t>X.sgrtem “Security guidelines for real-time event monitoring and integrated management in smart city platforms” (Q7/17)</w:t>
      </w:r>
    </w:p>
    <w:p w14:paraId="5D5CE3A8" w14:textId="380EA361" w:rsidR="00CC6470" w:rsidRDefault="00CC6470" w:rsidP="00CC6470">
      <w:pPr>
        <w:numPr>
          <w:ilvl w:val="0"/>
          <w:numId w:val="31"/>
        </w:numPr>
        <w:tabs>
          <w:tab w:val="clear" w:pos="794"/>
          <w:tab w:val="clear" w:pos="1191"/>
          <w:tab w:val="clear" w:pos="1588"/>
          <w:tab w:val="clear" w:pos="1985"/>
        </w:tabs>
        <w:overflowPunct/>
        <w:autoSpaceDE/>
        <w:autoSpaceDN/>
        <w:adjustRightInd/>
        <w:spacing w:before="0" w:after="120"/>
        <w:ind w:left="778" w:hanging="418"/>
        <w:contextualSpacing/>
        <w:textAlignment w:val="auto"/>
      </w:pPr>
      <w:r>
        <w:t>X.AI-App_policy “Reference architecture for AI-assisted analysis of consistency between App’s data usage behaviour and its privacy policy” (Q7/17)</w:t>
      </w:r>
    </w:p>
    <w:p w14:paraId="24093960" w14:textId="71BDD7A0" w:rsidR="00CC6470" w:rsidRDefault="00CC6470" w:rsidP="00CC6470">
      <w:pPr>
        <w:numPr>
          <w:ilvl w:val="0"/>
          <w:numId w:val="31"/>
        </w:numPr>
        <w:tabs>
          <w:tab w:val="clear" w:pos="794"/>
          <w:tab w:val="clear" w:pos="1191"/>
          <w:tab w:val="clear" w:pos="1588"/>
          <w:tab w:val="clear" w:pos="1985"/>
        </w:tabs>
        <w:overflowPunct/>
        <w:autoSpaceDE/>
        <w:autoSpaceDN/>
        <w:adjustRightInd/>
        <w:spacing w:before="0" w:after="120"/>
        <w:ind w:left="778" w:hanging="418"/>
        <w:contextualSpacing/>
        <w:textAlignment w:val="auto"/>
      </w:pPr>
      <w:r>
        <w:t>X.sgGenAI “Security Guidelines for Generative Artificial Intelligence Application Service” (Q7/17)</w:t>
      </w:r>
    </w:p>
    <w:p w14:paraId="10EADA7D" w14:textId="40935DBE" w:rsidR="00CC6470" w:rsidRDefault="00CC6470" w:rsidP="00CC6470">
      <w:pPr>
        <w:numPr>
          <w:ilvl w:val="0"/>
          <w:numId w:val="31"/>
        </w:numPr>
        <w:tabs>
          <w:tab w:val="clear" w:pos="794"/>
          <w:tab w:val="clear" w:pos="1191"/>
          <w:tab w:val="clear" w:pos="1588"/>
          <w:tab w:val="clear" w:pos="1985"/>
        </w:tabs>
        <w:overflowPunct/>
        <w:autoSpaceDE/>
        <w:autoSpaceDN/>
        <w:adjustRightInd/>
        <w:spacing w:before="0" w:after="120"/>
        <w:ind w:left="778" w:hanging="418"/>
        <w:contextualSpacing/>
        <w:textAlignment w:val="auto"/>
      </w:pPr>
      <w:r>
        <w:t>X.sr-ai “Security requirements for AI systems” (Q7/17)</w:t>
      </w:r>
    </w:p>
    <w:p w14:paraId="74053673" w14:textId="394BE262" w:rsidR="00CC6470" w:rsidRDefault="00CC6470" w:rsidP="00CC6470">
      <w:pPr>
        <w:numPr>
          <w:ilvl w:val="0"/>
          <w:numId w:val="31"/>
        </w:numPr>
        <w:tabs>
          <w:tab w:val="clear" w:pos="794"/>
          <w:tab w:val="clear" w:pos="1191"/>
          <w:tab w:val="clear" w:pos="1588"/>
          <w:tab w:val="clear" w:pos="1985"/>
        </w:tabs>
        <w:overflowPunct/>
        <w:autoSpaceDE/>
        <w:autoSpaceDN/>
        <w:adjustRightInd/>
        <w:spacing w:before="0" w:after="120"/>
        <w:ind w:left="778" w:hanging="418"/>
        <w:contextualSpacing/>
        <w:textAlignment w:val="auto"/>
      </w:pPr>
      <w:r>
        <w:t>X.srm-fml “Security requirements and measures of federated machine learning” (Q7/17)</w:t>
      </w:r>
    </w:p>
    <w:p w14:paraId="0706CD52" w14:textId="2753C0B9" w:rsidR="00CC6470" w:rsidRDefault="00CC6470" w:rsidP="00CC6470">
      <w:pPr>
        <w:numPr>
          <w:ilvl w:val="0"/>
          <w:numId w:val="31"/>
        </w:numPr>
        <w:tabs>
          <w:tab w:val="clear" w:pos="794"/>
          <w:tab w:val="clear" w:pos="1191"/>
          <w:tab w:val="clear" w:pos="1588"/>
          <w:tab w:val="clear" w:pos="1985"/>
        </w:tabs>
        <w:overflowPunct/>
        <w:autoSpaceDE/>
        <w:autoSpaceDN/>
        <w:adjustRightInd/>
        <w:spacing w:before="0" w:after="120"/>
        <w:ind w:left="778" w:hanging="418"/>
        <w:contextualSpacing/>
        <w:textAlignment w:val="auto"/>
      </w:pPr>
      <w:r>
        <w:t>XSTR.fcnsc “Technical Report: Framework for cloud native based security collaboration mechanism among cloud service providers” (Q8/17)</w:t>
      </w:r>
    </w:p>
    <w:p w14:paraId="25F2DA2B" w14:textId="6E9C6487" w:rsidR="00CC6470" w:rsidRDefault="00CC6470" w:rsidP="00CC6470">
      <w:pPr>
        <w:numPr>
          <w:ilvl w:val="0"/>
          <w:numId w:val="31"/>
        </w:numPr>
        <w:tabs>
          <w:tab w:val="clear" w:pos="794"/>
          <w:tab w:val="clear" w:pos="1191"/>
          <w:tab w:val="clear" w:pos="1588"/>
          <w:tab w:val="clear" w:pos="1985"/>
        </w:tabs>
        <w:overflowPunct/>
        <w:autoSpaceDE/>
        <w:autoSpaceDN/>
        <w:adjustRightInd/>
        <w:spacing w:before="0" w:after="120"/>
        <w:ind w:left="778" w:hanging="418"/>
        <w:contextualSpacing/>
        <w:textAlignment w:val="auto"/>
      </w:pPr>
      <w:r>
        <w:t>X.ckrp “Framework of cryptographic key resource pool for cloud computing” (Q8/17)</w:t>
      </w:r>
    </w:p>
    <w:p w14:paraId="09EAB4AA" w14:textId="4DFF676D" w:rsidR="00CC6470" w:rsidRDefault="00CC6470" w:rsidP="00CC6470">
      <w:pPr>
        <w:numPr>
          <w:ilvl w:val="0"/>
          <w:numId w:val="31"/>
        </w:numPr>
        <w:tabs>
          <w:tab w:val="clear" w:pos="794"/>
          <w:tab w:val="clear" w:pos="1191"/>
          <w:tab w:val="clear" w:pos="1588"/>
          <w:tab w:val="clear" w:pos="1985"/>
        </w:tabs>
        <w:overflowPunct/>
        <w:autoSpaceDE/>
        <w:autoSpaceDN/>
        <w:adjustRightInd/>
        <w:spacing w:before="0" w:after="120"/>
        <w:ind w:left="778" w:hanging="418"/>
        <w:contextualSpacing/>
        <w:textAlignment w:val="auto"/>
      </w:pPr>
      <w:r>
        <w:t>X.sgcnp “Security guidelines of Platform as a Service for cloud native applications” (Q8/17)</w:t>
      </w:r>
    </w:p>
    <w:p w14:paraId="001AED79" w14:textId="1CD4F46D" w:rsidR="00CC6470" w:rsidRDefault="00CC6470" w:rsidP="00CC6470">
      <w:pPr>
        <w:numPr>
          <w:ilvl w:val="0"/>
          <w:numId w:val="31"/>
        </w:numPr>
        <w:tabs>
          <w:tab w:val="clear" w:pos="794"/>
          <w:tab w:val="clear" w:pos="1191"/>
          <w:tab w:val="clear" w:pos="1588"/>
          <w:tab w:val="clear" w:pos="1985"/>
        </w:tabs>
        <w:overflowPunct/>
        <w:autoSpaceDE/>
        <w:autoSpaceDN/>
        <w:adjustRightInd/>
        <w:spacing w:before="0" w:after="120"/>
        <w:ind w:left="778" w:hanging="418"/>
        <w:contextualSpacing/>
        <w:textAlignment w:val="auto"/>
      </w:pPr>
      <w:r>
        <w:t>X.sr-di “Security requirements for DLT-based invoices” (Q14/17)</w:t>
      </w:r>
    </w:p>
    <w:p w14:paraId="2414DC4D" w14:textId="73EDB713" w:rsidR="00CC6470" w:rsidRDefault="00CC6470" w:rsidP="00CC6470">
      <w:pPr>
        <w:numPr>
          <w:ilvl w:val="0"/>
          <w:numId w:val="31"/>
        </w:numPr>
        <w:tabs>
          <w:tab w:val="clear" w:pos="794"/>
          <w:tab w:val="clear" w:pos="1191"/>
          <w:tab w:val="clear" w:pos="1588"/>
          <w:tab w:val="clear" w:pos="1985"/>
        </w:tabs>
        <w:overflowPunct/>
        <w:autoSpaceDE/>
        <w:autoSpaceDN/>
        <w:adjustRightInd/>
        <w:spacing w:before="0" w:after="120"/>
        <w:ind w:left="778" w:hanging="418"/>
        <w:contextualSpacing/>
        <w:textAlignment w:val="auto"/>
      </w:pPr>
      <w:r>
        <w:t>X.dlt-share “Security requirements for DLT-based data statistics software to share data” (Q14/17)</w:t>
      </w:r>
    </w:p>
    <w:p w14:paraId="6F8CA9DF" w14:textId="7E098ACB" w:rsidR="00CC6470" w:rsidRDefault="00CC6470" w:rsidP="00CC6470">
      <w:pPr>
        <w:numPr>
          <w:ilvl w:val="0"/>
          <w:numId w:val="31"/>
        </w:numPr>
        <w:tabs>
          <w:tab w:val="clear" w:pos="794"/>
          <w:tab w:val="clear" w:pos="1191"/>
          <w:tab w:val="clear" w:pos="1588"/>
          <w:tab w:val="clear" w:pos="1985"/>
        </w:tabs>
        <w:overflowPunct/>
        <w:autoSpaceDE/>
        <w:autoSpaceDN/>
        <w:adjustRightInd/>
        <w:spacing w:before="0" w:after="120"/>
        <w:ind w:left="778" w:hanging="418"/>
        <w:contextualSpacing/>
        <w:textAlignment w:val="auto"/>
      </w:pPr>
      <w:r>
        <w:t>X.qsdlt-ca “Guidelines for building crypto-agility and migration for quantum-safe DLT systems” (Q14/17)</w:t>
      </w:r>
    </w:p>
    <w:p w14:paraId="025DB1DF" w14:textId="646BDBAD" w:rsidR="00CC6470" w:rsidRDefault="00CC6470" w:rsidP="00CC6470">
      <w:pPr>
        <w:numPr>
          <w:ilvl w:val="0"/>
          <w:numId w:val="31"/>
        </w:numPr>
        <w:tabs>
          <w:tab w:val="clear" w:pos="794"/>
          <w:tab w:val="clear" w:pos="1191"/>
          <w:tab w:val="clear" w:pos="1588"/>
          <w:tab w:val="clear" w:pos="1985"/>
        </w:tabs>
        <w:overflowPunct/>
        <w:autoSpaceDE/>
        <w:autoSpaceDN/>
        <w:adjustRightInd/>
        <w:spacing w:before="0" w:after="120"/>
        <w:ind w:left="778" w:hanging="418"/>
        <w:contextualSpacing/>
        <w:textAlignment w:val="auto"/>
      </w:pPr>
      <w:r>
        <w:t>X.sg-dcs “Security guidelines for DLT-based digital collection services” (Q14/17)</w:t>
      </w:r>
    </w:p>
    <w:p w14:paraId="09597085" w14:textId="5B83F126" w:rsidR="00943334" w:rsidRPr="00332227" w:rsidRDefault="00CC6470" w:rsidP="00CC6470">
      <w:pPr>
        <w:numPr>
          <w:ilvl w:val="0"/>
          <w:numId w:val="31"/>
        </w:numPr>
        <w:tabs>
          <w:tab w:val="clear" w:pos="794"/>
          <w:tab w:val="clear" w:pos="1191"/>
          <w:tab w:val="clear" w:pos="1588"/>
          <w:tab w:val="clear" w:pos="1985"/>
        </w:tabs>
        <w:spacing w:before="0" w:after="120"/>
        <w:ind w:left="778" w:hanging="418"/>
      </w:pPr>
      <w:r>
        <w:t>X.sr-dpts “Security requirements for distributed ledger technology (DLT) on permissioned DLT-based distribute power trading systems” (Q14/17)</w:t>
      </w:r>
    </w:p>
    <w:p w14:paraId="58BC48F8" w14:textId="45956941" w:rsidR="003E16E9" w:rsidRPr="008E1E44" w:rsidRDefault="003E16E9" w:rsidP="008E1E44">
      <w:pPr>
        <w:spacing w:before="0" w:after="120"/>
        <w:rPr>
          <w:rFonts w:cstheme="minorHAnsi"/>
        </w:rPr>
      </w:pPr>
      <w:r w:rsidRPr="008E1E44">
        <w:rPr>
          <w:rFonts w:cstheme="minorHAnsi"/>
        </w:rPr>
        <w:t>Consideration of the new work items, the outgoing liaison statements and future plans are also part of the agenda of the Working Parties 1/1</w:t>
      </w:r>
      <w:r w:rsidR="00CC6470">
        <w:rPr>
          <w:rFonts w:cstheme="minorHAnsi"/>
        </w:rPr>
        <w:t>7</w:t>
      </w:r>
      <w:r w:rsidRPr="008E1E44">
        <w:rPr>
          <w:rFonts w:cstheme="minorHAnsi"/>
        </w:rPr>
        <w:t>, 2</w:t>
      </w:r>
      <w:r w:rsidR="00CC6470">
        <w:rPr>
          <w:rFonts w:cstheme="minorHAnsi"/>
        </w:rPr>
        <w:t>/17</w:t>
      </w:r>
      <w:r w:rsidR="00C369E8" w:rsidRPr="008E1E44">
        <w:rPr>
          <w:rFonts w:cstheme="minorHAnsi"/>
        </w:rPr>
        <w:t xml:space="preserve">, </w:t>
      </w:r>
      <w:r w:rsidRPr="008E1E44">
        <w:rPr>
          <w:rFonts w:cstheme="minorHAnsi"/>
        </w:rPr>
        <w:t>3</w:t>
      </w:r>
      <w:r w:rsidR="00CC6470">
        <w:rPr>
          <w:rFonts w:cstheme="minorHAnsi"/>
        </w:rPr>
        <w:t>/17</w:t>
      </w:r>
      <w:r w:rsidR="00C369E8" w:rsidRPr="008E1E44">
        <w:rPr>
          <w:rFonts w:cstheme="minorHAnsi"/>
        </w:rPr>
        <w:t xml:space="preserve"> and 4</w:t>
      </w:r>
      <w:r w:rsidR="00CC6470">
        <w:rPr>
          <w:rFonts w:cstheme="minorHAnsi"/>
        </w:rPr>
        <w:t>/17</w:t>
      </w:r>
      <w:r w:rsidRPr="008E1E44">
        <w:rPr>
          <w:rFonts w:cstheme="minorHAnsi"/>
        </w:rPr>
        <w:t xml:space="preserve"> meetings.</w:t>
      </w:r>
    </w:p>
    <w:p w14:paraId="79F78DAF" w14:textId="5D98A2AF" w:rsidR="007B36B8" w:rsidRDefault="00BA4F85" w:rsidP="007B36B8">
      <w:pPr>
        <w:spacing w:before="0" w:after="120"/>
        <w:rPr>
          <w:rFonts w:cstheme="minorHAnsi"/>
        </w:rPr>
      </w:pPr>
      <w:r w:rsidRPr="008E1E44">
        <w:rPr>
          <w:rFonts w:cstheme="minorHAnsi"/>
        </w:rPr>
        <w:t xml:space="preserve">Practical meeting information is set out in </w:t>
      </w:r>
      <w:r w:rsidRPr="008E1E44">
        <w:rPr>
          <w:rFonts w:cstheme="minorHAnsi"/>
          <w:b/>
          <w:bCs/>
        </w:rPr>
        <w:t>Annex A</w:t>
      </w:r>
      <w:r w:rsidRPr="008E1E44">
        <w:rPr>
          <w:rFonts w:cstheme="minorHAnsi"/>
        </w:rPr>
        <w:t xml:space="preserve">. A draft meeting </w:t>
      </w:r>
      <w:r w:rsidRPr="008E1E44">
        <w:rPr>
          <w:rFonts w:cstheme="minorHAnsi"/>
          <w:b/>
          <w:bCs/>
        </w:rPr>
        <w:t>agenda</w:t>
      </w:r>
      <w:r w:rsidRPr="008E1E44">
        <w:rPr>
          <w:rFonts w:cstheme="minorHAnsi"/>
        </w:rPr>
        <w:t xml:space="preserve">, </w:t>
      </w:r>
      <w:r w:rsidR="0044135C" w:rsidRPr="008E1E44">
        <w:rPr>
          <w:rFonts w:cstheme="minorHAnsi"/>
        </w:rPr>
        <w:t xml:space="preserve">as </w:t>
      </w:r>
      <w:r w:rsidRPr="008E1E44">
        <w:rPr>
          <w:rFonts w:cstheme="minorHAnsi"/>
        </w:rPr>
        <w:t xml:space="preserve">prepared by the </w:t>
      </w:r>
      <w:r w:rsidR="003A5586" w:rsidRPr="008E1E44">
        <w:rPr>
          <w:rFonts w:cstheme="minorHAnsi"/>
        </w:rPr>
        <w:t>c</w:t>
      </w:r>
      <w:r w:rsidRPr="008E1E44">
        <w:rPr>
          <w:rFonts w:cstheme="minorHAnsi"/>
        </w:rPr>
        <w:t>hair</w:t>
      </w:r>
      <w:r w:rsidR="003A5586" w:rsidRPr="008E1E44">
        <w:rPr>
          <w:rFonts w:cstheme="minorHAnsi"/>
        </w:rPr>
        <w:t>s</w:t>
      </w:r>
      <w:r w:rsidRPr="008E1E44">
        <w:rPr>
          <w:rFonts w:cstheme="minorHAnsi"/>
        </w:rPr>
        <w:t xml:space="preserve"> of Working Parties 1</w:t>
      </w:r>
      <w:r w:rsidR="00CC6470">
        <w:rPr>
          <w:rFonts w:cstheme="minorHAnsi"/>
        </w:rPr>
        <w:t>/17</w:t>
      </w:r>
      <w:r w:rsidRPr="008E1E44">
        <w:rPr>
          <w:rFonts w:cstheme="minorHAnsi"/>
        </w:rPr>
        <w:t>, 2</w:t>
      </w:r>
      <w:r w:rsidR="00CC6470">
        <w:rPr>
          <w:rFonts w:cstheme="minorHAnsi"/>
        </w:rPr>
        <w:t>/17</w:t>
      </w:r>
      <w:r w:rsidRPr="008E1E44">
        <w:rPr>
          <w:rFonts w:cstheme="minorHAnsi"/>
        </w:rPr>
        <w:t>, 3</w:t>
      </w:r>
      <w:r w:rsidR="00CC6470">
        <w:rPr>
          <w:rFonts w:cstheme="minorHAnsi"/>
        </w:rPr>
        <w:t>/17</w:t>
      </w:r>
      <w:r w:rsidRPr="008E1E44">
        <w:rPr>
          <w:rFonts w:cstheme="minorHAnsi"/>
        </w:rPr>
        <w:t>, 4</w:t>
      </w:r>
      <w:r w:rsidR="00CC6470">
        <w:rPr>
          <w:rFonts w:cstheme="minorHAnsi"/>
        </w:rPr>
        <w:t>/17</w:t>
      </w:r>
      <w:r w:rsidR="0044135C" w:rsidRPr="008E1E44">
        <w:rPr>
          <w:rFonts w:cstheme="minorHAnsi"/>
        </w:rPr>
        <w:t>,</w:t>
      </w:r>
      <w:r w:rsidRPr="008E1E44">
        <w:rPr>
          <w:rFonts w:cstheme="minorHAnsi"/>
        </w:rPr>
        <w:t xml:space="preserve"> is set out in </w:t>
      </w:r>
      <w:r w:rsidRPr="008E1E44">
        <w:rPr>
          <w:rFonts w:cstheme="minorHAnsi"/>
          <w:b/>
          <w:bCs/>
        </w:rPr>
        <w:t>Annex B</w:t>
      </w:r>
      <w:r w:rsidRPr="008E1E44">
        <w:rPr>
          <w:rFonts w:cstheme="minorHAnsi"/>
        </w:rPr>
        <w:t>.</w:t>
      </w:r>
    </w:p>
    <w:p w14:paraId="3D8CDD42" w14:textId="77777777" w:rsidR="007B36B8" w:rsidRDefault="007B36B8">
      <w:pPr>
        <w:tabs>
          <w:tab w:val="clear" w:pos="794"/>
          <w:tab w:val="clear" w:pos="1191"/>
          <w:tab w:val="clear" w:pos="1588"/>
          <w:tab w:val="clear" w:pos="1985"/>
        </w:tabs>
        <w:overflowPunct/>
        <w:autoSpaceDE/>
        <w:autoSpaceDN/>
        <w:adjustRightInd/>
        <w:spacing w:before="0"/>
        <w:textAlignment w:val="auto"/>
        <w:rPr>
          <w:rFonts w:cstheme="minorHAnsi"/>
        </w:rPr>
      </w:pPr>
      <w:r>
        <w:rPr>
          <w:rFonts w:cstheme="minorHAnsi"/>
        </w:rPr>
        <w:br w:type="page"/>
      </w:r>
    </w:p>
    <w:p w14:paraId="6B77F20D" w14:textId="77777777" w:rsidR="00456206" w:rsidRPr="003D69B8" w:rsidRDefault="00456206" w:rsidP="007B36B8">
      <w:pPr>
        <w:spacing w:before="120" w:after="40"/>
        <w:rPr>
          <w:rFonts w:cstheme="minorHAnsi"/>
          <w:szCs w:val="22"/>
        </w:rPr>
      </w:pPr>
      <w:r w:rsidRPr="003D69B8">
        <w:rPr>
          <w:rFonts w:cstheme="minorHAnsi"/>
          <w:b/>
          <w:bCs/>
          <w:szCs w:val="22"/>
        </w:rPr>
        <w:lastRenderedPageBreak/>
        <w:t>Key deadlines</w:t>
      </w:r>
      <w:r w:rsidRPr="003D69B8">
        <w:rPr>
          <w:rFonts w:cstheme="minorHAnsi"/>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810"/>
      </w:tblGrid>
      <w:tr w:rsidR="00456206" w:rsidRPr="003D69B8" w14:paraId="237B60AB" w14:textId="77777777" w:rsidTr="00C20296">
        <w:tc>
          <w:tcPr>
            <w:tcW w:w="1838" w:type="dxa"/>
          </w:tcPr>
          <w:p w14:paraId="738DBB81" w14:textId="43FB470E" w:rsidR="00456206" w:rsidRPr="003D69B8" w:rsidRDefault="003547FC" w:rsidP="00C20296">
            <w:pPr>
              <w:pStyle w:val="TableText0"/>
              <w:rPr>
                <w:rFonts w:asciiTheme="minorHAnsi" w:hAnsiTheme="minorHAnsi" w:cstheme="minorHAnsi"/>
                <w:szCs w:val="22"/>
                <w:highlight w:val="yellow"/>
              </w:rPr>
            </w:pPr>
            <w:r>
              <w:rPr>
                <w:rFonts w:asciiTheme="minorHAnsi" w:hAnsiTheme="minorHAnsi" w:cstheme="minorHAnsi"/>
                <w:szCs w:val="22"/>
              </w:rPr>
              <w:t xml:space="preserve">2 February </w:t>
            </w:r>
            <w:r w:rsidR="008246AB">
              <w:rPr>
                <w:rFonts w:asciiTheme="minorHAnsi" w:hAnsiTheme="minorHAnsi" w:cstheme="minorHAnsi"/>
                <w:szCs w:val="22"/>
              </w:rPr>
              <w:t>2026</w:t>
            </w:r>
          </w:p>
        </w:tc>
        <w:tc>
          <w:tcPr>
            <w:tcW w:w="7810" w:type="dxa"/>
          </w:tcPr>
          <w:p w14:paraId="1F5F3B87" w14:textId="34AAB872" w:rsidR="00456206" w:rsidRPr="003D69B8" w:rsidRDefault="00456206" w:rsidP="00C20296">
            <w:pPr>
              <w:pStyle w:val="TableText0"/>
              <w:ind w:left="172" w:hanging="207"/>
              <w:rPr>
                <w:rFonts w:asciiTheme="minorHAnsi" w:hAnsiTheme="minorHAnsi" w:cstheme="minorHAnsi"/>
                <w:szCs w:val="22"/>
              </w:rPr>
            </w:pPr>
            <w:r w:rsidRPr="003D69B8">
              <w:rPr>
                <w:rFonts w:asciiTheme="minorHAnsi" w:hAnsiTheme="minorHAnsi" w:cstheme="minorHAnsi"/>
                <w:szCs w:val="22"/>
              </w:rPr>
              <w:t>-</w:t>
            </w:r>
            <w:r w:rsidRPr="003D69B8">
              <w:rPr>
                <w:rFonts w:asciiTheme="minorHAnsi" w:hAnsiTheme="minorHAnsi" w:cstheme="minorHAnsi"/>
                <w:szCs w:val="22"/>
              </w:rPr>
              <w:tab/>
            </w:r>
            <w:hyperlink r:id="rId16" w:history="1">
              <w:r w:rsidRPr="00BE2123">
                <w:rPr>
                  <w:rStyle w:val="Hyperlink"/>
                  <w:rFonts w:asciiTheme="minorHAnsi" w:hAnsiTheme="minorHAnsi" w:cstheme="minorHAnsi"/>
                  <w:szCs w:val="22"/>
                </w:rPr>
                <w:t>Submit ITU-T Member contributions</w:t>
              </w:r>
            </w:hyperlink>
            <w:r w:rsidRPr="003D69B8">
              <w:rPr>
                <w:rFonts w:asciiTheme="minorHAnsi" w:hAnsiTheme="minorHAnsi" w:cstheme="minorHAnsi"/>
                <w:szCs w:val="22"/>
              </w:rPr>
              <w:t xml:space="preserve"> for which translation is requested</w:t>
            </w:r>
          </w:p>
        </w:tc>
      </w:tr>
      <w:tr w:rsidR="00456206" w:rsidRPr="003D69B8" w14:paraId="34FD4316" w14:textId="77777777" w:rsidTr="00C20296">
        <w:tc>
          <w:tcPr>
            <w:tcW w:w="1838" w:type="dxa"/>
          </w:tcPr>
          <w:p w14:paraId="3C2F80C7" w14:textId="6B03D089" w:rsidR="00456206" w:rsidRPr="0064195D" w:rsidRDefault="003547FC" w:rsidP="00C20296">
            <w:pPr>
              <w:pStyle w:val="TableText0"/>
              <w:rPr>
                <w:rFonts w:asciiTheme="minorHAnsi" w:hAnsiTheme="minorHAnsi" w:cstheme="minorHAnsi"/>
                <w:szCs w:val="22"/>
              </w:rPr>
            </w:pPr>
            <w:r>
              <w:rPr>
                <w:rFonts w:asciiTheme="minorHAnsi" w:hAnsiTheme="minorHAnsi" w:cstheme="minorHAnsi"/>
                <w:szCs w:val="22"/>
              </w:rPr>
              <w:t>2 March</w:t>
            </w:r>
            <w:r w:rsidR="00DF3738">
              <w:rPr>
                <w:rFonts w:asciiTheme="minorHAnsi" w:hAnsiTheme="minorHAnsi" w:cstheme="minorHAnsi"/>
                <w:szCs w:val="22"/>
              </w:rPr>
              <w:t xml:space="preserve"> </w:t>
            </w:r>
            <w:r w:rsidR="00456206" w:rsidRPr="0064195D">
              <w:rPr>
                <w:rFonts w:asciiTheme="minorHAnsi" w:hAnsiTheme="minorHAnsi" w:cstheme="minorHAnsi"/>
                <w:szCs w:val="22"/>
              </w:rPr>
              <w:t>202</w:t>
            </w:r>
            <w:r w:rsidR="00DF3738">
              <w:rPr>
                <w:rFonts w:asciiTheme="minorHAnsi" w:hAnsiTheme="minorHAnsi" w:cstheme="minorHAnsi"/>
                <w:szCs w:val="22"/>
              </w:rPr>
              <w:t>6</w:t>
            </w:r>
          </w:p>
        </w:tc>
        <w:tc>
          <w:tcPr>
            <w:tcW w:w="7810" w:type="dxa"/>
          </w:tcPr>
          <w:p w14:paraId="056C2F35" w14:textId="4BA55C03" w:rsidR="00456206" w:rsidRPr="003D69B8" w:rsidRDefault="00456206" w:rsidP="00C20296">
            <w:pPr>
              <w:pStyle w:val="TableText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72" w:hanging="207"/>
              <w:rPr>
                <w:rFonts w:asciiTheme="minorHAnsi" w:hAnsiTheme="minorHAnsi" w:cstheme="minorHAnsi"/>
                <w:szCs w:val="22"/>
              </w:rPr>
            </w:pPr>
            <w:r w:rsidRPr="003D69B8">
              <w:rPr>
                <w:rFonts w:asciiTheme="minorHAnsi" w:hAnsiTheme="minorHAnsi" w:cstheme="minorHAnsi"/>
                <w:szCs w:val="22"/>
              </w:rPr>
              <w:t>-</w:t>
            </w:r>
            <w:r w:rsidRPr="003D69B8">
              <w:rPr>
                <w:rFonts w:asciiTheme="minorHAnsi" w:hAnsiTheme="minorHAnsi" w:cstheme="minorHAnsi"/>
                <w:szCs w:val="22"/>
              </w:rPr>
              <w:tab/>
              <w:t xml:space="preserve">Pre-registration (via the online registration form on </w:t>
            </w:r>
            <w:r w:rsidRPr="00E94922">
              <w:rPr>
                <w:rFonts w:asciiTheme="minorHAnsi" w:hAnsiTheme="minorHAnsi" w:cstheme="minorHAnsi"/>
                <w:szCs w:val="22"/>
              </w:rPr>
              <w:t xml:space="preserve">the </w:t>
            </w:r>
            <w:hyperlink r:id="rId17" w:history="1">
              <w:r w:rsidRPr="005262FB">
                <w:rPr>
                  <w:rStyle w:val="Hyperlink"/>
                  <w:rFonts w:asciiTheme="minorHAnsi" w:hAnsiTheme="minorHAnsi" w:cstheme="minorHAnsi"/>
                  <w:szCs w:val="22"/>
                </w:rPr>
                <w:t>study group homepage</w:t>
              </w:r>
            </w:hyperlink>
            <w:r w:rsidRPr="00E94922">
              <w:rPr>
                <w:rFonts w:asciiTheme="minorHAnsi" w:hAnsiTheme="minorHAnsi" w:cstheme="minorHAnsi"/>
                <w:szCs w:val="22"/>
              </w:rPr>
              <w:t>)</w:t>
            </w:r>
          </w:p>
          <w:p w14:paraId="225BC0B9" w14:textId="77777777" w:rsidR="00456206" w:rsidRPr="003D69B8" w:rsidRDefault="00456206" w:rsidP="00C20296">
            <w:pPr>
              <w:pStyle w:val="TableText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72" w:hanging="207"/>
              <w:rPr>
                <w:rFonts w:asciiTheme="minorHAnsi" w:hAnsiTheme="minorHAnsi" w:cstheme="minorHAnsi"/>
                <w:szCs w:val="22"/>
              </w:rPr>
            </w:pPr>
            <w:r w:rsidRPr="003D69B8">
              <w:rPr>
                <w:rFonts w:asciiTheme="minorHAnsi" w:hAnsiTheme="minorHAnsi" w:cstheme="minorHAnsi"/>
                <w:szCs w:val="22"/>
              </w:rPr>
              <w:t>-</w:t>
            </w:r>
            <w:r w:rsidRPr="003D69B8">
              <w:rPr>
                <w:rFonts w:asciiTheme="minorHAnsi" w:hAnsiTheme="minorHAnsi" w:cstheme="minorHAnsi"/>
                <w:szCs w:val="22"/>
              </w:rPr>
              <w:tab/>
              <w:t>Submit requests for visa support letters (via the online registration form; see details in Annex A)</w:t>
            </w:r>
          </w:p>
        </w:tc>
      </w:tr>
      <w:tr w:rsidR="00456206" w:rsidRPr="00EC0D32" w14:paraId="0C667FA6" w14:textId="77777777" w:rsidTr="00C20296">
        <w:tc>
          <w:tcPr>
            <w:tcW w:w="1838" w:type="dxa"/>
          </w:tcPr>
          <w:p w14:paraId="73038093" w14:textId="4A8D43D2" w:rsidR="00456206" w:rsidRPr="0064195D" w:rsidRDefault="003547FC" w:rsidP="00C20296">
            <w:pPr>
              <w:pStyle w:val="TableText0"/>
              <w:rPr>
                <w:rFonts w:asciiTheme="minorHAnsi" w:hAnsiTheme="minorHAnsi" w:cstheme="minorHAnsi"/>
                <w:szCs w:val="22"/>
              </w:rPr>
            </w:pPr>
            <w:r>
              <w:rPr>
                <w:rFonts w:asciiTheme="minorHAnsi" w:hAnsiTheme="minorHAnsi" w:cstheme="minorHAnsi"/>
                <w:szCs w:val="22"/>
              </w:rPr>
              <w:t>20 March</w:t>
            </w:r>
            <w:r w:rsidR="00E24965">
              <w:rPr>
                <w:rFonts w:asciiTheme="minorHAnsi" w:hAnsiTheme="minorHAnsi" w:cstheme="minorHAnsi"/>
                <w:szCs w:val="22"/>
              </w:rPr>
              <w:t xml:space="preserve"> </w:t>
            </w:r>
            <w:r w:rsidR="00456206">
              <w:rPr>
                <w:rFonts w:asciiTheme="minorHAnsi" w:hAnsiTheme="minorHAnsi" w:cstheme="minorHAnsi"/>
                <w:szCs w:val="22"/>
              </w:rPr>
              <w:t>202</w:t>
            </w:r>
            <w:r w:rsidR="003E1803">
              <w:rPr>
                <w:rFonts w:asciiTheme="minorHAnsi" w:hAnsiTheme="minorHAnsi" w:cstheme="minorHAnsi"/>
                <w:szCs w:val="22"/>
              </w:rPr>
              <w:t>6</w:t>
            </w:r>
          </w:p>
        </w:tc>
        <w:tc>
          <w:tcPr>
            <w:tcW w:w="7810" w:type="dxa"/>
          </w:tcPr>
          <w:p w14:paraId="68688295" w14:textId="123EB0FD" w:rsidR="00456206" w:rsidRPr="00FD3E8C" w:rsidRDefault="00456206" w:rsidP="00C20296">
            <w:pPr>
              <w:pStyle w:val="TableText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72" w:hanging="207"/>
              <w:rPr>
                <w:rFonts w:asciiTheme="minorHAnsi" w:hAnsiTheme="minorHAnsi" w:cstheme="minorHAnsi"/>
                <w:szCs w:val="22"/>
                <w:lang w:val="fr-CH"/>
              </w:rPr>
            </w:pPr>
            <w:r w:rsidRPr="00FD3E8C">
              <w:rPr>
                <w:rFonts w:asciiTheme="minorHAnsi" w:hAnsiTheme="minorHAnsi" w:cstheme="minorHAnsi"/>
                <w:szCs w:val="22"/>
                <w:lang w:val="fr-CH"/>
              </w:rPr>
              <w:t>-</w:t>
            </w:r>
            <w:r w:rsidRPr="00FD3E8C">
              <w:rPr>
                <w:rFonts w:asciiTheme="minorHAnsi" w:hAnsiTheme="minorHAnsi" w:cstheme="minorHAnsi"/>
                <w:szCs w:val="22"/>
                <w:lang w:val="fr-CH"/>
              </w:rPr>
              <w:tab/>
            </w:r>
            <w:hyperlink r:id="rId18" w:history="1">
              <w:r w:rsidRPr="00741405">
                <w:rPr>
                  <w:rStyle w:val="Hyperlink"/>
                  <w:rFonts w:asciiTheme="minorHAnsi" w:hAnsiTheme="minorHAnsi" w:cstheme="minorHAnsi"/>
                  <w:szCs w:val="22"/>
                  <w:lang w:val="fr-CH"/>
                </w:rPr>
                <w:t>Submit ITU-T Member Contributions (via Direct Document Posting)</w:t>
              </w:r>
            </w:hyperlink>
          </w:p>
        </w:tc>
      </w:tr>
    </w:tbl>
    <w:p w14:paraId="5D4DD0C5" w14:textId="173389C6" w:rsidR="00456206" w:rsidRPr="003D69B8" w:rsidRDefault="00456206" w:rsidP="006C6D03">
      <w:pPr>
        <w:keepNext/>
        <w:keepLines/>
        <w:spacing w:before="120"/>
        <w:rPr>
          <w:rFonts w:cstheme="minorHAnsi"/>
          <w:szCs w:val="22"/>
        </w:rPr>
      </w:pPr>
      <w:r w:rsidRPr="003D69B8">
        <w:rPr>
          <w:rFonts w:cstheme="minorHAnsi"/>
          <w:szCs w:val="22"/>
        </w:rPr>
        <w:t>I wish you a productive and enjoyable meeting.</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3118"/>
      </w:tblGrid>
      <w:tr w:rsidR="00456206" w:rsidRPr="003D69B8" w14:paraId="655B5FB5" w14:textId="77777777" w:rsidTr="00C20296">
        <w:trPr>
          <w:cantSplit/>
          <w:trHeight w:val="1955"/>
        </w:trPr>
        <w:tc>
          <w:tcPr>
            <w:tcW w:w="6663" w:type="dxa"/>
            <w:vMerge w:val="restart"/>
            <w:tcBorders>
              <w:right w:val="single" w:sz="4" w:space="0" w:color="auto"/>
            </w:tcBorders>
          </w:tcPr>
          <w:p w14:paraId="7AF38C7C" w14:textId="16B406F5" w:rsidR="006C6D03" w:rsidRPr="003D69B8" w:rsidRDefault="00456206" w:rsidP="008E1E44">
            <w:pPr>
              <w:keepNext/>
              <w:keepLines/>
              <w:spacing w:before="120"/>
              <w:ind w:left="-107"/>
              <w:rPr>
                <w:rFonts w:cstheme="minorHAnsi"/>
                <w:szCs w:val="22"/>
              </w:rPr>
            </w:pPr>
            <w:r w:rsidRPr="003D69B8">
              <w:rPr>
                <w:rFonts w:cstheme="minorHAnsi"/>
                <w:szCs w:val="22"/>
              </w:rPr>
              <w:t>Yours faithfully,</w:t>
            </w:r>
          </w:p>
          <w:p w14:paraId="27C4C025" w14:textId="201335B9" w:rsidR="00456206" w:rsidRPr="003D69B8" w:rsidRDefault="00817E72" w:rsidP="008E1E44">
            <w:pPr>
              <w:keepNext/>
              <w:keepLines/>
              <w:spacing w:before="840"/>
              <w:ind w:left="-115"/>
              <w:rPr>
                <w:rFonts w:cstheme="minorHAnsi"/>
                <w:szCs w:val="22"/>
              </w:rPr>
            </w:pPr>
            <w:r>
              <w:rPr>
                <w:rFonts w:cstheme="minorHAnsi"/>
                <w:noProof/>
                <w:szCs w:val="22"/>
                <w:lang w:val="en-US"/>
              </w:rPr>
              <w:drawing>
                <wp:anchor distT="0" distB="0" distL="114300" distR="114300" simplePos="0" relativeHeight="251658240" behindDoc="1" locked="0" layoutInCell="1" allowOverlap="1" wp14:anchorId="7CA582B4" wp14:editId="1C00C344">
                  <wp:simplePos x="0" y="0"/>
                  <wp:positionH relativeFrom="column">
                    <wp:posOffset>-75565</wp:posOffset>
                  </wp:positionH>
                  <wp:positionV relativeFrom="paragraph">
                    <wp:posOffset>52705</wp:posOffset>
                  </wp:positionV>
                  <wp:extent cx="711200" cy="368300"/>
                  <wp:effectExtent l="0" t="0" r="0" b="0"/>
                  <wp:wrapNone/>
                  <wp:docPr id="1932781532" name="Picture 2"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781532" name="Picture 2" descr="A black text on a white background&#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711200" cy="368300"/>
                          </a:xfrm>
                          <a:prstGeom prst="rect">
                            <a:avLst/>
                          </a:prstGeom>
                        </pic:spPr>
                      </pic:pic>
                    </a:graphicData>
                  </a:graphic>
                </wp:anchor>
              </w:drawing>
            </w:r>
            <w:r w:rsidR="00456206" w:rsidRPr="00AB3D65">
              <w:rPr>
                <w:rFonts w:cstheme="minorHAnsi"/>
                <w:szCs w:val="22"/>
                <w:lang w:val="en-US"/>
              </w:rPr>
              <w:t>Seizo Onoe</w:t>
            </w:r>
            <w:r w:rsidR="00456206" w:rsidRPr="003D69B8">
              <w:rPr>
                <w:rFonts w:cstheme="minorHAnsi"/>
                <w:szCs w:val="22"/>
              </w:rPr>
              <w:br/>
              <w:t>Director of the Telecommunication</w:t>
            </w:r>
            <w:r w:rsidR="00456206" w:rsidRPr="003D69B8">
              <w:rPr>
                <w:rFonts w:cstheme="minorHAnsi"/>
                <w:szCs w:val="22"/>
              </w:rPr>
              <w:br/>
              <w:t>Standardization Bureau</w:t>
            </w:r>
          </w:p>
        </w:tc>
        <w:tc>
          <w:tcPr>
            <w:tcW w:w="3118" w:type="dxa"/>
            <w:tcBorders>
              <w:top w:val="single" w:sz="4" w:space="0" w:color="auto"/>
              <w:left w:val="single" w:sz="4" w:space="0" w:color="auto"/>
              <w:right w:val="single" w:sz="4" w:space="0" w:color="auto"/>
            </w:tcBorders>
            <w:textDirection w:val="btLr"/>
            <w:vAlign w:val="center"/>
          </w:tcPr>
          <w:p w14:paraId="420C1A57" w14:textId="539CA601" w:rsidR="00456206" w:rsidRPr="00890112" w:rsidRDefault="003547FC" w:rsidP="00C20296">
            <w:pPr>
              <w:keepNext/>
              <w:keepLines/>
              <w:spacing w:before="0"/>
              <w:ind w:left="113" w:right="113"/>
              <w:jc w:val="center"/>
              <w:rPr>
                <w:rFonts w:cstheme="minorBidi"/>
                <w:color w:val="FFFFFF" w:themeColor="background1"/>
              </w:rPr>
            </w:pPr>
            <w:r w:rsidRPr="00A038E2">
              <w:rPr>
                <w:noProof/>
                <w:lang w:val="en-US"/>
              </w:rPr>
              <w:drawing>
                <wp:inline distT="0" distB="0" distL="0" distR="0" wp14:anchorId="3B994D87" wp14:editId="034013BB">
                  <wp:extent cx="984408" cy="889033"/>
                  <wp:effectExtent l="0" t="0" r="6350" b="6350"/>
                  <wp:docPr id="3" name="Picture 3" descr="cid:image001.png@01D2C590.81C3C8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2C590.81C3C8E0"/>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1016784" cy="918272"/>
                          </a:xfrm>
                          <a:prstGeom prst="rect">
                            <a:avLst/>
                          </a:prstGeom>
                          <a:noFill/>
                          <a:ln>
                            <a:noFill/>
                          </a:ln>
                        </pic:spPr>
                      </pic:pic>
                    </a:graphicData>
                  </a:graphic>
                </wp:inline>
              </w:drawing>
            </w:r>
            <w:r w:rsidR="00456206" w:rsidRPr="00890112">
              <w:rPr>
                <w:rFonts w:eastAsia="SimSun" w:cstheme="minorBidi"/>
                <w:color w:val="FFFFFF" w:themeColor="background1"/>
                <w:lang w:eastAsia="zh-CN"/>
              </w:rPr>
              <w:t>ITU-T SG13</w:t>
            </w:r>
          </w:p>
        </w:tc>
      </w:tr>
      <w:tr w:rsidR="00456206" w:rsidRPr="003D69B8" w14:paraId="3483E2C2" w14:textId="77777777" w:rsidTr="00C20296">
        <w:trPr>
          <w:cantSplit/>
          <w:trHeight w:val="227"/>
        </w:trPr>
        <w:tc>
          <w:tcPr>
            <w:tcW w:w="6663" w:type="dxa"/>
            <w:vMerge/>
          </w:tcPr>
          <w:p w14:paraId="7D73965D" w14:textId="77777777" w:rsidR="00456206" w:rsidRPr="003D69B8" w:rsidRDefault="00456206" w:rsidP="00C20296">
            <w:pPr>
              <w:spacing w:before="480"/>
              <w:rPr>
                <w:rFonts w:cstheme="minorHAnsi"/>
                <w:szCs w:val="22"/>
              </w:rPr>
            </w:pPr>
          </w:p>
        </w:tc>
        <w:tc>
          <w:tcPr>
            <w:tcW w:w="3118" w:type="dxa"/>
            <w:tcBorders>
              <w:left w:val="single" w:sz="4" w:space="0" w:color="auto"/>
              <w:bottom w:val="single" w:sz="4" w:space="0" w:color="auto"/>
              <w:right w:val="single" w:sz="4" w:space="0" w:color="auto"/>
            </w:tcBorders>
            <w:vAlign w:val="center"/>
          </w:tcPr>
          <w:p w14:paraId="565C7867" w14:textId="77777777" w:rsidR="00456206" w:rsidRPr="003D69B8" w:rsidRDefault="00456206" w:rsidP="00C20296">
            <w:pPr>
              <w:spacing w:before="0"/>
              <w:jc w:val="center"/>
              <w:rPr>
                <w:rFonts w:eastAsia="SimSun" w:cstheme="minorHAnsi"/>
                <w:noProof/>
                <w:szCs w:val="22"/>
                <w:lang w:eastAsia="zh-CN"/>
              </w:rPr>
            </w:pPr>
            <w:r w:rsidRPr="003D69B8">
              <w:rPr>
                <w:rFonts w:cstheme="minorHAnsi"/>
                <w:szCs w:val="22"/>
              </w:rPr>
              <w:t>Latest meeting information</w:t>
            </w:r>
          </w:p>
        </w:tc>
      </w:tr>
    </w:tbl>
    <w:p w14:paraId="429EF010" w14:textId="6A72FD53" w:rsidR="00456206" w:rsidRPr="003D69B8" w:rsidRDefault="00456206" w:rsidP="00456206">
      <w:pPr>
        <w:spacing w:before="240"/>
      </w:pPr>
      <w:r w:rsidRPr="0064195D">
        <w:rPr>
          <w:rFonts w:cstheme="minorHAnsi"/>
          <w:b/>
          <w:bCs/>
          <w:szCs w:val="22"/>
        </w:rPr>
        <w:t>Annexes</w:t>
      </w:r>
      <w:r w:rsidRPr="0064195D">
        <w:rPr>
          <w:rFonts w:cstheme="minorHAnsi"/>
          <w:szCs w:val="22"/>
        </w:rPr>
        <w:t>:</w:t>
      </w:r>
      <w:r w:rsidR="008E1E44">
        <w:rPr>
          <w:rFonts w:cstheme="minorHAnsi"/>
          <w:szCs w:val="22"/>
        </w:rPr>
        <w:tab/>
      </w:r>
      <w:r>
        <w:rPr>
          <w:rFonts w:cstheme="minorHAnsi"/>
          <w:szCs w:val="22"/>
        </w:rPr>
        <w:t>2</w:t>
      </w:r>
      <w:r w:rsidRPr="003D69B8">
        <w:br w:type="page"/>
      </w:r>
    </w:p>
    <w:p w14:paraId="666C6981" w14:textId="2CD3A41A" w:rsidR="00456206" w:rsidRPr="008E1E44" w:rsidRDefault="00456206" w:rsidP="008E1E44">
      <w:pPr>
        <w:pStyle w:val="Annextitle"/>
        <w:tabs>
          <w:tab w:val="center" w:pos="5103"/>
          <w:tab w:val="left" w:pos="6734"/>
          <w:tab w:val="left" w:pos="6780"/>
        </w:tabs>
        <w:rPr>
          <w:b w:val="0"/>
          <w:bCs/>
          <w:szCs w:val="28"/>
        </w:rPr>
      </w:pPr>
      <w:r w:rsidRPr="008E1E44">
        <w:rPr>
          <w:szCs w:val="28"/>
        </w:rPr>
        <w:lastRenderedPageBreak/>
        <w:t xml:space="preserve">ANNEX </w:t>
      </w:r>
      <w:r w:rsidR="008E1E44" w:rsidRPr="008E1E44">
        <w:rPr>
          <w:szCs w:val="28"/>
        </w:rPr>
        <w:t>A</w:t>
      </w:r>
      <w:r w:rsidR="008E1E44" w:rsidRPr="008E1E44">
        <w:rPr>
          <w:b w:val="0"/>
          <w:bCs/>
          <w:szCs w:val="28"/>
        </w:rPr>
        <w:br/>
      </w:r>
      <w:r w:rsidRPr="008E1E44">
        <w:rPr>
          <w:szCs w:val="28"/>
        </w:rPr>
        <w:t>Practical meeting information</w:t>
      </w:r>
    </w:p>
    <w:p w14:paraId="681875F1" w14:textId="77777777" w:rsidR="00456206" w:rsidRPr="00AA219A" w:rsidRDefault="00456206" w:rsidP="00456206">
      <w:pPr>
        <w:tabs>
          <w:tab w:val="left" w:pos="1418"/>
          <w:tab w:val="left" w:pos="1702"/>
          <w:tab w:val="left" w:pos="2160"/>
        </w:tabs>
        <w:spacing w:before="80" w:after="120"/>
        <w:ind w:right="91"/>
        <w:jc w:val="center"/>
        <w:rPr>
          <w:b/>
          <w:bCs/>
          <w:szCs w:val="22"/>
        </w:rPr>
      </w:pPr>
      <w:r w:rsidRPr="00AA219A">
        <w:rPr>
          <w:b/>
          <w:bCs/>
          <w:szCs w:val="22"/>
        </w:rPr>
        <w:t>WORKING METHODS AND FACILITIES</w:t>
      </w:r>
    </w:p>
    <w:p w14:paraId="0D7196F7" w14:textId="0BA29E42" w:rsidR="00456206" w:rsidRDefault="00456206" w:rsidP="00456206">
      <w:pPr>
        <w:spacing w:after="120"/>
        <w:rPr>
          <w:rFonts w:eastAsia="SimSun"/>
          <w:szCs w:val="22"/>
          <w:lang w:eastAsia="zh-CN"/>
        </w:rPr>
      </w:pPr>
      <w:r w:rsidRPr="003D69B8">
        <w:rPr>
          <w:rFonts w:eastAsia="SimSun"/>
          <w:b/>
          <w:bCs/>
          <w:szCs w:val="22"/>
          <w:lang w:eastAsia="zh-CN"/>
        </w:rPr>
        <w:t>DOCUMENT SUBMISSION AND ACCESS</w:t>
      </w:r>
      <w:r w:rsidRPr="003D69B8">
        <w:rPr>
          <w:rFonts w:eastAsia="SimSun"/>
          <w:szCs w:val="22"/>
          <w:lang w:eastAsia="zh-CN"/>
        </w:rPr>
        <w:t>:</w:t>
      </w:r>
      <w:r w:rsidRPr="003D69B8">
        <w:rPr>
          <w:rFonts w:eastAsia="SimSun"/>
          <w:b/>
          <w:bCs/>
          <w:szCs w:val="22"/>
          <w:lang w:eastAsia="zh-CN"/>
        </w:rPr>
        <w:t xml:space="preserve"> </w:t>
      </w:r>
      <w:r w:rsidRPr="003D69B8">
        <w:rPr>
          <w:rFonts w:eastAsia="SimSun"/>
          <w:szCs w:val="22"/>
          <w:lang w:eastAsia="zh-CN"/>
        </w:rPr>
        <w:t xml:space="preserve">The meeting will be run paperless. Member contributions should be submitted using </w:t>
      </w:r>
      <w:hyperlink r:id="rId22" w:history="1">
        <w:r w:rsidRPr="003D69B8">
          <w:rPr>
            <w:rStyle w:val="Hyperlink"/>
            <w:rFonts w:eastAsia="SimSun"/>
            <w:szCs w:val="22"/>
            <w:lang w:eastAsia="zh-CN"/>
          </w:rPr>
          <w:t>Direct Document Posting</w:t>
        </w:r>
      </w:hyperlink>
      <w:r w:rsidRPr="003D69B8">
        <w:rPr>
          <w:rFonts w:eastAsia="SimSun"/>
          <w:szCs w:val="22"/>
          <w:lang w:eastAsia="zh-CN"/>
        </w:rPr>
        <w:t xml:space="preserve">; draft TDs should be submitted by e-mail to the study group secretariat using the </w:t>
      </w:r>
      <w:hyperlink r:id="rId23" w:history="1">
        <w:r w:rsidRPr="003D69B8">
          <w:rPr>
            <w:rStyle w:val="Hyperlink"/>
            <w:rFonts w:eastAsia="SimSun"/>
            <w:szCs w:val="22"/>
            <w:lang w:eastAsia="zh-CN"/>
          </w:rPr>
          <w:t>appropriate template</w:t>
        </w:r>
      </w:hyperlink>
      <w:r w:rsidRPr="003D69B8">
        <w:rPr>
          <w:rFonts w:eastAsia="SimSun"/>
          <w:szCs w:val="22"/>
          <w:lang w:eastAsia="zh-CN"/>
        </w:rPr>
        <w:t xml:space="preserve">. Access to meeting documents is provided from the study group </w:t>
      </w:r>
      <w:r w:rsidR="003547FC" w:rsidRPr="003D69B8">
        <w:rPr>
          <w:rFonts w:eastAsia="SimSun"/>
          <w:szCs w:val="22"/>
          <w:lang w:eastAsia="zh-CN"/>
        </w:rPr>
        <w:t>homepage and</w:t>
      </w:r>
      <w:r w:rsidRPr="003D69B8">
        <w:rPr>
          <w:rFonts w:eastAsia="SimSun"/>
          <w:szCs w:val="22"/>
          <w:lang w:eastAsia="zh-CN"/>
        </w:rPr>
        <w:t xml:space="preserve"> is restricted to ITU-T Members who have an </w:t>
      </w:r>
      <w:hyperlink r:id="rId24" w:history="1">
        <w:r w:rsidRPr="003D69B8">
          <w:rPr>
            <w:rStyle w:val="Hyperlink"/>
            <w:rFonts w:eastAsia="SimSun"/>
            <w:szCs w:val="22"/>
            <w:lang w:eastAsia="zh-CN"/>
          </w:rPr>
          <w:t>ITU user account</w:t>
        </w:r>
      </w:hyperlink>
      <w:r w:rsidRPr="003D69B8">
        <w:rPr>
          <w:rFonts w:eastAsia="SimSun"/>
          <w:szCs w:val="22"/>
          <w:lang w:eastAsia="zh-CN"/>
        </w:rPr>
        <w:t xml:space="preserve"> with TIES access.</w:t>
      </w:r>
    </w:p>
    <w:p w14:paraId="30A2AAC8" w14:textId="77777777" w:rsidR="00456206" w:rsidRPr="00F24DF5" w:rsidRDefault="00456206" w:rsidP="00456206">
      <w:pPr>
        <w:spacing w:after="120"/>
        <w:rPr>
          <w:rFonts w:eastAsia="SimSun"/>
          <w:b/>
          <w:bCs/>
          <w:szCs w:val="22"/>
          <w:lang w:eastAsia="zh-CN"/>
        </w:rPr>
      </w:pPr>
      <w:r w:rsidRPr="0008610B">
        <w:rPr>
          <w:rFonts w:eastAsia="SimSun"/>
          <w:b/>
          <w:bCs/>
          <w:szCs w:val="22"/>
          <w:lang w:eastAsia="zh-CN"/>
        </w:rPr>
        <w:t xml:space="preserve">WORKING LANGUAGE: </w:t>
      </w:r>
      <w:r w:rsidRPr="0008610B">
        <w:rPr>
          <w:rFonts w:eastAsia="SimSun"/>
          <w:szCs w:val="22"/>
          <w:lang w:eastAsia="zh-CN"/>
        </w:rPr>
        <w:t>The meeting will run in English only with no interpretation.</w:t>
      </w:r>
    </w:p>
    <w:p w14:paraId="264C9A3B" w14:textId="77777777" w:rsidR="003D57E7" w:rsidRDefault="003D57E7" w:rsidP="003D57E7">
      <w:pPr>
        <w:rPr>
          <w:szCs w:val="22"/>
        </w:rPr>
      </w:pPr>
      <w:r w:rsidRPr="009D3608">
        <w:rPr>
          <w:b/>
          <w:bCs/>
          <w:szCs w:val="22"/>
        </w:rPr>
        <w:t>WIRELESS LAN</w:t>
      </w:r>
      <w:r w:rsidRPr="009D3608">
        <w:rPr>
          <w:szCs w:val="22"/>
        </w:rPr>
        <w:t xml:space="preserve"> facilities are available to delegates in all ITU meeting rooms</w:t>
      </w:r>
      <w:r>
        <w:rPr>
          <w:szCs w:val="22"/>
        </w:rPr>
        <w:t xml:space="preserve">. </w:t>
      </w:r>
      <w:r w:rsidRPr="009D3608">
        <w:rPr>
          <w:szCs w:val="22"/>
        </w:rPr>
        <w:t>Detailed information is available on</w:t>
      </w:r>
      <w:r w:rsidRPr="009D3608">
        <w:rPr>
          <w:szCs w:val="22"/>
        </w:rPr>
        <w:noBreakHyphen/>
        <w:t>site and on the ITU</w:t>
      </w:r>
      <w:r w:rsidRPr="009D3608">
        <w:rPr>
          <w:szCs w:val="22"/>
        </w:rPr>
        <w:noBreakHyphen/>
        <w:t>T website (</w:t>
      </w:r>
      <w:hyperlink r:id="rId25" w:history="1">
        <w:r w:rsidRPr="006B42EB">
          <w:rPr>
            <w:rStyle w:val="Hyperlink"/>
            <w:szCs w:val="22"/>
          </w:rPr>
          <w:t>https://www.itu.int/en/general-secretariat/ICT-Services/Pages/default.aspx</w:t>
        </w:r>
      </w:hyperlink>
      <w:r>
        <w:rPr>
          <w:szCs w:val="22"/>
        </w:rPr>
        <w:t>)</w:t>
      </w:r>
      <w:r w:rsidRPr="009D3608">
        <w:rPr>
          <w:szCs w:val="22"/>
        </w:rPr>
        <w:t>.</w:t>
      </w:r>
    </w:p>
    <w:p w14:paraId="63C5A080" w14:textId="77777777" w:rsidR="003D57E7" w:rsidRPr="009D3608" w:rsidRDefault="003D57E7" w:rsidP="003D57E7">
      <w:pPr>
        <w:spacing w:after="120"/>
        <w:rPr>
          <w:rFonts w:eastAsia="SimSun"/>
          <w:lang w:eastAsia="zh-CN"/>
        </w:rPr>
      </w:pPr>
      <w:r w:rsidRPr="38B58C5B">
        <w:rPr>
          <w:rFonts w:eastAsia="SimSun"/>
          <w:b/>
          <w:bCs/>
          <w:lang w:eastAsia="zh-CN"/>
        </w:rPr>
        <w:t>E-LOCKERS</w:t>
      </w:r>
      <w:r w:rsidRPr="38B58C5B">
        <w:rPr>
          <w:rFonts w:eastAsia="SimSun"/>
          <w:lang w:eastAsia="zh-CN"/>
        </w:rPr>
        <w:t xml:space="preserve"> are available for the duration of the meeting using delegates’ ITU-T RFID identity badges. The e</w:t>
      </w:r>
      <w:r>
        <w:rPr>
          <w:rFonts w:eastAsia="SimSun"/>
          <w:szCs w:val="22"/>
          <w:lang w:eastAsia="zh-CN"/>
        </w:rPr>
        <w:noBreakHyphen/>
      </w:r>
      <w:r w:rsidRPr="38B58C5B">
        <w:rPr>
          <w:rFonts w:eastAsia="SimSun"/>
          <w:lang w:eastAsia="zh-CN"/>
        </w:rPr>
        <w:t xml:space="preserve">lockers are located in the ITU Tower entrance floor and </w:t>
      </w:r>
      <w:r>
        <w:rPr>
          <w:rFonts w:eastAsia="SimSun"/>
          <w:lang w:eastAsia="zh-CN"/>
        </w:rPr>
        <w:t>first</w:t>
      </w:r>
      <w:r w:rsidRPr="38B58C5B">
        <w:rPr>
          <w:rFonts w:eastAsia="SimSun"/>
          <w:lang w:eastAsia="zh-CN"/>
        </w:rPr>
        <w:t xml:space="preserve"> basement, as well as on the ground floor of the Montbrillant building.</w:t>
      </w:r>
    </w:p>
    <w:p w14:paraId="3EC47B7C" w14:textId="77777777" w:rsidR="00456206" w:rsidRPr="00AE137C" w:rsidRDefault="00456206" w:rsidP="00456206">
      <w:pPr>
        <w:rPr>
          <w:szCs w:val="22"/>
        </w:rPr>
      </w:pPr>
      <w:r w:rsidRPr="009D3608">
        <w:rPr>
          <w:b/>
          <w:bCs/>
          <w:szCs w:val="22"/>
        </w:rPr>
        <w:t>PRINTERS</w:t>
      </w:r>
      <w:r w:rsidRPr="009D3608">
        <w:rPr>
          <w:szCs w:val="22"/>
        </w:rPr>
        <w:t xml:space="preserve"> are available in the delegates’ lounges and near all </w:t>
      </w:r>
      <w:hyperlink r:id="rId26" w:history="1">
        <w:r w:rsidRPr="009D3608">
          <w:rPr>
            <w:rStyle w:val="Hyperlink"/>
            <w:szCs w:val="22"/>
          </w:rPr>
          <w:t>major meeting rooms</w:t>
        </w:r>
      </w:hyperlink>
      <w:r w:rsidRPr="00AE137C">
        <w:rPr>
          <w:szCs w:val="22"/>
        </w:rPr>
        <w:t>. To avoid the need to install drivers on delegates’ computers, documents may be “e</w:t>
      </w:r>
      <w:r w:rsidRPr="00AE137C">
        <w:rPr>
          <w:szCs w:val="22"/>
        </w:rPr>
        <w:noBreakHyphen/>
        <w:t>printed” by e-mailing them to the desired printer.</w:t>
      </w:r>
      <w:r w:rsidRPr="00AE137C">
        <w:rPr>
          <w:szCs w:val="22"/>
        </w:rPr>
        <w:br/>
        <w:t xml:space="preserve">Details at: </w:t>
      </w:r>
      <w:bookmarkStart w:id="2" w:name="_Hlk94878660"/>
      <w:r w:rsidRPr="00AE137C">
        <w:rPr>
          <w:szCs w:val="22"/>
        </w:rPr>
        <w:fldChar w:fldCharType="begin"/>
      </w:r>
      <w:r w:rsidRPr="00AE137C">
        <w:rPr>
          <w:szCs w:val="22"/>
        </w:rPr>
        <w:instrText xml:space="preserve"> HYPERLINK "https://itu.int/go/e-print" </w:instrText>
      </w:r>
      <w:r w:rsidRPr="00AE137C">
        <w:rPr>
          <w:szCs w:val="22"/>
        </w:rPr>
      </w:r>
      <w:r w:rsidRPr="00AE137C">
        <w:rPr>
          <w:szCs w:val="22"/>
        </w:rPr>
        <w:fldChar w:fldCharType="separate"/>
      </w:r>
      <w:r w:rsidRPr="00AE137C">
        <w:rPr>
          <w:rStyle w:val="Hyperlink"/>
          <w:szCs w:val="22"/>
        </w:rPr>
        <w:t>https://itu.int/go/e-print</w:t>
      </w:r>
      <w:r w:rsidRPr="00AE137C">
        <w:rPr>
          <w:szCs w:val="22"/>
        </w:rPr>
        <w:fldChar w:fldCharType="end"/>
      </w:r>
      <w:r w:rsidRPr="00AE137C">
        <w:rPr>
          <w:szCs w:val="22"/>
        </w:rPr>
        <w:t>.</w:t>
      </w:r>
      <w:bookmarkEnd w:id="2"/>
    </w:p>
    <w:p w14:paraId="12C228FA" w14:textId="77777777" w:rsidR="00456206" w:rsidRPr="00AE137C" w:rsidRDefault="00456206" w:rsidP="00456206">
      <w:pPr>
        <w:rPr>
          <w:szCs w:val="22"/>
        </w:rPr>
      </w:pPr>
      <w:r w:rsidRPr="00AE137C">
        <w:rPr>
          <w:b/>
          <w:bCs/>
          <w:szCs w:val="22"/>
        </w:rPr>
        <w:t xml:space="preserve">LOAN LAPTOPS </w:t>
      </w:r>
      <w:r w:rsidRPr="00AE137C">
        <w:rPr>
          <w:szCs w:val="22"/>
        </w:rPr>
        <w:t>for delegates are available from the ITU Service Desk (</w:t>
      </w:r>
      <w:hyperlink r:id="rId27" w:history="1">
        <w:r w:rsidRPr="00AE137C">
          <w:rPr>
            <w:rStyle w:val="Hyperlink"/>
            <w:szCs w:val="22"/>
          </w:rPr>
          <w:t>servicedesk@itu.int</w:t>
        </w:r>
      </w:hyperlink>
      <w:r w:rsidRPr="00AE137C">
        <w:rPr>
          <w:szCs w:val="22"/>
        </w:rPr>
        <w:t>) on a first-come, first</w:t>
      </w:r>
      <w:r w:rsidRPr="00AE137C">
        <w:rPr>
          <w:szCs w:val="22"/>
        </w:rPr>
        <w:noBreakHyphen/>
        <w:t>served basis.</w:t>
      </w:r>
    </w:p>
    <w:p w14:paraId="289CA63B" w14:textId="78513D0E" w:rsidR="00595049" w:rsidRPr="003D69B8" w:rsidRDefault="00456206" w:rsidP="00DC4068">
      <w:pPr>
        <w:snapToGrid w:val="0"/>
        <w:spacing w:after="120"/>
        <w:rPr>
          <w:szCs w:val="22"/>
        </w:rPr>
      </w:pPr>
      <w:r w:rsidRPr="00AE137C">
        <w:rPr>
          <w:b/>
          <w:szCs w:val="22"/>
        </w:rPr>
        <w:t>REMOTE PARTICIPATION</w:t>
      </w:r>
      <w:r w:rsidR="009349E0" w:rsidRPr="00AE137C">
        <w:rPr>
          <w:szCs w:val="22"/>
        </w:rPr>
        <w:t>:</w:t>
      </w:r>
      <w:r w:rsidR="008B6B17" w:rsidRPr="00AE137C">
        <w:rPr>
          <w:szCs w:val="22"/>
        </w:rPr>
        <w:t xml:space="preserve"> </w:t>
      </w:r>
      <w:r w:rsidR="00595049" w:rsidRPr="00AE137C">
        <w:rPr>
          <w:rFonts w:eastAsia="SimSun" w:cstheme="minorHAnsi"/>
          <w:szCs w:val="22"/>
        </w:rPr>
        <w:t>Th</w:t>
      </w:r>
      <w:r w:rsidR="00F57AFE" w:rsidRPr="00AE137C">
        <w:rPr>
          <w:rFonts w:eastAsia="SimSun" w:cstheme="minorHAnsi"/>
          <w:szCs w:val="22"/>
        </w:rPr>
        <w:t xml:space="preserve">e </w:t>
      </w:r>
      <w:r w:rsidR="00F57AFE" w:rsidRPr="00AE137C">
        <w:rPr>
          <w:rFonts w:eastAsia="SimSun" w:cstheme="minorHAnsi"/>
          <w:b/>
          <w:bCs/>
          <w:szCs w:val="22"/>
        </w:rPr>
        <w:t>webcast</w:t>
      </w:r>
      <w:r w:rsidR="00F57AFE" w:rsidRPr="00AE137C">
        <w:rPr>
          <w:rFonts w:eastAsia="SimSun" w:cstheme="minorHAnsi"/>
          <w:szCs w:val="22"/>
        </w:rPr>
        <w:t xml:space="preserve"> via</w:t>
      </w:r>
      <w:hyperlink r:id="rId28" w:history="1">
        <w:r w:rsidR="00595049" w:rsidRPr="00AE137C">
          <w:rPr>
            <w:rStyle w:val="Hyperlink"/>
            <w:rFonts w:eastAsia="SimSun" w:cstheme="minorHAnsi"/>
            <w:szCs w:val="22"/>
          </w:rPr>
          <w:t xml:space="preserve"> MyMeetings</w:t>
        </w:r>
      </w:hyperlink>
      <w:r w:rsidR="00595049" w:rsidRPr="00AE137C">
        <w:rPr>
          <w:rFonts w:eastAsia="SimSun" w:cstheme="minorHAnsi"/>
          <w:szCs w:val="22"/>
        </w:rPr>
        <w:t xml:space="preserve"> tool will be used to provide</w:t>
      </w:r>
      <w:r w:rsidR="00595049" w:rsidRPr="009046CD">
        <w:rPr>
          <w:rFonts w:eastAsia="SimSun" w:cstheme="minorHAnsi"/>
          <w:szCs w:val="22"/>
        </w:rPr>
        <w:t xml:space="preserve"> remote participation for each Working Party meeting.</w:t>
      </w:r>
    </w:p>
    <w:p w14:paraId="55B18CA2" w14:textId="5F238826" w:rsidR="00456206" w:rsidRPr="006C6D03" w:rsidRDefault="00456206" w:rsidP="00456206">
      <w:pPr>
        <w:tabs>
          <w:tab w:val="clear" w:pos="794"/>
          <w:tab w:val="clear" w:pos="1191"/>
          <w:tab w:val="clear" w:pos="1588"/>
          <w:tab w:val="clear" w:pos="1985"/>
        </w:tabs>
        <w:spacing w:before="200" w:after="120"/>
        <w:ind w:right="91"/>
        <w:jc w:val="center"/>
        <w:rPr>
          <w:b/>
          <w:bCs/>
          <w:szCs w:val="22"/>
        </w:rPr>
      </w:pPr>
      <w:r w:rsidRPr="006C6D03">
        <w:rPr>
          <w:b/>
          <w:bCs/>
          <w:szCs w:val="22"/>
        </w:rPr>
        <w:t>PRE-REGISTRATION</w:t>
      </w:r>
      <w:r w:rsidR="00A96DCC">
        <w:rPr>
          <w:b/>
          <w:bCs/>
          <w:szCs w:val="22"/>
        </w:rPr>
        <w:t xml:space="preserve"> </w:t>
      </w:r>
      <w:r w:rsidRPr="006C6D03">
        <w:rPr>
          <w:b/>
          <w:bCs/>
          <w:szCs w:val="22"/>
        </w:rPr>
        <w:t>AND VISA SUPPORT</w:t>
      </w:r>
    </w:p>
    <w:p w14:paraId="0A05C15F" w14:textId="404106A4" w:rsidR="00E57ECC" w:rsidRPr="00185136" w:rsidRDefault="00456206" w:rsidP="00456206">
      <w:pPr>
        <w:rPr>
          <w:b/>
          <w:bCs/>
          <w:szCs w:val="22"/>
        </w:rPr>
      </w:pPr>
      <w:r w:rsidRPr="003D69B8">
        <w:rPr>
          <w:b/>
          <w:bCs/>
          <w:szCs w:val="22"/>
        </w:rPr>
        <w:t>PRE-REGISTRATION</w:t>
      </w:r>
      <w:r w:rsidRPr="003D69B8">
        <w:rPr>
          <w:szCs w:val="22"/>
        </w:rPr>
        <w:t>:</w:t>
      </w:r>
      <w:r w:rsidRPr="003D69B8">
        <w:rPr>
          <w:b/>
          <w:bCs/>
          <w:szCs w:val="22"/>
        </w:rPr>
        <w:t xml:space="preserve"> </w:t>
      </w:r>
      <w:r w:rsidR="00E57ECC" w:rsidRPr="003D69B8">
        <w:rPr>
          <w:szCs w:val="22"/>
        </w:rPr>
        <w:t xml:space="preserve">Pre-registration is mandatory </w:t>
      </w:r>
      <w:r w:rsidR="00E57ECC" w:rsidRPr="004B671B">
        <w:rPr>
          <w:szCs w:val="22"/>
          <w:u w:val="single"/>
        </w:rPr>
        <w:t xml:space="preserve">for both in-person and remote participants </w:t>
      </w:r>
      <w:r w:rsidR="00E57ECC" w:rsidRPr="004B671B">
        <w:rPr>
          <w:szCs w:val="22"/>
        </w:rPr>
        <w:t>and</w:t>
      </w:r>
      <w:r w:rsidR="00E57ECC" w:rsidRPr="003D69B8">
        <w:rPr>
          <w:szCs w:val="22"/>
        </w:rPr>
        <w:t xml:space="preserve"> is to be done online via the study group home page </w:t>
      </w:r>
      <w:r w:rsidR="00E57ECC" w:rsidRPr="003D69B8">
        <w:rPr>
          <w:b/>
          <w:bCs/>
          <w:szCs w:val="22"/>
        </w:rPr>
        <w:t>at least one month before the start of the meeting</w:t>
      </w:r>
      <w:r w:rsidR="00E57ECC">
        <w:rPr>
          <w:szCs w:val="22"/>
        </w:rPr>
        <w:t>.</w:t>
      </w:r>
      <w:r w:rsidR="00E57ECC" w:rsidRPr="002F12DE">
        <w:rPr>
          <w:szCs w:val="22"/>
        </w:rPr>
        <w:t xml:space="preserve"> </w:t>
      </w:r>
      <w:r w:rsidR="00E57ECC" w:rsidRPr="006D33F4">
        <w:rPr>
          <w:szCs w:val="22"/>
        </w:rPr>
        <w:t xml:space="preserve">The ITU-T registration system requires focal-point approval for registration requests; however, this can be changed to allow automatic approval as outlined in </w:t>
      </w:r>
      <w:hyperlink r:id="rId29" w:history="1">
        <w:r w:rsidR="00E57ECC" w:rsidRPr="000C4521">
          <w:rPr>
            <w:rStyle w:val="Hyperlink"/>
            <w:szCs w:val="22"/>
          </w:rPr>
          <w:t>TSB Circular 1</w:t>
        </w:r>
      </w:hyperlink>
      <w:r w:rsidR="00E57ECC" w:rsidRPr="006D33F4">
        <w:rPr>
          <w:szCs w:val="22"/>
        </w:rPr>
        <w:t>.</w:t>
      </w:r>
      <w:r w:rsidR="00E57ECC">
        <w:rPr>
          <w:szCs w:val="22"/>
        </w:rPr>
        <w:t xml:space="preserve"> </w:t>
      </w:r>
      <w:r w:rsidR="00E57ECC" w:rsidRPr="003D69B8">
        <w:rPr>
          <w:szCs w:val="22"/>
        </w:rPr>
        <w:t>Some options in the registration form apply only to Member States</w:t>
      </w:r>
      <w:r w:rsidR="00E276EC">
        <w:rPr>
          <w:szCs w:val="22"/>
        </w:rPr>
        <w:t xml:space="preserve"> </w:t>
      </w:r>
      <w:r w:rsidR="00E276EC" w:rsidRPr="00600C5E">
        <w:rPr>
          <w:szCs w:val="22"/>
        </w:rPr>
        <w:t>(like function)</w:t>
      </w:r>
      <w:r w:rsidR="00E57ECC" w:rsidRPr="003D69B8">
        <w:rPr>
          <w:szCs w:val="22"/>
        </w:rPr>
        <w:t>. The membership is invited to include women in their delegations whenever possible.</w:t>
      </w:r>
    </w:p>
    <w:p w14:paraId="7E1A5ACB" w14:textId="77777777" w:rsidR="00456206" w:rsidRPr="003D69B8" w:rsidRDefault="00456206" w:rsidP="00456206">
      <w:pPr>
        <w:rPr>
          <w:bCs/>
          <w:szCs w:val="22"/>
        </w:rPr>
      </w:pPr>
      <w:r w:rsidRPr="003D69B8">
        <w:rPr>
          <w:b/>
          <w:bCs/>
          <w:szCs w:val="22"/>
        </w:rPr>
        <w:t>VISA SUPPORT</w:t>
      </w:r>
      <w:r w:rsidRPr="003D69B8">
        <w:rPr>
          <w:bCs/>
          <w:szCs w:val="22"/>
        </w:rPr>
        <w:t>: If required, visas must be requested before the date of arrival in Switzerland from the embassy or consulate representing Switzerland in your country or, if there is no such office in your country, from the one that is closest to the country of departure. Deadlines vary, so it is suggested to check directly with the appropriate representation and apply early.</w:t>
      </w:r>
    </w:p>
    <w:p w14:paraId="74BB08EA" w14:textId="54CDFCA2" w:rsidR="0073608F" w:rsidRPr="0073608F" w:rsidRDefault="00456206" w:rsidP="0073608F">
      <w:pPr>
        <w:spacing w:before="60"/>
        <w:rPr>
          <w:szCs w:val="22"/>
        </w:rPr>
      </w:pPr>
      <w:r w:rsidRPr="003D69B8">
        <w:rPr>
          <w:bCs/>
          <w:szCs w:val="22"/>
        </w:rPr>
        <w:t xml:space="preserve">If problems are encountered, the Union can, at the official request of the administration or entity you represent, approach the competent Swiss authorities in order to facilitate delivery of the visa. Once your registration has been approved by your organization’s registration focal point, there is normally a 15-day delay before the visa request letter is issued. Therefore, requests should be made by checking the corresponding box on the registration form </w:t>
      </w:r>
      <w:r w:rsidRPr="003D69B8">
        <w:rPr>
          <w:b/>
          <w:bCs/>
          <w:szCs w:val="22"/>
        </w:rPr>
        <w:t>no later than one month before the meeting</w:t>
      </w:r>
      <w:r w:rsidRPr="003D69B8">
        <w:rPr>
          <w:bCs/>
          <w:szCs w:val="22"/>
        </w:rPr>
        <w:t>. Enquiries should be sent to the ITU Travel Section (</w:t>
      </w:r>
      <w:hyperlink r:id="rId30" w:history="1">
        <w:r w:rsidRPr="003D69B8">
          <w:rPr>
            <w:rStyle w:val="Hyperlink"/>
            <w:bCs/>
            <w:szCs w:val="22"/>
          </w:rPr>
          <w:t>travel@itu.int</w:t>
        </w:r>
      </w:hyperlink>
      <w:r w:rsidRPr="003D69B8">
        <w:rPr>
          <w:bCs/>
          <w:szCs w:val="22"/>
        </w:rPr>
        <w:t>), bearing the words “</w:t>
      </w:r>
      <w:r w:rsidRPr="003D69B8">
        <w:rPr>
          <w:b/>
          <w:bCs/>
          <w:szCs w:val="22"/>
        </w:rPr>
        <w:t>visa support</w:t>
      </w:r>
      <w:r w:rsidRPr="003D69B8">
        <w:rPr>
          <w:bCs/>
          <w:szCs w:val="22"/>
        </w:rPr>
        <w:t>”.</w:t>
      </w:r>
    </w:p>
    <w:p w14:paraId="0885EA68" w14:textId="5C5E8D5F" w:rsidR="00456206" w:rsidRPr="003D69B8" w:rsidRDefault="00456206" w:rsidP="00456206">
      <w:pPr>
        <w:tabs>
          <w:tab w:val="left" w:pos="1418"/>
          <w:tab w:val="left" w:pos="1702"/>
          <w:tab w:val="left" w:pos="2160"/>
        </w:tabs>
        <w:spacing w:before="200" w:after="120"/>
        <w:ind w:right="91"/>
        <w:jc w:val="center"/>
        <w:rPr>
          <w:b/>
          <w:bCs/>
          <w:szCs w:val="22"/>
        </w:rPr>
      </w:pPr>
      <w:r w:rsidRPr="003D69B8">
        <w:rPr>
          <w:b/>
          <w:bCs/>
          <w:szCs w:val="22"/>
        </w:rPr>
        <w:t>VISITING GENEVA: HOTELS, PUBLIC TRANSPORT</w:t>
      </w:r>
    </w:p>
    <w:p w14:paraId="64C4CA8F" w14:textId="77777777" w:rsidR="006568B3" w:rsidRDefault="006568B3" w:rsidP="006568B3">
      <w:pPr>
        <w:pStyle w:val="Normalaftertitle0"/>
        <w:spacing w:before="120"/>
      </w:pPr>
      <w:r w:rsidRPr="03EFFE39">
        <w:rPr>
          <w:b/>
          <w:bCs/>
        </w:rPr>
        <w:t>VISITORS TO GENEVA</w:t>
      </w:r>
      <w:r>
        <w:t xml:space="preserve">: Practical information for delegates attending ITU meetings in Geneva can be found at: </w:t>
      </w:r>
      <w:hyperlink r:id="rId31">
        <w:r w:rsidRPr="03EFFE39">
          <w:rPr>
            <w:rStyle w:val="Hyperlink"/>
          </w:rPr>
          <w:t>https://itu.int/en/delegates-corner</w:t>
        </w:r>
      </w:hyperlink>
      <w:r>
        <w:t xml:space="preserve">. </w:t>
      </w:r>
    </w:p>
    <w:p w14:paraId="6C9BB9EF" w14:textId="77777777" w:rsidR="006568B3" w:rsidRDefault="006568B3" w:rsidP="006568B3">
      <w:pPr>
        <w:spacing w:after="120"/>
        <w:rPr>
          <w:rStyle w:val="Hyperlink"/>
          <w:color w:val="auto"/>
          <w:szCs w:val="22"/>
          <w:u w:val="none"/>
        </w:rPr>
      </w:pPr>
      <w:r w:rsidRPr="003D69B8">
        <w:rPr>
          <w:b/>
          <w:bCs/>
          <w:szCs w:val="22"/>
        </w:rPr>
        <w:t>HOTEL DISCOUNTS</w:t>
      </w:r>
      <w:r w:rsidRPr="003D69B8">
        <w:rPr>
          <w:szCs w:val="22"/>
        </w:rPr>
        <w:t xml:space="preserve">: A number of Geneva hotels offer preferential rates for delegates attending ITU meetings, </w:t>
      </w:r>
      <w:r>
        <w:rPr>
          <w:szCs w:val="22"/>
        </w:rPr>
        <w:br/>
      </w:r>
      <w:r w:rsidRPr="003D69B8">
        <w:rPr>
          <w:szCs w:val="22"/>
        </w:rPr>
        <w:t>and provide a card giving free access to Geneva</w:t>
      </w:r>
      <w:r>
        <w:rPr>
          <w:szCs w:val="22"/>
        </w:rPr>
        <w:t>'</w:t>
      </w:r>
      <w:r w:rsidRPr="003D69B8">
        <w:rPr>
          <w:szCs w:val="22"/>
        </w:rPr>
        <w:t xml:space="preserve">s public transport system. A list of participating hotels, and guidance on how to claim discounts, can be found at: </w:t>
      </w:r>
      <w:hyperlink r:id="rId32" w:history="1">
        <w:r>
          <w:rPr>
            <w:rStyle w:val="Hyperlink"/>
            <w:szCs w:val="22"/>
          </w:rPr>
          <w:t>https:</w:t>
        </w:r>
        <w:r w:rsidRPr="003D69B8">
          <w:rPr>
            <w:rStyle w:val="Hyperlink"/>
            <w:szCs w:val="22"/>
          </w:rPr>
          <w:t>//itu.int/travel/</w:t>
        </w:r>
      </w:hyperlink>
      <w:r w:rsidRPr="003D69B8">
        <w:rPr>
          <w:rStyle w:val="Hyperlink"/>
          <w:color w:val="auto"/>
          <w:szCs w:val="22"/>
          <w:u w:val="none"/>
        </w:rPr>
        <w:t>.</w:t>
      </w:r>
    </w:p>
    <w:p w14:paraId="5B0ADBED" w14:textId="4AA40BCF" w:rsidR="008E1E44" w:rsidRDefault="008E1E44">
      <w:pPr>
        <w:tabs>
          <w:tab w:val="clear" w:pos="794"/>
          <w:tab w:val="clear" w:pos="1191"/>
          <w:tab w:val="clear" w:pos="1588"/>
          <w:tab w:val="clear" w:pos="1985"/>
        </w:tabs>
        <w:overflowPunct/>
        <w:autoSpaceDE/>
        <w:autoSpaceDN/>
        <w:adjustRightInd/>
        <w:spacing w:before="0"/>
        <w:textAlignment w:val="auto"/>
        <w:rPr>
          <w:rStyle w:val="Hyperlink"/>
          <w:color w:val="auto"/>
          <w:szCs w:val="22"/>
          <w:u w:val="none"/>
        </w:rPr>
      </w:pPr>
      <w:r>
        <w:rPr>
          <w:rStyle w:val="Hyperlink"/>
          <w:color w:val="auto"/>
          <w:szCs w:val="22"/>
          <w:u w:val="none"/>
        </w:rPr>
        <w:br w:type="page"/>
      </w:r>
    </w:p>
    <w:p w14:paraId="08708574" w14:textId="2EF4F2E9" w:rsidR="007C52DA" w:rsidRPr="008E1E44" w:rsidRDefault="00456206" w:rsidP="008E1E44">
      <w:pPr>
        <w:pStyle w:val="Annextitle"/>
        <w:rPr>
          <w:szCs w:val="28"/>
        </w:rPr>
      </w:pPr>
      <w:r w:rsidRPr="008E1E44">
        <w:rPr>
          <w:szCs w:val="28"/>
        </w:rPr>
        <w:lastRenderedPageBreak/>
        <w:t>ANNEX B</w:t>
      </w:r>
      <w:r w:rsidR="008E1E44">
        <w:rPr>
          <w:szCs w:val="28"/>
        </w:rPr>
        <w:br/>
      </w:r>
      <w:r w:rsidR="00BA4F85" w:rsidRPr="008E1E44">
        <w:rPr>
          <w:szCs w:val="28"/>
        </w:rPr>
        <w:t>Meetings of Working Parties 1</w:t>
      </w:r>
      <w:r w:rsidR="00CC6470">
        <w:rPr>
          <w:szCs w:val="28"/>
        </w:rPr>
        <w:t>/17</w:t>
      </w:r>
      <w:r w:rsidR="00BA4F85" w:rsidRPr="008E1E44">
        <w:rPr>
          <w:szCs w:val="28"/>
        </w:rPr>
        <w:t>, 2</w:t>
      </w:r>
      <w:r w:rsidR="00CC6470">
        <w:rPr>
          <w:szCs w:val="28"/>
        </w:rPr>
        <w:t>/17</w:t>
      </w:r>
      <w:r w:rsidR="00BA4F85" w:rsidRPr="008E1E44">
        <w:rPr>
          <w:szCs w:val="28"/>
        </w:rPr>
        <w:t>, 3</w:t>
      </w:r>
      <w:r w:rsidR="00CC6470">
        <w:rPr>
          <w:szCs w:val="28"/>
        </w:rPr>
        <w:t>/17</w:t>
      </w:r>
      <w:r w:rsidR="00BA4F85" w:rsidRPr="008E1E44">
        <w:rPr>
          <w:szCs w:val="28"/>
        </w:rPr>
        <w:t xml:space="preserve"> and 4</w:t>
      </w:r>
      <w:r w:rsidR="00CC6470">
        <w:rPr>
          <w:szCs w:val="28"/>
        </w:rPr>
        <w:t>/17</w:t>
      </w:r>
      <w:r w:rsidR="008E1E44" w:rsidRPr="008E1E44">
        <w:rPr>
          <w:szCs w:val="28"/>
        </w:rPr>
        <w:br/>
      </w:r>
      <w:r w:rsidR="00BA4F85" w:rsidRPr="008E1E44">
        <w:rPr>
          <w:szCs w:val="28"/>
        </w:rPr>
        <w:t>Geneva, 2</w:t>
      </w:r>
      <w:r w:rsidR="00B62EF4">
        <w:rPr>
          <w:szCs w:val="28"/>
        </w:rPr>
        <w:t xml:space="preserve"> April</w:t>
      </w:r>
      <w:r w:rsidR="00A756A6">
        <w:rPr>
          <w:szCs w:val="28"/>
        </w:rPr>
        <w:t xml:space="preserve"> 2026</w:t>
      </w:r>
    </w:p>
    <w:p w14:paraId="1EC034A5" w14:textId="4D286EAB" w:rsidR="00BA4F85" w:rsidRDefault="007C52DA" w:rsidP="00A265C4">
      <w:pPr>
        <w:tabs>
          <w:tab w:val="center" w:pos="5103"/>
          <w:tab w:val="left" w:pos="7017"/>
        </w:tabs>
        <w:jc w:val="center"/>
        <w:rPr>
          <w:b/>
          <w:sz w:val="24"/>
          <w:szCs w:val="24"/>
        </w:rPr>
      </w:pPr>
      <w:r>
        <w:rPr>
          <w:b/>
          <w:sz w:val="24"/>
          <w:szCs w:val="24"/>
        </w:rPr>
        <w:t>Draft agenda</w:t>
      </w:r>
    </w:p>
    <w:p w14:paraId="2F74B243" w14:textId="77777777" w:rsidR="00E50C60" w:rsidRDefault="00E50C60" w:rsidP="00A265C4">
      <w:pPr>
        <w:tabs>
          <w:tab w:val="center" w:pos="5103"/>
          <w:tab w:val="left" w:pos="7017"/>
        </w:tabs>
        <w:jc w:val="center"/>
        <w:rPr>
          <w:b/>
          <w:sz w:val="24"/>
          <w:szCs w:val="24"/>
        </w:rPr>
      </w:pPr>
    </w:p>
    <w:p w14:paraId="6FD5D1C7" w14:textId="30FACCED" w:rsidR="007A0371" w:rsidRPr="00BE1744" w:rsidRDefault="007A0371" w:rsidP="008B3A21">
      <w:pPr>
        <w:tabs>
          <w:tab w:val="clear" w:pos="794"/>
          <w:tab w:val="left" w:pos="426"/>
        </w:tabs>
      </w:pPr>
      <w:r w:rsidRPr="00BE1744">
        <w:t>1</w:t>
      </w:r>
      <w:r w:rsidR="008B3A21" w:rsidRPr="00FE6126">
        <w:tab/>
      </w:r>
      <w:r w:rsidRPr="00BE1744">
        <w:t>Opening remarks and welcome</w:t>
      </w:r>
    </w:p>
    <w:p w14:paraId="78DDA5F1" w14:textId="24F85B19" w:rsidR="007A0371" w:rsidRPr="00BE1744" w:rsidRDefault="007A0371" w:rsidP="008B3A21">
      <w:pPr>
        <w:tabs>
          <w:tab w:val="clear" w:pos="794"/>
          <w:tab w:val="left" w:pos="426"/>
        </w:tabs>
      </w:pPr>
      <w:r w:rsidRPr="00BE1744">
        <w:t>2</w:t>
      </w:r>
      <w:r w:rsidR="008B3A21" w:rsidRPr="00FE6126">
        <w:tab/>
      </w:r>
      <w:r w:rsidRPr="00BE1744">
        <w:t>Approval of the agenda for the plenary meetings of Working Parties 1, 2, 3 and 4</w:t>
      </w:r>
      <w:r w:rsidR="00CC6470">
        <w:t>/17</w:t>
      </w:r>
    </w:p>
    <w:p w14:paraId="6A34090E" w14:textId="3C8AB631" w:rsidR="007A0371" w:rsidRPr="00BE1744" w:rsidRDefault="007A0371" w:rsidP="008B3A21">
      <w:pPr>
        <w:tabs>
          <w:tab w:val="clear" w:pos="794"/>
          <w:tab w:val="left" w:pos="426"/>
        </w:tabs>
      </w:pPr>
      <w:r w:rsidRPr="00BE1744">
        <w:t>3</w:t>
      </w:r>
      <w:r w:rsidR="008B3A21" w:rsidRPr="00FE6126">
        <w:tab/>
      </w:r>
      <w:r w:rsidRPr="00BE1744">
        <w:t>Review the results of Rapporteur Group meetings (</w:t>
      </w:r>
      <w:r w:rsidR="00B62EF4">
        <w:t>January</w:t>
      </w:r>
      <w:r w:rsidR="00A756A6">
        <w:t xml:space="preserve"> – </w:t>
      </w:r>
      <w:r w:rsidR="00B62EF4">
        <w:t>March</w:t>
      </w:r>
      <w:r w:rsidR="00A756A6">
        <w:t xml:space="preserve"> 2026</w:t>
      </w:r>
      <w:r w:rsidRPr="00BE1744">
        <w:t>)</w:t>
      </w:r>
    </w:p>
    <w:p w14:paraId="31B30F97" w14:textId="24241334" w:rsidR="007A0371" w:rsidRPr="00BE1744" w:rsidRDefault="007A0371" w:rsidP="00A756A6">
      <w:pPr>
        <w:tabs>
          <w:tab w:val="clear" w:pos="794"/>
          <w:tab w:val="left" w:pos="426"/>
          <w:tab w:val="left" w:pos="851"/>
        </w:tabs>
      </w:pPr>
      <w:r w:rsidRPr="00BE1744">
        <w:t>4</w:t>
      </w:r>
      <w:r w:rsidR="008B3A21" w:rsidRPr="00FE6126">
        <w:tab/>
      </w:r>
      <w:r w:rsidRPr="00BE1744">
        <w:t>Consent of draft Recommendations</w:t>
      </w:r>
    </w:p>
    <w:p w14:paraId="3D69E7DA" w14:textId="55CD8100" w:rsidR="007A0371" w:rsidRPr="00BE1744" w:rsidRDefault="00862469" w:rsidP="008B3A21">
      <w:pPr>
        <w:tabs>
          <w:tab w:val="clear" w:pos="794"/>
          <w:tab w:val="left" w:pos="426"/>
        </w:tabs>
      </w:pPr>
      <w:r>
        <w:t>5</w:t>
      </w:r>
      <w:r w:rsidR="008B3A21" w:rsidRPr="00FE6126">
        <w:tab/>
      </w:r>
      <w:r w:rsidR="007A0371" w:rsidRPr="00BE1744">
        <w:t>Agreement on Supplements</w:t>
      </w:r>
    </w:p>
    <w:p w14:paraId="22F0616D" w14:textId="2D1542BC" w:rsidR="007A0371" w:rsidRPr="00BE1744" w:rsidRDefault="00862469" w:rsidP="008B3A21">
      <w:pPr>
        <w:tabs>
          <w:tab w:val="clear" w:pos="794"/>
          <w:tab w:val="left" w:pos="426"/>
        </w:tabs>
      </w:pPr>
      <w:r>
        <w:t>6</w:t>
      </w:r>
      <w:r w:rsidR="008B3A21" w:rsidRPr="00FE6126">
        <w:tab/>
      </w:r>
      <w:r w:rsidR="007A0371" w:rsidRPr="00BE1744">
        <w:t xml:space="preserve">Agreement on new work items </w:t>
      </w:r>
    </w:p>
    <w:p w14:paraId="7AD65428" w14:textId="641FFDB5" w:rsidR="007A0371" w:rsidRPr="00BE1744" w:rsidRDefault="00862469" w:rsidP="008B3A21">
      <w:pPr>
        <w:tabs>
          <w:tab w:val="clear" w:pos="794"/>
          <w:tab w:val="left" w:pos="426"/>
        </w:tabs>
      </w:pPr>
      <w:r>
        <w:t>7</w:t>
      </w:r>
      <w:r w:rsidR="008B3A21" w:rsidRPr="00FE6126">
        <w:tab/>
      </w:r>
      <w:r w:rsidR="007A0371" w:rsidRPr="00BE1744">
        <w:t>Approval of outgoing liaison statements</w:t>
      </w:r>
    </w:p>
    <w:p w14:paraId="0B678044" w14:textId="65D34F66" w:rsidR="007A0371" w:rsidRPr="00BE1744" w:rsidRDefault="00862469" w:rsidP="008B3A21">
      <w:pPr>
        <w:tabs>
          <w:tab w:val="clear" w:pos="794"/>
          <w:tab w:val="left" w:pos="426"/>
        </w:tabs>
      </w:pPr>
      <w:r>
        <w:t>8</w:t>
      </w:r>
      <w:r w:rsidR="008B3A21" w:rsidRPr="00FE6126">
        <w:tab/>
      </w:r>
      <w:r w:rsidR="007A0371" w:rsidRPr="00BE1744">
        <w:t>Agreement on future activities</w:t>
      </w:r>
    </w:p>
    <w:p w14:paraId="1CB05C64" w14:textId="78C32BD4" w:rsidR="007A0371" w:rsidRPr="00BE1744" w:rsidRDefault="00862469" w:rsidP="008B3A21">
      <w:pPr>
        <w:tabs>
          <w:tab w:val="clear" w:pos="794"/>
          <w:tab w:val="left" w:pos="426"/>
        </w:tabs>
      </w:pPr>
      <w:r>
        <w:t>9</w:t>
      </w:r>
      <w:r w:rsidR="008B3A21" w:rsidRPr="00FE6126">
        <w:tab/>
      </w:r>
      <w:r w:rsidR="007A0371" w:rsidRPr="00BE1744">
        <w:t>Miscellaneous</w:t>
      </w:r>
    </w:p>
    <w:p w14:paraId="34D517D5" w14:textId="18A7574E" w:rsidR="007A0371" w:rsidRPr="00BE1744" w:rsidRDefault="007A0371" w:rsidP="008B3A21">
      <w:pPr>
        <w:tabs>
          <w:tab w:val="clear" w:pos="794"/>
          <w:tab w:val="clear" w:pos="1191"/>
          <w:tab w:val="left" w:pos="426"/>
        </w:tabs>
        <w:rPr>
          <w:b/>
          <w:bCs/>
        </w:rPr>
      </w:pPr>
      <w:r w:rsidRPr="00BE1744">
        <w:t>1</w:t>
      </w:r>
      <w:r w:rsidR="00862469">
        <w:t>0</w:t>
      </w:r>
      <w:r w:rsidR="008B3A21" w:rsidRPr="00FE6126">
        <w:tab/>
      </w:r>
      <w:r w:rsidRPr="00BE1744">
        <w:t>Closure of the meeting</w:t>
      </w:r>
    </w:p>
    <w:p w14:paraId="68B7F27F" w14:textId="0B590EDE" w:rsidR="0064622F" w:rsidRPr="007B36B8" w:rsidRDefault="00BA4F85" w:rsidP="007B36B8">
      <w:pPr>
        <w:pStyle w:val="TOC1"/>
        <w:tabs>
          <w:tab w:val="clear" w:pos="567"/>
          <w:tab w:val="left" w:pos="426"/>
        </w:tabs>
        <w:spacing w:before="0" w:line="276" w:lineRule="auto"/>
        <w:ind w:left="0" w:firstLine="0"/>
        <w:jc w:val="center"/>
        <w:rPr>
          <w:rFonts w:cstheme="minorHAnsi"/>
          <w:szCs w:val="22"/>
        </w:rPr>
      </w:pPr>
      <w:r>
        <w:rPr>
          <w:rFonts w:cstheme="minorHAnsi"/>
          <w:szCs w:val="22"/>
        </w:rPr>
        <w:t>__________________</w:t>
      </w:r>
    </w:p>
    <w:sectPr w:rsidR="0064622F" w:rsidRPr="007B36B8" w:rsidSect="007B36B8">
      <w:headerReference w:type="default" r:id="rId33"/>
      <w:footerReference w:type="first" r:id="rId34"/>
      <w:pgSz w:w="11907" w:h="16834" w:code="9"/>
      <w:pgMar w:top="1170" w:right="1017" w:bottom="142" w:left="851" w:header="288" w:footer="524" w:gutter="0"/>
      <w:paperSrc w:first="7" w:other="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FD7DB" w14:textId="77777777" w:rsidR="003250BB" w:rsidRDefault="003250BB">
      <w:r>
        <w:separator/>
      </w:r>
    </w:p>
  </w:endnote>
  <w:endnote w:type="continuationSeparator" w:id="0">
    <w:p w14:paraId="009324AA" w14:textId="77777777" w:rsidR="003250BB" w:rsidRDefault="00325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utura Lt BT">
    <w:altName w:val="Arial"/>
    <w:charset w:val="00"/>
    <w:family w:val="swiss"/>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7298" w14:textId="41D09ACC" w:rsidR="008E1E44" w:rsidRDefault="008E1E44" w:rsidP="008E1E44">
    <w:pPr>
      <w:pStyle w:val="Footer"/>
      <w:spacing w:before="120"/>
      <w:jc w:val="center"/>
    </w:pPr>
    <w:r w:rsidRPr="002B4680">
      <w:rPr>
        <w:rFonts w:ascii="Calibri" w:hAnsi="Calibri" w:cs="Calibri"/>
        <w:caps w:val="0"/>
        <w:color w:val="0070C0"/>
        <w:sz w:val="18"/>
        <w:szCs w:val="18"/>
        <w:lang w:val="fr-CH"/>
      </w:rPr>
      <w:t>International Telecommunication Union • Place des Nations</w:t>
    </w:r>
    <w:r>
      <w:rPr>
        <w:rFonts w:ascii="Calibri" w:hAnsi="Calibri" w:cs="Calibri"/>
        <w:caps w:val="0"/>
        <w:color w:val="0070C0"/>
        <w:sz w:val="18"/>
        <w:szCs w:val="18"/>
        <w:lang w:val="fr-CH"/>
      </w:rPr>
      <w:t xml:space="preserve"> </w:t>
    </w:r>
    <w:r w:rsidRPr="002B4680">
      <w:rPr>
        <w:rFonts w:ascii="Calibri" w:hAnsi="Calibri" w:cs="Calibri"/>
        <w:color w:val="0070C0"/>
        <w:sz w:val="18"/>
        <w:szCs w:val="18"/>
        <w:lang w:val="fr-CH"/>
      </w:rPr>
      <w:t>•</w:t>
    </w:r>
    <w:r w:rsidRPr="002B4680">
      <w:rPr>
        <w:rFonts w:ascii="Calibri" w:hAnsi="Calibri" w:cs="Calibri"/>
        <w:caps w:val="0"/>
        <w:color w:val="0070C0"/>
        <w:sz w:val="18"/>
        <w:szCs w:val="18"/>
        <w:lang w:val="fr-CH"/>
      </w:rPr>
      <w:t xml:space="preserve"> CH</w:t>
    </w:r>
    <w:r w:rsidRPr="002B4680">
      <w:rPr>
        <w:rFonts w:ascii="Calibri" w:hAnsi="Calibri" w:cs="Calibri"/>
        <w:caps w:val="0"/>
        <w:color w:val="0070C0"/>
        <w:sz w:val="18"/>
        <w:szCs w:val="18"/>
        <w:lang w:val="fr-CH"/>
      </w:rPr>
      <w:noBreakHyphen/>
      <w:t>1211 Geneva 20</w:t>
    </w:r>
    <w:r>
      <w:rPr>
        <w:rFonts w:ascii="Calibri" w:hAnsi="Calibri" w:cs="Calibri"/>
        <w:caps w:val="0"/>
        <w:color w:val="0070C0"/>
        <w:sz w:val="18"/>
        <w:szCs w:val="18"/>
        <w:lang w:val="fr-CH"/>
      </w:rPr>
      <w:t xml:space="preserve"> </w:t>
    </w:r>
    <w:r w:rsidRPr="002B4680">
      <w:rPr>
        <w:rFonts w:ascii="Calibri" w:hAnsi="Calibri" w:cs="Calibri"/>
        <w:color w:val="0070C0"/>
        <w:sz w:val="18"/>
        <w:szCs w:val="18"/>
        <w:lang w:val="fr-CH"/>
      </w:rPr>
      <w:t>•</w:t>
    </w:r>
    <w:r w:rsidRPr="002B4680">
      <w:rPr>
        <w:rFonts w:ascii="Calibri" w:hAnsi="Calibri" w:cs="Calibri"/>
        <w:caps w:val="0"/>
        <w:color w:val="0070C0"/>
        <w:sz w:val="18"/>
        <w:szCs w:val="18"/>
        <w:lang w:val="fr-CH"/>
      </w:rPr>
      <w:t xml:space="preserve"> Switzerland </w:t>
    </w:r>
    <w:r w:rsidRPr="002B4680">
      <w:rPr>
        <w:rFonts w:ascii="Calibri" w:hAnsi="Calibri" w:cs="Calibri"/>
        <w:color w:val="0070C0"/>
        <w:sz w:val="18"/>
        <w:szCs w:val="18"/>
        <w:lang w:val="fr-CH"/>
      </w:rPr>
      <w:br/>
    </w:r>
    <w:r w:rsidRPr="002B4680">
      <w:rPr>
        <w:rFonts w:ascii="Calibri" w:hAnsi="Calibri" w:cs="Calibri"/>
        <w:caps w:val="0"/>
        <w:color w:val="0070C0"/>
        <w:sz w:val="18"/>
        <w:szCs w:val="18"/>
        <w:lang w:val="fr-CH"/>
      </w:rPr>
      <w:t>Tel:</w:t>
    </w:r>
    <w:r w:rsidRPr="002B4680">
      <w:rPr>
        <w:rFonts w:ascii="Calibri" w:hAnsi="Calibri" w:cs="Calibri"/>
        <w:color w:val="0070C0"/>
        <w:sz w:val="18"/>
        <w:szCs w:val="18"/>
        <w:lang w:val="fr-CH"/>
      </w:rPr>
      <w:t xml:space="preserve"> +41 22 730 5111 • </w:t>
    </w:r>
    <w:r w:rsidRPr="002B4680">
      <w:rPr>
        <w:rFonts w:ascii="Calibri" w:hAnsi="Calibri" w:cs="Calibri"/>
        <w:caps w:val="0"/>
        <w:color w:val="0070C0"/>
        <w:sz w:val="18"/>
        <w:szCs w:val="18"/>
        <w:lang w:val="fr-CH"/>
      </w:rPr>
      <w:t>Fax</w:t>
    </w:r>
    <w:r w:rsidRPr="002B4680">
      <w:rPr>
        <w:rFonts w:ascii="Calibri" w:hAnsi="Calibri" w:cs="Calibri"/>
        <w:color w:val="0070C0"/>
        <w:sz w:val="18"/>
        <w:szCs w:val="18"/>
        <w:lang w:val="fr-CH"/>
      </w:rPr>
      <w:t>: +41 22 733 7256 •</w:t>
    </w:r>
    <w:r>
      <w:rPr>
        <w:rFonts w:ascii="Calibri" w:hAnsi="Calibri" w:cs="Calibri"/>
        <w:color w:val="0070C0"/>
        <w:sz w:val="18"/>
        <w:szCs w:val="18"/>
        <w:lang w:val="fr-CH"/>
      </w:rPr>
      <w:t xml:space="preserve"> </w:t>
    </w:r>
    <w:r w:rsidRPr="002B4680">
      <w:rPr>
        <w:rFonts w:ascii="Calibri" w:hAnsi="Calibri" w:cs="Calibri"/>
        <w:color w:val="0070C0"/>
        <w:sz w:val="18"/>
        <w:szCs w:val="18"/>
        <w:lang w:val="fr-CH"/>
      </w:rPr>
      <w:t>E-</w:t>
    </w:r>
    <w:r w:rsidRPr="002B4680">
      <w:rPr>
        <w:rFonts w:ascii="Calibri" w:hAnsi="Calibri" w:cs="Calibri"/>
        <w:caps w:val="0"/>
        <w:color w:val="0070C0"/>
        <w:sz w:val="18"/>
        <w:szCs w:val="18"/>
        <w:lang w:val="fr-CH"/>
      </w:rPr>
      <w:t>mail</w:t>
    </w:r>
    <w:r w:rsidRPr="002B4680">
      <w:rPr>
        <w:rFonts w:ascii="Calibri" w:hAnsi="Calibri" w:cs="Calibri"/>
        <w:color w:val="0070C0"/>
        <w:sz w:val="18"/>
        <w:szCs w:val="18"/>
        <w:lang w:val="fr-CH"/>
      </w:rPr>
      <w:t xml:space="preserve">: </w:t>
    </w:r>
    <w:hyperlink r:id="rId1" w:history="1">
      <w:r w:rsidRPr="002B4680">
        <w:rPr>
          <w:rStyle w:val="Hyperlink"/>
          <w:rFonts w:ascii="Calibri" w:hAnsi="Calibri" w:cs="Calibri"/>
          <w:caps w:val="0"/>
          <w:color w:val="0070C0"/>
          <w:sz w:val="18"/>
          <w:szCs w:val="18"/>
          <w:lang w:val="fr-CH"/>
        </w:rPr>
        <w:t>itumail@itu.int</w:t>
      </w:r>
    </w:hyperlink>
    <w:r w:rsidRPr="002B4680">
      <w:rPr>
        <w:rFonts w:ascii="Calibri" w:hAnsi="Calibri" w:cs="Calibri"/>
        <w:caps w:val="0"/>
        <w:color w:val="0070C0"/>
        <w:sz w:val="18"/>
        <w:szCs w:val="18"/>
        <w:lang w:val="fr-CH"/>
      </w:rPr>
      <w:t xml:space="preserve"> • </w:t>
    </w:r>
    <w:hyperlink r:id="rId2" w:history="1">
      <w:r w:rsidRPr="002B4680">
        <w:rPr>
          <w:rStyle w:val="Hyperlink"/>
          <w:rFonts w:ascii="Calibri" w:hAnsi="Calibri" w:cs="Calibri"/>
          <w:caps w:val="0"/>
          <w:color w:val="0070C0"/>
          <w:sz w:val="18"/>
          <w:szCs w:val="18"/>
          <w:lang w:val="fr-CH"/>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3353D" w14:textId="77777777" w:rsidR="003250BB" w:rsidRDefault="003250BB">
      <w:r>
        <w:t>____________________</w:t>
      </w:r>
    </w:p>
  </w:footnote>
  <w:footnote w:type="continuationSeparator" w:id="0">
    <w:p w14:paraId="37AB1F77" w14:textId="77777777" w:rsidR="003250BB" w:rsidRDefault="003250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154A0" w14:textId="77777777" w:rsidR="009E69D8" w:rsidRDefault="007A0832" w:rsidP="008E1E44">
    <w:pPr>
      <w:pStyle w:val="Header"/>
      <w:spacing w:before="240"/>
      <w:rPr>
        <w:noProof/>
      </w:rPr>
    </w:pPr>
    <w:sdt>
      <w:sdtPr>
        <w:id w:val="586744840"/>
        <w:docPartObj>
          <w:docPartGallery w:val="Page Numbers (Top of Page)"/>
          <w:docPartUnique/>
        </w:docPartObj>
      </w:sdtPr>
      <w:sdtEndPr>
        <w:rPr>
          <w:noProof/>
        </w:rPr>
      </w:sdtEndPr>
      <w:sdtContent>
        <w:r w:rsidR="009E69D8">
          <w:rPr>
            <w:noProof/>
          </w:rPr>
          <w:t>-</w:t>
        </w:r>
        <w:r w:rsidR="009E69D8">
          <w:t xml:space="preserve"> </w:t>
        </w:r>
        <w:r w:rsidR="009E69D8">
          <w:fldChar w:fldCharType="begin"/>
        </w:r>
        <w:r w:rsidR="009E69D8">
          <w:instrText xml:space="preserve"> PAGE   \* MERGEFORMAT </w:instrText>
        </w:r>
        <w:r w:rsidR="009E69D8">
          <w:fldChar w:fldCharType="separate"/>
        </w:r>
        <w:r w:rsidR="009E69D8">
          <w:t>2</w:t>
        </w:r>
        <w:r w:rsidR="009E69D8">
          <w:rPr>
            <w:noProof/>
          </w:rPr>
          <w:fldChar w:fldCharType="end"/>
        </w:r>
      </w:sdtContent>
    </w:sdt>
    <w:r w:rsidR="009E69D8">
      <w:rPr>
        <w:noProof/>
      </w:rPr>
      <w:t xml:space="preserve"> -</w:t>
    </w:r>
  </w:p>
  <w:p w14:paraId="62C10341" w14:textId="512F5005" w:rsidR="009E69D8" w:rsidRDefault="009E69D8" w:rsidP="00895974">
    <w:pPr>
      <w:pStyle w:val="Header"/>
      <w:rPr>
        <w:noProof/>
      </w:rPr>
    </w:pPr>
    <w:r>
      <w:rPr>
        <w:noProof/>
      </w:rPr>
      <w:t xml:space="preserve">Collective letter </w:t>
    </w:r>
    <w:r w:rsidR="00CC6470">
      <w:rPr>
        <w:noProof/>
      </w:rPr>
      <w:t>6/17</w:t>
    </w:r>
  </w:p>
  <w:p w14:paraId="49718D8F" w14:textId="77777777" w:rsidR="008E1E44" w:rsidRDefault="008E1E44" w:rsidP="00895974">
    <w:pPr>
      <w:pStyle w:val="Heade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9CFB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1A46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B49E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541F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E44C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6640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03E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FCE8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2E1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885B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F1325"/>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1" w15:restartNumberingAfterBreak="0">
    <w:nsid w:val="074F1B45"/>
    <w:multiLevelType w:val="hybridMultilevel"/>
    <w:tmpl w:val="F9B64FE4"/>
    <w:lvl w:ilvl="0" w:tplc="C7EC34D4">
      <w:start w:val="22"/>
      <w:numFmt w:val="bullet"/>
      <w:lvlText w:val="-"/>
      <w:lvlJc w:val="left"/>
      <w:pPr>
        <w:ind w:left="720" w:hanging="360"/>
      </w:pPr>
      <w:rPr>
        <w:rFonts w:ascii="Calibri" w:eastAsia="Times New Roman"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0BC36AF7"/>
    <w:multiLevelType w:val="multilevel"/>
    <w:tmpl w:val="996A137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EE92E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C8F545C"/>
    <w:multiLevelType w:val="hybridMultilevel"/>
    <w:tmpl w:val="7A64DC1E"/>
    <w:lvl w:ilvl="0" w:tplc="64D0FBD4">
      <w:numFmt w:val="bullet"/>
      <w:lvlText w:val="-"/>
      <w:lvlJc w:val="left"/>
      <w:pPr>
        <w:ind w:left="325" w:hanging="360"/>
      </w:pPr>
      <w:rPr>
        <w:rFonts w:ascii="Calibri" w:eastAsia="Times New Roman" w:hAnsi="Calibri" w:cs="Calibri" w:hint="default"/>
      </w:rPr>
    </w:lvl>
    <w:lvl w:ilvl="1" w:tplc="08090003">
      <w:start w:val="1"/>
      <w:numFmt w:val="bullet"/>
      <w:lvlText w:val="o"/>
      <w:lvlJc w:val="left"/>
      <w:pPr>
        <w:ind w:left="1045" w:hanging="360"/>
      </w:pPr>
      <w:rPr>
        <w:rFonts w:ascii="Courier New" w:hAnsi="Courier New" w:cs="Courier New" w:hint="default"/>
      </w:rPr>
    </w:lvl>
    <w:lvl w:ilvl="2" w:tplc="08090005">
      <w:start w:val="1"/>
      <w:numFmt w:val="bullet"/>
      <w:lvlText w:val=""/>
      <w:lvlJc w:val="left"/>
      <w:pPr>
        <w:ind w:left="1765" w:hanging="360"/>
      </w:pPr>
      <w:rPr>
        <w:rFonts w:ascii="Wingdings" w:hAnsi="Wingdings" w:hint="default"/>
      </w:rPr>
    </w:lvl>
    <w:lvl w:ilvl="3" w:tplc="08090001">
      <w:start w:val="1"/>
      <w:numFmt w:val="bullet"/>
      <w:lvlText w:val=""/>
      <w:lvlJc w:val="left"/>
      <w:pPr>
        <w:ind w:left="2485" w:hanging="360"/>
      </w:pPr>
      <w:rPr>
        <w:rFonts w:ascii="Symbol" w:hAnsi="Symbol" w:hint="default"/>
      </w:rPr>
    </w:lvl>
    <w:lvl w:ilvl="4" w:tplc="08090003">
      <w:start w:val="1"/>
      <w:numFmt w:val="bullet"/>
      <w:lvlText w:val="o"/>
      <w:lvlJc w:val="left"/>
      <w:pPr>
        <w:ind w:left="3205" w:hanging="360"/>
      </w:pPr>
      <w:rPr>
        <w:rFonts w:ascii="Courier New" w:hAnsi="Courier New" w:cs="Courier New" w:hint="default"/>
      </w:rPr>
    </w:lvl>
    <w:lvl w:ilvl="5" w:tplc="08090005">
      <w:start w:val="1"/>
      <w:numFmt w:val="bullet"/>
      <w:lvlText w:val=""/>
      <w:lvlJc w:val="left"/>
      <w:pPr>
        <w:ind w:left="3925" w:hanging="360"/>
      </w:pPr>
      <w:rPr>
        <w:rFonts w:ascii="Wingdings" w:hAnsi="Wingdings" w:hint="default"/>
      </w:rPr>
    </w:lvl>
    <w:lvl w:ilvl="6" w:tplc="08090001">
      <w:start w:val="1"/>
      <w:numFmt w:val="bullet"/>
      <w:lvlText w:val=""/>
      <w:lvlJc w:val="left"/>
      <w:pPr>
        <w:ind w:left="4645" w:hanging="360"/>
      </w:pPr>
      <w:rPr>
        <w:rFonts w:ascii="Symbol" w:hAnsi="Symbol" w:hint="default"/>
      </w:rPr>
    </w:lvl>
    <w:lvl w:ilvl="7" w:tplc="08090003">
      <w:start w:val="1"/>
      <w:numFmt w:val="bullet"/>
      <w:lvlText w:val="o"/>
      <w:lvlJc w:val="left"/>
      <w:pPr>
        <w:ind w:left="5365" w:hanging="360"/>
      </w:pPr>
      <w:rPr>
        <w:rFonts w:ascii="Courier New" w:hAnsi="Courier New" w:cs="Courier New" w:hint="default"/>
      </w:rPr>
    </w:lvl>
    <w:lvl w:ilvl="8" w:tplc="08090005">
      <w:start w:val="1"/>
      <w:numFmt w:val="bullet"/>
      <w:lvlText w:val=""/>
      <w:lvlJc w:val="left"/>
      <w:pPr>
        <w:ind w:left="6085" w:hanging="360"/>
      </w:pPr>
      <w:rPr>
        <w:rFonts w:ascii="Wingdings" w:hAnsi="Wingdings" w:hint="default"/>
      </w:rPr>
    </w:lvl>
  </w:abstractNum>
  <w:abstractNum w:abstractNumId="15" w15:restartNumberingAfterBreak="0">
    <w:nsid w:val="1E2D584F"/>
    <w:multiLevelType w:val="multilevel"/>
    <w:tmpl w:val="996A137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45E5DAC"/>
    <w:multiLevelType w:val="multilevel"/>
    <w:tmpl w:val="7A70B52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360"/>
      </w:pPr>
      <w:rPr>
        <w:rFonts w:cs="Times New Roman"/>
      </w:rPr>
    </w:lvl>
    <w:lvl w:ilvl="3">
      <w:start w:val="1"/>
      <w:numFmt w:val="lowerRoman"/>
      <w:lvlText w:val="%4."/>
      <w:lvlJc w:val="left"/>
      <w:pPr>
        <w:tabs>
          <w:tab w:val="num" w:pos="1260"/>
        </w:tabs>
        <w:ind w:left="1260" w:hanging="18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273858FA"/>
    <w:multiLevelType w:val="hybridMultilevel"/>
    <w:tmpl w:val="F670BF26"/>
    <w:lvl w:ilvl="0" w:tplc="12C67542">
      <w:start w:val="1"/>
      <w:numFmt w:val="decimal"/>
      <w:lvlText w:val="%1"/>
      <w:lvlJc w:val="left"/>
      <w:pPr>
        <w:ind w:left="1215" w:hanging="85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C2E2E07"/>
    <w:multiLevelType w:val="multilevel"/>
    <w:tmpl w:val="FA8C6D42"/>
    <w:lvl w:ilvl="0">
      <w:start w:val="1"/>
      <w:numFmt w:val="decimal"/>
      <w:lvlText w:val="%1"/>
      <w:lvlJc w:val="left"/>
      <w:pPr>
        <w:ind w:left="1155" w:hanging="795"/>
      </w:pPr>
      <w:rPr>
        <w:rFonts w:hint="default"/>
      </w:rPr>
    </w:lvl>
    <w:lvl w:ilvl="1">
      <w:start w:val="1"/>
      <w:numFmt w:val="decimal"/>
      <w:isLgl/>
      <w:lvlText w:val="%1.%2"/>
      <w:lvlJc w:val="left"/>
      <w:pPr>
        <w:ind w:left="1230" w:hanging="435"/>
      </w:pPr>
      <w:rPr>
        <w:rFonts w:hint="default"/>
      </w:rPr>
    </w:lvl>
    <w:lvl w:ilvl="2">
      <w:start w:val="1"/>
      <w:numFmt w:val="decimal"/>
      <w:isLgl/>
      <w:lvlText w:val="%1.%2.%3"/>
      <w:lvlJc w:val="left"/>
      <w:pPr>
        <w:ind w:left="1950" w:hanging="720"/>
      </w:pPr>
      <w:rPr>
        <w:rFonts w:hint="default"/>
      </w:rPr>
    </w:lvl>
    <w:lvl w:ilvl="3">
      <w:start w:val="1"/>
      <w:numFmt w:val="decimal"/>
      <w:isLgl/>
      <w:lvlText w:val="%1.%2.%3.%4"/>
      <w:lvlJc w:val="left"/>
      <w:pPr>
        <w:ind w:left="2385" w:hanging="720"/>
      </w:pPr>
      <w:rPr>
        <w:rFonts w:hint="default"/>
      </w:rPr>
    </w:lvl>
    <w:lvl w:ilvl="4">
      <w:start w:val="1"/>
      <w:numFmt w:val="decimal"/>
      <w:isLgl/>
      <w:lvlText w:val="%1.%2.%3.%4.%5"/>
      <w:lvlJc w:val="left"/>
      <w:pPr>
        <w:ind w:left="3180" w:hanging="1080"/>
      </w:pPr>
      <w:rPr>
        <w:rFonts w:hint="default"/>
      </w:rPr>
    </w:lvl>
    <w:lvl w:ilvl="5">
      <w:start w:val="1"/>
      <w:numFmt w:val="decimal"/>
      <w:isLgl/>
      <w:lvlText w:val="%1.%2.%3.%4.%5.%6"/>
      <w:lvlJc w:val="left"/>
      <w:pPr>
        <w:ind w:left="3615" w:hanging="1080"/>
      </w:pPr>
      <w:rPr>
        <w:rFonts w:hint="default"/>
      </w:rPr>
    </w:lvl>
    <w:lvl w:ilvl="6">
      <w:start w:val="1"/>
      <w:numFmt w:val="decimal"/>
      <w:isLgl/>
      <w:lvlText w:val="%1.%2.%3.%4.%5.%6.%7"/>
      <w:lvlJc w:val="left"/>
      <w:pPr>
        <w:ind w:left="4410" w:hanging="1440"/>
      </w:pPr>
      <w:rPr>
        <w:rFonts w:hint="default"/>
      </w:rPr>
    </w:lvl>
    <w:lvl w:ilvl="7">
      <w:start w:val="1"/>
      <w:numFmt w:val="decimal"/>
      <w:isLgl/>
      <w:lvlText w:val="%1.%2.%3.%4.%5.%6.%7.%8"/>
      <w:lvlJc w:val="left"/>
      <w:pPr>
        <w:ind w:left="4845" w:hanging="1440"/>
      </w:pPr>
      <w:rPr>
        <w:rFonts w:hint="default"/>
      </w:rPr>
    </w:lvl>
    <w:lvl w:ilvl="8">
      <w:start w:val="1"/>
      <w:numFmt w:val="decimal"/>
      <w:isLgl/>
      <w:lvlText w:val="%1.%2.%3.%4.%5.%6.%7.%8.%9"/>
      <w:lvlJc w:val="left"/>
      <w:pPr>
        <w:ind w:left="5280" w:hanging="1440"/>
      </w:pPr>
      <w:rPr>
        <w:rFonts w:hint="default"/>
      </w:rPr>
    </w:lvl>
  </w:abstractNum>
  <w:abstractNum w:abstractNumId="19" w15:restartNumberingAfterBreak="0">
    <w:nsid w:val="345303FA"/>
    <w:multiLevelType w:val="hybridMultilevel"/>
    <w:tmpl w:val="F68CDDBC"/>
    <w:lvl w:ilvl="0" w:tplc="3A5C48DE">
      <w:start w:val="29"/>
      <w:numFmt w:val="bullet"/>
      <w:lvlText w:val="-"/>
      <w:lvlJc w:val="left"/>
      <w:pPr>
        <w:ind w:left="325" w:hanging="360"/>
      </w:pPr>
      <w:rPr>
        <w:rFonts w:ascii="Calibri" w:eastAsia="Times New Roman" w:hAnsi="Calibri" w:cs="Calibri" w:hint="default"/>
      </w:rPr>
    </w:lvl>
    <w:lvl w:ilvl="1" w:tplc="100C0003" w:tentative="1">
      <w:start w:val="1"/>
      <w:numFmt w:val="bullet"/>
      <w:lvlText w:val="o"/>
      <w:lvlJc w:val="left"/>
      <w:pPr>
        <w:ind w:left="1045" w:hanging="360"/>
      </w:pPr>
      <w:rPr>
        <w:rFonts w:ascii="Courier New" w:hAnsi="Courier New" w:cs="Courier New" w:hint="default"/>
      </w:rPr>
    </w:lvl>
    <w:lvl w:ilvl="2" w:tplc="100C0005" w:tentative="1">
      <w:start w:val="1"/>
      <w:numFmt w:val="bullet"/>
      <w:lvlText w:val=""/>
      <w:lvlJc w:val="left"/>
      <w:pPr>
        <w:ind w:left="1765" w:hanging="360"/>
      </w:pPr>
      <w:rPr>
        <w:rFonts w:ascii="Wingdings" w:hAnsi="Wingdings" w:hint="default"/>
      </w:rPr>
    </w:lvl>
    <w:lvl w:ilvl="3" w:tplc="100C0001" w:tentative="1">
      <w:start w:val="1"/>
      <w:numFmt w:val="bullet"/>
      <w:lvlText w:val=""/>
      <w:lvlJc w:val="left"/>
      <w:pPr>
        <w:ind w:left="2485" w:hanging="360"/>
      </w:pPr>
      <w:rPr>
        <w:rFonts w:ascii="Symbol" w:hAnsi="Symbol" w:hint="default"/>
      </w:rPr>
    </w:lvl>
    <w:lvl w:ilvl="4" w:tplc="100C0003" w:tentative="1">
      <w:start w:val="1"/>
      <w:numFmt w:val="bullet"/>
      <w:lvlText w:val="o"/>
      <w:lvlJc w:val="left"/>
      <w:pPr>
        <w:ind w:left="3205" w:hanging="360"/>
      </w:pPr>
      <w:rPr>
        <w:rFonts w:ascii="Courier New" w:hAnsi="Courier New" w:cs="Courier New" w:hint="default"/>
      </w:rPr>
    </w:lvl>
    <w:lvl w:ilvl="5" w:tplc="100C0005" w:tentative="1">
      <w:start w:val="1"/>
      <w:numFmt w:val="bullet"/>
      <w:lvlText w:val=""/>
      <w:lvlJc w:val="left"/>
      <w:pPr>
        <w:ind w:left="3925" w:hanging="360"/>
      </w:pPr>
      <w:rPr>
        <w:rFonts w:ascii="Wingdings" w:hAnsi="Wingdings" w:hint="default"/>
      </w:rPr>
    </w:lvl>
    <w:lvl w:ilvl="6" w:tplc="100C0001" w:tentative="1">
      <w:start w:val="1"/>
      <w:numFmt w:val="bullet"/>
      <w:lvlText w:val=""/>
      <w:lvlJc w:val="left"/>
      <w:pPr>
        <w:ind w:left="4645" w:hanging="360"/>
      </w:pPr>
      <w:rPr>
        <w:rFonts w:ascii="Symbol" w:hAnsi="Symbol" w:hint="default"/>
      </w:rPr>
    </w:lvl>
    <w:lvl w:ilvl="7" w:tplc="100C0003" w:tentative="1">
      <w:start w:val="1"/>
      <w:numFmt w:val="bullet"/>
      <w:lvlText w:val="o"/>
      <w:lvlJc w:val="left"/>
      <w:pPr>
        <w:ind w:left="5365" w:hanging="360"/>
      </w:pPr>
      <w:rPr>
        <w:rFonts w:ascii="Courier New" w:hAnsi="Courier New" w:cs="Courier New" w:hint="default"/>
      </w:rPr>
    </w:lvl>
    <w:lvl w:ilvl="8" w:tplc="100C0005" w:tentative="1">
      <w:start w:val="1"/>
      <w:numFmt w:val="bullet"/>
      <w:lvlText w:val=""/>
      <w:lvlJc w:val="left"/>
      <w:pPr>
        <w:ind w:left="6085" w:hanging="360"/>
      </w:pPr>
      <w:rPr>
        <w:rFonts w:ascii="Wingdings" w:hAnsi="Wingdings" w:hint="default"/>
      </w:rPr>
    </w:lvl>
  </w:abstractNum>
  <w:abstractNum w:abstractNumId="20" w15:restartNumberingAfterBreak="0">
    <w:nsid w:val="39A93DD5"/>
    <w:multiLevelType w:val="hybridMultilevel"/>
    <w:tmpl w:val="1A2A18E0"/>
    <w:lvl w:ilvl="0" w:tplc="CC020D2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418014EF"/>
    <w:multiLevelType w:val="hybridMultilevel"/>
    <w:tmpl w:val="5D3E9E12"/>
    <w:lvl w:ilvl="0" w:tplc="04090001">
      <w:start w:val="1"/>
      <w:numFmt w:val="bullet"/>
      <w:lvlText w:val=""/>
      <w:lvlJc w:val="left"/>
      <w:pPr>
        <w:ind w:left="780" w:hanging="420"/>
      </w:pPr>
      <w:rPr>
        <w:rFonts w:ascii="Symbol" w:hAnsi="Symbol"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2" w15:restartNumberingAfterBreak="0">
    <w:nsid w:val="436C52B1"/>
    <w:multiLevelType w:val="hybridMultilevel"/>
    <w:tmpl w:val="9D60D58E"/>
    <w:lvl w:ilvl="0" w:tplc="A650C2F4">
      <w:start w:val="29"/>
      <w:numFmt w:val="bullet"/>
      <w:lvlText w:val="-"/>
      <w:lvlJc w:val="left"/>
      <w:pPr>
        <w:ind w:left="325" w:hanging="360"/>
      </w:pPr>
      <w:rPr>
        <w:rFonts w:ascii="Calibri" w:eastAsia="Times New Roman" w:hAnsi="Calibri" w:cs="Calibri" w:hint="default"/>
      </w:rPr>
    </w:lvl>
    <w:lvl w:ilvl="1" w:tplc="100C0003" w:tentative="1">
      <w:start w:val="1"/>
      <w:numFmt w:val="bullet"/>
      <w:lvlText w:val="o"/>
      <w:lvlJc w:val="left"/>
      <w:pPr>
        <w:ind w:left="1045" w:hanging="360"/>
      </w:pPr>
      <w:rPr>
        <w:rFonts w:ascii="Courier New" w:hAnsi="Courier New" w:cs="Courier New" w:hint="default"/>
      </w:rPr>
    </w:lvl>
    <w:lvl w:ilvl="2" w:tplc="100C0005" w:tentative="1">
      <w:start w:val="1"/>
      <w:numFmt w:val="bullet"/>
      <w:lvlText w:val=""/>
      <w:lvlJc w:val="left"/>
      <w:pPr>
        <w:ind w:left="1765" w:hanging="360"/>
      </w:pPr>
      <w:rPr>
        <w:rFonts w:ascii="Wingdings" w:hAnsi="Wingdings" w:hint="default"/>
      </w:rPr>
    </w:lvl>
    <w:lvl w:ilvl="3" w:tplc="100C0001" w:tentative="1">
      <w:start w:val="1"/>
      <w:numFmt w:val="bullet"/>
      <w:lvlText w:val=""/>
      <w:lvlJc w:val="left"/>
      <w:pPr>
        <w:ind w:left="2485" w:hanging="360"/>
      </w:pPr>
      <w:rPr>
        <w:rFonts w:ascii="Symbol" w:hAnsi="Symbol" w:hint="default"/>
      </w:rPr>
    </w:lvl>
    <w:lvl w:ilvl="4" w:tplc="100C0003" w:tentative="1">
      <w:start w:val="1"/>
      <w:numFmt w:val="bullet"/>
      <w:lvlText w:val="o"/>
      <w:lvlJc w:val="left"/>
      <w:pPr>
        <w:ind w:left="3205" w:hanging="360"/>
      </w:pPr>
      <w:rPr>
        <w:rFonts w:ascii="Courier New" w:hAnsi="Courier New" w:cs="Courier New" w:hint="default"/>
      </w:rPr>
    </w:lvl>
    <w:lvl w:ilvl="5" w:tplc="100C0005" w:tentative="1">
      <w:start w:val="1"/>
      <w:numFmt w:val="bullet"/>
      <w:lvlText w:val=""/>
      <w:lvlJc w:val="left"/>
      <w:pPr>
        <w:ind w:left="3925" w:hanging="360"/>
      </w:pPr>
      <w:rPr>
        <w:rFonts w:ascii="Wingdings" w:hAnsi="Wingdings" w:hint="default"/>
      </w:rPr>
    </w:lvl>
    <w:lvl w:ilvl="6" w:tplc="100C0001" w:tentative="1">
      <w:start w:val="1"/>
      <w:numFmt w:val="bullet"/>
      <w:lvlText w:val=""/>
      <w:lvlJc w:val="left"/>
      <w:pPr>
        <w:ind w:left="4645" w:hanging="360"/>
      </w:pPr>
      <w:rPr>
        <w:rFonts w:ascii="Symbol" w:hAnsi="Symbol" w:hint="default"/>
      </w:rPr>
    </w:lvl>
    <w:lvl w:ilvl="7" w:tplc="100C0003" w:tentative="1">
      <w:start w:val="1"/>
      <w:numFmt w:val="bullet"/>
      <w:lvlText w:val="o"/>
      <w:lvlJc w:val="left"/>
      <w:pPr>
        <w:ind w:left="5365" w:hanging="360"/>
      </w:pPr>
      <w:rPr>
        <w:rFonts w:ascii="Courier New" w:hAnsi="Courier New" w:cs="Courier New" w:hint="default"/>
      </w:rPr>
    </w:lvl>
    <w:lvl w:ilvl="8" w:tplc="100C0005" w:tentative="1">
      <w:start w:val="1"/>
      <w:numFmt w:val="bullet"/>
      <w:lvlText w:val=""/>
      <w:lvlJc w:val="left"/>
      <w:pPr>
        <w:ind w:left="6085" w:hanging="360"/>
      </w:pPr>
      <w:rPr>
        <w:rFonts w:ascii="Wingdings" w:hAnsi="Wingdings" w:hint="default"/>
      </w:rPr>
    </w:lvl>
  </w:abstractNum>
  <w:abstractNum w:abstractNumId="23" w15:restartNumberingAfterBreak="0">
    <w:nsid w:val="462F4DCF"/>
    <w:multiLevelType w:val="hybridMultilevel"/>
    <w:tmpl w:val="C2D63A10"/>
    <w:lvl w:ilvl="0" w:tplc="09DEDC52">
      <w:start w:val="29"/>
      <w:numFmt w:val="bullet"/>
      <w:lvlText w:val="-"/>
      <w:lvlJc w:val="left"/>
      <w:pPr>
        <w:ind w:left="325" w:hanging="360"/>
      </w:pPr>
      <w:rPr>
        <w:rFonts w:ascii="Calibri" w:eastAsia="Times New Roman" w:hAnsi="Calibri" w:cs="Calibri" w:hint="default"/>
      </w:rPr>
    </w:lvl>
    <w:lvl w:ilvl="1" w:tplc="100C0003" w:tentative="1">
      <w:start w:val="1"/>
      <w:numFmt w:val="bullet"/>
      <w:lvlText w:val="o"/>
      <w:lvlJc w:val="left"/>
      <w:pPr>
        <w:ind w:left="1045" w:hanging="360"/>
      </w:pPr>
      <w:rPr>
        <w:rFonts w:ascii="Courier New" w:hAnsi="Courier New" w:cs="Courier New" w:hint="default"/>
      </w:rPr>
    </w:lvl>
    <w:lvl w:ilvl="2" w:tplc="100C0005" w:tentative="1">
      <w:start w:val="1"/>
      <w:numFmt w:val="bullet"/>
      <w:lvlText w:val=""/>
      <w:lvlJc w:val="left"/>
      <w:pPr>
        <w:ind w:left="1765" w:hanging="360"/>
      </w:pPr>
      <w:rPr>
        <w:rFonts w:ascii="Wingdings" w:hAnsi="Wingdings" w:hint="default"/>
      </w:rPr>
    </w:lvl>
    <w:lvl w:ilvl="3" w:tplc="100C0001" w:tentative="1">
      <w:start w:val="1"/>
      <w:numFmt w:val="bullet"/>
      <w:lvlText w:val=""/>
      <w:lvlJc w:val="left"/>
      <w:pPr>
        <w:ind w:left="2485" w:hanging="360"/>
      </w:pPr>
      <w:rPr>
        <w:rFonts w:ascii="Symbol" w:hAnsi="Symbol" w:hint="default"/>
      </w:rPr>
    </w:lvl>
    <w:lvl w:ilvl="4" w:tplc="100C0003" w:tentative="1">
      <w:start w:val="1"/>
      <w:numFmt w:val="bullet"/>
      <w:lvlText w:val="o"/>
      <w:lvlJc w:val="left"/>
      <w:pPr>
        <w:ind w:left="3205" w:hanging="360"/>
      </w:pPr>
      <w:rPr>
        <w:rFonts w:ascii="Courier New" w:hAnsi="Courier New" w:cs="Courier New" w:hint="default"/>
      </w:rPr>
    </w:lvl>
    <w:lvl w:ilvl="5" w:tplc="100C0005" w:tentative="1">
      <w:start w:val="1"/>
      <w:numFmt w:val="bullet"/>
      <w:lvlText w:val=""/>
      <w:lvlJc w:val="left"/>
      <w:pPr>
        <w:ind w:left="3925" w:hanging="360"/>
      </w:pPr>
      <w:rPr>
        <w:rFonts w:ascii="Wingdings" w:hAnsi="Wingdings" w:hint="default"/>
      </w:rPr>
    </w:lvl>
    <w:lvl w:ilvl="6" w:tplc="100C0001" w:tentative="1">
      <w:start w:val="1"/>
      <w:numFmt w:val="bullet"/>
      <w:lvlText w:val=""/>
      <w:lvlJc w:val="left"/>
      <w:pPr>
        <w:ind w:left="4645" w:hanging="360"/>
      </w:pPr>
      <w:rPr>
        <w:rFonts w:ascii="Symbol" w:hAnsi="Symbol" w:hint="default"/>
      </w:rPr>
    </w:lvl>
    <w:lvl w:ilvl="7" w:tplc="100C0003" w:tentative="1">
      <w:start w:val="1"/>
      <w:numFmt w:val="bullet"/>
      <w:lvlText w:val="o"/>
      <w:lvlJc w:val="left"/>
      <w:pPr>
        <w:ind w:left="5365" w:hanging="360"/>
      </w:pPr>
      <w:rPr>
        <w:rFonts w:ascii="Courier New" w:hAnsi="Courier New" w:cs="Courier New" w:hint="default"/>
      </w:rPr>
    </w:lvl>
    <w:lvl w:ilvl="8" w:tplc="100C0005" w:tentative="1">
      <w:start w:val="1"/>
      <w:numFmt w:val="bullet"/>
      <w:lvlText w:val=""/>
      <w:lvlJc w:val="left"/>
      <w:pPr>
        <w:ind w:left="6085" w:hanging="360"/>
      </w:pPr>
      <w:rPr>
        <w:rFonts w:ascii="Wingdings" w:hAnsi="Wingdings" w:hint="default"/>
      </w:rPr>
    </w:lvl>
  </w:abstractNum>
  <w:abstractNum w:abstractNumId="24"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AC3160B"/>
    <w:multiLevelType w:val="hybridMultilevel"/>
    <w:tmpl w:val="098A5AB4"/>
    <w:lvl w:ilvl="0" w:tplc="0A6AEA7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B22076"/>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7" w15:restartNumberingAfterBreak="0">
    <w:nsid w:val="6FE57E10"/>
    <w:multiLevelType w:val="hybridMultilevel"/>
    <w:tmpl w:val="3F4E20C8"/>
    <w:lvl w:ilvl="0" w:tplc="9BD247BA">
      <w:numFmt w:val="bullet"/>
      <w:lvlText w:val="-"/>
      <w:lvlJc w:val="left"/>
      <w:pPr>
        <w:ind w:left="636" w:hanging="360"/>
      </w:pPr>
      <w:rPr>
        <w:rFonts w:ascii="Times New Roman" w:eastAsia="Times New Roman" w:hAnsi="Times New Roman" w:cs="Times New Roman" w:hint="default"/>
      </w:rPr>
    </w:lvl>
    <w:lvl w:ilvl="1" w:tplc="04090003" w:tentative="1">
      <w:start w:val="1"/>
      <w:numFmt w:val="bullet"/>
      <w:lvlText w:val="o"/>
      <w:lvlJc w:val="left"/>
      <w:pPr>
        <w:ind w:left="1356" w:hanging="360"/>
      </w:pPr>
      <w:rPr>
        <w:rFonts w:ascii="Courier New" w:hAnsi="Courier New" w:cs="Courier New" w:hint="default"/>
      </w:rPr>
    </w:lvl>
    <w:lvl w:ilvl="2" w:tplc="04090005" w:tentative="1">
      <w:start w:val="1"/>
      <w:numFmt w:val="bullet"/>
      <w:lvlText w:val=""/>
      <w:lvlJc w:val="left"/>
      <w:pPr>
        <w:ind w:left="2076" w:hanging="360"/>
      </w:pPr>
      <w:rPr>
        <w:rFonts w:ascii="Wingdings" w:hAnsi="Wingdings" w:hint="default"/>
      </w:rPr>
    </w:lvl>
    <w:lvl w:ilvl="3" w:tplc="04090001" w:tentative="1">
      <w:start w:val="1"/>
      <w:numFmt w:val="bullet"/>
      <w:lvlText w:val=""/>
      <w:lvlJc w:val="left"/>
      <w:pPr>
        <w:ind w:left="2796" w:hanging="360"/>
      </w:pPr>
      <w:rPr>
        <w:rFonts w:ascii="Symbol" w:hAnsi="Symbol" w:hint="default"/>
      </w:rPr>
    </w:lvl>
    <w:lvl w:ilvl="4" w:tplc="04090003" w:tentative="1">
      <w:start w:val="1"/>
      <w:numFmt w:val="bullet"/>
      <w:lvlText w:val="o"/>
      <w:lvlJc w:val="left"/>
      <w:pPr>
        <w:ind w:left="3516" w:hanging="360"/>
      </w:pPr>
      <w:rPr>
        <w:rFonts w:ascii="Courier New" w:hAnsi="Courier New" w:cs="Courier New" w:hint="default"/>
      </w:rPr>
    </w:lvl>
    <w:lvl w:ilvl="5" w:tplc="04090005" w:tentative="1">
      <w:start w:val="1"/>
      <w:numFmt w:val="bullet"/>
      <w:lvlText w:val=""/>
      <w:lvlJc w:val="left"/>
      <w:pPr>
        <w:ind w:left="4236" w:hanging="360"/>
      </w:pPr>
      <w:rPr>
        <w:rFonts w:ascii="Wingdings" w:hAnsi="Wingdings" w:hint="default"/>
      </w:rPr>
    </w:lvl>
    <w:lvl w:ilvl="6" w:tplc="04090001" w:tentative="1">
      <w:start w:val="1"/>
      <w:numFmt w:val="bullet"/>
      <w:lvlText w:val=""/>
      <w:lvlJc w:val="left"/>
      <w:pPr>
        <w:ind w:left="4956" w:hanging="360"/>
      </w:pPr>
      <w:rPr>
        <w:rFonts w:ascii="Symbol" w:hAnsi="Symbol" w:hint="default"/>
      </w:rPr>
    </w:lvl>
    <w:lvl w:ilvl="7" w:tplc="04090003" w:tentative="1">
      <w:start w:val="1"/>
      <w:numFmt w:val="bullet"/>
      <w:lvlText w:val="o"/>
      <w:lvlJc w:val="left"/>
      <w:pPr>
        <w:ind w:left="5676" w:hanging="360"/>
      </w:pPr>
      <w:rPr>
        <w:rFonts w:ascii="Courier New" w:hAnsi="Courier New" w:cs="Courier New" w:hint="default"/>
      </w:rPr>
    </w:lvl>
    <w:lvl w:ilvl="8" w:tplc="04090005" w:tentative="1">
      <w:start w:val="1"/>
      <w:numFmt w:val="bullet"/>
      <w:lvlText w:val=""/>
      <w:lvlJc w:val="left"/>
      <w:pPr>
        <w:ind w:left="6396" w:hanging="360"/>
      </w:pPr>
      <w:rPr>
        <w:rFonts w:ascii="Wingdings" w:hAnsi="Wingdings" w:hint="default"/>
      </w:rPr>
    </w:lvl>
  </w:abstractNum>
  <w:abstractNum w:abstractNumId="28" w15:restartNumberingAfterBreak="0">
    <w:nsid w:val="7FE841AE"/>
    <w:multiLevelType w:val="hybridMultilevel"/>
    <w:tmpl w:val="BBFC3486"/>
    <w:lvl w:ilvl="0" w:tplc="122431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4900304">
    <w:abstractNumId w:val="9"/>
  </w:num>
  <w:num w:numId="2" w16cid:durableId="556627752">
    <w:abstractNumId w:val="7"/>
  </w:num>
  <w:num w:numId="3" w16cid:durableId="625426076">
    <w:abstractNumId w:val="6"/>
  </w:num>
  <w:num w:numId="4" w16cid:durableId="1247037885">
    <w:abstractNumId w:val="5"/>
  </w:num>
  <w:num w:numId="5" w16cid:durableId="723526179">
    <w:abstractNumId w:val="4"/>
  </w:num>
  <w:num w:numId="6" w16cid:durableId="1669672847">
    <w:abstractNumId w:val="8"/>
  </w:num>
  <w:num w:numId="7" w16cid:durableId="876544387">
    <w:abstractNumId w:val="3"/>
  </w:num>
  <w:num w:numId="8" w16cid:durableId="1223175327">
    <w:abstractNumId w:val="2"/>
  </w:num>
  <w:num w:numId="9" w16cid:durableId="1371687287">
    <w:abstractNumId w:val="1"/>
  </w:num>
  <w:num w:numId="10" w16cid:durableId="270555519">
    <w:abstractNumId w:val="0"/>
  </w:num>
  <w:num w:numId="11" w16cid:durableId="1131678461">
    <w:abstractNumId w:val="27"/>
  </w:num>
  <w:num w:numId="12" w16cid:durableId="1681590483">
    <w:abstractNumId w:val="24"/>
  </w:num>
  <w:num w:numId="13" w16cid:durableId="1494754914">
    <w:abstractNumId w:val="10"/>
  </w:num>
  <w:num w:numId="14" w16cid:durableId="630284389">
    <w:abstractNumId w:val="26"/>
  </w:num>
  <w:num w:numId="15" w16cid:durableId="580868549">
    <w:abstractNumId w:val="28"/>
  </w:num>
  <w:num w:numId="16" w16cid:durableId="14123155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61067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1661142">
    <w:abstractNumId w:val="13"/>
  </w:num>
  <w:num w:numId="19" w16cid:durableId="101653513">
    <w:abstractNumId w:val="12"/>
  </w:num>
  <w:num w:numId="20" w16cid:durableId="1769156074">
    <w:abstractNumId w:val="15"/>
  </w:num>
  <w:num w:numId="21" w16cid:durableId="1916620822">
    <w:abstractNumId w:val="20"/>
  </w:num>
  <w:num w:numId="22" w16cid:durableId="1171530186">
    <w:abstractNumId w:val="18"/>
  </w:num>
  <w:num w:numId="23" w16cid:durableId="1606113461">
    <w:abstractNumId w:val="19"/>
  </w:num>
  <w:num w:numId="24" w16cid:durableId="1737581235">
    <w:abstractNumId w:val="23"/>
  </w:num>
  <w:num w:numId="25" w16cid:durableId="1933196905">
    <w:abstractNumId w:val="22"/>
  </w:num>
  <w:num w:numId="26" w16cid:durableId="1120534643">
    <w:abstractNumId w:val="11"/>
  </w:num>
  <w:num w:numId="27" w16cid:durableId="1705403189">
    <w:abstractNumId w:val="25"/>
  </w:num>
  <w:num w:numId="28" w16cid:durableId="2062244203">
    <w:abstractNumId w:val="14"/>
  </w:num>
  <w:num w:numId="29" w16cid:durableId="2003392319">
    <w:abstractNumId w:val="21"/>
  </w:num>
  <w:num w:numId="30" w16cid:durableId="2107649263">
    <w:abstractNumId w:val="21"/>
  </w:num>
  <w:num w:numId="31" w16cid:durableId="162569117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fr-CH" w:vendorID="64" w:dllVersion="6" w:nlCheck="1" w:checkStyle="0"/>
  <w:activeWritingStyle w:appName="MSWord" w:lang="es-ES_tradnl" w:vendorID="64" w:dllVersion="6" w:nlCheck="1" w:checkStyle="1"/>
  <w:activeWritingStyle w:appName="MSWord" w:lang="en-GB" w:vendorID="64" w:dllVersion="0" w:nlCheck="1" w:checkStyle="0"/>
  <w:activeWritingStyle w:appName="MSWord" w:lang="fr-FR" w:vendorID="64" w:dllVersion="0" w:nlCheck="1" w:checkStyle="0"/>
  <w:activeWritingStyle w:appName="MSWord" w:lang="fr-CH" w:vendorID="64" w:dllVersion="0" w:nlCheck="1" w:checkStyle="0"/>
  <w:activeWritingStyle w:appName="MSWord" w:lang="en-US" w:vendorID="64" w:dllVersion="0" w:nlCheck="1" w:checkStyle="0"/>
  <w:activeWritingStyle w:appName="MSWord" w:lang="en-IE"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02E"/>
    <w:rsid w:val="00000FC7"/>
    <w:rsid w:val="000069D4"/>
    <w:rsid w:val="0000705A"/>
    <w:rsid w:val="00007824"/>
    <w:rsid w:val="000103B1"/>
    <w:rsid w:val="00010B0B"/>
    <w:rsid w:val="00010F04"/>
    <w:rsid w:val="00012F97"/>
    <w:rsid w:val="000174AD"/>
    <w:rsid w:val="00022CF2"/>
    <w:rsid w:val="00025A7B"/>
    <w:rsid w:val="00026977"/>
    <w:rsid w:val="000305E1"/>
    <w:rsid w:val="00031B1E"/>
    <w:rsid w:val="000352D5"/>
    <w:rsid w:val="00040FCE"/>
    <w:rsid w:val="000473DF"/>
    <w:rsid w:val="00047D04"/>
    <w:rsid w:val="00053AD3"/>
    <w:rsid w:val="00056241"/>
    <w:rsid w:val="00057223"/>
    <w:rsid w:val="00067FCB"/>
    <w:rsid w:val="000725DD"/>
    <w:rsid w:val="00073152"/>
    <w:rsid w:val="00076490"/>
    <w:rsid w:val="000877A6"/>
    <w:rsid w:val="00093AFE"/>
    <w:rsid w:val="00093F5F"/>
    <w:rsid w:val="0009560C"/>
    <w:rsid w:val="00095667"/>
    <w:rsid w:val="000957BD"/>
    <w:rsid w:val="00096C2F"/>
    <w:rsid w:val="00097C3C"/>
    <w:rsid w:val="000A402E"/>
    <w:rsid w:val="000A4CB9"/>
    <w:rsid w:val="000A7199"/>
    <w:rsid w:val="000A7459"/>
    <w:rsid w:val="000A7D55"/>
    <w:rsid w:val="000B2F64"/>
    <w:rsid w:val="000B31A0"/>
    <w:rsid w:val="000B46FB"/>
    <w:rsid w:val="000B7817"/>
    <w:rsid w:val="000C0188"/>
    <w:rsid w:val="000C2D4C"/>
    <w:rsid w:val="000C2E8E"/>
    <w:rsid w:val="000C4182"/>
    <w:rsid w:val="000C4C90"/>
    <w:rsid w:val="000C4D66"/>
    <w:rsid w:val="000D110D"/>
    <w:rsid w:val="000D1D73"/>
    <w:rsid w:val="000D49FB"/>
    <w:rsid w:val="000E0AE4"/>
    <w:rsid w:val="000E0E7C"/>
    <w:rsid w:val="000E271C"/>
    <w:rsid w:val="000E6609"/>
    <w:rsid w:val="000E76F2"/>
    <w:rsid w:val="000E7B5E"/>
    <w:rsid w:val="000F0B4B"/>
    <w:rsid w:val="000F1B4B"/>
    <w:rsid w:val="000F38F8"/>
    <w:rsid w:val="000F63DE"/>
    <w:rsid w:val="000F6D51"/>
    <w:rsid w:val="00107155"/>
    <w:rsid w:val="00115DF1"/>
    <w:rsid w:val="00120B55"/>
    <w:rsid w:val="00121FE4"/>
    <w:rsid w:val="00122DD3"/>
    <w:rsid w:val="001240D0"/>
    <w:rsid w:val="00124AE2"/>
    <w:rsid w:val="00126E71"/>
    <w:rsid w:val="00127127"/>
    <w:rsid w:val="0012744F"/>
    <w:rsid w:val="0013028D"/>
    <w:rsid w:val="0013130F"/>
    <w:rsid w:val="00135065"/>
    <w:rsid w:val="0013688C"/>
    <w:rsid w:val="0013699E"/>
    <w:rsid w:val="00136A91"/>
    <w:rsid w:val="0013702E"/>
    <w:rsid w:val="0014326B"/>
    <w:rsid w:val="0014412C"/>
    <w:rsid w:val="00145735"/>
    <w:rsid w:val="00150FE5"/>
    <w:rsid w:val="00156DFF"/>
    <w:rsid w:val="00156F66"/>
    <w:rsid w:val="00157A6F"/>
    <w:rsid w:val="00166BC0"/>
    <w:rsid w:val="0018068E"/>
    <w:rsid w:val="001809AC"/>
    <w:rsid w:val="0018111C"/>
    <w:rsid w:val="00182528"/>
    <w:rsid w:val="0018500B"/>
    <w:rsid w:val="001850FC"/>
    <w:rsid w:val="00185136"/>
    <w:rsid w:val="001863B9"/>
    <w:rsid w:val="00191E5E"/>
    <w:rsid w:val="001922BB"/>
    <w:rsid w:val="001931B6"/>
    <w:rsid w:val="00196A19"/>
    <w:rsid w:val="00196AB1"/>
    <w:rsid w:val="001A0955"/>
    <w:rsid w:val="001A2A30"/>
    <w:rsid w:val="001A50F0"/>
    <w:rsid w:val="001A74EF"/>
    <w:rsid w:val="001A7DDC"/>
    <w:rsid w:val="001B24FA"/>
    <w:rsid w:val="001B475C"/>
    <w:rsid w:val="001B65E8"/>
    <w:rsid w:val="001B7221"/>
    <w:rsid w:val="001C0948"/>
    <w:rsid w:val="001C1DBC"/>
    <w:rsid w:val="001C39A4"/>
    <w:rsid w:val="001C3CDB"/>
    <w:rsid w:val="001C4B8C"/>
    <w:rsid w:val="001C797D"/>
    <w:rsid w:val="001D0985"/>
    <w:rsid w:val="001D2128"/>
    <w:rsid w:val="001E019B"/>
    <w:rsid w:val="001E2029"/>
    <w:rsid w:val="001E482E"/>
    <w:rsid w:val="001E50C0"/>
    <w:rsid w:val="001F122E"/>
    <w:rsid w:val="001F162E"/>
    <w:rsid w:val="001F4E79"/>
    <w:rsid w:val="001F5D54"/>
    <w:rsid w:val="001F6AC6"/>
    <w:rsid w:val="00202DC1"/>
    <w:rsid w:val="002039F5"/>
    <w:rsid w:val="00206ECA"/>
    <w:rsid w:val="00206F31"/>
    <w:rsid w:val="0020709B"/>
    <w:rsid w:val="002116EE"/>
    <w:rsid w:val="0021421D"/>
    <w:rsid w:val="0021565E"/>
    <w:rsid w:val="0021661A"/>
    <w:rsid w:val="002169B6"/>
    <w:rsid w:val="00216BB9"/>
    <w:rsid w:val="00217A03"/>
    <w:rsid w:val="00223220"/>
    <w:rsid w:val="00223443"/>
    <w:rsid w:val="00223AF5"/>
    <w:rsid w:val="00224D2B"/>
    <w:rsid w:val="00224DA1"/>
    <w:rsid w:val="002309D8"/>
    <w:rsid w:val="002346FE"/>
    <w:rsid w:val="00236917"/>
    <w:rsid w:val="00237163"/>
    <w:rsid w:val="00241934"/>
    <w:rsid w:val="00243AAF"/>
    <w:rsid w:val="00243AFF"/>
    <w:rsid w:val="0024485F"/>
    <w:rsid w:val="002475AD"/>
    <w:rsid w:val="00255C87"/>
    <w:rsid w:val="00256FC4"/>
    <w:rsid w:val="002606C0"/>
    <w:rsid w:val="0026242A"/>
    <w:rsid w:val="00263CE7"/>
    <w:rsid w:val="00264BB6"/>
    <w:rsid w:val="00267A46"/>
    <w:rsid w:val="00274F7F"/>
    <w:rsid w:val="0028168F"/>
    <w:rsid w:val="00282A23"/>
    <w:rsid w:val="002871C8"/>
    <w:rsid w:val="00287BF1"/>
    <w:rsid w:val="00297A85"/>
    <w:rsid w:val="002A17F2"/>
    <w:rsid w:val="002A1A75"/>
    <w:rsid w:val="002A2F20"/>
    <w:rsid w:val="002A3D35"/>
    <w:rsid w:val="002A5C38"/>
    <w:rsid w:val="002A7FE2"/>
    <w:rsid w:val="002B07E5"/>
    <w:rsid w:val="002B7101"/>
    <w:rsid w:val="002B711C"/>
    <w:rsid w:val="002C0244"/>
    <w:rsid w:val="002C2F80"/>
    <w:rsid w:val="002C3E7B"/>
    <w:rsid w:val="002C6CEC"/>
    <w:rsid w:val="002D0ACE"/>
    <w:rsid w:val="002D2D49"/>
    <w:rsid w:val="002D46DC"/>
    <w:rsid w:val="002D5053"/>
    <w:rsid w:val="002D6ED2"/>
    <w:rsid w:val="002E1B4F"/>
    <w:rsid w:val="002F2E67"/>
    <w:rsid w:val="002F5563"/>
    <w:rsid w:val="002F6530"/>
    <w:rsid w:val="00300095"/>
    <w:rsid w:val="00301488"/>
    <w:rsid w:val="00304D0A"/>
    <w:rsid w:val="00310217"/>
    <w:rsid w:val="00311BBE"/>
    <w:rsid w:val="00315546"/>
    <w:rsid w:val="0031577B"/>
    <w:rsid w:val="00316225"/>
    <w:rsid w:val="003172EE"/>
    <w:rsid w:val="003250BB"/>
    <w:rsid w:val="003302F9"/>
    <w:rsid w:val="00330567"/>
    <w:rsid w:val="00331DF4"/>
    <w:rsid w:val="00332227"/>
    <w:rsid w:val="00341B07"/>
    <w:rsid w:val="00343840"/>
    <w:rsid w:val="00345053"/>
    <w:rsid w:val="0034610C"/>
    <w:rsid w:val="00350914"/>
    <w:rsid w:val="00350A2A"/>
    <w:rsid w:val="00351DA5"/>
    <w:rsid w:val="003547FC"/>
    <w:rsid w:val="00355574"/>
    <w:rsid w:val="003614F8"/>
    <w:rsid w:val="0036158D"/>
    <w:rsid w:val="00361BC7"/>
    <w:rsid w:val="00364B5C"/>
    <w:rsid w:val="00365034"/>
    <w:rsid w:val="0036578E"/>
    <w:rsid w:val="003739EE"/>
    <w:rsid w:val="00382489"/>
    <w:rsid w:val="0038260B"/>
    <w:rsid w:val="00383598"/>
    <w:rsid w:val="003839E7"/>
    <w:rsid w:val="00384E5D"/>
    <w:rsid w:val="003860E7"/>
    <w:rsid w:val="00386A9D"/>
    <w:rsid w:val="00386F8C"/>
    <w:rsid w:val="00391081"/>
    <w:rsid w:val="003A2993"/>
    <w:rsid w:val="003A2F45"/>
    <w:rsid w:val="003A33CB"/>
    <w:rsid w:val="003A5586"/>
    <w:rsid w:val="003A71AF"/>
    <w:rsid w:val="003A75A9"/>
    <w:rsid w:val="003A7775"/>
    <w:rsid w:val="003B2789"/>
    <w:rsid w:val="003B362E"/>
    <w:rsid w:val="003B7FF4"/>
    <w:rsid w:val="003C13CE"/>
    <w:rsid w:val="003C29A6"/>
    <w:rsid w:val="003C56E6"/>
    <w:rsid w:val="003C67E2"/>
    <w:rsid w:val="003D1461"/>
    <w:rsid w:val="003D57E7"/>
    <w:rsid w:val="003E16E9"/>
    <w:rsid w:val="003E1803"/>
    <w:rsid w:val="003E21DF"/>
    <w:rsid w:val="003E2518"/>
    <w:rsid w:val="003F0DED"/>
    <w:rsid w:val="003F0F21"/>
    <w:rsid w:val="0040250E"/>
    <w:rsid w:val="00405A92"/>
    <w:rsid w:val="00413914"/>
    <w:rsid w:val="00413B05"/>
    <w:rsid w:val="00414041"/>
    <w:rsid w:val="00414944"/>
    <w:rsid w:val="00415BB4"/>
    <w:rsid w:val="00415C7A"/>
    <w:rsid w:val="004202CD"/>
    <w:rsid w:val="00423D17"/>
    <w:rsid w:val="00426BDA"/>
    <w:rsid w:val="004275B6"/>
    <w:rsid w:val="0043040C"/>
    <w:rsid w:val="004314A2"/>
    <w:rsid w:val="00435C16"/>
    <w:rsid w:val="004370A9"/>
    <w:rsid w:val="00437C2E"/>
    <w:rsid w:val="0044135C"/>
    <w:rsid w:val="004417DB"/>
    <w:rsid w:val="00442C9B"/>
    <w:rsid w:val="00446E76"/>
    <w:rsid w:val="00447690"/>
    <w:rsid w:val="0045228F"/>
    <w:rsid w:val="004536E6"/>
    <w:rsid w:val="00453805"/>
    <w:rsid w:val="00456206"/>
    <w:rsid w:val="00457964"/>
    <w:rsid w:val="00462660"/>
    <w:rsid w:val="004651E3"/>
    <w:rsid w:val="004748F4"/>
    <w:rsid w:val="004818A2"/>
    <w:rsid w:val="00482703"/>
    <w:rsid w:val="00482E03"/>
    <w:rsid w:val="00484B34"/>
    <w:rsid w:val="00486C5A"/>
    <w:rsid w:val="00487C1A"/>
    <w:rsid w:val="0049061D"/>
    <w:rsid w:val="00490C47"/>
    <w:rsid w:val="00491EEB"/>
    <w:rsid w:val="004956D6"/>
    <w:rsid w:val="004976A9"/>
    <w:rsid w:val="004A2416"/>
    <w:rsid w:val="004A26EA"/>
    <w:rsid w:val="004A2FEE"/>
    <w:rsid w:val="004A6172"/>
    <w:rsid w:val="004A6B89"/>
    <w:rsid w:val="004B1EF7"/>
    <w:rsid w:val="004B3DB3"/>
    <w:rsid w:val="004B3FAD"/>
    <w:rsid w:val="004B44C1"/>
    <w:rsid w:val="004B671B"/>
    <w:rsid w:val="004B735E"/>
    <w:rsid w:val="004C58A9"/>
    <w:rsid w:val="004C5A50"/>
    <w:rsid w:val="004C5B7B"/>
    <w:rsid w:val="004D0180"/>
    <w:rsid w:val="004D170F"/>
    <w:rsid w:val="004D2B92"/>
    <w:rsid w:val="004D35E2"/>
    <w:rsid w:val="004E267D"/>
    <w:rsid w:val="004E3CF9"/>
    <w:rsid w:val="004E7DCA"/>
    <w:rsid w:val="004F4800"/>
    <w:rsid w:val="004F4F42"/>
    <w:rsid w:val="004F5CD4"/>
    <w:rsid w:val="004F7071"/>
    <w:rsid w:val="005011E4"/>
    <w:rsid w:val="0050124D"/>
    <w:rsid w:val="00501DCA"/>
    <w:rsid w:val="00501F4A"/>
    <w:rsid w:val="0050226E"/>
    <w:rsid w:val="005031E6"/>
    <w:rsid w:val="00513A47"/>
    <w:rsid w:val="00514383"/>
    <w:rsid w:val="00514907"/>
    <w:rsid w:val="00516326"/>
    <w:rsid w:val="00517901"/>
    <w:rsid w:val="00523522"/>
    <w:rsid w:val="005255BC"/>
    <w:rsid w:val="00525AF0"/>
    <w:rsid w:val="00532ADA"/>
    <w:rsid w:val="00535F8D"/>
    <w:rsid w:val="005364F0"/>
    <w:rsid w:val="00537EF9"/>
    <w:rsid w:val="005408DF"/>
    <w:rsid w:val="00543C3E"/>
    <w:rsid w:val="005444BD"/>
    <w:rsid w:val="00551A40"/>
    <w:rsid w:val="00552789"/>
    <w:rsid w:val="0055318D"/>
    <w:rsid w:val="005535A6"/>
    <w:rsid w:val="00556B3C"/>
    <w:rsid w:val="00557FD8"/>
    <w:rsid w:val="00561482"/>
    <w:rsid w:val="00561A95"/>
    <w:rsid w:val="005632C9"/>
    <w:rsid w:val="00566246"/>
    <w:rsid w:val="00567372"/>
    <w:rsid w:val="00570723"/>
    <w:rsid w:val="0057179C"/>
    <w:rsid w:val="005729DB"/>
    <w:rsid w:val="00573344"/>
    <w:rsid w:val="00573DCA"/>
    <w:rsid w:val="00575B9B"/>
    <w:rsid w:val="00576D0E"/>
    <w:rsid w:val="0057770B"/>
    <w:rsid w:val="00580656"/>
    <w:rsid w:val="00583F9B"/>
    <w:rsid w:val="00584AFA"/>
    <w:rsid w:val="00592CD7"/>
    <w:rsid w:val="00595049"/>
    <w:rsid w:val="00597B4C"/>
    <w:rsid w:val="005A4580"/>
    <w:rsid w:val="005A569C"/>
    <w:rsid w:val="005B169F"/>
    <w:rsid w:val="005C14D3"/>
    <w:rsid w:val="005C19B3"/>
    <w:rsid w:val="005C4354"/>
    <w:rsid w:val="005C580C"/>
    <w:rsid w:val="005C688D"/>
    <w:rsid w:val="005C7E74"/>
    <w:rsid w:val="005D3724"/>
    <w:rsid w:val="005D5AF3"/>
    <w:rsid w:val="005D63F9"/>
    <w:rsid w:val="005D71A2"/>
    <w:rsid w:val="005E1223"/>
    <w:rsid w:val="005E181C"/>
    <w:rsid w:val="005E26FA"/>
    <w:rsid w:val="005E5C10"/>
    <w:rsid w:val="005E5DE7"/>
    <w:rsid w:val="005E6A51"/>
    <w:rsid w:val="005E70E3"/>
    <w:rsid w:val="005F0506"/>
    <w:rsid w:val="005F1584"/>
    <w:rsid w:val="005F1A66"/>
    <w:rsid w:val="005F2C78"/>
    <w:rsid w:val="006006A3"/>
    <w:rsid w:val="00600C5E"/>
    <w:rsid w:val="00601975"/>
    <w:rsid w:val="00606C8F"/>
    <w:rsid w:val="00610AE6"/>
    <w:rsid w:val="006115D9"/>
    <w:rsid w:val="006144E4"/>
    <w:rsid w:val="00617501"/>
    <w:rsid w:val="00622D0F"/>
    <w:rsid w:val="00624555"/>
    <w:rsid w:val="00627019"/>
    <w:rsid w:val="00632FCB"/>
    <w:rsid w:val="00634048"/>
    <w:rsid w:val="006345EE"/>
    <w:rsid w:val="006423A7"/>
    <w:rsid w:val="00645345"/>
    <w:rsid w:val="0064622F"/>
    <w:rsid w:val="00650299"/>
    <w:rsid w:val="006513DD"/>
    <w:rsid w:val="00651669"/>
    <w:rsid w:val="00651D8A"/>
    <w:rsid w:val="00654A65"/>
    <w:rsid w:val="006550C0"/>
    <w:rsid w:val="00655278"/>
    <w:rsid w:val="00655FC5"/>
    <w:rsid w:val="00655FDD"/>
    <w:rsid w:val="006568B3"/>
    <w:rsid w:val="00656D19"/>
    <w:rsid w:val="006707A3"/>
    <w:rsid w:val="00670B08"/>
    <w:rsid w:val="006710C4"/>
    <w:rsid w:val="00671522"/>
    <w:rsid w:val="0067409F"/>
    <w:rsid w:val="0067472D"/>
    <w:rsid w:val="00680D49"/>
    <w:rsid w:val="006820A1"/>
    <w:rsid w:val="006823CE"/>
    <w:rsid w:val="006868F5"/>
    <w:rsid w:val="006868FC"/>
    <w:rsid w:val="00687BD5"/>
    <w:rsid w:val="006907AE"/>
    <w:rsid w:val="00690BFB"/>
    <w:rsid w:val="006928AC"/>
    <w:rsid w:val="00694918"/>
    <w:rsid w:val="006A116C"/>
    <w:rsid w:val="006A184C"/>
    <w:rsid w:val="006A5028"/>
    <w:rsid w:val="006B258D"/>
    <w:rsid w:val="006B3467"/>
    <w:rsid w:val="006B3AF0"/>
    <w:rsid w:val="006B43D3"/>
    <w:rsid w:val="006B4EC7"/>
    <w:rsid w:val="006B76C2"/>
    <w:rsid w:val="006C44C1"/>
    <w:rsid w:val="006C53EB"/>
    <w:rsid w:val="006C6D03"/>
    <w:rsid w:val="006C6E0B"/>
    <w:rsid w:val="006D09A9"/>
    <w:rsid w:val="006D0E21"/>
    <w:rsid w:val="006D3A21"/>
    <w:rsid w:val="006D4085"/>
    <w:rsid w:val="006D6AF4"/>
    <w:rsid w:val="006D7202"/>
    <w:rsid w:val="006E2210"/>
    <w:rsid w:val="006E616B"/>
    <w:rsid w:val="006F1524"/>
    <w:rsid w:val="006F17E0"/>
    <w:rsid w:val="006F2E8D"/>
    <w:rsid w:val="006F71D9"/>
    <w:rsid w:val="00701E4B"/>
    <w:rsid w:val="00704843"/>
    <w:rsid w:val="007073DC"/>
    <w:rsid w:val="00710D11"/>
    <w:rsid w:val="0071223C"/>
    <w:rsid w:val="00713CDB"/>
    <w:rsid w:val="0072682D"/>
    <w:rsid w:val="0072755A"/>
    <w:rsid w:val="00727BA8"/>
    <w:rsid w:val="00734E7C"/>
    <w:rsid w:val="0073608F"/>
    <w:rsid w:val="00737EA1"/>
    <w:rsid w:val="007402AE"/>
    <w:rsid w:val="00741405"/>
    <w:rsid w:val="0074285D"/>
    <w:rsid w:val="00742F41"/>
    <w:rsid w:val="0074650D"/>
    <w:rsid w:val="00751109"/>
    <w:rsid w:val="00752BDE"/>
    <w:rsid w:val="00753891"/>
    <w:rsid w:val="007542B3"/>
    <w:rsid w:val="00755DAB"/>
    <w:rsid w:val="0075739B"/>
    <w:rsid w:val="00763687"/>
    <w:rsid w:val="00766333"/>
    <w:rsid w:val="00776750"/>
    <w:rsid w:val="007820C5"/>
    <w:rsid w:val="007832F7"/>
    <w:rsid w:val="00783E10"/>
    <w:rsid w:val="00786948"/>
    <w:rsid w:val="00790CFF"/>
    <w:rsid w:val="007911CB"/>
    <w:rsid w:val="00792A3A"/>
    <w:rsid w:val="00794BE7"/>
    <w:rsid w:val="007A0207"/>
    <w:rsid w:val="007A0371"/>
    <w:rsid w:val="007A0832"/>
    <w:rsid w:val="007A3B5D"/>
    <w:rsid w:val="007A5754"/>
    <w:rsid w:val="007A7E3F"/>
    <w:rsid w:val="007B02EC"/>
    <w:rsid w:val="007B36B8"/>
    <w:rsid w:val="007B3EC4"/>
    <w:rsid w:val="007C2288"/>
    <w:rsid w:val="007C46DB"/>
    <w:rsid w:val="007C52DA"/>
    <w:rsid w:val="007D0DC2"/>
    <w:rsid w:val="007D2F64"/>
    <w:rsid w:val="007D3E8F"/>
    <w:rsid w:val="007D515D"/>
    <w:rsid w:val="007E20E9"/>
    <w:rsid w:val="007E51DC"/>
    <w:rsid w:val="007F01CF"/>
    <w:rsid w:val="00801031"/>
    <w:rsid w:val="00802953"/>
    <w:rsid w:val="00802962"/>
    <w:rsid w:val="00802978"/>
    <w:rsid w:val="00803F97"/>
    <w:rsid w:val="00807FF1"/>
    <w:rsid w:val="00810100"/>
    <w:rsid w:val="0081319F"/>
    <w:rsid w:val="00817BB4"/>
    <w:rsid w:val="00817E72"/>
    <w:rsid w:val="00817F61"/>
    <w:rsid w:val="00822581"/>
    <w:rsid w:val="008232CD"/>
    <w:rsid w:val="008246AB"/>
    <w:rsid w:val="008309DD"/>
    <w:rsid w:val="00830DBC"/>
    <w:rsid w:val="00831A6E"/>
    <w:rsid w:val="0083227A"/>
    <w:rsid w:val="00832CAB"/>
    <w:rsid w:val="008342C1"/>
    <w:rsid w:val="00834B1E"/>
    <w:rsid w:val="00835B8B"/>
    <w:rsid w:val="00836D83"/>
    <w:rsid w:val="008415AD"/>
    <w:rsid w:val="00843171"/>
    <w:rsid w:val="00843742"/>
    <w:rsid w:val="00847AB3"/>
    <w:rsid w:val="00847E55"/>
    <w:rsid w:val="00852F97"/>
    <w:rsid w:val="008539A2"/>
    <w:rsid w:val="00857C67"/>
    <w:rsid w:val="008605A5"/>
    <w:rsid w:val="00862469"/>
    <w:rsid w:val="00862CC9"/>
    <w:rsid w:val="00866900"/>
    <w:rsid w:val="00870336"/>
    <w:rsid w:val="0087300D"/>
    <w:rsid w:val="0087539F"/>
    <w:rsid w:val="00875B05"/>
    <w:rsid w:val="008767AA"/>
    <w:rsid w:val="008768C5"/>
    <w:rsid w:val="008805EA"/>
    <w:rsid w:val="008813D2"/>
    <w:rsid w:val="00881BA1"/>
    <w:rsid w:val="00885066"/>
    <w:rsid w:val="00887E90"/>
    <w:rsid w:val="00890112"/>
    <w:rsid w:val="00892CEA"/>
    <w:rsid w:val="008955F8"/>
    <w:rsid w:val="00895974"/>
    <w:rsid w:val="008968FB"/>
    <w:rsid w:val="008979D8"/>
    <w:rsid w:val="008A0A55"/>
    <w:rsid w:val="008A1EF2"/>
    <w:rsid w:val="008A6916"/>
    <w:rsid w:val="008B0087"/>
    <w:rsid w:val="008B3A21"/>
    <w:rsid w:val="008B47AB"/>
    <w:rsid w:val="008B623C"/>
    <w:rsid w:val="008B6B17"/>
    <w:rsid w:val="008C0425"/>
    <w:rsid w:val="008C26B8"/>
    <w:rsid w:val="008C7E47"/>
    <w:rsid w:val="008D1F9A"/>
    <w:rsid w:val="008D793B"/>
    <w:rsid w:val="008D79A4"/>
    <w:rsid w:val="008D7ED4"/>
    <w:rsid w:val="008E1E44"/>
    <w:rsid w:val="008E3B48"/>
    <w:rsid w:val="008E51E1"/>
    <w:rsid w:val="008F0E6B"/>
    <w:rsid w:val="008F258A"/>
    <w:rsid w:val="008F46DA"/>
    <w:rsid w:val="0090173C"/>
    <w:rsid w:val="00902D14"/>
    <w:rsid w:val="00902E57"/>
    <w:rsid w:val="00903F41"/>
    <w:rsid w:val="00905875"/>
    <w:rsid w:val="009069C7"/>
    <w:rsid w:val="00912B2C"/>
    <w:rsid w:val="00913C97"/>
    <w:rsid w:val="009153DF"/>
    <w:rsid w:val="00920327"/>
    <w:rsid w:val="00921303"/>
    <w:rsid w:val="009273EC"/>
    <w:rsid w:val="00931726"/>
    <w:rsid w:val="00931D00"/>
    <w:rsid w:val="00932E45"/>
    <w:rsid w:val="00932F9F"/>
    <w:rsid w:val="0093359E"/>
    <w:rsid w:val="009349E0"/>
    <w:rsid w:val="00935108"/>
    <w:rsid w:val="00935673"/>
    <w:rsid w:val="00936D00"/>
    <w:rsid w:val="00937255"/>
    <w:rsid w:val="009379B6"/>
    <w:rsid w:val="00940E73"/>
    <w:rsid w:val="009418B9"/>
    <w:rsid w:val="00942541"/>
    <w:rsid w:val="00943334"/>
    <w:rsid w:val="00951309"/>
    <w:rsid w:val="0095168F"/>
    <w:rsid w:val="009526AC"/>
    <w:rsid w:val="00954FB9"/>
    <w:rsid w:val="009560AB"/>
    <w:rsid w:val="00957761"/>
    <w:rsid w:val="00957A2F"/>
    <w:rsid w:val="00960310"/>
    <w:rsid w:val="009607B6"/>
    <w:rsid w:val="009616FE"/>
    <w:rsid w:val="00964CF0"/>
    <w:rsid w:val="009665BF"/>
    <w:rsid w:val="00967C09"/>
    <w:rsid w:val="0097207A"/>
    <w:rsid w:val="00973583"/>
    <w:rsid w:val="00977A25"/>
    <w:rsid w:val="00980F76"/>
    <w:rsid w:val="00982084"/>
    <w:rsid w:val="00983A9C"/>
    <w:rsid w:val="00991A72"/>
    <w:rsid w:val="00992E8B"/>
    <w:rsid w:val="009949D2"/>
    <w:rsid w:val="00995963"/>
    <w:rsid w:val="00996517"/>
    <w:rsid w:val="00997B03"/>
    <w:rsid w:val="009A116C"/>
    <w:rsid w:val="009A1DC4"/>
    <w:rsid w:val="009A4488"/>
    <w:rsid w:val="009A54D9"/>
    <w:rsid w:val="009A6A8F"/>
    <w:rsid w:val="009B0A04"/>
    <w:rsid w:val="009B0A4C"/>
    <w:rsid w:val="009B61EB"/>
    <w:rsid w:val="009B6449"/>
    <w:rsid w:val="009C2064"/>
    <w:rsid w:val="009C7222"/>
    <w:rsid w:val="009D1697"/>
    <w:rsid w:val="009D1DF9"/>
    <w:rsid w:val="009D720A"/>
    <w:rsid w:val="009E11C1"/>
    <w:rsid w:val="009E13BC"/>
    <w:rsid w:val="009E4F80"/>
    <w:rsid w:val="009E69D8"/>
    <w:rsid w:val="009F12DC"/>
    <w:rsid w:val="009F3E9B"/>
    <w:rsid w:val="009F6A52"/>
    <w:rsid w:val="00A014F8"/>
    <w:rsid w:val="00A0151F"/>
    <w:rsid w:val="00A015F3"/>
    <w:rsid w:val="00A0185C"/>
    <w:rsid w:val="00A042EE"/>
    <w:rsid w:val="00A06C0A"/>
    <w:rsid w:val="00A11DCA"/>
    <w:rsid w:val="00A129C1"/>
    <w:rsid w:val="00A15F01"/>
    <w:rsid w:val="00A166A3"/>
    <w:rsid w:val="00A1765C"/>
    <w:rsid w:val="00A179A5"/>
    <w:rsid w:val="00A225FA"/>
    <w:rsid w:val="00A265C4"/>
    <w:rsid w:val="00A27EEA"/>
    <w:rsid w:val="00A316A4"/>
    <w:rsid w:val="00A42000"/>
    <w:rsid w:val="00A44F49"/>
    <w:rsid w:val="00A47BC7"/>
    <w:rsid w:val="00A50646"/>
    <w:rsid w:val="00A5173C"/>
    <w:rsid w:val="00A54731"/>
    <w:rsid w:val="00A57624"/>
    <w:rsid w:val="00A601F5"/>
    <w:rsid w:val="00A60FE3"/>
    <w:rsid w:val="00A61AEF"/>
    <w:rsid w:val="00A62FC0"/>
    <w:rsid w:val="00A6711A"/>
    <w:rsid w:val="00A716D0"/>
    <w:rsid w:val="00A72A49"/>
    <w:rsid w:val="00A73C5E"/>
    <w:rsid w:val="00A756A6"/>
    <w:rsid w:val="00A75CB3"/>
    <w:rsid w:val="00A83A55"/>
    <w:rsid w:val="00A8676D"/>
    <w:rsid w:val="00A9233F"/>
    <w:rsid w:val="00A95848"/>
    <w:rsid w:val="00A9652E"/>
    <w:rsid w:val="00A96DCC"/>
    <w:rsid w:val="00A96E4C"/>
    <w:rsid w:val="00A9718D"/>
    <w:rsid w:val="00AA0319"/>
    <w:rsid w:val="00AA1543"/>
    <w:rsid w:val="00AA219A"/>
    <w:rsid w:val="00AA37C3"/>
    <w:rsid w:val="00AA5940"/>
    <w:rsid w:val="00AB01AE"/>
    <w:rsid w:val="00AB0FFD"/>
    <w:rsid w:val="00AB68EB"/>
    <w:rsid w:val="00AC2918"/>
    <w:rsid w:val="00AC31EA"/>
    <w:rsid w:val="00AC34D5"/>
    <w:rsid w:val="00AD30CE"/>
    <w:rsid w:val="00AD32BA"/>
    <w:rsid w:val="00AD32FB"/>
    <w:rsid w:val="00AD7192"/>
    <w:rsid w:val="00AE03A7"/>
    <w:rsid w:val="00AE137C"/>
    <w:rsid w:val="00AE3998"/>
    <w:rsid w:val="00AE4874"/>
    <w:rsid w:val="00AE659E"/>
    <w:rsid w:val="00AF10F1"/>
    <w:rsid w:val="00AF173A"/>
    <w:rsid w:val="00AF2757"/>
    <w:rsid w:val="00AF29F4"/>
    <w:rsid w:val="00AF61C9"/>
    <w:rsid w:val="00AF786D"/>
    <w:rsid w:val="00B02633"/>
    <w:rsid w:val="00B027CC"/>
    <w:rsid w:val="00B02FD6"/>
    <w:rsid w:val="00B066A4"/>
    <w:rsid w:val="00B07A13"/>
    <w:rsid w:val="00B07B81"/>
    <w:rsid w:val="00B1125E"/>
    <w:rsid w:val="00B143E2"/>
    <w:rsid w:val="00B15731"/>
    <w:rsid w:val="00B20A67"/>
    <w:rsid w:val="00B20B4C"/>
    <w:rsid w:val="00B25D1B"/>
    <w:rsid w:val="00B30E7D"/>
    <w:rsid w:val="00B33E09"/>
    <w:rsid w:val="00B34BDA"/>
    <w:rsid w:val="00B4279B"/>
    <w:rsid w:val="00B45FC9"/>
    <w:rsid w:val="00B46C10"/>
    <w:rsid w:val="00B46D24"/>
    <w:rsid w:val="00B50540"/>
    <w:rsid w:val="00B51F48"/>
    <w:rsid w:val="00B52932"/>
    <w:rsid w:val="00B537A8"/>
    <w:rsid w:val="00B53ABA"/>
    <w:rsid w:val="00B576D9"/>
    <w:rsid w:val="00B57728"/>
    <w:rsid w:val="00B60575"/>
    <w:rsid w:val="00B60D37"/>
    <w:rsid w:val="00B61795"/>
    <w:rsid w:val="00B62EF4"/>
    <w:rsid w:val="00B70109"/>
    <w:rsid w:val="00B75797"/>
    <w:rsid w:val="00B778FF"/>
    <w:rsid w:val="00B805FC"/>
    <w:rsid w:val="00B8281A"/>
    <w:rsid w:val="00B83461"/>
    <w:rsid w:val="00B84A9F"/>
    <w:rsid w:val="00B87021"/>
    <w:rsid w:val="00B94EC4"/>
    <w:rsid w:val="00B9685D"/>
    <w:rsid w:val="00BA4F85"/>
    <w:rsid w:val="00BB0D50"/>
    <w:rsid w:val="00BB330A"/>
    <w:rsid w:val="00BB5581"/>
    <w:rsid w:val="00BB7E82"/>
    <w:rsid w:val="00BC398D"/>
    <w:rsid w:val="00BC41E7"/>
    <w:rsid w:val="00BC5760"/>
    <w:rsid w:val="00BC7CCF"/>
    <w:rsid w:val="00BD0265"/>
    <w:rsid w:val="00BD38FF"/>
    <w:rsid w:val="00BD4DE3"/>
    <w:rsid w:val="00BD78D6"/>
    <w:rsid w:val="00BE1A8D"/>
    <w:rsid w:val="00BE2123"/>
    <w:rsid w:val="00BE3E02"/>
    <w:rsid w:val="00BE3F36"/>
    <w:rsid w:val="00BE470B"/>
    <w:rsid w:val="00BF108F"/>
    <w:rsid w:val="00BF35F1"/>
    <w:rsid w:val="00BF72E2"/>
    <w:rsid w:val="00C018E7"/>
    <w:rsid w:val="00C13A07"/>
    <w:rsid w:val="00C25538"/>
    <w:rsid w:val="00C304C7"/>
    <w:rsid w:val="00C33433"/>
    <w:rsid w:val="00C34746"/>
    <w:rsid w:val="00C369E8"/>
    <w:rsid w:val="00C37C06"/>
    <w:rsid w:val="00C46149"/>
    <w:rsid w:val="00C471CC"/>
    <w:rsid w:val="00C55653"/>
    <w:rsid w:val="00C55866"/>
    <w:rsid w:val="00C563B2"/>
    <w:rsid w:val="00C579DC"/>
    <w:rsid w:val="00C57A91"/>
    <w:rsid w:val="00C60568"/>
    <w:rsid w:val="00C641B0"/>
    <w:rsid w:val="00C740E1"/>
    <w:rsid w:val="00C74D10"/>
    <w:rsid w:val="00C75C0D"/>
    <w:rsid w:val="00C76E40"/>
    <w:rsid w:val="00C81884"/>
    <w:rsid w:val="00C87A03"/>
    <w:rsid w:val="00C87E56"/>
    <w:rsid w:val="00C91712"/>
    <w:rsid w:val="00C92138"/>
    <w:rsid w:val="00C95F5F"/>
    <w:rsid w:val="00CA09B0"/>
    <w:rsid w:val="00CA2AA1"/>
    <w:rsid w:val="00CA4D9F"/>
    <w:rsid w:val="00CA63C3"/>
    <w:rsid w:val="00CB43AF"/>
    <w:rsid w:val="00CB4926"/>
    <w:rsid w:val="00CB6571"/>
    <w:rsid w:val="00CC01C2"/>
    <w:rsid w:val="00CC23D2"/>
    <w:rsid w:val="00CC2C3B"/>
    <w:rsid w:val="00CC6470"/>
    <w:rsid w:val="00CD2971"/>
    <w:rsid w:val="00CE218B"/>
    <w:rsid w:val="00CE37EC"/>
    <w:rsid w:val="00CE419E"/>
    <w:rsid w:val="00CE6341"/>
    <w:rsid w:val="00CF141F"/>
    <w:rsid w:val="00CF1D31"/>
    <w:rsid w:val="00CF21F2"/>
    <w:rsid w:val="00CF4DBA"/>
    <w:rsid w:val="00CF5EBB"/>
    <w:rsid w:val="00D02712"/>
    <w:rsid w:val="00D031FF"/>
    <w:rsid w:val="00D03E94"/>
    <w:rsid w:val="00D03EB1"/>
    <w:rsid w:val="00D04332"/>
    <w:rsid w:val="00D048C7"/>
    <w:rsid w:val="00D057B9"/>
    <w:rsid w:val="00D067B8"/>
    <w:rsid w:val="00D070C6"/>
    <w:rsid w:val="00D0748A"/>
    <w:rsid w:val="00D12103"/>
    <w:rsid w:val="00D145D8"/>
    <w:rsid w:val="00D17A7C"/>
    <w:rsid w:val="00D20194"/>
    <w:rsid w:val="00D214D0"/>
    <w:rsid w:val="00D22CC4"/>
    <w:rsid w:val="00D25387"/>
    <w:rsid w:val="00D31663"/>
    <w:rsid w:val="00D33EE4"/>
    <w:rsid w:val="00D3526A"/>
    <w:rsid w:val="00D360C6"/>
    <w:rsid w:val="00D36CDA"/>
    <w:rsid w:val="00D408F7"/>
    <w:rsid w:val="00D41E01"/>
    <w:rsid w:val="00D42902"/>
    <w:rsid w:val="00D43416"/>
    <w:rsid w:val="00D4406D"/>
    <w:rsid w:val="00D442B4"/>
    <w:rsid w:val="00D44F90"/>
    <w:rsid w:val="00D46B7A"/>
    <w:rsid w:val="00D50796"/>
    <w:rsid w:val="00D52FB8"/>
    <w:rsid w:val="00D53D66"/>
    <w:rsid w:val="00D565B5"/>
    <w:rsid w:val="00D64670"/>
    <w:rsid w:val="00D6546B"/>
    <w:rsid w:val="00D67CE1"/>
    <w:rsid w:val="00D7262C"/>
    <w:rsid w:val="00D7511D"/>
    <w:rsid w:val="00D77ED5"/>
    <w:rsid w:val="00D80150"/>
    <w:rsid w:val="00D81CD9"/>
    <w:rsid w:val="00D82A2A"/>
    <w:rsid w:val="00D861B2"/>
    <w:rsid w:val="00D8683D"/>
    <w:rsid w:val="00D8684E"/>
    <w:rsid w:val="00D94496"/>
    <w:rsid w:val="00D9581D"/>
    <w:rsid w:val="00DA0A7F"/>
    <w:rsid w:val="00DA3E91"/>
    <w:rsid w:val="00DA6274"/>
    <w:rsid w:val="00DA7519"/>
    <w:rsid w:val="00DB04AA"/>
    <w:rsid w:val="00DB3E56"/>
    <w:rsid w:val="00DB6AC5"/>
    <w:rsid w:val="00DB70D4"/>
    <w:rsid w:val="00DC36AC"/>
    <w:rsid w:val="00DC4068"/>
    <w:rsid w:val="00DC4133"/>
    <w:rsid w:val="00DC4A91"/>
    <w:rsid w:val="00DC63BC"/>
    <w:rsid w:val="00DD0952"/>
    <w:rsid w:val="00DD42B2"/>
    <w:rsid w:val="00DD4BED"/>
    <w:rsid w:val="00DD5D3A"/>
    <w:rsid w:val="00DD68E2"/>
    <w:rsid w:val="00DD7DA1"/>
    <w:rsid w:val="00DE2BD0"/>
    <w:rsid w:val="00DE39F0"/>
    <w:rsid w:val="00DE47BE"/>
    <w:rsid w:val="00DE6C27"/>
    <w:rsid w:val="00DE6FAD"/>
    <w:rsid w:val="00DF0AF3"/>
    <w:rsid w:val="00DF3488"/>
    <w:rsid w:val="00DF3738"/>
    <w:rsid w:val="00DF7577"/>
    <w:rsid w:val="00E01084"/>
    <w:rsid w:val="00E0115C"/>
    <w:rsid w:val="00E01166"/>
    <w:rsid w:val="00E03376"/>
    <w:rsid w:val="00E03A76"/>
    <w:rsid w:val="00E06CA9"/>
    <w:rsid w:val="00E06E01"/>
    <w:rsid w:val="00E106DF"/>
    <w:rsid w:val="00E13384"/>
    <w:rsid w:val="00E1566E"/>
    <w:rsid w:val="00E17CCC"/>
    <w:rsid w:val="00E20FD8"/>
    <w:rsid w:val="00E21FE2"/>
    <w:rsid w:val="00E22FC5"/>
    <w:rsid w:val="00E24965"/>
    <w:rsid w:val="00E276EC"/>
    <w:rsid w:val="00E27D7E"/>
    <w:rsid w:val="00E304AE"/>
    <w:rsid w:val="00E3102C"/>
    <w:rsid w:val="00E319EC"/>
    <w:rsid w:val="00E33124"/>
    <w:rsid w:val="00E331A9"/>
    <w:rsid w:val="00E34935"/>
    <w:rsid w:val="00E34E47"/>
    <w:rsid w:val="00E35A1F"/>
    <w:rsid w:val="00E40339"/>
    <w:rsid w:val="00E40E7B"/>
    <w:rsid w:val="00E42E13"/>
    <w:rsid w:val="00E50C60"/>
    <w:rsid w:val="00E5309E"/>
    <w:rsid w:val="00E5397E"/>
    <w:rsid w:val="00E56D58"/>
    <w:rsid w:val="00E575CF"/>
    <w:rsid w:val="00E57ECC"/>
    <w:rsid w:val="00E617E9"/>
    <w:rsid w:val="00E61AB3"/>
    <w:rsid w:val="00E6257C"/>
    <w:rsid w:val="00E63C59"/>
    <w:rsid w:val="00E6450F"/>
    <w:rsid w:val="00E645F0"/>
    <w:rsid w:val="00E64B03"/>
    <w:rsid w:val="00E66D81"/>
    <w:rsid w:val="00E6788D"/>
    <w:rsid w:val="00E67BF5"/>
    <w:rsid w:val="00E71A36"/>
    <w:rsid w:val="00E72114"/>
    <w:rsid w:val="00E73068"/>
    <w:rsid w:val="00E757C8"/>
    <w:rsid w:val="00E9085B"/>
    <w:rsid w:val="00E93E5E"/>
    <w:rsid w:val="00E958EF"/>
    <w:rsid w:val="00E96626"/>
    <w:rsid w:val="00EA0F08"/>
    <w:rsid w:val="00EA41F2"/>
    <w:rsid w:val="00EA4E6F"/>
    <w:rsid w:val="00EA789F"/>
    <w:rsid w:val="00EB195E"/>
    <w:rsid w:val="00EB6B21"/>
    <w:rsid w:val="00EC0D32"/>
    <w:rsid w:val="00EC0EF4"/>
    <w:rsid w:val="00EC0F1A"/>
    <w:rsid w:val="00EC21DF"/>
    <w:rsid w:val="00EE12EF"/>
    <w:rsid w:val="00EE1D23"/>
    <w:rsid w:val="00EE32F5"/>
    <w:rsid w:val="00EE5650"/>
    <w:rsid w:val="00EE6966"/>
    <w:rsid w:val="00EE72FD"/>
    <w:rsid w:val="00EE7C42"/>
    <w:rsid w:val="00EF2CDC"/>
    <w:rsid w:val="00F07162"/>
    <w:rsid w:val="00F07607"/>
    <w:rsid w:val="00F22A9B"/>
    <w:rsid w:val="00F23F3F"/>
    <w:rsid w:val="00F2736D"/>
    <w:rsid w:val="00F34452"/>
    <w:rsid w:val="00F37AB8"/>
    <w:rsid w:val="00F40852"/>
    <w:rsid w:val="00F42EF2"/>
    <w:rsid w:val="00F443AE"/>
    <w:rsid w:val="00F51316"/>
    <w:rsid w:val="00F54733"/>
    <w:rsid w:val="00F54DF5"/>
    <w:rsid w:val="00F5788F"/>
    <w:rsid w:val="00F57AFE"/>
    <w:rsid w:val="00F632AC"/>
    <w:rsid w:val="00F639E5"/>
    <w:rsid w:val="00F64E8B"/>
    <w:rsid w:val="00F676CC"/>
    <w:rsid w:val="00F67C38"/>
    <w:rsid w:val="00F7008F"/>
    <w:rsid w:val="00F71053"/>
    <w:rsid w:val="00F71100"/>
    <w:rsid w:val="00F717FE"/>
    <w:rsid w:val="00F720CC"/>
    <w:rsid w:val="00F722CF"/>
    <w:rsid w:val="00F73B46"/>
    <w:rsid w:val="00F77DB7"/>
    <w:rsid w:val="00F80D39"/>
    <w:rsid w:val="00F82573"/>
    <w:rsid w:val="00F8385A"/>
    <w:rsid w:val="00F853E8"/>
    <w:rsid w:val="00F85826"/>
    <w:rsid w:val="00F85ED5"/>
    <w:rsid w:val="00F86BD8"/>
    <w:rsid w:val="00F9496A"/>
    <w:rsid w:val="00FA124A"/>
    <w:rsid w:val="00FA21D2"/>
    <w:rsid w:val="00FA4BFD"/>
    <w:rsid w:val="00FB3EF7"/>
    <w:rsid w:val="00FB440D"/>
    <w:rsid w:val="00FB7A84"/>
    <w:rsid w:val="00FC08DD"/>
    <w:rsid w:val="00FC2316"/>
    <w:rsid w:val="00FC235C"/>
    <w:rsid w:val="00FC24A4"/>
    <w:rsid w:val="00FC25B6"/>
    <w:rsid w:val="00FC2CFD"/>
    <w:rsid w:val="00FC34FF"/>
    <w:rsid w:val="00FD06C7"/>
    <w:rsid w:val="00FD0B91"/>
    <w:rsid w:val="00FD2B1B"/>
    <w:rsid w:val="00FD3847"/>
    <w:rsid w:val="00FD7E06"/>
    <w:rsid w:val="00FE091D"/>
    <w:rsid w:val="00FE0A5D"/>
    <w:rsid w:val="00FE19B3"/>
    <w:rsid w:val="00FE540B"/>
    <w:rsid w:val="00FE6126"/>
    <w:rsid w:val="00FF236F"/>
    <w:rsid w:val="00FF4C7F"/>
    <w:rsid w:val="00FF51CE"/>
    <w:rsid w:val="00FF5FAE"/>
    <w:rsid w:val="00FF72A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F78955"/>
  <w15:docId w15:val="{992A71E8-5126-40DA-91ED-BF958FB1C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42B4"/>
    <w:pPr>
      <w:tabs>
        <w:tab w:val="left" w:pos="794"/>
        <w:tab w:val="left" w:pos="1191"/>
        <w:tab w:val="left" w:pos="1588"/>
        <w:tab w:val="left" w:pos="1985"/>
      </w:tabs>
      <w:overflowPunct w:val="0"/>
      <w:autoSpaceDE w:val="0"/>
      <w:autoSpaceDN w:val="0"/>
      <w:adjustRightInd w:val="0"/>
      <w:spacing w:before="100"/>
      <w:textAlignment w:val="baseline"/>
    </w:pPr>
    <w:rPr>
      <w:rFonts w:asciiTheme="minorHAnsi" w:hAnsiTheme="minorHAnsi"/>
      <w:sz w:val="22"/>
      <w:lang w:val="en-GB" w:eastAsia="en-US"/>
    </w:rPr>
  </w:style>
  <w:style w:type="paragraph" w:styleId="Heading1">
    <w:name w:val="heading 1"/>
    <w:basedOn w:val="Normal"/>
    <w:next w:val="Normal"/>
    <w:qFormat/>
    <w:rsid w:val="00E63C59"/>
    <w:pPr>
      <w:keepNext/>
      <w:keepLines/>
      <w:spacing w:before="280"/>
      <w:ind w:left="1134" w:hanging="1134"/>
      <w:outlineLvl w:val="0"/>
    </w:pPr>
    <w:rPr>
      <w:b/>
      <w:sz w:val="28"/>
    </w:rPr>
  </w:style>
  <w:style w:type="paragraph" w:styleId="Heading2">
    <w:name w:val="heading 2"/>
    <w:basedOn w:val="Heading1"/>
    <w:next w:val="Normal"/>
    <w:qFormat/>
    <w:rsid w:val="00E63C59"/>
    <w:pPr>
      <w:spacing w:before="200"/>
      <w:outlineLvl w:val="1"/>
    </w:pPr>
    <w:rPr>
      <w:sz w:val="24"/>
    </w:rPr>
  </w:style>
  <w:style w:type="paragraph" w:styleId="Heading3">
    <w:name w:val="heading 3"/>
    <w:basedOn w:val="Heading1"/>
    <w:next w:val="Normal"/>
    <w:qFormat/>
    <w:rsid w:val="00E63C59"/>
    <w:pPr>
      <w:spacing w:before="200"/>
      <w:outlineLvl w:val="2"/>
    </w:pPr>
    <w:rPr>
      <w:sz w:val="24"/>
    </w:rPr>
  </w:style>
  <w:style w:type="paragraph" w:styleId="Heading4">
    <w:name w:val="heading 4"/>
    <w:basedOn w:val="Heading3"/>
    <w:next w:val="Normal"/>
    <w:qFormat/>
    <w:rsid w:val="00E63C59"/>
    <w:pPr>
      <w:outlineLvl w:val="3"/>
    </w:pPr>
  </w:style>
  <w:style w:type="paragraph" w:styleId="Heading5">
    <w:name w:val="heading 5"/>
    <w:basedOn w:val="Heading4"/>
    <w:next w:val="Normal"/>
    <w:qFormat/>
    <w:rsid w:val="00E63C59"/>
    <w:pPr>
      <w:outlineLvl w:val="4"/>
    </w:pPr>
  </w:style>
  <w:style w:type="paragraph" w:styleId="Heading6">
    <w:name w:val="heading 6"/>
    <w:basedOn w:val="Heading4"/>
    <w:next w:val="Normal"/>
    <w:qFormat/>
    <w:rsid w:val="00E63C59"/>
    <w:pPr>
      <w:outlineLvl w:val="5"/>
    </w:pPr>
  </w:style>
  <w:style w:type="paragraph" w:styleId="Heading7">
    <w:name w:val="heading 7"/>
    <w:basedOn w:val="Heading6"/>
    <w:next w:val="Normal"/>
    <w:qFormat/>
    <w:rsid w:val="00E63C59"/>
    <w:pPr>
      <w:outlineLvl w:val="6"/>
    </w:pPr>
  </w:style>
  <w:style w:type="paragraph" w:styleId="Heading8">
    <w:name w:val="heading 8"/>
    <w:basedOn w:val="Heading6"/>
    <w:next w:val="Normal"/>
    <w:qFormat/>
    <w:rsid w:val="00E63C59"/>
    <w:pPr>
      <w:outlineLvl w:val="7"/>
    </w:pPr>
  </w:style>
  <w:style w:type="paragraph" w:styleId="Heading9">
    <w:name w:val="heading 9"/>
    <w:basedOn w:val="Heading6"/>
    <w:next w:val="Normal"/>
    <w:qFormat/>
    <w:rsid w:val="00E63C5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FD06C7"/>
    <w:pPr>
      <w:spacing w:before="480"/>
      <w:jc w:val="center"/>
    </w:pPr>
    <w:rPr>
      <w:b/>
      <w:sz w:val="28"/>
    </w:rPr>
  </w:style>
  <w:style w:type="paragraph" w:customStyle="1" w:styleId="ArtNo">
    <w:name w:val="Art_No"/>
    <w:basedOn w:val="Normal"/>
    <w:next w:val="Arttitle"/>
    <w:rsid w:val="00E63C59"/>
    <w:pPr>
      <w:keepNext/>
      <w:keepLines/>
      <w:spacing w:before="480"/>
      <w:jc w:val="center"/>
    </w:pPr>
    <w:rPr>
      <w:caps/>
      <w:sz w:val="28"/>
    </w:rPr>
  </w:style>
  <w:style w:type="paragraph" w:customStyle="1" w:styleId="Arttitle">
    <w:name w:val="Art_title"/>
    <w:basedOn w:val="Normal"/>
    <w:next w:val="Normal"/>
    <w:rsid w:val="00E63C59"/>
    <w:pPr>
      <w:keepNext/>
      <w:keepLines/>
      <w:spacing w:before="240"/>
      <w:jc w:val="center"/>
    </w:pPr>
    <w:rPr>
      <w:b/>
      <w:sz w:val="28"/>
    </w:rPr>
  </w:style>
  <w:style w:type="paragraph" w:customStyle="1" w:styleId="ASN1">
    <w:name w:val="ASN.1"/>
    <w:basedOn w:val="Normal"/>
    <w:rsid w:val="00FD06C7"/>
    <w:pPr>
      <w:tabs>
        <w:tab w:val="left" w:pos="567"/>
        <w:tab w:val="left" w:pos="1701"/>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rsid w:val="00E63C59"/>
    <w:pPr>
      <w:keepNext/>
      <w:keepLines/>
      <w:spacing w:before="160"/>
      <w:ind w:left="1134"/>
    </w:pPr>
    <w:rPr>
      <w:i/>
    </w:rPr>
  </w:style>
  <w:style w:type="paragraph" w:customStyle="1" w:styleId="ChapNo">
    <w:name w:val="Chap_No"/>
    <w:basedOn w:val="ArtNo"/>
    <w:next w:val="Chaptitle"/>
    <w:rsid w:val="00FD06C7"/>
    <w:rPr>
      <w:b/>
    </w:rPr>
  </w:style>
  <w:style w:type="paragraph" w:customStyle="1" w:styleId="Chaptitle">
    <w:name w:val="Chap_title"/>
    <w:basedOn w:val="Arttitle"/>
    <w:next w:val="Normal"/>
    <w:rsid w:val="00E63C59"/>
  </w:style>
  <w:style w:type="character" w:styleId="EndnoteReference">
    <w:name w:val="endnote reference"/>
    <w:basedOn w:val="DefaultParagraphFont"/>
    <w:semiHidden/>
    <w:rsid w:val="00E63C59"/>
    <w:rPr>
      <w:vertAlign w:val="superscript"/>
    </w:rPr>
  </w:style>
  <w:style w:type="paragraph" w:customStyle="1" w:styleId="enumlev1">
    <w:name w:val="enumlev1"/>
    <w:basedOn w:val="Normal"/>
    <w:rsid w:val="00964CF0"/>
    <w:pPr>
      <w:spacing w:before="80"/>
      <w:ind w:left="1134" w:hanging="1134"/>
    </w:pPr>
  </w:style>
  <w:style w:type="paragraph" w:customStyle="1" w:styleId="enumlev2">
    <w:name w:val="enumlev2"/>
    <w:basedOn w:val="enumlev1"/>
    <w:rsid w:val="00964CF0"/>
    <w:pPr>
      <w:ind w:left="1021" w:hanging="227"/>
    </w:pPr>
  </w:style>
  <w:style w:type="paragraph" w:customStyle="1" w:styleId="enumlev3">
    <w:name w:val="enumlev3"/>
    <w:basedOn w:val="enumlev2"/>
    <w:rsid w:val="00964CF0"/>
    <w:pPr>
      <w:ind w:left="1588" w:hanging="397"/>
    </w:pPr>
  </w:style>
  <w:style w:type="paragraph" w:customStyle="1" w:styleId="Equation">
    <w:name w:val="Equation"/>
    <w:basedOn w:val="Normal"/>
    <w:rsid w:val="00E63C59"/>
    <w:pPr>
      <w:tabs>
        <w:tab w:val="center" w:pos="4820"/>
        <w:tab w:val="right" w:pos="9639"/>
      </w:tabs>
    </w:pPr>
  </w:style>
  <w:style w:type="paragraph" w:customStyle="1" w:styleId="Equationlegend">
    <w:name w:val="Equation_legend"/>
    <w:basedOn w:val="NormalIndent"/>
    <w:rsid w:val="00E63C59"/>
    <w:pPr>
      <w:tabs>
        <w:tab w:val="right" w:pos="1871"/>
        <w:tab w:val="left" w:pos="2041"/>
      </w:tabs>
      <w:spacing w:before="80"/>
      <w:ind w:left="2041" w:hanging="2041"/>
    </w:pPr>
  </w:style>
  <w:style w:type="paragraph" w:customStyle="1" w:styleId="Figurelegend">
    <w:name w:val="Figure_legend"/>
    <w:basedOn w:val="Normal"/>
    <w:rsid w:val="00E63C59"/>
    <w:pPr>
      <w:keepNext/>
      <w:keepLines/>
      <w:spacing w:before="20" w:after="20"/>
    </w:pPr>
    <w:rPr>
      <w:sz w:val="18"/>
    </w:rPr>
  </w:style>
  <w:style w:type="paragraph" w:customStyle="1" w:styleId="Tabletext">
    <w:name w:val="Table_text"/>
    <w:basedOn w:val="Normal"/>
    <w:rsid w:val="00AA154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pPr>
  </w:style>
  <w:style w:type="paragraph" w:customStyle="1" w:styleId="Figurewithouttitle">
    <w:name w:val="Figure_without_title"/>
    <w:basedOn w:val="FigureNo"/>
    <w:next w:val="Normal"/>
    <w:rsid w:val="00E63C59"/>
    <w:pPr>
      <w:keepNext w:val="0"/>
    </w:pPr>
  </w:style>
  <w:style w:type="paragraph" w:styleId="Footer">
    <w:name w:val="footer"/>
    <w:basedOn w:val="Normal"/>
    <w:link w:val="FooterChar"/>
    <w:uiPriority w:val="99"/>
    <w:rsid w:val="00E63C59"/>
    <w:pPr>
      <w:tabs>
        <w:tab w:val="left" w:pos="5954"/>
        <w:tab w:val="right" w:pos="9639"/>
      </w:tabs>
      <w:spacing w:before="0"/>
    </w:pPr>
    <w:rPr>
      <w:caps/>
      <w:noProof/>
      <w:sz w:val="16"/>
    </w:rPr>
  </w:style>
  <w:style w:type="paragraph" w:customStyle="1" w:styleId="FirstFooter">
    <w:name w:val="FirstFooter"/>
    <w:basedOn w:val="Footer"/>
    <w:rsid w:val="00E63C5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64CF0"/>
    <w:rPr>
      <w:rFonts w:asciiTheme="minorHAnsi" w:hAnsiTheme="minorHAnsi"/>
      <w:position w:val="6"/>
      <w:sz w:val="18"/>
    </w:rPr>
  </w:style>
  <w:style w:type="paragraph" w:styleId="FootnoteText">
    <w:name w:val="footnote text"/>
    <w:basedOn w:val="Normal"/>
    <w:rsid w:val="00E63C59"/>
    <w:pPr>
      <w:keepLines/>
      <w:tabs>
        <w:tab w:val="left" w:pos="255"/>
      </w:tabs>
    </w:pPr>
  </w:style>
  <w:style w:type="paragraph" w:customStyle="1" w:styleId="Note">
    <w:name w:val="Note"/>
    <w:basedOn w:val="Normal"/>
    <w:rsid w:val="00E63C59"/>
    <w:pPr>
      <w:tabs>
        <w:tab w:val="left" w:pos="284"/>
      </w:tabs>
      <w:spacing w:before="80"/>
    </w:pPr>
  </w:style>
  <w:style w:type="paragraph" w:styleId="Header">
    <w:name w:val="header"/>
    <w:basedOn w:val="Normal"/>
    <w:link w:val="HeaderChar"/>
    <w:uiPriority w:val="99"/>
    <w:rsid w:val="00E63C59"/>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Partref"/>
    <w:rsid w:val="00E63C59"/>
  </w:style>
  <w:style w:type="paragraph" w:customStyle="1" w:styleId="Partref">
    <w:name w:val="Part_ref"/>
    <w:basedOn w:val="Annexref"/>
    <w:next w:val="Parttitle"/>
    <w:rsid w:val="00E63C59"/>
  </w:style>
  <w:style w:type="paragraph" w:customStyle="1" w:styleId="Parttitle">
    <w:name w:val="Part_title"/>
    <w:basedOn w:val="Annextitle"/>
    <w:next w:val="Normalaftertitle0"/>
    <w:rsid w:val="00E63C59"/>
  </w:style>
  <w:style w:type="paragraph" w:customStyle="1" w:styleId="RecNo">
    <w:name w:val="Rec_No"/>
    <w:basedOn w:val="Normal"/>
    <w:next w:val="Rectitle"/>
    <w:rsid w:val="00E63C59"/>
    <w:pPr>
      <w:keepNext/>
      <w:keepLines/>
      <w:spacing w:before="480"/>
      <w:jc w:val="center"/>
    </w:pPr>
    <w:rPr>
      <w:caps/>
      <w:sz w:val="28"/>
    </w:rPr>
  </w:style>
  <w:style w:type="paragraph" w:customStyle="1" w:styleId="Rectitle">
    <w:name w:val="Rec_title"/>
    <w:basedOn w:val="RecNo"/>
    <w:next w:val="Recref"/>
    <w:rsid w:val="00FD06C7"/>
    <w:pPr>
      <w:spacing w:before="240"/>
    </w:pPr>
    <w:rPr>
      <w:b/>
      <w:caps w:val="0"/>
    </w:rPr>
  </w:style>
  <w:style w:type="paragraph" w:customStyle="1" w:styleId="Recref">
    <w:name w:val="Rec_ref"/>
    <w:basedOn w:val="Rectitle"/>
    <w:next w:val="Recdate"/>
    <w:rsid w:val="00802953"/>
    <w:pPr>
      <w:spacing w:before="120"/>
    </w:pPr>
    <w:rPr>
      <w:b w:val="0"/>
      <w:sz w:val="22"/>
    </w:rPr>
  </w:style>
  <w:style w:type="paragraph" w:customStyle="1" w:styleId="Recdate">
    <w:name w:val="Rec_date"/>
    <w:basedOn w:val="Recref"/>
    <w:next w:val="Normalaftertitle0"/>
    <w:rsid w:val="00964CF0"/>
    <w:pPr>
      <w:jc w:val="right"/>
    </w:pPr>
  </w:style>
  <w:style w:type="paragraph" w:customStyle="1" w:styleId="Questiondate">
    <w:name w:val="Question_date"/>
    <w:basedOn w:val="Recdate"/>
    <w:next w:val="Normalaftertitle0"/>
    <w:rsid w:val="00E63C59"/>
  </w:style>
  <w:style w:type="paragraph" w:customStyle="1" w:styleId="QuestionNo">
    <w:name w:val="Question_No"/>
    <w:basedOn w:val="RecNo"/>
    <w:next w:val="Questiontitle"/>
    <w:rsid w:val="00E63C59"/>
  </w:style>
  <w:style w:type="paragraph" w:customStyle="1" w:styleId="Questiontitle">
    <w:name w:val="Question_title"/>
    <w:basedOn w:val="Rectitle"/>
    <w:next w:val="Questionref"/>
    <w:rsid w:val="00FD06C7"/>
  </w:style>
  <w:style w:type="paragraph" w:customStyle="1" w:styleId="Questionref">
    <w:name w:val="Question_ref"/>
    <w:basedOn w:val="Recref"/>
    <w:next w:val="Questiondate"/>
    <w:rsid w:val="00964CF0"/>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964CF0"/>
  </w:style>
  <w:style w:type="paragraph" w:customStyle="1" w:styleId="Resdate">
    <w:name w:val="Res_date"/>
    <w:basedOn w:val="Recdate"/>
    <w:next w:val="Normalaftertitle0"/>
    <w:rsid w:val="00E63C59"/>
  </w:style>
  <w:style w:type="paragraph" w:customStyle="1" w:styleId="ResNo">
    <w:name w:val="Res_No"/>
    <w:basedOn w:val="RecNo"/>
    <w:next w:val="Restitle"/>
    <w:rsid w:val="00E63C59"/>
  </w:style>
  <w:style w:type="paragraph" w:customStyle="1" w:styleId="Restitle">
    <w:name w:val="Res_title"/>
    <w:basedOn w:val="Rectitle"/>
    <w:next w:val="Resref"/>
    <w:rsid w:val="00E63C59"/>
  </w:style>
  <w:style w:type="paragraph" w:customStyle="1" w:styleId="Resref">
    <w:name w:val="Res_ref"/>
    <w:basedOn w:val="Recref"/>
    <w:next w:val="Resdate"/>
    <w:rsid w:val="00E63C59"/>
  </w:style>
  <w:style w:type="paragraph" w:customStyle="1" w:styleId="SectionNo">
    <w:name w:val="Section_No"/>
    <w:basedOn w:val="AnnexNo"/>
    <w:next w:val="Sectiontitle"/>
    <w:rsid w:val="00E63C59"/>
  </w:style>
  <w:style w:type="paragraph" w:customStyle="1" w:styleId="Sectiontitle">
    <w:name w:val="Section_title"/>
    <w:basedOn w:val="Annextitle"/>
    <w:next w:val="Normalaftertitle0"/>
    <w:rsid w:val="00E63C59"/>
  </w:style>
  <w:style w:type="paragraph" w:customStyle="1" w:styleId="Source">
    <w:name w:val="Source"/>
    <w:basedOn w:val="Normal"/>
    <w:next w:val="Normal"/>
    <w:rsid w:val="00E63C59"/>
    <w:pPr>
      <w:spacing w:before="840"/>
      <w:jc w:val="center"/>
    </w:pPr>
    <w:rPr>
      <w:b/>
      <w:sz w:val="28"/>
    </w:rPr>
  </w:style>
  <w:style w:type="paragraph" w:customStyle="1" w:styleId="SpecialFooter">
    <w:name w:val="Special Footer"/>
    <w:basedOn w:val="Footer"/>
    <w:rsid w:val="00E63C5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964CF0"/>
    <w:pPr>
      <w:keepNext/>
      <w:spacing w:before="80" w:after="80"/>
      <w:jc w:val="center"/>
    </w:pPr>
    <w:rPr>
      <w:b/>
    </w:rPr>
  </w:style>
  <w:style w:type="paragraph" w:customStyle="1" w:styleId="Tablelegend">
    <w:name w:val="Table_legend"/>
    <w:basedOn w:val="Tabletext"/>
    <w:rsid w:val="00E63C59"/>
    <w:pPr>
      <w:tabs>
        <w:tab w:val="clear" w:pos="284"/>
      </w:tabs>
      <w:spacing w:before="120"/>
    </w:pPr>
  </w:style>
  <w:style w:type="paragraph" w:customStyle="1" w:styleId="TableNo">
    <w:name w:val="Table_No"/>
    <w:basedOn w:val="Normal"/>
    <w:next w:val="Tabletitle"/>
    <w:rsid w:val="00E63C59"/>
    <w:pPr>
      <w:keepNext/>
      <w:spacing w:before="560" w:after="120"/>
      <w:jc w:val="center"/>
    </w:pPr>
    <w:rPr>
      <w:caps/>
      <w:sz w:val="20"/>
    </w:rPr>
  </w:style>
  <w:style w:type="paragraph" w:customStyle="1" w:styleId="Tabletitle">
    <w:name w:val="Table_title"/>
    <w:basedOn w:val="Normal"/>
    <w:next w:val="Tabletext"/>
    <w:rsid w:val="00964CF0"/>
    <w:pPr>
      <w:keepNext/>
      <w:keepLines/>
      <w:spacing w:before="0" w:after="120"/>
      <w:jc w:val="center"/>
    </w:pPr>
    <w:rPr>
      <w:b/>
      <w:sz w:val="20"/>
    </w:rPr>
  </w:style>
  <w:style w:type="paragraph" w:customStyle="1" w:styleId="Tableref">
    <w:name w:val="Table_ref"/>
    <w:basedOn w:val="Normal"/>
    <w:next w:val="Tabletitle"/>
    <w:rsid w:val="00E63C59"/>
    <w:pPr>
      <w:keepNext/>
      <w:spacing w:before="560"/>
      <w:jc w:val="center"/>
    </w:pPr>
    <w:rPr>
      <w:sz w:val="20"/>
    </w:rPr>
  </w:style>
  <w:style w:type="paragraph" w:customStyle="1" w:styleId="Title1">
    <w:name w:val="Title 1"/>
    <w:basedOn w:val="Source"/>
    <w:next w:val="Title2"/>
    <w:rsid w:val="00E63C59"/>
    <w:pPr>
      <w:tabs>
        <w:tab w:val="left" w:pos="567"/>
        <w:tab w:val="left" w:pos="1701"/>
        <w:tab w:val="left" w:pos="2835"/>
      </w:tabs>
      <w:spacing w:before="240"/>
    </w:pPr>
    <w:rPr>
      <w:b w:val="0"/>
      <w:caps/>
    </w:rPr>
  </w:style>
  <w:style w:type="paragraph" w:customStyle="1" w:styleId="Title2">
    <w:name w:val="Title 2"/>
    <w:basedOn w:val="Source"/>
    <w:next w:val="Title3"/>
    <w:rsid w:val="00E63C59"/>
    <w:pPr>
      <w:overflowPunct/>
      <w:autoSpaceDE/>
      <w:autoSpaceDN/>
      <w:adjustRightInd/>
      <w:spacing w:before="480"/>
      <w:textAlignment w:val="auto"/>
    </w:pPr>
    <w:rPr>
      <w:b w:val="0"/>
      <w:caps/>
    </w:rPr>
  </w:style>
  <w:style w:type="paragraph" w:customStyle="1" w:styleId="Title3">
    <w:name w:val="Title 3"/>
    <w:basedOn w:val="Title2"/>
    <w:next w:val="Title4"/>
    <w:rsid w:val="00E63C59"/>
    <w:pPr>
      <w:spacing w:before="240"/>
    </w:pPr>
    <w:rPr>
      <w:caps w:val="0"/>
    </w:rPr>
  </w:style>
  <w:style w:type="paragraph" w:customStyle="1" w:styleId="Title4">
    <w:name w:val="Title 4"/>
    <w:basedOn w:val="Title3"/>
    <w:next w:val="Heading1"/>
    <w:rsid w:val="00E63C59"/>
    <w:rPr>
      <w:b/>
    </w:rPr>
  </w:style>
  <w:style w:type="paragraph" w:customStyle="1" w:styleId="toc0">
    <w:name w:val="toc 0"/>
    <w:basedOn w:val="Normal"/>
    <w:next w:val="TOC1"/>
    <w:rsid w:val="00E63C59"/>
    <w:pPr>
      <w:tabs>
        <w:tab w:val="right" w:pos="9781"/>
      </w:tabs>
    </w:pPr>
    <w:rPr>
      <w:b/>
    </w:rPr>
  </w:style>
  <w:style w:type="paragraph" w:styleId="TOC1">
    <w:name w:val="toc 1"/>
    <w:basedOn w:val="Normal"/>
    <w:qFormat/>
    <w:rsid w:val="00E63C59"/>
    <w:pPr>
      <w:keepLines/>
      <w:tabs>
        <w:tab w:val="left" w:pos="567"/>
        <w:tab w:val="left" w:leader="dot" w:pos="7938"/>
        <w:tab w:val="center" w:pos="9526"/>
      </w:tabs>
      <w:spacing w:before="240"/>
      <w:ind w:left="567" w:hanging="567"/>
    </w:pPr>
  </w:style>
  <w:style w:type="paragraph" w:styleId="TOC2">
    <w:name w:val="toc 2"/>
    <w:basedOn w:val="TOC1"/>
    <w:rsid w:val="00E63C59"/>
    <w:pPr>
      <w:spacing w:before="120"/>
    </w:pPr>
  </w:style>
  <w:style w:type="paragraph" w:styleId="TOC3">
    <w:name w:val="toc 3"/>
    <w:basedOn w:val="TOC2"/>
    <w:rsid w:val="00E63C59"/>
  </w:style>
  <w:style w:type="paragraph" w:styleId="TOC4">
    <w:name w:val="toc 4"/>
    <w:basedOn w:val="TOC3"/>
    <w:rsid w:val="00E63C59"/>
  </w:style>
  <w:style w:type="paragraph" w:styleId="TOC5">
    <w:name w:val="toc 5"/>
    <w:basedOn w:val="TOC4"/>
    <w:rsid w:val="00E63C59"/>
  </w:style>
  <w:style w:type="paragraph" w:styleId="TOC6">
    <w:name w:val="toc 6"/>
    <w:basedOn w:val="TOC4"/>
    <w:semiHidden/>
    <w:rsid w:val="00E63C59"/>
  </w:style>
  <w:style w:type="paragraph" w:styleId="TOC7">
    <w:name w:val="toc 7"/>
    <w:basedOn w:val="TOC4"/>
    <w:semiHidden/>
    <w:rsid w:val="00E63C59"/>
  </w:style>
  <w:style w:type="paragraph" w:styleId="TOC8">
    <w:name w:val="toc 8"/>
    <w:basedOn w:val="TOC4"/>
    <w:semiHidden/>
    <w:rsid w:val="00E63C59"/>
  </w:style>
  <w:style w:type="character" w:customStyle="1" w:styleId="Appdef">
    <w:name w:val="App_def"/>
    <w:basedOn w:val="DefaultParagraphFont"/>
    <w:rsid w:val="00FD06C7"/>
    <w:rPr>
      <w:rFonts w:asciiTheme="minorHAnsi" w:hAnsiTheme="minorHAnsi"/>
      <w:b/>
      <w:sz w:val="28"/>
    </w:rPr>
  </w:style>
  <w:style w:type="character" w:customStyle="1" w:styleId="Appref">
    <w:name w:val="App_ref"/>
    <w:basedOn w:val="DefaultParagraphFont"/>
    <w:rsid w:val="00FD06C7"/>
    <w:rPr>
      <w:rFonts w:asciiTheme="minorHAnsi" w:hAnsiTheme="minorHAnsi"/>
      <w:sz w:val="28"/>
    </w:rPr>
  </w:style>
  <w:style w:type="character" w:customStyle="1" w:styleId="Artdef">
    <w:name w:val="Art_def"/>
    <w:basedOn w:val="DefaultParagraphFont"/>
    <w:rsid w:val="00802953"/>
    <w:rPr>
      <w:rFonts w:asciiTheme="minorHAnsi" w:hAnsiTheme="minorHAnsi"/>
      <w:b/>
    </w:rPr>
  </w:style>
  <w:style w:type="character" w:customStyle="1" w:styleId="Artref">
    <w:name w:val="Art_ref"/>
    <w:basedOn w:val="DefaultParagraphFont"/>
    <w:rsid w:val="00E63C59"/>
  </w:style>
  <w:style w:type="character" w:customStyle="1" w:styleId="Recdef">
    <w:name w:val="Rec_def"/>
    <w:basedOn w:val="DefaultParagraphFont"/>
    <w:rsid w:val="00964CF0"/>
    <w:rPr>
      <w:rFonts w:asciiTheme="minorHAnsi" w:hAnsiTheme="minorHAnsi"/>
      <w:b/>
      <w:sz w:val="22"/>
    </w:rPr>
  </w:style>
  <w:style w:type="character" w:customStyle="1" w:styleId="Resdef">
    <w:name w:val="Res_def"/>
    <w:basedOn w:val="DefaultParagraphFont"/>
    <w:rsid w:val="00964CF0"/>
    <w:rPr>
      <w:rFonts w:asciiTheme="minorHAnsi" w:hAnsiTheme="minorHAnsi"/>
      <w:b/>
      <w:sz w:val="22"/>
    </w:rPr>
  </w:style>
  <w:style w:type="character" w:customStyle="1" w:styleId="Tablefreq">
    <w:name w:val="Table_freq"/>
    <w:basedOn w:val="DefaultParagraphFont"/>
    <w:rsid w:val="00E63C59"/>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E63C59"/>
    <w:pPr>
      <w:tabs>
        <w:tab w:val="center" w:pos="4820"/>
      </w:tabs>
      <w:spacing w:before="360"/>
      <w:jc w:val="center"/>
    </w:pPr>
    <w:rPr>
      <w:b/>
    </w:rPr>
  </w:style>
  <w:style w:type="paragraph" w:customStyle="1" w:styleId="Section2">
    <w:name w:val="Section_2"/>
    <w:basedOn w:val="Section1"/>
    <w:rsid w:val="00E63C59"/>
    <w:rPr>
      <w:b w:val="0"/>
      <w:i/>
    </w:rPr>
  </w:style>
  <w:style w:type="paragraph" w:customStyle="1" w:styleId="Headingi">
    <w:name w:val="Heading_i"/>
    <w:basedOn w:val="Normal"/>
    <w:next w:val="Normal"/>
    <w:rsid w:val="00964CF0"/>
    <w:pPr>
      <w:keepNext/>
      <w:spacing w:before="160"/>
    </w:pPr>
    <w:rPr>
      <w:i/>
    </w:rPr>
  </w:style>
  <w:style w:type="paragraph" w:customStyle="1" w:styleId="Headingb">
    <w:name w:val="Heading_b"/>
    <w:basedOn w:val="Normal"/>
    <w:next w:val="Normal"/>
    <w:rsid w:val="00964CF0"/>
    <w:pPr>
      <w:keepNext/>
      <w:spacing w:before="160"/>
    </w:pPr>
    <w:rPr>
      <w:b/>
    </w:rPr>
  </w:style>
  <w:style w:type="paragraph" w:customStyle="1" w:styleId="Figure">
    <w:name w:val="Figure"/>
    <w:basedOn w:val="Normal"/>
    <w:next w:val="Figuretitle"/>
    <w:rsid w:val="00E63C59"/>
    <w:pPr>
      <w:keepNext/>
      <w:keepLines/>
      <w:jc w:val="center"/>
    </w:pPr>
  </w:style>
  <w:style w:type="character" w:styleId="PageNumber">
    <w:name w:val="page number"/>
    <w:basedOn w:val="DefaultParagraphFont"/>
    <w:rsid w:val="00E63C59"/>
  </w:style>
  <w:style w:type="paragraph" w:customStyle="1" w:styleId="Figuretitle">
    <w:name w:val="Figure_title"/>
    <w:basedOn w:val="Tabletitle"/>
    <w:next w:val="Normal"/>
    <w:rsid w:val="00FD06C7"/>
    <w:pPr>
      <w:spacing w:after="480"/>
    </w:pPr>
  </w:style>
  <w:style w:type="paragraph" w:customStyle="1" w:styleId="FigureNo">
    <w:name w:val="Figure_No"/>
    <w:basedOn w:val="Normal"/>
    <w:next w:val="Figuretitle"/>
    <w:rsid w:val="00E63C59"/>
    <w:pPr>
      <w:keepNext/>
      <w:keepLines/>
      <w:spacing w:before="480" w:after="120"/>
      <w:jc w:val="center"/>
    </w:pPr>
    <w:rPr>
      <w:caps/>
      <w:sz w:val="20"/>
    </w:rPr>
  </w:style>
  <w:style w:type="paragraph" w:customStyle="1" w:styleId="AnnexNo">
    <w:name w:val="Annex_No"/>
    <w:basedOn w:val="Normal"/>
    <w:next w:val="Normal"/>
    <w:rsid w:val="00977A25"/>
    <w:pPr>
      <w:keepNext/>
      <w:keepLines/>
      <w:spacing w:before="480" w:after="80"/>
      <w:jc w:val="center"/>
    </w:pPr>
    <w:rPr>
      <w:bCs/>
      <w:sz w:val="28"/>
    </w:rPr>
  </w:style>
  <w:style w:type="paragraph" w:customStyle="1" w:styleId="Annexref">
    <w:name w:val="Annex_ref"/>
    <w:basedOn w:val="Normal"/>
    <w:next w:val="Normal"/>
    <w:rsid w:val="00E63C59"/>
    <w:pPr>
      <w:keepNext/>
      <w:keepLines/>
      <w:spacing w:after="280"/>
      <w:jc w:val="center"/>
    </w:pPr>
  </w:style>
  <w:style w:type="paragraph" w:customStyle="1" w:styleId="Annextitle">
    <w:name w:val="Annex_title"/>
    <w:basedOn w:val="Normal"/>
    <w:next w:val="Normal"/>
    <w:rsid w:val="00FD06C7"/>
    <w:pPr>
      <w:keepNext/>
      <w:keepLines/>
      <w:spacing w:before="240" w:after="280"/>
      <w:jc w:val="center"/>
    </w:pPr>
    <w:rPr>
      <w:b/>
      <w:sz w:val="28"/>
    </w:rPr>
  </w:style>
  <w:style w:type="paragraph" w:customStyle="1" w:styleId="AppendixNo">
    <w:name w:val="Appendix_No"/>
    <w:basedOn w:val="AnnexNo"/>
    <w:next w:val="Annexref"/>
    <w:rsid w:val="00E63C59"/>
  </w:style>
  <w:style w:type="paragraph" w:customStyle="1" w:styleId="Appendixref">
    <w:name w:val="Appendix_ref"/>
    <w:basedOn w:val="Annexref"/>
    <w:next w:val="Annextitle"/>
    <w:rsid w:val="00E63C59"/>
  </w:style>
  <w:style w:type="paragraph" w:customStyle="1" w:styleId="Appendixtitle">
    <w:name w:val="Appendix_title"/>
    <w:basedOn w:val="Annextitle"/>
    <w:next w:val="Normal"/>
    <w:rsid w:val="00FD06C7"/>
  </w:style>
  <w:style w:type="paragraph" w:customStyle="1" w:styleId="Border">
    <w:name w:val="Border"/>
    <w:basedOn w:val="Tabletext"/>
    <w:rsid w:val="00E63C59"/>
    <w:pPr>
      <w:pBdr>
        <w:bottom w:val="single" w:sz="6" w:space="0" w:color="auto"/>
      </w:pBdr>
      <w:tabs>
        <w:tab w:val="clear" w:pos="284"/>
        <w:tab w:val="clear" w:pos="851"/>
        <w:tab w:val="clear" w:pos="1418"/>
        <w:tab w:val="clear" w:pos="1701"/>
        <w:tab w:val="clear" w:pos="1985"/>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E63C59"/>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E63C59"/>
    <w:pPr>
      <w:spacing w:before="280"/>
    </w:pPr>
  </w:style>
  <w:style w:type="paragraph" w:customStyle="1" w:styleId="Proposal">
    <w:name w:val="Proposal"/>
    <w:basedOn w:val="Normal"/>
    <w:next w:val="Normal"/>
    <w:rsid w:val="00E63C59"/>
    <w:pPr>
      <w:keepNext/>
      <w:spacing w:before="240"/>
    </w:pPr>
    <w:rPr>
      <w:rFonts w:hAnsi="Times New Roman Bold"/>
    </w:rPr>
  </w:style>
  <w:style w:type="paragraph" w:customStyle="1" w:styleId="Reasons">
    <w:name w:val="Reasons"/>
    <w:basedOn w:val="Normal"/>
    <w:rsid w:val="00E63C59"/>
  </w:style>
  <w:style w:type="paragraph" w:customStyle="1" w:styleId="Section3">
    <w:name w:val="Section_3"/>
    <w:basedOn w:val="Section1"/>
    <w:rsid w:val="00E63C59"/>
    <w:rPr>
      <w:b w:val="0"/>
    </w:rPr>
  </w:style>
  <w:style w:type="paragraph" w:customStyle="1" w:styleId="TableTextS5">
    <w:name w:val="Table_TextS5"/>
    <w:basedOn w:val="Normal"/>
    <w:rsid w:val="00E63C59"/>
    <w:pPr>
      <w:tabs>
        <w:tab w:val="left" w:pos="170"/>
        <w:tab w:val="left" w:pos="567"/>
        <w:tab w:val="left" w:pos="737"/>
        <w:tab w:val="left" w:pos="2977"/>
        <w:tab w:val="left" w:pos="3266"/>
      </w:tabs>
      <w:spacing w:before="40" w:after="40"/>
    </w:pPr>
    <w:rPr>
      <w:sz w:val="20"/>
    </w:rPr>
  </w:style>
  <w:style w:type="paragraph" w:styleId="BalloonText">
    <w:name w:val="Balloon Text"/>
    <w:basedOn w:val="Normal"/>
    <w:link w:val="BalloonTextChar"/>
    <w:rsid w:val="00B83461"/>
    <w:pPr>
      <w:spacing w:before="0"/>
    </w:pPr>
    <w:rPr>
      <w:rFonts w:ascii="Tahoma" w:hAnsi="Tahoma" w:cs="Tahoma"/>
      <w:sz w:val="16"/>
      <w:szCs w:val="16"/>
    </w:rPr>
  </w:style>
  <w:style w:type="character" w:customStyle="1" w:styleId="BalloonTextChar">
    <w:name w:val="Balloon Text Char"/>
    <w:basedOn w:val="DefaultParagraphFont"/>
    <w:link w:val="BalloonText"/>
    <w:rsid w:val="00B83461"/>
    <w:rPr>
      <w:rFonts w:ascii="Tahoma" w:hAnsi="Tahoma" w:cs="Tahoma"/>
      <w:sz w:val="16"/>
      <w:szCs w:val="16"/>
      <w:lang w:val="en-GB" w:eastAsia="en-US"/>
    </w:rPr>
  </w:style>
  <w:style w:type="paragraph" w:customStyle="1" w:styleId="LetterEnd">
    <w:name w:val="Letter_End"/>
    <w:basedOn w:val="Normal"/>
    <w:rsid w:val="0087300D"/>
    <w:pPr>
      <w:tabs>
        <w:tab w:val="left" w:pos="1361"/>
        <w:tab w:val="left" w:pos="1758"/>
        <w:tab w:val="left" w:pos="2155"/>
        <w:tab w:val="left" w:pos="2552"/>
      </w:tabs>
      <w:overflowPunct/>
      <w:autoSpaceDE/>
      <w:autoSpaceDN/>
      <w:adjustRightInd/>
      <w:spacing w:before="284"/>
      <w:ind w:left="567" w:firstLine="851"/>
      <w:textAlignment w:val="auto"/>
    </w:pPr>
  </w:style>
  <w:style w:type="paragraph" w:customStyle="1" w:styleId="LetterStart">
    <w:name w:val="Letter_Start"/>
    <w:basedOn w:val="Normal"/>
    <w:rsid w:val="0087300D"/>
    <w:pPr>
      <w:tabs>
        <w:tab w:val="left" w:pos="1361"/>
        <w:tab w:val="left" w:pos="1758"/>
        <w:tab w:val="left" w:pos="2155"/>
        <w:tab w:val="left" w:pos="2552"/>
      </w:tabs>
      <w:overflowPunct/>
      <w:autoSpaceDE/>
      <w:autoSpaceDN/>
      <w:adjustRightInd/>
      <w:spacing w:before="284"/>
      <w:ind w:left="567"/>
      <w:textAlignment w:val="auto"/>
    </w:pPr>
  </w:style>
  <w:style w:type="character" w:styleId="Hyperlink">
    <w:name w:val="Hyperlink"/>
    <w:aliases w:val="超级链接,CEO_Hyperlink,超?级链,Style 58,超????,超链接1,하이퍼링크2,하이퍼링크21,超??级链Ú,fL????,fL?级,超??级链,超?级链Ú,’´?级链,’´????,’´??级链Ú,’´??级,超?级链ïÈ,õ±?级链,õ±链ïÈ1,õ±???"/>
    <w:basedOn w:val="DefaultParagraphFont"/>
    <w:uiPriority w:val="99"/>
    <w:qFormat/>
    <w:rsid w:val="0087300D"/>
    <w:rPr>
      <w:color w:val="0000FF"/>
      <w:u w:val="single"/>
    </w:rPr>
  </w:style>
  <w:style w:type="paragraph" w:styleId="BodyText2">
    <w:name w:val="Body Text 2"/>
    <w:basedOn w:val="Normal"/>
    <w:link w:val="BodyText2Char"/>
    <w:rsid w:val="0087300D"/>
    <w:pPr>
      <w:tabs>
        <w:tab w:val="left" w:pos="1418"/>
        <w:tab w:val="left" w:pos="1702"/>
        <w:tab w:val="left" w:pos="2160"/>
      </w:tabs>
      <w:overflowPunct/>
      <w:autoSpaceDE/>
      <w:autoSpaceDN/>
      <w:adjustRightInd/>
      <w:ind w:right="92"/>
      <w:textAlignment w:val="auto"/>
    </w:pPr>
  </w:style>
  <w:style w:type="character" w:customStyle="1" w:styleId="BodyText2Char">
    <w:name w:val="Body Text 2 Char"/>
    <w:basedOn w:val="DefaultParagraphFont"/>
    <w:link w:val="BodyText2"/>
    <w:rsid w:val="0087300D"/>
    <w:rPr>
      <w:rFonts w:ascii="Times New Roman" w:hAnsi="Times New Roman"/>
      <w:sz w:val="24"/>
      <w:lang w:val="en-GB" w:eastAsia="en-US"/>
    </w:rPr>
  </w:style>
  <w:style w:type="paragraph" w:styleId="BodyText3">
    <w:name w:val="Body Text 3"/>
    <w:basedOn w:val="Normal"/>
    <w:link w:val="BodyText3Char"/>
    <w:rsid w:val="0087300D"/>
    <w:pPr>
      <w:overflowPunct/>
      <w:autoSpaceDE/>
      <w:autoSpaceDN/>
      <w:adjustRightInd/>
      <w:spacing w:before="1701"/>
      <w:ind w:right="91"/>
      <w:textAlignment w:val="auto"/>
    </w:pPr>
  </w:style>
  <w:style w:type="character" w:customStyle="1" w:styleId="BodyText3Char">
    <w:name w:val="Body Text 3 Char"/>
    <w:basedOn w:val="DefaultParagraphFont"/>
    <w:link w:val="BodyText3"/>
    <w:rsid w:val="0087300D"/>
    <w:rPr>
      <w:rFonts w:ascii="Times New Roman" w:hAnsi="Times New Roman"/>
      <w:sz w:val="24"/>
      <w:lang w:val="en-GB" w:eastAsia="en-US"/>
    </w:rPr>
  </w:style>
  <w:style w:type="character" w:styleId="FollowedHyperlink">
    <w:name w:val="FollowedHyperlink"/>
    <w:basedOn w:val="DefaultParagraphFont"/>
    <w:rsid w:val="00AD7192"/>
    <w:rPr>
      <w:color w:val="800080" w:themeColor="followedHyperlink"/>
      <w:u w:val="single"/>
    </w:rPr>
  </w:style>
  <w:style w:type="character" w:customStyle="1" w:styleId="HeaderChar">
    <w:name w:val="Header Char"/>
    <w:basedOn w:val="DefaultParagraphFont"/>
    <w:link w:val="Header"/>
    <w:uiPriority w:val="99"/>
    <w:rsid w:val="00C740E1"/>
    <w:rPr>
      <w:rFonts w:asciiTheme="minorHAnsi" w:hAnsiTheme="minorHAnsi"/>
      <w:sz w:val="18"/>
      <w:lang w:val="en-GB" w:eastAsia="en-US"/>
    </w:rPr>
  </w:style>
  <w:style w:type="paragraph" w:styleId="ListParagraph">
    <w:name w:val="List Paragraph"/>
    <w:aliases w:val="Resume Title,Ref,Use Case List Paragraph,Bullet List Paragraph,List Paragraph11,List Paragraph111,List Paragraph Option,EG Bullet 1,Bulleted List1,b1,Bullet for no #'s,Body Bullet,Table Number Paragraph,List Paragraph 1,B1,List Paragraph1"/>
    <w:basedOn w:val="Normal"/>
    <w:link w:val="ListParagraphChar"/>
    <w:uiPriority w:val="34"/>
    <w:qFormat/>
    <w:rsid w:val="00501F4A"/>
    <w:pPr>
      <w:overflowPunct/>
      <w:autoSpaceDE/>
      <w:autoSpaceDN/>
      <w:adjustRightInd/>
      <w:ind w:left="720"/>
      <w:contextualSpacing/>
      <w:textAlignment w:val="auto"/>
    </w:pPr>
    <w:rPr>
      <w:rFonts w:ascii="Times New Roman" w:hAnsi="Times New Roman"/>
    </w:rPr>
  </w:style>
  <w:style w:type="paragraph" w:styleId="NormalWeb">
    <w:name w:val="Normal (Web)"/>
    <w:basedOn w:val="Normal"/>
    <w:rsid w:val="00384E5D"/>
    <w:pPr>
      <w:tabs>
        <w:tab w:val="clear" w:pos="794"/>
        <w:tab w:val="clear" w:pos="1191"/>
        <w:tab w:val="clear" w:pos="1588"/>
        <w:tab w:val="clear" w:pos="1985"/>
      </w:tabs>
      <w:overflowPunct/>
      <w:autoSpaceDE/>
      <w:autoSpaceDN/>
      <w:adjustRightInd/>
      <w:spacing w:after="100" w:line="240" w:lineRule="atLeast"/>
      <w:textAlignment w:val="auto"/>
    </w:pPr>
    <w:rPr>
      <w:rFonts w:ascii="Verdana" w:eastAsia="SimSun" w:hAnsi="Verdana"/>
      <w:sz w:val="18"/>
      <w:szCs w:val="18"/>
      <w:lang w:val="en-US" w:eastAsia="zh-CN"/>
    </w:rPr>
  </w:style>
  <w:style w:type="paragraph" w:styleId="PlainText">
    <w:name w:val="Plain Text"/>
    <w:basedOn w:val="Normal"/>
    <w:link w:val="PlainTextChar"/>
    <w:uiPriority w:val="99"/>
    <w:unhideWhenUsed/>
    <w:rsid w:val="00384E5D"/>
    <w:pPr>
      <w:tabs>
        <w:tab w:val="clear" w:pos="794"/>
        <w:tab w:val="clear" w:pos="1191"/>
        <w:tab w:val="clear" w:pos="1588"/>
        <w:tab w:val="clear" w:pos="1985"/>
      </w:tabs>
      <w:overflowPunct/>
      <w:autoSpaceDE/>
      <w:autoSpaceDN/>
      <w:adjustRightInd/>
      <w:spacing w:before="0"/>
      <w:textAlignment w:val="auto"/>
    </w:pPr>
    <w:rPr>
      <w:rFonts w:ascii="Times New Roman" w:eastAsiaTheme="minorEastAsia" w:hAnsi="Times New Roman"/>
      <w:sz w:val="21"/>
      <w:szCs w:val="21"/>
      <w:lang w:val="en-US" w:eastAsia="zh-CN"/>
    </w:rPr>
  </w:style>
  <w:style w:type="character" w:customStyle="1" w:styleId="PlainTextChar">
    <w:name w:val="Plain Text Char"/>
    <w:basedOn w:val="DefaultParagraphFont"/>
    <w:link w:val="PlainText"/>
    <w:uiPriority w:val="99"/>
    <w:rsid w:val="00384E5D"/>
    <w:rPr>
      <w:rFonts w:ascii="Times New Roman" w:eastAsiaTheme="minorEastAsia" w:hAnsi="Times New Roman"/>
      <w:sz w:val="21"/>
      <w:szCs w:val="21"/>
    </w:rPr>
  </w:style>
  <w:style w:type="character" w:customStyle="1" w:styleId="FooterChar">
    <w:name w:val="Footer Char"/>
    <w:basedOn w:val="DefaultParagraphFont"/>
    <w:link w:val="Footer"/>
    <w:uiPriority w:val="99"/>
    <w:rsid w:val="00DA6274"/>
    <w:rPr>
      <w:rFonts w:asciiTheme="minorHAnsi" w:hAnsiTheme="minorHAnsi"/>
      <w:caps/>
      <w:noProof/>
      <w:sz w:val="16"/>
      <w:lang w:val="en-GB" w:eastAsia="en-US"/>
    </w:rPr>
  </w:style>
  <w:style w:type="character" w:styleId="CommentReference">
    <w:name w:val="annotation reference"/>
    <w:basedOn w:val="DefaultParagraphFont"/>
    <w:semiHidden/>
    <w:unhideWhenUsed/>
    <w:rsid w:val="005444BD"/>
    <w:rPr>
      <w:sz w:val="16"/>
      <w:szCs w:val="16"/>
    </w:rPr>
  </w:style>
  <w:style w:type="paragraph" w:styleId="CommentText">
    <w:name w:val="annotation text"/>
    <w:basedOn w:val="Normal"/>
    <w:link w:val="CommentTextChar"/>
    <w:unhideWhenUsed/>
    <w:rsid w:val="005444BD"/>
    <w:rPr>
      <w:sz w:val="20"/>
    </w:rPr>
  </w:style>
  <w:style w:type="character" w:customStyle="1" w:styleId="CommentTextChar">
    <w:name w:val="Comment Text Char"/>
    <w:basedOn w:val="DefaultParagraphFont"/>
    <w:link w:val="CommentText"/>
    <w:rsid w:val="005444BD"/>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5444BD"/>
    <w:rPr>
      <w:b/>
      <w:bCs/>
    </w:rPr>
  </w:style>
  <w:style w:type="character" w:customStyle="1" w:styleId="CommentSubjectChar">
    <w:name w:val="Comment Subject Char"/>
    <w:basedOn w:val="CommentTextChar"/>
    <w:link w:val="CommentSubject"/>
    <w:semiHidden/>
    <w:rsid w:val="005444BD"/>
    <w:rPr>
      <w:rFonts w:asciiTheme="minorHAnsi" w:hAnsiTheme="minorHAnsi"/>
      <w:b/>
      <w:bCs/>
      <w:lang w:val="en-GB" w:eastAsia="en-US"/>
    </w:rPr>
  </w:style>
  <w:style w:type="paragraph" w:styleId="Revision">
    <w:name w:val="Revision"/>
    <w:hidden/>
    <w:uiPriority w:val="99"/>
    <w:semiHidden/>
    <w:rsid w:val="005444BD"/>
    <w:rPr>
      <w:rFonts w:asciiTheme="minorHAnsi" w:hAnsiTheme="minorHAnsi"/>
      <w:sz w:val="24"/>
      <w:lang w:val="en-GB" w:eastAsia="en-US"/>
    </w:rPr>
  </w:style>
  <w:style w:type="paragraph" w:customStyle="1" w:styleId="TableText0">
    <w:name w:val="Table_Text"/>
    <w:basedOn w:val="Normal"/>
    <w:rsid w:val="005444BD"/>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rFonts w:ascii="Times New Roman" w:hAnsi="Times New Roman"/>
    </w:rPr>
  </w:style>
  <w:style w:type="table" w:styleId="TableGrid">
    <w:name w:val="Table Grid"/>
    <w:basedOn w:val="TableNormal"/>
    <w:rsid w:val="00F71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577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A27EEA"/>
    <w:rPr>
      <w:color w:val="605E5C"/>
      <w:shd w:val="clear" w:color="auto" w:fill="E1DFDD"/>
    </w:rPr>
  </w:style>
  <w:style w:type="paragraph" w:customStyle="1" w:styleId="AnnexNotitle">
    <w:name w:val="Annex_No &amp; title"/>
    <w:basedOn w:val="Normal"/>
    <w:next w:val="Normal"/>
    <w:rsid w:val="008605A5"/>
    <w:pPr>
      <w:keepNext/>
      <w:keepLines/>
      <w:spacing w:before="480"/>
      <w:jc w:val="center"/>
      <w:outlineLvl w:val="0"/>
    </w:pPr>
    <w:rPr>
      <w:rFonts w:ascii="Times New Roman" w:hAnsi="Times New Roman"/>
      <w:b/>
      <w:sz w:val="28"/>
    </w:rPr>
  </w:style>
  <w:style w:type="character" w:styleId="Mention">
    <w:name w:val="Mention"/>
    <w:basedOn w:val="DefaultParagraphFont"/>
    <w:uiPriority w:val="99"/>
    <w:unhideWhenUsed/>
    <w:rsid w:val="0064622F"/>
    <w:rPr>
      <w:color w:val="2B579A"/>
      <w:shd w:val="clear" w:color="auto" w:fill="E1DFDD"/>
    </w:rPr>
  </w:style>
  <w:style w:type="character" w:customStyle="1" w:styleId="ListParagraphChar">
    <w:name w:val="List Paragraph Char"/>
    <w:aliases w:val="Resume Title Char,Ref Char,Use Case List Paragraph Char,Bullet List Paragraph Char,List Paragraph11 Char,List Paragraph111 Char,List Paragraph Option Char,EG Bullet 1 Char,Bulleted List1 Char,b1 Char,Bullet for no #'s Char,B1 Char"/>
    <w:basedOn w:val="DefaultParagraphFont"/>
    <w:link w:val="ListParagraph"/>
    <w:uiPriority w:val="34"/>
    <w:qFormat/>
    <w:locked/>
    <w:rsid w:val="00BA4F85"/>
    <w:rPr>
      <w:rFonts w:ascii="Times New Roman" w:hAnsi="Times New Roman"/>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43086">
      <w:bodyDiv w:val="1"/>
      <w:marLeft w:val="0"/>
      <w:marRight w:val="0"/>
      <w:marTop w:val="0"/>
      <w:marBottom w:val="0"/>
      <w:divBdr>
        <w:top w:val="none" w:sz="0" w:space="0" w:color="auto"/>
        <w:left w:val="none" w:sz="0" w:space="0" w:color="auto"/>
        <w:bottom w:val="none" w:sz="0" w:space="0" w:color="auto"/>
        <w:right w:val="none" w:sz="0" w:space="0" w:color="auto"/>
      </w:divBdr>
    </w:div>
    <w:div w:id="108791205">
      <w:bodyDiv w:val="1"/>
      <w:marLeft w:val="0"/>
      <w:marRight w:val="0"/>
      <w:marTop w:val="0"/>
      <w:marBottom w:val="0"/>
      <w:divBdr>
        <w:top w:val="none" w:sz="0" w:space="0" w:color="auto"/>
        <w:left w:val="none" w:sz="0" w:space="0" w:color="auto"/>
        <w:bottom w:val="none" w:sz="0" w:space="0" w:color="auto"/>
        <w:right w:val="none" w:sz="0" w:space="0" w:color="auto"/>
      </w:divBdr>
    </w:div>
    <w:div w:id="110441144">
      <w:bodyDiv w:val="1"/>
      <w:marLeft w:val="0"/>
      <w:marRight w:val="0"/>
      <w:marTop w:val="0"/>
      <w:marBottom w:val="0"/>
      <w:divBdr>
        <w:top w:val="none" w:sz="0" w:space="0" w:color="auto"/>
        <w:left w:val="none" w:sz="0" w:space="0" w:color="auto"/>
        <w:bottom w:val="none" w:sz="0" w:space="0" w:color="auto"/>
        <w:right w:val="none" w:sz="0" w:space="0" w:color="auto"/>
      </w:divBdr>
    </w:div>
    <w:div w:id="199635299">
      <w:bodyDiv w:val="1"/>
      <w:marLeft w:val="0"/>
      <w:marRight w:val="0"/>
      <w:marTop w:val="0"/>
      <w:marBottom w:val="0"/>
      <w:divBdr>
        <w:top w:val="none" w:sz="0" w:space="0" w:color="auto"/>
        <w:left w:val="none" w:sz="0" w:space="0" w:color="auto"/>
        <w:bottom w:val="none" w:sz="0" w:space="0" w:color="auto"/>
        <w:right w:val="none" w:sz="0" w:space="0" w:color="auto"/>
      </w:divBdr>
    </w:div>
    <w:div w:id="248077762">
      <w:bodyDiv w:val="1"/>
      <w:marLeft w:val="0"/>
      <w:marRight w:val="0"/>
      <w:marTop w:val="0"/>
      <w:marBottom w:val="0"/>
      <w:divBdr>
        <w:top w:val="none" w:sz="0" w:space="0" w:color="auto"/>
        <w:left w:val="none" w:sz="0" w:space="0" w:color="auto"/>
        <w:bottom w:val="none" w:sz="0" w:space="0" w:color="auto"/>
        <w:right w:val="none" w:sz="0" w:space="0" w:color="auto"/>
      </w:divBdr>
    </w:div>
    <w:div w:id="334380886">
      <w:bodyDiv w:val="1"/>
      <w:marLeft w:val="0"/>
      <w:marRight w:val="0"/>
      <w:marTop w:val="0"/>
      <w:marBottom w:val="0"/>
      <w:divBdr>
        <w:top w:val="none" w:sz="0" w:space="0" w:color="auto"/>
        <w:left w:val="none" w:sz="0" w:space="0" w:color="auto"/>
        <w:bottom w:val="none" w:sz="0" w:space="0" w:color="auto"/>
        <w:right w:val="none" w:sz="0" w:space="0" w:color="auto"/>
      </w:divBdr>
    </w:div>
    <w:div w:id="500392654">
      <w:bodyDiv w:val="1"/>
      <w:marLeft w:val="0"/>
      <w:marRight w:val="0"/>
      <w:marTop w:val="0"/>
      <w:marBottom w:val="0"/>
      <w:divBdr>
        <w:top w:val="none" w:sz="0" w:space="0" w:color="auto"/>
        <w:left w:val="none" w:sz="0" w:space="0" w:color="auto"/>
        <w:bottom w:val="none" w:sz="0" w:space="0" w:color="auto"/>
        <w:right w:val="none" w:sz="0" w:space="0" w:color="auto"/>
      </w:divBdr>
    </w:div>
    <w:div w:id="511527072">
      <w:bodyDiv w:val="1"/>
      <w:marLeft w:val="0"/>
      <w:marRight w:val="0"/>
      <w:marTop w:val="0"/>
      <w:marBottom w:val="0"/>
      <w:divBdr>
        <w:top w:val="none" w:sz="0" w:space="0" w:color="auto"/>
        <w:left w:val="none" w:sz="0" w:space="0" w:color="auto"/>
        <w:bottom w:val="none" w:sz="0" w:space="0" w:color="auto"/>
        <w:right w:val="none" w:sz="0" w:space="0" w:color="auto"/>
      </w:divBdr>
    </w:div>
    <w:div w:id="549146696">
      <w:bodyDiv w:val="1"/>
      <w:marLeft w:val="0"/>
      <w:marRight w:val="0"/>
      <w:marTop w:val="0"/>
      <w:marBottom w:val="0"/>
      <w:divBdr>
        <w:top w:val="none" w:sz="0" w:space="0" w:color="auto"/>
        <w:left w:val="none" w:sz="0" w:space="0" w:color="auto"/>
        <w:bottom w:val="none" w:sz="0" w:space="0" w:color="auto"/>
        <w:right w:val="none" w:sz="0" w:space="0" w:color="auto"/>
      </w:divBdr>
    </w:div>
    <w:div w:id="576743563">
      <w:bodyDiv w:val="1"/>
      <w:marLeft w:val="0"/>
      <w:marRight w:val="0"/>
      <w:marTop w:val="0"/>
      <w:marBottom w:val="0"/>
      <w:divBdr>
        <w:top w:val="none" w:sz="0" w:space="0" w:color="auto"/>
        <w:left w:val="none" w:sz="0" w:space="0" w:color="auto"/>
        <w:bottom w:val="none" w:sz="0" w:space="0" w:color="auto"/>
        <w:right w:val="none" w:sz="0" w:space="0" w:color="auto"/>
      </w:divBdr>
    </w:div>
    <w:div w:id="614286380">
      <w:bodyDiv w:val="1"/>
      <w:marLeft w:val="0"/>
      <w:marRight w:val="0"/>
      <w:marTop w:val="0"/>
      <w:marBottom w:val="0"/>
      <w:divBdr>
        <w:top w:val="none" w:sz="0" w:space="0" w:color="auto"/>
        <w:left w:val="none" w:sz="0" w:space="0" w:color="auto"/>
        <w:bottom w:val="none" w:sz="0" w:space="0" w:color="auto"/>
        <w:right w:val="none" w:sz="0" w:space="0" w:color="auto"/>
      </w:divBdr>
    </w:div>
    <w:div w:id="665785315">
      <w:bodyDiv w:val="1"/>
      <w:marLeft w:val="0"/>
      <w:marRight w:val="0"/>
      <w:marTop w:val="0"/>
      <w:marBottom w:val="0"/>
      <w:divBdr>
        <w:top w:val="none" w:sz="0" w:space="0" w:color="auto"/>
        <w:left w:val="none" w:sz="0" w:space="0" w:color="auto"/>
        <w:bottom w:val="none" w:sz="0" w:space="0" w:color="auto"/>
        <w:right w:val="none" w:sz="0" w:space="0" w:color="auto"/>
      </w:divBdr>
    </w:div>
    <w:div w:id="680469312">
      <w:bodyDiv w:val="1"/>
      <w:marLeft w:val="0"/>
      <w:marRight w:val="0"/>
      <w:marTop w:val="0"/>
      <w:marBottom w:val="0"/>
      <w:divBdr>
        <w:top w:val="none" w:sz="0" w:space="0" w:color="auto"/>
        <w:left w:val="none" w:sz="0" w:space="0" w:color="auto"/>
        <w:bottom w:val="none" w:sz="0" w:space="0" w:color="auto"/>
        <w:right w:val="none" w:sz="0" w:space="0" w:color="auto"/>
      </w:divBdr>
    </w:div>
    <w:div w:id="686058155">
      <w:bodyDiv w:val="1"/>
      <w:marLeft w:val="0"/>
      <w:marRight w:val="0"/>
      <w:marTop w:val="0"/>
      <w:marBottom w:val="0"/>
      <w:divBdr>
        <w:top w:val="none" w:sz="0" w:space="0" w:color="auto"/>
        <w:left w:val="none" w:sz="0" w:space="0" w:color="auto"/>
        <w:bottom w:val="none" w:sz="0" w:space="0" w:color="auto"/>
        <w:right w:val="none" w:sz="0" w:space="0" w:color="auto"/>
      </w:divBdr>
    </w:div>
    <w:div w:id="739792973">
      <w:bodyDiv w:val="1"/>
      <w:marLeft w:val="0"/>
      <w:marRight w:val="0"/>
      <w:marTop w:val="0"/>
      <w:marBottom w:val="0"/>
      <w:divBdr>
        <w:top w:val="none" w:sz="0" w:space="0" w:color="auto"/>
        <w:left w:val="none" w:sz="0" w:space="0" w:color="auto"/>
        <w:bottom w:val="none" w:sz="0" w:space="0" w:color="auto"/>
        <w:right w:val="none" w:sz="0" w:space="0" w:color="auto"/>
      </w:divBdr>
    </w:div>
    <w:div w:id="928348324">
      <w:bodyDiv w:val="1"/>
      <w:marLeft w:val="0"/>
      <w:marRight w:val="0"/>
      <w:marTop w:val="0"/>
      <w:marBottom w:val="0"/>
      <w:divBdr>
        <w:top w:val="none" w:sz="0" w:space="0" w:color="auto"/>
        <w:left w:val="none" w:sz="0" w:space="0" w:color="auto"/>
        <w:bottom w:val="none" w:sz="0" w:space="0" w:color="auto"/>
        <w:right w:val="none" w:sz="0" w:space="0" w:color="auto"/>
      </w:divBdr>
    </w:div>
    <w:div w:id="940261598">
      <w:bodyDiv w:val="1"/>
      <w:marLeft w:val="0"/>
      <w:marRight w:val="0"/>
      <w:marTop w:val="0"/>
      <w:marBottom w:val="0"/>
      <w:divBdr>
        <w:top w:val="none" w:sz="0" w:space="0" w:color="auto"/>
        <w:left w:val="none" w:sz="0" w:space="0" w:color="auto"/>
        <w:bottom w:val="none" w:sz="0" w:space="0" w:color="auto"/>
        <w:right w:val="none" w:sz="0" w:space="0" w:color="auto"/>
      </w:divBdr>
    </w:div>
    <w:div w:id="955328349">
      <w:bodyDiv w:val="1"/>
      <w:marLeft w:val="0"/>
      <w:marRight w:val="0"/>
      <w:marTop w:val="0"/>
      <w:marBottom w:val="0"/>
      <w:divBdr>
        <w:top w:val="none" w:sz="0" w:space="0" w:color="auto"/>
        <w:left w:val="none" w:sz="0" w:space="0" w:color="auto"/>
        <w:bottom w:val="none" w:sz="0" w:space="0" w:color="auto"/>
        <w:right w:val="none" w:sz="0" w:space="0" w:color="auto"/>
      </w:divBdr>
    </w:div>
    <w:div w:id="997999698">
      <w:bodyDiv w:val="1"/>
      <w:marLeft w:val="0"/>
      <w:marRight w:val="0"/>
      <w:marTop w:val="0"/>
      <w:marBottom w:val="0"/>
      <w:divBdr>
        <w:top w:val="none" w:sz="0" w:space="0" w:color="auto"/>
        <w:left w:val="none" w:sz="0" w:space="0" w:color="auto"/>
        <w:bottom w:val="none" w:sz="0" w:space="0" w:color="auto"/>
        <w:right w:val="none" w:sz="0" w:space="0" w:color="auto"/>
      </w:divBdr>
    </w:div>
    <w:div w:id="1056779473">
      <w:bodyDiv w:val="1"/>
      <w:marLeft w:val="0"/>
      <w:marRight w:val="0"/>
      <w:marTop w:val="0"/>
      <w:marBottom w:val="0"/>
      <w:divBdr>
        <w:top w:val="none" w:sz="0" w:space="0" w:color="auto"/>
        <w:left w:val="none" w:sz="0" w:space="0" w:color="auto"/>
        <w:bottom w:val="none" w:sz="0" w:space="0" w:color="auto"/>
        <w:right w:val="none" w:sz="0" w:space="0" w:color="auto"/>
      </w:divBdr>
    </w:div>
    <w:div w:id="1100490743">
      <w:bodyDiv w:val="1"/>
      <w:marLeft w:val="0"/>
      <w:marRight w:val="0"/>
      <w:marTop w:val="0"/>
      <w:marBottom w:val="0"/>
      <w:divBdr>
        <w:top w:val="none" w:sz="0" w:space="0" w:color="auto"/>
        <w:left w:val="none" w:sz="0" w:space="0" w:color="auto"/>
        <w:bottom w:val="none" w:sz="0" w:space="0" w:color="auto"/>
        <w:right w:val="none" w:sz="0" w:space="0" w:color="auto"/>
      </w:divBdr>
    </w:div>
    <w:div w:id="1134761284">
      <w:bodyDiv w:val="1"/>
      <w:marLeft w:val="0"/>
      <w:marRight w:val="0"/>
      <w:marTop w:val="0"/>
      <w:marBottom w:val="0"/>
      <w:divBdr>
        <w:top w:val="none" w:sz="0" w:space="0" w:color="auto"/>
        <w:left w:val="none" w:sz="0" w:space="0" w:color="auto"/>
        <w:bottom w:val="none" w:sz="0" w:space="0" w:color="auto"/>
        <w:right w:val="none" w:sz="0" w:space="0" w:color="auto"/>
      </w:divBdr>
    </w:div>
    <w:div w:id="1147478333">
      <w:bodyDiv w:val="1"/>
      <w:marLeft w:val="0"/>
      <w:marRight w:val="0"/>
      <w:marTop w:val="0"/>
      <w:marBottom w:val="0"/>
      <w:divBdr>
        <w:top w:val="none" w:sz="0" w:space="0" w:color="auto"/>
        <w:left w:val="none" w:sz="0" w:space="0" w:color="auto"/>
        <w:bottom w:val="none" w:sz="0" w:space="0" w:color="auto"/>
        <w:right w:val="none" w:sz="0" w:space="0" w:color="auto"/>
      </w:divBdr>
    </w:div>
    <w:div w:id="1230076620">
      <w:bodyDiv w:val="1"/>
      <w:marLeft w:val="0"/>
      <w:marRight w:val="0"/>
      <w:marTop w:val="0"/>
      <w:marBottom w:val="0"/>
      <w:divBdr>
        <w:top w:val="none" w:sz="0" w:space="0" w:color="auto"/>
        <w:left w:val="none" w:sz="0" w:space="0" w:color="auto"/>
        <w:bottom w:val="none" w:sz="0" w:space="0" w:color="auto"/>
        <w:right w:val="none" w:sz="0" w:space="0" w:color="auto"/>
      </w:divBdr>
    </w:div>
    <w:div w:id="1245991735">
      <w:bodyDiv w:val="1"/>
      <w:marLeft w:val="0"/>
      <w:marRight w:val="0"/>
      <w:marTop w:val="0"/>
      <w:marBottom w:val="0"/>
      <w:divBdr>
        <w:top w:val="none" w:sz="0" w:space="0" w:color="auto"/>
        <w:left w:val="none" w:sz="0" w:space="0" w:color="auto"/>
        <w:bottom w:val="none" w:sz="0" w:space="0" w:color="auto"/>
        <w:right w:val="none" w:sz="0" w:space="0" w:color="auto"/>
      </w:divBdr>
    </w:div>
    <w:div w:id="1278949660">
      <w:bodyDiv w:val="1"/>
      <w:marLeft w:val="0"/>
      <w:marRight w:val="0"/>
      <w:marTop w:val="0"/>
      <w:marBottom w:val="0"/>
      <w:divBdr>
        <w:top w:val="none" w:sz="0" w:space="0" w:color="auto"/>
        <w:left w:val="none" w:sz="0" w:space="0" w:color="auto"/>
        <w:bottom w:val="none" w:sz="0" w:space="0" w:color="auto"/>
        <w:right w:val="none" w:sz="0" w:space="0" w:color="auto"/>
      </w:divBdr>
    </w:div>
    <w:div w:id="1291476371">
      <w:bodyDiv w:val="1"/>
      <w:marLeft w:val="0"/>
      <w:marRight w:val="0"/>
      <w:marTop w:val="0"/>
      <w:marBottom w:val="0"/>
      <w:divBdr>
        <w:top w:val="none" w:sz="0" w:space="0" w:color="auto"/>
        <w:left w:val="none" w:sz="0" w:space="0" w:color="auto"/>
        <w:bottom w:val="none" w:sz="0" w:space="0" w:color="auto"/>
        <w:right w:val="none" w:sz="0" w:space="0" w:color="auto"/>
      </w:divBdr>
    </w:div>
    <w:div w:id="1295719895">
      <w:bodyDiv w:val="1"/>
      <w:marLeft w:val="0"/>
      <w:marRight w:val="0"/>
      <w:marTop w:val="0"/>
      <w:marBottom w:val="0"/>
      <w:divBdr>
        <w:top w:val="none" w:sz="0" w:space="0" w:color="auto"/>
        <w:left w:val="none" w:sz="0" w:space="0" w:color="auto"/>
        <w:bottom w:val="none" w:sz="0" w:space="0" w:color="auto"/>
        <w:right w:val="none" w:sz="0" w:space="0" w:color="auto"/>
      </w:divBdr>
    </w:div>
    <w:div w:id="1309287522">
      <w:bodyDiv w:val="1"/>
      <w:marLeft w:val="0"/>
      <w:marRight w:val="0"/>
      <w:marTop w:val="0"/>
      <w:marBottom w:val="0"/>
      <w:divBdr>
        <w:top w:val="none" w:sz="0" w:space="0" w:color="auto"/>
        <w:left w:val="none" w:sz="0" w:space="0" w:color="auto"/>
        <w:bottom w:val="none" w:sz="0" w:space="0" w:color="auto"/>
        <w:right w:val="none" w:sz="0" w:space="0" w:color="auto"/>
      </w:divBdr>
    </w:div>
    <w:div w:id="1331761958">
      <w:bodyDiv w:val="1"/>
      <w:marLeft w:val="0"/>
      <w:marRight w:val="0"/>
      <w:marTop w:val="0"/>
      <w:marBottom w:val="0"/>
      <w:divBdr>
        <w:top w:val="none" w:sz="0" w:space="0" w:color="auto"/>
        <w:left w:val="none" w:sz="0" w:space="0" w:color="auto"/>
        <w:bottom w:val="none" w:sz="0" w:space="0" w:color="auto"/>
        <w:right w:val="none" w:sz="0" w:space="0" w:color="auto"/>
      </w:divBdr>
    </w:div>
    <w:div w:id="1374575553">
      <w:bodyDiv w:val="1"/>
      <w:marLeft w:val="0"/>
      <w:marRight w:val="0"/>
      <w:marTop w:val="0"/>
      <w:marBottom w:val="0"/>
      <w:divBdr>
        <w:top w:val="none" w:sz="0" w:space="0" w:color="auto"/>
        <w:left w:val="none" w:sz="0" w:space="0" w:color="auto"/>
        <w:bottom w:val="none" w:sz="0" w:space="0" w:color="auto"/>
        <w:right w:val="none" w:sz="0" w:space="0" w:color="auto"/>
      </w:divBdr>
    </w:div>
    <w:div w:id="1390886674">
      <w:bodyDiv w:val="1"/>
      <w:marLeft w:val="0"/>
      <w:marRight w:val="0"/>
      <w:marTop w:val="0"/>
      <w:marBottom w:val="0"/>
      <w:divBdr>
        <w:top w:val="none" w:sz="0" w:space="0" w:color="auto"/>
        <w:left w:val="none" w:sz="0" w:space="0" w:color="auto"/>
        <w:bottom w:val="none" w:sz="0" w:space="0" w:color="auto"/>
        <w:right w:val="none" w:sz="0" w:space="0" w:color="auto"/>
      </w:divBdr>
    </w:div>
    <w:div w:id="1399985446">
      <w:bodyDiv w:val="1"/>
      <w:marLeft w:val="0"/>
      <w:marRight w:val="0"/>
      <w:marTop w:val="0"/>
      <w:marBottom w:val="0"/>
      <w:divBdr>
        <w:top w:val="none" w:sz="0" w:space="0" w:color="auto"/>
        <w:left w:val="none" w:sz="0" w:space="0" w:color="auto"/>
        <w:bottom w:val="none" w:sz="0" w:space="0" w:color="auto"/>
        <w:right w:val="none" w:sz="0" w:space="0" w:color="auto"/>
      </w:divBdr>
    </w:div>
    <w:div w:id="1400126821">
      <w:bodyDiv w:val="1"/>
      <w:marLeft w:val="0"/>
      <w:marRight w:val="0"/>
      <w:marTop w:val="0"/>
      <w:marBottom w:val="0"/>
      <w:divBdr>
        <w:top w:val="none" w:sz="0" w:space="0" w:color="auto"/>
        <w:left w:val="none" w:sz="0" w:space="0" w:color="auto"/>
        <w:bottom w:val="none" w:sz="0" w:space="0" w:color="auto"/>
        <w:right w:val="none" w:sz="0" w:space="0" w:color="auto"/>
      </w:divBdr>
    </w:div>
    <w:div w:id="1510176905">
      <w:bodyDiv w:val="1"/>
      <w:marLeft w:val="0"/>
      <w:marRight w:val="0"/>
      <w:marTop w:val="0"/>
      <w:marBottom w:val="0"/>
      <w:divBdr>
        <w:top w:val="none" w:sz="0" w:space="0" w:color="auto"/>
        <w:left w:val="none" w:sz="0" w:space="0" w:color="auto"/>
        <w:bottom w:val="none" w:sz="0" w:space="0" w:color="auto"/>
        <w:right w:val="none" w:sz="0" w:space="0" w:color="auto"/>
      </w:divBdr>
    </w:div>
    <w:div w:id="1758821359">
      <w:bodyDiv w:val="1"/>
      <w:marLeft w:val="0"/>
      <w:marRight w:val="0"/>
      <w:marTop w:val="0"/>
      <w:marBottom w:val="0"/>
      <w:divBdr>
        <w:top w:val="none" w:sz="0" w:space="0" w:color="auto"/>
        <w:left w:val="none" w:sz="0" w:space="0" w:color="auto"/>
        <w:bottom w:val="none" w:sz="0" w:space="0" w:color="auto"/>
        <w:right w:val="none" w:sz="0" w:space="0" w:color="auto"/>
      </w:divBdr>
    </w:div>
    <w:div w:id="1831673056">
      <w:bodyDiv w:val="1"/>
      <w:marLeft w:val="0"/>
      <w:marRight w:val="0"/>
      <w:marTop w:val="0"/>
      <w:marBottom w:val="0"/>
      <w:divBdr>
        <w:top w:val="none" w:sz="0" w:space="0" w:color="auto"/>
        <w:left w:val="none" w:sz="0" w:space="0" w:color="auto"/>
        <w:bottom w:val="none" w:sz="0" w:space="0" w:color="auto"/>
        <w:right w:val="none" w:sz="0" w:space="0" w:color="auto"/>
      </w:divBdr>
    </w:div>
    <w:div w:id="1949041646">
      <w:bodyDiv w:val="1"/>
      <w:marLeft w:val="0"/>
      <w:marRight w:val="0"/>
      <w:marTop w:val="0"/>
      <w:marBottom w:val="0"/>
      <w:divBdr>
        <w:top w:val="none" w:sz="0" w:space="0" w:color="auto"/>
        <w:left w:val="none" w:sz="0" w:space="0" w:color="auto"/>
        <w:bottom w:val="none" w:sz="0" w:space="0" w:color="auto"/>
        <w:right w:val="none" w:sz="0" w:space="0" w:color="auto"/>
      </w:divBdr>
    </w:div>
    <w:div w:id="1978949547">
      <w:bodyDiv w:val="1"/>
      <w:marLeft w:val="0"/>
      <w:marRight w:val="0"/>
      <w:marTop w:val="0"/>
      <w:marBottom w:val="0"/>
      <w:divBdr>
        <w:top w:val="none" w:sz="0" w:space="0" w:color="auto"/>
        <w:left w:val="none" w:sz="0" w:space="0" w:color="auto"/>
        <w:bottom w:val="none" w:sz="0" w:space="0" w:color="auto"/>
        <w:right w:val="none" w:sz="0" w:space="0" w:color="auto"/>
      </w:divBdr>
    </w:div>
    <w:div w:id="2000228159">
      <w:bodyDiv w:val="1"/>
      <w:marLeft w:val="0"/>
      <w:marRight w:val="0"/>
      <w:marTop w:val="0"/>
      <w:marBottom w:val="0"/>
      <w:divBdr>
        <w:top w:val="none" w:sz="0" w:space="0" w:color="auto"/>
        <w:left w:val="none" w:sz="0" w:space="0" w:color="auto"/>
        <w:bottom w:val="none" w:sz="0" w:space="0" w:color="auto"/>
        <w:right w:val="none" w:sz="0" w:space="0" w:color="auto"/>
      </w:divBdr>
    </w:div>
    <w:div w:id="2027096879">
      <w:bodyDiv w:val="1"/>
      <w:marLeft w:val="0"/>
      <w:marRight w:val="0"/>
      <w:marTop w:val="0"/>
      <w:marBottom w:val="0"/>
      <w:divBdr>
        <w:top w:val="none" w:sz="0" w:space="0" w:color="auto"/>
        <w:left w:val="none" w:sz="0" w:space="0" w:color="auto"/>
        <w:bottom w:val="none" w:sz="0" w:space="0" w:color="auto"/>
        <w:right w:val="none" w:sz="0" w:space="0" w:color="auto"/>
      </w:divBdr>
    </w:div>
    <w:div w:id="209678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en/about/Documents/itu-plan.pdf" TargetMode="External"/><Relationship Id="rId18" Type="http://schemas.openxmlformats.org/officeDocument/2006/relationships/hyperlink" Target="https://www.itu.int/net/ITU-T/ddp/Default.aspx?groupid=T25-SG17" TargetMode="External"/><Relationship Id="rId26" Type="http://schemas.openxmlformats.org/officeDocument/2006/relationships/hyperlink" Target="https://www.itu.int/en/about/Documents/itu-plan.pdf" TargetMode="External"/><Relationship Id="rId3" Type="http://schemas.openxmlformats.org/officeDocument/2006/relationships/styles" Target="styles.xml"/><Relationship Id="rId21" Type="http://schemas.openxmlformats.org/officeDocument/2006/relationships/image" Target="cid:image001.png@01D2C590.81C3C8E0"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itu.int/md/T25-TSB-CIR-0103/en" TargetMode="External"/><Relationship Id="rId17" Type="http://schemas.openxmlformats.org/officeDocument/2006/relationships/hyperlink" Target="https://www.itu.int/en/ITU-T/studygroups/2025-2028/17/Pages/default.aspx" TargetMode="External"/><Relationship Id="rId25" Type="http://schemas.openxmlformats.org/officeDocument/2006/relationships/hyperlink" Target="https://www.itu.int/en/general-secretariat/ICT-Services/Pages/default.aspx"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itu.int/net/ITU-T/ddp/Default.aspx?groupid=T25-SG17" TargetMode="External"/><Relationship Id="rId20" Type="http://schemas.openxmlformats.org/officeDocument/2006/relationships/image" Target="media/image3.png"/><Relationship Id="rId29" Type="http://schemas.openxmlformats.org/officeDocument/2006/relationships/hyperlink" Target="https://www.itu.int/md/T25-TSB-CIR-00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en/ITU-T/Workshops-and-Seminars/2026/0330/Pages/default.aspx" TargetMode="External"/><Relationship Id="rId24" Type="http://schemas.openxmlformats.org/officeDocument/2006/relationships/hyperlink" Target="http://www.itu.int/TIES/" TargetMode="External"/><Relationship Id="rId32" Type="http://schemas.openxmlformats.org/officeDocument/2006/relationships/hyperlink" Target="https://itu.int/travel/" TargetMode="External"/><Relationship Id="rId5" Type="http://schemas.openxmlformats.org/officeDocument/2006/relationships/webSettings" Target="webSettings.xml"/><Relationship Id="rId15" Type="http://schemas.openxmlformats.org/officeDocument/2006/relationships/hyperlink" Target="https://www.itu.int/en/ITU-T/studygroups/2025-2028/17/Pages/default.aspx" TargetMode="External"/><Relationship Id="rId23" Type="http://schemas.openxmlformats.org/officeDocument/2006/relationships/hyperlink" Target="https://www.itu.int/en/ITU-T/studygroups/Pages/templates.aspx" TargetMode="External"/><Relationship Id="rId28" Type="http://schemas.openxmlformats.org/officeDocument/2006/relationships/hyperlink" Target="https://remote.itu.int/" TargetMode="External"/><Relationship Id="rId36" Type="http://schemas.openxmlformats.org/officeDocument/2006/relationships/theme" Target="theme/theme1.xml"/><Relationship Id="rId10" Type="http://schemas.openxmlformats.org/officeDocument/2006/relationships/hyperlink" Target="http://itu.int/go/tsg17" TargetMode="External"/><Relationship Id="rId19" Type="http://schemas.openxmlformats.org/officeDocument/2006/relationships/image" Target="media/image2.png"/><Relationship Id="rId31" Type="http://schemas.openxmlformats.org/officeDocument/2006/relationships/hyperlink" Target="https://itu.int/en/delegates-corner" TargetMode="External"/><Relationship Id="rId4" Type="http://schemas.openxmlformats.org/officeDocument/2006/relationships/settings" Target="settings.xml"/><Relationship Id="rId9" Type="http://schemas.openxmlformats.org/officeDocument/2006/relationships/hyperlink" Target="mailto:tsbsg17@itu.int" TargetMode="External"/><Relationship Id="rId14" Type="http://schemas.openxmlformats.org/officeDocument/2006/relationships/hyperlink" Target="http://handle.itu.int/11.1002/apps/meeting-rooms" TargetMode="External"/><Relationship Id="rId22" Type="http://schemas.openxmlformats.org/officeDocument/2006/relationships/hyperlink" Target="http://itu.int/net/ITU-T/ddp/" TargetMode="External"/><Relationship Id="rId27" Type="http://schemas.openxmlformats.org/officeDocument/2006/relationships/hyperlink" Target="mailto:servicedesk@itu.int" TargetMode="External"/><Relationship Id="rId30" Type="http://schemas.openxmlformats.org/officeDocument/2006/relationships/hyperlink" Target="mailto:travel@itu.int" TargetMode="External"/><Relationship Id="rId35" Type="http://schemas.openxmlformats.org/officeDocument/2006/relationships/fontTable" Target="fontTable.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ac\AppData\Roaming\Microsoft\Templates\TSB%20DOC\TSB_Collective-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0CC60-3596-4DB1-9148-E83333BB0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TSB_Collective-E.dotx</Template>
  <TotalTime>34</TotalTime>
  <Pages>5</Pages>
  <Words>1526</Words>
  <Characters>10573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Manager>ITU-T</Manager>
  <Company>International Telecommunication Union (ITU)</Company>
  <LinksUpToDate>false</LinksUpToDate>
  <CharactersWithSpaces>12075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TSB SG3 Secretariat</dc:creator>
  <dc:description>SG11_Coll10_July2020-v1.docx  For: _x000d_Document date: _x000d_Saved by ITU51011599 at 11:10:37 on 27.04.20</dc:description>
  <cp:lastModifiedBy>Braud, Olivia</cp:lastModifiedBy>
  <cp:revision>10</cp:revision>
  <cp:lastPrinted>2025-12-22T09:10:00Z</cp:lastPrinted>
  <dcterms:created xsi:type="dcterms:W3CDTF">2025-12-18T16:36:00Z</dcterms:created>
  <dcterms:modified xsi:type="dcterms:W3CDTF">2025-12-22T09:10:00Z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SG11_Coll10_July2020-v1.docx</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ies>
</file>