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53A4714F" w14:textId="77777777" w:rsidTr="00D517B2">
        <w:trPr>
          <w:cantSplit/>
          <w:trHeight w:val="1134"/>
        </w:trPr>
        <w:tc>
          <w:tcPr>
            <w:tcW w:w="798" w:type="pct"/>
          </w:tcPr>
          <w:p w14:paraId="4D132E62" w14:textId="77777777" w:rsidR="00D517B2" w:rsidRPr="00D517B2" w:rsidRDefault="00D517B2" w:rsidP="00D517B2">
            <w:pPr>
              <w:spacing w:before="0" w:line="240" w:lineRule="auto"/>
              <w:rPr>
                <w:b/>
                <w:bCs/>
                <w:rtl/>
                <w:lang w:bidi="ar-EG"/>
              </w:rPr>
            </w:pPr>
            <w:r w:rsidRPr="00D517B2">
              <w:rPr>
                <w:noProof/>
              </w:rPr>
              <w:drawing>
                <wp:inline distT="0" distB="0" distL="0" distR="0" wp14:anchorId="7545CA12" wp14:editId="11660E3A">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73E73FBD"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09852335"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4"/>
        <w:gridCol w:w="3852"/>
        <w:gridCol w:w="4253"/>
      </w:tblGrid>
      <w:tr w:rsidR="00D517B2" w:rsidRPr="00D517B2" w14:paraId="5C3DB9A3" w14:textId="77777777" w:rsidTr="00D517B2">
        <w:trPr>
          <w:cantSplit/>
          <w:trHeight w:val="340"/>
          <w:jc w:val="center"/>
        </w:trPr>
        <w:tc>
          <w:tcPr>
            <w:tcW w:w="796" w:type="pct"/>
          </w:tcPr>
          <w:p w14:paraId="669BC15C" w14:textId="77777777" w:rsidR="00D517B2" w:rsidRPr="00D517B2" w:rsidRDefault="00D517B2" w:rsidP="00D517B2">
            <w:pPr>
              <w:spacing w:before="80" w:after="60" w:line="300" w:lineRule="exact"/>
              <w:jc w:val="left"/>
              <w:rPr>
                <w:position w:val="2"/>
              </w:rPr>
            </w:pPr>
          </w:p>
        </w:tc>
        <w:tc>
          <w:tcPr>
            <w:tcW w:w="1998" w:type="pct"/>
          </w:tcPr>
          <w:p w14:paraId="0055C237" w14:textId="77777777" w:rsidR="00D517B2" w:rsidRPr="00D517B2" w:rsidRDefault="00D517B2" w:rsidP="00D517B2">
            <w:pPr>
              <w:spacing w:before="80" w:after="60" w:line="300" w:lineRule="exact"/>
              <w:jc w:val="left"/>
              <w:rPr>
                <w:position w:val="2"/>
              </w:rPr>
            </w:pPr>
          </w:p>
        </w:tc>
        <w:tc>
          <w:tcPr>
            <w:tcW w:w="2206" w:type="pct"/>
          </w:tcPr>
          <w:p w14:paraId="750858A5" w14:textId="77777777" w:rsidR="00D517B2" w:rsidRPr="00FB1F89" w:rsidRDefault="00D517B2" w:rsidP="00D517B2">
            <w:pPr>
              <w:spacing w:before="80" w:after="60" w:line="300" w:lineRule="exact"/>
              <w:jc w:val="left"/>
              <w:rPr>
                <w:position w:val="2"/>
                <w:rtl/>
                <w:lang w:bidi="ar-EG"/>
              </w:rPr>
            </w:pPr>
          </w:p>
        </w:tc>
      </w:tr>
      <w:tr w:rsidR="00D517B2" w:rsidRPr="00D517B2" w14:paraId="23DC39F1" w14:textId="77777777" w:rsidTr="00D517B2">
        <w:trPr>
          <w:cantSplit/>
          <w:trHeight w:val="148"/>
          <w:jc w:val="center"/>
        </w:trPr>
        <w:tc>
          <w:tcPr>
            <w:tcW w:w="796" w:type="pct"/>
          </w:tcPr>
          <w:p w14:paraId="470788A4" w14:textId="77777777" w:rsidR="00D517B2" w:rsidRPr="00D517B2" w:rsidRDefault="00D517B2" w:rsidP="00D517B2">
            <w:pPr>
              <w:spacing w:before="80" w:after="60" w:line="300" w:lineRule="exact"/>
              <w:jc w:val="left"/>
              <w:rPr>
                <w:position w:val="2"/>
              </w:rPr>
            </w:pPr>
          </w:p>
        </w:tc>
        <w:tc>
          <w:tcPr>
            <w:tcW w:w="1998" w:type="pct"/>
          </w:tcPr>
          <w:p w14:paraId="0711E109" w14:textId="77777777" w:rsidR="00D517B2" w:rsidRPr="00D517B2" w:rsidRDefault="00D517B2" w:rsidP="00D517B2">
            <w:pPr>
              <w:spacing w:before="80" w:after="60" w:line="300" w:lineRule="exact"/>
              <w:jc w:val="left"/>
              <w:rPr>
                <w:position w:val="2"/>
              </w:rPr>
            </w:pPr>
          </w:p>
        </w:tc>
        <w:tc>
          <w:tcPr>
            <w:tcW w:w="2206" w:type="pct"/>
          </w:tcPr>
          <w:p w14:paraId="53F2C77F" w14:textId="3AD62C4F" w:rsidR="00D517B2" w:rsidRPr="00D517B2" w:rsidRDefault="00FB1F89" w:rsidP="00D517B2">
            <w:pPr>
              <w:spacing w:before="80" w:after="60" w:line="300" w:lineRule="exact"/>
              <w:jc w:val="left"/>
              <w:rPr>
                <w:position w:val="2"/>
                <w:rtl/>
                <w:lang w:bidi="ar-EG"/>
              </w:rPr>
            </w:pPr>
            <w:r w:rsidRPr="00D517B2">
              <w:rPr>
                <w:rFonts w:hint="cs"/>
                <w:position w:val="2"/>
                <w:rtl/>
              </w:rPr>
              <w:t xml:space="preserve">جنيف، </w:t>
            </w:r>
            <w:r w:rsidR="003B3B64">
              <w:rPr>
                <w:rFonts w:hint="cs"/>
                <w:position w:val="2"/>
                <w:rtl/>
              </w:rPr>
              <w:t>22 ديسمبر</w:t>
            </w:r>
            <w:r w:rsidRPr="00D517B2">
              <w:rPr>
                <w:rFonts w:hint="cs"/>
                <w:position w:val="2"/>
                <w:rtl/>
                <w:lang w:bidi="ar-EG"/>
              </w:rPr>
              <w:t xml:space="preserve"> </w:t>
            </w:r>
            <w:r w:rsidR="00332851">
              <w:rPr>
                <w:position w:val="2"/>
              </w:rPr>
              <w:t>2025</w:t>
            </w:r>
          </w:p>
        </w:tc>
      </w:tr>
      <w:tr w:rsidR="00D517B2" w:rsidRPr="00D517B2" w14:paraId="5B67EFDD" w14:textId="77777777" w:rsidTr="00D517B2">
        <w:trPr>
          <w:cantSplit/>
          <w:trHeight w:val="340"/>
          <w:jc w:val="center"/>
        </w:trPr>
        <w:tc>
          <w:tcPr>
            <w:tcW w:w="796" w:type="pct"/>
          </w:tcPr>
          <w:p w14:paraId="52A78E1E" w14:textId="77777777" w:rsidR="00D517B2" w:rsidRPr="00842463" w:rsidRDefault="00D517B2" w:rsidP="00D517B2">
            <w:pPr>
              <w:spacing w:before="80" w:after="60" w:line="300" w:lineRule="exact"/>
              <w:jc w:val="left"/>
              <w:rPr>
                <w:position w:val="2"/>
              </w:rPr>
            </w:pPr>
            <w:r w:rsidRPr="00842463">
              <w:rPr>
                <w:rFonts w:hint="cs"/>
                <w:position w:val="2"/>
                <w:rtl/>
              </w:rPr>
              <w:t>المرجع:</w:t>
            </w:r>
          </w:p>
        </w:tc>
        <w:tc>
          <w:tcPr>
            <w:tcW w:w="1998" w:type="pct"/>
          </w:tcPr>
          <w:p w14:paraId="0103FE40" w14:textId="15B1D242" w:rsidR="00D517B2" w:rsidRPr="003B3B64" w:rsidRDefault="00D517B2" w:rsidP="003B3B64">
            <w:pPr>
              <w:spacing w:before="80" w:after="60" w:line="300" w:lineRule="exact"/>
              <w:jc w:val="left"/>
              <w:rPr>
                <w:b/>
                <w:position w:val="2"/>
                <w:rtl/>
                <w:lang w:bidi="ar-EG"/>
              </w:rPr>
            </w:pPr>
            <w:r w:rsidRPr="003B3B64">
              <w:rPr>
                <w:b/>
                <w:position w:val="2"/>
              </w:rPr>
              <w:t xml:space="preserve">TSB Collective letter </w:t>
            </w:r>
            <w:r w:rsidR="003B3B64" w:rsidRPr="003B3B64">
              <w:rPr>
                <w:b/>
                <w:position w:val="2"/>
                <w:lang w:val="en-GB"/>
              </w:rPr>
              <w:t>6/17</w:t>
            </w:r>
            <w:r w:rsidR="003B3B64" w:rsidRPr="003B3B64">
              <w:rPr>
                <w:b/>
                <w:position w:val="2"/>
                <w:rtl/>
                <w:lang w:val="en-GB"/>
              </w:rPr>
              <w:br/>
            </w:r>
            <w:r w:rsidR="003B3B64" w:rsidRPr="003B3B64">
              <w:rPr>
                <w:bCs/>
                <w:position w:val="2"/>
                <w:lang w:val="en-GB" w:bidi="ar-EG"/>
              </w:rPr>
              <w:t>SG17/XY</w:t>
            </w:r>
          </w:p>
        </w:tc>
        <w:tc>
          <w:tcPr>
            <w:tcW w:w="2206" w:type="pct"/>
            <w:vMerge w:val="restart"/>
          </w:tcPr>
          <w:p w14:paraId="113D9F91" w14:textId="77777777" w:rsidR="00D517B2" w:rsidRPr="00D517B2" w:rsidRDefault="00D517B2" w:rsidP="00D517B2">
            <w:pPr>
              <w:tabs>
                <w:tab w:val="clear" w:pos="794"/>
                <w:tab w:val="left" w:pos="284"/>
              </w:tabs>
              <w:spacing w:before="80" w:after="60" w:line="300" w:lineRule="exact"/>
              <w:ind w:left="284" w:hanging="284"/>
              <w:jc w:val="left"/>
              <w:rPr>
                <w:position w:val="2"/>
                <w:rtl/>
                <w:lang w:bidi="ar-EG"/>
              </w:rPr>
            </w:pPr>
            <w:r w:rsidRPr="00D517B2">
              <w:rPr>
                <w:rFonts w:hint="cs"/>
                <w:position w:val="2"/>
                <w:rtl/>
              </w:rPr>
              <w:t>إلى:</w:t>
            </w:r>
          </w:p>
          <w:p w14:paraId="636E9B16" w14:textId="06EB2220" w:rsidR="003B3B64" w:rsidRPr="003B3B64" w:rsidRDefault="003B3B64" w:rsidP="003B3B64">
            <w:pPr>
              <w:tabs>
                <w:tab w:val="clear" w:pos="794"/>
                <w:tab w:val="left" w:pos="284"/>
              </w:tabs>
              <w:spacing w:before="80" w:after="60" w:line="300" w:lineRule="exact"/>
              <w:ind w:left="290" w:hanging="284"/>
              <w:jc w:val="left"/>
              <w:rPr>
                <w:position w:val="2"/>
              </w:rPr>
            </w:pPr>
            <w:r>
              <w:rPr>
                <w:rFonts w:hint="cs"/>
                <w:position w:val="2"/>
                <w:rtl/>
              </w:rPr>
              <w:t>-</w:t>
            </w:r>
            <w:r>
              <w:rPr>
                <w:position w:val="2"/>
                <w:rtl/>
              </w:rPr>
              <w:tab/>
            </w:r>
            <w:r w:rsidRPr="003B3B64">
              <w:rPr>
                <w:position w:val="2"/>
                <w:rtl/>
              </w:rPr>
              <w:t>إدارات الدول الأعضاء في الاتحاد؛</w:t>
            </w:r>
          </w:p>
          <w:p w14:paraId="254083AB" w14:textId="35B5FACB" w:rsidR="003B3B64" w:rsidRPr="003B3B64" w:rsidRDefault="003B3B64" w:rsidP="003B3B64">
            <w:pPr>
              <w:tabs>
                <w:tab w:val="clear" w:pos="794"/>
                <w:tab w:val="left" w:pos="284"/>
              </w:tabs>
              <w:spacing w:before="80" w:after="60" w:line="300" w:lineRule="exact"/>
              <w:ind w:left="290" w:hanging="284"/>
              <w:jc w:val="left"/>
              <w:rPr>
                <w:position w:val="2"/>
              </w:rPr>
            </w:pPr>
            <w:r>
              <w:rPr>
                <w:rFonts w:hint="cs"/>
                <w:position w:val="2"/>
                <w:rtl/>
              </w:rPr>
              <w:t>-</w:t>
            </w:r>
            <w:r>
              <w:rPr>
                <w:position w:val="2"/>
                <w:rtl/>
              </w:rPr>
              <w:tab/>
            </w:r>
            <w:r w:rsidRPr="003B3B64">
              <w:rPr>
                <w:position w:val="2"/>
                <w:rtl/>
              </w:rPr>
              <w:t>دولة فلسطين (القرار 99 (المراج</w:t>
            </w:r>
            <w:r>
              <w:rPr>
                <w:rFonts w:hint="cs"/>
                <w:position w:val="2"/>
                <w:rtl/>
              </w:rPr>
              <w:t>َ</w:t>
            </w:r>
            <w:r w:rsidRPr="003B3B64">
              <w:rPr>
                <w:position w:val="2"/>
                <w:rtl/>
              </w:rPr>
              <w:t>ع في دبي، 2018))؛</w:t>
            </w:r>
          </w:p>
          <w:p w14:paraId="37080772" w14:textId="2F6413BA" w:rsidR="003B3B64" w:rsidRPr="003B3B64" w:rsidRDefault="003B3B64" w:rsidP="003B3B64">
            <w:pPr>
              <w:tabs>
                <w:tab w:val="clear" w:pos="794"/>
                <w:tab w:val="left" w:pos="284"/>
              </w:tabs>
              <w:spacing w:before="80" w:after="60" w:line="300" w:lineRule="exact"/>
              <w:ind w:left="290" w:hanging="284"/>
              <w:jc w:val="left"/>
              <w:rPr>
                <w:position w:val="2"/>
              </w:rPr>
            </w:pPr>
            <w:r>
              <w:rPr>
                <w:rFonts w:hint="cs"/>
                <w:position w:val="2"/>
                <w:rtl/>
              </w:rPr>
              <w:t>-</w:t>
            </w:r>
            <w:r>
              <w:rPr>
                <w:position w:val="2"/>
                <w:rtl/>
              </w:rPr>
              <w:tab/>
            </w:r>
            <w:r w:rsidRPr="003B3B64">
              <w:rPr>
                <w:position w:val="2"/>
                <w:rtl/>
              </w:rPr>
              <w:t>أعضاء قطاع تقييس الاتصالات؛</w:t>
            </w:r>
          </w:p>
          <w:p w14:paraId="46C473EB" w14:textId="0906B47E" w:rsidR="003B3B64" w:rsidRDefault="003B3B64" w:rsidP="003B3B64">
            <w:pPr>
              <w:tabs>
                <w:tab w:val="clear" w:pos="794"/>
                <w:tab w:val="left" w:pos="284"/>
              </w:tabs>
              <w:spacing w:before="80" w:after="60" w:line="300" w:lineRule="exact"/>
              <w:ind w:left="290" w:hanging="284"/>
              <w:jc w:val="left"/>
              <w:rPr>
                <w:position w:val="2"/>
              </w:rPr>
            </w:pPr>
            <w:r>
              <w:rPr>
                <w:rFonts w:hint="cs"/>
                <w:position w:val="2"/>
                <w:rtl/>
              </w:rPr>
              <w:t>-</w:t>
            </w:r>
            <w:r>
              <w:rPr>
                <w:position w:val="2"/>
                <w:rtl/>
              </w:rPr>
              <w:tab/>
            </w:r>
            <w:r w:rsidRPr="003B3B64">
              <w:rPr>
                <w:position w:val="2"/>
                <w:rtl/>
              </w:rPr>
              <w:t>المنتسبين إلى قطاع تقييس الاتصالات المشاركين في أعمال لجنة الدراسات 17؛</w:t>
            </w:r>
          </w:p>
          <w:p w14:paraId="1CB15DCB" w14:textId="49340B1A" w:rsidR="00D517B2" w:rsidRPr="003B3B64" w:rsidRDefault="003B3B64" w:rsidP="003B3B64">
            <w:pPr>
              <w:tabs>
                <w:tab w:val="clear" w:pos="794"/>
                <w:tab w:val="left" w:pos="284"/>
              </w:tabs>
              <w:spacing w:before="80" w:after="60" w:line="300" w:lineRule="exact"/>
              <w:ind w:left="290" w:hanging="284"/>
              <w:jc w:val="left"/>
              <w:rPr>
                <w:position w:val="2"/>
                <w:rtl/>
              </w:rPr>
            </w:pPr>
            <w:r>
              <w:rPr>
                <w:rFonts w:hint="cs"/>
                <w:position w:val="2"/>
                <w:rtl/>
              </w:rPr>
              <w:t>-</w:t>
            </w:r>
            <w:r>
              <w:rPr>
                <w:position w:val="2"/>
                <w:rtl/>
              </w:rPr>
              <w:tab/>
            </w:r>
            <w:r w:rsidRPr="003B3B64">
              <w:rPr>
                <w:position w:val="2"/>
                <w:rtl/>
              </w:rPr>
              <w:t>الهيئات الأكاديمية المنضمة إلى الاتحاد.</w:t>
            </w:r>
          </w:p>
        </w:tc>
      </w:tr>
      <w:tr w:rsidR="001D5A69" w:rsidRPr="00D517B2" w14:paraId="2E4DA3DF" w14:textId="77777777" w:rsidTr="00D517B2">
        <w:trPr>
          <w:cantSplit/>
          <w:trHeight w:val="340"/>
          <w:jc w:val="center"/>
        </w:trPr>
        <w:tc>
          <w:tcPr>
            <w:tcW w:w="796" w:type="pct"/>
          </w:tcPr>
          <w:p w14:paraId="3D69D730" w14:textId="77777777" w:rsidR="001D5A69" w:rsidRPr="00842463" w:rsidRDefault="001D5A69" w:rsidP="001D5A69">
            <w:pPr>
              <w:spacing w:before="80" w:after="60" w:line="300" w:lineRule="exact"/>
              <w:jc w:val="left"/>
              <w:rPr>
                <w:position w:val="2"/>
                <w:rtl/>
                <w:lang w:bidi="ar-EG"/>
              </w:rPr>
            </w:pPr>
            <w:r w:rsidRPr="00842463">
              <w:rPr>
                <w:rFonts w:hint="cs"/>
                <w:position w:val="2"/>
                <w:rtl/>
                <w:lang w:bidi="ar-EG"/>
              </w:rPr>
              <w:t>ال</w:t>
            </w:r>
            <w:r w:rsidRPr="00842463">
              <w:rPr>
                <w:rFonts w:hint="cs"/>
                <w:position w:val="2"/>
                <w:rtl/>
                <w:lang w:bidi="ar-SY"/>
              </w:rPr>
              <w:t>هاتف</w:t>
            </w:r>
            <w:r w:rsidRPr="00842463">
              <w:rPr>
                <w:rFonts w:hint="cs"/>
                <w:position w:val="2"/>
                <w:rtl/>
              </w:rPr>
              <w:t>:</w:t>
            </w:r>
          </w:p>
        </w:tc>
        <w:tc>
          <w:tcPr>
            <w:tcW w:w="1998" w:type="pct"/>
          </w:tcPr>
          <w:p w14:paraId="2071277A" w14:textId="3BBBBAF6" w:rsidR="001D5A69" w:rsidRPr="003B3B64" w:rsidRDefault="001D5A69" w:rsidP="003B3B64">
            <w:pPr>
              <w:spacing w:before="80" w:after="60" w:line="300" w:lineRule="exact"/>
              <w:jc w:val="left"/>
              <w:rPr>
                <w:position w:val="2"/>
              </w:rPr>
            </w:pPr>
            <w:r w:rsidRPr="003B3B64">
              <w:rPr>
                <w:position w:val="2"/>
              </w:rPr>
              <w:t>+41 22 730 </w:t>
            </w:r>
            <w:r w:rsidR="003B3B64" w:rsidRPr="003B3B64">
              <w:rPr>
                <w:position w:val="2"/>
                <w:lang w:val="en-GB"/>
              </w:rPr>
              <w:t>6206</w:t>
            </w:r>
          </w:p>
        </w:tc>
        <w:tc>
          <w:tcPr>
            <w:tcW w:w="2206" w:type="pct"/>
            <w:vMerge/>
          </w:tcPr>
          <w:p w14:paraId="30044166" w14:textId="77777777" w:rsidR="001D5A69" w:rsidRPr="00D517B2" w:rsidRDefault="001D5A69" w:rsidP="001D5A69">
            <w:pPr>
              <w:spacing w:before="80" w:after="60" w:line="300" w:lineRule="exact"/>
              <w:jc w:val="left"/>
              <w:rPr>
                <w:position w:val="2"/>
                <w:rtl/>
              </w:rPr>
            </w:pPr>
          </w:p>
        </w:tc>
      </w:tr>
      <w:tr w:rsidR="001D5A69" w:rsidRPr="00D517B2" w14:paraId="6E2B5785" w14:textId="77777777" w:rsidTr="00D517B2">
        <w:trPr>
          <w:cantSplit/>
          <w:trHeight w:val="340"/>
          <w:jc w:val="center"/>
        </w:trPr>
        <w:tc>
          <w:tcPr>
            <w:tcW w:w="796" w:type="pct"/>
          </w:tcPr>
          <w:p w14:paraId="7394763A" w14:textId="77777777" w:rsidR="001D5A69" w:rsidRPr="00842463" w:rsidRDefault="001D5A69" w:rsidP="001D5A69">
            <w:pPr>
              <w:spacing w:before="80" w:after="60" w:line="300" w:lineRule="exact"/>
              <w:jc w:val="left"/>
              <w:rPr>
                <w:position w:val="2"/>
              </w:rPr>
            </w:pPr>
            <w:r w:rsidRPr="00842463">
              <w:rPr>
                <w:rFonts w:hint="cs"/>
                <w:position w:val="2"/>
                <w:rtl/>
              </w:rPr>
              <w:t>الفاكس:</w:t>
            </w:r>
          </w:p>
        </w:tc>
        <w:tc>
          <w:tcPr>
            <w:tcW w:w="1998" w:type="pct"/>
          </w:tcPr>
          <w:p w14:paraId="21889592" w14:textId="77777777" w:rsidR="001D5A69" w:rsidRPr="003B3B64" w:rsidRDefault="001D5A69" w:rsidP="001D5A69">
            <w:pPr>
              <w:spacing w:before="80" w:after="60" w:line="300" w:lineRule="exact"/>
              <w:jc w:val="left"/>
              <w:rPr>
                <w:b/>
                <w:position w:val="2"/>
              </w:rPr>
            </w:pPr>
            <w:r w:rsidRPr="003B3B64">
              <w:rPr>
                <w:position w:val="2"/>
              </w:rPr>
              <w:t>+41 22 730 5853</w:t>
            </w:r>
          </w:p>
        </w:tc>
        <w:tc>
          <w:tcPr>
            <w:tcW w:w="2206" w:type="pct"/>
            <w:vMerge/>
          </w:tcPr>
          <w:p w14:paraId="0FDEB751" w14:textId="77777777" w:rsidR="001D5A69" w:rsidRPr="00D517B2" w:rsidRDefault="001D5A69" w:rsidP="001D5A69">
            <w:pPr>
              <w:spacing w:before="80" w:after="60" w:line="300" w:lineRule="exact"/>
              <w:jc w:val="left"/>
              <w:rPr>
                <w:position w:val="2"/>
                <w:rtl/>
              </w:rPr>
            </w:pPr>
          </w:p>
        </w:tc>
      </w:tr>
      <w:tr w:rsidR="001D5A69" w:rsidRPr="00D517B2" w14:paraId="376B9FDB" w14:textId="77777777" w:rsidTr="00D517B2">
        <w:trPr>
          <w:cantSplit/>
          <w:trHeight w:val="340"/>
          <w:jc w:val="center"/>
        </w:trPr>
        <w:tc>
          <w:tcPr>
            <w:tcW w:w="796" w:type="pct"/>
          </w:tcPr>
          <w:p w14:paraId="0FC972E5" w14:textId="77777777" w:rsidR="001D5A69" w:rsidRPr="00842463" w:rsidRDefault="001D5A69" w:rsidP="001D5A69">
            <w:pPr>
              <w:spacing w:before="80" w:after="60" w:line="300" w:lineRule="exact"/>
              <w:jc w:val="left"/>
              <w:rPr>
                <w:position w:val="2"/>
                <w:rtl/>
                <w:lang w:bidi="ar-EG"/>
              </w:rPr>
            </w:pPr>
            <w:r w:rsidRPr="00842463">
              <w:rPr>
                <w:rFonts w:hint="cs"/>
                <w:position w:val="2"/>
                <w:rtl/>
              </w:rPr>
              <w:t>البريد الإلكتروني:</w:t>
            </w:r>
          </w:p>
        </w:tc>
        <w:tc>
          <w:tcPr>
            <w:tcW w:w="1998" w:type="pct"/>
          </w:tcPr>
          <w:p w14:paraId="3E496C1F" w14:textId="1C18E2FA" w:rsidR="001D5A69" w:rsidRPr="003B3B64" w:rsidRDefault="003B3B64" w:rsidP="003B3B64">
            <w:pPr>
              <w:spacing w:before="80" w:after="60" w:line="300" w:lineRule="exact"/>
              <w:jc w:val="left"/>
              <w:rPr>
                <w:position w:val="2"/>
              </w:rPr>
            </w:pPr>
            <w:hyperlink r:id="rId9" w:history="1">
              <w:r w:rsidRPr="003B3B64">
                <w:rPr>
                  <w:rStyle w:val="Hyperlink"/>
                  <w:position w:val="2"/>
                  <w:lang w:val="en-GB"/>
                </w:rPr>
                <w:t>tsbsg17@itu.int</w:t>
              </w:r>
            </w:hyperlink>
          </w:p>
        </w:tc>
        <w:tc>
          <w:tcPr>
            <w:tcW w:w="2206" w:type="pct"/>
            <w:vMerge/>
          </w:tcPr>
          <w:p w14:paraId="21C5AC31" w14:textId="77777777" w:rsidR="001D5A69" w:rsidRPr="00D517B2" w:rsidRDefault="001D5A69" w:rsidP="001D5A69">
            <w:pPr>
              <w:spacing w:before="80" w:after="60" w:line="300" w:lineRule="exact"/>
              <w:jc w:val="left"/>
              <w:rPr>
                <w:position w:val="2"/>
                <w:rtl/>
              </w:rPr>
            </w:pPr>
          </w:p>
        </w:tc>
      </w:tr>
      <w:tr w:rsidR="001D5A69" w:rsidRPr="00D517B2" w14:paraId="54FF41B1" w14:textId="77777777" w:rsidTr="00CC70F6">
        <w:trPr>
          <w:cantSplit/>
          <w:trHeight w:val="748"/>
          <w:jc w:val="center"/>
        </w:trPr>
        <w:tc>
          <w:tcPr>
            <w:tcW w:w="796" w:type="pct"/>
          </w:tcPr>
          <w:p w14:paraId="36E0560C" w14:textId="77777777" w:rsidR="001D5A69" w:rsidRPr="00842463" w:rsidRDefault="001D5A69" w:rsidP="001D5A69">
            <w:pPr>
              <w:spacing w:before="80" w:after="60" w:line="300" w:lineRule="exact"/>
              <w:jc w:val="left"/>
              <w:rPr>
                <w:position w:val="2"/>
                <w:rtl/>
                <w:lang w:bidi="ar-EG"/>
              </w:rPr>
            </w:pPr>
            <w:r>
              <w:rPr>
                <w:rFonts w:hint="cs"/>
                <w:position w:val="2"/>
                <w:rtl/>
                <w:lang w:bidi="ar-EG"/>
              </w:rPr>
              <w:t>الموقع الإلكتروني:</w:t>
            </w:r>
          </w:p>
        </w:tc>
        <w:tc>
          <w:tcPr>
            <w:tcW w:w="1998" w:type="pct"/>
          </w:tcPr>
          <w:p w14:paraId="5751DAC2" w14:textId="2F089DFA" w:rsidR="001D5A69" w:rsidRPr="003B3B64" w:rsidRDefault="003B3B64" w:rsidP="003B3B64">
            <w:pPr>
              <w:rPr>
                <w:position w:val="2"/>
              </w:rPr>
            </w:pPr>
            <w:hyperlink r:id="rId10" w:history="1">
              <w:r w:rsidRPr="003B3B64">
                <w:rPr>
                  <w:rStyle w:val="Hyperlink"/>
                  <w:position w:val="2"/>
                  <w:lang w:val="en-GB"/>
                </w:rPr>
                <w:t>http://itu.int/go/tsg17</w:t>
              </w:r>
            </w:hyperlink>
          </w:p>
        </w:tc>
        <w:tc>
          <w:tcPr>
            <w:tcW w:w="2206" w:type="pct"/>
            <w:vMerge/>
          </w:tcPr>
          <w:p w14:paraId="7A421A7E" w14:textId="77777777" w:rsidR="001D5A69" w:rsidRPr="00D517B2" w:rsidRDefault="001D5A69" w:rsidP="001D5A69">
            <w:pPr>
              <w:spacing w:before="80" w:after="60" w:line="300" w:lineRule="exact"/>
              <w:jc w:val="left"/>
              <w:rPr>
                <w:position w:val="2"/>
                <w:rtl/>
              </w:rPr>
            </w:pPr>
          </w:p>
        </w:tc>
      </w:tr>
      <w:tr w:rsidR="001D5A69" w:rsidRPr="00D517B2" w14:paraId="53612243" w14:textId="77777777" w:rsidTr="00D517B2">
        <w:trPr>
          <w:cantSplit/>
          <w:jc w:val="center"/>
        </w:trPr>
        <w:tc>
          <w:tcPr>
            <w:tcW w:w="796" w:type="pct"/>
          </w:tcPr>
          <w:p w14:paraId="227D74A7" w14:textId="77777777" w:rsidR="001D5A69" w:rsidRPr="00B54F20" w:rsidRDefault="001D5A69" w:rsidP="001D5A69">
            <w:pPr>
              <w:spacing w:before="80" w:after="60" w:line="300" w:lineRule="exact"/>
              <w:jc w:val="left"/>
              <w:rPr>
                <w:b/>
                <w:bCs/>
                <w:position w:val="2"/>
                <w:rtl/>
                <w:lang w:bidi="ar-SY"/>
              </w:rPr>
            </w:pPr>
            <w:r w:rsidRPr="00B54F20">
              <w:rPr>
                <w:rFonts w:hint="cs"/>
                <w:b/>
                <w:bCs/>
                <w:position w:val="2"/>
                <w:rtl/>
              </w:rPr>
              <w:t>الموضوع:</w:t>
            </w:r>
          </w:p>
        </w:tc>
        <w:tc>
          <w:tcPr>
            <w:tcW w:w="4204" w:type="pct"/>
            <w:gridSpan w:val="2"/>
          </w:tcPr>
          <w:p w14:paraId="41F0F12D" w14:textId="2F39B40E" w:rsidR="001D5A69" w:rsidRPr="00D517B2" w:rsidRDefault="003B3B64" w:rsidP="003B3B64">
            <w:pPr>
              <w:spacing w:before="80" w:after="60" w:line="300" w:lineRule="exact"/>
              <w:jc w:val="left"/>
              <w:rPr>
                <w:position w:val="2"/>
                <w:rtl/>
              </w:rPr>
            </w:pPr>
            <w:r w:rsidRPr="003B3B64">
              <w:rPr>
                <w:b/>
                <w:bCs/>
                <w:position w:val="2"/>
                <w:rtl/>
              </w:rPr>
              <w:t>اجتماعات فرق العمل 17/1 و17/2 و17/3 و17/4؛ جنيف، 2 أبريل 2026</w:t>
            </w:r>
          </w:p>
        </w:tc>
      </w:tr>
    </w:tbl>
    <w:p w14:paraId="506C5927" w14:textId="77777777" w:rsidR="00D517B2" w:rsidRPr="00D517B2" w:rsidRDefault="00D517B2" w:rsidP="00CC70F6">
      <w:pPr>
        <w:rPr>
          <w:rtl/>
          <w:lang w:bidi="ar-SY"/>
        </w:rPr>
      </w:pPr>
      <w:r w:rsidRPr="00D517B2">
        <w:rPr>
          <w:rFonts w:hint="cs"/>
          <w:rtl/>
          <w:lang w:bidi="ar-SY"/>
        </w:rPr>
        <w:t>حضرات السادة والسيدات،</w:t>
      </w:r>
    </w:p>
    <w:p w14:paraId="67A50DD3" w14:textId="77777777" w:rsidR="00D517B2" w:rsidRPr="00D517B2" w:rsidRDefault="00D517B2" w:rsidP="00D517B2">
      <w:pPr>
        <w:rPr>
          <w:rtl/>
          <w:lang w:bidi="ar-EG"/>
        </w:rPr>
      </w:pPr>
      <w:r w:rsidRPr="00D517B2">
        <w:rPr>
          <w:rFonts w:hint="cs"/>
          <w:rtl/>
        </w:rPr>
        <w:t>تحية طيبة وبعد،</w:t>
      </w:r>
    </w:p>
    <w:p w14:paraId="41D9CFB3" w14:textId="2CCB2024" w:rsidR="003B3B64" w:rsidRPr="003B3B64" w:rsidRDefault="003B3B64" w:rsidP="003B3B64">
      <w:pPr>
        <w:rPr>
          <w:lang w:val="ar-SA" w:bidi="ar-SY"/>
        </w:rPr>
      </w:pPr>
      <w:r w:rsidRPr="003B3B64">
        <w:rPr>
          <w:rtl/>
        </w:rPr>
        <w:t>بناء</w:t>
      </w:r>
      <w:r>
        <w:rPr>
          <w:rFonts w:hint="cs"/>
          <w:rtl/>
        </w:rPr>
        <w:t>ً</w:t>
      </w:r>
      <w:r w:rsidRPr="003B3B64">
        <w:rPr>
          <w:rtl/>
        </w:rPr>
        <w:t xml:space="preserve"> على موافقتي على طلب السيد أرنو تادي، رئيس لجنة الدراسات 17، وفي ضوء التأييد الذي حظي به الطلب في اجتماع لجنة الدراسات 17 (جنيف، </w:t>
      </w:r>
      <w:r w:rsidRPr="003B3B64">
        <w:rPr>
          <w:lang w:bidi="ar-SY"/>
        </w:rPr>
        <w:t>3</w:t>
      </w:r>
      <w:r w:rsidRPr="003B3B64">
        <w:rPr>
          <w:rtl/>
        </w:rPr>
        <w:t>-</w:t>
      </w:r>
      <w:r w:rsidRPr="003B3B64">
        <w:rPr>
          <w:lang w:bidi="ar-SY"/>
        </w:rPr>
        <w:t>11</w:t>
      </w:r>
      <w:r w:rsidRPr="003B3B64">
        <w:rPr>
          <w:rtl/>
        </w:rPr>
        <w:t xml:space="preserve"> ديسمبر 2025)، يسعدني أن أدعوكم إلى حضور الاجتماعات المقبلة لفرقة العمل 17/1 (</w:t>
      </w:r>
      <w:r>
        <w:rPr>
          <w:rFonts w:hint="cs"/>
          <w:rtl/>
        </w:rPr>
        <w:t> </w:t>
      </w:r>
      <w:r w:rsidRPr="003B3B64">
        <w:rPr>
          <w:i/>
          <w:iCs/>
          <w:rtl/>
        </w:rPr>
        <w:t>الهوية الرقمية والأمن القائم على التكنولوجيا الكمومية والبنية التحتية للمفاتيح العمومية وتكنولوجيات الأمن الأساسية</w:t>
      </w:r>
      <w:r w:rsidRPr="003B3B64">
        <w:rPr>
          <w:rtl/>
        </w:rPr>
        <w:t>)، وفرقة العمل</w:t>
      </w:r>
      <w:r>
        <w:rPr>
          <w:rFonts w:hint="cs"/>
          <w:rtl/>
        </w:rPr>
        <w:t> </w:t>
      </w:r>
      <w:r w:rsidRPr="003B3B64">
        <w:rPr>
          <w:rtl/>
        </w:rPr>
        <w:t>17/2 (</w:t>
      </w:r>
      <w:r>
        <w:rPr>
          <w:rFonts w:hint="cs"/>
          <w:rtl/>
        </w:rPr>
        <w:t> </w:t>
      </w:r>
      <w:r w:rsidRPr="003B3B64">
        <w:rPr>
          <w:i/>
          <w:iCs/>
          <w:rtl/>
        </w:rPr>
        <w:t>أمن الاتصالات المتنقلة الدولية وإنترنت الأشياء والميتافيرس وأنظمة النقل الذكية/المركبات الموصولة بالإنترنت</w:t>
      </w:r>
      <w:r w:rsidRPr="003B3B64">
        <w:rPr>
          <w:rtl/>
        </w:rPr>
        <w:t>)، وفرقة العمل 17/3 (</w:t>
      </w:r>
      <w:r>
        <w:rPr>
          <w:rFonts w:hint="cs"/>
          <w:rtl/>
        </w:rPr>
        <w:t> </w:t>
      </w:r>
      <w:r w:rsidRPr="003B3B64">
        <w:rPr>
          <w:i/>
          <w:iCs/>
          <w:rtl/>
        </w:rPr>
        <w:t>الأمن السيبراني والإدارة، واستراتيجية الأمن وتنسيقه</w:t>
      </w:r>
      <w:r w:rsidRPr="003B3B64">
        <w:rPr>
          <w:rtl/>
        </w:rPr>
        <w:t>)، وفرقة العمل 17/4 (</w:t>
      </w:r>
      <w:r>
        <w:rPr>
          <w:rFonts w:hint="cs"/>
          <w:rtl/>
        </w:rPr>
        <w:t> </w:t>
      </w:r>
      <w:r w:rsidRPr="003B3B64">
        <w:rPr>
          <w:i/>
          <w:iCs/>
          <w:rtl/>
        </w:rPr>
        <w:t>أمن الذكاء الاصطناعي وخدمات الحوسبة السحابية وتطبيقاتها</w:t>
      </w:r>
      <w:r w:rsidRPr="003B3B64">
        <w:rPr>
          <w:rtl/>
        </w:rPr>
        <w:t>)، المخطط عقدها في مقر الاتحاد الدولي للاتصالات (</w:t>
      </w:r>
      <w:r w:rsidRPr="003B3B64">
        <w:rPr>
          <w:lang w:bidi="ar-SY"/>
        </w:rPr>
        <w:t>ITU</w:t>
      </w:r>
      <w:r w:rsidRPr="003B3B64">
        <w:rPr>
          <w:rtl/>
        </w:rPr>
        <w:t>)، جنيف، في</w:t>
      </w:r>
      <w:r>
        <w:rPr>
          <w:rFonts w:hint="cs"/>
          <w:rtl/>
        </w:rPr>
        <w:t> </w:t>
      </w:r>
      <w:r w:rsidRPr="003B3B64">
        <w:rPr>
          <w:rtl/>
        </w:rPr>
        <w:t>2</w:t>
      </w:r>
      <w:r>
        <w:rPr>
          <w:rFonts w:hint="cs"/>
          <w:rtl/>
        </w:rPr>
        <w:t> </w:t>
      </w:r>
      <w:r w:rsidRPr="003B3B64">
        <w:rPr>
          <w:rtl/>
        </w:rPr>
        <w:t>أبريل</w:t>
      </w:r>
      <w:r>
        <w:rPr>
          <w:rFonts w:hint="cs"/>
          <w:rtl/>
        </w:rPr>
        <w:t> </w:t>
      </w:r>
      <w:r w:rsidRPr="003B3B64">
        <w:rPr>
          <w:rtl/>
        </w:rPr>
        <w:t>2026. وستنعقد الاجتماعات التالية أيضا</w:t>
      </w:r>
      <w:r w:rsidR="008A2B1C">
        <w:rPr>
          <w:rFonts w:hint="cs"/>
          <w:rtl/>
        </w:rPr>
        <w:t>ً</w:t>
      </w:r>
      <w:r w:rsidRPr="003B3B64">
        <w:rPr>
          <w:rtl/>
        </w:rPr>
        <w:t xml:space="preserve"> قبل اجتماعات فرق عمل لجنة الدراس</w:t>
      </w:r>
      <w:r>
        <w:rPr>
          <w:rFonts w:hint="cs"/>
          <w:rtl/>
        </w:rPr>
        <w:t>ات</w:t>
      </w:r>
      <w:r w:rsidRPr="003B3B64">
        <w:rPr>
          <w:rtl/>
        </w:rPr>
        <w:t xml:space="preserve"> 17 في نفس المكان:</w:t>
      </w:r>
    </w:p>
    <w:p w14:paraId="5C01EDF4" w14:textId="25E4A0EB" w:rsidR="003B3B64" w:rsidRPr="003B3B64" w:rsidRDefault="0030006B" w:rsidP="0030006B">
      <w:pPr>
        <w:pStyle w:val="enumlev1"/>
        <w:rPr>
          <w:lang w:val="ar-SA"/>
        </w:rPr>
      </w:pPr>
      <w:r>
        <w:t>-</w:t>
      </w:r>
      <w:r>
        <w:tab/>
      </w:r>
      <w:hyperlink r:id="rId11" w:anchor="/ar" w:history="1">
        <w:r w:rsidR="003B3B64" w:rsidRPr="003B3B64">
          <w:rPr>
            <w:rStyle w:val="Hyperlink"/>
            <w:rtl/>
            <w:lang w:bidi="ar-SA"/>
          </w:rPr>
          <w:t>ورشة عمل الاتحاد بشأن "الهويات الرقمية الموثوقة والقابلة للتشغيل البيني من أجل الذكاء الاصطناعي البشري والذكاء الاصطناعي الوكيل"</w:t>
        </w:r>
      </w:hyperlink>
      <w:r w:rsidR="003B3B64" w:rsidRPr="003B3B64">
        <w:rPr>
          <w:rtl/>
        </w:rPr>
        <w:t xml:space="preserve"> في يومَيْ 30 و31 مارس 2026 (انظر </w:t>
      </w:r>
      <w:hyperlink r:id="rId12" w:history="1">
        <w:r w:rsidR="003B3B64" w:rsidRPr="003B3B64">
          <w:rPr>
            <w:rStyle w:val="Hyperlink"/>
            <w:rtl/>
            <w:lang w:bidi="ar-SA"/>
          </w:rPr>
          <w:t>الرسالة المعممة 103 لمكتب تقييس الاتصالات</w:t>
        </w:r>
      </w:hyperlink>
      <w:r w:rsidR="003B3B64" w:rsidRPr="003B3B64">
        <w:rPr>
          <w:rtl/>
        </w:rPr>
        <w:t>)،</w:t>
      </w:r>
      <w:hyperlink r:id="rId13" w:history="1"/>
      <w:hyperlink r:id="rId14" w:tgtFrame="_blank" w:history="1"/>
    </w:p>
    <w:p w14:paraId="51128102" w14:textId="06992E7A" w:rsidR="003B3B64" w:rsidRPr="003B3B64" w:rsidRDefault="0030006B" w:rsidP="0030006B">
      <w:pPr>
        <w:pStyle w:val="enumlev1"/>
        <w:rPr>
          <w:lang w:val="ar-SA"/>
        </w:rPr>
      </w:pPr>
      <w:r>
        <w:t>-</w:t>
      </w:r>
      <w:r>
        <w:tab/>
      </w:r>
      <w:r w:rsidR="003B3B64">
        <w:rPr>
          <w:rFonts w:hint="cs"/>
          <w:rtl/>
        </w:rPr>
        <w:t>و</w:t>
      </w:r>
      <w:r w:rsidR="003B3B64" w:rsidRPr="003B3B64">
        <w:rPr>
          <w:rtl/>
        </w:rPr>
        <w:t>اجتماعات أفرقة مقر</w:t>
      </w:r>
      <w:r w:rsidR="003B3B64">
        <w:rPr>
          <w:rFonts w:hint="cs"/>
          <w:rtl/>
        </w:rPr>
        <w:t>ِّ</w:t>
      </w:r>
      <w:r w:rsidR="003B3B64" w:rsidRPr="003B3B64">
        <w:rPr>
          <w:rtl/>
        </w:rPr>
        <w:t>ري لجنة الدراسات 17 من 30 مارس إلى 1 أبريل 2026</w:t>
      </w:r>
    </w:p>
    <w:p w14:paraId="4DEBFB9F" w14:textId="0CA451B7" w:rsidR="003B3B64" w:rsidRPr="003B3B64" w:rsidRDefault="003B3B64" w:rsidP="003B3B64">
      <w:pPr>
        <w:rPr>
          <w:lang w:val="ar-SA" w:bidi="ar-SY"/>
        </w:rPr>
      </w:pPr>
      <w:r w:rsidRPr="003B3B64">
        <w:rPr>
          <w:rtl/>
        </w:rPr>
        <w:t xml:space="preserve">وستفتتح اجتماعات </w:t>
      </w:r>
      <w:r>
        <w:rPr>
          <w:rFonts w:hint="cs"/>
          <w:rtl/>
        </w:rPr>
        <w:t>فرق</w:t>
      </w:r>
      <w:r w:rsidRPr="003B3B64">
        <w:rPr>
          <w:rtl/>
        </w:rPr>
        <w:t xml:space="preserve"> العمل التابعة للجنة الدراسات 17 في الساعة </w:t>
      </w:r>
      <w:r>
        <w:t>09:00</w:t>
      </w:r>
      <w:r w:rsidRPr="003B3B64">
        <w:rPr>
          <w:rtl/>
        </w:rPr>
        <w:t xml:space="preserve">. وسيبدأ تسجيل المشاركين في الساعة </w:t>
      </w:r>
      <w:r>
        <w:t>08:00</w:t>
      </w:r>
      <w:r w:rsidRPr="003B3B64">
        <w:rPr>
          <w:rtl/>
        </w:rPr>
        <w:t xml:space="preserve"> يومي 30 مارس و2 أبريل 2026 عند </w:t>
      </w:r>
      <w:hyperlink r:id="rId15" w:history="1">
        <w:r w:rsidRPr="003B3B64">
          <w:rPr>
            <w:rStyle w:val="Hyperlink"/>
            <w:rtl/>
          </w:rPr>
          <w:t>مدخل مبنى مونبريان</w:t>
        </w:r>
      </w:hyperlink>
      <w:r w:rsidRPr="003B3B64">
        <w:rPr>
          <w:rtl/>
        </w:rPr>
        <w:t xml:space="preserve">. وستعرض التفاصيل المتعلقة بتوزيع قاعات الاجتماعات على الشاشات الموجودة في مقر الاتحاد، وفي الموقع الإلكتروني </w:t>
      </w:r>
      <w:hyperlink r:id="rId16" w:history="1">
        <w:r w:rsidRPr="003B3B64">
          <w:rPr>
            <w:rStyle w:val="Hyperlink"/>
            <w:rtl/>
          </w:rPr>
          <w:t>هنا</w:t>
        </w:r>
      </w:hyperlink>
      <w:r w:rsidRPr="003B3B64">
        <w:rPr>
          <w:rtl/>
        </w:rPr>
        <w:t>.</w:t>
      </w:r>
      <w:hyperlink r:id="rId17" w:history="1"/>
      <w:hyperlink r:id="rId18" w:history="1"/>
    </w:p>
    <w:p w14:paraId="7120F10E" w14:textId="28152F90" w:rsidR="003B3B64" w:rsidRPr="003B3B64" w:rsidRDefault="003B3B64" w:rsidP="003B3B64">
      <w:pPr>
        <w:rPr>
          <w:rtl/>
        </w:rPr>
      </w:pPr>
      <w:r w:rsidRPr="003B3B64">
        <w:rPr>
          <w:rtl/>
        </w:rPr>
        <w:t>ولن تقدم أي منح، وستجري الاجتماعات باللغة الإنكليزية حصرا</w:t>
      </w:r>
      <w:r w:rsidR="008A2B1C">
        <w:rPr>
          <w:rFonts w:hint="cs"/>
          <w:rtl/>
        </w:rPr>
        <w:t>ً</w:t>
      </w:r>
      <w:r w:rsidRPr="003B3B64">
        <w:rPr>
          <w:rtl/>
        </w:rPr>
        <w:t xml:space="preserve"> وبدون ترجمة شفوية</w:t>
      </w:r>
    </w:p>
    <w:p w14:paraId="17CC8E50" w14:textId="77777777" w:rsidR="003B3B64" w:rsidRPr="003B3B64" w:rsidRDefault="003B3B64" w:rsidP="003B3B64">
      <w:pPr>
        <w:rPr>
          <w:lang w:val="ar-SA" w:bidi="ar-SY"/>
        </w:rPr>
      </w:pPr>
      <w:r w:rsidRPr="003B3B64">
        <w:rPr>
          <w:rtl/>
        </w:rPr>
        <w:t xml:space="preserve">ويمكن الاطلاع على الوثائق والتسجيل والمعلومات الأخرى ذات الصلة في الصفحة الرئيسية </w:t>
      </w:r>
      <w:hyperlink r:id="rId19" w:anchor="/ar" w:history="1">
        <w:r w:rsidRPr="003B3B64">
          <w:rPr>
            <w:rStyle w:val="Hyperlink"/>
            <w:rtl/>
          </w:rPr>
          <w:t>للجنة الدراسات 17</w:t>
        </w:r>
      </w:hyperlink>
      <w:r w:rsidRPr="003B3B64">
        <w:rPr>
          <w:rtl/>
        </w:rPr>
        <w:t>.</w:t>
      </w:r>
      <w:hyperlink r:id="rId20" w:history="1"/>
    </w:p>
    <w:p w14:paraId="1D7C6004" w14:textId="1360AE10" w:rsidR="003B3B64" w:rsidRPr="003B3B64" w:rsidRDefault="003B3B64" w:rsidP="008A2B1C">
      <w:pPr>
        <w:keepNext/>
        <w:rPr>
          <w:lang w:val="ar-SA" w:bidi="ar-SY"/>
        </w:rPr>
      </w:pPr>
      <w:r w:rsidRPr="003B3B64">
        <w:rPr>
          <w:rtl/>
        </w:rPr>
        <w:t>والهدف الرئيسي لاجتماعات فرق العمل هو النظر في استهلال عملية الموافقة على مشاريع توصيات قطاع تقييس الاتصالات التالية والنظر في إضافات للموافقة عليها، حسب الاقتضاء، استنادا</w:t>
      </w:r>
      <w:r>
        <w:rPr>
          <w:rFonts w:hint="cs"/>
          <w:rtl/>
        </w:rPr>
        <w:t>ً</w:t>
      </w:r>
      <w:r w:rsidRPr="003B3B64">
        <w:rPr>
          <w:rtl/>
        </w:rPr>
        <w:t xml:space="preserve"> إلى نتائج اجتماعات أفرقة المقر</w:t>
      </w:r>
      <w:r>
        <w:rPr>
          <w:rFonts w:hint="cs"/>
          <w:rtl/>
        </w:rPr>
        <w:t>ِّ</w:t>
      </w:r>
      <w:r w:rsidRPr="003B3B64">
        <w:rPr>
          <w:rtl/>
        </w:rPr>
        <w:t>رين التي عقدت خلال الأيام السابقة (30 مارس - 1 أبريل 2026، جنيف):</w:t>
      </w:r>
    </w:p>
    <w:p w14:paraId="477C41D5" w14:textId="77777777" w:rsidR="003B3B64" w:rsidRPr="003B3B64" w:rsidRDefault="003B3B64" w:rsidP="0030006B">
      <w:pPr>
        <w:pStyle w:val="Headingb"/>
        <w:rPr>
          <w:lang w:val="ar-SA" w:bidi="ar-SY"/>
        </w:rPr>
      </w:pPr>
      <w:r w:rsidRPr="003B3B64">
        <w:rPr>
          <w:rtl/>
        </w:rPr>
        <w:t>فرقة العمل 17/1:</w:t>
      </w:r>
    </w:p>
    <w:p w14:paraId="04F6740E" w14:textId="705D7242" w:rsidR="003B3B64" w:rsidRPr="003B3B64" w:rsidRDefault="003B3B64" w:rsidP="0030006B">
      <w:pPr>
        <w:pStyle w:val="enumlev1"/>
        <w:keepNext/>
        <w:rPr>
          <w:lang w:val="ar-SA"/>
        </w:rPr>
      </w:pPr>
      <w:r>
        <w:sym w:font="Symbol" w:char="F0B7"/>
      </w:r>
      <w:r>
        <w:tab/>
      </w:r>
      <w:r w:rsidRPr="003B3B64">
        <w:t>X.1281Amd1</w:t>
      </w:r>
      <w:r w:rsidRPr="003B3B64">
        <w:rPr>
          <w:rtl/>
        </w:rPr>
        <w:t xml:space="preserve"> "واجهات برمجة التطبيقات من أجل التشغيل البيني لأنظمة إدارة الهوية" (المسألة 17/10)</w:t>
      </w:r>
    </w:p>
    <w:p w14:paraId="7DCEF13C" w14:textId="0497F539" w:rsidR="003B3B64" w:rsidRPr="003B3B64" w:rsidRDefault="003B3B64" w:rsidP="003B3B64">
      <w:pPr>
        <w:pStyle w:val="enumlev1"/>
        <w:rPr>
          <w:lang w:val="ar-SA"/>
        </w:rPr>
      </w:pPr>
      <w:r>
        <w:sym w:font="Symbol" w:char="F0B7"/>
      </w:r>
      <w:r>
        <w:tab/>
      </w:r>
      <w:r w:rsidRPr="003B3B64">
        <w:rPr>
          <w:rtl/>
        </w:rPr>
        <w:t>X.1254rev "إطار ضمان استيقان الكيان" (المسألة 17/10)</w:t>
      </w:r>
    </w:p>
    <w:p w14:paraId="070974D3" w14:textId="54A73E0F" w:rsidR="003B3B64" w:rsidRPr="003B3B64" w:rsidRDefault="003B3B64" w:rsidP="003B3B64">
      <w:pPr>
        <w:pStyle w:val="enumlev1"/>
        <w:rPr>
          <w:lang w:val="ar-SA"/>
        </w:rPr>
      </w:pPr>
      <w:r>
        <w:lastRenderedPageBreak/>
        <w:sym w:font="Symbol" w:char="F0B7"/>
      </w:r>
      <w:r>
        <w:tab/>
      </w:r>
      <w:r w:rsidRPr="003B3B64">
        <w:rPr>
          <w:rtl/>
        </w:rPr>
        <w:t>X.vctp "إطار انتشار الثقة القائم على الإثباتات التي يمكن التحقق منها في الهوية اللامركزية" (المسألة 17/10)</w:t>
      </w:r>
    </w:p>
    <w:p w14:paraId="10D37708" w14:textId="2F04A1B0" w:rsidR="003B3B64" w:rsidRPr="003B3B64" w:rsidRDefault="003B3B64" w:rsidP="003B3B64">
      <w:pPr>
        <w:pStyle w:val="enumlev1"/>
        <w:rPr>
          <w:lang w:val="ar-SA"/>
        </w:rPr>
      </w:pPr>
      <w:r>
        <w:sym w:font="Symbol" w:char="F0B7"/>
      </w:r>
      <w:r>
        <w:tab/>
      </w:r>
      <w:r w:rsidRPr="003B3B64">
        <w:rPr>
          <w:rtl/>
        </w:rPr>
        <w:t>XSTR.ac-pqc "تقرير تقني: إرشادات بشأن استخدام التجفير المتقدم القائم على التجفير ما بعد الحوسبة الكمومية" (المسألة 17/11)</w:t>
      </w:r>
    </w:p>
    <w:p w14:paraId="1B8A201C" w14:textId="77777777" w:rsidR="003B3B64" w:rsidRPr="003B3B64" w:rsidRDefault="003B3B64" w:rsidP="0030006B">
      <w:pPr>
        <w:pStyle w:val="Headingb"/>
        <w:rPr>
          <w:lang w:val="ar-SA" w:bidi="ar-SY"/>
        </w:rPr>
      </w:pPr>
      <w:r w:rsidRPr="003B3B64">
        <w:rPr>
          <w:rtl/>
        </w:rPr>
        <w:t>فرقة العمل 17/2:</w:t>
      </w:r>
    </w:p>
    <w:p w14:paraId="1CFEA079" w14:textId="06EF606D" w:rsidR="003B3B64" w:rsidRPr="003B3B64" w:rsidRDefault="003B3B64" w:rsidP="003B3B64">
      <w:pPr>
        <w:pStyle w:val="enumlev1"/>
        <w:rPr>
          <w:lang w:val="ar-SA"/>
        </w:rPr>
      </w:pPr>
      <w:r>
        <w:sym w:font="Symbol" w:char="F0B7"/>
      </w:r>
      <w:r>
        <w:tab/>
      </w:r>
      <w:r w:rsidRPr="003B3B64">
        <w:rPr>
          <w:rtl/>
        </w:rPr>
        <w:t>XSTR.IMT2030-sec-con "تقرير تقني: الاعتبارات الأمنية لشبكات الاتصالات المتنقلة الدولية-2030" (المسألة</w:t>
      </w:r>
      <w:r>
        <w:rPr>
          <w:rFonts w:hint="eastAsia"/>
          <w:rtl/>
          <w:lang w:bidi="ar-EG"/>
        </w:rPr>
        <w:t> </w:t>
      </w:r>
      <w:r w:rsidRPr="003B3B64">
        <w:rPr>
          <w:rtl/>
        </w:rPr>
        <w:t>17/2)</w:t>
      </w:r>
    </w:p>
    <w:p w14:paraId="6F5F14AD" w14:textId="115C7D37" w:rsidR="003B3B64" w:rsidRPr="003B3B64" w:rsidRDefault="003B3B64" w:rsidP="003B3B64">
      <w:pPr>
        <w:pStyle w:val="enumlev1"/>
        <w:rPr>
          <w:lang w:val="ar-SA"/>
        </w:rPr>
      </w:pPr>
      <w:r>
        <w:sym w:font="Symbol" w:char="F0B7"/>
      </w:r>
      <w:r>
        <w:tab/>
      </w:r>
      <w:r w:rsidRPr="003B3B64">
        <w:rPr>
          <w:rtl/>
        </w:rPr>
        <w:t>X.ztmc "مبادئ توجيهية بشأن النموذج العالي المستوى لعدم الثقة وقدراته الأمنية في شبكات الاتصالات" (المسألة</w:t>
      </w:r>
      <w:r>
        <w:rPr>
          <w:rFonts w:hint="cs"/>
          <w:rtl/>
        </w:rPr>
        <w:t> </w:t>
      </w:r>
      <w:r w:rsidRPr="003B3B64">
        <w:rPr>
          <w:rtl/>
        </w:rPr>
        <w:t>17/2)</w:t>
      </w:r>
    </w:p>
    <w:p w14:paraId="2DA91F12" w14:textId="48B01B7E" w:rsidR="003B3B64" w:rsidRPr="003B3B64" w:rsidRDefault="003B3B64" w:rsidP="003B3B64">
      <w:pPr>
        <w:pStyle w:val="enumlev1"/>
        <w:rPr>
          <w:lang w:val="ar-SA"/>
        </w:rPr>
      </w:pPr>
      <w:r>
        <w:sym w:font="Symbol" w:char="F0B7"/>
      </w:r>
      <w:r>
        <w:tab/>
      </w:r>
      <w:r w:rsidRPr="003B3B64">
        <w:rPr>
          <w:rtl/>
        </w:rPr>
        <w:t>XSTR.sa-ran "تقرير تقني</w:t>
      </w:r>
      <w:r w:rsidRPr="003B3B64">
        <w:t>:</w:t>
      </w:r>
      <w:r w:rsidRPr="003B3B64">
        <w:rPr>
          <w:rtl/>
        </w:rPr>
        <w:t xml:space="preserve"> الهجمات الأمنية في شبكات النفاذ الراديوي" (المسألة 17/2)</w:t>
      </w:r>
    </w:p>
    <w:p w14:paraId="4C19B082" w14:textId="43861DBD" w:rsidR="003B3B64" w:rsidRPr="003B3B64" w:rsidRDefault="003B3B64" w:rsidP="003B3B64">
      <w:pPr>
        <w:pStyle w:val="enumlev1"/>
        <w:rPr>
          <w:lang w:val="ar-SA"/>
        </w:rPr>
      </w:pPr>
      <w:r>
        <w:sym w:font="Symbol" w:char="F0B7"/>
      </w:r>
      <w:r>
        <w:tab/>
      </w:r>
      <w:r w:rsidRPr="003B3B64">
        <w:rPr>
          <w:rtl/>
        </w:rPr>
        <w:t>XSTR.sec-int-cpc "تقرير تقني: الاعتبارات الأمنية المتعلقة بالتوصيل البيني لمراكز القدرة الحاسوبية"</w:t>
      </w:r>
      <w:r w:rsidR="0030006B">
        <w:rPr>
          <w:rFonts w:hint="cs"/>
          <w:rtl/>
        </w:rPr>
        <w:t xml:space="preserve"> </w:t>
      </w:r>
      <w:r w:rsidRPr="003B3B64">
        <w:rPr>
          <w:rtl/>
        </w:rPr>
        <w:t>(المسألة</w:t>
      </w:r>
      <w:r>
        <w:rPr>
          <w:rFonts w:hint="cs"/>
          <w:rtl/>
        </w:rPr>
        <w:t> </w:t>
      </w:r>
      <w:r w:rsidRPr="003B3B64">
        <w:rPr>
          <w:rtl/>
        </w:rPr>
        <w:t>17/2)</w:t>
      </w:r>
    </w:p>
    <w:p w14:paraId="10954332" w14:textId="6916FE62" w:rsidR="003B3B64" w:rsidRPr="003B3B64" w:rsidRDefault="003B3B64" w:rsidP="003B3B64">
      <w:pPr>
        <w:pStyle w:val="enumlev1"/>
        <w:rPr>
          <w:lang w:val="ar-SA"/>
        </w:rPr>
      </w:pPr>
      <w:r>
        <w:sym w:font="Symbol" w:char="F0B7"/>
      </w:r>
      <w:r>
        <w:tab/>
      </w:r>
      <w:r w:rsidRPr="003B3B64">
        <w:rPr>
          <w:rtl/>
        </w:rPr>
        <w:t>XSTR.srsec "تقرير تقني: الجوانب الأمنية لتسيير شرائح الإصدار السادس لبروتوكول الإنترنت IPv6 من أجل التقارب بين الحوسبة والشبكات لمشغلي الاتصالات" (المسألة 17/2)</w:t>
      </w:r>
    </w:p>
    <w:p w14:paraId="493F9215" w14:textId="08E539B2" w:rsidR="003B3B64" w:rsidRPr="003B3B64" w:rsidRDefault="003B3B64" w:rsidP="003B3B64">
      <w:pPr>
        <w:pStyle w:val="enumlev1"/>
        <w:rPr>
          <w:lang w:val="ar-SA"/>
        </w:rPr>
      </w:pPr>
      <w:r>
        <w:sym w:font="Symbol" w:char="F0B7"/>
      </w:r>
      <w:r>
        <w:tab/>
      </w:r>
      <w:r w:rsidRPr="003B3B64">
        <w:rPr>
          <w:rtl/>
        </w:rPr>
        <w:t xml:space="preserve">X.sm-iot "المتطلبات التقنية لمراقبة الوضع الأمني لأجهزة إنترنت الأشياء </w:t>
      </w:r>
      <w:r w:rsidRPr="003B3B64">
        <w:t>(IoT</w:t>
      </w:r>
      <w:r w:rsidR="0030006B">
        <w:t>)</w:t>
      </w:r>
      <w:r w:rsidR="0030006B">
        <w:rPr>
          <w:rFonts w:hint="cs"/>
          <w:rtl/>
        </w:rPr>
        <w:t xml:space="preserve">" </w:t>
      </w:r>
      <w:r w:rsidRPr="003B3B64">
        <w:rPr>
          <w:rtl/>
        </w:rPr>
        <w:t>(المسألة 17/6)</w:t>
      </w:r>
    </w:p>
    <w:p w14:paraId="26D3FCF5" w14:textId="1CBADCC5" w:rsidR="003B3B64" w:rsidRPr="003B3B64" w:rsidRDefault="003B3B64" w:rsidP="003B3B64">
      <w:pPr>
        <w:pStyle w:val="enumlev1"/>
        <w:rPr>
          <w:lang w:val="ar-SA"/>
        </w:rPr>
      </w:pPr>
      <w:r>
        <w:sym w:font="Symbol" w:char="F0B7"/>
      </w:r>
      <w:r>
        <w:tab/>
      </w:r>
      <w:r w:rsidRPr="003B3B64">
        <w:rPr>
          <w:rtl/>
        </w:rPr>
        <w:t>X.sr-smb "المتطلبات الأمنية لبيانات إنترنت الأشياء الصناعية للتصنيع الذكي باستخدام سلسلة الكتل</w:t>
      </w:r>
      <w:r w:rsidR="0030006B">
        <w:rPr>
          <w:rFonts w:hint="cs"/>
          <w:rtl/>
        </w:rPr>
        <w:t xml:space="preserve">" </w:t>
      </w:r>
      <w:r w:rsidRPr="003B3B64">
        <w:rPr>
          <w:rtl/>
        </w:rPr>
        <w:t>(المسألة</w:t>
      </w:r>
      <w:r>
        <w:rPr>
          <w:rFonts w:hint="cs"/>
          <w:rtl/>
        </w:rPr>
        <w:t> </w:t>
      </w:r>
      <w:r w:rsidRPr="003B3B64">
        <w:rPr>
          <w:rtl/>
        </w:rPr>
        <w:t>17/6)</w:t>
      </w:r>
    </w:p>
    <w:p w14:paraId="2D9C07DD" w14:textId="284DE1AF" w:rsidR="003B3B64" w:rsidRPr="003B3B64" w:rsidRDefault="003B3B64" w:rsidP="003B3B64">
      <w:pPr>
        <w:pStyle w:val="enumlev1"/>
        <w:rPr>
          <w:lang w:val="ar-SA"/>
        </w:rPr>
      </w:pPr>
      <w:r>
        <w:sym w:font="Symbol" w:char="F0B7"/>
      </w:r>
      <w:r>
        <w:tab/>
      </w:r>
      <w:r w:rsidRPr="003B3B64">
        <w:rPr>
          <w:rtl/>
        </w:rPr>
        <w:t>XSTR.st-iot "تقرير تقني: سيناريوهات التهديد الأمني في إنترنت الأشياء" (المسألة 17/6)</w:t>
      </w:r>
    </w:p>
    <w:p w14:paraId="55E6805A" w14:textId="3E128613" w:rsidR="003B3B64" w:rsidRPr="003B3B64" w:rsidRDefault="003B3B64" w:rsidP="003B3B64">
      <w:pPr>
        <w:pStyle w:val="enumlev1"/>
        <w:rPr>
          <w:lang w:val="ar-SA"/>
        </w:rPr>
      </w:pPr>
      <w:r>
        <w:sym w:font="Symbol" w:char="F0B7"/>
      </w:r>
      <w:r>
        <w:tab/>
      </w:r>
      <w:r w:rsidRPr="003B3B64">
        <w:rPr>
          <w:rtl/>
        </w:rPr>
        <w:t>X.evpnc-sec "المبادئ التوجيهية الأمنية لخدمات التوصيل والشحن (</w:t>
      </w:r>
      <w:r w:rsidRPr="003B3B64">
        <w:t>PnC</w:t>
      </w:r>
      <w:r w:rsidRPr="003B3B64">
        <w:rPr>
          <w:rtl/>
        </w:rPr>
        <w:t>) للمركبة الكهربائية باستخدام هوية المركبة (</w:t>
      </w:r>
      <w:r w:rsidRPr="003B3B64">
        <w:t>VID</w:t>
      </w:r>
      <w:r w:rsidRPr="003B3B64">
        <w:rPr>
          <w:rtl/>
        </w:rPr>
        <w:t>)</w:t>
      </w:r>
      <w:r w:rsidR="0030006B">
        <w:rPr>
          <w:rFonts w:hint="cs"/>
          <w:rtl/>
        </w:rPr>
        <w:t xml:space="preserve">" </w:t>
      </w:r>
      <w:r w:rsidRPr="003B3B64">
        <w:rPr>
          <w:rtl/>
        </w:rPr>
        <w:t>(المسألة 17/13)</w:t>
      </w:r>
    </w:p>
    <w:p w14:paraId="06D6D916" w14:textId="67AE49A9" w:rsidR="003B3B64" w:rsidRPr="003B3B64" w:rsidRDefault="003B3B64" w:rsidP="003B3B64">
      <w:pPr>
        <w:pStyle w:val="enumlev1"/>
        <w:rPr>
          <w:lang w:val="ar-SA"/>
        </w:rPr>
      </w:pPr>
      <w:r>
        <w:sym w:font="Symbol" w:char="F0B7"/>
      </w:r>
      <w:r>
        <w:tab/>
      </w:r>
      <w:r w:rsidRPr="003B3B64">
        <w:rPr>
          <w:rtl/>
        </w:rPr>
        <w:t>X.idse "منهجية تقييم أنظمة كشف التسلل داخل المركبة" (المسألة 17/13)</w:t>
      </w:r>
    </w:p>
    <w:p w14:paraId="7B52D30A" w14:textId="38E1ED72" w:rsidR="003B3B64" w:rsidRPr="003B3B64" w:rsidRDefault="003B3B64" w:rsidP="003B3B64">
      <w:pPr>
        <w:pStyle w:val="enumlev1"/>
        <w:rPr>
          <w:lang w:val="ar-SA"/>
        </w:rPr>
      </w:pPr>
      <w:r>
        <w:sym w:font="Symbol" w:char="F0B7"/>
      </w:r>
      <w:r>
        <w:tab/>
      </w:r>
      <w:r w:rsidRPr="003B3B64">
        <w:rPr>
          <w:rtl/>
        </w:rPr>
        <w:t>X.fod-sec "المبادئ التوجيهية الأمنية لخدمة الميزة عند الطلب (</w:t>
      </w:r>
      <w:r w:rsidRPr="003B3B64">
        <w:t>FoD</w:t>
      </w:r>
      <w:r w:rsidRPr="003B3B64">
        <w:rPr>
          <w:rtl/>
        </w:rPr>
        <w:t>) في بيئة مركبة موصولة" (المسألة 17/13)</w:t>
      </w:r>
    </w:p>
    <w:p w14:paraId="337733B9" w14:textId="4E5EFEE3" w:rsidR="003B3B64" w:rsidRPr="003B3B64" w:rsidRDefault="003B3B64" w:rsidP="003B3B64">
      <w:pPr>
        <w:pStyle w:val="enumlev1"/>
        <w:rPr>
          <w:lang w:val="ar-SA"/>
        </w:rPr>
      </w:pPr>
      <w:r>
        <w:sym w:font="Symbol" w:char="F0B7"/>
      </w:r>
      <w:r>
        <w:tab/>
      </w:r>
      <w:r w:rsidRPr="003B3B64">
        <w:rPr>
          <w:rtl/>
        </w:rPr>
        <w:t>X.af-sec "منهجيات تقييم تقنيات إغفال الهوية باستخدام صور الوجه في المركبات ذاتية القيادة" (المسألة 17/13)</w:t>
      </w:r>
    </w:p>
    <w:p w14:paraId="7F081B3E" w14:textId="77777777" w:rsidR="003B3B64" w:rsidRPr="003B3B64" w:rsidRDefault="003B3B64" w:rsidP="0030006B">
      <w:pPr>
        <w:pStyle w:val="Headingb"/>
        <w:rPr>
          <w:lang w:val="ar-SA" w:bidi="ar-SY"/>
        </w:rPr>
      </w:pPr>
      <w:r w:rsidRPr="003B3B64">
        <w:rPr>
          <w:rtl/>
        </w:rPr>
        <w:t>فرقة العمل 17/3:</w:t>
      </w:r>
    </w:p>
    <w:p w14:paraId="750A0DF6" w14:textId="2D652774" w:rsidR="003B3B64" w:rsidRPr="003B3B64" w:rsidRDefault="003B3B64" w:rsidP="003B3B64">
      <w:pPr>
        <w:pStyle w:val="enumlev1"/>
        <w:rPr>
          <w:lang w:val="ar-SA"/>
        </w:rPr>
      </w:pPr>
      <w:r>
        <w:sym w:font="Symbol" w:char="F0B7"/>
      </w:r>
      <w:r>
        <w:tab/>
      </w:r>
      <w:r w:rsidRPr="003B3B64">
        <w:rPr>
          <w:rtl/>
        </w:rPr>
        <w:t>X.1221(X.stie) "التعبير المهيكل عن معلومات التهديدات" (المسألة 17/4)</w:t>
      </w:r>
    </w:p>
    <w:p w14:paraId="1DC67AB3" w14:textId="1CA75094" w:rsidR="003B3B64" w:rsidRPr="003B3B64" w:rsidRDefault="003B3B64" w:rsidP="003B3B64">
      <w:pPr>
        <w:pStyle w:val="enumlev1"/>
        <w:rPr>
          <w:lang w:val="ar-SA"/>
        </w:rPr>
      </w:pPr>
      <w:r>
        <w:sym w:font="Symbol" w:char="F0B7"/>
      </w:r>
      <w:r>
        <w:tab/>
      </w:r>
      <w:r w:rsidRPr="003B3B64">
        <w:rPr>
          <w:rtl/>
        </w:rPr>
        <w:t>X.1222 (X.taeii) "التبادل المؤتمت الموثوق للمعلومات الاستخباراتية" (المسألة 17/4)</w:t>
      </w:r>
    </w:p>
    <w:p w14:paraId="625DE0E5" w14:textId="59CB0386" w:rsidR="003B3B64" w:rsidRPr="003B3B64" w:rsidRDefault="003B3B64" w:rsidP="003B3B64">
      <w:pPr>
        <w:pStyle w:val="enumlev1"/>
        <w:rPr>
          <w:lang w:val="ar-SA"/>
        </w:rPr>
      </w:pPr>
      <w:r>
        <w:sym w:font="Symbol" w:char="F0B7"/>
      </w:r>
      <w:r>
        <w:tab/>
      </w:r>
      <w:r w:rsidRPr="003B3B64">
        <w:rPr>
          <w:rtl/>
        </w:rPr>
        <w:t>X.sf-dtea "إطار أمني لكشف هجمات البريد الإلكتروني الموجهة" (المسألة 17/4)</w:t>
      </w:r>
    </w:p>
    <w:p w14:paraId="4689900D" w14:textId="2DE37162" w:rsidR="003B3B64" w:rsidRPr="003B3B64" w:rsidRDefault="003B3B64" w:rsidP="003B3B64">
      <w:pPr>
        <w:pStyle w:val="enumlev1"/>
        <w:rPr>
          <w:lang w:val="ar-SA"/>
        </w:rPr>
      </w:pPr>
      <w:r>
        <w:sym w:font="Symbol" w:char="F0B7"/>
      </w:r>
      <w:r>
        <w:tab/>
      </w:r>
      <w:r w:rsidRPr="003B3B64">
        <w:rPr>
          <w:rtl/>
        </w:rPr>
        <w:t>X.icd-schemas</w:t>
      </w:r>
      <w:r>
        <w:rPr>
          <w:rFonts w:hint="cs"/>
          <w:rtl/>
        </w:rPr>
        <w:t xml:space="preserve"> "</w:t>
      </w:r>
      <w:r w:rsidRPr="003B3B64">
        <w:rPr>
          <w:rtl/>
        </w:rPr>
        <w:t>مخططات بيانات الأمن المستقلة عن البائعين من أجل حلول الدفاع السيبراني المتكاملة" (المسألة</w:t>
      </w:r>
      <w:r>
        <w:rPr>
          <w:rFonts w:hint="cs"/>
          <w:rtl/>
        </w:rPr>
        <w:t> </w:t>
      </w:r>
      <w:r w:rsidRPr="003B3B64">
        <w:rPr>
          <w:rtl/>
        </w:rPr>
        <w:t>17/4)</w:t>
      </w:r>
    </w:p>
    <w:p w14:paraId="26681AEA" w14:textId="78A5A9DF" w:rsidR="003B3B64" w:rsidRPr="003B3B64" w:rsidRDefault="003B3B64" w:rsidP="003B3B64">
      <w:pPr>
        <w:pStyle w:val="enumlev1"/>
        <w:rPr>
          <w:lang w:val="ar-SA"/>
        </w:rPr>
      </w:pPr>
      <w:r>
        <w:sym w:font="Symbol" w:char="F0B7"/>
      </w:r>
      <w:r>
        <w:tab/>
      </w:r>
      <w:r w:rsidRPr="003B3B64">
        <w:rPr>
          <w:rtl/>
        </w:rPr>
        <w:t>XSTR.verm "تقرير تقني: إطار للتحقق من الرسائل" (المسألة 17/4)</w:t>
      </w:r>
    </w:p>
    <w:p w14:paraId="02DD54D5" w14:textId="77777777" w:rsidR="003B3B64" w:rsidRPr="003B3B64" w:rsidRDefault="003B3B64" w:rsidP="0030006B">
      <w:pPr>
        <w:pStyle w:val="Headingb"/>
        <w:rPr>
          <w:lang w:val="ar-SA" w:bidi="ar-SY"/>
        </w:rPr>
      </w:pPr>
      <w:r w:rsidRPr="003B3B64">
        <w:rPr>
          <w:rtl/>
        </w:rPr>
        <w:t>فرقة العمل 17/4:</w:t>
      </w:r>
    </w:p>
    <w:p w14:paraId="000C3059" w14:textId="0C29CA11" w:rsidR="003B3B64" w:rsidRPr="003B3B64" w:rsidRDefault="003B3B64" w:rsidP="0030006B">
      <w:pPr>
        <w:pStyle w:val="enumlev1"/>
        <w:keepNext/>
        <w:rPr>
          <w:lang w:val="ar-SA"/>
        </w:rPr>
      </w:pPr>
      <w:r>
        <w:sym w:font="Symbol" w:char="F0B7"/>
      </w:r>
      <w:r>
        <w:tab/>
      </w:r>
      <w:r w:rsidRPr="003B3B64">
        <w:rPr>
          <w:rtl/>
        </w:rPr>
        <w:t>X.srgsc "المتطلبات الأمنية والمبادئ التوجيهية للتطبيقات والخدمات لمنصة المدينة الذكية" (المسألة 17/7)</w:t>
      </w:r>
    </w:p>
    <w:p w14:paraId="6EA765F4" w14:textId="7E207A59" w:rsidR="003B3B64" w:rsidRPr="003B3B64" w:rsidRDefault="003B3B64" w:rsidP="003B3B64">
      <w:pPr>
        <w:pStyle w:val="enumlev1"/>
        <w:rPr>
          <w:lang w:val="ar-SA"/>
        </w:rPr>
      </w:pPr>
      <w:r>
        <w:sym w:font="Symbol" w:char="F0B7"/>
      </w:r>
      <w:r>
        <w:tab/>
      </w:r>
      <w:r w:rsidRPr="003B3B64">
        <w:rPr>
          <w:rtl/>
        </w:rPr>
        <w:t>X.sgrtem "المبادئ التوجيهية الأمنية لمراقبة الأحداث في الوقت الفعلي والإدارة المتكاملة في منصات المدن الذكية" (المسألة 17/7)</w:t>
      </w:r>
    </w:p>
    <w:p w14:paraId="26FF2524" w14:textId="51A59DEE" w:rsidR="003B3B64" w:rsidRPr="003B3B64" w:rsidRDefault="003B3B64" w:rsidP="0030006B">
      <w:pPr>
        <w:pStyle w:val="enumlev1"/>
        <w:rPr>
          <w:lang w:val="ar-SA"/>
        </w:rPr>
      </w:pPr>
      <w:r>
        <w:sym w:font="Symbol" w:char="F0B7"/>
      </w:r>
      <w:r>
        <w:tab/>
      </w:r>
      <w:r w:rsidR="0030006B" w:rsidRPr="0030006B">
        <w:rPr>
          <w:lang w:val="en-GB"/>
        </w:rPr>
        <w:t>X.AI-App_policy</w:t>
      </w:r>
      <w:r w:rsidR="0030006B">
        <w:rPr>
          <w:rFonts w:hint="cs"/>
          <w:rtl/>
          <w:lang w:val="en-GB"/>
        </w:rPr>
        <w:t xml:space="preserve"> </w:t>
      </w:r>
      <w:r w:rsidRPr="003B3B64">
        <w:rPr>
          <w:rtl/>
        </w:rPr>
        <w:t>"المعمارية المرجعية لتحليل الاتساق بين سلوك استعمال البيانات في التطبيق وسياسة الخصوصية بمساعدة الذكاء الاصطناعي" (المسألة 17/7)</w:t>
      </w:r>
    </w:p>
    <w:p w14:paraId="2540A761" w14:textId="61A41D23" w:rsidR="003B3B64" w:rsidRPr="003B3B64" w:rsidRDefault="003B3B64" w:rsidP="003B3B64">
      <w:pPr>
        <w:pStyle w:val="enumlev1"/>
        <w:rPr>
          <w:lang w:val="ar-SA"/>
        </w:rPr>
      </w:pPr>
      <w:r>
        <w:lastRenderedPageBreak/>
        <w:sym w:font="Symbol" w:char="F0B7"/>
      </w:r>
      <w:r>
        <w:tab/>
      </w:r>
      <w:r w:rsidRPr="003B3B64">
        <w:rPr>
          <w:rtl/>
        </w:rPr>
        <w:t>X.sgGenAI "المبادئ التوجيهية الأمنية لخدمة تطبيقات الذكاء الاصطناعي التوليدي" (المسألة 17/7)</w:t>
      </w:r>
    </w:p>
    <w:p w14:paraId="3C61EAC9" w14:textId="6FFEAA78" w:rsidR="003B3B64" w:rsidRPr="003B3B64" w:rsidRDefault="003B3B64" w:rsidP="003B3B64">
      <w:pPr>
        <w:pStyle w:val="enumlev1"/>
        <w:rPr>
          <w:lang w:val="ar-SA"/>
        </w:rPr>
      </w:pPr>
      <w:r>
        <w:sym w:font="Symbol" w:char="F0B7"/>
      </w:r>
      <w:r>
        <w:tab/>
      </w:r>
      <w:r w:rsidRPr="003B3B64">
        <w:rPr>
          <w:rtl/>
        </w:rPr>
        <w:t>X.sr-ai "المتطلبات الأمنية لأنظمة الذكاء الاصطناعي" (المسألة 17/7)</w:t>
      </w:r>
    </w:p>
    <w:p w14:paraId="137903DA" w14:textId="17DEA6DF" w:rsidR="003B3B64" w:rsidRPr="003B3B64" w:rsidRDefault="003B3B64" w:rsidP="003B3B64">
      <w:pPr>
        <w:pStyle w:val="enumlev1"/>
        <w:rPr>
          <w:lang w:val="ar-SA"/>
        </w:rPr>
      </w:pPr>
      <w:r>
        <w:sym w:font="Symbol" w:char="F0B7"/>
      </w:r>
      <w:r>
        <w:tab/>
      </w:r>
      <w:r w:rsidRPr="003B3B64">
        <w:rPr>
          <w:rtl/>
        </w:rPr>
        <w:t>X.srm-fml "المتطلبات والتدابير الأمنية للتعلم الآلي الموحد" (المسألة 17/7)</w:t>
      </w:r>
    </w:p>
    <w:p w14:paraId="24958C14" w14:textId="53B4746E" w:rsidR="003B3B64" w:rsidRPr="003B3B64" w:rsidRDefault="003B3B64" w:rsidP="003B3B64">
      <w:pPr>
        <w:pStyle w:val="enumlev1"/>
        <w:rPr>
          <w:lang w:val="ar-SA"/>
        </w:rPr>
      </w:pPr>
      <w:r>
        <w:sym w:font="Symbol" w:char="F0B7"/>
      </w:r>
      <w:r>
        <w:tab/>
      </w:r>
      <w:r w:rsidRPr="003B3B64">
        <w:rPr>
          <w:rtl/>
        </w:rPr>
        <w:t>XSTR.fcnsc "تقرير تقني: إطار لآلية التعاون الأمني القائم على الحوسبة السحابية الأصلية بين مقدمي الخدمات السحابية" (المسألة 17/8)</w:t>
      </w:r>
    </w:p>
    <w:p w14:paraId="182B927E" w14:textId="4CE37B5F" w:rsidR="003B3B64" w:rsidRPr="003B3B64" w:rsidRDefault="003B3B64" w:rsidP="003B3B64">
      <w:pPr>
        <w:pStyle w:val="enumlev1"/>
        <w:rPr>
          <w:lang w:val="ar-SA"/>
        </w:rPr>
      </w:pPr>
      <w:r>
        <w:sym w:font="Symbol" w:char="F0B7"/>
      </w:r>
      <w:r>
        <w:tab/>
      </w:r>
      <w:r w:rsidRPr="003B3B64">
        <w:rPr>
          <w:rtl/>
        </w:rPr>
        <w:t>X.ckrp "إطار مجمع موارد المفاتيح المجفرة من أجل الحوسبة السحابية" (المسألة 17/8)</w:t>
      </w:r>
    </w:p>
    <w:p w14:paraId="5A9F9A3A" w14:textId="4E00DC6E" w:rsidR="003B3B64" w:rsidRPr="003B3B64" w:rsidRDefault="003B3B64" w:rsidP="003B3B64">
      <w:pPr>
        <w:pStyle w:val="enumlev1"/>
        <w:rPr>
          <w:lang w:val="ar-SA"/>
        </w:rPr>
      </w:pPr>
      <w:r>
        <w:sym w:font="Symbol" w:char="F0B7"/>
      </w:r>
      <w:r>
        <w:tab/>
      </w:r>
      <w:r w:rsidRPr="003B3B64">
        <w:rPr>
          <w:rtl/>
        </w:rPr>
        <w:t>X.sgcnp "المبادئ التوجيهية الأمنية للمنصة كخدمة للتطبيقات السحابية الأصلية" (المسألة 17/8)</w:t>
      </w:r>
    </w:p>
    <w:p w14:paraId="37EC9496" w14:textId="1215378A" w:rsidR="003B3B64" w:rsidRPr="003B3B64" w:rsidRDefault="003B3B64" w:rsidP="003B3B64">
      <w:pPr>
        <w:pStyle w:val="enumlev1"/>
        <w:rPr>
          <w:lang w:val="ar-SA"/>
        </w:rPr>
      </w:pPr>
      <w:r>
        <w:sym w:font="Symbol" w:char="F0B7"/>
      </w:r>
      <w:r>
        <w:tab/>
      </w:r>
      <w:r w:rsidRPr="003B3B64">
        <w:rPr>
          <w:rtl/>
        </w:rPr>
        <w:t>X.sr-di "المتطلبات الأمنية للفواتير القائمة على تكنولوجيا السجلات الموزعة" (المسألة 17/14)</w:t>
      </w:r>
    </w:p>
    <w:p w14:paraId="0A0D1F74" w14:textId="530058DC" w:rsidR="003B3B64" w:rsidRPr="003B3B64" w:rsidRDefault="003B3B64" w:rsidP="003B3B64">
      <w:pPr>
        <w:pStyle w:val="enumlev1"/>
        <w:rPr>
          <w:lang w:val="ar-SA"/>
        </w:rPr>
      </w:pPr>
      <w:r>
        <w:sym w:font="Symbol" w:char="F0B7"/>
      </w:r>
      <w:r>
        <w:tab/>
      </w:r>
      <w:r w:rsidRPr="003B3B64">
        <w:rPr>
          <w:rtl/>
        </w:rPr>
        <w:t>X.dlt-share "المتطلبات الأمنية لبرمجيات إحصاءات البيانات القائمة على تكنولوجيا السجلات الموزعة من أجل تبادل البيانات" (المسألة 17/14)</w:t>
      </w:r>
    </w:p>
    <w:p w14:paraId="347C5A44" w14:textId="4F5DE4CF" w:rsidR="003B3B64" w:rsidRPr="003B3B64" w:rsidRDefault="003B3B64" w:rsidP="003B3B64">
      <w:pPr>
        <w:pStyle w:val="enumlev1"/>
        <w:rPr>
          <w:lang w:val="ar-SA"/>
        </w:rPr>
      </w:pPr>
      <w:r>
        <w:sym w:font="Symbol" w:char="F0B7"/>
      </w:r>
      <w:r>
        <w:tab/>
      </w:r>
      <w:r w:rsidRPr="003B3B64">
        <w:rPr>
          <w:rtl/>
        </w:rPr>
        <w:t>X.qsdlt-ca "مبادئ توجيهية لبناء مرونة تجفيرية والانتقال إلى أنظمة تكنولوجيات السجلات الموزعة الآمنة من حيث الحوسبة الكمومية" (المسألة 17/14)</w:t>
      </w:r>
    </w:p>
    <w:p w14:paraId="219FB43A" w14:textId="32C00EF5" w:rsidR="003B3B64" w:rsidRPr="003B3B64" w:rsidRDefault="003B3B64" w:rsidP="003B3B64">
      <w:pPr>
        <w:pStyle w:val="enumlev1"/>
        <w:rPr>
          <w:lang w:val="ar-SA"/>
        </w:rPr>
      </w:pPr>
      <w:r>
        <w:sym w:font="Symbol" w:char="F0B7"/>
      </w:r>
      <w:r>
        <w:tab/>
      </w:r>
      <w:r w:rsidRPr="003B3B64">
        <w:rPr>
          <w:rtl/>
        </w:rPr>
        <w:t>X.sg-dcs "المبادئ التوجيهية الأمنية لخدمات التجميع الرقمي القائمة على تكنولوجيا السجلات الموزعة" (المسألة</w:t>
      </w:r>
      <w:r w:rsidR="0030006B">
        <w:rPr>
          <w:rFonts w:hint="cs"/>
          <w:rtl/>
        </w:rPr>
        <w:t> </w:t>
      </w:r>
      <w:r w:rsidRPr="003B3B64">
        <w:rPr>
          <w:rtl/>
        </w:rPr>
        <w:t>17/14)</w:t>
      </w:r>
    </w:p>
    <w:p w14:paraId="06D1E087" w14:textId="6870EF06" w:rsidR="003B3B64" w:rsidRPr="003B3B64" w:rsidRDefault="003B3B64" w:rsidP="003B3B64">
      <w:pPr>
        <w:pStyle w:val="enumlev1"/>
        <w:rPr>
          <w:lang w:val="ar-SA"/>
        </w:rPr>
      </w:pPr>
      <w:r>
        <w:sym w:font="Symbol" w:char="F0B7"/>
      </w:r>
      <w:r>
        <w:tab/>
      </w:r>
      <w:r w:rsidRPr="003B3B64">
        <w:rPr>
          <w:rtl/>
        </w:rPr>
        <w:t xml:space="preserve">X.sr-dpts "المتطلبات الأمنية لتكنولوجيا السجلات الموزعة </w:t>
      </w:r>
      <w:r w:rsidRPr="003B3B64">
        <w:t>(DLT</w:t>
      </w:r>
      <w:r w:rsidR="0030006B">
        <w:t>)</w:t>
      </w:r>
      <w:r w:rsidRPr="003B3B64">
        <w:rPr>
          <w:rtl/>
        </w:rPr>
        <w:t xml:space="preserve"> بشأن أنظمة تداول توزيع الطاقة القائمة على تكنولوجيا السجلات الموزعة المرخصة" (المسألة 17/14)</w:t>
      </w:r>
    </w:p>
    <w:p w14:paraId="3C9F4B26" w14:textId="4F8EA9CC" w:rsidR="003B3B64" w:rsidRPr="003B3B64" w:rsidRDefault="003B3B64" w:rsidP="003B3B64">
      <w:pPr>
        <w:rPr>
          <w:lang w:val="ar-SA" w:bidi="ar-SY"/>
        </w:rPr>
      </w:pPr>
      <w:r w:rsidRPr="003B3B64">
        <w:rPr>
          <w:rtl/>
        </w:rPr>
        <w:t>ويشمل جدول أعمال اجتماعات فرق العمل 17/1 و17/2 و17/3 و17/4 أيضا</w:t>
      </w:r>
      <w:r w:rsidR="0030006B">
        <w:rPr>
          <w:rFonts w:hint="cs"/>
          <w:rtl/>
        </w:rPr>
        <w:t>ً</w:t>
      </w:r>
      <w:r w:rsidRPr="003B3B64">
        <w:rPr>
          <w:rtl/>
        </w:rPr>
        <w:t xml:space="preserve"> النظر في بنود العمل الجديدة وبيانات الاتصال الصادرة والخطط المستقبلية.</w:t>
      </w:r>
    </w:p>
    <w:p w14:paraId="4612BBCF" w14:textId="08BECC91" w:rsidR="003B3B64" w:rsidRDefault="003B3B64" w:rsidP="003B3B64">
      <w:r w:rsidRPr="003B3B64">
        <w:rPr>
          <w:rtl/>
        </w:rPr>
        <w:t xml:space="preserve">وترد معلومات عملية عن الاجتماع في </w:t>
      </w:r>
      <w:r w:rsidRPr="003B3B64">
        <w:rPr>
          <w:b/>
          <w:bCs/>
          <w:rtl/>
        </w:rPr>
        <w:t>الملحق A.</w:t>
      </w:r>
      <w:r w:rsidRPr="003B3B64">
        <w:rPr>
          <w:rtl/>
        </w:rPr>
        <w:t xml:space="preserve"> ويرد في </w:t>
      </w:r>
      <w:r w:rsidRPr="003B3B64">
        <w:rPr>
          <w:b/>
          <w:bCs/>
          <w:rtl/>
        </w:rPr>
        <w:t xml:space="preserve">الملحق </w:t>
      </w:r>
      <w:r w:rsidRPr="003B3B64">
        <w:rPr>
          <w:b/>
          <w:bCs/>
          <w:lang w:bidi="ar-SY"/>
        </w:rPr>
        <w:t>B</w:t>
      </w:r>
      <w:r w:rsidRPr="003B3B64">
        <w:rPr>
          <w:rtl/>
        </w:rPr>
        <w:t xml:space="preserve"> مشروع </w:t>
      </w:r>
      <w:r w:rsidRPr="003B3B64">
        <w:rPr>
          <w:b/>
          <w:bCs/>
          <w:rtl/>
        </w:rPr>
        <w:t>جدول أعمال</w:t>
      </w:r>
      <w:r w:rsidRPr="003B3B64">
        <w:rPr>
          <w:rtl/>
        </w:rPr>
        <w:t xml:space="preserve"> الاجتماع الذي أعده رؤساء فرق العمل 17/1 و17/2 و17/3 و17/4.</w:t>
      </w:r>
    </w:p>
    <w:p w14:paraId="11A36499" w14:textId="555D4441" w:rsidR="003B3B64" w:rsidRPr="0030006B" w:rsidRDefault="003B3B64" w:rsidP="0030006B">
      <w:pPr>
        <w:pStyle w:val="Headingb"/>
        <w:rPr>
          <w:lang w:bidi="ar-SY"/>
        </w:rPr>
      </w:pPr>
      <w:r w:rsidRPr="003B3B64">
        <w:rPr>
          <w:rtl/>
          <w:lang w:val="ar-SA"/>
        </w:rPr>
        <w:t>المواعيد النهائية الرئيسية: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810"/>
      </w:tblGrid>
      <w:tr w:rsidR="003B3B64" w:rsidRPr="003B3B64" w14:paraId="039702DB" w14:textId="77777777" w:rsidTr="00C66CCB">
        <w:tc>
          <w:tcPr>
            <w:tcW w:w="1838" w:type="dxa"/>
          </w:tcPr>
          <w:p w14:paraId="4456EF70" w14:textId="77777777" w:rsidR="003B3B64" w:rsidRPr="003B3B64" w:rsidRDefault="003B3B64" w:rsidP="0030006B">
            <w:pPr>
              <w:spacing w:before="80" w:after="80" w:line="280" w:lineRule="exact"/>
              <w:rPr>
                <w:lang w:val="ar-SA" w:bidi="ar-SY"/>
              </w:rPr>
            </w:pPr>
            <w:r w:rsidRPr="003B3B64">
              <w:rPr>
                <w:rtl/>
                <w:lang w:val="ar-SA"/>
              </w:rPr>
              <w:t>2 فبراير 2026</w:t>
            </w:r>
          </w:p>
        </w:tc>
        <w:tc>
          <w:tcPr>
            <w:tcW w:w="7810" w:type="dxa"/>
          </w:tcPr>
          <w:p w14:paraId="562C7BD2" w14:textId="38FEB7C1" w:rsidR="003B3B64" w:rsidRPr="003B3B64" w:rsidRDefault="0030006B" w:rsidP="0030006B">
            <w:pPr>
              <w:spacing w:before="80" w:after="80" w:line="280" w:lineRule="exact"/>
              <w:ind w:left="397" w:hanging="397"/>
              <w:rPr>
                <w:lang w:val="ar-SA" w:bidi="ar-SY"/>
              </w:rPr>
            </w:pPr>
            <w:r>
              <w:rPr>
                <w:lang w:bidi="ar-SY"/>
              </w:rPr>
              <w:t>-</w:t>
            </w:r>
            <w:r>
              <w:rPr>
                <w:lang w:bidi="ar-SY"/>
              </w:rPr>
              <w:tab/>
            </w:r>
            <w:hyperlink r:id="rId21" w:history="1">
              <w:r w:rsidR="003B3B64" w:rsidRPr="003B3B64">
                <w:rPr>
                  <w:rStyle w:val="Hyperlink"/>
                  <w:rtl/>
                  <w:lang w:val="ar-SA"/>
                </w:rPr>
                <w:t>تقديم مساهمات أعضاء قطاع تقييس الاتصالات</w:t>
              </w:r>
            </w:hyperlink>
            <w:r w:rsidR="003B3B64" w:rsidRPr="003B3B64">
              <w:rPr>
                <w:rtl/>
                <w:lang w:val="ar-SA"/>
              </w:rPr>
              <w:t xml:space="preserve"> المطلوبة ترجمتها</w:t>
            </w:r>
            <w:hyperlink r:id="rId22" w:history="1"/>
          </w:p>
        </w:tc>
      </w:tr>
      <w:tr w:rsidR="003B3B64" w:rsidRPr="003B3B64" w14:paraId="3523DB21" w14:textId="77777777" w:rsidTr="00C66CCB">
        <w:tc>
          <w:tcPr>
            <w:tcW w:w="1838" w:type="dxa"/>
          </w:tcPr>
          <w:p w14:paraId="53553DAF" w14:textId="77777777" w:rsidR="003B3B64" w:rsidRPr="003B3B64" w:rsidRDefault="003B3B64" w:rsidP="0030006B">
            <w:pPr>
              <w:spacing w:before="80" w:after="80" w:line="280" w:lineRule="exact"/>
              <w:rPr>
                <w:lang w:val="ar-SA" w:bidi="ar-SY"/>
              </w:rPr>
            </w:pPr>
            <w:r w:rsidRPr="003B3B64">
              <w:rPr>
                <w:rtl/>
                <w:lang w:val="ar-SA"/>
              </w:rPr>
              <w:t>2 مارس 2026</w:t>
            </w:r>
          </w:p>
        </w:tc>
        <w:tc>
          <w:tcPr>
            <w:tcW w:w="7810" w:type="dxa"/>
          </w:tcPr>
          <w:p w14:paraId="082C5046" w14:textId="0499B29D" w:rsidR="003B3B64" w:rsidRPr="003B3B64" w:rsidRDefault="0030006B" w:rsidP="0030006B">
            <w:pPr>
              <w:spacing w:before="80" w:after="80" w:line="280" w:lineRule="exact"/>
              <w:ind w:left="397" w:hanging="397"/>
              <w:rPr>
                <w:lang w:val="ar-SA" w:bidi="ar-SY"/>
              </w:rPr>
            </w:pPr>
            <w:r>
              <w:rPr>
                <w:rFonts w:hint="cs"/>
                <w:lang w:val="ar-SA"/>
              </w:rPr>
              <w:t>-</w:t>
            </w:r>
            <w:r>
              <w:rPr>
                <w:lang w:val="ar-SA"/>
              </w:rPr>
              <w:tab/>
            </w:r>
            <w:r w:rsidR="003B3B64" w:rsidRPr="003B3B64">
              <w:rPr>
                <w:rtl/>
                <w:lang w:val="ar-SA"/>
              </w:rPr>
              <w:t xml:space="preserve">التسجيل المسبق (من خلال نموذج التسجيل الإلكتروني في </w:t>
            </w:r>
            <w:hyperlink r:id="rId23" w:anchor="/ar" w:history="1">
              <w:r w:rsidR="003B3B64" w:rsidRPr="003B3B64">
                <w:rPr>
                  <w:rStyle w:val="Hyperlink"/>
                  <w:rtl/>
                  <w:lang w:val="ar-SA"/>
                </w:rPr>
                <w:t>الصفحة الرئيسية للجنة الدراسات</w:t>
              </w:r>
            </w:hyperlink>
            <w:r w:rsidR="003B3B64" w:rsidRPr="003B3B64">
              <w:rPr>
                <w:rtl/>
                <w:lang w:val="ar-SA"/>
              </w:rPr>
              <w:t>)</w:t>
            </w:r>
            <w:hyperlink r:id="rId24" w:history="1"/>
          </w:p>
          <w:p w14:paraId="27103DE9" w14:textId="39BD359E" w:rsidR="003B3B64" w:rsidRPr="003B3B64" w:rsidRDefault="0030006B" w:rsidP="0030006B">
            <w:pPr>
              <w:spacing w:before="80" w:after="80" w:line="280" w:lineRule="exact"/>
              <w:ind w:left="397" w:hanging="397"/>
              <w:rPr>
                <w:lang w:val="ar-SA" w:bidi="ar-SY"/>
              </w:rPr>
            </w:pPr>
            <w:r>
              <w:rPr>
                <w:rFonts w:hint="cs"/>
                <w:lang w:val="ar-SA"/>
              </w:rPr>
              <w:t>-</w:t>
            </w:r>
            <w:r>
              <w:rPr>
                <w:lang w:val="ar-SA"/>
              </w:rPr>
              <w:tab/>
            </w:r>
            <w:r w:rsidR="003B3B64" w:rsidRPr="003B3B64">
              <w:rPr>
                <w:rtl/>
                <w:lang w:val="ar-SA"/>
              </w:rPr>
              <w:t xml:space="preserve">تقديم طلبات الحصول على رسائل دعم طلب التأشيرة (من خلال نموذج التسجيل الإلكتروني؛ انظر التفاصيل في الملحق </w:t>
            </w:r>
            <w:r w:rsidR="003B3B64" w:rsidRPr="003B3B64">
              <w:rPr>
                <w:lang w:bidi="ar-SY"/>
              </w:rPr>
              <w:t>A</w:t>
            </w:r>
            <w:r w:rsidR="003B3B64" w:rsidRPr="003B3B64">
              <w:rPr>
                <w:rtl/>
                <w:lang w:val="ar-SA"/>
              </w:rPr>
              <w:t>)</w:t>
            </w:r>
          </w:p>
        </w:tc>
      </w:tr>
      <w:tr w:rsidR="003B3B64" w:rsidRPr="003B3B64" w14:paraId="5694FD58" w14:textId="77777777" w:rsidTr="00C66CCB">
        <w:tc>
          <w:tcPr>
            <w:tcW w:w="1838" w:type="dxa"/>
          </w:tcPr>
          <w:p w14:paraId="3B9A3F67" w14:textId="77777777" w:rsidR="003B3B64" w:rsidRPr="003B3B64" w:rsidRDefault="003B3B64" w:rsidP="0030006B">
            <w:pPr>
              <w:spacing w:before="80" w:after="80" w:line="280" w:lineRule="exact"/>
              <w:rPr>
                <w:lang w:val="ar-SA" w:bidi="ar-SY"/>
              </w:rPr>
            </w:pPr>
            <w:r w:rsidRPr="003B3B64">
              <w:rPr>
                <w:rtl/>
                <w:lang w:val="ar-SA"/>
              </w:rPr>
              <w:t>20 مارس 2026</w:t>
            </w:r>
          </w:p>
        </w:tc>
        <w:tc>
          <w:tcPr>
            <w:tcW w:w="7810" w:type="dxa"/>
          </w:tcPr>
          <w:p w14:paraId="277F3806" w14:textId="739343A6" w:rsidR="003B3B64" w:rsidRPr="003B3B64" w:rsidRDefault="0030006B" w:rsidP="0030006B">
            <w:pPr>
              <w:spacing w:before="80" w:after="80" w:line="280" w:lineRule="exact"/>
              <w:ind w:left="397" w:hanging="397"/>
              <w:rPr>
                <w:lang w:val="ar-SA" w:bidi="ar-SY"/>
              </w:rPr>
            </w:pPr>
            <w:r>
              <w:rPr>
                <w:lang w:bidi="ar-SY"/>
              </w:rPr>
              <w:t>-</w:t>
            </w:r>
            <w:r>
              <w:rPr>
                <w:lang w:bidi="ar-SY"/>
              </w:rPr>
              <w:tab/>
            </w:r>
            <w:hyperlink r:id="rId25" w:history="1">
              <w:r w:rsidR="003B3B64" w:rsidRPr="003B3B64">
                <w:rPr>
                  <w:rStyle w:val="Hyperlink"/>
                  <w:rtl/>
                  <w:lang w:val="ar-SA"/>
                </w:rPr>
                <w:t>تقديم مساهمات أعضاء قطاع تقييس الاتصالات (من خلال نظام النشر المباشر للوثائق)</w:t>
              </w:r>
            </w:hyperlink>
            <w:hyperlink r:id="rId26" w:history="1"/>
          </w:p>
        </w:tc>
      </w:tr>
    </w:tbl>
    <w:p w14:paraId="2CC7F788" w14:textId="77777777" w:rsidR="003B3B64" w:rsidRPr="003B3B64" w:rsidRDefault="003B3B64" w:rsidP="003B3B64">
      <w:pPr>
        <w:rPr>
          <w:lang w:val="ar-SA" w:bidi="ar-SY"/>
        </w:rPr>
      </w:pPr>
      <w:r w:rsidRPr="003B3B64">
        <w:rPr>
          <w:rtl/>
          <w:lang w:val="ar-SA"/>
        </w:rPr>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D517B2" w:rsidRPr="00D517B2" w14:paraId="05939FEB" w14:textId="77777777" w:rsidTr="00DD1EBB">
        <w:trPr>
          <w:trHeight w:val="2516"/>
        </w:trPr>
        <w:tc>
          <w:tcPr>
            <w:tcW w:w="3014" w:type="pct"/>
          </w:tcPr>
          <w:p w14:paraId="03FEB259" w14:textId="5B21B34F" w:rsidR="00D517B2" w:rsidRPr="00D517B2" w:rsidRDefault="002E32C3" w:rsidP="00DD1EBB">
            <w:pPr>
              <w:spacing w:before="240"/>
              <w:ind w:left="-57"/>
              <w:jc w:val="left"/>
              <w:rPr>
                <w:rtl/>
                <w:lang w:bidi="ar-EG"/>
              </w:rPr>
            </w:pPr>
            <w:r>
              <w:rPr>
                <w:rFonts w:hint="cs"/>
                <w:noProof/>
                <w:rtl/>
                <w:lang w:val="ar-EG" w:bidi="ar-EG"/>
              </w:rPr>
              <w:drawing>
                <wp:anchor distT="0" distB="0" distL="114300" distR="114300" simplePos="0" relativeHeight="251660288" behindDoc="1" locked="0" layoutInCell="1" allowOverlap="1" wp14:anchorId="36E8B1B2" wp14:editId="7497D8A8">
                  <wp:simplePos x="0" y="0"/>
                  <wp:positionH relativeFrom="column">
                    <wp:posOffset>2767965</wp:posOffset>
                  </wp:positionH>
                  <wp:positionV relativeFrom="paragraph">
                    <wp:posOffset>381000</wp:posOffset>
                  </wp:positionV>
                  <wp:extent cx="768389" cy="368319"/>
                  <wp:effectExtent l="0" t="0" r="0" b="0"/>
                  <wp:wrapNone/>
                  <wp:docPr id="1823110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10171" name="Picture 1823110171"/>
                          <pic:cNvPicPr/>
                        </pic:nvPicPr>
                        <pic:blipFill>
                          <a:blip r:embed="rId27">
                            <a:extLst>
                              <a:ext uri="{28A0092B-C50C-407E-A947-70E740481C1C}">
                                <a14:useLocalDpi xmlns:a14="http://schemas.microsoft.com/office/drawing/2010/main" val="0"/>
                              </a:ext>
                            </a:extLst>
                          </a:blip>
                          <a:stretch>
                            <a:fillRect/>
                          </a:stretch>
                        </pic:blipFill>
                        <pic:spPr>
                          <a:xfrm>
                            <a:off x="0" y="0"/>
                            <a:ext cx="768389" cy="368319"/>
                          </a:xfrm>
                          <a:prstGeom prst="rect">
                            <a:avLst/>
                          </a:prstGeom>
                        </pic:spPr>
                      </pic:pic>
                    </a:graphicData>
                  </a:graphic>
                </wp:anchor>
              </w:drawing>
            </w:r>
            <w:r w:rsidR="00D517B2" w:rsidRPr="00D517B2">
              <w:rPr>
                <w:rFonts w:hint="cs"/>
                <w:rtl/>
                <w:lang w:bidi="ar-EG"/>
              </w:rPr>
              <w:t>وتفضلوا بقبول فائق التقدير والاحترام.</w:t>
            </w:r>
          </w:p>
          <w:p w14:paraId="4935D692" w14:textId="0DBF8CC2" w:rsidR="00D517B2" w:rsidRPr="00D517B2" w:rsidRDefault="00EE13B6" w:rsidP="00CC70F6">
            <w:pPr>
              <w:spacing w:before="720"/>
              <w:ind w:left="-58"/>
              <w:jc w:val="left"/>
              <w:rPr>
                <w:rtl/>
              </w:rPr>
            </w:pPr>
            <w:r w:rsidRPr="00EE13B6">
              <w:rPr>
                <w:rtl/>
              </w:rPr>
              <w:t>سيزو أونوي</w:t>
            </w:r>
            <w:r w:rsidR="00D517B2" w:rsidRPr="00D517B2">
              <w:rPr>
                <w:rtl/>
                <w:lang w:bidi="ar-SY"/>
              </w:rPr>
              <w:br/>
            </w:r>
            <w:r w:rsidR="00D517B2" w:rsidRPr="00D517B2">
              <w:rPr>
                <w:rFonts w:hint="cs"/>
                <w:rtl/>
                <w:lang w:bidi="ar-SY"/>
              </w:rPr>
              <w:t>مدير</w:t>
            </w:r>
            <w:r w:rsidR="00D517B2" w:rsidRPr="00D517B2">
              <w:rPr>
                <w:rtl/>
                <w:lang w:bidi="ar-SY"/>
              </w:rPr>
              <w:t xml:space="preserve"> </w:t>
            </w:r>
            <w:r w:rsidR="00D517B2" w:rsidRPr="00D517B2">
              <w:rPr>
                <w:rFonts w:hint="cs"/>
                <w:rtl/>
                <w:lang w:bidi="ar-SY"/>
              </w:rPr>
              <w:t>مكتب</w:t>
            </w:r>
            <w:r w:rsidR="00D517B2" w:rsidRPr="00D517B2">
              <w:rPr>
                <w:rtl/>
                <w:lang w:bidi="ar-SY"/>
              </w:rPr>
              <w:t xml:space="preserve"> </w:t>
            </w:r>
            <w:r w:rsidR="00D517B2" w:rsidRPr="00D517B2">
              <w:rPr>
                <w:rFonts w:hint="cs"/>
                <w:rtl/>
                <w:lang w:bidi="ar-SY"/>
              </w:rPr>
              <w:t>تقييس</w:t>
            </w:r>
            <w:r w:rsidR="00D517B2" w:rsidRPr="00D517B2">
              <w:rPr>
                <w:rtl/>
                <w:lang w:bidi="ar-SY"/>
              </w:rPr>
              <w:t xml:space="preserve"> </w:t>
            </w:r>
            <w:r w:rsidR="00D517B2" w:rsidRPr="00D517B2">
              <w:rPr>
                <w:rFonts w:hint="cs"/>
                <w:rtl/>
                <w:lang w:bidi="ar-SY"/>
              </w:rPr>
              <w:t>الاتصالات</w:t>
            </w:r>
          </w:p>
        </w:tc>
        <w:tc>
          <w:tcPr>
            <w:tcW w:w="1986" w:type="pct"/>
          </w:tcPr>
          <w:p w14:paraId="31758C49" w14:textId="77777777" w:rsidR="00D517B2" w:rsidRPr="00D517B2" w:rsidRDefault="00D517B2" w:rsidP="00D517B2">
            <w:pPr>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133C79F3" wp14:editId="322F300C">
                      <wp:simplePos x="0" y="0"/>
                      <wp:positionH relativeFrom="column">
                        <wp:posOffset>425450</wp:posOffset>
                      </wp:positionH>
                      <wp:positionV relativeFrom="paragraph">
                        <wp:posOffset>55245</wp:posOffset>
                      </wp:positionV>
                      <wp:extent cx="1817370" cy="1626235"/>
                      <wp:effectExtent l="0" t="0" r="11430" b="12065"/>
                      <wp:wrapThrough wrapText="bothSides">
                        <wp:wrapPolygon edited="0">
                          <wp:start x="0" y="0"/>
                          <wp:lineTo x="0" y="21507"/>
                          <wp:lineTo x="21509" y="21507"/>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626235"/>
                                <a:chOff x="0" y="0"/>
                                <a:chExt cx="1817580" cy="1626847"/>
                              </a:xfrm>
                              <a:noFill/>
                            </wpg:grpSpPr>
                            <wps:wsp>
                              <wps:cNvPr id="6" name="Text Box 6"/>
                              <wps:cNvSpPr txBox="1"/>
                              <wps:spPr>
                                <a:xfrm>
                                  <a:off x="0" y="0"/>
                                  <a:ext cx="1817580" cy="1626847"/>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B10096" w14:textId="77777777" w:rsidR="0030006B" w:rsidRDefault="0030006B" w:rsidP="00D517B2">
                                    <w:pPr>
                                      <w:spacing w:before="60" w:line="144" w:lineRule="auto"/>
                                      <w:jc w:val="center"/>
                                      <w:rPr>
                                        <w:sz w:val="20"/>
                                        <w:szCs w:val="20"/>
                                        <w:lang w:bidi="ar-EG"/>
                                      </w:rPr>
                                    </w:pPr>
                                    <w:r w:rsidRPr="00A038E2">
                                      <w:rPr>
                                        <w:noProof/>
                                      </w:rPr>
                                      <w:drawing>
                                        <wp:inline distT="0" distB="0" distL="0" distR="0" wp14:anchorId="4369F2A9" wp14:editId="528F0553">
                                          <wp:extent cx="984408" cy="889033"/>
                                          <wp:effectExtent l="0" t="0" r="6350" b="6350"/>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016784" cy="918272"/>
                                                  </a:xfrm>
                                                  <a:prstGeom prst="rect">
                                                    <a:avLst/>
                                                  </a:prstGeom>
                                                  <a:noFill/>
                                                  <a:ln>
                                                    <a:noFill/>
                                                  </a:ln>
                                                </pic:spPr>
                                              </pic:pic>
                                            </a:graphicData>
                                          </a:graphic>
                                        </wp:inline>
                                      </w:drawing>
                                    </w:r>
                                  </w:p>
                                  <w:p w14:paraId="1A4B5921" w14:textId="0D0165F4" w:rsidR="00D517B2" w:rsidRPr="00D517B2" w:rsidRDefault="00D517B2" w:rsidP="0030006B">
                                    <w:pPr>
                                      <w:spacing w:before="240" w:line="144" w:lineRule="auto"/>
                                      <w:jc w:val="center"/>
                                      <w:rPr>
                                        <w:sz w:val="20"/>
                                        <w:szCs w:val="20"/>
                                      </w:rPr>
                                    </w:pPr>
                                    <w:r w:rsidRPr="00D517B2">
                                      <w:rPr>
                                        <w:rFonts w:hint="cs"/>
                                        <w:sz w:val="20"/>
                                        <w:szCs w:val="20"/>
                                        <w:rtl/>
                                        <w:lang w:bidi="ar-EG"/>
                                      </w:rPr>
                                      <w:t>أحدث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309440" y="210751"/>
                                  <a:ext cx="264048" cy="82207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9C9D4" w14:textId="47B5C656" w:rsidR="00D517B2" w:rsidRPr="0030006B" w:rsidRDefault="00D517B2" w:rsidP="00D517B2">
                                    <w:pPr>
                                      <w:spacing w:before="60" w:line="144" w:lineRule="auto"/>
                                      <w:jc w:val="center"/>
                                      <w:rPr>
                                        <w:sz w:val="12"/>
                                        <w:szCs w:val="12"/>
                                      </w:rPr>
                                    </w:pPr>
                                    <w:r w:rsidRPr="0030006B">
                                      <w:rPr>
                                        <w:rFonts w:hint="cs"/>
                                        <w:sz w:val="12"/>
                                        <w:szCs w:val="12"/>
                                        <w:rtl/>
                                      </w:rPr>
                                      <w:t xml:space="preserve">لجنة الدراسات </w:t>
                                    </w:r>
                                    <w:r w:rsidR="0030006B" w:rsidRPr="0030006B">
                                      <w:rPr>
                                        <w:sz w:val="12"/>
                                        <w:szCs w:val="12"/>
                                      </w:rPr>
                                      <w:t>17</w:t>
                                    </w:r>
                                    <w:r w:rsidRPr="0030006B">
                                      <w:rPr>
                                        <w:rFonts w:hint="cs"/>
                                        <w:sz w:val="12"/>
                                        <w:szCs w:val="12"/>
                                        <w:rtl/>
                                      </w:rPr>
                                      <w:t xml:space="preserve"> </w:t>
                                    </w:r>
                                    <w:r w:rsidRPr="0030006B">
                                      <w:rPr>
                                        <w:sz w:val="12"/>
                                        <w:szCs w:val="12"/>
                                        <w:rtl/>
                                      </w:rPr>
                                      <w:br/>
                                    </w:r>
                                    <w:r w:rsidRPr="0030006B">
                                      <w:rPr>
                                        <w:rFonts w:hint="cs"/>
                                        <w:sz w:val="12"/>
                                        <w:szCs w:val="12"/>
                                        <w:rtl/>
                                      </w:rPr>
                                      <w:t>لقطاع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133C79F3" id="Group 9" o:spid="_x0000_s1026" style="position:absolute;left:0;text-align:left;margin-left:33.5pt;margin-top:4.35pt;width:143.1pt;height:128.05pt;z-index:-251657216" coordsize="18175,1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">
                      <v:shapetype id="_x0000_t202" coordsize="21600,21600" o:spt="202" path="m,l,21600r21600,l21600,xe">
                        <v:stroke joinstyle="miter"/>
                        <v:path gradientshapeok="t" o:connecttype="rect"/>
                      </v:shapetype>
                      <v:shape id="Text Box 6" o:spid="_x0000_s1027" type="#_x0000_t202" style="position:absolute;width:18175;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09B10096" w14:textId="77777777" w:rsidR="0030006B" w:rsidRDefault="0030006B" w:rsidP="00D517B2">
                              <w:pPr>
                                <w:spacing w:before="60" w:line="144" w:lineRule="auto"/>
                                <w:jc w:val="center"/>
                                <w:rPr>
                                  <w:sz w:val="20"/>
                                  <w:szCs w:val="20"/>
                                  <w:lang w:bidi="ar-EG"/>
                                </w:rPr>
                              </w:pPr>
                              <w:r w:rsidRPr="00A038E2">
                                <w:rPr>
                                  <w:noProof/>
                                </w:rPr>
                                <w:drawing>
                                  <wp:inline distT="0" distB="0" distL="0" distR="0" wp14:anchorId="4369F2A9" wp14:editId="528F0553">
                                    <wp:extent cx="984408" cy="889033"/>
                                    <wp:effectExtent l="0" t="0" r="6350" b="6350"/>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016784" cy="918272"/>
                                            </a:xfrm>
                                            <a:prstGeom prst="rect">
                                              <a:avLst/>
                                            </a:prstGeom>
                                            <a:noFill/>
                                            <a:ln>
                                              <a:noFill/>
                                            </a:ln>
                                          </pic:spPr>
                                        </pic:pic>
                                      </a:graphicData>
                                    </a:graphic>
                                  </wp:inline>
                                </w:drawing>
                              </w:r>
                            </w:p>
                            <w:p w14:paraId="1A4B5921" w14:textId="0D0165F4" w:rsidR="00D517B2" w:rsidRPr="00D517B2" w:rsidRDefault="00D517B2" w:rsidP="0030006B">
                              <w:pPr>
                                <w:spacing w:before="240" w:line="144" w:lineRule="auto"/>
                                <w:jc w:val="center"/>
                                <w:rPr>
                                  <w:sz w:val="20"/>
                                  <w:szCs w:val="20"/>
                                </w:rPr>
                              </w:pPr>
                              <w:r w:rsidRPr="00D517B2">
                                <w:rPr>
                                  <w:rFonts w:hint="cs"/>
                                  <w:sz w:val="20"/>
                                  <w:szCs w:val="20"/>
                                  <w:rtl/>
                                  <w:lang w:bidi="ar-EG"/>
                                </w:rPr>
                                <w:t>أحدث المعلومات عن الاجتماع</w:t>
                              </w:r>
                            </w:p>
                          </w:txbxContent>
                        </v:textbox>
                      </v:shape>
                      <v:shape id="Text Box 8" o:spid="_x0000_s1028" type="#_x0000_t202" style="position:absolute;left:13094;top:2107;width:2640;height:8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" fillcolor="white [3212]" stroked="f" strokeweight=".5pt">
                        <v:textbox style="layout-flow:vertical;mso-layout-flow-alt:bottom-to-top" inset="0,0,0,0">
                          <w:txbxContent>
                            <w:p w14:paraId="3FF9C9D4" w14:textId="47B5C656" w:rsidR="00D517B2" w:rsidRPr="0030006B" w:rsidRDefault="00D517B2" w:rsidP="00D517B2">
                              <w:pPr>
                                <w:spacing w:before="60" w:line="144" w:lineRule="auto"/>
                                <w:jc w:val="center"/>
                                <w:rPr>
                                  <w:sz w:val="12"/>
                                  <w:szCs w:val="12"/>
                                </w:rPr>
                              </w:pPr>
                              <w:r w:rsidRPr="0030006B">
                                <w:rPr>
                                  <w:rFonts w:hint="cs"/>
                                  <w:sz w:val="12"/>
                                  <w:szCs w:val="12"/>
                                  <w:rtl/>
                                </w:rPr>
                                <w:t xml:space="preserve">لجنة الدراسات </w:t>
                              </w:r>
                              <w:r w:rsidR="0030006B" w:rsidRPr="0030006B">
                                <w:rPr>
                                  <w:sz w:val="12"/>
                                  <w:szCs w:val="12"/>
                                </w:rPr>
                                <w:t>17</w:t>
                              </w:r>
                              <w:r w:rsidRPr="0030006B">
                                <w:rPr>
                                  <w:rFonts w:hint="cs"/>
                                  <w:sz w:val="12"/>
                                  <w:szCs w:val="12"/>
                                  <w:rtl/>
                                </w:rPr>
                                <w:t xml:space="preserve"> </w:t>
                              </w:r>
                              <w:r w:rsidRPr="0030006B">
                                <w:rPr>
                                  <w:sz w:val="12"/>
                                  <w:szCs w:val="12"/>
                                  <w:rtl/>
                                </w:rPr>
                                <w:br/>
                              </w:r>
                              <w:r w:rsidRPr="0030006B">
                                <w:rPr>
                                  <w:rFonts w:hint="cs"/>
                                  <w:sz w:val="12"/>
                                  <w:szCs w:val="12"/>
                                  <w:rtl/>
                                </w:rPr>
                                <w:t>لقطاع تقييس الاتصالات</w:t>
                              </w:r>
                            </w:p>
                          </w:txbxContent>
                        </v:textbox>
                      </v:shape>
                      <w10:wrap type="through"/>
                    </v:group>
                  </w:pict>
                </mc:Fallback>
              </mc:AlternateContent>
            </w:r>
          </w:p>
        </w:tc>
      </w:tr>
    </w:tbl>
    <w:p w14:paraId="42FAB4D4" w14:textId="40A8CE97" w:rsidR="00CE5AF0" w:rsidRPr="00CE5AF0" w:rsidRDefault="00CE5AF0" w:rsidP="00CC70F6">
      <w:pPr>
        <w:spacing w:before="0" w:after="0"/>
        <w:rPr>
          <w:rtl/>
          <w:lang w:bidi="ar-EG"/>
        </w:rPr>
      </w:pPr>
      <w:r w:rsidRPr="00CE5AF0">
        <w:rPr>
          <w:rFonts w:hint="cs"/>
          <w:b/>
          <w:bCs/>
          <w:rtl/>
          <w:lang w:bidi="ar-EG"/>
        </w:rPr>
        <w:t>الملحقات</w:t>
      </w:r>
      <w:r w:rsidRPr="00CE5AF0">
        <w:rPr>
          <w:rFonts w:hint="cs"/>
          <w:rtl/>
          <w:lang w:bidi="ar-EG"/>
        </w:rPr>
        <w:t xml:space="preserve">: 2 </w:t>
      </w:r>
    </w:p>
    <w:p w14:paraId="0B6AB438" w14:textId="79496088" w:rsidR="00596808" w:rsidRPr="00CE5AF0" w:rsidRDefault="00CE5AF0" w:rsidP="0086658F">
      <w:pPr>
        <w:rPr>
          <w:lang w:val="en-GB" w:bidi="ar-EG"/>
        </w:rPr>
      </w:pPr>
      <w:r>
        <w:rPr>
          <w:lang w:val="en-GB" w:bidi="ar-EG"/>
        </w:rPr>
        <w:t xml:space="preserve"> </w:t>
      </w:r>
      <w:r w:rsidR="00596808">
        <w:rPr>
          <w:rtl/>
          <w:lang w:bidi="ar-EG"/>
        </w:rPr>
        <w:br w:type="page"/>
      </w:r>
    </w:p>
    <w:p w14:paraId="7FEB83DD" w14:textId="397CB947" w:rsidR="003B3B64" w:rsidRPr="003B3B64" w:rsidRDefault="003B3B64" w:rsidP="0030006B">
      <w:pPr>
        <w:pStyle w:val="Annextitle"/>
        <w:rPr>
          <w:lang w:val="ar-SA" w:bidi="ar-EG"/>
        </w:rPr>
      </w:pPr>
      <w:r w:rsidRPr="003B3B64">
        <w:rPr>
          <w:rtl/>
        </w:rPr>
        <w:lastRenderedPageBreak/>
        <w:t xml:space="preserve">الملحـق </w:t>
      </w:r>
      <w:r w:rsidRPr="003B3B64">
        <w:rPr>
          <w:lang w:bidi="ar-EG"/>
        </w:rPr>
        <w:t xml:space="preserve">A </w:t>
      </w:r>
      <w:r w:rsidRPr="003B3B64">
        <w:rPr>
          <w:rtl/>
        </w:rPr>
        <w:t xml:space="preserve"> </w:t>
      </w:r>
      <w:r w:rsidR="0030006B">
        <w:br/>
      </w:r>
      <w:r w:rsidR="0030006B">
        <w:br/>
      </w:r>
      <w:r w:rsidRPr="003B3B64">
        <w:rPr>
          <w:rtl/>
        </w:rPr>
        <w:t>معلومات عملية عن الاجتماعات</w:t>
      </w:r>
    </w:p>
    <w:p w14:paraId="092EBC89" w14:textId="77777777" w:rsidR="003B3B64" w:rsidRPr="003B3B64" w:rsidRDefault="003B3B64" w:rsidP="0030006B">
      <w:pPr>
        <w:jc w:val="center"/>
        <w:rPr>
          <w:b/>
          <w:bCs/>
          <w:lang w:val="ar-SA" w:bidi="ar-EG"/>
        </w:rPr>
      </w:pPr>
      <w:r w:rsidRPr="003B3B64">
        <w:rPr>
          <w:b/>
          <w:bCs/>
          <w:rtl/>
        </w:rPr>
        <w:t>أساليب العمل والمرافق المتاحة</w:t>
      </w:r>
    </w:p>
    <w:p w14:paraId="61038200" w14:textId="1B1DCBB0" w:rsidR="003B3B64" w:rsidRPr="003B3B64" w:rsidRDefault="003B3B64" w:rsidP="003B3B64">
      <w:pPr>
        <w:rPr>
          <w:lang w:val="ar-SA" w:bidi="ar-EG"/>
        </w:rPr>
      </w:pPr>
      <w:r w:rsidRPr="003B3B64">
        <w:rPr>
          <w:b/>
          <w:bCs/>
          <w:rtl/>
        </w:rPr>
        <w:t>تقديم الوثائق والنفاذ إليها</w:t>
      </w:r>
      <w:r w:rsidRPr="003B3B64">
        <w:rPr>
          <w:rtl/>
        </w:rPr>
        <w:t xml:space="preserve">: سيجري الاجتماع بدون استخدام الورق. وينبغي تقديم مساهمات الأعضاء باستخدام </w:t>
      </w:r>
      <w:hyperlink r:id="rId30" w:history="1">
        <w:r w:rsidRPr="003B3B64">
          <w:rPr>
            <w:rStyle w:val="Hyperlink"/>
            <w:rtl/>
          </w:rPr>
          <w:t>نظام النشر المباشر للوثائق</w:t>
        </w:r>
      </w:hyperlink>
      <w:r w:rsidRPr="003B3B64">
        <w:rPr>
          <w:rtl/>
        </w:rPr>
        <w:t xml:space="preserve">؛ وينبغي تقديم مشاريع الوثائق المؤقتة بالبريد الإلكتروني إلى أمانة لجنة الدراسات باستخدام </w:t>
      </w:r>
      <w:hyperlink r:id="rId31" w:history="1">
        <w:r w:rsidRPr="003B3B64">
          <w:rPr>
            <w:rStyle w:val="Hyperlink"/>
            <w:rtl/>
          </w:rPr>
          <w:t>النموذج المناسب</w:t>
        </w:r>
      </w:hyperlink>
      <w:r w:rsidRPr="003B3B64">
        <w:rPr>
          <w:rtl/>
        </w:rPr>
        <w:t xml:space="preserve">. ويتاح النفاذ إلى وثائق الاجتماع من الصفحة الرئيسية للجنة الدراسات ويقتصر على أعضاء قطاع تقييس الاتصالات الذين لديهم </w:t>
      </w:r>
      <w:hyperlink r:id="rId32" w:anchor="/ar" w:history="1">
        <w:r w:rsidRPr="003B3B64">
          <w:rPr>
            <w:rStyle w:val="Hyperlink"/>
            <w:rtl/>
          </w:rPr>
          <w:t>حساب مستعمل لدى الاتحاد</w:t>
        </w:r>
      </w:hyperlink>
      <w:r w:rsidRPr="003B3B64">
        <w:rPr>
          <w:rtl/>
        </w:rPr>
        <w:t xml:space="preserve"> مع إمكانية النفاذ إلى خدمة تبادل معلومات الاتصالات </w:t>
      </w:r>
      <w:r w:rsidRPr="003B3B64">
        <w:rPr>
          <w:lang w:bidi="ar-EG"/>
        </w:rPr>
        <w:t>(TIES</w:t>
      </w:r>
      <w:r w:rsidR="0030006B">
        <w:t>)</w:t>
      </w:r>
      <w:r w:rsidRPr="003B3B64">
        <w:rPr>
          <w:rtl/>
        </w:rPr>
        <w:t>.</w:t>
      </w:r>
      <w:hyperlink r:id="rId33" w:history="1"/>
      <w:hyperlink r:id="rId34" w:history="1"/>
      <w:hyperlink r:id="rId35" w:history="1"/>
    </w:p>
    <w:p w14:paraId="5E9F169C" w14:textId="77777777" w:rsidR="003B3B64" w:rsidRPr="003B3B64" w:rsidRDefault="003B3B64" w:rsidP="003B3B64">
      <w:pPr>
        <w:rPr>
          <w:b/>
          <w:bCs/>
          <w:lang w:val="ar-SA" w:bidi="ar-EG"/>
        </w:rPr>
      </w:pPr>
      <w:r w:rsidRPr="003B3B64">
        <w:rPr>
          <w:bCs/>
          <w:rtl/>
        </w:rPr>
        <w:t xml:space="preserve">لغة العمل: </w:t>
      </w:r>
      <w:r w:rsidRPr="003B3B64">
        <w:rPr>
          <w:b/>
          <w:rtl/>
        </w:rPr>
        <w:t>سيجري هذا الاجتماع باللغة الإنكليزية حصراً ولن تتاح فيه الترجمة الشفوية.</w:t>
      </w:r>
    </w:p>
    <w:p w14:paraId="18334BFF" w14:textId="7CFA441C" w:rsidR="003B3B64" w:rsidRPr="003B3B64" w:rsidRDefault="003B3B64" w:rsidP="003B3B64">
      <w:pPr>
        <w:rPr>
          <w:lang w:val="ar-SA" w:bidi="ar-EG"/>
        </w:rPr>
      </w:pPr>
      <w:r w:rsidRPr="003B3B64">
        <w:rPr>
          <w:rtl/>
        </w:rPr>
        <w:t xml:space="preserve">وتتاح مرافق </w:t>
      </w:r>
      <w:r w:rsidRPr="003B3B64">
        <w:rPr>
          <w:b/>
          <w:bCs/>
          <w:rtl/>
        </w:rPr>
        <w:t>الشبكة المحلية اللاسلكية</w:t>
      </w:r>
      <w:r w:rsidRPr="003B3B64">
        <w:rPr>
          <w:rtl/>
        </w:rPr>
        <w:t xml:space="preserve"> للمندوبين في جميع قاعات اجتماعات الاتحاد. وتوجد معلومات تفصيلية في مكان الاجتماع وفي الموقع الإلكتروني لقطاع تقييس الاتصالات</w:t>
      </w:r>
      <w:r w:rsidR="0030006B">
        <w:rPr>
          <w:rtl/>
        </w:rPr>
        <w:tab/>
      </w:r>
      <w:r w:rsidR="0030006B">
        <w:rPr>
          <w:rtl/>
        </w:rPr>
        <w:br/>
      </w:r>
      <w:r w:rsidRPr="003B3B64">
        <w:rPr>
          <w:rtl/>
        </w:rPr>
        <w:t>(</w:t>
      </w:r>
      <w:hyperlink r:id="rId36" w:anchor="/ar" w:history="1">
        <w:r w:rsidRPr="003B3B64">
          <w:rPr>
            <w:rStyle w:val="Hyperlink"/>
            <w:lang w:bidi="ar-EG"/>
          </w:rPr>
          <w:t>https://www.itu.int/en/general-secretariat/ICT-Services/Pages/default.aspx#/ar</w:t>
        </w:r>
      </w:hyperlink>
      <w:r w:rsidRPr="003B3B64">
        <w:rPr>
          <w:rtl/>
        </w:rPr>
        <w:t>).</w:t>
      </w:r>
      <w:hyperlink r:id="rId37" w:history="1"/>
    </w:p>
    <w:p w14:paraId="02F729A4" w14:textId="2C9349FC" w:rsidR="003B3B64" w:rsidRPr="003B3B64" w:rsidRDefault="003B3B64" w:rsidP="003B3B64">
      <w:pPr>
        <w:rPr>
          <w:lang w:val="ar-SA" w:bidi="ar-EG"/>
        </w:rPr>
      </w:pPr>
      <w:r w:rsidRPr="003B3B64">
        <w:rPr>
          <w:rtl/>
        </w:rPr>
        <w:t xml:space="preserve">وستتاح </w:t>
      </w:r>
      <w:r w:rsidR="0030006B" w:rsidRPr="0030006B">
        <w:rPr>
          <w:rFonts w:hint="cs"/>
          <w:b/>
          <w:bCs/>
          <w:rtl/>
        </w:rPr>
        <w:t>ال</w:t>
      </w:r>
      <w:r w:rsidRPr="003B3B64">
        <w:rPr>
          <w:b/>
          <w:bCs/>
          <w:rtl/>
        </w:rPr>
        <w:t xml:space="preserve">خزائن </w:t>
      </w:r>
      <w:r w:rsidR="0030006B" w:rsidRPr="0030006B">
        <w:rPr>
          <w:rFonts w:hint="cs"/>
          <w:b/>
          <w:bCs/>
          <w:rtl/>
        </w:rPr>
        <w:t>ال</w:t>
      </w:r>
      <w:r w:rsidRPr="003B3B64">
        <w:rPr>
          <w:b/>
          <w:bCs/>
          <w:rtl/>
        </w:rPr>
        <w:t>إلكترونية</w:t>
      </w:r>
      <w:r w:rsidRPr="003B3B64">
        <w:rPr>
          <w:rtl/>
        </w:rPr>
        <w:t xml:space="preserve"> طوال مدة الاجتماع باستعمال بطاقات الهوية ITU-T RFID الخاصة بالمندوبين. وتوجد الخزائن الإلكترونية في طابق مدخل مبنى البرج بالاتحاد والطابق السفلي الأول، وكذلك في الطابق الأرضي من مبنى مونبريان.</w:t>
      </w:r>
    </w:p>
    <w:p w14:paraId="5F052E4D" w14:textId="456B0E5A" w:rsidR="003B3B64" w:rsidRPr="003B3B64" w:rsidRDefault="003B3B64" w:rsidP="003B3B64">
      <w:pPr>
        <w:rPr>
          <w:lang w:val="ar-SA" w:bidi="ar-EG"/>
        </w:rPr>
      </w:pPr>
      <w:r w:rsidRPr="003B3B64">
        <w:rPr>
          <w:rtl/>
        </w:rPr>
        <w:t xml:space="preserve">وتتاح </w:t>
      </w:r>
      <w:r w:rsidR="0030006B" w:rsidRPr="0030006B">
        <w:rPr>
          <w:rFonts w:hint="cs"/>
          <w:b/>
          <w:bCs/>
          <w:rtl/>
        </w:rPr>
        <w:t>ال</w:t>
      </w:r>
      <w:r w:rsidRPr="003B3B64">
        <w:rPr>
          <w:b/>
          <w:bCs/>
          <w:rtl/>
        </w:rPr>
        <w:t xml:space="preserve">طابعات </w:t>
      </w:r>
      <w:r w:rsidRPr="003B3B64">
        <w:rPr>
          <w:rtl/>
        </w:rPr>
        <w:t xml:space="preserve">في القاعات المكرسة للمندوبين وبالقرب من جميع </w:t>
      </w:r>
      <w:hyperlink r:id="rId38" w:history="1">
        <w:r w:rsidRPr="003B3B64">
          <w:rPr>
            <w:rStyle w:val="Hyperlink"/>
            <w:rtl/>
          </w:rPr>
          <w:t>قاعات الاجتماع الرئيسية</w:t>
        </w:r>
      </w:hyperlink>
      <w:r w:rsidRPr="003B3B64">
        <w:rPr>
          <w:rtl/>
        </w:rPr>
        <w:t>. ولتفادي الحاجة إلى تثبيت برامج تشغيل في حواسيب المندوبين، يمكن "طباعة الوثائق إلكترونيا" بإرسالها عن طريق البريد الإلكتروني إلى الطابعة المطلوبة. وتُتاح التفاصيل عبر الرابط</w:t>
      </w:r>
      <w:r w:rsidRPr="003B3B64">
        <w:rPr>
          <w:lang w:bidi="ar-EG"/>
        </w:rPr>
        <w:t>:</w:t>
      </w:r>
      <w:r w:rsidRPr="003B3B64">
        <w:rPr>
          <w:rtl/>
        </w:rPr>
        <w:t xml:space="preserve"> </w:t>
      </w:r>
      <w:hyperlink r:id="rId39" w:history="1">
        <w:r w:rsidRPr="003B3B64">
          <w:rPr>
            <w:rStyle w:val="Hyperlink"/>
            <w:lang w:bidi="ar-EG"/>
          </w:rPr>
          <w:t>https://itu.int/go/e-print</w:t>
        </w:r>
      </w:hyperlink>
      <w:r w:rsidRPr="003B3B64">
        <w:rPr>
          <w:rtl/>
        </w:rPr>
        <w:t>.</w:t>
      </w:r>
      <w:hyperlink r:id="rId40" w:history="1"/>
      <w:bookmarkStart w:id="0" w:name="_Hlk94878660"/>
      <w:bookmarkEnd w:id="0"/>
    </w:p>
    <w:p w14:paraId="64CE22E1" w14:textId="5CF150CD" w:rsidR="003B3B64" w:rsidRPr="003B3B64" w:rsidRDefault="003B3B64" w:rsidP="003B3B64">
      <w:pPr>
        <w:rPr>
          <w:lang w:val="ar-SA" w:bidi="ar-EG"/>
        </w:rPr>
      </w:pPr>
      <w:r w:rsidRPr="003B3B64">
        <w:rPr>
          <w:rtl/>
        </w:rPr>
        <w:t>سيوفر مكتب الخدمة في الاتحاد (</w:t>
      </w:r>
      <w:hyperlink r:id="rId41" w:history="1">
        <w:r w:rsidRPr="003B3B64">
          <w:rPr>
            <w:rStyle w:val="Hyperlink"/>
            <w:lang w:bidi="ar-EG"/>
          </w:rPr>
          <w:t>servicedesk@itu.int</w:t>
        </w:r>
      </w:hyperlink>
      <w:r w:rsidRPr="003B3B64">
        <w:rPr>
          <w:rtl/>
        </w:rPr>
        <w:t xml:space="preserve">) </w:t>
      </w:r>
      <w:r w:rsidR="0030006B">
        <w:rPr>
          <w:rFonts w:hint="cs"/>
          <w:rtl/>
        </w:rPr>
        <w:t>خدمة استعارة ال</w:t>
      </w:r>
      <w:r w:rsidRPr="003B3B64">
        <w:rPr>
          <w:rtl/>
        </w:rPr>
        <w:t xml:space="preserve">حواسيب </w:t>
      </w:r>
      <w:r w:rsidR="0030006B">
        <w:rPr>
          <w:rFonts w:hint="cs"/>
          <w:rtl/>
        </w:rPr>
        <w:t>ال</w:t>
      </w:r>
      <w:r w:rsidRPr="003B3B64">
        <w:rPr>
          <w:rtl/>
        </w:rPr>
        <w:t>محمولة للمندوبين، على أساس أسبقية الطلبات المقدمة.</w:t>
      </w:r>
      <w:hyperlink r:id="rId42" w:history="1"/>
    </w:p>
    <w:p w14:paraId="531CF997" w14:textId="67C506B8" w:rsidR="003B3B64" w:rsidRPr="003B3B64" w:rsidRDefault="003B3B64" w:rsidP="003B3B64">
      <w:pPr>
        <w:rPr>
          <w:lang w:val="ar-SA" w:bidi="ar-EG"/>
        </w:rPr>
      </w:pPr>
      <w:r w:rsidRPr="003B3B64">
        <w:rPr>
          <w:b/>
          <w:bCs/>
          <w:rtl/>
        </w:rPr>
        <w:t>المشاركة عن ب</w:t>
      </w:r>
      <w:r w:rsidR="0030006B">
        <w:rPr>
          <w:rFonts w:hint="cs"/>
          <w:b/>
          <w:bCs/>
          <w:rtl/>
        </w:rPr>
        <w:t>ُ</w:t>
      </w:r>
      <w:r w:rsidRPr="003B3B64">
        <w:rPr>
          <w:b/>
          <w:bCs/>
          <w:rtl/>
        </w:rPr>
        <w:t>عد:</w:t>
      </w:r>
      <w:r w:rsidRPr="003B3B64">
        <w:rPr>
          <w:rtl/>
        </w:rPr>
        <w:t xml:space="preserve"> سيستخدم </w:t>
      </w:r>
      <w:r w:rsidRPr="003B3B64">
        <w:rPr>
          <w:b/>
          <w:bCs/>
          <w:rtl/>
        </w:rPr>
        <w:t>البث الشبكي</w:t>
      </w:r>
      <w:r w:rsidRPr="003B3B64">
        <w:rPr>
          <w:rtl/>
        </w:rPr>
        <w:t xml:space="preserve"> عبر أداة </w:t>
      </w:r>
      <w:hyperlink r:id="rId43" w:history="1">
        <w:r w:rsidRPr="003B3B64">
          <w:rPr>
            <w:rStyle w:val="Hyperlink"/>
            <w:lang w:bidi="ar-EG"/>
          </w:rPr>
          <w:t>MyMeetings</w:t>
        </w:r>
      </w:hyperlink>
      <w:r w:rsidRPr="003B3B64">
        <w:rPr>
          <w:rtl/>
        </w:rPr>
        <w:t xml:space="preserve"> لتوفير المشاركة عن ب</w:t>
      </w:r>
      <w:r w:rsidR="0030006B">
        <w:rPr>
          <w:rFonts w:hint="cs"/>
          <w:rtl/>
        </w:rPr>
        <w:t>ُ</w:t>
      </w:r>
      <w:r w:rsidRPr="003B3B64">
        <w:rPr>
          <w:rtl/>
        </w:rPr>
        <w:t>عد لكل اجتماع من اجتماعات فرقة</w:t>
      </w:r>
      <w:r w:rsidR="0030006B">
        <w:rPr>
          <w:rFonts w:hint="cs"/>
          <w:rtl/>
        </w:rPr>
        <w:t> </w:t>
      </w:r>
      <w:r w:rsidRPr="003B3B64">
        <w:rPr>
          <w:rtl/>
        </w:rPr>
        <w:t>العمل.</w:t>
      </w:r>
      <w:hyperlink r:id="rId44" w:history="1"/>
    </w:p>
    <w:p w14:paraId="199FE642" w14:textId="77777777" w:rsidR="003B3B64" w:rsidRPr="003B3B64" w:rsidRDefault="003B3B64" w:rsidP="008A2B1C">
      <w:pPr>
        <w:spacing w:before="360"/>
        <w:jc w:val="center"/>
        <w:rPr>
          <w:b/>
          <w:bCs/>
          <w:lang w:val="ar-SA" w:bidi="ar-EG"/>
        </w:rPr>
      </w:pPr>
      <w:r w:rsidRPr="003B3B64">
        <w:rPr>
          <w:b/>
          <w:bCs/>
          <w:rtl/>
        </w:rPr>
        <w:t>التسجيل المسبق ودعم الحصول على التأشيرة</w:t>
      </w:r>
    </w:p>
    <w:p w14:paraId="265121A2" w14:textId="4FCE6AD2" w:rsidR="003B3B64" w:rsidRPr="003B3B64" w:rsidRDefault="003B3B64" w:rsidP="003B3B64">
      <w:pPr>
        <w:rPr>
          <w:b/>
          <w:lang w:val="ar-SA" w:bidi="ar-EG"/>
        </w:rPr>
      </w:pPr>
      <w:r w:rsidRPr="003B3B64">
        <w:rPr>
          <w:bCs/>
          <w:rtl/>
        </w:rPr>
        <w:t>التسجيل المسبق</w:t>
      </w:r>
      <w:r w:rsidRPr="003B3B64">
        <w:rPr>
          <w:b/>
          <w:rtl/>
        </w:rPr>
        <w:t xml:space="preserve">: التسجيل المسبق إلزامي </w:t>
      </w:r>
      <w:r w:rsidRPr="003B3B64">
        <w:rPr>
          <w:b/>
          <w:u w:val="single"/>
          <w:rtl/>
        </w:rPr>
        <w:t>للمشاركين حضوريا</w:t>
      </w:r>
      <w:r w:rsidR="008A2B1C">
        <w:rPr>
          <w:rFonts w:hint="cs"/>
          <w:b/>
          <w:u w:val="single"/>
          <w:rtl/>
        </w:rPr>
        <w:t>ً</w:t>
      </w:r>
      <w:r w:rsidRPr="003B3B64">
        <w:rPr>
          <w:b/>
          <w:u w:val="single"/>
          <w:rtl/>
        </w:rPr>
        <w:t xml:space="preserve"> وعن ب</w:t>
      </w:r>
      <w:r w:rsidR="008A2B1C">
        <w:rPr>
          <w:rFonts w:hint="cs"/>
          <w:b/>
          <w:u w:val="single"/>
          <w:rtl/>
        </w:rPr>
        <w:t>ُ</w:t>
      </w:r>
      <w:r w:rsidRPr="003B3B64">
        <w:rPr>
          <w:b/>
          <w:u w:val="single"/>
          <w:rtl/>
        </w:rPr>
        <w:t>عد</w:t>
      </w:r>
      <w:r w:rsidRPr="003B3B64">
        <w:rPr>
          <w:b/>
          <w:rtl/>
        </w:rPr>
        <w:t xml:space="preserve"> على السواء ويجب أن يتم إلكترونيا</w:t>
      </w:r>
      <w:r w:rsidR="008A2B1C">
        <w:rPr>
          <w:rFonts w:hint="cs"/>
          <w:b/>
          <w:rtl/>
        </w:rPr>
        <w:t>ً</w:t>
      </w:r>
      <w:r w:rsidRPr="003B3B64">
        <w:rPr>
          <w:b/>
          <w:rtl/>
        </w:rPr>
        <w:t xml:space="preserve"> من خلال الصفحة الرئيسية للجنة الدراسات </w:t>
      </w:r>
      <w:r w:rsidRPr="003B3B64">
        <w:rPr>
          <w:bCs/>
          <w:rtl/>
        </w:rPr>
        <w:t>قبل بدء الاجتماع بشهر واحد على الأقل</w:t>
      </w:r>
      <w:r w:rsidRPr="003B3B64">
        <w:rPr>
          <w:b/>
          <w:rtl/>
        </w:rPr>
        <w:t xml:space="preserve">. يتطلب نظام التسجيل الخاص بقطاع تقييس الاتصالات موافقة جهات الاتصال على طلبات التسجيل؛ ومع ذلك، يمكن تغيير ذلك للسماح بالموافقة التلقائية على النحو المبين في </w:t>
      </w:r>
      <w:hyperlink r:id="rId45" w:history="1">
        <w:r w:rsidRPr="003B3B64">
          <w:rPr>
            <w:rStyle w:val="Hyperlink"/>
            <w:b/>
            <w:rtl/>
          </w:rPr>
          <w:t>الرسالة المعممة 1 لمكتب تقييس الاتصالات</w:t>
        </w:r>
      </w:hyperlink>
      <w:r w:rsidRPr="003B3B64">
        <w:rPr>
          <w:b/>
          <w:rtl/>
        </w:rPr>
        <w:t>. وتنطبق بعض الخيارات المتاحة في استمارة التسجيل على الدول الأعضاء حصراً (مثل الوظيفة). ويدعى الأعضاء إلى إشراك النساء في وفودهم كلما كان ذلك ممكنا</w:t>
      </w:r>
      <w:r w:rsidR="008A2B1C">
        <w:rPr>
          <w:rFonts w:hint="cs"/>
          <w:b/>
          <w:rtl/>
        </w:rPr>
        <w:t>ً</w:t>
      </w:r>
      <w:r w:rsidRPr="003B3B64">
        <w:rPr>
          <w:b/>
          <w:rtl/>
        </w:rPr>
        <w:t>.</w:t>
      </w:r>
      <w:hyperlink r:id="rId46" w:history="1"/>
    </w:p>
    <w:p w14:paraId="11840B69" w14:textId="06583B0D" w:rsidR="003B3B64" w:rsidRPr="003B3B64" w:rsidRDefault="003B3B64" w:rsidP="003B3B64">
      <w:pPr>
        <w:rPr>
          <w:bCs/>
          <w:lang w:val="ar-SA" w:bidi="ar-EG"/>
        </w:rPr>
      </w:pPr>
      <w:r w:rsidRPr="003B3B64">
        <w:rPr>
          <w:b/>
          <w:bCs/>
          <w:rtl/>
        </w:rPr>
        <w:t>دعم طلب التأشيرة</w:t>
      </w:r>
      <w:r w:rsidRPr="003B3B64">
        <w:rPr>
          <w:rtl/>
        </w:rPr>
        <w:t>: يجب طلب التأشيرة، إذا كانت مطلوبة، قبل القدوم إلى سويسرا من السفارة أو القنصلية التي تمثل سويسرا في بلدكم، أو من أقرب مكتب من بلد المغادرة في حالة عدم وجود مثل هذا المكتب في بلدكم. ونظرا</w:t>
      </w:r>
      <w:r w:rsidR="008A2B1C">
        <w:rPr>
          <w:rFonts w:hint="cs"/>
          <w:rtl/>
        </w:rPr>
        <w:t>ً</w:t>
      </w:r>
      <w:r w:rsidRPr="003B3B64">
        <w:rPr>
          <w:rtl/>
        </w:rPr>
        <w:t xml:space="preserve"> لاختلاف المواعيد النهائية، يقترح التأكد مباشرة من الممثلية المختصة وتقديم الطلب في وقت مبكر.</w:t>
      </w:r>
    </w:p>
    <w:p w14:paraId="11B68088" w14:textId="3A2C14C6" w:rsidR="003B3B64" w:rsidRPr="003B3B64" w:rsidRDefault="003B3B64" w:rsidP="003B3B64">
      <w:pPr>
        <w:rPr>
          <w:lang w:val="ar-SA" w:bidi="ar-EG"/>
        </w:rPr>
      </w:pPr>
      <w:r w:rsidRPr="003B3B64">
        <w:rPr>
          <w:rtl/>
        </w:rPr>
        <w:t>وإذا واجهتم صعوبة بهذا الشأن يمكن للاتحاد، بناء على طلب رسمي من الإدارة التي تمثلونها أو الكيان الذي تمثلونه، الاتصال بالسلطات السويسرية المختصة لتيسير إصدار التأشيرة. وبمجرد موافقة مسؤول الاتصال المعني بتسجيل منظمتكم على تسجيلكم، تصدر رسالة دعم طلب التأشيرة عادةً في غضون 15 يوماً. لذلك، ينبغي توجيه الطلبات من خلال وضع علامة في</w:t>
      </w:r>
      <w:r w:rsidR="008A2B1C">
        <w:rPr>
          <w:rFonts w:hint="cs"/>
          <w:rtl/>
        </w:rPr>
        <w:t> </w:t>
      </w:r>
      <w:r w:rsidRPr="003B3B64">
        <w:rPr>
          <w:rtl/>
        </w:rPr>
        <w:t xml:space="preserve">المربع المناسب في نموذج التسجيل </w:t>
      </w:r>
      <w:r w:rsidRPr="003B3B64">
        <w:rPr>
          <w:b/>
          <w:bCs/>
          <w:rtl/>
        </w:rPr>
        <w:t>قبل الاجتماع بشهر واحد على الأقل</w:t>
      </w:r>
      <w:r w:rsidRPr="003B3B64">
        <w:rPr>
          <w:rtl/>
        </w:rPr>
        <w:t>. وينبغي إرسال الاستفسارات إلى قسم السفر بالاتحاد (</w:t>
      </w:r>
      <w:hyperlink r:id="rId47" w:history="1">
        <w:r w:rsidRPr="003B3B64">
          <w:rPr>
            <w:rStyle w:val="Hyperlink"/>
            <w:bCs/>
            <w:lang w:bidi="ar-EG"/>
          </w:rPr>
          <w:t>travel@itu.int</w:t>
        </w:r>
      </w:hyperlink>
      <w:r w:rsidRPr="003B3B64">
        <w:rPr>
          <w:rtl/>
        </w:rPr>
        <w:t>) معنونة بعبارة</w:t>
      </w:r>
      <w:r w:rsidR="008A2B1C">
        <w:rPr>
          <w:rFonts w:hint="cs"/>
          <w:rtl/>
        </w:rPr>
        <w:t xml:space="preserve"> </w:t>
      </w:r>
      <w:r w:rsidR="008A2B1C">
        <w:t>"</w:t>
      </w:r>
      <w:r w:rsidR="008A2B1C" w:rsidRPr="008A2B1C">
        <w:rPr>
          <w:b/>
          <w:bCs/>
        </w:rPr>
        <w:t>visa support</w:t>
      </w:r>
      <w:r w:rsidR="008A2B1C">
        <w:t>"</w:t>
      </w:r>
      <w:r w:rsidRPr="003B3B64">
        <w:rPr>
          <w:rtl/>
        </w:rPr>
        <w:t xml:space="preserve"> </w:t>
      </w:r>
      <w:r w:rsidR="008A2B1C">
        <w:rPr>
          <w:rFonts w:hint="cs"/>
          <w:rtl/>
        </w:rPr>
        <w:t>(</w:t>
      </w:r>
      <w:r w:rsidRPr="003B3B64">
        <w:rPr>
          <w:rtl/>
        </w:rPr>
        <w:t>دعم طلب تأشيرة</w:t>
      </w:r>
      <w:r w:rsidR="008A2B1C">
        <w:rPr>
          <w:rFonts w:hint="cs"/>
          <w:rtl/>
        </w:rPr>
        <w:t>)</w:t>
      </w:r>
      <w:r w:rsidRPr="003B3B64">
        <w:rPr>
          <w:rtl/>
        </w:rPr>
        <w:t>.</w:t>
      </w:r>
      <w:hyperlink r:id="rId48" w:history="1"/>
    </w:p>
    <w:p w14:paraId="051AA696" w14:textId="77777777" w:rsidR="003B3B64" w:rsidRPr="003B3B64" w:rsidRDefault="003B3B64" w:rsidP="008A2B1C">
      <w:pPr>
        <w:spacing w:before="360"/>
        <w:jc w:val="center"/>
        <w:rPr>
          <w:b/>
          <w:bCs/>
          <w:lang w:val="ar-SA" w:bidi="ar-EG"/>
        </w:rPr>
      </w:pPr>
      <w:r w:rsidRPr="003B3B64">
        <w:rPr>
          <w:b/>
          <w:bCs/>
          <w:rtl/>
        </w:rPr>
        <w:t>زيارة جنيف: الفنادق والنقل العام</w:t>
      </w:r>
    </w:p>
    <w:p w14:paraId="6A757D2A" w14:textId="3D56A3A2" w:rsidR="003B3B64" w:rsidRPr="003B3B64" w:rsidRDefault="003B3B64" w:rsidP="003B3B64">
      <w:pPr>
        <w:rPr>
          <w:lang w:val="ar-SA" w:bidi="ar-EG"/>
        </w:rPr>
      </w:pPr>
      <w:r w:rsidRPr="003B3B64">
        <w:rPr>
          <w:b/>
          <w:bCs/>
          <w:rtl/>
        </w:rPr>
        <w:t>زوار جنيف</w:t>
      </w:r>
      <w:r w:rsidRPr="003B3B64">
        <w:rPr>
          <w:rtl/>
        </w:rPr>
        <w:t xml:space="preserve">: يمكن للمندوبين الذين يحضرون اجتماعات الاتحاد في جنيف الاطلاع على معلومات عملية في الرابط </w:t>
      </w:r>
      <w:hyperlink r:id="rId49" w:history="1">
        <w:r w:rsidR="008A2B1C" w:rsidRPr="003B3B64">
          <w:rPr>
            <w:rStyle w:val="Hyperlink"/>
            <w:lang w:bidi="ar-EG"/>
          </w:rPr>
          <w:t>https://www.itu.int/ar/delegates-corner</w:t>
        </w:r>
      </w:hyperlink>
      <w:r w:rsidR="008A2B1C" w:rsidRPr="008A2B1C">
        <w:rPr>
          <w:rFonts w:hint="cs"/>
          <w:rtl/>
        </w:rPr>
        <w:t>.</w:t>
      </w:r>
      <w:hyperlink r:id="rId50"/>
    </w:p>
    <w:p w14:paraId="384FA8B2" w14:textId="641C4871" w:rsidR="003B3B64" w:rsidRPr="003B3B64" w:rsidRDefault="003B3B64" w:rsidP="003B3B64">
      <w:pPr>
        <w:rPr>
          <w:lang w:val="ar-SA" w:bidi="ar-EG"/>
        </w:rPr>
      </w:pPr>
      <w:r w:rsidRPr="003B3B64">
        <w:rPr>
          <w:b/>
          <w:bCs/>
          <w:rtl/>
        </w:rPr>
        <w:lastRenderedPageBreak/>
        <w:t>خصومات الفنادق</w:t>
      </w:r>
      <w:r w:rsidRPr="003B3B64">
        <w:rPr>
          <w:rtl/>
        </w:rPr>
        <w:t>: يعرض عدد من الفنادق في جنيف أسعارا</w:t>
      </w:r>
      <w:r w:rsidR="008A2B1C">
        <w:rPr>
          <w:rFonts w:hint="cs"/>
          <w:rtl/>
        </w:rPr>
        <w:t>ً</w:t>
      </w:r>
      <w:r w:rsidRPr="003B3B64">
        <w:rPr>
          <w:rtl/>
        </w:rPr>
        <w:t xml:space="preserve"> تفضيلية للمندوبين الذين يحضرون اجتماعات الاتحاد، وتقدم هذه الفنادق بطاقة تتيح لحاملها الاستفادة مجانا</w:t>
      </w:r>
      <w:r w:rsidR="008A2B1C">
        <w:rPr>
          <w:rFonts w:hint="cs"/>
          <w:rtl/>
        </w:rPr>
        <w:t>ً</w:t>
      </w:r>
      <w:r w:rsidRPr="003B3B64">
        <w:rPr>
          <w:rtl/>
        </w:rPr>
        <w:t xml:space="preserve"> من خدمة النقل العام في جنيف. ويمكن الاطلاع على قائمة بالفنادق المشاركة وتوجيهات بشأن كيفية طلب الخصومات عبر الرابط التالي</w:t>
      </w:r>
      <w:r w:rsidRPr="003B3B64">
        <w:rPr>
          <w:lang w:bidi="ar-EG"/>
        </w:rPr>
        <w:t>:</w:t>
      </w:r>
      <w:r w:rsidRPr="003B3B64">
        <w:rPr>
          <w:rtl/>
        </w:rPr>
        <w:t xml:space="preserve"> </w:t>
      </w:r>
      <w:hyperlink r:id="rId51" w:history="1">
        <w:r w:rsidRPr="003B3B64">
          <w:rPr>
            <w:rStyle w:val="Hyperlink"/>
            <w:lang w:bidi="ar-EG"/>
          </w:rPr>
          <w:t>https://itu.int/travel/</w:t>
        </w:r>
      </w:hyperlink>
      <w:r w:rsidR="008A2B1C">
        <w:rPr>
          <w:rFonts w:hint="cs"/>
          <w:rtl/>
        </w:rPr>
        <w:t>.</w:t>
      </w:r>
    </w:p>
    <w:p w14:paraId="630798D7" w14:textId="77777777" w:rsidR="003B3B64" w:rsidRPr="003B3B64" w:rsidRDefault="003B3B64" w:rsidP="003B3B64">
      <w:pPr>
        <w:rPr>
          <w:lang w:bidi="ar-EG"/>
        </w:rPr>
      </w:pPr>
      <w:r w:rsidRPr="003B3B64">
        <w:rPr>
          <w:lang w:bidi="ar-EG"/>
        </w:rPr>
        <w:br w:type="page"/>
      </w:r>
    </w:p>
    <w:p w14:paraId="741E0819" w14:textId="460E6FCA" w:rsidR="003B3B64" w:rsidRPr="003B3B64" w:rsidRDefault="003B3B64" w:rsidP="008A2B1C">
      <w:pPr>
        <w:pStyle w:val="Annextitle"/>
        <w:rPr>
          <w:lang w:val="ar-SA" w:bidi="ar-EG"/>
        </w:rPr>
      </w:pPr>
      <w:r w:rsidRPr="003B3B64">
        <w:rPr>
          <w:rtl/>
        </w:rPr>
        <w:lastRenderedPageBreak/>
        <w:t>الملحق B</w:t>
      </w:r>
      <w:r w:rsidR="008A2B1C">
        <w:rPr>
          <w:rtl/>
        </w:rPr>
        <w:br/>
      </w:r>
      <w:r w:rsidRPr="003B3B64">
        <w:rPr>
          <w:rtl/>
        </w:rPr>
        <w:t>اجتماعات فرق العمل 17/1 و17/2 و17/3 و17/4</w:t>
      </w:r>
      <w:r w:rsidR="008A2B1C">
        <w:rPr>
          <w:rtl/>
        </w:rPr>
        <w:br/>
      </w:r>
      <w:r w:rsidRPr="003B3B64">
        <w:rPr>
          <w:rtl/>
        </w:rPr>
        <w:t>جنيف، 2 أبريل 2026</w:t>
      </w:r>
    </w:p>
    <w:p w14:paraId="3F29A616" w14:textId="77777777" w:rsidR="003B3B64" w:rsidRPr="003B3B64" w:rsidRDefault="003B3B64" w:rsidP="008A2B1C">
      <w:pPr>
        <w:jc w:val="center"/>
        <w:rPr>
          <w:b/>
          <w:lang w:val="ar-SA" w:bidi="ar-EG"/>
        </w:rPr>
      </w:pPr>
      <w:r w:rsidRPr="003B3B64">
        <w:rPr>
          <w:b/>
          <w:bCs/>
          <w:rtl/>
        </w:rPr>
        <w:t>مشروع جدول الأعمال</w:t>
      </w:r>
    </w:p>
    <w:p w14:paraId="061D0BD0" w14:textId="77777777" w:rsidR="003B3B64" w:rsidRPr="003B3B64" w:rsidRDefault="003B3B64" w:rsidP="008A2B1C">
      <w:pPr>
        <w:pStyle w:val="enumlev1"/>
        <w:rPr>
          <w:lang w:val="ar-SA" w:bidi="ar-EG"/>
        </w:rPr>
      </w:pPr>
      <w:r w:rsidRPr="003B3B64">
        <w:rPr>
          <w:rtl/>
        </w:rPr>
        <w:t>1</w:t>
      </w:r>
      <w:r w:rsidRPr="003B3B64">
        <w:rPr>
          <w:rtl/>
        </w:rPr>
        <w:tab/>
        <w:t>ملاحظات افتتاحية وترحيب</w:t>
      </w:r>
    </w:p>
    <w:p w14:paraId="235AEEAD" w14:textId="77777777" w:rsidR="003B3B64" w:rsidRPr="003B3B64" w:rsidRDefault="003B3B64" w:rsidP="008A2B1C">
      <w:pPr>
        <w:pStyle w:val="enumlev1"/>
        <w:rPr>
          <w:lang w:val="ar-SA" w:bidi="ar-EG"/>
        </w:rPr>
      </w:pPr>
      <w:r w:rsidRPr="003B3B64">
        <w:rPr>
          <w:rtl/>
        </w:rPr>
        <w:t>2</w:t>
      </w:r>
      <w:r w:rsidRPr="003B3B64">
        <w:rPr>
          <w:rtl/>
        </w:rPr>
        <w:tab/>
        <w:t>الموافقة على جدول أعمال الجلسات العامة لفرق العمل 17/1 و17/2 و17/3 و17/4</w:t>
      </w:r>
    </w:p>
    <w:p w14:paraId="72831A97" w14:textId="42786BB4" w:rsidR="003B3B64" w:rsidRPr="003B3B64" w:rsidRDefault="003B3B64" w:rsidP="008A2B1C">
      <w:pPr>
        <w:pStyle w:val="enumlev1"/>
        <w:rPr>
          <w:lang w:val="ar-SA" w:bidi="ar-EG"/>
        </w:rPr>
      </w:pPr>
      <w:r w:rsidRPr="003B3B64">
        <w:rPr>
          <w:rtl/>
        </w:rPr>
        <w:t>3</w:t>
      </w:r>
      <w:r w:rsidRPr="003B3B64">
        <w:rPr>
          <w:rtl/>
        </w:rPr>
        <w:tab/>
        <w:t>استعراض نتائج اجتماعات أفرقة المق</w:t>
      </w:r>
      <w:r w:rsidR="008A2B1C">
        <w:rPr>
          <w:rFonts w:hint="cs"/>
          <w:rtl/>
        </w:rPr>
        <w:t>رِّ</w:t>
      </w:r>
      <w:r w:rsidRPr="003B3B64">
        <w:rPr>
          <w:rtl/>
        </w:rPr>
        <w:t>رين (يناير - مارس 2026)</w:t>
      </w:r>
    </w:p>
    <w:p w14:paraId="2AA01874" w14:textId="77777777" w:rsidR="003B3B64" w:rsidRPr="003B3B64" w:rsidRDefault="003B3B64" w:rsidP="008A2B1C">
      <w:pPr>
        <w:pStyle w:val="enumlev1"/>
        <w:rPr>
          <w:lang w:val="ar-SA" w:bidi="ar-EG"/>
        </w:rPr>
      </w:pPr>
      <w:r w:rsidRPr="003B3B64">
        <w:rPr>
          <w:rtl/>
        </w:rPr>
        <w:t>4</w:t>
      </w:r>
      <w:r w:rsidRPr="003B3B64">
        <w:rPr>
          <w:rtl/>
        </w:rPr>
        <w:tab/>
        <w:t>الموافقة على مشاريع التوصيات</w:t>
      </w:r>
    </w:p>
    <w:p w14:paraId="5AD6EEE2" w14:textId="77777777" w:rsidR="003B3B64" w:rsidRPr="003B3B64" w:rsidRDefault="003B3B64" w:rsidP="008A2B1C">
      <w:pPr>
        <w:pStyle w:val="enumlev1"/>
        <w:rPr>
          <w:lang w:val="ar-SA" w:bidi="ar-EG"/>
        </w:rPr>
      </w:pPr>
      <w:r w:rsidRPr="003B3B64">
        <w:rPr>
          <w:rtl/>
        </w:rPr>
        <w:t>5</w:t>
      </w:r>
      <w:r w:rsidRPr="003B3B64">
        <w:rPr>
          <w:rtl/>
        </w:rPr>
        <w:tab/>
        <w:t>الاتفاق على الإضافات</w:t>
      </w:r>
    </w:p>
    <w:p w14:paraId="02973EA7" w14:textId="20C8BC92" w:rsidR="003B3B64" w:rsidRPr="003B3B64" w:rsidRDefault="003B3B64" w:rsidP="008A2B1C">
      <w:pPr>
        <w:pStyle w:val="enumlev1"/>
        <w:rPr>
          <w:lang w:val="ar-SA" w:bidi="ar-EG"/>
        </w:rPr>
      </w:pPr>
      <w:r w:rsidRPr="003B3B64">
        <w:rPr>
          <w:rtl/>
        </w:rPr>
        <w:t>6</w:t>
      </w:r>
      <w:r w:rsidRPr="003B3B64">
        <w:rPr>
          <w:rtl/>
        </w:rPr>
        <w:tab/>
        <w:t>الاتفاق على بنود العمل الجديدة</w:t>
      </w:r>
    </w:p>
    <w:p w14:paraId="7F4B4B61" w14:textId="77777777" w:rsidR="003B3B64" w:rsidRPr="003B3B64" w:rsidRDefault="003B3B64" w:rsidP="008A2B1C">
      <w:pPr>
        <w:pStyle w:val="enumlev1"/>
        <w:rPr>
          <w:lang w:val="ar-SA" w:bidi="ar-EG"/>
        </w:rPr>
      </w:pPr>
      <w:r w:rsidRPr="003B3B64">
        <w:rPr>
          <w:rtl/>
        </w:rPr>
        <w:t>7</w:t>
      </w:r>
      <w:r w:rsidRPr="003B3B64">
        <w:rPr>
          <w:rtl/>
        </w:rPr>
        <w:tab/>
        <w:t>الموافقة على بيانات الاتصال الصادرة</w:t>
      </w:r>
    </w:p>
    <w:p w14:paraId="0697C9B8" w14:textId="77777777" w:rsidR="003B3B64" w:rsidRPr="003B3B64" w:rsidRDefault="003B3B64" w:rsidP="008A2B1C">
      <w:pPr>
        <w:pStyle w:val="enumlev1"/>
        <w:rPr>
          <w:lang w:val="ar-SA" w:bidi="ar-EG"/>
        </w:rPr>
      </w:pPr>
      <w:r w:rsidRPr="003B3B64">
        <w:rPr>
          <w:rtl/>
        </w:rPr>
        <w:t>8</w:t>
      </w:r>
      <w:r w:rsidRPr="003B3B64">
        <w:rPr>
          <w:rtl/>
        </w:rPr>
        <w:tab/>
        <w:t>الاتفاق على الأنشطة المقبلة</w:t>
      </w:r>
    </w:p>
    <w:p w14:paraId="08225D9B" w14:textId="77777777" w:rsidR="003B3B64" w:rsidRPr="003B3B64" w:rsidRDefault="003B3B64" w:rsidP="008A2B1C">
      <w:pPr>
        <w:pStyle w:val="enumlev1"/>
        <w:rPr>
          <w:lang w:val="ar-SA" w:bidi="ar-EG"/>
        </w:rPr>
      </w:pPr>
      <w:r w:rsidRPr="003B3B64">
        <w:rPr>
          <w:rtl/>
        </w:rPr>
        <w:t>9</w:t>
      </w:r>
      <w:r w:rsidRPr="003B3B64">
        <w:rPr>
          <w:rtl/>
        </w:rPr>
        <w:tab/>
        <w:t>مسائل متفرقة</w:t>
      </w:r>
    </w:p>
    <w:p w14:paraId="296DBAE8" w14:textId="77777777" w:rsidR="003B3B64" w:rsidRPr="003B3B64" w:rsidRDefault="003B3B64" w:rsidP="008A2B1C">
      <w:pPr>
        <w:pStyle w:val="enumlev1"/>
        <w:rPr>
          <w:lang w:val="ar-SA" w:bidi="ar-EG"/>
        </w:rPr>
      </w:pPr>
      <w:r w:rsidRPr="003B3B64">
        <w:rPr>
          <w:rtl/>
        </w:rPr>
        <w:t>10</w:t>
      </w:r>
      <w:r w:rsidRPr="003B3B64">
        <w:rPr>
          <w:rtl/>
        </w:rPr>
        <w:tab/>
        <w:t>اختتام الاجتماع</w:t>
      </w:r>
    </w:p>
    <w:p w14:paraId="1E3869F6" w14:textId="1E4827D9" w:rsidR="00596808" w:rsidRPr="00D517B2" w:rsidRDefault="00A40EBB" w:rsidP="00A40EBB">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596808" w:rsidRPr="00D517B2" w:rsidSect="006C3242">
      <w:headerReference w:type="default" r:id="rId52"/>
      <w:footerReference w:type="first" r:id="rId53"/>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59E8E" w14:textId="77777777" w:rsidR="003B3B64" w:rsidRDefault="003B3B64" w:rsidP="006C3242">
      <w:pPr>
        <w:spacing w:before="0" w:line="240" w:lineRule="auto"/>
      </w:pPr>
      <w:r>
        <w:separator/>
      </w:r>
    </w:p>
  </w:endnote>
  <w:endnote w:type="continuationSeparator" w:id="0">
    <w:p w14:paraId="5D8B184A" w14:textId="77777777" w:rsidR="003B3B64" w:rsidRDefault="003B3B64"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28A6C" w14:textId="77777777" w:rsidR="001D297D" w:rsidRPr="001D297D" w:rsidRDefault="001D297D" w:rsidP="001D297D">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1D297D">
      <w:rPr>
        <w:rFonts w:ascii="Calibri" w:eastAsia="Times New Roman" w:hAnsi="Calibri" w:cs="Calibri"/>
        <w:noProof/>
        <w:color w:val="0070C0"/>
        <w:sz w:val="18"/>
        <w:szCs w:val="18"/>
        <w:lang w:val="fr-CH" w:eastAsia="en-US"/>
      </w:rPr>
      <w:t xml:space="preserve">International Telecommunication Union • Place des Nations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CH</w:t>
    </w:r>
    <w:r w:rsidRPr="001D297D">
      <w:rPr>
        <w:rFonts w:ascii="Calibri" w:eastAsia="Times New Roman" w:hAnsi="Calibri" w:cs="Calibri"/>
        <w:noProof/>
        <w:color w:val="0070C0"/>
        <w:sz w:val="18"/>
        <w:szCs w:val="18"/>
        <w:lang w:val="fr-CH" w:eastAsia="en-US"/>
      </w:rPr>
      <w:noBreakHyphen/>
      <w:t xml:space="preserve">1211 Geneva 20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Switzerland </w:t>
    </w:r>
    <w:r w:rsidRPr="001D297D">
      <w:rPr>
        <w:rFonts w:ascii="Calibri" w:eastAsia="Times New Roman" w:hAnsi="Calibri" w:cs="Calibri"/>
        <w:caps/>
        <w:noProof/>
        <w:color w:val="0070C0"/>
        <w:sz w:val="18"/>
        <w:szCs w:val="18"/>
        <w:lang w:val="fr-CH" w:eastAsia="en-US"/>
      </w:rPr>
      <w:br/>
    </w:r>
    <w:r w:rsidRPr="001D297D">
      <w:rPr>
        <w:rFonts w:ascii="Calibri" w:eastAsia="Times New Roman" w:hAnsi="Calibri" w:cs="Calibri"/>
        <w:noProof/>
        <w:color w:val="0070C0"/>
        <w:sz w:val="18"/>
        <w:szCs w:val="18"/>
        <w:lang w:val="fr-CH" w:eastAsia="en-US"/>
      </w:rPr>
      <w:t>Tel:</w:t>
    </w:r>
    <w:r w:rsidRPr="001D297D">
      <w:rPr>
        <w:rFonts w:ascii="Calibri" w:eastAsia="Times New Roman" w:hAnsi="Calibri" w:cs="Calibri"/>
        <w:caps/>
        <w:noProof/>
        <w:color w:val="0070C0"/>
        <w:sz w:val="18"/>
        <w:szCs w:val="18"/>
        <w:lang w:val="fr-CH" w:eastAsia="en-US"/>
      </w:rPr>
      <w:t xml:space="preserve"> +41 22 730 5111 • </w:t>
    </w:r>
    <w:r w:rsidRPr="001D297D">
      <w:rPr>
        <w:rFonts w:ascii="Calibri" w:eastAsia="Times New Roman" w:hAnsi="Calibri" w:cs="Calibri"/>
        <w:noProof/>
        <w:color w:val="0070C0"/>
        <w:sz w:val="18"/>
        <w:szCs w:val="18"/>
        <w:lang w:val="fr-CH" w:eastAsia="en-US"/>
      </w:rPr>
      <w:t>Fax</w:t>
    </w:r>
    <w:r w:rsidRPr="001D297D">
      <w:rPr>
        <w:rFonts w:ascii="Calibri" w:eastAsia="Times New Roman" w:hAnsi="Calibri" w:cs="Calibri"/>
        <w:caps/>
        <w:noProof/>
        <w:color w:val="0070C0"/>
        <w:sz w:val="18"/>
        <w:szCs w:val="18"/>
        <w:lang w:val="fr-CH" w:eastAsia="en-US"/>
      </w:rPr>
      <w:t>: +41 22 733 7256 • E-</w:t>
    </w:r>
    <w:r w:rsidRPr="001D297D">
      <w:rPr>
        <w:rFonts w:ascii="Calibri" w:eastAsia="Times New Roman" w:hAnsi="Calibri" w:cs="Calibri"/>
        <w:noProof/>
        <w:color w:val="0070C0"/>
        <w:sz w:val="18"/>
        <w:szCs w:val="18"/>
        <w:lang w:val="fr-CH" w:eastAsia="en-US"/>
      </w:rPr>
      <w:t>mail</w:t>
    </w:r>
    <w:r w:rsidRPr="001D297D">
      <w:rPr>
        <w:rFonts w:ascii="Calibri" w:eastAsia="Times New Roman" w:hAnsi="Calibri" w:cs="Calibri"/>
        <w:caps/>
        <w:noProof/>
        <w:color w:val="0070C0"/>
        <w:sz w:val="18"/>
        <w:szCs w:val="18"/>
        <w:lang w:val="fr-CH" w:eastAsia="en-US"/>
      </w:rPr>
      <w:t xml:space="preserve">: </w:t>
    </w:r>
    <w:hyperlink r:id="rId1" w:history="1">
      <w:r w:rsidRPr="001D297D">
        <w:rPr>
          <w:rFonts w:ascii="Calibri" w:eastAsia="Times New Roman" w:hAnsi="Calibri" w:cs="Calibri"/>
          <w:noProof/>
          <w:color w:val="0070C0"/>
          <w:sz w:val="18"/>
          <w:szCs w:val="18"/>
          <w:u w:val="single"/>
          <w:lang w:val="fr-CH" w:eastAsia="en-US"/>
        </w:rPr>
        <w:t>itumail@itu.int</w:t>
      </w:r>
    </w:hyperlink>
    <w:r w:rsidRPr="001D297D">
      <w:rPr>
        <w:rFonts w:ascii="Calibri" w:eastAsia="Times New Roman" w:hAnsi="Calibri" w:cs="Calibri"/>
        <w:noProof/>
        <w:color w:val="0070C0"/>
        <w:sz w:val="18"/>
        <w:szCs w:val="18"/>
        <w:lang w:val="fr-CH" w:eastAsia="en-US"/>
      </w:rPr>
      <w:t xml:space="preserve"> • </w:t>
    </w:r>
    <w:hyperlink r:id="rId2" w:history="1">
      <w:r w:rsidRPr="001D297D">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AD1AB" w14:textId="77777777" w:rsidR="003B3B64" w:rsidRDefault="003B3B64" w:rsidP="006C3242">
      <w:pPr>
        <w:spacing w:before="0" w:line="240" w:lineRule="auto"/>
      </w:pPr>
      <w:r>
        <w:separator/>
      </w:r>
    </w:p>
  </w:footnote>
  <w:footnote w:type="continuationSeparator" w:id="0">
    <w:p w14:paraId="2C7BF40B" w14:textId="77777777" w:rsidR="003B3B64" w:rsidRDefault="003B3B64"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FED1E" w14:textId="2941A2F7" w:rsidR="00447F32" w:rsidRPr="00FA26A3" w:rsidRDefault="00596808" w:rsidP="00B43DF1">
    <w:pPr>
      <w:pStyle w:val="Header"/>
      <w:spacing w:before="120" w:after="240"/>
      <w:jc w:val="center"/>
      <w:rPr>
        <w:rtl/>
        <w:lang w:bidi="ar-EG"/>
      </w:rP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B43DF1">
      <w:rPr>
        <w:sz w:val="20"/>
        <w:szCs w:val="20"/>
        <w:rtl/>
      </w:rPr>
      <w:br/>
    </w:r>
    <w:r w:rsidRPr="00596808">
      <w:rPr>
        <w:rFonts w:hint="cs"/>
        <w:sz w:val="20"/>
        <w:szCs w:val="20"/>
        <w:rtl/>
        <w:lang w:bidi="ar-EG"/>
      </w:rPr>
      <w:t xml:space="preserve">الرسالة الجماعية </w:t>
    </w:r>
    <w:r w:rsidR="003B3B64">
      <w:rPr>
        <w:sz w:val="20"/>
        <w:szCs w:val="20"/>
        <w:lang w:val="en-GB"/>
      </w:rPr>
      <w:t>6/17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147985"/>
    <w:multiLevelType w:val="hybridMultilevel"/>
    <w:tmpl w:val="9162BEB8"/>
    <w:lvl w:ilvl="0" w:tplc="3796FB12">
      <w:start w:val="2008"/>
      <w:numFmt w:val="bullet"/>
      <w:lvlText w:val="-"/>
      <w:lvlJc w:val="left"/>
      <w:pPr>
        <w:ind w:left="720" w:hanging="360"/>
      </w:pPr>
      <w:rPr>
        <w:rFonts w:ascii="Dubai" w:eastAsia="Times New Roman"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17A6B93"/>
    <w:multiLevelType w:val="hybridMultilevel"/>
    <w:tmpl w:val="03E83214"/>
    <w:lvl w:ilvl="0" w:tplc="ED661EAC">
      <w:numFmt w:val="bullet"/>
      <w:lvlText w:val="-"/>
      <w:lvlJc w:val="left"/>
      <w:pPr>
        <w:ind w:left="365" w:hanging="360"/>
      </w:pPr>
      <w:rPr>
        <w:rFonts w:ascii="Dubai" w:eastAsia="Times New Roman" w:hAnsi="Dubai" w:cs="Dubai" w:hint="default"/>
        <w:color w:val="000000"/>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13" w15:restartNumberingAfterBreak="0">
    <w:nsid w:val="418014EF"/>
    <w:multiLevelType w:val="hybridMultilevel"/>
    <w:tmpl w:val="5D3E9E12"/>
    <w:lvl w:ilvl="0" w:tplc="04090001">
      <w:start w:val="1"/>
      <w:numFmt w:val="bullet"/>
      <w:lvlText w:val=""/>
      <w:lvlJc w:val="left"/>
      <w:pPr>
        <w:ind w:left="780" w:hanging="420"/>
      </w:pPr>
      <w:rPr>
        <w:rFonts w:ascii="Symbol" w:hAnsi="Symbol"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2119791625">
    <w:abstractNumId w:val="9"/>
  </w:num>
  <w:num w:numId="2" w16cid:durableId="1115907947">
    <w:abstractNumId w:val="7"/>
  </w:num>
  <w:num w:numId="3" w16cid:durableId="268657514">
    <w:abstractNumId w:val="6"/>
  </w:num>
  <w:num w:numId="4" w16cid:durableId="705639010">
    <w:abstractNumId w:val="5"/>
  </w:num>
  <w:num w:numId="5" w16cid:durableId="1035429671">
    <w:abstractNumId w:val="4"/>
  </w:num>
  <w:num w:numId="6" w16cid:durableId="1440756879">
    <w:abstractNumId w:val="8"/>
  </w:num>
  <w:num w:numId="7" w16cid:durableId="147139747">
    <w:abstractNumId w:val="3"/>
  </w:num>
  <w:num w:numId="8" w16cid:durableId="648440397">
    <w:abstractNumId w:val="2"/>
  </w:num>
  <w:num w:numId="9" w16cid:durableId="295910668">
    <w:abstractNumId w:val="1"/>
  </w:num>
  <w:num w:numId="10" w16cid:durableId="1832255807">
    <w:abstractNumId w:val="0"/>
  </w:num>
  <w:num w:numId="11" w16cid:durableId="2001958043">
    <w:abstractNumId w:val="11"/>
  </w:num>
  <w:num w:numId="12" w16cid:durableId="1634552799">
    <w:abstractNumId w:val="12"/>
  </w:num>
  <w:num w:numId="13" w16cid:durableId="533159458">
    <w:abstractNumId w:val="13"/>
  </w:num>
  <w:num w:numId="14" w16cid:durableId="1043471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B64"/>
    <w:rsid w:val="0006468A"/>
    <w:rsid w:val="00085416"/>
    <w:rsid w:val="00090574"/>
    <w:rsid w:val="000A622D"/>
    <w:rsid w:val="000C1C0E"/>
    <w:rsid w:val="000C548A"/>
    <w:rsid w:val="000E498D"/>
    <w:rsid w:val="00177D09"/>
    <w:rsid w:val="001C0169"/>
    <w:rsid w:val="001D1D50"/>
    <w:rsid w:val="001D297D"/>
    <w:rsid w:val="001D5A69"/>
    <w:rsid w:val="001D6745"/>
    <w:rsid w:val="001E446E"/>
    <w:rsid w:val="002154EE"/>
    <w:rsid w:val="002276D2"/>
    <w:rsid w:val="0023283D"/>
    <w:rsid w:val="00243ECE"/>
    <w:rsid w:val="0026373E"/>
    <w:rsid w:val="00271C43"/>
    <w:rsid w:val="00290728"/>
    <w:rsid w:val="002978F4"/>
    <w:rsid w:val="002B028D"/>
    <w:rsid w:val="002E196B"/>
    <w:rsid w:val="002E32C3"/>
    <w:rsid w:val="002E6541"/>
    <w:rsid w:val="0030006B"/>
    <w:rsid w:val="00332851"/>
    <w:rsid w:val="00334924"/>
    <w:rsid w:val="003409BC"/>
    <w:rsid w:val="0034417B"/>
    <w:rsid w:val="00357185"/>
    <w:rsid w:val="00383829"/>
    <w:rsid w:val="003A3046"/>
    <w:rsid w:val="003B3B64"/>
    <w:rsid w:val="003F4B29"/>
    <w:rsid w:val="00400EC6"/>
    <w:rsid w:val="0042686F"/>
    <w:rsid w:val="004317D8"/>
    <w:rsid w:val="00434183"/>
    <w:rsid w:val="00443869"/>
    <w:rsid w:val="00447F32"/>
    <w:rsid w:val="004E11DC"/>
    <w:rsid w:val="00525DDD"/>
    <w:rsid w:val="005409AC"/>
    <w:rsid w:val="0055516A"/>
    <w:rsid w:val="0058491B"/>
    <w:rsid w:val="00592EA5"/>
    <w:rsid w:val="00595B52"/>
    <w:rsid w:val="00596808"/>
    <w:rsid w:val="005A3170"/>
    <w:rsid w:val="005F6083"/>
    <w:rsid w:val="00677396"/>
    <w:rsid w:val="0069200F"/>
    <w:rsid w:val="006A65CB"/>
    <w:rsid w:val="006C1530"/>
    <w:rsid w:val="006C3242"/>
    <w:rsid w:val="006C7CC0"/>
    <w:rsid w:val="006F63F7"/>
    <w:rsid w:val="007025C7"/>
    <w:rsid w:val="00706D7A"/>
    <w:rsid w:val="00722F0D"/>
    <w:rsid w:val="007354E8"/>
    <w:rsid w:val="0074420E"/>
    <w:rsid w:val="00783E26"/>
    <w:rsid w:val="007C3BC7"/>
    <w:rsid w:val="007C3BCD"/>
    <w:rsid w:val="007D4ACF"/>
    <w:rsid w:val="007F0787"/>
    <w:rsid w:val="00810B7B"/>
    <w:rsid w:val="0082358A"/>
    <w:rsid w:val="008235CD"/>
    <w:rsid w:val="008247DE"/>
    <w:rsid w:val="00840B10"/>
    <w:rsid w:val="00842463"/>
    <w:rsid w:val="008513CB"/>
    <w:rsid w:val="0086658F"/>
    <w:rsid w:val="00891094"/>
    <w:rsid w:val="008A2B1C"/>
    <w:rsid w:val="008A7F84"/>
    <w:rsid w:val="0091702E"/>
    <w:rsid w:val="00923B0C"/>
    <w:rsid w:val="0094021C"/>
    <w:rsid w:val="00952F86"/>
    <w:rsid w:val="00982B28"/>
    <w:rsid w:val="009D313F"/>
    <w:rsid w:val="00A30B59"/>
    <w:rsid w:val="00A40EBB"/>
    <w:rsid w:val="00A47A5A"/>
    <w:rsid w:val="00A6683B"/>
    <w:rsid w:val="00A97F94"/>
    <w:rsid w:val="00AA7EA2"/>
    <w:rsid w:val="00AF6B5C"/>
    <w:rsid w:val="00B03099"/>
    <w:rsid w:val="00B05BC8"/>
    <w:rsid w:val="00B43DF1"/>
    <w:rsid w:val="00B54F20"/>
    <w:rsid w:val="00B64B47"/>
    <w:rsid w:val="00C002DE"/>
    <w:rsid w:val="00C53BF8"/>
    <w:rsid w:val="00C66157"/>
    <w:rsid w:val="00C674FE"/>
    <w:rsid w:val="00C67501"/>
    <w:rsid w:val="00C75633"/>
    <w:rsid w:val="00CC70F6"/>
    <w:rsid w:val="00CE2EE1"/>
    <w:rsid w:val="00CE3349"/>
    <w:rsid w:val="00CE36E5"/>
    <w:rsid w:val="00CE5AF0"/>
    <w:rsid w:val="00CF27F5"/>
    <w:rsid w:val="00CF3FFD"/>
    <w:rsid w:val="00D10CCF"/>
    <w:rsid w:val="00D22846"/>
    <w:rsid w:val="00D517B2"/>
    <w:rsid w:val="00D73CEC"/>
    <w:rsid w:val="00D77D0F"/>
    <w:rsid w:val="00DA1CF0"/>
    <w:rsid w:val="00DC1E02"/>
    <w:rsid w:val="00DC24B4"/>
    <w:rsid w:val="00DC5FB0"/>
    <w:rsid w:val="00DD1EBB"/>
    <w:rsid w:val="00DF16DC"/>
    <w:rsid w:val="00E45211"/>
    <w:rsid w:val="00E473C5"/>
    <w:rsid w:val="00E92863"/>
    <w:rsid w:val="00EB796D"/>
    <w:rsid w:val="00EE13B6"/>
    <w:rsid w:val="00F058DC"/>
    <w:rsid w:val="00F24FC4"/>
    <w:rsid w:val="00F2676C"/>
    <w:rsid w:val="00F52941"/>
    <w:rsid w:val="00F74C1D"/>
    <w:rsid w:val="00F84366"/>
    <w:rsid w:val="00F85089"/>
    <w:rsid w:val="00F974C5"/>
    <w:rsid w:val="00FA26A3"/>
    <w:rsid w:val="00FA6F46"/>
    <w:rsid w:val="00FB1F89"/>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A5B1F"/>
  <w15:chartTrackingRefBased/>
  <w15:docId w15:val="{39B51B29-FF87-4BF5-97F7-65E92BA1F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8F"/>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T/Workshops-and-Seminars/2026/0330/Pages/default.aspx" TargetMode="External"/><Relationship Id="rId18" Type="http://schemas.openxmlformats.org/officeDocument/2006/relationships/hyperlink" Target="http://handle.itu.int/11.1002/apps/meeting-rooms" TargetMode="External"/><Relationship Id="rId26" Type="http://schemas.openxmlformats.org/officeDocument/2006/relationships/hyperlink" Target="https://www.itu.int/net/ITU-T/ddp/Default.aspx?groupid=T25-SG17" TargetMode="External"/><Relationship Id="rId39" Type="http://schemas.openxmlformats.org/officeDocument/2006/relationships/hyperlink" Target="https://itu.int/go/e-print" TargetMode="External"/><Relationship Id="rId21" Type="http://schemas.openxmlformats.org/officeDocument/2006/relationships/hyperlink" Target="https://www.itu.int/net/ITU-T/ddp/Default.aspx?groupid=T25-SG17" TargetMode="External"/><Relationship Id="rId34" Type="http://schemas.openxmlformats.org/officeDocument/2006/relationships/hyperlink" Target="https://www.itu.int/en/ITU-T/studygroups/Pages/templates.aspx" TargetMode="External"/><Relationship Id="rId42" Type="http://schemas.openxmlformats.org/officeDocument/2006/relationships/hyperlink" Target="mailto:servicedesk@itu.int" TargetMode="External"/><Relationship Id="rId47" Type="http://schemas.openxmlformats.org/officeDocument/2006/relationships/hyperlink" Target="mailto:travel@itu.int" TargetMode="External"/><Relationship Id="rId50" Type="http://schemas.openxmlformats.org/officeDocument/2006/relationships/hyperlink" Target="https://itu.int/en/delegates-corner"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andle.itu.int/11.1002/apps/meeting-rooms" TargetMode="External"/><Relationship Id="rId29" Type="http://schemas.openxmlformats.org/officeDocument/2006/relationships/image" Target="cid:image001.png@01D2C590.81C3C8E0" TargetMode="External"/><Relationship Id="rId11" Type="http://schemas.openxmlformats.org/officeDocument/2006/relationships/hyperlink" Target="https://www.itu.int/en/ITU-T/Workshops-and-Seminars/2026/0330/Pages/default.aspx" TargetMode="External"/><Relationship Id="rId24" Type="http://schemas.openxmlformats.org/officeDocument/2006/relationships/hyperlink" Target="https://www.itu.int/en/ITU-T/studygroups/2025-2028/17/Pages/default.aspx" TargetMode="External"/><Relationship Id="rId32" Type="http://schemas.openxmlformats.org/officeDocument/2006/relationships/hyperlink" Target="https://www.itu.int/hub/membership/user-account-ties/" TargetMode="External"/><Relationship Id="rId37" Type="http://schemas.openxmlformats.org/officeDocument/2006/relationships/hyperlink" Target="https://www.itu.int/en/general-secretariat/ICT-Services/Pages/default.aspx" TargetMode="External"/><Relationship Id="rId40" Type="http://schemas.openxmlformats.org/officeDocument/2006/relationships/hyperlink" Target="https://www.itu.int/en/about/Documents/itu-plan.pdf" TargetMode="External"/><Relationship Id="rId45" Type="http://schemas.openxmlformats.org/officeDocument/2006/relationships/hyperlink" Target="https://www.itu.int/md/T25-TSB-CIR-0001"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tu.int/go/tsg17" TargetMode="External"/><Relationship Id="rId19" Type="http://schemas.openxmlformats.org/officeDocument/2006/relationships/hyperlink" Target="https://www.itu.int/en/ITU-T/studygroups/2025-2028/17/Pages/default.aspx" TargetMode="External"/><Relationship Id="rId31" Type="http://schemas.openxmlformats.org/officeDocument/2006/relationships/hyperlink" Target="https://www.itu.int/en/ITU-T/studygroups/Pages/templates.aspx" TargetMode="External"/><Relationship Id="rId44" Type="http://schemas.openxmlformats.org/officeDocument/2006/relationships/hyperlink" Target="https://remote.itu.int/"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s://www.itu.int/md/T25-TSB-CIR-0103/en" TargetMode="External"/><Relationship Id="rId22" Type="http://schemas.openxmlformats.org/officeDocument/2006/relationships/hyperlink" Target="https://www.itu.int/net/ITU-T/ddp/Default.aspx?groupid=T25-SG17" TargetMode="External"/><Relationship Id="rId27" Type="http://schemas.openxmlformats.org/officeDocument/2006/relationships/image" Target="media/image2.png"/><Relationship Id="rId30" Type="http://schemas.openxmlformats.org/officeDocument/2006/relationships/hyperlink" Target="https://www.itu.int/net/ITU-T/ddp/Default.aspx?groupid=T25-SG17" TargetMode="External"/><Relationship Id="rId35" Type="http://schemas.openxmlformats.org/officeDocument/2006/relationships/hyperlink" Target="http://www.itu.int/TIES/" TargetMode="External"/><Relationship Id="rId43" Type="http://schemas.openxmlformats.org/officeDocument/2006/relationships/hyperlink" Target="https://remote.itu.int/" TargetMode="External"/><Relationship Id="rId48" Type="http://schemas.openxmlformats.org/officeDocument/2006/relationships/hyperlink" Target="mailto:travel@itu.int" TargetMode="External"/><Relationship Id="rId8" Type="http://schemas.openxmlformats.org/officeDocument/2006/relationships/image" Target="media/image1.png"/><Relationship Id="rId51" Type="http://schemas.openxmlformats.org/officeDocument/2006/relationships/hyperlink" Target="https://itu.int/travel/" TargetMode="External"/><Relationship Id="rId3" Type="http://schemas.openxmlformats.org/officeDocument/2006/relationships/styles" Target="styles.xml"/><Relationship Id="rId12" Type="http://schemas.openxmlformats.org/officeDocument/2006/relationships/hyperlink" Target="https://www.itu.int/md/T25-TSB-CIR-0103/en" TargetMode="External"/><Relationship Id="rId17" Type="http://schemas.openxmlformats.org/officeDocument/2006/relationships/hyperlink" Target="https://www.itu.int/en/about/Documents/itu-plan.pdf" TargetMode="External"/><Relationship Id="rId25" Type="http://schemas.openxmlformats.org/officeDocument/2006/relationships/hyperlink" Target="https://www.itu.int/net/ITU-T/ddp/Default.aspx?groupid=T25-SG17" TargetMode="External"/><Relationship Id="rId33" Type="http://schemas.openxmlformats.org/officeDocument/2006/relationships/hyperlink" Target="http://itu.int/net/ITU-T/ddp/" TargetMode="External"/><Relationship Id="rId38" Type="http://schemas.openxmlformats.org/officeDocument/2006/relationships/hyperlink" Target="https://www.itu.int/en/about/Documents/itu-plan.pdf" TargetMode="External"/><Relationship Id="rId46" Type="http://schemas.openxmlformats.org/officeDocument/2006/relationships/hyperlink" Target="https://www.itu.int/md/T25-TSB-CIR-0001" TargetMode="External"/><Relationship Id="rId20" Type="http://schemas.openxmlformats.org/officeDocument/2006/relationships/hyperlink" Target="https://www.itu.int/en/ITU-T/studygroups/2025-2028/17/Pages/default.aspx" TargetMode="External"/><Relationship Id="rId41" Type="http://schemas.openxmlformats.org/officeDocument/2006/relationships/hyperlink" Target="mailto:servicedesk@itu.in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en/about/Documents/itu-plan.pdf" TargetMode="External"/><Relationship Id="rId23" Type="http://schemas.openxmlformats.org/officeDocument/2006/relationships/hyperlink" Target="https://www.itu.int/en/ITU-T/studygroups/2025-2028/17/Pages/default.aspx" TargetMode="External"/><Relationship Id="rId28" Type="http://schemas.openxmlformats.org/officeDocument/2006/relationships/image" Target="media/image3.png"/><Relationship Id="rId36" Type="http://schemas.openxmlformats.org/officeDocument/2006/relationships/hyperlink" Target="https://www.itu.int/en/general-secretariat/ICT-Services/Pages/default.aspx" TargetMode="External"/><Relationship Id="rId49" Type="http://schemas.openxmlformats.org/officeDocument/2006/relationships/hyperlink" Target="https://www.itu.int/ar/delegates-corne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ARA\Arabic%20Pool\Templates\Arabic%20Templates%202026\ITU-T%20(TSB)\PA_TSB%20%20CO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COLL.dotx</Template>
  <TotalTime>5</TotalTime>
  <Pages>6</Pages>
  <Words>2014</Words>
  <Characters>11483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c:creator>
  <cp:keywords/>
  <dc:description/>
  <cp:lastModifiedBy>Braud, Olivia</cp:lastModifiedBy>
  <cp:revision>4</cp:revision>
  <cp:lastPrinted>2026-01-21T12:31:00Z</cp:lastPrinted>
  <dcterms:created xsi:type="dcterms:W3CDTF">2026-01-21T11:08:00Z</dcterms:created>
  <dcterms:modified xsi:type="dcterms:W3CDTF">2026-01-21T12:32:00Z</dcterms:modified>
</cp:coreProperties>
</file>