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37" w:type="dxa"/>
        <w:tblInd w:w="-90" w:type="dxa"/>
        <w:tblLayout w:type="fixed"/>
        <w:tblLook w:val="0000" w:firstRow="0" w:lastRow="0" w:firstColumn="0" w:lastColumn="0" w:noHBand="0" w:noVBand="0"/>
      </w:tblPr>
      <w:tblGrid>
        <w:gridCol w:w="1336"/>
        <w:gridCol w:w="3639"/>
        <w:gridCol w:w="4762"/>
      </w:tblGrid>
      <w:tr w:rsidR="002545AA" w:rsidRPr="00E35001" w14:paraId="5BAED284" w14:textId="77777777" w:rsidTr="00D0772F">
        <w:trPr>
          <w:cantSplit/>
          <w:trHeight w:val="243"/>
        </w:trPr>
        <w:tc>
          <w:tcPr>
            <w:tcW w:w="1336" w:type="dxa"/>
          </w:tcPr>
          <w:p w14:paraId="21415219" w14:textId="77777777" w:rsidR="002545AA" w:rsidRPr="00D51DFE" w:rsidRDefault="002545AA" w:rsidP="0079065C"/>
        </w:tc>
        <w:tc>
          <w:tcPr>
            <w:tcW w:w="3639" w:type="dxa"/>
          </w:tcPr>
          <w:p w14:paraId="61F74745" w14:textId="77777777" w:rsidR="002545AA" w:rsidRPr="00E35001" w:rsidRDefault="002545AA" w:rsidP="00D51DFE"/>
        </w:tc>
        <w:tc>
          <w:tcPr>
            <w:tcW w:w="4762" w:type="dxa"/>
          </w:tcPr>
          <w:p w14:paraId="66761920" w14:textId="7E9DFF17" w:rsidR="002545AA" w:rsidRPr="00E35001" w:rsidRDefault="002545AA" w:rsidP="00D0772F">
            <w:pPr>
              <w:spacing w:before="0"/>
              <w:rPr>
                <w:bCs/>
              </w:rPr>
            </w:pPr>
            <w:r w:rsidRPr="009B61DC">
              <w:rPr>
                <w:lang w:val="en-GB"/>
              </w:rPr>
              <w:t>Ginebra</w:t>
            </w:r>
            <w:r w:rsidRPr="00E35001">
              <w:t xml:space="preserve">, </w:t>
            </w:r>
            <w:r w:rsidR="0079065C" w:rsidRPr="0079065C">
              <w:t>28 de julio de 2025</w:t>
            </w:r>
          </w:p>
        </w:tc>
      </w:tr>
      <w:tr w:rsidR="002545AA" w:rsidRPr="00E35001" w14:paraId="031E6D64" w14:textId="77777777" w:rsidTr="00D0772F">
        <w:trPr>
          <w:cantSplit/>
          <w:trHeight w:val="649"/>
        </w:trPr>
        <w:tc>
          <w:tcPr>
            <w:tcW w:w="1336" w:type="dxa"/>
          </w:tcPr>
          <w:p w14:paraId="5CCEEF63" w14:textId="77777777" w:rsidR="002545AA" w:rsidRPr="00D51DFE" w:rsidRDefault="002545AA" w:rsidP="00D51DFE">
            <w:pPr>
              <w:spacing w:before="40" w:after="40"/>
            </w:pPr>
            <w:r w:rsidRPr="00D0772F">
              <w:rPr>
                <w:b/>
                <w:bCs/>
              </w:rPr>
              <w:t>Ref</w:t>
            </w:r>
            <w:r w:rsidRPr="00D51DFE">
              <w:t>.:</w:t>
            </w:r>
          </w:p>
        </w:tc>
        <w:tc>
          <w:tcPr>
            <w:tcW w:w="3639" w:type="dxa"/>
          </w:tcPr>
          <w:p w14:paraId="09C29637" w14:textId="354FC8CB" w:rsidR="002545AA" w:rsidRPr="0079065C" w:rsidRDefault="002545AA" w:rsidP="00D51DFE">
            <w:pPr>
              <w:spacing w:before="40" w:after="40"/>
              <w:rPr>
                <w:b/>
                <w:bCs/>
                <w:lang w:val="pt-BR"/>
              </w:rPr>
            </w:pPr>
            <w:r w:rsidRPr="0079065C">
              <w:rPr>
                <w:b/>
                <w:bCs/>
                <w:lang w:val="pt-BR"/>
              </w:rPr>
              <w:t xml:space="preserve">Carta Colectiva TSB </w:t>
            </w:r>
            <w:r w:rsidR="0079065C" w:rsidRPr="0079065C">
              <w:rPr>
                <w:b/>
                <w:bCs/>
                <w:lang w:val="pt-BR"/>
              </w:rPr>
              <w:t>3</w:t>
            </w:r>
            <w:r w:rsidRPr="0079065C">
              <w:rPr>
                <w:b/>
                <w:bCs/>
                <w:lang w:val="pt-BR"/>
              </w:rPr>
              <w:t>/</w:t>
            </w:r>
            <w:r w:rsidR="0079065C" w:rsidRPr="0079065C">
              <w:rPr>
                <w:b/>
                <w:bCs/>
                <w:lang w:val="pt-BR"/>
              </w:rPr>
              <w:t>1</w:t>
            </w:r>
            <w:r w:rsidR="0079065C">
              <w:rPr>
                <w:b/>
                <w:bCs/>
                <w:lang w:val="pt-BR"/>
              </w:rPr>
              <w:t>7</w:t>
            </w:r>
          </w:p>
          <w:p w14:paraId="09096904" w14:textId="648D4446" w:rsidR="002545AA" w:rsidRPr="0079065C" w:rsidRDefault="002545AA" w:rsidP="00D51DFE">
            <w:pPr>
              <w:spacing w:before="0" w:after="40"/>
              <w:rPr>
                <w:lang w:val="pt-BR"/>
              </w:rPr>
            </w:pPr>
            <w:bookmarkStart w:id="0" w:name="lt_pId018"/>
            <w:r w:rsidRPr="0079065C">
              <w:rPr>
                <w:lang w:val="pt-BR"/>
              </w:rPr>
              <w:t>CE </w:t>
            </w:r>
            <w:r w:rsidR="0079065C">
              <w:rPr>
                <w:lang w:val="pt-BR"/>
              </w:rPr>
              <w:t>17</w:t>
            </w:r>
            <w:r w:rsidRPr="0079065C">
              <w:rPr>
                <w:lang w:val="pt-BR"/>
              </w:rPr>
              <w:t>/XY</w:t>
            </w:r>
            <w:bookmarkEnd w:id="0"/>
          </w:p>
        </w:tc>
        <w:tc>
          <w:tcPr>
            <w:tcW w:w="4762" w:type="dxa"/>
            <w:vMerge w:val="restart"/>
          </w:tcPr>
          <w:p w14:paraId="490E784C" w14:textId="77777777" w:rsidR="002545AA" w:rsidRPr="00D51DFE" w:rsidRDefault="002545AA" w:rsidP="00D51DFE">
            <w:pPr>
              <w:spacing w:before="40" w:after="40"/>
            </w:pPr>
            <w:r w:rsidRPr="00D51DFE">
              <w:t>A:</w:t>
            </w:r>
          </w:p>
          <w:p w14:paraId="7B764E64" w14:textId="77777777" w:rsidR="0079065C" w:rsidRDefault="00D51DFE" w:rsidP="0079065C">
            <w:pPr>
              <w:tabs>
                <w:tab w:val="clear" w:pos="794"/>
                <w:tab w:val="left" w:pos="397"/>
              </w:tabs>
              <w:spacing w:before="40" w:after="40"/>
              <w:ind w:left="397" w:hanging="397"/>
            </w:pPr>
            <w:r>
              <w:t>–</w:t>
            </w:r>
            <w:r w:rsidR="002545AA" w:rsidRPr="00E35001">
              <w:tab/>
            </w:r>
            <w:r w:rsidR="0079065C">
              <w:t>las Administraciones de los Estados Miembros de la Unión;</w:t>
            </w:r>
          </w:p>
          <w:p w14:paraId="04AA4187" w14:textId="641A1558" w:rsidR="0079065C" w:rsidRDefault="0079065C" w:rsidP="0079065C">
            <w:pPr>
              <w:tabs>
                <w:tab w:val="clear" w:pos="794"/>
                <w:tab w:val="left" w:pos="397"/>
              </w:tabs>
              <w:spacing w:before="40" w:after="40"/>
              <w:ind w:left="397" w:hanging="397"/>
            </w:pPr>
            <w:r>
              <w:t>–</w:t>
            </w:r>
            <w:r>
              <w:tab/>
              <w:t>el Estado de Palestina (Res.</w:t>
            </w:r>
            <w:r w:rsidR="00EF3066">
              <w:t> </w:t>
            </w:r>
            <w:r>
              <w:t>99 (Rev.</w:t>
            </w:r>
            <w:r w:rsidR="00EF3066">
              <w:t> </w:t>
            </w:r>
            <w:r>
              <w:t>Dubái,</w:t>
            </w:r>
            <w:r w:rsidR="00EF3066">
              <w:t> </w:t>
            </w:r>
            <w:r>
              <w:t>2018)</w:t>
            </w:r>
            <w:r w:rsidR="00EF3066">
              <w:t>)</w:t>
            </w:r>
            <w:r>
              <w:t>;</w:t>
            </w:r>
          </w:p>
          <w:p w14:paraId="12A07A70" w14:textId="42ED9767" w:rsidR="0079065C" w:rsidRDefault="0079065C" w:rsidP="0079065C">
            <w:pPr>
              <w:tabs>
                <w:tab w:val="clear" w:pos="794"/>
                <w:tab w:val="left" w:pos="397"/>
              </w:tabs>
              <w:spacing w:before="40" w:after="40"/>
              <w:ind w:left="397" w:hanging="397"/>
            </w:pPr>
            <w:r>
              <w:t>–</w:t>
            </w:r>
            <w:r>
              <w:tab/>
              <w:t>los Miembros del Sector UIT-T;</w:t>
            </w:r>
          </w:p>
          <w:p w14:paraId="3185DC7A" w14:textId="17316622" w:rsidR="0079065C" w:rsidRDefault="0079065C" w:rsidP="0079065C">
            <w:pPr>
              <w:tabs>
                <w:tab w:val="clear" w:pos="794"/>
                <w:tab w:val="left" w:pos="397"/>
              </w:tabs>
              <w:spacing w:before="40" w:after="40"/>
              <w:ind w:left="397" w:hanging="397"/>
            </w:pPr>
            <w:r>
              <w:t>–</w:t>
            </w:r>
            <w:r>
              <w:tab/>
              <w:t>los Asociados de la Comisión de Estudio</w:t>
            </w:r>
            <w:r w:rsidR="00EF3066">
              <w:t> </w:t>
            </w:r>
            <w:r>
              <w:t>17 del</w:t>
            </w:r>
            <w:r w:rsidR="00EF3066">
              <w:t> </w:t>
            </w:r>
            <w:r>
              <w:t>UIT-T;</w:t>
            </w:r>
          </w:p>
          <w:p w14:paraId="4D1D965E" w14:textId="612FC89A" w:rsidR="002545AA" w:rsidRPr="00D51DFE" w:rsidRDefault="0079065C" w:rsidP="0079065C">
            <w:pPr>
              <w:tabs>
                <w:tab w:val="clear" w:pos="794"/>
                <w:tab w:val="left" w:pos="397"/>
              </w:tabs>
              <w:spacing w:before="40" w:after="40"/>
            </w:pPr>
            <w:r>
              <w:t>–</w:t>
            </w:r>
            <w:r>
              <w:tab/>
              <w:t>las Instituciones Académicas de la UIT</w:t>
            </w:r>
          </w:p>
        </w:tc>
      </w:tr>
      <w:tr w:rsidR="002545AA" w:rsidRPr="00E35001" w14:paraId="2EF8A298" w14:textId="77777777" w:rsidTr="00D0772F">
        <w:trPr>
          <w:cantSplit/>
        </w:trPr>
        <w:tc>
          <w:tcPr>
            <w:tcW w:w="1336" w:type="dxa"/>
          </w:tcPr>
          <w:p w14:paraId="4157559E" w14:textId="596D0D21" w:rsidR="002545AA" w:rsidRPr="00E35001" w:rsidRDefault="002545AA" w:rsidP="00D51DFE">
            <w:pPr>
              <w:spacing w:before="40" w:after="40"/>
            </w:pPr>
            <w:r w:rsidRPr="00E35001">
              <w:t>Tel.:</w:t>
            </w:r>
          </w:p>
        </w:tc>
        <w:tc>
          <w:tcPr>
            <w:tcW w:w="3639" w:type="dxa"/>
          </w:tcPr>
          <w:p w14:paraId="4E7C6265" w14:textId="63CBBE6F" w:rsidR="002545AA" w:rsidRPr="00E35001" w:rsidRDefault="002545AA" w:rsidP="00D51DFE">
            <w:pPr>
              <w:spacing w:before="40" w:after="40"/>
            </w:pPr>
            <w:r w:rsidRPr="00E35001">
              <w:t>+</w:t>
            </w:r>
            <w:r w:rsidR="0079065C" w:rsidRPr="0079065C">
              <w:t>41 22 730 6206</w:t>
            </w:r>
          </w:p>
        </w:tc>
        <w:tc>
          <w:tcPr>
            <w:tcW w:w="4762" w:type="dxa"/>
            <w:vMerge/>
          </w:tcPr>
          <w:p w14:paraId="14D79EED" w14:textId="77777777" w:rsidR="002545AA" w:rsidRPr="00E35001" w:rsidRDefault="002545AA" w:rsidP="002C58A4">
            <w:pPr>
              <w:tabs>
                <w:tab w:val="left" w:pos="4111"/>
              </w:tabs>
              <w:spacing w:beforeLines="40" w:before="96" w:after="40"/>
              <w:ind w:left="57"/>
              <w:rPr>
                <w:bCs/>
              </w:rPr>
            </w:pPr>
          </w:p>
        </w:tc>
      </w:tr>
      <w:tr w:rsidR="002545AA" w:rsidRPr="00E35001" w14:paraId="00AB7670" w14:textId="77777777" w:rsidTr="00D0772F">
        <w:trPr>
          <w:cantSplit/>
        </w:trPr>
        <w:tc>
          <w:tcPr>
            <w:tcW w:w="1336" w:type="dxa"/>
          </w:tcPr>
          <w:p w14:paraId="1382796A" w14:textId="77777777" w:rsidR="002545AA" w:rsidRPr="00D51DFE" w:rsidRDefault="002545AA" w:rsidP="00D51DFE">
            <w:pPr>
              <w:spacing w:before="40" w:after="40"/>
            </w:pPr>
            <w:r w:rsidRPr="00D51DFE">
              <w:t>Fax:</w:t>
            </w:r>
          </w:p>
        </w:tc>
        <w:tc>
          <w:tcPr>
            <w:tcW w:w="3639" w:type="dxa"/>
          </w:tcPr>
          <w:p w14:paraId="0F7882F8" w14:textId="10290B73" w:rsidR="002545AA" w:rsidRPr="00E35001" w:rsidRDefault="002545AA" w:rsidP="00D51DFE">
            <w:pPr>
              <w:spacing w:before="40" w:after="40"/>
            </w:pPr>
            <w:r w:rsidRPr="00E35001">
              <w:t>+</w:t>
            </w:r>
            <w:r w:rsidR="0079065C" w:rsidRPr="0079065C">
              <w:t>41 22 730 5853</w:t>
            </w:r>
          </w:p>
        </w:tc>
        <w:tc>
          <w:tcPr>
            <w:tcW w:w="4762" w:type="dxa"/>
            <w:vMerge/>
          </w:tcPr>
          <w:p w14:paraId="1D45250F" w14:textId="77777777" w:rsidR="002545AA" w:rsidRPr="00E35001" w:rsidRDefault="002545AA" w:rsidP="002C58A4">
            <w:pPr>
              <w:tabs>
                <w:tab w:val="left" w:pos="4111"/>
              </w:tabs>
              <w:spacing w:beforeLines="40" w:before="96" w:after="40"/>
              <w:ind w:left="57"/>
              <w:rPr>
                <w:bCs/>
              </w:rPr>
            </w:pPr>
          </w:p>
        </w:tc>
      </w:tr>
      <w:tr w:rsidR="002545AA" w:rsidRPr="00E35001" w14:paraId="347CD68B" w14:textId="77777777" w:rsidTr="00D0772F">
        <w:trPr>
          <w:cantSplit/>
        </w:trPr>
        <w:tc>
          <w:tcPr>
            <w:tcW w:w="1336" w:type="dxa"/>
          </w:tcPr>
          <w:p w14:paraId="4CEB4CD3" w14:textId="77777777" w:rsidR="002545AA" w:rsidRPr="00D51DFE" w:rsidRDefault="002545AA" w:rsidP="00D51DFE">
            <w:pPr>
              <w:spacing w:before="40" w:after="40"/>
            </w:pPr>
            <w:r w:rsidRPr="00D51DFE">
              <w:t>Correo-e:</w:t>
            </w:r>
          </w:p>
        </w:tc>
        <w:tc>
          <w:tcPr>
            <w:tcW w:w="3639" w:type="dxa"/>
          </w:tcPr>
          <w:p w14:paraId="79EF25F3" w14:textId="4871028F" w:rsidR="002545AA" w:rsidRPr="00E35001" w:rsidRDefault="0079065C" w:rsidP="00D51DFE">
            <w:pPr>
              <w:spacing w:before="40" w:after="40"/>
            </w:pPr>
            <w:hyperlink r:id="rId8" w:history="1">
              <w:r w:rsidRPr="00DA5671">
                <w:rPr>
                  <w:rStyle w:val="Hyperlink"/>
                </w:rPr>
                <w:t>tsbsg17@itu.int</w:t>
              </w:r>
            </w:hyperlink>
          </w:p>
        </w:tc>
        <w:tc>
          <w:tcPr>
            <w:tcW w:w="4762" w:type="dxa"/>
            <w:vMerge/>
          </w:tcPr>
          <w:p w14:paraId="668FC4C6" w14:textId="77777777" w:rsidR="002545AA" w:rsidRPr="00E35001" w:rsidRDefault="002545AA" w:rsidP="002C58A4">
            <w:pPr>
              <w:tabs>
                <w:tab w:val="left" w:pos="4111"/>
              </w:tabs>
              <w:spacing w:beforeLines="40" w:before="96" w:after="40"/>
              <w:ind w:left="57"/>
            </w:pPr>
          </w:p>
        </w:tc>
      </w:tr>
      <w:tr w:rsidR="002545AA" w:rsidRPr="00E35001" w14:paraId="2D49493A" w14:textId="77777777" w:rsidTr="00D0772F">
        <w:trPr>
          <w:cantSplit/>
        </w:trPr>
        <w:tc>
          <w:tcPr>
            <w:tcW w:w="1336" w:type="dxa"/>
          </w:tcPr>
          <w:p w14:paraId="343F5A94" w14:textId="77777777" w:rsidR="002545AA" w:rsidRPr="00D51DFE" w:rsidRDefault="002545AA" w:rsidP="00D51DFE">
            <w:pPr>
              <w:spacing w:before="40" w:after="40"/>
            </w:pPr>
            <w:r w:rsidRPr="00D51DFE">
              <w:t>Web:</w:t>
            </w:r>
          </w:p>
        </w:tc>
        <w:tc>
          <w:tcPr>
            <w:tcW w:w="3639" w:type="dxa"/>
          </w:tcPr>
          <w:p w14:paraId="7D82AF90" w14:textId="268F58DD" w:rsidR="002545AA" w:rsidRPr="00E35001" w:rsidRDefault="0079065C" w:rsidP="00D51DFE">
            <w:pPr>
              <w:spacing w:before="40" w:after="40"/>
            </w:pPr>
            <w:hyperlink r:id="rId9" w:history="1">
              <w:r w:rsidRPr="00DA5671">
                <w:rPr>
                  <w:rStyle w:val="Hyperlink"/>
                </w:rPr>
                <w:t>https://itu.int/go/tsg17</w:t>
              </w:r>
            </w:hyperlink>
          </w:p>
        </w:tc>
        <w:tc>
          <w:tcPr>
            <w:tcW w:w="4762" w:type="dxa"/>
            <w:vMerge/>
          </w:tcPr>
          <w:p w14:paraId="19961250" w14:textId="77777777" w:rsidR="002545AA" w:rsidRPr="00E35001" w:rsidRDefault="002545AA" w:rsidP="002C58A4">
            <w:pPr>
              <w:tabs>
                <w:tab w:val="left" w:pos="4111"/>
              </w:tabs>
              <w:spacing w:beforeLines="40" w:before="96" w:after="40"/>
              <w:ind w:left="57"/>
            </w:pPr>
          </w:p>
        </w:tc>
      </w:tr>
      <w:tr w:rsidR="002545AA" w:rsidRPr="00E35001" w14:paraId="2C82981D" w14:textId="77777777" w:rsidTr="00D0772F">
        <w:trPr>
          <w:cantSplit/>
        </w:trPr>
        <w:tc>
          <w:tcPr>
            <w:tcW w:w="1336" w:type="dxa"/>
          </w:tcPr>
          <w:p w14:paraId="6F8AF874" w14:textId="77777777" w:rsidR="002545AA" w:rsidRPr="00D51DFE" w:rsidRDefault="002545AA" w:rsidP="00D0772F">
            <w:pPr>
              <w:spacing w:before="0"/>
            </w:pPr>
            <w:r w:rsidRPr="00D0772F">
              <w:rPr>
                <w:b/>
                <w:bCs/>
              </w:rPr>
              <w:t>Asunto</w:t>
            </w:r>
            <w:r w:rsidRPr="00D51DFE">
              <w:t>:</w:t>
            </w:r>
          </w:p>
        </w:tc>
        <w:tc>
          <w:tcPr>
            <w:tcW w:w="8401" w:type="dxa"/>
            <w:gridSpan w:val="2"/>
          </w:tcPr>
          <w:p w14:paraId="416A77CC" w14:textId="512F5781" w:rsidR="002545AA" w:rsidRPr="00D51DFE" w:rsidRDefault="0079065C" w:rsidP="00D0772F">
            <w:pPr>
              <w:spacing w:before="0"/>
              <w:rPr>
                <w:b/>
                <w:bCs/>
              </w:rPr>
            </w:pPr>
            <w:r w:rsidRPr="0079065C">
              <w:rPr>
                <w:b/>
                <w:bCs/>
              </w:rPr>
              <w:t>Reunión del Grupo de Trabajo 3/17; Reunión virtual, 10 de octubre de 2025</w:t>
            </w:r>
          </w:p>
        </w:tc>
      </w:tr>
    </w:tbl>
    <w:tbl>
      <w:tblPr>
        <w:tblpPr w:leftFromText="180" w:rightFromText="180" w:vertAnchor="page" w:horzAnchor="margin" w:tblpY="431"/>
        <w:tblW w:w="9640" w:type="dxa"/>
        <w:tblLayout w:type="fixed"/>
        <w:tblCellMar>
          <w:left w:w="0" w:type="dxa"/>
          <w:right w:w="0" w:type="dxa"/>
        </w:tblCellMar>
        <w:tblLook w:val="0000" w:firstRow="0" w:lastRow="0" w:firstColumn="0" w:lastColumn="0" w:noHBand="0" w:noVBand="0"/>
      </w:tblPr>
      <w:tblGrid>
        <w:gridCol w:w="1260"/>
        <w:gridCol w:w="6537"/>
        <w:gridCol w:w="1843"/>
      </w:tblGrid>
      <w:tr w:rsidR="00D0772F" w:rsidRPr="00697BC1" w14:paraId="7663DBC1" w14:textId="77777777" w:rsidTr="00D0772F">
        <w:trPr>
          <w:cantSplit/>
        </w:trPr>
        <w:tc>
          <w:tcPr>
            <w:tcW w:w="1260" w:type="dxa"/>
            <w:vAlign w:val="center"/>
          </w:tcPr>
          <w:p w14:paraId="6C34B8E0" w14:textId="77777777" w:rsidR="00D0772F" w:rsidRPr="00697BC1" w:rsidRDefault="00D0772F" w:rsidP="00D0772F">
            <w:pPr>
              <w:tabs>
                <w:tab w:val="right" w:pos="8732"/>
              </w:tabs>
              <w:spacing w:before="0"/>
              <w:rPr>
                <w:b/>
                <w:bCs/>
                <w:iCs/>
                <w:color w:val="FFFFFF"/>
                <w:sz w:val="30"/>
                <w:szCs w:val="30"/>
              </w:rPr>
            </w:pPr>
            <w:bookmarkStart w:id="1" w:name="ditulogo"/>
            <w:bookmarkEnd w:id="1"/>
            <w:r w:rsidRPr="00F1238A">
              <w:rPr>
                <w:noProof/>
                <w:lang w:val="en-US" w:eastAsia="zh-CN"/>
              </w:rPr>
              <w:drawing>
                <wp:inline distT="0" distB="0" distL="0" distR="0" wp14:anchorId="6FF283A1" wp14:editId="45B0B5E4">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537" w:type="dxa"/>
            <w:vAlign w:val="center"/>
          </w:tcPr>
          <w:p w14:paraId="3DA54876" w14:textId="77777777" w:rsidR="00D0772F" w:rsidRPr="00161F9A" w:rsidRDefault="00D0772F" w:rsidP="00D0772F">
            <w:pPr>
              <w:spacing w:before="0"/>
              <w:rPr>
                <w:rFonts w:cs="Times New Roman Bold"/>
                <w:b/>
                <w:bCs/>
                <w:smallCaps/>
                <w:sz w:val="26"/>
                <w:szCs w:val="26"/>
              </w:rPr>
            </w:pPr>
            <w:r>
              <w:rPr>
                <w:rFonts w:cs="Times New Roman Bold"/>
                <w:b/>
                <w:bCs/>
                <w:smallCaps/>
                <w:sz w:val="36"/>
                <w:szCs w:val="36"/>
              </w:rPr>
              <w:t>Unión Internacional de Telecomunicaciones</w:t>
            </w:r>
          </w:p>
          <w:p w14:paraId="08D99DAE" w14:textId="77777777" w:rsidR="00D0772F" w:rsidRPr="00884D12" w:rsidRDefault="00D0772F" w:rsidP="00D0772F">
            <w:pPr>
              <w:tabs>
                <w:tab w:val="right" w:pos="8732"/>
              </w:tabs>
              <w:spacing w:before="0"/>
              <w:rPr>
                <w:b/>
                <w:bCs/>
                <w:iCs/>
                <w:color w:val="FFFFFF"/>
                <w:sz w:val="30"/>
                <w:szCs w:val="30"/>
                <w:lang w:val="es-ES"/>
              </w:rPr>
            </w:pPr>
            <w:r>
              <w:rPr>
                <w:rFonts w:cs="Times New Roman Bold"/>
                <w:b/>
                <w:bCs/>
                <w:iCs/>
                <w:smallCaps/>
                <w:sz w:val="28"/>
                <w:szCs w:val="28"/>
              </w:rPr>
              <w:t>Oficina de Normalización de las Telecomunicaciones</w:t>
            </w:r>
          </w:p>
        </w:tc>
        <w:tc>
          <w:tcPr>
            <w:tcW w:w="1843" w:type="dxa"/>
            <w:vAlign w:val="center"/>
          </w:tcPr>
          <w:p w14:paraId="1F82C247" w14:textId="77777777" w:rsidR="00D0772F" w:rsidRPr="00697BC1" w:rsidRDefault="00D0772F" w:rsidP="00D0772F">
            <w:pPr>
              <w:spacing w:before="0"/>
              <w:jc w:val="right"/>
              <w:rPr>
                <w:color w:val="FFFFFF"/>
                <w:sz w:val="26"/>
                <w:szCs w:val="26"/>
              </w:rPr>
            </w:pPr>
          </w:p>
        </w:tc>
      </w:tr>
    </w:tbl>
    <w:p w14:paraId="2912638F" w14:textId="344356B1" w:rsidR="002545AA" w:rsidRPr="00E35001" w:rsidRDefault="0079065C" w:rsidP="00D0772F">
      <w:pPr>
        <w:pStyle w:val="Normalaftertitle"/>
        <w:spacing w:before="120"/>
      </w:pPr>
      <w:r w:rsidRPr="0079065C">
        <w:t>Estimado Señor/Estimada Señora</w:t>
      </w:r>
      <w:r w:rsidR="00D0772F">
        <w:t>,</w:t>
      </w:r>
    </w:p>
    <w:p w14:paraId="77955829" w14:textId="6AE2D911" w:rsidR="0079065C" w:rsidRPr="0079065C" w:rsidRDefault="0079065C" w:rsidP="0079065C">
      <w:pPr>
        <w:rPr>
          <w:lang w:val="es-ES"/>
        </w:rPr>
      </w:pPr>
      <w:r w:rsidRPr="0079065C">
        <w:rPr>
          <w:lang w:val="es-ES"/>
        </w:rPr>
        <w:t>Me complace invitarle a la próxima reunión del Grupo de Trabajo 3/17 (</w:t>
      </w:r>
      <w:r w:rsidRPr="0079065C">
        <w:rPr>
          <w:i/>
          <w:iCs/>
          <w:lang w:val="es-ES"/>
        </w:rPr>
        <w:t>Ciberseguridad y gestión, estrategia de seguridad y coordinación</w:t>
      </w:r>
      <w:r w:rsidRPr="0079065C">
        <w:rPr>
          <w:lang w:val="es-ES"/>
        </w:rPr>
        <w:t>), que se celebrará en formato totalmente virtual el 10 de octubre de 2025 de las 13.00 a las 14.00</w:t>
      </w:r>
      <w:r>
        <w:rPr>
          <w:lang w:val="es-ES"/>
        </w:rPr>
        <w:t> </w:t>
      </w:r>
      <w:r w:rsidRPr="0079065C">
        <w:rPr>
          <w:lang w:val="es-ES"/>
        </w:rPr>
        <w:t>horas (hora de Ginebra).</w:t>
      </w:r>
    </w:p>
    <w:p w14:paraId="376409C4" w14:textId="416AADA5" w:rsidR="0079065C" w:rsidRPr="0079065C" w:rsidRDefault="0079065C" w:rsidP="0079065C">
      <w:pPr>
        <w:rPr>
          <w:lang w:val="es-ES"/>
        </w:rPr>
      </w:pPr>
      <w:r w:rsidRPr="0079065C">
        <w:rPr>
          <w:lang w:val="es-ES"/>
        </w:rPr>
        <w:t>El principal objetivo de esta reunión es determinar en el marco del TAP el proyecto de revisión de la Recomendación</w:t>
      </w:r>
      <w:r>
        <w:rPr>
          <w:lang w:val="es-ES"/>
        </w:rPr>
        <w:t> </w:t>
      </w:r>
      <w:r w:rsidRPr="0079065C">
        <w:rPr>
          <w:lang w:val="es-ES"/>
        </w:rPr>
        <w:t>UIT-T X.1058 | ISO/CEI 29151, que es un texto común elaborado conjuntamente por la</w:t>
      </w:r>
      <w:r>
        <w:rPr>
          <w:lang w:val="es-ES"/>
        </w:rPr>
        <w:t> </w:t>
      </w:r>
      <w:r w:rsidRPr="0079065C">
        <w:rPr>
          <w:lang w:val="es-ES"/>
        </w:rPr>
        <w:t>C3/17 y el JTC</w:t>
      </w:r>
      <w:r w:rsidR="00EF3066">
        <w:rPr>
          <w:lang w:val="es-ES"/>
        </w:rPr>
        <w:t> </w:t>
      </w:r>
      <w:r w:rsidRPr="0079065C">
        <w:rPr>
          <w:lang w:val="es-ES"/>
        </w:rPr>
        <w:t>1/SC27/WG5 de la ISO/CEI, para la aprobación sincronizada del UIT-T y el JTC</w:t>
      </w:r>
      <w:r w:rsidR="00EF3066">
        <w:rPr>
          <w:lang w:val="es-ES"/>
        </w:rPr>
        <w:t> </w:t>
      </w:r>
      <w:r w:rsidRPr="0079065C">
        <w:rPr>
          <w:lang w:val="es-ES"/>
        </w:rPr>
        <w:t>1 de la</w:t>
      </w:r>
      <w:r w:rsidR="00EF3066">
        <w:rPr>
          <w:lang w:val="es-ES"/>
        </w:rPr>
        <w:t> </w:t>
      </w:r>
      <w:r w:rsidRPr="0079065C">
        <w:rPr>
          <w:lang w:val="es-ES"/>
        </w:rPr>
        <w:t>ISO/CEI.</w:t>
      </w:r>
      <w:bookmarkStart w:id="2" w:name="_Hlk197073184"/>
      <w:bookmarkEnd w:id="2"/>
    </w:p>
    <w:p w14:paraId="13D77B33" w14:textId="0BB043D0" w:rsidR="0079065C" w:rsidRPr="0079065C" w:rsidRDefault="0079065C" w:rsidP="0079065C">
      <w:pPr>
        <w:rPr>
          <w:lang w:val="es-ES"/>
        </w:rPr>
      </w:pPr>
      <w:r w:rsidRPr="0079065C">
        <w:rPr>
          <w:lang w:val="es-ES"/>
        </w:rPr>
        <w:t>La reunión del GT</w:t>
      </w:r>
      <w:r>
        <w:rPr>
          <w:lang w:val="es-ES"/>
        </w:rPr>
        <w:t> </w:t>
      </w:r>
      <w:r w:rsidRPr="0079065C">
        <w:rPr>
          <w:lang w:val="es-ES"/>
        </w:rPr>
        <w:t>3/17 está precedida de una reunión completamente virtual del Grupo de Relator el 14 de octubre de</w:t>
      </w:r>
      <w:r>
        <w:rPr>
          <w:lang w:val="es-ES"/>
        </w:rPr>
        <w:t> </w:t>
      </w:r>
      <w:r w:rsidRPr="0079065C">
        <w:rPr>
          <w:lang w:val="es-ES"/>
        </w:rPr>
        <w:t xml:space="preserve">2025, dedicada a ultimar el proyecto de texto para la determinación (para más información sobre esta RGR, véase </w:t>
      </w:r>
      <w:hyperlink r:id="rId11" w:history="1">
        <w:r w:rsidRPr="0079065C">
          <w:rPr>
            <w:rStyle w:val="Hyperlink"/>
            <w:lang w:val="es-ES"/>
          </w:rPr>
          <w:t>https://www.itu.int/net/ITU-T/lists/rgm.aspx?Group=17</w:t>
        </w:r>
      </w:hyperlink>
      <w:r w:rsidRPr="0079065C">
        <w:rPr>
          <w:lang w:val="es-ES"/>
        </w:rPr>
        <w:t>). Por consiguiente, no se solicitan contribuciones de los Miembros del UIT-T para esta reunión del GT</w:t>
      </w:r>
      <w:r>
        <w:rPr>
          <w:lang w:val="es-ES"/>
        </w:rPr>
        <w:t> </w:t>
      </w:r>
      <w:r w:rsidRPr="0079065C">
        <w:rPr>
          <w:lang w:val="es-ES"/>
        </w:rPr>
        <w:t>3/17, sino para la RGR sobre la</w:t>
      </w:r>
      <w:r>
        <w:rPr>
          <w:lang w:val="es-ES"/>
        </w:rPr>
        <w:t> </w:t>
      </w:r>
      <w:r w:rsidRPr="0079065C">
        <w:rPr>
          <w:lang w:val="es-ES"/>
        </w:rPr>
        <w:t>C3/17.</w:t>
      </w:r>
      <w:hyperlink r:id="rId12" w:history="1"/>
    </w:p>
    <w:p w14:paraId="4C9E0295" w14:textId="77777777" w:rsidR="0079065C" w:rsidRPr="0079065C" w:rsidRDefault="0079065C" w:rsidP="0079065C">
      <w:pPr>
        <w:rPr>
          <w:lang w:val="es-ES"/>
        </w:rPr>
      </w:pPr>
      <w:r w:rsidRPr="0079065C">
        <w:rPr>
          <w:lang w:val="es-ES"/>
        </w:rPr>
        <w:t>No se concederán becas para esta reunión. La reunión se celebrará únicamente en inglés y no se ofrecerá servicio de interpretación.</w:t>
      </w:r>
    </w:p>
    <w:p w14:paraId="64D5EAAA" w14:textId="77777777" w:rsidR="0079065C" w:rsidRPr="0079065C" w:rsidRDefault="0079065C" w:rsidP="0079065C">
      <w:pPr>
        <w:rPr>
          <w:lang w:val="es-ES"/>
        </w:rPr>
      </w:pPr>
      <w:r w:rsidRPr="0079065C">
        <w:rPr>
          <w:lang w:val="es-ES"/>
        </w:rPr>
        <w:t xml:space="preserve">La preinscripción es obligatoria y ha de hacerse en línea a través de la página principal de la Comisión de Estudio </w:t>
      </w:r>
      <w:r w:rsidRPr="0079065C">
        <w:rPr>
          <w:b/>
          <w:bCs/>
          <w:lang w:val="es-ES"/>
        </w:rPr>
        <w:t>a más tardar un mes antes de la reunión</w:t>
      </w:r>
      <w:r w:rsidRPr="0079065C">
        <w:rPr>
          <w:lang w:val="es-ES"/>
        </w:rPr>
        <w:t>. Sólo podrán participar aquellos cuya inscripción haya sido aprobada por el coordinador correspondiente.</w:t>
      </w:r>
    </w:p>
    <w:p w14:paraId="2797999C" w14:textId="4BAF0FD3" w:rsidR="0079065C" w:rsidRPr="0079065C" w:rsidRDefault="0079065C" w:rsidP="0079065C">
      <w:pPr>
        <w:rPr>
          <w:lang w:val="es-ES"/>
        </w:rPr>
      </w:pPr>
      <w:r w:rsidRPr="0079065C">
        <w:rPr>
          <w:lang w:val="es-ES"/>
        </w:rPr>
        <w:t xml:space="preserve">El </w:t>
      </w:r>
      <w:r w:rsidRPr="0079065C">
        <w:rPr>
          <w:b/>
          <w:bCs/>
          <w:lang w:val="es-ES"/>
        </w:rPr>
        <w:t>Anexo</w:t>
      </w:r>
      <w:r w:rsidR="00EF3066">
        <w:rPr>
          <w:b/>
          <w:bCs/>
          <w:lang w:val="es-ES"/>
        </w:rPr>
        <w:t> </w:t>
      </w:r>
      <w:r w:rsidRPr="0079065C">
        <w:rPr>
          <w:b/>
          <w:bCs/>
          <w:lang w:val="es-ES"/>
        </w:rPr>
        <w:t>A</w:t>
      </w:r>
      <w:r w:rsidRPr="0079065C">
        <w:rPr>
          <w:lang w:val="es-ES"/>
        </w:rPr>
        <w:t xml:space="preserve"> contiene información práctica sobre la reunión. En el </w:t>
      </w:r>
      <w:r w:rsidRPr="0079065C">
        <w:rPr>
          <w:b/>
          <w:bCs/>
          <w:lang w:val="es-ES"/>
        </w:rPr>
        <w:t>Anexo</w:t>
      </w:r>
      <w:r>
        <w:rPr>
          <w:b/>
          <w:bCs/>
          <w:lang w:val="es-ES"/>
        </w:rPr>
        <w:t> </w:t>
      </w:r>
      <w:r w:rsidRPr="0079065C">
        <w:rPr>
          <w:b/>
          <w:bCs/>
          <w:lang w:val="es-ES"/>
        </w:rPr>
        <w:t>B</w:t>
      </w:r>
      <w:r w:rsidRPr="0079065C">
        <w:rPr>
          <w:lang w:val="es-ES"/>
        </w:rPr>
        <w:t xml:space="preserve"> figura un proyecto de </w:t>
      </w:r>
      <w:r w:rsidRPr="0079065C">
        <w:rPr>
          <w:b/>
          <w:bCs/>
          <w:lang w:val="es-ES"/>
        </w:rPr>
        <w:t>orden del día</w:t>
      </w:r>
      <w:r w:rsidRPr="0079065C">
        <w:rPr>
          <w:lang w:val="es-ES"/>
        </w:rPr>
        <w:t xml:space="preserve"> de la reunión, preparado en acuerdo con el Presidente del GT</w:t>
      </w:r>
      <w:r>
        <w:rPr>
          <w:lang w:val="es-ES"/>
        </w:rPr>
        <w:t> </w:t>
      </w:r>
      <w:r w:rsidRPr="0079065C">
        <w:rPr>
          <w:lang w:val="es-ES"/>
        </w:rPr>
        <w:t>3/17, Sr.</w:t>
      </w:r>
      <w:r>
        <w:rPr>
          <w:lang w:val="es-ES"/>
        </w:rPr>
        <w:t> </w:t>
      </w:r>
      <w:r w:rsidRPr="0079065C">
        <w:rPr>
          <w:lang w:val="es-ES"/>
        </w:rPr>
        <w:t>Changoh Kim.</w:t>
      </w:r>
    </w:p>
    <w:p w14:paraId="31FD387F" w14:textId="0A59AF7E" w:rsidR="002545AA" w:rsidRPr="00E35001" w:rsidRDefault="0079065C" w:rsidP="008B1246">
      <w:pPr>
        <w:pStyle w:val="Headingb0"/>
        <w:spacing w:after="120"/>
      </w:pPr>
      <w:r w:rsidRPr="0079065C">
        <w:t>Plazos importantes</w:t>
      </w:r>
    </w:p>
    <w:tbl>
      <w:tblPr>
        <w:tblStyle w:val="TableGrid"/>
        <w:tblW w:w="9634" w:type="dxa"/>
        <w:tblLook w:val="04A0" w:firstRow="1" w:lastRow="0" w:firstColumn="1" w:lastColumn="0" w:noHBand="0" w:noVBand="1"/>
      </w:tblPr>
      <w:tblGrid>
        <w:gridCol w:w="2683"/>
        <w:gridCol w:w="6951"/>
      </w:tblGrid>
      <w:tr w:rsidR="002545AA" w:rsidRPr="00E35001" w14:paraId="48B40F47" w14:textId="77777777" w:rsidTr="0079065C">
        <w:tc>
          <w:tcPr>
            <w:tcW w:w="2683" w:type="dxa"/>
          </w:tcPr>
          <w:p w14:paraId="5A6D2764" w14:textId="3CAA69A6" w:rsidR="002545AA" w:rsidRPr="0079065C" w:rsidRDefault="0079065C" w:rsidP="0079065C">
            <w:pPr>
              <w:pStyle w:val="Tabletext0"/>
            </w:pPr>
            <w:r w:rsidRPr="0079065C">
              <w:rPr>
                <w:lang w:val="es-ES"/>
              </w:rPr>
              <w:t>10 de septiembre de 2025</w:t>
            </w:r>
          </w:p>
        </w:tc>
        <w:tc>
          <w:tcPr>
            <w:tcW w:w="6951" w:type="dxa"/>
          </w:tcPr>
          <w:p w14:paraId="288D1D91" w14:textId="181DE326" w:rsidR="002545AA" w:rsidRPr="0079065C" w:rsidRDefault="002545AA" w:rsidP="0079065C">
            <w:pPr>
              <w:pStyle w:val="Tabletext0"/>
              <w:ind w:left="284" w:hanging="284"/>
            </w:pPr>
            <w:r w:rsidRPr="00E35001">
              <w:t>–</w:t>
            </w:r>
            <w:r w:rsidRPr="00E35001">
              <w:tab/>
            </w:r>
            <w:r w:rsidR="0079065C" w:rsidRPr="0079065C">
              <w:rPr>
                <w:lang w:val="es-ES"/>
              </w:rPr>
              <w:t>Preinscripción (en línea a través del formulario de inscripción en línea de la</w:t>
            </w:r>
            <w:r w:rsidR="0079065C" w:rsidRPr="00EF3066">
              <w:rPr>
                <w:lang w:val="es-ES"/>
              </w:rPr>
              <w:t xml:space="preserve"> </w:t>
            </w:r>
            <w:hyperlink r:id="rId13" w:history="1">
              <w:r w:rsidR="0079065C" w:rsidRPr="0079065C">
                <w:rPr>
                  <w:rStyle w:val="Hyperlink"/>
                  <w:lang w:val="es-ES"/>
                </w:rPr>
                <w:t>página principal de la Comisión de Estudio</w:t>
              </w:r>
            </w:hyperlink>
            <w:r w:rsidR="0079065C" w:rsidRPr="0079065C">
              <w:rPr>
                <w:lang w:val="es-ES"/>
              </w:rPr>
              <w:t>)</w:t>
            </w:r>
          </w:p>
        </w:tc>
      </w:tr>
    </w:tbl>
    <w:p w14:paraId="1ED6A73D" w14:textId="77777777" w:rsidR="00025615" w:rsidRPr="00E35001" w:rsidRDefault="00025615" w:rsidP="00D0772F">
      <w:pPr>
        <w:pStyle w:val="Normalaftertitle0"/>
        <w:keepNext/>
        <w:keepLines/>
        <w:spacing w:before="120"/>
        <w:rPr>
          <w:bCs/>
        </w:rPr>
      </w:pPr>
      <w:r w:rsidRPr="00A26244">
        <w:rPr>
          <w:lang w:val="es-ES"/>
        </w:rPr>
        <w:t>Le deseo una reunión agradable y productiva.</w:t>
      </w:r>
    </w:p>
    <w:tbl>
      <w:tblPr>
        <w:tblW w:w="9631" w:type="dxa"/>
        <w:jc w:val="center"/>
        <w:tblLayout w:type="fixed"/>
        <w:tblLook w:val="0000" w:firstRow="0" w:lastRow="0" w:firstColumn="0" w:lastColumn="0" w:noHBand="0" w:noVBand="0"/>
      </w:tblPr>
      <w:tblGrid>
        <w:gridCol w:w="5614"/>
        <w:gridCol w:w="4017"/>
      </w:tblGrid>
      <w:tr w:rsidR="00025615" w:rsidRPr="003D69B8" w14:paraId="5A31E5C5" w14:textId="77777777" w:rsidTr="00C8247F">
        <w:trPr>
          <w:cantSplit/>
          <w:trHeight w:val="1701"/>
          <w:jc w:val="center"/>
        </w:trPr>
        <w:tc>
          <w:tcPr>
            <w:tcW w:w="5614" w:type="dxa"/>
            <w:vMerge w:val="restart"/>
            <w:tcBorders>
              <w:right w:val="single" w:sz="8" w:space="0" w:color="auto"/>
            </w:tcBorders>
          </w:tcPr>
          <w:p w14:paraId="7C535089" w14:textId="7176F111" w:rsidR="00025615" w:rsidRPr="00D0772F" w:rsidRDefault="0079065C" w:rsidP="00D0772F">
            <w:pPr>
              <w:ind w:left="-110"/>
              <w:rPr>
                <w:lang w:val="es-ES"/>
              </w:rPr>
            </w:pPr>
            <w:r>
              <w:rPr>
                <w:lang w:val="es-ES"/>
              </w:rPr>
              <w:t>A</w:t>
            </w:r>
            <w:r w:rsidR="00025615">
              <w:rPr>
                <w:lang w:val="es-ES"/>
              </w:rPr>
              <w:t>tentamente,</w:t>
            </w:r>
          </w:p>
          <w:p w14:paraId="3678DCC0" w14:textId="7B0B1C26" w:rsidR="00025615" w:rsidRDefault="00010EB0" w:rsidP="00D0772F">
            <w:pPr>
              <w:spacing w:before="720"/>
              <w:ind w:left="-110"/>
              <w:rPr>
                <w:lang w:val="es-ES"/>
              </w:rPr>
            </w:pPr>
            <w:r>
              <w:rPr>
                <w:noProof/>
                <w:lang w:val="es-ES"/>
              </w:rPr>
              <w:drawing>
                <wp:anchor distT="0" distB="0" distL="114300" distR="114300" simplePos="0" relativeHeight="251658240" behindDoc="1" locked="0" layoutInCell="1" allowOverlap="1" wp14:anchorId="31C59285" wp14:editId="4CD7F985">
                  <wp:simplePos x="0" y="0"/>
                  <wp:positionH relativeFrom="column">
                    <wp:posOffset>-70485</wp:posOffset>
                  </wp:positionH>
                  <wp:positionV relativeFrom="paragraph">
                    <wp:posOffset>71755</wp:posOffset>
                  </wp:positionV>
                  <wp:extent cx="825542" cy="330217"/>
                  <wp:effectExtent l="0" t="0" r="0" b="0"/>
                  <wp:wrapNone/>
                  <wp:docPr id="1489336513"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36513" name="Picture 2" descr="A black text on a white background&#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825542" cy="330217"/>
                          </a:xfrm>
                          <a:prstGeom prst="rect">
                            <a:avLst/>
                          </a:prstGeom>
                        </pic:spPr>
                      </pic:pic>
                    </a:graphicData>
                  </a:graphic>
                </wp:anchor>
              </w:drawing>
            </w:r>
            <w:r w:rsidR="00025615">
              <w:rPr>
                <w:lang w:val="es-ES"/>
              </w:rPr>
              <w:t xml:space="preserve">Seizo Onoe </w:t>
            </w:r>
            <w:r w:rsidR="00025615">
              <w:rPr>
                <w:lang w:val="es-ES"/>
              </w:rPr>
              <w:br/>
            </w:r>
            <w:proofErr w:type="gramStart"/>
            <w:r w:rsidR="00025615">
              <w:rPr>
                <w:lang w:val="es-ES"/>
              </w:rPr>
              <w:t>Director</w:t>
            </w:r>
            <w:proofErr w:type="gramEnd"/>
            <w:r w:rsidR="00025615">
              <w:rPr>
                <w:lang w:val="es-ES"/>
              </w:rPr>
              <w:t xml:space="preserve"> de la Oficina de Normalización </w:t>
            </w:r>
            <w:r w:rsidR="00025615">
              <w:rPr>
                <w:lang w:val="es-ES"/>
              </w:rPr>
              <w:br/>
              <w:t>de las Telecomunicaciones</w:t>
            </w:r>
          </w:p>
          <w:p w14:paraId="234583BE" w14:textId="531F30B2" w:rsidR="00D0772F" w:rsidRPr="00D0772F" w:rsidRDefault="00D0772F" w:rsidP="00D0772F">
            <w:pPr>
              <w:spacing w:before="360"/>
              <w:ind w:left="-110"/>
            </w:pPr>
            <w:r w:rsidRPr="008B1246">
              <w:rPr>
                <w:b/>
                <w:bCs/>
              </w:rPr>
              <w:t>Anexos:</w:t>
            </w:r>
            <w:r>
              <w:t xml:space="preserve"> 2</w:t>
            </w:r>
          </w:p>
        </w:tc>
        <w:tc>
          <w:tcPr>
            <w:tcW w:w="4017" w:type="dxa"/>
            <w:tcBorders>
              <w:top w:val="single" w:sz="8" w:space="0" w:color="auto"/>
              <w:left w:val="single" w:sz="8" w:space="0" w:color="auto"/>
              <w:right w:val="single" w:sz="8" w:space="0" w:color="auto"/>
            </w:tcBorders>
            <w:textDirection w:val="btLr"/>
            <w:vAlign w:val="center"/>
          </w:tcPr>
          <w:p w14:paraId="3CDBE01F" w14:textId="65A8411D" w:rsidR="00025615" w:rsidRPr="00B81F2C" w:rsidRDefault="0079065C" w:rsidP="00C8247F">
            <w:pPr>
              <w:spacing w:before="240"/>
              <w:jc w:val="center"/>
              <w:rPr>
                <w:rFonts w:cstheme="minorHAnsi"/>
                <w:szCs w:val="22"/>
              </w:rPr>
            </w:pPr>
            <w:r w:rsidRPr="001B5EE7">
              <w:rPr>
                <w:noProof/>
                <w:color w:val="000000"/>
                <w:lang w:val="es-ES" w:eastAsia="es-ES"/>
              </w:rPr>
              <w:drawing>
                <wp:inline distT="0" distB="0" distL="0" distR="0" wp14:anchorId="02D6F48B" wp14:editId="0B702768">
                  <wp:extent cx="882594" cy="888890"/>
                  <wp:effectExtent l="0" t="0" r="0" b="6985"/>
                  <wp:docPr id="3" name="Picture 3"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rotWithShape="1">
                          <a:blip r:embed="rId15" r:link="rId16">
                            <a:extLst>
                              <a:ext uri="{28A0092B-C50C-407E-A947-70E740481C1C}">
                                <a14:useLocalDpi xmlns:a14="http://schemas.microsoft.com/office/drawing/2010/main" val="0"/>
                              </a:ext>
                            </a:extLst>
                          </a:blip>
                          <a:srcRect r="10328"/>
                          <a:stretch/>
                        </pic:blipFill>
                        <pic:spPr bwMode="auto">
                          <a:xfrm>
                            <a:off x="0" y="0"/>
                            <a:ext cx="911768" cy="918272"/>
                          </a:xfrm>
                          <a:prstGeom prst="rect">
                            <a:avLst/>
                          </a:prstGeom>
                          <a:noFill/>
                          <a:ln>
                            <a:noFill/>
                          </a:ln>
                          <a:extLst>
                            <a:ext uri="{53640926-AAD7-44D8-BBD7-CCE9431645EC}">
                              <a14:shadowObscured xmlns:a14="http://schemas.microsoft.com/office/drawing/2010/main"/>
                            </a:ext>
                          </a:extLst>
                        </pic:spPr>
                      </pic:pic>
                    </a:graphicData>
                  </a:graphic>
                </wp:inline>
              </w:drawing>
            </w:r>
            <w:r w:rsidR="00025615">
              <w:rPr>
                <w:lang w:val="es-ES"/>
              </w:rPr>
              <w:t>CE 1</w:t>
            </w:r>
            <w:r>
              <w:rPr>
                <w:lang w:val="es-ES"/>
              </w:rPr>
              <w:t>7</w:t>
            </w:r>
            <w:r w:rsidR="00025615">
              <w:rPr>
                <w:lang w:val="es-ES"/>
              </w:rPr>
              <w:t xml:space="preserve"> del UIT-T</w:t>
            </w:r>
          </w:p>
        </w:tc>
      </w:tr>
      <w:tr w:rsidR="00025615" w:rsidRPr="003D69B8" w14:paraId="4F68C927" w14:textId="77777777" w:rsidTr="00C8247F">
        <w:trPr>
          <w:cantSplit/>
          <w:jc w:val="center"/>
        </w:trPr>
        <w:tc>
          <w:tcPr>
            <w:tcW w:w="5614" w:type="dxa"/>
            <w:vMerge/>
            <w:tcBorders>
              <w:right w:val="single" w:sz="8" w:space="0" w:color="auto"/>
            </w:tcBorders>
          </w:tcPr>
          <w:p w14:paraId="47488E9B" w14:textId="77777777" w:rsidR="00025615" w:rsidRDefault="00025615" w:rsidP="00C8247F">
            <w:pPr>
              <w:rPr>
                <w:lang w:val="es-ES"/>
              </w:rPr>
            </w:pPr>
          </w:p>
        </w:tc>
        <w:tc>
          <w:tcPr>
            <w:tcW w:w="4017" w:type="dxa"/>
            <w:tcBorders>
              <w:left w:val="single" w:sz="8" w:space="0" w:color="auto"/>
              <w:bottom w:val="single" w:sz="8" w:space="0" w:color="auto"/>
              <w:right w:val="single" w:sz="8" w:space="0" w:color="auto"/>
            </w:tcBorders>
            <w:vAlign w:val="center"/>
          </w:tcPr>
          <w:p w14:paraId="4593BA8F" w14:textId="3E891CA7" w:rsidR="00025615" w:rsidRPr="00B81F2C" w:rsidRDefault="0079065C" w:rsidP="00C8247F">
            <w:pPr>
              <w:jc w:val="center"/>
              <w:rPr>
                <w:noProof/>
                <w:lang w:val="es-ES"/>
              </w:rPr>
            </w:pPr>
            <w:r w:rsidRPr="0079065C">
              <w:rPr>
                <w:noProof/>
                <w:lang w:val="es-ES"/>
              </w:rPr>
              <w:t>Última información sobre la reunión</w:t>
            </w:r>
          </w:p>
        </w:tc>
      </w:tr>
    </w:tbl>
    <w:p w14:paraId="40ABAFED" w14:textId="6BF0F22E" w:rsidR="002545AA" w:rsidRPr="00E35001" w:rsidRDefault="002545AA" w:rsidP="002545AA">
      <w:pPr>
        <w:ind w:right="91"/>
        <w:rPr>
          <w:bCs/>
        </w:rPr>
      </w:pPr>
      <w:r w:rsidRPr="00E35001">
        <w:rPr>
          <w:bCs/>
        </w:rPr>
        <w:br w:type="page"/>
      </w:r>
    </w:p>
    <w:p w14:paraId="158900F9" w14:textId="4E1D1E43" w:rsidR="002545AA" w:rsidRDefault="008B1246" w:rsidP="008B1246">
      <w:pPr>
        <w:pStyle w:val="AnnexNotitle"/>
      </w:pPr>
      <w:r w:rsidRPr="008B1246">
        <w:lastRenderedPageBreak/>
        <w:t xml:space="preserve">ANEXO </w:t>
      </w:r>
      <w:r w:rsidR="002545AA" w:rsidRPr="008B1246">
        <w:t>A</w:t>
      </w:r>
      <w:r w:rsidR="00E25441" w:rsidRPr="008B1246">
        <w:br/>
      </w:r>
      <w:r w:rsidRPr="008B1246">
        <w:t>Información práctica sobre la reunión</w:t>
      </w:r>
    </w:p>
    <w:p w14:paraId="50676836" w14:textId="77777777" w:rsidR="008B1246" w:rsidRPr="00766808" w:rsidRDefault="008B1246" w:rsidP="008B1246">
      <w:pPr>
        <w:pStyle w:val="AnnexTitle"/>
      </w:pPr>
      <w:r w:rsidRPr="00766808">
        <w:t>MÉTODOS DE TRABAJO E INSTALACIONES</w:t>
      </w:r>
    </w:p>
    <w:p w14:paraId="7EB2D220" w14:textId="77777777" w:rsidR="0079065C" w:rsidRPr="0079065C" w:rsidRDefault="0079065C" w:rsidP="0079065C">
      <w:pPr>
        <w:pStyle w:val="Normalaftertitle"/>
        <w:rPr>
          <w:lang w:val="es-ES"/>
        </w:rPr>
      </w:pPr>
      <w:r w:rsidRPr="0079065C">
        <w:rPr>
          <w:b/>
          <w:bCs/>
          <w:lang w:val="es-ES"/>
        </w:rPr>
        <w:t>PRESENTACIÓN Y ACCESO A LOS DOCUMENTOS:</w:t>
      </w:r>
      <w:r w:rsidRPr="0079065C">
        <w:rPr>
          <w:lang w:val="es-ES"/>
        </w:rPr>
        <w:t xml:space="preserve"> En la reunión no se utilizará documentación impresa. Los proyectos de DT deben enviarse por correo electrónico a la secretaría de la Comisión de Estudio utilizando la </w:t>
      </w:r>
      <w:hyperlink r:id="rId17" w:history="1">
        <w:r w:rsidRPr="0079065C">
          <w:rPr>
            <w:rStyle w:val="Hyperlink"/>
            <w:lang w:val="es-ES"/>
          </w:rPr>
          <w:t>plantilla adecuada</w:t>
        </w:r>
      </w:hyperlink>
      <w:r w:rsidRPr="00EF3066">
        <w:t>.</w:t>
      </w:r>
      <w:r w:rsidRPr="0079065C">
        <w:rPr>
          <w:lang w:val="es-ES"/>
        </w:rPr>
        <w:t xml:space="preserve"> El acceso a los documentos de la reunión se facilita a partir de la página web de la Comisión de Estudio y está restringido a los Miembros del UIT-T titulares de una </w:t>
      </w:r>
      <w:hyperlink r:id="rId18" w:history="1">
        <w:r w:rsidRPr="0079065C">
          <w:rPr>
            <w:rStyle w:val="Hyperlink"/>
            <w:lang w:val="es-ES"/>
          </w:rPr>
          <w:t>cuenta de usuario de la UIT</w:t>
        </w:r>
      </w:hyperlink>
      <w:r w:rsidRPr="0079065C">
        <w:rPr>
          <w:lang w:val="es-ES"/>
        </w:rPr>
        <w:t xml:space="preserve"> con acceso TIES.</w:t>
      </w:r>
      <w:hyperlink r:id="rId19" w:history="1"/>
      <w:hyperlink r:id="rId20" w:history="1"/>
    </w:p>
    <w:p w14:paraId="2D341E25" w14:textId="77777777" w:rsidR="0079065C" w:rsidRPr="0079065C" w:rsidRDefault="0079065C" w:rsidP="0079065C">
      <w:pPr>
        <w:rPr>
          <w:rFonts w:eastAsia="SimSun"/>
          <w:lang w:val="es-ES"/>
        </w:rPr>
      </w:pPr>
      <w:r w:rsidRPr="0079065C">
        <w:rPr>
          <w:b/>
          <w:bCs/>
          <w:lang w:val="es-ES"/>
        </w:rPr>
        <w:t>IDIOMA DE TRABAJO:</w:t>
      </w:r>
      <w:r w:rsidRPr="0079065C">
        <w:rPr>
          <w:lang w:val="es-ES"/>
        </w:rPr>
        <w:t xml:space="preserve"> La reunión se celebrará únicamente en inglés, sin interpretación.</w:t>
      </w:r>
    </w:p>
    <w:p w14:paraId="4375497B" w14:textId="77777777" w:rsidR="0079065C" w:rsidRPr="0079065C" w:rsidRDefault="0079065C" w:rsidP="0079065C">
      <w:pPr>
        <w:rPr>
          <w:lang w:val="es-ES"/>
        </w:rPr>
      </w:pPr>
      <w:bookmarkStart w:id="3" w:name="_Hlk184045647"/>
      <w:r w:rsidRPr="0079065C">
        <w:rPr>
          <w:b/>
          <w:bCs/>
          <w:lang w:val="es-ES"/>
        </w:rPr>
        <w:t>PARTICIPACIÓN A DISTANCIA:</w:t>
      </w:r>
      <w:r w:rsidRPr="0079065C">
        <w:rPr>
          <w:lang w:val="es-ES"/>
        </w:rPr>
        <w:t xml:space="preserve"> Se utilizará la herramienta </w:t>
      </w:r>
      <w:hyperlink r:id="rId21" w:history="1">
        <w:r w:rsidRPr="0079065C">
          <w:rPr>
            <w:rStyle w:val="Hyperlink"/>
            <w:lang w:val="es-ES"/>
          </w:rPr>
          <w:t>MyMeetings</w:t>
        </w:r>
      </w:hyperlink>
      <w:r w:rsidRPr="0079065C">
        <w:rPr>
          <w:u w:val="single"/>
          <w:lang w:val="es-ES"/>
        </w:rPr>
        <w:t xml:space="preserve"> </w:t>
      </w:r>
      <w:r w:rsidRPr="0079065C">
        <w:rPr>
          <w:lang w:val="es-ES"/>
        </w:rPr>
        <w:t>para facilitar la participación a distancia. Los delegados deben inscribirse para la reunión e identificarse y dar a conocer su afiliación al hacer uso de la palabra. La participación a distancia se facilita con la máxima diligencia posible. Los participantes deben tener presente que la reunión no se retrasará ni se interrumpirá porque un participante a distancia no sea capaz de conectarse, escuchar o ser escuchado, según el criterio del Presidente. Si se considera que la calidad de la voz de un participante a distancia es insuficiente, el Presidente podrá interrumpirlo y abstenerse de concederle la palabra hasta que se indique que el problema se ha resuelto. Se alienta a los participantes a utilizar el chat de la reunión para asegurar la gestión eficaz del tiempo durante las sesiones, a discreción del </w:t>
      </w:r>
      <w:proofErr w:type="gramStart"/>
      <w:r w:rsidRPr="0079065C">
        <w:rPr>
          <w:lang w:val="es-ES"/>
        </w:rPr>
        <w:t>Presidente</w:t>
      </w:r>
      <w:proofErr w:type="gramEnd"/>
      <w:r w:rsidRPr="0079065C">
        <w:rPr>
          <w:lang w:val="es-ES"/>
        </w:rPr>
        <w:t>.</w:t>
      </w:r>
      <w:hyperlink r:id="rId22"/>
      <w:bookmarkEnd w:id="3"/>
    </w:p>
    <w:p w14:paraId="0E3EEECA" w14:textId="15D219C8" w:rsidR="002545AA" w:rsidRPr="008B1246" w:rsidRDefault="0079065C" w:rsidP="008B1246">
      <w:pPr>
        <w:pStyle w:val="AnnexTitle"/>
      </w:pPr>
      <w:r w:rsidRPr="0079065C">
        <w:t>PREINSCRIPCIÓN, NUEVOS DELEGADOS, BECAS Y APOYO PARA LA OBTENCIÓN DEL VISADO</w:t>
      </w:r>
    </w:p>
    <w:p w14:paraId="7DB8FC4C" w14:textId="2044EE0A" w:rsidR="0079065C" w:rsidRPr="0079065C" w:rsidRDefault="0079065C" w:rsidP="0079065C">
      <w:pPr>
        <w:pStyle w:val="Normalaftertitle"/>
        <w:rPr>
          <w:lang w:val="es-ES"/>
        </w:rPr>
      </w:pPr>
      <w:r w:rsidRPr="0079065C">
        <w:rPr>
          <w:b/>
          <w:bCs/>
          <w:lang w:val="es-ES"/>
        </w:rPr>
        <w:t>PREINSCRIPCIÓN:</w:t>
      </w:r>
      <w:r w:rsidRPr="0079065C">
        <w:rPr>
          <w:lang w:val="es-ES"/>
        </w:rPr>
        <w:t xml:space="preserve"> La preinscripción es obligatoria y ha de hacerse en línea a través de la página principal de la Comisión de Estudio</w:t>
      </w:r>
      <w:r w:rsidRPr="0079065C">
        <w:rPr>
          <w:b/>
          <w:bCs/>
          <w:lang w:val="es-ES"/>
        </w:rPr>
        <w:t xml:space="preserve"> a más tardar un mes antes de la reunión</w:t>
      </w:r>
      <w:r w:rsidRPr="0079065C">
        <w:rPr>
          <w:lang w:val="es-ES"/>
        </w:rPr>
        <w:t xml:space="preserve">. El sistema de inscripción del UIT-T requiere que el coordinador apruebe las solicitudes de inscripción; no obstante, es posible modificar el proceso a fin de permitir la aprobación automática de las mismas, según se indica en la </w:t>
      </w:r>
      <w:hyperlink r:id="rId23" w:history="1">
        <w:r w:rsidRPr="0079065C">
          <w:rPr>
            <w:rStyle w:val="Hyperlink"/>
            <w:lang w:val="es-ES"/>
          </w:rPr>
          <w:t>Circular</w:t>
        </w:r>
        <w:r>
          <w:rPr>
            <w:rStyle w:val="Hyperlink"/>
            <w:lang w:val="es-ES"/>
          </w:rPr>
          <w:t> </w:t>
        </w:r>
        <w:r w:rsidRPr="0079065C">
          <w:rPr>
            <w:rStyle w:val="Hyperlink"/>
            <w:lang w:val="es-ES"/>
          </w:rPr>
          <w:t>TSB</w:t>
        </w:r>
        <w:r>
          <w:rPr>
            <w:rStyle w:val="Hyperlink"/>
            <w:lang w:val="es-ES"/>
          </w:rPr>
          <w:t> </w:t>
        </w:r>
        <w:r w:rsidRPr="0079065C">
          <w:rPr>
            <w:rStyle w:val="Hyperlink"/>
            <w:lang w:val="es-ES"/>
          </w:rPr>
          <w:t>1</w:t>
        </w:r>
      </w:hyperlink>
      <w:r w:rsidRPr="0079065C">
        <w:t>.</w:t>
      </w:r>
      <w:r w:rsidRPr="0079065C">
        <w:rPr>
          <w:lang w:val="es-ES"/>
        </w:rPr>
        <w:t xml:space="preserve"> Algunas opciones del formulario de inscripción se aplican únicamente a los Estados Miembros, entre ellas las funciones, las solicitudes de interpretación y las solicitudes de becas. Se alienta a los miembros a incluir a mujeres en sus delegaciones siempre que sea posible.</w:t>
      </w:r>
      <w:bookmarkStart w:id="4" w:name="_Hlk204524068"/>
      <w:r w:rsidRPr="0079065C">
        <w:rPr>
          <w:lang w:val="es-ES"/>
        </w:rPr>
        <w:fldChar w:fldCharType="begin"/>
      </w:r>
      <w:r w:rsidRPr="0079065C">
        <w:rPr>
          <w:lang w:val="es-ES"/>
        </w:rPr>
        <w:instrText xml:space="preserve"> HYPERLINK "https://www.itu.int/md/T25-TSB-CIR-0001" </w:instrText>
      </w:r>
      <w:r w:rsidRPr="0079065C">
        <w:rPr>
          <w:lang w:val="es-ES"/>
        </w:rPr>
      </w:r>
      <w:r w:rsidRPr="0079065C">
        <w:rPr>
          <w:lang w:val="es-ES"/>
        </w:rPr>
        <w:fldChar w:fldCharType="separate"/>
      </w:r>
      <w:r w:rsidRPr="0079065C">
        <w:fldChar w:fldCharType="end"/>
      </w:r>
      <w:bookmarkEnd w:id="4"/>
    </w:p>
    <w:p w14:paraId="3CB3F282" w14:textId="77777777" w:rsidR="0079065C" w:rsidRPr="0079065C" w:rsidRDefault="0079065C" w:rsidP="0079065C">
      <w:pPr>
        <w:rPr>
          <w:lang w:val="es-ES"/>
        </w:rPr>
      </w:pPr>
      <w:r w:rsidRPr="0079065C">
        <w:rPr>
          <w:b/>
          <w:bCs/>
          <w:lang w:val="es-ES"/>
        </w:rPr>
        <w:t xml:space="preserve">NUEVOS DELEGADOS, BECAS Y APOYO PARA LA OBTENCIÓN DE VISADOS: </w:t>
      </w:r>
      <w:r w:rsidRPr="0079065C">
        <w:rPr>
          <w:lang w:val="es-ES"/>
        </w:rPr>
        <w:t>Dado que las reuniones virtuales no implican desplazamientos, no se concederán becas ni apoyo para la obtención de visados. Se organizarán sesiones de orientación para nuevos delegados cuando el Presidente de la Comisión de Estudio lo considere apropiado.</w:t>
      </w:r>
    </w:p>
    <w:p w14:paraId="31829103" w14:textId="61590F82" w:rsidR="0079065C" w:rsidRDefault="0079065C" w:rsidP="0079065C">
      <w:pPr>
        <w:rPr>
          <w:lang w:val="es-ES"/>
        </w:rPr>
      </w:pPr>
      <w:r>
        <w:rPr>
          <w:lang w:val="es-ES"/>
        </w:rPr>
        <w:br w:type="page"/>
      </w:r>
    </w:p>
    <w:p w14:paraId="41EE5866" w14:textId="5A2059F8" w:rsidR="002545AA" w:rsidRPr="00E35001" w:rsidRDefault="002545AA" w:rsidP="0079065C">
      <w:pPr>
        <w:pStyle w:val="AnnexNotitle"/>
        <w:spacing w:after="360"/>
      </w:pPr>
      <w:r w:rsidRPr="00E35001">
        <w:rPr>
          <w:caps/>
        </w:rPr>
        <w:lastRenderedPageBreak/>
        <w:t>Anexo B</w:t>
      </w:r>
      <w:r w:rsidR="008B1246">
        <w:rPr>
          <w:caps/>
        </w:rPr>
        <w:br/>
      </w:r>
      <w:r w:rsidR="0079065C" w:rsidRPr="0079065C">
        <w:t>Orden del día de la reunión del GT</w:t>
      </w:r>
      <w:r w:rsidR="0079065C">
        <w:t> </w:t>
      </w:r>
      <w:r w:rsidR="0079065C" w:rsidRPr="0079065C">
        <w:t xml:space="preserve">3/17, </w:t>
      </w:r>
      <w:r w:rsidR="00EF3066">
        <w:br/>
      </w:r>
      <w:r w:rsidR="0079065C" w:rsidRPr="0079065C">
        <w:t xml:space="preserve">completamente virtual, de 10 de octubre de 2025, </w:t>
      </w:r>
      <w:r w:rsidR="00EF3066">
        <w:br/>
      </w:r>
      <w:r w:rsidR="0079065C" w:rsidRPr="0079065C">
        <w:t>de las 13.00 a las 14.00</w:t>
      </w:r>
      <w:r w:rsidR="0079065C">
        <w:t> </w:t>
      </w:r>
      <w:r w:rsidR="0079065C" w:rsidRPr="0079065C">
        <w:t>horas (hora de Ginebra)</w:t>
      </w:r>
    </w:p>
    <w:p w14:paraId="1B39FCB4" w14:textId="720163C2" w:rsidR="0079065C" w:rsidRPr="0079065C" w:rsidRDefault="0079065C" w:rsidP="0079065C">
      <w:pPr>
        <w:pStyle w:val="enumlev1"/>
        <w:ind w:left="0" w:firstLine="0"/>
        <w:rPr>
          <w:lang w:val="es-ES"/>
        </w:rPr>
      </w:pPr>
      <w:r>
        <w:rPr>
          <w:lang w:val="es-ES"/>
        </w:rPr>
        <w:t>1)</w:t>
      </w:r>
      <w:r>
        <w:rPr>
          <w:lang w:val="es-ES"/>
        </w:rPr>
        <w:tab/>
      </w:r>
      <w:r w:rsidRPr="0079065C">
        <w:rPr>
          <w:lang w:val="es-ES"/>
        </w:rPr>
        <w:t>Apertura de la reunión</w:t>
      </w:r>
    </w:p>
    <w:p w14:paraId="1AA03400" w14:textId="232232BE" w:rsidR="0079065C" w:rsidRPr="0079065C" w:rsidRDefault="0079065C" w:rsidP="0079065C">
      <w:pPr>
        <w:pStyle w:val="enumlev1"/>
        <w:ind w:left="0" w:firstLine="0"/>
        <w:rPr>
          <w:lang w:val="es-ES"/>
        </w:rPr>
      </w:pPr>
      <w:r>
        <w:rPr>
          <w:lang w:val="es-ES"/>
        </w:rPr>
        <w:t>2)</w:t>
      </w:r>
      <w:r>
        <w:rPr>
          <w:lang w:val="es-ES"/>
        </w:rPr>
        <w:tab/>
      </w:r>
      <w:r w:rsidRPr="0079065C">
        <w:rPr>
          <w:lang w:val="es-ES"/>
        </w:rPr>
        <w:t>Adopción del orden del día</w:t>
      </w:r>
    </w:p>
    <w:p w14:paraId="0EF796BB" w14:textId="2449F193" w:rsidR="0079065C" w:rsidRPr="0079065C" w:rsidRDefault="0079065C" w:rsidP="0079065C">
      <w:pPr>
        <w:pStyle w:val="enumlev1"/>
        <w:ind w:left="0" w:firstLine="0"/>
        <w:rPr>
          <w:lang w:val="es-ES"/>
        </w:rPr>
      </w:pPr>
      <w:r>
        <w:rPr>
          <w:lang w:val="es-ES"/>
        </w:rPr>
        <w:t>3)</w:t>
      </w:r>
      <w:r>
        <w:rPr>
          <w:lang w:val="es-ES"/>
        </w:rPr>
        <w:tab/>
      </w:r>
      <w:r w:rsidRPr="0079065C">
        <w:rPr>
          <w:lang w:val="es-ES"/>
        </w:rPr>
        <w:t>Derechos de propiedad intelectual</w:t>
      </w:r>
    </w:p>
    <w:p w14:paraId="4B5E3649" w14:textId="26723857" w:rsidR="0079065C" w:rsidRPr="0079065C" w:rsidRDefault="0079065C" w:rsidP="0079065C">
      <w:pPr>
        <w:pStyle w:val="enumlev1"/>
        <w:ind w:left="0" w:firstLine="0"/>
        <w:rPr>
          <w:lang w:val="es-ES"/>
        </w:rPr>
      </w:pPr>
      <w:r>
        <w:rPr>
          <w:lang w:val="es-ES"/>
        </w:rPr>
        <w:t>4)</w:t>
      </w:r>
      <w:r>
        <w:rPr>
          <w:lang w:val="es-ES"/>
        </w:rPr>
        <w:tab/>
      </w:r>
      <w:r w:rsidRPr="0079065C">
        <w:rPr>
          <w:lang w:val="es-ES"/>
        </w:rPr>
        <w:t>Resultado del examen de la reunión específica provisional sobre la C3/17</w:t>
      </w:r>
    </w:p>
    <w:p w14:paraId="78556AC1" w14:textId="55925B84" w:rsidR="0079065C" w:rsidRPr="0079065C" w:rsidRDefault="0079065C" w:rsidP="0079065C">
      <w:pPr>
        <w:pStyle w:val="enumlev1"/>
        <w:ind w:left="0" w:firstLine="0"/>
        <w:rPr>
          <w:lang w:val="es-ES"/>
        </w:rPr>
      </w:pPr>
      <w:r>
        <w:rPr>
          <w:lang w:val="es-ES"/>
        </w:rPr>
        <w:t>5)</w:t>
      </w:r>
      <w:r>
        <w:rPr>
          <w:lang w:val="es-ES"/>
        </w:rPr>
        <w:tab/>
      </w:r>
      <w:r w:rsidRPr="0079065C">
        <w:rPr>
          <w:lang w:val="es-ES"/>
        </w:rPr>
        <w:t>Determinación del proyecto de revisión de la Recomendación X.1058 | ISO/CEI 29151</w:t>
      </w:r>
    </w:p>
    <w:p w14:paraId="7FED5EF4" w14:textId="7F3E3DF4" w:rsidR="0079065C" w:rsidRPr="0079065C" w:rsidRDefault="0079065C" w:rsidP="0079065C">
      <w:pPr>
        <w:pStyle w:val="enumlev1"/>
        <w:ind w:left="0" w:firstLine="0"/>
        <w:rPr>
          <w:lang w:val="es-ES"/>
        </w:rPr>
      </w:pPr>
      <w:r>
        <w:rPr>
          <w:lang w:val="es-ES"/>
        </w:rPr>
        <w:t>6)</w:t>
      </w:r>
      <w:r>
        <w:rPr>
          <w:lang w:val="es-ES"/>
        </w:rPr>
        <w:tab/>
      </w:r>
      <w:r w:rsidRPr="0079065C">
        <w:rPr>
          <w:lang w:val="es-ES"/>
        </w:rPr>
        <w:t>Futuras reuniones y actividades del GT</w:t>
      </w:r>
      <w:r>
        <w:rPr>
          <w:lang w:val="es-ES"/>
        </w:rPr>
        <w:t> </w:t>
      </w:r>
      <w:r w:rsidRPr="0079065C">
        <w:rPr>
          <w:lang w:val="es-ES"/>
        </w:rPr>
        <w:t>3/17</w:t>
      </w:r>
    </w:p>
    <w:p w14:paraId="5060A5C2" w14:textId="670BE91A" w:rsidR="0079065C" w:rsidRPr="0079065C" w:rsidRDefault="0079065C" w:rsidP="0079065C">
      <w:pPr>
        <w:pStyle w:val="enumlev1"/>
        <w:ind w:left="0" w:firstLine="0"/>
        <w:rPr>
          <w:lang w:val="es-ES"/>
        </w:rPr>
      </w:pPr>
      <w:r>
        <w:rPr>
          <w:lang w:val="es-ES"/>
        </w:rPr>
        <w:t>7)</w:t>
      </w:r>
      <w:r>
        <w:rPr>
          <w:lang w:val="es-ES"/>
        </w:rPr>
        <w:tab/>
      </w:r>
      <w:r w:rsidRPr="0079065C">
        <w:rPr>
          <w:lang w:val="es-ES"/>
        </w:rPr>
        <w:t>Otros asuntos</w:t>
      </w:r>
    </w:p>
    <w:p w14:paraId="26C3EBB4" w14:textId="3507F35C" w:rsidR="0079065C" w:rsidRPr="0079065C" w:rsidRDefault="0079065C" w:rsidP="0079065C">
      <w:pPr>
        <w:pStyle w:val="enumlev1"/>
        <w:ind w:left="0" w:firstLine="0"/>
        <w:rPr>
          <w:lang w:val="es-ES"/>
        </w:rPr>
      </w:pPr>
      <w:r>
        <w:rPr>
          <w:lang w:val="es-ES"/>
        </w:rPr>
        <w:t>8)</w:t>
      </w:r>
      <w:r>
        <w:rPr>
          <w:lang w:val="es-ES"/>
        </w:rPr>
        <w:tab/>
      </w:r>
      <w:r w:rsidRPr="0079065C">
        <w:rPr>
          <w:lang w:val="es-ES"/>
        </w:rPr>
        <w:t>Agradecimientos y clausura de la reunión</w:t>
      </w:r>
    </w:p>
    <w:p w14:paraId="6FC21340" w14:textId="58740BF1" w:rsidR="002545AA" w:rsidRPr="00E35001" w:rsidRDefault="002545AA" w:rsidP="0079065C">
      <w:pPr>
        <w:pStyle w:val="Note"/>
        <w:rPr>
          <w:b/>
        </w:rPr>
      </w:pPr>
      <w:r w:rsidRPr="00E35001">
        <w:t xml:space="preserve">NOTA – </w:t>
      </w:r>
      <w:r w:rsidR="0079065C" w:rsidRPr="0079065C">
        <w:rPr>
          <w:lang w:val="es-ES"/>
        </w:rPr>
        <w:t>Toda actualización de este orden del día figura en el Documento</w:t>
      </w:r>
      <w:r w:rsidR="0079065C">
        <w:rPr>
          <w:lang w:val="es-ES"/>
        </w:rPr>
        <w:t> </w:t>
      </w:r>
      <w:hyperlink r:id="rId24" w:history="1">
        <w:r w:rsidR="0079065C" w:rsidRPr="0079065C">
          <w:rPr>
            <w:rStyle w:val="Hyperlink"/>
            <w:lang w:val="es-ES"/>
          </w:rPr>
          <w:t>SG17-TD72/WP3</w:t>
        </w:r>
      </w:hyperlink>
    </w:p>
    <w:p w14:paraId="0369620F" w14:textId="77777777" w:rsidR="002545AA" w:rsidRPr="00E35001" w:rsidRDefault="002545AA" w:rsidP="002545AA">
      <w:pPr>
        <w:pStyle w:val="Reasons"/>
        <w:rPr>
          <w:lang w:val="es-ES_tradnl"/>
        </w:rPr>
      </w:pPr>
    </w:p>
    <w:p w14:paraId="7CE38AD3" w14:textId="77777777" w:rsidR="002545AA" w:rsidRPr="00E35001" w:rsidRDefault="002545AA" w:rsidP="002545AA">
      <w:pPr>
        <w:jc w:val="center"/>
      </w:pPr>
      <w:r w:rsidRPr="00E35001">
        <w:t>______________</w:t>
      </w:r>
    </w:p>
    <w:p w14:paraId="4051B564" w14:textId="77777777" w:rsidR="00C34772" w:rsidRPr="00D119EC" w:rsidRDefault="00C34772" w:rsidP="002545AA">
      <w:pPr>
        <w:tabs>
          <w:tab w:val="clear" w:pos="794"/>
          <w:tab w:val="clear" w:pos="1191"/>
          <w:tab w:val="clear" w:pos="1588"/>
          <w:tab w:val="clear" w:pos="1985"/>
          <w:tab w:val="left" w:pos="4962"/>
        </w:tabs>
        <w:rPr>
          <w:sz w:val="4"/>
          <w:szCs w:val="4"/>
          <w:lang w:val="en-US"/>
        </w:rPr>
      </w:pPr>
    </w:p>
    <w:sectPr w:rsidR="00C34772" w:rsidRPr="00D119EC" w:rsidSect="002545AA">
      <w:headerReference w:type="even" r:id="rId25"/>
      <w:headerReference w:type="default" r:id="rId26"/>
      <w:footerReference w:type="first" r:id="rId27"/>
      <w:pgSz w:w="11907" w:h="16840"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0669C" w14:textId="77777777" w:rsidR="006B33B9" w:rsidRDefault="006B33B9">
      <w:r>
        <w:separator/>
      </w:r>
    </w:p>
  </w:endnote>
  <w:endnote w:type="continuationSeparator" w:id="0">
    <w:p w14:paraId="6D526670" w14:textId="77777777" w:rsidR="006B33B9" w:rsidRDefault="006B3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B48E" w14:textId="48A9B50D" w:rsidR="005E67CA" w:rsidRPr="00F834B9" w:rsidRDefault="005E67CA" w:rsidP="005E67CA">
    <w:pPr>
      <w:pStyle w:val="FirstFooter"/>
      <w:ind w:left="-397" w:right="-397"/>
      <w:jc w:val="center"/>
      <w:rPr>
        <w:color w:val="0070C0"/>
        <w:szCs w:val="18"/>
        <w:lang w:val="es-ES"/>
      </w:rPr>
    </w:pPr>
    <w:r w:rsidRPr="00F834B9">
      <w:rPr>
        <w:color w:val="0070C0"/>
        <w:szCs w:val="18"/>
        <w:lang w:val="es-ES"/>
      </w:rPr>
      <w:t xml:space="preserve">Unión Internacional de Telecomunicaciones • Place des </w:t>
    </w:r>
    <w:proofErr w:type="spellStart"/>
    <w:r w:rsidRPr="00F834B9">
      <w:rPr>
        <w:color w:val="0070C0"/>
        <w:szCs w:val="18"/>
        <w:lang w:val="es-ES"/>
      </w:rPr>
      <w:t>Nations</w:t>
    </w:r>
    <w:proofErr w:type="spellEnd"/>
    <w:r w:rsidRPr="00F834B9">
      <w:rPr>
        <w:color w:val="0070C0"/>
        <w:szCs w:val="18"/>
        <w:lang w:val="es-ES"/>
      </w:rPr>
      <w:t>, CH</w:t>
    </w:r>
    <w:r w:rsidRPr="00F834B9">
      <w:rPr>
        <w:color w:val="0070C0"/>
        <w:szCs w:val="18"/>
        <w:lang w:val="es-ES"/>
      </w:rPr>
      <w:noBreakHyphen/>
      <w:t xml:space="preserve">1211 Ginebra 20, Suiza </w:t>
    </w:r>
    <w:r w:rsidRPr="00F834B9">
      <w:rPr>
        <w:color w:val="0070C0"/>
        <w:szCs w:val="18"/>
        <w:lang w:val="es-ES"/>
      </w:rPr>
      <w:br/>
      <w:t>Tel</w:t>
    </w:r>
    <w:r w:rsidR="00D51DFE">
      <w:rPr>
        <w:color w:val="0070C0"/>
        <w:szCs w:val="18"/>
        <w:lang w:val="es-ES"/>
      </w:rPr>
      <w:t>.</w:t>
    </w:r>
    <w:r w:rsidRPr="00F834B9">
      <w:rPr>
        <w:color w:val="0070C0"/>
        <w:szCs w:val="18"/>
        <w:lang w:val="es-ES"/>
      </w:rPr>
      <w:t xml:space="preserve">: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B8A76" w14:textId="77777777" w:rsidR="006B33B9" w:rsidRDefault="006B33B9">
      <w:r>
        <w:t>____________________</w:t>
      </w:r>
    </w:p>
  </w:footnote>
  <w:footnote w:type="continuationSeparator" w:id="0">
    <w:p w14:paraId="056DD7CF" w14:textId="77777777" w:rsidR="006B33B9" w:rsidRDefault="006B3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290009"/>
      <w:docPartObj>
        <w:docPartGallery w:val="Page Numbers (Top of Page)"/>
        <w:docPartUnique/>
      </w:docPartObj>
    </w:sdtPr>
    <w:sdtEndPr>
      <w:rPr>
        <w:noProof/>
        <w:sz w:val="18"/>
        <w:szCs w:val="18"/>
      </w:rPr>
    </w:sdtEndPr>
    <w:sdtContent>
      <w:p w14:paraId="22281329" w14:textId="73FD3204"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Carta Colectiva</w:t>
        </w:r>
        <w:r w:rsidR="00EF3066">
          <w:rPr>
            <w:bCs/>
            <w:sz w:val="18"/>
            <w:szCs w:val="18"/>
          </w:rPr>
          <w:t xml:space="preserve"> TSB</w:t>
        </w:r>
        <w:r w:rsidRPr="001A50AB">
          <w:rPr>
            <w:bCs/>
            <w:sz w:val="18"/>
            <w:szCs w:val="18"/>
          </w:rPr>
          <w:t xml:space="preserve"> </w:t>
        </w:r>
        <w:r w:rsidR="0079065C">
          <w:rPr>
            <w:bCs/>
            <w:sz w:val="18"/>
            <w:szCs w:val="18"/>
          </w:rPr>
          <w:t>3</w:t>
        </w:r>
        <w:r w:rsidRPr="001A50AB">
          <w:rPr>
            <w:bCs/>
            <w:sz w:val="18"/>
            <w:szCs w:val="18"/>
          </w:rPr>
          <w:t>/</w:t>
        </w:r>
        <w:r w:rsidR="0079065C">
          <w:rPr>
            <w:bCs/>
            <w:sz w:val="18"/>
            <w:szCs w:val="18"/>
          </w:rPr>
          <w:t>17</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141411"/>
      <w:docPartObj>
        <w:docPartGallery w:val="Page Numbers (Top of Page)"/>
        <w:docPartUnique/>
      </w:docPartObj>
    </w:sdtPr>
    <w:sdtEndPr>
      <w:rPr>
        <w:noProof/>
        <w:sz w:val="18"/>
        <w:szCs w:val="18"/>
      </w:rPr>
    </w:sdtEndPr>
    <w:sdtContent>
      <w:p w14:paraId="539DD8DF" w14:textId="4BAD740C"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EF3066">
          <w:rPr>
            <w:bCs/>
            <w:sz w:val="18"/>
            <w:szCs w:val="18"/>
          </w:rPr>
          <w:t xml:space="preserve">TSB </w:t>
        </w:r>
        <w:r w:rsidR="0079065C">
          <w:rPr>
            <w:bCs/>
            <w:sz w:val="18"/>
            <w:szCs w:val="18"/>
          </w:rPr>
          <w:t>3</w:t>
        </w:r>
        <w:r w:rsidRPr="001A50AB">
          <w:rPr>
            <w:bCs/>
            <w:sz w:val="18"/>
            <w:szCs w:val="18"/>
          </w:rPr>
          <w:t>/</w:t>
        </w:r>
        <w:r w:rsidR="0079065C">
          <w:rPr>
            <w:bCs/>
            <w:sz w:val="18"/>
            <w:szCs w:val="18"/>
          </w:rPr>
          <w:t>17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 w15:restartNumberingAfterBreak="0">
    <w:nsid w:val="52F139D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3"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6"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16cid:durableId="1144006092">
    <w:abstractNumId w:val="0"/>
  </w:num>
  <w:num w:numId="2" w16cid:durableId="764113312">
    <w:abstractNumId w:val="7"/>
  </w:num>
  <w:num w:numId="3" w16cid:durableId="1213496934">
    <w:abstractNumId w:val="6"/>
  </w:num>
  <w:num w:numId="4" w16cid:durableId="895895159">
    <w:abstractNumId w:val="3"/>
  </w:num>
  <w:num w:numId="5" w16cid:durableId="1911188771">
    <w:abstractNumId w:val="4"/>
  </w:num>
  <w:num w:numId="6" w16cid:durableId="452553142">
    <w:abstractNumId w:val="5"/>
  </w:num>
  <w:num w:numId="7" w16cid:durableId="27146498">
    <w:abstractNumId w:val="2"/>
  </w:num>
  <w:num w:numId="8" w16cid:durableId="255024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10EB0"/>
    <w:rsid w:val="00025615"/>
    <w:rsid w:val="00043D90"/>
    <w:rsid w:val="00050D93"/>
    <w:rsid w:val="000678BB"/>
    <w:rsid w:val="00080F6C"/>
    <w:rsid w:val="000C375D"/>
    <w:rsid w:val="000C382F"/>
    <w:rsid w:val="000F67AE"/>
    <w:rsid w:val="00114963"/>
    <w:rsid w:val="001173CC"/>
    <w:rsid w:val="00126D02"/>
    <w:rsid w:val="001344C2"/>
    <w:rsid w:val="00136FC2"/>
    <w:rsid w:val="00141CB4"/>
    <w:rsid w:val="001671BC"/>
    <w:rsid w:val="001A2905"/>
    <w:rsid w:val="001A54CC"/>
    <w:rsid w:val="001C2FAD"/>
    <w:rsid w:val="001D1BA9"/>
    <w:rsid w:val="001F0D48"/>
    <w:rsid w:val="002021BB"/>
    <w:rsid w:val="00212668"/>
    <w:rsid w:val="00221C83"/>
    <w:rsid w:val="002545AA"/>
    <w:rsid w:val="00257FB4"/>
    <w:rsid w:val="00271D3E"/>
    <w:rsid w:val="0027571F"/>
    <w:rsid w:val="002C1570"/>
    <w:rsid w:val="00303D62"/>
    <w:rsid w:val="00313DBB"/>
    <w:rsid w:val="00324783"/>
    <w:rsid w:val="00327BC9"/>
    <w:rsid w:val="00335367"/>
    <w:rsid w:val="0033768F"/>
    <w:rsid w:val="00370C2D"/>
    <w:rsid w:val="003B60AA"/>
    <w:rsid w:val="003C00D3"/>
    <w:rsid w:val="003C2ECD"/>
    <w:rsid w:val="003D1E8D"/>
    <w:rsid w:val="003D3BA9"/>
    <w:rsid w:val="003D4DFE"/>
    <w:rsid w:val="003D673B"/>
    <w:rsid w:val="003F0402"/>
    <w:rsid w:val="003F073D"/>
    <w:rsid w:val="003F2855"/>
    <w:rsid w:val="00401C20"/>
    <w:rsid w:val="00402B00"/>
    <w:rsid w:val="00421116"/>
    <w:rsid w:val="00427EA6"/>
    <w:rsid w:val="00450C73"/>
    <w:rsid w:val="004C1AD1"/>
    <w:rsid w:val="004C4144"/>
    <w:rsid w:val="004E26E4"/>
    <w:rsid w:val="004F0A81"/>
    <w:rsid w:val="004F5584"/>
    <w:rsid w:val="00505119"/>
    <w:rsid w:val="005267F7"/>
    <w:rsid w:val="00535F99"/>
    <w:rsid w:val="00545669"/>
    <w:rsid w:val="00555E45"/>
    <w:rsid w:val="00560EDA"/>
    <w:rsid w:val="00567B54"/>
    <w:rsid w:val="0057186B"/>
    <w:rsid w:val="005827E3"/>
    <w:rsid w:val="00586B1D"/>
    <w:rsid w:val="005B4854"/>
    <w:rsid w:val="005B6711"/>
    <w:rsid w:val="005E67CA"/>
    <w:rsid w:val="00607393"/>
    <w:rsid w:val="00610583"/>
    <w:rsid w:val="00622CE3"/>
    <w:rsid w:val="00635FA2"/>
    <w:rsid w:val="0064235A"/>
    <w:rsid w:val="00647213"/>
    <w:rsid w:val="00653A0E"/>
    <w:rsid w:val="00653B29"/>
    <w:rsid w:val="0067009C"/>
    <w:rsid w:val="006760CF"/>
    <w:rsid w:val="006969B4"/>
    <w:rsid w:val="006A0C05"/>
    <w:rsid w:val="006A335A"/>
    <w:rsid w:val="006B33B9"/>
    <w:rsid w:val="006B5061"/>
    <w:rsid w:val="006E24F0"/>
    <w:rsid w:val="006F6581"/>
    <w:rsid w:val="007128A1"/>
    <w:rsid w:val="00715D93"/>
    <w:rsid w:val="00720BA2"/>
    <w:rsid w:val="00781E2A"/>
    <w:rsid w:val="0079065C"/>
    <w:rsid w:val="007A6373"/>
    <w:rsid w:val="007B34FB"/>
    <w:rsid w:val="008134A7"/>
    <w:rsid w:val="00823E22"/>
    <w:rsid w:val="008258C2"/>
    <w:rsid w:val="00833CCA"/>
    <w:rsid w:val="00846D89"/>
    <w:rsid w:val="008505BD"/>
    <w:rsid w:val="00850C78"/>
    <w:rsid w:val="00855B98"/>
    <w:rsid w:val="008B1246"/>
    <w:rsid w:val="008C17AD"/>
    <w:rsid w:val="008D02CD"/>
    <w:rsid w:val="008D7471"/>
    <w:rsid w:val="008F29BD"/>
    <w:rsid w:val="0091255A"/>
    <w:rsid w:val="00920DB4"/>
    <w:rsid w:val="00934054"/>
    <w:rsid w:val="0095172A"/>
    <w:rsid w:val="00951E41"/>
    <w:rsid w:val="00963CD8"/>
    <w:rsid w:val="00975A06"/>
    <w:rsid w:val="009900B7"/>
    <w:rsid w:val="009D3E5C"/>
    <w:rsid w:val="009D4C42"/>
    <w:rsid w:val="009F0942"/>
    <w:rsid w:val="00A0574A"/>
    <w:rsid w:val="00A119A2"/>
    <w:rsid w:val="00A30DFA"/>
    <w:rsid w:val="00A41330"/>
    <w:rsid w:val="00A42718"/>
    <w:rsid w:val="00A54E47"/>
    <w:rsid w:val="00A6120F"/>
    <w:rsid w:val="00A85283"/>
    <w:rsid w:val="00AA30D4"/>
    <w:rsid w:val="00AD1512"/>
    <w:rsid w:val="00AD6CDD"/>
    <w:rsid w:val="00AE7093"/>
    <w:rsid w:val="00AF276D"/>
    <w:rsid w:val="00B00CEC"/>
    <w:rsid w:val="00B07A99"/>
    <w:rsid w:val="00B17920"/>
    <w:rsid w:val="00B321C3"/>
    <w:rsid w:val="00B422BC"/>
    <w:rsid w:val="00B43F77"/>
    <w:rsid w:val="00B44D9D"/>
    <w:rsid w:val="00B616C2"/>
    <w:rsid w:val="00B95F0A"/>
    <w:rsid w:val="00B96180"/>
    <w:rsid w:val="00BC172A"/>
    <w:rsid w:val="00BC1FB8"/>
    <w:rsid w:val="00C0097C"/>
    <w:rsid w:val="00C05882"/>
    <w:rsid w:val="00C17AC0"/>
    <w:rsid w:val="00C24BFC"/>
    <w:rsid w:val="00C31ED4"/>
    <w:rsid w:val="00C34772"/>
    <w:rsid w:val="00C36657"/>
    <w:rsid w:val="00C44C79"/>
    <w:rsid w:val="00C50A2D"/>
    <w:rsid w:val="00C71699"/>
    <w:rsid w:val="00C717E3"/>
    <w:rsid w:val="00CB3300"/>
    <w:rsid w:val="00CC1DE4"/>
    <w:rsid w:val="00CD4AE3"/>
    <w:rsid w:val="00CF1C24"/>
    <w:rsid w:val="00D027A3"/>
    <w:rsid w:val="00D0772F"/>
    <w:rsid w:val="00D119EC"/>
    <w:rsid w:val="00D17693"/>
    <w:rsid w:val="00D2226F"/>
    <w:rsid w:val="00D51DFE"/>
    <w:rsid w:val="00DA16FC"/>
    <w:rsid w:val="00DA7E46"/>
    <w:rsid w:val="00DD77C9"/>
    <w:rsid w:val="00DD7900"/>
    <w:rsid w:val="00DF4D66"/>
    <w:rsid w:val="00DF5926"/>
    <w:rsid w:val="00DF61F3"/>
    <w:rsid w:val="00E25441"/>
    <w:rsid w:val="00E5040E"/>
    <w:rsid w:val="00E764E2"/>
    <w:rsid w:val="00E81A56"/>
    <w:rsid w:val="00E839B0"/>
    <w:rsid w:val="00E85734"/>
    <w:rsid w:val="00E92C09"/>
    <w:rsid w:val="00EA3374"/>
    <w:rsid w:val="00EB4E19"/>
    <w:rsid w:val="00EF3066"/>
    <w:rsid w:val="00EF4FA4"/>
    <w:rsid w:val="00F40F4E"/>
    <w:rsid w:val="00F453C5"/>
    <w:rsid w:val="00F55157"/>
    <w:rsid w:val="00F6461F"/>
    <w:rsid w:val="00F81188"/>
    <w:rsid w:val="00F834B9"/>
    <w:rsid w:val="00F8524F"/>
    <w:rsid w:val="00F85832"/>
    <w:rsid w:val="00F904D8"/>
    <w:rsid w:val="00FA4A45"/>
    <w:rsid w:val="00FB1841"/>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FE9AD"/>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
    <w:basedOn w:val="DefaultParagraphFont"/>
    <w:uiPriority w:val="99"/>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UnresolvedMention">
    <w:name w:val="Unresolved Mention"/>
    <w:basedOn w:val="DefaultParagraphFont"/>
    <w:uiPriority w:val="99"/>
    <w:semiHidden/>
    <w:unhideWhenUsed/>
    <w:rsid w:val="00790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sbsg17@itu.int" TargetMode="External"/><Relationship Id="rId13" Type="http://schemas.openxmlformats.org/officeDocument/2006/relationships/hyperlink" Target="https://www.itu.int/en/ITU-T/studygroups/2025-2028/17/Pages/default.aspx" TargetMode="External"/><Relationship Id="rId18" Type="http://schemas.openxmlformats.org/officeDocument/2006/relationships/hyperlink" Target="https://www.itu.int/TIES/"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remote.itu.int/" TargetMode="External"/><Relationship Id="rId7" Type="http://schemas.openxmlformats.org/officeDocument/2006/relationships/endnotes" Target="endnotes.xml"/><Relationship Id="rId12" Type="http://schemas.openxmlformats.org/officeDocument/2006/relationships/hyperlink" Target="https://www.itu.int/net/ITU-T/lists/rgm.aspx?Group=17" TargetMode="External"/><Relationship Id="rId17" Type="http://schemas.openxmlformats.org/officeDocument/2006/relationships/hyperlink" Target="https://www.itu.int/en/ITU-T/studygroups/Pages/templates.asp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cid:image001.png@01D2C590.81C3C8E0" TargetMode="External"/><Relationship Id="rId20" Type="http://schemas.openxmlformats.org/officeDocument/2006/relationships/hyperlink" Target="https://www.itu.int/TI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net/ITU-T/lists/rgm.aspx?Group=17" TargetMode="External"/><Relationship Id="rId24" Type="http://schemas.openxmlformats.org/officeDocument/2006/relationships/hyperlink" Target="https://www.itu.int/md/meetingdoc.asp?lang=en&amp;parent=T25-SG17-251010-TD-WP3-0072"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itu.int/md/T25-TSB-CIR-0001/es"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itu.int/en/ITU-T/studygroups/Pages/templates.aspx" TargetMode="External"/><Relationship Id="rId4" Type="http://schemas.openxmlformats.org/officeDocument/2006/relationships/settings" Target="settings.xml"/><Relationship Id="rId9" Type="http://schemas.openxmlformats.org/officeDocument/2006/relationships/hyperlink" Target="https://itu.int/go/tsg17" TargetMode="External"/><Relationship Id="rId14" Type="http://schemas.openxmlformats.org/officeDocument/2006/relationships/image" Target="media/image2.png"/><Relationship Id="rId22" Type="http://schemas.openxmlformats.org/officeDocument/2006/relationships/hyperlink" Target="https://remote.itu.int/"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al\AppData\Roaming\Microsoft\Templates\PS_TSBCIRC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PS_TSBCIRC1.dotm</Template>
  <TotalTime>63</TotalTime>
  <Pages>3</Pages>
  <Words>927</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6608</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tello</dc:creator>
  <cp:lastModifiedBy>Braud, Olivia</cp:lastModifiedBy>
  <cp:revision>6</cp:revision>
  <cp:lastPrinted>2025-08-06T08:27:00Z</cp:lastPrinted>
  <dcterms:created xsi:type="dcterms:W3CDTF">2025-07-29T13:42:00Z</dcterms:created>
  <dcterms:modified xsi:type="dcterms:W3CDTF">2025-08-06T08:28:00Z</dcterms:modified>
</cp:coreProperties>
</file>