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781AF34E" w14:textId="77777777" w:rsidTr="00427EA6">
        <w:trPr>
          <w:cantSplit/>
        </w:trPr>
        <w:tc>
          <w:tcPr>
            <w:tcW w:w="1418" w:type="dxa"/>
            <w:vAlign w:val="center"/>
          </w:tcPr>
          <w:p w14:paraId="5417862A"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0A2C1F71" wp14:editId="59BEF9A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582D918"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27CF2D6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20DD7C1" w14:textId="77777777" w:rsidR="00427EA6" w:rsidRPr="00697BC1" w:rsidRDefault="00427EA6" w:rsidP="00427EA6">
            <w:pPr>
              <w:spacing w:before="0"/>
              <w:jc w:val="right"/>
              <w:rPr>
                <w:color w:val="FFFFFF"/>
                <w:sz w:val="26"/>
                <w:szCs w:val="26"/>
              </w:rPr>
            </w:pPr>
          </w:p>
        </w:tc>
      </w:tr>
    </w:tbl>
    <w:p w14:paraId="3CF502A1" w14:textId="77777777" w:rsidR="002545AA" w:rsidRPr="00E35001" w:rsidRDefault="002545AA" w:rsidP="002545AA">
      <w:pPr>
        <w:spacing w:before="0" w:after="240"/>
      </w:pPr>
    </w:p>
    <w:tbl>
      <w:tblPr>
        <w:tblW w:w="9789" w:type="dxa"/>
        <w:tblInd w:w="-142" w:type="dxa"/>
        <w:tblLayout w:type="fixed"/>
        <w:tblCellMar>
          <w:left w:w="0" w:type="dxa"/>
          <w:right w:w="0" w:type="dxa"/>
        </w:tblCellMar>
        <w:tblLook w:val="0000" w:firstRow="0" w:lastRow="0" w:firstColumn="0" w:lastColumn="0" w:noHBand="0" w:noVBand="0"/>
      </w:tblPr>
      <w:tblGrid>
        <w:gridCol w:w="142"/>
        <w:gridCol w:w="1078"/>
        <w:gridCol w:w="14"/>
        <w:gridCol w:w="3793"/>
        <w:gridCol w:w="4762"/>
      </w:tblGrid>
      <w:tr w:rsidR="002545AA" w:rsidRPr="00E35001" w14:paraId="7273BF2C" w14:textId="77777777" w:rsidTr="00D2022E">
        <w:trPr>
          <w:gridBefore w:val="1"/>
          <w:wBefore w:w="142" w:type="dxa"/>
          <w:cantSplit/>
          <w:trHeight w:val="649"/>
        </w:trPr>
        <w:tc>
          <w:tcPr>
            <w:tcW w:w="1092" w:type="dxa"/>
            <w:gridSpan w:val="2"/>
          </w:tcPr>
          <w:p w14:paraId="1E72A7BE" w14:textId="77777777" w:rsidR="002545AA" w:rsidRPr="00E35001" w:rsidRDefault="002545AA" w:rsidP="002C58A4">
            <w:pPr>
              <w:tabs>
                <w:tab w:val="left" w:pos="4111"/>
              </w:tabs>
              <w:spacing w:before="10"/>
              <w:ind w:left="57"/>
              <w:rPr>
                <w:szCs w:val="24"/>
              </w:rPr>
            </w:pPr>
          </w:p>
        </w:tc>
        <w:tc>
          <w:tcPr>
            <w:tcW w:w="3793" w:type="dxa"/>
          </w:tcPr>
          <w:p w14:paraId="2F99E1EA" w14:textId="77777777" w:rsidR="002545AA" w:rsidRPr="00E35001" w:rsidRDefault="002545AA" w:rsidP="002C58A4">
            <w:pPr>
              <w:tabs>
                <w:tab w:val="left" w:pos="4111"/>
              </w:tabs>
              <w:spacing w:before="10"/>
              <w:ind w:left="57"/>
              <w:rPr>
                <w:b/>
              </w:rPr>
            </w:pPr>
          </w:p>
        </w:tc>
        <w:tc>
          <w:tcPr>
            <w:tcW w:w="4762" w:type="dxa"/>
          </w:tcPr>
          <w:p w14:paraId="3D7CA932" w14:textId="48AD0CF3"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CE6897">
              <w:rPr>
                <w:rFonts w:cstheme="minorHAnsi"/>
                <w:szCs w:val="22"/>
              </w:rPr>
              <w:t>11 de diciembre de 2024</w:t>
            </w:r>
          </w:p>
        </w:tc>
      </w:tr>
      <w:tr w:rsidR="002545AA" w:rsidRPr="00E35001" w14:paraId="3C9B0CE0" w14:textId="77777777" w:rsidTr="00D2022E">
        <w:trPr>
          <w:cantSplit/>
          <w:trHeight w:val="649"/>
        </w:trPr>
        <w:tc>
          <w:tcPr>
            <w:tcW w:w="1234" w:type="dxa"/>
            <w:gridSpan w:val="3"/>
          </w:tcPr>
          <w:p w14:paraId="5D79FD49"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2BF6AE91" w14:textId="0B3B4084" w:rsidR="002545AA" w:rsidRPr="00E35001" w:rsidRDefault="002545AA" w:rsidP="002C58A4">
            <w:pPr>
              <w:tabs>
                <w:tab w:val="left" w:pos="4111"/>
              </w:tabs>
              <w:spacing w:before="40" w:after="40"/>
              <w:ind w:left="57"/>
              <w:rPr>
                <w:b/>
                <w:szCs w:val="24"/>
              </w:rPr>
            </w:pPr>
            <w:r w:rsidRPr="00E35001">
              <w:rPr>
                <w:b/>
              </w:rPr>
              <w:t xml:space="preserve">Carta Colectiva TSB </w:t>
            </w:r>
            <w:r w:rsidR="00CE6897">
              <w:rPr>
                <w:b/>
                <w:szCs w:val="24"/>
              </w:rPr>
              <w:t>1</w:t>
            </w:r>
            <w:r w:rsidRPr="00E35001">
              <w:rPr>
                <w:b/>
                <w:szCs w:val="24"/>
              </w:rPr>
              <w:t>/</w:t>
            </w:r>
            <w:r w:rsidR="00CE6897">
              <w:rPr>
                <w:b/>
                <w:szCs w:val="24"/>
              </w:rPr>
              <w:t>17</w:t>
            </w:r>
          </w:p>
          <w:p w14:paraId="3193AA5F" w14:textId="1C338445" w:rsidR="002545AA" w:rsidRPr="00E35001" w:rsidRDefault="002545AA" w:rsidP="002C58A4">
            <w:pPr>
              <w:tabs>
                <w:tab w:val="left" w:pos="4111"/>
              </w:tabs>
              <w:spacing w:before="0" w:after="40"/>
              <w:ind w:left="57"/>
              <w:rPr>
                <w:u w:val="single"/>
              </w:rPr>
            </w:pPr>
            <w:bookmarkStart w:id="0" w:name="lt_pId018"/>
            <w:r w:rsidRPr="00E35001">
              <w:t>CE </w:t>
            </w:r>
            <w:r w:rsidR="00CE6897">
              <w:t>17</w:t>
            </w:r>
            <w:r w:rsidRPr="00E35001">
              <w:t>/XY</w:t>
            </w:r>
            <w:bookmarkEnd w:id="0"/>
          </w:p>
        </w:tc>
        <w:tc>
          <w:tcPr>
            <w:tcW w:w="4762" w:type="dxa"/>
            <w:vMerge w:val="restart"/>
          </w:tcPr>
          <w:p w14:paraId="08FBD31C" w14:textId="77777777" w:rsidR="002545AA" w:rsidRPr="00E35001" w:rsidRDefault="002545AA" w:rsidP="002C58A4">
            <w:pPr>
              <w:tabs>
                <w:tab w:val="left" w:pos="4111"/>
              </w:tabs>
              <w:spacing w:before="40" w:after="40"/>
              <w:ind w:left="57"/>
              <w:rPr>
                <w:bCs/>
              </w:rPr>
            </w:pPr>
            <w:r w:rsidRPr="00E35001">
              <w:rPr>
                <w:bCs/>
              </w:rPr>
              <w:t>A:</w:t>
            </w:r>
          </w:p>
          <w:p w14:paraId="3FDE8F6C" w14:textId="77777777" w:rsidR="002545AA" w:rsidRPr="00E35001" w:rsidRDefault="002545AA" w:rsidP="002C58A4">
            <w:pPr>
              <w:tabs>
                <w:tab w:val="clear" w:pos="794"/>
                <w:tab w:val="left" w:pos="218"/>
              </w:tabs>
              <w:spacing w:before="0" w:after="40"/>
              <w:ind w:left="218" w:hanging="161"/>
            </w:pPr>
            <w:r w:rsidRPr="00E35001">
              <w:t>-</w:t>
            </w:r>
            <w:r w:rsidRPr="00E35001">
              <w:tab/>
              <w:t>Las Administraciones de los Estados Miembros de la Unión;</w:t>
            </w:r>
          </w:p>
          <w:p w14:paraId="5830E931" w14:textId="287BFD85" w:rsidR="002545AA" w:rsidRPr="00E35001" w:rsidRDefault="002545AA" w:rsidP="002C58A4">
            <w:pPr>
              <w:tabs>
                <w:tab w:val="clear" w:pos="794"/>
                <w:tab w:val="left" w:pos="218"/>
              </w:tabs>
              <w:spacing w:before="0" w:after="40"/>
              <w:ind w:left="57"/>
            </w:pPr>
            <w:r w:rsidRPr="00E35001">
              <w:t>-</w:t>
            </w:r>
            <w:r w:rsidRPr="00E35001">
              <w:tab/>
              <w:t>Los Miembros de Sector</w:t>
            </w:r>
            <w:r w:rsidR="00CE6897">
              <w:t xml:space="preserve"> del</w:t>
            </w:r>
            <w:r w:rsidRPr="00E35001">
              <w:t xml:space="preserve"> UIT</w:t>
            </w:r>
            <w:r w:rsidRPr="00E35001">
              <w:noBreakHyphen/>
              <w:t>T;</w:t>
            </w:r>
          </w:p>
          <w:p w14:paraId="676ED72A" w14:textId="70136ABE" w:rsidR="002545AA" w:rsidRPr="00E35001" w:rsidRDefault="002545AA" w:rsidP="002C58A4">
            <w:pPr>
              <w:tabs>
                <w:tab w:val="clear" w:pos="794"/>
                <w:tab w:val="left" w:pos="218"/>
              </w:tabs>
              <w:spacing w:before="0" w:after="40"/>
              <w:ind w:left="218" w:hanging="161"/>
            </w:pPr>
            <w:r w:rsidRPr="00E35001">
              <w:t>-</w:t>
            </w:r>
            <w:r w:rsidRPr="00E35001">
              <w:tab/>
              <w:t>Los Asociados de la Comisión de Estudio 17</w:t>
            </w:r>
            <w:r w:rsidR="00CE6897">
              <w:t xml:space="preserve"> del UIT</w:t>
            </w:r>
            <w:r w:rsidR="00CE6897">
              <w:noBreakHyphen/>
              <w:t>T</w:t>
            </w:r>
            <w:r w:rsidRPr="00E35001">
              <w:t>; y a</w:t>
            </w:r>
          </w:p>
          <w:p w14:paraId="22414259" w14:textId="77777777" w:rsidR="002545AA" w:rsidRPr="00E35001" w:rsidRDefault="002545AA" w:rsidP="002C58A4">
            <w:pPr>
              <w:tabs>
                <w:tab w:val="clear" w:pos="794"/>
                <w:tab w:val="left" w:pos="218"/>
              </w:tabs>
              <w:spacing w:before="0" w:after="40"/>
              <w:ind w:left="57"/>
              <w:rPr>
                <w:bCs/>
              </w:rPr>
            </w:pPr>
            <w:r w:rsidRPr="00E35001">
              <w:t>-</w:t>
            </w:r>
            <w:r w:rsidRPr="00E35001">
              <w:tab/>
              <w:t>Las Instituciones Académicas de la UIT</w:t>
            </w:r>
          </w:p>
        </w:tc>
      </w:tr>
      <w:tr w:rsidR="002545AA" w:rsidRPr="00E35001" w14:paraId="64D07F57" w14:textId="77777777" w:rsidTr="00D2022E">
        <w:trPr>
          <w:cantSplit/>
          <w:trHeight w:val="390"/>
        </w:trPr>
        <w:tc>
          <w:tcPr>
            <w:tcW w:w="1234" w:type="dxa"/>
            <w:gridSpan w:val="3"/>
          </w:tcPr>
          <w:p w14:paraId="2349BE3A" w14:textId="77777777"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14:paraId="5F136A2B" w14:textId="6B994203" w:rsidR="002545AA" w:rsidRPr="00E35001" w:rsidRDefault="002545AA" w:rsidP="002C58A4">
            <w:pPr>
              <w:tabs>
                <w:tab w:val="left" w:pos="4111"/>
              </w:tabs>
              <w:spacing w:before="40" w:after="40"/>
              <w:ind w:left="57"/>
            </w:pPr>
            <w:r w:rsidRPr="00E35001">
              <w:t xml:space="preserve">+41 22 730 </w:t>
            </w:r>
            <w:r w:rsidR="00CE6897">
              <w:t>6206</w:t>
            </w:r>
          </w:p>
        </w:tc>
        <w:tc>
          <w:tcPr>
            <w:tcW w:w="4762" w:type="dxa"/>
            <w:vMerge/>
          </w:tcPr>
          <w:p w14:paraId="06DCEF2F" w14:textId="77777777" w:rsidR="002545AA" w:rsidRPr="00E35001" w:rsidRDefault="002545AA" w:rsidP="002C58A4">
            <w:pPr>
              <w:tabs>
                <w:tab w:val="left" w:pos="4111"/>
              </w:tabs>
              <w:spacing w:beforeLines="40" w:before="96" w:after="40"/>
              <w:ind w:left="57"/>
              <w:rPr>
                <w:bCs/>
              </w:rPr>
            </w:pPr>
          </w:p>
        </w:tc>
      </w:tr>
      <w:tr w:rsidR="002545AA" w:rsidRPr="00E35001" w14:paraId="3E9E6F25" w14:textId="77777777" w:rsidTr="00D2022E">
        <w:trPr>
          <w:cantSplit/>
          <w:trHeight w:val="431"/>
        </w:trPr>
        <w:tc>
          <w:tcPr>
            <w:tcW w:w="1234" w:type="dxa"/>
            <w:gridSpan w:val="3"/>
          </w:tcPr>
          <w:p w14:paraId="2DB21F52" w14:textId="77777777"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14:paraId="25686A27"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31BD1A15" w14:textId="77777777" w:rsidR="002545AA" w:rsidRPr="00E35001" w:rsidRDefault="002545AA" w:rsidP="002C58A4">
            <w:pPr>
              <w:tabs>
                <w:tab w:val="left" w:pos="4111"/>
              </w:tabs>
              <w:spacing w:beforeLines="40" w:before="96" w:after="40"/>
              <w:ind w:left="57"/>
              <w:rPr>
                <w:bCs/>
              </w:rPr>
            </w:pPr>
          </w:p>
        </w:tc>
      </w:tr>
      <w:tr w:rsidR="002545AA" w:rsidRPr="00E35001" w14:paraId="5CDC253A" w14:textId="77777777" w:rsidTr="00D2022E">
        <w:trPr>
          <w:cantSplit/>
        </w:trPr>
        <w:tc>
          <w:tcPr>
            <w:tcW w:w="1234" w:type="dxa"/>
            <w:gridSpan w:val="3"/>
          </w:tcPr>
          <w:p w14:paraId="5F1ABE46"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14:paraId="2002697C" w14:textId="1F4F02F4" w:rsidR="002545AA" w:rsidRPr="00E35001" w:rsidRDefault="00CE6897" w:rsidP="002C58A4">
            <w:pPr>
              <w:tabs>
                <w:tab w:val="left" w:pos="4111"/>
              </w:tabs>
              <w:spacing w:before="40" w:after="40"/>
              <w:ind w:left="57"/>
            </w:pPr>
            <w:hyperlink r:id="rId9" w:history="1">
              <w:r w:rsidRPr="00534567">
                <w:rPr>
                  <w:rStyle w:val="Hyperlink"/>
                  <w:szCs w:val="24"/>
                </w:rPr>
                <w:t>tsbsg17@itu.int</w:t>
              </w:r>
            </w:hyperlink>
          </w:p>
        </w:tc>
        <w:tc>
          <w:tcPr>
            <w:tcW w:w="4762" w:type="dxa"/>
            <w:vMerge/>
          </w:tcPr>
          <w:p w14:paraId="17957CA9" w14:textId="77777777" w:rsidR="002545AA" w:rsidRPr="00E35001" w:rsidRDefault="002545AA" w:rsidP="002C58A4">
            <w:pPr>
              <w:tabs>
                <w:tab w:val="left" w:pos="4111"/>
              </w:tabs>
              <w:spacing w:beforeLines="40" w:before="96" w:after="40"/>
              <w:ind w:left="57"/>
            </w:pPr>
          </w:p>
        </w:tc>
      </w:tr>
      <w:tr w:rsidR="002545AA" w:rsidRPr="00E35001" w14:paraId="06E58D2A" w14:textId="77777777" w:rsidTr="00D2022E">
        <w:trPr>
          <w:cantSplit/>
          <w:trHeight w:val="690"/>
        </w:trPr>
        <w:tc>
          <w:tcPr>
            <w:tcW w:w="1234" w:type="dxa"/>
            <w:gridSpan w:val="3"/>
          </w:tcPr>
          <w:p w14:paraId="048D0701" w14:textId="77777777" w:rsidR="002545AA" w:rsidRPr="00E35001" w:rsidRDefault="002545AA" w:rsidP="002C58A4">
            <w:pPr>
              <w:tabs>
                <w:tab w:val="left" w:pos="4111"/>
              </w:tabs>
              <w:spacing w:before="40" w:after="40"/>
              <w:ind w:left="57"/>
              <w:rPr>
                <w:szCs w:val="24"/>
              </w:rPr>
            </w:pPr>
            <w:r w:rsidRPr="00E35001">
              <w:rPr>
                <w:szCs w:val="24"/>
              </w:rPr>
              <w:t>Web:</w:t>
            </w:r>
          </w:p>
        </w:tc>
        <w:tc>
          <w:tcPr>
            <w:tcW w:w="3793" w:type="dxa"/>
          </w:tcPr>
          <w:p w14:paraId="3152582D" w14:textId="2E201DE4" w:rsidR="002545AA" w:rsidRPr="00E35001" w:rsidRDefault="00CE6897" w:rsidP="002C58A4">
            <w:pPr>
              <w:tabs>
                <w:tab w:val="left" w:pos="4111"/>
              </w:tabs>
              <w:spacing w:before="40" w:after="40"/>
              <w:ind w:left="57"/>
            </w:pPr>
            <w:hyperlink r:id="rId10" w:history="1">
              <w:r>
                <w:rPr>
                  <w:rStyle w:val="Hyperlink"/>
                  <w:rFonts w:cstheme="minorHAnsi"/>
                  <w:szCs w:val="22"/>
                </w:rPr>
                <w:t>https://itu.int/go/tsg17</w:t>
              </w:r>
            </w:hyperlink>
          </w:p>
        </w:tc>
        <w:tc>
          <w:tcPr>
            <w:tcW w:w="4762" w:type="dxa"/>
            <w:vMerge/>
          </w:tcPr>
          <w:p w14:paraId="3F0D93A2" w14:textId="77777777" w:rsidR="002545AA" w:rsidRPr="00E35001" w:rsidRDefault="002545AA" w:rsidP="002C58A4">
            <w:pPr>
              <w:tabs>
                <w:tab w:val="left" w:pos="4111"/>
              </w:tabs>
              <w:spacing w:beforeLines="40" w:before="96" w:after="40"/>
              <w:ind w:left="57"/>
            </w:pPr>
          </w:p>
        </w:tc>
      </w:tr>
      <w:tr w:rsidR="002545AA" w:rsidRPr="00E35001" w14:paraId="5E5108DC" w14:textId="77777777" w:rsidTr="00D2022E">
        <w:trPr>
          <w:cantSplit/>
          <w:trHeight w:val="680"/>
        </w:trPr>
        <w:tc>
          <w:tcPr>
            <w:tcW w:w="1220" w:type="dxa"/>
            <w:gridSpan w:val="2"/>
          </w:tcPr>
          <w:p w14:paraId="2F653988" w14:textId="77777777" w:rsidR="002545AA" w:rsidRPr="00E35001" w:rsidRDefault="002545AA" w:rsidP="002C58A4">
            <w:pPr>
              <w:tabs>
                <w:tab w:val="left" w:pos="4111"/>
              </w:tabs>
              <w:spacing w:before="40" w:after="40"/>
              <w:ind w:left="57"/>
              <w:rPr>
                <w:szCs w:val="24"/>
              </w:rPr>
            </w:pPr>
            <w:r w:rsidRPr="00D2022E">
              <w:rPr>
                <w:b/>
                <w:bCs/>
                <w:szCs w:val="24"/>
              </w:rPr>
              <w:t>Asunto</w:t>
            </w:r>
            <w:r w:rsidRPr="00E35001">
              <w:rPr>
                <w:szCs w:val="24"/>
              </w:rPr>
              <w:t>:</w:t>
            </w:r>
          </w:p>
        </w:tc>
        <w:tc>
          <w:tcPr>
            <w:tcW w:w="8569" w:type="dxa"/>
            <w:gridSpan w:val="3"/>
          </w:tcPr>
          <w:p w14:paraId="595CF5DD" w14:textId="28874BAC" w:rsidR="002545AA" w:rsidRPr="00E35001" w:rsidRDefault="002545AA" w:rsidP="002C58A4">
            <w:pPr>
              <w:tabs>
                <w:tab w:val="left" w:pos="4111"/>
              </w:tabs>
              <w:spacing w:before="40" w:after="40"/>
              <w:ind w:left="57"/>
              <w:rPr>
                <w:b/>
                <w:bCs/>
              </w:rPr>
            </w:pPr>
            <w:r w:rsidRPr="00E35001">
              <w:rPr>
                <w:b/>
                <w:bCs/>
                <w:szCs w:val="24"/>
              </w:rPr>
              <w:t xml:space="preserve">Reunión de la Comisión de Estudio </w:t>
            </w:r>
            <w:r w:rsidR="00CE6897">
              <w:rPr>
                <w:b/>
                <w:bCs/>
                <w:szCs w:val="24"/>
              </w:rPr>
              <w:t>17</w:t>
            </w:r>
            <w:r w:rsidRPr="00E35001">
              <w:rPr>
                <w:b/>
                <w:bCs/>
                <w:szCs w:val="24"/>
              </w:rPr>
              <w:t xml:space="preserve">, </w:t>
            </w:r>
            <w:r>
              <w:rPr>
                <w:b/>
                <w:bCs/>
                <w:szCs w:val="24"/>
              </w:rPr>
              <w:br/>
            </w:r>
            <w:r w:rsidR="00CE6897" w:rsidRPr="0071606C">
              <w:rPr>
                <w:rFonts w:cstheme="minorHAnsi"/>
                <w:b/>
                <w:bCs/>
                <w:szCs w:val="22"/>
                <w:lang w:val="es-ES"/>
              </w:rPr>
              <w:t>G</w:t>
            </w:r>
            <w:r w:rsidR="00CE6897">
              <w:rPr>
                <w:rFonts w:cstheme="minorHAnsi"/>
                <w:b/>
                <w:bCs/>
                <w:szCs w:val="22"/>
                <w:lang w:val="es-ES"/>
              </w:rPr>
              <w:t>inebra</w:t>
            </w:r>
            <w:r w:rsidR="00CE6897" w:rsidRPr="0071606C">
              <w:rPr>
                <w:rFonts w:cstheme="minorHAnsi"/>
                <w:b/>
                <w:bCs/>
                <w:szCs w:val="22"/>
                <w:lang w:val="es-ES"/>
              </w:rPr>
              <w:t xml:space="preserve">, 8-17 </w:t>
            </w:r>
            <w:r w:rsidR="00CE6897">
              <w:rPr>
                <w:rFonts w:cstheme="minorHAnsi"/>
                <w:b/>
                <w:bCs/>
                <w:szCs w:val="22"/>
                <w:lang w:val="es-ES"/>
              </w:rPr>
              <w:t>de abril de</w:t>
            </w:r>
            <w:r w:rsidR="00CE6897" w:rsidRPr="0071606C">
              <w:rPr>
                <w:rFonts w:cstheme="minorHAnsi"/>
                <w:b/>
                <w:bCs/>
                <w:szCs w:val="22"/>
                <w:lang w:val="es-ES"/>
              </w:rPr>
              <w:t xml:space="preserve"> 2025</w:t>
            </w:r>
          </w:p>
        </w:tc>
      </w:tr>
    </w:tbl>
    <w:p w14:paraId="65CDB723" w14:textId="3762CD74" w:rsidR="002545AA" w:rsidRPr="00943606" w:rsidRDefault="002545AA" w:rsidP="002545AA">
      <w:pPr>
        <w:pStyle w:val="ITUintr"/>
        <w:tabs>
          <w:tab w:val="clear" w:pos="737"/>
          <w:tab w:val="clear" w:pos="1134"/>
          <w:tab w:val="left" w:pos="794"/>
        </w:tabs>
        <w:spacing w:before="240" w:after="0"/>
        <w:ind w:right="91"/>
        <w:rPr>
          <w:rFonts w:asciiTheme="minorHAnsi" w:hAnsiTheme="minorHAnsi"/>
          <w:sz w:val="22"/>
          <w:szCs w:val="22"/>
        </w:rPr>
      </w:pPr>
      <w:bookmarkStart w:id="1" w:name="ditulogo"/>
      <w:bookmarkEnd w:id="1"/>
      <w:r w:rsidRPr="00943606">
        <w:rPr>
          <w:rFonts w:asciiTheme="minorHAnsi" w:hAnsiTheme="minorHAnsi"/>
          <w:sz w:val="22"/>
          <w:szCs w:val="22"/>
        </w:rPr>
        <w:t>Muy Señora mía/Muy Señor mío</w:t>
      </w:r>
      <w:r w:rsidR="00D2022E">
        <w:rPr>
          <w:rFonts w:asciiTheme="minorHAnsi" w:hAnsiTheme="minorHAnsi"/>
          <w:sz w:val="22"/>
          <w:szCs w:val="22"/>
        </w:rPr>
        <w:t>,</w:t>
      </w:r>
    </w:p>
    <w:p w14:paraId="451D899E" w14:textId="37164EDD" w:rsidR="00CE6897" w:rsidRDefault="00CE6897" w:rsidP="002545AA">
      <w:r w:rsidRPr="0071606C">
        <w:rPr>
          <w:rFonts w:cstheme="minorHAnsi"/>
          <w:lang w:val="es-ES"/>
        </w:rPr>
        <w:t xml:space="preserve">Me complace invitarle a asistir a la próxima reunión de la Comisión de Estudio 17 del UIT-T (Seguridad), que se ha previsto que se celebre en la Sede de </w:t>
      </w:r>
      <w:r>
        <w:rPr>
          <w:rFonts w:cstheme="minorHAnsi"/>
          <w:lang w:val="es-ES"/>
        </w:rPr>
        <w:t>la UIT en Ginebra del 8 al 17 de abril de 2025, ambos inclusive</w:t>
      </w:r>
      <w:r w:rsidRPr="0071606C">
        <w:rPr>
          <w:rFonts w:cstheme="minorHAnsi"/>
          <w:lang w:val="es-ES"/>
        </w:rPr>
        <w:t>.</w:t>
      </w:r>
    </w:p>
    <w:p w14:paraId="2F5573D4" w14:textId="575847A5" w:rsidR="00CE6897" w:rsidRDefault="00CE6897" w:rsidP="002545AA">
      <w:r w:rsidRPr="0071606C">
        <w:rPr>
          <w:rFonts w:cstheme="minorHAnsi"/>
          <w:lang w:val="es-ES"/>
        </w:rPr>
        <w:t xml:space="preserve">La Comisión de Estudio 17 del UIT-T se encarga de elaborar normas internacionales para aumentar la confianza y la seguridad en el uso de las telecomunicaciones/TIC en un </w:t>
      </w:r>
      <w:r>
        <w:rPr>
          <w:rFonts w:cstheme="minorHAnsi"/>
          <w:lang w:val="es-ES"/>
        </w:rPr>
        <w:t>contexto en que las posibilidades de ataque crecen constantemente y existe un desequilibrio en lo que se refiere a las amenazas</w:t>
      </w:r>
      <w:r w:rsidRPr="0071606C">
        <w:rPr>
          <w:rFonts w:cstheme="minorHAnsi"/>
          <w:lang w:val="es-ES"/>
        </w:rPr>
        <w:t>.</w:t>
      </w:r>
    </w:p>
    <w:p w14:paraId="27370FD6" w14:textId="23BBDA8D" w:rsidR="00CE6897" w:rsidRDefault="00CE6897" w:rsidP="002545AA">
      <w:r w:rsidRPr="0071606C">
        <w:rPr>
          <w:rFonts w:cstheme="minorHAnsi"/>
          <w:lang w:val="es-ES"/>
        </w:rPr>
        <w:t>La Comisión de Estudio 17 del UIT-T es la Comisión de Estudio Rectora sobre seguridad, gestión de identidades, directorio, infraestructura de clave pública,</w:t>
      </w:r>
      <w:r>
        <w:rPr>
          <w:rFonts w:cstheme="minorHAnsi"/>
          <w:lang w:val="es-ES"/>
        </w:rPr>
        <w:t xml:space="preserve"> lenguajes formales e identificadores de objeto. </w:t>
      </w:r>
      <w:r w:rsidRPr="0071606C">
        <w:rPr>
          <w:rFonts w:cstheme="minorHAnsi"/>
          <w:lang w:val="es-ES"/>
        </w:rPr>
        <w:t>La protección mediante TIC y garantizar la seguridad de las TIC son dos grandes temas de estudio de la Comisión de Estudio 17 del UIT-T.</w:t>
      </w:r>
    </w:p>
    <w:p w14:paraId="42D2F7C6" w14:textId="174AA2F0" w:rsidR="00CE6897" w:rsidRDefault="00CE6897" w:rsidP="002545AA">
      <w:r w:rsidRPr="0071606C">
        <w:rPr>
          <w:rFonts w:cstheme="minorHAnsi"/>
          <w:lang w:val="es-ES"/>
        </w:rPr>
        <w:t xml:space="preserve">Quisiera señalar a su atención la </w:t>
      </w:r>
      <w:hyperlink r:id="rId11" w:history="1">
        <w:r w:rsidRPr="0071606C">
          <w:rPr>
            <w:rStyle w:val="Hyperlink"/>
            <w:rFonts w:cstheme="minorHAnsi"/>
            <w:szCs w:val="22"/>
            <w:lang w:val="es-ES"/>
          </w:rPr>
          <w:t>Circular TSB 003</w:t>
        </w:r>
      </w:hyperlink>
      <w:r w:rsidRPr="0071606C">
        <w:rPr>
          <w:rFonts w:cstheme="minorHAnsi"/>
          <w:lang w:val="es-ES"/>
        </w:rPr>
        <w:t xml:space="preserve"> (06 de noviembre de 2024) relativa a la consulta a los Estados Miembros del TAP sobre los proyectos de nueva Recomenda</w:t>
      </w:r>
      <w:r>
        <w:rPr>
          <w:rFonts w:cstheme="minorHAnsi"/>
          <w:lang w:val="es-ES"/>
        </w:rPr>
        <w:t>ción UIT-</w:t>
      </w:r>
      <w:r w:rsidRPr="0071606C">
        <w:rPr>
          <w:rFonts w:cstheme="minorHAnsi"/>
          <w:szCs w:val="22"/>
          <w:lang w:val="es-ES"/>
        </w:rPr>
        <w:t>T X.1355 (</w:t>
      </w:r>
      <w:proofErr w:type="spellStart"/>
      <w:r w:rsidRPr="0071606C">
        <w:rPr>
          <w:rFonts w:cstheme="minorHAnsi"/>
          <w:szCs w:val="22"/>
          <w:lang w:val="es-ES"/>
        </w:rPr>
        <w:t>X.ra-iot</w:t>
      </w:r>
      <w:proofErr w:type="spellEnd"/>
      <w:r w:rsidRPr="0071606C">
        <w:rPr>
          <w:rFonts w:cstheme="minorHAnsi"/>
          <w:szCs w:val="22"/>
          <w:lang w:val="es-ES"/>
        </w:rPr>
        <w:t>), X.1456 (</w:t>
      </w:r>
      <w:proofErr w:type="spellStart"/>
      <w:r w:rsidRPr="0071606C">
        <w:rPr>
          <w:rFonts w:cstheme="minorHAnsi"/>
          <w:szCs w:val="22"/>
          <w:lang w:val="es-ES"/>
        </w:rPr>
        <w:t>X.sgdfs-us</w:t>
      </w:r>
      <w:proofErr w:type="spellEnd"/>
      <w:r w:rsidRPr="0071606C">
        <w:rPr>
          <w:rFonts w:cstheme="minorHAnsi"/>
          <w:szCs w:val="22"/>
          <w:lang w:val="es-ES"/>
        </w:rPr>
        <w:t>), X.1648 (</w:t>
      </w:r>
      <w:proofErr w:type="spellStart"/>
      <w:r w:rsidRPr="0071606C">
        <w:rPr>
          <w:rFonts w:cstheme="minorHAnsi"/>
          <w:szCs w:val="22"/>
          <w:lang w:val="es-ES"/>
        </w:rPr>
        <w:t>X.gecds</w:t>
      </w:r>
      <w:proofErr w:type="spellEnd"/>
      <w:r w:rsidRPr="0071606C">
        <w:rPr>
          <w:rFonts w:cstheme="minorHAnsi"/>
          <w:szCs w:val="22"/>
          <w:lang w:val="es-ES"/>
        </w:rPr>
        <w:t>), X.1284 (</w:t>
      </w:r>
      <w:proofErr w:type="spellStart"/>
      <w:r w:rsidRPr="0071606C">
        <w:rPr>
          <w:rFonts w:cstheme="minorHAnsi"/>
          <w:szCs w:val="22"/>
          <w:lang w:val="es-ES"/>
        </w:rPr>
        <w:t>X.afotak</w:t>
      </w:r>
      <w:proofErr w:type="spellEnd"/>
      <w:r w:rsidRPr="0071606C">
        <w:rPr>
          <w:rFonts w:cstheme="minorHAnsi"/>
          <w:szCs w:val="22"/>
          <w:lang w:val="es-ES"/>
        </w:rPr>
        <w:t xml:space="preserve">) </w:t>
      </w:r>
      <w:r>
        <w:rPr>
          <w:rFonts w:cstheme="minorHAnsi"/>
          <w:szCs w:val="22"/>
          <w:lang w:val="es-ES"/>
        </w:rPr>
        <w:t>y</w:t>
      </w:r>
      <w:r w:rsidRPr="0071606C">
        <w:rPr>
          <w:rFonts w:cstheme="minorHAnsi"/>
          <w:szCs w:val="22"/>
          <w:lang w:val="es-ES"/>
        </w:rPr>
        <w:t xml:space="preserve"> X.1385 (</w:t>
      </w:r>
      <w:proofErr w:type="spellStart"/>
      <w:r w:rsidRPr="0071606C">
        <w:rPr>
          <w:rFonts w:cstheme="minorHAnsi"/>
          <w:szCs w:val="22"/>
          <w:lang w:val="es-ES"/>
        </w:rPr>
        <w:t>X.evtol-sec</w:t>
      </w:r>
      <w:proofErr w:type="spellEnd"/>
      <w:r w:rsidRPr="0071606C">
        <w:rPr>
          <w:rFonts w:cstheme="minorHAnsi"/>
          <w:szCs w:val="22"/>
          <w:lang w:val="es-ES"/>
        </w:rPr>
        <w:t>).</w:t>
      </w:r>
      <w:r>
        <w:rPr>
          <w:rFonts w:cstheme="minorHAnsi"/>
          <w:szCs w:val="22"/>
          <w:lang w:val="es-ES"/>
        </w:rPr>
        <w:t xml:space="preserve"> </w:t>
      </w:r>
      <w:r w:rsidRPr="0071606C">
        <w:rPr>
          <w:rFonts w:cstheme="minorHAnsi"/>
          <w:szCs w:val="22"/>
          <w:lang w:val="es-ES"/>
        </w:rPr>
        <w:t xml:space="preserve">Se recuerda a los Estados Miembros que el plazo para responder a esta </w:t>
      </w:r>
      <w:r>
        <w:rPr>
          <w:rFonts w:cstheme="minorHAnsi"/>
          <w:szCs w:val="22"/>
          <w:lang w:val="es-ES"/>
        </w:rPr>
        <w:t>consulta finaliza a las</w:t>
      </w:r>
      <w:r w:rsidRPr="0071606C">
        <w:rPr>
          <w:rFonts w:cstheme="minorHAnsi"/>
          <w:lang w:val="es-ES"/>
        </w:rPr>
        <w:t xml:space="preserve"> 23</w:t>
      </w:r>
      <w:r>
        <w:rPr>
          <w:rFonts w:cstheme="minorHAnsi"/>
          <w:lang w:val="es-ES"/>
        </w:rPr>
        <w:t>.</w:t>
      </w:r>
      <w:r w:rsidRPr="0071606C">
        <w:rPr>
          <w:rFonts w:cstheme="minorHAnsi"/>
          <w:lang w:val="es-ES"/>
        </w:rPr>
        <w:t>59 ho</w:t>
      </w:r>
      <w:r>
        <w:rPr>
          <w:rFonts w:cstheme="minorHAnsi"/>
          <w:lang w:val="es-ES"/>
        </w:rPr>
        <w:t>ras</w:t>
      </w:r>
      <w:r w:rsidRPr="0071606C">
        <w:rPr>
          <w:rFonts w:cstheme="minorHAnsi"/>
          <w:lang w:val="es-ES"/>
        </w:rPr>
        <w:t xml:space="preserve"> UTC </w:t>
      </w:r>
      <w:r>
        <w:rPr>
          <w:rFonts w:cstheme="minorHAnsi"/>
          <w:lang w:val="es-ES"/>
        </w:rPr>
        <w:t>del</w:t>
      </w:r>
      <w:r w:rsidRPr="0071606C">
        <w:rPr>
          <w:rFonts w:cstheme="minorHAnsi"/>
          <w:lang w:val="es-ES"/>
        </w:rPr>
        <w:t xml:space="preserve"> </w:t>
      </w:r>
      <w:r w:rsidRPr="0071606C">
        <w:rPr>
          <w:rFonts w:cstheme="minorHAnsi"/>
          <w:b/>
          <w:bCs/>
          <w:lang w:val="es-ES"/>
        </w:rPr>
        <w:t>2</w:t>
      </w:r>
      <w:r w:rsidRPr="0071606C">
        <w:rPr>
          <w:rFonts w:cstheme="minorHAnsi"/>
          <w:b/>
          <w:bCs/>
          <w:szCs w:val="22"/>
          <w:lang w:val="es-ES"/>
        </w:rPr>
        <w:t xml:space="preserve">8 </w:t>
      </w:r>
      <w:r>
        <w:rPr>
          <w:rFonts w:cstheme="minorHAnsi"/>
          <w:b/>
          <w:bCs/>
          <w:szCs w:val="22"/>
          <w:lang w:val="es-ES"/>
        </w:rPr>
        <w:t>de marzo de</w:t>
      </w:r>
      <w:r w:rsidRPr="0071606C">
        <w:rPr>
          <w:rFonts w:cstheme="minorHAnsi"/>
          <w:b/>
          <w:bCs/>
          <w:szCs w:val="22"/>
          <w:lang w:val="es-ES"/>
        </w:rPr>
        <w:t xml:space="preserve"> 2025</w:t>
      </w:r>
      <w:r w:rsidRPr="0071606C">
        <w:rPr>
          <w:rFonts w:cstheme="minorHAnsi"/>
          <w:lang w:val="es-ES"/>
        </w:rPr>
        <w:t>.</w:t>
      </w:r>
    </w:p>
    <w:p w14:paraId="478AF792" w14:textId="2550426D" w:rsidR="00CE6897" w:rsidRDefault="00CE6897" w:rsidP="002545AA">
      <w:r w:rsidRPr="0071606C">
        <w:rPr>
          <w:rFonts w:cstheme="minorHAnsi"/>
          <w:szCs w:val="22"/>
          <w:lang w:val="es-ES"/>
        </w:rPr>
        <w:t xml:space="preserve">La reunión comenzará a las 09.30 horas del primer día y los participantes podrán </w:t>
      </w:r>
      <w:r>
        <w:rPr>
          <w:rFonts w:cstheme="minorHAnsi"/>
          <w:szCs w:val="22"/>
          <w:lang w:val="es-ES"/>
        </w:rPr>
        <w:t>inscribirse a partir de las</w:t>
      </w:r>
      <w:r w:rsidRPr="0071606C">
        <w:rPr>
          <w:rFonts w:cstheme="minorHAnsi"/>
          <w:szCs w:val="22"/>
          <w:lang w:val="es-ES"/>
        </w:rPr>
        <w:t xml:space="preserve"> 08</w:t>
      </w:r>
      <w:r>
        <w:rPr>
          <w:rFonts w:cstheme="minorHAnsi"/>
          <w:szCs w:val="22"/>
          <w:lang w:val="es-ES"/>
        </w:rPr>
        <w:t>.</w:t>
      </w:r>
      <w:r w:rsidRPr="0071606C">
        <w:rPr>
          <w:rFonts w:cstheme="minorHAnsi"/>
          <w:szCs w:val="22"/>
          <w:lang w:val="es-ES"/>
        </w:rPr>
        <w:t>30</w:t>
      </w:r>
      <w:r w:rsidR="00943606">
        <w:rPr>
          <w:rFonts w:cstheme="minorHAnsi"/>
          <w:szCs w:val="22"/>
          <w:lang w:val="es-ES"/>
        </w:rPr>
        <w:t> </w:t>
      </w:r>
      <w:r w:rsidRPr="0071606C">
        <w:rPr>
          <w:rFonts w:cstheme="minorHAnsi"/>
          <w:szCs w:val="22"/>
          <w:lang w:val="es-ES"/>
        </w:rPr>
        <w:t>ho</w:t>
      </w:r>
      <w:r>
        <w:rPr>
          <w:rFonts w:cstheme="minorHAnsi"/>
          <w:szCs w:val="22"/>
          <w:lang w:val="es-ES"/>
        </w:rPr>
        <w:t>ras en la</w:t>
      </w:r>
      <w:r w:rsidRPr="0071606C">
        <w:rPr>
          <w:rFonts w:cstheme="minorHAnsi"/>
          <w:szCs w:val="22"/>
          <w:lang w:val="es-ES"/>
        </w:rPr>
        <w:t xml:space="preserve"> </w:t>
      </w:r>
      <w:hyperlink r:id="rId12" w:history="1">
        <w:r>
          <w:rPr>
            <w:rStyle w:val="Hyperlink"/>
            <w:rFonts w:cstheme="minorHAnsi"/>
            <w:szCs w:val="22"/>
            <w:lang w:val="es-ES"/>
          </w:rPr>
          <w:t xml:space="preserve">entrada del edificio </w:t>
        </w:r>
        <w:proofErr w:type="spellStart"/>
        <w:r>
          <w:rPr>
            <w:rStyle w:val="Hyperlink"/>
            <w:rFonts w:cstheme="minorHAnsi"/>
            <w:szCs w:val="22"/>
            <w:lang w:val="es-ES"/>
          </w:rPr>
          <w:t>Montbrillant</w:t>
        </w:r>
        <w:proofErr w:type="spellEnd"/>
      </w:hyperlink>
      <w:r w:rsidRPr="0071606C">
        <w:rPr>
          <w:rFonts w:cstheme="minorHAnsi"/>
          <w:szCs w:val="22"/>
          <w:lang w:val="es-ES"/>
        </w:rPr>
        <w:t xml:space="preserve">. La información relativa a la atribución diaria de las salas de reunión se indicará </w:t>
      </w:r>
      <w:r>
        <w:rPr>
          <w:rFonts w:cstheme="minorHAnsi"/>
          <w:szCs w:val="22"/>
          <w:lang w:val="es-ES"/>
        </w:rPr>
        <w:t>en las pantallas situadas en la Sede de la UIT y en línea</w:t>
      </w:r>
      <w:r w:rsidRPr="0071606C">
        <w:rPr>
          <w:rFonts w:cstheme="minorHAnsi"/>
          <w:szCs w:val="22"/>
          <w:lang w:val="es-ES"/>
        </w:rPr>
        <w:t xml:space="preserve"> </w:t>
      </w:r>
      <w:hyperlink r:id="rId13" w:history="1">
        <w:r>
          <w:rPr>
            <w:rStyle w:val="Hyperlink"/>
            <w:rFonts w:cstheme="minorHAnsi"/>
            <w:szCs w:val="22"/>
            <w:lang w:val="es-ES"/>
          </w:rPr>
          <w:t>aquí</w:t>
        </w:r>
      </w:hyperlink>
      <w:r w:rsidRPr="0071606C">
        <w:rPr>
          <w:rFonts w:cstheme="minorHAnsi"/>
          <w:szCs w:val="22"/>
          <w:lang w:val="es-ES"/>
        </w:rPr>
        <w:t>.</w:t>
      </w:r>
    </w:p>
    <w:p w14:paraId="6856AEBE" w14:textId="3910C35D" w:rsidR="00CE6897" w:rsidRDefault="00CE6897" w:rsidP="002545AA">
      <w:r w:rsidRPr="00D867D1">
        <w:rPr>
          <w:rFonts w:cstheme="minorHAnsi"/>
          <w:lang w:val="es-ES"/>
        </w:rPr>
        <w:t xml:space="preserve">En el </w:t>
      </w:r>
      <w:r w:rsidRPr="00D867D1">
        <w:rPr>
          <w:rFonts w:cstheme="minorHAnsi"/>
          <w:b/>
          <w:bCs/>
          <w:lang w:val="es-ES"/>
        </w:rPr>
        <w:t xml:space="preserve">Anexo A </w:t>
      </w:r>
      <w:r w:rsidRPr="00D867D1">
        <w:rPr>
          <w:rFonts w:cstheme="minorHAnsi"/>
          <w:lang w:val="es-ES"/>
        </w:rPr>
        <w:t xml:space="preserve">encontrará información práctica sobre la reunión. Se recuerda a los delegados que, conforme a las disposiciones en vigor, sólo los presentes en la sala de reunión podrán participar en la </w:t>
      </w:r>
      <w:r>
        <w:rPr>
          <w:rFonts w:cstheme="minorHAnsi"/>
          <w:lang w:val="es-ES"/>
        </w:rPr>
        <w:t xml:space="preserve">toma de decisiones. </w:t>
      </w:r>
      <w:r w:rsidRPr="00D867D1">
        <w:rPr>
          <w:rFonts w:cstheme="minorHAnsi"/>
          <w:lang w:val="es-ES"/>
        </w:rPr>
        <w:t>En las sesiones plenarias de apertura y clausura se facilitarán servicios de participación interactiva a distancia (véase más información en el Anexo A).</w:t>
      </w:r>
    </w:p>
    <w:p w14:paraId="5D7BB76C" w14:textId="13111E5A" w:rsidR="00CE6897" w:rsidRDefault="00CE6897" w:rsidP="002545AA">
      <w:r w:rsidRPr="00D867D1">
        <w:rPr>
          <w:rFonts w:cstheme="minorHAnsi"/>
          <w:szCs w:val="22"/>
          <w:lang w:val="es-ES"/>
        </w:rPr>
        <w:t xml:space="preserve">En el </w:t>
      </w:r>
      <w:r w:rsidRPr="00D867D1">
        <w:rPr>
          <w:rFonts w:cstheme="minorHAnsi"/>
          <w:b/>
          <w:bCs/>
          <w:szCs w:val="22"/>
          <w:lang w:val="es-ES"/>
        </w:rPr>
        <w:t xml:space="preserve">Anexo B </w:t>
      </w:r>
      <w:r w:rsidRPr="00D867D1">
        <w:rPr>
          <w:rFonts w:cstheme="minorHAnsi"/>
          <w:szCs w:val="22"/>
          <w:lang w:val="es-ES"/>
        </w:rPr>
        <w:t xml:space="preserve">figuran el proyecto de </w:t>
      </w:r>
      <w:r w:rsidRPr="00D867D1">
        <w:rPr>
          <w:rFonts w:cstheme="minorHAnsi"/>
          <w:b/>
          <w:bCs/>
          <w:szCs w:val="22"/>
          <w:lang w:val="es-ES"/>
        </w:rPr>
        <w:t xml:space="preserve">orden del día </w:t>
      </w:r>
      <w:r w:rsidRPr="00D867D1">
        <w:rPr>
          <w:rFonts w:cstheme="minorHAnsi"/>
          <w:szCs w:val="22"/>
          <w:lang w:val="es-ES"/>
        </w:rPr>
        <w:t xml:space="preserve">y de </w:t>
      </w:r>
      <w:r>
        <w:rPr>
          <w:rFonts w:cstheme="minorHAnsi"/>
          <w:b/>
          <w:bCs/>
          <w:szCs w:val="22"/>
          <w:lang w:val="es-ES"/>
        </w:rPr>
        <w:t xml:space="preserve">plan de gestión del tiempo </w:t>
      </w:r>
      <w:r>
        <w:rPr>
          <w:rFonts w:cstheme="minorHAnsi"/>
          <w:szCs w:val="22"/>
          <w:lang w:val="es-ES"/>
        </w:rPr>
        <w:t>de la reunión, preparado por el Sr.</w:t>
      </w:r>
      <w:r w:rsidRPr="00D867D1">
        <w:rPr>
          <w:rFonts w:cstheme="minorHAnsi"/>
          <w:szCs w:val="22"/>
          <w:lang w:val="es-ES"/>
        </w:rPr>
        <w:t xml:space="preserve"> Mr </w:t>
      </w:r>
      <w:proofErr w:type="spellStart"/>
      <w:r w:rsidRPr="00D867D1">
        <w:rPr>
          <w:rFonts w:cstheme="minorHAnsi"/>
          <w:szCs w:val="22"/>
          <w:lang w:val="es-ES"/>
        </w:rPr>
        <w:t>Araud</w:t>
      </w:r>
      <w:proofErr w:type="spellEnd"/>
      <w:r w:rsidRPr="00D867D1">
        <w:rPr>
          <w:rFonts w:cstheme="minorHAnsi"/>
          <w:szCs w:val="22"/>
          <w:lang w:val="es-ES"/>
        </w:rPr>
        <w:t xml:space="preserve"> Taddei (</w:t>
      </w:r>
      <w:r>
        <w:rPr>
          <w:rFonts w:cstheme="minorHAnsi"/>
          <w:szCs w:val="22"/>
          <w:lang w:val="es-ES"/>
        </w:rPr>
        <w:t>Reino Unido), Presidente de la CE</w:t>
      </w:r>
      <w:r w:rsidR="00943606">
        <w:rPr>
          <w:rFonts w:cstheme="minorHAnsi"/>
          <w:szCs w:val="22"/>
          <w:lang w:val="es-ES"/>
        </w:rPr>
        <w:t> </w:t>
      </w:r>
      <w:r>
        <w:rPr>
          <w:rFonts w:cstheme="minorHAnsi"/>
          <w:szCs w:val="22"/>
          <w:lang w:val="es-ES"/>
        </w:rPr>
        <w:t>17</w:t>
      </w:r>
      <w:r w:rsidRPr="00D867D1">
        <w:rPr>
          <w:rFonts w:cstheme="minorHAnsi"/>
          <w:szCs w:val="22"/>
          <w:lang w:val="es-ES"/>
        </w:rPr>
        <w:t>.</w:t>
      </w:r>
    </w:p>
    <w:p w14:paraId="7CE8FA0E" w14:textId="03A4EA68" w:rsidR="002545AA" w:rsidRDefault="002545AA" w:rsidP="002545AA">
      <w:pPr>
        <w:keepNext/>
        <w:keepLines/>
        <w:spacing w:after="120"/>
        <w:rPr>
          <w:b/>
          <w:bCs/>
        </w:rPr>
      </w:pPr>
      <w:r w:rsidRPr="00E35001">
        <w:rPr>
          <w:b/>
          <w:bCs/>
        </w:rPr>
        <w:t>PLAZOS CLAVE</w:t>
      </w:r>
      <w:r w:rsidR="00CE689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413"/>
      </w:tblGrid>
      <w:tr w:rsidR="00CE6897" w:rsidRPr="00835459" w14:paraId="0760A42B" w14:textId="77777777" w:rsidTr="00943606">
        <w:tc>
          <w:tcPr>
            <w:tcW w:w="2235" w:type="dxa"/>
            <w:shd w:val="clear" w:color="auto" w:fill="FFFFFF" w:themeFill="background1"/>
          </w:tcPr>
          <w:p w14:paraId="3A5F277F" w14:textId="77777777" w:rsidR="00CE6897" w:rsidRPr="00A87536" w:rsidRDefault="00CE6897" w:rsidP="00CE6897">
            <w:pPr>
              <w:pStyle w:val="TableText"/>
              <w:rPr>
                <w:rFonts w:cstheme="minorHAnsi"/>
                <w:szCs w:val="22"/>
              </w:rPr>
            </w:pPr>
            <w:bookmarkStart w:id="2" w:name="_Hlk184045628"/>
            <w:r w:rsidRPr="00A87536">
              <w:rPr>
                <w:rFonts w:cstheme="minorHAnsi"/>
                <w:szCs w:val="22"/>
              </w:rPr>
              <w:t xml:space="preserve">8 </w:t>
            </w:r>
            <w:r>
              <w:rPr>
                <w:rFonts w:cstheme="minorHAnsi"/>
                <w:szCs w:val="22"/>
              </w:rPr>
              <w:t>de febrero de</w:t>
            </w:r>
            <w:r w:rsidRPr="00A87536">
              <w:rPr>
                <w:rFonts w:cstheme="minorHAnsi"/>
                <w:szCs w:val="22"/>
              </w:rPr>
              <w:t xml:space="preserve"> 2025</w:t>
            </w:r>
          </w:p>
        </w:tc>
        <w:tc>
          <w:tcPr>
            <w:tcW w:w="7413" w:type="dxa"/>
            <w:shd w:val="clear" w:color="auto" w:fill="FFFFFF" w:themeFill="background1"/>
          </w:tcPr>
          <w:p w14:paraId="6F7B1331" w14:textId="31F55811" w:rsidR="00CE6897" w:rsidRPr="00D867D1" w:rsidRDefault="00CE6897" w:rsidP="00CE689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CE6897">
              <w:rPr>
                <w:rFonts w:cstheme="minorHAnsi"/>
                <w:szCs w:val="22"/>
                <w:lang w:val="es-ES"/>
              </w:rPr>
              <w:t>–</w:t>
            </w:r>
            <w:r w:rsidRPr="00D867D1">
              <w:rPr>
                <w:rFonts w:cstheme="minorHAnsi"/>
                <w:szCs w:val="22"/>
                <w:lang w:val="es-ES"/>
              </w:rPr>
              <w:tab/>
              <w:t>Presentación de solicitudes de subtitulado en tiempo real y/o de interpretaci</w:t>
            </w:r>
            <w:r>
              <w:rPr>
                <w:rFonts w:cstheme="minorHAnsi"/>
                <w:szCs w:val="22"/>
                <w:lang w:val="es-ES"/>
              </w:rPr>
              <w:t>ón en lengua de signos</w:t>
            </w:r>
          </w:p>
          <w:p w14:paraId="5F9C39C2" w14:textId="3BB718E3" w:rsidR="00CE6897" w:rsidRPr="00D867D1" w:rsidRDefault="00CE6897" w:rsidP="00CE6897">
            <w:pPr>
              <w:pStyle w:val="TableText"/>
              <w:ind w:left="172" w:hanging="207"/>
              <w:rPr>
                <w:rFonts w:cstheme="minorHAnsi"/>
                <w:lang w:val="es-ES"/>
              </w:rPr>
            </w:pPr>
            <w:r w:rsidRPr="00CE6897">
              <w:rPr>
                <w:rFonts w:cstheme="minorHAnsi"/>
                <w:lang w:val="es-ES"/>
              </w:rPr>
              <w:t>–</w:t>
            </w:r>
            <w:r w:rsidRPr="00D867D1">
              <w:rPr>
                <w:rFonts w:cstheme="minorHAnsi"/>
                <w:lang w:val="es-ES"/>
              </w:rPr>
              <w:tab/>
            </w:r>
            <w:hyperlink r:id="rId14" w:history="1">
              <w:r w:rsidRPr="00D867D1">
                <w:rPr>
                  <w:rStyle w:val="Hyperlink"/>
                  <w:rFonts w:cstheme="minorHAnsi"/>
                  <w:lang w:val="es-ES"/>
                </w:rPr>
                <w:t>Presentación de contribuciones de Miembros del UIT-T</w:t>
              </w:r>
            </w:hyperlink>
            <w:r w:rsidRPr="00D867D1">
              <w:rPr>
                <w:rFonts w:cstheme="minorHAnsi"/>
                <w:lang w:val="es-ES"/>
              </w:rPr>
              <w:t xml:space="preserve"> </w:t>
            </w:r>
            <w:r>
              <w:rPr>
                <w:rFonts w:cstheme="minorHAnsi"/>
                <w:lang w:val="es-ES"/>
              </w:rPr>
              <w:t>para las que se requiere traducción</w:t>
            </w:r>
          </w:p>
        </w:tc>
      </w:tr>
      <w:tr w:rsidR="00CE6897" w:rsidRPr="00835459" w14:paraId="6D9F90D9" w14:textId="77777777" w:rsidTr="00943606">
        <w:tc>
          <w:tcPr>
            <w:tcW w:w="2235" w:type="dxa"/>
            <w:shd w:val="clear" w:color="auto" w:fill="auto"/>
          </w:tcPr>
          <w:p w14:paraId="2186AD2F" w14:textId="77777777" w:rsidR="00CE6897" w:rsidRPr="00A87536" w:rsidRDefault="00CE6897" w:rsidP="00CE6897">
            <w:pPr>
              <w:pStyle w:val="TableText"/>
              <w:rPr>
                <w:rFonts w:cstheme="minorHAnsi"/>
                <w:szCs w:val="22"/>
              </w:rPr>
            </w:pPr>
            <w:r w:rsidRPr="00A87536">
              <w:rPr>
                <w:rFonts w:cstheme="minorHAnsi"/>
                <w:szCs w:val="22"/>
              </w:rPr>
              <w:lastRenderedPageBreak/>
              <w:t xml:space="preserve">25 </w:t>
            </w:r>
            <w:r>
              <w:rPr>
                <w:rFonts w:cstheme="minorHAnsi"/>
                <w:szCs w:val="22"/>
              </w:rPr>
              <w:t>de febrero de</w:t>
            </w:r>
            <w:r w:rsidRPr="00A87536">
              <w:rPr>
                <w:rFonts w:cstheme="minorHAnsi"/>
                <w:szCs w:val="22"/>
              </w:rPr>
              <w:t xml:space="preserve"> 2025</w:t>
            </w:r>
          </w:p>
        </w:tc>
        <w:tc>
          <w:tcPr>
            <w:tcW w:w="7413" w:type="dxa"/>
            <w:shd w:val="clear" w:color="auto" w:fill="auto"/>
          </w:tcPr>
          <w:p w14:paraId="46AEBA51" w14:textId="3F3F6B83" w:rsidR="00CE6897" w:rsidRPr="00D867D1" w:rsidRDefault="00CE6897" w:rsidP="00CE689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lang w:val="es-ES"/>
              </w:rPr>
            </w:pPr>
            <w:r w:rsidRPr="00CE6897">
              <w:rPr>
                <w:rFonts w:cstheme="minorHAnsi"/>
                <w:lang w:val="es-ES"/>
              </w:rPr>
              <w:t>–</w:t>
            </w:r>
            <w:r w:rsidRPr="00D867D1">
              <w:rPr>
                <w:rFonts w:cstheme="minorHAnsi"/>
                <w:lang w:val="es-ES"/>
              </w:rPr>
              <w:tab/>
              <w:t xml:space="preserve">Presentación de solicitudes de becas (mediante los formularios que figuran en la </w:t>
            </w:r>
            <w:hyperlink r:id="rId15">
              <w:r w:rsidRPr="00D867D1">
                <w:rPr>
                  <w:rStyle w:val="Hyperlink"/>
                  <w:rFonts w:cstheme="minorHAnsi"/>
                  <w:lang w:val="es-ES"/>
                </w:rPr>
                <w:t>página web de la Comisión de Estudio</w:t>
              </w:r>
            </w:hyperlink>
            <w:r w:rsidRPr="00D867D1">
              <w:rPr>
                <w:rFonts w:cstheme="minorHAnsi"/>
                <w:lang w:val="es-ES"/>
              </w:rPr>
              <w:t xml:space="preserve">; </w:t>
            </w:r>
            <w:r>
              <w:rPr>
                <w:rFonts w:cstheme="minorHAnsi"/>
                <w:lang w:val="es-ES"/>
              </w:rPr>
              <w:t>véanse los detalles en el Anexo</w:t>
            </w:r>
            <w:r w:rsidR="00943606">
              <w:rPr>
                <w:rFonts w:cstheme="minorHAnsi"/>
                <w:lang w:val="es-ES"/>
              </w:rPr>
              <w:t> </w:t>
            </w:r>
            <w:r w:rsidRPr="00D867D1">
              <w:rPr>
                <w:rFonts w:cstheme="minorHAnsi"/>
                <w:lang w:val="es-ES"/>
              </w:rPr>
              <w:t>A)</w:t>
            </w:r>
          </w:p>
          <w:p w14:paraId="382E91E3" w14:textId="0CBE4053" w:rsidR="00CE6897" w:rsidRPr="00D867D1" w:rsidRDefault="00CE6897" w:rsidP="00CE689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lang w:val="es-ES"/>
              </w:rPr>
            </w:pPr>
            <w:r w:rsidRPr="00CE6897">
              <w:rPr>
                <w:rFonts w:cstheme="minorHAnsi"/>
                <w:lang w:val="es-ES"/>
              </w:rPr>
              <w:t>–</w:t>
            </w:r>
            <w:r w:rsidRPr="00D867D1">
              <w:rPr>
                <w:rFonts w:cstheme="minorHAnsi"/>
                <w:lang w:val="es-ES"/>
              </w:rPr>
              <w:tab/>
              <w:t xml:space="preserve">Presentación de las solicitudes de interpretación (mediante </w:t>
            </w:r>
            <w:r>
              <w:rPr>
                <w:rFonts w:cstheme="minorHAnsi"/>
                <w:lang w:val="es-ES"/>
              </w:rPr>
              <w:t>el formulario de inscripción en línea</w:t>
            </w:r>
            <w:r w:rsidRPr="00D867D1">
              <w:rPr>
                <w:rFonts w:cstheme="minorHAnsi"/>
                <w:lang w:val="es-ES"/>
              </w:rPr>
              <w:t>)</w:t>
            </w:r>
          </w:p>
        </w:tc>
      </w:tr>
      <w:tr w:rsidR="00CE6897" w:rsidRPr="00835459" w14:paraId="1BDFACB0" w14:textId="77777777" w:rsidTr="00943606">
        <w:tc>
          <w:tcPr>
            <w:tcW w:w="2235" w:type="dxa"/>
            <w:shd w:val="clear" w:color="auto" w:fill="auto"/>
          </w:tcPr>
          <w:p w14:paraId="1D84B771" w14:textId="77777777" w:rsidR="00CE6897" w:rsidRPr="00A87536" w:rsidRDefault="00CE6897" w:rsidP="00CE6897">
            <w:pPr>
              <w:pStyle w:val="TableText"/>
              <w:rPr>
                <w:rFonts w:cstheme="minorHAnsi"/>
                <w:szCs w:val="22"/>
              </w:rPr>
            </w:pPr>
            <w:r w:rsidRPr="00A87536">
              <w:rPr>
                <w:rFonts w:cstheme="minorHAnsi"/>
                <w:szCs w:val="22"/>
              </w:rPr>
              <w:t xml:space="preserve">8 </w:t>
            </w:r>
            <w:r>
              <w:rPr>
                <w:rFonts w:cstheme="minorHAnsi"/>
                <w:szCs w:val="22"/>
              </w:rPr>
              <w:t>de marzo de</w:t>
            </w:r>
            <w:r w:rsidRPr="00A87536">
              <w:rPr>
                <w:rFonts w:cstheme="minorHAnsi"/>
                <w:szCs w:val="22"/>
              </w:rPr>
              <w:t xml:space="preserve"> 2025</w:t>
            </w:r>
          </w:p>
        </w:tc>
        <w:tc>
          <w:tcPr>
            <w:tcW w:w="7413" w:type="dxa"/>
            <w:shd w:val="clear" w:color="auto" w:fill="auto"/>
          </w:tcPr>
          <w:p w14:paraId="077E1F07" w14:textId="668E9859" w:rsidR="00CE6897" w:rsidRPr="00D867D1" w:rsidRDefault="00CE6897" w:rsidP="00CE689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CE6897">
              <w:rPr>
                <w:rFonts w:cstheme="minorHAnsi"/>
                <w:szCs w:val="22"/>
                <w:lang w:val="es-ES"/>
              </w:rPr>
              <w:t>–</w:t>
            </w:r>
            <w:r w:rsidRPr="00D867D1">
              <w:rPr>
                <w:rFonts w:cstheme="minorHAnsi"/>
                <w:szCs w:val="22"/>
                <w:lang w:val="es-ES"/>
              </w:rPr>
              <w:tab/>
              <w:t>Preinscripción (mediante el formulario de inscripción en línea que figura e</w:t>
            </w:r>
            <w:r>
              <w:rPr>
                <w:rFonts w:cstheme="minorHAnsi"/>
                <w:szCs w:val="22"/>
                <w:lang w:val="es-ES"/>
              </w:rPr>
              <w:t>n la</w:t>
            </w:r>
            <w:r w:rsidRPr="00D867D1">
              <w:rPr>
                <w:rFonts w:cstheme="minorHAnsi"/>
                <w:szCs w:val="22"/>
                <w:lang w:val="es-ES"/>
              </w:rPr>
              <w:t xml:space="preserve"> </w:t>
            </w:r>
            <w:hyperlink r:id="rId16" w:history="1">
              <w:r>
                <w:rPr>
                  <w:rStyle w:val="Hyperlink"/>
                  <w:rFonts w:cstheme="minorHAnsi"/>
                  <w:szCs w:val="22"/>
                  <w:lang w:val="es-ES"/>
                </w:rPr>
                <w:t>página web de la Comisión de Estudio</w:t>
              </w:r>
            </w:hyperlink>
            <w:r w:rsidRPr="00D867D1">
              <w:rPr>
                <w:rFonts w:cstheme="minorHAnsi"/>
                <w:szCs w:val="22"/>
                <w:lang w:val="es-ES"/>
              </w:rPr>
              <w:t>)</w:t>
            </w:r>
          </w:p>
          <w:p w14:paraId="0C791322" w14:textId="150AA143" w:rsidR="00CE6897" w:rsidRPr="00D867D1" w:rsidRDefault="00CE6897" w:rsidP="00CE689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CE6897">
              <w:rPr>
                <w:rFonts w:cstheme="minorHAnsi"/>
                <w:szCs w:val="22"/>
                <w:lang w:val="es-ES"/>
              </w:rPr>
              <w:t>–</w:t>
            </w:r>
            <w:r w:rsidRPr="00D867D1">
              <w:rPr>
                <w:rFonts w:cstheme="minorHAnsi"/>
                <w:szCs w:val="22"/>
                <w:lang w:val="es-ES"/>
              </w:rPr>
              <w:tab/>
              <w:t xml:space="preserve">Presentación de las solicitudes de cartas para la </w:t>
            </w:r>
            <w:r>
              <w:rPr>
                <w:rFonts w:cstheme="minorHAnsi"/>
                <w:szCs w:val="22"/>
                <w:lang w:val="es-ES"/>
              </w:rPr>
              <w:t>obtención de visados (mediante el formulario de inscripción en línea; véanse los detalles en el Anexo</w:t>
            </w:r>
            <w:r w:rsidR="00943606">
              <w:rPr>
                <w:rFonts w:cstheme="minorHAnsi"/>
                <w:szCs w:val="22"/>
                <w:lang w:val="es-ES"/>
              </w:rPr>
              <w:t> </w:t>
            </w:r>
            <w:r w:rsidRPr="00D867D1">
              <w:rPr>
                <w:rFonts w:cstheme="minorHAnsi"/>
                <w:szCs w:val="22"/>
                <w:lang w:val="es-ES"/>
              </w:rPr>
              <w:t>A)</w:t>
            </w:r>
          </w:p>
        </w:tc>
      </w:tr>
      <w:tr w:rsidR="00CE6897" w:rsidRPr="00835459" w14:paraId="6B8BA930" w14:textId="77777777" w:rsidTr="00943606">
        <w:tc>
          <w:tcPr>
            <w:tcW w:w="2235" w:type="dxa"/>
            <w:shd w:val="clear" w:color="auto" w:fill="auto"/>
          </w:tcPr>
          <w:p w14:paraId="6EF08B4A" w14:textId="77777777" w:rsidR="00CE6897" w:rsidRPr="00A87536" w:rsidRDefault="00CE6897" w:rsidP="00CE6897">
            <w:pPr>
              <w:pStyle w:val="TableText"/>
              <w:rPr>
                <w:rFonts w:cstheme="minorHAnsi"/>
                <w:szCs w:val="22"/>
              </w:rPr>
            </w:pPr>
            <w:r w:rsidRPr="00A87536">
              <w:rPr>
                <w:rFonts w:cstheme="minorHAnsi"/>
                <w:szCs w:val="22"/>
              </w:rPr>
              <w:t xml:space="preserve">26 </w:t>
            </w:r>
            <w:r>
              <w:rPr>
                <w:rFonts w:cstheme="minorHAnsi"/>
                <w:szCs w:val="22"/>
              </w:rPr>
              <w:t>de marzo de</w:t>
            </w:r>
            <w:r w:rsidRPr="00A87536">
              <w:rPr>
                <w:rFonts w:cstheme="minorHAnsi"/>
                <w:szCs w:val="22"/>
              </w:rPr>
              <w:t xml:space="preserve"> 2025</w:t>
            </w:r>
          </w:p>
        </w:tc>
        <w:tc>
          <w:tcPr>
            <w:tcW w:w="7413" w:type="dxa"/>
            <w:shd w:val="clear" w:color="auto" w:fill="auto"/>
          </w:tcPr>
          <w:p w14:paraId="1D1C8E4C" w14:textId="58BC66E4" w:rsidR="00CE6897" w:rsidRPr="00D867D1" w:rsidRDefault="00CE6897" w:rsidP="00CE689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CE6897">
              <w:rPr>
                <w:rFonts w:cstheme="minorHAnsi"/>
                <w:szCs w:val="22"/>
                <w:lang w:val="es-ES"/>
              </w:rPr>
              <w:t>–</w:t>
            </w:r>
            <w:r w:rsidRPr="00D867D1">
              <w:rPr>
                <w:rFonts w:cstheme="minorHAnsi"/>
                <w:szCs w:val="22"/>
                <w:lang w:val="es-ES"/>
              </w:rPr>
              <w:tab/>
            </w:r>
            <w:hyperlink r:id="rId17" w:history="1">
              <w:r w:rsidRPr="00D867D1">
                <w:rPr>
                  <w:rStyle w:val="Hyperlink"/>
                  <w:rFonts w:cstheme="minorHAnsi"/>
                  <w:szCs w:val="22"/>
                  <w:lang w:val="es-ES"/>
                </w:rPr>
                <w:t>Presentación de contribuciones de Miembros del UIT-T (a través del sistema de Publicación Directa de Documentos)</w:t>
              </w:r>
            </w:hyperlink>
          </w:p>
        </w:tc>
      </w:tr>
      <w:bookmarkEnd w:id="2"/>
      <w:tr w:rsidR="00CE6897" w:rsidRPr="00835459" w14:paraId="14C8423B" w14:textId="77777777" w:rsidTr="00943606">
        <w:tc>
          <w:tcPr>
            <w:tcW w:w="2235" w:type="dxa"/>
            <w:shd w:val="clear" w:color="auto" w:fill="auto"/>
          </w:tcPr>
          <w:p w14:paraId="67E67D63" w14:textId="77777777" w:rsidR="00CE6897" w:rsidRPr="00A87536" w:rsidRDefault="00CE6897" w:rsidP="00CE6897">
            <w:pPr>
              <w:pStyle w:val="TableText"/>
              <w:rPr>
                <w:rFonts w:cstheme="minorHAnsi"/>
                <w:szCs w:val="22"/>
              </w:rPr>
            </w:pPr>
            <w:r w:rsidRPr="00A87536">
              <w:rPr>
                <w:rFonts w:cstheme="minorHAnsi"/>
                <w:szCs w:val="22"/>
              </w:rPr>
              <w:t>2</w:t>
            </w:r>
            <w:r>
              <w:rPr>
                <w:rFonts w:cstheme="minorHAnsi"/>
                <w:szCs w:val="22"/>
              </w:rPr>
              <w:t>8</w:t>
            </w:r>
            <w:r w:rsidRPr="00A87536">
              <w:rPr>
                <w:rFonts w:cstheme="minorHAnsi"/>
                <w:szCs w:val="22"/>
              </w:rPr>
              <w:t xml:space="preserve"> </w:t>
            </w:r>
            <w:r>
              <w:rPr>
                <w:rFonts w:cstheme="minorHAnsi"/>
                <w:szCs w:val="22"/>
              </w:rPr>
              <w:t>de marzo de</w:t>
            </w:r>
            <w:r w:rsidRPr="00A87536">
              <w:rPr>
                <w:rFonts w:cstheme="minorHAnsi"/>
                <w:szCs w:val="22"/>
              </w:rPr>
              <w:t xml:space="preserve"> 2025</w:t>
            </w:r>
          </w:p>
        </w:tc>
        <w:tc>
          <w:tcPr>
            <w:tcW w:w="7413" w:type="dxa"/>
            <w:shd w:val="clear" w:color="auto" w:fill="auto"/>
          </w:tcPr>
          <w:p w14:paraId="10652EFC" w14:textId="561AD89E" w:rsidR="00CE6897" w:rsidRPr="00D867D1" w:rsidRDefault="00CE6897" w:rsidP="00CE689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CE6897">
              <w:rPr>
                <w:rFonts w:cstheme="minorHAnsi"/>
                <w:szCs w:val="22"/>
                <w:lang w:val="es-ES"/>
              </w:rPr>
              <w:t>–</w:t>
            </w:r>
            <w:r w:rsidRPr="00D867D1">
              <w:rPr>
                <w:rFonts w:cstheme="minorHAnsi"/>
                <w:szCs w:val="22"/>
                <w:lang w:val="es-ES"/>
              </w:rPr>
              <w:tab/>
              <w:t xml:space="preserve">Presentación del formulario que figura en el Anexo 2 de la </w:t>
            </w:r>
            <w:hyperlink r:id="rId18" w:history="1">
              <w:r w:rsidRPr="00D867D1">
                <w:rPr>
                  <w:rStyle w:val="Hyperlink"/>
                  <w:rFonts w:cstheme="minorHAnsi"/>
                  <w:szCs w:val="22"/>
                  <w:lang w:val="es-ES"/>
                </w:rPr>
                <w:t>Circular TSB 003</w:t>
              </w:r>
            </w:hyperlink>
            <w:r w:rsidRPr="00D867D1">
              <w:rPr>
                <w:rFonts w:cstheme="minorHAnsi"/>
                <w:lang w:val="es-ES"/>
              </w:rPr>
              <w:t xml:space="preserve"> relativa a la consulta a los Estados Miembros</w:t>
            </w:r>
            <w:r>
              <w:rPr>
                <w:rFonts w:cstheme="minorHAnsi"/>
                <w:lang w:val="es-ES"/>
              </w:rPr>
              <w:t xml:space="preserve"> del TAP sobre los proyectos de nueva Recomendación UIT-T</w:t>
            </w:r>
            <w:r w:rsidRPr="00D867D1">
              <w:rPr>
                <w:rFonts w:cstheme="minorHAnsi"/>
                <w:szCs w:val="22"/>
                <w:lang w:val="es-ES"/>
              </w:rPr>
              <w:t xml:space="preserve"> X.1355 (</w:t>
            </w:r>
            <w:proofErr w:type="spellStart"/>
            <w:r w:rsidRPr="00D867D1">
              <w:rPr>
                <w:rFonts w:cstheme="minorHAnsi"/>
                <w:szCs w:val="22"/>
                <w:lang w:val="es-ES"/>
              </w:rPr>
              <w:t>X.ra-iot</w:t>
            </w:r>
            <w:proofErr w:type="spellEnd"/>
            <w:r w:rsidRPr="00D867D1">
              <w:rPr>
                <w:rFonts w:cstheme="minorHAnsi"/>
                <w:szCs w:val="22"/>
                <w:lang w:val="es-ES"/>
              </w:rPr>
              <w:t>), X.1456 (</w:t>
            </w:r>
            <w:proofErr w:type="spellStart"/>
            <w:r w:rsidRPr="00D867D1">
              <w:rPr>
                <w:rFonts w:cstheme="minorHAnsi"/>
                <w:szCs w:val="22"/>
                <w:lang w:val="es-ES"/>
              </w:rPr>
              <w:t>X.sgdfs-us</w:t>
            </w:r>
            <w:proofErr w:type="spellEnd"/>
            <w:r w:rsidRPr="00D867D1">
              <w:rPr>
                <w:rFonts w:cstheme="minorHAnsi"/>
                <w:szCs w:val="22"/>
                <w:lang w:val="es-ES"/>
              </w:rPr>
              <w:t>), X.1648 (</w:t>
            </w:r>
            <w:proofErr w:type="spellStart"/>
            <w:r w:rsidRPr="00D867D1">
              <w:rPr>
                <w:rFonts w:cstheme="minorHAnsi"/>
                <w:szCs w:val="22"/>
                <w:lang w:val="es-ES"/>
              </w:rPr>
              <w:t>X.gecds</w:t>
            </w:r>
            <w:proofErr w:type="spellEnd"/>
            <w:r w:rsidRPr="00D867D1">
              <w:rPr>
                <w:rFonts w:cstheme="minorHAnsi"/>
                <w:szCs w:val="22"/>
                <w:lang w:val="es-ES"/>
              </w:rPr>
              <w:t>), X.1284 (</w:t>
            </w:r>
            <w:proofErr w:type="spellStart"/>
            <w:r w:rsidRPr="00D867D1">
              <w:rPr>
                <w:rFonts w:cstheme="minorHAnsi"/>
                <w:szCs w:val="22"/>
                <w:lang w:val="es-ES"/>
              </w:rPr>
              <w:t>X.afotak</w:t>
            </w:r>
            <w:proofErr w:type="spellEnd"/>
            <w:r w:rsidRPr="00D867D1">
              <w:rPr>
                <w:rFonts w:cstheme="minorHAnsi"/>
                <w:szCs w:val="22"/>
                <w:lang w:val="es-ES"/>
              </w:rPr>
              <w:t xml:space="preserve">) </w:t>
            </w:r>
            <w:r>
              <w:rPr>
                <w:rFonts w:cstheme="minorHAnsi"/>
                <w:szCs w:val="22"/>
                <w:lang w:val="es-ES"/>
              </w:rPr>
              <w:t>y</w:t>
            </w:r>
            <w:r w:rsidRPr="00D867D1">
              <w:rPr>
                <w:rFonts w:cstheme="minorHAnsi"/>
                <w:szCs w:val="22"/>
                <w:lang w:val="es-ES"/>
              </w:rPr>
              <w:t xml:space="preserve"> X.1385 (</w:t>
            </w:r>
            <w:proofErr w:type="spellStart"/>
            <w:r w:rsidRPr="00D867D1">
              <w:rPr>
                <w:rFonts w:cstheme="minorHAnsi"/>
                <w:szCs w:val="22"/>
                <w:lang w:val="es-ES"/>
              </w:rPr>
              <w:t>X.evtol-sec</w:t>
            </w:r>
            <w:proofErr w:type="spellEnd"/>
            <w:r w:rsidRPr="00D867D1">
              <w:rPr>
                <w:rFonts w:cstheme="minorHAnsi"/>
                <w:szCs w:val="22"/>
                <w:lang w:val="es-ES"/>
              </w:rPr>
              <w:t>)</w:t>
            </w:r>
          </w:p>
        </w:tc>
      </w:tr>
    </w:tbl>
    <w:p w14:paraId="00F605E9" w14:textId="05CB43E1" w:rsidR="002545AA" w:rsidRDefault="002545AA" w:rsidP="002545AA">
      <w:pPr>
        <w:rPr>
          <w:bCs/>
        </w:rPr>
      </w:pPr>
      <w:r w:rsidRPr="00E35001">
        <w:rPr>
          <w:bCs/>
        </w:rPr>
        <w:t>Le deseo una reunión agradable y productiva.</w:t>
      </w:r>
    </w:p>
    <w:tbl>
      <w:tblPr>
        <w:tblStyle w:val="TableGrid"/>
        <w:tblW w:w="0" w:type="auto"/>
        <w:tblInd w:w="-142" w:type="dxa"/>
        <w:tblLook w:val="04A0" w:firstRow="1" w:lastRow="0" w:firstColumn="1" w:lastColumn="0" w:noHBand="0" w:noVBand="1"/>
      </w:tblPr>
      <w:tblGrid>
        <w:gridCol w:w="142"/>
        <w:gridCol w:w="4814"/>
        <w:gridCol w:w="4815"/>
      </w:tblGrid>
      <w:tr w:rsidR="002545AA" w:rsidRPr="00E35001" w14:paraId="0F3EE1E9" w14:textId="77777777" w:rsidTr="00D2022E">
        <w:tc>
          <w:tcPr>
            <w:tcW w:w="4956" w:type="dxa"/>
            <w:gridSpan w:val="2"/>
            <w:tcBorders>
              <w:top w:val="nil"/>
              <w:left w:val="nil"/>
              <w:bottom w:val="nil"/>
            </w:tcBorders>
          </w:tcPr>
          <w:p w14:paraId="794D6F44" w14:textId="44DF2F38" w:rsidR="002545AA" w:rsidRDefault="002545AA" w:rsidP="002C58A4">
            <w:pPr>
              <w:rPr>
                <w:bCs/>
              </w:rPr>
            </w:pPr>
            <w:r w:rsidRPr="00E35001">
              <w:rPr>
                <w:bCs/>
              </w:rPr>
              <w:t>Atentamente,</w:t>
            </w:r>
          </w:p>
          <w:p w14:paraId="2AB289AD" w14:textId="3FB26970" w:rsidR="002545AA" w:rsidRPr="00E35001" w:rsidRDefault="00647AF7" w:rsidP="00D2022E">
            <w:pPr>
              <w:spacing w:before="840"/>
              <w:ind w:right="91"/>
            </w:pPr>
            <w:r w:rsidRPr="00647AF7">
              <w:rPr>
                <w:rFonts w:cstheme="minorHAnsi"/>
                <w:szCs w:val="22"/>
                <w:lang w:val="es-ES"/>
              </w:rPr>
              <w:drawing>
                <wp:anchor distT="0" distB="0" distL="114300" distR="114300" simplePos="0" relativeHeight="251659264" behindDoc="1" locked="0" layoutInCell="1" allowOverlap="1" wp14:anchorId="042564F7" wp14:editId="659043F2">
                  <wp:simplePos x="0" y="0"/>
                  <wp:positionH relativeFrom="column">
                    <wp:posOffset>19050</wp:posOffset>
                  </wp:positionH>
                  <wp:positionV relativeFrom="paragraph">
                    <wp:posOffset>74930</wp:posOffset>
                  </wp:positionV>
                  <wp:extent cx="825500" cy="330200"/>
                  <wp:effectExtent l="0" t="0" r="0" b="0"/>
                  <wp:wrapNone/>
                  <wp:docPr id="208692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2520" name=""/>
                          <pic:cNvPicPr/>
                        </pic:nvPicPr>
                        <pic:blipFill>
                          <a:blip r:embed="rId19">
                            <a:extLst>
                              <a:ext uri="{28A0092B-C50C-407E-A947-70E740481C1C}">
                                <a14:useLocalDpi xmlns:a14="http://schemas.microsoft.com/office/drawing/2010/main" val="0"/>
                              </a:ext>
                            </a:extLst>
                          </a:blip>
                          <a:stretch>
                            <a:fillRect/>
                          </a:stretch>
                        </pic:blipFill>
                        <pic:spPr>
                          <a:xfrm>
                            <a:off x="0" y="0"/>
                            <a:ext cx="825500" cy="330200"/>
                          </a:xfrm>
                          <a:prstGeom prst="rect">
                            <a:avLst/>
                          </a:prstGeom>
                        </pic:spPr>
                      </pic:pic>
                    </a:graphicData>
                  </a:graphic>
                </wp:anchor>
              </w:drawing>
            </w:r>
            <w:r w:rsidR="00CE6897" w:rsidRPr="00D867D1">
              <w:rPr>
                <w:rFonts w:cstheme="minorHAnsi"/>
                <w:szCs w:val="22"/>
                <w:lang w:val="es-ES"/>
              </w:rPr>
              <w:t>Seizo Onoe</w:t>
            </w:r>
            <w:r w:rsidR="00CE6897" w:rsidRPr="00D867D1">
              <w:rPr>
                <w:rFonts w:cstheme="minorHAnsi"/>
                <w:szCs w:val="22"/>
                <w:lang w:val="es-ES"/>
              </w:rPr>
              <w:br/>
            </w:r>
            <w:proofErr w:type="gramStart"/>
            <w:r w:rsidR="00CE6897" w:rsidRPr="00D867D1">
              <w:rPr>
                <w:rFonts w:cstheme="minorHAnsi"/>
                <w:szCs w:val="22"/>
                <w:lang w:val="es-ES"/>
              </w:rPr>
              <w:t>Director</w:t>
            </w:r>
            <w:proofErr w:type="gramEnd"/>
            <w:r w:rsidR="00CE6897" w:rsidRPr="00D867D1">
              <w:rPr>
                <w:rFonts w:cstheme="minorHAnsi"/>
                <w:szCs w:val="22"/>
                <w:lang w:val="es-ES"/>
              </w:rPr>
              <w:t xml:space="preserve"> de la Oficina de </w:t>
            </w:r>
            <w:r w:rsidR="00CE6897" w:rsidRPr="00D867D1">
              <w:rPr>
                <w:rFonts w:cstheme="minorHAnsi"/>
                <w:szCs w:val="22"/>
                <w:lang w:val="es-ES"/>
              </w:rPr>
              <w:br/>
              <w:t>Normalización de las Telecomunicaciones</w:t>
            </w:r>
          </w:p>
        </w:tc>
        <w:tc>
          <w:tcPr>
            <w:tcW w:w="4815" w:type="dxa"/>
            <w:tcBorders>
              <w:bottom w:val="nil"/>
            </w:tcBorders>
          </w:tcPr>
          <w:p w14:paraId="4660EBB2" w14:textId="18FD3CD0" w:rsidR="002545AA" w:rsidRPr="00E35001" w:rsidRDefault="00CE6897" w:rsidP="00CE6897">
            <w:pPr>
              <w:jc w:val="right"/>
              <w:rPr>
                <w:bCs/>
              </w:rPr>
            </w:pPr>
            <w:r w:rsidRPr="00A038E2">
              <w:rPr>
                <w:noProof/>
                <w:lang w:val="en-US"/>
              </w:rPr>
              <w:drawing>
                <wp:anchor distT="0" distB="0" distL="114300" distR="114300" simplePos="0" relativeHeight="251658240" behindDoc="1" locked="0" layoutInCell="1" allowOverlap="1" wp14:anchorId="4612A665" wp14:editId="0955927A">
                  <wp:simplePos x="0" y="0"/>
                  <wp:positionH relativeFrom="column">
                    <wp:posOffset>960120</wp:posOffset>
                  </wp:positionH>
                  <wp:positionV relativeFrom="paragraph">
                    <wp:posOffset>318770</wp:posOffset>
                  </wp:positionV>
                  <wp:extent cx="984408" cy="889033"/>
                  <wp:effectExtent l="0" t="0" r="6350" b="6350"/>
                  <wp:wrapTight wrapText="bothSides">
                    <wp:wrapPolygon edited="0">
                      <wp:start x="0" y="0"/>
                      <wp:lineTo x="0" y="21291"/>
                      <wp:lineTo x="21321" y="21291"/>
                      <wp:lineTo x="21321" y="0"/>
                      <wp:lineTo x="0" y="0"/>
                    </wp:wrapPolygon>
                  </wp:wrapTight>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4408" cy="889033"/>
                          </a:xfrm>
                          <a:prstGeom prst="rect">
                            <a:avLst/>
                          </a:prstGeom>
                          <a:noFill/>
                          <a:ln>
                            <a:noFill/>
                          </a:ln>
                        </pic:spPr>
                      </pic:pic>
                    </a:graphicData>
                  </a:graphic>
                </wp:anchor>
              </w:drawing>
            </w:r>
          </w:p>
        </w:tc>
      </w:tr>
      <w:tr w:rsidR="00CE6897" w:rsidRPr="00E35001" w14:paraId="7AA468FD" w14:textId="77777777" w:rsidTr="00D2022E">
        <w:trPr>
          <w:gridBefore w:val="1"/>
          <w:wBefore w:w="142" w:type="dxa"/>
        </w:trPr>
        <w:tc>
          <w:tcPr>
            <w:tcW w:w="4814" w:type="dxa"/>
            <w:tcBorders>
              <w:top w:val="nil"/>
              <w:left w:val="nil"/>
              <w:bottom w:val="nil"/>
              <w:right w:val="single" w:sz="4" w:space="0" w:color="auto"/>
            </w:tcBorders>
          </w:tcPr>
          <w:p w14:paraId="5E446601" w14:textId="77777777" w:rsidR="00CE6897" w:rsidRPr="00E35001" w:rsidRDefault="00CE6897" w:rsidP="002C58A4">
            <w:pPr>
              <w:rPr>
                <w:bCs/>
              </w:rPr>
            </w:pPr>
          </w:p>
        </w:tc>
        <w:tc>
          <w:tcPr>
            <w:tcW w:w="4815" w:type="dxa"/>
            <w:tcBorders>
              <w:top w:val="nil"/>
              <w:left w:val="single" w:sz="4" w:space="0" w:color="auto"/>
            </w:tcBorders>
          </w:tcPr>
          <w:p w14:paraId="010A13C0" w14:textId="2E0FC62D" w:rsidR="00CE6897" w:rsidRPr="00E35001" w:rsidRDefault="00CE6897" w:rsidP="002C58A4">
            <w:pPr>
              <w:jc w:val="center"/>
              <w:rPr>
                <w:bCs/>
              </w:rPr>
            </w:pPr>
            <w:r w:rsidRPr="00E35001">
              <w:rPr>
                <w:bCs/>
              </w:rPr>
              <w:t>Última información sobre la reunión</w:t>
            </w:r>
          </w:p>
        </w:tc>
      </w:tr>
    </w:tbl>
    <w:p w14:paraId="7A6D5DBD" w14:textId="101A3397" w:rsidR="002545AA" w:rsidRPr="00E35001" w:rsidRDefault="00CE6897" w:rsidP="00CE6897">
      <w:pPr>
        <w:spacing w:before="600"/>
        <w:rPr>
          <w:bCs/>
        </w:rPr>
      </w:pPr>
      <w:r w:rsidRPr="00CE6897">
        <w:rPr>
          <w:b/>
        </w:rPr>
        <w:t>Anexos:</w:t>
      </w:r>
      <w:r>
        <w:rPr>
          <w:bCs/>
        </w:rPr>
        <w:t xml:space="preserve"> 2</w:t>
      </w:r>
    </w:p>
    <w:p w14:paraId="50B22168" w14:textId="77777777" w:rsidR="002545AA" w:rsidRPr="00E35001" w:rsidRDefault="002545AA" w:rsidP="002545AA">
      <w:pPr>
        <w:ind w:right="91"/>
        <w:rPr>
          <w:bCs/>
        </w:rPr>
      </w:pPr>
      <w:r w:rsidRPr="00E35001">
        <w:rPr>
          <w:bCs/>
        </w:rPr>
        <w:br w:type="page"/>
      </w:r>
    </w:p>
    <w:p w14:paraId="7FCAA340" w14:textId="77777777" w:rsidR="00943606" w:rsidRDefault="00BC1FB8" w:rsidP="00E25441">
      <w:pPr>
        <w:pStyle w:val="AnnexNotitle"/>
        <w:spacing w:after="80"/>
        <w:rPr>
          <w:lang w:val="es-ES"/>
        </w:rPr>
      </w:pPr>
      <w:r w:rsidRPr="00E35001">
        <w:rPr>
          <w:bCs/>
        </w:rPr>
        <w:lastRenderedPageBreak/>
        <w:t xml:space="preserve">Anexo </w:t>
      </w:r>
      <w:r w:rsidR="002545AA" w:rsidRPr="00E35001">
        <w:rPr>
          <w:bCs/>
          <w:caps/>
        </w:rPr>
        <w:t>A</w:t>
      </w:r>
      <w:r w:rsidR="00943606">
        <w:rPr>
          <w:bCs/>
          <w:caps/>
        </w:rPr>
        <w:br/>
      </w:r>
      <w:r w:rsidR="00943606" w:rsidRPr="00325A76">
        <w:rPr>
          <w:lang w:val="es-ES"/>
        </w:rPr>
        <w:t>Información práctica sobre la reunión</w:t>
      </w:r>
    </w:p>
    <w:p w14:paraId="5CB87576" w14:textId="1BE5C9CF" w:rsidR="002545AA" w:rsidRPr="00943606" w:rsidRDefault="00E25441" w:rsidP="00943606">
      <w:pPr>
        <w:pStyle w:val="AnnexNotitle"/>
        <w:rPr>
          <w:bCs/>
          <w:sz w:val="22"/>
        </w:rPr>
      </w:pPr>
      <w:r w:rsidRPr="00943606">
        <w:rPr>
          <w:bCs/>
          <w:sz w:val="22"/>
        </w:rPr>
        <w:t>Métodos de trabajo e instalaciones</w:t>
      </w:r>
    </w:p>
    <w:p w14:paraId="000B812D" w14:textId="77777777" w:rsidR="00943606" w:rsidRPr="00325A76" w:rsidRDefault="00943606" w:rsidP="00943606">
      <w:pPr>
        <w:spacing w:after="120"/>
        <w:rPr>
          <w:rFonts w:eastAsia="SimSun"/>
          <w:b/>
          <w:bCs/>
          <w:szCs w:val="22"/>
          <w:lang w:val="es-ES"/>
        </w:rPr>
      </w:pPr>
      <w:r w:rsidRPr="00325A76">
        <w:rPr>
          <w:b/>
          <w:bCs/>
          <w:lang w:val="es-ES"/>
        </w:rPr>
        <w:t>PRESENTACIÓN DE DOCUMENTOS Y ACCESO A LOS MISMOS</w:t>
      </w:r>
      <w:r w:rsidRPr="00325A76">
        <w:rPr>
          <w:lang w:val="es-ES"/>
        </w:rPr>
        <w:t xml:space="preserve">: En la reunión no se utilizarán documentos impresos. Los Miembros deberían utilizar el sistema de </w:t>
      </w:r>
      <w:hyperlink r:id="rId22" w:history="1">
        <w:r w:rsidRPr="00325A76">
          <w:rPr>
            <w:rStyle w:val="Hyperlink"/>
            <w:lang w:val="es-ES"/>
          </w:rPr>
          <w:t>Publicación Directa de Documentos</w:t>
        </w:r>
      </w:hyperlink>
      <w:r w:rsidRPr="00325A76">
        <w:rPr>
          <w:lang w:val="es-ES"/>
        </w:rPr>
        <w:t xml:space="preserve"> para enviar sus contribuciones; los proyectos de DT deberían remitirse por correo-e a la secretaría de la Comisión de Estudio utilizando la </w:t>
      </w:r>
      <w:hyperlink r:id="rId23" w:history="1">
        <w:r w:rsidRPr="00325A76">
          <w:rPr>
            <w:rStyle w:val="Hyperlink"/>
            <w:lang w:val="es-ES"/>
          </w:rPr>
          <w:t>plantilla correspondiente</w:t>
        </w:r>
      </w:hyperlink>
      <w:r w:rsidRPr="00325A76">
        <w:rPr>
          <w:lang w:val="es-ES"/>
        </w:rPr>
        <w:t xml:space="preserve">. El acceso a los documentos de la reunión se facilita a partir de la página principal de la Comisión de Estudio y estará restringido a los Miembros del UIT-T que dispongan de una </w:t>
      </w:r>
      <w:hyperlink r:id="rId24" w:history="1">
        <w:r w:rsidRPr="00325A76">
          <w:rPr>
            <w:rStyle w:val="Hyperlink"/>
            <w:lang w:val="es-ES"/>
          </w:rPr>
          <w:t>cuenta de usuario de la UIT</w:t>
        </w:r>
      </w:hyperlink>
      <w:r w:rsidRPr="00325A76">
        <w:rPr>
          <w:lang w:val="es-ES"/>
        </w:rPr>
        <w:t xml:space="preserve"> con acceso TIES.</w:t>
      </w:r>
    </w:p>
    <w:p w14:paraId="5467556B" w14:textId="77777777" w:rsidR="00943606" w:rsidRPr="00325A76" w:rsidRDefault="00943606" w:rsidP="00943606">
      <w:pPr>
        <w:rPr>
          <w:lang w:val="es-ES"/>
        </w:rPr>
      </w:pPr>
      <w:bookmarkStart w:id="3" w:name="_Hlk184045647"/>
      <w:r w:rsidRPr="00325A76">
        <w:rPr>
          <w:b/>
          <w:bCs/>
          <w:lang w:val="es-ES"/>
        </w:rPr>
        <w:t>INTERPRETACIÓN</w:t>
      </w:r>
      <w:r w:rsidRPr="00325A76">
        <w:rPr>
          <w:lang w:val="es-ES"/>
        </w:rPr>
        <w:t xml:space="preserve">: Debido a las restricciones presupuestarias, se facilitarán servicios de interpretación para la plenaria de la reunión si así lo solicitan los Estados Miembros. Las solicitudes deberán efectuarse marcando la casilla correspondiente en el formulario de inscripción, </w:t>
      </w:r>
      <w:r w:rsidRPr="00325A76">
        <w:rPr>
          <w:b/>
          <w:bCs/>
          <w:lang w:val="es-ES"/>
        </w:rPr>
        <w:t>a más tardar seis semanas antes del primer día de la reunión.</w:t>
      </w:r>
    </w:p>
    <w:p w14:paraId="1B44BAF3" w14:textId="77777777" w:rsidR="00943606" w:rsidRPr="00325A76" w:rsidRDefault="00943606" w:rsidP="00943606">
      <w:pPr>
        <w:rPr>
          <w:szCs w:val="22"/>
          <w:lang w:val="es-ES"/>
        </w:rPr>
      </w:pPr>
      <w:r w:rsidRPr="00325A76">
        <w:rPr>
          <w:b/>
          <w:bCs/>
          <w:lang w:val="es-ES"/>
        </w:rPr>
        <w:t>LAN INALÁMBRICA:</w:t>
      </w:r>
      <w:r w:rsidRPr="00325A76">
        <w:rPr>
          <w:lang w:val="es-ES"/>
        </w:rPr>
        <w:t xml:space="preserve"> Los delegados disponen de instalaciones de red de área local inalámbrica en todas las salas de conferencias de la UIT. En la página web del UIT-T (</w:t>
      </w:r>
      <w:hyperlink r:id="rId25" w:history="1">
        <w:r w:rsidRPr="004C76AA">
          <w:rPr>
            <w:rStyle w:val="Hyperlink"/>
            <w:lang w:val="es-ES"/>
          </w:rPr>
          <w:t>https://www.itu.int/en/general-secretariat/ICT-Services/Pages/default.aspx</w:t>
        </w:r>
      </w:hyperlink>
      <w:r w:rsidRPr="00325A76">
        <w:rPr>
          <w:lang w:val="es-ES"/>
        </w:rPr>
        <w:t xml:space="preserve">) e </w:t>
      </w:r>
      <w:r w:rsidRPr="00943606">
        <w:rPr>
          <w:i/>
          <w:iCs/>
          <w:lang w:val="es-ES"/>
        </w:rPr>
        <w:t>in situ</w:t>
      </w:r>
      <w:r w:rsidRPr="00325A76">
        <w:rPr>
          <w:lang w:val="es-ES"/>
        </w:rPr>
        <w:t xml:space="preserve"> se puede encontrar información más detallada al respecto.</w:t>
      </w:r>
    </w:p>
    <w:p w14:paraId="36C4AB8F" w14:textId="77777777" w:rsidR="00943606" w:rsidRPr="00325A76" w:rsidRDefault="00943606" w:rsidP="00943606">
      <w:pPr>
        <w:spacing w:after="120"/>
        <w:rPr>
          <w:rFonts w:eastAsia="SimSun"/>
          <w:lang w:val="es-ES"/>
        </w:rPr>
      </w:pPr>
      <w:r w:rsidRPr="00325A76">
        <w:rPr>
          <w:b/>
          <w:bCs/>
          <w:lang w:val="es-ES"/>
        </w:rPr>
        <w:t>TAQUILLAS ELECTRÓNICAS:</w:t>
      </w:r>
      <w:r w:rsidRPr="00325A76">
        <w:rPr>
          <w:lang w:val="es-ES"/>
        </w:rPr>
        <w:t xml:space="preserve"> Durante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edificio de </w:t>
      </w:r>
      <w:proofErr w:type="spellStart"/>
      <w:r w:rsidRPr="00325A76">
        <w:rPr>
          <w:lang w:val="es-ES"/>
        </w:rPr>
        <w:t>Montbrillant</w:t>
      </w:r>
      <w:proofErr w:type="spellEnd"/>
      <w:r w:rsidRPr="00325A76">
        <w:rPr>
          <w:lang w:val="es-ES"/>
        </w:rPr>
        <w:t>.</w:t>
      </w:r>
    </w:p>
    <w:p w14:paraId="31F65807" w14:textId="77777777" w:rsidR="00943606" w:rsidRPr="00325A76" w:rsidRDefault="00943606" w:rsidP="00943606">
      <w:pPr>
        <w:rPr>
          <w:lang w:val="es-ES"/>
        </w:rPr>
      </w:pPr>
      <w:r w:rsidRPr="00325A76">
        <w:rPr>
          <w:b/>
          <w:bCs/>
          <w:lang w:val="es-ES"/>
        </w:rPr>
        <w:t>IMPRESORAS</w:t>
      </w:r>
      <w:r w:rsidRPr="00325A76">
        <w:rPr>
          <w:lang w:val="es-ES"/>
        </w:rPr>
        <w:t>: En las salas para los delegados y en las proximidades de las</w:t>
      </w:r>
      <w:r w:rsidRPr="00325A76">
        <w:rPr>
          <w:u w:val="single"/>
          <w:lang w:val="es-ES"/>
        </w:rPr>
        <w:t xml:space="preserve"> </w:t>
      </w:r>
      <w:hyperlink r:id="rId26" w:history="1">
        <w:r w:rsidRPr="00325A76">
          <w:rPr>
            <w:rStyle w:val="Hyperlink"/>
            <w:lang w:val="es-ES"/>
          </w:rPr>
          <w:t>principales salas de reunión</w:t>
        </w:r>
      </w:hyperlink>
      <w:r w:rsidRPr="00325A76">
        <w:rPr>
          <w:lang w:val="es-ES"/>
        </w:rPr>
        <w:t xml:space="preserve"> se han puesto a disposición impresoras. Para no tener que instalar controladores en su computadora, puede imprimir directamente los documentos enviándolos por correo electrónico a la impresora deseada. Para más información, véase </w:t>
      </w:r>
      <w:hyperlink r:id="rId27" w:history="1">
        <w:r w:rsidRPr="00C1670B">
          <w:rPr>
            <w:rStyle w:val="Hyperlink"/>
            <w:lang w:val="es-ES"/>
          </w:rPr>
          <w:t>https://itu.int/go/e-print</w:t>
        </w:r>
      </w:hyperlink>
      <w:r w:rsidRPr="00325A76">
        <w:rPr>
          <w:lang w:val="es-ES"/>
        </w:rPr>
        <w:t>.</w:t>
      </w:r>
      <w:bookmarkStart w:id="4" w:name="_Hlk94878660"/>
      <w:bookmarkEnd w:id="4"/>
    </w:p>
    <w:p w14:paraId="529BDE88" w14:textId="77777777" w:rsidR="00943606" w:rsidRPr="00325A76" w:rsidRDefault="00943606" w:rsidP="00943606">
      <w:pPr>
        <w:rPr>
          <w:lang w:val="es-ES"/>
        </w:rPr>
      </w:pPr>
      <w:r w:rsidRPr="00325A76">
        <w:rPr>
          <w:b/>
          <w:bCs/>
          <w:lang w:val="es-ES"/>
        </w:rPr>
        <w:t xml:space="preserve">PRÉSTAMO DE COMPUTADORAS PORTÁTILES: </w:t>
      </w:r>
      <w:r w:rsidRPr="00325A76">
        <w:rPr>
          <w:lang w:val="es-ES"/>
        </w:rPr>
        <w:t>El Servicio de Asistencia de la UIT (servicedesk@itu.int) pondrá computadoras portátiles a disposición de los delegados. Se atenderán las solicitudes por orden de llegada.</w:t>
      </w:r>
    </w:p>
    <w:bookmarkEnd w:id="3"/>
    <w:p w14:paraId="40B4E704" w14:textId="77777777" w:rsidR="00943606" w:rsidRPr="00325A76" w:rsidRDefault="00943606" w:rsidP="00943606">
      <w:pPr>
        <w:rPr>
          <w:rFonts w:cstheme="minorHAnsi"/>
          <w:szCs w:val="22"/>
          <w:lang w:val="es-ES"/>
        </w:rPr>
      </w:pPr>
      <w:r w:rsidRPr="00325A76">
        <w:rPr>
          <w:b/>
          <w:bCs/>
          <w:lang w:val="es-ES"/>
        </w:rPr>
        <w:t xml:space="preserve">PARTICIPACIÓN A DISTANCIA: </w:t>
      </w:r>
      <w:r w:rsidRPr="00325A76">
        <w:rPr>
          <w:lang w:val="es-ES"/>
        </w:rPr>
        <w:t>Siempre que sea posible, se ofrecerá la posibilidad de participar a distancia. En las sesiones plenarias de apertura y clausura de la Comisión de Estudio se facilitarán servicios de participación interactiva a distancia. De conformidad con las disposiciones en vigor, solo los delegados presentes en la sala de reunión podrán participar en la toma de decisiones.</w:t>
      </w:r>
    </w:p>
    <w:p w14:paraId="770F5599" w14:textId="77777777" w:rsidR="00943606" w:rsidRPr="004C76AA" w:rsidRDefault="00943606" w:rsidP="00943606">
      <w:pPr>
        <w:rPr>
          <w:szCs w:val="22"/>
          <w:lang w:val="es-ES"/>
        </w:rPr>
      </w:pPr>
      <w:r w:rsidRPr="00325A76">
        <w:rPr>
          <w:lang w:val="es-ES"/>
        </w:rPr>
        <w:t>Se facilitará la participación a distancia interactiva en todas las sesiones</w:t>
      </w:r>
      <w:r w:rsidRPr="004C76AA">
        <w:rPr>
          <w:szCs w:val="22"/>
          <w:lang w:val="es-ES"/>
        </w:rPr>
        <w:t xml:space="preserve">. </w:t>
      </w:r>
      <w:r w:rsidRPr="00325A76">
        <w:rPr>
          <w:lang w:val="es-ES"/>
        </w:rPr>
        <w:t>Para poder acceder a las sesiones a distancia, los delegados deberán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r w:rsidRPr="004C76AA">
        <w:rPr>
          <w:szCs w:val="22"/>
          <w:lang w:val="es-ES"/>
        </w:rPr>
        <w:t>.</w:t>
      </w:r>
    </w:p>
    <w:p w14:paraId="2253C3EC" w14:textId="77777777" w:rsidR="00943606" w:rsidRPr="00943606" w:rsidRDefault="00943606" w:rsidP="00943606">
      <w:pPr>
        <w:pStyle w:val="AnnexNotitle"/>
        <w:rPr>
          <w:sz w:val="22"/>
          <w:szCs w:val="22"/>
          <w:lang w:val="es-ES"/>
        </w:rPr>
      </w:pPr>
      <w:r w:rsidRPr="00943606">
        <w:rPr>
          <w:sz w:val="22"/>
          <w:szCs w:val="22"/>
          <w:lang w:val="es-ES"/>
        </w:rPr>
        <w:t>PREINSCRIPCIÓN, NUEVOS DELEGADOS, BECAS Y APOYO PARA LA OBTENCIÓN DE VISADO</w:t>
      </w:r>
    </w:p>
    <w:p w14:paraId="028FF999" w14:textId="726AD809" w:rsidR="00943606" w:rsidRPr="00325A76" w:rsidRDefault="00943606" w:rsidP="00943606">
      <w:pPr>
        <w:rPr>
          <w:b/>
          <w:bCs/>
          <w:szCs w:val="22"/>
          <w:lang w:val="es-ES"/>
        </w:rPr>
      </w:pPr>
      <w:r w:rsidRPr="00325A76">
        <w:rPr>
          <w:b/>
          <w:bCs/>
          <w:lang w:val="es-ES"/>
        </w:rPr>
        <w:t>PREINSCRIPCIÓN</w:t>
      </w:r>
      <w:r w:rsidRPr="00325A76">
        <w:rPr>
          <w:lang w:val="es-ES"/>
        </w:rPr>
        <w:t xml:space="preserve">: La preinscripción es obligatoria y debe realizarse en línea a través de la página web de la Comisión de Estudio </w:t>
      </w:r>
      <w:r w:rsidRPr="00325A76">
        <w:rPr>
          <w:b/>
          <w:bCs/>
          <w:lang w:val="es-ES"/>
        </w:rPr>
        <w:t>a más tardar un mes antes del inicio de la reunión.</w:t>
      </w:r>
      <w:r w:rsidRPr="00325A76">
        <w:rPr>
          <w:lang w:val="es-ES"/>
        </w:rPr>
        <w:t xml:space="preserve"> Según lo indicado en la</w:t>
      </w:r>
      <w:r w:rsidRPr="00325A76">
        <w:rPr>
          <w:u w:val="single"/>
          <w:lang w:val="es-ES"/>
        </w:rPr>
        <w:t xml:space="preserve"> </w:t>
      </w:r>
      <w:hyperlink r:id="rId28" w:history="1">
        <w:r w:rsidRPr="00325A76">
          <w:rPr>
            <w:rStyle w:val="Hyperlink"/>
            <w:lang w:val="es-ES"/>
          </w:rPr>
          <w:t>Circular</w:t>
        </w:r>
        <w:r>
          <w:rPr>
            <w:rStyle w:val="Hyperlink"/>
            <w:lang w:val="es-ES"/>
          </w:rPr>
          <w:t> </w:t>
        </w:r>
        <w:r w:rsidRPr="00325A76">
          <w:rPr>
            <w:rStyle w:val="Hyperlink"/>
            <w:lang w:val="es-ES"/>
          </w:rPr>
          <w:t>68 de la TSB</w:t>
        </w:r>
      </w:hyperlink>
      <w:r w:rsidRPr="00325A76">
        <w:rPr>
          <w:lang w:val="es-ES"/>
        </w:rPr>
        <w:t xml:space="preserve">, el sistema de inscripción del UIT-T requiere que el coordinador apruebe las solicitudes de inscripción; en la </w:t>
      </w:r>
      <w:hyperlink r:id="rId29" w:history="1">
        <w:r w:rsidRPr="00325A76">
          <w:rPr>
            <w:rStyle w:val="Hyperlink"/>
            <w:lang w:val="es-ES"/>
          </w:rPr>
          <w:t>Circular 118 de la TSB</w:t>
        </w:r>
      </w:hyperlink>
      <w:r w:rsidRPr="00325A76">
        <w:rPr>
          <w:lang w:val="es-ES"/>
        </w:rPr>
        <w:t xml:space="preserve"> se indica cómo configurar la aprobación automática de dichas solicitudes. Algunas de las opciones que figuran en el formulario de inscripción solo se aplican a los Estados </w:t>
      </w:r>
      <w:r w:rsidRPr="00325A76">
        <w:rPr>
          <w:lang w:val="es-ES"/>
        </w:rPr>
        <w:lastRenderedPageBreak/>
        <w:t>Miembros, como la función, las solicitudes de interpretación y las solicitudes de becas. Se alienta a los miembros a incluir mujeres en sus delegaciones siempre que sea posible.</w:t>
      </w:r>
    </w:p>
    <w:p w14:paraId="68671349" w14:textId="4BB378F8" w:rsidR="00943606" w:rsidRPr="00325A76" w:rsidRDefault="00943606" w:rsidP="00943606">
      <w:pPr>
        <w:rPr>
          <w:b/>
          <w:bCs/>
          <w:lang w:val="es-ES"/>
        </w:rPr>
      </w:pPr>
      <w:r w:rsidRPr="00325A76">
        <w:rPr>
          <w:lang w:val="es-ES"/>
        </w:rPr>
        <w:t xml:space="preserve">Se invita a los </w:t>
      </w:r>
      <w:r w:rsidRPr="00325A76">
        <w:rPr>
          <w:b/>
          <w:bCs/>
          <w:lang w:val="es-ES"/>
        </w:rPr>
        <w:t xml:space="preserve">NUEVOS DELEGADOS </w:t>
      </w:r>
      <w:r w:rsidRPr="00325A76">
        <w:rPr>
          <w:lang w:val="es-ES"/>
        </w:rPr>
        <w:t xml:space="preserve">a participar en un programa de acompañamiento que consiste en una sesión informativa de bienvenida a su llegada, una visita guiada de la Sede de la UIT y una sesión de orientación sobre los trabajos del UIT-T. Si está interesado en participar, diríjase a </w:t>
      </w:r>
      <w:hyperlink r:id="rId30" w:history="1">
        <w:r w:rsidRPr="00534567">
          <w:rPr>
            <w:rStyle w:val="Hyperlink"/>
            <w:lang w:val="es-ES"/>
          </w:rPr>
          <w:t>ITU</w:t>
        </w:r>
        <w:r w:rsidRPr="00534567">
          <w:rPr>
            <w:rStyle w:val="Hyperlink"/>
            <w:lang w:val="es-ES"/>
          </w:rPr>
          <w:noBreakHyphen/>
          <w:t>Tmembership@itu.int</w:t>
        </w:r>
      </w:hyperlink>
      <w:r w:rsidRPr="00325A76">
        <w:rPr>
          <w:lang w:val="es-ES"/>
        </w:rPr>
        <w:t xml:space="preserve">. Puede consultar una guía resumida para nuevos delegados </w:t>
      </w:r>
      <w:hyperlink r:id="rId31" w:history="1">
        <w:r w:rsidRPr="00325A76">
          <w:rPr>
            <w:rStyle w:val="Hyperlink"/>
            <w:lang w:val="es-ES"/>
          </w:rPr>
          <w:t>aquí</w:t>
        </w:r>
      </w:hyperlink>
      <w:r w:rsidRPr="00325A76">
        <w:rPr>
          <w:lang w:val="es-ES"/>
        </w:rPr>
        <w:t>.</w:t>
      </w:r>
    </w:p>
    <w:p w14:paraId="555BB3E8" w14:textId="77777777" w:rsidR="00943606" w:rsidRPr="004C76AA" w:rsidRDefault="00943606" w:rsidP="00943606">
      <w:pPr>
        <w:rPr>
          <w:lang w:val="es-ES"/>
        </w:rPr>
      </w:pPr>
      <w:r w:rsidRPr="004C76AA">
        <w:rPr>
          <w:b/>
          <w:bCs/>
          <w:szCs w:val="22"/>
          <w:lang w:val="es-ES"/>
        </w:rPr>
        <w:t>BECAS</w:t>
      </w:r>
      <w:r w:rsidRPr="004C76AA">
        <w:rPr>
          <w:szCs w:val="22"/>
          <w:lang w:val="es-ES"/>
        </w:rPr>
        <w:t xml:space="preserve">: Para facilitar la participación de los </w:t>
      </w:r>
      <w:hyperlink r:id="rId32" w:history="1">
        <w:r w:rsidRPr="004C76AA">
          <w:rPr>
            <w:rStyle w:val="Hyperlink"/>
            <w:szCs w:val="22"/>
            <w:lang w:val="es-ES"/>
          </w:rPr>
          <w:t>países que reúnen los requisitos aplicables</w:t>
        </w:r>
      </w:hyperlink>
      <w:r w:rsidRPr="004C76AA">
        <w:rPr>
          <w:szCs w:val="22"/>
          <w:lang w:val="es-ES"/>
        </w:rPr>
        <w:t xml:space="preserve">, </w:t>
      </w:r>
      <w:r>
        <w:rPr>
          <w:szCs w:val="22"/>
          <w:lang w:val="es-ES"/>
        </w:rPr>
        <w:t>se podrán conceder, en función de los fondos disponibles, hasta dos becas parciales por país</w:t>
      </w:r>
      <w:r w:rsidRPr="004C76AA">
        <w:rPr>
          <w:lang w:val="es-ES"/>
        </w:rPr>
        <w:t xml:space="preserve">. Una beca parcial comprende ya sea a) un </w:t>
      </w:r>
      <w:r w:rsidRPr="004C76AA">
        <w:rPr>
          <w:b/>
          <w:bCs/>
          <w:lang w:val="es-ES"/>
        </w:rPr>
        <w:t xml:space="preserve">billete de avión </w:t>
      </w:r>
      <w:r w:rsidRPr="004C76AA">
        <w:rPr>
          <w:lang w:val="es-ES"/>
        </w:rPr>
        <w:t xml:space="preserve">(de ida y vuelta en clase económica por la ruta más directa/económica del país de origen al lugar de </w:t>
      </w:r>
      <w:r>
        <w:rPr>
          <w:lang w:val="es-ES"/>
        </w:rPr>
        <w:t>celebración de la reunión) o</w:t>
      </w:r>
      <w:r w:rsidRPr="004C76AA">
        <w:rPr>
          <w:lang w:val="es-ES"/>
        </w:rPr>
        <w:t xml:space="preserve"> b) </w:t>
      </w:r>
      <w:r>
        <w:rPr>
          <w:b/>
          <w:bCs/>
          <w:lang w:val="es-ES"/>
        </w:rPr>
        <w:t xml:space="preserve">dietas </w:t>
      </w:r>
      <w:r>
        <w:rPr>
          <w:lang w:val="es-ES"/>
        </w:rPr>
        <w:t>adecuadas (para sufragar los costes de alojamiento, comidas y otros gastos</w:t>
      </w:r>
      <w:r w:rsidRPr="004C76AA">
        <w:rPr>
          <w:lang w:val="es-ES"/>
        </w:rPr>
        <w:t xml:space="preserve">). Si se solicitan dos becas parciales, </w:t>
      </w:r>
      <w:r w:rsidRPr="004C76AA">
        <w:rPr>
          <w:i/>
          <w:iCs/>
          <w:lang w:val="es-ES"/>
        </w:rPr>
        <w:t xml:space="preserve">al menos una </w:t>
      </w:r>
      <w:r w:rsidRPr="004C76AA">
        <w:rPr>
          <w:lang w:val="es-ES"/>
        </w:rPr>
        <w:t xml:space="preserve">deberá cubrir un </w:t>
      </w:r>
      <w:r w:rsidRPr="004C76AA">
        <w:rPr>
          <w:i/>
          <w:iCs/>
          <w:lang w:val="es-ES"/>
        </w:rPr>
        <w:t>billete de avió</w:t>
      </w:r>
      <w:r>
        <w:rPr>
          <w:i/>
          <w:iCs/>
          <w:lang w:val="es-ES"/>
        </w:rPr>
        <w:t>n</w:t>
      </w:r>
      <w:r>
        <w:rPr>
          <w:lang w:val="es-ES"/>
        </w:rPr>
        <w:t xml:space="preserve">. </w:t>
      </w:r>
      <w:r w:rsidRPr="004C76AA">
        <w:rPr>
          <w:lang w:val="es-ES"/>
        </w:rPr>
        <w:t xml:space="preserve">La organización del solicitante asumirá los costes de la participación restantes. </w:t>
      </w:r>
    </w:p>
    <w:p w14:paraId="3A11BAB3" w14:textId="77777777" w:rsidR="00943606" w:rsidRPr="00325A76" w:rsidRDefault="00943606" w:rsidP="00943606">
      <w:pPr>
        <w:rPr>
          <w:szCs w:val="22"/>
          <w:lang w:val="es-ES"/>
        </w:rPr>
      </w:pPr>
      <w:r w:rsidRPr="00325A76">
        <w:rPr>
          <w:lang w:val="es-ES"/>
        </w:rPr>
        <w:t>De conformidad con la Resolución 213 (Dubái, 2018) de la Conferencia de Plenipotenciarios, se alienta a que la concesión de becas tenga en cuenta el equilibrio de género y la inclusión de las personas con discapacidad y con necesidades especiales. Entre los criterios aplicados para la concesión de becas figuran: el presupuesto disponible de la UIT; la participación activa, en particular la presentación de contribuciones pertinentes por escrito; la distribución equitativa entre países y regiones; las solicitudes presentadas por personas con discapacidad o con necesidades especiales; y el equilibrio de género.</w:t>
      </w:r>
    </w:p>
    <w:p w14:paraId="553442B0" w14:textId="77777777" w:rsidR="00943606" w:rsidRPr="004C76AA" w:rsidRDefault="00943606" w:rsidP="00943606">
      <w:pPr>
        <w:rPr>
          <w:b/>
          <w:bCs/>
          <w:lang w:val="es-ES"/>
        </w:rPr>
      </w:pPr>
      <w:r w:rsidRPr="004C76AA">
        <w:rPr>
          <w:lang w:val="es-ES"/>
        </w:rPr>
        <w:t xml:space="preserve">El formulario de solicitud está disponible en la </w:t>
      </w:r>
      <w:hyperlink r:id="rId33" w:history="1">
        <w:r w:rsidRPr="004C76AA">
          <w:rPr>
            <w:rStyle w:val="Hyperlink"/>
            <w:lang w:val="es-ES"/>
          </w:rPr>
          <w:t>página web de la Comisión de Estudio</w:t>
        </w:r>
      </w:hyperlink>
      <w:r w:rsidRPr="004C76AA">
        <w:rPr>
          <w:lang w:val="es-ES"/>
        </w:rPr>
        <w:t xml:space="preserve">. </w:t>
      </w:r>
      <w:r w:rsidRPr="004C76AA">
        <w:rPr>
          <w:b/>
          <w:bCs/>
          <w:lang w:val="es-ES"/>
        </w:rPr>
        <w:t xml:space="preserve">Las solicitudes de beca deben recibirse a más tardar el </w:t>
      </w:r>
      <w:r w:rsidRPr="004C76AA">
        <w:rPr>
          <w:lang w:val="es-ES"/>
        </w:rPr>
        <w:t xml:space="preserve">25 de </w:t>
      </w:r>
      <w:r>
        <w:rPr>
          <w:lang w:val="es-ES"/>
        </w:rPr>
        <w:t xml:space="preserve">febrero de 2025. </w:t>
      </w:r>
      <w:r w:rsidRPr="004C76AA">
        <w:rPr>
          <w:lang w:val="es-ES"/>
        </w:rPr>
        <w:t xml:space="preserve">Éstas se enviarán por correo electrónico a </w:t>
      </w:r>
      <w:hyperlink r:id="rId34" w:history="1">
        <w:r w:rsidRPr="004C76AA">
          <w:rPr>
            <w:rStyle w:val="Hyperlink"/>
            <w:lang w:val="es-ES"/>
          </w:rPr>
          <w:t>fellowships@itu.int</w:t>
        </w:r>
      </w:hyperlink>
      <w:r w:rsidRPr="004C76AA">
        <w:rPr>
          <w:lang w:val="es-ES"/>
        </w:rPr>
        <w:t xml:space="preserve"> o </w:t>
      </w:r>
      <w:r>
        <w:rPr>
          <w:lang w:val="es-ES"/>
        </w:rPr>
        <w:t>por fax al número</w:t>
      </w:r>
      <w:r w:rsidRPr="004C76AA">
        <w:rPr>
          <w:lang w:val="es-ES"/>
        </w:rPr>
        <w:t xml:space="preserve"> +41 22 730 57 78. </w:t>
      </w:r>
      <w:r w:rsidRPr="004C76AA">
        <w:rPr>
          <w:b/>
          <w:bCs/>
          <w:lang w:val="es-ES"/>
        </w:rPr>
        <w:t xml:space="preserve">Es necesario inscribirse (con la aprobación del coordinador) antes de presentar la solicitud de beca </w:t>
      </w:r>
      <w:r w:rsidRPr="004C76AA">
        <w:rPr>
          <w:lang w:val="es-ES"/>
        </w:rPr>
        <w:t xml:space="preserve">y se recomienda encarecidamente proceder a ello e iniciar el proceso de solicitud al menos siete semanas </w:t>
      </w:r>
      <w:r>
        <w:rPr>
          <w:lang w:val="es-ES"/>
        </w:rPr>
        <w:t>antes de la reunión</w:t>
      </w:r>
      <w:r w:rsidRPr="004C76AA">
        <w:rPr>
          <w:lang w:val="es-ES"/>
        </w:rPr>
        <w:t>.</w:t>
      </w:r>
    </w:p>
    <w:p w14:paraId="50EF35B9" w14:textId="77777777" w:rsidR="00943606" w:rsidRPr="00325A76" w:rsidRDefault="00943606" w:rsidP="00943606">
      <w:pPr>
        <w:spacing w:before="60"/>
        <w:rPr>
          <w:bCs/>
          <w:szCs w:val="22"/>
          <w:lang w:val="es-ES"/>
        </w:rPr>
      </w:pPr>
      <w:r w:rsidRPr="00325A76">
        <w:rPr>
          <w:b/>
          <w:bCs/>
          <w:lang w:val="es-ES"/>
        </w:rPr>
        <w:t>APOYO PARA LA OBTENCIÓN DE VISADO:</w:t>
      </w:r>
      <w:r w:rsidRPr="00325A76">
        <w:rPr>
          <w:lang w:val="es-ES"/>
        </w:rPr>
        <w:t xml:space="preserve"> En su caso, los visados deben solicitarse antes de la fecha de llegada a Suiza en la embajada o el consulado que represente a Suiza en su país o, en su defecto, en la oficina más próxima a su país de partida. Habida cuenta de que los plazos aplicables pueden variar, se recomienda consultar directamente a la representación adecuada y presentar la solicitud con antelación.</w:t>
      </w:r>
    </w:p>
    <w:p w14:paraId="03ECE79B" w14:textId="77777777" w:rsidR="00943606" w:rsidRPr="00325A76" w:rsidRDefault="00943606" w:rsidP="00943606">
      <w:pPr>
        <w:spacing w:before="60"/>
        <w:rPr>
          <w:szCs w:val="22"/>
          <w:lang w:val="es-ES"/>
        </w:rPr>
      </w:pPr>
      <w:r w:rsidRPr="00325A76">
        <w:rPr>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325A76">
        <w:rPr>
          <w:b/>
          <w:bCs/>
          <w:lang w:val="es-ES"/>
        </w:rPr>
        <w:t>a más tardar un mes antes de la reunión.</w:t>
      </w:r>
      <w:r w:rsidRPr="00325A76">
        <w:rPr>
          <w:lang w:val="es-ES"/>
        </w:rPr>
        <w:t xml:space="preserve"> Las consultas deben remitirse a la Sección de Viajes de la UIT (</w:t>
      </w:r>
      <w:hyperlink r:id="rId35" w:history="1">
        <w:r w:rsidRPr="00A9777E">
          <w:rPr>
            <w:rStyle w:val="Hyperlink"/>
            <w:lang w:val="es-ES"/>
          </w:rPr>
          <w:t>travel@itu.int</w:t>
        </w:r>
      </w:hyperlink>
      <w:r w:rsidRPr="00325A76">
        <w:rPr>
          <w:lang w:val="es-ES"/>
        </w:rPr>
        <w:t>) con la indicación "</w:t>
      </w:r>
      <w:r w:rsidRPr="00325A76">
        <w:rPr>
          <w:b/>
          <w:bCs/>
          <w:lang w:val="es-ES"/>
        </w:rPr>
        <w:t>apoyo para la obtención de visado</w:t>
      </w:r>
      <w:r w:rsidRPr="00325A76">
        <w:rPr>
          <w:lang w:val="es-ES"/>
        </w:rPr>
        <w:t>".</w:t>
      </w:r>
    </w:p>
    <w:p w14:paraId="327DE047" w14:textId="77777777" w:rsidR="00943606" w:rsidRPr="00943606" w:rsidRDefault="00943606" w:rsidP="00943606">
      <w:pPr>
        <w:pStyle w:val="AnnexNotitle"/>
        <w:rPr>
          <w:bCs/>
          <w:sz w:val="22"/>
          <w:lang w:val="es-ES"/>
        </w:rPr>
      </w:pPr>
      <w:r w:rsidRPr="00943606">
        <w:rPr>
          <w:bCs/>
          <w:sz w:val="22"/>
          <w:lang w:val="es-ES"/>
        </w:rPr>
        <w:t>VISITAS A GINEBRA: HOTELES, TRANSPORTE PÚBLICO</w:t>
      </w:r>
    </w:p>
    <w:p w14:paraId="2211DBC3" w14:textId="77777777" w:rsidR="00943606" w:rsidRDefault="00943606" w:rsidP="00943606">
      <w:pPr>
        <w:rPr>
          <w:lang w:val="es-ES"/>
        </w:rPr>
      </w:pPr>
      <w:r w:rsidRPr="00325A76">
        <w:rPr>
          <w:b/>
          <w:bCs/>
          <w:lang w:val="es-ES"/>
        </w:rPr>
        <w:t>VISITAS A GINEBRA:</w:t>
      </w:r>
      <w:r w:rsidRPr="00325A76">
        <w:rPr>
          <w:lang w:val="es-ES"/>
        </w:rPr>
        <w:t xml:space="preserve"> Los delegados que asistan a reuniones de la UIT en Ginebra pueden encontrar información práctica en </w:t>
      </w:r>
      <w:hyperlink r:id="rId36" w:history="1">
        <w:r w:rsidRPr="00A9777E">
          <w:rPr>
            <w:rStyle w:val="Hyperlink"/>
            <w:lang w:val="es-ES"/>
          </w:rPr>
          <w:t>https://itu.int/es/delegates-corner/</w:t>
        </w:r>
      </w:hyperlink>
      <w:r w:rsidRPr="00325A76">
        <w:rPr>
          <w:lang w:val="es-ES"/>
        </w:rPr>
        <w:t>.</w:t>
      </w:r>
    </w:p>
    <w:p w14:paraId="3341FD7E" w14:textId="222884C2" w:rsidR="002545AA" w:rsidRPr="00E35001" w:rsidRDefault="00943606" w:rsidP="00943606">
      <w:pPr>
        <w:rPr>
          <w:szCs w:val="24"/>
        </w:rPr>
      </w:pPr>
      <w:r w:rsidRPr="00325A76">
        <w:rPr>
          <w:b/>
          <w:bCs/>
          <w:lang w:val="es-ES"/>
        </w:rPr>
        <w:t>DESCUENTOS PARA HOTELES:</w:t>
      </w:r>
      <w:r w:rsidRPr="00325A76">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7" w:history="1">
        <w:r w:rsidRPr="00C1670B">
          <w:rPr>
            <w:rStyle w:val="Hyperlink"/>
            <w:lang w:val="es-ES"/>
          </w:rPr>
          <w:t>http://www.itu.int/travel/</w:t>
        </w:r>
      </w:hyperlink>
      <w:r w:rsidRPr="00325A76">
        <w:rPr>
          <w:lang w:val="es-ES"/>
        </w:rPr>
        <w:t>.</w:t>
      </w:r>
    </w:p>
    <w:p w14:paraId="05A6A764" w14:textId="77777777" w:rsidR="002545AA" w:rsidRPr="00E35001" w:rsidRDefault="002545AA" w:rsidP="002545AA">
      <w:r w:rsidRPr="00E35001">
        <w:br w:type="page"/>
      </w:r>
    </w:p>
    <w:p w14:paraId="476D7F10" w14:textId="77777777" w:rsidR="00943606" w:rsidRPr="009614FB" w:rsidRDefault="00943606" w:rsidP="00943606">
      <w:pPr>
        <w:pStyle w:val="Annextitle0"/>
        <w:rPr>
          <w:szCs w:val="28"/>
        </w:rPr>
      </w:pPr>
      <w:r w:rsidRPr="009614FB">
        <w:rPr>
          <w:szCs w:val="28"/>
        </w:rPr>
        <w:lastRenderedPageBreak/>
        <w:t>ANNEX B</w:t>
      </w:r>
      <w:r w:rsidRPr="009614FB">
        <w:rPr>
          <w:szCs w:val="28"/>
        </w:rPr>
        <w:br/>
        <w:t>Draft agenda and time plan</w:t>
      </w:r>
    </w:p>
    <w:p w14:paraId="4EB05982" w14:textId="77777777" w:rsidR="00943606" w:rsidRPr="00625324" w:rsidRDefault="00943606" w:rsidP="00943606">
      <w:pPr>
        <w:numPr>
          <w:ilvl w:val="0"/>
          <w:numId w:val="8"/>
        </w:numPr>
        <w:overflowPunct/>
        <w:autoSpaceDE/>
        <w:adjustRightInd/>
        <w:spacing w:after="120"/>
        <w:ind w:right="91"/>
        <w:contextualSpacing/>
        <w:textAlignment w:val="auto"/>
        <w:rPr>
          <w:rFonts w:cstheme="minorHAnsi"/>
          <w:sz w:val="24"/>
          <w:szCs w:val="24"/>
        </w:rPr>
      </w:pPr>
      <w:proofErr w:type="spellStart"/>
      <w:r w:rsidRPr="00625324">
        <w:rPr>
          <w:rFonts w:cstheme="minorHAnsi"/>
          <w:sz w:val="24"/>
          <w:szCs w:val="24"/>
        </w:rPr>
        <w:t>Opening</w:t>
      </w:r>
      <w:proofErr w:type="spellEnd"/>
      <w:r w:rsidRPr="00625324">
        <w:rPr>
          <w:rFonts w:cstheme="minorHAnsi"/>
          <w:sz w:val="24"/>
          <w:szCs w:val="24"/>
        </w:rPr>
        <w:t xml:space="preserve"> of the meeting</w:t>
      </w:r>
    </w:p>
    <w:p w14:paraId="5E66C21E" w14:textId="77777777" w:rsidR="00943606" w:rsidRPr="00625324" w:rsidRDefault="00943606" w:rsidP="00943606">
      <w:pPr>
        <w:numPr>
          <w:ilvl w:val="0"/>
          <w:numId w:val="8"/>
        </w:numPr>
        <w:overflowPunct/>
        <w:autoSpaceDE/>
        <w:adjustRightInd/>
        <w:spacing w:after="120"/>
        <w:ind w:right="91"/>
        <w:contextualSpacing/>
        <w:textAlignment w:val="auto"/>
        <w:rPr>
          <w:rFonts w:cstheme="minorHAnsi"/>
          <w:sz w:val="24"/>
          <w:szCs w:val="24"/>
        </w:rPr>
      </w:pPr>
      <w:proofErr w:type="spellStart"/>
      <w:r w:rsidRPr="00625324">
        <w:rPr>
          <w:rFonts w:cstheme="minorHAnsi"/>
          <w:sz w:val="24"/>
          <w:szCs w:val="24"/>
        </w:rPr>
        <w:t>Adoption</w:t>
      </w:r>
      <w:proofErr w:type="spellEnd"/>
      <w:r w:rsidRPr="00625324">
        <w:rPr>
          <w:rFonts w:cstheme="minorHAnsi"/>
          <w:sz w:val="24"/>
          <w:szCs w:val="24"/>
        </w:rPr>
        <w:t xml:space="preserve"> of the agenda</w:t>
      </w:r>
    </w:p>
    <w:p w14:paraId="2731D656" w14:textId="77777777" w:rsidR="00943606" w:rsidRPr="00625324" w:rsidRDefault="00943606" w:rsidP="00943606">
      <w:pPr>
        <w:numPr>
          <w:ilvl w:val="0"/>
          <w:numId w:val="8"/>
        </w:numPr>
        <w:overflowPunct/>
        <w:autoSpaceDE/>
        <w:adjustRightInd/>
        <w:spacing w:after="120"/>
        <w:ind w:right="91"/>
        <w:contextualSpacing/>
        <w:textAlignment w:val="auto"/>
        <w:rPr>
          <w:rFonts w:cstheme="minorHAnsi"/>
          <w:sz w:val="24"/>
          <w:szCs w:val="24"/>
        </w:rPr>
      </w:pPr>
      <w:proofErr w:type="spellStart"/>
      <w:r w:rsidRPr="00625324">
        <w:rPr>
          <w:rFonts w:cstheme="minorHAnsi"/>
          <w:sz w:val="24"/>
          <w:szCs w:val="24"/>
        </w:rPr>
        <w:t>Guidelines</w:t>
      </w:r>
      <w:proofErr w:type="spellEnd"/>
      <w:r w:rsidRPr="00625324">
        <w:rPr>
          <w:rFonts w:cstheme="minorHAnsi"/>
          <w:sz w:val="24"/>
          <w:szCs w:val="24"/>
        </w:rPr>
        <w:t xml:space="preserve"> for remote </w:t>
      </w:r>
      <w:proofErr w:type="spellStart"/>
      <w:r w:rsidRPr="00625324">
        <w:rPr>
          <w:rFonts w:cstheme="minorHAnsi"/>
          <w:sz w:val="24"/>
          <w:szCs w:val="24"/>
        </w:rPr>
        <w:t>participation</w:t>
      </w:r>
      <w:proofErr w:type="spellEnd"/>
    </w:p>
    <w:p w14:paraId="3DF86820" w14:textId="77777777" w:rsidR="00943606" w:rsidRPr="00943606" w:rsidRDefault="00943606" w:rsidP="00943606">
      <w:pPr>
        <w:numPr>
          <w:ilvl w:val="0"/>
          <w:numId w:val="8"/>
        </w:numPr>
        <w:overflowPunct/>
        <w:autoSpaceDE/>
        <w:adjustRightInd/>
        <w:spacing w:after="120"/>
        <w:ind w:right="91"/>
        <w:contextualSpacing/>
        <w:textAlignment w:val="auto"/>
        <w:rPr>
          <w:rFonts w:cstheme="minorHAnsi"/>
          <w:sz w:val="24"/>
          <w:szCs w:val="24"/>
          <w:lang w:val="en-US"/>
        </w:rPr>
      </w:pPr>
      <w:r w:rsidRPr="00943606">
        <w:rPr>
          <w:rFonts w:cstheme="minorHAnsi"/>
          <w:sz w:val="24"/>
          <w:szCs w:val="24"/>
          <w:lang w:val="en-US"/>
        </w:rPr>
        <w:t>Call for any IPR Declarations as per ITU-T policy</w:t>
      </w:r>
    </w:p>
    <w:p w14:paraId="7DBF6704" w14:textId="77777777" w:rsidR="00943606" w:rsidRPr="00943606" w:rsidRDefault="00943606" w:rsidP="00943606">
      <w:pPr>
        <w:numPr>
          <w:ilvl w:val="0"/>
          <w:numId w:val="8"/>
        </w:numPr>
        <w:overflowPunct/>
        <w:autoSpaceDE/>
        <w:adjustRightInd/>
        <w:spacing w:after="120"/>
        <w:ind w:right="91"/>
        <w:contextualSpacing/>
        <w:textAlignment w:val="auto"/>
        <w:rPr>
          <w:rFonts w:cstheme="minorHAnsi"/>
          <w:sz w:val="24"/>
          <w:szCs w:val="24"/>
          <w:lang w:val="en-US"/>
        </w:rPr>
      </w:pPr>
      <w:r w:rsidRPr="00943606">
        <w:rPr>
          <w:rFonts w:cstheme="minorHAnsi"/>
          <w:sz w:val="24"/>
          <w:szCs w:val="24"/>
          <w:lang w:val="en-US"/>
        </w:rPr>
        <w:t>Main decisions taken by WTSA-24</w:t>
      </w:r>
    </w:p>
    <w:p w14:paraId="32E00B07"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86"/>
        <w:textAlignment w:val="auto"/>
        <w:rPr>
          <w:rFonts w:cstheme="minorHAnsi"/>
          <w:sz w:val="24"/>
          <w:szCs w:val="24"/>
          <w:lang w:val="en-US"/>
        </w:rPr>
      </w:pPr>
      <w:r w:rsidRPr="00943606">
        <w:rPr>
          <w:rFonts w:cstheme="minorHAnsi"/>
          <w:sz w:val="24"/>
          <w:szCs w:val="24"/>
          <w:lang w:val="en-US"/>
        </w:rPr>
        <w:t>Resolution 2 Mandate of Study Group 17: Area of responsibility, Lead Study Group, Recommendations under its responsibility</w:t>
      </w:r>
    </w:p>
    <w:p w14:paraId="5813C7B6"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86"/>
        <w:textAlignment w:val="auto"/>
        <w:rPr>
          <w:rFonts w:cstheme="minorHAnsi"/>
          <w:sz w:val="24"/>
          <w:szCs w:val="24"/>
          <w:lang w:val="en-US"/>
        </w:rPr>
      </w:pPr>
      <w:r w:rsidRPr="00943606">
        <w:rPr>
          <w:rFonts w:cstheme="minorHAnsi"/>
          <w:sz w:val="24"/>
          <w:szCs w:val="24"/>
          <w:lang w:val="en-US"/>
        </w:rPr>
        <w:t xml:space="preserve">Study Questions allocated to Study Group 17 by WTSA-24 </w:t>
      </w:r>
    </w:p>
    <w:p w14:paraId="09E1657D" w14:textId="77777777" w:rsidR="00943606" w:rsidRPr="00625324" w:rsidRDefault="00943606" w:rsidP="00943606">
      <w:pPr>
        <w:pStyle w:val="ListParagraph"/>
        <w:numPr>
          <w:ilvl w:val="2"/>
          <w:numId w:val="8"/>
        </w:numPr>
        <w:tabs>
          <w:tab w:val="clear" w:pos="794"/>
          <w:tab w:val="clear" w:pos="1191"/>
          <w:tab w:val="clear" w:pos="1588"/>
          <w:tab w:val="clear" w:pos="1985"/>
          <w:tab w:val="left" w:pos="1440"/>
        </w:tabs>
        <w:overflowPunct/>
        <w:autoSpaceDE/>
        <w:autoSpaceDN/>
        <w:adjustRightInd/>
        <w:spacing w:after="120"/>
        <w:ind w:right="86" w:hanging="414"/>
        <w:textAlignment w:val="auto"/>
        <w:rPr>
          <w:rFonts w:cstheme="minorHAnsi"/>
          <w:sz w:val="24"/>
          <w:szCs w:val="24"/>
        </w:rPr>
      </w:pPr>
      <w:r w:rsidRPr="00625324">
        <w:rPr>
          <w:rFonts w:cstheme="minorHAnsi"/>
          <w:sz w:val="24"/>
          <w:szCs w:val="24"/>
        </w:rPr>
        <w:t xml:space="preserve">default </w:t>
      </w:r>
      <w:proofErr w:type="spellStart"/>
      <w:r w:rsidRPr="00625324">
        <w:rPr>
          <w:rFonts w:cstheme="minorHAnsi"/>
          <w:sz w:val="24"/>
          <w:szCs w:val="24"/>
        </w:rPr>
        <w:t>approval</w:t>
      </w:r>
      <w:proofErr w:type="spellEnd"/>
      <w:r w:rsidRPr="00625324">
        <w:rPr>
          <w:rFonts w:cstheme="minorHAnsi"/>
          <w:sz w:val="24"/>
          <w:szCs w:val="24"/>
        </w:rPr>
        <w:t xml:space="preserve"> </w:t>
      </w:r>
      <w:proofErr w:type="spellStart"/>
      <w:r w:rsidRPr="00625324">
        <w:rPr>
          <w:rFonts w:cstheme="minorHAnsi"/>
          <w:sz w:val="24"/>
          <w:szCs w:val="24"/>
        </w:rPr>
        <w:t>process</w:t>
      </w:r>
      <w:proofErr w:type="spellEnd"/>
    </w:p>
    <w:p w14:paraId="26FF341E"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86"/>
        <w:textAlignment w:val="auto"/>
        <w:rPr>
          <w:rFonts w:cstheme="minorHAnsi"/>
          <w:sz w:val="24"/>
          <w:szCs w:val="24"/>
          <w:lang w:val="en-US"/>
        </w:rPr>
      </w:pPr>
      <w:r w:rsidRPr="00943606">
        <w:rPr>
          <w:rFonts w:cstheme="minorHAnsi"/>
          <w:sz w:val="24"/>
          <w:szCs w:val="24"/>
          <w:lang w:val="en-US"/>
        </w:rPr>
        <w:t>Review of new/revised Resolutions and A-series Recommendations and actions instructed by WTSA-24 to be taken by Study Group 17</w:t>
      </w:r>
    </w:p>
    <w:p w14:paraId="277F3638" w14:textId="77777777" w:rsidR="00943606" w:rsidRPr="00943606" w:rsidRDefault="00943606" w:rsidP="00943606">
      <w:pPr>
        <w:numPr>
          <w:ilvl w:val="0"/>
          <w:numId w:val="8"/>
        </w:numPr>
        <w:overflowPunct/>
        <w:autoSpaceDE/>
        <w:adjustRightInd/>
        <w:spacing w:after="120"/>
        <w:ind w:right="91"/>
        <w:contextualSpacing/>
        <w:textAlignment w:val="auto"/>
        <w:rPr>
          <w:rFonts w:cstheme="minorHAnsi"/>
          <w:sz w:val="24"/>
          <w:szCs w:val="24"/>
          <w:lang w:val="en-US"/>
        </w:rPr>
      </w:pPr>
      <w:r w:rsidRPr="00943606">
        <w:rPr>
          <w:rFonts w:cstheme="minorHAnsi"/>
          <w:sz w:val="24"/>
          <w:szCs w:val="24"/>
          <w:lang w:val="en-US"/>
        </w:rPr>
        <w:t>Feedback and Status Reports on interim activities (since September 2024)</w:t>
      </w:r>
    </w:p>
    <w:p w14:paraId="564FDB95" w14:textId="77777777" w:rsidR="00943606" w:rsidRPr="00943606" w:rsidRDefault="00943606" w:rsidP="00943606">
      <w:pPr>
        <w:pStyle w:val="ListParagraph"/>
        <w:numPr>
          <w:ilvl w:val="1"/>
          <w:numId w:val="8"/>
        </w:numPr>
        <w:overflowPunct/>
        <w:autoSpaceDE/>
        <w:autoSpaceDN/>
        <w:adjustRightInd/>
        <w:spacing w:after="120"/>
        <w:ind w:right="86"/>
        <w:textAlignment w:val="auto"/>
        <w:rPr>
          <w:rFonts w:cstheme="minorHAnsi"/>
          <w:sz w:val="24"/>
          <w:szCs w:val="24"/>
          <w:lang w:val="en-US"/>
        </w:rPr>
      </w:pPr>
      <w:r w:rsidRPr="00943606">
        <w:rPr>
          <w:rFonts w:cstheme="minorHAnsi"/>
          <w:sz w:val="24"/>
          <w:szCs w:val="24"/>
          <w:lang w:val="en-US"/>
        </w:rPr>
        <w:t>Report of last SG17 meeting (Geneva, 2-6 September 2024)</w:t>
      </w:r>
    </w:p>
    <w:p w14:paraId="50A7C9C8" w14:textId="77777777" w:rsidR="00943606" w:rsidRPr="00625324" w:rsidRDefault="00943606" w:rsidP="00943606">
      <w:pPr>
        <w:pStyle w:val="ListParagraph"/>
        <w:numPr>
          <w:ilvl w:val="1"/>
          <w:numId w:val="8"/>
        </w:numPr>
        <w:overflowPunct/>
        <w:autoSpaceDE/>
        <w:autoSpaceDN/>
        <w:adjustRightInd/>
        <w:spacing w:after="120"/>
        <w:ind w:right="86"/>
        <w:textAlignment w:val="auto"/>
        <w:rPr>
          <w:rFonts w:cstheme="minorHAnsi"/>
          <w:sz w:val="24"/>
          <w:szCs w:val="24"/>
        </w:rPr>
      </w:pPr>
      <w:r w:rsidRPr="00943606">
        <w:rPr>
          <w:rFonts w:cstheme="minorHAnsi"/>
          <w:sz w:val="24"/>
          <w:szCs w:val="24"/>
          <w:lang w:val="en-US"/>
        </w:rPr>
        <w:tab/>
      </w:r>
      <w:proofErr w:type="spellStart"/>
      <w:r w:rsidRPr="00625324">
        <w:rPr>
          <w:rFonts w:cstheme="minorHAnsi"/>
          <w:sz w:val="24"/>
          <w:szCs w:val="24"/>
        </w:rPr>
        <w:t>Situation</w:t>
      </w:r>
      <w:proofErr w:type="spellEnd"/>
      <w:r w:rsidRPr="00625324">
        <w:rPr>
          <w:rFonts w:cstheme="minorHAnsi"/>
          <w:sz w:val="24"/>
          <w:szCs w:val="24"/>
        </w:rPr>
        <w:t xml:space="preserve"> </w:t>
      </w:r>
      <w:proofErr w:type="spellStart"/>
      <w:r w:rsidRPr="00625324">
        <w:rPr>
          <w:rFonts w:cstheme="minorHAnsi"/>
          <w:sz w:val="24"/>
          <w:szCs w:val="24"/>
        </w:rPr>
        <w:t>regarding</w:t>
      </w:r>
      <w:proofErr w:type="spellEnd"/>
      <w:r w:rsidRPr="00625324">
        <w:rPr>
          <w:rFonts w:cstheme="minorHAnsi"/>
          <w:sz w:val="24"/>
          <w:szCs w:val="24"/>
        </w:rPr>
        <w:t xml:space="preserve"> </w:t>
      </w:r>
      <w:proofErr w:type="spellStart"/>
      <w:r w:rsidRPr="00625324">
        <w:rPr>
          <w:rFonts w:cstheme="minorHAnsi"/>
          <w:sz w:val="24"/>
          <w:szCs w:val="24"/>
        </w:rPr>
        <w:t>Recommendations</w:t>
      </w:r>
      <w:proofErr w:type="spellEnd"/>
      <w:r w:rsidRPr="00625324">
        <w:rPr>
          <w:rFonts w:cstheme="minorHAnsi"/>
          <w:sz w:val="24"/>
          <w:szCs w:val="24"/>
        </w:rPr>
        <w:t xml:space="preserve"> </w:t>
      </w:r>
      <w:proofErr w:type="spellStart"/>
      <w:r w:rsidRPr="00625324">
        <w:rPr>
          <w:rFonts w:cstheme="minorHAnsi"/>
          <w:sz w:val="24"/>
          <w:szCs w:val="24"/>
        </w:rPr>
        <w:t>consented</w:t>
      </w:r>
      <w:proofErr w:type="spellEnd"/>
      <w:r w:rsidRPr="00625324">
        <w:rPr>
          <w:rFonts w:cstheme="minorHAnsi"/>
          <w:sz w:val="24"/>
          <w:szCs w:val="24"/>
        </w:rPr>
        <w:t xml:space="preserve"> </w:t>
      </w:r>
      <w:proofErr w:type="spellStart"/>
      <w:r w:rsidRPr="00625324">
        <w:rPr>
          <w:rFonts w:cstheme="minorHAnsi"/>
          <w:sz w:val="24"/>
          <w:szCs w:val="24"/>
        </w:rPr>
        <w:t>under</w:t>
      </w:r>
      <w:proofErr w:type="spellEnd"/>
      <w:r w:rsidRPr="00625324">
        <w:rPr>
          <w:rFonts w:cstheme="minorHAnsi"/>
          <w:sz w:val="24"/>
          <w:szCs w:val="24"/>
        </w:rPr>
        <w:t xml:space="preserve"> AAP</w:t>
      </w:r>
    </w:p>
    <w:p w14:paraId="4FF4D1A6" w14:textId="77777777" w:rsidR="00943606" w:rsidRPr="00943606" w:rsidRDefault="00943606" w:rsidP="00943606">
      <w:pPr>
        <w:pStyle w:val="ListParagraph"/>
        <w:numPr>
          <w:ilvl w:val="1"/>
          <w:numId w:val="8"/>
        </w:numPr>
        <w:overflowPunct/>
        <w:autoSpaceDE/>
        <w:autoSpaceDN/>
        <w:adjustRightInd/>
        <w:spacing w:after="120"/>
        <w:ind w:right="86"/>
        <w:textAlignment w:val="auto"/>
        <w:rPr>
          <w:rFonts w:cstheme="minorHAnsi"/>
          <w:sz w:val="24"/>
          <w:szCs w:val="24"/>
          <w:lang w:val="en-US"/>
        </w:rPr>
      </w:pPr>
      <w:r w:rsidRPr="00943606">
        <w:rPr>
          <w:rFonts w:cstheme="minorHAnsi"/>
          <w:sz w:val="24"/>
          <w:szCs w:val="24"/>
          <w:lang w:val="en-US"/>
        </w:rPr>
        <w:t>Situation regarding Recommendations determined under TAP</w:t>
      </w:r>
    </w:p>
    <w:p w14:paraId="7E1BBEE4" w14:textId="77777777" w:rsidR="00943606" w:rsidRPr="00943606" w:rsidRDefault="00943606" w:rsidP="00943606">
      <w:pPr>
        <w:pStyle w:val="ListParagraph"/>
        <w:numPr>
          <w:ilvl w:val="1"/>
          <w:numId w:val="8"/>
        </w:numPr>
        <w:overflowPunct/>
        <w:autoSpaceDE/>
        <w:autoSpaceDN/>
        <w:adjustRightInd/>
        <w:spacing w:after="120"/>
        <w:ind w:right="86"/>
        <w:textAlignment w:val="auto"/>
        <w:rPr>
          <w:rFonts w:cstheme="minorHAnsi"/>
          <w:sz w:val="24"/>
          <w:szCs w:val="24"/>
          <w:lang w:val="en-US"/>
        </w:rPr>
      </w:pPr>
      <w:r w:rsidRPr="00943606">
        <w:rPr>
          <w:rFonts w:cstheme="minorHAnsi"/>
          <w:sz w:val="24"/>
          <w:szCs w:val="24"/>
          <w:lang w:val="en-US"/>
        </w:rPr>
        <w:t>Reports of the interim Rapporteur group meetings</w:t>
      </w:r>
    </w:p>
    <w:p w14:paraId="09773F1F" w14:textId="77777777" w:rsidR="00943606" w:rsidRPr="00625324" w:rsidRDefault="00943606" w:rsidP="00943606">
      <w:pPr>
        <w:pStyle w:val="ListParagraph"/>
        <w:numPr>
          <w:ilvl w:val="1"/>
          <w:numId w:val="8"/>
        </w:numPr>
        <w:overflowPunct/>
        <w:autoSpaceDE/>
        <w:autoSpaceDN/>
        <w:adjustRightInd/>
        <w:spacing w:after="120"/>
        <w:ind w:right="86"/>
        <w:textAlignment w:val="auto"/>
        <w:rPr>
          <w:rFonts w:cstheme="minorHAnsi"/>
          <w:sz w:val="24"/>
          <w:szCs w:val="24"/>
        </w:rPr>
      </w:pPr>
      <w:proofErr w:type="spellStart"/>
      <w:r w:rsidRPr="00625324">
        <w:rPr>
          <w:rFonts w:cstheme="minorHAnsi"/>
          <w:sz w:val="24"/>
          <w:szCs w:val="24"/>
        </w:rPr>
        <w:t>Reports</w:t>
      </w:r>
      <w:proofErr w:type="spellEnd"/>
      <w:r w:rsidRPr="00625324">
        <w:rPr>
          <w:rFonts w:cstheme="minorHAnsi"/>
          <w:sz w:val="24"/>
          <w:szCs w:val="24"/>
        </w:rPr>
        <w:t xml:space="preserve"> of SG17 </w:t>
      </w:r>
      <w:proofErr w:type="spellStart"/>
      <w:r w:rsidRPr="00625324">
        <w:rPr>
          <w:rFonts w:cstheme="minorHAnsi"/>
          <w:sz w:val="24"/>
          <w:szCs w:val="24"/>
        </w:rPr>
        <w:t>correspondence</w:t>
      </w:r>
      <w:proofErr w:type="spellEnd"/>
      <w:r w:rsidRPr="00625324">
        <w:rPr>
          <w:rFonts w:cstheme="minorHAnsi"/>
          <w:sz w:val="24"/>
          <w:szCs w:val="24"/>
        </w:rPr>
        <w:t xml:space="preserve"> </w:t>
      </w:r>
      <w:proofErr w:type="spellStart"/>
      <w:r w:rsidRPr="00625324">
        <w:rPr>
          <w:rFonts w:cstheme="minorHAnsi"/>
          <w:sz w:val="24"/>
          <w:szCs w:val="24"/>
        </w:rPr>
        <w:t>groups</w:t>
      </w:r>
      <w:proofErr w:type="spellEnd"/>
      <w:r w:rsidRPr="00625324">
        <w:rPr>
          <w:rFonts w:cstheme="minorHAnsi"/>
          <w:sz w:val="24"/>
          <w:szCs w:val="24"/>
        </w:rPr>
        <w:t xml:space="preserve"> </w:t>
      </w:r>
    </w:p>
    <w:p w14:paraId="3EBD3957" w14:textId="77777777" w:rsidR="00943606" w:rsidRPr="00943606" w:rsidRDefault="00943606" w:rsidP="00943606">
      <w:pPr>
        <w:numPr>
          <w:ilvl w:val="0"/>
          <w:numId w:val="8"/>
        </w:numPr>
        <w:overflowPunct/>
        <w:autoSpaceDE/>
        <w:autoSpaceDN/>
        <w:adjustRightInd/>
        <w:spacing w:after="120"/>
        <w:ind w:right="91"/>
        <w:contextualSpacing/>
        <w:textAlignment w:val="auto"/>
        <w:rPr>
          <w:rFonts w:cstheme="minorHAnsi"/>
          <w:sz w:val="24"/>
          <w:szCs w:val="24"/>
          <w:lang w:val="en-US"/>
        </w:rPr>
      </w:pPr>
      <w:r w:rsidRPr="00943606">
        <w:rPr>
          <w:rFonts w:cstheme="minorHAnsi"/>
          <w:sz w:val="24"/>
          <w:szCs w:val="24"/>
          <w:lang w:val="en-US"/>
        </w:rPr>
        <w:t>Organization of the work of Study Group 17</w:t>
      </w:r>
    </w:p>
    <w:p w14:paraId="7C4D9778"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Establishment of Working Parties, allocation of Questions</w:t>
      </w:r>
    </w:p>
    <w:p w14:paraId="47B8C0C4"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Designation of Working Party Chairs and Vice-chairs</w:t>
      </w:r>
    </w:p>
    <w:p w14:paraId="15C807E1" w14:textId="77777777" w:rsidR="00943606" w:rsidRPr="00625324"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rPr>
      </w:pPr>
      <w:proofErr w:type="spellStart"/>
      <w:r w:rsidRPr="00625324">
        <w:rPr>
          <w:rFonts w:cstheme="minorHAnsi"/>
          <w:sz w:val="24"/>
          <w:szCs w:val="24"/>
        </w:rPr>
        <w:t>Designation</w:t>
      </w:r>
      <w:proofErr w:type="spellEnd"/>
      <w:r w:rsidRPr="00625324">
        <w:rPr>
          <w:rFonts w:cstheme="minorHAnsi"/>
          <w:sz w:val="24"/>
          <w:szCs w:val="24"/>
        </w:rPr>
        <w:t xml:space="preserve"> of </w:t>
      </w:r>
      <w:proofErr w:type="spellStart"/>
      <w:r w:rsidRPr="00625324">
        <w:rPr>
          <w:rFonts w:cstheme="minorHAnsi"/>
          <w:sz w:val="24"/>
          <w:szCs w:val="24"/>
        </w:rPr>
        <w:t>Rapporteurs</w:t>
      </w:r>
      <w:proofErr w:type="spellEnd"/>
      <w:r w:rsidRPr="00625324">
        <w:rPr>
          <w:rFonts w:cstheme="minorHAnsi"/>
          <w:sz w:val="24"/>
          <w:szCs w:val="24"/>
        </w:rPr>
        <w:t xml:space="preserve"> and </w:t>
      </w:r>
      <w:proofErr w:type="spellStart"/>
      <w:r w:rsidRPr="00625324">
        <w:rPr>
          <w:rFonts w:cstheme="minorHAnsi"/>
          <w:sz w:val="24"/>
          <w:szCs w:val="24"/>
        </w:rPr>
        <w:t>Associate</w:t>
      </w:r>
      <w:proofErr w:type="spellEnd"/>
      <w:r w:rsidRPr="00625324">
        <w:rPr>
          <w:rFonts w:cstheme="minorHAnsi"/>
          <w:sz w:val="24"/>
          <w:szCs w:val="24"/>
        </w:rPr>
        <w:t xml:space="preserve"> </w:t>
      </w:r>
      <w:proofErr w:type="spellStart"/>
      <w:r w:rsidRPr="00625324">
        <w:rPr>
          <w:rFonts w:cstheme="minorHAnsi"/>
          <w:sz w:val="24"/>
          <w:szCs w:val="24"/>
        </w:rPr>
        <w:t>Rapporteurs</w:t>
      </w:r>
      <w:proofErr w:type="spellEnd"/>
    </w:p>
    <w:p w14:paraId="35E31310"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Review of other SG17 sub-groups:</w:t>
      </w:r>
    </w:p>
    <w:p w14:paraId="635F1BDC" w14:textId="77777777" w:rsidR="00943606" w:rsidRPr="00625324" w:rsidRDefault="00943606" w:rsidP="00943606">
      <w:pPr>
        <w:pStyle w:val="ListParagraph"/>
        <w:numPr>
          <w:ilvl w:val="2"/>
          <w:numId w:val="8"/>
        </w:numPr>
        <w:tabs>
          <w:tab w:val="clear" w:pos="794"/>
          <w:tab w:val="clear" w:pos="1191"/>
          <w:tab w:val="clear" w:pos="1588"/>
          <w:tab w:val="clear" w:pos="1985"/>
        </w:tabs>
        <w:overflowPunct/>
        <w:autoSpaceDE/>
        <w:autoSpaceDN/>
        <w:adjustRightInd/>
        <w:spacing w:after="120"/>
        <w:ind w:right="91" w:hanging="414"/>
        <w:textAlignment w:val="auto"/>
        <w:rPr>
          <w:rFonts w:cstheme="minorHAnsi"/>
          <w:sz w:val="24"/>
          <w:szCs w:val="24"/>
        </w:rPr>
      </w:pPr>
      <w:r w:rsidRPr="00625324">
        <w:rPr>
          <w:rFonts w:cstheme="minorHAnsi"/>
          <w:sz w:val="24"/>
          <w:szCs w:val="24"/>
        </w:rPr>
        <w:t xml:space="preserve">SG17 </w:t>
      </w:r>
      <w:proofErr w:type="spellStart"/>
      <w:r w:rsidRPr="00625324">
        <w:rPr>
          <w:rFonts w:cstheme="minorHAnsi"/>
          <w:sz w:val="24"/>
          <w:szCs w:val="24"/>
        </w:rPr>
        <w:t>JCAs</w:t>
      </w:r>
      <w:proofErr w:type="spellEnd"/>
      <w:r w:rsidRPr="00625324">
        <w:rPr>
          <w:rFonts w:cstheme="minorHAnsi"/>
          <w:sz w:val="24"/>
          <w:szCs w:val="24"/>
        </w:rPr>
        <w:t xml:space="preserve"> </w:t>
      </w:r>
    </w:p>
    <w:p w14:paraId="52BCB8F6" w14:textId="77777777" w:rsidR="00943606" w:rsidRPr="00625324" w:rsidRDefault="00943606" w:rsidP="00943606">
      <w:pPr>
        <w:pStyle w:val="ListParagraph"/>
        <w:numPr>
          <w:ilvl w:val="2"/>
          <w:numId w:val="8"/>
        </w:numPr>
        <w:tabs>
          <w:tab w:val="clear" w:pos="794"/>
          <w:tab w:val="clear" w:pos="1191"/>
          <w:tab w:val="clear" w:pos="1588"/>
          <w:tab w:val="clear" w:pos="1985"/>
        </w:tabs>
        <w:overflowPunct/>
        <w:autoSpaceDE/>
        <w:autoSpaceDN/>
        <w:adjustRightInd/>
        <w:spacing w:after="120"/>
        <w:ind w:right="91" w:hanging="414"/>
        <w:textAlignment w:val="auto"/>
        <w:rPr>
          <w:rFonts w:cstheme="minorHAnsi"/>
          <w:sz w:val="24"/>
          <w:szCs w:val="24"/>
        </w:rPr>
      </w:pPr>
      <w:r w:rsidRPr="00625324">
        <w:rPr>
          <w:rFonts w:cstheme="minorHAnsi"/>
          <w:sz w:val="24"/>
          <w:szCs w:val="24"/>
        </w:rPr>
        <w:t xml:space="preserve">SG17 </w:t>
      </w:r>
      <w:proofErr w:type="spellStart"/>
      <w:r w:rsidRPr="00625324">
        <w:rPr>
          <w:rFonts w:cstheme="minorHAnsi"/>
          <w:sz w:val="24"/>
          <w:szCs w:val="24"/>
        </w:rPr>
        <w:t>Correspondence</w:t>
      </w:r>
      <w:proofErr w:type="spellEnd"/>
      <w:r w:rsidRPr="00625324">
        <w:rPr>
          <w:rFonts w:cstheme="minorHAnsi"/>
          <w:sz w:val="24"/>
          <w:szCs w:val="24"/>
        </w:rPr>
        <w:t xml:space="preserve"> </w:t>
      </w:r>
      <w:proofErr w:type="spellStart"/>
      <w:r w:rsidRPr="00625324">
        <w:rPr>
          <w:rFonts w:cstheme="minorHAnsi"/>
          <w:sz w:val="24"/>
          <w:szCs w:val="24"/>
        </w:rPr>
        <w:t>Groups</w:t>
      </w:r>
      <w:proofErr w:type="spellEnd"/>
      <w:r w:rsidRPr="00625324">
        <w:rPr>
          <w:rFonts w:cstheme="minorHAnsi"/>
          <w:sz w:val="24"/>
          <w:szCs w:val="24"/>
        </w:rPr>
        <w:t xml:space="preserve"> </w:t>
      </w:r>
    </w:p>
    <w:p w14:paraId="2D10A0BE" w14:textId="77777777" w:rsidR="00943606" w:rsidRPr="00625324" w:rsidRDefault="00943606" w:rsidP="00943606">
      <w:pPr>
        <w:pStyle w:val="ListParagraph"/>
        <w:numPr>
          <w:ilvl w:val="2"/>
          <w:numId w:val="8"/>
        </w:numPr>
        <w:tabs>
          <w:tab w:val="clear" w:pos="794"/>
          <w:tab w:val="clear" w:pos="1191"/>
          <w:tab w:val="clear" w:pos="1588"/>
          <w:tab w:val="clear" w:pos="1985"/>
        </w:tabs>
        <w:overflowPunct/>
        <w:autoSpaceDE/>
        <w:autoSpaceDN/>
        <w:adjustRightInd/>
        <w:spacing w:after="120"/>
        <w:ind w:right="91" w:hanging="414"/>
        <w:textAlignment w:val="auto"/>
        <w:rPr>
          <w:rFonts w:cstheme="minorHAnsi"/>
          <w:sz w:val="24"/>
          <w:szCs w:val="24"/>
        </w:rPr>
      </w:pPr>
      <w:r w:rsidRPr="00625324">
        <w:rPr>
          <w:rFonts w:cstheme="minorHAnsi"/>
          <w:sz w:val="24"/>
          <w:szCs w:val="24"/>
        </w:rPr>
        <w:t xml:space="preserve">SG17 Regional </w:t>
      </w:r>
      <w:proofErr w:type="spellStart"/>
      <w:r w:rsidRPr="00625324">
        <w:rPr>
          <w:rFonts w:cstheme="minorHAnsi"/>
          <w:sz w:val="24"/>
          <w:szCs w:val="24"/>
        </w:rPr>
        <w:t>Groups</w:t>
      </w:r>
      <w:proofErr w:type="spellEnd"/>
      <w:r w:rsidRPr="00625324">
        <w:rPr>
          <w:rFonts w:cstheme="minorHAnsi"/>
          <w:sz w:val="24"/>
          <w:szCs w:val="24"/>
        </w:rPr>
        <w:t xml:space="preserve"> </w:t>
      </w:r>
    </w:p>
    <w:p w14:paraId="71F357A9" w14:textId="77777777" w:rsidR="00943606" w:rsidRPr="00625324" w:rsidRDefault="00943606" w:rsidP="00943606">
      <w:pPr>
        <w:pStyle w:val="ListParagraph"/>
        <w:numPr>
          <w:ilvl w:val="2"/>
          <w:numId w:val="8"/>
        </w:numPr>
        <w:tabs>
          <w:tab w:val="clear" w:pos="794"/>
          <w:tab w:val="clear" w:pos="1191"/>
          <w:tab w:val="clear" w:pos="1588"/>
          <w:tab w:val="clear" w:pos="1985"/>
        </w:tabs>
        <w:overflowPunct/>
        <w:autoSpaceDE/>
        <w:autoSpaceDN/>
        <w:adjustRightInd/>
        <w:spacing w:after="120"/>
        <w:ind w:right="91" w:hanging="414"/>
        <w:textAlignment w:val="auto"/>
        <w:rPr>
          <w:rFonts w:cstheme="minorHAnsi"/>
          <w:sz w:val="24"/>
          <w:szCs w:val="24"/>
        </w:rPr>
      </w:pPr>
      <w:r w:rsidRPr="00625324">
        <w:rPr>
          <w:rFonts w:cstheme="minorHAnsi"/>
          <w:sz w:val="24"/>
          <w:szCs w:val="24"/>
        </w:rPr>
        <w:t xml:space="preserve">SG17 </w:t>
      </w:r>
      <w:proofErr w:type="spellStart"/>
      <w:r w:rsidRPr="00625324">
        <w:rPr>
          <w:rFonts w:cstheme="minorHAnsi"/>
          <w:sz w:val="24"/>
          <w:szCs w:val="24"/>
        </w:rPr>
        <w:t>Projects</w:t>
      </w:r>
      <w:proofErr w:type="spellEnd"/>
    </w:p>
    <w:p w14:paraId="1F76E8E8" w14:textId="77777777" w:rsidR="00943606" w:rsidRPr="00625324"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rPr>
      </w:pPr>
      <w:proofErr w:type="spellStart"/>
      <w:r w:rsidRPr="00625324">
        <w:rPr>
          <w:rFonts w:cstheme="minorHAnsi"/>
          <w:sz w:val="24"/>
          <w:szCs w:val="24"/>
        </w:rPr>
        <w:t>Other</w:t>
      </w:r>
      <w:proofErr w:type="spellEnd"/>
      <w:r w:rsidRPr="00625324">
        <w:rPr>
          <w:rFonts w:cstheme="minorHAnsi"/>
          <w:sz w:val="24"/>
          <w:szCs w:val="24"/>
        </w:rPr>
        <w:t xml:space="preserve"> </w:t>
      </w:r>
      <w:proofErr w:type="spellStart"/>
      <w:r w:rsidRPr="00625324">
        <w:rPr>
          <w:rFonts w:cstheme="minorHAnsi"/>
          <w:sz w:val="24"/>
          <w:szCs w:val="24"/>
        </w:rPr>
        <w:t>appointments</w:t>
      </w:r>
      <w:proofErr w:type="spellEnd"/>
    </w:p>
    <w:p w14:paraId="2FD1BF29" w14:textId="77777777" w:rsidR="00943606" w:rsidRPr="00943606" w:rsidRDefault="00943606" w:rsidP="00943606">
      <w:pPr>
        <w:pStyle w:val="ListParagraph"/>
        <w:numPr>
          <w:ilvl w:val="1"/>
          <w:numId w:val="8"/>
        </w:numPr>
        <w:tabs>
          <w:tab w:val="clear" w:pos="794"/>
          <w:tab w:val="clear" w:pos="1191"/>
          <w:tab w:val="clear" w:pos="1588"/>
          <w:tab w:val="clear" w:pos="1985"/>
          <w:tab w:val="left" w:pos="990"/>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SG17 website (maintenance of webpages)</w:t>
      </w:r>
    </w:p>
    <w:p w14:paraId="1C9F482F" w14:textId="77777777" w:rsidR="00943606" w:rsidRPr="00625324" w:rsidRDefault="00943606" w:rsidP="00943606">
      <w:pPr>
        <w:numPr>
          <w:ilvl w:val="0"/>
          <w:numId w:val="8"/>
        </w:numPr>
        <w:overflowPunct/>
        <w:autoSpaceDE/>
        <w:adjustRightInd/>
        <w:spacing w:after="120"/>
        <w:ind w:right="91"/>
        <w:contextualSpacing/>
        <w:textAlignment w:val="auto"/>
        <w:rPr>
          <w:rFonts w:cstheme="minorHAnsi"/>
          <w:sz w:val="24"/>
          <w:szCs w:val="24"/>
        </w:rPr>
      </w:pPr>
      <w:proofErr w:type="spellStart"/>
      <w:r w:rsidRPr="00625324">
        <w:rPr>
          <w:rFonts w:cstheme="minorHAnsi"/>
          <w:sz w:val="24"/>
          <w:szCs w:val="24"/>
        </w:rPr>
        <w:t>Coordination</w:t>
      </w:r>
      <w:proofErr w:type="spellEnd"/>
      <w:r w:rsidRPr="00625324">
        <w:rPr>
          <w:rFonts w:cstheme="minorHAnsi"/>
          <w:sz w:val="24"/>
          <w:szCs w:val="24"/>
        </w:rPr>
        <w:t xml:space="preserve">, </w:t>
      </w:r>
      <w:proofErr w:type="spellStart"/>
      <w:r w:rsidRPr="00625324">
        <w:rPr>
          <w:rFonts w:cstheme="minorHAnsi"/>
          <w:sz w:val="24"/>
          <w:szCs w:val="24"/>
        </w:rPr>
        <w:t>collaboration</w:t>
      </w:r>
      <w:proofErr w:type="spellEnd"/>
      <w:r w:rsidRPr="00625324">
        <w:rPr>
          <w:rFonts w:cstheme="minorHAnsi"/>
          <w:sz w:val="24"/>
          <w:szCs w:val="24"/>
        </w:rPr>
        <w:t xml:space="preserve"> and </w:t>
      </w:r>
      <w:proofErr w:type="spellStart"/>
      <w:r w:rsidRPr="00625324">
        <w:rPr>
          <w:rFonts w:cstheme="minorHAnsi"/>
          <w:sz w:val="24"/>
          <w:szCs w:val="24"/>
        </w:rPr>
        <w:t>cooperation</w:t>
      </w:r>
      <w:proofErr w:type="spellEnd"/>
      <w:r w:rsidRPr="00625324">
        <w:rPr>
          <w:rFonts w:cstheme="minorHAnsi"/>
          <w:sz w:val="24"/>
          <w:szCs w:val="24"/>
        </w:rPr>
        <w:t xml:space="preserve"> </w:t>
      </w:r>
      <w:proofErr w:type="spellStart"/>
      <w:r w:rsidRPr="00625324">
        <w:rPr>
          <w:rFonts w:cstheme="minorHAnsi"/>
          <w:sz w:val="24"/>
          <w:szCs w:val="24"/>
        </w:rPr>
        <w:t>with</w:t>
      </w:r>
      <w:proofErr w:type="spellEnd"/>
    </w:p>
    <w:p w14:paraId="25A10712" w14:textId="77777777" w:rsidR="00943606" w:rsidRPr="00625324"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rPr>
      </w:pPr>
      <w:r w:rsidRPr="00625324">
        <w:rPr>
          <w:rFonts w:cstheme="minorHAnsi"/>
          <w:sz w:val="24"/>
          <w:szCs w:val="24"/>
        </w:rPr>
        <w:t xml:space="preserve">ITU-T </w:t>
      </w:r>
      <w:proofErr w:type="spellStart"/>
      <w:r w:rsidRPr="00625324">
        <w:rPr>
          <w:rFonts w:cstheme="minorHAnsi"/>
          <w:sz w:val="24"/>
          <w:szCs w:val="24"/>
        </w:rPr>
        <w:t>study</w:t>
      </w:r>
      <w:proofErr w:type="spellEnd"/>
      <w:r w:rsidRPr="00625324">
        <w:rPr>
          <w:rFonts w:cstheme="minorHAnsi"/>
          <w:sz w:val="24"/>
          <w:szCs w:val="24"/>
        </w:rPr>
        <w:t xml:space="preserve"> </w:t>
      </w:r>
      <w:proofErr w:type="spellStart"/>
      <w:r w:rsidRPr="00625324">
        <w:rPr>
          <w:rFonts w:cstheme="minorHAnsi"/>
          <w:sz w:val="24"/>
          <w:szCs w:val="24"/>
        </w:rPr>
        <w:t>groups</w:t>
      </w:r>
      <w:proofErr w:type="spellEnd"/>
      <w:r w:rsidRPr="00625324">
        <w:rPr>
          <w:rFonts w:cstheme="minorHAnsi"/>
          <w:sz w:val="24"/>
          <w:szCs w:val="24"/>
        </w:rPr>
        <w:t xml:space="preserve"> (</w:t>
      </w:r>
      <w:proofErr w:type="spellStart"/>
      <w:r w:rsidRPr="00625324">
        <w:rPr>
          <w:rFonts w:cstheme="minorHAnsi"/>
          <w:sz w:val="24"/>
          <w:szCs w:val="24"/>
        </w:rPr>
        <w:t>SGs</w:t>
      </w:r>
      <w:proofErr w:type="spellEnd"/>
      <w:r w:rsidRPr="00625324">
        <w:rPr>
          <w:rFonts w:cstheme="minorHAnsi"/>
          <w:sz w:val="24"/>
          <w:szCs w:val="24"/>
        </w:rPr>
        <w:t xml:space="preserve">), </w:t>
      </w:r>
      <w:proofErr w:type="spellStart"/>
      <w:r w:rsidRPr="00625324">
        <w:rPr>
          <w:rFonts w:cstheme="minorHAnsi"/>
          <w:sz w:val="24"/>
          <w:szCs w:val="24"/>
        </w:rPr>
        <w:t>joint</w:t>
      </w:r>
      <w:proofErr w:type="spellEnd"/>
      <w:r w:rsidRPr="00625324">
        <w:rPr>
          <w:rFonts w:cstheme="minorHAnsi"/>
          <w:sz w:val="24"/>
          <w:szCs w:val="24"/>
        </w:rPr>
        <w:t xml:space="preserve"> </w:t>
      </w:r>
      <w:proofErr w:type="spellStart"/>
      <w:r w:rsidRPr="00625324">
        <w:rPr>
          <w:rFonts w:cstheme="minorHAnsi"/>
          <w:sz w:val="24"/>
          <w:szCs w:val="24"/>
        </w:rPr>
        <w:t>coordination</w:t>
      </w:r>
      <w:proofErr w:type="spellEnd"/>
      <w:r w:rsidRPr="00625324">
        <w:rPr>
          <w:rFonts w:cstheme="minorHAnsi"/>
          <w:sz w:val="24"/>
          <w:szCs w:val="24"/>
        </w:rPr>
        <w:t xml:space="preserve"> </w:t>
      </w:r>
      <w:proofErr w:type="spellStart"/>
      <w:r w:rsidRPr="00625324">
        <w:rPr>
          <w:rFonts w:cstheme="minorHAnsi"/>
          <w:sz w:val="24"/>
          <w:szCs w:val="24"/>
        </w:rPr>
        <w:t>activities</w:t>
      </w:r>
      <w:proofErr w:type="spellEnd"/>
      <w:r w:rsidRPr="00625324">
        <w:rPr>
          <w:rFonts w:cstheme="minorHAnsi"/>
          <w:sz w:val="24"/>
          <w:szCs w:val="24"/>
        </w:rPr>
        <w:t xml:space="preserve"> (</w:t>
      </w:r>
      <w:proofErr w:type="spellStart"/>
      <w:r w:rsidRPr="00625324">
        <w:rPr>
          <w:rFonts w:cstheme="minorHAnsi"/>
          <w:sz w:val="24"/>
          <w:szCs w:val="24"/>
        </w:rPr>
        <w:t>JCAs</w:t>
      </w:r>
      <w:proofErr w:type="spellEnd"/>
      <w:r w:rsidRPr="00625324">
        <w:rPr>
          <w:rFonts w:cstheme="minorHAnsi"/>
          <w:sz w:val="24"/>
          <w:szCs w:val="24"/>
        </w:rPr>
        <w:t xml:space="preserve">) and </w:t>
      </w:r>
      <w:proofErr w:type="spellStart"/>
      <w:r w:rsidRPr="00625324">
        <w:rPr>
          <w:rFonts w:cstheme="minorHAnsi"/>
          <w:sz w:val="24"/>
          <w:szCs w:val="24"/>
        </w:rPr>
        <w:t>focus</w:t>
      </w:r>
      <w:proofErr w:type="spellEnd"/>
      <w:r w:rsidRPr="00625324">
        <w:rPr>
          <w:rFonts w:cstheme="minorHAnsi"/>
          <w:sz w:val="24"/>
          <w:szCs w:val="24"/>
        </w:rPr>
        <w:t xml:space="preserve"> </w:t>
      </w:r>
      <w:proofErr w:type="spellStart"/>
      <w:r w:rsidRPr="00625324">
        <w:rPr>
          <w:rFonts w:cstheme="minorHAnsi"/>
          <w:sz w:val="24"/>
          <w:szCs w:val="24"/>
        </w:rPr>
        <w:t>groups</w:t>
      </w:r>
      <w:proofErr w:type="spellEnd"/>
      <w:r w:rsidRPr="00625324">
        <w:rPr>
          <w:rFonts w:cstheme="minorHAnsi"/>
          <w:sz w:val="24"/>
          <w:szCs w:val="24"/>
        </w:rPr>
        <w:t xml:space="preserve"> (</w:t>
      </w:r>
      <w:proofErr w:type="spellStart"/>
      <w:r w:rsidRPr="00625324">
        <w:rPr>
          <w:rFonts w:cstheme="minorHAnsi"/>
          <w:sz w:val="24"/>
          <w:szCs w:val="24"/>
        </w:rPr>
        <w:t>FGs</w:t>
      </w:r>
      <w:proofErr w:type="spellEnd"/>
      <w:r w:rsidRPr="00625324">
        <w:rPr>
          <w:rFonts w:cstheme="minorHAnsi"/>
          <w:sz w:val="24"/>
          <w:szCs w:val="24"/>
        </w:rPr>
        <w:t>)</w:t>
      </w:r>
    </w:p>
    <w:p w14:paraId="2D9908C5" w14:textId="77777777" w:rsidR="00943606" w:rsidRPr="00625324"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rPr>
      </w:pPr>
      <w:r w:rsidRPr="00625324">
        <w:rPr>
          <w:rFonts w:cstheme="minorHAnsi"/>
          <w:sz w:val="24"/>
          <w:szCs w:val="24"/>
        </w:rPr>
        <w:t>ITU-D, ITU-R</w:t>
      </w:r>
    </w:p>
    <w:p w14:paraId="62F22F20"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Memorandum of Understanding on e-business (IEC, ISO, ITU-T, UN/ECE)</w:t>
      </w:r>
    </w:p>
    <w:p w14:paraId="0006DC5C"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SDOs (e.g., ISO/IEC JTC 1, IETF, ETSI, SDL Forum Society</w:t>
      </w:r>
    </w:p>
    <w:p w14:paraId="224060F5" w14:textId="77777777" w:rsidR="00943606" w:rsidRPr="00625324"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rPr>
      </w:pPr>
      <w:proofErr w:type="spellStart"/>
      <w:r w:rsidRPr="00625324">
        <w:rPr>
          <w:rFonts w:cstheme="minorHAnsi"/>
          <w:sz w:val="24"/>
          <w:szCs w:val="24"/>
        </w:rPr>
        <w:t>other</w:t>
      </w:r>
      <w:proofErr w:type="spellEnd"/>
      <w:r w:rsidRPr="00625324">
        <w:rPr>
          <w:rFonts w:cstheme="minorHAnsi"/>
          <w:sz w:val="24"/>
          <w:szCs w:val="24"/>
        </w:rPr>
        <w:t xml:space="preserve"> liaison and </w:t>
      </w:r>
      <w:proofErr w:type="spellStart"/>
      <w:r w:rsidRPr="00625324">
        <w:rPr>
          <w:rFonts w:cstheme="minorHAnsi"/>
          <w:sz w:val="24"/>
          <w:szCs w:val="24"/>
        </w:rPr>
        <w:t>collaboration</w:t>
      </w:r>
      <w:proofErr w:type="spellEnd"/>
      <w:r w:rsidRPr="00625324">
        <w:rPr>
          <w:rFonts w:cstheme="minorHAnsi"/>
          <w:sz w:val="24"/>
          <w:szCs w:val="24"/>
        </w:rPr>
        <w:t xml:space="preserve"> </w:t>
      </w:r>
      <w:proofErr w:type="spellStart"/>
      <w:r w:rsidRPr="00625324">
        <w:rPr>
          <w:rFonts w:cstheme="minorHAnsi"/>
          <w:sz w:val="24"/>
          <w:szCs w:val="24"/>
        </w:rPr>
        <w:t>activities</w:t>
      </w:r>
      <w:proofErr w:type="spellEnd"/>
    </w:p>
    <w:p w14:paraId="1AD45EF0" w14:textId="77777777" w:rsidR="00943606" w:rsidRPr="00625324" w:rsidRDefault="00943606" w:rsidP="00943606">
      <w:pPr>
        <w:numPr>
          <w:ilvl w:val="0"/>
          <w:numId w:val="8"/>
        </w:numPr>
        <w:overflowPunct/>
        <w:autoSpaceDE/>
        <w:adjustRightInd/>
        <w:spacing w:after="120"/>
        <w:ind w:right="91"/>
        <w:contextualSpacing/>
        <w:textAlignment w:val="auto"/>
        <w:rPr>
          <w:rFonts w:cstheme="minorHAnsi"/>
          <w:sz w:val="24"/>
          <w:szCs w:val="24"/>
        </w:rPr>
      </w:pPr>
      <w:proofErr w:type="spellStart"/>
      <w:r w:rsidRPr="00625324">
        <w:rPr>
          <w:rFonts w:cstheme="minorHAnsi"/>
          <w:sz w:val="24"/>
          <w:szCs w:val="24"/>
        </w:rPr>
        <w:t>Working</w:t>
      </w:r>
      <w:proofErr w:type="spellEnd"/>
      <w:r w:rsidRPr="00625324">
        <w:rPr>
          <w:rFonts w:cstheme="minorHAnsi"/>
          <w:sz w:val="24"/>
          <w:szCs w:val="24"/>
        </w:rPr>
        <w:t xml:space="preserve"> </w:t>
      </w:r>
      <w:proofErr w:type="spellStart"/>
      <w:r w:rsidRPr="00625324">
        <w:rPr>
          <w:rFonts w:cstheme="minorHAnsi"/>
          <w:sz w:val="24"/>
          <w:szCs w:val="24"/>
        </w:rPr>
        <w:t>arrangements</w:t>
      </w:r>
      <w:proofErr w:type="spellEnd"/>
      <w:r w:rsidRPr="00625324">
        <w:rPr>
          <w:rFonts w:cstheme="minorHAnsi"/>
          <w:sz w:val="24"/>
          <w:szCs w:val="24"/>
        </w:rPr>
        <w:t xml:space="preserve"> for </w:t>
      </w:r>
      <w:proofErr w:type="spellStart"/>
      <w:r w:rsidRPr="00625324">
        <w:rPr>
          <w:rFonts w:cstheme="minorHAnsi"/>
          <w:sz w:val="24"/>
          <w:szCs w:val="24"/>
        </w:rPr>
        <w:t>this</w:t>
      </w:r>
      <w:proofErr w:type="spellEnd"/>
      <w:r w:rsidRPr="00625324">
        <w:rPr>
          <w:rFonts w:cstheme="minorHAnsi"/>
          <w:sz w:val="24"/>
          <w:szCs w:val="24"/>
        </w:rPr>
        <w:t xml:space="preserve"> meeting </w:t>
      </w:r>
    </w:p>
    <w:p w14:paraId="604AECAF"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 xml:space="preserve">Meeting facilities, logistics and electronic working methods </w:t>
      </w:r>
    </w:p>
    <w:p w14:paraId="3566EB10"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 xml:space="preserve">Timetable (esp. special session, joint session, tutorial, workshop, reception, </w:t>
      </w:r>
      <w:proofErr w:type="spellStart"/>
      <w:r w:rsidRPr="00943606">
        <w:rPr>
          <w:rFonts w:cstheme="minorHAnsi"/>
          <w:sz w:val="24"/>
          <w:szCs w:val="24"/>
          <w:lang w:val="en-US"/>
        </w:rPr>
        <w:t>etc</w:t>
      </w:r>
      <w:proofErr w:type="spellEnd"/>
      <w:r w:rsidRPr="00943606">
        <w:rPr>
          <w:rFonts w:cstheme="minorHAnsi"/>
          <w:sz w:val="24"/>
          <w:szCs w:val="24"/>
          <w:lang w:val="en-US"/>
        </w:rPr>
        <w:t>), WP and Q session schedule</w:t>
      </w:r>
    </w:p>
    <w:p w14:paraId="48549775"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Document allocation (and handling of document assigned to QALL/17)</w:t>
      </w:r>
    </w:p>
    <w:p w14:paraId="70434AC1"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Texts proposed for action and proposed new work items</w:t>
      </w:r>
    </w:p>
    <w:p w14:paraId="6097B37D" w14:textId="77777777" w:rsidR="00943606" w:rsidRPr="00943606" w:rsidRDefault="00943606" w:rsidP="00943606">
      <w:pPr>
        <w:pStyle w:val="ListParagraph"/>
        <w:numPr>
          <w:ilvl w:val="1"/>
          <w:numId w:val="8"/>
        </w:numPr>
        <w:tabs>
          <w:tab w:val="clear" w:pos="794"/>
          <w:tab w:val="clear" w:pos="1191"/>
          <w:tab w:val="clear" w:pos="1588"/>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SG17 Lead Study Group activities for reporting to TSAG</w:t>
      </w:r>
    </w:p>
    <w:p w14:paraId="36CDB979" w14:textId="77777777" w:rsidR="00943606" w:rsidRPr="00943606" w:rsidRDefault="00943606" w:rsidP="00943606">
      <w:pPr>
        <w:numPr>
          <w:ilvl w:val="0"/>
          <w:numId w:val="8"/>
        </w:numPr>
        <w:overflowPunct/>
        <w:autoSpaceDE/>
        <w:adjustRightInd/>
        <w:spacing w:after="120"/>
        <w:ind w:right="91"/>
        <w:contextualSpacing/>
        <w:textAlignment w:val="auto"/>
        <w:rPr>
          <w:rFonts w:cstheme="minorHAnsi"/>
          <w:sz w:val="24"/>
          <w:szCs w:val="24"/>
          <w:lang w:val="en-US"/>
        </w:rPr>
      </w:pPr>
      <w:r w:rsidRPr="00943606">
        <w:rPr>
          <w:rFonts w:cstheme="minorHAnsi"/>
          <w:sz w:val="24"/>
          <w:szCs w:val="24"/>
          <w:lang w:val="en-US"/>
        </w:rPr>
        <w:lastRenderedPageBreak/>
        <w:t>Reports of the meetings of Working Parties, Questions, including</w:t>
      </w:r>
    </w:p>
    <w:p w14:paraId="0D51227D" w14:textId="77777777" w:rsidR="00943606" w:rsidRPr="00943606" w:rsidRDefault="00943606" w:rsidP="00943606">
      <w:pPr>
        <w:pStyle w:val="ListParagraph"/>
        <w:numPr>
          <w:ilvl w:val="1"/>
          <w:numId w:val="8"/>
        </w:numPr>
        <w:tabs>
          <w:tab w:val="clear" w:pos="794"/>
          <w:tab w:val="clear" w:pos="1191"/>
          <w:tab w:val="clear" w:pos="1588"/>
          <w:tab w:val="clear" w:pos="1985"/>
          <w:tab w:val="left" w:pos="990"/>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Approval/consent/determination/deletion of Recommendations</w:t>
      </w:r>
    </w:p>
    <w:p w14:paraId="7CA4CC7B" w14:textId="77777777" w:rsidR="00943606" w:rsidRPr="00943606" w:rsidRDefault="00943606" w:rsidP="00943606">
      <w:pPr>
        <w:pStyle w:val="ListParagraph"/>
        <w:numPr>
          <w:ilvl w:val="1"/>
          <w:numId w:val="8"/>
        </w:numPr>
        <w:tabs>
          <w:tab w:val="clear" w:pos="794"/>
          <w:tab w:val="clear" w:pos="1191"/>
          <w:tab w:val="clear" w:pos="1588"/>
          <w:tab w:val="clear" w:pos="1985"/>
          <w:tab w:val="left" w:pos="990"/>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Agreement of non-normative texts (</w:t>
      </w:r>
      <w:proofErr w:type="spellStart"/>
      <w:r w:rsidRPr="00943606">
        <w:rPr>
          <w:rFonts w:cstheme="minorHAnsi"/>
          <w:sz w:val="24"/>
          <w:szCs w:val="24"/>
          <w:lang w:val="en-US"/>
        </w:rPr>
        <w:t>e.g</w:t>
      </w:r>
      <w:proofErr w:type="spellEnd"/>
      <w:r w:rsidRPr="00943606">
        <w:rPr>
          <w:rFonts w:cstheme="minorHAnsi"/>
          <w:sz w:val="24"/>
          <w:szCs w:val="24"/>
          <w:lang w:val="en-US"/>
        </w:rPr>
        <w:t xml:space="preserve">, Technical Report, Technical Paper, manual, roadmap, </w:t>
      </w:r>
      <w:proofErr w:type="spellStart"/>
      <w:r w:rsidRPr="00943606">
        <w:rPr>
          <w:rFonts w:cstheme="minorHAnsi"/>
          <w:sz w:val="24"/>
          <w:szCs w:val="24"/>
          <w:lang w:val="en-US"/>
        </w:rPr>
        <w:t>etc</w:t>
      </w:r>
      <w:proofErr w:type="spellEnd"/>
      <w:r w:rsidRPr="00943606">
        <w:rPr>
          <w:rFonts w:cstheme="minorHAnsi"/>
          <w:sz w:val="24"/>
          <w:szCs w:val="24"/>
          <w:lang w:val="en-US"/>
        </w:rPr>
        <w:t>)</w:t>
      </w:r>
    </w:p>
    <w:p w14:paraId="594577EE" w14:textId="77777777" w:rsidR="00943606" w:rsidRPr="00625324" w:rsidRDefault="00943606" w:rsidP="00943606">
      <w:pPr>
        <w:pStyle w:val="ListParagraph"/>
        <w:numPr>
          <w:ilvl w:val="1"/>
          <w:numId w:val="8"/>
        </w:numPr>
        <w:tabs>
          <w:tab w:val="clear" w:pos="794"/>
          <w:tab w:val="clear" w:pos="1191"/>
          <w:tab w:val="clear" w:pos="1588"/>
          <w:tab w:val="clear" w:pos="1985"/>
          <w:tab w:val="left" w:pos="990"/>
        </w:tabs>
        <w:overflowPunct/>
        <w:autoSpaceDE/>
        <w:autoSpaceDN/>
        <w:adjustRightInd/>
        <w:spacing w:after="120"/>
        <w:ind w:right="91"/>
        <w:textAlignment w:val="auto"/>
        <w:rPr>
          <w:rFonts w:cstheme="minorHAnsi"/>
          <w:sz w:val="24"/>
          <w:szCs w:val="24"/>
        </w:rPr>
      </w:pPr>
      <w:proofErr w:type="spellStart"/>
      <w:r w:rsidRPr="00625324">
        <w:rPr>
          <w:rFonts w:cstheme="minorHAnsi"/>
          <w:sz w:val="24"/>
          <w:szCs w:val="24"/>
        </w:rPr>
        <w:t>Approval</w:t>
      </w:r>
      <w:proofErr w:type="spellEnd"/>
      <w:r w:rsidRPr="00625324">
        <w:rPr>
          <w:rFonts w:cstheme="minorHAnsi"/>
          <w:sz w:val="24"/>
          <w:szCs w:val="24"/>
        </w:rPr>
        <w:t xml:space="preserve"> of </w:t>
      </w:r>
      <w:proofErr w:type="spellStart"/>
      <w:r w:rsidRPr="00625324">
        <w:rPr>
          <w:rFonts w:cstheme="minorHAnsi"/>
          <w:sz w:val="24"/>
          <w:szCs w:val="24"/>
        </w:rPr>
        <w:t>outgoing</w:t>
      </w:r>
      <w:proofErr w:type="spellEnd"/>
      <w:r w:rsidRPr="00625324">
        <w:rPr>
          <w:rFonts w:cstheme="minorHAnsi"/>
          <w:sz w:val="24"/>
          <w:szCs w:val="24"/>
        </w:rPr>
        <w:t xml:space="preserve"> liaison </w:t>
      </w:r>
      <w:proofErr w:type="spellStart"/>
      <w:r w:rsidRPr="00625324">
        <w:rPr>
          <w:rFonts w:cstheme="minorHAnsi"/>
          <w:sz w:val="24"/>
          <w:szCs w:val="24"/>
        </w:rPr>
        <w:t>statements</w:t>
      </w:r>
      <w:proofErr w:type="spellEnd"/>
    </w:p>
    <w:p w14:paraId="5916B901" w14:textId="77777777" w:rsidR="00943606" w:rsidRPr="00625324" w:rsidRDefault="00943606" w:rsidP="00943606">
      <w:pPr>
        <w:pStyle w:val="ListParagraph"/>
        <w:numPr>
          <w:ilvl w:val="1"/>
          <w:numId w:val="8"/>
        </w:numPr>
        <w:tabs>
          <w:tab w:val="clear" w:pos="794"/>
          <w:tab w:val="clear" w:pos="1191"/>
          <w:tab w:val="clear" w:pos="1588"/>
          <w:tab w:val="clear" w:pos="1985"/>
          <w:tab w:val="left" w:pos="990"/>
        </w:tabs>
        <w:overflowPunct/>
        <w:autoSpaceDE/>
        <w:autoSpaceDN/>
        <w:adjustRightInd/>
        <w:spacing w:after="120"/>
        <w:ind w:right="91"/>
        <w:textAlignment w:val="auto"/>
        <w:rPr>
          <w:rFonts w:cstheme="minorHAnsi"/>
          <w:sz w:val="24"/>
          <w:szCs w:val="24"/>
        </w:rPr>
      </w:pPr>
      <w:proofErr w:type="spellStart"/>
      <w:r w:rsidRPr="00625324">
        <w:rPr>
          <w:rFonts w:cstheme="minorHAnsi"/>
          <w:sz w:val="24"/>
          <w:szCs w:val="24"/>
        </w:rPr>
        <w:t>Approval</w:t>
      </w:r>
      <w:proofErr w:type="spellEnd"/>
      <w:r w:rsidRPr="00625324">
        <w:rPr>
          <w:rFonts w:cstheme="minorHAnsi"/>
          <w:sz w:val="24"/>
          <w:szCs w:val="24"/>
        </w:rPr>
        <w:t xml:space="preserve"> of new </w:t>
      </w:r>
      <w:proofErr w:type="spellStart"/>
      <w:r w:rsidRPr="00625324">
        <w:rPr>
          <w:rFonts w:cstheme="minorHAnsi"/>
          <w:sz w:val="24"/>
          <w:szCs w:val="24"/>
        </w:rPr>
        <w:t>work</w:t>
      </w:r>
      <w:proofErr w:type="spellEnd"/>
      <w:r w:rsidRPr="00625324">
        <w:rPr>
          <w:rFonts w:cstheme="minorHAnsi"/>
          <w:sz w:val="24"/>
          <w:szCs w:val="24"/>
        </w:rPr>
        <w:t xml:space="preserve"> </w:t>
      </w:r>
      <w:proofErr w:type="spellStart"/>
      <w:r w:rsidRPr="00625324">
        <w:rPr>
          <w:rFonts w:cstheme="minorHAnsi"/>
          <w:sz w:val="24"/>
          <w:szCs w:val="24"/>
        </w:rPr>
        <w:t>items</w:t>
      </w:r>
      <w:proofErr w:type="spellEnd"/>
    </w:p>
    <w:p w14:paraId="57C44982" w14:textId="77777777" w:rsidR="00943606" w:rsidRPr="00943606" w:rsidRDefault="00943606" w:rsidP="00943606">
      <w:pPr>
        <w:pStyle w:val="ListParagraph"/>
        <w:numPr>
          <w:ilvl w:val="1"/>
          <w:numId w:val="8"/>
        </w:numPr>
        <w:tabs>
          <w:tab w:val="clear" w:pos="794"/>
          <w:tab w:val="clear" w:pos="1191"/>
          <w:tab w:val="clear" w:pos="1588"/>
          <w:tab w:val="clear" w:pos="1985"/>
          <w:tab w:val="left" w:pos="990"/>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 xml:space="preserve">Review of Work Programme (including texts planned for action at next SG17 meeting) </w:t>
      </w:r>
    </w:p>
    <w:p w14:paraId="2044DA84" w14:textId="77777777" w:rsidR="00943606" w:rsidRPr="00625324" w:rsidRDefault="00943606" w:rsidP="00943606">
      <w:pPr>
        <w:pStyle w:val="ListParagraph"/>
        <w:numPr>
          <w:ilvl w:val="1"/>
          <w:numId w:val="8"/>
        </w:numPr>
        <w:tabs>
          <w:tab w:val="clear" w:pos="794"/>
          <w:tab w:val="clear" w:pos="1191"/>
          <w:tab w:val="clear" w:pos="1588"/>
          <w:tab w:val="clear" w:pos="1985"/>
          <w:tab w:val="left" w:pos="990"/>
        </w:tabs>
        <w:overflowPunct/>
        <w:autoSpaceDE/>
        <w:autoSpaceDN/>
        <w:adjustRightInd/>
        <w:spacing w:after="120"/>
        <w:ind w:right="91"/>
        <w:textAlignment w:val="auto"/>
        <w:rPr>
          <w:rFonts w:cstheme="minorHAnsi"/>
          <w:sz w:val="24"/>
          <w:szCs w:val="24"/>
        </w:rPr>
      </w:pPr>
      <w:proofErr w:type="spellStart"/>
      <w:r w:rsidRPr="00625324">
        <w:rPr>
          <w:rFonts w:cstheme="minorHAnsi"/>
          <w:sz w:val="24"/>
          <w:szCs w:val="24"/>
        </w:rPr>
        <w:t>Interim</w:t>
      </w:r>
      <w:proofErr w:type="spellEnd"/>
      <w:r w:rsidRPr="00625324">
        <w:rPr>
          <w:rFonts w:cstheme="minorHAnsi"/>
          <w:sz w:val="24"/>
          <w:szCs w:val="24"/>
        </w:rPr>
        <w:t xml:space="preserve"> </w:t>
      </w:r>
      <w:proofErr w:type="spellStart"/>
      <w:r w:rsidRPr="00625324">
        <w:rPr>
          <w:rFonts w:cstheme="minorHAnsi"/>
          <w:sz w:val="24"/>
          <w:szCs w:val="24"/>
        </w:rPr>
        <w:t>activities</w:t>
      </w:r>
      <w:proofErr w:type="spellEnd"/>
    </w:p>
    <w:p w14:paraId="0C7FCF13" w14:textId="77777777" w:rsidR="00943606" w:rsidRPr="00943606" w:rsidRDefault="00943606" w:rsidP="00943606">
      <w:pPr>
        <w:pStyle w:val="ListParagraph"/>
        <w:numPr>
          <w:ilvl w:val="1"/>
          <w:numId w:val="8"/>
        </w:numPr>
        <w:tabs>
          <w:tab w:val="clear" w:pos="794"/>
          <w:tab w:val="clear" w:pos="1191"/>
          <w:tab w:val="clear" w:pos="1588"/>
          <w:tab w:val="clear" w:pos="1985"/>
          <w:tab w:val="left" w:pos="990"/>
        </w:tabs>
        <w:overflowPunct/>
        <w:autoSpaceDE/>
        <w:autoSpaceDN/>
        <w:adjustRightInd/>
        <w:spacing w:after="120"/>
        <w:ind w:right="91"/>
        <w:textAlignment w:val="auto"/>
        <w:rPr>
          <w:rFonts w:cstheme="minorHAnsi"/>
          <w:sz w:val="24"/>
          <w:szCs w:val="24"/>
          <w:lang w:val="en-US"/>
        </w:rPr>
      </w:pPr>
      <w:r w:rsidRPr="00943606">
        <w:rPr>
          <w:rFonts w:cstheme="minorHAnsi"/>
          <w:sz w:val="24"/>
          <w:szCs w:val="24"/>
          <w:lang w:val="en-US"/>
        </w:rPr>
        <w:t xml:space="preserve">Other items for SG17 decision (e.g., A.5 qualification) </w:t>
      </w:r>
    </w:p>
    <w:p w14:paraId="1E37CC91" w14:textId="77777777" w:rsidR="00943606" w:rsidRPr="00943606" w:rsidRDefault="00943606" w:rsidP="00943606">
      <w:pPr>
        <w:numPr>
          <w:ilvl w:val="0"/>
          <w:numId w:val="8"/>
        </w:numPr>
        <w:overflowPunct/>
        <w:autoSpaceDE/>
        <w:adjustRightInd/>
        <w:spacing w:after="120"/>
        <w:ind w:right="91"/>
        <w:contextualSpacing/>
        <w:textAlignment w:val="auto"/>
        <w:rPr>
          <w:rFonts w:cstheme="minorHAnsi"/>
          <w:sz w:val="24"/>
          <w:szCs w:val="24"/>
          <w:lang w:val="en-US"/>
        </w:rPr>
      </w:pPr>
      <w:r w:rsidRPr="00943606">
        <w:rPr>
          <w:rFonts w:cstheme="minorHAnsi"/>
          <w:sz w:val="24"/>
          <w:szCs w:val="24"/>
          <w:lang w:val="en-US"/>
        </w:rPr>
        <w:t>Future SG17 meetings and activities (including sub-groups)</w:t>
      </w:r>
    </w:p>
    <w:p w14:paraId="5DAFA726" w14:textId="77777777" w:rsidR="00943606" w:rsidRPr="00625324" w:rsidRDefault="00943606" w:rsidP="00943606">
      <w:pPr>
        <w:numPr>
          <w:ilvl w:val="0"/>
          <w:numId w:val="8"/>
        </w:numPr>
        <w:overflowPunct/>
        <w:autoSpaceDE/>
        <w:adjustRightInd/>
        <w:spacing w:after="120"/>
        <w:ind w:right="91"/>
        <w:contextualSpacing/>
        <w:textAlignment w:val="auto"/>
        <w:rPr>
          <w:rFonts w:cstheme="minorHAnsi"/>
          <w:sz w:val="24"/>
          <w:szCs w:val="24"/>
        </w:rPr>
      </w:pPr>
      <w:proofErr w:type="spellStart"/>
      <w:r w:rsidRPr="00625324">
        <w:rPr>
          <w:rFonts w:cstheme="minorHAnsi"/>
          <w:sz w:val="24"/>
          <w:szCs w:val="24"/>
        </w:rPr>
        <w:t>Any</w:t>
      </w:r>
      <w:proofErr w:type="spellEnd"/>
      <w:r w:rsidRPr="00625324">
        <w:rPr>
          <w:rFonts w:cstheme="minorHAnsi"/>
          <w:sz w:val="24"/>
          <w:szCs w:val="24"/>
        </w:rPr>
        <w:t xml:space="preserve"> </w:t>
      </w:r>
      <w:proofErr w:type="spellStart"/>
      <w:r w:rsidRPr="00625324">
        <w:rPr>
          <w:rFonts w:cstheme="minorHAnsi"/>
          <w:sz w:val="24"/>
          <w:szCs w:val="24"/>
        </w:rPr>
        <w:t>other</w:t>
      </w:r>
      <w:proofErr w:type="spellEnd"/>
      <w:r w:rsidRPr="00625324">
        <w:rPr>
          <w:rFonts w:cstheme="minorHAnsi"/>
          <w:sz w:val="24"/>
          <w:szCs w:val="24"/>
        </w:rPr>
        <w:t xml:space="preserve"> </w:t>
      </w:r>
      <w:proofErr w:type="spellStart"/>
      <w:r w:rsidRPr="00625324">
        <w:rPr>
          <w:rFonts w:cstheme="minorHAnsi"/>
          <w:sz w:val="24"/>
          <w:szCs w:val="24"/>
        </w:rPr>
        <w:t>business</w:t>
      </w:r>
      <w:proofErr w:type="spellEnd"/>
    </w:p>
    <w:p w14:paraId="36AC39CB" w14:textId="77777777" w:rsidR="00943606" w:rsidRPr="00943606" w:rsidRDefault="00943606" w:rsidP="00943606">
      <w:pPr>
        <w:numPr>
          <w:ilvl w:val="0"/>
          <w:numId w:val="8"/>
        </w:numPr>
        <w:overflowPunct/>
        <w:autoSpaceDE/>
        <w:adjustRightInd/>
        <w:spacing w:after="120"/>
        <w:ind w:right="91"/>
        <w:contextualSpacing/>
        <w:textAlignment w:val="auto"/>
        <w:rPr>
          <w:rFonts w:cstheme="minorHAnsi"/>
          <w:sz w:val="24"/>
          <w:szCs w:val="24"/>
          <w:lang w:val="en-US"/>
        </w:rPr>
      </w:pPr>
      <w:r w:rsidRPr="00943606">
        <w:rPr>
          <w:rFonts w:cstheme="minorHAnsi"/>
          <w:sz w:val="24"/>
          <w:szCs w:val="24"/>
          <w:lang w:val="en-US"/>
        </w:rPr>
        <w:t>Acknowledgments and closure of the meeting</w:t>
      </w:r>
    </w:p>
    <w:p w14:paraId="3CC7E7BF" w14:textId="77777777" w:rsidR="00943606" w:rsidRDefault="00943606" w:rsidP="00943606">
      <w:pPr>
        <w:rPr>
          <w:rFonts w:cstheme="minorHAnsi"/>
          <w:sz w:val="24"/>
          <w:szCs w:val="24"/>
          <w:lang w:val="en-US"/>
        </w:rPr>
      </w:pPr>
      <w:r w:rsidRPr="00943606">
        <w:rPr>
          <w:rFonts w:cstheme="minorHAnsi"/>
          <w:sz w:val="24"/>
          <w:szCs w:val="24"/>
          <w:lang w:val="en-US"/>
        </w:rPr>
        <w:t>NOTE ‒ Updates to the agenda can be found in SG17-TD1.</w:t>
      </w:r>
    </w:p>
    <w:p w14:paraId="300351E4" w14:textId="13BFB678" w:rsidR="002545AA" w:rsidRPr="00943606" w:rsidRDefault="002545AA" w:rsidP="00943606">
      <w:pPr>
        <w:jc w:val="center"/>
        <w:rPr>
          <w:lang w:val="en-US"/>
        </w:rPr>
      </w:pPr>
      <w:r w:rsidRPr="00943606">
        <w:rPr>
          <w:lang w:val="en-US"/>
        </w:rPr>
        <w:t>______________</w:t>
      </w:r>
    </w:p>
    <w:p w14:paraId="0A69714C"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2545AA">
      <w:headerReference w:type="even" r:id="rId38"/>
      <w:headerReference w:type="default" r:id="rId39"/>
      <w:footerReference w:type="first" r:id="rId40"/>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EC4AF" w14:textId="77777777" w:rsidR="00CE6897" w:rsidRDefault="00CE6897">
      <w:r>
        <w:separator/>
      </w:r>
    </w:p>
  </w:endnote>
  <w:endnote w:type="continuationSeparator" w:id="0">
    <w:p w14:paraId="64B2AF12" w14:textId="77777777" w:rsidR="00CE6897" w:rsidRDefault="00CE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7F35"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D7AEE" w14:textId="77777777" w:rsidR="00CE6897" w:rsidRDefault="00CE6897">
      <w:r>
        <w:t>____________________</w:t>
      </w:r>
    </w:p>
  </w:footnote>
  <w:footnote w:type="continuationSeparator" w:id="0">
    <w:p w14:paraId="33AE75C8" w14:textId="77777777" w:rsidR="00CE6897" w:rsidRDefault="00CE6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290009"/>
      <w:docPartObj>
        <w:docPartGallery w:val="Page Numbers (Top of Page)"/>
        <w:docPartUnique/>
      </w:docPartObj>
    </w:sdtPr>
    <w:sdtEndPr>
      <w:rPr>
        <w:noProof/>
        <w:sz w:val="18"/>
        <w:szCs w:val="18"/>
      </w:rPr>
    </w:sdtEndPr>
    <w:sdtContent>
      <w:p w14:paraId="4E4C1847" w14:textId="06B9E1A2"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943606">
          <w:rPr>
            <w:bCs/>
            <w:sz w:val="18"/>
            <w:szCs w:val="18"/>
          </w:rPr>
          <w:t>1</w:t>
        </w:r>
        <w:r w:rsidRPr="001A50AB">
          <w:rPr>
            <w:bCs/>
            <w:sz w:val="18"/>
            <w:szCs w:val="18"/>
          </w:rPr>
          <w:t>/</w:t>
        </w:r>
        <w:r w:rsidR="00943606">
          <w:rPr>
            <w:bCs/>
            <w:sz w:val="18"/>
            <w:szCs w:val="18"/>
          </w:rPr>
          <w:t>17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141411"/>
      <w:docPartObj>
        <w:docPartGallery w:val="Page Numbers (Top of Page)"/>
        <w:docPartUnique/>
      </w:docPartObj>
    </w:sdtPr>
    <w:sdtEndPr>
      <w:rPr>
        <w:noProof/>
        <w:sz w:val="18"/>
        <w:szCs w:val="18"/>
      </w:rPr>
    </w:sdtEndPr>
    <w:sdtContent>
      <w:p w14:paraId="7D22CB7F" w14:textId="46A0BE95"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943606">
          <w:rPr>
            <w:bCs/>
            <w:sz w:val="18"/>
            <w:szCs w:val="18"/>
          </w:rPr>
          <w:t>1</w:t>
        </w:r>
        <w:r w:rsidRPr="001A50AB">
          <w:rPr>
            <w:bCs/>
            <w:sz w:val="18"/>
            <w:szCs w:val="18"/>
          </w:rPr>
          <w:t>/</w:t>
        </w:r>
        <w:r w:rsidR="00943606">
          <w:rPr>
            <w:bCs/>
            <w:sz w:val="18"/>
            <w:szCs w:val="18"/>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2F139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342977793">
    <w:abstractNumId w:val="0"/>
  </w:num>
  <w:num w:numId="2" w16cid:durableId="511576600">
    <w:abstractNumId w:val="7"/>
  </w:num>
  <w:num w:numId="3" w16cid:durableId="1184705232">
    <w:abstractNumId w:val="6"/>
  </w:num>
  <w:num w:numId="4" w16cid:durableId="883100297">
    <w:abstractNumId w:val="3"/>
  </w:num>
  <w:num w:numId="5" w16cid:durableId="862593305">
    <w:abstractNumId w:val="4"/>
  </w:num>
  <w:num w:numId="6" w16cid:durableId="2086801802">
    <w:abstractNumId w:val="5"/>
  </w:num>
  <w:num w:numId="7" w16cid:durableId="829638264">
    <w:abstractNumId w:val="2"/>
  </w:num>
  <w:num w:numId="8" w16cid:durableId="43163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81F84"/>
    <w:rsid w:val="000A4EF8"/>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6B8"/>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47AF7"/>
    <w:rsid w:val="00653A0E"/>
    <w:rsid w:val="00653B29"/>
    <w:rsid w:val="0067009C"/>
    <w:rsid w:val="006753B4"/>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43606"/>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CE6897"/>
    <w:rsid w:val="00D027A3"/>
    <w:rsid w:val="00D119EC"/>
    <w:rsid w:val="00D2022E"/>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EC0DA"/>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CE6897"/>
    <w:rPr>
      <w:color w:val="605E5C"/>
      <w:shd w:val="clear" w:color="auto" w:fill="E1DFDD"/>
    </w:rPr>
  </w:style>
  <w:style w:type="paragraph" w:customStyle="1" w:styleId="Annextitle0">
    <w:name w:val="Annex_title"/>
    <w:basedOn w:val="Normal"/>
    <w:next w:val="Normal"/>
    <w:rsid w:val="00943606"/>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md/T25-TSB-CIR-0003/en"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2.xml"/><Relationship Id="rId21" Type="http://schemas.openxmlformats.org/officeDocument/2006/relationships/image" Target="cid:image001.png@01D2C590.81C3C8E0" TargetMode="External"/><Relationship Id="rId34" Type="http://schemas.openxmlformats.org/officeDocument/2006/relationships/hyperlink" Target="mailto:fellowships@itu.in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17/Pages/default.aspx" TargetMode="External"/><Relationship Id="rId20" Type="http://schemas.openxmlformats.org/officeDocument/2006/relationships/image" Target="media/image3.png"/><Relationship Id="rId29" Type="http://schemas.openxmlformats.org/officeDocument/2006/relationships/hyperlink" Target="https://www.itu.int/md/T17-TSB-CIR-011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TSB-CIR-0003/en" TargetMode="External"/><Relationship Id="rId24" Type="http://schemas.openxmlformats.org/officeDocument/2006/relationships/hyperlink" Target="https://www.itu.int/TIES/" TargetMode="External"/><Relationship Id="rId32" Type="http://schemas.openxmlformats.org/officeDocument/2006/relationships/hyperlink" Target="https://www.itu.int/en/fellowships/Documents/2024/ListEligibleCountries2024rev1.pdf" TargetMode="External"/><Relationship Id="rId37" Type="http://schemas.openxmlformats.org/officeDocument/2006/relationships/hyperlink" Target="http://www.itu.int/trave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25-2028/17/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17-TSB-CIR-0068" TargetMode="External"/><Relationship Id="rId36" Type="http://schemas.openxmlformats.org/officeDocument/2006/relationships/hyperlink" Target="https://itu.int/es/delegates-corner/" TargetMode="External"/><Relationship Id="rId10" Type="http://schemas.openxmlformats.org/officeDocument/2006/relationships/hyperlink" Target="https://itu.int/go/tsg17"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net/ITU-T/ddp/Default.aspx?groupid=T25-SG17" TargetMode="External"/><Relationship Id="rId22" Type="http://schemas.openxmlformats.org/officeDocument/2006/relationships/hyperlink" Target="https://itu.int/net/ITU-T/ddp/" TargetMode="External"/><Relationship Id="rId27" Type="http://schemas.openxmlformats.org/officeDocument/2006/relationships/hyperlink" Target="https://itu.int/go/e-print" TargetMode="External"/><Relationship Id="rId30" Type="http://schemas.openxmlformats.org/officeDocument/2006/relationships/hyperlink" Target="mailto:ITUTmembership@itu.int" TargetMode="External"/><Relationship Id="rId35" Type="http://schemas.openxmlformats.org/officeDocument/2006/relationships/hyperlink" Target="travel@itu.in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Default.aspx?groupid=T25-SG17"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https://www.itu.int/en/ITU-T/studygroups/2025-2028/12/Pages/default.aspx"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2316</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16250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4</cp:revision>
  <cp:lastPrinted>2024-12-19T13:08:00Z</cp:lastPrinted>
  <dcterms:created xsi:type="dcterms:W3CDTF">2024-12-16T13:15:00Z</dcterms:created>
  <dcterms:modified xsi:type="dcterms:W3CDTF">2024-12-19T13:18:00Z</dcterms:modified>
</cp:coreProperties>
</file>