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2C5F993C" w14:textId="77777777" w:rsidTr="00D517B2">
        <w:trPr>
          <w:cantSplit/>
          <w:trHeight w:val="1134"/>
        </w:trPr>
        <w:tc>
          <w:tcPr>
            <w:tcW w:w="798" w:type="pct"/>
          </w:tcPr>
          <w:p w14:paraId="2DA58A74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3175373C" wp14:editId="78D4D82E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42BD446E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1F703F4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4137"/>
        <w:gridCol w:w="3967"/>
      </w:tblGrid>
      <w:tr w:rsidR="00D517B2" w:rsidRPr="00D517B2" w14:paraId="71703116" w14:textId="77777777" w:rsidTr="002479BB">
        <w:trPr>
          <w:cantSplit/>
          <w:trHeight w:val="340"/>
          <w:jc w:val="center"/>
        </w:trPr>
        <w:tc>
          <w:tcPr>
            <w:tcW w:w="796" w:type="pct"/>
          </w:tcPr>
          <w:p w14:paraId="6A86545B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146" w:type="pct"/>
          </w:tcPr>
          <w:p w14:paraId="3E5F24CA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058" w:type="pct"/>
          </w:tcPr>
          <w:p w14:paraId="63132B47" w14:textId="77777777" w:rsidR="00D517B2" w:rsidRPr="00FB1F89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</w:tr>
      <w:tr w:rsidR="00D517B2" w:rsidRPr="00D517B2" w14:paraId="6D6FD273" w14:textId="77777777" w:rsidTr="002479BB">
        <w:trPr>
          <w:cantSplit/>
          <w:trHeight w:val="148"/>
          <w:jc w:val="center"/>
        </w:trPr>
        <w:tc>
          <w:tcPr>
            <w:tcW w:w="796" w:type="pct"/>
          </w:tcPr>
          <w:p w14:paraId="78180137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146" w:type="pct"/>
          </w:tcPr>
          <w:p w14:paraId="4BF38E4B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058" w:type="pct"/>
          </w:tcPr>
          <w:p w14:paraId="59A6C210" w14:textId="36ECBA85" w:rsidR="00D517B2" w:rsidRPr="00E31AE4" w:rsidRDefault="00FB1F89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E31AE4">
              <w:rPr>
                <w:rFonts w:hint="cs"/>
                <w:position w:val="2"/>
                <w:rtl/>
              </w:rPr>
              <w:t xml:space="preserve">جنيف، </w:t>
            </w:r>
            <w:r w:rsidR="00E6422C" w:rsidRPr="00E31AE4">
              <w:rPr>
                <w:position w:val="2"/>
              </w:rPr>
              <w:t>22</w:t>
            </w:r>
            <w:r w:rsidRPr="00E31AE4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E6422C" w:rsidRPr="00E31AE4">
              <w:rPr>
                <w:rFonts w:hint="cs"/>
                <w:position w:val="2"/>
                <w:rtl/>
                <w:lang w:bidi="ar-EG"/>
              </w:rPr>
              <w:t>سبتمبر</w:t>
            </w:r>
            <w:r w:rsidRPr="00E31AE4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332851" w:rsidRPr="00E31AE4">
              <w:rPr>
                <w:position w:val="2"/>
              </w:rPr>
              <w:t>2025</w:t>
            </w:r>
          </w:p>
        </w:tc>
      </w:tr>
      <w:tr w:rsidR="00D517B2" w:rsidRPr="00D517B2" w14:paraId="0D9A9099" w14:textId="77777777" w:rsidTr="002479BB">
        <w:trPr>
          <w:cantSplit/>
          <w:trHeight w:val="340"/>
          <w:jc w:val="center"/>
        </w:trPr>
        <w:tc>
          <w:tcPr>
            <w:tcW w:w="796" w:type="pct"/>
          </w:tcPr>
          <w:p w14:paraId="75E98288" w14:textId="77777777" w:rsidR="00D517B2" w:rsidRPr="00842463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42463">
              <w:rPr>
                <w:rFonts w:hint="cs"/>
                <w:position w:val="2"/>
                <w:rtl/>
              </w:rPr>
              <w:t>المرجع:</w:t>
            </w:r>
          </w:p>
        </w:tc>
        <w:tc>
          <w:tcPr>
            <w:tcW w:w="2146" w:type="pct"/>
          </w:tcPr>
          <w:p w14:paraId="72B9AACD" w14:textId="51AF5174" w:rsidR="00D517B2" w:rsidRPr="002479BB" w:rsidRDefault="002479BB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2479BB">
              <w:rPr>
                <w:rFonts w:hint="cs"/>
                <w:b/>
                <w:bCs/>
                <w:position w:val="2"/>
                <w:rtl/>
              </w:rPr>
              <w:t>الإضافة 1</w:t>
            </w:r>
            <w:r w:rsidRPr="002479BB">
              <w:rPr>
                <w:b/>
                <w:bCs/>
                <w:position w:val="2"/>
                <w:rtl/>
              </w:rPr>
              <w:br/>
            </w:r>
            <w:r w:rsidRPr="002479BB">
              <w:rPr>
                <w:rFonts w:hint="cs"/>
                <w:b/>
                <w:bCs/>
                <w:spacing w:val="-5"/>
                <w:position w:val="2"/>
                <w:rtl/>
              </w:rPr>
              <w:t>ل</w:t>
            </w:r>
            <w:r w:rsidRPr="002479BB">
              <w:rPr>
                <w:b/>
                <w:bCs/>
                <w:spacing w:val="-5"/>
                <w:position w:val="2"/>
                <w:rtl/>
              </w:rPr>
              <w:t xml:space="preserve">لرسالة الجماعية </w:t>
            </w:r>
            <w:r w:rsidRPr="002479BB">
              <w:rPr>
                <w:b/>
                <w:bCs/>
                <w:spacing w:val="-5"/>
                <w:position w:val="2"/>
              </w:rPr>
              <w:t>2/15</w:t>
            </w:r>
            <w:r w:rsidRPr="002479BB">
              <w:rPr>
                <w:b/>
                <w:bCs/>
                <w:spacing w:val="-5"/>
                <w:position w:val="2"/>
                <w:rtl/>
              </w:rPr>
              <w:t xml:space="preserve"> من مكتب تقييس الاتصالات</w:t>
            </w:r>
          </w:p>
          <w:p w14:paraId="1A4185E2" w14:textId="7EA9C31E" w:rsidR="002479BB" w:rsidRPr="002479BB" w:rsidRDefault="002479BB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2479BB">
              <w:rPr>
                <w:position w:val="2"/>
                <w:lang w:bidi="ar-EG"/>
              </w:rPr>
              <w:t>SG15/HO</w:t>
            </w:r>
          </w:p>
        </w:tc>
        <w:tc>
          <w:tcPr>
            <w:tcW w:w="2058" w:type="pct"/>
            <w:vMerge w:val="restart"/>
          </w:tcPr>
          <w:p w14:paraId="5EB9E6EC" w14:textId="77777777" w:rsidR="00D517B2" w:rsidRPr="00E31AE4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E31AE4">
              <w:rPr>
                <w:rFonts w:hint="cs"/>
                <w:position w:val="2"/>
                <w:rtl/>
              </w:rPr>
              <w:t>إلى:</w:t>
            </w:r>
          </w:p>
          <w:p w14:paraId="1CDCD1F0" w14:textId="77777777" w:rsidR="00D517B2" w:rsidRPr="00E31AE4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31AE4">
              <w:rPr>
                <w:rFonts w:hint="cs"/>
                <w:position w:val="2"/>
                <w:rtl/>
              </w:rPr>
              <w:t>-</w:t>
            </w:r>
            <w:r w:rsidRPr="00E31AE4">
              <w:rPr>
                <w:position w:val="2"/>
                <w:rtl/>
              </w:rPr>
              <w:tab/>
            </w:r>
            <w:r w:rsidRPr="00E31AE4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5E6EB4BC" w14:textId="3CE9F976" w:rsidR="00D517B2" w:rsidRPr="002479BB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479BB">
              <w:rPr>
                <w:rFonts w:hint="cs"/>
                <w:position w:val="2"/>
                <w:rtl/>
              </w:rPr>
              <w:t>-</w:t>
            </w:r>
            <w:r w:rsidRPr="002479BB">
              <w:rPr>
                <w:spacing w:val="-6"/>
                <w:position w:val="2"/>
                <w:rtl/>
              </w:rPr>
              <w:tab/>
            </w:r>
            <w:r w:rsidR="00E31AE4" w:rsidRPr="002479BB">
              <w:rPr>
                <w:spacing w:val="-6"/>
                <w:position w:val="2"/>
                <w:rtl/>
              </w:rPr>
              <w:t>دولة فلسطين (القرار 99 (المراجَع في دبي، 2018))؛</w:t>
            </w:r>
          </w:p>
          <w:p w14:paraId="59A3DFA1" w14:textId="77777777" w:rsidR="00E31AE4" w:rsidRPr="00E31AE4" w:rsidRDefault="00E31AE4" w:rsidP="00E31AE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31AE4">
              <w:rPr>
                <w:rFonts w:hint="cs"/>
                <w:position w:val="2"/>
                <w:rtl/>
              </w:rPr>
              <w:t>-</w:t>
            </w:r>
            <w:r w:rsidRPr="00E31AE4">
              <w:rPr>
                <w:position w:val="2"/>
                <w:rtl/>
              </w:rPr>
              <w:tab/>
            </w:r>
            <w:r w:rsidRPr="00E31AE4">
              <w:rPr>
                <w:rFonts w:hint="cs"/>
                <w:position w:val="2"/>
                <w:rtl/>
              </w:rPr>
              <w:t>أعضاء قطاع تقييس الاتصالات في الاتحاد؛</w:t>
            </w:r>
          </w:p>
          <w:p w14:paraId="58187440" w14:textId="70FE07C9" w:rsidR="00D517B2" w:rsidRPr="00E31AE4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31AE4">
              <w:rPr>
                <w:rFonts w:hint="cs"/>
                <w:position w:val="2"/>
                <w:rtl/>
              </w:rPr>
              <w:t>-</w:t>
            </w:r>
            <w:r w:rsidRPr="00E31AE4">
              <w:rPr>
                <w:position w:val="2"/>
                <w:rtl/>
              </w:rPr>
              <w:tab/>
            </w:r>
            <w:r w:rsidRPr="00E31AE4">
              <w:rPr>
                <w:rFonts w:hint="cs"/>
                <w:position w:val="2"/>
                <w:rtl/>
              </w:rPr>
              <w:t>المنتسبين إلى قطاع تقييس الاتصالات المشاركين في</w:t>
            </w:r>
            <w:r w:rsidRPr="00E31AE4">
              <w:rPr>
                <w:rFonts w:hint="eastAsia"/>
                <w:position w:val="2"/>
                <w:rtl/>
              </w:rPr>
              <w:t> </w:t>
            </w:r>
            <w:r w:rsidRPr="00E31AE4">
              <w:rPr>
                <w:rFonts w:hint="cs"/>
                <w:position w:val="2"/>
                <w:rtl/>
              </w:rPr>
              <w:t xml:space="preserve">أعمال لجنة الدراسات </w:t>
            </w:r>
            <w:r w:rsidR="00E31AE4">
              <w:rPr>
                <w:position w:val="2"/>
              </w:rPr>
              <w:t>15</w:t>
            </w:r>
            <w:r w:rsidRPr="00E31AE4">
              <w:rPr>
                <w:rFonts w:hint="cs"/>
                <w:position w:val="2"/>
                <w:rtl/>
              </w:rPr>
              <w:t>؛</w:t>
            </w:r>
          </w:p>
          <w:p w14:paraId="3D30A0EE" w14:textId="77777777" w:rsidR="00D517B2" w:rsidRPr="00E31AE4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E31AE4">
              <w:rPr>
                <w:rFonts w:hint="cs"/>
                <w:position w:val="2"/>
                <w:rtl/>
              </w:rPr>
              <w:t>-</w:t>
            </w:r>
            <w:r w:rsidRPr="00E31AE4">
              <w:rPr>
                <w:position w:val="2"/>
                <w:rtl/>
              </w:rPr>
              <w:tab/>
            </w:r>
            <w:r w:rsidRPr="00E31AE4">
              <w:rPr>
                <w:rFonts w:hint="cs"/>
                <w:position w:val="2"/>
                <w:rtl/>
              </w:rPr>
              <w:t>الهيئات الأكاديمية المنضمة إلى الاتحاد</w:t>
            </w:r>
          </w:p>
        </w:tc>
      </w:tr>
      <w:tr w:rsidR="001D5A69" w:rsidRPr="00D517B2" w14:paraId="0C97EA56" w14:textId="77777777" w:rsidTr="002479BB">
        <w:trPr>
          <w:cantSplit/>
          <w:trHeight w:val="340"/>
          <w:jc w:val="center"/>
        </w:trPr>
        <w:tc>
          <w:tcPr>
            <w:tcW w:w="796" w:type="pct"/>
          </w:tcPr>
          <w:p w14:paraId="7DA9F1A7" w14:textId="6B734DFB" w:rsidR="001D5A69" w:rsidRPr="00842463" w:rsidRDefault="00E6422C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الهاتف</w:t>
            </w:r>
            <w:r w:rsidR="001D5A69" w:rsidRPr="00842463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2146" w:type="pct"/>
          </w:tcPr>
          <w:p w14:paraId="7BA89D15" w14:textId="3D2EDC13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D517B2">
              <w:rPr>
                <w:position w:val="2"/>
              </w:rPr>
              <w:t>+41 22 730 </w:t>
            </w:r>
            <w:r w:rsidR="00E6422C" w:rsidRPr="00E6422C">
              <w:rPr>
                <w:position w:val="2"/>
              </w:rPr>
              <w:t>6356</w:t>
            </w:r>
          </w:p>
        </w:tc>
        <w:tc>
          <w:tcPr>
            <w:tcW w:w="2058" w:type="pct"/>
            <w:vMerge/>
          </w:tcPr>
          <w:p w14:paraId="0E9F33EE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78AF5933" w14:textId="77777777" w:rsidTr="002479BB">
        <w:trPr>
          <w:cantSplit/>
          <w:trHeight w:val="340"/>
          <w:jc w:val="center"/>
        </w:trPr>
        <w:tc>
          <w:tcPr>
            <w:tcW w:w="796" w:type="pct"/>
          </w:tcPr>
          <w:p w14:paraId="3B05938C" w14:textId="77777777" w:rsidR="001D5A69" w:rsidRPr="00842463" w:rsidRDefault="001D5A69" w:rsidP="001D5A69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42463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2146" w:type="pct"/>
          </w:tcPr>
          <w:p w14:paraId="5FFA4570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058" w:type="pct"/>
            <w:vMerge/>
          </w:tcPr>
          <w:p w14:paraId="1F46C2E4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60DC9475" w14:textId="77777777" w:rsidTr="002479BB">
        <w:trPr>
          <w:cantSplit/>
          <w:trHeight w:val="340"/>
          <w:jc w:val="center"/>
        </w:trPr>
        <w:tc>
          <w:tcPr>
            <w:tcW w:w="796" w:type="pct"/>
          </w:tcPr>
          <w:p w14:paraId="79FDF874" w14:textId="77777777" w:rsidR="001D5A69" w:rsidRPr="00842463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842463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2146" w:type="pct"/>
          </w:tcPr>
          <w:p w14:paraId="1F316EF5" w14:textId="44411018" w:rsidR="00E6422C" w:rsidRPr="00D517B2" w:rsidRDefault="00E6422C" w:rsidP="00E6422C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D04C8E">
                <w:rPr>
                  <w:rStyle w:val="Hyperlink"/>
                  <w:position w:val="2"/>
                </w:rPr>
                <w:t>tsbsg15@itu.int</w:t>
              </w:r>
            </w:hyperlink>
          </w:p>
        </w:tc>
        <w:tc>
          <w:tcPr>
            <w:tcW w:w="2058" w:type="pct"/>
            <w:vMerge/>
          </w:tcPr>
          <w:p w14:paraId="467A675F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4EDBA645" w14:textId="77777777" w:rsidTr="002479BB">
        <w:trPr>
          <w:cantSplit/>
          <w:jc w:val="center"/>
        </w:trPr>
        <w:tc>
          <w:tcPr>
            <w:tcW w:w="796" w:type="pct"/>
          </w:tcPr>
          <w:p w14:paraId="09382A65" w14:textId="77777777" w:rsidR="001D5A69" w:rsidRPr="00842463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الموقع الإلكتروني:</w:t>
            </w:r>
          </w:p>
        </w:tc>
        <w:tc>
          <w:tcPr>
            <w:tcW w:w="2146" w:type="pct"/>
          </w:tcPr>
          <w:p w14:paraId="4ABF08A8" w14:textId="68DB37F1" w:rsidR="00E31AE4" w:rsidRPr="000E498D" w:rsidRDefault="00E31AE4" w:rsidP="00E31AE4">
            <w:pPr>
              <w:rPr>
                <w:position w:val="2"/>
              </w:rPr>
            </w:pPr>
            <w:hyperlink r:id="rId10" w:history="1">
              <w:r w:rsidRPr="00D04C8E">
                <w:rPr>
                  <w:rStyle w:val="Hyperlink"/>
                  <w:position w:val="2"/>
                </w:rPr>
                <w:t>https://www.itu.int/en/ITU-T/studygroups/2025-2028/15/Pages/default.aspx</w:t>
              </w:r>
            </w:hyperlink>
          </w:p>
        </w:tc>
        <w:tc>
          <w:tcPr>
            <w:tcW w:w="2058" w:type="pct"/>
            <w:vMerge/>
          </w:tcPr>
          <w:p w14:paraId="1DBBF611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08AEF47A" w14:textId="77777777" w:rsidTr="002479BB">
        <w:trPr>
          <w:cantSplit/>
          <w:jc w:val="center"/>
        </w:trPr>
        <w:tc>
          <w:tcPr>
            <w:tcW w:w="796" w:type="pct"/>
          </w:tcPr>
          <w:p w14:paraId="5B867277" w14:textId="77777777" w:rsidR="001D5A69" w:rsidRPr="00B54F20" w:rsidRDefault="001D5A69" w:rsidP="001D5A69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2146" w:type="pct"/>
          </w:tcPr>
          <w:p w14:paraId="4FE2316C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058" w:type="pct"/>
          </w:tcPr>
          <w:p w14:paraId="338ECF2E" w14:textId="77777777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D517B2" w14:paraId="62255343" w14:textId="77777777" w:rsidTr="00D517B2">
        <w:trPr>
          <w:cantSplit/>
          <w:jc w:val="center"/>
        </w:trPr>
        <w:tc>
          <w:tcPr>
            <w:tcW w:w="796" w:type="pct"/>
          </w:tcPr>
          <w:p w14:paraId="3AE59ADA" w14:textId="77777777" w:rsidR="001D5A69" w:rsidRPr="00B54F20" w:rsidRDefault="001D5A69" w:rsidP="001D5A69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54F20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15726F52" w14:textId="3464273A" w:rsidR="001D5A69" w:rsidRPr="00D517B2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D517B2">
              <w:rPr>
                <w:rFonts w:hint="cs"/>
                <w:b/>
                <w:bCs/>
                <w:position w:val="2"/>
                <w:rtl/>
              </w:rPr>
              <w:t xml:space="preserve">اجتماع لجنة الدراسات </w:t>
            </w:r>
            <w:r w:rsidR="00E31AE4">
              <w:rPr>
                <w:b/>
                <w:bCs/>
                <w:position w:val="2"/>
              </w:rPr>
              <w:t>15</w:t>
            </w:r>
            <w:r w:rsidRPr="00D517B2">
              <w:rPr>
                <w:rFonts w:hint="cs"/>
                <w:b/>
                <w:bCs/>
                <w:position w:val="2"/>
                <w:rtl/>
              </w:rPr>
              <w:t>؛</w:t>
            </w:r>
            <w:r w:rsidR="00E31AE4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D517B2">
              <w:rPr>
                <w:rFonts w:hint="cs"/>
                <w:b/>
                <w:bCs/>
                <w:position w:val="2"/>
                <w:rtl/>
              </w:rPr>
              <w:t xml:space="preserve">جنيف، </w:t>
            </w:r>
            <w:r w:rsidR="00E31AE4">
              <w:rPr>
                <w:b/>
                <w:bCs/>
                <w:position w:val="2"/>
              </w:rPr>
              <w:t>24-13</w:t>
            </w:r>
            <w:r w:rsidR="00E31AE4">
              <w:rPr>
                <w:rFonts w:hint="cs"/>
                <w:b/>
                <w:bCs/>
                <w:position w:val="2"/>
                <w:rtl/>
              </w:rPr>
              <w:t xml:space="preserve"> أكتوبر 2025</w:t>
            </w:r>
          </w:p>
        </w:tc>
      </w:tr>
    </w:tbl>
    <w:p w14:paraId="4CF80D34" w14:textId="77777777" w:rsidR="00D517B2" w:rsidRPr="00D517B2" w:rsidRDefault="00D517B2" w:rsidP="002479BB">
      <w:pPr>
        <w:spacing w:before="480"/>
        <w:rPr>
          <w:rtl/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631F51E4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5A4048CA" w14:textId="232EC136" w:rsidR="00E31AE4" w:rsidRDefault="00E31AE4" w:rsidP="00E31AE4">
      <w:pPr>
        <w:rPr>
          <w:rtl/>
          <w:lang w:bidi="ar-SY"/>
        </w:rPr>
      </w:pPr>
      <w:r>
        <w:rPr>
          <w:rtl/>
          <w:lang w:bidi="ar-SY"/>
        </w:rPr>
        <w:t xml:space="preserve">وردت تعليقات بشأن بنود العمل التالية في إطار عملية الموافقة البديلة </w:t>
      </w:r>
      <w:r>
        <w:rPr>
          <w:lang w:bidi="ar-SY"/>
        </w:rPr>
        <w:t>(AAP)</w:t>
      </w:r>
      <w:r>
        <w:rPr>
          <w:rtl/>
          <w:lang w:bidi="ar-SY"/>
        </w:rPr>
        <w:t xml:space="preserve"> خلال فترة النداء الأخير وفقاً لما هو مبين في</w:t>
      </w:r>
      <w:r>
        <w:rPr>
          <w:rFonts w:hint="eastAsia"/>
          <w:rtl/>
        </w:rPr>
        <w:t> </w:t>
      </w:r>
      <w:r>
        <w:rPr>
          <w:rtl/>
          <w:lang w:bidi="ar-SY"/>
        </w:rPr>
        <w:t>الإعلان</w:t>
      </w:r>
      <w:r>
        <w:rPr>
          <w:rFonts w:hint="cs"/>
          <w:rtl/>
          <w:lang w:bidi="ar-SY"/>
        </w:rPr>
        <w:t xml:space="preserve"> </w:t>
      </w:r>
      <w:r>
        <w:rPr>
          <w:lang w:bidi="ar-SY"/>
        </w:rPr>
        <w:t>AAP-11</w:t>
      </w:r>
      <w:r>
        <w:rPr>
          <w:rtl/>
          <w:lang w:bidi="ar-SY"/>
        </w:rPr>
        <w:t xml:space="preserve"> المؤرخ </w:t>
      </w:r>
      <w:r>
        <w:rPr>
          <w:lang w:bidi="ar-SY"/>
        </w:rPr>
        <w:t>16</w:t>
      </w:r>
      <w:r>
        <w:rPr>
          <w:rtl/>
          <w:lang w:bidi="ar-SY"/>
        </w:rPr>
        <w:t xml:space="preserve"> أبريل </w:t>
      </w:r>
      <w:r>
        <w:rPr>
          <w:lang w:bidi="ar-SY"/>
        </w:rPr>
        <w:t>2025</w:t>
      </w:r>
      <w:r>
        <w:rPr>
          <w:rtl/>
          <w:lang w:bidi="ar-SY"/>
        </w:rPr>
        <w:t>:</w:t>
      </w:r>
    </w:p>
    <w:p w14:paraId="6F3547E5" w14:textId="79D33302" w:rsidR="00E31AE4" w:rsidRPr="0051045F" w:rsidRDefault="00E31AE4" w:rsidP="00E31AE4">
      <w:pPr>
        <w:pStyle w:val="enumlev1"/>
        <w:rPr>
          <w:i/>
          <w:iCs/>
          <w:rtl/>
        </w:rPr>
      </w:pPr>
      <w:r>
        <w:rPr>
          <w:rtl/>
        </w:rPr>
        <w:t>−</w:t>
      </w:r>
      <w:r>
        <w:rPr>
          <w:rtl/>
        </w:rPr>
        <w:tab/>
      </w:r>
      <w:r w:rsidRPr="0051045F">
        <w:rPr>
          <w:b/>
          <w:bCs/>
          <w:rtl/>
        </w:rPr>
        <w:t xml:space="preserve">التوصية </w:t>
      </w:r>
      <w:r w:rsidRPr="0051045F">
        <w:rPr>
          <w:b/>
          <w:bCs/>
        </w:rPr>
        <w:t>ITU-T G.9943</w:t>
      </w:r>
      <w:r>
        <w:rPr>
          <w:rtl/>
        </w:rPr>
        <w:t xml:space="preserve">، </w:t>
      </w:r>
      <w:r w:rsidRPr="0051045F">
        <w:rPr>
          <w:i/>
          <w:iCs/>
          <w:rtl/>
        </w:rPr>
        <w:t>المرسلات المستقبلات القائمة على الألياف البصرية عالية السرعة داخل المباني</w:t>
      </w:r>
      <w:r w:rsidR="0051045F">
        <w:rPr>
          <w:rFonts w:hint="cs"/>
          <w:i/>
          <w:iCs/>
          <w:rtl/>
        </w:rPr>
        <w:t xml:space="preserve"> </w:t>
      </w:r>
      <w:r w:rsidR="0051045F">
        <w:rPr>
          <w:i/>
          <w:iCs/>
          <w:rtl/>
        </w:rPr>
        <w:t>–</w:t>
      </w:r>
      <w:r w:rsidR="0051045F">
        <w:rPr>
          <w:rFonts w:hint="cs"/>
          <w:i/>
          <w:iCs/>
          <w:rtl/>
        </w:rPr>
        <w:t xml:space="preserve"> </w:t>
      </w:r>
      <w:r w:rsidRPr="0051045F">
        <w:rPr>
          <w:i/>
          <w:iCs/>
          <w:rtl/>
        </w:rPr>
        <w:t>إدارة</w:t>
      </w:r>
      <w:r w:rsidR="0051045F">
        <w:rPr>
          <w:rFonts w:hint="cs"/>
          <w:i/>
          <w:iCs/>
          <w:rtl/>
        </w:rPr>
        <w:t> </w:t>
      </w:r>
      <w:r w:rsidRPr="0051045F">
        <w:rPr>
          <w:i/>
          <w:iCs/>
          <w:rtl/>
        </w:rPr>
        <w:t>الشبكات</w:t>
      </w:r>
    </w:p>
    <w:p w14:paraId="6A140636" w14:textId="791C1422" w:rsidR="00E31AE4" w:rsidRPr="0051045F" w:rsidRDefault="00E31AE4" w:rsidP="00E31AE4">
      <w:pPr>
        <w:pStyle w:val="enumlev1"/>
        <w:rPr>
          <w:i/>
          <w:iCs/>
          <w:rtl/>
        </w:rPr>
      </w:pPr>
      <w:r>
        <w:rPr>
          <w:rtl/>
        </w:rPr>
        <w:t>−</w:t>
      </w:r>
      <w:r>
        <w:rPr>
          <w:rtl/>
        </w:rPr>
        <w:tab/>
      </w:r>
      <w:r w:rsidRPr="0051045F">
        <w:rPr>
          <w:b/>
          <w:bCs/>
          <w:rtl/>
        </w:rPr>
        <w:t xml:space="preserve">التوصية </w:t>
      </w:r>
      <w:r w:rsidRPr="0051045F">
        <w:rPr>
          <w:b/>
          <w:bCs/>
        </w:rPr>
        <w:t>ITU-T G.9949</w:t>
      </w:r>
      <w:r>
        <w:rPr>
          <w:rtl/>
        </w:rPr>
        <w:t xml:space="preserve">، </w:t>
      </w:r>
      <w:r w:rsidRPr="0051045F">
        <w:rPr>
          <w:i/>
          <w:iCs/>
          <w:rtl/>
        </w:rPr>
        <w:t xml:space="preserve">السطح البيني لإدارة الشبكة المحلية اللاسلكية والتحكم فيها </w:t>
      </w:r>
      <w:r w:rsidRPr="0051045F">
        <w:rPr>
          <w:i/>
          <w:iCs/>
        </w:rPr>
        <w:t>(WMCI)</w:t>
      </w:r>
      <w:r w:rsidRPr="0051045F">
        <w:rPr>
          <w:i/>
          <w:iCs/>
          <w:rtl/>
        </w:rPr>
        <w:t xml:space="preserve"> من أجل الشبكات داخل المباني</w:t>
      </w:r>
    </w:p>
    <w:p w14:paraId="1D3F46B9" w14:textId="77777777" w:rsidR="00E31AE4" w:rsidRDefault="00E31AE4" w:rsidP="00E31AE4">
      <w:pPr>
        <w:pStyle w:val="enumlev1"/>
        <w:rPr>
          <w:rtl/>
        </w:rPr>
      </w:pPr>
      <w:r>
        <w:rPr>
          <w:rtl/>
        </w:rPr>
        <w:t>−</w:t>
      </w:r>
      <w:r>
        <w:rPr>
          <w:rtl/>
        </w:rPr>
        <w:tab/>
      </w:r>
      <w:r w:rsidRPr="0051045F">
        <w:rPr>
          <w:b/>
          <w:bCs/>
          <w:rtl/>
        </w:rPr>
        <w:t xml:space="preserve">التوصية </w:t>
      </w:r>
      <w:r w:rsidRPr="0051045F">
        <w:rPr>
          <w:b/>
          <w:bCs/>
        </w:rPr>
        <w:t>ITU-T G.9975</w:t>
      </w:r>
      <w:r>
        <w:rPr>
          <w:rtl/>
        </w:rPr>
        <w:t xml:space="preserve">، </w:t>
      </w:r>
      <w:r w:rsidRPr="0051045F">
        <w:rPr>
          <w:i/>
          <w:iCs/>
          <w:rtl/>
        </w:rPr>
        <w:t>المتطلبات التقنية لخدمة الواقع الموسَّع عبر الشبكات داخل المباني</w:t>
      </w:r>
    </w:p>
    <w:p w14:paraId="31412511" w14:textId="718BEFEA" w:rsidR="00D517B2" w:rsidRPr="00D517B2" w:rsidRDefault="00E31AE4" w:rsidP="00E31AE4">
      <w:pPr>
        <w:rPr>
          <w:rtl/>
        </w:rPr>
      </w:pPr>
      <w:r>
        <w:rPr>
          <w:rtl/>
          <w:lang w:bidi="ar-SY"/>
        </w:rPr>
        <w:t>ون</w:t>
      </w:r>
      <w:r w:rsidR="0051045F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شرت بنود العمل هذه في الوثائق </w:t>
      </w:r>
      <w:hyperlink r:id="rId11" w:history="1">
        <w:r w:rsidR="0051045F" w:rsidRPr="009C01F2">
          <w:rPr>
            <w:rStyle w:val="Hyperlink"/>
          </w:rPr>
          <w:t>SG15-TD125/PLEN</w:t>
        </w:r>
      </w:hyperlink>
      <w:r>
        <w:rPr>
          <w:rtl/>
          <w:lang w:bidi="ar-SY"/>
        </w:rPr>
        <w:t xml:space="preserve"> و</w:t>
      </w:r>
      <w:hyperlink r:id="rId12" w:history="1">
        <w:r w:rsidR="0051045F" w:rsidRPr="009C01F2">
          <w:rPr>
            <w:rStyle w:val="Hyperlink"/>
          </w:rPr>
          <w:t>SG15-TD126/PLEN</w:t>
        </w:r>
      </w:hyperlink>
      <w:r>
        <w:rPr>
          <w:rtl/>
          <w:lang w:bidi="ar-SY"/>
        </w:rPr>
        <w:t xml:space="preserve"> و</w:t>
      </w:r>
      <w:hyperlink r:id="rId13" w:history="1">
        <w:r w:rsidR="0051045F" w:rsidRPr="009C01F2">
          <w:rPr>
            <w:rStyle w:val="Hyperlink"/>
          </w:rPr>
          <w:t>SG15-TD127/PLEN</w:t>
        </w:r>
      </w:hyperlink>
      <w:r>
        <w:rPr>
          <w:rtl/>
          <w:lang w:bidi="ar-SY"/>
        </w:rPr>
        <w:t xml:space="preserve"> للموافقة عليها في اجتماع لجنة الدراسات </w:t>
      </w:r>
      <w:r w:rsidR="0051045F">
        <w:rPr>
          <w:lang w:bidi="ar-SY"/>
        </w:rPr>
        <w:t>15</w:t>
      </w:r>
      <w:r>
        <w:rPr>
          <w:rtl/>
          <w:lang w:bidi="ar-SY"/>
        </w:rPr>
        <w:t xml:space="preserve"> المقرر عقده في الفترة من </w:t>
      </w:r>
      <w:r w:rsidR="0051045F">
        <w:rPr>
          <w:lang w:bidi="ar-SY"/>
        </w:rPr>
        <w:t>13</w:t>
      </w:r>
      <w:r>
        <w:rPr>
          <w:rtl/>
          <w:lang w:bidi="ar-SY"/>
        </w:rPr>
        <w:t xml:space="preserve"> إلى </w:t>
      </w:r>
      <w:r w:rsidR="0051045F">
        <w:rPr>
          <w:lang w:bidi="ar-SY"/>
        </w:rPr>
        <w:t>24</w:t>
      </w:r>
      <w:r>
        <w:rPr>
          <w:rtl/>
          <w:lang w:bidi="ar-SY"/>
        </w:rPr>
        <w:t xml:space="preserve"> أكتوبر </w:t>
      </w:r>
      <w:r w:rsidR="0051045F">
        <w:rPr>
          <w:lang w:bidi="ar-SY"/>
        </w:rPr>
        <w:t>2025</w:t>
      </w:r>
      <w:r>
        <w:rPr>
          <w:rtl/>
          <w:lang w:bidi="ar-SY"/>
        </w:rPr>
        <w:t>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D517B2" w:rsidRPr="00D517B2" w14:paraId="08B6EDE0" w14:textId="77777777" w:rsidTr="00DD1EBB">
        <w:trPr>
          <w:trHeight w:val="2516"/>
        </w:trPr>
        <w:tc>
          <w:tcPr>
            <w:tcW w:w="3014" w:type="pct"/>
          </w:tcPr>
          <w:p w14:paraId="2B37C3E9" w14:textId="77777777" w:rsidR="00D517B2" w:rsidRPr="00D517B2" w:rsidRDefault="00D517B2" w:rsidP="00DD1EBB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1563871B" w14:textId="77777777" w:rsidR="00D517B2" w:rsidRPr="00D517B2" w:rsidRDefault="00D517B2" w:rsidP="002479BB">
            <w:pPr>
              <w:spacing w:before="480" w:after="480"/>
              <w:ind w:left="-57"/>
              <w:jc w:val="left"/>
              <w:rPr>
                <w:i/>
                <w:iCs/>
                <w:lang w:bidi="ar-SY"/>
              </w:rPr>
            </w:pPr>
            <w:r w:rsidRPr="00332851">
              <w:rPr>
                <w:rFonts w:hint="cs"/>
                <w:rtl/>
                <w:lang w:bidi="ar-SY"/>
              </w:rPr>
              <w:t>(</w:t>
            </w:r>
            <w:r w:rsidR="00332851">
              <w:rPr>
                <w:rFonts w:hint="eastAsia"/>
                <w:rtl/>
                <w:lang w:bidi="ar-SY"/>
              </w:rPr>
              <w:t> </w:t>
            </w:r>
            <w:r w:rsidRPr="00D517B2">
              <w:rPr>
                <w:rFonts w:hint="cs"/>
                <w:i/>
                <w:iCs/>
                <w:rtl/>
                <w:lang w:bidi="ar-SY"/>
              </w:rPr>
              <w:t>توقيع</w:t>
            </w:r>
            <w:r w:rsidRPr="00332851">
              <w:rPr>
                <w:rFonts w:hint="cs"/>
                <w:rtl/>
                <w:lang w:bidi="ar-SY"/>
              </w:rPr>
              <w:t>)</w:t>
            </w:r>
          </w:p>
          <w:p w14:paraId="2642D8E6" w14:textId="77777777" w:rsidR="00D517B2" w:rsidRPr="00D517B2" w:rsidRDefault="00EE13B6" w:rsidP="00EE13B6">
            <w:pPr>
              <w:ind w:left="-57"/>
              <w:jc w:val="left"/>
              <w:rPr>
                <w:rtl/>
              </w:rPr>
            </w:pPr>
            <w:r w:rsidRPr="00EE13B6">
              <w:rPr>
                <w:rtl/>
              </w:rPr>
              <w:t>سيزو أونوي</w:t>
            </w:r>
            <w:r w:rsidR="00D517B2" w:rsidRPr="00D517B2">
              <w:rPr>
                <w:rtl/>
                <w:lang w:bidi="ar-SY"/>
              </w:rPr>
              <w:br/>
            </w:r>
            <w:r w:rsidR="00D517B2" w:rsidRPr="00D517B2">
              <w:rPr>
                <w:rFonts w:hint="cs"/>
                <w:rtl/>
                <w:lang w:bidi="ar-SY"/>
              </w:rPr>
              <w:t>مدير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مكتب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تقييس</w:t>
            </w:r>
            <w:r w:rsidR="00D517B2" w:rsidRPr="00D517B2">
              <w:rPr>
                <w:rtl/>
                <w:lang w:bidi="ar-SY"/>
              </w:rPr>
              <w:t xml:space="preserve"> </w:t>
            </w:r>
            <w:r w:rsidR="00D517B2" w:rsidRPr="00D517B2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1986" w:type="pct"/>
          </w:tcPr>
          <w:p w14:paraId="6D87AAF8" w14:textId="207FDA3F" w:rsidR="00D517B2" w:rsidRPr="00D517B2" w:rsidRDefault="002479BB" w:rsidP="00D517B2">
            <w:pPr>
              <w:jc w:val="left"/>
              <w:rPr>
                <w:rtl/>
              </w:rPr>
            </w:pPr>
            <w:r w:rsidRPr="00D517B2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8765653" wp14:editId="00AAFADA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64135</wp:posOffset>
                      </wp:positionV>
                      <wp:extent cx="1817370" cy="1436370"/>
                      <wp:effectExtent l="0" t="0" r="11430" b="11430"/>
                      <wp:wrapThrough wrapText="bothSides">
                        <wp:wrapPolygon edited="0">
                          <wp:start x="0" y="0"/>
                          <wp:lineTo x="0" y="21485"/>
                          <wp:lineTo x="21509" y="21485"/>
                          <wp:lineTo x="21509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1436370"/>
                                <a:chOff x="0" y="1"/>
                                <a:chExt cx="1817580" cy="1571665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1"/>
                                  <a:ext cx="1817580" cy="157166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D4B56D" w14:textId="1C473DC5" w:rsidR="00D517B2" w:rsidRDefault="00E31AE4" w:rsidP="00D517B2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  <w:lang w:bidi="ar-EG"/>
                                      </w:rPr>
                                    </w:pPr>
                                    <w:r w:rsidRPr="00DF49A0">
                                      <w:rPr>
                                        <w:noProof/>
                                        <w:lang w:eastAsia="en-GB"/>
                                      </w:rPr>
                                      <w:drawing>
                                        <wp:inline distT="0" distB="0" distL="0" distR="0" wp14:anchorId="74196693" wp14:editId="0D80F9D9">
                                          <wp:extent cx="1095470" cy="1095470"/>
                                          <wp:effectExtent l="0" t="0" r="9525" b="9525"/>
                                          <wp:docPr id="2129961220" name="Picture 2129961220" descr="This QR code redirects to the latest meeeting information at:&#10;http://handle.itu.int/11.1002/groups/sg15" title="Latest meeting informatio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 descr="M:\TSBDOC\2017-2020\Working_methods\Handle_IDs\Handle-IDs_per_group\SG15\Unitag_QRCode_148708935904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07944" cy="110794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2940CCB3" w14:textId="77777777" w:rsidR="00D517B2" w:rsidRPr="00D517B2" w:rsidRDefault="00D517B2" w:rsidP="0051045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أحدث المعلومات عن الاجتماع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345876" y="28255"/>
                                  <a:ext cx="409516" cy="12287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B0B6F7" w14:textId="084A3EA5" w:rsidR="00D517B2" w:rsidRPr="00D517B2" w:rsidRDefault="00D517B2" w:rsidP="00D517B2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لجنة الدراسات </w:t>
                                    </w:r>
                                    <w:r w:rsidR="00E31AE4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15</w:t>
                                    </w: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D517B2"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لقطاع تقييس الاتصالات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765653" id="Group 9" o:spid="_x0000_s1026" style="position:absolute;left:0;text-align:left;margin-left:33.5pt;margin-top:5.05pt;width:143.1pt;height:113.1pt;z-index:-251657216;mso-height-relative:margin" coordorigin="" coordsize="1817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06D4B56D" w14:textId="1C473DC5" w:rsidR="00D517B2" w:rsidRDefault="00E31AE4" w:rsidP="00D517B2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 w:rsidRPr="00DF49A0"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74196693" wp14:editId="0D80F9D9">
                                    <wp:extent cx="1095470" cy="1095470"/>
                                    <wp:effectExtent l="0" t="0" r="9525" b="9525"/>
                                    <wp:docPr id="2129961220" name="Picture 2129961220" descr="This QR code redirects to the latest meeeting information at:&#10;http://handle.itu.int/11.1002/groups/sg15" title="Latest meeting informati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M:\TSBDOC\2017-2020\Working_methods\Handle_IDs\Handle-IDs_per_group\SG15\Unitag_QRCode_148708935904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7944" cy="11079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40CCB3" w14:textId="77777777" w:rsidR="00D517B2" w:rsidRPr="00D517B2" w:rsidRDefault="00D517B2" w:rsidP="005104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أحدث المعلومات عن الاجتماع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3458;top:282;width:4095;height:1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45B0B6F7" w14:textId="084A3EA5" w:rsidR="00D517B2" w:rsidRPr="00D517B2" w:rsidRDefault="00D517B2" w:rsidP="00D517B2">
                              <w:pPr>
                                <w:spacing w:before="6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لجنة الدراسات </w:t>
                              </w:r>
                              <w:r w:rsidR="00E31AE4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15</w:t>
                              </w: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517B2">
                                <w:rPr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لقطاع تقييس الاتصالات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0241CD7F" w14:textId="1ABF3DFF" w:rsidR="00596808" w:rsidRPr="00D517B2" w:rsidRDefault="00596808" w:rsidP="00E31AE4">
      <w:pPr>
        <w:rPr>
          <w:rtl/>
          <w:lang w:bidi="ar-EG"/>
        </w:rPr>
      </w:pPr>
    </w:p>
    <w:sectPr w:rsidR="00596808" w:rsidRPr="00D517B2" w:rsidSect="006C3242">
      <w:head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FD11" w14:textId="77777777" w:rsidR="00C709C3" w:rsidRDefault="00C709C3" w:rsidP="006C3242">
      <w:pPr>
        <w:spacing w:before="0" w:line="240" w:lineRule="auto"/>
      </w:pPr>
      <w:r>
        <w:separator/>
      </w:r>
    </w:p>
  </w:endnote>
  <w:endnote w:type="continuationSeparator" w:id="0">
    <w:p w14:paraId="08FB86DA" w14:textId="77777777" w:rsidR="00C709C3" w:rsidRDefault="00C709C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1387" w14:textId="77777777" w:rsidR="001D297D" w:rsidRPr="001D297D" w:rsidRDefault="001D297D" w:rsidP="001D297D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FB60" w14:textId="77777777" w:rsidR="00C709C3" w:rsidRDefault="00C709C3" w:rsidP="006C3242">
      <w:pPr>
        <w:spacing w:before="0" w:line="240" w:lineRule="auto"/>
      </w:pPr>
      <w:r>
        <w:separator/>
      </w:r>
    </w:p>
  </w:footnote>
  <w:footnote w:type="continuationSeparator" w:id="0">
    <w:p w14:paraId="36BB50E2" w14:textId="77777777" w:rsidR="00C709C3" w:rsidRDefault="00C709C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19C" w14:textId="77777777" w:rsidR="00447F32" w:rsidRPr="00FA26A3" w:rsidRDefault="00596808" w:rsidP="00B43DF1">
    <w:pPr>
      <w:pStyle w:val="Header"/>
      <w:spacing w:before="120" w:after="240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B43DF1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الجماعية </w:t>
    </w:r>
    <w:r w:rsidRPr="00596808">
      <w:rPr>
        <w:sz w:val="20"/>
        <w:szCs w:val="20"/>
        <w:lang w:val="en-GB"/>
      </w:rPr>
      <w:t>x</w:t>
    </w:r>
    <w:r w:rsidR="00177D09">
      <w:rPr>
        <w:rFonts w:hint="cs"/>
        <w:sz w:val="20"/>
        <w:szCs w:val="20"/>
        <w:rtl/>
        <w:lang w:val="en-GB"/>
      </w:rPr>
      <w:t xml:space="preserve"> </w:t>
    </w:r>
    <w:r w:rsidR="00177D09" w:rsidRPr="00177D09">
      <w:rPr>
        <w:rFonts w:hint="cs"/>
        <w:sz w:val="20"/>
        <w:szCs w:val="20"/>
        <w:highlight w:val="yellow"/>
        <w:rtl/>
        <w:lang w:val="en-GB"/>
      </w:rPr>
      <w:t>من 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791625">
    <w:abstractNumId w:val="9"/>
  </w:num>
  <w:num w:numId="2" w16cid:durableId="1115907947">
    <w:abstractNumId w:val="7"/>
  </w:num>
  <w:num w:numId="3" w16cid:durableId="268657514">
    <w:abstractNumId w:val="6"/>
  </w:num>
  <w:num w:numId="4" w16cid:durableId="705639010">
    <w:abstractNumId w:val="5"/>
  </w:num>
  <w:num w:numId="5" w16cid:durableId="1035429671">
    <w:abstractNumId w:val="4"/>
  </w:num>
  <w:num w:numId="6" w16cid:durableId="1440756879">
    <w:abstractNumId w:val="8"/>
  </w:num>
  <w:num w:numId="7" w16cid:durableId="147139747">
    <w:abstractNumId w:val="3"/>
  </w:num>
  <w:num w:numId="8" w16cid:durableId="648440397">
    <w:abstractNumId w:val="2"/>
  </w:num>
  <w:num w:numId="9" w16cid:durableId="295910668">
    <w:abstractNumId w:val="1"/>
  </w:num>
  <w:num w:numId="10" w16cid:durableId="1832255807">
    <w:abstractNumId w:val="0"/>
  </w:num>
  <w:num w:numId="11" w16cid:durableId="200195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25"/>
    <w:rsid w:val="0006468A"/>
    <w:rsid w:val="00090574"/>
    <w:rsid w:val="000A622D"/>
    <w:rsid w:val="000C1C0E"/>
    <w:rsid w:val="000C548A"/>
    <w:rsid w:val="000E498D"/>
    <w:rsid w:val="00132EFE"/>
    <w:rsid w:val="00177D09"/>
    <w:rsid w:val="001833FA"/>
    <w:rsid w:val="001C0169"/>
    <w:rsid w:val="001D1D50"/>
    <w:rsid w:val="001D297D"/>
    <w:rsid w:val="001D5A69"/>
    <w:rsid w:val="001D6745"/>
    <w:rsid w:val="001E446E"/>
    <w:rsid w:val="002154EE"/>
    <w:rsid w:val="002276D2"/>
    <w:rsid w:val="0023283D"/>
    <w:rsid w:val="00243ECE"/>
    <w:rsid w:val="002479BB"/>
    <w:rsid w:val="0026373E"/>
    <w:rsid w:val="00265927"/>
    <w:rsid w:val="00271C43"/>
    <w:rsid w:val="00290728"/>
    <w:rsid w:val="002978F4"/>
    <w:rsid w:val="002B028D"/>
    <w:rsid w:val="002E196B"/>
    <w:rsid w:val="002E6541"/>
    <w:rsid w:val="00332851"/>
    <w:rsid w:val="00334924"/>
    <w:rsid w:val="003409BC"/>
    <w:rsid w:val="0034417B"/>
    <w:rsid w:val="00357185"/>
    <w:rsid w:val="00383829"/>
    <w:rsid w:val="003A3046"/>
    <w:rsid w:val="003D6C32"/>
    <w:rsid w:val="003F4B29"/>
    <w:rsid w:val="00400EC6"/>
    <w:rsid w:val="0042686F"/>
    <w:rsid w:val="004317D8"/>
    <w:rsid w:val="00434183"/>
    <w:rsid w:val="00443869"/>
    <w:rsid w:val="00447F32"/>
    <w:rsid w:val="00465225"/>
    <w:rsid w:val="004E11DC"/>
    <w:rsid w:val="0051045F"/>
    <w:rsid w:val="00525DDD"/>
    <w:rsid w:val="00534765"/>
    <w:rsid w:val="005409AC"/>
    <w:rsid w:val="0055516A"/>
    <w:rsid w:val="0058491B"/>
    <w:rsid w:val="00592EA5"/>
    <w:rsid w:val="00595B52"/>
    <w:rsid w:val="00596808"/>
    <w:rsid w:val="005A3170"/>
    <w:rsid w:val="005F6083"/>
    <w:rsid w:val="00677396"/>
    <w:rsid w:val="0069200F"/>
    <w:rsid w:val="006A65CB"/>
    <w:rsid w:val="006C1530"/>
    <w:rsid w:val="006C3242"/>
    <w:rsid w:val="006C7CC0"/>
    <w:rsid w:val="006E154E"/>
    <w:rsid w:val="006F63F7"/>
    <w:rsid w:val="007025C7"/>
    <w:rsid w:val="00706D7A"/>
    <w:rsid w:val="00722F0D"/>
    <w:rsid w:val="007354E8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42463"/>
    <w:rsid w:val="008513CB"/>
    <w:rsid w:val="0086658F"/>
    <w:rsid w:val="00891094"/>
    <w:rsid w:val="008A7F84"/>
    <w:rsid w:val="0091702E"/>
    <w:rsid w:val="00923B0C"/>
    <w:rsid w:val="0094021C"/>
    <w:rsid w:val="00952F86"/>
    <w:rsid w:val="00982B28"/>
    <w:rsid w:val="009D313F"/>
    <w:rsid w:val="00A30B59"/>
    <w:rsid w:val="00A40EBB"/>
    <w:rsid w:val="00A47A5A"/>
    <w:rsid w:val="00A6683B"/>
    <w:rsid w:val="00A97F94"/>
    <w:rsid w:val="00AA7EA2"/>
    <w:rsid w:val="00AF6B5C"/>
    <w:rsid w:val="00B03099"/>
    <w:rsid w:val="00B05BC8"/>
    <w:rsid w:val="00B43DF1"/>
    <w:rsid w:val="00B54F20"/>
    <w:rsid w:val="00B64B47"/>
    <w:rsid w:val="00C002DE"/>
    <w:rsid w:val="00C53BF8"/>
    <w:rsid w:val="00C66157"/>
    <w:rsid w:val="00C674FE"/>
    <w:rsid w:val="00C67501"/>
    <w:rsid w:val="00C709C3"/>
    <w:rsid w:val="00C75633"/>
    <w:rsid w:val="00CE2EE1"/>
    <w:rsid w:val="00CE3349"/>
    <w:rsid w:val="00CE36E5"/>
    <w:rsid w:val="00CF27F5"/>
    <w:rsid w:val="00CF3FFD"/>
    <w:rsid w:val="00D10CCF"/>
    <w:rsid w:val="00D22846"/>
    <w:rsid w:val="00D517B2"/>
    <w:rsid w:val="00D73CEC"/>
    <w:rsid w:val="00D77D0F"/>
    <w:rsid w:val="00DA1CF0"/>
    <w:rsid w:val="00DC1E02"/>
    <w:rsid w:val="00DC24B4"/>
    <w:rsid w:val="00DC5FB0"/>
    <w:rsid w:val="00DD1EBB"/>
    <w:rsid w:val="00DF16DC"/>
    <w:rsid w:val="00E31AE4"/>
    <w:rsid w:val="00E45211"/>
    <w:rsid w:val="00E473C5"/>
    <w:rsid w:val="00E6422C"/>
    <w:rsid w:val="00E92863"/>
    <w:rsid w:val="00EB796D"/>
    <w:rsid w:val="00EE13B6"/>
    <w:rsid w:val="00F058DC"/>
    <w:rsid w:val="00F24FC4"/>
    <w:rsid w:val="00F2676C"/>
    <w:rsid w:val="00F52941"/>
    <w:rsid w:val="00F7115C"/>
    <w:rsid w:val="00F84366"/>
    <w:rsid w:val="00F85089"/>
    <w:rsid w:val="00F974C5"/>
    <w:rsid w:val="00FA26A3"/>
    <w:rsid w:val="00FA6F46"/>
    <w:rsid w:val="00FB1F89"/>
    <w:rsid w:val="00FE5872"/>
    <w:rsid w:val="00FE7F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7982"/>
  <w15:chartTrackingRefBased/>
  <w15:docId w15:val="{48055FC4-E2E3-443F-B1D6-974647DC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8F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SG15-251013-TD-PLEN-0127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15-251013-TD-PLEN-0126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15-251013-TD-PLEN-0125/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https://www.itu.int/en/ITU-T/studygroups/2025-2028/15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T%20(TSB)\PA_TSB%20%20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0C6A-D90A-4DD0-8D56-464DAC88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 COLL.dotx</Template>
  <TotalTime>1</TotalTime>
  <Pages>1</Pages>
  <Words>237</Words>
  <Characters>1521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TSB-AAM</cp:lastModifiedBy>
  <cp:revision>2</cp:revision>
  <dcterms:created xsi:type="dcterms:W3CDTF">2025-09-25T11:40:00Z</dcterms:created>
  <dcterms:modified xsi:type="dcterms:W3CDTF">2025-09-25T11:40:00Z</dcterms:modified>
</cp:coreProperties>
</file>