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vertAnchor="page" w:horzAnchor="margin" w:tblpXSpec="center" w:tblpY="664"/>
        <w:tblW w:w="10065" w:type="dxa"/>
        <w:tblLayout w:type="fixed"/>
        <w:tblCellMar>
          <w:left w:w="0" w:type="dxa"/>
          <w:right w:w="0" w:type="dxa"/>
        </w:tblCellMar>
        <w:tblLook w:val="0000" w:firstRow="0" w:lastRow="0" w:firstColumn="0" w:lastColumn="0" w:noHBand="0" w:noVBand="0"/>
      </w:tblPr>
      <w:tblGrid>
        <w:gridCol w:w="1134"/>
        <w:gridCol w:w="284"/>
        <w:gridCol w:w="3969"/>
        <w:gridCol w:w="2551"/>
        <w:gridCol w:w="2127"/>
      </w:tblGrid>
      <w:tr w:rsidR="002C3E7B" w:rsidRPr="003D69B8" w14:paraId="1B7769E4" w14:textId="77777777" w:rsidTr="4094D6E3">
        <w:trPr>
          <w:cantSplit/>
          <w:trHeight w:val="15"/>
        </w:trPr>
        <w:tc>
          <w:tcPr>
            <w:tcW w:w="1418" w:type="dxa"/>
            <w:gridSpan w:val="2"/>
            <w:vAlign w:val="center"/>
          </w:tcPr>
          <w:p w14:paraId="7B413311" w14:textId="77777777" w:rsidR="002C3E7B" w:rsidRPr="003D69B8" w:rsidRDefault="000A402E" w:rsidP="00CE218B">
            <w:pPr>
              <w:spacing w:before="0"/>
              <w:jc w:val="center"/>
              <w:rPr>
                <w:rFonts w:cs="Times New Roman Bold"/>
                <w:b/>
                <w:bCs/>
                <w:smallCaps/>
                <w:sz w:val="26"/>
                <w:szCs w:val="26"/>
              </w:rPr>
            </w:pPr>
            <w:r w:rsidRPr="003D69B8">
              <w:rPr>
                <w:noProof/>
              </w:rPr>
              <w:drawing>
                <wp:inline distT="0" distB="0" distL="0" distR="0" wp14:anchorId="073C88FB" wp14:editId="385FAAE0">
                  <wp:extent cx="903605" cy="903605"/>
                  <wp:effectExtent l="0" t="0" r="0" b="0"/>
                  <wp:docPr id="1" name="Picture 1"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rker\AppData\Local\Temp\7zE04EBDF5D\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3605" cy="903605"/>
                          </a:xfrm>
                          <a:prstGeom prst="rect">
                            <a:avLst/>
                          </a:prstGeom>
                          <a:noFill/>
                          <a:ln>
                            <a:noFill/>
                          </a:ln>
                        </pic:spPr>
                      </pic:pic>
                    </a:graphicData>
                  </a:graphic>
                </wp:inline>
              </w:drawing>
            </w:r>
          </w:p>
        </w:tc>
        <w:tc>
          <w:tcPr>
            <w:tcW w:w="6520" w:type="dxa"/>
            <w:gridSpan w:val="2"/>
            <w:vAlign w:val="center"/>
          </w:tcPr>
          <w:p w14:paraId="0F5105E5" w14:textId="0C0B909E" w:rsidR="002C3E7B" w:rsidRPr="003D69B8" w:rsidRDefault="00CC327E" w:rsidP="002C3E7B">
            <w:pPr>
              <w:spacing w:before="0"/>
              <w:rPr>
                <w:rFonts w:ascii="Calibri" w:hAnsi="Calibri" w:cs="Times New Roman Bold"/>
                <w:b/>
                <w:bCs/>
                <w:smallCaps/>
                <w:sz w:val="26"/>
                <w:szCs w:val="26"/>
                <w:lang w:eastAsia="zh-CN"/>
              </w:rPr>
            </w:pPr>
            <w:r>
              <w:rPr>
                <w:rFonts w:ascii="Calibri" w:hAnsi="Calibri" w:cs="Times New Roman Bold" w:hint="eastAsia"/>
                <w:b/>
                <w:bCs/>
                <w:smallCaps/>
                <w:sz w:val="36"/>
                <w:szCs w:val="36"/>
                <w:lang w:eastAsia="zh-CN"/>
              </w:rPr>
              <w:t>国</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际</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电</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信</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联</w:t>
            </w:r>
            <w:r>
              <w:rPr>
                <w:rFonts w:ascii="Calibri" w:hAnsi="Calibri" w:cs="Times New Roman Bold" w:hint="eastAsia"/>
                <w:b/>
                <w:bCs/>
                <w:smallCaps/>
                <w:sz w:val="36"/>
                <w:szCs w:val="36"/>
                <w:lang w:eastAsia="zh-CN"/>
              </w:rPr>
              <w:t xml:space="preserve"> </w:t>
            </w:r>
            <w:r>
              <w:rPr>
                <w:rFonts w:ascii="Calibri" w:hAnsi="Calibri" w:cs="Times New Roman Bold" w:hint="eastAsia"/>
                <w:b/>
                <w:bCs/>
                <w:smallCaps/>
                <w:sz w:val="36"/>
                <w:szCs w:val="36"/>
                <w:lang w:eastAsia="zh-CN"/>
              </w:rPr>
              <w:t>盟</w:t>
            </w:r>
          </w:p>
          <w:p w14:paraId="325BD944" w14:textId="2DCDDF8C" w:rsidR="002C3E7B" w:rsidRPr="003D69B8" w:rsidRDefault="00CC327E" w:rsidP="002C3E7B">
            <w:pPr>
              <w:spacing w:before="0"/>
              <w:rPr>
                <w:rFonts w:ascii="Verdana" w:hAnsi="Verdana"/>
                <w:color w:val="FFFFFF"/>
                <w:sz w:val="26"/>
                <w:szCs w:val="26"/>
                <w:lang w:eastAsia="zh-CN"/>
              </w:rPr>
            </w:pPr>
            <w:r>
              <w:rPr>
                <w:rFonts w:ascii="SimSun" w:hAnsi="SimSun" w:cs="SimSun" w:hint="eastAsia"/>
                <w:b/>
                <w:bCs/>
                <w:iCs/>
                <w:smallCaps/>
                <w:sz w:val="28"/>
                <w:szCs w:val="28"/>
                <w:lang w:eastAsia="zh-CN"/>
              </w:rPr>
              <w:t>电信标准化局</w:t>
            </w:r>
          </w:p>
        </w:tc>
        <w:tc>
          <w:tcPr>
            <w:tcW w:w="2127" w:type="dxa"/>
            <w:vAlign w:val="center"/>
          </w:tcPr>
          <w:p w14:paraId="08AACC97" w14:textId="77777777" w:rsidR="002C3E7B" w:rsidRPr="003D69B8" w:rsidRDefault="002C3E7B" w:rsidP="00CE218B">
            <w:pPr>
              <w:spacing w:before="0"/>
              <w:jc w:val="center"/>
              <w:rPr>
                <w:rFonts w:ascii="Verdana" w:hAnsi="Verdana"/>
                <w:color w:val="FFFFFF"/>
                <w:sz w:val="26"/>
                <w:szCs w:val="26"/>
                <w:lang w:eastAsia="zh-CN"/>
              </w:rPr>
            </w:pPr>
          </w:p>
        </w:tc>
      </w:tr>
      <w:tr w:rsidR="000305E1" w:rsidRPr="003D69B8" w14:paraId="25B0E3D3" w14:textId="77777777" w:rsidTr="00BC46F7">
        <w:trPr>
          <w:cantSplit/>
          <w:trHeight w:val="839"/>
        </w:trPr>
        <w:tc>
          <w:tcPr>
            <w:tcW w:w="5387" w:type="dxa"/>
            <w:gridSpan w:val="3"/>
            <w:vAlign w:val="center"/>
          </w:tcPr>
          <w:p w14:paraId="4F2609AC" w14:textId="77777777" w:rsidR="000305E1" w:rsidRPr="003D69B8" w:rsidRDefault="000305E1" w:rsidP="00A129C1">
            <w:pPr>
              <w:pStyle w:val="Tabletext"/>
              <w:jc w:val="right"/>
              <w:rPr>
                <w:rFonts w:cstheme="minorHAnsi"/>
                <w:szCs w:val="22"/>
                <w:lang w:eastAsia="zh-CN"/>
              </w:rPr>
            </w:pPr>
          </w:p>
        </w:tc>
        <w:tc>
          <w:tcPr>
            <w:tcW w:w="4678" w:type="dxa"/>
            <w:gridSpan w:val="2"/>
            <w:vAlign w:val="center"/>
          </w:tcPr>
          <w:p w14:paraId="014DEE05" w14:textId="2A71A645" w:rsidR="000305E1" w:rsidRPr="003D69B8" w:rsidRDefault="00CC327E" w:rsidP="002F750E">
            <w:pPr>
              <w:pStyle w:val="Tabletext"/>
              <w:spacing w:before="240" w:after="120"/>
              <w:ind w:firstLine="48"/>
              <w:rPr>
                <w:rFonts w:cstheme="minorHAnsi"/>
                <w:szCs w:val="22"/>
                <w:lang w:eastAsia="zh-CN"/>
              </w:rPr>
            </w:pPr>
            <w:r>
              <w:rPr>
                <w:rFonts w:cstheme="minorHAnsi" w:hint="eastAsia"/>
                <w:szCs w:val="22"/>
                <w:lang w:eastAsia="zh-CN"/>
              </w:rPr>
              <w:t>202</w:t>
            </w:r>
            <w:r w:rsidR="001311B0">
              <w:rPr>
                <w:rFonts w:cstheme="minorHAnsi"/>
                <w:szCs w:val="22"/>
                <w:lang w:eastAsia="zh-CN"/>
              </w:rPr>
              <w:t>6</w:t>
            </w:r>
            <w:r>
              <w:rPr>
                <w:rFonts w:cstheme="minorHAnsi" w:hint="eastAsia"/>
                <w:szCs w:val="22"/>
                <w:lang w:eastAsia="zh-CN"/>
              </w:rPr>
              <w:t>年</w:t>
            </w:r>
            <w:r w:rsidR="001311B0">
              <w:rPr>
                <w:rFonts w:cstheme="minorHAnsi"/>
                <w:szCs w:val="22"/>
                <w:lang w:eastAsia="zh-CN"/>
              </w:rPr>
              <w:t>7</w:t>
            </w:r>
            <w:r>
              <w:rPr>
                <w:rFonts w:cstheme="minorHAnsi" w:hint="eastAsia"/>
                <w:szCs w:val="22"/>
                <w:lang w:eastAsia="zh-CN"/>
              </w:rPr>
              <w:t>月</w:t>
            </w:r>
            <w:r w:rsidR="001311B0">
              <w:rPr>
                <w:rFonts w:cstheme="minorHAnsi"/>
                <w:szCs w:val="22"/>
                <w:lang w:eastAsia="zh-CN"/>
              </w:rPr>
              <w:t>17</w:t>
            </w:r>
            <w:r>
              <w:rPr>
                <w:rFonts w:cstheme="minorHAnsi" w:hint="eastAsia"/>
                <w:szCs w:val="22"/>
                <w:lang w:eastAsia="zh-CN"/>
              </w:rPr>
              <w:t>日，日内瓦</w:t>
            </w:r>
          </w:p>
        </w:tc>
      </w:tr>
      <w:tr w:rsidR="0038260B" w:rsidRPr="003D69B8" w14:paraId="71AA0546" w14:textId="77777777" w:rsidTr="00CC327E">
        <w:trPr>
          <w:cantSplit/>
          <w:trHeight w:val="746"/>
        </w:trPr>
        <w:tc>
          <w:tcPr>
            <w:tcW w:w="1134" w:type="dxa"/>
          </w:tcPr>
          <w:p w14:paraId="0E20DD5D" w14:textId="312634C3" w:rsidR="0038260B" w:rsidRPr="003D69B8" w:rsidRDefault="00CC327E" w:rsidP="00A129C1">
            <w:pPr>
              <w:pStyle w:val="Tabletext"/>
              <w:rPr>
                <w:rFonts w:cstheme="minorHAnsi"/>
                <w:szCs w:val="22"/>
              </w:rPr>
            </w:pPr>
            <w:bookmarkStart w:id="0" w:name="Adress_E" w:colFirst="2" w:colLast="2"/>
            <w:proofErr w:type="spellStart"/>
            <w:r w:rsidRPr="00CC327E">
              <w:rPr>
                <w:rFonts w:cstheme="minorHAnsi" w:hint="eastAsia"/>
                <w:szCs w:val="22"/>
              </w:rPr>
              <w:t>文号</w:t>
            </w:r>
            <w:proofErr w:type="spellEnd"/>
            <w:r w:rsidRPr="00CC327E">
              <w:rPr>
                <w:rFonts w:cstheme="minorHAnsi" w:hint="eastAsia"/>
                <w:szCs w:val="22"/>
              </w:rPr>
              <w:t>：</w:t>
            </w:r>
          </w:p>
        </w:tc>
        <w:tc>
          <w:tcPr>
            <w:tcW w:w="4253" w:type="dxa"/>
            <w:gridSpan w:val="2"/>
          </w:tcPr>
          <w:p w14:paraId="1DD8F13F" w14:textId="0ED5DC36" w:rsidR="0038260B" w:rsidRPr="003D69B8" w:rsidRDefault="00CC327E" w:rsidP="002F750E">
            <w:pPr>
              <w:pStyle w:val="Tabletext"/>
              <w:ind w:firstLine="23"/>
              <w:rPr>
                <w:rFonts w:cstheme="minorHAnsi"/>
                <w:b/>
                <w:szCs w:val="22"/>
                <w:lang w:eastAsia="zh-CN"/>
              </w:rPr>
            </w:pPr>
            <w:r w:rsidRPr="00CC327E">
              <w:rPr>
                <w:rFonts w:cstheme="minorHAnsi" w:hint="eastAsia"/>
                <w:b/>
                <w:szCs w:val="22"/>
                <w:lang w:eastAsia="zh-CN"/>
              </w:rPr>
              <w:t>电信标准化局第</w:t>
            </w:r>
            <w:r w:rsidR="001311B0">
              <w:rPr>
                <w:rFonts w:cstheme="minorHAnsi"/>
                <w:b/>
                <w:szCs w:val="22"/>
                <w:lang w:eastAsia="zh-CN"/>
              </w:rPr>
              <w:t>6</w:t>
            </w:r>
            <w:r w:rsidRPr="00CC327E">
              <w:rPr>
                <w:rFonts w:cstheme="minorHAnsi" w:hint="eastAsia"/>
                <w:b/>
                <w:szCs w:val="22"/>
                <w:lang w:eastAsia="zh-CN"/>
              </w:rPr>
              <w:t>/</w:t>
            </w:r>
            <w:r w:rsidR="001311B0">
              <w:rPr>
                <w:rFonts w:cstheme="minorHAnsi"/>
                <w:b/>
                <w:szCs w:val="22"/>
                <w:lang w:eastAsia="zh-CN"/>
              </w:rPr>
              <w:t>13</w:t>
            </w:r>
            <w:r w:rsidRPr="00CC327E">
              <w:rPr>
                <w:rFonts w:cstheme="minorHAnsi" w:hint="eastAsia"/>
                <w:b/>
                <w:szCs w:val="22"/>
                <w:lang w:eastAsia="zh-CN"/>
              </w:rPr>
              <w:t>号集体函</w:t>
            </w:r>
          </w:p>
          <w:p w14:paraId="26ABBF6A" w14:textId="0031B12A" w:rsidR="00C87A03" w:rsidRPr="003D69B8" w:rsidRDefault="00C87A03" w:rsidP="002F750E">
            <w:pPr>
              <w:pStyle w:val="Tabletext"/>
              <w:ind w:firstLine="23"/>
              <w:rPr>
                <w:rFonts w:cstheme="minorHAnsi"/>
                <w:szCs w:val="22"/>
                <w:lang w:eastAsia="zh-CN"/>
              </w:rPr>
            </w:pPr>
            <w:r w:rsidRPr="003D69B8">
              <w:rPr>
                <w:rFonts w:cstheme="minorHAnsi"/>
                <w:szCs w:val="22"/>
                <w:lang w:eastAsia="zh-CN"/>
              </w:rPr>
              <w:t>SG</w:t>
            </w:r>
            <w:r w:rsidR="001311B0">
              <w:rPr>
                <w:rFonts w:cstheme="minorHAnsi"/>
                <w:szCs w:val="22"/>
                <w:lang w:eastAsia="zh-CN"/>
              </w:rPr>
              <w:t>13</w:t>
            </w:r>
            <w:r w:rsidRPr="003D69B8">
              <w:rPr>
                <w:rFonts w:cstheme="minorHAnsi"/>
                <w:szCs w:val="22"/>
                <w:lang w:eastAsia="zh-CN"/>
              </w:rPr>
              <w:t>/</w:t>
            </w:r>
            <w:r w:rsidR="001311B0">
              <w:rPr>
                <w:rFonts w:cstheme="minorHAnsi"/>
                <w:szCs w:val="22"/>
                <w:lang w:eastAsia="zh-CN"/>
              </w:rPr>
              <w:t>TK</w:t>
            </w:r>
          </w:p>
        </w:tc>
        <w:tc>
          <w:tcPr>
            <w:tcW w:w="4678" w:type="dxa"/>
            <w:gridSpan w:val="2"/>
            <w:vMerge w:val="restart"/>
          </w:tcPr>
          <w:p w14:paraId="672D2EC1" w14:textId="45422EEA" w:rsidR="00CC327E" w:rsidRDefault="00CC327E" w:rsidP="00E96959">
            <w:pPr>
              <w:pStyle w:val="Tabletext"/>
              <w:tabs>
                <w:tab w:val="clear" w:pos="567"/>
                <w:tab w:val="left" w:pos="579"/>
              </w:tabs>
              <w:ind w:left="284" w:hanging="222"/>
              <w:rPr>
                <w:rFonts w:cstheme="minorHAnsi"/>
                <w:szCs w:val="22"/>
                <w:lang w:eastAsia="zh-CN"/>
              </w:rPr>
            </w:pPr>
            <w:r>
              <w:rPr>
                <w:rFonts w:cstheme="minorHAnsi" w:hint="eastAsia"/>
                <w:szCs w:val="22"/>
                <w:lang w:eastAsia="zh-CN"/>
              </w:rPr>
              <w:t>致：</w:t>
            </w:r>
          </w:p>
          <w:p w14:paraId="5EE90C32" w14:textId="77777777" w:rsidR="001311B0" w:rsidRDefault="0038260B" w:rsidP="001311B0">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国际电联各成员国主管部门；</w:t>
            </w:r>
          </w:p>
          <w:p w14:paraId="631A47B0" w14:textId="16CB0AC9" w:rsidR="001311B0" w:rsidRPr="001311B0" w:rsidRDefault="001311B0" w:rsidP="001311B0">
            <w:pPr>
              <w:pStyle w:val="Tabletext"/>
              <w:tabs>
                <w:tab w:val="clear" w:pos="284"/>
                <w:tab w:val="clear" w:pos="567"/>
                <w:tab w:val="left" w:pos="383"/>
              </w:tabs>
              <w:ind w:left="355" w:hanging="293"/>
              <w:rPr>
                <w:rFonts w:cstheme="minorHAnsi"/>
                <w:szCs w:val="22"/>
                <w:lang w:val="en-US" w:eastAsia="zh-CN"/>
              </w:rPr>
            </w:pPr>
            <w:r w:rsidRPr="003D69B8">
              <w:rPr>
                <w:rFonts w:cstheme="minorHAnsi"/>
                <w:szCs w:val="22"/>
                <w:lang w:eastAsia="zh-CN"/>
              </w:rPr>
              <w:t>-</w:t>
            </w:r>
            <w:r w:rsidRPr="003D69B8">
              <w:rPr>
                <w:rFonts w:cstheme="minorHAnsi"/>
                <w:szCs w:val="22"/>
                <w:lang w:eastAsia="zh-CN"/>
              </w:rPr>
              <w:tab/>
            </w:r>
            <w:r w:rsidRPr="00147EE9">
              <w:rPr>
                <w:rFonts w:eastAsiaTheme="minorEastAsia" w:cstheme="minorHAnsi" w:hint="eastAsia"/>
                <w:szCs w:val="22"/>
                <w:lang w:eastAsia="zh-CN"/>
              </w:rPr>
              <w:t>巴勒斯坦国（第</w:t>
            </w:r>
            <w:r w:rsidRPr="00147EE9">
              <w:rPr>
                <w:rFonts w:eastAsiaTheme="minorEastAsia" w:cstheme="minorHAnsi"/>
                <w:szCs w:val="22"/>
                <w:lang w:eastAsia="zh-CN"/>
              </w:rPr>
              <w:t>99</w:t>
            </w:r>
            <w:r w:rsidRPr="00147EE9">
              <w:rPr>
                <w:rFonts w:eastAsiaTheme="minorEastAsia" w:cstheme="minorHAnsi" w:hint="eastAsia"/>
                <w:szCs w:val="22"/>
                <w:lang w:eastAsia="zh-CN"/>
              </w:rPr>
              <w:t>号决议（</w:t>
            </w:r>
            <w:r w:rsidRPr="00147EE9">
              <w:rPr>
                <w:rFonts w:eastAsiaTheme="minorEastAsia" w:cstheme="minorHAnsi"/>
                <w:szCs w:val="22"/>
                <w:lang w:eastAsia="zh-CN"/>
              </w:rPr>
              <w:t>2018</w:t>
            </w:r>
            <w:r w:rsidRPr="00147EE9">
              <w:rPr>
                <w:rFonts w:eastAsiaTheme="minorEastAsia" w:cstheme="minorHAnsi" w:hint="eastAsia"/>
                <w:szCs w:val="22"/>
                <w:lang w:eastAsia="zh-CN"/>
              </w:rPr>
              <w:t>年，迪拜，修订版））；</w:t>
            </w:r>
          </w:p>
          <w:p w14:paraId="5E8A0664" w14:textId="5DAE16F6" w:rsidR="0038260B"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ITU-T</w:t>
            </w:r>
            <w:r w:rsidR="00CC327E" w:rsidRPr="00CC327E">
              <w:rPr>
                <w:rFonts w:cstheme="minorHAnsi" w:hint="eastAsia"/>
                <w:szCs w:val="22"/>
                <w:lang w:eastAsia="zh-CN"/>
              </w:rPr>
              <w:t>部门成员；</w:t>
            </w:r>
          </w:p>
          <w:p w14:paraId="3D218272" w14:textId="37F5459A" w:rsidR="006E367C" w:rsidRPr="003D69B8" w:rsidRDefault="006E367C"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255CEA" w:rsidRPr="00255CEA">
              <w:rPr>
                <w:rFonts w:ascii="Calibri" w:hAnsi="Calibri" w:cs="Microsoft YaHei"/>
                <w:szCs w:val="22"/>
                <w:lang w:eastAsia="zh-CN"/>
              </w:rPr>
              <w:t>第</w:t>
            </w:r>
            <w:r w:rsidR="001311B0">
              <w:rPr>
                <w:rFonts w:ascii="Calibri" w:hAnsi="Calibri" w:cs="Calibri"/>
                <w:szCs w:val="22"/>
                <w:lang w:eastAsia="zh-CN"/>
              </w:rPr>
              <w:t>13</w:t>
            </w:r>
            <w:r w:rsidR="00255CEA" w:rsidRPr="00255CEA">
              <w:rPr>
                <w:rFonts w:ascii="Calibri" w:hAnsi="Calibri" w:cs="Microsoft YaHei"/>
                <w:szCs w:val="22"/>
                <w:lang w:eastAsia="zh-CN"/>
              </w:rPr>
              <w:t>研究组的</w:t>
            </w:r>
            <w:r w:rsidR="00255CEA" w:rsidRPr="00255CEA">
              <w:rPr>
                <w:rFonts w:ascii="Calibri" w:hAnsi="Calibri" w:cs="Microsoft YaHei"/>
                <w:szCs w:val="22"/>
                <w:lang w:eastAsia="zh-CN"/>
              </w:rPr>
              <w:t>ITU-T</w:t>
            </w:r>
            <w:r w:rsidR="00255CEA" w:rsidRPr="00255CEA">
              <w:rPr>
                <w:rFonts w:ascii="Calibri" w:hAnsi="Calibri" w:cs="Microsoft YaHei"/>
                <w:szCs w:val="22"/>
                <w:lang w:eastAsia="zh-CN"/>
              </w:rPr>
              <w:t>部门准成员</w:t>
            </w:r>
            <w:r w:rsidR="00255CEA" w:rsidRPr="00255CEA">
              <w:rPr>
                <w:rFonts w:ascii="Calibri" w:hAnsi="Calibri" w:cs="Microsoft YaHei" w:hint="eastAsia"/>
                <w:szCs w:val="22"/>
                <w:lang w:eastAsia="zh-CN"/>
              </w:rPr>
              <w:t>；</w:t>
            </w:r>
          </w:p>
          <w:p w14:paraId="33CA4446" w14:textId="1B5A2DF5" w:rsidR="0038260B" w:rsidRPr="003D69B8" w:rsidRDefault="0038260B" w:rsidP="00E96959">
            <w:pPr>
              <w:pStyle w:val="Tabletext"/>
              <w:tabs>
                <w:tab w:val="clear" w:pos="284"/>
                <w:tab w:val="clear" w:pos="567"/>
                <w:tab w:val="left" w:pos="383"/>
              </w:tabs>
              <w:ind w:left="355" w:hanging="293"/>
              <w:rPr>
                <w:rFonts w:cstheme="minorHAnsi"/>
                <w:szCs w:val="22"/>
                <w:lang w:eastAsia="zh-CN"/>
              </w:rPr>
            </w:pPr>
            <w:r w:rsidRPr="003D69B8">
              <w:rPr>
                <w:rFonts w:cstheme="minorHAnsi"/>
                <w:szCs w:val="22"/>
                <w:lang w:eastAsia="zh-CN"/>
              </w:rPr>
              <w:t>-</w:t>
            </w:r>
            <w:r w:rsidRPr="003D69B8">
              <w:rPr>
                <w:rFonts w:cstheme="minorHAnsi"/>
                <w:szCs w:val="22"/>
                <w:lang w:eastAsia="zh-CN"/>
              </w:rPr>
              <w:tab/>
            </w:r>
            <w:r w:rsidR="00CC327E" w:rsidRPr="00CC327E">
              <w:rPr>
                <w:rFonts w:cstheme="minorHAnsi" w:hint="eastAsia"/>
                <w:szCs w:val="22"/>
                <w:lang w:eastAsia="zh-CN"/>
              </w:rPr>
              <w:t>国际电联学术成员</w:t>
            </w:r>
          </w:p>
        </w:tc>
      </w:tr>
      <w:bookmarkEnd w:id="0"/>
      <w:tr w:rsidR="002169E9" w:rsidRPr="003D69B8" w14:paraId="2419CB4B" w14:textId="77777777" w:rsidTr="00CC327E">
        <w:trPr>
          <w:cantSplit/>
          <w:trHeight w:val="221"/>
        </w:trPr>
        <w:tc>
          <w:tcPr>
            <w:tcW w:w="1134" w:type="dxa"/>
          </w:tcPr>
          <w:p w14:paraId="22993216" w14:textId="6F40941A" w:rsidR="002169E9" w:rsidRPr="003D69B8" w:rsidRDefault="00CC327E" w:rsidP="002169E9">
            <w:pPr>
              <w:pStyle w:val="Tabletext"/>
              <w:rPr>
                <w:rFonts w:cstheme="minorHAnsi"/>
                <w:szCs w:val="22"/>
              </w:rPr>
            </w:pPr>
            <w:proofErr w:type="spellStart"/>
            <w:r w:rsidRPr="00CC327E">
              <w:rPr>
                <w:rFonts w:cstheme="minorHAnsi" w:hint="eastAsia"/>
                <w:szCs w:val="22"/>
              </w:rPr>
              <w:t>电话</w:t>
            </w:r>
            <w:proofErr w:type="spellEnd"/>
            <w:r w:rsidRPr="00CC327E">
              <w:rPr>
                <w:rFonts w:cstheme="minorHAnsi" w:hint="eastAsia"/>
                <w:szCs w:val="22"/>
              </w:rPr>
              <w:t>：</w:t>
            </w:r>
          </w:p>
        </w:tc>
        <w:tc>
          <w:tcPr>
            <w:tcW w:w="4253" w:type="dxa"/>
            <w:gridSpan w:val="2"/>
          </w:tcPr>
          <w:p w14:paraId="6A233FF2" w14:textId="384080EC" w:rsidR="00255CEA" w:rsidRPr="00983374" w:rsidRDefault="002169E9" w:rsidP="000B2DEE">
            <w:pPr>
              <w:pStyle w:val="Tabletext"/>
              <w:ind w:firstLine="23"/>
              <w:rPr>
                <w:lang w:eastAsia="zh-CN"/>
              </w:rPr>
            </w:pPr>
            <w:r w:rsidRPr="00EC3E05">
              <w:rPr>
                <w:rFonts w:cstheme="minorHAnsi"/>
                <w:szCs w:val="22"/>
              </w:rPr>
              <w:t xml:space="preserve">+41 22 730 </w:t>
            </w:r>
            <w:r w:rsidR="001311B0">
              <w:t>5126</w:t>
            </w:r>
          </w:p>
        </w:tc>
        <w:tc>
          <w:tcPr>
            <w:tcW w:w="4678" w:type="dxa"/>
            <w:gridSpan w:val="2"/>
            <w:vMerge/>
          </w:tcPr>
          <w:p w14:paraId="65590B77" w14:textId="77777777" w:rsidR="002169E9" w:rsidRPr="003D69B8" w:rsidRDefault="002169E9" w:rsidP="002169E9">
            <w:pPr>
              <w:pStyle w:val="Tabletext"/>
              <w:ind w:left="283" w:hanging="283"/>
              <w:rPr>
                <w:rFonts w:cstheme="minorHAnsi"/>
                <w:szCs w:val="22"/>
              </w:rPr>
            </w:pPr>
          </w:p>
        </w:tc>
      </w:tr>
      <w:tr w:rsidR="002169E9" w:rsidRPr="003D69B8" w14:paraId="029CC34E" w14:textId="77777777" w:rsidTr="00CC327E">
        <w:trPr>
          <w:cantSplit/>
          <w:trHeight w:val="282"/>
        </w:trPr>
        <w:tc>
          <w:tcPr>
            <w:tcW w:w="1134" w:type="dxa"/>
          </w:tcPr>
          <w:p w14:paraId="0C98C7C7" w14:textId="3C6543B7" w:rsidR="002169E9" w:rsidRPr="003D69B8" w:rsidRDefault="00CC327E" w:rsidP="002169E9">
            <w:pPr>
              <w:pStyle w:val="Tabletext"/>
              <w:rPr>
                <w:rFonts w:cstheme="minorHAnsi"/>
                <w:szCs w:val="22"/>
              </w:rPr>
            </w:pPr>
            <w:proofErr w:type="spellStart"/>
            <w:r w:rsidRPr="00CC327E">
              <w:rPr>
                <w:rFonts w:cstheme="minorHAnsi" w:hint="eastAsia"/>
                <w:szCs w:val="22"/>
              </w:rPr>
              <w:t>传真</w:t>
            </w:r>
            <w:proofErr w:type="spellEnd"/>
            <w:r w:rsidRPr="00CC327E">
              <w:rPr>
                <w:rFonts w:cstheme="minorHAnsi" w:hint="eastAsia"/>
                <w:szCs w:val="22"/>
              </w:rPr>
              <w:t>：</w:t>
            </w:r>
          </w:p>
        </w:tc>
        <w:tc>
          <w:tcPr>
            <w:tcW w:w="4253" w:type="dxa"/>
            <w:gridSpan w:val="2"/>
          </w:tcPr>
          <w:p w14:paraId="5C34D45D" w14:textId="73B9E52F" w:rsidR="002169E9" w:rsidRPr="003D69B8" w:rsidRDefault="002169E9" w:rsidP="002F750E">
            <w:pPr>
              <w:pStyle w:val="Tabletext"/>
              <w:ind w:firstLine="23"/>
              <w:rPr>
                <w:rFonts w:cstheme="minorHAnsi"/>
                <w:b/>
                <w:szCs w:val="22"/>
              </w:rPr>
            </w:pPr>
            <w:r w:rsidRPr="005D4153">
              <w:rPr>
                <w:rFonts w:cstheme="minorHAnsi"/>
                <w:szCs w:val="22"/>
              </w:rPr>
              <w:t>+41 22 730 5853</w:t>
            </w:r>
          </w:p>
        </w:tc>
        <w:tc>
          <w:tcPr>
            <w:tcW w:w="4678" w:type="dxa"/>
            <w:gridSpan w:val="2"/>
            <w:vMerge/>
          </w:tcPr>
          <w:p w14:paraId="71C3E107" w14:textId="77777777" w:rsidR="002169E9" w:rsidRPr="003D69B8" w:rsidRDefault="002169E9" w:rsidP="002169E9">
            <w:pPr>
              <w:pStyle w:val="Tabletext"/>
              <w:ind w:left="283" w:hanging="283"/>
              <w:rPr>
                <w:rFonts w:cstheme="minorHAnsi"/>
                <w:szCs w:val="22"/>
              </w:rPr>
            </w:pPr>
          </w:p>
        </w:tc>
      </w:tr>
      <w:tr w:rsidR="0038260B" w:rsidRPr="003D69B8" w14:paraId="23974B66" w14:textId="77777777" w:rsidTr="00CC327E">
        <w:trPr>
          <w:cantSplit/>
          <w:trHeight w:val="376"/>
        </w:trPr>
        <w:tc>
          <w:tcPr>
            <w:tcW w:w="1134" w:type="dxa"/>
          </w:tcPr>
          <w:p w14:paraId="52FD4141" w14:textId="6134BBA6" w:rsidR="0038260B" w:rsidRPr="003D69B8" w:rsidRDefault="00CC327E" w:rsidP="0038260B">
            <w:pPr>
              <w:pStyle w:val="Tabletext"/>
              <w:rPr>
                <w:rFonts w:cstheme="minorHAnsi"/>
                <w:szCs w:val="22"/>
              </w:rPr>
            </w:pPr>
            <w:proofErr w:type="spellStart"/>
            <w:r w:rsidRPr="00CC327E">
              <w:rPr>
                <w:rFonts w:cstheme="minorHAnsi" w:hint="eastAsia"/>
                <w:szCs w:val="22"/>
              </w:rPr>
              <w:t>电子邮件</w:t>
            </w:r>
            <w:proofErr w:type="spellEnd"/>
            <w:r w:rsidRPr="00CC327E">
              <w:rPr>
                <w:rFonts w:cstheme="minorHAnsi" w:hint="eastAsia"/>
                <w:szCs w:val="22"/>
              </w:rPr>
              <w:t>：</w:t>
            </w:r>
          </w:p>
        </w:tc>
        <w:tc>
          <w:tcPr>
            <w:tcW w:w="4253" w:type="dxa"/>
            <w:gridSpan w:val="2"/>
          </w:tcPr>
          <w:p w14:paraId="58BD441D" w14:textId="0705C9E9" w:rsidR="0038260B" w:rsidRPr="003D69B8" w:rsidRDefault="001311B0" w:rsidP="002F750E">
            <w:pPr>
              <w:pStyle w:val="Tabletext"/>
              <w:ind w:firstLine="23"/>
              <w:rPr>
                <w:rFonts w:cstheme="minorHAnsi"/>
                <w:szCs w:val="22"/>
              </w:rPr>
            </w:pPr>
            <w:hyperlink r:id="rId12" w:history="1">
              <w:r w:rsidRPr="007254F5">
                <w:rPr>
                  <w:rStyle w:val="Hyperlink"/>
                </w:rPr>
                <w:t>tsbsg13@itu.int</w:t>
              </w:r>
            </w:hyperlink>
          </w:p>
        </w:tc>
        <w:tc>
          <w:tcPr>
            <w:tcW w:w="4678" w:type="dxa"/>
            <w:gridSpan w:val="2"/>
            <w:vMerge/>
          </w:tcPr>
          <w:p w14:paraId="6FEAF3C9" w14:textId="77777777" w:rsidR="0038260B" w:rsidRPr="003D69B8" w:rsidRDefault="0038260B" w:rsidP="00CE218B">
            <w:pPr>
              <w:pStyle w:val="Tabletext"/>
              <w:ind w:left="283" w:hanging="283"/>
              <w:rPr>
                <w:rFonts w:cstheme="minorHAnsi"/>
                <w:szCs w:val="22"/>
              </w:rPr>
            </w:pPr>
          </w:p>
        </w:tc>
      </w:tr>
      <w:tr w:rsidR="0038260B" w:rsidRPr="003D69B8" w14:paraId="130ED457" w14:textId="77777777" w:rsidTr="00CC327E">
        <w:trPr>
          <w:cantSplit/>
          <w:trHeight w:val="428"/>
        </w:trPr>
        <w:tc>
          <w:tcPr>
            <w:tcW w:w="1134" w:type="dxa"/>
          </w:tcPr>
          <w:p w14:paraId="7E3458C0" w14:textId="202139C0" w:rsidR="0038260B" w:rsidRPr="003D69B8" w:rsidRDefault="00CC327E" w:rsidP="0038260B">
            <w:pPr>
              <w:pStyle w:val="Tabletext"/>
              <w:rPr>
                <w:rFonts w:cstheme="minorHAnsi"/>
                <w:szCs w:val="22"/>
              </w:rPr>
            </w:pPr>
            <w:proofErr w:type="spellStart"/>
            <w:r w:rsidRPr="00CC327E">
              <w:rPr>
                <w:rFonts w:cstheme="minorHAnsi" w:hint="eastAsia"/>
                <w:szCs w:val="22"/>
              </w:rPr>
              <w:t>网址</w:t>
            </w:r>
            <w:proofErr w:type="spellEnd"/>
            <w:r w:rsidRPr="00CC327E">
              <w:rPr>
                <w:rFonts w:cstheme="minorHAnsi" w:hint="eastAsia"/>
                <w:szCs w:val="22"/>
              </w:rPr>
              <w:t>：</w:t>
            </w:r>
          </w:p>
        </w:tc>
        <w:tc>
          <w:tcPr>
            <w:tcW w:w="4253" w:type="dxa"/>
            <w:gridSpan w:val="2"/>
          </w:tcPr>
          <w:p w14:paraId="393DAFA4" w14:textId="2E93E381" w:rsidR="0038260B" w:rsidRPr="003D69B8" w:rsidRDefault="001311B0" w:rsidP="002F750E">
            <w:pPr>
              <w:pStyle w:val="Tabletext"/>
              <w:ind w:firstLine="23"/>
              <w:rPr>
                <w:rFonts w:cstheme="minorHAnsi"/>
                <w:szCs w:val="22"/>
              </w:rPr>
            </w:pPr>
            <w:hyperlink r:id="rId13" w:history="1">
              <w:r w:rsidRPr="007254F5">
                <w:rPr>
                  <w:rStyle w:val="Hyperlink"/>
                </w:rPr>
                <w:t>https://itu.int/go/tsg13</w:t>
              </w:r>
            </w:hyperlink>
          </w:p>
        </w:tc>
        <w:tc>
          <w:tcPr>
            <w:tcW w:w="4678" w:type="dxa"/>
            <w:gridSpan w:val="2"/>
            <w:vMerge/>
          </w:tcPr>
          <w:p w14:paraId="0E880404" w14:textId="77777777" w:rsidR="0038260B" w:rsidRPr="003D69B8" w:rsidRDefault="0038260B" w:rsidP="0038260B">
            <w:pPr>
              <w:pStyle w:val="Tabletext"/>
              <w:rPr>
                <w:rFonts w:cstheme="minorHAnsi"/>
                <w:szCs w:val="22"/>
              </w:rPr>
            </w:pPr>
          </w:p>
        </w:tc>
      </w:tr>
      <w:tr w:rsidR="00951309" w:rsidRPr="003D69B8" w14:paraId="3E9014C4" w14:textId="77777777" w:rsidTr="008B36F1">
        <w:trPr>
          <w:cantSplit/>
          <w:trHeight w:val="413"/>
        </w:trPr>
        <w:tc>
          <w:tcPr>
            <w:tcW w:w="1134" w:type="dxa"/>
          </w:tcPr>
          <w:p w14:paraId="3AF4BAA3" w14:textId="688C0E82" w:rsidR="00951309" w:rsidRPr="008B36F1" w:rsidRDefault="00CC327E" w:rsidP="008B36F1">
            <w:pPr>
              <w:pStyle w:val="Tabletext"/>
              <w:rPr>
                <w:rFonts w:eastAsiaTheme="minorEastAsia" w:cstheme="minorHAnsi"/>
                <w:b/>
                <w:bCs/>
                <w:szCs w:val="22"/>
              </w:rPr>
            </w:pPr>
            <w:proofErr w:type="spellStart"/>
            <w:r w:rsidRPr="008B36F1">
              <w:rPr>
                <w:rFonts w:eastAsiaTheme="minorEastAsia" w:cstheme="minorHAnsi" w:hint="eastAsia"/>
                <w:b/>
                <w:bCs/>
                <w:szCs w:val="22"/>
              </w:rPr>
              <w:t>事由</w:t>
            </w:r>
            <w:proofErr w:type="spellEnd"/>
            <w:r w:rsidRPr="008B36F1">
              <w:rPr>
                <w:rFonts w:eastAsiaTheme="minorEastAsia" w:cstheme="minorHAnsi" w:hint="eastAsia"/>
                <w:b/>
                <w:bCs/>
                <w:szCs w:val="22"/>
              </w:rPr>
              <w:t>：</w:t>
            </w:r>
          </w:p>
        </w:tc>
        <w:tc>
          <w:tcPr>
            <w:tcW w:w="8931" w:type="dxa"/>
            <w:gridSpan w:val="4"/>
          </w:tcPr>
          <w:p w14:paraId="59A8DF6C" w14:textId="5377C7A6" w:rsidR="00951309" w:rsidRPr="008B36F1" w:rsidRDefault="00255CEA" w:rsidP="008B36F1">
            <w:pPr>
              <w:pStyle w:val="Tabletext"/>
              <w:ind w:firstLine="37"/>
              <w:rPr>
                <w:rFonts w:eastAsiaTheme="minorEastAsia" w:cstheme="minorHAnsi"/>
                <w:b/>
                <w:bCs/>
                <w:szCs w:val="22"/>
                <w:lang w:eastAsia="zh-CN"/>
              </w:rPr>
            </w:pPr>
            <w:r w:rsidRPr="008B36F1">
              <w:rPr>
                <w:rFonts w:eastAsiaTheme="minorEastAsia" w:cstheme="minorHAnsi"/>
                <w:b/>
                <w:bCs/>
                <w:szCs w:val="22"/>
                <w:lang w:eastAsia="zh-CN"/>
              </w:rPr>
              <w:t>第</w:t>
            </w:r>
            <w:r w:rsidR="001311B0" w:rsidRPr="008B36F1">
              <w:rPr>
                <w:rFonts w:eastAsiaTheme="minorEastAsia" w:cstheme="minorHAnsi"/>
                <w:b/>
                <w:bCs/>
                <w:szCs w:val="22"/>
                <w:lang w:eastAsia="zh-CN"/>
              </w:rPr>
              <w:t>13</w:t>
            </w:r>
            <w:r w:rsidRPr="008B36F1">
              <w:rPr>
                <w:rFonts w:eastAsiaTheme="minorEastAsia" w:cstheme="minorHAnsi"/>
                <w:b/>
                <w:bCs/>
                <w:szCs w:val="22"/>
                <w:lang w:eastAsia="zh-CN"/>
              </w:rPr>
              <w:t>研究组会议；</w:t>
            </w:r>
            <w:bookmarkStart w:id="1" w:name="_Hlk111623745"/>
            <w:r w:rsidRPr="008B36F1">
              <w:rPr>
                <w:rFonts w:eastAsiaTheme="minorEastAsia" w:cstheme="minorHAnsi"/>
                <w:b/>
                <w:bCs/>
                <w:szCs w:val="22"/>
                <w:lang w:eastAsia="zh-CN"/>
              </w:rPr>
              <w:t>202</w:t>
            </w:r>
            <w:r w:rsidR="001311B0" w:rsidRPr="008B36F1">
              <w:rPr>
                <w:rFonts w:eastAsiaTheme="minorEastAsia" w:cstheme="minorHAnsi"/>
                <w:b/>
                <w:bCs/>
                <w:szCs w:val="22"/>
                <w:lang w:eastAsia="zh-CN"/>
              </w:rPr>
              <w:t>6</w:t>
            </w:r>
            <w:r w:rsidRPr="008B36F1">
              <w:rPr>
                <w:rFonts w:eastAsiaTheme="minorEastAsia" w:cstheme="minorHAnsi"/>
                <w:b/>
                <w:bCs/>
                <w:szCs w:val="22"/>
                <w:lang w:eastAsia="zh-CN"/>
              </w:rPr>
              <w:t>年</w:t>
            </w:r>
            <w:r w:rsidRPr="008B36F1">
              <w:rPr>
                <w:rFonts w:eastAsiaTheme="minorEastAsia" w:cstheme="minorHAnsi" w:hint="eastAsia"/>
                <w:b/>
                <w:bCs/>
                <w:szCs w:val="22"/>
                <w:lang w:eastAsia="zh-CN"/>
              </w:rPr>
              <w:t>1</w:t>
            </w:r>
            <w:r w:rsidR="001311B0" w:rsidRPr="008B36F1">
              <w:rPr>
                <w:rFonts w:eastAsiaTheme="minorEastAsia" w:cstheme="minorHAnsi"/>
                <w:b/>
                <w:bCs/>
                <w:szCs w:val="22"/>
                <w:lang w:eastAsia="zh-CN"/>
              </w:rPr>
              <w:t>0</w:t>
            </w:r>
            <w:r w:rsidRPr="008B36F1">
              <w:rPr>
                <w:rFonts w:eastAsiaTheme="minorEastAsia" w:cstheme="minorHAnsi"/>
                <w:b/>
                <w:bCs/>
                <w:szCs w:val="22"/>
                <w:lang w:eastAsia="zh-CN"/>
              </w:rPr>
              <w:t>月</w:t>
            </w:r>
            <w:r w:rsidR="001311B0" w:rsidRPr="008B36F1">
              <w:rPr>
                <w:rFonts w:eastAsiaTheme="minorEastAsia" w:cstheme="minorHAnsi"/>
                <w:b/>
                <w:bCs/>
                <w:szCs w:val="22"/>
                <w:lang w:eastAsia="zh-CN"/>
              </w:rPr>
              <w:t>19</w:t>
            </w:r>
            <w:r w:rsidRPr="008B36F1">
              <w:rPr>
                <w:rFonts w:eastAsiaTheme="minorEastAsia" w:cstheme="minorHAnsi" w:hint="eastAsia"/>
                <w:b/>
                <w:bCs/>
                <w:szCs w:val="22"/>
                <w:lang w:eastAsia="zh-CN"/>
              </w:rPr>
              <w:t>日</w:t>
            </w:r>
            <w:bookmarkEnd w:id="1"/>
            <w:r w:rsidRPr="008B36F1">
              <w:rPr>
                <w:rFonts w:eastAsiaTheme="minorEastAsia" w:cstheme="minorHAnsi"/>
                <w:b/>
                <w:bCs/>
                <w:szCs w:val="22"/>
                <w:lang w:eastAsia="zh-CN"/>
              </w:rPr>
              <w:t>，</w:t>
            </w:r>
            <w:r w:rsidRPr="008B36F1">
              <w:rPr>
                <w:rFonts w:eastAsiaTheme="minorEastAsia" w:cstheme="minorHAnsi" w:hint="eastAsia"/>
                <w:b/>
                <w:bCs/>
                <w:szCs w:val="22"/>
                <w:lang w:eastAsia="zh-CN"/>
              </w:rPr>
              <w:t>日内瓦</w:t>
            </w:r>
          </w:p>
        </w:tc>
      </w:tr>
    </w:tbl>
    <w:p w14:paraId="1F94B873" w14:textId="77777777" w:rsidR="00255CEA" w:rsidRPr="00255CEA" w:rsidRDefault="00255CEA" w:rsidP="00255CEA">
      <w:pPr>
        <w:spacing w:before="240"/>
        <w:rPr>
          <w:rFonts w:ascii="Calibri" w:hAnsi="Calibri" w:cs="Calibri"/>
          <w:szCs w:val="22"/>
          <w:lang w:eastAsia="zh-CN"/>
        </w:rPr>
      </w:pPr>
      <w:bookmarkStart w:id="2" w:name="StartTyping_E"/>
      <w:bookmarkEnd w:id="2"/>
      <w:r w:rsidRPr="00255CEA">
        <w:rPr>
          <w:rFonts w:ascii="Calibri" w:hAnsi="Calibri" w:cs="Calibri" w:hint="eastAsia"/>
          <w:szCs w:val="22"/>
          <w:lang w:eastAsia="zh-CN"/>
        </w:rPr>
        <w:t>尊敬的先生</w:t>
      </w:r>
      <w:r w:rsidRPr="00255CEA">
        <w:rPr>
          <w:rFonts w:ascii="Calibri" w:hAnsi="Calibri" w:cs="Calibri" w:hint="eastAsia"/>
          <w:szCs w:val="22"/>
          <w:lang w:eastAsia="zh-CN"/>
        </w:rPr>
        <w:t>/</w:t>
      </w:r>
      <w:r w:rsidRPr="00255CEA">
        <w:rPr>
          <w:rFonts w:ascii="Calibri" w:hAnsi="Calibri" w:cs="Calibri" w:hint="eastAsia"/>
          <w:szCs w:val="22"/>
          <w:lang w:eastAsia="zh-CN"/>
        </w:rPr>
        <w:t>女士：</w:t>
      </w:r>
    </w:p>
    <w:p w14:paraId="2774D8DD" w14:textId="733F5686" w:rsidR="00255CEA" w:rsidRDefault="00A90493" w:rsidP="00A90493">
      <w:pPr>
        <w:rPr>
          <w:rFonts w:ascii="Calibri" w:hAnsi="Calibri" w:cs="Calibri"/>
          <w:szCs w:val="22"/>
          <w:lang w:val="en-US" w:eastAsia="zh-CN"/>
        </w:rPr>
      </w:pPr>
      <w:r>
        <w:rPr>
          <w:rFonts w:ascii="Calibri" w:hAnsi="Calibri" w:cs="Calibri" w:hint="eastAsia"/>
          <w:szCs w:val="22"/>
          <w:lang w:eastAsia="zh-CN"/>
        </w:rPr>
        <w:t>1</w:t>
      </w:r>
      <w:r>
        <w:rPr>
          <w:rFonts w:ascii="Calibri" w:hAnsi="Calibri" w:cs="Calibri"/>
          <w:szCs w:val="22"/>
          <w:lang w:eastAsia="zh-CN"/>
        </w:rPr>
        <w:tab/>
      </w:r>
      <w:r w:rsidR="00255CEA" w:rsidRPr="00255CEA">
        <w:rPr>
          <w:rFonts w:ascii="Calibri" w:hAnsi="Calibri" w:cs="Calibri" w:hint="eastAsia"/>
          <w:szCs w:val="22"/>
          <w:lang w:eastAsia="zh-CN"/>
        </w:rPr>
        <w:t>我高兴地邀请您出席第</w:t>
      </w:r>
      <w:r w:rsidR="001311B0">
        <w:rPr>
          <w:rFonts w:ascii="Calibri" w:hAnsi="Calibri" w:cs="Calibri"/>
          <w:szCs w:val="22"/>
          <w:lang w:eastAsia="zh-CN"/>
        </w:rPr>
        <w:t>13</w:t>
      </w:r>
      <w:r w:rsidR="00255CEA" w:rsidRPr="00255CEA">
        <w:rPr>
          <w:rFonts w:ascii="Calibri" w:hAnsi="Calibri" w:cs="Calibri" w:hint="eastAsia"/>
          <w:szCs w:val="22"/>
          <w:lang w:eastAsia="zh-CN"/>
        </w:rPr>
        <w:t>研究组（</w:t>
      </w:r>
      <w:r w:rsidR="001311B0" w:rsidRPr="001311B0">
        <w:rPr>
          <w:rFonts w:ascii="STKaiti" w:eastAsia="STKaiti" w:hAnsi="STKaiti" w:cs="Calibri"/>
          <w:szCs w:val="22"/>
          <w:lang w:eastAsia="zh-CN"/>
        </w:rPr>
        <w:t>未来网络和新兴网络技术</w:t>
      </w:r>
      <w:r w:rsidR="00255CEA" w:rsidRPr="00255CEA">
        <w:rPr>
          <w:rFonts w:ascii="Calibri" w:hAnsi="Calibri" w:cs="Calibri" w:hint="eastAsia"/>
          <w:szCs w:val="22"/>
          <w:lang w:eastAsia="zh-CN"/>
        </w:rPr>
        <w:t>）计划于</w:t>
      </w:r>
      <w:r w:rsidR="00255CEA" w:rsidRPr="00255CEA">
        <w:rPr>
          <w:rFonts w:ascii="Calibri" w:hAnsi="Calibri" w:cs="Calibri"/>
          <w:szCs w:val="22"/>
          <w:lang w:eastAsia="zh-CN"/>
        </w:rPr>
        <w:t>20</w:t>
      </w:r>
      <w:r w:rsidR="001311B0">
        <w:rPr>
          <w:rFonts w:ascii="Calibri" w:hAnsi="Calibri" w:cs="Calibri"/>
          <w:szCs w:val="22"/>
          <w:lang w:eastAsia="zh-CN"/>
        </w:rPr>
        <w:t>26</w:t>
      </w:r>
      <w:r w:rsidR="00255CEA" w:rsidRPr="00255CEA">
        <w:rPr>
          <w:rFonts w:ascii="Calibri" w:hAnsi="Calibri" w:cs="Calibri" w:hint="eastAsia"/>
          <w:szCs w:val="22"/>
          <w:lang w:eastAsia="zh-CN"/>
        </w:rPr>
        <w:t>年</w:t>
      </w:r>
      <w:r w:rsidR="00255CEA" w:rsidRPr="00255CEA">
        <w:rPr>
          <w:rFonts w:ascii="Calibri" w:hAnsi="Calibri" w:cs="Calibri" w:hint="eastAsia"/>
          <w:szCs w:val="22"/>
          <w:lang w:eastAsia="zh-CN"/>
        </w:rPr>
        <w:t>1</w:t>
      </w:r>
      <w:r w:rsidR="001311B0">
        <w:rPr>
          <w:rFonts w:ascii="Calibri" w:hAnsi="Calibri" w:cs="Calibri"/>
          <w:szCs w:val="22"/>
          <w:lang w:eastAsia="zh-CN"/>
        </w:rPr>
        <w:t>0</w:t>
      </w:r>
      <w:r w:rsidR="00255CEA" w:rsidRPr="00255CEA">
        <w:rPr>
          <w:rFonts w:ascii="Calibri" w:hAnsi="Calibri" w:cs="Calibri" w:hint="eastAsia"/>
          <w:szCs w:val="22"/>
          <w:lang w:eastAsia="zh-CN"/>
        </w:rPr>
        <w:t>月</w:t>
      </w:r>
      <w:r w:rsidR="00255CEA" w:rsidRPr="00255CEA">
        <w:rPr>
          <w:rFonts w:ascii="Calibri" w:hAnsi="Calibri" w:cs="Calibri" w:hint="eastAsia"/>
          <w:szCs w:val="22"/>
          <w:lang w:eastAsia="zh-CN"/>
        </w:rPr>
        <w:t>1</w:t>
      </w:r>
      <w:r w:rsidR="001311B0">
        <w:rPr>
          <w:rFonts w:ascii="Calibri" w:hAnsi="Calibri" w:cs="Calibri"/>
          <w:szCs w:val="22"/>
          <w:lang w:eastAsia="zh-CN"/>
        </w:rPr>
        <w:t>9</w:t>
      </w:r>
      <w:r w:rsidR="00255CEA" w:rsidRPr="00255CEA">
        <w:rPr>
          <w:rFonts w:ascii="Calibri" w:hAnsi="Calibri" w:cs="Calibri" w:hint="eastAsia"/>
          <w:szCs w:val="22"/>
          <w:lang w:eastAsia="zh-CN"/>
        </w:rPr>
        <w:t>日在</w:t>
      </w:r>
      <w:r w:rsidR="000B2DEE">
        <w:rPr>
          <w:rFonts w:ascii="Calibri" w:hAnsi="Calibri" w:cs="Calibri" w:hint="eastAsia"/>
          <w:szCs w:val="22"/>
          <w:lang w:eastAsia="zh-CN"/>
        </w:rPr>
        <w:t>瑞士</w:t>
      </w:r>
      <w:r w:rsidR="00255CEA" w:rsidRPr="00255CEA">
        <w:rPr>
          <w:rFonts w:ascii="Calibri" w:hAnsi="Calibri" w:cs="Calibri" w:hint="eastAsia"/>
          <w:szCs w:val="22"/>
          <w:lang w:eastAsia="zh-CN"/>
        </w:rPr>
        <w:t>日内瓦国际电联总部召开的</w:t>
      </w:r>
      <w:r w:rsidR="000B2DEE">
        <w:rPr>
          <w:rFonts w:ascii="Calibri" w:hAnsi="Calibri" w:cs="Calibri" w:hint="eastAsia"/>
          <w:szCs w:val="22"/>
          <w:lang w:eastAsia="zh-CN"/>
        </w:rPr>
        <w:t>下一次</w:t>
      </w:r>
      <w:r w:rsidR="00255CEA" w:rsidRPr="00255CEA">
        <w:rPr>
          <w:rFonts w:ascii="Calibri" w:hAnsi="Calibri" w:cs="Calibri" w:hint="eastAsia"/>
          <w:szCs w:val="22"/>
          <w:lang w:eastAsia="zh-CN"/>
        </w:rPr>
        <w:t>会议</w:t>
      </w:r>
      <w:r w:rsidR="001311B0">
        <w:rPr>
          <w:rFonts w:ascii="Calibri" w:hAnsi="Calibri" w:cs="Calibri" w:hint="eastAsia"/>
          <w:szCs w:val="22"/>
          <w:lang w:val="en-US" w:eastAsia="zh-CN"/>
        </w:rPr>
        <w:t>，</w:t>
      </w:r>
      <w:r w:rsidR="001311B0" w:rsidRPr="001311B0">
        <w:rPr>
          <w:rFonts w:ascii="Calibri" w:hAnsi="Calibri" w:cs="Calibri"/>
          <w:szCs w:val="22"/>
          <w:lang w:val="en-US" w:eastAsia="zh-CN"/>
        </w:rPr>
        <w:t>以便对建议书草案以及</w:t>
      </w:r>
      <w:r>
        <w:rPr>
          <w:rFonts w:ascii="Calibri" w:hAnsi="Calibri" w:cs="Calibri" w:hint="eastAsia"/>
          <w:szCs w:val="22"/>
          <w:lang w:val="en-US" w:eastAsia="zh-CN"/>
        </w:rPr>
        <w:t>同意</w:t>
      </w:r>
      <w:r w:rsidR="001311B0" w:rsidRPr="001311B0">
        <w:rPr>
          <w:rFonts w:ascii="Calibri" w:hAnsi="Calibri" w:cs="Calibri"/>
          <w:szCs w:val="22"/>
          <w:lang w:val="en-US" w:eastAsia="zh-CN"/>
        </w:rPr>
        <w:t>增补和技术报告采取行动（</w:t>
      </w:r>
      <w:r w:rsidR="000B2DEE">
        <w:rPr>
          <w:rFonts w:ascii="Calibri" w:hAnsi="Calibri" w:cs="Calibri" w:hint="eastAsia"/>
          <w:szCs w:val="22"/>
          <w:lang w:val="en-US" w:eastAsia="zh-CN"/>
        </w:rPr>
        <w:t>批准</w:t>
      </w:r>
      <w:r w:rsidR="001311B0" w:rsidRPr="001311B0">
        <w:rPr>
          <w:rFonts w:ascii="Calibri" w:hAnsi="Calibri" w:cs="Calibri"/>
          <w:szCs w:val="22"/>
          <w:lang w:val="en-US" w:eastAsia="zh-CN"/>
        </w:rPr>
        <w:t>、</w:t>
      </w:r>
      <w:r w:rsidR="000B2DEE">
        <w:rPr>
          <w:rFonts w:ascii="Calibri" w:hAnsi="Calibri" w:cs="Calibri" w:hint="eastAsia"/>
          <w:szCs w:val="22"/>
          <w:lang w:val="en-US" w:eastAsia="zh-CN"/>
        </w:rPr>
        <w:t>确定</w:t>
      </w:r>
      <w:r w:rsidR="001311B0" w:rsidRPr="001311B0">
        <w:rPr>
          <w:rFonts w:ascii="Calibri" w:hAnsi="Calibri" w:cs="Calibri"/>
          <w:szCs w:val="22"/>
          <w:lang w:val="en-US" w:eastAsia="zh-CN"/>
        </w:rPr>
        <w:t>，</w:t>
      </w:r>
      <w:r w:rsidR="000B2DEE">
        <w:rPr>
          <w:rFonts w:ascii="Calibri" w:hAnsi="Calibri" w:cs="Calibri" w:hint="eastAsia"/>
          <w:szCs w:val="22"/>
          <w:lang w:val="en-US" w:eastAsia="zh-CN"/>
        </w:rPr>
        <w:t>通过</w:t>
      </w:r>
      <w:r w:rsidR="001311B0" w:rsidRPr="001311B0">
        <w:rPr>
          <w:rFonts w:ascii="Calibri" w:hAnsi="Calibri" w:cs="Calibri"/>
          <w:szCs w:val="22"/>
          <w:lang w:val="en-US" w:eastAsia="zh-CN"/>
        </w:rPr>
        <w:t>）。</w:t>
      </w:r>
    </w:p>
    <w:p w14:paraId="035D07E6" w14:textId="08459933" w:rsidR="001311B0" w:rsidRPr="001311B0" w:rsidRDefault="00A90493" w:rsidP="00A90493">
      <w:pPr>
        <w:rPr>
          <w:rFonts w:ascii="Calibri" w:hAnsi="Calibri" w:cs="Calibri"/>
          <w:szCs w:val="22"/>
          <w:lang w:val="en-US" w:eastAsia="zh-CN"/>
        </w:rPr>
      </w:pPr>
      <w:r>
        <w:rPr>
          <w:rFonts w:ascii="Calibri" w:hAnsi="Calibri" w:cs="Calibri" w:hint="eastAsia"/>
          <w:szCs w:val="22"/>
          <w:lang w:val="en-US" w:eastAsia="zh-CN"/>
        </w:rPr>
        <w:t>2</w:t>
      </w:r>
      <w:r>
        <w:rPr>
          <w:rFonts w:ascii="Calibri" w:hAnsi="Calibri" w:cs="Calibri"/>
          <w:szCs w:val="22"/>
          <w:lang w:val="en-US" w:eastAsia="zh-CN"/>
        </w:rPr>
        <w:tab/>
      </w:r>
      <w:r w:rsidR="001311B0" w:rsidRPr="001311B0">
        <w:rPr>
          <w:rFonts w:ascii="Calibri" w:hAnsi="Calibri" w:cs="Calibri"/>
          <w:szCs w:val="22"/>
          <w:lang w:val="en-US" w:eastAsia="zh-CN"/>
        </w:rPr>
        <w:t>我谨提请您注意电信标准化局第</w:t>
      </w:r>
      <w:r w:rsidR="001311B0">
        <w:fldChar w:fldCharType="begin"/>
      </w:r>
      <w:r w:rsidR="001311B0">
        <w:rPr>
          <w:lang w:eastAsia="zh-CN"/>
        </w:rPr>
        <w:instrText>HYPERLINK "https://www.itu.int/md/T25-TSB-CIR-0154/en"</w:instrText>
      </w:r>
      <w:r w:rsidR="001311B0">
        <w:fldChar w:fldCharType="separate"/>
      </w:r>
      <w:r w:rsidR="001311B0" w:rsidRPr="001463DE">
        <w:rPr>
          <w:rStyle w:val="Hyperlink"/>
          <w:rFonts w:ascii="Calibri" w:hAnsi="Calibri" w:cs="Calibri"/>
          <w:szCs w:val="22"/>
          <w:lang w:val="en-US" w:eastAsia="zh-CN"/>
        </w:rPr>
        <w:t>154</w:t>
      </w:r>
      <w:r w:rsidR="001311B0">
        <w:fldChar w:fldCharType="end"/>
      </w:r>
      <w:r w:rsidR="001311B0" w:rsidRPr="001311B0">
        <w:rPr>
          <w:rFonts w:ascii="Calibri" w:hAnsi="Calibri" w:cs="Calibri"/>
          <w:szCs w:val="22"/>
          <w:lang w:val="en-US" w:eastAsia="zh-CN"/>
        </w:rPr>
        <w:t>号通函（</w:t>
      </w:r>
      <w:r w:rsidR="001311B0" w:rsidRPr="001311B0">
        <w:rPr>
          <w:rFonts w:ascii="Calibri" w:hAnsi="Calibri" w:cs="Calibri"/>
          <w:szCs w:val="22"/>
          <w:lang w:val="en-US" w:eastAsia="zh-CN"/>
        </w:rPr>
        <w:t>202</w:t>
      </w:r>
      <w:r w:rsidR="001311B0">
        <w:rPr>
          <w:rFonts w:ascii="Calibri" w:hAnsi="Calibri" w:cs="Calibri" w:hint="eastAsia"/>
          <w:szCs w:val="22"/>
          <w:lang w:val="en-US" w:eastAsia="zh-CN"/>
        </w:rPr>
        <w:t>6</w:t>
      </w:r>
      <w:r w:rsidR="001311B0" w:rsidRPr="001311B0">
        <w:rPr>
          <w:rFonts w:ascii="Calibri" w:hAnsi="Calibri" w:cs="Calibri"/>
          <w:szCs w:val="22"/>
          <w:lang w:val="en-US" w:eastAsia="zh-CN"/>
        </w:rPr>
        <w:t>年</w:t>
      </w:r>
      <w:r w:rsidR="001311B0">
        <w:rPr>
          <w:rFonts w:ascii="Calibri" w:hAnsi="Calibri" w:cs="Calibri" w:hint="eastAsia"/>
          <w:szCs w:val="22"/>
          <w:lang w:val="en-US" w:eastAsia="zh-CN"/>
        </w:rPr>
        <w:t>7</w:t>
      </w:r>
      <w:r w:rsidR="001311B0" w:rsidRPr="001311B0">
        <w:rPr>
          <w:rFonts w:ascii="Calibri" w:hAnsi="Calibri" w:cs="Calibri"/>
          <w:szCs w:val="22"/>
          <w:lang w:val="en-US" w:eastAsia="zh-CN"/>
        </w:rPr>
        <w:t>月</w:t>
      </w:r>
      <w:r w:rsidR="001311B0" w:rsidRPr="001311B0">
        <w:rPr>
          <w:rFonts w:ascii="Calibri" w:hAnsi="Calibri" w:cs="Calibri"/>
          <w:szCs w:val="22"/>
          <w:lang w:val="en-US" w:eastAsia="zh-CN"/>
        </w:rPr>
        <w:t>1</w:t>
      </w:r>
      <w:r w:rsidR="001311B0">
        <w:rPr>
          <w:rFonts w:ascii="Calibri" w:hAnsi="Calibri" w:cs="Calibri" w:hint="eastAsia"/>
          <w:szCs w:val="22"/>
          <w:lang w:val="en-US" w:eastAsia="zh-CN"/>
        </w:rPr>
        <w:t>4</w:t>
      </w:r>
      <w:r w:rsidR="001311B0" w:rsidRPr="001311B0">
        <w:rPr>
          <w:rFonts w:ascii="Calibri" w:hAnsi="Calibri" w:cs="Calibri"/>
          <w:szCs w:val="22"/>
          <w:lang w:val="en-US" w:eastAsia="zh-CN"/>
        </w:rPr>
        <w:t>日），</w:t>
      </w:r>
      <w:r w:rsidR="001463DE" w:rsidRPr="00255CEA">
        <w:rPr>
          <w:rFonts w:ascii="Calibri" w:hAnsi="Calibri" w:cs="Calibri" w:hint="eastAsia"/>
          <w:szCs w:val="22"/>
          <w:lang w:eastAsia="zh-CN"/>
        </w:rPr>
        <w:t>该通函</w:t>
      </w:r>
      <w:r w:rsidR="001311B0" w:rsidRPr="001311B0">
        <w:rPr>
          <w:rFonts w:ascii="Calibri" w:hAnsi="Calibri" w:cs="Calibri"/>
          <w:szCs w:val="22"/>
          <w:lang w:val="en-US" w:eastAsia="zh-CN"/>
        </w:rPr>
        <w:t>涉及</w:t>
      </w:r>
      <w:r w:rsidR="001311B0" w:rsidRPr="001311B0">
        <w:rPr>
          <w:rFonts w:ascii="Calibri" w:hAnsi="Calibri" w:cs="Calibri"/>
          <w:szCs w:val="22"/>
          <w:lang w:val="en-US" w:eastAsia="zh-CN"/>
        </w:rPr>
        <w:t>TAP</w:t>
      </w:r>
      <w:r w:rsidR="001311B0" w:rsidRPr="001311B0">
        <w:rPr>
          <w:rFonts w:ascii="Calibri" w:hAnsi="Calibri" w:cs="Calibri"/>
          <w:szCs w:val="22"/>
          <w:lang w:val="en-US" w:eastAsia="zh-CN"/>
        </w:rPr>
        <w:t>成员国就</w:t>
      </w:r>
      <w:r w:rsidR="001311B0" w:rsidRPr="001311B0">
        <w:rPr>
          <w:rFonts w:ascii="Calibri" w:hAnsi="Calibri" w:cs="Calibri"/>
          <w:szCs w:val="22"/>
          <w:lang w:val="en-US" w:eastAsia="zh-CN"/>
        </w:rPr>
        <w:t xml:space="preserve">ITU-T </w:t>
      </w:r>
      <w:r w:rsidR="001311B0">
        <w:rPr>
          <w:rFonts w:ascii="Calibri" w:hAnsi="Calibri" w:cs="Calibri" w:hint="eastAsia"/>
          <w:szCs w:val="22"/>
          <w:lang w:val="en-US" w:eastAsia="zh-CN"/>
        </w:rPr>
        <w:t>Y</w:t>
      </w:r>
      <w:r w:rsidR="001311B0" w:rsidRPr="001311B0">
        <w:rPr>
          <w:rFonts w:ascii="Calibri" w:hAnsi="Calibri" w:cs="Calibri"/>
          <w:szCs w:val="22"/>
          <w:lang w:val="en-US" w:eastAsia="zh-CN"/>
        </w:rPr>
        <w:t>.</w:t>
      </w:r>
      <w:r w:rsidR="001311B0">
        <w:rPr>
          <w:rFonts w:ascii="Calibri" w:hAnsi="Calibri" w:cs="Calibri" w:hint="eastAsia"/>
          <w:szCs w:val="22"/>
          <w:lang w:val="en-US" w:eastAsia="zh-CN"/>
        </w:rPr>
        <w:t>3839</w:t>
      </w:r>
      <w:r w:rsidR="001311B0" w:rsidRPr="001311B0">
        <w:rPr>
          <w:rFonts w:ascii="Calibri" w:hAnsi="Calibri" w:cs="Calibri"/>
          <w:szCs w:val="22"/>
          <w:lang w:val="en-US" w:eastAsia="zh-CN"/>
        </w:rPr>
        <w:t>（原</w:t>
      </w:r>
      <w:r w:rsidR="001311B0" w:rsidRPr="001311B0">
        <w:rPr>
          <w:rFonts w:ascii="Calibri" w:hAnsi="Calibri" w:cs="Calibri"/>
          <w:szCs w:val="22"/>
          <w:lang w:val="en-US" w:eastAsia="zh-CN"/>
        </w:rPr>
        <w:t>Y.QKDN-car-</w:t>
      </w:r>
      <w:proofErr w:type="spellStart"/>
      <w:r w:rsidR="001311B0" w:rsidRPr="001311B0">
        <w:rPr>
          <w:rFonts w:ascii="Calibri" w:hAnsi="Calibri" w:cs="Calibri"/>
          <w:szCs w:val="22"/>
          <w:lang w:val="en-US" w:eastAsia="zh-CN"/>
        </w:rPr>
        <w:t>fr</w:t>
      </w:r>
      <w:proofErr w:type="spellEnd"/>
      <w:r w:rsidR="001311B0" w:rsidRPr="001311B0">
        <w:rPr>
          <w:rFonts w:ascii="Calibri" w:hAnsi="Calibri" w:cs="Calibri"/>
          <w:szCs w:val="22"/>
          <w:lang w:val="en-US" w:eastAsia="zh-CN"/>
        </w:rPr>
        <w:t>）</w:t>
      </w:r>
      <w:r w:rsidR="001463DE">
        <w:rPr>
          <w:rFonts w:ascii="Calibri" w:hAnsi="Calibri" w:cs="Calibri" w:hint="eastAsia"/>
          <w:szCs w:val="22"/>
          <w:lang w:val="en-US" w:eastAsia="zh-CN"/>
        </w:rPr>
        <w:t>新</w:t>
      </w:r>
      <w:r w:rsidR="001311B0" w:rsidRPr="001311B0">
        <w:rPr>
          <w:rFonts w:ascii="Calibri" w:hAnsi="Calibri" w:cs="Calibri"/>
          <w:szCs w:val="22"/>
          <w:lang w:val="en-US" w:eastAsia="zh-CN"/>
        </w:rPr>
        <w:t>建议书草案</w:t>
      </w:r>
      <w:r w:rsidR="001463DE">
        <w:rPr>
          <w:rFonts w:ascii="Calibri" w:hAnsi="Calibri" w:cs="Calibri" w:hint="eastAsia"/>
          <w:szCs w:val="22"/>
          <w:lang w:val="en-US" w:eastAsia="zh-CN"/>
        </w:rPr>
        <w:t>“</w:t>
      </w:r>
      <w:r w:rsidR="000B2DEE" w:rsidRPr="000B2DEE">
        <w:rPr>
          <w:rFonts w:ascii="Calibri" w:hAnsi="Calibri" w:cs="Calibri"/>
          <w:szCs w:val="22"/>
          <w:lang w:val="en-US" w:eastAsia="zh-CN"/>
        </w:rPr>
        <w:t>量子密钥分发网络</w:t>
      </w:r>
      <w:r w:rsidR="000B2DEE" w:rsidRPr="000B2DEE">
        <w:rPr>
          <w:rFonts w:ascii="Calibri" w:hAnsi="Calibri" w:cs="Calibri"/>
          <w:szCs w:val="22"/>
          <w:lang w:val="en-US" w:eastAsia="zh-CN"/>
        </w:rPr>
        <w:t xml:space="preserve"> – </w:t>
      </w:r>
      <w:r w:rsidR="000B2DEE" w:rsidRPr="000B2DEE">
        <w:rPr>
          <w:rFonts w:ascii="Calibri" w:hAnsi="Calibri" w:cs="Calibri"/>
          <w:szCs w:val="22"/>
          <w:lang w:val="en-US" w:eastAsia="zh-CN"/>
        </w:rPr>
        <w:t>加密应用注册的框架</w:t>
      </w:r>
      <w:r w:rsidR="001463DE">
        <w:rPr>
          <w:rFonts w:ascii="Calibri" w:hAnsi="Calibri" w:cs="Calibri" w:hint="eastAsia"/>
          <w:szCs w:val="22"/>
          <w:lang w:val="en-US" w:eastAsia="zh-CN"/>
        </w:rPr>
        <w:t>”</w:t>
      </w:r>
      <w:r w:rsidR="001311B0" w:rsidRPr="001311B0">
        <w:rPr>
          <w:rFonts w:ascii="Calibri" w:hAnsi="Calibri" w:cs="Calibri"/>
          <w:szCs w:val="22"/>
          <w:lang w:val="en-US" w:eastAsia="zh-CN"/>
        </w:rPr>
        <w:t>进行的磋商。谨提醒</w:t>
      </w:r>
      <w:r w:rsidR="001463DE">
        <w:rPr>
          <w:rFonts w:ascii="Calibri" w:hAnsi="Calibri" w:cs="Calibri" w:hint="eastAsia"/>
          <w:szCs w:val="22"/>
          <w:lang w:val="en-US" w:eastAsia="zh-CN"/>
        </w:rPr>
        <w:t>各</w:t>
      </w:r>
      <w:r w:rsidR="001311B0" w:rsidRPr="001311B0">
        <w:rPr>
          <w:rFonts w:ascii="Calibri" w:hAnsi="Calibri" w:cs="Calibri"/>
          <w:szCs w:val="22"/>
          <w:lang w:val="en-US" w:eastAsia="zh-CN"/>
        </w:rPr>
        <w:t>成员国注意，</w:t>
      </w:r>
      <w:r w:rsidR="000B2DEE">
        <w:rPr>
          <w:rFonts w:ascii="Calibri" w:hAnsi="Calibri" w:cs="Calibri" w:hint="eastAsia"/>
          <w:szCs w:val="22"/>
          <w:lang w:eastAsia="zh-CN"/>
        </w:rPr>
        <w:t>本</w:t>
      </w:r>
      <w:r w:rsidR="001463DE">
        <w:rPr>
          <w:rFonts w:ascii="Calibri" w:hAnsi="Calibri" w:cs="Calibri" w:hint="eastAsia"/>
          <w:szCs w:val="22"/>
          <w:lang w:eastAsia="zh-CN"/>
        </w:rPr>
        <w:t>次</w:t>
      </w:r>
      <w:r w:rsidR="001463DE" w:rsidRPr="00255CEA">
        <w:rPr>
          <w:rFonts w:ascii="Calibri" w:hAnsi="Calibri" w:cs="Calibri" w:hint="eastAsia"/>
          <w:szCs w:val="22"/>
          <w:lang w:eastAsia="zh-CN"/>
        </w:rPr>
        <w:t>磋商的回复截止日期为</w:t>
      </w:r>
      <w:r w:rsidR="001311B0" w:rsidRPr="001463DE">
        <w:rPr>
          <w:rFonts w:ascii="Calibri" w:hAnsi="Calibri" w:cs="Calibri"/>
          <w:b/>
          <w:bCs/>
          <w:szCs w:val="22"/>
          <w:lang w:val="en-US" w:eastAsia="zh-CN"/>
        </w:rPr>
        <w:t>202</w:t>
      </w:r>
      <w:r w:rsidR="001463DE" w:rsidRPr="001463DE">
        <w:rPr>
          <w:rFonts w:ascii="Calibri" w:hAnsi="Calibri" w:cs="Calibri" w:hint="eastAsia"/>
          <w:b/>
          <w:bCs/>
          <w:szCs w:val="22"/>
          <w:lang w:val="en-US" w:eastAsia="zh-CN"/>
        </w:rPr>
        <w:t>6</w:t>
      </w:r>
      <w:r w:rsidR="001311B0" w:rsidRPr="001463DE">
        <w:rPr>
          <w:rFonts w:ascii="Calibri" w:hAnsi="Calibri" w:cs="Calibri"/>
          <w:b/>
          <w:bCs/>
          <w:szCs w:val="22"/>
          <w:lang w:val="en-US" w:eastAsia="zh-CN"/>
        </w:rPr>
        <w:t>年</w:t>
      </w:r>
      <w:r w:rsidR="001463DE" w:rsidRPr="001463DE">
        <w:rPr>
          <w:rFonts w:ascii="Calibri" w:hAnsi="Calibri" w:cs="Calibri" w:hint="eastAsia"/>
          <w:b/>
          <w:bCs/>
          <w:szCs w:val="22"/>
          <w:lang w:val="en-US" w:eastAsia="zh-CN"/>
        </w:rPr>
        <w:t>10</w:t>
      </w:r>
      <w:r w:rsidR="001311B0" w:rsidRPr="001463DE">
        <w:rPr>
          <w:rFonts w:ascii="Calibri" w:hAnsi="Calibri" w:cs="Calibri"/>
          <w:b/>
          <w:bCs/>
          <w:szCs w:val="22"/>
          <w:lang w:val="en-US" w:eastAsia="zh-CN"/>
        </w:rPr>
        <w:t>月</w:t>
      </w:r>
      <w:r w:rsidR="001311B0" w:rsidRPr="001463DE">
        <w:rPr>
          <w:rFonts w:ascii="Calibri" w:hAnsi="Calibri" w:cs="Calibri"/>
          <w:b/>
          <w:bCs/>
          <w:szCs w:val="22"/>
          <w:lang w:val="en-US" w:eastAsia="zh-CN"/>
        </w:rPr>
        <w:t>7</w:t>
      </w:r>
      <w:r w:rsidR="001311B0" w:rsidRPr="001463DE">
        <w:rPr>
          <w:rFonts w:ascii="Calibri" w:hAnsi="Calibri" w:cs="Calibri"/>
          <w:b/>
          <w:bCs/>
          <w:szCs w:val="22"/>
          <w:lang w:val="en-US" w:eastAsia="zh-CN"/>
        </w:rPr>
        <w:t>日</w:t>
      </w:r>
      <w:r w:rsidR="000B2DEE" w:rsidRPr="001311B0">
        <w:rPr>
          <w:rFonts w:ascii="Calibri" w:hAnsi="Calibri" w:cs="Calibri"/>
          <w:szCs w:val="22"/>
          <w:lang w:val="en-US" w:eastAsia="zh-CN"/>
        </w:rPr>
        <w:t>协调世界时</w:t>
      </w:r>
      <w:r w:rsidR="001311B0" w:rsidRPr="001463DE">
        <w:rPr>
          <w:rFonts w:ascii="Calibri" w:hAnsi="Calibri" w:cs="Calibri"/>
          <w:szCs w:val="22"/>
          <w:lang w:val="en-US" w:eastAsia="zh-CN"/>
        </w:rPr>
        <w:t>23</w:t>
      </w:r>
      <w:r w:rsidR="001311B0" w:rsidRPr="001463DE">
        <w:rPr>
          <w:rFonts w:ascii="Calibri" w:hAnsi="Calibri" w:cs="Calibri"/>
          <w:szCs w:val="22"/>
          <w:lang w:val="en-US" w:eastAsia="zh-CN"/>
        </w:rPr>
        <w:t>时</w:t>
      </w:r>
      <w:r w:rsidR="001311B0" w:rsidRPr="001463DE">
        <w:rPr>
          <w:rFonts w:ascii="Calibri" w:hAnsi="Calibri" w:cs="Calibri"/>
          <w:szCs w:val="22"/>
          <w:lang w:val="en-US" w:eastAsia="zh-CN"/>
        </w:rPr>
        <w:t>59</w:t>
      </w:r>
      <w:r w:rsidR="001311B0" w:rsidRPr="001463DE">
        <w:rPr>
          <w:rFonts w:ascii="Calibri" w:hAnsi="Calibri" w:cs="Calibri"/>
          <w:szCs w:val="22"/>
          <w:lang w:val="en-US" w:eastAsia="zh-CN"/>
        </w:rPr>
        <w:t>分</w:t>
      </w:r>
      <w:r w:rsidR="001311B0" w:rsidRPr="001311B0">
        <w:rPr>
          <w:rFonts w:ascii="Calibri" w:hAnsi="Calibri" w:cs="Calibri"/>
          <w:szCs w:val="22"/>
          <w:lang w:val="en-US" w:eastAsia="zh-CN"/>
        </w:rPr>
        <w:t>。</w:t>
      </w:r>
    </w:p>
    <w:p w14:paraId="0A64F4CA" w14:textId="474101DC" w:rsidR="001463DE" w:rsidRDefault="00A90493" w:rsidP="00A90493">
      <w:pPr>
        <w:rPr>
          <w:rFonts w:ascii="Calibri" w:hAnsi="Calibri"/>
          <w:szCs w:val="22"/>
          <w:lang w:eastAsia="zh-CN"/>
        </w:rPr>
      </w:pPr>
      <w:r>
        <w:rPr>
          <w:rFonts w:ascii="Calibri" w:hAnsi="Calibri" w:hint="eastAsia"/>
          <w:szCs w:val="22"/>
          <w:lang w:eastAsia="zh-CN"/>
        </w:rPr>
        <w:t>3</w:t>
      </w:r>
      <w:r>
        <w:rPr>
          <w:rFonts w:ascii="Calibri" w:hAnsi="Calibri"/>
          <w:szCs w:val="22"/>
          <w:lang w:eastAsia="zh-CN"/>
        </w:rPr>
        <w:tab/>
      </w:r>
      <w:r w:rsidR="001463DE" w:rsidRPr="00255CEA">
        <w:rPr>
          <w:rFonts w:ascii="Calibri" w:hAnsi="Calibri" w:hint="eastAsia"/>
          <w:szCs w:val="22"/>
          <w:lang w:eastAsia="zh-CN"/>
        </w:rPr>
        <w:t>第一天的</w:t>
      </w:r>
      <w:r w:rsidR="001463DE" w:rsidRPr="00255CEA">
        <w:rPr>
          <w:rFonts w:ascii="Calibri" w:hAnsi="Calibri"/>
          <w:szCs w:val="22"/>
          <w:lang w:eastAsia="zh-CN"/>
        </w:rPr>
        <w:t>会议将</w:t>
      </w:r>
      <w:r w:rsidR="001463DE" w:rsidRPr="00255CEA">
        <w:rPr>
          <w:rFonts w:ascii="Calibri" w:hAnsi="Calibri" w:hint="eastAsia"/>
          <w:szCs w:val="22"/>
          <w:lang w:eastAsia="zh-CN"/>
        </w:rPr>
        <w:t>于</w:t>
      </w:r>
      <w:r w:rsidR="001463DE" w:rsidRPr="00255CEA">
        <w:rPr>
          <w:rFonts w:ascii="Calibri" w:hAnsi="Calibri"/>
          <w:szCs w:val="22"/>
          <w:lang w:eastAsia="zh-CN"/>
        </w:rPr>
        <w:t>9</w:t>
      </w:r>
      <w:r w:rsidR="001463DE" w:rsidRPr="00255CEA">
        <w:rPr>
          <w:rFonts w:ascii="Calibri" w:hAnsi="Calibri" w:hint="eastAsia"/>
          <w:szCs w:val="22"/>
          <w:lang w:eastAsia="zh-CN"/>
        </w:rPr>
        <w:t>时</w:t>
      </w:r>
      <w:r w:rsidR="001463DE" w:rsidRPr="00255CEA">
        <w:rPr>
          <w:rFonts w:ascii="Calibri" w:hAnsi="Calibri" w:hint="eastAsia"/>
          <w:szCs w:val="22"/>
          <w:lang w:eastAsia="zh-CN"/>
        </w:rPr>
        <w:t>30</w:t>
      </w:r>
      <w:r w:rsidR="001463DE" w:rsidRPr="00255CEA">
        <w:rPr>
          <w:rFonts w:ascii="Calibri" w:hAnsi="Calibri" w:hint="eastAsia"/>
          <w:szCs w:val="22"/>
          <w:lang w:eastAsia="zh-CN"/>
        </w:rPr>
        <w:t>分开始。与会者注册将自</w:t>
      </w:r>
      <w:r w:rsidR="001463DE" w:rsidRPr="00255CEA">
        <w:rPr>
          <w:rFonts w:ascii="Calibri" w:hAnsi="Calibri" w:hint="eastAsia"/>
          <w:szCs w:val="22"/>
          <w:lang w:eastAsia="zh-CN"/>
        </w:rPr>
        <w:t>8</w:t>
      </w:r>
      <w:r w:rsidR="001463DE" w:rsidRPr="00255CEA">
        <w:rPr>
          <w:rFonts w:ascii="Calibri" w:hAnsi="Calibri" w:hint="eastAsia"/>
          <w:szCs w:val="22"/>
          <w:lang w:eastAsia="zh-CN"/>
        </w:rPr>
        <w:t>时</w:t>
      </w:r>
      <w:r w:rsidR="001463DE" w:rsidRPr="00255CEA">
        <w:rPr>
          <w:rFonts w:ascii="Calibri" w:hAnsi="Calibri" w:hint="eastAsia"/>
          <w:szCs w:val="22"/>
          <w:lang w:eastAsia="zh-CN"/>
        </w:rPr>
        <w:t>30</w:t>
      </w:r>
      <w:r w:rsidR="001463DE" w:rsidRPr="00255CEA">
        <w:rPr>
          <w:rFonts w:ascii="Calibri" w:hAnsi="Calibri" w:hint="eastAsia"/>
          <w:szCs w:val="22"/>
          <w:lang w:eastAsia="zh-CN"/>
        </w:rPr>
        <w:t>分起在</w:t>
      </w:r>
      <w:r w:rsidR="001463DE">
        <w:fldChar w:fldCharType="begin"/>
      </w:r>
      <w:r w:rsidR="001463DE">
        <w:rPr>
          <w:lang w:eastAsia="zh-CN"/>
        </w:rPr>
        <w:instrText>HYPERLINK "https://www.itu.int/en/about/Documents/itu-plan.pdf"</w:instrText>
      </w:r>
      <w:r w:rsidR="001463DE">
        <w:fldChar w:fldCharType="separate"/>
      </w:r>
      <w:proofErr w:type="spellStart"/>
      <w:r w:rsidR="001463DE" w:rsidRPr="00255CEA">
        <w:rPr>
          <w:rStyle w:val="Hyperlink"/>
          <w:rFonts w:ascii="Calibri" w:hAnsi="Calibri" w:hint="eastAsia"/>
          <w:szCs w:val="22"/>
          <w:lang w:eastAsia="zh-CN"/>
        </w:rPr>
        <w:t>Montbrillant</w:t>
      </w:r>
      <w:proofErr w:type="spellEnd"/>
      <w:r w:rsidR="001463DE" w:rsidRPr="00255CEA">
        <w:rPr>
          <w:rStyle w:val="Hyperlink"/>
          <w:rFonts w:ascii="Calibri" w:hAnsi="Calibri" w:hint="eastAsia"/>
          <w:szCs w:val="22"/>
          <w:lang w:eastAsia="zh-CN"/>
        </w:rPr>
        <w:t>大楼入口处</w:t>
      </w:r>
      <w:r w:rsidR="001463DE">
        <w:fldChar w:fldCharType="end"/>
      </w:r>
      <w:r w:rsidR="001463DE" w:rsidRPr="00255CEA">
        <w:rPr>
          <w:rFonts w:ascii="Calibri" w:hAnsi="Calibri" w:hint="eastAsia"/>
          <w:szCs w:val="22"/>
          <w:lang w:eastAsia="zh-CN"/>
        </w:rPr>
        <w:t>进行。有关会议厅安排的信息将在国际电联总部各处的屏幕上显示，</w:t>
      </w:r>
      <w:r w:rsidR="001463DE" w:rsidRPr="00255CEA">
        <w:rPr>
          <w:rFonts w:ascii="Calibri" w:hAnsi="Calibri"/>
          <w:szCs w:val="22"/>
          <w:lang w:eastAsia="zh-CN"/>
        </w:rPr>
        <w:t>也可</w:t>
      </w:r>
      <w:r w:rsidR="001463DE" w:rsidRPr="00255CEA">
        <w:rPr>
          <w:rFonts w:ascii="Calibri" w:hAnsi="Calibri" w:hint="eastAsia"/>
          <w:szCs w:val="22"/>
          <w:lang w:eastAsia="zh-CN"/>
        </w:rPr>
        <w:t>在</w:t>
      </w:r>
      <w:hyperlink r:id="rId14" w:history="1">
        <w:r w:rsidR="001463DE" w:rsidRPr="00255CEA">
          <w:rPr>
            <w:rStyle w:val="Hyperlink"/>
            <w:rFonts w:ascii="Calibri" w:hAnsi="Calibri" w:hint="eastAsia"/>
            <w:szCs w:val="22"/>
            <w:lang w:eastAsia="zh-CN"/>
          </w:rPr>
          <w:t>此处</w:t>
        </w:r>
      </w:hyperlink>
      <w:r w:rsidR="001463DE" w:rsidRPr="00255CEA">
        <w:rPr>
          <w:rFonts w:ascii="Calibri" w:hAnsi="Calibri"/>
          <w:szCs w:val="22"/>
          <w:lang w:eastAsia="zh-CN"/>
        </w:rPr>
        <w:t>在线查询</w:t>
      </w:r>
      <w:r w:rsidR="001463DE" w:rsidRPr="00255CEA">
        <w:rPr>
          <w:rFonts w:ascii="Calibri" w:hAnsi="Calibri" w:hint="eastAsia"/>
          <w:szCs w:val="22"/>
          <w:lang w:eastAsia="zh-CN"/>
        </w:rPr>
        <w:t>。</w:t>
      </w:r>
    </w:p>
    <w:p w14:paraId="13B9269E" w14:textId="3079B5B4" w:rsidR="00A90493" w:rsidRDefault="00A90493" w:rsidP="00A90493">
      <w:pPr>
        <w:rPr>
          <w:rFonts w:ascii="Calibri" w:hAnsi="Calibri"/>
          <w:szCs w:val="22"/>
          <w:lang w:eastAsia="zh-CN"/>
        </w:rPr>
      </w:pPr>
      <w:r>
        <w:rPr>
          <w:rFonts w:ascii="Calibri" w:hAnsi="Calibri" w:hint="eastAsia"/>
          <w:szCs w:val="22"/>
          <w:lang w:eastAsia="zh-CN"/>
        </w:rPr>
        <w:t>4</w:t>
      </w:r>
      <w:r>
        <w:rPr>
          <w:rFonts w:ascii="Calibri" w:hAnsi="Calibri"/>
          <w:szCs w:val="22"/>
          <w:lang w:val="en-US" w:eastAsia="zh-CN"/>
        </w:rPr>
        <w:tab/>
      </w:r>
      <w:r w:rsidRPr="00A90493">
        <w:rPr>
          <w:rFonts w:ascii="Calibri" w:hAnsi="Calibri"/>
          <w:szCs w:val="22"/>
          <w:lang w:eastAsia="zh-CN"/>
        </w:rPr>
        <w:t>主要目标是，根据前</w:t>
      </w:r>
      <w:r>
        <w:rPr>
          <w:rFonts w:ascii="Calibri" w:hAnsi="Calibri" w:hint="eastAsia"/>
          <w:szCs w:val="22"/>
          <w:lang w:eastAsia="zh-CN"/>
        </w:rPr>
        <w:t>几个月</w:t>
      </w:r>
      <w:r w:rsidRPr="00A90493">
        <w:rPr>
          <w:rFonts w:ascii="Calibri" w:hAnsi="Calibri"/>
          <w:szCs w:val="22"/>
          <w:lang w:eastAsia="zh-CN"/>
        </w:rPr>
        <w:t>召开的报告人组会议的结果，酌情考虑启动各项建议书草案、增补和技术报告的批准程序</w:t>
      </w:r>
      <w:r>
        <w:rPr>
          <w:rFonts w:ascii="Calibri" w:hAnsi="Calibri" w:hint="eastAsia"/>
          <w:szCs w:val="22"/>
          <w:lang w:eastAsia="zh-CN"/>
        </w:rPr>
        <w:t>，</w:t>
      </w:r>
      <w:r w:rsidRPr="00A90493">
        <w:rPr>
          <w:rFonts w:ascii="Calibri" w:hAnsi="Calibri"/>
          <w:szCs w:val="22"/>
          <w:lang w:eastAsia="zh-CN"/>
        </w:rPr>
        <w:t>并寻求批准</w:t>
      </w:r>
      <w:r w:rsidRPr="00A90493">
        <w:rPr>
          <w:rFonts w:ascii="Calibri" w:hAnsi="Calibri"/>
          <w:szCs w:val="22"/>
          <w:lang w:eastAsia="zh-CN"/>
        </w:rPr>
        <w:t>ITU-T Y.3839</w:t>
      </w:r>
      <w:r w:rsidR="005A76E8" w:rsidRPr="00A90493">
        <w:rPr>
          <w:rFonts w:ascii="Calibri" w:hAnsi="Calibri"/>
          <w:szCs w:val="22"/>
          <w:lang w:eastAsia="zh-CN"/>
        </w:rPr>
        <w:t>新建议书</w:t>
      </w:r>
      <w:r w:rsidRPr="00A90493">
        <w:rPr>
          <w:rFonts w:ascii="Calibri" w:hAnsi="Calibri"/>
          <w:szCs w:val="22"/>
          <w:lang w:eastAsia="zh-CN"/>
        </w:rPr>
        <w:t>。</w:t>
      </w:r>
    </w:p>
    <w:p w14:paraId="09E0D0B0" w14:textId="6ADC6681" w:rsidR="00A90493" w:rsidRDefault="00A90493" w:rsidP="001463DE">
      <w:pPr>
        <w:ind w:firstLineChars="200" w:firstLine="440"/>
        <w:rPr>
          <w:rFonts w:ascii="Calibri" w:hAnsi="Calibri"/>
          <w:szCs w:val="22"/>
          <w:lang w:eastAsia="zh-CN"/>
        </w:rPr>
      </w:pPr>
      <w:r w:rsidRPr="00A90493">
        <w:rPr>
          <w:rFonts w:ascii="Calibri" w:hAnsi="Calibri"/>
          <w:szCs w:val="22"/>
          <w:lang w:eastAsia="zh-CN"/>
        </w:rPr>
        <w:t>有待采取行动的建议书、增补和技术报告的清单，请见附件</w:t>
      </w:r>
      <w:r>
        <w:rPr>
          <w:rFonts w:ascii="Calibri" w:hAnsi="Calibri" w:hint="eastAsia"/>
          <w:szCs w:val="22"/>
          <w:lang w:eastAsia="zh-CN"/>
        </w:rPr>
        <w:t>B</w:t>
      </w:r>
      <w:r w:rsidRPr="00A90493">
        <w:rPr>
          <w:rFonts w:ascii="Calibri" w:hAnsi="Calibri"/>
          <w:szCs w:val="22"/>
          <w:lang w:eastAsia="zh-CN"/>
        </w:rPr>
        <w:t>第</w:t>
      </w:r>
      <w:r w:rsidRPr="00A90493">
        <w:rPr>
          <w:rFonts w:ascii="Calibri" w:hAnsi="Calibri"/>
          <w:szCs w:val="22"/>
          <w:lang w:eastAsia="zh-CN"/>
        </w:rPr>
        <w:t>6</w:t>
      </w:r>
      <w:r w:rsidRPr="00A90493">
        <w:rPr>
          <w:rFonts w:ascii="Calibri" w:hAnsi="Calibri"/>
          <w:szCs w:val="22"/>
          <w:lang w:eastAsia="zh-CN"/>
        </w:rPr>
        <w:t>节议程草案</w:t>
      </w:r>
      <w:r>
        <w:rPr>
          <w:rFonts w:ascii="Calibri" w:hAnsi="Calibri" w:hint="eastAsia"/>
          <w:szCs w:val="22"/>
          <w:lang w:eastAsia="zh-CN"/>
        </w:rPr>
        <w:t>。</w:t>
      </w:r>
    </w:p>
    <w:p w14:paraId="291B1283" w14:textId="1D911979" w:rsidR="00A90493" w:rsidRPr="00255CEA" w:rsidRDefault="00A90493" w:rsidP="001463DE">
      <w:pPr>
        <w:ind w:firstLineChars="200" w:firstLine="440"/>
        <w:rPr>
          <w:rFonts w:ascii="Calibri" w:hAnsi="Calibri"/>
          <w:szCs w:val="22"/>
          <w:lang w:eastAsia="zh-CN"/>
        </w:rPr>
      </w:pPr>
      <w:r w:rsidRPr="00A90493">
        <w:rPr>
          <w:rFonts w:ascii="Calibri" w:hAnsi="Calibri"/>
          <w:szCs w:val="22"/>
          <w:lang w:eastAsia="zh-CN"/>
        </w:rPr>
        <w:t>此外，会议还将讨论量子密钥分发网络（</w:t>
      </w:r>
      <w:r w:rsidRPr="00A90493">
        <w:rPr>
          <w:rFonts w:ascii="Calibri" w:hAnsi="Calibri"/>
          <w:szCs w:val="22"/>
          <w:lang w:eastAsia="zh-CN"/>
        </w:rPr>
        <w:t>QKDN</w:t>
      </w:r>
      <w:r w:rsidRPr="00A90493">
        <w:rPr>
          <w:rFonts w:ascii="Calibri" w:hAnsi="Calibri"/>
          <w:szCs w:val="22"/>
          <w:lang w:eastAsia="zh-CN"/>
        </w:rPr>
        <w:t>）研究的未来。</w:t>
      </w:r>
    </w:p>
    <w:p w14:paraId="0C28B273" w14:textId="13A1DF16" w:rsidR="008B36F1" w:rsidRPr="008B36F1" w:rsidRDefault="00A90493" w:rsidP="00A90493">
      <w:pPr>
        <w:rPr>
          <w:rFonts w:ascii="Calibri" w:hAnsi="Calibri" w:cs="Calibri"/>
          <w:szCs w:val="22"/>
          <w:lang w:eastAsia="zh-CN"/>
        </w:rPr>
      </w:pPr>
      <w:r>
        <w:rPr>
          <w:rFonts w:ascii="Calibri" w:hAnsi="Calibri" w:cs="Calibri"/>
          <w:szCs w:val="22"/>
          <w:lang w:val="en-US" w:eastAsia="zh-CN"/>
        </w:rPr>
        <w:t>5</w:t>
      </w:r>
      <w:r>
        <w:rPr>
          <w:rFonts w:ascii="Calibri" w:hAnsi="Calibri" w:cs="Calibri"/>
          <w:szCs w:val="22"/>
          <w:lang w:val="en-US" w:eastAsia="zh-CN"/>
        </w:rPr>
        <w:tab/>
      </w:r>
      <w:r w:rsidR="00255CEA" w:rsidRPr="00255CEA">
        <w:rPr>
          <w:rFonts w:ascii="Calibri" w:hAnsi="Calibri" w:cs="Calibri" w:hint="eastAsia"/>
          <w:szCs w:val="22"/>
          <w:lang w:eastAsia="zh-CN"/>
        </w:rPr>
        <w:t>会议实用信息载于</w:t>
      </w:r>
      <w:r w:rsidR="00255CEA" w:rsidRPr="00255CEA">
        <w:rPr>
          <w:rFonts w:ascii="Calibri" w:hAnsi="Calibri" w:cs="Calibri" w:hint="eastAsia"/>
          <w:b/>
          <w:bCs/>
          <w:szCs w:val="22"/>
          <w:lang w:eastAsia="zh-CN"/>
        </w:rPr>
        <w:t>附件</w:t>
      </w:r>
      <w:r w:rsidR="00255CEA" w:rsidRPr="00255CEA">
        <w:rPr>
          <w:rFonts w:ascii="Calibri" w:hAnsi="Calibri" w:cs="Calibri"/>
          <w:b/>
          <w:bCs/>
          <w:szCs w:val="22"/>
          <w:lang w:eastAsia="zh-CN"/>
        </w:rPr>
        <w:t>A</w:t>
      </w:r>
      <w:r w:rsidR="00255CEA" w:rsidRPr="00255CEA">
        <w:rPr>
          <w:rFonts w:ascii="Calibri" w:hAnsi="Calibri" w:cs="Calibri" w:hint="eastAsia"/>
          <w:szCs w:val="22"/>
          <w:lang w:eastAsia="zh-CN"/>
        </w:rPr>
        <w:t>。谨提醒各位代表，根据现行规定，决定将由现场出席会议的代表做出。全体</w:t>
      </w:r>
      <w:bookmarkStart w:id="3" w:name="OLE_LINK2"/>
      <w:r w:rsidR="00255CEA" w:rsidRPr="00255CEA">
        <w:rPr>
          <w:rFonts w:ascii="Calibri" w:hAnsi="Calibri" w:cs="Calibri" w:hint="eastAsia"/>
          <w:szCs w:val="22"/>
          <w:lang w:eastAsia="zh-CN"/>
        </w:rPr>
        <w:t>会议将通过交互式远程参与提供支持</w:t>
      </w:r>
      <w:bookmarkEnd w:id="3"/>
      <w:r w:rsidR="00255CEA" w:rsidRPr="00255CEA">
        <w:rPr>
          <w:rFonts w:ascii="Calibri" w:hAnsi="Calibri" w:cs="Calibri" w:hint="eastAsia"/>
          <w:szCs w:val="22"/>
          <w:lang w:eastAsia="zh-CN"/>
        </w:rPr>
        <w:t>（详情见附件</w:t>
      </w:r>
      <w:r w:rsidR="00255CEA" w:rsidRPr="00255CEA">
        <w:rPr>
          <w:rFonts w:ascii="Calibri" w:hAnsi="Calibri" w:cs="Calibri"/>
          <w:szCs w:val="22"/>
          <w:lang w:eastAsia="zh-CN"/>
        </w:rPr>
        <w:t>A</w:t>
      </w:r>
      <w:r w:rsidR="00255CEA" w:rsidRPr="00255CEA">
        <w:rPr>
          <w:rFonts w:ascii="Calibri" w:hAnsi="Calibri" w:cs="Calibri" w:hint="eastAsia"/>
          <w:szCs w:val="22"/>
          <w:lang w:eastAsia="zh-CN"/>
        </w:rPr>
        <w:t>）。第</w:t>
      </w:r>
      <w:r>
        <w:rPr>
          <w:rFonts w:ascii="Calibri" w:hAnsi="Calibri" w:cs="Calibri" w:hint="eastAsia"/>
          <w:szCs w:val="22"/>
          <w:lang w:eastAsia="zh-CN"/>
        </w:rPr>
        <w:t>13</w:t>
      </w:r>
      <w:r w:rsidR="00255CEA" w:rsidRPr="00255CEA">
        <w:rPr>
          <w:rFonts w:ascii="Calibri" w:hAnsi="Calibri" w:cs="Calibri" w:hint="eastAsia"/>
          <w:szCs w:val="22"/>
          <w:lang w:eastAsia="zh-CN"/>
        </w:rPr>
        <w:t>研究组主席</w:t>
      </w:r>
      <w:r w:rsidRPr="00A90493">
        <w:rPr>
          <w:rFonts w:ascii="Calibri" w:hAnsi="Calibri" w:cs="Calibri"/>
          <w:szCs w:val="22"/>
          <w:lang w:eastAsia="zh-CN"/>
        </w:rPr>
        <w:t>Kazunori Tanikawa</w:t>
      </w:r>
      <w:r w:rsidR="00255CEA" w:rsidRPr="00255CEA">
        <w:rPr>
          <w:rFonts w:ascii="Calibri" w:hAnsi="Calibri" w:cs="Calibri" w:hint="eastAsia"/>
          <w:szCs w:val="22"/>
          <w:lang w:eastAsia="zh-CN"/>
        </w:rPr>
        <w:t>先生拟定的会议</w:t>
      </w:r>
      <w:r w:rsidR="00255CEA" w:rsidRPr="00255CEA">
        <w:rPr>
          <w:rFonts w:ascii="Calibri" w:hAnsi="Calibri" w:cs="Calibri" w:hint="eastAsia"/>
          <w:b/>
          <w:bCs/>
          <w:szCs w:val="22"/>
          <w:lang w:eastAsia="zh-CN"/>
        </w:rPr>
        <w:t>议程</w:t>
      </w:r>
      <w:r w:rsidR="00BE51FD" w:rsidRPr="00BE51FD">
        <w:rPr>
          <w:rFonts w:ascii="Calibri" w:hAnsi="Calibri" w:cs="Calibri" w:hint="eastAsia"/>
          <w:szCs w:val="22"/>
          <w:lang w:val="en-US" w:eastAsia="zh-CN"/>
        </w:rPr>
        <w:t>草案</w:t>
      </w:r>
      <w:r w:rsidR="00255CEA" w:rsidRPr="00255CEA">
        <w:rPr>
          <w:rFonts w:ascii="Calibri" w:hAnsi="Calibri" w:cs="Calibri" w:hint="eastAsia"/>
          <w:szCs w:val="22"/>
          <w:lang w:eastAsia="zh-CN"/>
        </w:rPr>
        <w:t>载于</w:t>
      </w:r>
      <w:r w:rsidR="00255CEA" w:rsidRPr="00255CEA">
        <w:rPr>
          <w:rFonts w:ascii="Calibri" w:hAnsi="Calibri" w:cs="Calibri" w:hint="eastAsia"/>
          <w:b/>
          <w:bCs/>
          <w:szCs w:val="22"/>
          <w:lang w:eastAsia="zh-CN"/>
        </w:rPr>
        <w:t>附件</w:t>
      </w:r>
      <w:r w:rsidR="00255CEA" w:rsidRPr="00255CEA">
        <w:rPr>
          <w:rFonts w:ascii="Calibri" w:hAnsi="Calibri" w:cs="Calibri"/>
          <w:b/>
          <w:bCs/>
          <w:szCs w:val="22"/>
          <w:lang w:eastAsia="zh-CN"/>
        </w:rPr>
        <w:t>B</w:t>
      </w:r>
      <w:r w:rsidR="00255CEA" w:rsidRPr="00255CEA">
        <w:rPr>
          <w:rFonts w:ascii="Calibri" w:hAnsi="Calibri" w:cs="Calibri" w:hint="eastAsia"/>
          <w:szCs w:val="22"/>
          <w:lang w:eastAsia="zh-CN"/>
        </w:rPr>
        <w:t>。</w:t>
      </w:r>
    </w:p>
    <w:p w14:paraId="487ADECB" w14:textId="77777777" w:rsidR="00255CEA" w:rsidRPr="00255CEA" w:rsidRDefault="00255CEA" w:rsidP="008B36F1">
      <w:pPr>
        <w:pStyle w:val="headingb0"/>
        <w:keepNext w:val="0"/>
        <w:keepLines w:val="0"/>
        <w:spacing w:after="120"/>
        <w:rPr>
          <w:rFonts w:eastAsia="SimSun"/>
          <w:szCs w:val="22"/>
        </w:rPr>
      </w:pPr>
      <w:proofErr w:type="spellStart"/>
      <w:r w:rsidRPr="00255CEA">
        <w:rPr>
          <w:rFonts w:eastAsia="SimSun" w:hint="eastAsia"/>
          <w:szCs w:val="22"/>
        </w:rPr>
        <w:t>重要截止日期</w:t>
      </w:r>
      <w:proofErr w:type="spellEnd"/>
      <w:r w:rsidRPr="00255CEA">
        <w:rPr>
          <w:rFonts w:eastAsia="SimSun" w:hint="eastAsia"/>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4"/>
      </w:tblGrid>
      <w:tr w:rsidR="00255CEA" w:rsidRPr="00255CEA" w14:paraId="56DC2450" w14:textId="77777777" w:rsidTr="00C543E8">
        <w:tc>
          <w:tcPr>
            <w:tcW w:w="2405" w:type="dxa"/>
          </w:tcPr>
          <w:p w14:paraId="2CC1EB23" w14:textId="34715FC0"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BE51FD">
              <w:rPr>
                <w:rFonts w:ascii="Calibri" w:hAnsi="Calibri" w:cs="Calibri" w:hint="eastAsia"/>
                <w:szCs w:val="22"/>
                <w:lang w:eastAsia="zh-CN"/>
              </w:rPr>
              <w:t>6</w:t>
            </w:r>
            <w:r w:rsidRPr="00255CEA">
              <w:rPr>
                <w:rFonts w:ascii="Calibri" w:hAnsi="Calibri" w:cs="Calibri"/>
                <w:szCs w:val="22"/>
                <w:lang w:eastAsia="zh-CN"/>
              </w:rPr>
              <w:t>年</w:t>
            </w:r>
            <w:r w:rsidR="00BE51FD">
              <w:rPr>
                <w:rFonts w:ascii="Calibri" w:hAnsi="Calibri" w:cs="Calibri" w:hint="eastAsia"/>
                <w:szCs w:val="22"/>
                <w:lang w:eastAsia="zh-CN"/>
              </w:rPr>
              <w:t>8</w:t>
            </w:r>
            <w:r w:rsidRPr="00255CEA">
              <w:rPr>
                <w:rFonts w:ascii="Calibri" w:hAnsi="Calibri" w:cs="Calibri"/>
                <w:szCs w:val="22"/>
                <w:lang w:eastAsia="zh-CN"/>
              </w:rPr>
              <w:t>月</w:t>
            </w:r>
            <w:r w:rsidRPr="00255CEA">
              <w:rPr>
                <w:rFonts w:ascii="Calibri" w:eastAsiaTheme="minorEastAsia" w:hAnsi="Calibri" w:cs="Calibri" w:hint="eastAsia"/>
                <w:szCs w:val="22"/>
                <w:lang w:eastAsia="zh-CN"/>
              </w:rPr>
              <w:t>1</w:t>
            </w:r>
            <w:r w:rsidR="00BE51FD">
              <w:rPr>
                <w:rFonts w:ascii="Calibri" w:eastAsiaTheme="minorEastAsia" w:hAnsi="Calibri" w:cs="Calibri" w:hint="eastAsia"/>
                <w:szCs w:val="22"/>
                <w:lang w:eastAsia="zh-CN"/>
              </w:rPr>
              <w:t>9</w:t>
            </w:r>
            <w:r w:rsidRPr="00255CEA">
              <w:rPr>
                <w:rFonts w:ascii="Calibri" w:hAnsi="Calibri" w:cs="Calibri"/>
                <w:szCs w:val="22"/>
                <w:lang w:eastAsia="zh-CN"/>
              </w:rPr>
              <w:t>日</w:t>
            </w:r>
          </w:p>
        </w:tc>
        <w:tc>
          <w:tcPr>
            <w:tcW w:w="7224" w:type="dxa"/>
          </w:tcPr>
          <w:p w14:paraId="4247C84E" w14:textId="1AF13975"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提交需要翻译的</w:t>
            </w:r>
            <w:r>
              <w:fldChar w:fldCharType="begin"/>
            </w:r>
            <w:r>
              <w:rPr>
                <w:lang w:eastAsia="zh-CN"/>
              </w:rPr>
              <w:instrText>HYPERLINK "https://www.itu.int/myworkspace/ddp/new-submission?meeting=T25-SG13-261019"</w:instrText>
            </w:r>
            <w:r>
              <w:fldChar w:fldCharType="separate"/>
            </w:r>
            <w:r w:rsidRPr="00255CEA">
              <w:rPr>
                <w:rStyle w:val="Hyperlink"/>
                <w:rFonts w:ascii="Calibri" w:hAnsi="Calibri" w:cs="Calibri"/>
                <w:szCs w:val="22"/>
                <w:lang w:eastAsia="zh-CN"/>
              </w:rPr>
              <w:t>ITU-T</w:t>
            </w:r>
            <w:r w:rsidRPr="00255CEA">
              <w:rPr>
                <w:rStyle w:val="Hyperlink"/>
                <w:rFonts w:ascii="Calibri" w:hAnsi="Calibri" w:cs="Calibri"/>
                <w:szCs w:val="22"/>
                <w:lang w:eastAsia="zh-CN"/>
              </w:rPr>
              <w:t>成员文稿</w:t>
            </w:r>
            <w:r>
              <w:fldChar w:fldCharType="end"/>
            </w:r>
          </w:p>
        </w:tc>
      </w:tr>
      <w:tr w:rsidR="00255CEA" w:rsidRPr="00255CEA" w14:paraId="10A5A405" w14:textId="77777777" w:rsidTr="00C543E8">
        <w:tc>
          <w:tcPr>
            <w:tcW w:w="2405" w:type="dxa"/>
          </w:tcPr>
          <w:p w14:paraId="31BF1AF9" w14:textId="2CA7AE20"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BE51FD">
              <w:rPr>
                <w:rFonts w:ascii="Calibri" w:hAnsi="Calibri" w:cs="Calibri" w:hint="eastAsia"/>
                <w:szCs w:val="22"/>
                <w:lang w:eastAsia="zh-CN"/>
              </w:rPr>
              <w:t>6</w:t>
            </w:r>
            <w:r w:rsidRPr="00255CEA">
              <w:rPr>
                <w:rFonts w:ascii="Calibri" w:hAnsi="Calibri" w:cs="Calibri"/>
                <w:szCs w:val="22"/>
                <w:lang w:val="en-US" w:eastAsia="zh-CN"/>
              </w:rPr>
              <w:t>年</w:t>
            </w:r>
            <w:r w:rsidR="00BE51FD">
              <w:rPr>
                <w:rFonts w:ascii="Calibri" w:hAnsi="Calibri" w:cs="Calibri" w:hint="eastAsia"/>
                <w:szCs w:val="22"/>
                <w:lang w:eastAsia="zh-CN"/>
              </w:rPr>
              <w:t>9</w:t>
            </w:r>
            <w:r w:rsidRPr="00255CEA">
              <w:rPr>
                <w:rFonts w:ascii="Calibri" w:hAnsi="Calibri" w:cs="Calibri"/>
                <w:szCs w:val="22"/>
                <w:lang w:val="en-US" w:eastAsia="zh-CN"/>
              </w:rPr>
              <w:t>月</w:t>
            </w:r>
            <w:r w:rsidR="00BE51FD">
              <w:rPr>
                <w:rFonts w:ascii="Calibri" w:hAnsi="Calibri" w:cs="Calibri" w:hint="eastAsia"/>
                <w:szCs w:val="22"/>
                <w:lang w:eastAsia="zh-CN"/>
              </w:rPr>
              <w:t>19</w:t>
            </w:r>
            <w:r w:rsidRPr="00255CEA">
              <w:rPr>
                <w:rFonts w:ascii="Calibri" w:hAnsi="Calibri" w:cs="Calibri"/>
                <w:szCs w:val="22"/>
                <w:lang w:val="en-US" w:eastAsia="zh-CN"/>
              </w:rPr>
              <w:t>日</w:t>
            </w:r>
          </w:p>
        </w:tc>
        <w:tc>
          <w:tcPr>
            <w:tcW w:w="7224" w:type="dxa"/>
          </w:tcPr>
          <w:p w14:paraId="0B7AA225" w14:textId="3E75D681"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预注册（通过</w:t>
            </w:r>
            <w:r>
              <w:fldChar w:fldCharType="begin"/>
            </w:r>
            <w:r w:rsidR="005A76E8">
              <w:rPr>
                <w:lang w:eastAsia="zh-CN"/>
              </w:rPr>
              <w:instrText>HYPERLINK "https://itu.int/go/tsg13"</w:instrText>
            </w:r>
            <w:r>
              <w:fldChar w:fldCharType="separate"/>
            </w:r>
            <w:r w:rsidRPr="00255CEA">
              <w:rPr>
                <w:rStyle w:val="Hyperlink"/>
                <w:rFonts w:ascii="Calibri" w:hAnsi="Calibri" w:cs="Calibri"/>
                <w:szCs w:val="22"/>
                <w:lang w:eastAsia="zh-CN"/>
              </w:rPr>
              <w:t>研究组主页</w:t>
            </w:r>
            <w:r>
              <w:fldChar w:fldCharType="end"/>
            </w:r>
            <w:r w:rsidRPr="00255CEA">
              <w:rPr>
                <w:rFonts w:ascii="Calibri" w:hAnsi="Calibri" w:cs="Calibri"/>
                <w:szCs w:val="22"/>
                <w:lang w:eastAsia="zh-CN"/>
              </w:rPr>
              <w:t>上提供的在线注册表进行）</w:t>
            </w:r>
          </w:p>
          <w:p w14:paraId="7AAB1731" w14:textId="2EDA7588"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szCs w:val="22"/>
                <w:lang w:eastAsia="zh-CN"/>
              </w:rPr>
              <w:t>提交签证协办函申请（</w:t>
            </w:r>
            <w:r w:rsidR="00BE51FD" w:rsidRPr="00255CEA">
              <w:rPr>
                <w:rFonts w:ascii="Calibri" w:hAnsi="Calibri" w:cs="Calibri"/>
                <w:szCs w:val="22"/>
                <w:lang w:eastAsia="zh-CN"/>
              </w:rPr>
              <w:t>通过</w:t>
            </w:r>
            <w:hyperlink r:id="rId15" w:history="1">
              <w:r w:rsidR="00BE51FD" w:rsidRPr="00255CEA">
                <w:rPr>
                  <w:rStyle w:val="Hyperlink"/>
                  <w:rFonts w:ascii="Calibri" w:hAnsi="Calibri" w:cs="Calibri"/>
                  <w:szCs w:val="22"/>
                  <w:lang w:eastAsia="zh-CN"/>
                </w:rPr>
                <w:t>研究组主页</w:t>
              </w:r>
            </w:hyperlink>
            <w:r w:rsidR="00BE51FD" w:rsidRPr="00255CEA">
              <w:rPr>
                <w:rFonts w:ascii="Calibri" w:hAnsi="Calibri" w:cs="Calibri"/>
                <w:szCs w:val="22"/>
                <w:lang w:eastAsia="zh-CN"/>
              </w:rPr>
              <w:t>上提供的在线注册表进行</w:t>
            </w:r>
            <w:r w:rsidRPr="00255CEA">
              <w:rPr>
                <w:rFonts w:ascii="Calibri" w:hAnsi="Calibri" w:cs="Calibri"/>
                <w:szCs w:val="22"/>
                <w:lang w:eastAsia="zh-CN"/>
              </w:rPr>
              <w:t>；详情见附件</w:t>
            </w:r>
            <w:r w:rsidRPr="00255CEA">
              <w:rPr>
                <w:rFonts w:ascii="Calibri" w:hAnsi="Calibri" w:cs="Calibri"/>
                <w:szCs w:val="22"/>
                <w:lang w:eastAsia="zh-CN"/>
              </w:rPr>
              <w:t>A</w:t>
            </w:r>
            <w:r w:rsidRPr="00255CEA">
              <w:rPr>
                <w:rFonts w:ascii="Calibri" w:hAnsi="Calibri" w:cs="Calibri"/>
                <w:szCs w:val="22"/>
                <w:lang w:eastAsia="zh-CN"/>
              </w:rPr>
              <w:t>）</w:t>
            </w:r>
          </w:p>
        </w:tc>
      </w:tr>
      <w:tr w:rsidR="00255CEA" w:rsidRPr="00255CEA" w14:paraId="0DBD43F6" w14:textId="77777777" w:rsidTr="00C543E8">
        <w:tc>
          <w:tcPr>
            <w:tcW w:w="2405" w:type="dxa"/>
          </w:tcPr>
          <w:p w14:paraId="3D9218FA" w14:textId="1F7356ED"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BE51FD">
              <w:rPr>
                <w:rFonts w:ascii="Calibri" w:hAnsi="Calibri" w:cs="Calibri" w:hint="eastAsia"/>
                <w:szCs w:val="22"/>
                <w:lang w:eastAsia="zh-CN"/>
              </w:rPr>
              <w:t>6</w:t>
            </w:r>
            <w:r w:rsidRPr="00255CEA">
              <w:rPr>
                <w:rFonts w:ascii="Calibri" w:hAnsi="Calibri" w:cs="Calibri"/>
                <w:szCs w:val="22"/>
                <w:lang w:val="en-US" w:eastAsia="zh-CN"/>
              </w:rPr>
              <w:t>年</w:t>
            </w:r>
            <w:r w:rsidRPr="00255CEA">
              <w:rPr>
                <w:rFonts w:ascii="Calibri" w:hAnsi="Calibri" w:cs="Calibri" w:hint="eastAsia"/>
                <w:szCs w:val="22"/>
                <w:lang w:val="en-US" w:eastAsia="zh-CN"/>
              </w:rPr>
              <w:t>1</w:t>
            </w:r>
            <w:r w:rsidR="00BE51FD">
              <w:rPr>
                <w:rFonts w:ascii="Calibri" w:hAnsi="Calibri" w:cs="Calibri" w:hint="eastAsia"/>
                <w:szCs w:val="22"/>
                <w:lang w:val="en-US" w:eastAsia="zh-CN"/>
              </w:rPr>
              <w:t>0</w:t>
            </w:r>
            <w:r w:rsidRPr="00255CEA">
              <w:rPr>
                <w:rFonts w:ascii="Calibri" w:hAnsi="Calibri" w:cs="Calibri"/>
                <w:szCs w:val="22"/>
                <w:lang w:val="en-US" w:eastAsia="zh-CN"/>
              </w:rPr>
              <w:t>月</w:t>
            </w:r>
            <w:r w:rsidR="00BE51FD">
              <w:rPr>
                <w:rFonts w:ascii="Calibri" w:hAnsi="Calibri" w:cs="Calibri" w:hint="eastAsia"/>
                <w:szCs w:val="22"/>
                <w:lang w:eastAsia="zh-CN"/>
              </w:rPr>
              <w:t>6</w:t>
            </w:r>
            <w:r w:rsidRPr="00255CEA">
              <w:rPr>
                <w:rFonts w:ascii="Calibri" w:hAnsi="Calibri" w:cs="Calibri" w:hint="eastAsia"/>
                <w:szCs w:val="22"/>
                <w:lang w:val="en-US" w:eastAsia="zh-CN"/>
              </w:rPr>
              <w:t>日</w:t>
            </w:r>
          </w:p>
        </w:tc>
        <w:tc>
          <w:tcPr>
            <w:tcW w:w="7224" w:type="dxa"/>
          </w:tcPr>
          <w:p w14:paraId="28D4FB66" w14:textId="6F893DD3" w:rsidR="00255CEA" w:rsidRPr="00255CEA" w:rsidRDefault="00255CEA" w:rsidP="00C543E8">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hyperlink r:id="rId16" w:history="1">
              <w:r w:rsidRPr="00255CEA">
                <w:rPr>
                  <w:rStyle w:val="Hyperlink"/>
                  <w:rFonts w:ascii="Calibri" w:hAnsi="Calibri" w:cs="Calibri"/>
                  <w:szCs w:val="22"/>
                  <w:lang w:val="fr-CH" w:eastAsia="zh-CN"/>
                </w:rPr>
                <w:t>提交</w:t>
              </w:r>
              <w:r w:rsidRPr="00255CEA">
                <w:rPr>
                  <w:rStyle w:val="Hyperlink"/>
                  <w:rFonts w:ascii="Calibri" w:hAnsi="Calibri" w:cs="Calibri"/>
                  <w:szCs w:val="22"/>
                  <w:lang w:eastAsia="zh-CN"/>
                </w:rPr>
                <w:t>ITU-T</w:t>
              </w:r>
              <w:r w:rsidRPr="00255CEA">
                <w:rPr>
                  <w:rStyle w:val="Hyperlink"/>
                  <w:rFonts w:ascii="Calibri" w:hAnsi="Calibri" w:cs="Calibri"/>
                  <w:szCs w:val="22"/>
                  <w:lang w:val="fr-CH" w:eastAsia="zh-CN"/>
                </w:rPr>
                <w:t>成员文稿</w:t>
              </w:r>
              <w:r w:rsidRPr="00255CEA">
                <w:rPr>
                  <w:rStyle w:val="Hyperlink"/>
                  <w:rFonts w:ascii="Calibri" w:hAnsi="Calibri" w:cs="Calibri"/>
                  <w:szCs w:val="22"/>
                  <w:lang w:eastAsia="zh-CN"/>
                </w:rPr>
                <w:t>（</w:t>
              </w:r>
              <w:r w:rsidRPr="00255CEA">
                <w:rPr>
                  <w:rStyle w:val="Hyperlink"/>
                  <w:rFonts w:ascii="Calibri" w:hAnsi="Calibri" w:cs="Calibri"/>
                  <w:szCs w:val="22"/>
                  <w:lang w:val="fr-CH" w:eastAsia="zh-CN"/>
                </w:rPr>
                <w:t>通过文件直传</w:t>
              </w:r>
              <w:r w:rsidRPr="00255CEA">
                <w:rPr>
                  <w:rStyle w:val="Hyperlink"/>
                  <w:rFonts w:ascii="Calibri" w:hAnsi="Calibri" w:cs="Calibri"/>
                  <w:szCs w:val="22"/>
                  <w:lang w:eastAsia="zh-CN"/>
                </w:rPr>
                <w:t>）</w:t>
              </w:r>
            </w:hyperlink>
          </w:p>
        </w:tc>
      </w:tr>
      <w:tr w:rsidR="00255CEA" w:rsidRPr="00255CEA" w14:paraId="5A1AD305" w14:textId="77777777" w:rsidTr="00C543E8">
        <w:tc>
          <w:tcPr>
            <w:tcW w:w="2405" w:type="dxa"/>
          </w:tcPr>
          <w:p w14:paraId="30E4E7EB" w14:textId="73DD2043" w:rsidR="00255CEA" w:rsidRPr="00255CEA" w:rsidRDefault="00255CEA" w:rsidP="00C543E8">
            <w:pPr>
              <w:pStyle w:val="TableText0"/>
              <w:ind w:left="-120" w:firstLine="120"/>
              <w:rPr>
                <w:rFonts w:ascii="Calibri" w:hAnsi="Calibri" w:cs="Calibri"/>
                <w:szCs w:val="22"/>
              </w:rPr>
            </w:pPr>
            <w:r w:rsidRPr="00255CEA">
              <w:rPr>
                <w:rFonts w:ascii="Calibri" w:hAnsi="Calibri" w:cs="Calibri"/>
                <w:szCs w:val="22"/>
              </w:rPr>
              <w:t>202</w:t>
            </w:r>
            <w:r w:rsidR="00BE51FD">
              <w:rPr>
                <w:rFonts w:ascii="Calibri" w:hAnsi="Calibri" w:cs="Calibri" w:hint="eastAsia"/>
                <w:szCs w:val="22"/>
                <w:lang w:eastAsia="zh-CN"/>
              </w:rPr>
              <w:t>6</w:t>
            </w:r>
            <w:r w:rsidRPr="00255CEA">
              <w:rPr>
                <w:rFonts w:ascii="Calibri" w:hAnsi="Calibri" w:cs="Calibri"/>
                <w:szCs w:val="22"/>
                <w:lang w:val="en-US" w:eastAsia="zh-CN"/>
              </w:rPr>
              <w:t>年</w:t>
            </w:r>
            <w:r w:rsidRPr="00255CEA">
              <w:rPr>
                <w:rFonts w:ascii="Calibri" w:hAnsi="Calibri" w:cs="Calibri" w:hint="eastAsia"/>
                <w:szCs w:val="22"/>
                <w:lang w:val="en-US" w:eastAsia="zh-CN"/>
              </w:rPr>
              <w:t>1</w:t>
            </w:r>
            <w:r w:rsidR="00BE51FD">
              <w:rPr>
                <w:rFonts w:ascii="Calibri" w:hAnsi="Calibri" w:cs="Calibri" w:hint="eastAsia"/>
                <w:szCs w:val="22"/>
                <w:lang w:val="en-US" w:eastAsia="zh-CN"/>
              </w:rPr>
              <w:t>0</w:t>
            </w:r>
            <w:r w:rsidRPr="00255CEA">
              <w:rPr>
                <w:rFonts w:ascii="Calibri" w:hAnsi="Calibri" w:cs="Calibri"/>
                <w:szCs w:val="22"/>
                <w:lang w:val="en-US" w:eastAsia="zh-CN"/>
              </w:rPr>
              <w:t>月</w:t>
            </w:r>
            <w:r w:rsidR="00BE51FD">
              <w:rPr>
                <w:rFonts w:ascii="Calibri" w:hAnsi="Calibri" w:cs="Calibri" w:hint="eastAsia"/>
                <w:szCs w:val="22"/>
                <w:lang w:eastAsia="zh-CN"/>
              </w:rPr>
              <w:t>7</w:t>
            </w:r>
            <w:r w:rsidRPr="00255CEA">
              <w:rPr>
                <w:rFonts w:ascii="Calibri" w:hAnsi="Calibri" w:cs="Calibri"/>
                <w:szCs w:val="22"/>
                <w:lang w:val="en-US" w:eastAsia="zh-CN"/>
              </w:rPr>
              <w:t>日</w:t>
            </w:r>
          </w:p>
        </w:tc>
        <w:tc>
          <w:tcPr>
            <w:tcW w:w="7224" w:type="dxa"/>
          </w:tcPr>
          <w:p w14:paraId="5927775B" w14:textId="0F9567B6" w:rsidR="00255CEA" w:rsidRPr="00255CEA" w:rsidRDefault="00255CEA" w:rsidP="00BE51FD">
            <w:pPr>
              <w:pStyle w:val="TableText0"/>
              <w:ind w:left="284" w:hanging="284"/>
              <w:rPr>
                <w:rFonts w:ascii="Calibri" w:hAnsi="Calibri" w:cs="Calibri"/>
                <w:szCs w:val="22"/>
                <w:lang w:eastAsia="zh-CN"/>
              </w:rPr>
            </w:pPr>
            <w:r w:rsidRPr="00255CEA">
              <w:rPr>
                <w:rFonts w:ascii="Calibri" w:hAnsi="Calibri" w:cs="Calibri"/>
                <w:szCs w:val="22"/>
                <w:lang w:eastAsia="zh-CN"/>
              </w:rPr>
              <w:t>-</w:t>
            </w:r>
            <w:r w:rsidRPr="00255CEA">
              <w:rPr>
                <w:rFonts w:ascii="Calibri" w:hAnsi="Calibri" w:cs="Calibri"/>
                <w:szCs w:val="22"/>
                <w:lang w:eastAsia="zh-CN"/>
              </w:rPr>
              <w:tab/>
            </w:r>
            <w:r w:rsidRPr="00255CEA">
              <w:rPr>
                <w:rFonts w:ascii="Calibri" w:hAnsi="Calibri" w:cs="Calibri" w:hint="eastAsia"/>
                <w:szCs w:val="22"/>
                <w:lang w:eastAsia="zh-CN"/>
              </w:rPr>
              <w:t>提交电信标准化</w:t>
            </w:r>
            <w:r w:rsidR="00BE51FD">
              <w:rPr>
                <w:rFonts w:ascii="Calibri" w:hAnsi="Calibri" w:cs="Calibri" w:hint="eastAsia"/>
                <w:szCs w:val="22"/>
                <w:lang w:eastAsia="zh-CN"/>
              </w:rPr>
              <w:t>局第</w:t>
            </w:r>
            <w:hyperlink r:id="rId17" w:history="1">
              <w:r w:rsidR="00BE51FD" w:rsidRPr="00BE51FD">
                <w:rPr>
                  <w:rStyle w:val="Hyperlink"/>
                  <w:rFonts w:ascii="Calibri" w:hAnsi="Calibri" w:cs="Calibri"/>
                  <w:szCs w:val="22"/>
                  <w:lang w:eastAsia="zh-CN"/>
                </w:rPr>
                <w:t>154</w:t>
              </w:r>
            </w:hyperlink>
            <w:r w:rsidR="00BE51FD">
              <w:rPr>
                <w:rFonts w:ascii="Calibri" w:hAnsi="Calibri" w:cs="Calibri" w:hint="eastAsia"/>
                <w:szCs w:val="22"/>
                <w:lang w:eastAsia="zh-CN"/>
              </w:rPr>
              <w:t>号</w:t>
            </w:r>
            <w:r w:rsidRPr="00255CEA">
              <w:rPr>
                <w:rFonts w:ascii="Calibri" w:hAnsi="Calibri" w:cs="Calibri" w:hint="eastAsia"/>
                <w:szCs w:val="22"/>
                <w:lang w:eastAsia="zh-CN"/>
              </w:rPr>
              <w:t>通函附件</w:t>
            </w:r>
            <w:r w:rsidRPr="00255CEA">
              <w:rPr>
                <w:rFonts w:ascii="Calibri" w:hAnsi="Calibri" w:cs="Calibri" w:hint="eastAsia"/>
                <w:szCs w:val="22"/>
                <w:lang w:eastAsia="zh-CN"/>
              </w:rPr>
              <w:t>2</w:t>
            </w:r>
            <w:r w:rsidRPr="00255CEA">
              <w:rPr>
                <w:rFonts w:ascii="Calibri" w:hAnsi="Calibri" w:cs="Calibri" w:hint="eastAsia"/>
                <w:szCs w:val="22"/>
                <w:lang w:eastAsia="zh-CN"/>
              </w:rPr>
              <w:t>中关于</w:t>
            </w:r>
            <w:r w:rsidRPr="00255CEA">
              <w:rPr>
                <w:rFonts w:ascii="Calibri" w:hAnsi="Calibri" w:cs="Calibri" w:hint="eastAsia"/>
                <w:szCs w:val="22"/>
                <w:lang w:eastAsia="zh-CN"/>
              </w:rPr>
              <w:t>TAP</w:t>
            </w:r>
            <w:r w:rsidRPr="00255CEA">
              <w:rPr>
                <w:rFonts w:ascii="Calibri" w:hAnsi="Calibri" w:cs="Calibri" w:hint="eastAsia"/>
                <w:szCs w:val="22"/>
                <w:lang w:eastAsia="zh-CN"/>
              </w:rPr>
              <w:t>成员国就确定的</w:t>
            </w:r>
            <w:r w:rsidR="00BE51FD" w:rsidRPr="00BE51FD">
              <w:rPr>
                <w:rFonts w:ascii="Calibri" w:hAnsi="Calibri" w:cs="Calibri"/>
                <w:szCs w:val="22"/>
                <w:lang w:eastAsia="zh-CN"/>
              </w:rPr>
              <w:t>ITU-T Y.3839</w:t>
            </w:r>
            <w:r w:rsidR="005A76E8" w:rsidRPr="00255CEA">
              <w:rPr>
                <w:rFonts w:ascii="Calibri" w:hAnsi="Calibri" w:cs="Calibri" w:hint="eastAsia"/>
                <w:szCs w:val="22"/>
                <w:lang w:eastAsia="zh-CN"/>
              </w:rPr>
              <w:t>（原</w:t>
            </w:r>
            <w:proofErr w:type="gramStart"/>
            <w:r w:rsidR="005A76E8" w:rsidRPr="00BE51FD">
              <w:rPr>
                <w:rFonts w:ascii="Calibri" w:hAnsi="Calibri" w:cs="Calibri"/>
                <w:szCs w:val="22"/>
                <w:lang w:eastAsia="zh-CN"/>
              </w:rPr>
              <w:t>Y.QKDN</w:t>
            </w:r>
            <w:proofErr w:type="gramEnd"/>
            <w:r w:rsidR="005A76E8" w:rsidRPr="00BE51FD">
              <w:rPr>
                <w:rFonts w:ascii="Calibri" w:hAnsi="Calibri" w:cs="Calibri"/>
                <w:szCs w:val="22"/>
                <w:lang w:eastAsia="zh-CN"/>
              </w:rPr>
              <w:t>-car-</w:t>
            </w:r>
            <w:proofErr w:type="spellStart"/>
            <w:r w:rsidR="005A76E8" w:rsidRPr="00BE51FD">
              <w:rPr>
                <w:rFonts w:ascii="Calibri" w:hAnsi="Calibri" w:cs="Calibri"/>
                <w:szCs w:val="22"/>
                <w:lang w:eastAsia="zh-CN"/>
              </w:rPr>
              <w:t>fr</w:t>
            </w:r>
            <w:proofErr w:type="spellEnd"/>
            <w:r w:rsidR="005A76E8" w:rsidRPr="00255CEA">
              <w:rPr>
                <w:rFonts w:ascii="Calibri" w:hAnsi="Calibri" w:cs="Calibri" w:hint="eastAsia"/>
                <w:szCs w:val="22"/>
                <w:lang w:eastAsia="zh-CN"/>
              </w:rPr>
              <w:t>）</w:t>
            </w:r>
            <w:r w:rsidR="00BE51FD">
              <w:rPr>
                <w:rFonts w:ascii="Calibri" w:hAnsi="Calibri" w:cs="Calibri" w:hint="eastAsia"/>
                <w:szCs w:val="22"/>
                <w:lang w:eastAsia="zh-CN"/>
              </w:rPr>
              <w:t>新</w:t>
            </w:r>
            <w:r w:rsidRPr="00255CEA">
              <w:rPr>
                <w:rFonts w:ascii="Calibri" w:hAnsi="Calibri" w:cs="Calibri" w:hint="eastAsia"/>
                <w:szCs w:val="22"/>
                <w:lang w:eastAsia="zh-CN"/>
              </w:rPr>
              <w:t>建议书草案进行磋商的表格</w:t>
            </w:r>
          </w:p>
        </w:tc>
      </w:tr>
    </w:tbl>
    <w:p w14:paraId="521E5569" w14:textId="77777777" w:rsidR="00255CEA" w:rsidRPr="00255CEA" w:rsidRDefault="00255CEA" w:rsidP="00C123FC">
      <w:pPr>
        <w:keepNext/>
        <w:spacing w:before="240" w:after="240"/>
        <w:ind w:firstLineChars="200" w:firstLine="440"/>
        <w:rPr>
          <w:rFonts w:ascii="SimSun" w:eastAsia="Times New Roman" w:hAnsi="SimSun"/>
          <w:szCs w:val="22"/>
          <w:lang w:val="fr-FR" w:eastAsia="zh-CN"/>
        </w:rPr>
      </w:pPr>
      <w:r w:rsidRPr="00255CEA">
        <w:rPr>
          <w:rFonts w:hint="eastAsia"/>
          <w:szCs w:val="22"/>
          <w:lang w:eastAsia="zh-CN"/>
        </w:rPr>
        <w:lastRenderedPageBreak/>
        <w:t>祝您与会顺利且富有成效。</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38"/>
        <w:gridCol w:w="3096"/>
      </w:tblGrid>
      <w:tr w:rsidR="00255CEA" w:rsidRPr="00255CEA" w14:paraId="2C1978E2" w14:textId="77777777" w:rsidTr="00C543E8">
        <w:trPr>
          <w:cantSplit/>
          <w:trHeight w:val="1955"/>
        </w:trPr>
        <w:tc>
          <w:tcPr>
            <w:tcW w:w="6538" w:type="dxa"/>
            <w:vMerge w:val="restart"/>
            <w:tcBorders>
              <w:top w:val="nil"/>
              <w:left w:val="nil"/>
              <w:bottom w:val="nil"/>
              <w:right w:val="single" w:sz="4" w:space="0" w:color="auto"/>
            </w:tcBorders>
          </w:tcPr>
          <w:p w14:paraId="70BF7AE1" w14:textId="77777777" w:rsidR="00255CEA" w:rsidRPr="00255CEA" w:rsidRDefault="00255CEA" w:rsidP="00C543E8">
            <w:pPr>
              <w:tabs>
                <w:tab w:val="clear" w:pos="1588"/>
                <w:tab w:val="clear" w:pos="1985"/>
                <w:tab w:val="center" w:pos="4819"/>
              </w:tabs>
              <w:spacing w:afterLines="50" w:after="120"/>
              <w:rPr>
                <w:rFonts w:ascii="Calibri" w:hAnsi="Calibri" w:cs="Calibri"/>
                <w:szCs w:val="22"/>
                <w:lang w:val="fr-FR" w:eastAsia="zh-CN"/>
              </w:rPr>
            </w:pPr>
            <w:r w:rsidRPr="00255CEA">
              <w:rPr>
                <w:rFonts w:ascii="Calibri" w:hAnsi="Calibri" w:cs="Calibri" w:hint="eastAsia"/>
                <w:szCs w:val="22"/>
                <w:lang w:val="en-US" w:eastAsia="zh-CN"/>
              </w:rPr>
              <w:t>顺致敬意</w:t>
            </w:r>
            <w:r w:rsidRPr="00255CEA">
              <w:rPr>
                <w:rFonts w:ascii="Calibri" w:hAnsi="Calibri" w:cs="Calibri" w:hint="eastAsia"/>
                <w:szCs w:val="22"/>
                <w:lang w:val="fr-FR" w:eastAsia="zh-CN"/>
              </w:rPr>
              <w:t>！</w:t>
            </w:r>
          </w:p>
          <w:p w14:paraId="7CD9EC7E" w14:textId="77777777" w:rsidR="00255CEA" w:rsidRPr="00255CEA" w:rsidRDefault="00255CEA" w:rsidP="00C543E8">
            <w:pPr>
              <w:spacing w:before="1200"/>
              <w:rPr>
                <w:rFonts w:ascii="Calibri" w:hAnsi="Calibri" w:cs="Calibri"/>
                <w:szCs w:val="22"/>
                <w:lang w:val="fr-FR" w:eastAsia="zh-CN"/>
              </w:rPr>
            </w:pPr>
            <w:r w:rsidRPr="00255CEA">
              <w:rPr>
                <w:rFonts w:ascii="Calibri" w:hAnsi="Calibri" w:cs="Calibri" w:hint="eastAsia"/>
                <w:noProof/>
                <w:szCs w:val="22"/>
                <w:lang w:val="en-US" w:eastAsia="zh-CN"/>
              </w:rPr>
              <w:drawing>
                <wp:anchor distT="0" distB="0" distL="114300" distR="114300" simplePos="0" relativeHeight="251659264" behindDoc="1" locked="0" layoutInCell="1" allowOverlap="1" wp14:anchorId="75E3A9AF" wp14:editId="39F19051">
                  <wp:simplePos x="0" y="0"/>
                  <wp:positionH relativeFrom="column">
                    <wp:posOffset>-3224</wp:posOffset>
                  </wp:positionH>
                  <wp:positionV relativeFrom="paragraph">
                    <wp:posOffset>154256</wp:posOffset>
                  </wp:positionV>
                  <wp:extent cx="895237" cy="336306"/>
                  <wp:effectExtent l="0" t="0" r="635" b="6985"/>
                  <wp:wrapNone/>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904200" cy="339673"/>
                          </a:xfrm>
                          <a:prstGeom prst="rect">
                            <a:avLst/>
                          </a:prstGeom>
                        </pic:spPr>
                      </pic:pic>
                    </a:graphicData>
                  </a:graphic>
                  <wp14:sizeRelH relativeFrom="margin">
                    <wp14:pctWidth>0</wp14:pctWidth>
                  </wp14:sizeRelH>
                  <wp14:sizeRelV relativeFrom="margin">
                    <wp14:pctHeight>0</wp14:pctHeight>
                  </wp14:sizeRelV>
                </wp:anchor>
              </w:drawing>
            </w:r>
            <w:r w:rsidRPr="00255CEA">
              <w:rPr>
                <w:rFonts w:ascii="Calibri" w:hAnsi="Calibri" w:cs="Calibri" w:hint="eastAsia"/>
                <w:szCs w:val="22"/>
                <w:lang w:eastAsia="zh-CN"/>
              </w:rPr>
              <w:t>电信标准化局主任</w:t>
            </w:r>
            <w:r w:rsidRPr="00255CEA">
              <w:rPr>
                <w:rFonts w:ascii="Calibri" w:hAnsi="Calibri" w:cs="Calibri"/>
                <w:szCs w:val="22"/>
                <w:lang w:val="fr-FR" w:eastAsia="zh-CN"/>
              </w:rPr>
              <w:br/>
            </w:r>
            <w:r w:rsidRPr="00255CEA">
              <w:rPr>
                <w:rFonts w:ascii="Calibri" w:hAnsi="Calibri" w:cs="Calibri"/>
                <w:szCs w:val="22"/>
                <w:lang w:eastAsia="zh-CN"/>
              </w:rPr>
              <w:t>尾</w:t>
            </w:r>
            <w:proofErr w:type="gramStart"/>
            <w:r w:rsidRPr="00255CEA">
              <w:rPr>
                <w:rFonts w:ascii="Calibri" w:hAnsi="Calibri" w:cs="Calibri"/>
                <w:szCs w:val="22"/>
                <w:lang w:eastAsia="zh-CN"/>
              </w:rPr>
              <w:t>上诚</w:t>
            </w:r>
            <w:r w:rsidRPr="00255CEA">
              <w:rPr>
                <w:rFonts w:ascii="Calibri" w:hAnsi="Calibri" w:cs="Calibri" w:hint="eastAsia"/>
                <w:szCs w:val="22"/>
                <w:lang w:eastAsia="zh-CN"/>
              </w:rPr>
              <w:t>藏</w:t>
            </w:r>
            <w:proofErr w:type="gramEnd"/>
          </w:p>
        </w:tc>
        <w:tc>
          <w:tcPr>
            <w:tcW w:w="3096" w:type="dxa"/>
            <w:tcBorders>
              <w:top w:val="single" w:sz="4" w:space="0" w:color="auto"/>
              <w:left w:val="single" w:sz="4" w:space="0" w:color="auto"/>
              <w:bottom w:val="nil"/>
              <w:right w:val="single" w:sz="4" w:space="0" w:color="auto"/>
            </w:tcBorders>
            <w:textDirection w:val="btLr"/>
            <w:vAlign w:val="center"/>
            <w:hideMark/>
          </w:tcPr>
          <w:p w14:paraId="4F528732" w14:textId="43B9FFF5" w:rsidR="00255CEA" w:rsidRPr="00255CEA" w:rsidRDefault="009B7EC8" w:rsidP="00C543E8">
            <w:pPr>
              <w:spacing w:before="0"/>
              <w:ind w:left="113" w:right="113"/>
              <w:jc w:val="center"/>
              <w:rPr>
                <w:rFonts w:ascii="Calibri" w:hAnsi="Calibri" w:cs="Calibri"/>
                <w:szCs w:val="22"/>
              </w:rPr>
            </w:pPr>
            <w:r w:rsidRPr="007254F5">
              <w:rPr>
                <w:noProof/>
                <w:color w:val="FFFFFF" w:themeColor="background1"/>
              </w:rPr>
              <w:drawing>
                <wp:inline distT="0" distB="0" distL="0" distR="0" wp14:anchorId="519D36B1" wp14:editId="5DC5EF6C">
                  <wp:extent cx="1113576" cy="1113576"/>
                  <wp:effectExtent l="0" t="0" r="0" b="0"/>
                  <wp:docPr id="54" name="Picture 54" descr="This QR code redirects to the latest meeeting information at:&#10;http://handle.itu.int/11.1002/groups/sg13"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rotWithShape="1">
                          <a:blip r:embed="rId19" cstate="print">
                            <a:extLst>
                              <a:ext uri="{28A0092B-C50C-407E-A947-70E740481C1C}">
                                <a14:useLocalDpi xmlns:a14="http://schemas.microsoft.com/office/drawing/2010/main" val="0"/>
                              </a:ext>
                            </a:extLst>
                          </a:blip>
                          <a:srcRect l="-9698" t="-2432" r="9698"/>
                          <a:stretch/>
                        </pic:blipFill>
                        <pic:spPr>
                          <a:xfrm>
                            <a:off x="0" y="0"/>
                            <a:ext cx="1113576" cy="1113576"/>
                          </a:xfrm>
                          <a:prstGeom prst="rect">
                            <a:avLst/>
                          </a:prstGeom>
                        </pic:spPr>
                      </pic:pic>
                    </a:graphicData>
                  </a:graphic>
                </wp:inline>
              </w:drawing>
            </w:r>
            <w:r w:rsidR="00255CEA" w:rsidRPr="00255CEA">
              <w:rPr>
                <w:rFonts w:ascii="Calibri" w:hAnsi="Calibri" w:cs="Calibri"/>
                <w:szCs w:val="22"/>
                <w:lang w:eastAsia="zh-CN"/>
              </w:rPr>
              <w:t xml:space="preserve"> ITU-T SG</w:t>
            </w:r>
            <w:r w:rsidR="00BE51FD">
              <w:rPr>
                <w:rFonts w:ascii="Calibri" w:hAnsi="Calibri" w:cs="Calibri" w:hint="eastAsia"/>
                <w:szCs w:val="22"/>
                <w:lang w:eastAsia="zh-CN"/>
              </w:rPr>
              <w:t>13</w:t>
            </w:r>
          </w:p>
        </w:tc>
      </w:tr>
      <w:tr w:rsidR="00255CEA" w:rsidRPr="00255CEA" w14:paraId="70E36DD3" w14:textId="77777777" w:rsidTr="00C543E8">
        <w:trPr>
          <w:cantSplit/>
          <w:trHeight w:val="227"/>
        </w:trPr>
        <w:tc>
          <w:tcPr>
            <w:tcW w:w="0" w:type="auto"/>
            <w:vMerge/>
            <w:tcBorders>
              <w:top w:val="nil"/>
              <w:left w:val="nil"/>
              <w:bottom w:val="nil"/>
              <w:right w:val="single" w:sz="4" w:space="0" w:color="auto"/>
            </w:tcBorders>
            <w:vAlign w:val="center"/>
            <w:hideMark/>
          </w:tcPr>
          <w:p w14:paraId="683F4945" w14:textId="77777777" w:rsidR="00255CEA" w:rsidRPr="00255CEA" w:rsidRDefault="00255CEA" w:rsidP="00C543E8">
            <w:pPr>
              <w:tabs>
                <w:tab w:val="clear" w:pos="794"/>
                <w:tab w:val="clear" w:pos="1191"/>
                <w:tab w:val="clear" w:pos="1588"/>
                <w:tab w:val="clear" w:pos="1985"/>
              </w:tabs>
              <w:overflowPunct/>
              <w:autoSpaceDE/>
              <w:autoSpaceDN/>
              <w:adjustRightInd/>
              <w:spacing w:before="0"/>
              <w:rPr>
                <w:rFonts w:ascii="Calibri" w:hAnsi="Calibri" w:cs="Calibri"/>
                <w:szCs w:val="22"/>
              </w:rPr>
            </w:pPr>
          </w:p>
        </w:tc>
        <w:tc>
          <w:tcPr>
            <w:tcW w:w="3096" w:type="dxa"/>
            <w:tcBorders>
              <w:top w:val="nil"/>
              <w:left w:val="single" w:sz="4" w:space="0" w:color="auto"/>
              <w:bottom w:val="single" w:sz="4" w:space="0" w:color="auto"/>
              <w:right w:val="single" w:sz="4" w:space="0" w:color="auto"/>
            </w:tcBorders>
            <w:vAlign w:val="center"/>
            <w:hideMark/>
          </w:tcPr>
          <w:p w14:paraId="5EEACDBB" w14:textId="77777777" w:rsidR="00255CEA" w:rsidRPr="00255CEA" w:rsidRDefault="00255CEA" w:rsidP="00C543E8">
            <w:pPr>
              <w:tabs>
                <w:tab w:val="clear" w:pos="794"/>
                <w:tab w:val="left" w:pos="444"/>
              </w:tabs>
              <w:spacing w:before="0"/>
              <w:ind w:hanging="265"/>
              <w:jc w:val="center"/>
              <w:rPr>
                <w:rFonts w:ascii="Calibri" w:hAnsi="Calibri" w:cs="Calibri"/>
                <w:noProof/>
                <w:szCs w:val="22"/>
                <w:lang w:eastAsia="zh-CN"/>
              </w:rPr>
            </w:pPr>
            <w:r w:rsidRPr="00255CEA">
              <w:rPr>
                <w:rFonts w:ascii="Calibri" w:hAnsi="Calibri" w:cs="Calibri" w:hint="eastAsia"/>
                <w:szCs w:val="22"/>
                <w:lang w:eastAsia="zh-CN"/>
              </w:rPr>
              <w:t>最新会议信息</w:t>
            </w:r>
          </w:p>
        </w:tc>
      </w:tr>
    </w:tbl>
    <w:p w14:paraId="17552902" w14:textId="77777777" w:rsidR="00C123FC" w:rsidRDefault="00255CEA" w:rsidP="00C123FC">
      <w:pPr>
        <w:tabs>
          <w:tab w:val="clear" w:pos="794"/>
          <w:tab w:val="clear" w:pos="1191"/>
          <w:tab w:val="clear" w:pos="1588"/>
          <w:tab w:val="clear" w:pos="1985"/>
        </w:tabs>
        <w:overflowPunct/>
        <w:autoSpaceDE/>
        <w:autoSpaceDN/>
        <w:adjustRightInd/>
        <w:spacing w:before="240"/>
        <w:textAlignment w:val="auto"/>
        <w:rPr>
          <w:rFonts w:cstheme="minorHAnsi"/>
          <w:szCs w:val="22"/>
          <w:lang w:eastAsia="zh-CN"/>
        </w:rPr>
      </w:pPr>
      <w:r w:rsidRPr="00255CEA">
        <w:rPr>
          <w:rFonts w:cstheme="minorHAnsi" w:hint="eastAsia"/>
          <w:b/>
          <w:bCs/>
          <w:szCs w:val="22"/>
          <w:lang w:eastAsia="zh-CN"/>
        </w:rPr>
        <w:t>附件</w:t>
      </w:r>
      <w:r w:rsidRPr="00255CEA">
        <w:rPr>
          <w:rFonts w:cstheme="minorHAnsi" w:hint="eastAsia"/>
          <w:szCs w:val="22"/>
          <w:lang w:eastAsia="zh-CN"/>
        </w:rPr>
        <w:t>：</w:t>
      </w:r>
      <w:r w:rsidR="00BE51FD">
        <w:rPr>
          <w:rFonts w:cstheme="minorHAnsi" w:hint="eastAsia"/>
          <w:szCs w:val="22"/>
          <w:lang w:eastAsia="zh-CN"/>
        </w:rPr>
        <w:t>2</w:t>
      </w:r>
      <w:r w:rsidRPr="00255CEA">
        <w:rPr>
          <w:rFonts w:cstheme="minorHAnsi" w:hint="eastAsia"/>
          <w:szCs w:val="22"/>
          <w:lang w:eastAsia="zh-CN"/>
        </w:rPr>
        <w:t>件</w:t>
      </w:r>
    </w:p>
    <w:p w14:paraId="071330A6" w14:textId="53E1C526" w:rsidR="005A76E8" w:rsidRDefault="005A76E8" w:rsidP="00C123FC">
      <w:pPr>
        <w:tabs>
          <w:tab w:val="clear" w:pos="794"/>
          <w:tab w:val="clear" w:pos="1191"/>
          <w:tab w:val="clear" w:pos="1588"/>
          <w:tab w:val="clear" w:pos="1985"/>
        </w:tabs>
        <w:overflowPunct/>
        <w:autoSpaceDE/>
        <w:autoSpaceDN/>
        <w:adjustRightInd/>
        <w:spacing w:before="240"/>
        <w:textAlignment w:val="auto"/>
        <w:rPr>
          <w:rFonts w:cstheme="minorHAnsi"/>
          <w:szCs w:val="22"/>
          <w:lang w:eastAsia="zh-CN"/>
        </w:rPr>
      </w:pPr>
      <w:r>
        <w:rPr>
          <w:rFonts w:cstheme="minorHAnsi"/>
          <w:szCs w:val="22"/>
          <w:lang w:eastAsia="zh-CN"/>
        </w:rPr>
        <w:br w:type="page"/>
      </w:r>
    </w:p>
    <w:p w14:paraId="4F3EEC6B" w14:textId="40A9DC5A" w:rsidR="00AC2918" w:rsidRPr="00BC46F7" w:rsidRDefault="00CC327E" w:rsidP="00442C9B">
      <w:pPr>
        <w:pStyle w:val="Annextitle"/>
        <w:rPr>
          <w:szCs w:val="28"/>
          <w:lang w:eastAsia="zh-CN"/>
        </w:rPr>
      </w:pPr>
      <w:bookmarkStart w:id="4" w:name="_Hlk187413645"/>
      <w:r w:rsidRPr="000965F8">
        <w:rPr>
          <w:rFonts w:ascii="SimSun" w:hAnsi="SimSun" w:cs="SimSun" w:hint="eastAsia"/>
          <w:lang w:eastAsia="zh-CN"/>
        </w:rPr>
        <w:lastRenderedPageBreak/>
        <w:t>附件</w:t>
      </w:r>
      <w:r w:rsidRPr="000965F8">
        <w:rPr>
          <w:lang w:eastAsia="zh-CN"/>
        </w:rPr>
        <w:t>A</w:t>
      </w:r>
      <w:r w:rsidRPr="000965F8">
        <w:rPr>
          <w:lang w:eastAsia="zh-CN"/>
        </w:rPr>
        <w:br/>
      </w:r>
      <w:proofErr w:type="gramStart"/>
      <w:r w:rsidRPr="000965F8">
        <w:rPr>
          <w:rFonts w:hint="eastAsia"/>
          <w:lang w:eastAsia="zh-CN"/>
        </w:rPr>
        <w:t>实用会议</w:t>
      </w:r>
      <w:proofErr w:type="gramEnd"/>
      <w:r w:rsidRPr="000965F8">
        <w:rPr>
          <w:rFonts w:hint="eastAsia"/>
          <w:lang w:eastAsia="zh-CN"/>
        </w:rPr>
        <w:t>信息</w:t>
      </w:r>
      <w:bookmarkEnd w:id="4"/>
    </w:p>
    <w:p w14:paraId="3C0097F8" w14:textId="11E12945" w:rsidR="00384E5D" w:rsidRPr="00270DE6" w:rsidRDefault="00CC327E" w:rsidP="00D442B4">
      <w:pPr>
        <w:tabs>
          <w:tab w:val="left" w:pos="1418"/>
          <w:tab w:val="left" w:pos="1702"/>
          <w:tab w:val="left" w:pos="2160"/>
        </w:tabs>
        <w:spacing w:before="80" w:after="120"/>
        <w:ind w:right="91"/>
        <w:jc w:val="center"/>
        <w:rPr>
          <w:b/>
          <w:bCs/>
          <w:szCs w:val="22"/>
          <w:lang w:eastAsia="zh-CN"/>
        </w:rPr>
      </w:pPr>
      <w:r w:rsidRPr="00CC327E">
        <w:rPr>
          <w:rFonts w:hint="eastAsia"/>
          <w:b/>
          <w:bCs/>
          <w:szCs w:val="22"/>
          <w:lang w:eastAsia="zh-CN"/>
        </w:rPr>
        <w:t>工作方法与设施</w:t>
      </w:r>
    </w:p>
    <w:p w14:paraId="1CB8B1E6" w14:textId="20E7F5F8" w:rsidR="00CC327E" w:rsidRPr="00CB063A" w:rsidRDefault="00CC327E" w:rsidP="00CC327E">
      <w:pPr>
        <w:spacing w:before="240"/>
        <w:rPr>
          <w:lang w:eastAsia="zh-CN"/>
        </w:rPr>
      </w:pPr>
      <w:r w:rsidRPr="00CC327E">
        <w:rPr>
          <w:rFonts w:ascii="Calibri" w:hAnsi="Calibri" w:cstheme="majorBidi" w:hint="eastAsia"/>
          <w:b/>
          <w:bCs/>
          <w:szCs w:val="22"/>
          <w:lang w:eastAsia="zh-CN"/>
        </w:rPr>
        <w:t>提交</w:t>
      </w:r>
      <w:r w:rsidRPr="00CC327E">
        <w:rPr>
          <w:rFonts w:ascii="Calibri" w:hAnsi="Calibri" w:cstheme="majorBidi"/>
          <w:b/>
          <w:bCs/>
          <w:szCs w:val="22"/>
          <w:lang w:eastAsia="zh-CN"/>
        </w:rPr>
        <w:t>和</w:t>
      </w:r>
      <w:r w:rsidRPr="00CC327E">
        <w:rPr>
          <w:rFonts w:ascii="Calibri" w:hAnsi="Calibri" w:cstheme="majorBidi" w:hint="eastAsia"/>
          <w:b/>
          <w:bCs/>
          <w:szCs w:val="22"/>
          <w:lang w:eastAsia="zh-CN"/>
        </w:rPr>
        <w:t>获取文件：</w:t>
      </w:r>
      <w:r w:rsidRPr="00CC327E">
        <w:rPr>
          <w:rFonts w:ascii="Calibri" w:hAnsi="Calibri" w:cstheme="majorBidi" w:hint="eastAsia"/>
          <w:bCs/>
          <w:szCs w:val="22"/>
          <w:lang w:eastAsia="zh-CN"/>
        </w:rPr>
        <w:t>会议将为无纸化会议。成员</w:t>
      </w:r>
      <w:r w:rsidRPr="00CC327E">
        <w:rPr>
          <w:rFonts w:ascii="Calibri" w:hAnsi="Calibri" w:cstheme="majorBidi"/>
          <w:bCs/>
          <w:szCs w:val="22"/>
          <w:lang w:eastAsia="zh-CN"/>
        </w:rPr>
        <w:t>文稿应通过</w:t>
      </w:r>
      <w:hyperlink r:id="rId20" w:history="1">
        <w:r w:rsidRPr="00CC327E">
          <w:rPr>
            <w:rStyle w:val="Hyperlink"/>
            <w:rFonts w:cstheme="minorHAnsi" w:hint="eastAsia"/>
            <w:szCs w:val="22"/>
            <w:lang w:eastAsia="zh-CN"/>
          </w:rPr>
          <w:t>文件直传</w:t>
        </w:r>
      </w:hyperlink>
      <w:r w:rsidRPr="00CC327E">
        <w:rPr>
          <w:rFonts w:ascii="Calibri" w:hAnsi="Calibri" w:hint="eastAsia"/>
          <w:szCs w:val="22"/>
          <w:lang w:eastAsia="zh-CN"/>
        </w:rPr>
        <w:t>提交</w:t>
      </w:r>
      <w:r w:rsidR="00B26ADD">
        <w:rPr>
          <w:rFonts w:ascii="Calibri" w:hAnsi="Calibri" w:hint="eastAsia"/>
          <w:szCs w:val="22"/>
          <w:lang w:eastAsia="zh-CN"/>
        </w:rPr>
        <w:t>。</w:t>
      </w:r>
      <w:r w:rsidR="00B26ADD" w:rsidRPr="00B26ADD">
        <w:rPr>
          <w:rFonts w:ascii="Calibri" w:hAnsi="Calibri"/>
          <w:szCs w:val="22"/>
          <w:lang w:eastAsia="zh-CN"/>
        </w:rPr>
        <w:t>谨请注意，本次会议将使用新</w:t>
      </w:r>
      <w:r w:rsidR="009163F6">
        <w:rPr>
          <w:rFonts w:ascii="Calibri" w:hAnsi="Calibri" w:hint="eastAsia"/>
          <w:szCs w:val="22"/>
          <w:lang w:eastAsia="zh-CN"/>
        </w:rPr>
        <w:t>的文稿直传</w:t>
      </w:r>
      <w:r w:rsidR="00B26ADD" w:rsidRPr="00B26ADD">
        <w:rPr>
          <w:rFonts w:ascii="Calibri" w:hAnsi="Calibri"/>
          <w:szCs w:val="22"/>
          <w:lang w:eastAsia="zh-CN"/>
        </w:rPr>
        <w:t>（</w:t>
      </w:r>
      <w:r w:rsidR="00B26ADD" w:rsidRPr="00B26ADD">
        <w:rPr>
          <w:rFonts w:ascii="Calibri" w:hAnsi="Calibri"/>
          <w:szCs w:val="22"/>
          <w:lang w:eastAsia="zh-CN"/>
        </w:rPr>
        <w:t>DDP</w:t>
      </w:r>
      <w:r w:rsidR="00B26ADD" w:rsidRPr="00B26ADD">
        <w:rPr>
          <w:rFonts w:ascii="Calibri" w:hAnsi="Calibri"/>
          <w:szCs w:val="22"/>
          <w:lang w:eastAsia="zh-CN"/>
        </w:rPr>
        <w:t>）系统。</w:t>
      </w:r>
      <w:r w:rsidRPr="00CC327E">
        <w:rPr>
          <w:rFonts w:ascii="Calibri" w:hAnsi="Calibri" w:hint="eastAsia"/>
          <w:szCs w:val="22"/>
          <w:lang w:eastAsia="zh-CN"/>
        </w:rPr>
        <w:t>临时文件</w:t>
      </w:r>
      <w:r w:rsidRPr="00CC327E">
        <w:rPr>
          <w:rFonts w:ascii="Calibri" w:hAnsi="Calibri"/>
          <w:szCs w:val="22"/>
          <w:lang w:eastAsia="zh-CN"/>
        </w:rPr>
        <w:t>草案应</w:t>
      </w:r>
      <w:r w:rsidRPr="00CC327E">
        <w:rPr>
          <w:rFonts w:ascii="Calibri" w:hAnsi="Calibri" w:hint="eastAsia"/>
          <w:szCs w:val="22"/>
          <w:lang w:eastAsia="zh-CN"/>
        </w:rPr>
        <w:t>使用</w:t>
      </w:r>
      <w:hyperlink r:id="rId21" w:history="1">
        <w:r w:rsidRPr="00CC327E">
          <w:rPr>
            <w:rStyle w:val="Hyperlink"/>
            <w:rFonts w:cstheme="minorHAnsi" w:hint="eastAsia"/>
            <w:szCs w:val="22"/>
            <w:lang w:eastAsia="zh-CN"/>
          </w:rPr>
          <w:t>相应模板</w:t>
        </w:r>
      </w:hyperlink>
      <w:r w:rsidRPr="00CC327E">
        <w:rPr>
          <w:rFonts w:ascii="Calibri" w:hAnsi="Calibri"/>
          <w:szCs w:val="22"/>
          <w:lang w:eastAsia="zh-CN"/>
        </w:rPr>
        <w:t>通过</w:t>
      </w:r>
      <w:r w:rsidRPr="00CC327E">
        <w:rPr>
          <w:rFonts w:ascii="Calibri" w:hAnsi="Calibri" w:hint="eastAsia"/>
          <w:szCs w:val="22"/>
          <w:lang w:eastAsia="zh-CN"/>
        </w:rPr>
        <w:t>电子邮件</w:t>
      </w:r>
      <w:r w:rsidRPr="00CC327E">
        <w:rPr>
          <w:rFonts w:ascii="Calibri" w:hAnsi="Calibri"/>
          <w:szCs w:val="22"/>
          <w:lang w:eastAsia="zh-CN"/>
        </w:rPr>
        <w:t>提交给研究组秘书处。</w:t>
      </w:r>
      <w:r w:rsidRPr="00CC327E">
        <w:rPr>
          <w:rFonts w:ascii="Calibri" w:hAnsi="Calibri" w:hint="eastAsia"/>
          <w:szCs w:val="22"/>
          <w:lang w:eastAsia="zh-CN"/>
        </w:rPr>
        <w:t>研究组</w:t>
      </w:r>
      <w:r w:rsidRPr="00CC327E">
        <w:rPr>
          <w:rFonts w:ascii="Calibri" w:hAnsi="Calibri"/>
          <w:szCs w:val="22"/>
          <w:lang w:eastAsia="zh-CN"/>
        </w:rPr>
        <w:t>主页提供了会议文件访问</w:t>
      </w:r>
      <w:r w:rsidRPr="00CC327E">
        <w:rPr>
          <w:rFonts w:ascii="Calibri" w:hAnsi="Calibri" w:hint="eastAsia"/>
          <w:szCs w:val="22"/>
          <w:lang w:eastAsia="zh-CN"/>
        </w:rPr>
        <w:t>通</w:t>
      </w:r>
      <w:r w:rsidRPr="00CC327E">
        <w:rPr>
          <w:rFonts w:ascii="Calibri" w:hAnsi="Calibri"/>
          <w:szCs w:val="22"/>
          <w:lang w:eastAsia="zh-CN"/>
        </w:rPr>
        <w:t>道，</w:t>
      </w:r>
      <w:r w:rsidRPr="00CC327E">
        <w:rPr>
          <w:rFonts w:ascii="Calibri" w:hAnsi="Calibri" w:hint="eastAsia"/>
          <w:szCs w:val="22"/>
          <w:lang w:eastAsia="zh-CN"/>
        </w:rPr>
        <w:t>但</w:t>
      </w:r>
      <w:r w:rsidRPr="00CC327E">
        <w:rPr>
          <w:rFonts w:ascii="Calibri" w:hAnsi="Calibri"/>
          <w:szCs w:val="22"/>
          <w:lang w:eastAsia="zh-CN"/>
        </w:rPr>
        <w:t>仅限于</w:t>
      </w:r>
      <w:r w:rsidRPr="00CC327E">
        <w:rPr>
          <w:rFonts w:ascii="Calibri" w:hAnsi="Calibri" w:hint="eastAsia"/>
          <w:szCs w:val="22"/>
          <w:lang w:eastAsia="zh-CN"/>
        </w:rPr>
        <w:t>拥有含</w:t>
      </w:r>
      <w:r w:rsidRPr="00CC327E">
        <w:rPr>
          <w:rFonts w:ascii="Calibri" w:hAnsi="Calibri" w:hint="eastAsia"/>
          <w:szCs w:val="22"/>
          <w:lang w:eastAsia="zh-CN"/>
        </w:rPr>
        <w:t>T</w:t>
      </w:r>
      <w:r w:rsidRPr="00CC327E">
        <w:rPr>
          <w:rFonts w:ascii="Calibri" w:hAnsi="Calibri"/>
          <w:szCs w:val="22"/>
          <w:lang w:eastAsia="zh-CN"/>
        </w:rPr>
        <w:t>IES</w:t>
      </w:r>
      <w:r w:rsidRPr="00CC327E">
        <w:rPr>
          <w:rFonts w:ascii="Calibri" w:hAnsi="Calibri" w:hint="eastAsia"/>
          <w:szCs w:val="22"/>
          <w:lang w:eastAsia="zh-CN"/>
        </w:rPr>
        <w:t>访问权限的</w:t>
      </w:r>
      <w:r>
        <w:fldChar w:fldCharType="begin"/>
      </w:r>
      <w:r w:rsidR="005A76E8">
        <w:rPr>
          <w:lang w:eastAsia="zh-CN"/>
        </w:rPr>
        <w:instrText>HYPERLINK "https://www.itu.int/TIES/"</w:instrText>
      </w:r>
      <w:r>
        <w:fldChar w:fldCharType="separate"/>
      </w:r>
      <w:r w:rsidRPr="00CC327E">
        <w:rPr>
          <w:rStyle w:val="Hyperlink"/>
          <w:rFonts w:ascii="Calibri" w:hAnsi="Calibri"/>
          <w:szCs w:val="22"/>
          <w:lang w:eastAsia="zh-CN"/>
        </w:rPr>
        <w:t>国际电</w:t>
      </w:r>
      <w:proofErr w:type="gramStart"/>
      <w:r w:rsidRPr="00CC327E">
        <w:rPr>
          <w:rStyle w:val="Hyperlink"/>
          <w:rFonts w:ascii="Calibri" w:hAnsi="Calibri"/>
          <w:szCs w:val="22"/>
          <w:lang w:eastAsia="zh-CN"/>
        </w:rPr>
        <w:t>联用户</w:t>
      </w:r>
      <w:proofErr w:type="gramEnd"/>
      <w:r w:rsidRPr="00CC327E">
        <w:rPr>
          <w:rStyle w:val="Hyperlink"/>
          <w:rFonts w:ascii="Calibri" w:hAnsi="Calibri"/>
          <w:szCs w:val="22"/>
          <w:lang w:eastAsia="zh-CN"/>
        </w:rPr>
        <w:t>账户</w:t>
      </w:r>
      <w:r>
        <w:fldChar w:fldCharType="end"/>
      </w:r>
      <w:r w:rsidRPr="00CC327E">
        <w:rPr>
          <w:rFonts w:ascii="Calibri" w:hAnsi="Calibri" w:hint="eastAsia"/>
          <w:szCs w:val="22"/>
          <w:lang w:eastAsia="zh-CN"/>
        </w:rPr>
        <w:t>的</w:t>
      </w:r>
      <w:r w:rsidRPr="00CC327E">
        <w:rPr>
          <w:rFonts w:ascii="Calibri" w:hAnsi="Calibri"/>
          <w:szCs w:val="22"/>
          <w:lang w:eastAsia="zh-CN"/>
        </w:rPr>
        <w:t>ITU-T</w:t>
      </w:r>
      <w:r w:rsidRPr="00CC327E">
        <w:rPr>
          <w:rFonts w:ascii="Calibri" w:hAnsi="Calibri" w:hint="eastAsia"/>
          <w:szCs w:val="22"/>
          <w:lang w:eastAsia="zh-CN"/>
        </w:rPr>
        <w:t>成员</w:t>
      </w:r>
      <w:r w:rsidRPr="00CB063A">
        <w:rPr>
          <w:rFonts w:hint="eastAsia"/>
          <w:lang w:eastAsia="zh-CN"/>
        </w:rPr>
        <w:t>。</w:t>
      </w:r>
    </w:p>
    <w:p w14:paraId="3EE39C52" w14:textId="0515F12C" w:rsidR="00B26ADD" w:rsidRDefault="009163F6" w:rsidP="00CC327E">
      <w:pPr>
        <w:rPr>
          <w:rFonts w:ascii="Calibri" w:hAnsi="Calibri"/>
          <w:szCs w:val="22"/>
          <w:lang w:eastAsia="zh-CN"/>
        </w:rPr>
      </w:pPr>
      <w:r w:rsidRPr="009163F6">
        <w:rPr>
          <w:rFonts w:ascii="Calibri" w:hAnsi="Calibri"/>
          <w:b/>
          <w:bCs/>
          <w:szCs w:val="22"/>
          <w:lang w:eastAsia="zh-CN"/>
        </w:rPr>
        <w:t>工作语文：</w:t>
      </w:r>
      <w:r w:rsidRPr="009163F6">
        <w:rPr>
          <w:rFonts w:ascii="Calibri" w:hAnsi="Calibri"/>
          <w:szCs w:val="22"/>
          <w:lang w:eastAsia="zh-CN"/>
        </w:rPr>
        <w:t>会议将仅以英文进行，不提供口译服务。</w:t>
      </w:r>
    </w:p>
    <w:p w14:paraId="1FE3CFDD" w14:textId="4536BB5A" w:rsidR="00B26ADD" w:rsidRPr="00B26ADD" w:rsidRDefault="00B26ADD" w:rsidP="00CC327E">
      <w:pPr>
        <w:rPr>
          <w:rFonts w:ascii="Calibri" w:hAnsi="Calibri"/>
          <w:szCs w:val="22"/>
          <w:lang w:eastAsia="zh-CN"/>
        </w:rPr>
      </w:pPr>
      <w:r w:rsidRPr="00B26ADD">
        <w:rPr>
          <w:rFonts w:ascii="Calibri" w:hAnsi="Calibri"/>
          <w:b/>
          <w:bCs/>
          <w:szCs w:val="22"/>
          <w:lang w:eastAsia="zh-CN"/>
        </w:rPr>
        <w:t>字幕服务：</w:t>
      </w:r>
      <w:r w:rsidRPr="00B26ADD">
        <w:rPr>
          <w:rFonts w:ascii="Calibri" w:hAnsi="Calibri"/>
          <w:szCs w:val="22"/>
          <w:lang w:eastAsia="zh-CN"/>
        </w:rPr>
        <w:t>本次全体会议将提供</w:t>
      </w:r>
      <w:r>
        <w:rPr>
          <w:rFonts w:ascii="Calibri" w:hAnsi="Calibri" w:hint="eastAsia"/>
          <w:szCs w:val="22"/>
          <w:lang w:eastAsia="zh-CN"/>
        </w:rPr>
        <w:t>国际电联</w:t>
      </w:r>
      <w:r w:rsidRPr="00B26ADD">
        <w:rPr>
          <w:rFonts w:ascii="Calibri" w:hAnsi="Calibri"/>
          <w:szCs w:val="22"/>
          <w:lang w:eastAsia="zh-CN"/>
        </w:rPr>
        <w:t>机器字幕服务。</w:t>
      </w:r>
    </w:p>
    <w:p w14:paraId="717C4580" w14:textId="575A4671"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无线局域网：</w:t>
      </w:r>
      <w:r w:rsidRPr="00CC327E">
        <w:rPr>
          <w:rFonts w:ascii="Calibri" w:hAnsi="Calibri" w:hint="eastAsia"/>
          <w:szCs w:val="22"/>
          <w:lang w:eastAsia="zh-CN"/>
        </w:rPr>
        <w:t>国际电联的所有会议厅均提供无线局域网设施，供代表使用。可在</w:t>
      </w:r>
      <w:r w:rsidRPr="00CC327E">
        <w:rPr>
          <w:rFonts w:ascii="Calibri" w:hAnsi="Calibri"/>
          <w:szCs w:val="22"/>
          <w:lang w:eastAsia="zh-CN"/>
        </w:rPr>
        <w:t>现场和</w:t>
      </w:r>
      <w:hyperlink r:id="rId22" w:history="1">
        <w:r w:rsidR="00B26ADD" w:rsidRPr="00B26ADD">
          <w:rPr>
            <w:rStyle w:val="Hyperlink"/>
            <w:rFonts w:ascii="Calibri" w:hAnsi="Calibri"/>
            <w:szCs w:val="22"/>
            <w:lang w:eastAsia="zh-CN"/>
          </w:rPr>
          <w:t>国际电</w:t>
        </w:r>
        <w:proofErr w:type="gramStart"/>
        <w:r w:rsidR="00B26ADD" w:rsidRPr="00B26ADD">
          <w:rPr>
            <w:rStyle w:val="Hyperlink"/>
            <w:rFonts w:ascii="Calibri" w:hAnsi="Calibri"/>
            <w:szCs w:val="22"/>
            <w:lang w:eastAsia="zh-CN"/>
          </w:rPr>
          <w:t>联</w:t>
        </w:r>
        <w:r w:rsidRPr="00B26ADD">
          <w:rPr>
            <w:rStyle w:val="Hyperlink"/>
            <w:rFonts w:ascii="Calibri" w:hAnsi="Calibri"/>
            <w:szCs w:val="22"/>
            <w:lang w:eastAsia="zh-CN"/>
          </w:rPr>
          <w:t>网站</w:t>
        </w:r>
        <w:proofErr w:type="gramEnd"/>
      </w:hyperlink>
      <w:r w:rsidRPr="00CC327E">
        <w:rPr>
          <w:rFonts w:ascii="Calibri" w:hAnsi="Calibri" w:hint="eastAsia"/>
          <w:szCs w:val="22"/>
          <w:lang w:eastAsia="zh-CN"/>
        </w:rPr>
        <w:t>上查阅</w:t>
      </w:r>
      <w:r w:rsidRPr="00CC327E">
        <w:rPr>
          <w:rFonts w:ascii="Calibri" w:hAnsi="Calibri"/>
          <w:szCs w:val="22"/>
          <w:lang w:eastAsia="zh-CN"/>
        </w:rPr>
        <w:t>详细信息</w:t>
      </w:r>
      <w:r w:rsidRPr="00CC327E">
        <w:rPr>
          <w:rFonts w:ascii="Calibri" w:hAnsi="Calibri" w:hint="eastAsia"/>
          <w:szCs w:val="22"/>
          <w:lang w:eastAsia="zh-CN"/>
        </w:rPr>
        <w:t>。</w:t>
      </w:r>
    </w:p>
    <w:p w14:paraId="478328C6" w14:textId="77777777" w:rsidR="00CC327E" w:rsidRPr="00CC327E" w:rsidRDefault="00CC327E" w:rsidP="00CC327E">
      <w:pPr>
        <w:rPr>
          <w:rFonts w:ascii="Calibri" w:hAnsi="Calibri"/>
          <w:szCs w:val="22"/>
          <w:lang w:val="en-US" w:eastAsia="zh-CN"/>
        </w:rPr>
      </w:pPr>
      <w:r w:rsidRPr="00CC327E">
        <w:rPr>
          <w:rFonts w:ascii="Calibri" w:hAnsi="Calibri" w:hint="eastAsia"/>
          <w:b/>
          <w:bCs/>
          <w:szCs w:val="22"/>
          <w:lang w:val="en-US" w:eastAsia="zh-CN"/>
        </w:rPr>
        <w:t>电子储物箱：</w:t>
      </w:r>
      <w:r w:rsidRPr="00CC327E">
        <w:rPr>
          <w:rFonts w:ascii="Calibri" w:hAnsi="Calibri"/>
          <w:szCs w:val="22"/>
          <w:lang w:val="en-US" w:eastAsia="zh-CN"/>
        </w:rPr>
        <w:t>会议期间代表</w:t>
      </w:r>
      <w:r w:rsidRPr="00CC327E">
        <w:rPr>
          <w:rFonts w:ascii="Calibri" w:hAnsi="Calibri" w:hint="eastAsia"/>
          <w:szCs w:val="22"/>
          <w:lang w:val="en-US" w:eastAsia="zh-CN"/>
        </w:rPr>
        <w:t>可</w:t>
      </w:r>
      <w:r w:rsidRPr="00CC327E">
        <w:rPr>
          <w:rFonts w:ascii="Calibri" w:hAnsi="Calibri"/>
          <w:szCs w:val="22"/>
          <w:lang w:val="en-US" w:eastAsia="zh-CN"/>
        </w:rPr>
        <w:t>使用</w:t>
      </w:r>
      <w:r w:rsidRPr="00CC327E">
        <w:rPr>
          <w:rFonts w:ascii="Calibri" w:hAnsi="Calibri" w:hint="eastAsia"/>
          <w:szCs w:val="22"/>
          <w:lang w:val="en-US" w:eastAsia="zh-CN"/>
        </w:rPr>
        <w:t>ITU</w:t>
      </w:r>
      <w:r w:rsidRPr="00CC327E">
        <w:rPr>
          <w:rFonts w:ascii="Calibri" w:hAnsi="Calibri"/>
          <w:szCs w:val="22"/>
          <w:lang w:val="en-US" w:eastAsia="zh-CN"/>
        </w:rPr>
        <w:t>-</w:t>
      </w:r>
      <w:r w:rsidRPr="00CC327E">
        <w:rPr>
          <w:rFonts w:ascii="Calibri" w:hAnsi="Calibri" w:hint="eastAsia"/>
          <w:szCs w:val="22"/>
          <w:lang w:val="en-US" w:eastAsia="zh-CN"/>
        </w:rPr>
        <w:t>T</w:t>
      </w:r>
      <w:r w:rsidRPr="00CC327E">
        <w:rPr>
          <w:rFonts w:ascii="Calibri" w:hAnsi="Calibri"/>
          <w:szCs w:val="22"/>
          <w:lang w:val="en-US" w:eastAsia="zh-CN"/>
        </w:rPr>
        <w:t xml:space="preserve"> </w:t>
      </w:r>
      <w:r w:rsidRPr="00CC327E">
        <w:rPr>
          <w:rFonts w:ascii="Calibri" w:hAnsi="Calibri"/>
          <w:szCs w:val="22"/>
          <w:lang w:eastAsia="zh-CN"/>
        </w:rPr>
        <w:t>RFID</w:t>
      </w:r>
      <w:r w:rsidRPr="00CC327E">
        <w:rPr>
          <w:rFonts w:ascii="Calibri" w:hAnsi="Calibri" w:hint="eastAsia"/>
          <w:szCs w:val="22"/>
          <w:lang w:val="en-US" w:eastAsia="zh-CN"/>
        </w:rPr>
        <w:t>胸卡开关</w:t>
      </w:r>
      <w:r w:rsidRPr="00CC327E">
        <w:rPr>
          <w:rFonts w:ascii="Calibri" w:hAnsi="Calibri"/>
          <w:szCs w:val="22"/>
          <w:lang w:val="en-US" w:eastAsia="zh-CN"/>
        </w:rPr>
        <w:t>电子储物箱。</w:t>
      </w:r>
      <w:r w:rsidRPr="00CC327E">
        <w:rPr>
          <w:rFonts w:ascii="Calibri" w:hAnsi="Calibri" w:hint="eastAsia"/>
          <w:szCs w:val="22"/>
          <w:lang w:val="en-US" w:eastAsia="zh-CN"/>
        </w:rPr>
        <w:t>电子储物箱</w:t>
      </w:r>
      <w:r w:rsidRPr="00CC327E">
        <w:rPr>
          <w:rFonts w:ascii="Calibri" w:hAnsi="Calibri"/>
          <w:szCs w:val="22"/>
          <w:lang w:val="en-US" w:eastAsia="zh-CN"/>
        </w:rPr>
        <w:t>设在</w:t>
      </w:r>
      <w:r w:rsidRPr="00CC327E">
        <w:rPr>
          <w:rFonts w:ascii="Calibri" w:hAnsi="Calibri" w:hint="eastAsia"/>
          <w:szCs w:val="22"/>
          <w:lang w:val="en-US" w:eastAsia="zh-CN"/>
        </w:rPr>
        <w:t>国际电联塔楼入口层和地下一层以及</w:t>
      </w:r>
      <w:proofErr w:type="spellStart"/>
      <w:r w:rsidRPr="00CC327E">
        <w:rPr>
          <w:rFonts w:cstheme="minorHAnsi"/>
          <w:szCs w:val="22"/>
          <w:lang w:eastAsia="zh-CN"/>
        </w:rPr>
        <w:t>Montbrillant</w:t>
      </w:r>
      <w:proofErr w:type="spellEnd"/>
      <w:r w:rsidRPr="00CC327E">
        <w:rPr>
          <w:rFonts w:ascii="Calibri" w:hAnsi="Calibri" w:hint="eastAsia"/>
          <w:szCs w:val="22"/>
          <w:lang w:val="en-US" w:eastAsia="zh-CN"/>
        </w:rPr>
        <w:t>大楼零层</w:t>
      </w:r>
      <w:r w:rsidRPr="00CC327E">
        <w:rPr>
          <w:rFonts w:ascii="Calibri" w:hAnsi="Calibri"/>
          <w:szCs w:val="22"/>
          <w:lang w:val="en-US" w:eastAsia="zh-CN"/>
        </w:rPr>
        <w:t>。</w:t>
      </w:r>
    </w:p>
    <w:p w14:paraId="0DC015B7" w14:textId="69F1C059" w:rsidR="00CC327E" w:rsidRPr="00CC327E" w:rsidRDefault="00CC327E" w:rsidP="00CC327E">
      <w:pPr>
        <w:rPr>
          <w:rFonts w:ascii="Calibri" w:hAnsi="Calibri"/>
          <w:szCs w:val="22"/>
          <w:lang w:eastAsia="zh-CN"/>
        </w:rPr>
      </w:pPr>
      <w:r w:rsidRPr="00CC327E">
        <w:rPr>
          <w:rFonts w:ascii="Calibri" w:hAnsi="Calibri" w:hint="eastAsia"/>
          <w:b/>
          <w:bCs/>
          <w:szCs w:val="22"/>
          <w:lang w:eastAsia="zh-CN"/>
        </w:rPr>
        <w:t>打印机：</w:t>
      </w:r>
      <w:r w:rsidRPr="00CC327E">
        <w:rPr>
          <w:rFonts w:ascii="Calibri" w:hAnsi="Calibri" w:hint="eastAsia"/>
          <w:szCs w:val="22"/>
          <w:lang w:eastAsia="zh-CN"/>
        </w:rPr>
        <w:t>在代表休息处以及靠近所有</w:t>
      </w:r>
      <w:hyperlink r:id="rId23" w:history="1">
        <w:r w:rsidRPr="00CC327E">
          <w:rPr>
            <w:rStyle w:val="Hyperlink"/>
            <w:rFonts w:ascii="Calibri" w:hAnsi="Calibri" w:hint="eastAsia"/>
            <w:szCs w:val="22"/>
            <w:lang w:eastAsia="zh-CN"/>
          </w:rPr>
          <w:t>主要会议厅</w:t>
        </w:r>
      </w:hyperlink>
      <w:r w:rsidRPr="00CB063A">
        <w:rPr>
          <w:rFonts w:hint="eastAsia"/>
          <w:lang w:eastAsia="zh-CN"/>
        </w:rPr>
        <w:t>处均有打印机可供使用。为避免需要在代表计算机上安装驱动程序，文件</w:t>
      </w:r>
      <w:r w:rsidRPr="00CC327E">
        <w:rPr>
          <w:rFonts w:ascii="Calibri" w:hAnsi="Calibri" w:hint="eastAsia"/>
          <w:szCs w:val="22"/>
          <w:lang w:eastAsia="zh-CN"/>
        </w:rPr>
        <w:t>可通过电子邮件发送到所用打印机进行“电子打印”。详情见</w:t>
      </w:r>
      <w:hyperlink r:id="rId24" w:history="1">
        <w:r w:rsidR="00B97F04" w:rsidRPr="00B97F04">
          <w:rPr>
            <w:rStyle w:val="Hyperlink"/>
            <w:rFonts w:ascii="Calibri" w:hAnsi="Calibri"/>
            <w:szCs w:val="22"/>
            <w:lang w:eastAsia="zh-CN"/>
          </w:rPr>
          <w:t>此处</w:t>
        </w:r>
      </w:hyperlink>
      <w:r w:rsidR="00B97F04">
        <w:rPr>
          <w:rFonts w:hint="eastAsia"/>
          <w:lang w:eastAsia="zh-CN"/>
        </w:rPr>
        <w:t>。</w:t>
      </w:r>
    </w:p>
    <w:p w14:paraId="6DF7970F" w14:textId="7A1BD1C2" w:rsidR="005237BF" w:rsidRPr="00CC327E" w:rsidRDefault="005237BF" w:rsidP="00CC327E">
      <w:pPr>
        <w:rPr>
          <w:rFonts w:ascii="Calibri" w:hAnsi="Calibri"/>
          <w:szCs w:val="22"/>
          <w:lang w:eastAsia="zh-CN"/>
        </w:rPr>
      </w:pPr>
      <w:r w:rsidRPr="005237BF">
        <w:rPr>
          <w:rFonts w:ascii="Calibri" w:hAnsi="Calibri"/>
          <w:b/>
          <w:bCs/>
          <w:szCs w:val="22"/>
          <w:lang w:eastAsia="zh-CN"/>
        </w:rPr>
        <w:t>手提电脑借用服务：</w:t>
      </w:r>
      <w:r w:rsidRPr="005237BF">
        <w:rPr>
          <w:rFonts w:ascii="Calibri" w:hAnsi="Calibri"/>
          <w:szCs w:val="22"/>
          <w:lang w:eastAsia="zh-CN"/>
        </w:rPr>
        <w:t>国际电联服务台</w:t>
      </w:r>
      <w:r w:rsidRPr="00CC327E">
        <w:rPr>
          <w:rFonts w:ascii="Calibri" w:hAnsi="Calibri" w:hint="eastAsia"/>
          <w:szCs w:val="22"/>
          <w:lang w:val="en-US" w:eastAsia="zh-CN"/>
        </w:rPr>
        <w:t>（</w:t>
      </w:r>
      <w:hyperlink r:id="rId25" w:history="1">
        <w:r w:rsidRPr="00CC327E">
          <w:rPr>
            <w:rStyle w:val="Hyperlink"/>
            <w:rFonts w:cstheme="minorHAnsi"/>
            <w:szCs w:val="22"/>
            <w:lang w:eastAsia="zh-CN"/>
          </w:rPr>
          <w:t>servicedesk@itu.int</w:t>
        </w:r>
      </w:hyperlink>
      <w:r w:rsidRPr="00CC327E">
        <w:rPr>
          <w:rFonts w:ascii="Calibri" w:hAnsi="Calibri" w:hint="eastAsia"/>
          <w:szCs w:val="22"/>
          <w:lang w:val="en-US" w:eastAsia="zh-CN"/>
        </w:rPr>
        <w:t>）</w:t>
      </w:r>
      <w:r w:rsidRPr="005237BF">
        <w:rPr>
          <w:rFonts w:ascii="Calibri" w:hAnsi="Calibri"/>
          <w:szCs w:val="22"/>
          <w:lang w:eastAsia="zh-CN"/>
        </w:rPr>
        <w:t>将为代表提供手提电脑借用服务，按先到先得的原则，供代表使用。</w:t>
      </w:r>
    </w:p>
    <w:p w14:paraId="33ECA5F6" w14:textId="383419DA" w:rsidR="00CC327E" w:rsidRPr="00CC327E" w:rsidRDefault="00CC327E" w:rsidP="00CC327E">
      <w:pPr>
        <w:rPr>
          <w:rFonts w:cstheme="minorHAnsi"/>
          <w:szCs w:val="22"/>
          <w:lang w:eastAsia="zh-CN"/>
        </w:rPr>
      </w:pPr>
      <w:r w:rsidRPr="00CC327E">
        <w:rPr>
          <w:rFonts w:ascii="Calibri" w:hAnsi="Calibri" w:hint="eastAsia"/>
          <w:b/>
          <w:bCs/>
          <w:szCs w:val="22"/>
          <w:lang w:eastAsia="zh-CN"/>
        </w:rPr>
        <w:t>远程参会：</w:t>
      </w:r>
      <w:r w:rsidRPr="00CC327E">
        <w:rPr>
          <w:rFonts w:ascii="Calibri" w:hAnsi="Calibri" w:hint="eastAsia"/>
          <w:szCs w:val="22"/>
          <w:lang w:eastAsia="zh-CN"/>
        </w:rPr>
        <w:t>将在力所能及的范围内提供远程参会服务。</w:t>
      </w:r>
      <w:r w:rsidR="00B97F04" w:rsidRPr="00255CEA">
        <w:rPr>
          <w:rFonts w:ascii="Calibri" w:hAnsi="Calibri" w:cs="Calibri" w:hint="eastAsia"/>
          <w:szCs w:val="22"/>
          <w:lang w:eastAsia="zh-CN"/>
        </w:rPr>
        <w:t>会议将通过交互式远程参与</w:t>
      </w:r>
      <w:r w:rsidR="00B97F04">
        <w:rPr>
          <w:rFonts w:ascii="Calibri" w:hAnsi="Calibri" w:cs="Calibri" w:hint="eastAsia"/>
          <w:szCs w:val="22"/>
          <w:lang w:eastAsia="zh-CN"/>
        </w:rPr>
        <w:t>工具</w:t>
      </w:r>
      <w:r w:rsidR="00B97F04" w:rsidRPr="00255CEA">
        <w:rPr>
          <w:rFonts w:ascii="Calibri" w:hAnsi="Calibri" w:cs="Calibri" w:hint="eastAsia"/>
          <w:szCs w:val="22"/>
          <w:lang w:eastAsia="zh-CN"/>
        </w:rPr>
        <w:t>提供支持</w:t>
      </w:r>
      <w:r w:rsidR="00B97F04">
        <w:rPr>
          <w:rFonts w:ascii="Calibri" w:hAnsi="Calibri" w:cs="Calibri" w:hint="eastAsia"/>
          <w:szCs w:val="22"/>
          <w:lang w:eastAsia="zh-CN"/>
        </w:rPr>
        <w:t>。</w:t>
      </w:r>
      <w:r w:rsidRPr="00CC327E">
        <w:rPr>
          <w:rFonts w:ascii="Calibri" w:hAnsi="Calibri" w:cs="Calibri" w:hint="eastAsia"/>
          <w:szCs w:val="22"/>
          <w:lang w:eastAsia="zh-CN"/>
        </w:rPr>
        <w:t>根据现行规定，决定将由现场出席会议的代表做出。</w:t>
      </w:r>
    </w:p>
    <w:p w14:paraId="18A79DF2" w14:textId="46D90FCD" w:rsidR="00CC327E" w:rsidRPr="00CC327E" w:rsidRDefault="00CC327E" w:rsidP="00CC327E">
      <w:pPr>
        <w:ind w:firstLineChars="200" w:firstLine="440"/>
        <w:rPr>
          <w:rFonts w:ascii="Calibri" w:hAnsi="Calibri"/>
          <w:szCs w:val="22"/>
          <w:lang w:eastAsia="zh-CN"/>
        </w:rPr>
      </w:pPr>
      <w:r w:rsidRPr="00CC327E">
        <w:rPr>
          <w:rFonts w:ascii="Calibri" w:hAnsi="Calibri" w:hint="eastAsia"/>
          <w:szCs w:val="22"/>
          <w:lang w:eastAsia="zh-CN"/>
        </w:rPr>
        <w:t>代表们</w:t>
      </w:r>
      <w:r w:rsidRPr="00B97F04">
        <w:rPr>
          <w:rFonts w:ascii="Calibri" w:hAnsi="Calibri" w:hint="eastAsia"/>
          <w:b/>
          <w:bCs/>
          <w:szCs w:val="22"/>
          <w:lang w:eastAsia="zh-CN"/>
        </w:rPr>
        <w:t>必须</w:t>
      </w:r>
      <w:r w:rsidR="009163F6" w:rsidRPr="009163F6">
        <w:rPr>
          <w:rFonts w:ascii="Calibri" w:hAnsi="Calibri" w:hint="eastAsia"/>
          <w:szCs w:val="22"/>
          <w:lang w:eastAsia="zh-CN"/>
        </w:rPr>
        <w:t>在</w:t>
      </w:r>
      <w:r w:rsidRPr="00B97F04">
        <w:rPr>
          <w:rFonts w:ascii="Calibri" w:hAnsi="Calibri" w:hint="eastAsia"/>
          <w:b/>
          <w:bCs/>
          <w:szCs w:val="22"/>
          <w:lang w:eastAsia="zh-CN"/>
        </w:rPr>
        <w:t>注册</w:t>
      </w:r>
      <w:r w:rsidRPr="00CC327E">
        <w:rPr>
          <w:rFonts w:ascii="Calibri" w:hAnsi="Calibri" w:hint="eastAsia"/>
          <w:szCs w:val="22"/>
          <w:lang w:eastAsia="zh-CN"/>
        </w:rPr>
        <w:t>了相应的会议后，才能远程参加这些会议。参会者应该了解，按照惯例，会议不会因为远程与会者无法连线、听不到或无法被听到而推迟或中断，一切听从主席的酌情安排。如果认为远程与会者的语音质量不佳，主席可以打断远程与会者的发言，并且在有迹象表明问题得到解决之前，可以不让该与会者发言。鼓励与会者使用会议聊天工具，以促进会议期间的有效时间管理，由主席酌情决定。</w:t>
      </w:r>
    </w:p>
    <w:p w14:paraId="1F5B9DFD" w14:textId="5148563F" w:rsidR="00384E5D" w:rsidRPr="003D69B8" w:rsidRDefault="00CC327E" w:rsidP="007B2ABA">
      <w:pPr>
        <w:tabs>
          <w:tab w:val="clear" w:pos="794"/>
          <w:tab w:val="clear" w:pos="1191"/>
          <w:tab w:val="clear" w:pos="1588"/>
          <w:tab w:val="clear" w:pos="1985"/>
        </w:tabs>
        <w:spacing w:before="240" w:after="120"/>
        <w:ind w:right="91"/>
        <w:jc w:val="center"/>
        <w:rPr>
          <w:b/>
          <w:bCs/>
          <w:szCs w:val="22"/>
          <w:lang w:eastAsia="zh-CN"/>
        </w:rPr>
      </w:pPr>
      <w:r w:rsidRPr="00CC327E">
        <w:rPr>
          <w:rFonts w:hint="eastAsia"/>
          <w:b/>
          <w:bCs/>
          <w:szCs w:val="22"/>
          <w:lang w:eastAsia="zh-CN"/>
        </w:rPr>
        <w:t>预注册和签证协办</w:t>
      </w:r>
    </w:p>
    <w:p w14:paraId="44856EA7" w14:textId="70D7E256" w:rsidR="00CC327E" w:rsidRPr="00925BF8" w:rsidRDefault="00CC327E" w:rsidP="007B2ABA">
      <w:pPr>
        <w:pStyle w:val="Normalaftertitle0"/>
        <w:spacing w:before="120"/>
        <w:rPr>
          <w:lang w:val="en-US" w:eastAsia="zh-CN"/>
        </w:rPr>
      </w:pPr>
      <w:r w:rsidRPr="00CC327E">
        <w:rPr>
          <w:rFonts w:hint="eastAsia"/>
          <w:b/>
          <w:lang w:eastAsia="zh-CN"/>
        </w:rPr>
        <w:t>预注册：</w:t>
      </w:r>
      <w:r w:rsidR="00925BF8" w:rsidRPr="00925BF8">
        <w:rPr>
          <w:rFonts w:hint="eastAsia"/>
          <w:bCs/>
          <w:u w:val="single"/>
          <w:lang w:eastAsia="zh-CN"/>
        </w:rPr>
        <w:t>现场和远程参会的</w:t>
      </w:r>
      <w:r w:rsidRPr="00925BF8">
        <w:rPr>
          <w:bCs/>
          <w:color w:val="000000"/>
          <w:u w:val="single"/>
          <w:lang w:eastAsia="zh-CN"/>
        </w:rPr>
        <w:t>与会者</w:t>
      </w:r>
      <w:r w:rsidR="00925BF8" w:rsidRPr="00925BF8">
        <w:rPr>
          <w:rFonts w:hint="eastAsia"/>
          <w:bCs/>
          <w:color w:val="000000"/>
          <w:lang w:eastAsia="zh-CN"/>
        </w:rPr>
        <w:t>均</w:t>
      </w:r>
      <w:r w:rsidRPr="00CC327E">
        <w:rPr>
          <w:rFonts w:hint="eastAsia"/>
          <w:color w:val="000000"/>
          <w:lang w:eastAsia="zh-CN"/>
        </w:rPr>
        <w:t>须</w:t>
      </w:r>
      <w:r w:rsidRPr="00CC327E">
        <w:rPr>
          <w:color w:val="000000"/>
          <w:lang w:eastAsia="zh-CN"/>
        </w:rPr>
        <w:t>进行预注</w:t>
      </w:r>
      <w:r w:rsidRPr="00CC327E">
        <w:rPr>
          <w:rFonts w:cs="SimSun" w:hint="eastAsia"/>
          <w:color w:val="000000"/>
          <w:lang w:eastAsia="zh-CN"/>
        </w:rPr>
        <w:t>册，</w:t>
      </w:r>
      <w:r w:rsidR="00925BF8" w:rsidRPr="00925BF8">
        <w:rPr>
          <w:bCs/>
          <w:lang w:eastAsia="zh-CN"/>
        </w:rPr>
        <w:t>且请</w:t>
      </w:r>
      <w:r w:rsidR="00925BF8" w:rsidRPr="00925BF8">
        <w:rPr>
          <w:b/>
          <w:lang w:eastAsia="zh-CN"/>
        </w:rPr>
        <w:t>至少在会议开始的一个月前</w:t>
      </w:r>
      <w:r w:rsidR="00925BF8" w:rsidRPr="00925BF8">
        <w:rPr>
          <w:bCs/>
          <w:lang w:eastAsia="zh-CN"/>
        </w:rPr>
        <w:t>通过研究组主页在线完成</w:t>
      </w:r>
      <w:r w:rsidRPr="00CC327E">
        <w:rPr>
          <w:lang w:eastAsia="zh-CN"/>
        </w:rPr>
        <w:t>。</w:t>
      </w:r>
      <w:r w:rsidRPr="00CC327E">
        <w:rPr>
          <w:rFonts w:hint="eastAsia"/>
          <w:color w:val="000000"/>
          <w:lang w:eastAsia="zh-CN"/>
        </w:rPr>
        <w:t>I</w:t>
      </w:r>
      <w:r w:rsidRPr="00CC327E">
        <w:rPr>
          <w:color w:val="000000"/>
          <w:lang w:eastAsia="zh-CN"/>
        </w:rPr>
        <w:t>TU-T</w:t>
      </w:r>
      <w:r w:rsidRPr="00CC327E">
        <w:rPr>
          <w:color w:val="000000"/>
          <w:lang w:eastAsia="zh-CN"/>
        </w:rPr>
        <w:t>注册系统要求注册申请需经过联系人</w:t>
      </w:r>
      <w:r w:rsidRPr="00CC327E">
        <w:rPr>
          <w:rFonts w:hint="eastAsia"/>
          <w:color w:val="000000"/>
          <w:lang w:eastAsia="zh-CN"/>
        </w:rPr>
        <w:t>的</w:t>
      </w:r>
      <w:r w:rsidRPr="00CC327E">
        <w:rPr>
          <w:color w:val="000000"/>
          <w:lang w:eastAsia="zh-CN"/>
        </w:rPr>
        <w:t>批准</w:t>
      </w:r>
      <w:r w:rsidR="009163F6">
        <w:rPr>
          <w:rFonts w:cs="SimSun" w:hint="eastAsia"/>
          <w:color w:val="000000"/>
          <w:lang w:eastAsia="zh-CN"/>
        </w:rPr>
        <w:t>；</w:t>
      </w:r>
      <w:r w:rsidR="00925BF8" w:rsidRPr="00925BF8">
        <w:rPr>
          <w:rFonts w:cs="SimSun"/>
          <w:color w:val="000000"/>
          <w:lang w:eastAsia="zh-CN"/>
        </w:rPr>
        <w:t>但是，可以更改该规定，以便按照</w:t>
      </w:r>
      <w:hyperlink r:id="rId26" w:history="1">
        <w:r w:rsidR="00925BF8" w:rsidRPr="00925BF8">
          <w:rPr>
            <w:rStyle w:val="Hyperlink"/>
            <w:rFonts w:cs="SimSun"/>
            <w:lang w:eastAsia="zh-CN"/>
          </w:rPr>
          <w:t>电信标准化局第</w:t>
        </w:r>
        <w:r w:rsidR="00925BF8" w:rsidRPr="00925BF8">
          <w:rPr>
            <w:rStyle w:val="Hyperlink"/>
            <w:rFonts w:cs="SimSun"/>
            <w:lang w:eastAsia="zh-CN"/>
          </w:rPr>
          <w:t>1</w:t>
        </w:r>
        <w:r w:rsidR="00925BF8" w:rsidRPr="00925BF8">
          <w:rPr>
            <w:rStyle w:val="Hyperlink"/>
            <w:rFonts w:cs="SimSun"/>
            <w:lang w:eastAsia="zh-CN"/>
          </w:rPr>
          <w:t>号通函</w:t>
        </w:r>
      </w:hyperlink>
      <w:r w:rsidR="00925BF8" w:rsidRPr="00925BF8">
        <w:rPr>
          <w:rFonts w:cs="SimSun"/>
          <w:color w:val="000000"/>
          <w:lang w:eastAsia="zh-CN"/>
        </w:rPr>
        <w:t>的规定实现自动批准</w:t>
      </w:r>
      <w:r w:rsidRPr="00CC327E">
        <w:rPr>
          <w:rFonts w:cs="SimSun" w:hint="eastAsia"/>
          <w:color w:val="000000"/>
          <w:lang w:eastAsia="zh-CN"/>
        </w:rPr>
        <w:t>。注册表中的一些</w:t>
      </w:r>
      <w:r w:rsidR="00925BF8">
        <w:rPr>
          <w:rFonts w:cs="SimSun" w:hint="eastAsia"/>
          <w:color w:val="000000"/>
          <w:lang w:eastAsia="zh-CN"/>
        </w:rPr>
        <w:t>备</w:t>
      </w:r>
      <w:r w:rsidRPr="00CC327E">
        <w:rPr>
          <w:rFonts w:cs="SimSun" w:hint="eastAsia"/>
          <w:color w:val="000000"/>
          <w:lang w:eastAsia="zh-CN"/>
        </w:rPr>
        <w:t>选项仅适用于成员国</w:t>
      </w:r>
      <w:r w:rsidR="009163F6">
        <w:rPr>
          <w:rFonts w:cs="SimSun" w:hint="eastAsia"/>
          <w:color w:val="000000"/>
          <w:lang w:eastAsia="zh-CN"/>
        </w:rPr>
        <w:t>（</w:t>
      </w:r>
      <w:r w:rsidR="00925BF8">
        <w:rPr>
          <w:rFonts w:cs="SimSun" w:hint="eastAsia"/>
          <w:color w:val="000000"/>
          <w:lang w:eastAsia="zh-CN"/>
        </w:rPr>
        <w:t>例如，职能</w:t>
      </w:r>
      <w:r w:rsidR="009163F6">
        <w:rPr>
          <w:rFonts w:cs="SimSun" w:hint="eastAsia"/>
          <w:color w:val="000000"/>
          <w:lang w:eastAsia="zh-CN"/>
        </w:rPr>
        <w:t>）</w:t>
      </w:r>
      <w:r w:rsidRPr="00CC327E">
        <w:rPr>
          <w:rFonts w:cs="SimSun" w:hint="eastAsia"/>
          <w:color w:val="000000"/>
          <w:lang w:eastAsia="zh-CN"/>
        </w:rPr>
        <w:t>。</w:t>
      </w:r>
      <w:r w:rsidRPr="00CC327E">
        <w:rPr>
          <w:rFonts w:hint="eastAsia"/>
          <w:lang w:eastAsia="zh-CN"/>
        </w:rPr>
        <w:t>请</w:t>
      </w:r>
      <w:r w:rsidRPr="00CC327E">
        <w:rPr>
          <w:lang w:eastAsia="zh-CN"/>
        </w:rPr>
        <w:t>成员尽可能吸收女性</w:t>
      </w:r>
      <w:r w:rsidRPr="00CC327E">
        <w:rPr>
          <w:rFonts w:hint="eastAsia"/>
          <w:lang w:eastAsia="zh-CN"/>
        </w:rPr>
        <w:t>加入</w:t>
      </w:r>
      <w:r w:rsidRPr="00CC327E">
        <w:rPr>
          <w:lang w:eastAsia="zh-CN"/>
        </w:rPr>
        <w:t>代表团。</w:t>
      </w:r>
    </w:p>
    <w:p w14:paraId="636F582D" w14:textId="77777777" w:rsidR="00CC327E" w:rsidRPr="00CC327E" w:rsidRDefault="00CC327E" w:rsidP="00CC327E">
      <w:pPr>
        <w:spacing w:after="120"/>
        <w:rPr>
          <w:szCs w:val="22"/>
          <w:lang w:eastAsia="zh-CN"/>
        </w:rPr>
      </w:pPr>
      <w:r w:rsidRPr="00CC327E">
        <w:rPr>
          <w:rFonts w:hint="eastAsia"/>
          <w:b/>
          <w:szCs w:val="22"/>
          <w:lang w:eastAsia="zh-CN"/>
        </w:rPr>
        <w:t>签证协办：</w:t>
      </w:r>
      <w:r w:rsidRPr="00CC327E">
        <w:rPr>
          <w:rFonts w:hint="eastAsia"/>
          <w:szCs w:val="22"/>
          <w:lang w:eastAsia="zh-CN"/>
        </w:rPr>
        <w:t>如有</w:t>
      </w:r>
      <w:r w:rsidRPr="00CC327E">
        <w:rPr>
          <w:szCs w:val="22"/>
          <w:lang w:eastAsia="zh-CN"/>
        </w:rPr>
        <w:t>需要，</w:t>
      </w:r>
      <w:r w:rsidRPr="00CC327E">
        <w:rPr>
          <w:rFonts w:hint="eastAsia"/>
          <w:szCs w:val="22"/>
          <w:lang w:eastAsia="zh-CN"/>
        </w:rPr>
        <w:t>必须在抵达</w:t>
      </w:r>
      <w:r w:rsidRPr="00CC327E">
        <w:rPr>
          <w:szCs w:val="22"/>
          <w:lang w:eastAsia="zh-CN"/>
        </w:rPr>
        <w:t>瑞士</w:t>
      </w:r>
      <w:r w:rsidRPr="00CC327E">
        <w:rPr>
          <w:rFonts w:hint="eastAsia"/>
          <w:szCs w:val="22"/>
          <w:lang w:eastAsia="zh-CN"/>
        </w:rPr>
        <w:t>之前向驻贵国的瑞士代表机构（使馆或领事馆）申请签证。如果贵国没有此类机构，则请向离</w:t>
      </w:r>
      <w:proofErr w:type="gramStart"/>
      <w:r w:rsidRPr="00CC327E">
        <w:rPr>
          <w:rFonts w:hint="eastAsia"/>
          <w:szCs w:val="22"/>
          <w:lang w:eastAsia="zh-CN"/>
        </w:rPr>
        <w:t>出发国</w:t>
      </w:r>
      <w:proofErr w:type="gramEnd"/>
      <w:r w:rsidRPr="00CC327E">
        <w:rPr>
          <w:rFonts w:hint="eastAsia"/>
          <w:szCs w:val="22"/>
          <w:lang w:eastAsia="zh-CN"/>
        </w:rPr>
        <w:t>最近的此类机构申请。</w:t>
      </w:r>
      <w:r w:rsidRPr="00CC327E">
        <w:rPr>
          <w:szCs w:val="22"/>
          <w:lang w:eastAsia="zh-CN"/>
        </w:rPr>
        <w:t>由于截止日期各不相同，因此建议直接向相关代表机构咨询并尽早申请。</w:t>
      </w:r>
    </w:p>
    <w:p w14:paraId="419699ED" w14:textId="77777777" w:rsidR="00CC327E" w:rsidRPr="00CC327E" w:rsidRDefault="00CC327E" w:rsidP="00CC327E">
      <w:pPr>
        <w:overflowPunct/>
        <w:autoSpaceDE/>
        <w:autoSpaceDN/>
        <w:adjustRightInd/>
        <w:ind w:firstLineChars="200" w:firstLine="440"/>
        <w:textAlignment w:val="auto"/>
        <w:rPr>
          <w:rFonts w:ascii="SimSun" w:hAnsi="SimSun" w:cs="SimSun"/>
          <w:color w:val="000000"/>
          <w:szCs w:val="22"/>
          <w:lang w:eastAsia="zh-CN"/>
        </w:rPr>
      </w:pPr>
      <w:r w:rsidRPr="00CC327E">
        <w:rPr>
          <w:rFonts w:hint="eastAsia"/>
          <w:szCs w:val="22"/>
          <w:lang w:eastAsia="zh-CN"/>
        </w:rPr>
        <w:t>如果遇到问题，国际</w:t>
      </w:r>
      <w:proofErr w:type="gramStart"/>
      <w:r w:rsidRPr="00CC327E">
        <w:rPr>
          <w:rFonts w:hint="eastAsia"/>
          <w:szCs w:val="22"/>
          <w:lang w:eastAsia="zh-CN"/>
        </w:rPr>
        <w:t>电联可根据</w:t>
      </w:r>
      <w:proofErr w:type="gramEnd"/>
      <w:r w:rsidRPr="00CC327E">
        <w:rPr>
          <w:rFonts w:hint="eastAsia"/>
          <w:szCs w:val="22"/>
          <w:lang w:eastAsia="zh-CN"/>
        </w:rPr>
        <w:t>您所代表的主管部门或实体提出的正式请求与有权能的瑞士当局接触，以便为发放签证提供方便。</w:t>
      </w:r>
      <w:r w:rsidRPr="00CC327E">
        <w:rPr>
          <w:rFonts w:hint="eastAsia"/>
          <w:bCs/>
          <w:szCs w:val="22"/>
          <w:lang w:eastAsia="zh-CN"/>
        </w:rPr>
        <w:t>在贵组织的注册联系人批准了您的注册之后，通常需要</w:t>
      </w:r>
      <w:r w:rsidRPr="00CC327E">
        <w:rPr>
          <w:rFonts w:hint="eastAsia"/>
          <w:bCs/>
          <w:szCs w:val="22"/>
          <w:lang w:eastAsia="zh-CN"/>
        </w:rPr>
        <w:t>15</w:t>
      </w:r>
      <w:r w:rsidRPr="00CC327E">
        <w:rPr>
          <w:rFonts w:hint="eastAsia"/>
          <w:bCs/>
          <w:szCs w:val="22"/>
          <w:lang w:eastAsia="zh-CN"/>
        </w:rPr>
        <w:t>天才能发出签证申请函。因此，</w:t>
      </w:r>
      <w:r w:rsidRPr="00CC327E">
        <w:rPr>
          <w:rFonts w:hint="eastAsia"/>
          <w:szCs w:val="22"/>
          <w:lang w:val="fr-FR" w:eastAsia="zh-CN"/>
        </w:rPr>
        <w:t>申请应在</w:t>
      </w:r>
      <w:r w:rsidRPr="00CC327E">
        <w:rPr>
          <w:rFonts w:hint="eastAsia"/>
          <w:b/>
          <w:bCs/>
          <w:szCs w:val="22"/>
          <w:lang w:val="fr-FR" w:eastAsia="zh-CN"/>
        </w:rPr>
        <w:t>不晚于会议开始的一个月前</w:t>
      </w:r>
      <w:proofErr w:type="gramStart"/>
      <w:r w:rsidRPr="00CC327E">
        <w:rPr>
          <w:rFonts w:hint="eastAsia"/>
          <w:szCs w:val="22"/>
          <w:lang w:val="fr-FR" w:eastAsia="zh-CN"/>
        </w:rPr>
        <w:t>通过勾选</w:t>
      </w:r>
      <w:r w:rsidRPr="00CC327E">
        <w:rPr>
          <w:szCs w:val="22"/>
          <w:lang w:val="fr-FR" w:eastAsia="zh-CN"/>
        </w:rPr>
        <w:t>注册表</w:t>
      </w:r>
      <w:proofErr w:type="gramEnd"/>
      <w:r w:rsidRPr="00CC327E">
        <w:rPr>
          <w:rFonts w:hint="eastAsia"/>
          <w:szCs w:val="22"/>
          <w:lang w:val="fr-FR" w:eastAsia="zh-CN"/>
        </w:rPr>
        <w:t>上的</w:t>
      </w:r>
      <w:r w:rsidRPr="00CC327E">
        <w:rPr>
          <w:szCs w:val="22"/>
          <w:lang w:val="fr-FR" w:eastAsia="zh-CN"/>
        </w:rPr>
        <w:t>相应方框</w:t>
      </w:r>
      <w:r w:rsidRPr="00CC327E">
        <w:rPr>
          <w:rFonts w:hint="eastAsia"/>
          <w:szCs w:val="22"/>
          <w:lang w:val="fr-FR" w:eastAsia="zh-CN"/>
        </w:rPr>
        <w:t>提出</w:t>
      </w:r>
      <w:r w:rsidRPr="00CC327E">
        <w:rPr>
          <w:rFonts w:hint="eastAsia"/>
          <w:color w:val="000000"/>
          <w:szCs w:val="22"/>
          <w:lang w:eastAsia="zh-CN"/>
        </w:rPr>
        <w:t>。</w:t>
      </w:r>
      <w:r w:rsidRPr="00CC327E">
        <w:rPr>
          <w:color w:val="000000"/>
          <w:szCs w:val="22"/>
          <w:lang w:eastAsia="zh-CN"/>
        </w:rPr>
        <w:t>如有问题，请发送电子邮件至国际电联差旅科（</w:t>
      </w:r>
      <w:hyperlink r:id="rId27" w:history="1">
        <w:r w:rsidRPr="00CC327E">
          <w:rPr>
            <w:rStyle w:val="Hyperlink"/>
            <w:bCs/>
            <w:szCs w:val="22"/>
            <w:lang w:eastAsia="zh-CN"/>
          </w:rPr>
          <w:t>travel@itu.int</w:t>
        </w:r>
      </w:hyperlink>
      <w:r w:rsidRPr="00CC327E">
        <w:rPr>
          <w:rFonts w:hint="eastAsia"/>
          <w:color w:val="000000"/>
          <w:szCs w:val="22"/>
          <w:lang w:eastAsia="zh-CN"/>
        </w:rPr>
        <w:t>），并</w:t>
      </w:r>
      <w:r w:rsidRPr="00CC327E">
        <w:rPr>
          <w:color w:val="000000"/>
          <w:szCs w:val="22"/>
          <w:lang w:eastAsia="zh-CN"/>
        </w:rPr>
        <w:t>请注明</w:t>
      </w:r>
      <w:r w:rsidRPr="00CC327E">
        <w:rPr>
          <w:rFonts w:hint="eastAsia"/>
          <w:color w:val="000000"/>
          <w:szCs w:val="22"/>
          <w:lang w:eastAsia="zh-CN"/>
        </w:rPr>
        <w:t>“</w:t>
      </w:r>
      <w:r w:rsidRPr="00CC327E">
        <w:rPr>
          <w:b/>
          <w:bCs/>
          <w:color w:val="000000"/>
          <w:szCs w:val="22"/>
          <w:lang w:eastAsia="zh-CN"/>
        </w:rPr>
        <w:t>签证协办</w:t>
      </w:r>
      <w:r w:rsidRPr="00CC327E">
        <w:rPr>
          <w:rFonts w:hint="eastAsia"/>
          <w:b/>
          <w:bCs/>
          <w:color w:val="000000"/>
          <w:szCs w:val="22"/>
          <w:lang w:eastAsia="zh-CN"/>
        </w:rPr>
        <w:t>（</w:t>
      </w:r>
      <w:r w:rsidRPr="00CC327E">
        <w:rPr>
          <w:b/>
          <w:bCs/>
          <w:szCs w:val="22"/>
          <w:lang w:eastAsia="zh-CN"/>
        </w:rPr>
        <w:t>visa support</w:t>
      </w:r>
      <w:r w:rsidRPr="00CC327E">
        <w:rPr>
          <w:rFonts w:hint="eastAsia"/>
          <w:b/>
          <w:bCs/>
          <w:color w:val="000000"/>
          <w:szCs w:val="22"/>
          <w:lang w:eastAsia="zh-CN"/>
        </w:rPr>
        <w:t>）</w:t>
      </w:r>
      <w:r w:rsidRPr="00CC327E">
        <w:rPr>
          <w:rFonts w:hint="eastAsia"/>
          <w:color w:val="000000"/>
          <w:szCs w:val="22"/>
          <w:lang w:eastAsia="zh-CN"/>
        </w:rPr>
        <w:t>”</w:t>
      </w:r>
      <w:r w:rsidRPr="00CC327E">
        <w:rPr>
          <w:rFonts w:ascii="SimSun" w:hAnsi="SimSun" w:cs="SimSun" w:hint="eastAsia"/>
          <w:color w:val="000000"/>
          <w:szCs w:val="22"/>
          <w:lang w:eastAsia="zh-CN"/>
        </w:rPr>
        <w:t>。</w:t>
      </w:r>
    </w:p>
    <w:p w14:paraId="034C223F" w14:textId="594229E6" w:rsidR="00384E5D" w:rsidRPr="003D69B8" w:rsidRDefault="00CC327E" w:rsidP="007B2ABA">
      <w:pPr>
        <w:tabs>
          <w:tab w:val="left" w:pos="1418"/>
          <w:tab w:val="left" w:pos="1702"/>
          <w:tab w:val="left" w:pos="2160"/>
        </w:tabs>
        <w:spacing w:before="240" w:after="120"/>
        <w:ind w:right="91"/>
        <w:jc w:val="center"/>
        <w:rPr>
          <w:b/>
          <w:bCs/>
          <w:lang w:eastAsia="zh-CN"/>
        </w:rPr>
      </w:pPr>
      <w:r w:rsidRPr="00CC327E">
        <w:rPr>
          <w:rFonts w:hint="eastAsia"/>
          <w:b/>
          <w:bCs/>
          <w:lang w:eastAsia="zh-CN"/>
        </w:rPr>
        <w:t>到访日内瓦：酒店、公共交通</w:t>
      </w:r>
    </w:p>
    <w:p w14:paraId="7A0FA395" w14:textId="77777777" w:rsidR="00CC327E" w:rsidRPr="00CC327E" w:rsidRDefault="00CC327E" w:rsidP="007B2ABA">
      <w:pPr>
        <w:pStyle w:val="Normalaftertitle0"/>
        <w:spacing w:before="120"/>
        <w:rPr>
          <w:lang w:eastAsia="zh-CN"/>
        </w:rPr>
      </w:pPr>
      <w:r w:rsidRPr="00CC327E">
        <w:rPr>
          <w:rFonts w:ascii="Calibri" w:hAnsi="Calibri" w:hint="eastAsia"/>
          <w:b/>
          <w:bCs/>
          <w:lang w:eastAsia="zh-CN"/>
        </w:rPr>
        <w:t>到访日内瓦：</w:t>
      </w:r>
      <w:r w:rsidRPr="00CC327E">
        <w:rPr>
          <w:rFonts w:ascii="Calibri" w:hAnsi="Calibri" w:hint="eastAsia"/>
          <w:lang w:eastAsia="zh-CN"/>
        </w:rPr>
        <w:t>为在</w:t>
      </w:r>
      <w:r w:rsidRPr="00CC327E">
        <w:rPr>
          <w:rFonts w:ascii="Calibri" w:hAnsi="Calibri"/>
          <w:lang w:eastAsia="zh-CN"/>
        </w:rPr>
        <w:t>日内瓦</w:t>
      </w:r>
      <w:r w:rsidRPr="00CC327E">
        <w:rPr>
          <w:rFonts w:ascii="Calibri" w:hAnsi="Calibri" w:hint="eastAsia"/>
          <w:lang w:eastAsia="zh-CN"/>
        </w:rPr>
        <w:t>参加国际电联会议的代表准备的实用信息可在以下网址查询：</w:t>
      </w:r>
      <w:hyperlink r:id="rId28">
        <w:r w:rsidRPr="00CC327E">
          <w:rPr>
            <w:rStyle w:val="Hyperlink"/>
            <w:szCs w:val="22"/>
          </w:rPr>
          <w:t>https://itu.int/en/delegates-corner</w:t>
        </w:r>
      </w:hyperlink>
      <w:r w:rsidRPr="00CC327E">
        <w:rPr>
          <w:rFonts w:ascii="Calibri" w:hAnsi="Calibri" w:hint="eastAsia"/>
          <w:lang w:eastAsia="zh-CN"/>
        </w:rPr>
        <w:t>。</w:t>
      </w:r>
    </w:p>
    <w:p w14:paraId="49D8B376" w14:textId="77777777" w:rsidR="00D05653" w:rsidRPr="007254F5" w:rsidRDefault="00CC327E" w:rsidP="00D05653">
      <w:pPr>
        <w:rPr>
          <w:lang w:eastAsia="zh-CN"/>
        </w:rPr>
      </w:pPr>
      <w:r w:rsidRPr="00CC327E">
        <w:rPr>
          <w:rFonts w:ascii="Calibri" w:hAnsi="Calibri"/>
          <w:b/>
          <w:szCs w:val="22"/>
          <w:lang w:eastAsia="zh-CN"/>
        </w:rPr>
        <w:t>酒店</w:t>
      </w:r>
      <w:r w:rsidRPr="00CC327E">
        <w:rPr>
          <w:rFonts w:ascii="Calibri" w:hAnsi="Calibri" w:hint="eastAsia"/>
          <w:b/>
          <w:szCs w:val="22"/>
          <w:lang w:eastAsia="zh-CN"/>
        </w:rPr>
        <w:t>折扣</w:t>
      </w:r>
      <w:r w:rsidRPr="00CC327E">
        <w:rPr>
          <w:rFonts w:ascii="Calibri" w:hAnsi="Calibri"/>
          <w:b/>
          <w:bCs/>
          <w:szCs w:val="22"/>
          <w:lang w:eastAsia="zh-CN"/>
        </w:rPr>
        <w:t>：</w:t>
      </w:r>
      <w:r w:rsidRPr="00CC327E">
        <w:rPr>
          <w:rFonts w:ascii="Calibri" w:hAnsi="Calibri" w:hint="eastAsia"/>
          <w:szCs w:val="22"/>
          <w:lang w:eastAsia="zh-CN"/>
        </w:rPr>
        <w:t>一些日内瓦酒店为出席国际电联会议的代表提供优惠价格，并提供一张免费使用日内瓦公共交通系统的交通卡。欲</w:t>
      </w:r>
      <w:r w:rsidRPr="00CC327E">
        <w:rPr>
          <w:rFonts w:ascii="Calibri" w:hAnsi="Calibri"/>
          <w:szCs w:val="22"/>
          <w:lang w:eastAsia="zh-CN"/>
        </w:rPr>
        <w:t>了解</w:t>
      </w:r>
      <w:r w:rsidRPr="00CC327E">
        <w:rPr>
          <w:rFonts w:ascii="Calibri" w:hAnsi="Calibri" w:hint="eastAsia"/>
          <w:szCs w:val="22"/>
          <w:lang w:eastAsia="zh-CN"/>
        </w:rPr>
        <w:t>参与优惠活动的酒店名单以及如何取得折扣的指南，</w:t>
      </w:r>
      <w:proofErr w:type="gramStart"/>
      <w:r w:rsidRPr="00CC327E">
        <w:rPr>
          <w:rFonts w:ascii="Calibri" w:hAnsi="Calibri" w:hint="eastAsia"/>
          <w:szCs w:val="22"/>
          <w:lang w:eastAsia="zh-CN"/>
        </w:rPr>
        <w:t>请访问</w:t>
      </w:r>
      <w:proofErr w:type="gramEnd"/>
      <w:r w:rsidRPr="00CC327E">
        <w:rPr>
          <w:rFonts w:ascii="Calibri" w:hAnsi="Calibri" w:hint="eastAsia"/>
          <w:szCs w:val="22"/>
          <w:lang w:eastAsia="zh-CN"/>
        </w:rPr>
        <w:t>以下网址：</w:t>
      </w:r>
      <w:hyperlink r:id="rId29" w:history="1">
        <w:r w:rsidRPr="00CC327E">
          <w:rPr>
            <w:rStyle w:val="Hyperlink"/>
            <w:szCs w:val="22"/>
            <w:lang w:eastAsia="zh-CN"/>
          </w:rPr>
          <w:t>https://itu.int/travel/</w:t>
        </w:r>
      </w:hyperlink>
      <w:r w:rsidRPr="00CC327E">
        <w:rPr>
          <w:rFonts w:ascii="Calibri" w:hAnsi="Calibri" w:hint="eastAsia"/>
          <w:szCs w:val="22"/>
          <w:lang w:eastAsia="zh-CN"/>
        </w:rPr>
        <w:t>。</w:t>
      </w:r>
    </w:p>
    <w:p w14:paraId="19699614" w14:textId="77777777" w:rsidR="00D05653" w:rsidRPr="005232CF" w:rsidRDefault="00D05653" w:rsidP="00D05653">
      <w:pPr>
        <w:rPr>
          <w:lang w:val="en-US" w:eastAsia="zh-CN"/>
        </w:rPr>
      </w:pPr>
      <w:r w:rsidRPr="007254F5">
        <w:rPr>
          <w:lang w:eastAsia="zh-CN"/>
        </w:rPr>
        <w:br w:type="page"/>
      </w:r>
    </w:p>
    <w:p w14:paraId="02AF3970" w14:textId="77777777" w:rsidR="00D05653" w:rsidRPr="007254F5" w:rsidRDefault="00D05653" w:rsidP="00D05653">
      <w:pPr>
        <w:pStyle w:val="Annextitle"/>
        <w:tabs>
          <w:tab w:val="center" w:pos="5103"/>
          <w:tab w:val="left" w:pos="6734"/>
        </w:tabs>
        <w:rPr>
          <w:szCs w:val="28"/>
        </w:rPr>
      </w:pPr>
      <w:r w:rsidRPr="007254F5">
        <w:rPr>
          <w:szCs w:val="28"/>
        </w:rPr>
        <w:lastRenderedPageBreak/>
        <w:t>ANNEX B</w:t>
      </w:r>
      <w:r w:rsidRPr="007254F5">
        <w:rPr>
          <w:szCs w:val="28"/>
        </w:rPr>
        <w:br/>
        <w:t>Meeting of Study Group 13</w:t>
      </w:r>
      <w:r w:rsidRPr="007254F5">
        <w:rPr>
          <w:szCs w:val="28"/>
        </w:rPr>
        <w:br/>
        <w:t>Geneva, 19 October 2026</w:t>
      </w:r>
    </w:p>
    <w:p w14:paraId="173B2BB2" w14:textId="77777777" w:rsidR="00D05653" w:rsidRPr="007254F5" w:rsidRDefault="00D05653" w:rsidP="00D05653">
      <w:pPr>
        <w:ind w:right="91"/>
        <w:jc w:val="center"/>
        <w:rPr>
          <w:b/>
          <w:sz w:val="24"/>
        </w:rPr>
      </w:pPr>
      <w:r w:rsidRPr="007254F5">
        <w:rPr>
          <w:b/>
          <w:sz w:val="24"/>
        </w:rPr>
        <w:t>Draft Agenda</w:t>
      </w:r>
    </w:p>
    <w:p w14:paraId="5408135F" w14:textId="77777777" w:rsidR="00D05653" w:rsidRPr="007254F5" w:rsidRDefault="00D05653" w:rsidP="00D05653">
      <w:pPr>
        <w:numPr>
          <w:ilvl w:val="0"/>
          <w:numId w:val="26"/>
        </w:numPr>
        <w:tabs>
          <w:tab w:val="clear" w:pos="1363"/>
          <w:tab w:val="num" w:pos="1155"/>
        </w:tabs>
        <w:overflowPunct/>
        <w:autoSpaceDE/>
        <w:autoSpaceDN/>
        <w:adjustRightInd/>
        <w:spacing w:before="240"/>
        <w:ind w:left="794" w:hanging="652"/>
        <w:textAlignment w:val="auto"/>
        <w:rPr>
          <w:rFonts w:cstheme="minorHAnsi"/>
        </w:rPr>
      </w:pPr>
      <w:r w:rsidRPr="007254F5">
        <w:rPr>
          <w:rFonts w:cstheme="minorHAnsi"/>
        </w:rPr>
        <w:t>Opening remarks and welcome</w:t>
      </w:r>
    </w:p>
    <w:p w14:paraId="54DC0DD6" w14:textId="77777777" w:rsidR="00D05653" w:rsidRPr="007254F5" w:rsidRDefault="00D05653" w:rsidP="00D05653">
      <w:pPr>
        <w:numPr>
          <w:ilvl w:val="0"/>
          <w:numId w:val="26"/>
        </w:numPr>
        <w:tabs>
          <w:tab w:val="clear" w:pos="1363"/>
          <w:tab w:val="num" w:pos="1155"/>
        </w:tabs>
        <w:overflowPunct/>
        <w:autoSpaceDE/>
        <w:autoSpaceDN/>
        <w:adjustRightInd/>
        <w:ind w:left="794" w:hanging="652"/>
        <w:textAlignment w:val="auto"/>
        <w:rPr>
          <w:rFonts w:cstheme="minorHAnsi"/>
        </w:rPr>
      </w:pPr>
      <w:r w:rsidRPr="007254F5">
        <w:rPr>
          <w:rFonts w:cstheme="minorHAnsi"/>
        </w:rPr>
        <w:t>Approval of the agenda</w:t>
      </w:r>
    </w:p>
    <w:p w14:paraId="190B9AEB" w14:textId="77777777" w:rsidR="00D05653" w:rsidRPr="007254F5" w:rsidRDefault="00D05653" w:rsidP="00D05653">
      <w:pPr>
        <w:numPr>
          <w:ilvl w:val="0"/>
          <w:numId w:val="26"/>
        </w:numPr>
        <w:tabs>
          <w:tab w:val="clear" w:pos="1363"/>
          <w:tab w:val="num" w:pos="1155"/>
        </w:tabs>
        <w:overflowPunct/>
        <w:autoSpaceDE/>
        <w:autoSpaceDN/>
        <w:adjustRightInd/>
        <w:ind w:left="794" w:hanging="652"/>
        <w:textAlignment w:val="auto"/>
        <w:rPr>
          <w:rFonts w:cstheme="minorHAnsi"/>
          <w:bCs/>
        </w:rPr>
      </w:pPr>
      <w:r w:rsidRPr="007254F5">
        <w:rPr>
          <w:rFonts w:cstheme="minorHAnsi"/>
        </w:rPr>
        <w:t>Result of Recommendations consented for approval at the last SG13 meeting and consider any necessary follow up</w:t>
      </w:r>
    </w:p>
    <w:p w14:paraId="6D42EA7B" w14:textId="77777777" w:rsidR="00D05653" w:rsidRPr="007254F5" w:rsidRDefault="00D05653" w:rsidP="00D05653">
      <w:pPr>
        <w:numPr>
          <w:ilvl w:val="0"/>
          <w:numId w:val="26"/>
        </w:numPr>
        <w:tabs>
          <w:tab w:val="clear" w:pos="1363"/>
          <w:tab w:val="num" w:pos="1155"/>
        </w:tabs>
        <w:overflowPunct/>
        <w:autoSpaceDE/>
        <w:autoSpaceDN/>
        <w:adjustRightInd/>
        <w:ind w:left="794" w:hanging="652"/>
        <w:textAlignment w:val="auto"/>
        <w:rPr>
          <w:rFonts w:cstheme="minorHAnsi"/>
          <w:bCs/>
        </w:rPr>
      </w:pPr>
      <w:r w:rsidRPr="007254F5">
        <w:rPr>
          <w:rFonts w:cstheme="minorHAnsi"/>
          <w:bCs/>
        </w:rPr>
        <w:t>Consider for approval draft new Recommendation ITU-T Y.3839 “</w:t>
      </w:r>
      <w:r w:rsidRPr="007254F5">
        <w:rPr>
          <w:rFonts w:cstheme="minorHAnsi"/>
          <w:bCs/>
          <w:i/>
          <w:iCs/>
        </w:rPr>
        <w:t>Quantum key distribution networks - Framework of cryptographic application registration</w:t>
      </w:r>
      <w:r w:rsidRPr="007254F5">
        <w:rPr>
          <w:rFonts w:cstheme="minorHAnsi"/>
          <w:bCs/>
        </w:rPr>
        <w:t xml:space="preserve">” </w:t>
      </w:r>
      <w:r w:rsidRPr="007254F5">
        <w:t>(Q</w:t>
      </w:r>
      <w:r>
        <w:t>6</w:t>
      </w:r>
      <w:r w:rsidRPr="007254F5">
        <w:t>/13)</w:t>
      </w:r>
      <w:r w:rsidRPr="007254F5">
        <w:rPr>
          <w:rFonts w:cstheme="minorHAnsi"/>
          <w:bCs/>
        </w:rPr>
        <w:t xml:space="preserve"> under provisions of the WTSA-22 Resolution 1</w:t>
      </w:r>
    </w:p>
    <w:p w14:paraId="3B2A6AF8" w14:textId="77777777" w:rsidR="00D05653" w:rsidRPr="007254F5" w:rsidRDefault="00D05653" w:rsidP="00D05653">
      <w:pPr>
        <w:numPr>
          <w:ilvl w:val="0"/>
          <w:numId w:val="26"/>
        </w:numPr>
        <w:tabs>
          <w:tab w:val="clear" w:pos="1363"/>
          <w:tab w:val="num" w:pos="1155"/>
        </w:tabs>
        <w:overflowPunct/>
        <w:autoSpaceDE/>
        <w:autoSpaceDN/>
        <w:adjustRightInd/>
        <w:ind w:left="794" w:hanging="652"/>
        <w:textAlignment w:val="auto"/>
        <w:rPr>
          <w:rFonts w:cstheme="minorHAnsi"/>
          <w:bCs/>
        </w:rPr>
      </w:pPr>
      <w:r w:rsidRPr="007254F5">
        <w:t xml:space="preserve">Initiation of approval procedure for draft new Recommendation </w:t>
      </w:r>
      <w:proofErr w:type="spellStart"/>
      <w:r w:rsidRPr="007254F5">
        <w:t>Y.sbo</w:t>
      </w:r>
      <w:proofErr w:type="spellEnd"/>
      <w:r w:rsidRPr="007254F5">
        <w:t xml:space="preserve"> “</w:t>
      </w:r>
      <w:r w:rsidRPr="007254F5">
        <w:rPr>
          <w:i/>
          <w:iCs/>
        </w:rPr>
        <w:t>Service model for business district operation based on IMT-2020 networks and beyond</w:t>
      </w:r>
      <w:r w:rsidRPr="007254F5">
        <w:t xml:space="preserve"> (Q</w:t>
      </w:r>
      <w:r>
        <w:t>1</w:t>
      </w:r>
      <w:r w:rsidRPr="007254F5">
        <w:t>/13) under provisions of the WTSA-22 Resolution 1 (determination)</w:t>
      </w:r>
    </w:p>
    <w:p w14:paraId="6556705A" w14:textId="77777777" w:rsidR="00D05653" w:rsidRPr="007254F5" w:rsidRDefault="00D05653" w:rsidP="00D05653">
      <w:pPr>
        <w:numPr>
          <w:ilvl w:val="0"/>
          <w:numId w:val="26"/>
        </w:numPr>
        <w:tabs>
          <w:tab w:val="clear" w:pos="1363"/>
          <w:tab w:val="num" w:pos="1155"/>
        </w:tabs>
        <w:overflowPunct/>
        <w:autoSpaceDE/>
        <w:autoSpaceDN/>
        <w:adjustRightInd/>
        <w:ind w:left="794" w:hanging="652"/>
        <w:textAlignment w:val="auto"/>
        <w:rPr>
          <w:rFonts w:cstheme="minorHAnsi"/>
          <w:bCs/>
        </w:rPr>
      </w:pPr>
      <w:r w:rsidRPr="007254F5">
        <w:rPr>
          <w:rFonts w:cstheme="minorHAnsi"/>
          <w:bCs/>
        </w:rPr>
        <w:t>Review the status of draft Recommendations:</w:t>
      </w:r>
    </w:p>
    <w:p w14:paraId="402118BE"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Y.sfm</w:t>
      </w:r>
      <w:proofErr w:type="spellEnd"/>
      <w:r w:rsidRPr="007254F5">
        <w:t xml:space="preserve">, </w:t>
      </w:r>
      <w:r w:rsidRPr="007254F5">
        <w:rPr>
          <w:i/>
          <w:iCs/>
        </w:rPr>
        <w:t>Service model for network based fine dust risk measurement analysis</w:t>
      </w:r>
      <w:r w:rsidRPr="007254F5">
        <w:t>, Q1/13</w:t>
      </w:r>
    </w:p>
    <w:p w14:paraId="50BF0804"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gramStart"/>
      <w:r w:rsidRPr="007254F5">
        <w:t>Y.WALNC</w:t>
      </w:r>
      <w:proofErr w:type="gramEnd"/>
      <w:r w:rsidRPr="007254F5">
        <w:t xml:space="preserve">, </w:t>
      </w:r>
      <w:r w:rsidRPr="007254F5">
        <w:rPr>
          <w:i/>
          <w:iCs/>
        </w:rPr>
        <w:t>Functional requirements for the controller of wide area lossless network in next generation network evolution (</w:t>
      </w:r>
      <w:proofErr w:type="spellStart"/>
      <w:r w:rsidRPr="007254F5">
        <w:rPr>
          <w:i/>
          <w:iCs/>
        </w:rPr>
        <w:t>NGNe</w:t>
      </w:r>
      <w:proofErr w:type="spellEnd"/>
      <w:r w:rsidRPr="007254F5">
        <w:rPr>
          <w:i/>
          <w:iCs/>
        </w:rPr>
        <w:t>) to support AI applications</w:t>
      </w:r>
      <w:r w:rsidRPr="007254F5">
        <w:t>, Q2/13</w:t>
      </w:r>
    </w:p>
    <w:p w14:paraId="4BA356DF"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Y.NGNe</w:t>
      </w:r>
      <w:proofErr w:type="spellEnd"/>
      <w:proofErr w:type="gramEnd"/>
      <w:r w:rsidRPr="007254F5">
        <w:t xml:space="preserve">-NCI-arch, </w:t>
      </w:r>
      <w:r w:rsidRPr="007254F5">
        <w:rPr>
          <w:i/>
          <w:iCs/>
        </w:rPr>
        <w:t>Functional architecture of NGN evolution for supporting network and cloud interworking</w:t>
      </w:r>
      <w:r w:rsidRPr="007254F5">
        <w:t>, Q2/13</w:t>
      </w:r>
    </w:p>
    <w:p w14:paraId="5448858C"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Y.NGNe</w:t>
      </w:r>
      <w:proofErr w:type="spellEnd"/>
      <w:proofErr w:type="gramEnd"/>
      <w:r w:rsidRPr="007254F5">
        <w:t xml:space="preserve">-IBN-arch, </w:t>
      </w:r>
      <w:r w:rsidRPr="007254F5">
        <w:rPr>
          <w:i/>
          <w:iCs/>
        </w:rPr>
        <w:t>Functional architecture of NGN evolution by adoption of intent-based network</w:t>
      </w:r>
      <w:r w:rsidRPr="007254F5">
        <w:t>, Q2/13</w:t>
      </w:r>
    </w:p>
    <w:p w14:paraId="7D383235"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Y.det</w:t>
      </w:r>
      <w:proofErr w:type="spellEnd"/>
      <w:r w:rsidRPr="007254F5">
        <w:t>-</w:t>
      </w:r>
      <w:proofErr w:type="spellStart"/>
      <w:r w:rsidRPr="007254F5">
        <w:t>qos</w:t>
      </w:r>
      <w:proofErr w:type="spellEnd"/>
      <w:r w:rsidRPr="007254F5">
        <w:t>-</w:t>
      </w:r>
      <w:proofErr w:type="spellStart"/>
      <w:r w:rsidRPr="007254F5">
        <w:t>intwk</w:t>
      </w:r>
      <w:proofErr w:type="spellEnd"/>
      <w:r w:rsidRPr="007254F5">
        <w:t xml:space="preserve">-wan, </w:t>
      </w:r>
      <w:r w:rsidRPr="007254F5">
        <w:rPr>
          <w:i/>
        </w:rPr>
        <w:t>Requirements and framework of deterministic QoS interworking mechanism in wide area network for IMT-2020 and beyond</w:t>
      </w:r>
      <w:r w:rsidRPr="007254F5">
        <w:rPr>
          <w:iCs/>
        </w:rPr>
        <w:t xml:space="preserve">, </w:t>
      </w:r>
      <w:r w:rsidRPr="007254F5">
        <w:t>Q6/13</w:t>
      </w:r>
    </w:p>
    <w:p w14:paraId="6FEB2019"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Y.qos</w:t>
      </w:r>
      <w:proofErr w:type="spellEnd"/>
      <w:r w:rsidRPr="007254F5">
        <w:t>-</w:t>
      </w:r>
      <w:proofErr w:type="spellStart"/>
      <w:r w:rsidRPr="007254F5">
        <w:t>sre</w:t>
      </w:r>
      <w:proofErr w:type="spellEnd"/>
      <w:r w:rsidRPr="007254F5">
        <w:t xml:space="preserve">-rf, </w:t>
      </w:r>
      <w:r w:rsidRPr="007254F5">
        <w:rPr>
          <w:i/>
        </w:rPr>
        <w:t>Requirements and framework for service rates estimation with packet metadata for stateless admission control</w:t>
      </w:r>
      <w:r w:rsidRPr="007254F5">
        <w:t>, Q6/13</w:t>
      </w:r>
    </w:p>
    <w:p w14:paraId="2A3B613C"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Y.det</w:t>
      </w:r>
      <w:proofErr w:type="spellEnd"/>
      <w:r w:rsidRPr="007254F5">
        <w:t>-</w:t>
      </w:r>
      <w:proofErr w:type="spellStart"/>
      <w:r w:rsidRPr="007254F5">
        <w:t>rdcs</w:t>
      </w:r>
      <w:proofErr w:type="spellEnd"/>
      <w:r w:rsidRPr="007254F5">
        <w:t xml:space="preserve">-fa, </w:t>
      </w:r>
      <w:r w:rsidRPr="007254F5">
        <w:rPr>
          <w:i/>
        </w:rPr>
        <w:t>Functional architecture for QoS assurance of deterministic communication for remote device control services over IMT-2020 and beyond</w:t>
      </w:r>
      <w:r w:rsidRPr="007254F5">
        <w:t>, Q6/13</w:t>
      </w:r>
    </w:p>
    <w:p w14:paraId="430E01E7"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r w:rsidRPr="007254F5">
        <w:t xml:space="preserve">Y.IMT-2020-qos-reqs-sa, </w:t>
      </w:r>
      <w:r w:rsidRPr="007254F5">
        <w:rPr>
          <w:i/>
        </w:rPr>
        <w:t>Quality of service assurance requirements and framework for smart agriculture supported by IMT-2020 and beyond</w:t>
      </w:r>
      <w:r w:rsidRPr="007254F5">
        <w:t>, Q6/13</w:t>
      </w:r>
    </w:p>
    <w:p w14:paraId="0B6BE339"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gramStart"/>
      <w:r w:rsidRPr="007254F5">
        <w:t>Y.QKDN</w:t>
      </w:r>
      <w:proofErr w:type="gramEnd"/>
      <w:r w:rsidRPr="007254F5">
        <w:t xml:space="preserve">-QodrQ, </w:t>
      </w:r>
      <w:r w:rsidRPr="007254F5">
        <w:rPr>
          <w:i/>
        </w:rPr>
        <w:t>Quantum key distribution networks - Quantitative objectives for delay-related QoS parameters</w:t>
      </w:r>
      <w:r w:rsidRPr="007254F5">
        <w:t>, Q6/13</w:t>
      </w:r>
    </w:p>
    <w:p w14:paraId="44F8AF30"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Y.DLT.trust.IMT</w:t>
      </w:r>
      <w:proofErr w:type="spellEnd"/>
      <w:r w:rsidRPr="007254F5">
        <w:t xml:space="preserve">, </w:t>
      </w:r>
      <w:r w:rsidRPr="007254F5">
        <w:rPr>
          <w:i/>
        </w:rPr>
        <w:t>Requirements for DLT-enabled trustworthy network management in IMT-2020 and beyond</w:t>
      </w:r>
      <w:r w:rsidRPr="007254F5">
        <w:rPr>
          <w:iCs/>
        </w:rPr>
        <w:t>,</w:t>
      </w:r>
      <w:r w:rsidRPr="007254F5">
        <w:t xml:space="preserve"> Q16/13</w:t>
      </w:r>
    </w:p>
    <w:p w14:paraId="1365A818"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gramStart"/>
      <w:r w:rsidRPr="007254F5">
        <w:t>Y.QKND</w:t>
      </w:r>
      <w:proofErr w:type="gramEnd"/>
      <w:r w:rsidRPr="007254F5">
        <w:t>-nq-</w:t>
      </w:r>
      <w:proofErr w:type="spellStart"/>
      <w:r w:rsidRPr="007254F5">
        <w:t>cmo</w:t>
      </w:r>
      <w:proofErr w:type="spellEnd"/>
      <w:r w:rsidRPr="007254F5">
        <w:t xml:space="preserve">, </w:t>
      </w:r>
      <w:r w:rsidRPr="007254F5">
        <w:rPr>
          <w:i/>
        </w:rPr>
        <w:t>Integration of quantum key distribution network and user network supporting end-to-end modern cryptography services - Control, management, and orchestration</w:t>
      </w:r>
      <w:r w:rsidRPr="007254F5">
        <w:t>, Q16/13</w:t>
      </w:r>
    </w:p>
    <w:p w14:paraId="3DEE6A86"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Y.cdb-reqts</w:t>
      </w:r>
      <w:proofErr w:type="spellEnd"/>
      <w:r w:rsidRPr="007254F5">
        <w:t xml:space="preserve">, </w:t>
      </w:r>
      <w:proofErr w:type="gramStart"/>
      <w:r w:rsidRPr="007254F5">
        <w:t>Big</w:t>
      </w:r>
      <w:proofErr w:type="gramEnd"/>
      <w:r w:rsidRPr="007254F5">
        <w:rPr>
          <w:i/>
          <w:iCs/>
        </w:rPr>
        <w:t xml:space="preserve"> data - Functional requirements of data broker for collaboration among data brokers</w:t>
      </w:r>
      <w:r w:rsidRPr="007254F5">
        <w:t>, Q17/13</w:t>
      </w:r>
    </w:p>
    <w:p w14:paraId="7E796D4B"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Y.mraas</w:t>
      </w:r>
      <w:proofErr w:type="spellEnd"/>
      <w:proofErr w:type="gramEnd"/>
      <w:r w:rsidRPr="007254F5">
        <w:t xml:space="preserve">-frame, </w:t>
      </w:r>
      <w:r w:rsidRPr="007254F5">
        <w:rPr>
          <w:i/>
          <w:iCs/>
        </w:rPr>
        <w:t>Cloud computing - Management framework for robotic modules in RaaS</w:t>
      </w:r>
      <w:r w:rsidRPr="007254F5">
        <w:t>, Q19/13</w:t>
      </w:r>
    </w:p>
    <w:p w14:paraId="1362D58D"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Y.Benchframe</w:t>
      </w:r>
      <w:proofErr w:type="spellEnd"/>
      <w:proofErr w:type="gramEnd"/>
      <w:r w:rsidRPr="007254F5">
        <w:t xml:space="preserve">-GenAI, </w:t>
      </w:r>
      <w:r w:rsidRPr="007254F5">
        <w:rPr>
          <w:i/>
          <w:iCs/>
        </w:rPr>
        <w:t>Benchmarking Framework for Generative AI in telecommunication networks</w:t>
      </w:r>
      <w:r w:rsidRPr="007254F5">
        <w:t>, Q20/13</w:t>
      </w:r>
    </w:p>
    <w:p w14:paraId="51A74D13"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r w:rsidRPr="007254F5">
        <w:t>Y.DTN-</w:t>
      </w:r>
      <w:proofErr w:type="spellStart"/>
      <w:r w:rsidRPr="007254F5">
        <w:t>NPNsp</w:t>
      </w:r>
      <w:proofErr w:type="spellEnd"/>
      <w:r w:rsidRPr="007254F5">
        <w:t xml:space="preserve">, </w:t>
      </w:r>
      <w:r w:rsidRPr="007254F5">
        <w:rPr>
          <w:i/>
          <w:iCs/>
        </w:rPr>
        <w:t>Digital twin network - Functional requirements and architecture of service platform for public network integrated non-public network</w:t>
      </w:r>
      <w:r w:rsidRPr="007254F5">
        <w:t>, Q22/13</w:t>
      </w:r>
    </w:p>
    <w:p w14:paraId="1A44BD5A" w14:textId="77777777" w:rsidR="00D05653" w:rsidRPr="007254F5" w:rsidRDefault="00D05653" w:rsidP="00D05653">
      <w:pPr>
        <w:numPr>
          <w:ilvl w:val="0"/>
          <w:numId w:val="27"/>
        </w:numPr>
        <w:tabs>
          <w:tab w:val="clear" w:pos="794"/>
          <w:tab w:val="clear" w:pos="1191"/>
          <w:tab w:val="clear" w:pos="1588"/>
          <w:tab w:val="clear" w:pos="1985"/>
        </w:tabs>
        <w:overflowPunct/>
        <w:autoSpaceDE/>
        <w:autoSpaceDN/>
        <w:adjustRightInd/>
        <w:ind w:left="1134" w:hanging="567"/>
        <w:contextualSpacing/>
        <w:textAlignment w:val="auto"/>
      </w:pPr>
      <w:proofErr w:type="gramStart"/>
      <w:r w:rsidRPr="007254F5">
        <w:t>Y.FMSC</w:t>
      </w:r>
      <w:proofErr w:type="gramEnd"/>
      <w:r w:rsidRPr="007254F5">
        <w:t xml:space="preserve">-SE, </w:t>
      </w:r>
      <w:r w:rsidRPr="007254F5">
        <w:rPr>
          <w:i/>
          <w:iCs/>
        </w:rPr>
        <w:t>Fixed, mobile and satellite convergence - Service enhancements for IMT-2020 networks and beyond</w:t>
      </w:r>
      <w:r w:rsidRPr="007254F5">
        <w:t>, Q23/13</w:t>
      </w:r>
    </w:p>
    <w:p w14:paraId="5A20EB4D" w14:textId="77777777" w:rsidR="00D05653" w:rsidRPr="007254F5" w:rsidRDefault="00D05653" w:rsidP="00D05653">
      <w:pPr>
        <w:overflowPunct/>
        <w:autoSpaceDE/>
        <w:autoSpaceDN/>
        <w:adjustRightInd/>
        <w:ind w:left="142"/>
        <w:textAlignment w:val="auto"/>
        <w:rPr>
          <w:rFonts w:cstheme="minorHAnsi"/>
        </w:rPr>
      </w:pPr>
      <w:r w:rsidRPr="007254F5">
        <w:rPr>
          <w:rFonts w:cstheme="minorHAnsi"/>
          <w:bCs/>
        </w:rPr>
        <w:t xml:space="preserve">and any related liaison statements or contributions received. </w:t>
      </w:r>
      <w:r w:rsidRPr="007254F5">
        <w:rPr>
          <w:rFonts w:cstheme="minorHAnsi"/>
        </w:rPr>
        <w:t xml:space="preserve">Proceed with the consent of above-mentioned Recommendations </w:t>
      </w:r>
      <w:r w:rsidRPr="007254F5">
        <w:rPr>
          <w:rFonts w:cstheme="minorHAnsi"/>
          <w:bCs/>
        </w:rPr>
        <w:t>(per Recommendation A.8)</w:t>
      </w:r>
      <w:r w:rsidRPr="007254F5">
        <w:rPr>
          <w:rFonts w:cstheme="minorHAnsi"/>
        </w:rPr>
        <w:t>.</w:t>
      </w:r>
    </w:p>
    <w:p w14:paraId="3BEFDF5C" w14:textId="77777777" w:rsidR="00D05653" w:rsidRPr="007254F5" w:rsidRDefault="00D05653" w:rsidP="00D05653">
      <w:pPr>
        <w:keepNext/>
        <w:numPr>
          <w:ilvl w:val="0"/>
          <w:numId w:val="26"/>
        </w:numPr>
        <w:tabs>
          <w:tab w:val="clear" w:pos="1363"/>
          <w:tab w:val="num" w:pos="1155"/>
        </w:tabs>
        <w:overflowPunct/>
        <w:autoSpaceDE/>
        <w:autoSpaceDN/>
        <w:adjustRightInd/>
        <w:spacing w:line="276" w:lineRule="auto"/>
        <w:ind w:left="794" w:hanging="652"/>
        <w:textAlignment w:val="auto"/>
        <w:rPr>
          <w:rFonts w:cstheme="minorHAnsi"/>
          <w:bCs/>
        </w:rPr>
      </w:pPr>
      <w:r w:rsidRPr="007254F5">
        <w:rPr>
          <w:rFonts w:cstheme="minorHAnsi"/>
          <w:bCs/>
        </w:rPr>
        <w:lastRenderedPageBreak/>
        <w:t>Review the status of Supplements</w:t>
      </w:r>
    </w:p>
    <w:p w14:paraId="7C58A5F5" w14:textId="77777777" w:rsidR="00D05653" w:rsidRPr="007254F5" w:rsidRDefault="00D05653" w:rsidP="00D05653">
      <w:pPr>
        <w:numPr>
          <w:ilvl w:val="0"/>
          <w:numId w:val="28"/>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Y.Sup.NGNe</w:t>
      </w:r>
      <w:proofErr w:type="spellEnd"/>
      <w:proofErr w:type="gramEnd"/>
      <w:r w:rsidRPr="007254F5">
        <w:t xml:space="preserve">-Use-Cases, </w:t>
      </w:r>
      <w:proofErr w:type="gramStart"/>
      <w:r w:rsidRPr="007254F5">
        <w:rPr>
          <w:i/>
          <w:iCs/>
        </w:rPr>
        <w:t>Use</w:t>
      </w:r>
      <w:proofErr w:type="gramEnd"/>
      <w:r w:rsidRPr="007254F5">
        <w:rPr>
          <w:i/>
          <w:iCs/>
        </w:rPr>
        <w:t xml:space="preserve"> cases of Next Generation Network evolution in Developing Countries</w:t>
      </w:r>
      <w:r w:rsidRPr="007254F5">
        <w:t>, Q5/13</w:t>
      </w:r>
    </w:p>
    <w:p w14:paraId="6FE3AA87" w14:textId="77777777" w:rsidR="00D05653" w:rsidRPr="007254F5" w:rsidRDefault="00D05653" w:rsidP="00D05653">
      <w:pPr>
        <w:numPr>
          <w:ilvl w:val="0"/>
          <w:numId w:val="28"/>
        </w:numPr>
        <w:tabs>
          <w:tab w:val="clear" w:pos="794"/>
          <w:tab w:val="clear" w:pos="1191"/>
          <w:tab w:val="clear" w:pos="1588"/>
          <w:tab w:val="clear" w:pos="1985"/>
        </w:tabs>
        <w:overflowPunct/>
        <w:autoSpaceDE/>
        <w:autoSpaceDN/>
        <w:adjustRightInd/>
        <w:ind w:left="1134" w:hanging="567"/>
        <w:contextualSpacing/>
        <w:textAlignment w:val="auto"/>
      </w:pPr>
      <w:proofErr w:type="spellStart"/>
      <w:proofErr w:type="gramStart"/>
      <w:r w:rsidRPr="007254F5">
        <w:t>Y.Sup.QN</w:t>
      </w:r>
      <w:proofErr w:type="spellEnd"/>
      <w:proofErr w:type="gramEnd"/>
      <w:r w:rsidRPr="007254F5">
        <w:t xml:space="preserve">-arch, </w:t>
      </w:r>
      <w:proofErr w:type="gramStart"/>
      <w:r w:rsidRPr="007254F5">
        <w:rPr>
          <w:i/>
          <w:iCs/>
        </w:rPr>
        <w:t>Technical</w:t>
      </w:r>
      <w:proofErr w:type="gramEnd"/>
      <w:r w:rsidRPr="007254F5">
        <w:rPr>
          <w:i/>
          <w:iCs/>
        </w:rPr>
        <w:t xml:space="preserve"> considerations of quantum network architecture</w:t>
      </w:r>
      <w:r w:rsidRPr="007254F5">
        <w:t>, Q16/13</w:t>
      </w:r>
    </w:p>
    <w:p w14:paraId="0C11E6EC" w14:textId="77777777" w:rsidR="00D05653" w:rsidRPr="007254F5" w:rsidRDefault="00D05653" w:rsidP="00D05653">
      <w:pPr>
        <w:numPr>
          <w:ilvl w:val="0"/>
          <w:numId w:val="28"/>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Y.sup.cni</w:t>
      </w:r>
      <w:proofErr w:type="spellEnd"/>
      <w:r w:rsidRPr="007254F5">
        <w:t xml:space="preserve">, </w:t>
      </w:r>
      <w:r w:rsidRPr="007254F5">
        <w:rPr>
          <w:i/>
          <w:iCs/>
        </w:rPr>
        <w:t>Cloud Computing - Technical considerations of network infrastructure</w:t>
      </w:r>
      <w:r w:rsidRPr="007254F5">
        <w:t>, Q17/13</w:t>
      </w:r>
    </w:p>
    <w:p w14:paraId="25D4922D" w14:textId="77777777" w:rsidR="00D05653" w:rsidRPr="007254F5" w:rsidRDefault="00D05653" w:rsidP="00D05653">
      <w:pPr>
        <w:numPr>
          <w:ilvl w:val="0"/>
          <w:numId w:val="28"/>
        </w:numPr>
        <w:tabs>
          <w:tab w:val="clear" w:pos="794"/>
          <w:tab w:val="clear" w:pos="1191"/>
          <w:tab w:val="clear" w:pos="1588"/>
          <w:tab w:val="clear" w:pos="1985"/>
        </w:tabs>
        <w:overflowPunct/>
        <w:autoSpaceDE/>
        <w:autoSpaceDN/>
        <w:adjustRightInd/>
        <w:ind w:left="1134" w:hanging="567"/>
        <w:contextualSpacing/>
        <w:textAlignment w:val="auto"/>
      </w:pPr>
      <w:proofErr w:type="gramStart"/>
      <w:r w:rsidRPr="007254F5">
        <w:t>Y.Sup</w:t>
      </w:r>
      <w:proofErr w:type="gramEnd"/>
      <w:r w:rsidRPr="007254F5">
        <w:t xml:space="preserve">.59, </w:t>
      </w:r>
      <w:r w:rsidRPr="007254F5">
        <w:rPr>
          <w:i/>
          <w:iCs/>
        </w:rPr>
        <w:t>IMT-2020 and beyond standardization roadmap</w:t>
      </w:r>
      <w:r w:rsidRPr="007254F5">
        <w:t>, Q21/13</w:t>
      </w:r>
    </w:p>
    <w:p w14:paraId="66F882CA" w14:textId="77777777" w:rsidR="00D05653" w:rsidRPr="007254F5" w:rsidRDefault="00D05653" w:rsidP="00D05653">
      <w:pPr>
        <w:overflowPunct/>
        <w:autoSpaceDE/>
        <w:autoSpaceDN/>
        <w:adjustRightInd/>
        <w:ind w:firstLine="142"/>
        <w:textAlignment w:val="auto"/>
        <w:rPr>
          <w:rFonts w:cstheme="minorHAnsi"/>
        </w:rPr>
      </w:pPr>
      <w:r w:rsidRPr="007254F5">
        <w:rPr>
          <w:rFonts w:cstheme="minorHAnsi"/>
        </w:rPr>
        <w:t>and</w:t>
      </w:r>
      <w:r w:rsidRPr="007254F5">
        <w:rPr>
          <w:rFonts w:cstheme="minorHAnsi"/>
          <w:szCs w:val="22"/>
        </w:rPr>
        <w:t xml:space="preserve"> proceed</w:t>
      </w:r>
      <w:r w:rsidRPr="007254F5">
        <w:rPr>
          <w:rFonts w:cstheme="minorHAnsi"/>
        </w:rPr>
        <w:t xml:space="preserve"> with their agreement.</w:t>
      </w:r>
    </w:p>
    <w:p w14:paraId="66BE734B" w14:textId="77777777" w:rsidR="00D05653" w:rsidRPr="007254F5" w:rsidRDefault="00D05653" w:rsidP="00D05653">
      <w:pPr>
        <w:numPr>
          <w:ilvl w:val="0"/>
          <w:numId w:val="26"/>
        </w:numPr>
        <w:tabs>
          <w:tab w:val="clear" w:pos="1363"/>
          <w:tab w:val="num" w:pos="1155"/>
        </w:tabs>
        <w:overflowPunct/>
        <w:autoSpaceDE/>
        <w:autoSpaceDN/>
        <w:adjustRightInd/>
        <w:spacing w:line="276" w:lineRule="auto"/>
        <w:ind w:left="794" w:hanging="652"/>
        <w:textAlignment w:val="auto"/>
        <w:rPr>
          <w:rFonts w:cstheme="minorHAnsi"/>
          <w:szCs w:val="22"/>
        </w:rPr>
      </w:pPr>
      <w:r w:rsidRPr="007254F5">
        <w:rPr>
          <w:rFonts w:cstheme="minorHAnsi"/>
          <w:bCs/>
          <w:szCs w:val="22"/>
        </w:rPr>
        <w:t xml:space="preserve">Review the status of </w:t>
      </w:r>
      <w:r w:rsidRPr="007254F5">
        <w:rPr>
          <w:rFonts w:cstheme="minorHAnsi"/>
          <w:bCs/>
        </w:rPr>
        <w:t>technical report</w:t>
      </w:r>
    </w:p>
    <w:p w14:paraId="335A0460" w14:textId="77777777" w:rsidR="00D05653" w:rsidRPr="007254F5" w:rsidRDefault="00D05653" w:rsidP="00D05653">
      <w:pPr>
        <w:numPr>
          <w:ilvl w:val="0"/>
          <w:numId w:val="29"/>
        </w:numPr>
        <w:tabs>
          <w:tab w:val="clear" w:pos="794"/>
          <w:tab w:val="clear" w:pos="1191"/>
          <w:tab w:val="clear" w:pos="1588"/>
          <w:tab w:val="clear" w:pos="1985"/>
        </w:tabs>
        <w:overflowPunct/>
        <w:autoSpaceDE/>
        <w:autoSpaceDN/>
        <w:adjustRightInd/>
        <w:ind w:left="1134" w:hanging="567"/>
        <w:contextualSpacing/>
        <w:textAlignment w:val="auto"/>
      </w:pPr>
      <w:proofErr w:type="spellStart"/>
      <w:r w:rsidRPr="007254F5">
        <w:t>YSTR.QoS</w:t>
      </w:r>
      <w:proofErr w:type="spellEnd"/>
      <w:r w:rsidRPr="007254F5">
        <w:t xml:space="preserve">-AIGC, </w:t>
      </w:r>
      <w:r w:rsidRPr="007254F5">
        <w:rPr>
          <w:i/>
          <w:iCs/>
        </w:rPr>
        <w:t xml:space="preserve">QoS assurance considerations of AIGC model training in artificial intelligent computing </w:t>
      </w:r>
      <w:proofErr w:type="spellStart"/>
      <w:r w:rsidRPr="007254F5">
        <w:rPr>
          <w:i/>
          <w:iCs/>
        </w:rPr>
        <w:t>center</w:t>
      </w:r>
      <w:proofErr w:type="spellEnd"/>
      <w:r w:rsidRPr="007254F5">
        <w:rPr>
          <w:i/>
          <w:iCs/>
        </w:rPr>
        <w:t>,</w:t>
      </w:r>
      <w:r w:rsidRPr="007254F5">
        <w:t xml:space="preserve"> Q6/13</w:t>
      </w:r>
    </w:p>
    <w:p w14:paraId="1F66A195" w14:textId="77777777" w:rsidR="00D05653" w:rsidRPr="007254F5" w:rsidRDefault="00D05653" w:rsidP="00D05653">
      <w:pPr>
        <w:pStyle w:val="PlainText"/>
        <w:spacing w:line="276" w:lineRule="auto"/>
        <w:ind w:firstLine="142"/>
        <w:rPr>
          <w:rFonts w:asciiTheme="minorHAnsi" w:eastAsia="Times New Roman" w:hAnsiTheme="minorHAnsi" w:cstheme="minorHAnsi"/>
          <w:bCs/>
          <w:sz w:val="22"/>
          <w:szCs w:val="22"/>
          <w:lang w:val="en-GB"/>
        </w:rPr>
      </w:pPr>
      <w:r w:rsidRPr="007254F5">
        <w:rPr>
          <w:rFonts w:asciiTheme="minorHAnsi" w:hAnsiTheme="minorHAnsi" w:cstheme="minorHAnsi"/>
          <w:sz w:val="22"/>
          <w:szCs w:val="22"/>
          <w:lang w:val="en-GB"/>
        </w:rPr>
        <w:t>and proceed with agreement.</w:t>
      </w:r>
    </w:p>
    <w:p w14:paraId="3F518847" w14:textId="77777777" w:rsidR="00D05653" w:rsidRPr="007254F5" w:rsidRDefault="00D05653" w:rsidP="00D05653">
      <w:pPr>
        <w:overflowPunct/>
        <w:autoSpaceDE/>
        <w:autoSpaceDN/>
        <w:adjustRightInd/>
        <w:ind w:firstLine="142"/>
        <w:textAlignment w:val="auto"/>
        <w:rPr>
          <w:rFonts w:cstheme="minorHAnsi"/>
          <w:szCs w:val="22"/>
        </w:rPr>
      </w:pPr>
      <w:r w:rsidRPr="007254F5">
        <w:rPr>
          <w:rFonts w:cstheme="minorHAnsi"/>
          <w:szCs w:val="22"/>
        </w:rPr>
        <w:t>9.</w:t>
      </w:r>
      <w:r w:rsidRPr="007254F5">
        <w:rPr>
          <w:rFonts w:cstheme="minorHAnsi"/>
          <w:szCs w:val="22"/>
        </w:rPr>
        <w:tab/>
        <w:t xml:space="preserve">Consideration for establishment of new work item </w:t>
      </w:r>
      <w:proofErr w:type="gramStart"/>
      <w:r w:rsidRPr="007254F5">
        <w:rPr>
          <w:rFonts w:cstheme="minorHAnsi"/>
          <w:szCs w:val="22"/>
        </w:rPr>
        <w:t>Y.QKDN</w:t>
      </w:r>
      <w:proofErr w:type="gramEnd"/>
      <w:r w:rsidRPr="007254F5">
        <w:rPr>
          <w:rFonts w:cstheme="minorHAnsi"/>
          <w:szCs w:val="22"/>
        </w:rPr>
        <w:t>-OTN-</w:t>
      </w:r>
      <w:proofErr w:type="spellStart"/>
      <w:r w:rsidRPr="007254F5">
        <w:rPr>
          <w:rFonts w:cstheme="minorHAnsi"/>
          <w:szCs w:val="22"/>
        </w:rPr>
        <w:t>fr</w:t>
      </w:r>
      <w:proofErr w:type="spellEnd"/>
      <w:r w:rsidRPr="007254F5">
        <w:rPr>
          <w:rFonts w:cstheme="minorHAnsi"/>
          <w:szCs w:val="22"/>
        </w:rPr>
        <w:t xml:space="preserve"> (Q16/13)</w:t>
      </w:r>
    </w:p>
    <w:p w14:paraId="35E5D9A5" w14:textId="77777777" w:rsidR="00D05653" w:rsidRPr="007254F5" w:rsidRDefault="00D05653" w:rsidP="00D05653">
      <w:pPr>
        <w:overflowPunct/>
        <w:autoSpaceDE/>
        <w:autoSpaceDN/>
        <w:adjustRightInd/>
        <w:ind w:firstLine="142"/>
        <w:textAlignment w:val="auto"/>
        <w:rPr>
          <w:rFonts w:cstheme="minorHAnsi"/>
          <w:szCs w:val="22"/>
        </w:rPr>
      </w:pPr>
      <w:r w:rsidRPr="007254F5">
        <w:rPr>
          <w:rFonts w:cstheme="minorHAnsi"/>
          <w:szCs w:val="22"/>
        </w:rPr>
        <w:t>10.</w:t>
      </w:r>
      <w:r w:rsidRPr="007254F5">
        <w:rPr>
          <w:rFonts w:cstheme="minorHAnsi"/>
          <w:szCs w:val="22"/>
        </w:rPr>
        <w:tab/>
        <w:t>Future of QKDN studies</w:t>
      </w:r>
    </w:p>
    <w:p w14:paraId="4DDB5E37" w14:textId="77777777" w:rsidR="00D05653" w:rsidRPr="007254F5" w:rsidRDefault="00D05653" w:rsidP="00D05653">
      <w:pPr>
        <w:overflowPunct/>
        <w:autoSpaceDE/>
        <w:autoSpaceDN/>
        <w:adjustRightInd/>
        <w:ind w:firstLine="142"/>
        <w:textAlignment w:val="auto"/>
        <w:rPr>
          <w:rFonts w:cstheme="minorHAnsi"/>
          <w:szCs w:val="22"/>
        </w:rPr>
      </w:pPr>
      <w:r w:rsidRPr="007254F5">
        <w:rPr>
          <w:rFonts w:cstheme="minorHAnsi"/>
          <w:szCs w:val="22"/>
        </w:rPr>
        <w:t>11.</w:t>
      </w:r>
      <w:r w:rsidRPr="007254F5">
        <w:rPr>
          <w:rFonts w:cstheme="minorHAnsi"/>
          <w:szCs w:val="22"/>
        </w:rPr>
        <w:tab/>
        <w:t>Trust work distribution: Review of LS from SG17 to SG20</w:t>
      </w:r>
    </w:p>
    <w:p w14:paraId="73BA448F" w14:textId="77777777" w:rsidR="00D05653" w:rsidRPr="007254F5" w:rsidRDefault="00D05653" w:rsidP="00D05653">
      <w:pPr>
        <w:tabs>
          <w:tab w:val="num" w:pos="1155"/>
        </w:tabs>
        <w:overflowPunct/>
        <w:autoSpaceDE/>
        <w:autoSpaceDN/>
        <w:adjustRightInd/>
        <w:ind w:firstLine="142"/>
        <w:textAlignment w:val="auto"/>
        <w:rPr>
          <w:rFonts w:cstheme="minorHAnsi"/>
          <w:szCs w:val="22"/>
        </w:rPr>
      </w:pPr>
      <w:r w:rsidRPr="007254F5">
        <w:rPr>
          <w:rFonts w:cstheme="minorHAnsi"/>
          <w:szCs w:val="22"/>
        </w:rPr>
        <w:t>12.</w:t>
      </w:r>
      <w:r w:rsidRPr="007254F5">
        <w:rPr>
          <w:rFonts w:cstheme="minorHAnsi"/>
          <w:szCs w:val="22"/>
        </w:rPr>
        <w:tab/>
        <w:t>Outgoing liaison statements</w:t>
      </w:r>
    </w:p>
    <w:p w14:paraId="4BE52752" w14:textId="77777777" w:rsidR="00D05653" w:rsidRPr="007254F5" w:rsidRDefault="00D05653" w:rsidP="00D05653">
      <w:pPr>
        <w:tabs>
          <w:tab w:val="num" w:pos="1155"/>
        </w:tabs>
        <w:overflowPunct/>
        <w:autoSpaceDE/>
        <w:autoSpaceDN/>
        <w:adjustRightInd/>
        <w:ind w:firstLine="142"/>
        <w:textAlignment w:val="auto"/>
        <w:rPr>
          <w:rFonts w:cstheme="minorHAnsi"/>
          <w:szCs w:val="22"/>
        </w:rPr>
      </w:pPr>
      <w:r w:rsidRPr="007254F5">
        <w:rPr>
          <w:rFonts w:cstheme="minorHAnsi"/>
        </w:rPr>
        <w:t>13.</w:t>
      </w:r>
      <w:r w:rsidRPr="007254F5">
        <w:rPr>
          <w:rFonts w:cstheme="minorHAnsi"/>
        </w:rPr>
        <w:tab/>
        <w:t>Miscellaneous</w:t>
      </w:r>
    </w:p>
    <w:p w14:paraId="31225AEB" w14:textId="77777777" w:rsidR="00D05653" w:rsidRPr="007254F5" w:rsidRDefault="00D05653" w:rsidP="00D05653">
      <w:pPr>
        <w:tabs>
          <w:tab w:val="num" w:pos="1155"/>
        </w:tabs>
        <w:overflowPunct/>
        <w:autoSpaceDE/>
        <w:autoSpaceDN/>
        <w:adjustRightInd/>
        <w:ind w:firstLine="142"/>
        <w:textAlignment w:val="auto"/>
        <w:rPr>
          <w:rFonts w:cstheme="minorHAnsi"/>
          <w:szCs w:val="22"/>
        </w:rPr>
      </w:pPr>
      <w:r w:rsidRPr="007254F5">
        <w:rPr>
          <w:rFonts w:cstheme="minorHAnsi"/>
        </w:rPr>
        <w:t>14.</w:t>
      </w:r>
      <w:r w:rsidRPr="007254F5">
        <w:rPr>
          <w:rFonts w:cstheme="minorHAnsi"/>
        </w:rPr>
        <w:tab/>
        <w:t>Adjournment</w:t>
      </w:r>
    </w:p>
    <w:p w14:paraId="0E06B2F4" w14:textId="77777777" w:rsidR="00D05653" w:rsidRPr="007254F5" w:rsidRDefault="00D05653" w:rsidP="00D05653">
      <w:pPr>
        <w:pStyle w:val="Normalaftertitle0"/>
      </w:pPr>
    </w:p>
    <w:p w14:paraId="450384F6" w14:textId="3CD8C4B9" w:rsidR="00CC327E" w:rsidRPr="00C123FC" w:rsidRDefault="00D05653" w:rsidP="00C123FC">
      <w:pPr>
        <w:jc w:val="center"/>
      </w:pPr>
      <w:r w:rsidRPr="007254F5">
        <w:t>_____________________</w:t>
      </w:r>
    </w:p>
    <w:sectPr w:rsidR="00CC327E" w:rsidRPr="00C123FC" w:rsidSect="00A464AE">
      <w:headerReference w:type="default" r:id="rId30"/>
      <w:footerReference w:type="default" r:id="rId31"/>
      <w:footerReference w:type="first" r:id="rId32"/>
      <w:type w:val="oddPage"/>
      <w:pgSz w:w="11907" w:h="16834" w:code="9"/>
      <w:pgMar w:top="1134" w:right="851" w:bottom="1134" w:left="851" w:header="425" w:footer="567" w:gutter="0"/>
      <w:paperSrc w:first="7" w:other="7"/>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C6833" w14:textId="77777777" w:rsidR="008F120E" w:rsidRDefault="008F120E">
      <w:r>
        <w:separator/>
      </w:r>
    </w:p>
  </w:endnote>
  <w:endnote w:type="continuationSeparator" w:id="0">
    <w:p w14:paraId="791AF14A" w14:textId="77777777" w:rsidR="008F120E" w:rsidRDefault="008F120E">
      <w:r>
        <w:continuationSeparator/>
      </w:r>
    </w:p>
  </w:endnote>
  <w:endnote w:type="continuationNotice" w:id="1">
    <w:p w14:paraId="50A1E27A" w14:textId="77777777" w:rsidR="008F120E" w:rsidRDefault="008F120E">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TKaiti">
    <w:charset w:val="86"/>
    <w:family w:val="auto"/>
    <w:pitch w:val="variable"/>
    <w:sig w:usb0="00000287" w:usb1="080F0000" w:usb2="00000010" w:usb3="00000000" w:csb0="0004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4092" w14:textId="77777777" w:rsidR="00FA124A" w:rsidRPr="00196AB1" w:rsidRDefault="00FA124A" w:rsidP="00843171">
    <w:pPr>
      <w:pStyle w:val="Footer"/>
      <w:tabs>
        <w:tab w:val="clear" w:pos="794"/>
        <w:tab w:val="clear" w:pos="1191"/>
        <w:tab w:val="clear" w:pos="1588"/>
        <w:tab w:val="clear" w:pos="1985"/>
      </w:tabs>
      <w:rPr>
        <w:lang w:val="fr-CH"/>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D739D" w14:textId="77777777" w:rsidR="00DA6274" w:rsidRPr="00C345C7" w:rsidRDefault="00DA6274" w:rsidP="00713CDB">
    <w:pPr>
      <w:pStyle w:val="Footer"/>
      <w:spacing w:before="120"/>
      <w:jc w:val="center"/>
    </w:pPr>
    <w:r w:rsidRPr="002B4680">
      <w:rPr>
        <w:rFonts w:ascii="Calibri" w:hAnsi="Calibri" w:cs="Calibri"/>
        <w:caps w:val="0"/>
        <w:color w:val="0070C0"/>
        <w:sz w:val="18"/>
        <w:szCs w:val="18"/>
        <w:lang w:val="fr-CH"/>
      </w:rPr>
      <w:t>International Telecommunication Union • Place des Nations</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CH</w:t>
    </w:r>
    <w:r w:rsidRPr="002B4680">
      <w:rPr>
        <w:rFonts w:ascii="Calibri" w:hAnsi="Calibri" w:cs="Calibri"/>
        <w:caps w:val="0"/>
        <w:color w:val="0070C0"/>
        <w:sz w:val="18"/>
        <w:szCs w:val="18"/>
        <w:lang w:val="fr-CH"/>
      </w:rPr>
      <w:noBreakHyphen/>
      <w:t>1211 Geneva 20</w:t>
    </w:r>
    <w:r w:rsidR="00713CDB">
      <w:rPr>
        <w:rFonts w:ascii="Calibri" w:hAnsi="Calibri" w:cs="Calibri"/>
        <w:caps w:val="0"/>
        <w:color w:val="0070C0"/>
        <w:sz w:val="18"/>
        <w:szCs w:val="18"/>
        <w:lang w:val="fr-CH"/>
      </w:rPr>
      <w:t xml:space="preserve"> </w:t>
    </w:r>
    <w:r w:rsidR="00713CDB" w:rsidRPr="002B4680">
      <w:rPr>
        <w:rFonts w:ascii="Calibri" w:hAnsi="Calibri" w:cs="Calibri"/>
        <w:color w:val="0070C0"/>
        <w:sz w:val="18"/>
        <w:szCs w:val="18"/>
        <w:lang w:val="fr-CH"/>
      </w:rPr>
      <w:t>•</w:t>
    </w:r>
    <w:r w:rsidRPr="002B4680">
      <w:rPr>
        <w:rFonts w:ascii="Calibri" w:hAnsi="Calibri" w:cs="Calibri"/>
        <w:caps w:val="0"/>
        <w:color w:val="0070C0"/>
        <w:sz w:val="18"/>
        <w:szCs w:val="18"/>
        <w:lang w:val="fr-CH"/>
      </w:rPr>
      <w:t xml:space="preserve"> Switzerland </w:t>
    </w:r>
    <w:r w:rsidRPr="002B4680">
      <w:rPr>
        <w:rFonts w:ascii="Calibri" w:hAnsi="Calibri" w:cs="Calibri"/>
        <w:color w:val="0070C0"/>
        <w:sz w:val="18"/>
        <w:szCs w:val="18"/>
        <w:lang w:val="fr-CH"/>
      </w:rPr>
      <w:br/>
    </w:r>
    <w:r w:rsidRPr="002B4680">
      <w:rPr>
        <w:rFonts w:ascii="Calibri" w:hAnsi="Calibri" w:cs="Calibri"/>
        <w:caps w:val="0"/>
        <w:color w:val="0070C0"/>
        <w:sz w:val="18"/>
        <w:szCs w:val="18"/>
        <w:lang w:val="fr-CH"/>
      </w:rPr>
      <w:t>Tel:</w:t>
    </w:r>
    <w:r w:rsidRPr="002B4680">
      <w:rPr>
        <w:rFonts w:ascii="Calibri" w:hAnsi="Calibri" w:cs="Calibri"/>
        <w:color w:val="0070C0"/>
        <w:sz w:val="18"/>
        <w:szCs w:val="18"/>
        <w:lang w:val="fr-CH"/>
      </w:rPr>
      <w:t xml:space="preserve"> +41 22 730 5111 • </w:t>
    </w:r>
    <w:r w:rsidRPr="002B4680">
      <w:rPr>
        <w:rFonts w:ascii="Calibri" w:hAnsi="Calibri" w:cs="Calibri"/>
        <w:caps w:val="0"/>
        <w:color w:val="0070C0"/>
        <w:sz w:val="18"/>
        <w:szCs w:val="18"/>
        <w:lang w:val="fr-CH"/>
      </w:rPr>
      <w:t>Fax</w:t>
    </w:r>
    <w:r w:rsidRPr="002B4680">
      <w:rPr>
        <w:rFonts w:ascii="Calibri" w:hAnsi="Calibri" w:cs="Calibri"/>
        <w:color w:val="0070C0"/>
        <w:sz w:val="18"/>
        <w:szCs w:val="18"/>
        <w:lang w:val="fr-CH"/>
      </w:rPr>
      <w:t>: +41 22 733 7256 •</w:t>
    </w:r>
    <w:r w:rsidR="00713CDB">
      <w:rPr>
        <w:rFonts w:ascii="Calibri" w:hAnsi="Calibri" w:cs="Calibri"/>
        <w:color w:val="0070C0"/>
        <w:sz w:val="18"/>
        <w:szCs w:val="18"/>
        <w:lang w:val="fr-CH"/>
      </w:rPr>
      <w:t xml:space="preserve"> </w:t>
    </w:r>
    <w:r w:rsidRPr="002B4680">
      <w:rPr>
        <w:rFonts w:ascii="Calibri" w:hAnsi="Calibri" w:cs="Calibri"/>
        <w:color w:val="0070C0"/>
        <w:sz w:val="18"/>
        <w:szCs w:val="18"/>
        <w:lang w:val="fr-CH"/>
      </w:rPr>
      <w:t>E-</w:t>
    </w:r>
    <w:r w:rsidRPr="002B4680">
      <w:rPr>
        <w:rFonts w:ascii="Calibri" w:hAnsi="Calibri" w:cs="Calibri"/>
        <w:caps w:val="0"/>
        <w:color w:val="0070C0"/>
        <w:sz w:val="18"/>
        <w:szCs w:val="18"/>
        <w:lang w:val="fr-CH"/>
      </w:rPr>
      <w:t>mail</w:t>
    </w:r>
    <w:r w:rsidRPr="002B4680">
      <w:rPr>
        <w:rFonts w:ascii="Calibri" w:hAnsi="Calibri" w:cs="Calibri"/>
        <w:color w:val="0070C0"/>
        <w:sz w:val="18"/>
        <w:szCs w:val="18"/>
        <w:lang w:val="fr-CH"/>
      </w:rPr>
      <w:t xml:space="preserve">: </w:t>
    </w:r>
    <w:hyperlink r:id="rId1" w:history="1">
      <w:r w:rsidRPr="002B4680">
        <w:rPr>
          <w:rStyle w:val="Hyperlink"/>
          <w:rFonts w:ascii="Calibri" w:hAnsi="Calibri" w:cs="Calibri"/>
          <w:caps w:val="0"/>
          <w:color w:val="0070C0"/>
          <w:sz w:val="18"/>
          <w:szCs w:val="18"/>
          <w:lang w:val="fr-CH"/>
        </w:rPr>
        <w:t>itumail@itu.int</w:t>
      </w:r>
    </w:hyperlink>
    <w:r w:rsidRPr="002B4680">
      <w:rPr>
        <w:rFonts w:ascii="Calibri" w:hAnsi="Calibri" w:cs="Calibri"/>
        <w:caps w:val="0"/>
        <w:color w:val="0070C0"/>
        <w:sz w:val="18"/>
        <w:szCs w:val="18"/>
        <w:lang w:val="fr-CH"/>
      </w:rPr>
      <w:t xml:space="preserve"> • </w:t>
    </w:r>
    <w:hyperlink r:id="rId2" w:history="1">
      <w:r w:rsidRPr="002B4680">
        <w:rPr>
          <w:rStyle w:val="Hyperlink"/>
          <w:rFonts w:ascii="Calibri" w:hAnsi="Calibri" w:cs="Calibri"/>
          <w:caps w:val="0"/>
          <w:color w:val="0070C0"/>
          <w:sz w:val="18"/>
          <w:szCs w:val="18"/>
          <w:lang w:val="fr-CH"/>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9F81" w14:textId="77777777" w:rsidR="008F120E" w:rsidRDefault="008F120E">
      <w:r>
        <w:t>____________________</w:t>
      </w:r>
    </w:p>
  </w:footnote>
  <w:footnote w:type="continuationSeparator" w:id="0">
    <w:p w14:paraId="72FDBEA8" w14:textId="77777777" w:rsidR="008F120E" w:rsidRDefault="008F120E">
      <w:r>
        <w:continuationSeparator/>
      </w:r>
    </w:p>
  </w:footnote>
  <w:footnote w:type="continuationNotice" w:id="1">
    <w:p w14:paraId="001199EE" w14:textId="77777777" w:rsidR="008F120E" w:rsidRDefault="008F120E">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343CC" w14:textId="77777777" w:rsidR="00C740E1" w:rsidRDefault="008F120E" w:rsidP="0024485F">
    <w:pPr>
      <w:pStyle w:val="Header"/>
      <w:rPr>
        <w:noProof/>
      </w:rPr>
    </w:pPr>
    <w:sdt>
      <w:sdtPr>
        <w:id w:val="586744840"/>
        <w:docPartObj>
          <w:docPartGallery w:val="Page Numbers (Top of Page)"/>
          <w:docPartUnique/>
        </w:docPartObj>
      </w:sdtPr>
      <w:sdtEndPr>
        <w:rPr>
          <w:noProof/>
        </w:rPr>
      </w:sdtEndPr>
      <w:sdtContent>
        <w:r w:rsidR="003A71AF">
          <w:rPr>
            <w:noProof/>
          </w:rPr>
          <w:t>-</w:t>
        </w:r>
        <w:r w:rsidR="00C740E1">
          <w:t xml:space="preserve"> </w:t>
        </w:r>
        <w:r w:rsidR="00C740E1">
          <w:fldChar w:fldCharType="begin"/>
        </w:r>
        <w:r w:rsidR="00C740E1">
          <w:instrText xml:space="preserve"> PAGE   \* MERGEFORMAT </w:instrText>
        </w:r>
        <w:r w:rsidR="00C740E1">
          <w:fldChar w:fldCharType="separate"/>
        </w:r>
        <w:r w:rsidR="002008F8">
          <w:rPr>
            <w:noProof/>
          </w:rPr>
          <w:t>5</w:t>
        </w:r>
        <w:r w:rsidR="00C740E1">
          <w:rPr>
            <w:noProof/>
          </w:rPr>
          <w:fldChar w:fldCharType="end"/>
        </w:r>
      </w:sdtContent>
    </w:sdt>
    <w:r w:rsidR="00C740E1">
      <w:rPr>
        <w:noProof/>
      </w:rPr>
      <w:t xml:space="preserve"> </w:t>
    </w:r>
    <w:r w:rsidR="003A71AF">
      <w:rPr>
        <w:noProof/>
      </w:rPr>
      <w:t>-</w:t>
    </w:r>
  </w:p>
  <w:p w14:paraId="4A8CCAF7" w14:textId="121866CB" w:rsidR="00C740E1" w:rsidRPr="00C740E1" w:rsidRDefault="00CC327E" w:rsidP="00453805">
    <w:pPr>
      <w:pStyle w:val="Header"/>
      <w:rPr>
        <w:lang w:val="en-US"/>
      </w:rPr>
    </w:pPr>
    <w:r w:rsidRPr="00CC327E">
      <w:rPr>
        <w:rFonts w:hint="eastAsia"/>
        <w:noProof/>
      </w:rPr>
      <w:t>第</w:t>
    </w:r>
    <w:r w:rsidR="00E86C41">
      <w:rPr>
        <w:noProof/>
      </w:rPr>
      <w:t>6</w:t>
    </w:r>
    <w:r w:rsidRPr="00CC327E">
      <w:rPr>
        <w:rFonts w:hint="eastAsia"/>
        <w:noProof/>
      </w:rPr>
      <w:t>/</w:t>
    </w:r>
    <w:r w:rsidR="00E86C41">
      <w:rPr>
        <w:noProof/>
      </w:rPr>
      <w:t>13</w:t>
    </w:r>
    <w:r w:rsidRPr="00CC327E">
      <w:rPr>
        <w:rFonts w:hint="eastAsia"/>
        <w:noProof/>
      </w:rPr>
      <w:t>号集体函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9CF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1A467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B49E6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541F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E44C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6640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03EF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AFCE8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22E11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3885B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7E170B"/>
    <w:multiLevelType w:val="multilevel"/>
    <w:tmpl w:val="D6B09FF8"/>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6F1325"/>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2" w15:restartNumberingAfterBreak="0">
    <w:nsid w:val="0BAE525E"/>
    <w:multiLevelType w:val="multilevel"/>
    <w:tmpl w:val="0809001F"/>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9BC69FC"/>
    <w:multiLevelType w:val="multilevel"/>
    <w:tmpl w:val="0809001F"/>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D91931"/>
    <w:multiLevelType w:val="multilevel"/>
    <w:tmpl w:val="7A70B52C"/>
    <w:styleLink w:val="CurrentList1"/>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5" w15:restartNumberingAfterBreak="0">
    <w:nsid w:val="245E5DAC"/>
    <w:multiLevelType w:val="multilevel"/>
    <w:tmpl w:val="7A70B52C"/>
    <w:lvl w:ilvl="0">
      <w:start w:val="1"/>
      <w:numFmt w:val="decimal"/>
      <w:lvlText w:val="%1."/>
      <w:lvlJc w:val="left"/>
      <w:pPr>
        <w:tabs>
          <w:tab w:val="num" w:pos="502"/>
        </w:tabs>
        <w:ind w:left="502" w:hanging="360"/>
      </w:pPr>
      <w:rPr>
        <w:rFonts w:cs="Times New Roman" w:hint="default"/>
      </w:rPr>
    </w:lvl>
    <w:lvl w:ilvl="1">
      <w:start w:val="1"/>
      <w:numFmt w:val="decimal"/>
      <w:lvlText w:val="%1.%2"/>
      <w:lvlJc w:val="left"/>
      <w:pPr>
        <w:tabs>
          <w:tab w:val="num" w:pos="862"/>
        </w:tabs>
        <w:ind w:left="862" w:hanging="360"/>
      </w:pPr>
      <w:rPr>
        <w:rFonts w:cs="Times New Roman" w:hint="default"/>
      </w:rPr>
    </w:lvl>
    <w:lvl w:ilvl="2">
      <w:start w:val="1"/>
      <w:numFmt w:val="decimal"/>
      <w:lvlText w:val="%1.%2.%3"/>
      <w:lvlJc w:val="left"/>
      <w:pPr>
        <w:tabs>
          <w:tab w:val="num" w:pos="1222"/>
        </w:tabs>
        <w:ind w:left="1222" w:hanging="360"/>
      </w:pPr>
      <w:rPr>
        <w:rFonts w:cs="Times New Roman" w:hint="default"/>
      </w:rPr>
    </w:lvl>
    <w:lvl w:ilvl="3">
      <w:start w:val="1"/>
      <w:numFmt w:val="lowerRoman"/>
      <w:lvlText w:val="%4."/>
      <w:lvlJc w:val="left"/>
      <w:pPr>
        <w:tabs>
          <w:tab w:val="num" w:pos="1402"/>
        </w:tabs>
        <w:ind w:left="1402" w:hanging="180"/>
      </w:pPr>
      <w:rPr>
        <w:rFonts w:cs="Times New Roman" w:hint="default"/>
      </w:rPr>
    </w:lvl>
    <w:lvl w:ilvl="4">
      <w:start w:val="1"/>
      <w:numFmt w:val="lowerLetter"/>
      <w:lvlText w:val="(%5)"/>
      <w:lvlJc w:val="left"/>
      <w:pPr>
        <w:tabs>
          <w:tab w:val="num" w:pos="1942"/>
        </w:tabs>
        <w:ind w:left="1942" w:hanging="360"/>
      </w:pPr>
      <w:rPr>
        <w:rFonts w:cs="Times New Roman" w:hint="default"/>
      </w:rPr>
    </w:lvl>
    <w:lvl w:ilvl="5">
      <w:start w:val="1"/>
      <w:numFmt w:val="lowerRoman"/>
      <w:lvlText w:val="(%6)"/>
      <w:lvlJc w:val="left"/>
      <w:pPr>
        <w:tabs>
          <w:tab w:val="num" w:pos="2302"/>
        </w:tabs>
        <w:ind w:left="2302" w:hanging="360"/>
      </w:pPr>
      <w:rPr>
        <w:rFonts w:cs="Times New Roman" w:hint="default"/>
      </w:rPr>
    </w:lvl>
    <w:lvl w:ilvl="6">
      <w:start w:val="1"/>
      <w:numFmt w:val="decimal"/>
      <w:lvlText w:val="%7."/>
      <w:lvlJc w:val="left"/>
      <w:pPr>
        <w:tabs>
          <w:tab w:val="num" w:pos="2662"/>
        </w:tabs>
        <w:ind w:left="2662" w:hanging="360"/>
      </w:pPr>
      <w:rPr>
        <w:rFonts w:cs="Times New Roman" w:hint="default"/>
      </w:rPr>
    </w:lvl>
    <w:lvl w:ilvl="7">
      <w:start w:val="1"/>
      <w:numFmt w:val="lowerLetter"/>
      <w:lvlText w:val="%8."/>
      <w:lvlJc w:val="left"/>
      <w:pPr>
        <w:tabs>
          <w:tab w:val="num" w:pos="3022"/>
        </w:tabs>
        <w:ind w:left="3022" w:hanging="360"/>
      </w:pPr>
      <w:rPr>
        <w:rFonts w:cs="Times New Roman" w:hint="default"/>
      </w:rPr>
    </w:lvl>
    <w:lvl w:ilvl="8">
      <w:start w:val="1"/>
      <w:numFmt w:val="lowerRoman"/>
      <w:lvlText w:val="%9."/>
      <w:lvlJc w:val="left"/>
      <w:pPr>
        <w:tabs>
          <w:tab w:val="num" w:pos="3382"/>
        </w:tabs>
        <w:ind w:left="3382" w:hanging="360"/>
      </w:pPr>
      <w:rPr>
        <w:rFonts w:cs="Times New Roman" w:hint="default"/>
      </w:rPr>
    </w:lvl>
  </w:abstractNum>
  <w:abstractNum w:abstractNumId="16" w15:restartNumberingAfterBreak="0">
    <w:nsid w:val="24E07073"/>
    <w:multiLevelType w:val="multilevel"/>
    <w:tmpl w:val="D6B09F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28D7637"/>
    <w:multiLevelType w:val="multilevel"/>
    <w:tmpl w:val="D6B09FF8"/>
    <w:styleLink w:val="CurrentList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7F01D8"/>
    <w:multiLevelType w:val="hybridMultilevel"/>
    <w:tmpl w:val="D8C2193C"/>
    <w:lvl w:ilvl="0" w:tplc="380CA7AE">
      <w:start w:val="1"/>
      <w:numFmt w:val="bullet"/>
      <w:lvlRestart w:val="0"/>
      <w:lvlText w:val="o"/>
      <w:lvlJc w:val="left"/>
      <w:pPr>
        <w:ind w:left="765" w:hanging="363"/>
      </w:pPr>
      <w:rPr>
        <w:rFonts w:ascii="Courier New" w:hAnsi="Courier New" w:cs="Courier New"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9" w15:restartNumberingAfterBreak="0">
    <w:nsid w:val="68ED2616"/>
    <w:multiLevelType w:val="hybridMultilevel"/>
    <w:tmpl w:val="1B5E38B0"/>
    <w:lvl w:ilvl="0" w:tplc="361C44E4">
      <w:start w:val="1"/>
      <w:numFmt w:val="decimal"/>
      <w:lvlText w:val="%1."/>
      <w:lvlJc w:val="left"/>
      <w:pPr>
        <w:tabs>
          <w:tab w:val="num" w:pos="720"/>
        </w:tabs>
        <w:ind w:left="720" w:hanging="360"/>
      </w:pPr>
      <w:rPr>
        <w:rFonts w:hint="default"/>
        <w:sz w:val="16"/>
        <w:szCs w:val="1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B308A5"/>
    <w:multiLevelType w:val="hybridMultilevel"/>
    <w:tmpl w:val="C79654F4"/>
    <w:lvl w:ilvl="0" w:tplc="FFFFFFFF">
      <w:start w:val="1"/>
      <w:numFmt w:val="decimal"/>
      <w:lvlText w:val="%1."/>
      <w:lvlJc w:val="left"/>
      <w:pPr>
        <w:tabs>
          <w:tab w:val="num" w:pos="720"/>
        </w:tabs>
        <w:ind w:left="360" w:firstLine="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6C3A30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DB22076"/>
    <w:multiLevelType w:val="hybridMultilevel"/>
    <w:tmpl w:val="F4D06434"/>
    <w:lvl w:ilvl="0" w:tplc="FAB241B2">
      <w:start w:val="1"/>
      <w:numFmt w:val="decimal"/>
      <w:lvlText w:val="%1."/>
      <w:lvlJc w:val="left"/>
      <w:pPr>
        <w:ind w:left="1077" w:hanging="360"/>
      </w:pPr>
      <w:rPr>
        <w:rFonts w:ascii="Calibri" w:hAnsi="Calibri"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3" w15:restartNumberingAfterBreak="0">
    <w:nsid w:val="6E201F37"/>
    <w:multiLevelType w:val="hybridMultilevel"/>
    <w:tmpl w:val="91AABC3C"/>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E57E10"/>
    <w:multiLevelType w:val="hybridMultilevel"/>
    <w:tmpl w:val="3F4E20C8"/>
    <w:lvl w:ilvl="0" w:tplc="9BD247BA">
      <w:numFmt w:val="bullet"/>
      <w:lvlText w:val="-"/>
      <w:lvlJc w:val="left"/>
      <w:pPr>
        <w:ind w:left="636" w:hanging="360"/>
      </w:pPr>
      <w:rPr>
        <w:rFonts w:ascii="Times New Roman" w:eastAsia="Times New Roman" w:hAnsi="Times New Roman" w:cs="Times New Roman" w:hint="default"/>
      </w:rPr>
    </w:lvl>
    <w:lvl w:ilvl="1" w:tplc="04090003" w:tentative="1">
      <w:start w:val="1"/>
      <w:numFmt w:val="bullet"/>
      <w:lvlText w:val="o"/>
      <w:lvlJc w:val="left"/>
      <w:pPr>
        <w:ind w:left="1356" w:hanging="360"/>
      </w:pPr>
      <w:rPr>
        <w:rFonts w:ascii="Courier New" w:hAnsi="Courier New" w:cs="Courier New" w:hint="default"/>
      </w:rPr>
    </w:lvl>
    <w:lvl w:ilvl="2" w:tplc="04090005" w:tentative="1">
      <w:start w:val="1"/>
      <w:numFmt w:val="bullet"/>
      <w:lvlText w:val=""/>
      <w:lvlJc w:val="left"/>
      <w:pPr>
        <w:ind w:left="2076" w:hanging="360"/>
      </w:pPr>
      <w:rPr>
        <w:rFonts w:ascii="Wingdings" w:hAnsi="Wingdings" w:hint="default"/>
      </w:rPr>
    </w:lvl>
    <w:lvl w:ilvl="3" w:tplc="04090001" w:tentative="1">
      <w:start w:val="1"/>
      <w:numFmt w:val="bullet"/>
      <w:lvlText w:val=""/>
      <w:lvlJc w:val="left"/>
      <w:pPr>
        <w:ind w:left="2796" w:hanging="360"/>
      </w:pPr>
      <w:rPr>
        <w:rFonts w:ascii="Symbol" w:hAnsi="Symbol" w:hint="default"/>
      </w:rPr>
    </w:lvl>
    <w:lvl w:ilvl="4" w:tplc="04090003" w:tentative="1">
      <w:start w:val="1"/>
      <w:numFmt w:val="bullet"/>
      <w:lvlText w:val="o"/>
      <w:lvlJc w:val="left"/>
      <w:pPr>
        <w:ind w:left="3516" w:hanging="360"/>
      </w:pPr>
      <w:rPr>
        <w:rFonts w:ascii="Courier New" w:hAnsi="Courier New" w:cs="Courier New" w:hint="default"/>
      </w:rPr>
    </w:lvl>
    <w:lvl w:ilvl="5" w:tplc="04090005" w:tentative="1">
      <w:start w:val="1"/>
      <w:numFmt w:val="bullet"/>
      <w:lvlText w:val=""/>
      <w:lvlJc w:val="left"/>
      <w:pPr>
        <w:ind w:left="4236" w:hanging="360"/>
      </w:pPr>
      <w:rPr>
        <w:rFonts w:ascii="Wingdings" w:hAnsi="Wingdings" w:hint="default"/>
      </w:rPr>
    </w:lvl>
    <w:lvl w:ilvl="6" w:tplc="04090001" w:tentative="1">
      <w:start w:val="1"/>
      <w:numFmt w:val="bullet"/>
      <w:lvlText w:val=""/>
      <w:lvlJc w:val="left"/>
      <w:pPr>
        <w:ind w:left="4956" w:hanging="360"/>
      </w:pPr>
      <w:rPr>
        <w:rFonts w:ascii="Symbol" w:hAnsi="Symbol" w:hint="default"/>
      </w:rPr>
    </w:lvl>
    <w:lvl w:ilvl="7" w:tplc="04090003" w:tentative="1">
      <w:start w:val="1"/>
      <w:numFmt w:val="bullet"/>
      <w:lvlText w:val="o"/>
      <w:lvlJc w:val="left"/>
      <w:pPr>
        <w:ind w:left="5676" w:hanging="360"/>
      </w:pPr>
      <w:rPr>
        <w:rFonts w:ascii="Courier New" w:hAnsi="Courier New" w:cs="Courier New" w:hint="default"/>
      </w:rPr>
    </w:lvl>
    <w:lvl w:ilvl="8" w:tplc="04090005" w:tentative="1">
      <w:start w:val="1"/>
      <w:numFmt w:val="bullet"/>
      <w:lvlText w:val=""/>
      <w:lvlJc w:val="left"/>
      <w:pPr>
        <w:ind w:left="6396" w:hanging="360"/>
      </w:pPr>
      <w:rPr>
        <w:rFonts w:ascii="Wingdings" w:hAnsi="Wingdings" w:hint="default"/>
      </w:rPr>
    </w:lvl>
  </w:abstractNum>
  <w:abstractNum w:abstractNumId="25" w15:restartNumberingAfterBreak="0">
    <w:nsid w:val="710A6796"/>
    <w:multiLevelType w:val="hybridMultilevel"/>
    <w:tmpl w:val="B9C2D8BC"/>
    <w:lvl w:ilvl="0" w:tplc="D87A54FC">
      <w:start w:val="1"/>
      <w:numFmt w:val="decimal"/>
      <w:lvlText w:val="%1."/>
      <w:lvlJc w:val="left"/>
      <w:pPr>
        <w:tabs>
          <w:tab w:val="num" w:pos="1363"/>
        </w:tabs>
        <w:ind w:left="1363" w:hanging="795"/>
      </w:pPr>
      <w:rPr>
        <w:rFonts w:hint="default"/>
      </w:rPr>
    </w:lvl>
    <w:lvl w:ilvl="1" w:tplc="04090019">
      <w:start w:val="1"/>
      <w:numFmt w:val="lowerLetter"/>
      <w:lvlText w:val="%2."/>
      <w:lvlJc w:val="left"/>
      <w:pPr>
        <w:tabs>
          <w:tab w:val="num" w:pos="1648"/>
        </w:tabs>
        <w:ind w:left="1648" w:hanging="360"/>
      </w:pPr>
    </w:lvl>
    <w:lvl w:ilvl="2" w:tplc="0409001B" w:tentative="1">
      <w:start w:val="1"/>
      <w:numFmt w:val="lowerRoman"/>
      <w:lvlText w:val="%3."/>
      <w:lvlJc w:val="right"/>
      <w:pPr>
        <w:tabs>
          <w:tab w:val="num" w:pos="2368"/>
        </w:tabs>
        <w:ind w:left="2368" w:hanging="180"/>
      </w:pPr>
    </w:lvl>
    <w:lvl w:ilvl="3" w:tplc="0409000F" w:tentative="1">
      <w:start w:val="1"/>
      <w:numFmt w:val="decimal"/>
      <w:lvlText w:val="%4."/>
      <w:lvlJc w:val="left"/>
      <w:pPr>
        <w:tabs>
          <w:tab w:val="num" w:pos="3088"/>
        </w:tabs>
        <w:ind w:left="3088" w:hanging="360"/>
      </w:pPr>
    </w:lvl>
    <w:lvl w:ilvl="4" w:tplc="04090019" w:tentative="1">
      <w:start w:val="1"/>
      <w:numFmt w:val="lowerLetter"/>
      <w:lvlText w:val="%5."/>
      <w:lvlJc w:val="left"/>
      <w:pPr>
        <w:tabs>
          <w:tab w:val="num" w:pos="3808"/>
        </w:tabs>
        <w:ind w:left="3808" w:hanging="360"/>
      </w:pPr>
    </w:lvl>
    <w:lvl w:ilvl="5" w:tplc="0409001B" w:tentative="1">
      <w:start w:val="1"/>
      <w:numFmt w:val="lowerRoman"/>
      <w:lvlText w:val="%6."/>
      <w:lvlJc w:val="right"/>
      <w:pPr>
        <w:tabs>
          <w:tab w:val="num" w:pos="4528"/>
        </w:tabs>
        <w:ind w:left="4528" w:hanging="180"/>
      </w:pPr>
    </w:lvl>
    <w:lvl w:ilvl="6" w:tplc="0409000F" w:tentative="1">
      <w:start w:val="1"/>
      <w:numFmt w:val="decimal"/>
      <w:lvlText w:val="%7."/>
      <w:lvlJc w:val="left"/>
      <w:pPr>
        <w:tabs>
          <w:tab w:val="num" w:pos="5248"/>
        </w:tabs>
        <w:ind w:left="5248" w:hanging="360"/>
      </w:pPr>
    </w:lvl>
    <w:lvl w:ilvl="7" w:tplc="04090019" w:tentative="1">
      <w:start w:val="1"/>
      <w:numFmt w:val="lowerLetter"/>
      <w:lvlText w:val="%8."/>
      <w:lvlJc w:val="left"/>
      <w:pPr>
        <w:tabs>
          <w:tab w:val="num" w:pos="5968"/>
        </w:tabs>
        <w:ind w:left="5968" w:hanging="360"/>
      </w:pPr>
    </w:lvl>
    <w:lvl w:ilvl="8" w:tplc="0409001B" w:tentative="1">
      <w:start w:val="1"/>
      <w:numFmt w:val="lowerRoman"/>
      <w:lvlText w:val="%9."/>
      <w:lvlJc w:val="right"/>
      <w:pPr>
        <w:tabs>
          <w:tab w:val="num" w:pos="6688"/>
        </w:tabs>
        <w:ind w:left="6688" w:hanging="180"/>
      </w:pPr>
    </w:lvl>
  </w:abstractNum>
  <w:abstractNum w:abstractNumId="26" w15:restartNumberingAfterBreak="0">
    <w:nsid w:val="768C2C4D"/>
    <w:multiLevelType w:val="hybridMultilevel"/>
    <w:tmpl w:val="8F5C419A"/>
    <w:lvl w:ilvl="0" w:tplc="380CA7AE">
      <w:start w:val="1"/>
      <w:numFmt w:val="bullet"/>
      <w:lvlRestart w:val="0"/>
      <w:lvlText w:val="o"/>
      <w:lvlJc w:val="left"/>
      <w:pPr>
        <w:ind w:left="720" w:hanging="363"/>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631369"/>
    <w:multiLevelType w:val="hybridMultilevel"/>
    <w:tmpl w:val="8E4C88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04993577">
    <w:abstractNumId w:val="9"/>
  </w:num>
  <w:num w:numId="2" w16cid:durableId="78911323">
    <w:abstractNumId w:val="7"/>
  </w:num>
  <w:num w:numId="3" w16cid:durableId="1331445465">
    <w:abstractNumId w:val="6"/>
  </w:num>
  <w:num w:numId="4" w16cid:durableId="1690836772">
    <w:abstractNumId w:val="5"/>
  </w:num>
  <w:num w:numId="5" w16cid:durableId="806319133">
    <w:abstractNumId w:val="4"/>
  </w:num>
  <w:num w:numId="6" w16cid:durableId="169878281">
    <w:abstractNumId w:val="8"/>
  </w:num>
  <w:num w:numId="7" w16cid:durableId="977028743">
    <w:abstractNumId w:val="3"/>
  </w:num>
  <w:num w:numId="8" w16cid:durableId="1510368416">
    <w:abstractNumId w:val="2"/>
  </w:num>
  <w:num w:numId="9" w16cid:durableId="821459800">
    <w:abstractNumId w:val="1"/>
  </w:num>
  <w:num w:numId="10" w16cid:durableId="806243025">
    <w:abstractNumId w:val="0"/>
  </w:num>
  <w:num w:numId="11" w16cid:durableId="1018199766">
    <w:abstractNumId w:val="24"/>
  </w:num>
  <w:num w:numId="12" w16cid:durableId="2121794927">
    <w:abstractNumId w:val="19"/>
  </w:num>
  <w:num w:numId="13" w16cid:durableId="1148520483">
    <w:abstractNumId w:val="11"/>
  </w:num>
  <w:num w:numId="14" w16cid:durableId="1432972093">
    <w:abstractNumId w:val="22"/>
  </w:num>
  <w:num w:numId="15" w16cid:durableId="1352685271">
    <w:abstractNumId w:val="27"/>
  </w:num>
  <w:num w:numId="16" w16cid:durableId="1886523395">
    <w:abstractNumId w:val="15"/>
  </w:num>
  <w:num w:numId="17" w16cid:durableId="516313783">
    <w:abstractNumId w:val="20"/>
  </w:num>
  <w:num w:numId="18" w16cid:durableId="9356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8905148">
    <w:abstractNumId w:val="14"/>
  </w:num>
  <w:num w:numId="20" w16cid:durableId="1440830857">
    <w:abstractNumId w:val="16"/>
  </w:num>
  <w:num w:numId="21" w16cid:durableId="495145642">
    <w:abstractNumId w:val="12"/>
  </w:num>
  <w:num w:numId="22" w16cid:durableId="1193416285">
    <w:abstractNumId w:val="13"/>
  </w:num>
  <w:num w:numId="23" w16cid:durableId="431515667">
    <w:abstractNumId w:val="21"/>
  </w:num>
  <w:num w:numId="24" w16cid:durableId="1622833731">
    <w:abstractNumId w:val="17"/>
  </w:num>
  <w:num w:numId="25" w16cid:durableId="604076110">
    <w:abstractNumId w:val="10"/>
  </w:num>
  <w:num w:numId="26" w16cid:durableId="45417047">
    <w:abstractNumId w:val="25"/>
  </w:num>
  <w:num w:numId="27" w16cid:durableId="829831604">
    <w:abstractNumId w:val="26"/>
  </w:num>
  <w:num w:numId="28" w16cid:durableId="85425593">
    <w:abstractNumId w:val="23"/>
  </w:num>
  <w:num w:numId="29" w16cid:durableId="164142347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fr-FR" w:vendorID="64" w:dllVersion="0" w:nlCheck="1" w:checkStyle="0"/>
  <w:activeWritingStyle w:appName="MSWord" w:lang="zh-CN" w:vendorID="64" w:dllVersion="0" w:nlCheck="1" w:checkStyle="1"/>
  <w:activeWritingStyle w:appName="MSWord" w:lang="en-GB" w:vendorID="64" w:dllVersion="4096" w:nlCheck="1" w:checkStyle="0"/>
  <w:activeWritingStyle w:appName="MSWord" w:lang="en-US" w:vendorID="64" w:dllVersion="4096" w:nlCheck="1" w:checkStyle="0"/>
  <w:activeWritingStyle w:appName="MSWord" w:lang="fr-CH" w:vendorID="64" w:dllVersion="4096"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FFB"/>
    <w:rsid w:val="00000EC3"/>
    <w:rsid w:val="00000FC7"/>
    <w:rsid w:val="0000273D"/>
    <w:rsid w:val="000069D4"/>
    <w:rsid w:val="0000705A"/>
    <w:rsid w:val="000103B1"/>
    <w:rsid w:val="0001061D"/>
    <w:rsid w:val="00010B0B"/>
    <w:rsid w:val="000138E5"/>
    <w:rsid w:val="000174AD"/>
    <w:rsid w:val="00017DC9"/>
    <w:rsid w:val="00021F7A"/>
    <w:rsid w:val="0002324F"/>
    <w:rsid w:val="00025A7B"/>
    <w:rsid w:val="00025F41"/>
    <w:rsid w:val="000276A7"/>
    <w:rsid w:val="000305E1"/>
    <w:rsid w:val="00030D03"/>
    <w:rsid w:val="00033BAD"/>
    <w:rsid w:val="00040556"/>
    <w:rsid w:val="00040A44"/>
    <w:rsid w:val="00042AEA"/>
    <w:rsid w:val="00042FF2"/>
    <w:rsid w:val="00045BFA"/>
    <w:rsid w:val="000473DF"/>
    <w:rsid w:val="00053231"/>
    <w:rsid w:val="00053AD3"/>
    <w:rsid w:val="00056D8D"/>
    <w:rsid w:val="00057223"/>
    <w:rsid w:val="000619A5"/>
    <w:rsid w:val="0006249F"/>
    <w:rsid w:val="00071BA1"/>
    <w:rsid w:val="00073152"/>
    <w:rsid w:val="000759A2"/>
    <w:rsid w:val="00077FCD"/>
    <w:rsid w:val="000826CB"/>
    <w:rsid w:val="000877A6"/>
    <w:rsid w:val="00093E50"/>
    <w:rsid w:val="000948B6"/>
    <w:rsid w:val="00095667"/>
    <w:rsid w:val="00096C2F"/>
    <w:rsid w:val="000A3FBE"/>
    <w:rsid w:val="000A402E"/>
    <w:rsid w:val="000A5754"/>
    <w:rsid w:val="000A7D55"/>
    <w:rsid w:val="000B0ACA"/>
    <w:rsid w:val="000B2DEE"/>
    <w:rsid w:val="000B2F64"/>
    <w:rsid w:val="000B31A0"/>
    <w:rsid w:val="000B46FB"/>
    <w:rsid w:val="000B5400"/>
    <w:rsid w:val="000B55EC"/>
    <w:rsid w:val="000B5C3E"/>
    <w:rsid w:val="000B7817"/>
    <w:rsid w:val="000B7883"/>
    <w:rsid w:val="000C19A6"/>
    <w:rsid w:val="000C2E8E"/>
    <w:rsid w:val="000C4D66"/>
    <w:rsid w:val="000C4D93"/>
    <w:rsid w:val="000C55B8"/>
    <w:rsid w:val="000D49FB"/>
    <w:rsid w:val="000D78F9"/>
    <w:rsid w:val="000E0AE4"/>
    <w:rsid w:val="000E0E7C"/>
    <w:rsid w:val="000E0FAB"/>
    <w:rsid w:val="000E1537"/>
    <w:rsid w:val="000E2D7F"/>
    <w:rsid w:val="000F1B4B"/>
    <w:rsid w:val="000F2686"/>
    <w:rsid w:val="000F4256"/>
    <w:rsid w:val="000F47A3"/>
    <w:rsid w:val="000F548F"/>
    <w:rsid w:val="000F5585"/>
    <w:rsid w:val="000F6D51"/>
    <w:rsid w:val="00101E80"/>
    <w:rsid w:val="00107DB8"/>
    <w:rsid w:val="00113310"/>
    <w:rsid w:val="00114AE7"/>
    <w:rsid w:val="00115AD7"/>
    <w:rsid w:val="00115DB1"/>
    <w:rsid w:val="00115DF1"/>
    <w:rsid w:val="001175DC"/>
    <w:rsid w:val="00120088"/>
    <w:rsid w:val="00120B55"/>
    <w:rsid w:val="0012139D"/>
    <w:rsid w:val="001228B6"/>
    <w:rsid w:val="00122AB4"/>
    <w:rsid w:val="00124AE2"/>
    <w:rsid w:val="00126E71"/>
    <w:rsid w:val="0012744F"/>
    <w:rsid w:val="00127A76"/>
    <w:rsid w:val="001311B0"/>
    <w:rsid w:val="0013130F"/>
    <w:rsid w:val="00133D5F"/>
    <w:rsid w:val="00133FED"/>
    <w:rsid w:val="00134FDB"/>
    <w:rsid w:val="00135065"/>
    <w:rsid w:val="00135D36"/>
    <w:rsid w:val="0013699E"/>
    <w:rsid w:val="00136A91"/>
    <w:rsid w:val="00137365"/>
    <w:rsid w:val="001421E0"/>
    <w:rsid w:val="0014289E"/>
    <w:rsid w:val="0014326B"/>
    <w:rsid w:val="00145D72"/>
    <w:rsid w:val="001463DE"/>
    <w:rsid w:val="00146A6F"/>
    <w:rsid w:val="00150FE5"/>
    <w:rsid w:val="00151DE9"/>
    <w:rsid w:val="00151ECE"/>
    <w:rsid w:val="00156DFF"/>
    <w:rsid w:val="00156F66"/>
    <w:rsid w:val="00157BD6"/>
    <w:rsid w:val="00161971"/>
    <w:rsid w:val="001653F3"/>
    <w:rsid w:val="00166BC0"/>
    <w:rsid w:val="00170608"/>
    <w:rsid w:val="00171C71"/>
    <w:rsid w:val="00172160"/>
    <w:rsid w:val="00172858"/>
    <w:rsid w:val="00175477"/>
    <w:rsid w:val="00176A57"/>
    <w:rsid w:val="0018068E"/>
    <w:rsid w:val="001809AC"/>
    <w:rsid w:val="00181B11"/>
    <w:rsid w:val="00182528"/>
    <w:rsid w:val="00182F6A"/>
    <w:rsid w:val="001849C6"/>
    <w:rsid w:val="0018500B"/>
    <w:rsid w:val="001850FC"/>
    <w:rsid w:val="001863B9"/>
    <w:rsid w:val="00187971"/>
    <w:rsid w:val="00191E5E"/>
    <w:rsid w:val="001922BB"/>
    <w:rsid w:val="0019260A"/>
    <w:rsid w:val="00192BF8"/>
    <w:rsid w:val="00193EBE"/>
    <w:rsid w:val="00194B9D"/>
    <w:rsid w:val="001967B6"/>
    <w:rsid w:val="00196A19"/>
    <w:rsid w:val="00196AB1"/>
    <w:rsid w:val="001A0955"/>
    <w:rsid w:val="001A2B4F"/>
    <w:rsid w:val="001A6750"/>
    <w:rsid w:val="001A6776"/>
    <w:rsid w:val="001A7DDC"/>
    <w:rsid w:val="001B19E6"/>
    <w:rsid w:val="001B24FA"/>
    <w:rsid w:val="001B3CD1"/>
    <w:rsid w:val="001C0948"/>
    <w:rsid w:val="001C1FE3"/>
    <w:rsid w:val="001C22A0"/>
    <w:rsid w:val="001C2B46"/>
    <w:rsid w:val="001C39A4"/>
    <w:rsid w:val="001C3CDB"/>
    <w:rsid w:val="001D0786"/>
    <w:rsid w:val="001D0985"/>
    <w:rsid w:val="001D4027"/>
    <w:rsid w:val="001D4526"/>
    <w:rsid w:val="001D509A"/>
    <w:rsid w:val="001D7B4D"/>
    <w:rsid w:val="001E2029"/>
    <w:rsid w:val="001E34F6"/>
    <w:rsid w:val="001E39CB"/>
    <w:rsid w:val="001E50C0"/>
    <w:rsid w:val="001E6817"/>
    <w:rsid w:val="001E7019"/>
    <w:rsid w:val="001E75E2"/>
    <w:rsid w:val="001E77D9"/>
    <w:rsid w:val="001F1DB1"/>
    <w:rsid w:val="001F4970"/>
    <w:rsid w:val="002008F8"/>
    <w:rsid w:val="002016B5"/>
    <w:rsid w:val="00202DC1"/>
    <w:rsid w:val="002039F5"/>
    <w:rsid w:val="00203ABF"/>
    <w:rsid w:val="00203FD2"/>
    <w:rsid w:val="002052BC"/>
    <w:rsid w:val="00206E2C"/>
    <w:rsid w:val="00206F31"/>
    <w:rsid w:val="0020709B"/>
    <w:rsid w:val="0021101A"/>
    <w:rsid w:val="002116EE"/>
    <w:rsid w:val="0021400B"/>
    <w:rsid w:val="0021661A"/>
    <w:rsid w:val="002169B6"/>
    <w:rsid w:val="002169E9"/>
    <w:rsid w:val="00220CE1"/>
    <w:rsid w:val="00221A29"/>
    <w:rsid w:val="00222693"/>
    <w:rsid w:val="00223220"/>
    <w:rsid w:val="002262BF"/>
    <w:rsid w:val="002309D8"/>
    <w:rsid w:val="00232406"/>
    <w:rsid w:val="00233E19"/>
    <w:rsid w:val="002346FE"/>
    <w:rsid w:val="00235990"/>
    <w:rsid w:val="00240D88"/>
    <w:rsid w:val="00241934"/>
    <w:rsid w:val="0024485F"/>
    <w:rsid w:val="002450D0"/>
    <w:rsid w:val="002450F1"/>
    <w:rsid w:val="00255CEA"/>
    <w:rsid w:val="00257760"/>
    <w:rsid w:val="002577A1"/>
    <w:rsid w:val="00260B72"/>
    <w:rsid w:val="00261E03"/>
    <w:rsid w:val="00263BE5"/>
    <w:rsid w:val="00263CE7"/>
    <w:rsid w:val="00264862"/>
    <w:rsid w:val="00266CC8"/>
    <w:rsid w:val="00267A46"/>
    <w:rsid w:val="00270DE6"/>
    <w:rsid w:val="00272508"/>
    <w:rsid w:val="00272B09"/>
    <w:rsid w:val="00272C98"/>
    <w:rsid w:val="00273258"/>
    <w:rsid w:val="0027402D"/>
    <w:rsid w:val="002755B8"/>
    <w:rsid w:val="002776CB"/>
    <w:rsid w:val="00282484"/>
    <w:rsid w:val="00282A23"/>
    <w:rsid w:val="00284027"/>
    <w:rsid w:val="00287BF1"/>
    <w:rsid w:val="00290630"/>
    <w:rsid w:val="00292E12"/>
    <w:rsid w:val="00295ED8"/>
    <w:rsid w:val="00296A4A"/>
    <w:rsid w:val="002A1415"/>
    <w:rsid w:val="002A18EB"/>
    <w:rsid w:val="002A2F20"/>
    <w:rsid w:val="002A3D35"/>
    <w:rsid w:val="002A496E"/>
    <w:rsid w:val="002A4CD6"/>
    <w:rsid w:val="002A5646"/>
    <w:rsid w:val="002A7FE2"/>
    <w:rsid w:val="002B1DAA"/>
    <w:rsid w:val="002B1FB3"/>
    <w:rsid w:val="002B3A18"/>
    <w:rsid w:val="002B3E2F"/>
    <w:rsid w:val="002B3FFE"/>
    <w:rsid w:val="002B4036"/>
    <w:rsid w:val="002B4B7F"/>
    <w:rsid w:val="002B7101"/>
    <w:rsid w:val="002B711C"/>
    <w:rsid w:val="002C0244"/>
    <w:rsid w:val="002C1190"/>
    <w:rsid w:val="002C3E7B"/>
    <w:rsid w:val="002D0853"/>
    <w:rsid w:val="002D0ACE"/>
    <w:rsid w:val="002D1ED4"/>
    <w:rsid w:val="002D2D49"/>
    <w:rsid w:val="002D44D2"/>
    <w:rsid w:val="002D6185"/>
    <w:rsid w:val="002E1B4F"/>
    <w:rsid w:val="002E39A6"/>
    <w:rsid w:val="002E41CB"/>
    <w:rsid w:val="002E4FD8"/>
    <w:rsid w:val="002F2E67"/>
    <w:rsid w:val="002F420A"/>
    <w:rsid w:val="002F6530"/>
    <w:rsid w:val="002F750E"/>
    <w:rsid w:val="00300095"/>
    <w:rsid w:val="00301488"/>
    <w:rsid w:val="00302636"/>
    <w:rsid w:val="00302D26"/>
    <w:rsid w:val="00302E2F"/>
    <w:rsid w:val="00310217"/>
    <w:rsid w:val="00310526"/>
    <w:rsid w:val="003118B3"/>
    <w:rsid w:val="00311E8B"/>
    <w:rsid w:val="00312329"/>
    <w:rsid w:val="00313DC8"/>
    <w:rsid w:val="00315214"/>
    <w:rsid w:val="00315546"/>
    <w:rsid w:val="0031577B"/>
    <w:rsid w:val="003158D2"/>
    <w:rsid w:val="003163BC"/>
    <w:rsid w:val="003172EE"/>
    <w:rsid w:val="00317FE9"/>
    <w:rsid w:val="003231FC"/>
    <w:rsid w:val="003232CC"/>
    <w:rsid w:val="003232EA"/>
    <w:rsid w:val="0032422A"/>
    <w:rsid w:val="003242E2"/>
    <w:rsid w:val="003302F9"/>
    <w:rsid w:val="003304C8"/>
    <w:rsid w:val="00330567"/>
    <w:rsid w:val="00341864"/>
    <w:rsid w:val="00341B07"/>
    <w:rsid w:val="00342DA3"/>
    <w:rsid w:val="00344CFC"/>
    <w:rsid w:val="00345BBD"/>
    <w:rsid w:val="0034610C"/>
    <w:rsid w:val="00346876"/>
    <w:rsid w:val="003500DF"/>
    <w:rsid w:val="00350914"/>
    <w:rsid w:val="00351DA5"/>
    <w:rsid w:val="00354AAC"/>
    <w:rsid w:val="003557E5"/>
    <w:rsid w:val="0036112C"/>
    <w:rsid w:val="003614F8"/>
    <w:rsid w:val="00363FE7"/>
    <w:rsid w:val="003641FE"/>
    <w:rsid w:val="0036469A"/>
    <w:rsid w:val="00364CD7"/>
    <w:rsid w:val="00364EA1"/>
    <w:rsid w:val="00365034"/>
    <w:rsid w:val="00371D84"/>
    <w:rsid w:val="003720B3"/>
    <w:rsid w:val="00372488"/>
    <w:rsid w:val="0038260B"/>
    <w:rsid w:val="0038281E"/>
    <w:rsid w:val="00382CC1"/>
    <w:rsid w:val="00383598"/>
    <w:rsid w:val="003839E7"/>
    <w:rsid w:val="00384E5D"/>
    <w:rsid w:val="00386A9D"/>
    <w:rsid w:val="00391081"/>
    <w:rsid w:val="00397273"/>
    <w:rsid w:val="003A0A93"/>
    <w:rsid w:val="003A0B4E"/>
    <w:rsid w:val="003A33CB"/>
    <w:rsid w:val="003A4E86"/>
    <w:rsid w:val="003A71AF"/>
    <w:rsid w:val="003A7BFC"/>
    <w:rsid w:val="003B0D4A"/>
    <w:rsid w:val="003B2789"/>
    <w:rsid w:val="003B2C7B"/>
    <w:rsid w:val="003B362E"/>
    <w:rsid w:val="003B61A3"/>
    <w:rsid w:val="003B6D4B"/>
    <w:rsid w:val="003B7FF4"/>
    <w:rsid w:val="003C13CE"/>
    <w:rsid w:val="003C29A6"/>
    <w:rsid w:val="003C37A7"/>
    <w:rsid w:val="003C3C76"/>
    <w:rsid w:val="003C4963"/>
    <w:rsid w:val="003D13B8"/>
    <w:rsid w:val="003D1461"/>
    <w:rsid w:val="003D27B9"/>
    <w:rsid w:val="003D4B2D"/>
    <w:rsid w:val="003D4D4C"/>
    <w:rsid w:val="003D69B8"/>
    <w:rsid w:val="003E2518"/>
    <w:rsid w:val="003F0CBC"/>
    <w:rsid w:val="003F0DED"/>
    <w:rsid w:val="003F2879"/>
    <w:rsid w:val="003F2CE7"/>
    <w:rsid w:val="003F4E2A"/>
    <w:rsid w:val="003F76A8"/>
    <w:rsid w:val="0040250E"/>
    <w:rsid w:val="0040337F"/>
    <w:rsid w:val="0040342C"/>
    <w:rsid w:val="00405724"/>
    <w:rsid w:val="00407853"/>
    <w:rsid w:val="004105F3"/>
    <w:rsid w:val="0041123C"/>
    <w:rsid w:val="00413914"/>
    <w:rsid w:val="00414944"/>
    <w:rsid w:val="0041545C"/>
    <w:rsid w:val="00415978"/>
    <w:rsid w:val="00415C7A"/>
    <w:rsid w:val="00417E7A"/>
    <w:rsid w:val="00426BDA"/>
    <w:rsid w:val="004275B6"/>
    <w:rsid w:val="0043040C"/>
    <w:rsid w:val="004314A2"/>
    <w:rsid w:val="00435C16"/>
    <w:rsid w:val="00436AC6"/>
    <w:rsid w:val="00437D4D"/>
    <w:rsid w:val="00442C9B"/>
    <w:rsid w:val="00446E76"/>
    <w:rsid w:val="0044701F"/>
    <w:rsid w:val="00447690"/>
    <w:rsid w:val="004500E3"/>
    <w:rsid w:val="00453805"/>
    <w:rsid w:val="0045609C"/>
    <w:rsid w:val="004564C3"/>
    <w:rsid w:val="00460B26"/>
    <w:rsid w:val="00462660"/>
    <w:rsid w:val="004630E2"/>
    <w:rsid w:val="004651E3"/>
    <w:rsid w:val="004655B0"/>
    <w:rsid w:val="00471AE3"/>
    <w:rsid w:val="004748F4"/>
    <w:rsid w:val="00474A7B"/>
    <w:rsid w:val="00480EE4"/>
    <w:rsid w:val="00481CE0"/>
    <w:rsid w:val="00484B34"/>
    <w:rsid w:val="004917C6"/>
    <w:rsid w:val="00491EEB"/>
    <w:rsid w:val="004926D2"/>
    <w:rsid w:val="004976A9"/>
    <w:rsid w:val="004A048D"/>
    <w:rsid w:val="004A26EA"/>
    <w:rsid w:val="004A2FEE"/>
    <w:rsid w:val="004A35AA"/>
    <w:rsid w:val="004A3D5B"/>
    <w:rsid w:val="004A6172"/>
    <w:rsid w:val="004B1D1E"/>
    <w:rsid w:val="004B1EF7"/>
    <w:rsid w:val="004B3DB3"/>
    <w:rsid w:val="004B3FAD"/>
    <w:rsid w:val="004B52C6"/>
    <w:rsid w:val="004B687F"/>
    <w:rsid w:val="004B7E77"/>
    <w:rsid w:val="004C1BB2"/>
    <w:rsid w:val="004C2D7A"/>
    <w:rsid w:val="004C2FE3"/>
    <w:rsid w:val="004C58A9"/>
    <w:rsid w:val="004D0180"/>
    <w:rsid w:val="004D170F"/>
    <w:rsid w:val="004D1EB1"/>
    <w:rsid w:val="004D2B92"/>
    <w:rsid w:val="004D3E5B"/>
    <w:rsid w:val="004D5EFF"/>
    <w:rsid w:val="004D6D19"/>
    <w:rsid w:val="004D7A0E"/>
    <w:rsid w:val="004E361C"/>
    <w:rsid w:val="004E3CF9"/>
    <w:rsid w:val="004E4B9F"/>
    <w:rsid w:val="004E6921"/>
    <w:rsid w:val="004F156D"/>
    <w:rsid w:val="004F2AC3"/>
    <w:rsid w:val="004F7071"/>
    <w:rsid w:val="00500074"/>
    <w:rsid w:val="00501B2A"/>
    <w:rsid w:val="00501DCA"/>
    <w:rsid w:val="00501F4A"/>
    <w:rsid w:val="00503D3D"/>
    <w:rsid w:val="005065F5"/>
    <w:rsid w:val="005102F3"/>
    <w:rsid w:val="00513A47"/>
    <w:rsid w:val="00514383"/>
    <w:rsid w:val="00514907"/>
    <w:rsid w:val="00516B3C"/>
    <w:rsid w:val="00517901"/>
    <w:rsid w:val="005211E1"/>
    <w:rsid w:val="00522229"/>
    <w:rsid w:val="005237BF"/>
    <w:rsid w:val="00524A7C"/>
    <w:rsid w:val="00525297"/>
    <w:rsid w:val="005255BC"/>
    <w:rsid w:val="005314B7"/>
    <w:rsid w:val="0053207B"/>
    <w:rsid w:val="00532ADA"/>
    <w:rsid w:val="005350D5"/>
    <w:rsid w:val="00535F8D"/>
    <w:rsid w:val="00537EF9"/>
    <w:rsid w:val="005406C0"/>
    <w:rsid w:val="005408DF"/>
    <w:rsid w:val="00542113"/>
    <w:rsid w:val="005444BD"/>
    <w:rsid w:val="0055318D"/>
    <w:rsid w:val="00560A5C"/>
    <w:rsid w:val="00563C2E"/>
    <w:rsid w:val="00565F6D"/>
    <w:rsid w:val="00567372"/>
    <w:rsid w:val="0057179C"/>
    <w:rsid w:val="0057183B"/>
    <w:rsid w:val="00571F32"/>
    <w:rsid w:val="00571F49"/>
    <w:rsid w:val="005729DB"/>
    <w:rsid w:val="00573344"/>
    <w:rsid w:val="005748C2"/>
    <w:rsid w:val="0057696B"/>
    <w:rsid w:val="00576D0E"/>
    <w:rsid w:val="0057770B"/>
    <w:rsid w:val="00583F9B"/>
    <w:rsid w:val="00584AFA"/>
    <w:rsid w:val="0059206C"/>
    <w:rsid w:val="005933DE"/>
    <w:rsid w:val="00593A5E"/>
    <w:rsid w:val="005943FC"/>
    <w:rsid w:val="005A0709"/>
    <w:rsid w:val="005A0C1F"/>
    <w:rsid w:val="005A138A"/>
    <w:rsid w:val="005A1A7B"/>
    <w:rsid w:val="005A2E06"/>
    <w:rsid w:val="005A3190"/>
    <w:rsid w:val="005A569C"/>
    <w:rsid w:val="005A6BCA"/>
    <w:rsid w:val="005A76E8"/>
    <w:rsid w:val="005A7F55"/>
    <w:rsid w:val="005B0066"/>
    <w:rsid w:val="005C0606"/>
    <w:rsid w:val="005C19B3"/>
    <w:rsid w:val="005C580C"/>
    <w:rsid w:val="005C5CF7"/>
    <w:rsid w:val="005C6B72"/>
    <w:rsid w:val="005C7E74"/>
    <w:rsid w:val="005D0E86"/>
    <w:rsid w:val="005D2377"/>
    <w:rsid w:val="005D3724"/>
    <w:rsid w:val="005D650D"/>
    <w:rsid w:val="005D71A2"/>
    <w:rsid w:val="005D77CD"/>
    <w:rsid w:val="005E06B5"/>
    <w:rsid w:val="005E0721"/>
    <w:rsid w:val="005E1223"/>
    <w:rsid w:val="005E308C"/>
    <w:rsid w:val="005E5C10"/>
    <w:rsid w:val="005E70E3"/>
    <w:rsid w:val="005F1929"/>
    <w:rsid w:val="005F2C78"/>
    <w:rsid w:val="005F6B40"/>
    <w:rsid w:val="005F75D9"/>
    <w:rsid w:val="006006A3"/>
    <w:rsid w:val="0060766F"/>
    <w:rsid w:val="00610842"/>
    <w:rsid w:val="0061244B"/>
    <w:rsid w:val="0061247B"/>
    <w:rsid w:val="00613C39"/>
    <w:rsid w:val="00613FCE"/>
    <w:rsid w:val="006144E4"/>
    <w:rsid w:val="006154FF"/>
    <w:rsid w:val="00617501"/>
    <w:rsid w:val="006219B5"/>
    <w:rsid w:val="00622D0F"/>
    <w:rsid w:val="00622D12"/>
    <w:rsid w:val="00624555"/>
    <w:rsid w:val="006316D9"/>
    <w:rsid w:val="00637B99"/>
    <w:rsid w:val="00640631"/>
    <w:rsid w:val="00640843"/>
    <w:rsid w:val="006440DE"/>
    <w:rsid w:val="006444B6"/>
    <w:rsid w:val="00647A2B"/>
    <w:rsid w:val="00650299"/>
    <w:rsid w:val="006513DD"/>
    <w:rsid w:val="00652191"/>
    <w:rsid w:val="006550C0"/>
    <w:rsid w:val="00655FC5"/>
    <w:rsid w:val="00655FDD"/>
    <w:rsid w:val="0066139D"/>
    <w:rsid w:val="00670B08"/>
    <w:rsid w:val="00670C55"/>
    <w:rsid w:val="00680D49"/>
    <w:rsid w:val="006815CD"/>
    <w:rsid w:val="006878DA"/>
    <w:rsid w:val="00687BD5"/>
    <w:rsid w:val="006907AE"/>
    <w:rsid w:val="00690BFB"/>
    <w:rsid w:val="0069152E"/>
    <w:rsid w:val="00692524"/>
    <w:rsid w:val="00694A2B"/>
    <w:rsid w:val="006956D0"/>
    <w:rsid w:val="00696AEE"/>
    <w:rsid w:val="006A116C"/>
    <w:rsid w:val="006A184C"/>
    <w:rsid w:val="006A4D49"/>
    <w:rsid w:val="006A4ED0"/>
    <w:rsid w:val="006B011D"/>
    <w:rsid w:val="006B14AB"/>
    <w:rsid w:val="006B3467"/>
    <w:rsid w:val="006B42EB"/>
    <w:rsid w:val="006B43D3"/>
    <w:rsid w:val="006B4E74"/>
    <w:rsid w:val="006C14B3"/>
    <w:rsid w:val="006C2585"/>
    <w:rsid w:val="006C35AA"/>
    <w:rsid w:val="006C44C1"/>
    <w:rsid w:val="006C58EA"/>
    <w:rsid w:val="006C68FE"/>
    <w:rsid w:val="006C6E0B"/>
    <w:rsid w:val="006D2825"/>
    <w:rsid w:val="006D3A20"/>
    <w:rsid w:val="006D3C32"/>
    <w:rsid w:val="006D4085"/>
    <w:rsid w:val="006D6AF4"/>
    <w:rsid w:val="006D7202"/>
    <w:rsid w:val="006D7ED2"/>
    <w:rsid w:val="006E16B5"/>
    <w:rsid w:val="006E367C"/>
    <w:rsid w:val="006E5DEE"/>
    <w:rsid w:val="006E6B1C"/>
    <w:rsid w:val="006E7C3B"/>
    <w:rsid w:val="006F1474"/>
    <w:rsid w:val="006F3293"/>
    <w:rsid w:val="006F5A3B"/>
    <w:rsid w:val="00700886"/>
    <w:rsid w:val="007026B2"/>
    <w:rsid w:val="00705F47"/>
    <w:rsid w:val="00710D11"/>
    <w:rsid w:val="00711970"/>
    <w:rsid w:val="0071203D"/>
    <w:rsid w:val="00712576"/>
    <w:rsid w:val="00713CDB"/>
    <w:rsid w:val="00721983"/>
    <w:rsid w:val="00724467"/>
    <w:rsid w:val="00724B97"/>
    <w:rsid w:val="00725554"/>
    <w:rsid w:val="007345D6"/>
    <w:rsid w:val="007356A4"/>
    <w:rsid w:val="00736830"/>
    <w:rsid w:val="007379CA"/>
    <w:rsid w:val="00737EA1"/>
    <w:rsid w:val="007407B1"/>
    <w:rsid w:val="007409E5"/>
    <w:rsid w:val="007418A1"/>
    <w:rsid w:val="007436FD"/>
    <w:rsid w:val="00744F79"/>
    <w:rsid w:val="00747486"/>
    <w:rsid w:val="007542A4"/>
    <w:rsid w:val="0075739B"/>
    <w:rsid w:val="007603C0"/>
    <w:rsid w:val="00764AD8"/>
    <w:rsid w:val="007652E4"/>
    <w:rsid w:val="00766333"/>
    <w:rsid w:val="00766911"/>
    <w:rsid w:val="00767877"/>
    <w:rsid w:val="00773B46"/>
    <w:rsid w:val="00776750"/>
    <w:rsid w:val="00777CAF"/>
    <w:rsid w:val="00782D62"/>
    <w:rsid w:val="00783046"/>
    <w:rsid w:val="00783E10"/>
    <w:rsid w:val="00784370"/>
    <w:rsid w:val="00786948"/>
    <w:rsid w:val="00792A3A"/>
    <w:rsid w:val="0079425F"/>
    <w:rsid w:val="00797085"/>
    <w:rsid w:val="007A08B3"/>
    <w:rsid w:val="007A16C4"/>
    <w:rsid w:val="007A3B5D"/>
    <w:rsid w:val="007A4586"/>
    <w:rsid w:val="007B2ABA"/>
    <w:rsid w:val="007B30CE"/>
    <w:rsid w:val="007B3562"/>
    <w:rsid w:val="007B44D8"/>
    <w:rsid w:val="007B481B"/>
    <w:rsid w:val="007B7636"/>
    <w:rsid w:val="007C14BF"/>
    <w:rsid w:val="007C2288"/>
    <w:rsid w:val="007C5F61"/>
    <w:rsid w:val="007C7C56"/>
    <w:rsid w:val="007D0DC2"/>
    <w:rsid w:val="007D2F64"/>
    <w:rsid w:val="007D511C"/>
    <w:rsid w:val="007D7138"/>
    <w:rsid w:val="007E2E0E"/>
    <w:rsid w:val="007E4CE4"/>
    <w:rsid w:val="007E51DC"/>
    <w:rsid w:val="007E5355"/>
    <w:rsid w:val="007E798B"/>
    <w:rsid w:val="007F0634"/>
    <w:rsid w:val="007F23DF"/>
    <w:rsid w:val="007F34F7"/>
    <w:rsid w:val="007F6891"/>
    <w:rsid w:val="007F6E06"/>
    <w:rsid w:val="00801031"/>
    <w:rsid w:val="00802953"/>
    <w:rsid w:val="00803551"/>
    <w:rsid w:val="00803F97"/>
    <w:rsid w:val="00804833"/>
    <w:rsid w:val="00807FF1"/>
    <w:rsid w:val="0081276D"/>
    <w:rsid w:val="0081456E"/>
    <w:rsid w:val="00815A3E"/>
    <w:rsid w:val="0081657A"/>
    <w:rsid w:val="00817BB4"/>
    <w:rsid w:val="00821FFB"/>
    <w:rsid w:val="00822581"/>
    <w:rsid w:val="00823683"/>
    <w:rsid w:val="00827C0B"/>
    <w:rsid w:val="00827C65"/>
    <w:rsid w:val="008309DD"/>
    <w:rsid w:val="00830DBC"/>
    <w:rsid w:val="00831A6E"/>
    <w:rsid w:val="00831AF2"/>
    <w:rsid w:val="0083227A"/>
    <w:rsid w:val="00832580"/>
    <w:rsid w:val="0083423E"/>
    <w:rsid w:val="00834B1E"/>
    <w:rsid w:val="00835B8B"/>
    <w:rsid w:val="00840A95"/>
    <w:rsid w:val="008415AD"/>
    <w:rsid w:val="00843171"/>
    <w:rsid w:val="00850886"/>
    <w:rsid w:val="0085180C"/>
    <w:rsid w:val="00852D8C"/>
    <w:rsid w:val="00852F97"/>
    <w:rsid w:val="008541D2"/>
    <w:rsid w:val="008565E7"/>
    <w:rsid w:val="00857C67"/>
    <w:rsid w:val="00862CC9"/>
    <w:rsid w:val="0086380E"/>
    <w:rsid w:val="00863BBF"/>
    <w:rsid w:val="008662DA"/>
    <w:rsid w:val="00866900"/>
    <w:rsid w:val="00867D15"/>
    <w:rsid w:val="00870336"/>
    <w:rsid w:val="00870346"/>
    <w:rsid w:val="0087300D"/>
    <w:rsid w:val="00874569"/>
    <w:rsid w:val="0087539F"/>
    <w:rsid w:val="00875827"/>
    <w:rsid w:val="00875B05"/>
    <w:rsid w:val="0087672D"/>
    <w:rsid w:val="008768C5"/>
    <w:rsid w:val="00877C39"/>
    <w:rsid w:val="008805F9"/>
    <w:rsid w:val="00881BA1"/>
    <w:rsid w:val="008836EC"/>
    <w:rsid w:val="00885066"/>
    <w:rsid w:val="00890026"/>
    <w:rsid w:val="00890880"/>
    <w:rsid w:val="00890A8E"/>
    <w:rsid w:val="008965A7"/>
    <w:rsid w:val="008970E4"/>
    <w:rsid w:val="008A018C"/>
    <w:rsid w:val="008A0A55"/>
    <w:rsid w:val="008A2028"/>
    <w:rsid w:val="008A4869"/>
    <w:rsid w:val="008A5774"/>
    <w:rsid w:val="008B0087"/>
    <w:rsid w:val="008B0DD4"/>
    <w:rsid w:val="008B2D6E"/>
    <w:rsid w:val="008B36F1"/>
    <w:rsid w:val="008B6974"/>
    <w:rsid w:val="008C19B6"/>
    <w:rsid w:val="008C26B8"/>
    <w:rsid w:val="008C69E9"/>
    <w:rsid w:val="008C7E47"/>
    <w:rsid w:val="008D5AFC"/>
    <w:rsid w:val="008D76EA"/>
    <w:rsid w:val="008D79A4"/>
    <w:rsid w:val="008E0631"/>
    <w:rsid w:val="008E51E1"/>
    <w:rsid w:val="008E5591"/>
    <w:rsid w:val="008E5D25"/>
    <w:rsid w:val="008F120E"/>
    <w:rsid w:val="008F2F54"/>
    <w:rsid w:val="008F3AA3"/>
    <w:rsid w:val="0090173C"/>
    <w:rsid w:val="00902D14"/>
    <w:rsid w:val="00904DE4"/>
    <w:rsid w:val="00905875"/>
    <w:rsid w:val="0090609D"/>
    <w:rsid w:val="009069C7"/>
    <w:rsid w:val="00906FB4"/>
    <w:rsid w:val="00912467"/>
    <w:rsid w:val="00912B2C"/>
    <w:rsid w:val="00913B16"/>
    <w:rsid w:val="00913C97"/>
    <w:rsid w:val="00913DD3"/>
    <w:rsid w:val="009163F6"/>
    <w:rsid w:val="00917E96"/>
    <w:rsid w:val="00922B40"/>
    <w:rsid w:val="00922B65"/>
    <w:rsid w:val="00925BF8"/>
    <w:rsid w:val="00925F4F"/>
    <w:rsid w:val="00927196"/>
    <w:rsid w:val="009273EC"/>
    <w:rsid w:val="00927C2B"/>
    <w:rsid w:val="0093079B"/>
    <w:rsid w:val="00931726"/>
    <w:rsid w:val="00931D00"/>
    <w:rsid w:val="00932E45"/>
    <w:rsid w:val="009330BA"/>
    <w:rsid w:val="0093365E"/>
    <w:rsid w:val="00935975"/>
    <w:rsid w:val="00936D00"/>
    <w:rsid w:val="00944E6F"/>
    <w:rsid w:val="00946D03"/>
    <w:rsid w:val="009479D8"/>
    <w:rsid w:val="00951309"/>
    <w:rsid w:val="0095168F"/>
    <w:rsid w:val="00952AD9"/>
    <w:rsid w:val="00957761"/>
    <w:rsid w:val="00957A2F"/>
    <w:rsid w:val="0096012D"/>
    <w:rsid w:val="00960310"/>
    <w:rsid w:val="009607B6"/>
    <w:rsid w:val="009616FE"/>
    <w:rsid w:val="00962FB1"/>
    <w:rsid w:val="00963C26"/>
    <w:rsid w:val="00964CF0"/>
    <w:rsid w:val="009701CF"/>
    <w:rsid w:val="00970A75"/>
    <w:rsid w:val="00970B05"/>
    <w:rsid w:val="00972392"/>
    <w:rsid w:val="0097360F"/>
    <w:rsid w:val="00976D7C"/>
    <w:rsid w:val="00977A25"/>
    <w:rsid w:val="00980F76"/>
    <w:rsid w:val="00982084"/>
    <w:rsid w:val="00983374"/>
    <w:rsid w:val="0098732E"/>
    <w:rsid w:val="00987F29"/>
    <w:rsid w:val="00991A72"/>
    <w:rsid w:val="00991E7C"/>
    <w:rsid w:val="00993E98"/>
    <w:rsid w:val="009940C4"/>
    <w:rsid w:val="009946F0"/>
    <w:rsid w:val="00995530"/>
    <w:rsid w:val="00995963"/>
    <w:rsid w:val="009A0E4E"/>
    <w:rsid w:val="009A4488"/>
    <w:rsid w:val="009A4FE4"/>
    <w:rsid w:val="009A54D9"/>
    <w:rsid w:val="009A779C"/>
    <w:rsid w:val="009B073A"/>
    <w:rsid w:val="009B1C40"/>
    <w:rsid w:val="009B2BE2"/>
    <w:rsid w:val="009B61EB"/>
    <w:rsid w:val="009B6449"/>
    <w:rsid w:val="009B7447"/>
    <w:rsid w:val="009B7EC8"/>
    <w:rsid w:val="009C0594"/>
    <w:rsid w:val="009C2064"/>
    <w:rsid w:val="009C404E"/>
    <w:rsid w:val="009C521E"/>
    <w:rsid w:val="009C5826"/>
    <w:rsid w:val="009C5F1C"/>
    <w:rsid w:val="009C7222"/>
    <w:rsid w:val="009D144F"/>
    <w:rsid w:val="009D146D"/>
    <w:rsid w:val="009D1697"/>
    <w:rsid w:val="009D1DF9"/>
    <w:rsid w:val="009D3567"/>
    <w:rsid w:val="009D3608"/>
    <w:rsid w:val="009D511F"/>
    <w:rsid w:val="009D55EC"/>
    <w:rsid w:val="009E13BC"/>
    <w:rsid w:val="009E4F80"/>
    <w:rsid w:val="009F0CD9"/>
    <w:rsid w:val="009F1165"/>
    <w:rsid w:val="009F12DC"/>
    <w:rsid w:val="009F3E9B"/>
    <w:rsid w:val="009F6A52"/>
    <w:rsid w:val="00A00CB7"/>
    <w:rsid w:val="00A014F8"/>
    <w:rsid w:val="00A015F3"/>
    <w:rsid w:val="00A01CCC"/>
    <w:rsid w:val="00A108C2"/>
    <w:rsid w:val="00A11DCA"/>
    <w:rsid w:val="00A129C1"/>
    <w:rsid w:val="00A12DA6"/>
    <w:rsid w:val="00A13A3D"/>
    <w:rsid w:val="00A15CFA"/>
    <w:rsid w:val="00A1765C"/>
    <w:rsid w:val="00A178E8"/>
    <w:rsid w:val="00A17AC2"/>
    <w:rsid w:val="00A21E7D"/>
    <w:rsid w:val="00A23B3F"/>
    <w:rsid w:val="00A256CD"/>
    <w:rsid w:val="00A27191"/>
    <w:rsid w:val="00A27437"/>
    <w:rsid w:val="00A337CB"/>
    <w:rsid w:val="00A34E68"/>
    <w:rsid w:val="00A34ED3"/>
    <w:rsid w:val="00A36BF7"/>
    <w:rsid w:val="00A3785F"/>
    <w:rsid w:val="00A42A92"/>
    <w:rsid w:val="00A464AE"/>
    <w:rsid w:val="00A46643"/>
    <w:rsid w:val="00A47BC7"/>
    <w:rsid w:val="00A47EFB"/>
    <w:rsid w:val="00A5173C"/>
    <w:rsid w:val="00A537A8"/>
    <w:rsid w:val="00A552A3"/>
    <w:rsid w:val="00A57624"/>
    <w:rsid w:val="00A60EBC"/>
    <w:rsid w:val="00A60FE3"/>
    <w:rsid w:val="00A61AEF"/>
    <w:rsid w:val="00A66A5C"/>
    <w:rsid w:val="00A70F6C"/>
    <w:rsid w:val="00A712ED"/>
    <w:rsid w:val="00A714BE"/>
    <w:rsid w:val="00A71768"/>
    <w:rsid w:val="00A730EC"/>
    <w:rsid w:val="00A7432B"/>
    <w:rsid w:val="00A74772"/>
    <w:rsid w:val="00A75CB3"/>
    <w:rsid w:val="00A84370"/>
    <w:rsid w:val="00A8676D"/>
    <w:rsid w:val="00A86797"/>
    <w:rsid w:val="00A90493"/>
    <w:rsid w:val="00A90D61"/>
    <w:rsid w:val="00A91F73"/>
    <w:rsid w:val="00A9233F"/>
    <w:rsid w:val="00A93F7C"/>
    <w:rsid w:val="00A94825"/>
    <w:rsid w:val="00A95848"/>
    <w:rsid w:val="00A9652E"/>
    <w:rsid w:val="00A9718D"/>
    <w:rsid w:val="00AA1543"/>
    <w:rsid w:val="00AA5940"/>
    <w:rsid w:val="00AA764F"/>
    <w:rsid w:val="00AA79E7"/>
    <w:rsid w:val="00AA7C5A"/>
    <w:rsid w:val="00AB0FC2"/>
    <w:rsid w:val="00AB0FFD"/>
    <w:rsid w:val="00AB14C4"/>
    <w:rsid w:val="00AB1FCA"/>
    <w:rsid w:val="00AB2017"/>
    <w:rsid w:val="00AB36FA"/>
    <w:rsid w:val="00AB3D65"/>
    <w:rsid w:val="00AC150B"/>
    <w:rsid w:val="00AC2918"/>
    <w:rsid w:val="00AC2F52"/>
    <w:rsid w:val="00AC31EA"/>
    <w:rsid w:val="00AD32BA"/>
    <w:rsid w:val="00AD32FB"/>
    <w:rsid w:val="00AD478C"/>
    <w:rsid w:val="00AD5B85"/>
    <w:rsid w:val="00AD6590"/>
    <w:rsid w:val="00AD7192"/>
    <w:rsid w:val="00AD7832"/>
    <w:rsid w:val="00AE03A7"/>
    <w:rsid w:val="00AE24CA"/>
    <w:rsid w:val="00AE380D"/>
    <w:rsid w:val="00AE659E"/>
    <w:rsid w:val="00AF0739"/>
    <w:rsid w:val="00AF1068"/>
    <w:rsid w:val="00AF10F1"/>
    <w:rsid w:val="00AF173A"/>
    <w:rsid w:val="00AF2476"/>
    <w:rsid w:val="00AF2757"/>
    <w:rsid w:val="00AF327D"/>
    <w:rsid w:val="00AF3E69"/>
    <w:rsid w:val="00AF5D77"/>
    <w:rsid w:val="00AF61D7"/>
    <w:rsid w:val="00B027CC"/>
    <w:rsid w:val="00B02A53"/>
    <w:rsid w:val="00B05135"/>
    <w:rsid w:val="00B066A4"/>
    <w:rsid w:val="00B06DB4"/>
    <w:rsid w:val="00B07763"/>
    <w:rsid w:val="00B07A13"/>
    <w:rsid w:val="00B07B81"/>
    <w:rsid w:val="00B143E2"/>
    <w:rsid w:val="00B168AE"/>
    <w:rsid w:val="00B16C34"/>
    <w:rsid w:val="00B16F0C"/>
    <w:rsid w:val="00B20A67"/>
    <w:rsid w:val="00B2476F"/>
    <w:rsid w:val="00B254B7"/>
    <w:rsid w:val="00B2627D"/>
    <w:rsid w:val="00B26ADD"/>
    <w:rsid w:val="00B30E7D"/>
    <w:rsid w:val="00B3150F"/>
    <w:rsid w:val="00B34881"/>
    <w:rsid w:val="00B34AA9"/>
    <w:rsid w:val="00B34BDA"/>
    <w:rsid w:val="00B36682"/>
    <w:rsid w:val="00B37744"/>
    <w:rsid w:val="00B4279B"/>
    <w:rsid w:val="00B43158"/>
    <w:rsid w:val="00B43EDA"/>
    <w:rsid w:val="00B45C47"/>
    <w:rsid w:val="00B45F09"/>
    <w:rsid w:val="00B45FC9"/>
    <w:rsid w:val="00B46C10"/>
    <w:rsid w:val="00B50540"/>
    <w:rsid w:val="00B5055C"/>
    <w:rsid w:val="00B50684"/>
    <w:rsid w:val="00B51758"/>
    <w:rsid w:val="00B55AE9"/>
    <w:rsid w:val="00B57728"/>
    <w:rsid w:val="00B60D37"/>
    <w:rsid w:val="00B61795"/>
    <w:rsid w:val="00B6524C"/>
    <w:rsid w:val="00B66E65"/>
    <w:rsid w:val="00B67D58"/>
    <w:rsid w:val="00B70109"/>
    <w:rsid w:val="00B7078C"/>
    <w:rsid w:val="00B70A70"/>
    <w:rsid w:val="00B75797"/>
    <w:rsid w:val="00B766E4"/>
    <w:rsid w:val="00B805FC"/>
    <w:rsid w:val="00B80C6F"/>
    <w:rsid w:val="00B81F2C"/>
    <w:rsid w:val="00B83461"/>
    <w:rsid w:val="00B85D77"/>
    <w:rsid w:val="00B94FEF"/>
    <w:rsid w:val="00B9685D"/>
    <w:rsid w:val="00B97F04"/>
    <w:rsid w:val="00BA1F1C"/>
    <w:rsid w:val="00BA1F2A"/>
    <w:rsid w:val="00BA5AAE"/>
    <w:rsid w:val="00BA6D3F"/>
    <w:rsid w:val="00BB14AA"/>
    <w:rsid w:val="00BB1EA4"/>
    <w:rsid w:val="00BB4132"/>
    <w:rsid w:val="00BB4BE7"/>
    <w:rsid w:val="00BB5EBB"/>
    <w:rsid w:val="00BB77AD"/>
    <w:rsid w:val="00BC316B"/>
    <w:rsid w:val="00BC398D"/>
    <w:rsid w:val="00BC41E7"/>
    <w:rsid w:val="00BC46F7"/>
    <w:rsid w:val="00BC5760"/>
    <w:rsid w:val="00BC6314"/>
    <w:rsid w:val="00BC64B8"/>
    <w:rsid w:val="00BC6C84"/>
    <w:rsid w:val="00BC7720"/>
    <w:rsid w:val="00BC7CCF"/>
    <w:rsid w:val="00BD2156"/>
    <w:rsid w:val="00BE08EE"/>
    <w:rsid w:val="00BE1A8D"/>
    <w:rsid w:val="00BE1E8D"/>
    <w:rsid w:val="00BE2341"/>
    <w:rsid w:val="00BE3F36"/>
    <w:rsid w:val="00BE470B"/>
    <w:rsid w:val="00BE51FD"/>
    <w:rsid w:val="00BE6248"/>
    <w:rsid w:val="00BF303B"/>
    <w:rsid w:val="00BF72E2"/>
    <w:rsid w:val="00C018E7"/>
    <w:rsid w:val="00C031CC"/>
    <w:rsid w:val="00C0328F"/>
    <w:rsid w:val="00C047A8"/>
    <w:rsid w:val="00C077DF"/>
    <w:rsid w:val="00C1067A"/>
    <w:rsid w:val="00C11AF3"/>
    <w:rsid w:val="00C123FC"/>
    <w:rsid w:val="00C13A07"/>
    <w:rsid w:val="00C13F4D"/>
    <w:rsid w:val="00C20547"/>
    <w:rsid w:val="00C2303E"/>
    <w:rsid w:val="00C23B5B"/>
    <w:rsid w:val="00C23D69"/>
    <w:rsid w:val="00C25538"/>
    <w:rsid w:val="00C31158"/>
    <w:rsid w:val="00C332D3"/>
    <w:rsid w:val="00C3544C"/>
    <w:rsid w:val="00C36C21"/>
    <w:rsid w:val="00C411C3"/>
    <w:rsid w:val="00C41923"/>
    <w:rsid w:val="00C432EC"/>
    <w:rsid w:val="00C5014C"/>
    <w:rsid w:val="00C5078B"/>
    <w:rsid w:val="00C51998"/>
    <w:rsid w:val="00C52FFB"/>
    <w:rsid w:val="00C56C8F"/>
    <w:rsid w:val="00C57A91"/>
    <w:rsid w:val="00C60568"/>
    <w:rsid w:val="00C641B0"/>
    <w:rsid w:val="00C66745"/>
    <w:rsid w:val="00C73DF7"/>
    <w:rsid w:val="00C740E1"/>
    <w:rsid w:val="00C74E13"/>
    <w:rsid w:val="00C75C0D"/>
    <w:rsid w:val="00C75F32"/>
    <w:rsid w:val="00C76E40"/>
    <w:rsid w:val="00C7745D"/>
    <w:rsid w:val="00C81884"/>
    <w:rsid w:val="00C85B49"/>
    <w:rsid w:val="00C86CC8"/>
    <w:rsid w:val="00C87A03"/>
    <w:rsid w:val="00C87E56"/>
    <w:rsid w:val="00C91AB1"/>
    <w:rsid w:val="00C91C7A"/>
    <w:rsid w:val="00C95C91"/>
    <w:rsid w:val="00C96041"/>
    <w:rsid w:val="00C9726F"/>
    <w:rsid w:val="00CA0331"/>
    <w:rsid w:val="00CA0E9C"/>
    <w:rsid w:val="00CA23D1"/>
    <w:rsid w:val="00CA2AA1"/>
    <w:rsid w:val="00CA32ED"/>
    <w:rsid w:val="00CA4D9F"/>
    <w:rsid w:val="00CB063A"/>
    <w:rsid w:val="00CB3E90"/>
    <w:rsid w:val="00CB43AF"/>
    <w:rsid w:val="00CB4C24"/>
    <w:rsid w:val="00CB6571"/>
    <w:rsid w:val="00CC01C2"/>
    <w:rsid w:val="00CC327E"/>
    <w:rsid w:val="00CC34D5"/>
    <w:rsid w:val="00CD262F"/>
    <w:rsid w:val="00CD3480"/>
    <w:rsid w:val="00CD5196"/>
    <w:rsid w:val="00CD6EDD"/>
    <w:rsid w:val="00CE218B"/>
    <w:rsid w:val="00CE37EC"/>
    <w:rsid w:val="00CE3811"/>
    <w:rsid w:val="00CE618F"/>
    <w:rsid w:val="00CE748C"/>
    <w:rsid w:val="00CF141F"/>
    <w:rsid w:val="00CF1D31"/>
    <w:rsid w:val="00CF21F2"/>
    <w:rsid w:val="00CF364D"/>
    <w:rsid w:val="00CF4DBA"/>
    <w:rsid w:val="00CF5EBB"/>
    <w:rsid w:val="00D00053"/>
    <w:rsid w:val="00D00B1F"/>
    <w:rsid w:val="00D02712"/>
    <w:rsid w:val="00D03E24"/>
    <w:rsid w:val="00D045BD"/>
    <w:rsid w:val="00D05653"/>
    <w:rsid w:val="00D057B9"/>
    <w:rsid w:val="00D070C6"/>
    <w:rsid w:val="00D12602"/>
    <w:rsid w:val="00D12776"/>
    <w:rsid w:val="00D145D8"/>
    <w:rsid w:val="00D15378"/>
    <w:rsid w:val="00D214D0"/>
    <w:rsid w:val="00D226F6"/>
    <w:rsid w:val="00D23804"/>
    <w:rsid w:val="00D248E3"/>
    <w:rsid w:val="00D33EE4"/>
    <w:rsid w:val="00D3526A"/>
    <w:rsid w:val="00D360C6"/>
    <w:rsid w:val="00D36FE2"/>
    <w:rsid w:val="00D41E01"/>
    <w:rsid w:val="00D442B4"/>
    <w:rsid w:val="00D44F90"/>
    <w:rsid w:val="00D50796"/>
    <w:rsid w:val="00D54CA4"/>
    <w:rsid w:val="00D565B5"/>
    <w:rsid w:val="00D640F4"/>
    <w:rsid w:val="00D641A0"/>
    <w:rsid w:val="00D6546B"/>
    <w:rsid w:val="00D667D0"/>
    <w:rsid w:val="00D67D77"/>
    <w:rsid w:val="00D71FFB"/>
    <w:rsid w:val="00D732ED"/>
    <w:rsid w:val="00D737BA"/>
    <w:rsid w:val="00D74A0D"/>
    <w:rsid w:val="00D750E1"/>
    <w:rsid w:val="00D80150"/>
    <w:rsid w:val="00D82A2A"/>
    <w:rsid w:val="00D83605"/>
    <w:rsid w:val="00D851CD"/>
    <w:rsid w:val="00D8684E"/>
    <w:rsid w:val="00D879A4"/>
    <w:rsid w:val="00D91AED"/>
    <w:rsid w:val="00D94128"/>
    <w:rsid w:val="00D95B05"/>
    <w:rsid w:val="00DA0314"/>
    <w:rsid w:val="00DA26A6"/>
    <w:rsid w:val="00DA3E91"/>
    <w:rsid w:val="00DA6274"/>
    <w:rsid w:val="00DA7519"/>
    <w:rsid w:val="00DB00C5"/>
    <w:rsid w:val="00DB23A5"/>
    <w:rsid w:val="00DB3E56"/>
    <w:rsid w:val="00DB41DF"/>
    <w:rsid w:val="00DB45A1"/>
    <w:rsid w:val="00DB5A6D"/>
    <w:rsid w:val="00DB6370"/>
    <w:rsid w:val="00DB6AC5"/>
    <w:rsid w:val="00DB7223"/>
    <w:rsid w:val="00DB7F78"/>
    <w:rsid w:val="00DC0A96"/>
    <w:rsid w:val="00DC0FF0"/>
    <w:rsid w:val="00DC1D8F"/>
    <w:rsid w:val="00DC2296"/>
    <w:rsid w:val="00DC36AC"/>
    <w:rsid w:val="00DC4133"/>
    <w:rsid w:val="00DC4A91"/>
    <w:rsid w:val="00DD0952"/>
    <w:rsid w:val="00DD09F5"/>
    <w:rsid w:val="00DD36E3"/>
    <w:rsid w:val="00DD3719"/>
    <w:rsid w:val="00DD42B2"/>
    <w:rsid w:val="00DD4A38"/>
    <w:rsid w:val="00DD4BED"/>
    <w:rsid w:val="00DE0A29"/>
    <w:rsid w:val="00DE39F0"/>
    <w:rsid w:val="00DE492A"/>
    <w:rsid w:val="00DE52D9"/>
    <w:rsid w:val="00DE6F00"/>
    <w:rsid w:val="00DE6F3C"/>
    <w:rsid w:val="00DE7558"/>
    <w:rsid w:val="00DF0AF3"/>
    <w:rsid w:val="00DF4AC5"/>
    <w:rsid w:val="00DF565B"/>
    <w:rsid w:val="00DF5CFF"/>
    <w:rsid w:val="00E00FF7"/>
    <w:rsid w:val="00E0115C"/>
    <w:rsid w:val="00E03A76"/>
    <w:rsid w:val="00E0546C"/>
    <w:rsid w:val="00E0639C"/>
    <w:rsid w:val="00E06575"/>
    <w:rsid w:val="00E06CA9"/>
    <w:rsid w:val="00E12D05"/>
    <w:rsid w:val="00E15300"/>
    <w:rsid w:val="00E17CCC"/>
    <w:rsid w:val="00E20DFC"/>
    <w:rsid w:val="00E20FD8"/>
    <w:rsid w:val="00E21159"/>
    <w:rsid w:val="00E21FE2"/>
    <w:rsid w:val="00E221C4"/>
    <w:rsid w:val="00E27D7E"/>
    <w:rsid w:val="00E30950"/>
    <w:rsid w:val="00E3102C"/>
    <w:rsid w:val="00E319EC"/>
    <w:rsid w:val="00E34935"/>
    <w:rsid w:val="00E35A1F"/>
    <w:rsid w:val="00E40339"/>
    <w:rsid w:val="00E40872"/>
    <w:rsid w:val="00E40E7B"/>
    <w:rsid w:val="00E4254E"/>
    <w:rsid w:val="00E42B73"/>
    <w:rsid w:val="00E42E13"/>
    <w:rsid w:val="00E45908"/>
    <w:rsid w:val="00E47910"/>
    <w:rsid w:val="00E5309E"/>
    <w:rsid w:val="00E53D4A"/>
    <w:rsid w:val="00E55BCB"/>
    <w:rsid w:val="00E60429"/>
    <w:rsid w:val="00E60A9B"/>
    <w:rsid w:val="00E60D7D"/>
    <w:rsid w:val="00E6248C"/>
    <w:rsid w:val="00E6257C"/>
    <w:rsid w:val="00E63C59"/>
    <w:rsid w:val="00E64B03"/>
    <w:rsid w:val="00E66369"/>
    <w:rsid w:val="00E6788D"/>
    <w:rsid w:val="00E7057E"/>
    <w:rsid w:val="00E737BE"/>
    <w:rsid w:val="00E757C8"/>
    <w:rsid w:val="00E76D7E"/>
    <w:rsid w:val="00E8435C"/>
    <w:rsid w:val="00E84F1D"/>
    <w:rsid w:val="00E8545B"/>
    <w:rsid w:val="00E86C41"/>
    <w:rsid w:val="00E879C1"/>
    <w:rsid w:val="00E9177E"/>
    <w:rsid w:val="00E932D5"/>
    <w:rsid w:val="00E93459"/>
    <w:rsid w:val="00E93E5E"/>
    <w:rsid w:val="00E96959"/>
    <w:rsid w:val="00E9712E"/>
    <w:rsid w:val="00E97A61"/>
    <w:rsid w:val="00EA0E3D"/>
    <w:rsid w:val="00EA0F36"/>
    <w:rsid w:val="00EA2516"/>
    <w:rsid w:val="00EA2A70"/>
    <w:rsid w:val="00EA46A0"/>
    <w:rsid w:val="00EA4E6F"/>
    <w:rsid w:val="00EA55A9"/>
    <w:rsid w:val="00EA789F"/>
    <w:rsid w:val="00EB0E5A"/>
    <w:rsid w:val="00EB1B45"/>
    <w:rsid w:val="00EB5BE8"/>
    <w:rsid w:val="00EB7DD6"/>
    <w:rsid w:val="00EC0610"/>
    <w:rsid w:val="00EC0EF4"/>
    <w:rsid w:val="00EC124A"/>
    <w:rsid w:val="00EC21DF"/>
    <w:rsid w:val="00EC37B2"/>
    <w:rsid w:val="00EC3E05"/>
    <w:rsid w:val="00EC499D"/>
    <w:rsid w:val="00ED2860"/>
    <w:rsid w:val="00ED3521"/>
    <w:rsid w:val="00ED6CC9"/>
    <w:rsid w:val="00EE12EF"/>
    <w:rsid w:val="00EE154A"/>
    <w:rsid w:val="00EE1D23"/>
    <w:rsid w:val="00EE1DCF"/>
    <w:rsid w:val="00EE2A44"/>
    <w:rsid w:val="00EE32F5"/>
    <w:rsid w:val="00EE479A"/>
    <w:rsid w:val="00EE4E89"/>
    <w:rsid w:val="00EE7187"/>
    <w:rsid w:val="00EE72FD"/>
    <w:rsid w:val="00EE79DA"/>
    <w:rsid w:val="00EF3D3C"/>
    <w:rsid w:val="00EF3E65"/>
    <w:rsid w:val="00EF3F7E"/>
    <w:rsid w:val="00EF5E6D"/>
    <w:rsid w:val="00F027FF"/>
    <w:rsid w:val="00F07162"/>
    <w:rsid w:val="00F11885"/>
    <w:rsid w:val="00F1273B"/>
    <w:rsid w:val="00F12C9A"/>
    <w:rsid w:val="00F1409C"/>
    <w:rsid w:val="00F27BFA"/>
    <w:rsid w:val="00F31329"/>
    <w:rsid w:val="00F3346B"/>
    <w:rsid w:val="00F3460E"/>
    <w:rsid w:val="00F36FA7"/>
    <w:rsid w:val="00F37AB8"/>
    <w:rsid w:val="00F40852"/>
    <w:rsid w:val="00F4259F"/>
    <w:rsid w:val="00F42EF2"/>
    <w:rsid w:val="00F443AE"/>
    <w:rsid w:val="00F46B1C"/>
    <w:rsid w:val="00F47ED4"/>
    <w:rsid w:val="00F54DEF"/>
    <w:rsid w:val="00F54DF5"/>
    <w:rsid w:val="00F56C18"/>
    <w:rsid w:val="00F61C07"/>
    <w:rsid w:val="00F676CC"/>
    <w:rsid w:val="00F67C38"/>
    <w:rsid w:val="00F710D9"/>
    <w:rsid w:val="00F717FE"/>
    <w:rsid w:val="00F75D00"/>
    <w:rsid w:val="00F819F0"/>
    <w:rsid w:val="00F82A9D"/>
    <w:rsid w:val="00F8385A"/>
    <w:rsid w:val="00F83E55"/>
    <w:rsid w:val="00F85826"/>
    <w:rsid w:val="00F87F50"/>
    <w:rsid w:val="00F91B40"/>
    <w:rsid w:val="00F963FD"/>
    <w:rsid w:val="00F9738D"/>
    <w:rsid w:val="00FA0D7A"/>
    <w:rsid w:val="00FA0EF5"/>
    <w:rsid w:val="00FA124A"/>
    <w:rsid w:val="00FA21D2"/>
    <w:rsid w:val="00FA36BA"/>
    <w:rsid w:val="00FA3EC4"/>
    <w:rsid w:val="00FA7E32"/>
    <w:rsid w:val="00FB7DB4"/>
    <w:rsid w:val="00FC08DD"/>
    <w:rsid w:val="00FC124D"/>
    <w:rsid w:val="00FC15C3"/>
    <w:rsid w:val="00FC2316"/>
    <w:rsid w:val="00FC25B6"/>
    <w:rsid w:val="00FC2CFD"/>
    <w:rsid w:val="00FC7274"/>
    <w:rsid w:val="00FD06C7"/>
    <w:rsid w:val="00FD1D62"/>
    <w:rsid w:val="00FD2B1B"/>
    <w:rsid w:val="00FE074F"/>
    <w:rsid w:val="00FE08A5"/>
    <w:rsid w:val="00FE091D"/>
    <w:rsid w:val="00FE1917"/>
    <w:rsid w:val="00FE4652"/>
    <w:rsid w:val="00FE5209"/>
    <w:rsid w:val="00FE540B"/>
    <w:rsid w:val="00FE6D54"/>
    <w:rsid w:val="00FE74C8"/>
    <w:rsid w:val="00FE7BAE"/>
    <w:rsid w:val="00FF06A1"/>
    <w:rsid w:val="00FF11C0"/>
    <w:rsid w:val="00FF25CE"/>
    <w:rsid w:val="00FF5962"/>
    <w:rsid w:val="00FF5FAE"/>
    <w:rsid w:val="027C348F"/>
    <w:rsid w:val="02CC988A"/>
    <w:rsid w:val="02CF4D6C"/>
    <w:rsid w:val="03329098"/>
    <w:rsid w:val="033D6103"/>
    <w:rsid w:val="03EFFE39"/>
    <w:rsid w:val="04F756FF"/>
    <w:rsid w:val="05487B3A"/>
    <w:rsid w:val="054DB58B"/>
    <w:rsid w:val="078A1928"/>
    <w:rsid w:val="079366FB"/>
    <w:rsid w:val="084F509A"/>
    <w:rsid w:val="0A2DF595"/>
    <w:rsid w:val="0B187A2F"/>
    <w:rsid w:val="0D40142F"/>
    <w:rsid w:val="0D6B1EE3"/>
    <w:rsid w:val="0F4928F9"/>
    <w:rsid w:val="0F6396EA"/>
    <w:rsid w:val="0FB4473E"/>
    <w:rsid w:val="10011DE1"/>
    <w:rsid w:val="102673D3"/>
    <w:rsid w:val="106EB904"/>
    <w:rsid w:val="11461376"/>
    <w:rsid w:val="119DB60D"/>
    <w:rsid w:val="11AFAAF5"/>
    <w:rsid w:val="1267A1B5"/>
    <w:rsid w:val="12A895C2"/>
    <w:rsid w:val="133F7516"/>
    <w:rsid w:val="1413495F"/>
    <w:rsid w:val="15971169"/>
    <w:rsid w:val="1761EDE9"/>
    <w:rsid w:val="17A931C6"/>
    <w:rsid w:val="17C616BE"/>
    <w:rsid w:val="18405D72"/>
    <w:rsid w:val="18A537A2"/>
    <w:rsid w:val="18D64399"/>
    <w:rsid w:val="198FB5BE"/>
    <w:rsid w:val="1A44B4FD"/>
    <w:rsid w:val="1A483CBC"/>
    <w:rsid w:val="1C609160"/>
    <w:rsid w:val="1D4BBCEA"/>
    <w:rsid w:val="1E1F583E"/>
    <w:rsid w:val="1E6A155A"/>
    <w:rsid w:val="21E05584"/>
    <w:rsid w:val="22B3CBB8"/>
    <w:rsid w:val="22B948FC"/>
    <w:rsid w:val="22CE4076"/>
    <w:rsid w:val="232064AB"/>
    <w:rsid w:val="234622A2"/>
    <w:rsid w:val="23AD6604"/>
    <w:rsid w:val="24CF944F"/>
    <w:rsid w:val="268E5BAB"/>
    <w:rsid w:val="274B44CC"/>
    <w:rsid w:val="28150ACA"/>
    <w:rsid w:val="288BF229"/>
    <w:rsid w:val="28A3BBB4"/>
    <w:rsid w:val="28E08680"/>
    <w:rsid w:val="2A7E719F"/>
    <w:rsid w:val="2AB66FF2"/>
    <w:rsid w:val="2AC5E776"/>
    <w:rsid w:val="2C756228"/>
    <w:rsid w:val="2C84A8CC"/>
    <w:rsid w:val="2C8C40BA"/>
    <w:rsid w:val="2CFA5C72"/>
    <w:rsid w:val="2DEA736D"/>
    <w:rsid w:val="2EA24ED5"/>
    <w:rsid w:val="2EC426D7"/>
    <w:rsid w:val="306810CD"/>
    <w:rsid w:val="30918EEB"/>
    <w:rsid w:val="309C3562"/>
    <w:rsid w:val="31B9FD73"/>
    <w:rsid w:val="32B946FA"/>
    <w:rsid w:val="332DA0C4"/>
    <w:rsid w:val="335EE075"/>
    <w:rsid w:val="33764D06"/>
    <w:rsid w:val="35102738"/>
    <w:rsid w:val="352F1B8C"/>
    <w:rsid w:val="358F8B38"/>
    <w:rsid w:val="365D4C87"/>
    <w:rsid w:val="3692C575"/>
    <w:rsid w:val="369C2497"/>
    <w:rsid w:val="373D97AB"/>
    <w:rsid w:val="38875ED5"/>
    <w:rsid w:val="38B58C5B"/>
    <w:rsid w:val="39A9F801"/>
    <w:rsid w:val="3A839936"/>
    <w:rsid w:val="3B14D161"/>
    <w:rsid w:val="3B432926"/>
    <w:rsid w:val="3B64D24E"/>
    <w:rsid w:val="3DB38684"/>
    <w:rsid w:val="3DE269D7"/>
    <w:rsid w:val="3DFC3FB6"/>
    <w:rsid w:val="3EECBA03"/>
    <w:rsid w:val="3F6AF5D6"/>
    <w:rsid w:val="3F6EEC08"/>
    <w:rsid w:val="40888A64"/>
    <w:rsid w:val="4094D6E3"/>
    <w:rsid w:val="40BBF2FE"/>
    <w:rsid w:val="4210D717"/>
    <w:rsid w:val="42245AC5"/>
    <w:rsid w:val="426792A0"/>
    <w:rsid w:val="436B448F"/>
    <w:rsid w:val="43AC5A05"/>
    <w:rsid w:val="46E4F4F6"/>
    <w:rsid w:val="47A7B9D2"/>
    <w:rsid w:val="47F8D233"/>
    <w:rsid w:val="482316D2"/>
    <w:rsid w:val="48C93439"/>
    <w:rsid w:val="48EE0C1E"/>
    <w:rsid w:val="48FB2963"/>
    <w:rsid w:val="4909443E"/>
    <w:rsid w:val="4A8164F0"/>
    <w:rsid w:val="4AE82B90"/>
    <w:rsid w:val="4B9133A2"/>
    <w:rsid w:val="4BF8C0D9"/>
    <w:rsid w:val="4C2E6E05"/>
    <w:rsid w:val="4FE9B919"/>
    <w:rsid w:val="5119070C"/>
    <w:rsid w:val="51CD24A3"/>
    <w:rsid w:val="51DF143C"/>
    <w:rsid w:val="51F458B0"/>
    <w:rsid w:val="525E397E"/>
    <w:rsid w:val="5284A799"/>
    <w:rsid w:val="528B9F64"/>
    <w:rsid w:val="53683D9C"/>
    <w:rsid w:val="53902911"/>
    <w:rsid w:val="54CA4E80"/>
    <w:rsid w:val="550525BF"/>
    <w:rsid w:val="5570DDDA"/>
    <w:rsid w:val="55C49271"/>
    <w:rsid w:val="55C95606"/>
    <w:rsid w:val="56EBDEAB"/>
    <w:rsid w:val="57A7BB5F"/>
    <w:rsid w:val="585E6F23"/>
    <w:rsid w:val="58A38172"/>
    <w:rsid w:val="58B04500"/>
    <w:rsid w:val="5B3728F6"/>
    <w:rsid w:val="5C53A857"/>
    <w:rsid w:val="5C925696"/>
    <w:rsid w:val="5CB10BC6"/>
    <w:rsid w:val="5CBBFB6B"/>
    <w:rsid w:val="5F781567"/>
    <w:rsid w:val="60FE3960"/>
    <w:rsid w:val="63AD3E9F"/>
    <w:rsid w:val="644258AB"/>
    <w:rsid w:val="64EB85ED"/>
    <w:rsid w:val="664E326D"/>
    <w:rsid w:val="666C6C17"/>
    <w:rsid w:val="6690617F"/>
    <w:rsid w:val="66D2D167"/>
    <w:rsid w:val="68A65F9A"/>
    <w:rsid w:val="6A82015E"/>
    <w:rsid w:val="6AB30293"/>
    <w:rsid w:val="6ACFD66C"/>
    <w:rsid w:val="6C2639DE"/>
    <w:rsid w:val="6E2F11BF"/>
    <w:rsid w:val="6F11BE96"/>
    <w:rsid w:val="6F95D322"/>
    <w:rsid w:val="6F9DAC04"/>
    <w:rsid w:val="6FDBD2DC"/>
    <w:rsid w:val="706089B3"/>
    <w:rsid w:val="70BB332B"/>
    <w:rsid w:val="7132C045"/>
    <w:rsid w:val="718EA291"/>
    <w:rsid w:val="7200262B"/>
    <w:rsid w:val="74401EC3"/>
    <w:rsid w:val="7520E6BC"/>
    <w:rsid w:val="75774C57"/>
    <w:rsid w:val="75FBAD88"/>
    <w:rsid w:val="777EC288"/>
    <w:rsid w:val="778F02D9"/>
    <w:rsid w:val="780775E5"/>
    <w:rsid w:val="789B3686"/>
    <w:rsid w:val="78C438B7"/>
    <w:rsid w:val="796477E0"/>
    <w:rsid w:val="7A20E199"/>
    <w:rsid w:val="7AD309D0"/>
    <w:rsid w:val="7B808ED0"/>
    <w:rsid w:val="7C25B77F"/>
    <w:rsid w:val="7DFBBB0F"/>
    <w:rsid w:val="7E314174"/>
    <w:rsid w:val="7F44B4B0"/>
    <w:rsid w:val="7FE74ED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B6D983"/>
  <w15:docId w15:val="{227B3C4C-FB90-4113-B34A-3B74D427E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327E"/>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2"/>
      <w:lang w:val="en-GB" w:eastAsia="en-US"/>
    </w:rPr>
  </w:style>
  <w:style w:type="paragraph" w:styleId="Heading1">
    <w:name w:val="heading 1"/>
    <w:basedOn w:val="Normal"/>
    <w:next w:val="Normal"/>
    <w:qFormat/>
    <w:rsid w:val="00E63C59"/>
    <w:pPr>
      <w:keepNext/>
      <w:keepLines/>
      <w:spacing w:before="280"/>
      <w:ind w:left="1134" w:hanging="1134"/>
      <w:outlineLvl w:val="0"/>
    </w:pPr>
    <w:rPr>
      <w:b/>
      <w:sz w:val="28"/>
    </w:rPr>
  </w:style>
  <w:style w:type="paragraph" w:styleId="Heading2">
    <w:name w:val="heading 2"/>
    <w:basedOn w:val="Heading1"/>
    <w:next w:val="Normal"/>
    <w:qFormat/>
    <w:rsid w:val="00E63C59"/>
    <w:pPr>
      <w:spacing w:before="200"/>
      <w:outlineLvl w:val="1"/>
    </w:pPr>
    <w:rPr>
      <w:sz w:val="24"/>
    </w:rPr>
  </w:style>
  <w:style w:type="paragraph" w:styleId="Heading3">
    <w:name w:val="heading 3"/>
    <w:basedOn w:val="Heading1"/>
    <w:next w:val="Normal"/>
    <w:qFormat/>
    <w:rsid w:val="00E63C59"/>
    <w:pPr>
      <w:spacing w:before="200"/>
      <w:outlineLvl w:val="2"/>
    </w:pPr>
    <w:rPr>
      <w:sz w:val="24"/>
    </w:rPr>
  </w:style>
  <w:style w:type="paragraph" w:styleId="Heading4">
    <w:name w:val="heading 4"/>
    <w:basedOn w:val="Heading3"/>
    <w:next w:val="Normal"/>
    <w:qFormat/>
    <w:rsid w:val="00E63C59"/>
    <w:pPr>
      <w:outlineLvl w:val="3"/>
    </w:pPr>
  </w:style>
  <w:style w:type="paragraph" w:styleId="Heading5">
    <w:name w:val="heading 5"/>
    <w:basedOn w:val="Heading4"/>
    <w:next w:val="Normal"/>
    <w:qFormat/>
    <w:rsid w:val="00E63C59"/>
    <w:pPr>
      <w:outlineLvl w:val="4"/>
    </w:pPr>
  </w:style>
  <w:style w:type="paragraph" w:styleId="Heading6">
    <w:name w:val="heading 6"/>
    <w:basedOn w:val="Heading4"/>
    <w:next w:val="Normal"/>
    <w:qFormat/>
    <w:rsid w:val="00E63C59"/>
    <w:pPr>
      <w:outlineLvl w:val="5"/>
    </w:pPr>
  </w:style>
  <w:style w:type="paragraph" w:styleId="Heading7">
    <w:name w:val="heading 7"/>
    <w:basedOn w:val="Heading6"/>
    <w:next w:val="Normal"/>
    <w:qFormat/>
    <w:rsid w:val="00E63C59"/>
    <w:pPr>
      <w:outlineLvl w:val="6"/>
    </w:pPr>
  </w:style>
  <w:style w:type="paragraph" w:styleId="Heading8">
    <w:name w:val="heading 8"/>
    <w:basedOn w:val="Heading6"/>
    <w:next w:val="Normal"/>
    <w:qFormat/>
    <w:rsid w:val="00E63C59"/>
    <w:pPr>
      <w:outlineLvl w:val="7"/>
    </w:pPr>
  </w:style>
  <w:style w:type="paragraph" w:styleId="Heading9">
    <w:name w:val="heading 9"/>
    <w:basedOn w:val="Heading6"/>
    <w:next w:val="Normal"/>
    <w:qFormat/>
    <w:rsid w:val="00E63C5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FD06C7"/>
    <w:pPr>
      <w:spacing w:before="480"/>
      <w:jc w:val="center"/>
    </w:pPr>
    <w:rPr>
      <w:b/>
      <w:sz w:val="28"/>
    </w:rPr>
  </w:style>
  <w:style w:type="paragraph" w:customStyle="1" w:styleId="ArtNo">
    <w:name w:val="Art_No"/>
    <w:basedOn w:val="Normal"/>
    <w:next w:val="Arttitle"/>
    <w:rsid w:val="00E63C59"/>
    <w:pPr>
      <w:keepNext/>
      <w:keepLines/>
      <w:spacing w:before="480"/>
      <w:jc w:val="center"/>
    </w:pPr>
    <w:rPr>
      <w:caps/>
      <w:sz w:val="28"/>
    </w:rPr>
  </w:style>
  <w:style w:type="paragraph" w:customStyle="1" w:styleId="Arttitle">
    <w:name w:val="Art_title"/>
    <w:basedOn w:val="Normal"/>
    <w:next w:val="Normal"/>
    <w:rsid w:val="00E63C59"/>
    <w:pPr>
      <w:keepNext/>
      <w:keepLines/>
      <w:spacing w:before="240"/>
      <w:jc w:val="center"/>
    </w:pPr>
    <w:rPr>
      <w:b/>
      <w:sz w:val="28"/>
    </w:rPr>
  </w:style>
  <w:style w:type="paragraph" w:customStyle="1" w:styleId="ASN1">
    <w:name w:val="ASN.1"/>
    <w:basedOn w:val="Normal"/>
    <w:rsid w:val="00FD06C7"/>
    <w:pPr>
      <w:tabs>
        <w:tab w:val="left" w:pos="567"/>
        <w:tab w:val="left" w:pos="1701"/>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rsid w:val="00E7057E"/>
    <w:pPr>
      <w:keepNext/>
      <w:keepLines/>
      <w:spacing w:before="160"/>
      <w:ind w:left="1134"/>
    </w:pPr>
    <w:rPr>
      <w:rFonts w:eastAsia="STKaiti"/>
    </w:rPr>
  </w:style>
  <w:style w:type="paragraph" w:customStyle="1" w:styleId="ChapNo">
    <w:name w:val="Chap_No"/>
    <w:basedOn w:val="ArtNo"/>
    <w:next w:val="Chaptitle"/>
    <w:rsid w:val="00FD06C7"/>
    <w:rPr>
      <w:b/>
    </w:rPr>
  </w:style>
  <w:style w:type="paragraph" w:customStyle="1" w:styleId="Chaptitle">
    <w:name w:val="Chap_title"/>
    <w:basedOn w:val="Arttitle"/>
    <w:next w:val="Normal"/>
    <w:rsid w:val="00E63C59"/>
  </w:style>
  <w:style w:type="character" w:styleId="EndnoteReference">
    <w:name w:val="endnote reference"/>
    <w:basedOn w:val="DefaultParagraphFont"/>
    <w:semiHidden/>
    <w:rsid w:val="00E63C59"/>
    <w:rPr>
      <w:vertAlign w:val="superscript"/>
    </w:rPr>
  </w:style>
  <w:style w:type="paragraph" w:customStyle="1" w:styleId="enumlev1">
    <w:name w:val="enumlev1"/>
    <w:basedOn w:val="Normal"/>
    <w:rsid w:val="00964CF0"/>
    <w:pPr>
      <w:spacing w:before="80"/>
      <w:ind w:left="1134" w:hanging="1134"/>
    </w:pPr>
  </w:style>
  <w:style w:type="paragraph" w:customStyle="1" w:styleId="enumlev2">
    <w:name w:val="enumlev2"/>
    <w:basedOn w:val="enumlev1"/>
    <w:rsid w:val="00964CF0"/>
    <w:pPr>
      <w:ind w:left="1021" w:hanging="227"/>
    </w:pPr>
  </w:style>
  <w:style w:type="paragraph" w:customStyle="1" w:styleId="enumlev3">
    <w:name w:val="enumlev3"/>
    <w:basedOn w:val="enumlev2"/>
    <w:rsid w:val="00964CF0"/>
    <w:pPr>
      <w:ind w:left="1588" w:hanging="397"/>
    </w:pPr>
  </w:style>
  <w:style w:type="paragraph" w:customStyle="1" w:styleId="Equation">
    <w:name w:val="Equation"/>
    <w:basedOn w:val="Normal"/>
    <w:rsid w:val="00E63C59"/>
    <w:pPr>
      <w:tabs>
        <w:tab w:val="center" w:pos="4820"/>
        <w:tab w:val="right" w:pos="9639"/>
      </w:tabs>
    </w:pPr>
  </w:style>
  <w:style w:type="paragraph" w:customStyle="1" w:styleId="Equationlegend">
    <w:name w:val="Equation_legend"/>
    <w:basedOn w:val="NormalIndent"/>
    <w:rsid w:val="00E63C59"/>
    <w:pPr>
      <w:tabs>
        <w:tab w:val="right" w:pos="1871"/>
        <w:tab w:val="left" w:pos="2041"/>
      </w:tabs>
      <w:spacing w:before="80"/>
      <w:ind w:left="2041" w:hanging="2041"/>
    </w:pPr>
  </w:style>
  <w:style w:type="paragraph" w:customStyle="1" w:styleId="Figurelegend">
    <w:name w:val="Figure_legend"/>
    <w:basedOn w:val="Normal"/>
    <w:rsid w:val="00E63C59"/>
    <w:pPr>
      <w:keepNext/>
      <w:keepLines/>
      <w:spacing w:before="20" w:after="20"/>
    </w:pPr>
    <w:rPr>
      <w:sz w:val="18"/>
    </w:rPr>
  </w:style>
  <w:style w:type="paragraph" w:customStyle="1" w:styleId="Tabletext">
    <w:name w:val="Table_text"/>
    <w:basedOn w:val="Normal"/>
    <w:rsid w:val="00AA1543"/>
    <w:pPr>
      <w:tabs>
        <w:tab w:val="left" w:pos="284"/>
        <w:tab w:val="left" w:pos="567"/>
        <w:tab w:val="left" w:pos="851"/>
        <w:tab w:val="left" w:pos="1418"/>
        <w:tab w:val="left" w:pos="1701"/>
        <w:tab w:val="left" w:pos="2552"/>
        <w:tab w:val="left" w:pos="2835"/>
        <w:tab w:val="left" w:pos="3119"/>
        <w:tab w:val="left" w:pos="3402"/>
        <w:tab w:val="left" w:pos="3686"/>
        <w:tab w:val="left" w:pos="3969"/>
      </w:tabs>
      <w:spacing w:before="40" w:after="40"/>
    </w:pPr>
  </w:style>
  <w:style w:type="paragraph" w:customStyle="1" w:styleId="Figurewithouttitle">
    <w:name w:val="Figure_without_title"/>
    <w:basedOn w:val="FigureNo"/>
    <w:next w:val="Normal"/>
    <w:rsid w:val="00E63C59"/>
    <w:pPr>
      <w:keepNext w:val="0"/>
    </w:pPr>
  </w:style>
  <w:style w:type="paragraph" w:styleId="Footer">
    <w:name w:val="footer"/>
    <w:basedOn w:val="Normal"/>
    <w:link w:val="FooterChar"/>
    <w:rsid w:val="00E63C59"/>
    <w:pPr>
      <w:tabs>
        <w:tab w:val="left" w:pos="5954"/>
        <w:tab w:val="right" w:pos="9639"/>
      </w:tabs>
      <w:spacing w:before="0"/>
    </w:pPr>
    <w:rPr>
      <w:caps/>
      <w:noProof/>
      <w:sz w:val="16"/>
    </w:rPr>
  </w:style>
  <w:style w:type="paragraph" w:customStyle="1" w:styleId="FirstFooter">
    <w:name w:val="FirstFooter"/>
    <w:basedOn w:val="Footer"/>
    <w:rsid w:val="00E63C5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64CF0"/>
    <w:rPr>
      <w:rFonts w:asciiTheme="minorHAnsi" w:hAnsiTheme="minorHAnsi"/>
      <w:position w:val="6"/>
      <w:sz w:val="18"/>
    </w:rPr>
  </w:style>
  <w:style w:type="paragraph" w:styleId="FootnoteText">
    <w:name w:val="footnote text"/>
    <w:basedOn w:val="Normal"/>
    <w:rsid w:val="00E63C59"/>
    <w:pPr>
      <w:keepLines/>
      <w:tabs>
        <w:tab w:val="left" w:pos="255"/>
      </w:tabs>
    </w:pPr>
  </w:style>
  <w:style w:type="paragraph" w:customStyle="1" w:styleId="Note">
    <w:name w:val="Note"/>
    <w:basedOn w:val="Normal"/>
    <w:rsid w:val="00E63C59"/>
    <w:pPr>
      <w:tabs>
        <w:tab w:val="left" w:pos="284"/>
      </w:tabs>
      <w:spacing w:before="80"/>
    </w:pPr>
  </w:style>
  <w:style w:type="paragraph" w:styleId="Header">
    <w:name w:val="header"/>
    <w:basedOn w:val="Normal"/>
    <w:link w:val="HeaderChar"/>
    <w:uiPriority w:val="99"/>
    <w:rsid w:val="00E63C59"/>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Partref"/>
    <w:rsid w:val="00E63C59"/>
  </w:style>
  <w:style w:type="paragraph" w:customStyle="1" w:styleId="Partref">
    <w:name w:val="Part_ref"/>
    <w:basedOn w:val="Annexref"/>
    <w:next w:val="Parttitle"/>
    <w:rsid w:val="00E63C59"/>
  </w:style>
  <w:style w:type="paragraph" w:customStyle="1" w:styleId="Parttitle">
    <w:name w:val="Part_title"/>
    <w:basedOn w:val="Annextitle"/>
    <w:next w:val="Normalaftertitle0"/>
    <w:rsid w:val="00E63C59"/>
  </w:style>
  <w:style w:type="paragraph" w:customStyle="1" w:styleId="RecNo">
    <w:name w:val="Rec_No"/>
    <w:basedOn w:val="Normal"/>
    <w:next w:val="Rectitle"/>
    <w:rsid w:val="00E63C59"/>
    <w:pPr>
      <w:keepNext/>
      <w:keepLines/>
      <w:spacing w:before="480"/>
      <w:jc w:val="center"/>
    </w:pPr>
    <w:rPr>
      <w:caps/>
      <w:sz w:val="28"/>
    </w:rPr>
  </w:style>
  <w:style w:type="paragraph" w:customStyle="1" w:styleId="Rectitle">
    <w:name w:val="Rec_title"/>
    <w:basedOn w:val="RecNo"/>
    <w:next w:val="Recref"/>
    <w:rsid w:val="00FD06C7"/>
    <w:pPr>
      <w:spacing w:before="240"/>
    </w:pPr>
    <w:rPr>
      <w:b/>
      <w:caps w:val="0"/>
    </w:rPr>
  </w:style>
  <w:style w:type="paragraph" w:customStyle="1" w:styleId="Recref">
    <w:name w:val="Rec_ref"/>
    <w:basedOn w:val="Rectitle"/>
    <w:next w:val="Recdate"/>
    <w:rsid w:val="00802953"/>
    <w:pPr>
      <w:spacing w:before="120"/>
    </w:pPr>
    <w:rPr>
      <w:b w:val="0"/>
      <w:sz w:val="22"/>
    </w:rPr>
  </w:style>
  <w:style w:type="paragraph" w:customStyle="1" w:styleId="Recdate">
    <w:name w:val="Rec_date"/>
    <w:basedOn w:val="Recref"/>
    <w:next w:val="Normalaftertitle0"/>
    <w:rsid w:val="00964CF0"/>
    <w:pPr>
      <w:jc w:val="right"/>
    </w:pPr>
  </w:style>
  <w:style w:type="paragraph" w:customStyle="1" w:styleId="Questiondate">
    <w:name w:val="Question_date"/>
    <w:basedOn w:val="Recdate"/>
    <w:next w:val="Normalaftertitle0"/>
    <w:rsid w:val="00E63C59"/>
  </w:style>
  <w:style w:type="paragraph" w:customStyle="1" w:styleId="QuestionNo">
    <w:name w:val="Question_No"/>
    <w:basedOn w:val="RecNo"/>
    <w:next w:val="Questiontitle"/>
    <w:rsid w:val="00E63C59"/>
  </w:style>
  <w:style w:type="paragraph" w:customStyle="1" w:styleId="Questiontitle">
    <w:name w:val="Question_title"/>
    <w:basedOn w:val="Rectitle"/>
    <w:next w:val="Questionref"/>
    <w:rsid w:val="00FD06C7"/>
  </w:style>
  <w:style w:type="paragraph" w:customStyle="1" w:styleId="Questionref">
    <w:name w:val="Question_ref"/>
    <w:basedOn w:val="Recref"/>
    <w:next w:val="Questiondate"/>
    <w:rsid w:val="00964CF0"/>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964CF0"/>
  </w:style>
  <w:style w:type="paragraph" w:customStyle="1" w:styleId="Resdate">
    <w:name w:val="Res_date"/>
    <w:basedOn w:val="Recdate"/>
    <w:next w:val="Normalaftertitle0"/>
    <w:rsid w:val="00E63C59"/>
  </w:style>
  <w:style w:type="paragraph" w:customStyle="1" w:styleId="ResNo">
    <w:name w:val="Res_No"/>
    <w:basedOn w:val="RecNo"/>
    <w:next w:val="Restitle"/>
    <w:rsid w:val="00E63C59"/>
  </w:style>
  <w:style w:type="paragraph" w:customStyle="1" w:styleId="Restitle">
    <w:name w:val="Res_title"/>
    <w:basedOn w:val="Rectitle"/>
    <w:next w:val="Resref"/>
    <w:rsid w:val="00E63C59"/>
  </w:style>
  <w:style w:type="paragraph" w:customStyle="1" w:styleId="Resref">
    <w:name w:val="Res_ref"/>
    <w:basedOn w:val="Recref"/>
    <w:next w:val="Resdate"/>
    <w:rsid w:val="00E63C59"/>
  </w:style>
  <w:style w:type="paragraph" w:customStyle="1" w:styleId="SectionNo">
    <w:name w:val="Section_No"/>
    <w:basedOn w:val="AnnexNo"/>
    <w:next w:val="Sectiontitle"/>
    <w:rsid w:val="00E63C59"/>
  </w:style>
  <w:style w:type="paragraph" w:customStyle="1" w:styleId="Sectiontitle">
    <w:name w:val="Section_title"/>
    <w:basedOn w:val="Annextitle"/>
    <w:next w:val="Normalaftertitle0"/>
    <w:rsid w:val="00E63C59"/>
  </w:style>
  <w:style w:type="paragraph" w:customStyle="1" w:styleId="Source">
    <w:name w:val="Source"/>
    <w:basedOn w:val="Normal"/>
    <w:next w:val="Normal"/>
    <w:rsid w:val="00E63C59"/>
    <w:pPr>
      <w:spacing w:before="840"/>
      <w:jc w:val="center"/>
    </w:pPr>
    <w:rPr>
      <w:b/>
      <w:sz w:val="28"/>
    </w:rPr>
  </w:style>
  <w:style w:type="paragraph" w:customStyle="1" w:styleId="SpecialFooter">
    <w:name w:val="Special Footer"/>
    <w:basedOn w:val="Footer"/>
    <w:rsid w:val="00E63C5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rsid w:val="00964CF0"/>
    <w:pPr>
      <w:keepNext/>
      <w:spacing w:before="80" w:after="80"/>
      <w:jc w:val="center"/>
    </w:pPr>
    <w:rPr>
      <w:b/>
    </w:rPr>
  </w:style>
  <w:style w:type="paragraph" w:customStyle="1" w:styleId="Tablelegend">
    <w:name w:val="Table_legend"/>
    <w:basedOn w:val="Tabletext"/>
    <w:rsid w:val="00E63C59"/>
    <w:pPr>
      <w:tabs>
        <w:tab w:val="clear" w:pos="284"/>
      </w:tabs>
      <w:spacing w:before="120"/>
    </w:pPr>
  </w:style>
  <w:style w:type="paragraph" w:customStyle="1" w:styleId="TableNo">
    <w:name w:val="Table_No"/>
    <w:basedOn w:val="Normal"/>
    <w:next w:val="Tabletitle"/>
    <w:rsid w:val="00E63C59"/>
    <w:pPr>
      <w:keepNext/>
      <w:spacing w:before="560" w:after="120"/>
      <w:jc w:val="center"/>
    </w:pPr>
    <w:rPr>
      <w:caps/>
      <w:sz w:val="20"/>
    </w:rPr>
  </w:style>
  <w:style w:type="paragraph" w:customStyle="1" w:styleId="Tabletitle">
    <w:name w:val="Table_title"/>
    <w:basedOn w:val="Normal"/>
    <w:next w:val="Tabletext"/>
    <w:rsid w:val="00964CF0"/>
    <w:pPr>
      <w:keepNext/>
      <w:keepLines/>
      <w:spacing w:before="0" w:after="120"/>
      <w:jc w:val="center"/>
    </w:pPr>
    <w:rPr>
      <w:b/>
      <w:sz w:val="20"/>
    </w:rPr>
  </w:style>
  <w:style w:type="paragraph" w:customStyle="1" w:styleId="Tableref">
    <w:name w:val="Table_ref"/>
    <w:basedOn w:val="Normal"/>
    <w:next w:val="Tabletitle"/>
    <w:rsid w:val="00E63C59"/>
    <w:pPr>
      <w:keepNext/>
      <w:spacing w:before="560"/>
      <w:jc w:val="center"/>
    </w:pPr>
    <w:rPr>
      <w:sz w:val="20"/>
    </w:rPr>
  </w:style>
  <w:style w:type="paragraph" w:customStyle="1" w:styleId="Title1">
    <w:name w:val="Title 1"/>
    <w:basedOn w:val="Source"/>
    <w:next w:val="Title2"/>
    <w:rsid w:val="00E63C59"/>
    <w:pPr>
      <w:tabs>
        <w:tab w:val="left" w:pos="567"/>
        <w:tab w:val="left" w:pos="1701"/>
        <w:tab w:val="left" w:pos="2835"/>
      </w:tabs>
      <w:spacing w:before="240"/>
    </w:pPr>
    <w:rPr>
      <w:b w:val="0"/>
      <w:caps/>
    </w:rPr>
  </w:style>
  <w:style w:type="paragraph" w:customStyle="1" w:styleId="Title2">
    <w:name w:val="Title 2"/>
    <w:basedOn w:val="Source"/>
    <w:next w:val="Title3"/>
    <w:rsid w:val="00E63C59"/>
    <w:pPr>
      <w:overflowPunct/>
      <w:autoSpaceDE/>
      <w:autoSpaceDN/>
      <w:adjustRightInd/>
      <w:spacing w:before="480"/>
      <w:textAlignment w:val="auto"/>
    </w:pPr>
    <w:rPr>
      <w:b w:val="0"/>
      <w:caps/>
    </w:rPr>
  </w:style>
  <w:style w:type="paragraph" w:customStyle="1" w:styleId="Title3">
    <w:name w:val="Title 3"/>
    <w:basedOn w:val="Title2"/>
    <w:next w:val="Title4"/>
    <w:rsid w:val="00E63C59"/>
    <w:pPr>
      <w:spacing w:before="240"/>
    </w:pPr>
    <w:rPr>
      <w:caps w:val="0"/>
    </w:rPr>
  </w:style>
  <w:style w:type="paragraph" w:customStyle="1" w:styleId="Title4">
    <w:name w:val="Title 4"/>
    <w:basedOn w:val="Title3"/>
    <w:next w:val="Heading1"/>
    <w:rsid w:val="00E63C59"/>
    <w:rPr>
      <w:b/>
    </w:rPr>
  </w:style>
  <w:style w:type="paragraph" w:customStyle="1" w:styleId="toc0">
    <w:name w:val="toc 0"/>
    <w:basedOn w:val="Normal"/>
    <w:next w:val="TOC1"/>
    <w:rsid w:val="00E63C59"/>
    <w:pPr>
      <w:tabs>
        <w:tab w:val="right" w:pos="9781"/>
      </w:tabs>
    </w:pPr>
    <w:rPr>
      <w:b/>
    </w:rPr>
  </w:style>
  <w:style w:type="paragraph" w:styleId="TOC1">
    <w:name w:val="toc 1"/>
    <w:basedOn w:val="Normal"/>
    <w:rsid w:val="00E63C59"/>
    <w:pPr>
      <w:keepLines/>
      <w:tabs>
        <w:tab w:val="left" w:pos="567"/>
        <w:tab w:val="left" w:leader="dot" w:pos="7938"/>
        <w:tab w:val="center" w:pos="9526"/>
      </w:tabs>
      <w:spacing w:before="240"/>
      <w:ind w:left="567" w:hanging="567"/>
    </w:pPr>
  </w:style>
  <w:style w:type="paragraph" w:styleId="TOC2">
    <w:name w:val="toc 2"/>
    <w:basedOn w:val="TOC1"/>
    <w:rsid w:val="00E63C59"/>
    <w:pPr>
      <w:spacing w:before="120"/>
    </w:pPr>
  </w:style>
  <w:style w:type="paragraph" w:styleId="TOC3">
    <w:name w:val="toc 3"/>
    <w:basedOn w:val="TOC2"/>
    <w:rsid w:val="00E63C59"/>
  </w:style>
  <w:style w:type="paragraph" w:styleId="TOC4">
    <w:name w:val="toc 4"/>
    <w:basedOn w:val="TOC3"/>
    <w:rsid w:val="00E63C59"/>
  </w:style>
  <w:style w:type="paragraph" w:styleId="TOC5">
    <w:name w:val="toc 5"/>
    <w:basedOn w:val="TOC4"/>
    <w:rsid w:val="00E63C59"/>
  </w:style>
  <w:style w:type="paragraph" w:styleId="TOC6">
    <w:name w:val="toc 6"/>
    <w:basedOn w:val="TOC4"/>
    <w:semiHidden/>
    <w:rsid w:val="00E63C59"/>
  </w:style>
  <w:style w:type="paragraph" w:styleId="TOC7">
    <w:name w:val="toc 7"/>
    <w:basedOn w:val="TOC4"/>
    <w:semiHidden/>
    <w:rsid w:val="00E63C59"/>
  </w:style>
  <w:style w:type="paragraph" w:styleId="TOC8">
    <w:name w:val="toc 8"/>
    <w:basedOn w:val="TOC4"/>
    <w:semiHidden/>
    <w:rsid w:val="00E63C59"/>
  </w:style>
  <w:style w:type="character" w:customStyle="1" w:styleId="Appdef">
    <w:name w:val="App_def"/>
    <w:basedOn w:val="DefaultParagraphFont"/>
    <w:rsid w:val="00FD06C7"/>
    <w:rPr>
      <w:rFonts w:asciiTheme="minorHAnsi" w:hAnsiTheme="minorHAnsi"/>
      <w:b/>
      <w:sz w:val="28"/>
    </w:rPr>
  </w:style>
  <w:style w:type="character" w:customStyle="1" w:styleId="Appref">
    <w:name w:val="App_ref"/>
    <w:basedOn w:val="DefaultParagraphFont"/>
    <w:rsid w:val="00FD06C7"/>
    <w:rPr>
      <w:rFonts w:asciiTheme="minorHAnsi" w:hAnsiTheme="minorHAnsi"/>
      <w:sz w:val="28"/>
    </w:rPr>
  </w:style>
  <w:style w:type="character" w:customStyle="1" w:styleId="Artdef">
    <w:name w:val="Art_def"/>
    <w:basedOn w:val="DefaultParagraphFont"/>
    <w:rsid w:val="00802953"/>
    <w:rPr>
      <w:rFonts w:asciiTheme="minorHAnsi" w:hAnsiTheme="minorHAnsi"/>
      <w:b/>
    </w:rPr>
  </w:style>
  <w:style w:type="character" w:customStyle="1" w:styleId="Artref">
    <w:name w:val="Art_ref"/>
    <w:basedOn w:val="DefaultParagraphFont"/>
    <w:rsid w:val="00E63C59"/>
  </w:style>
  <w:style w:type="character" w:customStyle="1" w:styleId="Recdef">
    <w:name w:val="Rec_def"/>
    <w:basedOn w:val="DefaultParagraphFont"/>
    <w:rsid w:val="00964CF0"/>
    <w:rPr>
      <w:rFonts w:asciiTheme="minorHAnsi" w:hAnsiTheme="minorHAnsi"/>
      <w:b/>
      <w:sz w:val="22"/>
    </w:rPr>
  </w:style>
  <w:style w:type="character" w:customStyle="1" w:styleId="Resdef">
    <w:name w:val="Res_def"/>
    <w:basedOn w:val="DefaultParagraphFont"/>
    <w:rsid w:val="00964CF0"/>
    <w:rPr>
      <w:rFonts w:asciiTheme="minorHAnsi" w:hAnsiTheme="minorHAnsi"/>
      <w:b/>
      <w:sz w:val="22"/>
    </w:rPr>
  </w:style>
  <w:style w:type="character" w:customStyle="1" w:styleId="Tablefreq">
    <w:name w:val="Table_freq"/>
    <w:basedOn w:val="DefaultParagraphFont"/>
    <w:rsid w:val="00E63C59"/>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E63C59"/>
    <w:pPr>
      <w:tabs>
        <w:tab w:val="center" w:pos="4820"/>
      </w:tabs>
      <w:spacing w:before="360"/>
      <w:jc w:val="center"/>
    </w:pPr>
    <w:rPr>
      <w:b/>
    </w:rPr>
  </w:style>
  <w:style w:type="paragraph" w:customStyle="1" w:styleId="Section2">
    <w:name w:val="Section_2"/>
    <w:basedOn w:val="Section1"/>
    <w:rsid w:val="00E63C59"/>
    <w:rPr>
      <w:b w:val="0"/>
      <w:i/>
    </w:rPr>
  </w:style>
  <w:style w:type="paragraph" w:customStyle="1" w:styleId="Headingi">
    <w:name w:val="Heading_i"/>
    <w:basedOn w:val="Normal"/>
    <w:next w:val="Normal"/>
    <w:rsid w:val="00E7057E"/>
    <w:pPr>
      <w:keepNext/>
      <w:spacing w:before="160"/>
    </w:pPr>
    <w:rPr>
      <w:rFonts w:eastAsia="STKaiti"/>
    </w:rPr>
  </w:style>
  <w:style w:type="paragraph" w:customStyle="1" w:styleId="Headingb">
    <w:name w:val="Heading_b"/>
    <w:basedOn w:val="Normal"/>
    <w:next w:val="Normal"/>
    <w:rsid w:val="00964CF0"/>
    <w:pPr>
      <w:keepNext/>
      <w:spacing w:before="160"/>
    </w:pPr>
    <w:rPr>
      <w:b/>
    </w:rPr>
  </w:style>
  <w:style w:type="paragraph" w:customStyle="1" w:styleId="Figure">
    <w:name w:val="Figure"/>
    <w:basedOn w:val="Normal"/>
    <w:next w:val="Figuretitle"/>
    <w:rsid w:val="00E63C59"/>
    <w:pPr>
      <w:keepNext/>
      <w:keepLines/>
      <w:jc w:val="center"/>
    </w:pPr>
  </w:style>
  <w:style w:type="character" w:styleId="PageNumber">
    <w:name w:val="page number"/>
    <w:basedOn w:val="DefaultParagraphFont"/>
    <w:rsid w:val="00E63C59"/>
  </w:style>
  <w:style w:type="paragraph" w:customStyle="1" w:styleId="Figuretitle">
    <w:name w:val="Figure_title"/>
    <w:basedOn w:val="Tabletitle"/>
    <w:next w:val="Normal"/>
    <w:rsid w:val="00FD06C7"/>
    <w:pPr>
      <w:spacing w:after="480"/>
    </w:pPr>
  </w:style>
  <w:style w:type="paragraph" w:customStyle="1" w:styleId="FigureNo">
    <w:name w:val="Figure_No"/>
    <w:basedOn w:val="Normal"/>
    <w:next w:val="Figuretitle"/>
    <w:rsid w:val="00E63C59"/>
    <w:pPr>
      <w:keepNext/>
      <w:keepLines/>
      <w:spacing w:before="480" w:after="120"/>
      <w:jc w:val="center"/>
    </w:pPr>
    <w:rPr>
      <w:caps/>
      <w:sz w:val="20"/>
    </w:rPr>
  </w:style>
  <w:style w:type="paragraph" w:customStyle="1" w:styleId="AnnexNo">
    <w:name w:val="Annex_No"/>
    <w:basedOn w:val="Normal"/>
    <w:next w:val="Normal"/>
    <w:rsid w:val="00977A25"/>
    <w:pPr>
      <w:keepNext/>
      <w:keepLines/>
      <w:spacing w:before="480" w:after="80"/>
      <w:jc w:val="center"/>
    </w:pPr>
    <w:rPr>
      <w:bCs/>
      <w:sz w:val="28"/>
    </w:rPr>
  </w:style>
  <w:style w:type="paragraph" w:customStyle="1" w:styleId="Annexref">
    <w:name w:val="Annex_ref"/>
    <w:basedOn w:val="Normal"/>
    <w:next w:val="Normal"/>
    <w:rsid w:val="00E63C59"/>
    <w:pPr>
      <w:keepNext/>
      <w:keepLines/>
      <w:spacing w:after="280"/>
      <w:jc w:val="center"/>
    </w:pPr>
  </w:style>
  <w:style w:type="paragraph" w:customStyle="1" w:styleId="Annextitle">
    <w:name w:val="Annex_title"/>
    <w:basedOn w:val="Normal"/>
    <w:next w:val="Normal"/>
    <w:rsid w:val="00FD06C7"/>
    <w:pPr>
      <w:keepNext/>
      <w:keepLines/>
      <w:spacing w:before="240" w:after="280"/>
      <w:jc w:val="center"/>
    </w:pPr>
    <w:rPr>
      <w:b/>
      <w:sz w:val="28"/>
    </w:rPr>
  </w:style>
  <w:style w:type="paragraph" w:customStyle="1" w:styleId="AppendixNo">
    <w:name w:val="Appendix_No"/>
    <w:basedOn w:val="AnnexNo"/>
    <w:next w:val="Annexref"/>
    <w:rsid w:val="00E63C59"/>
  </w:style>
  <w:style w:type="paragraph" w:customStyle="1" w:styleId="Appendixref">
    <w:name w:val="Appendix_ref"/>
    <w:basedOn w:val="Annexref"/>
    <w:next w:val="Annextitle"/>
    <w:rsid w:val="00E63C59"/>
  </w:style>
  <w:style w:type="paragraph" w:customStyle="1" w:styleId="Appendixtitle">
    <w:name w:val="Appendix_title"/>
    <w:basedOn w:val="Annextitle"/>
    <w:next w:val="Normal"/>
    <w:rsid w:val="00FD06C7"/>
  </w:style>
  <w:style w:type="paragraph" w:customStyle="1" w:styleId="Border">
    <w:name w:val="Border"/>
    <w:basedOn w:val="Tabletext"/>
    <w:rsid w:val="00E63C59"/>
    <w:pPr>
      <w:pBdr>
        <w:bottom w:val="single" w:sz="6" w:space="0" w:color="auto"/>
      </w:pBdr>
      <w:tabs>
        <w:tab w:val="clear" w:pos="284"/>
        <w:tab w:val="clear" w:pos="851"/>
        <w:tab w:val="clear" w:pos="1418"/>
        <w:tab w:val="clear" w:pos="1701"/>
        <w:tab w:val="clear" w:pos="1985"/>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E63C59"/>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E63C59"/>
    <w:pPr>
      <w:spacing w:before="280"/>
    </w:pPr>
  </w:style>
  <w:style w:type="paragraph" w:customStyle="1" w:styleId="Proposal">
    <w:name w:val="Proposal"/>
    <w:basedOn w:val="Normal"/>
    <w:next w:val="Normal"/>
    <w:rsid w:val="00E63C59"/>
    <w:pPr>
      <w:keepNext/>
      <w:spacing w:before="240"/>
    </w:pPr>
    <w:rPr>
      <w:rFonts w:hAnsi="Times New Roman Bold"/>
    </w:rPr>
  </w:style>
  <w:style w:type="paragraph" w:customStyle="1" w:styleId="Reasons">
    <w:name w:val="Reasons"/>
    <w:basedOn w:val="Normal"/>
    <w:rsid w:val="00E63C59"/>
  </w:style>
  <w:style w:type="paragraph" w:customStyle="1" w:styleId="Section3">
    <w:name w:val="Section_3"/>
    <w:basedOn w:val="Section1"/>
    <w:rsid w:val="00E63C59"/>
    <w:rPr>
      <w:b w:val="0"/>
    </w:rPr>
  </w:style>
  <w:style w:type="paragraph" w:customStyle="1" w:styleId="TableTextS5">
    <w:name w:val="Table_TextS5"/>
    <w:basedOn w:val="Normal"/>
    <w:rsid w:val="00E63C59"/>
    <w:pPr>
      <w:tabs>
        <w:tab w:val="left" w:pos="170"/>
        <w:tab w:val="left" w:pos="567"/>
        <w:tab w:val="left" w:pos="737"/>
        <w:tab w:val="left" w:pos="2977"/>
        <w:tab w:val="left" w:pos="3266"/>
      </w:tabs>
      <w:spacing w:before="40" w:after="40"/>
    </w:pPr>
    <w:rPr>
      <w:sz w:val="20"/>
    </w:rPr>
  </w:style>
  <w:style w:type="paragraph" w:styleId="BalloonText">
    <w:name w:val="Balloon Text"/>
    <w:basedOn w:val="Normal"/>
    <w:link w:val="BalloonTextChar"/>
    <w:rsid w:val="00B83461"/>
    <w:pPr>
      <w:spacing w:before="0"/>
    </w:pPr>
    <w:rPr>
      <w:rFonts w:ascii="Tahoma" w:hAnsi="Tahoma" w:cs="Tahoma"/>
      <w:sz w:val="16"/>
      <w:szCs w:val="16"/>
    </w:rPr>
  </w:style>
  <w:style w:type="character" w:customStyle="1" w:styleId="BalloonTextChar">
    <w:name w:val="Balloon Text Char"/>
    <w:basedOn w:val="DefaultParagraphFont"/>
    <w:link w:val="BalloonText"/>
    <w:rsid w:val="00B83461"/>
    <w:rPr>
      <w:rFonts w:ascii="Tahoma" w:hAnsi="Tahoma" w:cs="Tahoma"/>
      <w:sz w:val="16"/>
      <w:szCs w:val="16"/>
      <w:lang w:val="en-GB" w:eastAsia="en-US"/>
    </w:rPr>
  </w:style>
  <w:style w:type="paragraph" w:customStyle="1" w:styleId="LetterEnd">
    <w:name w:val="Letter_End"/>
    <w:basedOn w:val="Normal"/>
    <w:rsid w:val="0087300D"/>
    <w:pPr>
      <w:tabs>
        <w:tab w:val="left" w:pos="1361"/>
        <w:tab w:val="left" w:pos="1758"/>
        <w:tab w:val="left" w:pos="2155"/>
        <w:tab w:val="left" w:pos="2552"/>
      </w:tabs>
      <w:overflowPunct/>
      <w:autoSpaceDE/>
      <w:autoSpaceDN/>
      <w:adjustRightInd/>
      <w:spacing w:before="284"/>
      <w:ind w:left="567" w:firstLine="851"/>
      <w:textAlignment w:val="auto"/>
    </w:pPr>
  </w:style>
  <w:style w:type="paragraph" w:customStyle="1" w:styleId="LetterStart">
    <w:name w:val="Letter_Start"/>
    <w:basedOn w:val="Normal"/>
    <w:rsid w:val="0087300D"/>
    <w:pPr>
      <w:tabs>
        <w:tab w:val="left" w:pos="1361"/>
        <w:tab w:val="left" w:pos="1758"/>
        <w:tab w:val="left" w:pos="2155"/>
        <w:tab w:val="left" w:pos="2552"/>
      </w:tabs>
      <w:overflowPunct/>
      <w:autoSpaceDE/>
      <w:autoSpaceDN/>
      <w:adjustRightInd/>
      <w:spacing w:before="284"/>
      <w:ind w:left="567"/>
      <w:textAlignment w:val="auto"/>
    </w:pPr>
  </w:style>
  <w:style w:type="character" w:styleId="Hyperlink">
    <w:name w:val="Hyperlink"/>
    <w:aliases w:val="超级链接,CEO_Hyperlink,超?级链,Style 58,超????,하이퍼링크2,超链接1,하이퍼링크21,超??级链Ú,fL????,fL?级,超??级链,超?级链Ú,’´?级链,’´????,’´??级链Ú,’´??级,超?级链ïÈ,õ±?级链,õ±链ïÈ1,õ±???,超?级链?,Style?,S"/>
    <w:basedOn w:val="DefaultParagraphFont"/>
    <w:qFormat/>
    <w:rsid w:val="0087300D"/>
    <w:rPr>
      <w:color w:val="0000FF"/>
      <w:u w:val="single"/>
    </w:rPr>
  </w:style>
  <w:style w:type="paragraph" w:styleId="BodyText2">
    <w:name w:val="Body Text 2"/>
    <w:basedOn w:val="Normal"/>
    <w:link w:val="BodyText2Char"/>
    <w:rsid w:val="0087300D"/>
    <w:pPr>
      <w:tabs>
        <w:tab w:val="left" w:pos="1418"/>
        <w:tab w:val="left" w:pos="1702"/>
        <w:tab w:val="left" w:pos="2160"/>
      </w:tabs>
      <w:overflowPunct/>
      <w:autoSpaceDE/>
      <w:autoSpaceDN/>
      <w:adjustRightInd/>
      <w:ind w:right="92"/>
      <w:textAlignment w:val="auto"/>
    </w:pPr>
  </w:style>
  <w:style w:type="character" w:customStyle="1" w:styleId="BodyText2Char">
    <w:name w:val="Body Text 2 Char"/>
    <w:basedOn w:val="DefaultParagraphFont"/>
    <w:link w:val="BodyText2"/>
    <w:rsid w:val="0087300D"/>
    <w:rPr>
      <w:rFonts w:ascii="Times New Roman" w:hAnsi="Times New Roman"/>
      <w:sz w:val="24"/>
      <w:lang w:val="en-GB" w:eastAsia="en-US"/>
    </w:rPr>
  </w:style>
  <w:style w:type="paragraph" w:styleId="BodyText3">
    <w:name w:val="Body Text 3"/>
    <w:basedOn w:val="Normal"/>
    <w:link w:val="BodyText3Char"/>
    <w:rsid w:val="0087300D"/>
    <w:pPr>
      <w:overflowPunct/>
      <w:autoSpaceDE/>
      <w:autoSpaceDN/>
      <w:adjustRightInd/>
      <w:spacing w:before="1701"/>
      <w:ind w:right="91"/>
      <w:textAlignment w:val="auto"/>
    </w:pPr>
  </w:style>
  <w:style w:type="character" w:customStyle="1" w:styleId="BodyText3Char">
    <w:name w:val="Body Text 3 Char"/>
    <w:basedOn w:val="DefaultParagraphFont"/>
    <w:link w:val="BodyText3"/>
    <w:rsid w:val="0087300D"/>
    <w:rPr>
      <w:rFonts w:ascii="Times New Roman" w:hAnsi="Times New Roman"/>
      <w:sz w:val="24"/>
      <w:lang w:val="en-GB" w:eastAsia="en-US"/>
    </w:rPr>
  </w:style>
  <w:style w:type="character" w:styleId="FollowedHyperlink">
    <w:name w:val="FollowedHyperlink"/>
    <w:basedOn w:val="DefaultParagraphFont"/>
    <w:rsid w:val="00AD7192"/>
    <w:rPr>
      <w:color w:val="800080" w:themeColor="followedHyperlink"/>
      <w:u w:val="single"/>
    </w:rPr>
  </w:style>
  <w:style w:type="character" w:customStyle="1" w:styleId="HeaderChar">
    <w:name w:val="Header Char"/>
    <w:basedOn w:val="DefaultParagraphFont"/>
    <w:link w:val="Header"/>
    <w:uiPriority w:val="99"/>
    <w:rsid w:val="00C740E1"/>
    <w:rPr>
      <w:rFonts w:asciiTheme="minorHAnsi" w:hAnsiTheme="minorHAnsi"/>
      <w:sz w:val="18"/>
      <w:lang w:val="en-GB" w:eastAsia="en-US"/>
    </w:rPr>
  </w:style>
  <w:style w:type="paragraph" w:styleId="ListParagraph">
    <w:name w:val="List Paragraph"/>
    <w:basedOn w:val="Normal"/>
    <w:uiPriority w:val="34"/>
    <w:qFormat/>
    <w:rsid w:val="00501F4A"/>
    <w:pPr>
      <w:overflowPunct/>
      <w:autoSpaceDE/>
      <w:autoSpaceDN/>
      <w:adjustRightInd/>
      <w:ind w:left="720"/>
      <w:contextualSpacing/>
      <w:textAlignment w:val="auto"/>
    </w:pPr>
    <w:rPr>
      <w:rFonts w:ascii="Times New Roman" w:hAnsi="Times New Roman"/>
    </w:rPr>
  </w:style>
  <w:style w:type="paragraph" w:styleId="NormalWeb">
    <w:name w:val="Normal (Web)"/>
    <w:basedOn w:val="Normal"/>
    <w:rsid w:val="00384E5D"/>
    <w:pPr>
      <w:tabs>
        <w:tab w:val="clear" w:pos="794"/>
        <w:tab w:val="clear" w:pos="1191"/>
        <w:tab w:val="clear" w:pos="1588"/>
        <w:tab w:val="clear" w:pos="1985"/>
      </w:tabs>
      <w:overflowPunct/>
      <w:autoSpaceDE/>
      <w:autoSpaceDN/>
      <w:adjustRightInd/>
      <w:spacing w:after="100" w:line="240" w:lineRule="atLeast"/>
      <w:textAlignment w:val="auto"/>
    </w:pPr>
    <w:rPr>
      <w:rFonts w:ascii="Verdana" w:hAnsi="Verdana"/>
      <w:sz w:val="18"/>
      <w:szCs w:val="18"/>
      <w:lang w:val="en-US" w:eastAsia="zh-CN"/>
    </w:rPr>
  </w:style>
  <w:style w:type="paragraph" w:styleId="PlainText">
    <w:name w:val="Plain Text"/>
    <w:basedOn w:val="Normal"/>
    <w:link w:val="PlainTextChar"/>
    <w:uiPriority w:val="99"/>
    <w:unhideWhenUsed/>
    <w:rsid w:val="00384E5D"/>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sz w:val="21"/>
      <w:szCs w:val="21"/>
      <w:lang w:val="en-US" w:eastAsia="zh-CN"/>
    </w:rPr>
  </w:style>
  <w:style w:type="character" w:customStyle="1" w:styleId="PlainTextChar">
    <w:name w:val="Plain Text Char"/>
    <w:basedOn w:val="DefaultParagraphFont"/>
    <w:link w:val="PlainText"/>
    <w:uiPriority w:val="99"/>
    <w:rsid w:val="00384E5D"/>
    <w:rPr>
      <w:rFonts w:ascii="Times New Roman" w:eastAsiaTheme="minorEastAsia" w:hAnsi="Times New Roman"/>
      <w:sz w:val="21"/>
      <w:szCs w:val="21"/>
    </w:rPr>
  </w:style>
  <w:style w:type="character" w:customStyle="1" w:styleId="FooterChar">
    <w:name w:val="Footer Char"/>
    <w:basedOn w:val="DefaultParagraphFont"/>
    <w:link w:val="Footer"/>
    <w:rsid w:val="00DA6274"/>
    <w:rPr>
      <w:rFonts w:asciiTheme="minorHAnsi" w:hAnsiTheme="minorHAnsi"/>
      <w:caps/>
      <w:noProof/>
      <w:sz w:val="16"/>
      <w:lang w:val="en-GB" w:eastAsia="en-US"/>
    </w:rPr>
  </w:style>
  <w:style w:type="character" w:styleId="CommentReference">
    <w:name w:val="annotation reference"/>
    <w:basedOn w:val="DefaultParagraphFont"/>
    <w:semiHidden/>
    <w:unhideWhenUsed/>
    <w:rsid w:val="005444BD"/>
    <w:rPr>
      <w:sz w:val="16"/>
      <w:szCs w:val="16"/>
    </w:rPr>
  </w:style>
  <w:style w:type="paragraph" w:styleId="CommentText">
    <w:name w:val="annotation text"/>
    <w:basedOn w:val="Normal"/>
    <w:link w:val="CommentTextChar"/>
    <w:unhideWhenUsed/>
    <w:rsid w:val="005444BD"/>
    <w:rPr>
      <w:sz w:val="20"/>
    </w:rPr>
  </w:style>
  <w:style w:type="character" w:customStyle="1" w:styleId="CommentTextChar">
    <w:name w:val="Comment Text Char"/>
    <w:basedOn w:val="DefaultParagraphFont"/>
    <w:link w:val="CommentText"/>
    <w:rsid w:val="005444BD"/>
    <w:rPr>
      <w:rFonts w:asciiTheme="minorHAnsi" w:hAnsiTheme="minorHAnsi"/>
      <w:lang w:val="en-GB" w:eastAsia="en-US"/>
    </w:rPr>
  </w:style>
  <w:style w:type="paragraph" w:styleId="CommentSubject">
    <w:name w:val="annotation subject"/>
    <w:basedOn w:val="CommentText"/>
    <w:next w:val="CommentText"/>
    <w:link w:val="CommentSubjectChar"/>
    <w:semiHidden/>
    <w:unhideWhenUsed/>
    <w:rsid w:val="005444BD"/>
    <w:rPr>
      <w:b/>
      <w:bCs/>
    </w:rPr>
  </w:style>
  <w:style w:type="character" w:customStyle="1" w:styleId="CommentSubjectChar">
    <w:name w:val="Comment Subject Char"/>
    <w:basedOn w:val="CommentTextChar"/>
    <w:link w:val="CommentSubject"/>
    <w:semiHidden/>
    <w:rsid w:val="005444BD"/>
    <w:rPr>
      <w:rFonts w:asciiTheme="minorHAnsi" w:hAnsiTheme="minorHAnsi"/>
      <w:b/>
      <w:bCs/>
      <w:lang w:val="en-GB" w:eastAsia="en-US"/>
    </w:rPr>
  </w:style>
  <w:style w:type="paragraph" w:styleId="Revision">
    <w:name w:val="Revision"/>
    <w:hidden/>
    <w:uiPriority w:val="99"/>
    <w:semiHidden/>
    <w:rsid w:val="005444BD"/>
    <w:rPr>
      <w:rFonts w:asciiTheme="minorHAnsi" w:hAnsiTheme="minorHAnsi"/>
      <w:sz w:val="24"/>
      <w:lang w:val="en-GB" w:eastAsia="en-US"/>
    </w:rPr>
  </w:style>
  <w:style w:type="paragraph" w:customStyle="1" w:styleId="TableText0">
    <w:name w:val="Table_Text"/>
    <w:basedOn w:val="Normal"/>
    <w:rsid w:val="005444BD"/>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rFonts w:ascii="Times New Roman" w:hAnsi="Times New Roman"/>
    </w:rPr>
  </w:style>
  <w:style w:type="table" w:styleId="TableGrid">
    <w:name w:val="Table Grid"/>
    <w:basedOn w:val="TableNormal"/>
    <w:rsid w:val="00F7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577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EF3E65"/>
    <w:rPr>
      <w:color w:val="605E5C"/>
      <w:shd w:val="clear" w:color="auto" w:fill="E1DFDD"/>
    </w:rPr>
  </w:style>
  <w:style w:type="character" w:styleId="Mention">
    <w:name w:val="Mention"/>
    <w:basedOn w:val="DefaultParagraphFont"/>
    <w:uiPriority w:val="99"/>
    <w:unhideWhenUsed/>
    <w:rsid w:val="001D509A"/>
    <w:rPr>
      <w:color w:val="2B579A"/>
      <w:shd w:val="clear" w:color="auto" w:fill="E1DFDD"/>
    </w:rPr>
  </w:style>
  <w:style w:type="character" w:styleId="SmartLink">
    <w:name w:val="Smart Link"/>
    <w:basedOn w:val="DefaultParagraphFont"/>
    <w:uiPriority w:val="99"/>
    <w:semiHidden/>
    <w:unhideWhenUsed/>
    <w:rsid w:val="00B70A70"/>
    <w:rPr>
      <w:color w:val="0000FF"/>
      <w:u w:val="single"/>
      <w:shd w:val="clear" w:color="auto" w:fill="F3F2F1"/>
    </w:rPr>
  </w:style>
  <w:style w:type="paragraph" w:customStyle="1" w:styleId="AgendaItem">
    <w:name w:val="AgendaItem"/>
    <w:basedOn w:val="Normal"/>
    <w:qFormat/>
    <w:rsid w:val="0096012D"/>
    <w:pPr>
      <w:tabs>
        <w:tab w:val="clear" w:pos="794"/>
        <w:tab w:val="left" w:pos="674"/>
      </w:tabs>
      <w:spacing w:before="80"/>
      <w:contextualSpacing/>
    </w:pPr>
    <w:rPr>
      <w:sz w:val="20"/>
    </w:rPr>
  </w:style>
  <w:style w:type="numbering" w:customStyle="1" w:styleId="CurrentList1">
    <w:name w:val="Current List1"/>
    <w:uiPriority w:val="99"/>
    <w:rsid w:val="0096012D"/>
    <w:pPr>
      <w:numPr>
        <w:numId w:val="19"/>
      </w:numPr>
    </w:pPr>
  </w:style>
  <w:style w:type="numbering" w:customStyle="1" w:styleId="CurrentList2">
    <w:name w:val="Current List2"/>
    <w:uiPriority w:val="99"/>
    <w:rsid w:val="0096012D"/>
    <w:pPr>
      <w:numPr>
        <w:numId w:val="21"/>
      </w:numPr>
    </w:pPr>
  </w:style>
  <w:style w:type="numbering" w:customStyle="1" w:styleId="CurrentList3">
    <w:name w:val="Current List3"/>
    <w:uiPriority w:val="99"/>
    <w:rsid w:val="0096012D"/>
    <w:pPr>
      <w:numPr>
        <w:numId w:val="22"/>
      </w:numPr>
    </w:pPr>
  </w:style>
  <w:style w:type="numbering" w:customStyle="1" w:styleId="CurrentList4">
    <w:name w:val="Current List4"/>
    <w:uiPriority w:val="99"/>
    <w:rsid w:val="0096012D"/>
    <w:pPr>
      <w:numPr>
        <w:numId w:val="24"/>
      </w:numPr>
    </w:pPr>
  </w:style>
  <w:style w:type="numbering" w:customStyle="1" w:styleId="CurrentList5">
    <w:name w:val="Current List5"/>
    <w:uiPriority w:val="99"/>
    <w:rsid w:val="0096012D"/>
    <w:pPr>
      <w:numPr>
        <w:numId w:val="25"/>
      </w:numPr>
    </w:pPr>
  </w:style>
  <w:style w:type="paragraph" w:customStyle="1" w:styleId="headingb0">
    <w:name w:val="heading_b"/>
    <w:basedOn w:val="Heading3"/>
    <w:next w:val="Normal"/>
    <w:rsid w:val="00255CEA"/>
    <w:pPr>
      <w:tabs>
        <w:tab w:val="clear" w:pos="1191"/>
        <w:tab w:val="clear" w:pos="1588"/>
        <w:tab w:val="clear" w:pos="1985"/>
        <w:tab w:val="left" w:pos="2127"/>
        <w:tab w:val="left" w:pos="2410"/>
        <w:tab w:val="left" w:pos="2921"/>
        <w:tab w:val="left" w:pos="3261"/>
      </w:tabs>
      <w:spacing w:before="160"/>
      <w:ind w:left="0" w:firstLine="0"/>
      <w:outlineLvl w:val="9"/>
    </w:pPr>
    <w:rPr>
      <w:rFonts w:ascii="Calibri" w:eastAsia="Times New Roman" w:hAnsi="Calibri"/>
      <w:sz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51">
      <w:bodyDiv w:val="1"/>
      <w:marLeft w:val="0"/>
      <w:marRight w:val="0"/>
      <w:marTop w:val="0"/>
      <w:marBottom w:val="0"/>
      <w:divBdr>
        <w:top w:val="none" w:sz="0" w:space="0" w:color="auto"/>
        <w:left w:val="none" w:sz="0" w:space="0" w:color="auto"/>
        <w:bottom w:val="none" w:sz="0" w:space="0" w:color="auto"/>
        <w:right w:val="none" w:sz="0" w:space="0" w:color="auto"/>
      </w:divBdr>
    </w:div>
    <w:div w:id="248077762">
      <w:bodyDiv w:val="1"/>
      <w:marLeft w:val="0"/>
      <w:marRight w:val="0"/>
      <w:marTop w:val="0"/>
      <w:marBottom w:val="0"/>
      <w:divBdr>
        <w:top w:val="none" w:sz="0" w:space="0" w:color="auto"/>
        <w:left w:val="none" w:sz="0" w:space="0" w:color="auto"/>
        <w:bottom w:val="none" w:sz="0" w:space="0" w:color="auto"/>
        <w:right w:val="none" w:sz="0" w:space="0" w:color="auto"/>
      </w:divBdr>
    </w:div>
    <w:div w:id="665785315">
      <w:bodyDiv w:val="1"/>
      <w:marLeft w:val="0"/>
      <w:marRight w:val="0"/>
      <w:marTop w:val="0"/>
      <w:marBottom w:val="0"/>
      <w:divBdr>
        <w:top w:val="none" w:sz="0" w:space="0" w:color="auto"/>
        <w:left w:val="none" w:sz="0" w:space="0" w:color="auto"/>
        <w:bottom w:val="none" w:sz="0" w:space="0" w:color="auto"/>
        <w:right w:val="none" w:sz="0" w:space="0" w:color="auto"/>
      </w:divBdr>
    </w:div>
    <w:div w:id="680469312">
      <w:bodyDiv w:val="1"/>
      <w:marLeft w:val="0"/>
      <w:marRight w:val="0"/>
      <w:marTop w:val="0"/>
      <w:marBottom w:val="0"/>
      <w:divBdr>
        <w:top w:val="none" w:sz="0" w:space="0" w:color="auto"/>
        <w:left w:val="none" w:sz="0" w:space="0" w:color="auto"/>
        <w:bottom w:val="none" w:sz="0" w:space="0" w:color="auto"/>
        <w:right w:val="none" w:sz="0" w:space="0" w:color="auto"/>
      </w:divBdr>
    </w:div>
    <w:div w:id="705258108">
      <w:bodyDiv w:val="1"/>
      <w:marLeft w:val="0"/>
      <w:marRight w:val="0"/>
      <w:marTop w:val="0"/>
      <w:marBottom w:val="0"/>
      <w:divBdr>
        <w:top w:val="none" w:sz="0" w:space="0" w:color="auto"/>
        <w:left w:val="none" w:sz="0" w:space="0" w:color="auto"/>
        <w:bottom w:val="none" w:sz="0" w:space="0" w:color="auto"/>
        <w:right w:val="none" w:sz="0" w:space="0" w:color="auto"/>
      </w:divBdr>
    </w:div>
    <w:div w:id="852501058">
      <w:bodyDiv w:val="1"/>
      <w:marLeft w:val="0"/>
      <w:marRight w:val="0"/>
      <w:marTop w:val="0"/>
      <w:marBottom w:val="0"/>
      <w:divBdr>
        <w:top w:val="none" w:sz="0" w:space="0" w:color="auto"/>
        <w:left w:val="none" w:sz="0" w:space="0" w:color="auto"/>
        <w:bottom w:val="none" w:sz="0" w:space="0" w:color="auto"/>
        <w:right w:val="none" w:sz="0" w:space="0" w:color="auto"/>
      </w:divBdr>
    </w:div>
    <w:div w:id="928348324">
      <w:bodyDiv w:val="1"/>
      <w:marLeft w:val="0"/>
      <w:marRight w:val="0"/>
      <w:marTop w:val="0"/>
      <w:marBottom w:val="0"/>
      <w:divBdr>
        <w:top w:val="none" w:sz="0" w:space="0" w:color="auto"/>
        <w:left w:val="none" w:sz="0" w:space="0" w:color="auto"/>
        <w:bottom w:val="none" w:sz="0" w:space="0" w:color="auto"/>
        <w:right w:val="none" w:sz="0" w:space="0" w:color="auto"/>
      </w:divBdr>
    </w:div>
    <w:div w:id="932393236">
      <w:bodyDiv w:val="1"/>
      <w:marLeft w:val="0"/>
      <w:marRight w:val="0"/>
      <w:marTop w:val="0"/>
      <w:marBottom w:val="0"/>
      <w:divBdr>
        <w:top w:val="none" w:sz="0" w:space="0" w:color="auto"/>
        <w:left w:val="none" w:sz="0" w:space="0" w:color="auto"/>
        <w:bottom w:val="none" w:sz="0" w:space="0" w:color="auto"/>
        <w:right w:val="none" w:sz="0" w:space="0" w:color="auto"/>
      </w:divBdr>
    </w:div>
    <w:div w:id="938105796">
      <w:bodyDiv w:val="1"/>
      <w:marLeft w:val="0"/>
      <w:marRight w:val="0"/>
      <w:marTop w:val="0"/>
      <w:marBottom w:val="0"/>
      <w:divBdr>
        <w:top w:val="none" w:sz="0" w:space="0" w:color="auto"/>
        <w:left w:val="none" w:sz="0" w:space="0" w:color="auto"/>
        <w:bottom w:val="none" w:sz="0" w:space="0" w:color="auto"/>
        <w:right w:val="none" w:sz="0" w:space="0" w:color="auto"/>
      </w:divBdr>
    </w:div>
    <w:div w:id="940261598">
      <w:bodyDiv w:val="1"/>
      <w:marLeft w:val="0"/>
      <w:marRight w:val="0"/>
      <w:marTop w:val="0"/>
      <w:marBottom w:val="0"/>
      <w:divBdr>
        <w:top w:val="none" w:sz="0" w:space="0" w:color="auto"/>
        <w:left w:val="none" w:sz="0" w:space="0" w:color="auto"/>
        <w:bottom w:val="none" w:sz="0" w:space="0" w:color="auto"/>
        <w:right w:val="none" w:sz="0" w:space="0" w:color="auto"/>
      </w:divBdr>
    </w:div>
    <w:div w:id="1278949660">
      <w:bodyDiv w:val="1"/>
      <w:marLeft w:val="0"/>
      <w:marRight w:val="0"/>
      <w:marTop w:val="0"/>
      <w:marBottom w:val="0"/>
      <w:divBdr>
        <w:top w:val="none" w:sz="0" w:space="0" w:color="auto"/>
        <w:left w:val="none" w:sz="0" w:space="0" w:color="auto"/>
        <w:bottom w:val="none" w:sz="0" w:space="0" w:color="auto"/>
        <w:right w:val="none" w:sz="0" w:space="0" w:color="auto"/>
      </w:divBdr>
    </w:div>
    <w:div w:id="1758821359">
      <w:bodyDiv w:val="1"/>
      <w:marLeft w:val="0"/>
      <w:marRight w:val="0"/>
      <w:marTop w:val="0"/>
      <w:marBottom w:val="0"/>
      <w:divBdr>
        <w:top w:val="none" w:sz="0" w:space="0" w:color="auto"/>
        <w:left w:val="none" w:sz="0" w:space="0" w:color="auto"/>
        <w:bottom w:val="none" w:sz="0" w:space="0" w:color="auto"/>
        <w:right w:val="none" w:sz="0" w:space="0" w:color="auto"/>
      </w:divBdr>
    </w:div>
    <w:div w:id="2000228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tu.int/go/tsg13" TargetMode="External"/><Relationship Id="rId18" Type="http://schemas.openxmlformats.org/officeDocument/2006/relationships/image" Target="media/image2.PNG"/><Relationship Id="rId26" Type="http://schemas.openxmlformats.org/officeDocument/2006/relationships/hyperlink" Target="https://www.itu.int/md/T25-TSB-CIR-0001" TargetMode="External"/><Relationship Id="rId3" Type="http://schemas.openxmlformats.org/officeDocument/2006/relationships/customXml" Target="../customXml/item3.xml"/><Relationship Id="rId21" Type="http://schemas.openxmlformats.org/officeDocument/2006/relationships/hyperlink" Target="https://www.itu.int/en/ITU-T/studygroups/Pages/templates.aspx"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sbsg13@itu.int" TargetMode="External"/><Relationship Id="rId17" Type="http://schemas.openxmlformats.org/officeDocument/2006/relationships/hyperlink" Target="https://www.itu.int/md/T25-TSB-CIR-0154/en" TargetMode="External"/><Relationship Id="rId25" Type="http://schemas.openxmlformats.org/officeDocument/2006/relationships/hyperlink" Target="mailto:servicedesk@itu.in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yworkspace/ddp/new-submission?meeting=T25-SG13-261019" TargetMode="External"/><Relationship Id="rId20" Type="http://schemas.openxmlformats.org/officeDocument/2006/relationships/hyperlink" Target="https://www.itu.int/myworkspace/ddp/new-submission?meeting=T25-SG13-261019" TargetMode="External"/><Relationship Id="rId29" Type="http://schemas.openxmlformats.org/officeDocument/2006/relationships/hyperlink" Target="https://itu.int/trave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tu.int/go/e-print"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itu.int/go/tsg13" TargetMode="External"/><Relationship Id="rId23" Type="http://schemas.openxmlformats.org/officeDocument/2006/relationships/hyperlink" Target="https://www.itu.int/en/about/Documents/itu-plan.pdf" TargetMode="External"/><Relationship Id="rId28" Type="http://schemas.openxmlformats.org/officeDocument/2006/relationships/hyperlink" Target="https://itu.int/en/delegates-corner"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andle.itu.int/11.1002/apps/meeting-rooms" TargetMode="External"/><Relationship Id="rId22" Type="http://schemas.openxmlformats.org/officeDocument/2006/relationships/hyperlink" Target="https://www.itu.int/en/general-secretariat/ICT-Services/Pages/default.aspx" TargetMode="External"/><Relationship Id="rId27" Type="http://schemas.openxmlformats.org/officeDocument/2006/relationships/hyperlink" Target="mailto:travel@itu.int" TargetMode="External"/><Relationship Id="rId30" Type="http://schemas.openxmlformats.org/officeDocument/2006/relationships/header" Target="header1.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1" ma:contentTypeDescription="Create a new document." ma:contentTypeScope="" ma:versionID="bb96a2a552c633365e221ce006eb6743">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83de83c7f8ddceaa4fb078a6996bd364"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d2e498-ff2d-4125-a977-653969dc4aa3}"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D984D4-C2F1-463B-BE2D-344A847A3185}">
  <ds:schemaRefs>
    <ds:schemaRef ds:uri="http://schemas.openxmlformats.org/officeDocument/2006/bibliography"/>
  </ds:schemaRefs>
</ds:datastoreItem>
</file>

<file path=customXml/itemProps2.xml><?xml version="1.0" encoding="utf-8"?>
<ds:datastoreItem xmlns:ds="http://schemas.openxmlformats.org/officeDocument/2006/customXml" ds:itemID="{BE0BF0E5-E193-4DCC-A745-733DE6EA6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C9D5AE-D3B8-4EE7-A646-2EEB728D6DAE}">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4.xml><?xml version="1.0" encoding="utf-8"?>
<ds:datastoreItem xmlns:ds="http://schemas.openxmlformats.org/officeDocument/2006/customXml" ds:itemID="{A5F6818E-074C-4692-B6A0-08B4E272ED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145</TotalTime>
  <Pages>5</Pages>
  <Words>3408</Words>
  <Characters>4090</Characters>
  <Application>Microsoft Office Word</Application>
  <DocSecurity>0</DocSecurity>
  <Lines>151</Lines>
  <Paragraphs>147</Paragraphs>
  <ScaleCrop>false</ScaleCrop>
  <HeadingPairs>
    <vt:vector size="2" baseType="variant">
      <vt:variant>
        <vt:lpstr>Title</vt:lpstr>
      </vt:variant>
      <vt:variant>
        <vt:i4>1</vt:i4>
      </vt:variant>
    </vt:vector>
  </HeadingPairs>
  <TitlesOfParts>
    <vt:vector size="1" baseType="lpstr">
      <vt:lpstr>TSB Collective Template - Draft update - Contingency, return to physical - Draft</vt:lpstr>
    </vt:vector>
  </TitlesOfParts>
  <Company>ITU</Company>
  <LinksUpToDate>false</LinksUpToDate>
  <CharactersWithSpaces>7351</CharactersWithSpaces>
  <SharedDoc>false</SharedDoc>
  <HLinks>
    <vt:vector size="228" baseType="variant">
      <vt:variant>
        <vt:i4>4653128</vt:i4>
      </vt:variant>
      <vt:variant>
        <vt:i4>111</vt:i4>
      </vt:variant>
      <vt:variant>
        <vt:i4>0</vt:i4>
      </vt:variant>
      <vt:variant>
        <vt:i4>5</vt:i4>
      </vt:variant>
      <vt:variant>
        <vt:lpwstr>https://itu.int/go/tsg21</vt:lpwstr>
      </vt:variant>
      <vt:variant>
        <vt:lpwstr/>
      </vt:variant>
      <vt:variant>
        <vt:i4>3473534</vt:i4>
      </vt:variant>
      <vt:variant>
        <vt:i4>105</vt:i4>
      </vt:variant>
      <vt:variant>
        <vt:i4>0</vt:i4>
      </vt:variant>
      <vt:variant>
        <vt:i4>5</vt:i4>
      </vt:variant>
      <vt:variant>
        <vt:lpwstr>https://www.itu.int/md/T22-SG16-240830-R/en</vt:lpwstr>
      </vt:variant>
      <vt:variant>
        <vt:lpwstr/>
      </vt:variant>
      <vt:variant>
        <vt:i4>3932284</vt:i4>
      </vt:variant>
      <vt:variant>
        <vt:i4>102</vt:i4>
      </vt:variant>
      <vt:variant>
        <vt:i4>0</vt:i4>
      </vt:variant>
      <vt:variant>
        <vt:i4>5</vt:i4>
      </vt:variant>
      <vt:variant>
        <vt:lpwstr>https://www.itu.int/md/T22-SG16-240415-R/en</vt:lpwstr>
      </vt:variant>
      <vt:variant>
        <vt:lpwstr/>
      </vt:variant>
      <vt:variant>
        <vt:i4>3604594</vt:i4>
      </vt:variant>
      <vt:variant>
        <vt:i4>99</vt:i4>
      </vt:variant>
      <vt:variant>
        <vt:i4>0</vt:i4>
      </vt:variant>
      <vt:variant>
        <vt:i4>5</vt:i4>
      </vt:variant>
      <vt:variant>
        <vt:lpwstr>https://www.itu.int/md/T22-SG09-240902-R/en</vt:lpwstr>
      </vt:variant>
      <vt:variant>
        <vt:lpwstr/>
      </vt:variant>
      <vt:variant>
        <vt:i4>6422577</vt:i4>
      </vt:variant>
      <vt:variant>
        <vt:i4>96</vt:i4>
      </vt:variant>
      <vt:variant>
        <vt:i4>0</vt:i4>
      </vt:variant>
      <vt:variant>
        <vt:i4>5</vt:i4>
      </vt:variant>
      <vt:variant>
        <vt:lpwstr>https://itu.int/travel/</vt:lpwstr>
      </vt:variant>
      <vt:variant>
        <vt:lpwstr/>
      </vt:variant>
      <vt:variant>
        <vt:i4>7864355</vt:i4>
      </vt:variant>
      <vt:variant>
        <vt:i4>93</vt:i4>
      </vt:variant>
      <vt:variant>
        <vt:i4>0</vt:i4>
      </vt:variant>
      <vt:variant>
        <vt:i4>5</vt:i4>
      </vt:variant>
      <vt:variant>
        <vt:lpwstr>https://itu.int/en/delegates-corner</vt:lpwstr>
      </vt:variant>
      <vt:variant>
        <vt:lpwstr/>
      </vt:variant>
      <vt:variant>
        <vt:i4>6684759</vt:i4>
      </vt:variant>
      <vt:variant>
        <vt:i4>90</vt:i4>
      </vt:variant>
      <vt:variant>
        <vt:i4>0</vt:i4>
      </vt:variant>
      <vt:variant>
        <vt:i4>5</vt:i4>
      </vt:variant>
      <vt:variant>
        <vt:lpwstr>mailto:travel@itu.int</vt:lpwstr>
      </vt:variant>
      <vt:variant>
        <vt:lpwstr/>
      </vt:variant>
      <vt:variant>
        <vt:i4>7274584</vt:i4>
      </vt:variant>
      <vt:variant>
        <vt:i4>87</vt:i4>
      </vt:variant>
      <vt:variant>
        <vt:i4>0</vt:i4>
      </vt:variant>
      <vt:variant>
        <vt:i4>5</vt:i4>
      </vt:variant>
      <vt:variant>
        <vt:lpwstr>mailto:fellowships@itu.int</vt:lpwstr>
      </vt:variant>
      <vt:variant>
        <vt:lpwstr/>
      </vt:variant>
      <vt:variant>
        <vt:i4>4653128</vt:i4>
      </vt:variant>
      <vt:variant>
        <vt:i4>84</vt:i4>
      </vt:variant>
      <vt:variant>
        <vt:i4>0</vt:i4>
      </vt:variant>
      <vt:variant>
        <vt:i4>5</vt:i4>
      </vt:variant>
      <vt:variant>
        <vt:lpwstr>https://itu.int/go/tsg21</vt:lpwstr>
      </vt:variant>
      <vt:variant>
        <vt:lpwstr/>
      </vt:variant>
      <vt:variant>
        <vt:i4>2359416</vt:i4>
      </vt:variant>
      <vt:variant>
        <vt:i4>81</vt:i4>
      </vt:variant>
      <vt:variant>
        <vt:i4>0</vt:i4>
      </vt:variant>
      <vt:variant>
        <vt:i4>5</vt:i4>
      </vt:variant>
      <vt:variant>
        <vt:lpwstr>https://www.itu.int/en/fellowships/Documents/2024/ListEligibleCountries2024.pdf</vt:lpwstr>
      </vt:variant>
      <vt:variant>
        <vt:lpwstr/>
      </vt:variant>
      <vt:variant>
        <vt:i4>4259846</vt:i4>
      </vt:variant>
      <vt:variant>
        <vt:i4>78</vt:i4>
      </vt:variant>
      <vt:variant>
        <vt:i4>0</vt:i4>
      </vt:variant>
      <vt:variant>
        <vt:i4>5</vt:i4>
      </vt:variant>
      <vt:variant>
        <vt:lpwstr>https://www.itu.int/en/ITU-T/info/Documents/ITU-T-Newcomer-Guide.pdf</vt:lpwstr>
      </vt:variant>
      <vt:variant>
        <vt:lpwstr/>
      </vt:variant>
      <vt:variant>
        <vt:i4>6684696</vt:i4>
      </vt:variant>
      <vt:variant>
        <vt:i4>75</vt:i4>
      </vt:variant>
      <vt:variant>
        <vt:i4>0</vt:i4>
      </vt:variant>
      <vt:variant>
        <vt:i4>5</vt:i4>
      </vt:variant>
      <vt:variant>
        <vt:lpwstr>mailto:ITU-Tmembership@itu.int</vt:lpwstr>
      </vt:variant>
      <vt:variant>
        <vt:lpwstr/>
      </vt:variant>
      <vt:variant>
        <vt:i4>7471156</vt:i4>
      </vt:variant>
      <vt:variant>
        <vt:i4>72</vt:i4>
      </vt:variant>
      <vt:variant>
        <vt:i4>0</vt:i4>
      </vt:variant>
      <vt:variant>
        <vt:i4>5</vt:i4>
      </vt:variant>
      <vt:variant>
        <vt:lpwstr>https://www.itu.int/md/T17-TSB-CIR-0118</vt:lpwstr>
      </vt:variant>
      <vt:variant>
        <vt:lpwstr/>
      </vt:variant>
      <vt:variant>
        <vt:i4>7667765</vt:i4>
      </vt:variant>
      <vt:variant>
        <vt:i4>69</vt:i4>
      </vt:variant>
      <vt:variant>
        <vt:i4>0</vt:i4>
      </vt:variant>
      <vt:variant>
        <vt:i4>5</vt:i4>
      </vt:variant>
      <vt:variant>
        <vt:lpwstr>https://www.itu.int/md/T17-TSB-CIR-0068</vt:lpwstr>
      </vt:variant>
      <vt:variant>
        <vt:lpwstr/>
      </vt:variant>
      <vt:variant>
        <vt:i4>6291545</vt:i4>
      </vt:variant>
      <vt:variant>
        <vt:i4>66</vt:i4>
      </vt:variant>
      <vt:variant>
        <vt:i4>0</vt:i4>
      </vt:variant>
      <vt:variant>
        <vt:i4>5</vt:i4>
      </vt:variant>
      <vt:variant>
        <vt:lpwstr>mailto:servicedesk@itu.int</vt:lpwstr>
      </vt:variant>
      <vt:variant>
        <vt:lpwstr/>
      </vt:variant>
      <vt:variant>
        <vt:i4>7143480</vt:i4>
      </vt:variant>
      <vt:variant>
        <vt:i4>63</vt:i4>
      </vt:variant>
      <vt:variant>
        <vt:i4>0</vt:i4>
      </vt:variant>
      <vt:variant>
        <vt:i4>5</vt:i4>
      </vt:variant>
      <vt:variant>
        <vt:lpwstr>https://itu.int/go/e-print</vt:lpwstr>
      </vt:variant>
      <vt:variant>
        <vt:lpwstr/>
      </vt:variant>
      <vt:variant>
        <vt:i4>7798844</vt:i4>
      </vt:variant>
      <vt:variant>
        <vt:i4>60</vt:i4>
      </vt:variant>
      <vt:variant>
        <vt:i4>0</vt:i4>
      </vt:variant>
      <vt:variant>
        <vt:i4>5</vt:i4>
      </vt:variant>
      <vt:variant>
        <vt:lpwstr>https://www.itu.int/en/about/Documents/itu-plan.pdf</vt:lpwstr>
      </vt:variant>
      <vt:variant>
        <vt:lpwstr/>
      </vt:variant>
      <vt:variant>
        <vt:i4>3342374</vt:i4>
      </vt:variant>
      <vt:variant>
        <vt:i4>57</vt:i4>
      </vt:variant>
      <vt:variant>
        <vt:i4>0</vt:i4>
      </vt:variant>
      <vt:variant>
        <vt:i4>5</vt:i4>
      </vt:variant>
      <vt:variant>
        <vt:lpwstr>https://www.itu.int/en/general-secretariat/ICT-Services</vt:lpwstr>
      </vt:variant>
      <vt:variant>
        <vt:lpwstr/>
      </vt:variant>
      <vt:variant>
        <vt:i4>4784208</vt:i4>
      </vt:variant>
      <vt:variant>
        <vt:i4>54</vt:i4>
      </vt:variant>
      <vt:variant>
        <vt:i4>0</vt:i4>
      </vt:variant>
      <vt:variant>
        <vt:i4>5</vt:i4>
      </vt:variant>
      <vt:variant>
        <vt:lpwstr>https://www.itu.int/TIES/</vt:lpwstr>
      </vt:variant>
      <vt:variant>
        <vt:lpwstr/>
      </vt:variant>
      <vt:variant>
        <vt:i4>5832797</vt:i4>
      </vt:variant>
      <vt:variant>
        <vt:i4>51</vt:i4>
      </vt:variant>
      <vt:variant>
        <vt:i4>0</vt:i4>
      </vt:variant>
      <vt:variant>
        <vt:i4>5</vt:i4>
      </vt:variant>
      <vt:variant>
        <vt:lpwstr>https://www.itu.int/en/ITU-T/studygroups/Pages/templates.aspx</vt:lpwstr>
      </vt:variant>
      <vt:variant>
        <vt:lpwstr/>
      </vt:variant>
      <vt:variant>
        <vt:i4>7667745</vt:i4>
      </vt:variant>
      <vt:variant>
        <vt:i4>48</vt:i4>
      </vt:variant>
      <vt:variant>
        <vt:i4>0</vt:i4>
      </vt:variant>
      <vt:variant>
        <vt:i4>5</vt:i4>
      </vt:variant>
      <vt:variant>
        <vt:lpwstr>https://www.itu.int/net/ITU-T/ddp/Default.aspx?groupid=T25-SG21</vt:lpwstr>
      </vt:variant>
      <vt:variant>
        <vt:lpwstr/>
      </vt:variant>
      <vt:variant>
        <vt:i4>3407973</vt:i4>
      </vt:variant>
      <vt:variant>
        <vt:i4>45</vt:i4>
      </vt:variant>
      <vt:variant>
        <vt:i4>0</vt:i4>
      </vt:variant>
      <vt:variant>
        <vt:i4>5</vt:i4>
      </vt:variant>
      <vt:variant>
        <vt:lpwstr>https://www.itu.int/md/T22-TSB-CIR-0234/en</vt:lpwstr>
      </vt:variant>
      <vt:variant>
        <vt:lpwstr/>
      </vt:variant>
      <vt:variant>
        <vt:i4>3604582</vt:i4>
      </vt:variant>
      <vt:variant>
        <vt:i4>42</vt:i4>
      </vt:variant>
      <vt:variant>
        <vt:i4>0</vt:i4>
      </vt:variant>
      <vt:variant>
        <vt:i4>5</vt:i4>
      </vt:variant>
      <vt:variant>
        <vt:lpwstr>https://www.itu.int/md/T22-TSB-CIR-0207/en</vt:lpwstr>
      </vt:variant>
      <vt:variant>
        <vt:lpwstr/>
      </vt:variant>
      <vt:variant>
        <vt:i4>7667745</vt:i4>
      </vt:variant>
      <vt:variant>
        <vt:i4>39</vt:i4>
      </vt:variant>
      <vt:variant>
        <vt:i4>0</vt:i4>
      </vt:variant>
      <vt:variant>
        <vt:i4>5</vt:i4>
      </vt:variant>
      <vt:variant>
        <vt:lpwstr>https://www.itu.int/net/ITU-T/ddp/Default.aspx?groupid=T25-SG21</vt:lpwstr>
      </vt:variant>
      <vt:variant>
        <vt:lpwstr/>
      </vt:variant>
      <vt:variant>
        <vt:i4>5373954</vt:i4>
      </vt:variant>
      <vt:variant>
        <vt:i4>36</vt:i4>
      </vt:variant>
      <vt:variant>
        <vt:i4>0</vt:i4>
      </vt:variant>
      <vt:variant>
        <vt:i4>5</vt:i4>
      </vt:variant>
      <vt:variant>
        <vt:lpwstr>https://itu.int/go/tsg21/reg</vt:lpwstr>
      </vt:variant>
      <vt:variant>
        <vt:lpwstr/>
      </vt:variant>
      <vt:variant>
        <vt:i4>4653128</vt:i4>
      </vt:variant>
      <vt:variant>
        <vt:i4>33</vt:i4>
      </vt:variant>
      <vt:variant>
        <vt:i4>0</vt:i4>
      </vt:variant>
      <vt:variant>
        <vt:i4>5</vt:i4>
      </vt:variant>
      <vt:variant>
        <vt:lpwstr>https://itu.int/go/tsg21</vt:lpwstr>
      </vt:variant>
      <vt:variant>
        <vt:lpwstr/>
      </vt:variant>
      <vt:variant>
        <vt:i4>7667745</vt:i4>
      </vt:variant>
      <vt:variant>
        <vt:i4>30</vt:i4>
      </vt:variant>
      <vt:variant>
        <vt:i4>0</vt:i4>
      </vt:variant>
      <vt:variant>
        <vt:i4>5</vt:i4>
      </vt:variant>
      <vt:variant>
        <vt:lpwstr>https://www.itu.int/net/ITU-T/ddp/Default.aspx?groupid=T25-SG21</vt:lpwstr>
      </vt:variant>
      <vt:variant>
        <vt:lpwstr/>
      </vt:variant>
      <vt:variant>
        <vt:i4>1966152</vt:i4>
      </vt:variant>
      <vt:variant>
        <vt:i4>27</vt:i4>
      </vt:variant>
      <vt:variant>
        <vt:i4>0</vt:i4>
      </vt:variant>
      <vt:variant>
        <vt:i4>5</vt:i4>
      </vt:variant>
      <vt:variant>
        <vt:lpwstr>https://www.itu.int/go/tsg21</vt:lpwstr>
      </vt:variant>
      <vt:variant>
        <vt:lpwstr/>
      </vt:variant>
      <vt:variant>
        <vt:i4>196632</vt:i4>
      </vt:variant>
      <vt:variant>
        <vt:i4>24</vt:i4>
      </vt:variant>
      <vt:variant>
        <vt:i4>0</vt:i4>
      </vt:variant>
      <vt:variant>
        <vt:i4>5</vt:i4>
      </vt:variant>
      <vt:variant>
        <vt:lpwstr>https://handle.itu.int/11.1002/apps/meeting-rooms</vt:lpwstr>
      </vt:variant>
      <vt:variant>
        <vt:lpwstr/>
      </vt:variant>
      <vt:variant>
        <vt:i4>7798844</vt:i4>
      </vt:variant>
      <vt:variant>
        <vt:i4>21</vt:i4>
      </vt:variant>
      <vt:variant>
        <vt:i4>0</vt:i4>
      </vt:variant>
      <vt:variant>
        <vt:i4>5</vt:i4>
      </vt:variant>
      <vt:variant>
        <vt:lpwstr>https://www.itu.int/en/about/Documents/itu-plan.pdf</vt:lpwstr>
      </vt:variant>
      <vt:variant>
        <vt:lpwstr/>
      </vt:variant>
      <vt:variant>
        <vt:i4>3407973</vt:i4>
      </vt:variant>
      <vt:variant>
        <vt:i4>18</vt:i4>
      </vt:variant>
      <vt:variant>
        <vt:i4>0</vt:i4>
      </vt:variant>
      <vt:variant>
        <vt:i4>5</vt:i4>
      </vt:variant>
      <vt:variant>
        <vt:lpwstr>https://www.itu.int/md/T22-TSB-CIR-0234/en</vt:lpwstr>
      </vt:variant>
      <vt:variant>
        <vt:lpwstr/>
      </vt:variant>
      <vt:variant>
        <vt:i4>3604582</vt:i4>
      </vt:variant>
      <vt:variant>
        <vt:i4>15</vt:i4>
      </vt:variant>
      <vt:variant>
        <vt:i4>0</vt:i4>
      </vt:variant>
      <vt:variant>
        <vt:i4>5</vt:i4>
      </vt:variant>
      <vt:variant>
        <vt:lpwstr>https://www.itu.int/md/T22-TSB-CIR-0207/en</vt:lpwstr>
      </vt:variant>
      <vt:variant>
        <vt:lpwstr/>
      </vt:variant>
      <vt:variant>
        <vt:i4>6357030</vt:i4>
      </vt:variant>
      <vt:variant>
        <vt:i4>9</vt:i4>
      </vt:variant>
      <vt:variant>
        <vt:i4>0</vt:i4>
      </vt:variant>
      <vt:variant>
        <vt:i4>5</vt:i4>
      </vt:variant>
      <vt:variant>
        <vt:lpwstr>https://www.mpeg.org/meetings/mpeg-149/</vt:lpwstr>
      </vt:variant>
      <vt:variant>
        <vt:lpwstr/>
      </vt:variant>
      <vt:variant>
        <vt:i4>7471210</vt:i4>
      </vt:variant>
      <vt:variant>
        <vt:i4>6</vt:i4>
      </vt:variant>
      <vt:variant>
        <vt:i4>0</vt:i4>
      </vt:variant>
      <vt:variant>
        <vt:i4>5</vt:i4>
      </vt:variant>
      <vt:variant>
        <vt:lpwstr>https://www.itu.int/en/ITU-T/studygroups/2022-2024/16/video/Pages/jvet.aspx</vt:lpwstr>
      </vt:variant>
      <vt:variant>
        <vt:lpwstr/>
      </vt:variant>
      <vt:variant>
        <vt:i4>4653128</vt:i4>
      </vt:variant>
      <vt:variant>
        <vt:i4>3</vt:i4>
      </vt:variant>
      <vt:variant>
        <vt:i4>0</vt:i4>
      </vt:variant>
      <vt:variant>
        <vt:i4>5</vt:i4>
      </vt:variant>
      <vt:variant>
        <vt:lpwstr>https://itu.int/go/tsg21</vt:lpwstr>
      </vt:variant>
      <vt:variant>
        <vt:lpwstr/>
      </vt:variant>
      <vt:variant>
        <vt:i4>2293772</vt:i4>
      </vt:variant>
      <vt:variant>
        <vt:i4>0</vt:i4>
      </vt:variant>
      <vt:variant>
        <vt:i4>0</vt:i4>
      </vt:variant>
      <vt:variant>
        <vt:i4>5</vt:i4>
      </vt:variant>
      <vt:variant>
        <vt:lpwstr>mailto:tsbsg21@itu.int</vt:lpwstr>
      </vt:variant>
      <vt:variant>
        <vt:lpwstr/>
      </vt:variant>
      <vt:variant>
        <vt:i4>2752612</vt:i4>
      </vt:variant>
      <vt:variant>
        <vt:i4>6</vt:i4>
      </vt:variant>
      <vt:variant>
        <vt:i4>0</vt:i4>
      </vt:variant>
      <vt:variant>
        <vt:i4>5</vt:i4>
      </vt:variant>
      <vt:variant>
        <vt:lpwstr>http://www.itu.int/</vt:lpwstr>
      </vt:variant>
      <vt:variant>
        <vt:lpwstr/>
      </vt:variant>
      <vt:variant>
        <vt:i4>7471182</vt:i4>
      </vt:variant>
      <vt:variant>
        <vt:i4>3</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TSB Collective Template - Draft update - Contingency, return to physical - Draft</dc:title>
  <dc:subject/>
  <dc:creator>Clark, Robert</dc:creator>
  <cp:keywords/>
  <cp:lastModifiedBy>LING-C-L</cp:lastModifiedBy>
  <cp:revision>4</cp:revision>
  <cp:lastPrinted>2024-11-04T10:38:00Z</cp:lastPrinted>
  <dcterms:created xsi:type="dcterms:W3CDTF">2026-07-30T09:23:00Z</dcterms:created>
  <dcterms:modified xsi:type="dcterms:W3CDTF">2026-07-30T12:02:00Z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0x010100D1E61AAD99A901438D9BC061B6D8E5BF</vt:lpwstr>
  </property>
  <property fmtid="{D5CDD505-2E9C-101B-9397-08002B2CF9AE}" pid="6" name="MediaServiceImageTags">
    <vt:lpwstr/>
  </property>
</Properties>
</file>