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9817" w:type="dxa"/>
        <w:tblLayout w:type="fixed"/>
        <w:tblLook w:val="0000" w:firstRow="0" w:lastRow="0" w:firstColumn="0" w:lastColumn="0" w:noHBand="0" w:noVBand="0"/>
      </w:tblPr>
      <w:tblGrid>
        <w:gridCol w:w="1418"/>
        <w:gridCol w:w="3260"/>
        <w:gridCol w:w="3149"/>
        <w:gridCol w:w="1984"/>
        <w:gridCol w:w="6"/>
      </w:tblGrid>
      <w:tr w:rsidR="00FA46A0" w:rsidRPr="00A7194C" w14:paraId="493727AE" w14:textId="77777777" w:rsidTr="005614DC">
        <w:trPr>
          <w:gridAfter w:val="1"/>
          <w:wAfter w:w="6" w:type="dxa"/>
          <w:trHeight w:val="1282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34BA4822" w14:textId="77777777" w:rsidR="00FA46A0" w:rsidRPr="00F26A42" w:rsidRDefault="009747C5" w:rsidP="005614DC">
            <w:pPr>
              <w:pStyle w:val="Tabletext"/>
              <w:jc w:val="center"/>
              <w:rPr>
                <w:lang w:val="ru-RU"/>
              </w:rPr>
            </w:pPr>
            <w:r w:rsidRPr="00F26A42">
              <w:rPr>
                <w:noProof/>
                <w:lang w:val="ru-RU" w:eastAsia="zh-CN"/>
              </w:rPr>
              <w:drawing>
                <wp:inline distT="0" distB="0" distL="0" distR="0" wp14:anchorId="69A32A76" wp14:editId="33A0D3A0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9" w:type="dxa"/>
            <w:gridSpan w:val="2"/>
            <w:tcMar>
              <w:left w:w="142" w:type="dxa"/>
            </w:tcMar>
            <w:vAlign w:val="center"/>
          </w:tcPr>
          <w:p w14:paraId="696DFD0B" w14:textId="77777777" w:rsidR="00FA46A0" w:rsidRPr="00F26A42" w:rsidRDefault="00B61012" w:rsidP="005614DC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ru-RU"/>
              </w:rPr>
            </w:pPr>
            <w:r w:rsidRPr="00F26A42">
              <w:rPr>
                <w:b/>
                <w:b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3B916DC8" w14:textId="77777777" w:rsidR="00FA46A0" w:rsidRPr="00F26A42" w:rsidRDefault="00B61012" w:rsidP="005614DC">
            <w:pPr>
              <w:spacing w:before="0"/>
              <w:rPr>
                <w:rFonts w:ascii="Verdana" w:hAnsi="Verdana"/>
                <w:b/>
                <w:bCs/>
                <w:smallCaps/>
                <w:color w:val="FFFFFF"/>
                <w:sz w:val="26"/>
                <w:szCs w:val="26"/>
                <w:lang w:val="ru-RU"/>
              </w:rPr>
            </w:pPr>
            <w:r w:rsidRPr="00F26A42">
              <w:rPr>
                <w:b/>
                <w:b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84" w:type="dxa"/>
            <w:vAlign w:val="center"/>
          </w:tcPr>
          <w:p w14:paraId="552D62E1" w14:textId="77777777" w:rsidR="00FA46A0" w:rsidRPr="00F26A42" w:rsidRDefault="00FA46A0" w:rsidP="005614DC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FA46A0" w:rsidRPr="00F26A42" w14:paraId="0DC86AF3" w14:textId="77777777" w:rsidTr="005614DC">
        <w:trPr>
          <w:gridAfter w:val="1"/>
          <w:wAfter w:w="6" w:type="dxa"/>
          <w:cantSplit/>
          <w:trHeight w:val="73"/>
        </w:trPr>
        <w:tc>
          <w:tcPr>
            <w:tcW w:w="4678" w:type="dxa"/>
            <w:gridSpan w:val="2"/>
            <w:vAlign w:val="center"/>
          </w:tcPr>
          <w:p w14:paraId="63FA2529" w14:textId="77777777" w:rsidR="00FA46A0" w:rsidRPr="00F26A42" w:rsidRDefault="00FA46A0" w:rsidP="005614DC">
            <w:pPr>
              <w:pStyle w:val="Tabletext"/>
              <w:spacing w:before="240" w:after="240"/>
              <w:jc w:val="right"/>
              <w:rPr>
                <w:szCs w:val="22"/>
                <w:lang w:val="ru-RU"/>
              </w:rPr>
            </w:pPr>
          </w:p>
        </w:tc>
        <w:tc>
          <w:tcPr>
            <w:tcW w:w="5133" w:type="dxa"/>
            <w:gridSpan w:val="2"/>
            <w:vAlign w:val="center"/>
          </w:tcPr>
          <w:p w14:paraId="0E7085C4" w14:textId="432FE4DF" w:rsidR="00FA46A0" w:rsidRPr="00F26A42" w:rsidRDefault="00DF3447" w:rsidP="005614DC">
            <w:pPr>
              <w:pStyle w:val="Tabletext"/>
              <w:spacing w:before="240" w:after="240"/>
              <w:rPr>
                <w:szCs w:val="22"/>
                <w:lang w:val="ru-RU"/>
              </w:rPr>
            </w:pPr>
            <w:r w:rsidRPr="00F26A42">
              <w:rPr>
                <w:lang w:val="ru-RU"/>
              </w:rPr>
              <w:t xml:space="preserve">Женева, </w:t>
            </w:r>
            <w:r w:rsidR="005614DC">
              <w:rPr>
                <w:lang w:val="en-US"/>
              </w:rPr>
              <w:t xml:space="preserve">1 </w:t>
            </w:r>
            <w:r w:rsidR="005614DC">
              <w:rPr>
                <w:lang w:val="ru-RU"/>
              </w:rPr>
              <w:t>декабря</w:t>
            </w:r>
            <w:r w:rsidRPr="00F26A42">
              <w:rPr>
                <w:lang w:val="ru-RU"/>
              </w:rPr>
              <w:t xml:space="preserve"> 202</w:t>
            </w:r>
            <w:r w:rsidR="005614DC">
              <w:rPr>
                <w:lang w:val="ru-RU"/>
              </w:rPr>
              <w:t>5</w:t>
            </w:r>
            <w:r w:rsidRPr="00F26A42">
              <w:rPr>
                <w:lang w:val="ru-RU"/>
              </w:rPr>
              <w:t xml:space="preserve"> года</w:t>
            </w:r>
          </w:p>
        </w:tc>
      </w:tr>
      <w:tr w:rsidR="005614DC" w:rsidRPr="005614DC" w14:paraId="21DD573F" w14:textId="77777777" w:rsidTr="005614DC">
        <w:trPr>
          <w:cantSplit/>
          <w:trHeight w:val="70"/>
        </w:trPr>
        <w:tc>
          <w:tcPr>
            <w:tcW w:w="1418" w:type="dxa"/>
          </w:tcPr>
          <w:p w14:paraId="5CBBAF56" w14:textId="77777777" w:rsidR="005614DC" w:rsidRPr="00F26A42" w:rsidRDefault="005614DC" w:rsidP="005614DC">
            <w:pPr>
              <w:pStyle w:val="Tabletext"/>
              <w:rPr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Осн</w:t>
            </w:r>
            <w:r w:rsidRPr="00F26A42">
              <w:rPr>
                <w:szCs w:val="22"/>
                <w:lang w:val="ru-RU"/>
              </w:rPr>
              <w:t>.:</w:t>
            </w:r>
          </w:p>
        </w:tc>
        <w:tc>
          <w:tcPr>
            <w:tcW w:w="3260" w:type="dxa"/>
          </w:tcPr>
          <w:p w14:paraId="274265E3" w14:textId="7CB6A16C" w:rsidR="005614DC" w:rsidRPr="00F26A42" w:rsidRDefault="005614DC" w:rsidP="005614DC">
            <w:pPr>
              <w:pStyle w:val="Tabletext"/>
              <w:rPr>
                <w:b/>
                <w:bCs/>
                <w:szCs w:val="22"/>
                <w:lang w:val="ru-RU"/>
              </w:rPr>
            </w:pPr>
            <w:r w:rsidRPr="00B96F79">
              <w:rPr>
                <w:rFonts w:cstheme="minorHAnsi"/>
                <w:b/>
                <w:bCs/>
                <w:color w:val="000000"/>
                <w:szCs w:val="22"/>
                <w:lang w:val="ru-RU"/>
              </w:rPr>
              <w:t>Коллективное письмо 4/13 БСЭ</w:t>
            </w:r>
            <w:r w:rsidRPr="00F26A42">
              <w:rPr>
                <w:b/>
                <w:bCs/>
                <w:szCs w:val="22"/>
                <w:lang w:val="ru-RU"/>
              </w:rPr>
              <w:t xml:space="preserve"> </w:t>
            </w:r>
            <w:r w:rsidRPr="00F26A42">
              <w:rPr>
                <w:b/>
                <w:bCs/>
                <w:szCs w:val="22"/>
                <w:lang w:val="ru-RU"/>
              </w:rPr>
              <w:br/>
            </w:r>
            <w:r w:rsidRPr="005614DC">
              <w:rPr>
                <w:lang w:val="ru-RU"/>
              </w:rPr>
              <w:t>SG13/TK</w:t>
            </w:r>
          </w:p>
        </w:tc>
        <w:tc>
          <w:tcPr>
            <w:tcW w:w="5139" w:type="dxa"/>
            <w:gridSpan w:val="3"/>
            <w:vMerge w:val="restart"/>
          </w:tcPr>
          <w:p w14:paraId="04E7EB04" w14:textId="73F39979" w:rsidR="005614DC" w:rsidRPr="00F26A42" w:rsidRDefault="005614DC" w:rsidP="005614DC">
            <w:pPr>
              <w:tabs>
                <w:tab w:val="left" w:pos="284"/>
              </w:tabs>
              <w:overflowPunct/>
              <w:autoSpaceDE/>
              <w:autoSpaceDN/>
              <w:adjustRightInd/>
              <w:spacing w:before="40" w:after="40"/>
              <w:ind w:left="284" w:hanging="284"/>
              <w:textAlignment w:val="auto"/>
              <w:rPr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Кому</w:t>
            </w:r>
            <w:r w:rsidRPr="00F26A42">
              <w:rPr>
                <w:szCs w:val="22"/>
                <w:lang w:val="ru-RU"/>
              </w:rPr>
              <w:t>:</w:t>
            </w:r>
          </w:p>
          <w:p w14:paraId="1A727018" w14:textId="3B31F139" w:rsidR="005614DC" w:rsidRDefault="005614DC" w:rsidP="005614DC">
            <w:pPr>
              <w:tabs>
                <w:tab w:val="left" w:pos="284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–</w:t>
            </w:r>
            <w:r w:rsidRPr="00F26A42">
              <w:rPr>
                <w:szCs w:val="22"/>
                <w:lang w:val="ru-RU"/>
              </w:rPr>
              <w:tab/>
              <w:t>Администрациям Государств – Членов Союза</w:t>
            </w:r>
          </w:p>
          <w:p w14:paraId="05FFEDF4" w14:textId="1DF8453E" w:rsidR="005614DC" w:rsidRPr="00F26A42" w:rsidRDefault="005614DC" w:rsidP="005614DC">
            <w:pPr>
              <w:tabs>
                <w:tab w:val="left" w:pos="284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>
              <w:rPr>
                <w:rFonts w:cstheme="minorHAnsi"/>
                <w:color w:val="000000"/>
                <w:szCs w:val="22"/>
                <w:lang w:val="ru-RU"/>
              </w:rPr>
              <w:t>−</w:t>
            </w:r>
            <w:r>
              <w:rPr>
                <w:rFonts w:cstheme="minorHAnsi"/>
                <w:color w:val="000000"/>
                <w:szCs w:val="22"/>
                <w:lang w:val="ru-RU"/>
              </w:rPr>
              <w:tab/>
            </w:r>
            <w:r w:rsidRPr="00B96F79">
              <w:rPr>
                <w:rFonts w:cstheme="minorHAnsi"/>
                <w:color w:val="000000"/>
                <w:szCs w:val="22"/>
                <w:lang w:val="ru-RU"/>
              </w:rPr>
              <w:t>Государству Палестина (Рез. 99 (Пересм. Дубай, 2018 г.))</w:t>
            </w:r>
          </w:p>
          <w:p w14:paraId="081F1570" w14:textId="74A3B43A" w:rsidR="005614DC" w:rsidRPr="00F26A42" w:rsidRDefault="005614DC" w:rsidP="005614DC">
            <w:pPr>
              <w:tabs>
                <w:tab w:val="left" w:pos="284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b/>
                <w:bCs/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–</w:t>
            </w:r>
            <w:r w:rsidRPr="00F26A42">
              <w:rPr>
                <w:szCs w:val="22"/>
                <w:lang w:val="ru-RU"/>
              </w:rPr>
              <w:tab/>
              <w:t>Членам Сектора МСЭ-Т</w:t>
            </w:r>
          </w:p>
          <w:p w14:paraId="121DBC0C" w14:textId="1552AD60" w:rsidR="005614DC" w:rsidRPr="00F26A42" w:rsidRDefault="005614DC" w:rsidP="005614DC">
            <w:pPr>
              <w:tabs>
                <w:tab w:val="left" w:pos="284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–</w:t>
            </w:r>
            <w:r w:rsidRPr="00F26A42">
              <w:rPr>
                <w:szCs w:val="22"/>
                <w:lang w:val="ru-RU"/>
              </w:rPr>
              <w:tab/>
              <w:t xml:space="preserve">Ассоциированным членам МСЭ-Т, </w:t>
            </w:r>
            <w:r w:rsidRPr="00F26A42">
              <w:rPr>
                <w:lang w:val="ru-RU"/>
              </w:rPr>
              <w:t xml:space="preserve">участвующим в работе </w:t>
            </w:r>
            <w:r>
              <w:rPr>
                <w:lang w:val="ru-RU"/>
              </w:rPr>
              <w:t>13</w:t>
            </w:r>
            <w:r w:rsidRPr="00F26A42">
              <w:rPr>
                <w:lang w:val="ru-RU"/>
              </w:rPr>
              <w:noBreakHyphen/>
              <w:t>й Исследовательской комиссии</w:t>
            </w:r>
          </w:p>
          <w:p w14:paraId="78139238" w14:textId="57B4F4E1" w:rsidR="005614DC" w:rsidRPr="00F26A42" w:rsidRDefault="005614DC" w:rsidP="005614DC">
            <w:pPr>
              <w:tabs>
                <w:tab w:val="left" w:pos="284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–</w:t>
            </w:r>
            <w:r w:rsidRPr="00F26A42">
              <w:rPr>
                <w:szCs w:val="22"/>
                <w:lang w:val="ru-RU"/>
              </w:rPr>
              <w:tab/>
              <w:t>Академическим организациям − Членам МСЭ</w:t>
            </w:r>
          </w:p>
        </w:tc>
      </w:tr>
      <w:tr w:rsidR="005614DC" w:rsidRPr="00F26A42" w14:paraId="59643F58" w14:textId="77777777" w:rsidTr="005614DC">
        <w:trPr>
          <w:cantSplit/>
          <w:trHeight w:val="70"/>
        </w:trPr>
        <w:tc>
          <w:tcPr>
            <w:tcW w:w="1418" w:type="dxa"/>
          </w:tcPr>
          <w:p w14:paraId="0F76D4B7" w14:textId="1F5DB193" w:rsidR="005614DC" w:rsidRPr="00F26A42" w:rsidRDefault="005614DC" w:rsidP="005614DC">
            <w:pPr>
              <w:pStyle w:val="Tabletext"/>
              <w:rPr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Тел</w:t>
            </w:r>
            <w:r w:rsidRPr="00832E53">
              <w:rPr>
                <w:szCs w:val="22"/>
                <w:lang w:val="ru-RU"/>
              </w:rPr>
              <w:t>.</w:t>
            </w:r>
            <w:r w:rsidRPr="00F26A42">
              <w:rPr>
                <w:szCs w:val="22"/>
                <w:lang w:val="ru-RU"/>
              </w:rPr>
              <w:t>:</w:t>
            </w:r>
          </w:p>
        </w:tc>
        <w:tc>
          <w:tcPr>
            <w:tcW w:w="3260" w:type="dxa"/>
          </w:tcPr>
          <w:p w14:paraId="5CCB23E1" w14:textId="172B3877" w:rsidR="005614DC" w:rsidRPr="00F26A42" w:rsidRDefault="005614DC" w:rsidP="005614DC">
            <w:pPr>
              <w:pStyle w:val="Tabletext"/>
              <w:rPr>
                <w:b/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+41 22 730 5</w:t>
            </w:r>
            <w:r>
              <w:rPr>
                <w:szCs w:val="22"/>
                <w:lang w:val="ru-RU"/>
              </w:rPr>
              <w:t>126</w:t>
            </w:r>
          </w:p>
        </w:tc>
        <w:tc>
          <w:tcPr>
            <w:tcW w:w="5139" w:type="dxa"/>
            <w:gridSpan w:val="3"/>
            <w:vMerge/>
          </w:tcPr>
          <w:p w14:paraId="782C5FCD" w14:textId="77777777" w:rsidR="005614DC" w:rsidRPr="00F26A42" w:rsidRDefault="005614DC" w:rsidP="005614DC">
            <w:pPr>
              <w:tabs>
                <w:tab w:val="left" w:pos="284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</w:p>
        </w:tc>
      </w:tr>
      <w:tr w:rsidR="005614DC" w:rsidRPr="00F26A42" w14:paraId="3EF71149" w14:textId="77777777" w:rsidTr="005614DC">
        <w:trPr>
          <w:cantSplit/>
          <w:trHeight w:val="70"/>
        </w:trPr>
        <w:tc>
          <w:tcPr>
            <w:tcW w:w="1418" w:type="dxa"/>
          </w:tcPr>
          <w:p w14:paraId="65A440B2" w14:textId="7E271778" w:rsidR="005614DC" w:rsidRPr="00F26A42" w:rsidRDefault="005614DC" w:rsidP="005614DC">
            <w:pPr>
              <w:pStyle w:val="Tabletext"/>
              <w:rPr>
                <w:b/>
                <w:bCs/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Факс</w:t>
            </w:r>
            <w:r w:rsidRPr="00F26A42">
              <w:rPr>
                <w:szCs w:val="22"/>
                <w:lang w:val="ru-RU"/>
              </w:rPr>
              <w:t>:</w:t>
            </w:r>
          </w:p>
        </w:tc>
        <w:tc>
          <w:tcPr>
            <w:tcW w:w="3260" w:type="dxa"/>
          </w:tcPr>
          <w:p w14:paraId="6952E333" w14:textId="6CBD69B0" w:rsidR="005614DC" w:rsidRPr="00F26A42" w:rsidRDefault="005614DC" w:rsidP="005614DC">
            <w:pPr>
              <w:pStyle w:val="Tabletext"/>
              <w:rPr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+41 22 730 5853</w:t>
            </w:r>
          </w:p>
        </w:tc>
        <w:tc>
          <w:tcPr>
            <w:tcW w:w="5139" w:type="dxa"/>
            <w:gridSpan w:val="3"/>
            <w:vMerge/>
          </w:tcPr>
          <w:p w14:paraId="2BE30301" w14:textId="77777777" w:rsidR="005614DC" w:rsidRPr="00F26A42" w:rsidRDefault="005614DC" w:rsidP="005614DC">
            <w:pPr>
              <w:tabs>
                <w:tab w:val="left" w:pos="284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</w:p>
        </w:tc>
      </w:tr>
      <w:tr w:rsidR="005614DC" w:rsidRPr="00F26A42" w14:paraId="14553D92" w14:textId="77777777" w:rsidTr="005614DC">
        <w:trPr>
          <w:cantSplit/>
          <w:trHeight w:val="70"/>
        </w:trPr>
        <w:tc>
          <w:tcPr>
            <w:tcW w:w="1418" w:type="dxa"/>
          </w:tcPr>
          <w:p w14:paraId="75DF072E" w14:textId="209F9EC1" w:rsidR="005614DC" w:rsidRPr="00F26A42" w:rsidRDefault="005614DC" w:rsidP="005614DC">
            <w:pPr>
              <w:pStyle w:val="Tabletext"/>
              <w:rPr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Эл. почта</w:t>
            </w:r>
            <w:r w:rsidRPr="00F26A42">
              <w:rPr>
                <w:szCs w:val="22"/>
                <w:lang w:val="ru-RU"/>
              </w:rPr>
              <w:t>:</w:t>
            </w:r>
          </w:p>
        </w:tc>
        <w:tc>
          <w:tcPr>
            <w:tcW w:w="3260" w:type="dxa"/>
          </w:tcPr>
          <w:p w14:paraId="0823655A" w14:textId="3FD5D067" w:rsidR="005614DC" w:rsidRPr="00F26A42" w:rsidRDefault="005614DC" w:rsidP="005614DC">
            <w:pPr>
              <w:tabs>
                <w:tab w:val="left" w:pos="284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hyperlink r:id="rId12" w:history="1">
              <w:r w:rsidRPr="00CB1C98">
                <w:rPr>
                  <w:rStyle w:val="Hyperlink"/>
                </w:rPr>
                <w:t>tsbsg13@itu.int</w:t>
              </w:r>
            </w:hyperlink>
          </w:p>
        </w:tc>
        <w:tc>
          <w:tcPr>
            <w:tcW w:w="5139" w:type="dxa"/>
            <w:gridSpan w:val="3"/>
            <w:vMerge/>
          </w:tcPr>
          <w:p w14:paraId="498BD41D" w14:textId="33BA8E1E" w:rsidR="005614DC" w:rsidRPr="00F26A42" w:rsidRDefault="005614DC" w:rsidP="005614DC">
            <w:pPr>
              <w:tabs>
                <w:tab w:val="left" w:pos="284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</w:p>
        </w:tc>
      </w:tr>
      <w:tr w:rsidR="005614DC" w:rsidRPr="00A7194C" w14:paraId="3143C189" w14:textId="77777777" w:rsidTr="005614DC">
        <w:trPr>
          <w:cantSplit/>
          <w:trHeight w:val="614"/>
        </w:trPr>
        <w:tc>
          <w:tcPr>
            <w:tcW w:w="1418" w:type="dxa"/>
          </w:tcPr>
          <w:p w14:paraId="2B0BB727" w14:textId="7B709882" w:rsidR="005614DC" w:rsidRPr="00F26A42" w:rsidRDefault="005614DC" w:rsidP="005614DC">
            <w:pPr>
              <w:pStyle w:val="Tabletext"/>
              <w:tabs>
                <w:tab w:val="left" w:pos="794"/>
                <w:tab w:val="left" w:pos="1191"/>
                <w:tab w:val="left" w:pos="1588"/>
                <w:tab w:val="left" w:pos="1985"/>
              </w:tabs>
              <w:jc w:val="both"/>
              <w:rPr>
                <w:b/>
                <w:bCs/>
                <w:szCs w:val="22"/>
                <w:lang w:val="ru-RU"/>
              </w:rPr>
            </w:pPr>
            <w:r w:rsidRPr="005614DC">
              <w:rPr>
                <w:rFonts w:cstheme="minorHAnsi"/>
                <w:b/>
                <w:bCs/>
                <w:color w:val="000000"/>
                <w:szCs w:val="22"/>
                <w:lang w:val="ru-RU"/>
              </w:rPr>
              <w:t>Веб-адрес</w:t>
            </w:r>
            <w:r w:rsidRPr="00B96F79">
              <w:rPr>
                <w:rFonts w:cstheme="minorHAnsi"/>
                <w:color w:val="000000"/>
                <w:szCs w:val="22"/>
                <w:lang w:val="ru-RU"/>
              </w:rPr>
              <w:t>:</w:t>
            </w:r>
          </w:p>
        </w:tc>
        <w:tc>
          <w:tcPr>
            <w:tcW w:w="3260" w:type="dxa"/>
          </w:tcPr>
          <w:p w14:paraId="7B7E2776" w14:textId="2997B873" w:rsidR="005614DC" w:rsidRPr="005614DC" w:rsidRDefault="005614DC" w:rsidP="005614DC">
            <w:pPr>
              <w:tabs>
                <w:tab w:val="left" w:pos="284"/>
                <w:tab w:val="left" w:pos="794"/>
                <w:tab w:val="left" w:pos="851"/>
                <w:tab w:val="left" w:pos="1191"/>
                <w:tab w:val="left" w:pos="1418"/>
                <w:tab w:val="left" w:pos="158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lang w:val="ru-RU"/>
              </w:rPr>
            </w:pPr>
            <w:hyperlink r:id="rId13" w:history="1">
              <w:r w:rsidRPr="00B96F79">
                <w:rPr>
                  <w:rStyle w:val="Hyperlink"/>
                  <w:lang w:val="ru-RU"/>
                </w:rPr>
                <w:t>http://itu.int/go/tsg13</w:t>
              </w:r>
            </w:hyperlink>
          </w:p>
        </w:tc>
        <w:tc>
          <w:tcPr>
            <w:tcW w:w="5139" w:type="dxa"/>
            <w:gridSpan w:val="3"/>
            <w:vMerge/>
          </w:tcPr>
          <w:p w14:paraId="31BCC0F8" w14:textId="77777777" w:rsidR="005614DC" w:rsidRPr="00F26A42" w:rsidRDefault="005614DC" w:rsidP="005614DC">
            <w:pPr>
              <w:tabs>
                <w:tab w:val="left" w:pos="284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</w:p>
        </w:tc>
      </w:tr>
      <w:tr w:rsidR="00F12D97" w:rsidRPr="00A7194C" w14:paraId="5C105EF0" w14:textId="77777777" w:rsidTr="005614DC">
        <w:trPr>
          <w:cantSplit/>
        </w:trPr>
        <w:tc>
          <w:tcPr>
            <w:tcW w:w="1418" w:type="dxa"/>
          </w:tcPr>
          <w:p w14:paraId="2527C622" w14:textId="77777777" w:rsidR="00F12D97" w:rsidRPr="00F26A42" w:rsidRDefault="00F12D97" w:rsidP="005614DC">
            <w:pPr>
              <w:pStyle w:val="Tabletext"/>
              <w:spacing w:before="240" w:after="0"/>
              <w:rPr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Предмет</w:t>
            </w:r>
            <w:r w:rsidRPr="00F26A42">
              <w:rPr>
                <w:szCs w:val="22"/>
                <w:lang w:val="ru-RU"/>
              </w:rPr>
              <w:t>:</w:t>
            </w:r>
          </w:p>
        </w:tc>
        <w:tc>
          <w:tcPr>
            <w:tcW w:w="8399" w:type="dxa"/>
            <w:gridSpan w:val="4"/>
          </w:tcPr>
          <w:p w14:paraId="01E8D3C2" w14:textId="0BAEAF4B" w:rsidR="00F12D97" w:rsidRPr="00F26A42" w:rsidRDefault="005614DC" w:rsidP="005614DC">
            <w:pPr>
              <w:pStyle w:val="Tabletext"/>
              <w:spacing w:before="240" w:after="0"/>
              <w:rPr>
                <w:rFonts w:asciiTheme="minorHAnsi" w:hAnsiTheme="minorHAnsi" w:cstheme="minorHAnsi"/>
                <w:b/>
                <w:szCs w:val="22"/>
                <w:lang w:val="ru-RU"/>
              </w:rPr>
            </w:pPr>
            <w:r w:rsidRPr="00B96F79">
              <w:rPr>
                <w:rFonts w:cstheme="minorHAnsi"/>
                <w:b/>
                <w:bCs/>
                <w:color w:val="000000"/>
                <w:szCs w:val="22"/>
                <w:lang w:val="ru-RU"/>
              </w:rPr>
              <w:t>Собрания Рабочих групп 1/13, 2/13, 3/13 и 4/13;</w:t>
            </w:r>
            <w:r w:rsidRPr="00B96F79">
              <w:rPr>
                <w:rFonts w:cstheme="minorHAnsi"/>
                <w:color w:val="000000"/>
                <w:szCs w:val="22"/>
                <w:lang w:val="ru-RU"/>
              </w:rPr>
              <w:t xml:space="preserve"> </w:t>
            </w:r>
            <w:r w:rsidRPr="00B96F79">
              <w:rPr>
                <w:rFonts w:cstheme="minorHAnsi"/>
                <w:b/>
                <w:bCs/>
                <w:color w:val="000000"/>
                <w:szCs w:val="22"/>
                <w:lang w:val="ru-RU"/>
              </w:rPr>
              <w:t>Женева, 27 февраля 2026 года</w:t>
            </w:r>
          </w:p>
        </w:tc>
      </w:tr>
    </w:tbl>
    <w:p w14:paraId="660599B5" w14:textId="77777777" w:rsidR="00414B3C" w:rsidRPr="00F26A42" w:rsidRDefault="00414B3C" w:rsidP="005614DC">
      <w:pPr>
        <w:pStyle w:val="Normalaftertitle0"/>
        <w:rPr>
          <w:lang w:val="ru-RU"/>
        </w:rPr>
      </w:pPr>
      <w:r w:rsidRPr="00F26A42">
        <w:rPr>
          <w:lang w:val="ru-RU"/>
        </w:rPr>
        <w:t>Уважаемая госпожа,</w:t>
      </w:r>
      <w:r w:rsidRPr="00F26A42">
        <w:rPr>
          <w:lang w:val="ru-RU"/>
        </w:rPr>
        <w:br/>
        <w:t>уважаемый господин,</w:t>
      </w:r>
    </w:p>
    <w:p w14:paraId="1AB296F2" w14:textId="68626A99" w:rsidR="005614DC" w:rsidRPr="00B96F79" w:rsidRDefault="005614DC" w:rsidP="005614DC">
      <w:pPr>
        <w:rPr>
          <w:lang w:val="ru-RU"/>
        </w:rPr>
      </w:pPr>
      <w:r w:rsidRPr="00B96F79">
        <w:rPr>
          <w:lang w:val="ru-RU"/>
        </w:rPr>
        <w:t>Согласившись с просьбой Председателя 13-й Исследовательской комиссии г-на Кадзунори Таникавы, одобренной на собрании 13-й Исследовательской комиссии (Ташкент, 28 октября – 6 ноября 2025 г.), имею честь пригласить вас принять участие в следующих собраниях РГ 1/13 (Системы IMT), РГ</w:t>
      </w:r>
      <w:r>
        <w:rPr>
          <w:lang w:val="ru-RU"/>
        </w:rPr>
        <w:t> </w:t>
      </w:r>
      <w:r w:rsidRPr="00B96F79">
        <w:rPr>
          <w:lang w:val="ru-RU"/>
        </w:rPr>
        <w:t>2/13</w:t>
      </w:r>
      <w:r w:rsidR="00965B5C">
        <w:rPr>
          <w:lang w:val="ru-RU"/>
        </w:rPr>
        <w:t> </w:t>
      </w:r>
      <w:r w:rsidRPr="00B96F79">
        <w:rPr>
          <w:lang w:val="ru-RU"/>
        </w:rPr>
        <w:t xml:space="preserve">(Облачные вычисления и </w:t>
      </w:r>
      <w:r>
        <w:rPr>
          <w:lang w:val="ru-RU"/>
        </w:rPr>
        <w:t>работа с</w:t>
      </w:r>
      <w:r w:rsidRPr="00B96F79">
        <w:rPr>
          <w:lang w:val="ru-RU"/>
        </w:rPr>
        <w:t xml:space="preserve"> данны</w:t>
      </w:r>
      <w:r>
        <w:rPr>
          <w:lang w:val="ru-RU"/>
        </w:rPr>
        <w:t>ми</w:t>
      </w:r>
      <w:r w:rsidRPr="00B96F79">
        <w:rPr>
          <w:lang w:val="ru-RU"/>
        </w:rPr>
        <w:t>), РГ 3/13 (Будущие сети) и РГ 4/13 (Сценарии, развертывание и технологии), которые планируется провести в штаб-квартире Международного союза электросвязи (МСЭ) в Женеве 27 февраля 2026 года. Помимо этого, непосредственно перед собраниями рабочих групп ИК13 в том же месте состоятся следующие собрания:</w:t>
      </w:r>
    </w:p>
    <w:p w14:paraId="50559289" w14:textId="2B983A49" w:rsidR="005614DC" w:rsidRPr="00B96F79" w:rsidRDefault="005614DC" w:rsidP="005614DC">
      <w:pPr>
        <w:pStyle w:val="enumlev1"/>
        <w:rPr>
          <w:lang w:val="ru-RU"/>
        </w:rPr>
      </w:pPr>
      <w:r>
        <w:rPr>
          <w:lang w:val="ru-RU"/>
        </w:rPr>
        <w:t>−</w:t>
      </w:r>
      <w:r>
        <w:rPr>
          <w:lang w:val="ru-RU"/>
        </w:rPr>
        <w:tab/>
      </w:r>
      <w:r w:rsidRPr="00B96F79">
        <w:rPr>
          <w:lang w:val="ru-RU"/>
        </w:rPr>
        <w:t>24-е собрание Группы по совместной координационной деятельности в области IMT-2020 и</w:t>
      </w:r>
      <w:r w:rsidR="00965B5C">
        <w:rPr>
          <w:lang w:val="ru-RU"/>
        </w:rPr>
        <w:t> </w:t>
      </w:r>
      <w:r w:rsidRPr="00B96F79">
        <w:rPr>
          <w:lang w:val="ru-RU"/>
        </w:rPr>
        <w:t>IMT-2030 (JCA-IMT2020/IMT2030), 24 февраля 2026 года</w:t>
      </w:r>
      <w:r w:rsidR="00965B5C">
        <w:rPr>
          <w:lang w:val="ru-RU"/>
        </w:rPr>
        <w:t>,</w:t>
      </w:r>
      <w:r w:rsidRPr="00B96F79">
        <w:rPr>
          <w:lang w:val="ru-RU"/>
        </w:rPr>
        <w:t xml:space="preserve"> </w:t>
      </w:r>
      <w:hyperlink r:id="rId14" w:history="1">
        <w:r w:rsidRPr="00A56735">
          <w:rPr>
            <w:rStyle w:val="Hyperlink"/>
            <w:rFonts w:asciiTheme="minorHAnsi" w:hAnsiTheme="minorHAnsi" w:cstheme="minorHAnsi"/>
            <w:szCs w:val="22"/>
            <w:lang w:val="ru-RU"/>
          </w:rPr>
          <w:t>https://www.itu.int/en/ITU</w:t>
        </w:r>
        <w:r w:rsidRPr="00A56735">
          <w:rPr>
            <w:rStyle w:val="Hyperlink"/>
            <w:rFonts w:asciiTheme="minorHAnsi" w:hAnsiTheme="minorHAnsi" w:cstheme="minorHAnsi"/>
            <w:szCs w:val="22"/>
            <w:lang w:val="ru-RU"/>
          </w:rPr>
          <w:noBreakHyphen/>
          <w:t>T/jca/imt2020/Pages/default.aspx</w:t>
        </w:r>
      </w:hyperlink>
      <w:r w:rsidRPr="00B96F79">
        <w:rPr>
          <w:lang w:val="ru-RU"/>
        </w:rPr>
        <w:t>;</w:t>
      </w:r>
      <w:hyperlink r:id="rId15" w:history="1"/>
    </w:p>
    <w:p w14:paraId="7DE37CB0" w14:textId="5D12EC89" w:rsidR="005614DC" w:rsidRPr="00B96F79" w:rsidRDefault="005614DC" w:rsidP="005614DC">
      <w:pPr>
        <w:pStyle w:val="enumlev1"/>
        <w:rPr>
          <w:rFonts w:asciiTheme="minorHAnsi" w:hAnsiTheme="minorHAnsi" w:cstheme="minorHAnsi"/>
          <w:szCs w:val="22"/>
          <w:lang w:val="ru-RU"/>
        </w:rPr>
      </w:pPr>
      <w:r>
        <w:rPr>
          <w:rFonts w:asciiTheme="minorHAnsi" w:hAnsiTheme="minorHAnsi" w:cstheme="minorHAnsi"/>
          <w:szCs w:val="22"/>
          <w:lang w:val="ru-RU"/>
        </w:rPr>
        <w:t>−</w:t>
      </w:r>
      <w:r>
        <w:rPr>
          <w:rFonts w:asciiTheme="minorHAnsi" w:hAnsiTheme="minorHAnsi" w:cstheme="minorHAnsi"/>
          <w:szCs w:val="22"/>
          <w:lang w:val="ru-RU"/>
        </w:rPr>
        <w:tab/>
      </w:r>
      <w:r w:rsidRPr="00B96F79">
        <w:rPr>
          <w:rFonts w:asciiTheme="minorHAnsi" w:hAnsiTheme="minorHAnsi" w:cstheme="minorHAnsi"/>
          <w:szCs w:val="22"/>
          <w:lang w:val="ru-RU"/>
        </w:rPr>
        <w:t xml:space="preserve">собрания групп Докладчиков </w:t>
      </w:r>
      <w:r w:rsidRPr="005614DC">
        <w:rPr>
          <w:lang w:val="ru-RU"/>
        </w:rPr>
        <w:t>ИК13</w:t>
      </w:r>
      <w:r w:rsidRPr="00B96F79">
        <w:rPr>
          <w:rFonts w:asciiTheme="minorHAnsi" w:hAnsiTheme="minorHAnsi" w:cstheme="minorHAnsi"/>
          <w:szCs w:val="22"/>
          <w:lang w:val="ru-RU"/>
        </w:rPr>
        <w:t>, 23–27 февраля 2026 года.</w:t>
      </w:r>
    </w:p>
    <w:p w14:paraId="1B3373DC" w14:textId="1C8872FF" w:rsidR="005614DC" w:rsidRPr="00B96F79" w:rsidRDefault="005614DC" w:rsidP="005614DC">
      <w:pPr>
        <w:rPr>
          <w:lang w:val="ru-RU"/>
        </w:rPr>
      </w:pPr>
      <w:r w:rsidRPr="00B96F79">
        <w:rPr>
          <w:lang w:val="ru-RU"/>
        </w:rPr>
        <w:t>Собрание РГ 4/13 откроется в 09 час. 00 мин., собрание РГ 3/13 – в 10 час. 30 мин., собрание РГ</w:t>
      </w:r>
      <w:r>
        <w:rPr>
          <w:lang w:val="ru-RU"/>
        </w:rPr>
        <w:t> </w:t>
      </w:r>
      <w:r w:rsidRPr="00B96F79">
        <w:rPr>
          <w:lang w:val="ru-RU"/>
        </w:rPr>
        <w:t>2/13</w:t>
      </w:r>
      <w:r>
        <w:rPr>
          <w:lang w:val="ru-RU"/>
        </w:rPr>
        <w:t> </w:t>
      </w:r>
      <w:r w:rsidRPr="00B96F79">
        <w:rPr>
          <w:lang w:val="ru-RU"/>
        </w:rPr>
        <w:t>–</w:t>
      </w:r>
      <w:r w:rsidR="00965B5C">
        <w:rPr>
          <w:lang w:val="ru-RU"/>
        </w:rPr>
        <w:t> </w:t>
      </w:r>
      <w:r w:rsidRPr="00B96F79">
        <w:rPr>
          <w:lang w:val="ru-RU"/>
        </w:rPr>
        <w:t>в 14 час. 00 мин., а собрание РГ 1/13 – в 15 час. 00 мин. Регистрация участников начнется в</w:t>
      </w:r>
      <w:r>
        <w:rPr>
          <w:lang w:val="ru-RU"/>
        </w:rPr>
        <w:t> </w:t>
      </w:r>
      <w:r w:rsidRPr="00B96F79">
        <w:rPr>
          <w:lang w:val="ru-RU"/>
        </w:rPr>
        <w:t>08</w:t>
      </w:r>
      <w:r>
        <w:rPr>
          <w:lang w:val="ru-RU"/>
        </w:rPr>
        <w:t> </w:t>
      </w:r>
      <w:r w:rsidRPr="00B96F79">
        <w:rPr>
          <w:lang w:val="ru-RU"/>
        </w:rPr>
        <w:t>час.</w:t>
      </w:r>
      <w:r>
        <w:rPr>
          <w:lang w:val="ru-RU"/>
        </w:rPr>
        <w:t> </w:t>
      </w:r>
      <w:r w:rsidRPr="00B96F79">
        <w:rPr>
          <w:lang w:val="ru-RU"/>
        </w:rPr>
        <w:t>00</w:t>
      </w:r>
      <w:r>
        <w:rPr>
          <w:lang w:val="ru-RU"/>
        </w:rPr>
        <w:t> </w:t>
      </w:r>
      <w:r w:rsidRPr="00B96F79">
        <w:rPr>
          <w:lang w:val="ru-RU"/>
        </w:rPr>
        <w:t xml:space="preserve">мин. </w:t>
      </w:r>
      <w:r w:rsidRPr="00DB3DF7">
        <w:rPr>
          <w:lang w:val="ru-RU"/>
        </w:rPr>
        <w:t>27 февраля и 23 февраля</w:t>
      </w:r>
      <w:r w:rsidRPr="00B96F79">
        <w:rPr>
          <w:lang w:val="ru-RU"/>
        </w:rPr>
        <w:t xml:space="preserve"> при </w:t>
      </w:r>
      <w:hyperlink r:id="rId16" w:history="1">
        <w:r w:rsidRPr="00B96F79">
          <w:rPr>
            <w:rStyle w:val="Hyperlink"/>
            <w:rFonts w:cstheme="minorHAnsi"/>
            <w:szCs w:val="22"/>
            <w:lang w:val="ru-RU"/>
          </w:rPr>
          <w:t>входе в здание "Монбрийан"</w:t>
        </w:r>
      </w:hyperlink>
      <w:r w:rsidRPr="00B96F79">
        <w:rPr>
          <w:lang w:val="ru-RU"/>
        </w:rPr>
        <w:t>. Информация о</w:t>
      </w:r>
      <w:r w:rsidR="00965B5C">
        <w:rPr>
          <w:lang w:val="ru-RU"/>
        </w:rPr>
        <w:t> </w:t>
      </w:r>
      <w:r w:rsidRPr="00B96F79">
        <w:rPr>
          <w:lang w:val="ru-RU"/>
        </w:rPr>
        <w:t>распределении залов заседаний будет представлена на экранах, расположенных в здания</w:t>
      </w:r>
      <w:r>
        <w:rPr>
          <w:lang w:val="ru-RU"/>
        </w:rPr>
        <w:t>х</w:t>
      </w:r>
      <w:r w:rsidRPr="00B96F79">
        <w:rPr>
          <w:lang w:val="ru-RU"/>
        </w:rPr>
        <w:t xml:space="preserve"> штаб</w:t>
      </w:r>
      <w:r w:rsidR="00965B5C">
        <w:rPr>
          <w:lang w:val="ru-RU"/>
        </w:rPr>
        <w:noBreakHyphen/>
      </w:r>
      <w:r w:rsidRPr="00B96F79">
        <w:rPr>
          <w:lang w:val="ru-RU"/>
        </w:rPr>
        <w:t xml:space="preserve">квартиры МСЭ, а также в онлайновом режиме по </w:t>
      </w:r>
      <w:hyperlink r:id="rId17" w:history="1">
        <w:r w:rsidRPr="00B96F79">
          <w:rPr>
            <w:rStyle w:val="Hyperlink"/>
            <w:rFonts w:cstheme="minorHAnsi"/>
            <w:szCs w:val="22"/>
            <w:lang w:val="ru-RU"/>
          </w:rPr>
          <w:t>ссылке</w:t>
        </w:r>
      </w:hyperlink>
      <w:r w:rsidRPr="00B96F79">
        <w:rPr>
          <w:lang w:val="ru-RU"/>
        </w:rPr>
        <w:t>.</w:t>
      </w:r>
      <w:hyperlink r:id="rId18" w:history="1"/>
      <w:hyperlink r:id="rId19" w:history="1"/>
    </w:p>
    <w:p w14:paraId="1FF08595" w14:textId="152846D2" w:rsidR="005614DC" w:rsidRPr="00B96F79" w:rsidRDefault="005614DC" w:rsidP="005614DC">
      <w:pPr>
        <w:rPr>
          <w:rFonts w:cstheme="minorHAnsi"/>
          <w:szCs w:val="22"/>
          <w:lang w:val="ru-RU"/>
        </w:rPr>
      </w:pPr>
      <w:r w:rsidRPr="005614DC">
        <w:rPr>
          <w:lang w:val="ru-RU"/>
        </w:rPr>
        <w:t>Документы</w:t>
      </w:r>
      <w:r w:rsidRPr="00B96F79">
        <w:rPr>
          <w:rFonts w:cstheme="minorHAnsi"/>
          <w:szCs w:val="22"/>
          <w:lang w:val="ru-RU"/>
        </w:rPr>
        <w:t>, информация о регистрации и другая актуальная информация размещаются на</w:t>
      </w:r>
      <w:r w:rsidR="00965B5C">
        <w:rPr>
          <w:rFonts w:cstheme="minorHAnsi"/>
          <w:szCs w:val="22"/>
          <w:lang w:val="ru-RU"/>
        </w:rPr>
        <w:t> </w:t>
      </w:r>
      <w:r w:rsidRPr="00B96F79">
        <w:rPr>
          <w:rFonts w:cstheme="minorHAnsi"/>
          <w:szCs w:val="22"/>
          <w:lang w:val="ru-RU"/>
        </w:rPr>
        <w:t>домашней</w:t>
      </w:r>
      <w:r w:rsidR="00965B5C">
        <w:rPr>
          <w:rFonts w:cstheme="minorHAnsi"/>
          <w:szCs w:val="22"/>
          <w:lang w:val="ru-RU"/>
        </w:rPr>
        <w:t> </w:t>
      </w:r>
      <w:r w:rsidRPr="00B96F79">
        <w:rPr>
          <w:rFonts w:cstheme="minorHAnsi"/>
          <w:szCs w:val="22"/>
          <w:lang w:val="ru-RU"/>
        </w:rPr>
        <w:t xml:space="preserve">странице </w:t>
      </w:r>
      <w:hyperlink r:id="rId20" w:history="1">
        <w:r w:rsidR="00965B5C" w:rsidRPr="00B96F79">
          <w:rPr>
            <w:rStyle w:val="Hyperlink"/>
            <w:rFonts w:cstheme="minorHAnsi"/>
            <w:szCs w:val="22"/>
            <w:lang w:val="ru-RU"/>
          </w:rPr>
          <w:t>и</w:t>
        </w:r>
        <w:r w:rsidRPr="00B96F79">
          <w:rPr>
            <w:rStyle w:val="Hyperlink"/>
            <w:rFonts w:cstheme="minorHAnsi"/>
            <w:szCs w:val="22"/>
            <w:lang w:val="ru-RU"/>
          </w:rPr>
          <w:t>сследовательской комиссии</w:t>
        </w:r>
      </w:hyperlink>
      <w:r w:rsidRPr="00B96F79">
        <w:rPr>
          <w:rFonts w:cstheme="minorHAnsi"/>
          <w:szCs w:val="22"/>
          <w:lang w:val="ru-RU"/>
        </w:rPr>
        <w:t>.</w:t>
      </w:r>
      <w:hyperlink r:id="rId21" w:history="1"/>
    </w:p>
    <w:p w14:paraId="6941639E" w14:textId="77777777" w:rsidR="005614DC" w:rsidRPr="00B96F79" w:rsidRDefault="005614DC" w:rsidP="005614DC">
      <w:pPr>
        <w:rPr>
          <w:lang w:val="ru-RU"/>
        </w:rPr>
      </w:pPr>
      <w:r w:rsidRPr="00B96F79">
        <w:rPr>
          <w:lang w:val="ru-RU"/>
        </w:rPr>
        <w:t>Стипендии не предоставляются; собрани</w:t>
      </w:r>
      <w:r>
        <w:rPr>
          <w:lang w:val="ru-RU"/>
        </w:rPr>
        <w:t>я</w:t>
      </w:r>
      <w:r w:rsidRPr="00B96F79">
        <w:rPr>
          <w:lang w:val="ru-RU"/>
        </w:rPr>
        <w:t xml:space="preserve"> буд</w:t>
      </w:r>
      <w:r>
        <w:rPr>
          <w:lang w:val="ru-RU"/>
        </w:rPr>
        <w:t>у</w:t>
      </w:r>
      <w:r w:rsidRPr="00B96F79">
        <w:rPr>
          <w:lang w:val="ru-RU"/>
        </w:rPr>
        <w:t>т проводиться только на английском языке, устный перевод обеспечиваться не будет.</w:t>
      </w:r>
    </w:p>
    <w:p w14:paraId="0C9790F9" w14:textId="27C6ED6D" w:rsidR="005614DC" w:rsidRPr="00965B5C" w:rsidRDefault="005614DC" w:rsidP="005614DC">
      <w:pPr>
        <w:rPr>
          <w:lang w:val="ru-RU"/>
        </w:rPr>
      </w:pPr>
      <w:r w:rsidRPr="00B96F79">
        <w:rPr>
          <w:lang w:val="ru-RU"/>
        </w:rPr>
        <w:t>Основная задача этих собраний рабочих групп состоит в том, чтобы рассмотреть вопрос о начале процесса утверждения нижеследующих проектов Рекомендаций МСЭ-Т и рассмотреть Добавления для согласования, в надлежащих случаях, на основании результатов работы собраний групп Докладчиков, которые состоятся ранее (Женева, 23–27 февраля 2026 г.)</w:t>
      </w:r>
      <w:r w:rsidR="00965B5C">
        <w:rPr>
          <w:lang w:val="ru-RU"/>
        </w:rPr>
        <w:t>.</w:t>
      </w:r>
    </w:p>
    <w:p w14:paraId="2DA15B81" w14:textId="66E7BF63" w:rsidR="005614DC" w:rsidRPr="00B96F79" w:rsidRDefault="005614DC" w:rsidP="005614DC">
      <w:pPr>
        <w:pStyle w:val="Headingb"/>
        <w:rPr>
          <w:lang w:val="ru-RU"/>
        </w:rPr>
      </w:pPr>
      <w:r w:rsidRPr="00B96F79">
        <w:rPr>
          <w:lang w:val="ru-RU"/>
        </w:rPr>
        <w:t>РГ 1/13</w:t>
      </w:r>
    </w:p>
    <w:p w14:paraId="22401C70" w14:textId="3E581A08" w:rsidR="005614DC" w:rsidRPr="00B96F79" w:rsidRDefault="00082292" w:rsidP="00082292">
      <w:pPr>
        <w:pStyle w:val="enumlev1"/>
        <w:rPr>
          <w:lang w:val="ru-RU"/>
        </w:rPr>
      </w:pPr>
      <w:r w:rsidRPr="00082292">
        <w:rPr>
          <w:lang w:val="ru-RU"/>
        </w:rPr>
        <w:t>•</w:t>
      </w:r>
      <w:r>
        <w:rPr>
          <w:lang w:val="ru-RU"/>
        </w:rPr>
        <w:tab/>
      </w:r>
      <w:r w:rsidR="005614DC" w:rsidRPr="00B96F79">
        <w:rPr>
          <w:lang w:val="ru-RU"/>
        </w:rPr>
        <w:t>Рекомендация Y.IMT2020-DIC "Сотрудничество в области распределенного интеллекта для</w:t>
      </w:r>
      <w:r w:rsidR="00965B5C">
        <w:rPr>
          <w:lang w:val="ru-RU"/>
        </w:rPr>
        <w:t> </w:t>
      </w:r>
      <w:r w:rsidR="005614DC" w:rsidRPr="00B96F79">
        <w:rPr>
          <w:lang w:val="ru-RU"/>
        </w:rPr>
        <w:t>IMT</w:t>
      </w:r>
      <w:r w:rsidR="00965B5C">
        <w:rPr>
          <w:lang w:val="ru-RU"/>
        </w:rPr>
        <w:noBreakHyphen/>
      </w:r>
      <w:r w:rsidR="005614DC" w:rsidRPr="00B96F79">
        <w:rPr>
          <w:lang w:val="ru-RU"/>
        </w:rPr>
        <w:t>2020 и дальнейших поколений" (Вопрос 20/13)</w:t>
      </w:r>
    </w:p>
    <w:p w14:paraId="108FAD7D" w14:textId="6ABD67CC" w:rsidR="005614DC" w:rsidRPr="00B96F79" w:rsidRDefault="00082292" w:rsidP="00082292">
      <w:pPr>
        <w:pStyle w:val="enumlev1"/>
        <w:rPr>
          <w:lang w:val="ru-RU"/>
        </w:rPr>
      </w:pPr>
      <w:r w:rsidRPr="00082292">
        <w:rPr>
          <w:lang w:val="ru-RU"/>
        </w:rPr>
        <w:t>•</w:t>
      </w:r>
      <w:r>
        <w:rPr>
          <w:lang w:val="ru-RU"/>
        </w:rPr>
        <w:tab/>
      </w:r>
      <w:r w:rsidR="005614DC" w:rsidRPr="00B96F79">
        <w:rPr>
          <w:lang w:val="ru-RU"/>
        </w:rPr>
        <w:t>Рекомендация Y.IMT2020-EE-CFW "Требования к сет</w:t>
      </w:r>
      <w:r w:rsidR="005614DC">
        <w:rPr>
          <w:lang w:val="ru-RU"/>
        </w:rPr>
        <w:t>ям</w:t>
      </w:r>
      <w:r w:rsidR="005614DC" w:rsidRPr="00B96F79">
        <w:rPr>
          <w:lang w:val="ru-RU"/>
        </w:rPr>
        <w:t xml:space="preserve"> IMT-2020 и дальнейших поколений с</w:t>
      </w:r>
      <w:r w:rsidR="00965B5C">
        <w:rPr>
          <w:lang w:val="ru-RU"/>
        </w:rPr>
        <w:t> </w:t>
      </w:r>
      <w:r w:rsidR="005614DC" w:rsidRPr="00B96F79">
        <w:rPr>
          <w:lang w:val="ru-RU"/>
        </w:rPr>
        <w:t xml:space="preserve">точки зрения энергоэффективности и </w:t>
      </w:r>
      <w:r w:rsidR="005614DC">
        <w:rPr>
          <w:lang w:val="ru-RU"/>
        </w:rPr>
        <w:t>с</w:t>
      </w:r>
      <w:r w:rsidR="005614DC" w:rsidRPr="00B96F79">
        <w:rPr>
          <w:lang w:val="ru-RU"/>
        </w:rPr>
        <w:t xml:space="preserve">труктура </w:t>
      </w:r>
      <w:r w:rsidR="005614DC">
        <w:rPr>
          <w:lang w:val="ru-RU"/>
        </w:rPr>
        <w:t xml:space="preserve">их </w:t>
      </w:r>
      <w:r w:rsidR="005614DC" w:rsidRPr="00B96F79">
        <w:rPr>
          <w:lang w:val="ru-RU"/>
        </w:rPr>
        <w:t>возможностей" (Вопрос 20/13)</w:t>
      </w:r>
    </w:p>
    <w:p w14:paraId="72FF3BBF" w14:textId="529548F0" w:rsidR="005614DC" w:rsidRPr="00B96F79" w:rsidRDefault="00082292" w:rsidP="00082292">
      <w:pPr>
        <w:pStyle w:val="enumlev1"/>
        <w:rPr>
          <w:lang w:val="ru-RU"/>
        </w:rPr>
      </w:pPr>
      <w:r w:rsidRPr="00082292">
        <w:rPr>
          <w:lang w:val="ru-RU"/>
        </w:rPr>
        <w:lastRenderedPageBreak/>
        <w:t>•</w:t>
      </w:r>
      <w:r>
        <w:rPr>
          <w:lang w:val="ru-RU"/>
        </w:rPr>
        <w:tab/>
      </w:r>
      <w:r w:rsidR="005614DC" w:rsidRPr="00B96F79">
        <w:rPr>
          <w:lang w:val="ru-RU"/>
        </w:rPr>
        <w:t xml:space="preserve">Рекомендация Y.IMT2020-DDP "Будущие сети, включая IMT-2020 – Требования к плоскости распределенных данных и </w:t>
      </w:r>
      <w:r w:rsidR="005614DC">
        <w:rPr>
          <w:lang w:val="ru-RU"/>
        </w:rPr>
        <w:t>ее структура</w:t>
      </w:r>
      <w:r w:rsidR="005614DC" w:rsidRPr="00B96F79">
        <w:rPr>
          <w:lang w:val="ru-RU"/>
        </w:rPr>
        <w:t>" (Вопрос 20/13)</w:t>
      </w:r>
    </w:p>
    <w:p w14:paraId="44A3F616" w14:textId="441C131A" w:rsidR="005614DC" w:rsidRPr="00B96F79" w:rsidRDefault="00082292" w:rsidP="00082292">
      <w:pPr>
        <w:pStyle w:val="enumlev1"/>
        <w:rPr>
          <w:lang w:val="ru-RU"/>
        </w:rPr>
      </w:pPr>
      <w:r w:rsidRPr="00082292">
        <w:rPr>
          <w:lang w:val="ru-RU"/>
        </w:rPr>
        <w:t>•</w:t>
      </w:r>
      <w:r>
        <w:rPr>
          <w:lang w:val="ru-RU"/>
        </w:rPr>
        <w:tab/>
      </w:r>
      <w:r w:rsidR="005614DC" w:rsidRPr="00B96F79">
        <w:rPr>
          <w:lang w:val="ru-RU"/>
        </w:rPr>
        <w:t>Добавление Y.Sup.MDT "Функциональная архитектура организации сетей с программируемыми параметрами для услуги массовой передачи данных" (Вопрос 21/13)</w:t>
      </w:r>
    </w:p>
    <w:p w14:paraId="612492D1" w14:textId="1254B351" w:rsidR="005614DC" w:rsidRPr="00B96F79" w:rsidRDefault="00082292" w:rsidP="00082292">
      <w:pPr>
        <w:pStyle w:val="enumlev1"/>
        <w:rPr>
          <w:lang w:val="ru-RU"/>
        </w:rPr>
      </w:pPr>
      <w:r w:rsidRPr="00082292">
        <w:rPr>
          <w:lang w:val="ru-RU"/>
        </w:rPr>
        <w:t>•</w:t>
      </w:r>
      <w:r>
        <w:rPr>
          <w:lang w:val="ru-RU"/>
        </w:rPr>
        <w:tab/>
      </w:r>
      <w:r w:rsidR="005614DC" w:rsidRPr="00B96F79">
        <w:rPr>
          <w:lang w:val="ru-RU"/>
        </w:rPr>
        <w:t>Рекомендация Y.FMSC-MPTC "Конвергенция фиксированной, подвижной и спутниковой связи</w:t>
      </w:r>
      <w:r w:rsidR="00965B5C">
        <w:rPr>
          <w:lang w:val="ru-RU"/>
        </w:rPr>
        <w:t> </w:t>
      </w:r>
      <w:r w:rsidR="005614DC" w:rsidRPr="00B96F79">
        <w:rPr>
          <w:lang w:val="ru-RU"/>
        </w:rPr>
        <w:t>– Управление многоканальной передачей в сетях IMT-2020 и дальнейших поколений" (Вопрос</w:t>
      </w:r>
      <w:r w:rsidR="00965B5C">
        <w:rPr>
          <w:lang w:val="ru-RU"/>
        </w:rPr>
        <w:t> </w:t>
      </w:r>
      <w:r w:rsidR="005614DC" w:rsidRPr="00B96F79">
        <w:rPr>
          <w:lang w:val="ru-RU"/>
        </w:rPr>
        <w:t>23/13)</w:t>
      </w:r>
    </w:p>
    <w:p w14:paraId="53213A2F" w14:textId="1B75C60B" w:rsidR="005614DC" w:rsidRPr="00B96F79" w:rsidRDefault="00082292" w:rsidP="00082292">
      <w:pPr>
        <w:pStyle w:val="enumlev1"/>
        <w:rPr>
          <w:lang w:val="ru-RU"/>
        </w:rPr>
      </w:pPr>
      <w:r w:rsidRPr="00082292">
        <w:rPr>
          <w:lang w:val="ru-RU"/>
        </w:rPr>
        <w:t>•</w:t>
      </w:r>
      <w:r>
        <w:rPr>
          <w:lang w:val="ru-RU"/>
        </w:rPr>
        <w:tab/>
      </w:r>
      <w:r w:rsidR="005614DC" w:rsidRPr="00B96F79">
        <w:rPr>
          <w:lang w:val="ru-RU"/>
        </w:rPr>
        <w:t>Рекомендация Y.FMSC-DN "Конвергенция фиксированной, подвижной и спутниковой связи</w:t>
      </w:r>
      <w:r w:rsidR="00965B5C">
        <w:rPr>
          <w:lang w:val="ru-RU"/>
        </w:rPr>
        <w:t> </w:t>
      </w:r>
      <w:r w:rsidR="005614DC" w:rsidRPr="00B96F79">
        <w:rPr>
          <w:lang w:val="ru-RU"/>
        </w:rPr>
        <w:t>– Выделенные сети для IMT-2020 и дальнейших поколений" (Вопрос 23/13)</w:t>
      </w:r>
    </w:p>
    <w:p w14:paraId="3CC20A3F" w14:textId="67DA91BD" w:rsidR="005614DC" w:rsidRPr="00B96F79" w:rsidRDefault="00082292" w:rsidP="00082292">
      <w:pPr>
        <w:pStyle w:val="enumlev1"/>
        <w:rPr>
          <w:lang w:val="ru-RU"/>
        </w:rPr>
      </w:pPr>
      <w:r w:rsidRPr="00082292">
        <w:rPr>
          <w:lang w:val="ru-RU"/>
        </w:rPr>
        <w:t>•</w:t>
      </w:r>
      <w:r>
        <w:rPr>
          <w:lang w:val="ru-RU"/>
        </w:rPr>
        <w:tab/>
      </w:r>
      <w:r w:rsidR="005614DC" w:rsidRPr="00B96F79">
        <w:rPr>
          <w:lang w:val="ru-RU"/>
        </w:rPr>
        <w:t>Рекомендация Y.FMSC-IUSU-arch "Конвергенция фиксированной, подвижной и спутниковой связи</w:t>
      </w:r>
      <w:r w:rsidR="009F6AB8">
        <w:rPr>
          <w:lang w:val="ru-RU"/>
        </w:rPr>
        <w:t> </w:t>
      </w:r>
      <w:r w:rsidR="005614DC" w:rsidRPr="00B96F79">
        <w:rPr>
          <w:lang w:val="ru-RU"/>
        </w:rPr>
        <w:t>– Усовершенствованная архитектура сетей IMT-2020 и дальнейших поколений для</w:t>
      </w:r>
      <w:r w:rsidR="009F6AB8">
        <w:rPr>
          <w:lang w:val="ru-RU"/>
        </w:rPr>
        <w:t> </w:t>
      </w:r>
      <w:r w:rsidR="005614DC" w:rsidRPr="00B96F79">
        <w:rPr>
          <w:lang w:val="ru-RU"/>
        </w:rPr>
        <w:t>поддержки интегрированных и ориентированных на пользователя модулей обслуживания" (Вопрос 23/13)</w:t>
      </w:r>
    </w:p>
    <w:p w14:paraId="7B0FDF4F" w14:textId="52E3634E" w:rsidR="005614DC" w:rsidRPr="00B96F79" w:rsidRDefault="005614DC" w:rsidP="00082292">
      <w:pPr>
        <w:pStyle w:val="Headingb"/>
        <w:rPr>
          <w:lang w:val="ru-RU"/>
        </w:rPr>
      </w:pPr>
      <w:r w:rsidRPr="00B96F79">
        <w:rPr>
          <w:lang w:val="ru-RU"/>
        </w:rPr>
        <w:t>РГ 2/13</w:t>
      </w:r>
    </w:p>
    <w:p w14:paraId="2AF6E465" w14:textId="4B6132D3" w:rsidR="005614DC" w:rsidRPr="00B96F79" w:rsidRDefault="00082292" w:rsidP="00082292">
      <w:pPr>
        <w:pStyle w:val="enumlev1"/>
        <w:rPr>
          <w:lang w:val="ru-RU"/>
        </w:rPr>
      </w:pPr>
      <w:r w:rsidRPr="00082292">
        <w:rPr>
          <w:lang w:val="ru-RU"/>
        </w:rPr>
        <w:t>•</w:t>
      </w:r>
      <w:r>
        <w:rPr>
          <w:lang w:val="ru-RU"/>
        </w:rPr>
        <w:tab/>
      </w:r>
      <w:r w:rsidR="005614DC" w:rsidRPr="00B96F79">
        <w:rPr>
          <w:lang w:val="ru-RU"/>
        </w:rPr>
        <w:t>Рекомендация Y.FaaS-reqts "Облачные вычисления – Функциональные требования к функции как услуге" (Вопрос 17/13)</w:t>
      </w:r>
    </w:p>
    <w:p w14:paraId="5CA4B28F" w14:textId="4715F8F8" w:rsidR="005614DC" w:rsidRPr="00B96F79" w:rsidRDefault="00082292" w:rsidP="00082292">
      <w:pPr>
        <w:pStyle w:val="enumlev1"/>
        <w:rPr>
          <w:lang w:val="ru-RU"/>
        </w:rPr>
      </w:pPr>
      <w:r w:rsidRPr="00082292">
        <w:rPr>
          <w:lang w:val="ru-RU"/>
        </w:rPr>
        <w:t>•</w:t>
      </w:r>
      <w:r>
        <w:rPr>
          <w:lang w:val="ru-RU"/>
        </w:rPr>
        <w:tab/>
      </w:r>
      <w:r w:rsidR="005614DC" w:rsidRPr="00B96F79">
        <w:rPr>
          <w:lang w:val="ru-RU"/>
        </w:rPr>
        <w:t>Рекомендация Y.ecs-reqts "Периферийные вычисления – Функциональные требования к услуге периферийных вычислений" (Вопрос 17/13)</w:t>
      </w:r>
    </w:p>
    <w:p w14:paraId="3562F6CF" w14:textId="79958C73" w:rsidR="005614DC" w:rsidRPr="00B96F79" w:rsidRDefault="00082292" w:rsidP="00082292">
      <w:pPr>
        <w:pStyle w:val="enumlev1"/>
        <w:rPr>
          <w:lang w:val="ru-RU"/>
        </w:rPr>
      </w:pPr>
      <w:r w:rsidRPr="00082292">
        <w:rPr>
          <w:lang w:val="ru-RU"/>
        </w:rPr>
        <w:t>•</w:t>
      </w:r>
      <w:r>
        <w:rPr>
          <w:lang w:val="ru-RU"/>
        </w:rPr>
        <w:tab/>
      </w:r>
      <w:r w:rsidR="005614DC" w:rsidRPr="00B96F79">
        <w:rPr>
          <w:lang w:val="ru-RU"/>
        </w:rPr>
        <w:t>Рекомендация Y.3510-rev "Требования к инфраструктуре облачных вычислений" (Вопрос</w:t>
      </w:r>
      <w:r w:rsidR="009F6AB8">
        <w:rPr>
          <w:lang w:val="ru-RU"/>
        </w:rPr>
        <w:t> </w:t>
      </w:r>
      <w:r w:rsidR="005614DC" w:rsidRPr="00B96F79">
        <w:rPr>
          <w:lang w:val="ru-RU"/>
        </w:rPr>
        <w:t>17/13)</w:t>
      </w:r>
    </w:p>
    <w:p w14:paraId="30A33B64" w14:textId="3DE3D54C" w:rsidR="005614DC" w:rsidRPr="00B96F79" w:rsidRDefault="00082292" w:rsidP="00082292">
      <w:pPr>
        <w:pStyle w:val="enumlev1"/>
        <w:rPr>
          <w:lang w:val="ru-RU"/>
        </w:rPr>
      </w:pPr>
      <w:r w:rsidRPr="00082292">
        <w:rPr>
          <w:lang w:val="ru-RU"/>
        </w:rPr>
        <w:t>•</w:t>
      </w:r>
      <w:r>
        <w:rPr>
          <w:lang w:val="ru-RU"/>
        </w:rPr>
        <w:tab/>
      </w:r>
      <w:r w:rsidR="005614DC" w:rsidRPr="00B96F79">
        <w:rPr>
          <w:lang w:val="ru-RU"/>
        </w:rPr>
        <w:t>Рекомендация Y.cmi-arch "Облачные вычисления – Функциональная архитектура управления контейнерами при межоблачном взаимодействии" (Вопрос 18/13)</w:t>
      </w:r>
    </w:p>
    <w:p w14:paraId="012A3D27" w14:textId="687A8B57" w:rsidR="005614DC" w:rsidRPr="00B96F79" w:rsidRDefault="00082292" w:rsidP="00082292">
      <w:pPr>
        <w:pStyle w:val="enumlev1"/>
        <w:rPr>
          <w:lang w:val="ru-RU"/>
        </w:rPr>
      </w:pPr>
      <w:r w:rsidRPr="00082292">
        <w:rPr>
          <w:lang w:val="ru-RU"/>
        </w:rPr>
        <w:t>•</w:t>
      </w:r>
      <w:r>
        <w:rPr>
          <w:lang w:val="ru-RU"/>
        </w:rPr>
        <w:tab/>
      </w:r>
      <w:r w:rsidR="005614DC" w:rsidRPr="00B96F79">
        <w:rPr>
          <w:lang w:val="ru-RU"/>
        </w:rPr>
        <w:t>Рекомендация Y.ccm-arch "Облачные вычисления – Функциональная архитектура контейнеров и управления ими" (Вопрос 18/13)</w:t>
      </w:r>
    </w:p>
    <w:p w14:paraId="4C78C221" w14:textId="4040746D" w:rsidR="005614DC" w:rsidRPr="00B96F79" w:rsidRDefault="00082292" w:rsidP="00082292">
      <w:pPr>
        <w:pStyle w:val="enumlev1"/>
        <w:rPr>
          <w:lang w:val="ru-RU"/>
        </w:rPr>
      </w:pPr>
      <w:r w:rsidRPr="00082292">
        <w:rPr>
          <w:lang w:val="ru-RU"/>
        </w:rPr>
        <w:t>•</w:t>
      </w:r>
      <w:r>
        <w:rPr>
          <w:lang w:val="ru-RU"/>
        </w:rPr>
        <w:tab/>
      </w:r>
      <w:r w:rsidR="005614DC" w:rsidRPr="00B96F79">
        <w:rPr>
          <w:lang w:val="ru-RU"/>
        </w:rPr>
        <w:t>Рекомендация Y.rs-frame "Облачные вычисления – Структура планирования ресурсов между несколькими поставщиками облачных услуг и функциональные требования к такому планированию" (Вопрос 19/13)</w:t>
      </w:r>
    </w:p>
    <w:p w14:paraId="4FBC5856" w14:textId="15A691BA" w:rsidR="005614DC" w:rsidRPr="00B96F79" w:rsidRDefault="005614DC" w:rsidP="00082292">
      <w:pPr>
        <w:pStyle w:val="Headingb"/>
        <w:rPr>
          <w:lang w:val="ru-RU"/>
        </w:rPr>
      </w:pPr>
      <w:r w:rsidRPr="00B96F79">
        <w:rPr>
          <w:lang w:val="ru-RU"/>
        </w:rPr>
        <w:t>РГ 3/13</w:t>
      </w:r>
    </w:p>
    <w:p w14:paraId="0795B336" w14:textId="438EB72D" w:rsidR="005614DC" w:rsidRPr="00B96F79" w:rsidRDefault="00082292" w:rsidP="00082292">
      <w:pPr>
        <w:pStyle w:val="enumlev1"/>
        <w:rPr>
          <w:lang w:val="ru-RU"/>
        </w:rPr>
      </w:pPr>
      <w:r w:rsidRPr="00082292">
        <w:rPr>
          <w:lang w:val="ru-RU"/>
        </w:rPr>
        <w:t>•</w:t>
      </w:r>
      <w:r>
        <w:rPr>
          <w:lang w:val="ru-RU"/>
        </w:rPr>
        <w:tab/>
      </w:r>
      <w:r w:rsidR="005614DC" w:rsidRPr="00B96F79">
        <w:rPr>
          <w:lang w:val="ru-RU"/>
        </w:rPr>
        <w:t>Рекомендация Y.NCE-DAICC "Расширение возможностей сетей для распределенных вычислительных центров с применением искусственного интеллекта в NGNe" (Вопрос</w:t>
      </w:r>
      <w:r w:rsidR="009F6AB8">
        <w:rPr>
          <w:lang w:val="ru-RU"/>
        </w:rPr>
        <w:t> </w:t>
      </w:r>
      <w:r w:rsidR="005614DC" w:rsidRPr="00B96F79">
        <w:rPr>
          <w:lang w:val="ru-RU"/>
        </w:rPr>
        <w:t>2/13)</w:t>
      </w:r>
    </w:p>
    <w:p w14:paraId="1508DB89" w14:textId="4B3B667D" w:rsidR="005614DC" w:rsidRPr="00B96F79" w:rsidRDefault="00082292" w:rsidP="00082292">
      <w:pPr>
        <w:pStyle w:val="enumlev1"/>
        <w:rPr>
          <w:lang w:val="ru-RU"/>
        </w:rPr>
      </w:pPr>
      <w:r w:rsidRPr="00082292">
        <w:rPr>
          <w:lang w:val="ru-RU"/>
        </w:rPr>
        <w:t>•</w:t>
      </w:r>
      <w:r>
        <w:rPr>
          <w:lang w:val="ru-RU"/>
        </w:rPr>
        <w:tab/>
      </w:r>
      <w:r w:rsidR="005614DC" w:rsidRPr="00B96F79">
        <w:rPr>
          <w:lang w:val="ru-RU"/>
        </w:rPr>
        <w:t>Рекомендация Y.S-NICE-DLT-arch "Функциональная архитектура распределенной S-NICE на</w:t>
      </w:r>
      <w:r w:rsidR="009F6AB8">
        <w:rPr>
          <w:lang w:val="ru-RU"/>
        </w:rPr>
        <w:t> </w:t>
      </w:r>
      <w:r w:rsidR="005614DC" w:rsidRPr="00B96F79">
        <w:rPr>
          <w:lang w:val="ru-RU"/>
        </w:rPr>
        <w:t>основе DLT" (Вопрос 2/13)</w:t>
      </w:r>
    </w:p>
    <w:p w14:paraId="0FDAE419" w14:textId="77D9687D" w:rsidR="005614DC" w:rsidRPr="00B96F79" w:rsidRDefault="00082292" w:rsidP="00082292">
      <w:pPr>
        <w:pStyle w:val="enumlev1"/>
        <w:rPr>
          <w:lang w:val="ru-RU"/>
        </w:rPr>
      </w:pPr>
      <w:r w:rsidRPr="00082292">
        <w:rPr>
          <w:lang w:val="ru-RU"/>
        </w:rPr>
        <w:t>•</w:t>
      </w:r>
      <w:r>
        <w:rPr>
          <w:lang w:val="ru-RU"/>
        </w:rPr>
        <w:tab/>
      </w:r>
      <w:r w:rsidR="005614DC" w:rsidRPr="00B96F79">
        <w:rPr>
          <w:lang w:val="ru-RU"/>
        </w:rPr>
        <w:t xml:space="preserve">Рекомендация Y.CPN-TP-arch "Требования к платформе транзакций в сетях вычислительных мощностей и </w:t>
      </w:r>
      <w:r w:rsidR="005614DC">
        <w:rPr>
          <w:lang w:val="ru-RU"/>
        </w:rPr>
        <w:t xml:space="preserve">ее </w:t>
      </w:r>
      <w:r w:rsidR="005614DC" w:rsidRPr="00B96F79">
        <w:rPr>
          <w:lang w:val="ru-RU"/>
        </w:rPr>
        <w:t>функциональная архитектура" (Вопрос 2/13)</w:t>
      </w:r>
    </w:p>
    <w:p w14:paraId="5B6D57F1" w14:textId="2B81E137" w:rsidR="005614DC" w:rsidRPr="00B96F79" w:rsidRDefault="00082292" w:rsidP="00082292">
      <w:pPr>
        <w:pStyle w:val="enumlev1"/>
        <w:rPr>
          <w:lang w:val="ru-RU"/>
        </w:rPr>
      </w:pPr>
      <w:r w:rsidRPr="00082292">
        <w:rPr>
          <w:lang w:val="ru-RU"/>
        </w:rPr>
        <w:t>•</w:t>
      </w:r>
      <w:r>
        <w:rPr>
          <w:lang w:val="ru-RU"/>
        </w:rPr>
        <w:tab/>
      </w:r>
      <w:r w:rsidR="005614DC" w:rsidRPr="00B96F79">
        <w:rPr>
          <w:lang w:val="ru-RU"/>
        </w:rPr>
        <w:t>Рекомендация Y.CPN-CL-arch "Требования к уровн</w:t>
      </w:r>
      <w:r w:rsidR="005614DC">
        <w:rPr>
          <w:lang w:val="ru-RU"/>
        </w:rPr>
        <w:t>ю</w:t>
      </w:r>
      <w:r w:rsidR="005614DC" w:rsidRPr="00B96F79">
        <w:rPr>
          <w:lang w:val="ru-RU"/>
        </w:rPr>
        <w:t xml:space="preserve"> управления CPN для сетевых ресурсов в</w:t>
      </w:r>
      <w:r w:rsidR="009F6AB8">
        <w:rPr>
          <w:lang w:val="ru-RU"/>
        </w:rPr>
        <w:t> </w:t>
      </w:r>
      <w:r w:rsidR="005614DC" w:rsidRPr="00B96F79">
        <w:rPr>
          <w:lang w:val="ru-RU"/>
        </w:rPr>
        <w:t xml:space="preserve">NGNe </w:t>
      </w:r>
      <w:r w:rsidR="005614DC">
        <w:rPr>
          <w:lang w:val="ru-RU"/>
        </w:rPr>
        <w:t xml:space="preserve">и его </w:t>
      </w:r>
      <w:r w:rsidR="005614DC" w:rsidRPr="00B96F79">
        <w:rPr>
          <w:lang w:val="ru-RU"/>
        </w:rPr>
        <w:t>архитектура" (Вопрос 2/13)</w:t>
      </w:r>
    </w:p>
    <w:p w14:paraId="0CD38F9F" w14:textId="5C9D8A2A" w:rsidR="005614DC" w:rsidRPr="00B96F79" w:rsidRDefault="00082292" w:rsidP="00082292">
      <w:pPr>
        <w:pStyle w:val="enumlev1"/>
        <w:rPr>
          <w:lang w:val="ru-RU"/>
        </w:rPr>
      </w:pPr>
      <w:r w:rsidRPr="00082292">
        <w:rPr>
          <w:lang w:val="ru-RU"/>
        </w:rPr>
        <w:t>•</w:t>
      </w:r>
      <w:r>
        <w:rPr>
          <w:lang w:val="ru-RU"/>
        </w:rPr>
        <w:tab/>
      </w:r>
      <w:r w:rsidR="005614DC" w:rsidRPr="00B96F79">
        <w:rPr>
          <w:lang w:val="ru-RU"/>
        </w:rPr>
        <w:t xml:space="preserve">Добавление Y.Suppl.NGNe-UC-SCE "Добавление к серии Y.2300: Сценарии расширения возможностей </w:t>
      </w:r>
      <w:proofErr w:type="spellStart"/>
      <w:r w:rsidR="005614DC" w:rsidRPr="00332227">
        <w:t>NGNe</w:t>
      </w:r>
      <w:proofErr w:type="spellEnd"/>
      <w:r w:rsidR="005614DC" w:rsidRPr="00B96F79">
        <w:rPr>
          <w:lang w:val="ru-RU"/>
        </w:rPr>
        <w:t xml:space="preserve"> на основе услуг" (Вопрос 2/13)</w:t>
      </w:r>
    </w:p>
    <w:p w14:paraId="2B397CC9" w14:textId="7EB249D2" w:rsidR="005614DC" w:rsidRPr="00B96F79" w:rsidRDefault="00082292" w:rsidP="00082292">
      <w:pPr>
        <w:pStyle w:val="enumlev1"/>
        <w:rPr>
          <w:lang w:val="ru-RU"/>
        </w:rPr>
      </w:pPr>
      <w:r w:rsidRPr="00082292">
        <w:rPr>
          <w:lang w:val="ru-RU"/>
        </w:rPr>
        <w:t>•</w:t>
      </w:r>
      <w:r>
        <w:rPr>
          <w:lang w:val="ru-RU"/>
        </w:rPr>
        <w:tab/>
      </w:r>
      <w:r w:rsidR="005614DC" w:rsidRPr="00B96F79">
        <w:rPr>
          <w:lang w:val="ru-RU"/>
        </w:rPr>
        <w:t>Рекомендация Y.bDDN-DTMec "Организация ориентированных на большие данные сетей</w:t>
      </w:r>
      <w:r w:rsidR="009F6AB8">
        <w:rPr>
          <w:lang w:val="ru-RU"/>
        </w:rPr>
        <w:t> </w:t>
      </w:r>
      <w:r w:rsidR="005614DC" w:rsidRPr="00B96F79">
        <w:rPr>
          <w:lang w:val="ru-RU"/>
        </w:rPr>
        <w:t>– Механизм передачи данных" (Вопрос 7/13)</w:t>
      </w:r>
    </w:p>
    <w:p w14:paraId="5775036F" w14:textId="22627A44" w:rsidR="005614DC" w:rsidRPr="00B96F79" w:rsidRDefault="00082292" w:rsidP="00082292">
      <w:pPr>
        <w:pStyle w:val="enumlev1"/>
        <w:rPr>
          <w:lang w:val="ru-RU"/>
        </w:rPr>
      </w:pPr>
      <w:r w:rsidRPr="00082292">
        <w:rPr>
          <w:lang w:val="ru-RU"/>
        </w:rPr>
        <w:t>•</w:t>
      </w:r>
      <w:r>
        <w:rPr>
          <w:lang w:val="ru-RU"/>
        </w:rPr>
        <w:tab/>
      </w:r>
      <w:r w:rsidR="005614DC" w:rsidRPr="00B96F79">
        <w:rPr>
          <w:lang w:val="ru-RU"/>
        </w:rPr>
        <w:t>Рекомендация Y.bDDN-MecArch-KC "Организация определяемых большими данными сетей</w:t>
      </w:r>
      <w:r w:rsidR="009F6AB8">
        <w:rPr>
          <w:lang w:val="ru-RU"/>
        </w:rPr>
        <w:t> </w:t>
      </w:r>
      <w:r w:rsidR="005614DC" w:rsidRPr="00B96F79">
        <w:rPr>
          <w:lang w:val="ru-RU"/>
        </w:rPr>
        <w:t>– Архитектура и механизм конструирования знаний" (Вопрос 7/13)</w:t>
      </w:r>
    </w:p>
    <w:p w14:paraId="3F11A00D" w14:textId="0B9E9DCE" w:rsidR="005614DC" w:rsidRPr="00B96F79" w:rsidRDefault="00082292" w:rsidP="00082292">
      <w:pPr>
        <w:pStyle w:val="enumlev1"/>
        <w:rPr>
          <w:lang w:val="ru-RU"/>
        </w:rPr>
      </w:pPr>
      <w:r w:rsidRPr="00082292">
        <w:rPr>
          <w:lang w:val="ru-RU"/>
        </w:rPr>
        <w:t>•</w:t>
      </w:r>
      <w:r>
        <w:rPr>
          <w:lang w:val="ru-RU"/>
        </w:rPr>
        <w:tab/>
      </w:r>
      <w:r w:rsidR="005614DC" w:rsidRPr="00B96F79">
        <w:rPr>
          <w:lang w:val="ru-RU"/>
        </w:rPr>
        <w:t xml:space="preserve">Рекомендация Y.ICN-UP "Организация информационно-ориентированных сетей в сетях после IMT-2020 – Требования к плоскости пользователя, поддерживающей ICN, и </w:t>
      </w:r>
      <w:r w:rsidR="005614DC">
        <w:rPr>
          <w:lang w:val="ru-RU"/>
        </w:rPr>
        <w:t>ее ф</w:t>
      </w:r>
      <w:r w:rsidR="005614DC" w:rsidRPr="00B96F79">
        <w:rPr>
          <w:lang w:val="ru-RU"/>
        </w:rPr>
        <w:t>ункциональная структура" (Вопрос 22/13)</w:t>
      </w:r>
    </w:p>
    <w:p w14:paraId="2235EDB0" w14:textId="16AAFA51" w:rsidR="005614DC" w:rsidRPr="00B96F79" w:rsidRDefault="00082292" w:rsidP="00082292">
      <w:pPr>
        <w:pStyle w:val="enumlev1"/>
        <w:rPr>
          <w:lang w:val="ru-RU"/>
        </w:rPr>
      </w:pPr>
      <w:r w:rsidRPr="00082292">
        <w:rPr>
          <w:lang w:val="ru-RU"/>
        </w:rPr>
        <w:t>•</w:t>
      </w:r>
      <w:r>
        <w:rPr>
          <w:lang w:val="ru-RU"/>
        </w:rPr>
        <w:tab/>
      </w:r>
      <w:r w:rsidR="005614DC" w:rsidRPr="00B96F79">
        <w:rPr>
          <w:lang w:val="ru-RU"/>
        </w:rPr>
        <w:t>Рекомендация Y.DTN-ModelReq "Сеть цифровых двойников – Общие технические требования к</w:t>
      </w:r>
      <w:r w:rsidR="009F6AB8">
        <w:rPr>
          <w:lang w:val="ru-RU"/>
        </w:rPr>
        <w:t> </w:t>
      </w:r>
      <w:r w:rsidR="005614DC" w:rsidRPr="00B96F79">
        <w:rPr>
          <w:lang w:val="ru-RU"/>
        </w:rPr>
        <w:t>домену модел</w:t>
      </w:r>
      <w:r w:rsidR="005614DC">
        <w:rPr>
          <w:lang w:val="ru-RU"/>
        </w:rPr>
        <w:t>ей</w:t>
      </w:r>
      <w:r w:rsidR="005614DC" w:rsidRPr="00B96F79">
        <w:rPr>
          <w:lang w:val="ru-RU"/>
        </w:rPr>
        <w:t xml:space="preserve"> на уровне цифров</w:t>
      </w:r>
      <w:r w:rsidR="005614DC">
        <w:rPr>
          <w:lang w:val="ru-RU"/>
        </w:rPr>
        <w:t>ого</w:t>
      </w:r>
      <w:r w:rsidR="005614DC" w:rsidRPr="00B96F79">
        <w:rPr>
          <w:lang w:val="ru-RU"/>
        </w:rPr>
        <w:t xml:space="preserve"> двойник</w:t>
      </w:r>
      <w:r w:rsidR="005614DC">
        <w:rPr>
          <w:lang w:val="ru-RU"/>
        </w:rPr>
        <w:t>а</w:t>
      </w:r>
      <w:r w:rsidR="005614DC" w:rsidRPr="00B96F79">
        <w:rPr>
          <w:lang w:val="ru-RU"/>
        </w:rPr>
        <w:t>" (Вопрос 22/13)</w:t>
      </w:r>
    </w:p>
    <w:p w14:paraId="09EC400C" w14:textId="032416C3" w:rsidR="005614DC" w:rsidRPr="00B96F79" w:rsidRDefault="005614DC" w:rsidP="00082292">
      <w:pPr>
        <w:pStyle w:val="Headingb"/>
        <w:rPr>
          <w:lang w:val="ru-RU"/>
        </w:rPr>
      </w:pPr>
      <w:r w:rsidRPr="00B96F79">
        <w:rPr>
          <w:lang w:val="ru-RU"/>
        </w:rPr>
        <w:lastRenderedPageBreak/>
        <w:t>РГ 4/13</w:t>
      </w:r>
    </w:p>
    <w:p w14:paraId="4761CE4C" w14:textId="4EB795F9" w:rsidR="005614DC" w:rsidRPr="00B96F79" w:rsidRDefault="00082292" w:rsidP="00082292">
      <w:pPr>
        <w:pStyle w:val="enumlev1"/>
        <w:rPr>
          <w:lang w:val="ru-RU"/>
        </w:rPr>
      </w:pPr>
      <w:r w:rsidRPr="00082292">
        <w:rPr>
          <w:lang w:val="ru-RU"/>
        </w:rPr>
        <w:t>•</w:t>
      </w:r>
      <w:r>
        <w:rPr>
          <w:lang w:val="ru-RU"/>
        </w:rPr>
        <w:tab/>
      </w:r>
      <w:r w:rsidR="005614DC" w:rsidRPr="00B96F79">
        <w:rPr>
          <w:lang w:val="ru-RU"/>
        </w:rPr>
        <w:t>Рекомендация Y.IMT2020-qos-cec-rf "</w:t>
      </w:r>
      <w:r w:rsidR="005614DC">
        <w:rPr>
          <w:lang w:val="ru-RU"/>
        </w:rPr>
        <w:t>Требования к</w:t>
      </w:r>
      <w:r w:rsidR="005614DC" w:rsidRPr="00B96F79">
        <w:rPr>
          <w:lang w:val="ru-RU"/>
        </w:rPr>
        <w:t xml:space="preserve"> обеспечени</w:t>
      </w:r>
      <w:r w:rsidR="005614DC">
        <w:rPr>
          <w:lang w:val="ru-RU"/>
        </w:rPr>
        <w:t>ю</w:t>
      </w:r>
      <w:r w:rsidR="005614DC" w:rsidRPr="00B96F79">
        <w:rPr>
          <w:lang w:val="ru-RU"/>
        </w:rPr>
        <w:t xml:space="preserve"> QoS для системы совместных вычислений облако</w:t>
      </w:r>
      <w:r w:rsidR="005614DC">
        <w:rPr>
          <w:lang w:val="ru-RU"/>
        </w:rPr>
        <w:t>−</w:t>
      </w:r>
      <w:r w:rsidR="005614DC" w:rsidRPr="00B96F79">
        <w:rPr>
          <w:lang w:val="ru-RU"/>
        </w:rPr>
        <w:t>периферия</w:t>
      </w:r>
      <w:r w:rsidR="005614DC">
        <w:rPr>
          <w:lang w:val="ru-RU"/>
        </w:rPr>
        <w:t>−</w:t>
      </w:r>
      <w:r w:rsidR="005614DC" w:rsidRPr="00B96F79">
        <w:rPr>
          <w:lang w:val="ru-RU"/>
        </w:rPr>
        <w:t xml:space="preserve">устройство и </w:t>
      </w:r>
      <w:r w:rsidR="005614DC">
        <w:rPr>
          <w:lang w:val="ru-RU"/>
        </w:rPr>
        <w:t>его структура</w:t>
      </w:r>
      <w:r w:rsidR="005614DC" w:rsidRPr="00B96F79">
        <w:rPr>
          <w:lang w:val="ru-RU"/>
        </w:rPr>
        <w:t>" (Вопрос 6/13)</w:t>
      </w:r>
    </w:p>
    <w:p w14:paraId="0E340D75" w14:textId="16F4BA99" w:rsidR="005614DC" w:rsidRPr="00B96F79" w:rsidRDefault="00082292" w:rsidP="00082292">
      <w:pPr>
        <w:pStyle w:val="enumlev1"/>
        <w:rPr>
          <w:lang w:val="ru-RU"/>
        </w:rPr>
      </w:pPr>
      <w:r w:rsidRPr="00082292">
        <w:rPr>
          <w:lang w:val="ru-RU"/>
        </w:rPr>
        <w:t>•</w:t>
      </w:r>
      <w:r>
        <w:rPr>
          <w:lang w:val="ru-RU"/>
        </w:rPr>
        <w:tab/>
      </w:r>
      <w:r w:rsidR="005614DC" w:rsidRPr="00B96F79">
        <w:rPr>
          <w:lang w:val="ru-RU"/>
        </w:rPr>
        <w:t>Рекомендация Y.det-qos-req-ml-jrs "Требования к QoS совместного планирования ресурсов на</w:t>
      </w:r>
      <w:r w:rsidR="009F6AB8">
        <w:rPr>
          <w:lang w:val="ru-RU"/>
        </w:rPr>
        <w:t> </w:t>
      </w:r>
      <w:r w:rsidR="005614DC" w:rsidRPr="00B96F79">
        <w:rPr>
          <w:lang w:val="ru-RU"/>
        </w:rPr>
        <w:t>основе машинного обучения для поддержки детерминированных услуг связи в</w:t>
      </w:r>
      <w:r w:rsidR="009F6AB8">
        <w:rPr>
          <w:lang w:val="ru-RU"/>
        </w:rPr>
        <w:t> </w:t>
      </w:r>
      <w:r w:rsidR="005614DC" w:rsidRPr="00B96F79">
        <w:rPr>
          <w:lang w:val="ru-RU"/>
        </w:rPr>
        <w:t xml:space="preserve">неоднородных сетях, включая </w:t>
      </w:r>
      <w:r w:rsidR="005614DC">
        <w:rPr>
          <w:lang w:val="ru-RU"/>
        </w:rPr>
        <w:t xml:space="preserve">сети </w:t>
      </w:r>
      <w:r w:rsidR="005614DC" w:rsidRPr="00B96F79">
        <w:rPr>
          <w:lang w:val="ru-RU"/>
        </w:rPr>
        <w:t>IMT-2020 и дальнейши</w:t>
      </w:r>
      <w:r w:rsidR="005614DC">
        <w:rPr>
          <w:lang w:val="ru-RU"/>
        </w:rPr>
        <w:t>х</w:t>
      </w:r>
      <w:r w:rsidR="005614DC" w:rsidRPr="00B96F79">
        <w:rPr>
          <w:lang w:val="ru-RU"/>
        </w:rPr>
        <w:t xml:space="preserve"> поколени</w:t>
      </w:r>
      <w:r w:rsidR="005614DC">
        <w:rPr>
          <w:lang w:val="ru-RU"/>
        </w:rPr>
        <w:t>й</w:t>
      </w:r>
      <w:r w:rsidR="005614DC" w:rsidRPr="00B96F79">
        <w:rPr>
          <w:lang w:val="ru-RU"/>
        </w:rPr>
        <w:t>" (Вопрос</w:t>
      </w:r>
      <w:r w:rsidR="009F6AB8">
        <w:rPr>
          <w:lang w:val="ru-RU"/>
        </w:rPr>
        <w:t> </w:t>
      </w:r>
      <w:r w:rsidR="005614DC" w:rsidRPr="00B96F79">
        <w:rPr>
          <w:lang w:val="ru-RU"/>
        </w:rPr>
        <w:t>6/13)</w:t>
      </w:r>
    </w:p>
    <w:p w14:paraId="7DF4FECB" w14:textId="5F981BA7" w:rsidR="005614DC" w:rsidRPr="00B96F79" w:rsidRDefault="00082292" w:rsidP="00082292">
      <w:pPr>
        <w:pStyle w:val="enumlev1"/>
        <w:rPr>
          <w:lang w:val="ru-RU"/>
        </w:rPr>
      </w:pPr>
      <w:r w:rsidRPr="00082292">
        <w:rPr>
          <w:lang w:val="ru-RU"/>
        </w:rPr>
        <w:t>•</w:t>
      </w:r>
      <w:r>
        <w:rPr>
          <w:lang w:val="ru-RU"/>
        </w:rPr>
        <w:tab/>
      </w:r>
      <w:r w:rsidR="005614DC" w:rsidRPr="00B96F79">
        <w:rPr>
          <w:lang w:val="ru-RU"/>
        </w:rPr>
        <w:t>Рекомендация Y.IMT2020-QoS-FMSC "Требования к обеспечению QoS для конвергенции сетей фиксированной, подвижной и спутниковой связи</w:t>
      </w:r>
      <w:r w:rsidR="005614DC">
        <w:rPr>
          <w:lang w:val="ru-RU"/>
        </w:rPr>
        <w:t xml:space="preserve">, поддерживаемой </w:t>
      </w:r>
      <w:r w:rsidR="005614DC" w:rsidRPr="00B96F79">
        <w:rPr>
          <w:lang w:val="ru-RU"/>
        </w:rPr>
        <w:t>сет</w:t>
      </w:r>
      <w:r w:rsidR="005614DC">
        <w:rPr>
          <w:lang w:val="ru-RU"/>
        </w:rPr>
        <w:t>ями</w:t>
      </w:r>
      <w:r w:rsidR="005614DC" w:rsidRPr="00B96F79">
        <w:rPr>
          <w:lang w:val="ru-RU"/>
        </w:rPr>
        <w:t xml:space="preserve"> IMT-2020 и</w:t>
      </w:r>
      <w:r w:rsidR="009F6AB8">
        <w:rPr>
          <w:lang w:val="ru-RU"/>
        </w:rPr>
        <w:t> </w:t>
      </w:r>
      <w:r w:rsidR="005614DC" w:rsidRPr="00B96F79">
        <w:rPr>
          <w:lang w:val="ru-RU"/>
        </w:rPr>
        <w:t>дальнейших поколений</w:t>
      </w:r>
      <w:r w:rsidR="005614DC">
        <w:rPr>
          <w:lang w:val="ru-RU"/>
        </w:rPr>
        <w:t>, и его структура</w:t>
      </w:r>
      <w:r w:rsidR="005614DC" w:rsidRPr="00B96F79">
        <w:rPr>
          <w:lang w:val="ru-RU"/>
        </w:rPr>
        <w:t>" (Вопрос 6/13)</w:t>
      </w:r>
    </w:p>
    <w:p w14:paraId="3ADFA1EA" w14:textId="499AC526" w:rsidR="005614DC" w:rsidRPr="00B96F79" w:rsidRDefault="00082292" w:rsidP="00082292">
      <w:pPr>
        <w:pStyle w:val="enumlev1"/>
        <w:rPr>
          <w:lang w:val="ru-RU"/>
        </w:rPr>
      </w:pPr>
      <w:r w:rsidRPr="00082292">
        <w:rPr>
          <w:lang w:val="ru-RU"/>
        </w:rPr>
        <w:t>•</w:t>
      </w:r>
      <w:r>
        <w:rPr>
          <w:lang w:val="ru-RU"/>
        </w:rPr>
        <w:tab/>
      </w:r>
      <w:r w:rsidR="005614DC" w:rsidRPr="00B96F79">
        <w:rPr>
          <w:lang w:val="ru-RU"/>
        </w:rPr>
        <w:t>Рекомендация Y.QKDN-qos-allo "Сети распределения квантовых ключей – Распределение сквозного качества обслуживания" (Вопрос 6/13)</w:t>
      </w:r>
    </w:p>
    <w:p w14:paraId="305364B3" w14:textId="518A2C87" w:rsidR="005614DC" w:rsidRPr="00B96F79" w:rsidRDefault="00082292" w:rsidP="00082292">
      <w:pPr>
        <w:pStyle w:val="enumlev1"/>
        <w:rPr>
          <w:lang w:val="ru-RU"/>
        </w:rPr>
      </w:pPr>
      <w:r w:rsidRPr="00082292">
        <w:rPr>
          <w:lang w:val="ru-RU"/>
        </w:rPr>
        <w:t>•</w:t>
      </w:r>
      <w:r>
        <w:rPr>
          <w:lang w:val="ru-RU"/>
        </w:rPr>
        <w:tab/>
      </w:r>
      <w:r w:rsidR="005614DC" w:rsidRPr="00B96F79">
        <w:rPr>
          <w:lang w:val="ru-RU"/>
        </w:rPr>
        <w:t xml:space="preserve">Рекомендация Y.QKD-TLS "Интеграция распределения квантовых ключей с </w:t>
      </w:r>
      <w:r w:rsidR="005614DC">
        <w:rPr>
          <w:lang w:val="ru-RU"/>
        </w:rPr>
        <w:t xml:space="preserve">протоколом </w:t>
      </w:r>
      <w:r w:rsidR="005614DC" w:rsidRPr="00B96F79">
        <w:rPr>
          <w:lang w:val="ru-RU"/>
        </w:rPr>
        <w:t>безопасност</w:t>
      </w:r>
      <w:r w:rsidR="005614DC">
        <w:rPr>
          <w:lang w:val="ru-RU"/>
        </w:rPr>
        <w:t>и</w:t>
      </w:r>
      <w:r w:rsidR="005614DC" w:rsidRPr="00B96F79">
        <w:rPr>
          <w:lang w:val="ru-RU"/>
        </w:rPr>
        <w:t xml:space="preserve"> транспортного уровня версии 1.3" (Вопрос 16/13)</w:t>
      </w:r>
    </w:p>
    <w:p w14:paraId="0A4B06F0" w14:textId="3DBA1174" w:rsidR="005614DC" w:rsidRPr="00B96F79" w:rsidRDefault="00082292" w:rsidP="00082292">
      <w:pPr>
        <w:pStyle w:val="enumlev1"/>
        <w:rPr>
          <w:lang w:val="ru-RU"/>
        </w:rPr>
      </w:pPr>
      <w:r w:rsidRPr="00082292">
        <w:rPr>
          <w:lang w:val="ru-RU"/>
        </w:rPr>
        <w:t>•</w:t>
      </w:r>
      <w:r>
        <w:rPr>
          <w:lang w:val="ru-RU"/>
        </w:rPr>
        <w:tab/>
      </w:r>
      <w:r w:rsidR="005614DC" w:rsidRPr="00B96F79">
        <w:rPr>
          <w:lang w:val="ru-RU"/>
        </w:rPr>
        <w:t>Рекомендация Y.QKD-IPsec-fr "Структура интеграции распределения квантовых ключей и IPSec" (Вопрос</w:t>
      </w:r>
      <w:r w:rsidR="009F6AB8">
        <w:rPr>
          <w:lang w:val="ru-RU"/>
        </w:rPr>
        <w:t> </w:t>
      </w:r>
      <w:r w:rsidR="005614DC" w:rsidRPr="00B96F79">
        <w:rPr>
          <w:lang w:val="ru-RU"/>
        </w:rPr>
        <w:t>16/13)</w:t>
      </w:r>
    </w:p>
    <w:p w14:paraId="7B55EBD7" w14:textId="75D39F84" w:rsidR="005614DC" w:rsidRPr="00B96F79" w:rsidRDefault="00082292" w:rsidP="00082292">
      <w:pPr>
        <w:pStyle w:val="enumlev1"/>
        <w:rPr>
          <w:lang w:val="ru-RU"/>
        </w:rPr>
      </w:pPr>
      <w:r w:rsidRPr="00082292">
        <w:rPr>
          <w:lang w:val="ru-RU"/>
        </w:rPr>
        <w:t>•</w:t>
      </w:r>
      <w:r>
        <w:rPr>
          <w:lang w:val="ru-RU"/>
        </w:rPr>
        <w:tab/>
      </w:r>
      <w:r w:rsidR="005614DC" w:rsidRPr="00B96F79">
        <w:rPr>
          <w:lang w:val="ru-RU"/>
        </w:rPr>
        <w:t>Добавление Y.Supp.QKDNmc-UC "Сценарии использования многоточечной координации в</w:t>
      </w:r>
      <w:r w:rsidR="009F6AB8">
        <w:rPr>
          <w:lang w:val="ru-RU"/>
        </w:rPr>
        <w:t> </w:t>
      </w:r>
      <w:r w:rsidR="005614DC" w:rsidRPr="00B96F79">
        <w:rPr>
          <w:lang w:val="ru-RU"/>
        </w:rPr>
        <w:t>QKDN" (Вопрос 16/13)</w:t>
      </w:r>
    </w:p>
    <w:p w14:paraId="2A45A253" w14:textId="77777777" w:rsidR="005614DC" w:rsidRPr="00B96F79" w:rsidRDefault="005614DC" w:rsidP="00082292">
      <w:pPr>
        <w:rPr>
          <w:lang w:val="ru-RU"/>
        </w:rPr>
      </w:pPr>
      <w:r w:rsidRPr="00B96F79">
        <w:rPr>
          <w:lang w:val="ru-RU"/>
        </w:rPr>
        <w:t>Повестка дня собраний Рабочих групп 1/13, 2/13, 3/13 и 4/13 включает также рассмотрение новых направлений работы, исходящих заявлений о взаимодействии и будущих планов работы.</w:t>
      </w:r>
    </w:p>
    <w:p w14:paraId="4C711082" w14:textId="35476311" w:rsidR="005614DC" w:rsidRPr="00B96F79" w:rsidRDefault="005614DC" w:rsidP="00082292">
      <w:pPr>
        <w:rPr>
          <w:lang w:val="ru-RU"/>
        </w:rPr>
      </w:pPr>
      <w:r w:rsidRPr="00B96F79">
        <w:rPr>
          <w:lang w:val="ru-RU"/>
        </w:rPr>
        <w:t xml:space="preserve">Практическая информация о собраниях приведена в </w:t>
      </w:r>
      <w:r w:rsidRPr="00B96F79">
        <w:rPr>
          <w:b/>
          <w:bCs/>
          <w:lang w:val="ru-RU"/>
        </w:rPr>
        <w:t>Приложении A</w:t>
      </w:r>
      <w:r w:rsidRPr="00B96F79">
        <w:rPr>
          <w:lang w:val="ru-RU"/>
        </w:rPr>
        <w:t xml:space="preserve">. Проект </w:t>
      </w:r>
      <w:r w:rsidRPr="00B96F79">
        <w:rPr>
          <w:b/>
          <w:bCs/>
          <w:lang w:val="ru-RU"/>
        </w:rPr>
        <w:t>повестки дня</w:t>
      </w:r>
      <w:r w:rsidRPr="00B96F79">
        <w:rPr>
          <w:lang w:val="ru-RU"/>
        </w:rPr>
        <w:t xml:space="preserve"> собраний, подготовленный председателями Рабочих групп 1/13, 2/13, 3/13 и 4/13, содержится в</w:t>
      </w:r>
      <w:r w:rsidR="009F6AB8">
        <w:rPr>
          <w:lang w:val="ru-RU"/>
        </w:rPr>
        <w:t> </w:t>
      </w:r>
      <w:r w:rsidRPr="00B96F79">
        <w:rPr>
          <w:b/>
          <w:bCs/>
          <w:lang w:val="ru-RU"/>
        </w:rPr>
        <w:t>Приложении</w:t>
      </w:r>
      <w:r w:rsidR="00082292">
        <w:rPr>
          <w:b/>
          <w:bCs/>
          <w:lang w:val="en-US"/>
        </w:rPr>
        <w:t> </w:t>
      </w:r>
      <w:r w:rsidRPr="00B96F79">
        <w:rPr>
          <w:b/>
          <w:bCs/>
          <w:lang w:val="ru-RU"/>
        </w:rPr>
        <w:t>В</w:t>
      </w:r>
      <w:r w:rsidRPr="00B96F79">
        <w:rPr>
          <w:lang w:val="ru-RU"/>
        </w:rPr>
        <w:t>.</w:t>
      </w:r>
    </w:p>
    <w:p w14:paraId="333AC9BB" w14:textId="4AC53734" w:rsidR="005614DC" w:rsidRPr="00B96F79" w:rsidRDefault="005614DC" w:rsidP="00082292">
      <w:pPr>
        <w:pStyle w:val="Headingb"/>
        <w:spacing w:after="120"/>
        <w:rPr>
          <w:lang w:val="ru-RU"/>
        </w:rPr>
      </w:pPr>
      <w:r w:rsidRPr="00B96F79">
        <w:rPr>
          <w:lang w:val="ru-RU"/>
        </w:rPr>
        <w:t>Основные предельные сроки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810"/>
      </w:tblGrid>
      <w:tr w:rsidR="005614DC" w:rsidRPr="00A7194C" w14:paraId="2550DB8E" w14:textId="77777777" w:rsidTr="006B134C">
        <w:tc>
          <w:tcPr>
            <w:tcW w:w="1838" w:type="dxa"/>
          </w:tcPr>
          <w:p w14:paraId="7159EAD7" w14:textId="23F9CE69" w:rsidR="005614DC" w:rsidRPr="005614DC" w:rsidRDefault="005614DC" w:rsidP="006B134C">
            <w:pPr>
              <w:pStyle w:val="TableText0"/>
              <w:rPr>
                <w:rFonts w:asciiTheme="minorHAnsi" w:hAnsiTheme="minorHAnsi" w:cstheme="minorHAnsi"/>
                <w:sz w:val="20"/>
                <w:lang w:val="ru-RU"/>
              </w:rPr>
            </w:pPr>
            <w:r w:rsidRPr="005614DC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>4 января 2026 г</w:t>
            </w:r>
            <w:r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>.</w:t>
            </w:r>
          </w:p>
        </w:tc>
        <w:tc>
          <w:tcPr>
            <w:tcW w:w="7810" w:type="dxa"/>
          </w:tcPr>
          <w:p w14:paraId="21932721" w14:textId="3151F78A" w:rsidR="005614DC" w:rsidRPr="005614DC" w:rsidRDefault="005614DC" w:rsidP="005614DC">
            <w:pPr>
              <w:pStyle w:val="TableText0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rFonts w:asciiTheme="minorHAnsi" w:hAnsiTheme="minorHAnsi" w:cstheme="minorHAnsi"/>
                <w:sz w:val="20"/>
                <w:lang w:val="ru-RU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>−</w:t>
            </w:r>
            <w:r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ab/>
            </w:r>
            <w:hyperlink r:id="rId22" w:history="1">
              <w:r w:rsidRPr="005614DC">
                <w:rPr>
                  <w:rStyle w:val="Hyperlink"/>
                  <w:rFonts w:asciiTheme="minorHAnsi" w:hAnsiTheme="minorHAnsi" w:cstheme="minorHAnsi"/>
                  <w:sz w:val="20"/>
                  <w:lang w:val="ru-RU"/>
                </w:rPr>
                <w:t>Представлени</w:t>
              </w:r>
              <w:r w:rsidRPr="005614DC">
                <w:rPr>
                  <w:rStyle w:val="Hyperlink"/>
                  <w:rFonts w:asciiTheme="minorHAnsi" w:hAnsiTheme="minorHAnsi" w:cstheme="minorHAnsi"/>
                  <w:sz w:val="20"/>
                  <w:lang w:val="ru-RU"/>
                </w:rPr>
                <w:t>е</w:t>
              </w:r>
              <w:r w:rsidRPr="005614DC">
                <w:rPr>
                  <w:rStyle w:val="Hyperlink"/>
                  <w:rFonts w:asciiTheme="minorHAnsi" w:hAnsiTheme="minorHAnsi" w:cstheme="minorHAnsi"/>
                  <w:sz w:val="20"/>
                  <w:lang w:val="ru-RU"/>
                </w:rPr>
                <w:t xml:space="preserve"> Членами МСЭ-T вкладов</w:t>
              </w:r>
            </w:hyperlink>
            <w:r w:rsidRPr="005614DC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>, для которых запрашивается письменный перевод</w:t>
            </w:r>
            <w:hyperlink r:id="rId23" w:history="1"/>
          </w:p>
        </w:tc>
      </w:tr>
      <w:tr w:rsidR="005614DC" w:rsidRPr="00A7194C" w14:paraId="628AE376" w14:textId="77777777" w:rsidTr="006B134C">
        <w:tc>
          <w:tcPr>
            <w:tcW w:w="1838" w:type="dxa"/>
          </w:tcPr>
          <w:p w14:paraId="2A03A3C4" w14:textId="10B4D6AE" w:rsidR="005614DC" w:rsidRPr="005614DC" w:rsidRDefault="005614DC" w:rsidP="006B134C">
            <w:pPr>
              <w:pStyle w:val="TableText0"/>
              <w:rPr>
                <w:rFonts w:asciiTheme="minorHAnsi" w:hAnsiTheme="minorHAnsi" w:cstheme="minorHAnsi"/>
                <w:sz w:val="20"/>
                <w:lang w:val="ru-RU"/>
              </w:rPr>
            </w:pPr>
            <w:r w:rsidRPr="005614DC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>27 января 2026 г</w:t>
            </w:r>
            <w:r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>.</w:t>
            </w:r>
          </w:p>
        </w:tc>
        <w:tc>
          <w:tcPr>
            <w:tcW w:w="7810" w:type="dxa"/>
          </w:tcPr>
          <w:p w14:paraId="68AE4D20" w14:textId="036E0615" w:rsidR="005614DC" w:rsidRPr="005614DC" w:rsidRDefault="005614DC" w:rsidP="005614DC">
            <w:pPr>
              <w:pStyle w:val="TableText0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rFonts w:asciiTheme="minorHAnsi" w:hAnsiTheme="minorHAnsi" w:cstheme="minorHAnsi"/>
                <w:sz w:val="20"/>
                <w:lang w:val="ru-RU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>−</w:t>
            </w:r>
            <w:r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ab/>
            </w:r>
            <w:r w:rsidRPr="005614DC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 xml:space="preserve">Предварительная регистрация (через онлайновую форму регистрации на </w:t>
            </w:r>
            <w:hyperlink r:id="rId24" w:history="1">
              <w:r w:rsidRPr="005614DC">
                <w:rPr>
                  <w:rStyle w:val="Hyperlink"/>
                  <w:rFonts w:asciiTheme="minorHAnsi" w:hAnsiTheme="minorHAnsi" w:cstheme="minorHAnsi"/>
                  <w:sz w:val="20"/>
                  <w:lang w:val="ru-RU"/>
                </w:rPr>
                <w:t>домашней страниц</w:t>
              </w:r>
              <w:r w:rsidRPr="005614DC">
                <w:rPr>
                  <w:rStyle w:val="Hyperlink"/>
                  <w:rFonts w:asciiTheme="minorHAnsi" w:hAnsiTheme="minorHAnsi" w:cstheme="minorHAnsi"/>
                  <w:sz w:val="20"/>
                  <w:lang w:val="ru-RU"/>
                </w:rPr>
                <w:t>е</w:t>
              </w:r>
              <w:r w:rsidRPr="005614DC">
                <w:rPr>
                  <w:rStyle w:val="Hyperlink"/>
                  <w:rFonts w:asciiTheme="minorHAnsi" w:hAnsiTheme="minorHAnsi" w:cstheme="minorHAnsi"/>
                  <w:sz w:val="20"/>
                  <w:lang w:val="ru-RU"/>
                </w:rPr>
                <w:t xml:space="preserve"> Исследовательской комиссии</w:t>
              </w:r>
            </w:hyperlink>
            <w:r w:rsidRPr="005614DC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>)</w:t>
            </w:r>
            <w:hyperlink r:id="rId25" w:history="1"/>
          </w:p>
          <w:p w14:paraId="01D1A3F0" w14:textId="30923FC0" w:rsidR="005614DC" w:rsidRPr="005614DC" w:rsidRDefault="005614DC" w:rsidP="005614DC">
            <w:pPr>
              <w:pStyle w:val="TableText0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rFonts w:asciiTheme="minorHAnsi" w:hAnsiTheme="minorHAnsi" w:cstheme="minorHAnsi"/>
                <w:sz w:val="20"/>
                <w:lang w:val="ru-RU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>−</w:t>
            </w:r>
            <w:r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ab/>
            </w:r>
            <w:r w:rsidRPr="005614DC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>Представление запросов о письмах для содействия в получении визы (через онлайновую форму регистрации; см. подробную информацию в Приложении A)</w:t>
            </w:r>
          </w:p>
        </w:tc>
      </w:tr>
      <w:tr w:rsidR="005614DC" w:rsidRPr="00A7194C" w14:paraId="0CE87116" w14:textId="77777777" w:rsidTr="006B134C">
        <w:tc>
          <w:tcPr>
            <w:tcW w:w="1838" w:type="dxa"/>
          </w:tcPr>
          <w:p w14:paraId="05450555" w14:textId="03C643AC" w:rsidR="005614DC" w:rsidRPr="005614DC" w:rsidRDefault="005614DC" w:rsidP="006B134C">
            <w:pPr>
              <w:pStyle w:val="TableText0"/>
              <w:rPr>
                <w:rFonts w:asciiTheme="minorHAnsi" w:hAnsiTheme="minorHAnsi" w:cstheme="minorHAnsi"/>
                <w:sz w:val="20"/>
                <w:lang w:val="ru-RU"/>
              </w:rPr>
            </w:pPr>
            <w:r w:rsidRPr="005614DC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>10 февраля 2026 г</w:t>
            </w:r>
            <w:r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>.</w:t>
            </w:r>
          </w:p>
        </w:tc>
        <w:tc>
          <w:tcPr>
            <w:tcW w:w="7810" w:type="dxa"/>
          </w:tcPr>
          <w:p w14:paraId="43EA41BB" w14:textId="75A481B0" w:rsidR="005614DC" w:rsidRPr="005614DC" w:rsidRDefault="005614DC" w:rsidP="005614DC">
            <w:pPr>
              <w:pStyle w:val="TableText0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rFonts w:asciiTheme="minorHAnsi" w:hAnsiTheme="minorHAnsi" w:cstheme="minorHAnsi"/>
                <w:sz w:val="20"/>
                <w:lang w:val="ru-RU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>−</w:t>
            </w:r>
            <w:r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ab/>
            </w:r>
            <w:hyperlink r:id="rId26" w:history="1">
              <w:r w:rsidRPr="005614DC">
                <w:rPr>
                  <w:rStyle w:val="Hyperlink"/>
                  <w:rFonts w:asciiTheme="minorHAnsi" w:hAnsiTheme="minorHAnsi" w:cstheme="minorHAnsi"/>
                  <w:sz w:val="20"/>
                  <w:lang w:val="ru-RU"/>
                </w:rPr>
                <w:t>Представлени</w:t>
              </w:r>
              <w:r w:rsidRPr="005614DC">
                <w:rPr>
                  <w:rStyle w:val="Hyperlink"/>
                  <w:rFonts w:asciiTheme="minorHAnsi" w:hAnsiTheme="minorHAnsi" w:cstheme="minorHAnsi"/>
                  <w:sz w:val="20"/>
                  <w:lang w:val="ru-RU"/>
                </w:rPr>
                <w:t>е</w:t>
              </w:r>
              <w:r w:rsidRPr="005614DC">
                <w:rPr>
                  <w:rStyle w:val="Hyperlink"/>
                  <w:rFonts w:asciiTheme="minorHAnsi" w:hAnsiTheme="minorHAnsi" w:cstheme="minorHAnsi"/>
                  <w:sz w:val="20"/>
                  <w:lang w:val="ru-RU"/>
                </w:rPr>
                <w:t xml:space="preserve"> вкладов Членов МСЭ-Т (с использованием опции "Непосредственное размещение документов")</w:t>
              </w:r>
            </w:hyperlink>
            <w:hyperlink r:id="rId27" w:history="1"/>
          </w:p>
        </w:tc>
      </w:tr>
    </w:tbl>
    <w:p w14:paraId="4C471DC7" w14:textId="77777777" w:rsidR="005614DC" w:rsidRPr="00B96F79" w:rsidRDefault="005614DC" w:rsidP="00082292">
      <w:pPr>
        <w:rPr>
          <w:lang w:val="ru-RU"/>
        </w:rPr>
      </w:pPr>
      <w:r w:rsidRPr="00B96F79">
        <w:rPr>
          <w:lang w:val="ru-RU"/>
        </w:rPr>
        <w:t>Желаю вам плодотворного и приятного собрания.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3118"/>
      </w:tblGrid>
      <w:tr w:rsidR="005614DC" w:rsidRPr="00B96F79" w14:paraId="6E20FF7C" w14:textId="77777777" w:rsidTr="006B134C">
        <w:trPr>
          <w:cantSplit/>
          <w:trHeight w:val="1955"/>
        </w:trPr>
        <w:tc>
          <w:tcPr>
            <w:tcW w:w="6663" w:type="dxa"/>
            <w:vMerge w:val="restart"/>
            <w:tcBorders>
              <w:right w:val="single" w:sz="4" w:space="0" w:color="auto"/>
            </w:tcBorders>
          </w:tcPr>
          <w:p w14:paraId="54E37BD6" w14:textId="688A4BC0" w:rsidR="005614DC" w:rsidRPr="00A7194C" w:rsidRDefault="00EE0B98" w:rsidP="00A7194C">
            <w:pPr>
              <w:keepNext/>
              <w:keepLines/>
              <w:ind w:left="-107"/>
              <w:rPr>
                <w:rFonts w:cstheme="minorHAnsi"/>
                <w:color w:val="000000"/>
                <w:szCs w:val="22"/>
                <w:lang w:val="ru-RU"/>
              </w:rPr>
            </w:pPr>
            <w:r>
              <w:rPr>
                <w:rFonts w:cstheme="minorHAnsi"/>
                <w:noProof/>
                <w:color w:val="000000"/>
                <w:szCs w:val="22"/>
                <w:lang w:val="ru-RU"/>
              </w:rPr>
              <w:drawing>
                <wp:anchor distT="0" distB="0" distL="114300" distR="114300" simplePos="0" relativeHeight="251658240" behindDoc="1" locked="0" layoutInCell="1" allowOverlap="1" wp14:anchorId="1C890508" wp14:editId="631D2583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281305</wp:posOffset>
                  </wp:positionV>
                  <wp:extent cx="768389" cy="342918"/>
                  <wp:effectExtent l="0" t="0" r="0" b="0"/>
                  <wp:wrapNone/>
                  <wp:docPr id="954884816" name="Picture 1" descr="A black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884816" name="Picture 1" descr="A black text on a white background&#10;&#10;AI-generated content may be incorrect.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89" cy="342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614DC" w:rsidRPr="00B96F79">
              <w:rPr>
                <w:rFonts w:cstheme="minorHAnsi"/>
                <w:color w:val="000000"/>
                <w:szCs w:val="22"/>
                <w:lang w:val="ru-RU"/>
              </w:rPr>
              <w:t>С уважением,</w:t>
            </w:r>
          </w:p>
          <w:p w14:paraId="361298C9" w14:textId="3CAE0B69" w:rsidR="005614DC" w:rsidRPr="00B96F79" w:rsidRDefault="005614DC" w:rsidP="00A7194C">
            <w:pPr>
              <w:keepNext/>
              <w:keepLines/>
              <w:spacing w:before="720"/>
              <w:ind w:left="-115"/>
              <w:rPr>
                <w:rFonts w:cstheme="minorHAnsi"/>
                <w:szCs w:val="22"/>
                <w:lang w:val="ru-RU"/>
              </w:rPr>
            </w:pPr>
            <w:r w:rsidRPr="00B96F79">
              <w:rPr>
                <w:rFonts w:cstheme="minorHAnsi"/>
                <w:color w:val="000000"/>
                <w:szCs w:val="22"/>
                <w:lang w:val="ru-RU"/>
              </w:rPr>
              <w:t>Сейдзо Оноэ</w:t>
            </w:r>
            <w:r w:rsidRPr="00B96F79">
              <w:rPr>
                <w:rFonts w:cstheme="minorHAnsi"/>
                <w:color w:val="000000"/>
                <w:szCs w:val="22"/>
                <w:lang w:val="ru-RU"/>
              </w:rPr>
              <w:br/>
              <w:t>Директор Бюро</w:t>
            </w:r>
            <w:r w:rsidRPr="00B96F79">
              <w:rPr>
                <w:rFonts w:cstheme="minorHAnsi"/>
                <w:color w:val="000000"/>
                <w:szCs w:val="22"/>
                <w:lang w:val="ru-RU"/>
              </w:rPr>
              <w:br/>
              <w:t>стандартизации электросвязи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7C1AE9" w14:textId="77777777" w:rsidR="005614DC" w:rsidRPr="00B96F79" w:rsidRDefault="005614DC" w:rsidP="006B134C">
            <w:pPr>
              <w:keepNext/>
              <w:keepLines/>
              <w:spacing w:before="0"/>
              <w:ind w:left="113" w:right="113"/>
              <w:jc w:val="center"/>
              <w:rPr>
                <w:rFonts w:cstheme="minorHAnsi"/>
                <w:color w:val="FFFFFF" w:themeColor="background1"/>
                <w:szCs w:val="22"/>
                <w:lang w:val="ru-RU"/>
              </w:rPr>
            </w:pPr>
            <w:r w:rsidRPr="00B96F79">
              <w:rPr>
                <w:rFonts w:cstheme="minorHAnsi"/>
                <w:noProof/>
                <w:color w:val="FFFFFF" w:themeColor="background1"/>
                <w:szCs w:val="22"/>
                <w:lang w:val="ru-RU"/>
              </w:rPr>
              <w:drawing>
                <wp:inline distT="0" distB="0" distL="0" distR="0" wp14:anchorId="2075973A" wp14:editId="0A9AD7AC">
                  <wp:extent cx="1113576" cy="1113576"/>
                  <wp:effectExtent l="0" t="0" r="0" b="0"/>
                  <wp:docPr id="54" name="Picture 54" descr="This QR code redirects to the latest meeeting information at:&#10;http://handle.itu.int/11.1002/groups/sg13" title="Latest meeting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/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698" t="-2432" r="9698"/>
                          <a:stretch/>
                        </pic:blipFill>
                        <pic:spPr>
                          <a:xfrm>
                            <a:off x="0" y="0"/>
                            <a:ext cx="1113576" cy="1113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82292">
              <w:rPr>
                <w:rFonts w:cstheme="minorHAnsi"/>
                <w:color w:val="000000"/>
                <w:sz w:val="20"/>
                <w:lang w:val="ru-RU"/>
              </w:rPr>
              <w:t>ИК13 МСЭ-T</w:t>
            </w:r>
          </w:p>
        </w:tc>
      </w:tr>
      <w:tr w:rsidR="005614DC" w:rsidRPr="00B96F79" w14:paraId="363F8F5D" w14:textId="77777777" w:rsidTr="006B134C">
        <w:trPr>
          <w:cantSplit/>
          <w:trHeight w:val="227"/>
        </w:trPr>
        <w:tc>
          <w:tcPr>
            <w:tcW w:w="6663" w:type="dxa"/>
            <w:vMerge/>
          </w:tcPr>
          <w:p w14:paraId="02F623A6" w14:textId="77777777" w:rsidR="005614DC" w:rsidRPr="00B96F79" w:rsidRDefault="005614DC" w:rsidP="006B134C">
            <w:pPr>
              <w:spacing w:before="480"/>
              <w:rPr>
                <w:rFonts w:cstheme="minorHAnsi"/>
                <w:szCs w:val="22"/>
                <w:lang w:val="ru-RU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5B91" w14:textId="305771E2" w:rsidR="005614DC" w:rsidRPr="00B96F79" w:rsidRDefault="005614DC" w:rsidP="006B134C">
            <w:pPr>
              <w:spacing w:before="0"/>
              <w:jc w:val="center"/>
              <w:rPr>
                <w:rFonts w:eastAsia="SimSun" w:cstheme="minorHAnsi"/>
                <w:szCs w:val="22"/>
                <w:lang w:val="ru-RU"/>
              </w:rPr>
            </w:pPr>
            <w:r w:rsidRPr="00082292">
              <w:rPr>
                <w:rFonts w:cstheme="minorHAnsi"/>
                <w:color w:val="000000"/>
                <w:sz w:val="20"/>
                <w:lang w:val="ru-RU"/>
              </w:rPr>
              <w:t>Последняя информация о собрании</w:t>
            </w:r>
          </w:p>
        </w:tc>
      </w:tr>
    </w:tbl>
    <w:p w14:paraId="40948413" w14:textId="30DB8483" w:rsidR="00C62B05" w:rsidRPr="00F26A42" w:rsidRDefault="005614DC" w:rsidP="00082292">
      <w:pPr>
        <w:spacing w:before="1440"/>
        <w:rPr>
          <w:lang w:val="ru-RU"/>
        </w:rPr>
      </w:pPr>
      <w:r w:rsidRPr="00B96F79">
        <w:rPr>
          <w:rFonts w:cstheme="minorHAnsi"/>
          <w:b/>
          <w:bCs/>
          <w:szCs w:val="22"/>
          <w:lang w:val="ru-RU"/>
        </w:rPr>
        <w:t>Приложения</w:t>
      </w:r>
      <w:r w:rsidRPr="00B96F79">
        <w:rPr>
          <w:rFonts w:cstheme="minorHAnsi"/>
          <w:szCs w:val="22"/>
          <w:lang w:val="ru-RU"/>
        </w:rPr>
        <w:t>:</w:t>
      </w:r>
      <w:r w:rsidR="00082292">
        <w:rPr>
          <w:rFonts w:cstheme="minorHAnsi"/>
          <w:szCs w:val="22"/>
          <w:lang w:val="en-US"/>
        </w:rPr>
        <w:t xml:space="preserve"> </w:t>
      </w:r>
      <w:r w:rsidRPr="00B96F79">
        <w:rPr>
          <w:rFonts w:cstheme="minorHAnsi"/>
          <w:szCs w:val="22"/>
          <w:lang w:val="ru-RU"/>
        </w:rPr>
        <w:t>2</w:t>
      </w:r>
      <w:r w:rsidR="00C62B05" w:rsidRPr="00F26A42">
        <w:rPr>
          <w:lang w:val="ru-RU"/>
        </w:rPr>
        <w:br w:type="page"/>
      </w:r>
    </w:p>
    <w:p w14:paraId="4B0E90CD" w14:textId="643F0BD9" w:rsidR="004A3994" w:rsidRDefault="004A3994" w:rsidP="004A3994">
      <w:pPr>
        <w:pStyle w:val="AnnexNo"/>
        <w:rPr>
          <w:lang w:val="ru-RU"/>
        </w:rPr>
      </w:pPr>
      <w:r w:rsidRPr="00B96F79">
        <w:rPr>
          <w:lang w:val="ru-RU"/>
        </w:rPr>
        <w:lastRenderedPageBreak/>
        <w:t>ПРИЛОЖЕНИЕ A</w:t>
      </w:r>
    </w:p>
    <w:p w14:paraId="7FDE8B3A" w14:textId="08D5DC8C" w:rsidR="004A3994" w:rsidRPr="00B96F79" w:rsidRDefault="004A3994" w:rsidP="004A3994">
      <w:pPr>
        <w:pStyle w:val="Annextitle"/>
        <w:rPr>
          <w:lang w:val="ru-RU"/>
        </w:rPr>
      </w:pPr>
      <w:r w:rsidRPr="00B96F79">
        <w:rPr>
          <w:lang w:val="ru-RU"/>
        </w:rPr>
        <w:t>Практическая информация для собрания</w:t>
      </w:r>
    </w:p>
    <w:p w14:paraId="17901A19" w14:textId="77777777" w:rsidR="004A3994" w:rsidRPr="00B96F79" w:rsidRDefault="004A3994" w:rsidP="004A3994">
      <w:pPr>
        <w:tabs>
          <w:tab w:val="left" w:pos="1418"/>
          <w:tab w:val="left" w:pos="1702"/>
          <w:tab w:val="left" w:pos="2160"/>
        </w:tabs>
        <w:spacing w:before="80" w:after="120"/>
        <w:ind w:right="91"/>
        <w:jc w:val="center"/>
        <w:rPr>
          <w:rFonts w:cstheme="minorHAnsi"/>
          <w:b/>
          <w:bCs/>
          <w:szCs w:val="22"/>
          <w:lang w:val="ru-RU"/>
        </w:rPr>
      </w:pPr>
      <w:r w:rsidRPr="00B96F79">
        <w:rPr>
          <w:rFonts w:cstheme="minorHAnsi"/>
          <w:b/>
          <w:bCs/>
          <w:szCs w:val="22"/>
          <w:lang w:val="ru-RU"/>
        </w:rPr>
        <w:t>МЕТОДЫ И СРЕДСТВА РАБОТЫ</w:t>
      </w:r>
    </w:p>
    <w:p w14:paraId="0E45E576" w14:textId="49D02879" w:rsidR="004A3994" w:rsidRPr="00B96F79" w:rsidRDefault="004A3994" w:rsidP="004A3994">
      <w:pPr>
        <w:rPr>
          <w:rFonts w:eastAsia="SimSun"/>
          <w:lang w:val="ru-RU"/>
        </w:rPr>
      </w:pPr>
      <w:r w:rsidRPr="00B96F79">
        <w:rPr>
          <w:b/>
          <w:bCs/>
          <w:lang w:val="ru-RU"/>
        </w:rPr>
        <w:t>ПРЕДСТАВЛЕНИЕ ДОКУМЕНТОВ И ДОСТУП К ДОКУМЕНТАМ</w:t>
      </w:r>
      <w:r w:rsidRPr="00B96F79">
        <w:rPr>
          <w:lang w:val="ru-RU"/>
        </w:rPr>
        <w:t>: Собрание будет проходить на</w:t>
      </w:r>
      <w:r w:rsidR="009F6AB8">
        <w:rPr>
          <w:lang w:val="ru-RU"/>
        </w:rPr>
        <w:t> </w:t>
      </w:r>
      <w:r w:rsidRPr="00B96F79">
        <w:rPr>
          <w:lang w:val="ru-RU"/>
        </w:rPr>
        <w:t xml:space="preserve">безбумажной основе. Вклады Членов следует представлять, используя </w:t>
      </w:r>
      <w:hyperlink r:id="rId30" w:history="1">
        <w:r w:rsidRPr="00B96F79">
          <w:rPr>
            <w:rStyle w:val="Hyperlink"/>
            <w:rFonts w:cstheme="minorHAnsi"/>
            <w:szCs w:val="22"/>
            <w:lang w:val="ru-RU"/>
          </w:rPr>
          <w:t>опцию "Непосредственное размещение документов"</w:t>
        </w:r>
      </w:hyperlink>
      <w:r w:rsidRPr="00B96F79">
        <w:rPr>
          <w:lang w:val="ru-RU"/>
        </w:rPr>
        <w:t>; проекты временных документов (TD) следует представлять по</w:t>
      </w:r>
      <w:r w:rsidR="009F6AB8">
        <w:rPr>
          <w:lang w:val="ru-RU"/>
        </w:rPr>
        <w:t> </w:t>
      </w:r>
      <w:r w:rsidRPr="00B96F79">
        <w:rPr>
          <w:lang w:val="ru-RU"/>
        </w:rPr>
        <w:t xml:space="preserve">электронной почте в секретариат исследовательских комиссий, используя </w:t>
      </w:r>
      <w:hyperlink r:id="rId31" w:history="1">
        <w:r w:rsidRPr="00B96F79">
          <w:rPr>
            <w:rStyle w:val="Hyperlink"/>
            <w:rFonts w:cstheme="minorHAnsi"/>
            <w:szCs w:val="22"/>
            <w:lang w:val="ru-RU"/>
          </w:rPr>
          <w:t>соответствующий шаблон</w:t>
        </w:r>
      </w:hyperlink>
      <w:r w:rsidRPr="00B96F79">
        <w:rPr>
          <w:lang w:val="ru-RU"/>
        </w:rPr>
        <w:t xml:space="preserve">. Доступ к документам собрания обеспечивается с домашней страницы Исследовательской комиссии и ограничен Членами МСЭ-Т, имеющими </w:t>
      </w:r>
      <w:hyperlink r:id="rId32" w:history="1">
        <w:r w:rsidRPr="009F6AB8">
          <w:rPr>
            <w:rStyle w:val="Hyperlink"/>
            <w:lang w:val="ru-RU"/>
          </w:rPr>
          <w:t>учетную запись пользователя МСЭ</w:t>
        </w:r>
      </w:hyperlink>
      <w:r w:rsidRPr="00B96F79">
        <w:rPr>
          <w:lang w:val="ru-RU"/>
        </w:rPr>
        <w:t xml:space="preserve"> c доступом к</w:t>
      </w:r>
      <w:r w:rsidR="009F6AB8">
        <w:rPr>
          <w:lang w:val="ru-RU"/>
        </w:rPr>
        <w:t> </w:t>
      </w:r>
      <w:r w:rsidRPr="00B96F79">
        <w:rPr>
          <w:lang w:val="ru-RU"/>
        </w:rPr>
        <w:t>TIES.</w:t>
      </w:r>
      <w:hyperlink r:id="rId33" w:history="1"/>
      <w:hyperlink r:id="rId34" w:history="1"/>
      <w:hyperlink r:id="rId35" w:history="1"/>
    </w:p>
    <w:p w14:paraId="2A809212" w14:textId="77777777" w:rsidR="004A3994" w:rsidRPr="00A7194C" w:rsidRDefault="004A3994" w:rsidP="004A3994">
      <w:pPr>
        <w:spacing w:after="120"/>
        <w:rPr>
          <w:rFonts w:eastAsia="SimSun"/>
          <w:lang w:val="ru-RU"/>
        </w:rPr>
      </w:pPr>
      <w:r w:rsidRPr="00B96F79">
        <w:rPr>
          <w:rFonts w:cstheme="minorHAnsi"/>
          <w:b/>
          <w:bCs/>
          <w:szCs w:val="22"/>
          <w:lang w:val="ru-RU"/>
        </w:rPr>
        <w:t>РАБОЧИЙ ЯЗЫК</w:t>
      </w:r>
      <w:r w:rsidRPr="00B96F79">
        <w:rPr>
          <w:rFonts w:cstheme="minorHAnsi"/>
          <w:szCs w:val="22"/>
          <w:lang w:val="ru-RU"/>
        </w:rPr>
        <w:t>: Собрание будет проходить только на английском языке без устного перевода.</w:t>
      </w:r>
    </w:p>
    <w:p w14:paraId="21708AD7" w14:textId="77777777" w:rsidR="004A3994" w:rsidRPr="00B96F79" w:rsidRDefault="004A3994" w:rsidP="004A3994">
      <w:pPr>
        <w:rPr>
          <w:rFonts w:cstheme="minorHAnsi"/>
          <w:szCs w:val="22"/>
          <w:lang w:val="ru-RU"/>
        </w:rPr>
      </w:pPr>
      <w:r w:rsidRPr="00B96F79">
        <w:rPr>
          <w:rFonts w:cstheme="minorHAnsi"/>
          <w:szCs w:val="22"/>
          <w:lang w:val="ru-RU"/>
        </w:rPr>
        <w:t xml:space="preserve">Делегаты могут воспользоваться средствами </w:t>
      </w:r>
      <w:r w:rsidRPr="00B96F79">
        <w:rPr>
          <w:rFonts w:cstheme="minorHAnsi"/>
          <w:b/>
          <w:bCs/>
          <w:szCs w:val="22"/>
          <w:lang w:val="ru-RU"/>
        </w:rPr>
        <w:t>БЕСПРОВОДНОЙ ЛВС</w:t>
      </w:r>
      <w:r w:rsidRPr="00B96F79">
        <w:rPr>
          <w:rFonts w:cstheme="minorHAnsi"/>
          <w:szCs w:val="22"/>
          <w:lang w:val="ru-RU"/>
        </w:rPr>
        <w:t>, расположенными во всех залах заседаний МСЭ. Подробная информация представлена на месте и на веб-сайте МСЭ-Т (</w:t>
      </w:r>
      <w:hyperlink r:id="rId36" w:history="1">
        <w:r w:rsidRPr="00B96F79">
          <w:rPr>
            <w:rStyle w:val="Hyperlink"/>
            <w:szCs w:val="22"/>
            <w:lang w:val="ru-RU"/>
          </w:rPr>
          <w:t>https://www.itu.int/en/general-secretariat/ICT-Services/Pages/default.aspx</w:t>
        </w:r>
      </w:hyperlink>
      <w:r w:rsidRPr="00B96F79">
        <w:rPr>
          <w:rFonts w:cstheme="minorHAnsi"/>
          <w:szCs w:val="22"/>
          <w:lang w:val="ru-RU"/>
        </w:rPr>
        <w:t>).</w:t>
      </w:r>
      <w:hyperlink r:id="rId37" w:history="1"/>
    </w:p>
    <w:p w14:paraId="758B2CD3" w14:textId="77777777" w:rsidR="004A3994" w:rsidRPr="00B96F79" w:rsidRDefault="004A3994" w:rsidP="004A3994">
      <w:pPr>
        <w:spacing w:after="120"/>
        <w:rPr>
          <w:rFonts w:eastAsia="SimSun" w:cstheme="minorHAnsi"/>
          <w:szCs w:val="22"/>
          <w:lang w:val="ru-RU"/>
        </w:rPr>
      </w:pPr>
      <w:r w:rsidRPr="00B96F79">
        <w:rPr>
          <w:rFonts w:cstheme="minorHAnsi"/>
          <w:b/>
          <w:bCs/>
          <w:szCs w:val="22"/>
          <w:lang w:val="ru-RU"/>
        </w:rPr>
        <w:t>ЯЧЕЙКИ С ЭЛЕКТРОННЫМ ЗАМКОМ</w:t>
      </w:r>
      <w:r w:rsidRPr="00B96F79">
        <w:rPr>
          <w:rFonts w:cstheme="minorHAnsi"/>
          <w:szCs w:val="22"/>
          <w:lang w:val="ru-RU"/>
        </w:rPr>
        <w:t xml:space="preserve"> доступны на протяжении собрания по электронному пропуску делегата МСЭ-Т с функцией RFID. Ячейки с электронным замком расположены на уровне входа и на первом цокольном этаже здания МСЭ "Башня", а также на нижнем (ground) этаже здания "Монбрийан".</w:t>
      </w:r>
    </w:p>
    <w:p w14:paraId="774388DE" w14:textId="5F8E70EE" w:rsidR="004A3994" w:rsidRPr="00B96F79" w:rsidRDefault="004A3994" w:rsidP="004A3994">
      <w:pPr>
        <w:rPr>
          <w:rFonts w:cstheme="minorHAnsi"/>
          <w:szCs w:val="22"/>
          <w:lang w:val="ru-RU"/>
        </w:rPr>
      </w:pPr>
      <w:r w:rsidRPr="00B96F79">
        <w:rPr>
          <w:rFonts w:cstheme="minorHAnsi"/>
          <w:b/>
          <w:bCs/>
          <w:szCs w:val="22"/>
          <w:lang w:val="ru-RU"/>
        </w:rPr>
        <w:t xml:space="preserve">ПРИНТЕРЫ </w:t>
      </w:r>
      <w:r w:rsidRPr="00B96F79">
        <w:rPr>
          <w:rFonts w:cstheme="minorHAnsi"/>
          <w:szCs w:val="22"/>
          <w:lang w:val="ru-RU"/>
        </w:rPr>
        <w:t xml:space="preserve">расположены в зонах отдыха для делегатов и вблизи всех </w:t>
      </w:r>
      <w:hyperlink r:id="rId38" w:history="1">
        <w:r w:rsidRPr="00B96F79">
          <w:rPr>
            <w:rStyle w:val="Hyperlink"/>
            <w:rFonts w:cstheme="minorHAnsi"/>
            <w:szCs w:val="22"/>
            <w:lang w:val="ru-RU"/>
          </w:rPr>
          <w:t>основных залов заседаний</w:t>
        </w:r>
      </w:hyperlink>
      <w:r w:rsidRPr="00B96F79">
        <w:rPr>
          <w:rFonts w:cstheme="minorHAnsi"/>
          <w:szCs w:val="22"/>
          <w:lang w:val="ru-RU"/>
        </w:rPr>
        <w:t>. Для</w:t>
      </w:r>
      <w:r w:rsidR="009F6AB8">
        <w:rPr>
          <w:rFonts w:cstheme="minorHAnsi"/>
          <w:szCs w:val="22"/>
          <w:lang w:val="ru-RU"/>
        </w:rPr>
        <w:t> </w:t>
      </w:r>
      <w:r w:rsidRPr="00B96F79">
        <w:rPr>
          <w:rFonts w:cstheme="minorHAnsi"/>
          <w:szCs w:val="22"/>
          <w:lang w:val="ru-RU"/>
        </w:rPr>
        <w:t xml:space="preserve">того чтобы избежать необходимости устанавливать драйверы на свои компьютеры, документы можно распечатать "электронным путем", направив их по электронной почте на желаемый принтер. Подробные сведения приведены по адресу: </w:t>
      </w:r>
      <w:hyperlink r:id="rId39" w:history="1">
        <w:r w:rsidRPr="00B96F79">
          <w:rPr>
            <w:rStyle w:val="Hyperlink"/>
            <w:szCs w:val="22"/>
            <w:lang w:val="ru-RU"/>
          </w:rPr>
          <w:t>https://itu.int/go/e-print</w:t>
        </w:r>
      </w:hyperlink>
      <w:r w:rsidRPr="00B96F79">
        <w:rPr>
          <w:rFonts w:cstheme="minorHAnsi"/>
          <w:szCs w:val="22"/>
          <w:lang w:val="ru-RU"/>
        </w:rPr>
        <w:t>.</w:t>
      </w:r>
      <w:hyperlink r:id="rId40" w:history="1"/>
      <w:bookmarkStart w:id="0" w:name="_Hlk94878660"/>
      <w:bookmarkEnd w:id="0"/>
    </w:p>
    <w:p w14:paraId="74E6B457" w14:textId="77777777" w:rsidR="004A3994" w:rsidRPr="00B96F79" w:rsidRDefault="004A3994" w:rsidP="004A3994">
      <w:pPr>
        <w:rPr>
          <w:rFonts w:cstheme="minorHAnsi"/>
          <w:szCs w:val="22"/>
          <w:lang w:val="ru-RU"/>
        </w:rPr>
      </w:pPr>
      <w:r w:rsidRPr="00B96F79">
        <w:rPr>
          <w:rFonts w:cstheme="minorHAnsi"/>
          <w:b/>
          <w:bCs/>
          <w:szCs w:val="22"/>
          <w:lang w:val="ru-RU"/>
        </w:rPr>
        <w:t>ПОРТАТИВНЫЕ КОМПЬЮТЕРЫ ДЛЯ ВРЕМЕННОГО ПОЛЬЗОВАНИЯ</w:t>
      </w:r>
      <w:r w:rsidRPr="00B96F79">
        <w:rPr>
          <w:rFonts w:cstheme="minorHAnsi"/>
          <w:szCs w:val="22"/>
          <w:lang w:val="ru-RU"/>
        </w:rPr>
        <w:t xml:space="preserve"> доступны для делегатов в Службе помощи МСЭ (</w:t>
      </w:r>
      <w:hyperlink r:id="rId41" w:history="1">
        <w:r w:rsidRPr="00B96F79">
          <w:rPr>
            <w:rStyle w:val="Hyperlink"/>
            <w:szCs w:val="22"/>
            <w:lang w:val="ru-RU"/>
          </w:rPr>
          <w:t>servicedesk@itu.int</w:t>
        </w:r>
      </w:hyperlink>
      <w:r w:rsidRPr="00B96F79">
        <w:rPr>
          <w:rFonts w:cstheme="minorHAnsi"/>
          <w:szCs w:val="22"/>
          <w:lang w:val="ru-RU"/>
        </w:rPr>
        <w:t>); они предоставляются по наличию в порядке очередности прибытия.</w:t>
      </w:r>
      <w:hyperlink r:id="rId42" w:history="1"/>
    </w:p>
    <w:p w14:paraId="51A16C02" w14:textId="77777777" w:rsidR="004A3994" w:rsidRPr="00B96F79" w:rsidRDefault="004A3994" w:rsidP="004A3994">
      <w:pPr>
        <w:snapToGrid w:val="0"/>
        <w:spacing w:after="120"/>
        <w:rPr>
          <w:rFonts w:cstheme="minorHAnsi"/>
          <w:szCs w:val="22"/>
          <w:lang w:val="ru-RU"/>
        </w:rPr>
      </w:pPr>
      <w:r w:rsidRPr="00B96F79">
        <w:rPr>
          <w:rFonts w:cstheme="minorHAnsi"/>
          <w:b/>
          <w:bCs/>
          <w:szCs w:val="22"/>
          <w:lang w:val="ru-RU"/>
        </w:rPr>
        <w:t>ДИСТАНЦИОННОЕ УЧАСТИЕ</w:t>
      </w:r>
      <w:r w:rsidRPr="00B96F79">
        <w:rPr>
          <w:rFonts w:cstheme="minorHAnsi"/>
          <w:szCs w:val="22"/>
          <w:lang w:val="ru-RU"/>
        </w:rPr>
        <w:t xml:space="preserve">: Для обеспечения дистанционного участия во всех собраниях рабочих групп будет обеспечиваться </w:t>
      </w:r>
      <w:r w:rsidRPr="00B96F79">
        <w:rPr>
          <w:rFonts w:cstheme="minorHAnsi"/>
          <w:b/>
          <w:bCs/>
          <w:szCs w:val="22"/>
          <w:lang w:val="ru-RU"/>
        </w:rPr>
        <w:t>веб-трансляция</w:t>
      </w:r>
      <w:r w:rsidRPr="00B96F79">
        <w:rPr>
          <w:rFonts w:cstheme="minorHAnsi"/>
          <w:szCs w:val="22"/>
          <w:lang w:val="ru-RU"/>
        </w:rPr>
        <w:t xml:space="preserve"> при помощи </w:t>
      </w:r>
      <w:hyperlink r:id="rId43" w:history="1">
        <w:r w:rsidRPr="00B96F79">
          <w:rPr>
            <w:rStyle w:val="Hyperlink"/>
            <w:rFonts w:cstheme="minorHAnsi"/>
            <w:szCs w:val="22"/>
            <w:lang w:val="ru-RU"/>
          </w:rPr>
          <w:t>инструмента MyMeetings</w:t>
        </w:r>
      </w:hyperlink>
      <w:r w:rsidRPr="00B96F79">
        <w:rPr>
          <w:rFonts w:cstheme="minorHAnsi"/>
          <w:szCs w:val="22"/>
          <w:lang w:val="ru-RU"/>
        </w:rPr>
        <w:t>.</w:t>
      </w:r>
      <w:hyperlink r:id="rId44" w:history="1"/>
    </w:p>
    <w:p w14:paraId="38B9730D" w14:textId="77777777" w:rsidR="004A3994" w:rsidRPr="00B96F79" w:rsidRDefault="004A3994" w:rsidP="004A3994">
      <w:pPr>
        <w:spacing w:before="200" w:after="120"/>
        <w:ind w:right="91"/>
        <w:jc w:val="center"/>
        <w:rPr>
          <w:rFonts w:cstheme="minorHAnsi"/>
          <w:b/>
          <w:bCs/>
          <w:szCs w:val="22"/>
          <w:lang w:val="ru-RU"/>
        </w:rPr>
      </w:pPr>
      <w:r w:rsidRPr="00B96F79">
        <w:rPr>
          <w:rFonts w:cstheme="minorHAnsi"/>
          <w:b/>
          <w:bCs/>
          <w:szCs w:val="22"/>
          <w:lang w:val="ru-RU"/>
        </w:rPr>
        <w:t>ПРЕДВАРИТЕЛЬНАЯ РЕГИСТРАЦИЯ И ВИЗОВАЯ ПОДДЕРЖКА</w:t>
      </w:r>
    </w:p>
    <w:p w14:paraId="3D7F89E5" w14:textId="2B2DD399" w:rsidR="004A3994" w:rsidRPr="00B96F79" w:rsidRDefault="004A3994" w:rsidP="004A3994">
      <w:pPr>
        <w:rPr>
          <w:b/>
          <w:bCs/>
          <w:lang w:val="ru-RU"/>
        </w:rPr>
      </w:pPr>
      <w:r w:rsidRPr="00B96F79">
        <w:rPr>
          <w:b/>
          <w:bCs/>
          <w:lang w:val="ru-RU"/>
        </w:rPr>
        <w:t>ПРЕДВАРИТЕЛЬНАЯ РЕГИСТРАЦИЯ</w:t>
      </w:r>
      <w:r w:rsidRPr="00B96F79">
        <w:rPr>
          <w:lang w:val="ru-RU"/>
        </w:rPr>
        <w:t xml:space="preserve">: Предварительная регистрация является обязательной </w:t>
      </w:r>
      <w:r w:rsidRPr="00B96F79">
        <w:rPr>
          <w:u w:val="single"/>
          <w:lang w:val="ru-RU"/>
        </w:rPr>
        <w:t>как</w:t>
      </w:r>
      <w:r w:rsidR="009F6AB8">
        <w:rPr>
          <w:u w:val="single"/>
          <w:lang w:val="ru-RU"/>
        </w:rPr>
        <w:t> </w:t>
      </w:r>
      <w:r w:rsidRPr="00B96F79">
        <w:rPr>
          <w:u w:val="single"/>
          <w:lang w:val="ru-RU"/>
        </w:rPr>
        <w:t>для</w:t>
      </w:r>
      <w:r w:rsidR="009F6AB8">
        <w:rPr>
          <w:u w:val="single"/>
          <w:lang w:val="ru-RU"/>
        </w:rPr>
        <w:t> </w:t>
      </w:r>
      <w:r w:rsidRPr="00B96F79">
        <w:rPr>
          <w:u w:val="single"/>
          <w:lang w:val="ru-RU"/>
        </w:rPr>
        <w:t>очных, так и для дистанционных участников</w:t>
      </w:r>
      <w:r w:rsidRPr="00B96F79">
        <w:rPr>
          <w:lang w:val="ru-RU"/>
        </w:rPr>
        <w:t>, и ее следует пройти в онлайновой форме на</w:t>
      </w:r>
      <w:r w:rsidR="009F6AB8">
        <w:rPr>
          <w:lang w:val="ru-RU"/>
        </w:rPr>
        <w:t> </w:t>
      </w:r>
      <w:r w:rsidRPr="00B96F79">
        <w:rPr>
          <w:lang w:val="ru-RU"/>
        </w:rPr>
        <w:t xml:space="preserve">домашней странице Исследовательской комиссии </w:t>
      </w:r>
      <w:r w:rsidRPr="00B96F79">
        <w:rPr>
          <w:b/>
          <w:bCs/>
          <w:lang w:val="ru-RU"/>
        </w:rPr>
        <w:t>не позднее чем за один месяц до начала собрания</w:t>
      </w:r>
      <w:r w:rsidRPr="00B96F79">
        <w:rPr>
          <w:lang w:val="ru-RU"/>
        </w:rPr>
        <w:t xml:space="preserve">. В системе регистрации МСЭ-Т требуется утверждение заявок на регистрацию координатором; однако эта процедура может быть изменена путем использования варианта автоматического утверждения, изложенного в </w:t>
      </w:r>
      <w:hyperlink r:id="rId45" w:history="1">
        <w:r w:rsidRPr="00B96F79">
          <w:rPr>
            <w:rStyle w:val="Hyperlink"/>
            <w:rFonts w:cstheme="minorHAnsi"/>
            <w:szCs w:val="22"/>
            <w:lang w:val="ru-RU"/>
          </w:rPr>
          <w:t>Циркуляре 1 БСЭ</w:t>
        </w:r>
      </w:hyperlink>
      <w:r w:rsidRPr="00B96F79">
        <w:rPr>
          <w:lang w:val="ru-RU"/>
        </w:rPr>
        <w:t>. Некоторые опции в</w:t>
      </w:r>
      <w:r w:rsidR="009F6AB8">
        <w:rPr>
          <w:lang w:val="ru-RU"/>
        </w:rPr>
        <w:t> </w:t>
      </w:r>
      <w:r w:rsidRPr="00B96F79">
        <w:rPr>
          <w:lang w:val="ru-RU"/>
        </w:rPr>
        <w:t>регистрационной форме применяются только для Государств-Членов (например, функции). Членам</w:t>
      </w:r>
      <w:r w:rsidR="009F6AB8">
        <w:rPr>
          <w:lang w:val="ru-RU"/>
        </w:rPr>
        <w:t> </w:t>
      </w:r>
      <w:r w:rsidRPr="00B96F79">
        <w:rPr>
          <w:lang w:val="ru-RU"/>
        </w:rPr>
        <w:t>МСЭ предлагается по мере возможности включать в свои делегации женщин.</w:t>
      </w:r>
      <w:hyperlink r:id="rId46" w:history="1"/>
    </w:p>
    <w:p w14:paraId="60D9FDAA" w14:textId="7C789C37" w:rsidR="004A3994" w:rsidRPr="00B96F79" w:rsidRDefault="004A3994" w:rsidP="004A3994">
      <w:pPr>
        <w:rPr>
          <w:rFonts w:cstheme="minorHAnsi"/>
          <w:bCs/>
          <w:szCs w:val="22"/>
          <w:lang w:val="ru-RU"/>
        </w:rPr>
      </w:pPr>
      <w:r w:rsidRPr="00B96F79">
        <w:rPr>
          <w:rFonts w:cstheme="minorHAnsi"/>
          <w:b/>
          <w:bCs/>
          <w:szCs w:val="22"/>
          <w:lang w:val="ru-RU"/>
        </w:rPr>
        <w:t>ВИЗОВАЯ ПОДДЕРЖКА</w:t>
      </w:r>
      <w:r w:rsidRPr="00B96F79">
        <w:rPr>
          <w:rFonts w:cstheme="minorHAnsi"/>
          <w:szCs w:val="22"/>
          <w:lang w:val="ru-RU"/>
        </w:rPr>
        <w:t>: В случае необходимости визы следует запрашивать до даты прибытия в</w:t>
      </w:r>
      <w:r w:rsidR="009F6AB8">
        <w:rPr>
          <w:rFonts w:cstheme="minorHAnsi"/>
          <w:szCs w:val="22"/>
          <w:lang w:val="ru-RU"/>
        </w:rPr>
        <w:t> </w:t>
      </w:r>
      <w:r w:rsidRPr="00B96F79">
        <w:rPr>
          <w:rFonts w:cstheme="minorHAnsi"/>
          <w:szCs w:val="22"/>
          <w:lang w:val="ru-RU"/>
        </w:rPr>
        <w:t>Швейцарию в посольстве или консульстве, представляющем Швейцарию в вашей стране, или,</w:t>
      </w:r>
      <w:r w:rsidR="009F6AB8">
        <w:rPr>
          <w:rFonts w:cstheme="minorHAnsi"/>
          <w:szCs w:val="22"/>
          <w:lang w:val="ru-RU"/>
        </w:rPr>
        <w:t> </w:t>
      </w:r>
      <w:r w:rsidRPr="00B96F79">
        <w:rPr>
          <w:rFonts w:cstheme="minorHAnsi"/>
          <w:szCs w:val="22"/>
          <w:lang w:val="ru-RU"/>
        </w:rPr>
        <w:t>если</w:t>
      </w:r>
      <w:r w:rsidR="009F6AB8">
        <w:rPr>
          <w:rFonts w:cstheme="minorHAnsi"/>
          <w:szCs w:val="22"/>
          <w:lang w:val="ru-RU"/>
        </w:rPr>
        <w:t> </w:t>
      </w:r>
      <w:r w:rsidRPr="00B96F79">
        <w:rPr>
          <w:rFonts w:cstheme="minorHAnsi"/>
          <w:szCs w:val="22"/>
          <w:lang w:val="ru-RU"/>
        </w:rPr>
        <w:t>в вашей стране такое учреждение отсутствует, в ближайшем к стране выезда. Предельные</w:t>
      </w:r>
      <w:r w:rsidR="009F6AB8">
        <w:rPr>
          <w:rFonts w:cstheme="minorHAnsi"/>
          <w:szCs w:val="22"/>
          <w:lang w:val="ru-RU"/>
        </w:rPr>
        <w:t> </w:t>
      </w:r>
      <w:r w:rsidRPr="00B96F79">
        <w:rPr>
          <w:rFonts w:cstheme="minorHAnsi"/>
          <w:szCs w:val="22"/>
          <w:lang w:val="ru-RU"/>
        </w:rPr>
        <w:t>сроки могут различаться, поэтому предлагается уточнить сроки в соответствующем представительстве и</w:t>
      </w:r>
      <w:r w:rsidR="009F6AB8">
        <w:rPr>
          <w:rFonts w:cstheme="minorHAnsi"/>
          <w:szCs w:val="22"/>
          <w:lang w:val="ru-RU"/>
        </w:rPr>
        <w:t> </w:t>
      </w:r>
      <w:r w:rsidRPr="00B96F79">
        <w:rPr>
          <w:rFonts w:cstheme="minorHAnsi"/>
          <w:szCs w:val="22"/>
          <w:lang w:val="ru-RU"/>
        </w:rPr>
        <w:t>подавать заявку заблаговременно.</w:t>
      </w:r>
    </w:p>
    <w:p w14:paraId="25E55D0B" w14:textId="588C470D" w:rsidR="004A3994" w:rsidRPr="00B96F79" w:rsidRDefault="004A3994" w:rsidP="004A3994">
      <w:pPr>
        <w:spacing w:before="60"/>
        <w:rPr>
          <w:rFonts w:cstheme="minorHAnsi"/>
          <w:szCs w:val="22"/>
          <w:lang w:val="ru-RU"/>
        </w:rPr>
      </w:pPr>
      <w:r w:rsidRPr="00B96F79">
        <w:rPr>
          <w:rFonts w:cstheme="minorHAnsi"/>
          <w:szCs w:val="22"/>
          <w:lang w:val="ru-RU"/>
        </w:rPr>
        <w:t xml:space="preserve">В случае возникновения трудностей Союз на основании официального запроса представляемых вами администрации или объединения может обратиться в компетентные органы Швейцарии, с тем чтобы содействовать в получении визы. Подготовка письма, содержащего просьбу о выдаче визы, занимает, как правило, 15 дней после утверждения регистрации координатором от вашей организации по вопросам регистрации. Вследствие этого запросы следует делать путем отметки </w:t>
      </w:r>
      <w:r w:rsidRPr="00B96F79">
        <w:rPr>
          <w:rFonts w:cstheme="minorHAnsi"/>
          <w:szCs w:val="22"/>
          <w:lang w:val="ru-RU"/>
        </w:rPr>
        <w:lastRenderedPageBreak/>
        <w:t>в</w:t>
      </w:r>
      <w:r w:rsidR="009F6AB8">
        <w:rPr>
          <w:rFonts w:cstheme="minorHAnsi"/>
          <w:szCs w:val="22"/>
          <w:lang w:val="ru-RU"/>
        </w:rPr>
        <w:t> </w:t>
      </w:r>
      <w:r w:rsidRPr="00B96F79">
        <w:rPr>
          <w:rFonts w:cstheme="minorHAnsi"/>
          <w:szCs w:val="22"/>
          <w:lang w:val="ru-RU"/>
        </w:rPr>
        <w:t xml:space="preserve">соответствующей ячейке регистрационной формы </w:t>
      </w:r>
      <w:r w:rsidRPr="00B96F79">
        <w:rPr>
          <w:rFonts w:cstheme="minorHAnsi"/>
          <w:b/>
          <w:bCs/>
          <w:szCs w:val="22"/>
          <w:lang w:val="ru-RU"/>
        </w:rPr>
        <w:t>не менее чем за один месяц до начала собрания</w:t>
      </w:r>
      <w:r w:rsidRPr="00B96F79">
        <w:rPr>
          <w:rFonts w:cstheme="minorHAnsi"/>
          <w:szCs w:val="22"/>
          <w:lang w:val="ru-RU"/>
        </w:rPr>
        <w:t>. Вопросы следует направлять в Секцию поездок МСЭ (</w:t>
      </w:r>
      <w:hyperlink r:id="rId47" w:history="1">
        <w:r w:rsidRPr="00B96F79">
          <w:rPr>
            <w:rStyle w:val="Hyperlink"/>
            <w:bCs/>
            <w:szCs w:val="22"/>
            <w:lang w:val="ru-RU"/>
          </w:rPr>
          <w:t>travel@itu.int</w:t>
        </w:r>
      </w:hyperlink>
      <w:r w:rsidRPr="00B96F79">
        <w:rPr>
          <w:rFonts w:cstheme="minorHAnsi"/>
          <w:szCs w:val="22"/>
          <w:lang w:val="ru-RU"/>
        </w:rPr>
        <w:t>) с пометкой "</w:t>
      </w:r>
      <w:r w:rsidRPr="00B96F79">
        <w:rPr>
          <w:rFonts w:cstheme="minorHAnsi"/>
          <w:b/>
          <w:bCs/>
          <w:szCs w:val="22"/>
          <w:lang w:val="ru-RU"/>
        </w:rPr>
        <w:t>визовая поддержка</w:t>
      </w:r>
      <w:r w:rsidRPr="00B96F79">
        <w:rPr>
          <w:rFonts w:cstheme="minorHAnsi"/>
          <w:szCs w:val="22"/>
          <w:lang w:val="ru-RU"/>
        </w:rPr>
        <w:t>" (</w:t>
      </w:r>
      <w:r w:rsidRPr="00B96F79">
        <w:rPr>
          <w:rFonts w:cstheme="minorHAnsi"/>
          <w:b/>
          <w:bCs/>
          <w:szCs w:val="22"/>
          <w:lang w:val="ru-RU"/>
        </w:rPr>
        <w:t>visa support</w:t>
      </w:r>
      <w:r w:rsidRPr="00B96F79">
        <w:rPr>
          <w:rFonts w:cstheme="minorHAnsi"/>
          <w:szCs w:val="22"/>
          <w:lang w:val="ru-RU"/>
        </w:rPr>
        <w:t>).</w:t>
      </w:r>
      <w:hyperlink r:id="rId48" w:history="1"/>
    </w:p>
    <w:p w14:paraId="6B2F3341" w14:textId="77777777" w:rsidR="004A3994" w:rsidRPr="00B96F79" w:rsidRDefault="004A3994" w:rsidP="004A3994">
      <w:pPr>
        <w:tabs>
          <w:tab w:val="left" w:pos="1418"/>
          <w:tab w:val="left" w:pos="1702"/>
          <w:tab w:val="left" w:pos="2160"/>
        </w:tabs>
        <w:spacing w:before="200" w:after="120"/>
        <w:ind w:right="91"/>
        <w:jc w:val="center"/>
        <w:rPr>
          <w:rFonts w:cstheme="minorHAnsi"/>
          <w:b/>
          <w:bCs/>
          <w:szCs w:val="22"/>
          <w:lang w:val="ru-RU"/>
        </w:rPr>
      </w:pPr>
      <w:r w:rsidRPr="00B96F79">
        <w:rPr>
          <w:rFonts w:cstheme="minorHAnsi"/>
          <w:b/>
          <w:bCs/>
          <w:szCs w:val="22"/>
          <w:lang w:val="ru-RU"/>
        </w:rPr>
        <w:t>ПОСЕЩЕНИЕ ЖЕНЕВЫ: ГОСТИНИЦЫ, ОБЩЕСТВЕННЫЙ ТРАНСПОРТ</w:t>
      </w:r>
    </w:p>
    <w:p w14:paraId="0CCE30AA" w14:textId="237A218E" w:rsidR="004A3994" w:rsidRPr="00B96F79" w:rsidRDefault="004A3994" w:rsidP="004A3994">
      <w:pPr>
        <w:rPr>
          <w:rFonts w:cstheme="minorHAnsi"/>
          <w:szCs w:val="22"/>
          <w:lang w:val="ru-RU"/>
        </w:rPr>
      </w:pPr>
      <w:r w:rsidRPr="00B96F79">
        <w:rPr>
          <w:rFonts w:cstheme="minorHAnsi"/>
          <w:b/>
          <w:bCs/>
          <w:szCs w:val="22"/>
          <w:lang w:val="ru-RU"/>
        </w:rPr>
        <w:t>ПОСЕТИТЕЛИ ЖЕНЕВЫ</w:t>
      </w:r>
      <w:r w:rsidRPr="00B96F79">
        <w:rPr>
          <w:rFonts w:cstheme="minorHAnsi"/>
          <w:szCs w:val="22"/>
          <w:lang w:val="ru-RU"/>
        </w:rPr>
        <w:t>: Практическая информация для делегатов, участвующих в собраниях МСЭ в</w:t>
      </w:r>
      <w:r w:rsidR="009F6AB8">
        <w:rPr>
          <w:rFonts w:cstheme="minorHAnsi"/>
          <w:szCs w:val="22"/>
          <w:lang w:val="ru-RU"/>
        </w:rPr>
        <w:t> </w:t>
      </w:r>
      <w:r w:rsidRPr="00B96F79">
        <w:rPr>
          <w:rFonts w:cstheme="minorHAnsi"/>
          <w:szCs w:val="22"/>
          <w:lang w:val="ru-RU"/>
        </w:rPr>
        <w:t xml:space="preserve">Женеве, содержится по адресу: </w:t>
      </w:r>
      <w:hyperlink r:id="rId49">
        <w:r w:rsidRPr="00B96F79">
          <w:rPr>
            <w:rStyle w:val="Hyperlink"/>
            <w:lang w:val="ru-RU"/>
          </w:rPr>
          <w:t>https://itu.int/en/delegates-corner</w:t>
        </w:r>
      </w:hyperlink>
      <w:r w:rsidRPr="00B96F79">
        <w:rPr>
          <w:rFonts w:cstheme="minorHAnsi"/>
          <w:szCs w:val="22"/>
          <w:lang w:val="ru-RU"/>
        </w:rPr>
        <w:t>.</w:t>
      </w:r>
      <w:hyperlink r:id="rId50"/>
    </w:p>
    <w:p w14:paraId="5D2D9A89" w14:textId="29DE21F7" w:rsidR="004A3994" w:rsidRPr="00B96F79" w:rsidRDefault="004A3994" w:rsidP="004A3994">
      <w:pPr>
        <w:spacing w:after="120"/>
        <w:rPr>
          <w:rStyle w:val="Hyperlink"/>
          <w:rFonts w:cstheme="minorHAnsi"/>
          <w:color w:val="auto"/>
          <w:szCs w:val="22"/>
          <w:u w:val="none"/>
          <w:lang w:val="ru-RU"/>
        </w:rPr>
      </w:pPr>
      <w:r w:rsidRPr="00B96F79">
        <w:rPr>
          <w:rFonts w:cstheme="minorHAnsi"/>
          <w:b/>
          <w:bCs/>
          <w:szCs w:val="22"/>
          <w:lang w:val="ru-RU"/>
        </w:rPr>
        <w:t>СКИДКИ В ГОСТИНИЦАХ</w:t>
      </w:r>
      <w:r w:rsidRPr="00B96F79">
        <w:rPr>
          <w:rFonts w:cstheme="minorHAnsi"/>
          <w:szCs w:val="22"/>
          <w:lang w:val="ru-RU"/>
        </w:rPr>
        <w:t>: Ряд гостиниц в Женеве предлагают льготные тарифы для делегатов, принимающих участие в собраниях МСЭ, и предоставляют карту, которая обеспечивает бесплатный доступ к системе общественного транспорта Женевы. Список соответствующих гостиниц и</w:t>
      </w:r>
      <w:r w:rsidR="009F6AB8">
        <w:rPr>
          <w:rFonts w:cstheme="minorHAnsi"/>
          <w:szCs w:val="22"/>
          <w:lang w:val="ru-RU"/>
        </w:rPr>
        <w:t> </w:t>
      </w:r>
      <w:r w:rsidRPr="00B96F79">
        <w:rPr>
          <w:rFonts w:cstheme="minorHAnsi"/>
          <w:szCs w:val="22"/>
          <w:lang w:val="ru-RU"/>
        </w:rPr>
        <w:t xml:space="preserve">руководство по запросу скидки, содержатся по адресу: </w:t>
      </w:r>
      <w:hyperlink r:id="rId51" w:history="1">
        <w:r w:rsidRPr="00B96F79">
          <w:rPr>
            <w:rStyle w:val="Hyperlink"/>
            <w:szCs w:val="22"/>
            <w:lang w:val="ru-RU"/>
          </w:rPr>
          <w:t>https://itu.int/travel/</w:t>
        </w:r>
      </w:hyperlink>
      <w:r w:rsidRPr="00B96F79">
        <w:rPr>
          <w:rFonts w:cstheme="minorHAnsi"/>
          <w:szCs w:val="22"/>
          <w:lang w:val="ru-RU"/>
        </w:rPr>
        <w:t>.</w:t>
      </w:r>
      <w:hyperlink r:id="rId52" w:history="1"/>
    </w:p>
    <w:p w14:paraId="7BFBB5A0" w14:textId="77777777" w:rsidR="00A7119D" w:rsidRPr="00721EE9" w:rsidRDefault="00A7119D" w:rsidP="004A3994">
      <w:pPr>
        <w:rPr>
          <w:lang w:val="ru-RU"/>
        </w:rPr>
      </w:pPr>
      <w:r w:rsidRPr="00721EE9">
        <w:rPr>
          <w:lang w:val="ru-RU"/>
        </w:rPr>
        <w:br w:type="page"/>
      </w:r>
    </w:p>
    <w:p w14:paraId="4856888D" w14:textId="77777777" w:rsidR="004A3994" w:rsidRDefault="004A3994" w:rsidP="004A3994">
      <w:pPr>
        <w:pStyle w:val="AnnexNo"/>
      </w:pPr>
      <w:r w:rsidRPr="008E1E44">
        <w:lastRenderedPageBreak/>
        <w:t>ANNEX B</w:t>
      </w:r>
    </w:p>
    <w:p w14:paraId="4C81C32F" w14:textId="3AC16157" w:rsidR="004A3994" w:rsidRPr="004A3994" w:rsidRDefault="004A3994" w:rsidP="004A3994">
      <w:pPr>
        <w:pStyle w:val="Annextitle"/>
      </w:pPr>
      <w:r w:rsidRPr="004A3994">
        <w:t>Meetings of Working Parties 1/13, 2/13, 3/13 and 4/13</w:t>
      </w:r>
      <w:r w:rsidRPr="004A3994">
        <w:br/>
        <w:t>Geneva, 27 February 2026</w:t>
      </w:r>
    </w:p>
    <w:p w14:paraId="2929B911" w14:textId="0E6AA0F4" w:rsidR="004A3994" w:rsidRDefault="004A3994" w:rsidP="004A3994">
      <w:pPr>
        <w:tabs>
          <w:tab w:val="center" w:pos="5103"/>
          <w:tab w:val="left" w:pos="7017"/>
        </w:tabs>
        <w:spacing w:after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Draft agenda</w:t>
      </w:r>
    </w:p>
    <w:p w14:paraId="40AD9698" w14:textId="77777777" w:rsidR="004A3994" w:rsidRPr="00BE1744" w:rsidRDefault="004A3994" w:rsidP="004A3994">
      <w:pPr>
        <w:pStyle w:val="enumlev1"/>
      </w:pPr>
      <w:r w:rsidRPr="00BE1744">
        <w:t>1</w:t>
      </w:r>
      <w:r w:rsidRPr="00FE6126">
        <w:tab/>
      </w:r>
      <w:r w:rsidRPr="00BE1744">
        <w:t>Opening remarks and welcome</w:t>
      </w:r>
    </w:p>
    <w:p w14:paraId="5E7721C1" w14:textId="77777777" w:rsidR="004A3994" w:rsidRPr="00BE1744" w:rsidRDefault="004A3994" w:rsidP="004A3994">
      <w:pPr>
        <w:pStyle w:val="enumlev1"/>
      </w:pPr>
      <w:r w:rsidRPr="00BE1744">
        <w:t>2</w:t>
      </w:r>
      <w:r w:rsidRPr="00FE6126">
        <w:tab/>
      </w:r>
      <w:r w:rsidRPr="00BE1744">
        <w:t>Approval of the agenda for the plenary meetings of Working Parties 1, 2, 3 and 4/13</w:t>
      </w:r>
    </w:p>
    <w:p w14:paraId="1B56CF78" w14:textId="77777777" w:rsidR="004A3994" w:rsidRPr="00BE1744" w:rsidRDefault="004A3994" w:rsidP="004A3994">
      <w:pPr>
        <w:pStyle w:val="enumlev1"/>
      </w:pPr>
      <w:r w:rsidRPr="00BE1744">
        <w:t>3</w:t>
      </w:r>
      <w:r w:rsidRPr="00FE6126">
        <w:tab/>
      </w:r>
      <w:r w:rsidRPr="00BE1744">
        <w:t>Review the results of Rapporteur Group meetings (</w:t>
      </w:r>
      <w:r>
        <w:t>December 2025 – February 2026</w:t>
      </w:r>
      <w:r w:rsidRPr="00BE1744">
        <w:t>)</w:t>
      </w:r>
    </w:p>
    <w:p w14:paraId="6C61E6B6" w14:textId="77777777" w:rsidR="004A3994" w:rsidRPr="00BE1744" w:rsidRDefault="004A3994" w:rsidP="004A3994">
      <w:pPr>
        <w:pStyle w:val="enumlev1"/>
      </w:pPr>
      <w:r w:rsidRPr="00BE1744">
        <w:t>4</w:t>
      </w:r>
      <w:r w:rsidRPr="00FE6126">
        <w:tab/>
      </w:r>
      <w:r w:rsidRPr="00BE1744">
        <w:t>Consent of draft Recommendations</w:t>
      </w:r>
    </w:p>
    <w:p w14:paraId="02DCD632" w14:textId="77777777" w:rsidR="004A3994" w:rsidRPr="00BE1744" w:rsidRDefault="004A3994" w:rsidP="004A3994">
      <w:pPr>
        <w:pStyle w:val="enumlev1"/>
      </w:pPr>
      <w:r>
        <w:t>5</w:t>
      </w:r>
      <w:r w:rsidRPr="00FE6126">
        <w:tab/>
      </w:r>
      <w:r w:rsidRPr="00BE1744">
        <w:t>Agreement on Supplements</w:t>
      </w:r>
    </w:p>
    <w:p w14:paraId="6D11FC3A" w14:textId="77777777" w:rsidR="004A3994" w:rsidRPr="00BE1744" w:rsidRDefault="004A3994" w:rsidP="004A3994">
      <w:pPr>
        <w:pStyle w:val="enumlev1"/>
      </w:pPr>
      <w:r>
        <w:t>6</w:t>
      </w:r>
      <w:r w:rsidRPr="00FE6126">
        <w:tab/>
      </w:r>
      <w:r w:rsidRPr="00BE1744">
        <w:t xml:space="preserve">Agreement on new work items </w:t>
      </w:r>
    </w:p>
    <w:p w14:paraId="66062286" w14:textId="77777777" w:rsidR="004A3994" w:rsidRPr="00BE1744" w:rsidRDefault="004A3994" w:rsidP="004A3994">
      <w:pPr>
        <w:pStyle w:val="enumlev1"/>
      </w:pPr>
      <w:r>
        <w:t>7</w:t>
      </w:r>
      <w:r w:rsidRPr="00FE6126">
        <w:tab/>
      </w:r>
      <w:r w:rsidRPr="00BE1744">
        <w:t>Approval of outgoing liaison statements</w:t>
      </w:r>
    </w:p>
    <w:p w14:paraId="14675D5A" w14:textId="77777777" w:rsidR="004A3994" w:rsidRPr="00BE1744" w:rsidRDefault="004A3994" w:rsidP="004A3994">
      <w:pPr>
        <w:pStyle w:val="enumlev1"/>
      </w:pPr>
      <w:r>
        <w:t>8</w:t>
      </w:r>
      <w:r w:rsidRPr="00FE6126">
        <w:tab/>
      </w:r>
      <w:r w:rsidRPr="00BE1744">
        <w:t>Agreement on future activities</w:t>
      </w:r>
    </w:p>
    <w:p w14:paraId="5C750409" w14:textId="77777777" w:rsidR="004A3994" w:rsidRPr="00BE1744" w:rsidRDefault="004A3994" w:rsidP="004A3994">
      <w:pPr>
        <w:pStyle w:val="enumlev1"/>
      </w:pPr>
      <w:r>
        <w:t>9</w:t>
      </w:r>
      <w:r w:rsidRPr="00FE6126">
        <w:tab/>
      </w:r>
      <w:r w:rsidRPr="00BE1744">
        <w:t>Miscellaneous</w:t>
      </w:r>
    </w:p>
    <w:p w14:paraId="1028ABE8" w14:textId="77777777" w:rsidR="004A3994" w:rsidRPr="004A3994" w:rsidRDefault="004A3994" w:rsidP="004A3994">
      <w:pPr>
        <w:pStyle w:val="enumlev1"/>
      </w:pPr>
      <w:r w:rsidRPr="004A3994">
        <w:t>10</w:t>
      </w:r>
      <w:r w:rsidRPr="004A3994">
        <w:tab/>
        <w:t>Closure of the meeting</w:t>
      </w:r>
    </w:p>
    <w:p w14:paraId="3FE4D9E4" w14:textId="77777777" w:rsidR="004A3994" w:rsidRDefault="004A3994" w:rsidP="004A3994">
      <w:pPr>
        <w:spacing w:before="720"/>
        <w:jc w:val="center"/>
      </w:pPr>
      <w:r>
        <w:t>______________</w:t>
      </w:r>
    </w:p>
    <w:sectPr w:rsidR="004A3994" w:rsidSect="001A1F24">
      <w:headerReference w:type="default" r:id="rId53"/>
      <w:footerReference w:type="first" r:id="rId54"/>
      <w:type w:val="oddPage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B95CB" w14:textId="77777777" w:rsidR="0061402D" w:rsidRDefault="0061402D">
      <w:r>
        <w:separator/>
      </w:r>
    </w:p>
  </w:endnote>
  <w:endnote w:type="continuationSeparator" w:id="0">
    <w:p w14:paraId="19E984A4" w14:textId="77777777" w:rsidR="0061402D" w:rsidRDefault="0061402D">
      <w:r>
        <w:continuationSeparator/>
      </w:r>
    </w:p>
  </w:endnote>
  <w:endnote w:type="continuationNotice" w:id="1">
    <w:p w14:paraId="3EE70C1B" w14:textId="77777777" w:rsidR="0061402D" w:rsidRDefault="0061402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Bold">
    <w:panose1 w:val="00000000000000000000"/>
    <w:charset w:val="00"/>
    <w:family w:val="roman"/>
    <w:notTrueType/>
    <w:pitch w:val="default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6B5F" w14:textId="56E552CD" w:rsidR="00FA46A0" w:rsidRPr="000A1295" w:rsidRDefault="004A54F8">
    <w:pPr>
      <w:pStyle w:val="FirstFooter"/>
      <w:ind w:left="-397" w:right="-397"/>
      <w:jc w:val="center"/>
      <w:rPr>
        <w:sz w:val="18"/>
        <w:szCs w:val="18"/>
      </w:rPr>
    </w:pPr>
    <w:r w:rsidRPr="000A1295">
      <w:rPr>
        <w:color w:val="0070C0"/>
        <w:sz w:val="18"/>
        <w:szCs w:val="18"/>
      </w:rPr>
      <w:t>International Telecommunication Union • Place des Nations • CH-1211 Geneva 20 • Switzerland</w:t>
    </w:r>
    <w:r w:rsidRPr="000A1295">
      <w:rPr>
        <w:color w:val="0070C0"/>
        <w:sz w:val="18"/>
        <w:szCs w:val="18"/>
      </w:rPr>
      <w:br/>
    </w:r>
    <w:r w:rsidRPr="000A1295">
      <w:rPr>
        <w:color w:val="0070C0"/>
        <w:sz w:val="18"/>
        <w:szCs w:val="18"/>
        <w:lang w:val="ru-RU"/>
      </w:rPr>
      <w:t>Тел.</w:t>
    </w:r>
    <w:r w:rsidRPr="000A1295">
      <w:rPr>
        <w:color w:val="0070C0"/>
        <w:sz w:val="18"/>
        <w:szCs w:val="18"/>
      </w:rPr>
      <w:t xml:space="preserve">: +41 22 730 5111 • </w:t>
    </w:r>
    <w:r w:rsidRPr="000A1295">
      <w:rPr>
        <w:color w:val="0070C0"/>
        <w:sz w:val="18"/>
        <w:szCs w:val="18"/>
        <w:lang w:val="ru-RU"/>
      </w:rPr>
      <w:t>Факс</w:t>
    </w:r>
    <w:r w:rsidRPr="000A1295">
      <w:rPr>
        <w:color w:val="0070C0"/>
        <w:sz w:val="18"/>
        <w:szCs w:val="18"/>
      </w:rPr>
      <w:t xml:space="preserve">: +41 22 733 7256 • </w:t>
    </w:r>
    <w:r w:rsidRPr="000A1295">
      <w:rPr>
        <w:color w:val="0070C0"/>
        <w:sz w:val="18"/>
        <w:szCs w:val="18"/>
        <w:lang w:val="ru-RU"/>
      </w:rPr>
      <w:t xml:space="preserve">Эл. </w:t>
    </w:r>
    <w:r w:rsidRPr="000A1295">
      <w:rPr>
        <w:color w:val="0070C0"/>
        <w:sz w:val="18"/>
        <w:szCs w:val="18"/>
        <w:lang w:val="ru-RU"/>
      </w:rPr>
      <w:t>почта</w:t>
    </w:r>
    <w:r w:rsidRPr="000A1295">
      <w:rPr>
        <w:color w:val="0070C0"/>
        <w:sz w:val="18"/>
        <w:szCs w:val="18"/>
      </w:rPr>
      <w:t xml:space="preserve">: </w:t>
    </w:r>
    <w:hyperlink r:id="rId1" w:history="1">
      <w:r w:rsidRPr="000A1295">
        <w:rPr>
          <w:rStyle w:val="Hyperlink"/>
          <w:color w:val="0070C0"/>
          <w:sz w:val="18"/>
          <w:szCs w:val="18"/>
        </w:rPr>
        <w:t>itumail@itu.int</w:t>
      </w:r>
    </w:hyperlink>
    <w:r w:rsidRPr="000A1295">
      <w:rPr>
        <w:color w:val="0070C0"/>
        <w:sz w:val="18"/>
        <w:szCs w:val="18"/>
      </w:rPr>
      <w:t xml:space="preserve"> • </w:t>
    </w:r>
    <w:hyperlink r:id="rId2" w:history="1">
      <w:r w:rsidRPr="000A1295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F16DE" w14:textId="77777777" w:rsidR="0061402D" w:rsidRDefault="0061402D">
      <w:r>
        <w:t>____________________</w:t>
      </w:r>
    </w:p>
  </w:footnote>
  <w:footnote w:type="continuationSeparator" w:id="0">
    <w:p w14:paraId="26FAA447" w14:textId="77777777" w:rsidR="0061402D" w:rsidRDefault="0061402D">
      <w:r>
        <w:continuationSeparator/>
      </w:r>
    </w:p>
  </w:footnote>
  <w:footnote w:type="continuationNotice" w:id="1">
    <w:p w14:paraId="7056CE51" w14:textId="77777777" w:rsidR="0061402D" w:rsidRDefault="0061402D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6482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0C5649" w14:textId="546ADB3C" w:rsidR="00982411" w:rsidRDefault="00982411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56D3CB" w14:textId="188ED0B6" w:rsidR="003E38F2" w:rsidRPr="00982411" w:rsidRDefault="005614DC" w:rsidP="00414B3C">
    <w:pPr>
      <w:pStyle w:val="Header"/>
      <w:rPr>
        <w:lang w:val="ru-RU"/>
      </w:rPr>
    </w:pPr>
    <w:r>
      <w:rPr>
        <w:lang w:val="ru-RU"/>
      </w:rPr>
      <w:t>Коллективное письмо 4/13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AC7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5703A"/>
    <w:multiLevelType w:val="hybridMultilevel"/>
    <w:tmpl w:val="871A4FEC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0E3705AC"/>
    <w:multiLevelType w:val="hybridMultilevel"/>
    <w:tmpl w:val="63FAD23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E2915"/>
    <w:multiLevelType w:val="hybridMultilevel"/>
    <w:tmpl w:val="9C085504"/>
    <w:lvl w:ilvl="0" w:tplc="938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05BAF"/>
    <w:multiLevelType w:val="hybridMultilevel"/>
    <w:tmpl w:val="FF5C2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026CDF"/>
    <w:multiLevelType w:val="multilevel"/>
    <w:tmpl w:val="DFC4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4B579A"/>
    <w:multiLevelType w:val="hybridMultilevel"/>
    <w:tmpl w:val="018EF066"/>
    <w:lvl w:ilvl="0" w:tplc="5E9CFA56">
      <w:start w:val="1"/>
      <w:numFmt w:val="bullet"/>
      <w:lvlText w:val="-"/>
      <w:lvlJc w:val="left"/>
      <w:pPr>
        <w:ind w:left="100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16" w15:restartNumberingAfterBreak="0">
    <w:nsid w:val="207021EE"/>
    <w:multiLevelType w:val="hybridMultilevel"/>
    <w:tmpl w:val="C364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32804"/>
    <w:multiLevelType w:val="hybridMultilevel"/>
    <w:tmpl w:val="B0C61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C11AF"/>
    <w:multiLevelType w:val="hybridMultilevel"/>
    <w:tmpl w:val="BFE68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B52A6"/>
    <w:multiLevelType w:val="hybridMultilevel"/>
    <w:tmpl w:val="8BFA83A6"/>
    <w:lvl w:ilvl="0" w:tplc="FBDE1E76">
      <w:start w:val="1"/>
      <w:numFmt w:val="decimal"/>
      <w:lvlText w:val="%1."/>
      <w:lvlJc w:val="left"/>
      <w:pPr>
        <w:ind w:left="3108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3828" w:hanging="360"/>
      </w:pPr>
    </w:lvl>
    <w:lvl w:ilvl="2" w:tplc="0809001B" w:tentative="1">
      <w:start w:val="1"/>
      <w:numFmt w:val="lowerRoman"/>
      <w:lvlText w:val="%3."/>
      <w:lvlJc w:val="right"/>
      <w:pPr>
        <w:ind w:left="4548" w:hanging="180"/>
      </w:pPr>
    </w:lvl>
    <w:lvl w:ilvl="3" w:tplc="0809000F" w:tentative="1">
      <w:start w:val="1"/>
      <w:numFmt w:val="decimal"/>
      <w:lvlText w:val="%4."/>
      <w:lvlJc w:val="left"/>
      <w:pPr>
        <w:ind w:left="5268" w:hanging="360"/>
      </w:pPr>
    </w:lvl>
    <w:lvl w:ilvl="4" w:tplc="08090019" w:tentative="1">
      <w:start w:val="1"/>
      <w:numFmt w:val="lowerLetter"/>
      <w:lvlText w:val="%5."/>
      <w:lvlJc w:val="left"/>
      <w:pPr>
        <w:ind w:left="5988" w:hanging="360"/>
      </w:pPr>
    </w:lvl>
    <w:lvl w:ilvl="5" w:tplc="0809001B" w:tentative="1">
      <w:start w:val="1"/>
      <w:numFmt w:val="lowerRoman"/>
      <w:lvlText w:val="%6."/>
      <w:lvlJc w:val="right"/>
      <w:pPr>
        <w:ind w:left="6708" w:hanging="180"/>
      </w:pPr>
    </w:lvl>
    <w:lvl w:ilvl="6" w:tplc="0809000F" w:tentative="1">
      <w:start w:val="1"/>
      <w:numFmt w:val="decimal"/>
      <w:lvlText w:val="%7."/>
      <w:lvlJc w:val="left"/>
      <w:pPr>
        <w:ind w:left="7428" w:hanging="360"/>
      </w:pPr>
    </w:lvl>
    <w:lvl w:ilvl="7" w:tplc="08090019" w:tentative="1">
      <w:start w:val="1"/>
      <w:numFmt w:val="lowerLetter"/>
      <w:lvlText w:val="%8."/>
      <w:lvlJc w:val="left"/>
      <w:pPr>
        <w:ind w:left="8148" w:hanging="360"/>
      </w:pPr>
    </w:lvl>
    <w:lvl w:ilvl="8" w:tplc="080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20" w15:restartNumberingAfterBreak="0">
    <w:nsid w:val="418014EF"/>
    <w:multiLevelType w:val="hybridMultilevel"/>
    <w:tmpl w:val="5D3E9E12"/>
    <w:lvl w:ilvl="0" w:tplc="0409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4CE818CE"/>
    <w:multiLevelType w:val="hybridMultilevel"/>
    <w:tmpl w:val="DD9E6F7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02C57"/>
    <w:multiLevelType w:val="multilevel"/>
    <w:tmpl w:val="8972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9F1674"/>
    <w:multiLevelType w:val="multilevel"/>
    <w:tmpl w:val="49465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7D4613"/>
    <w:multiLevelType w:val="hybridMultilevel"/>
    <w:tmpl w:val="6AF22DAC"/>
    <w:lvl w:ilvl="0" w:tplc="C56EB4F8">
      <w:numFmt w:val="bullet"/>
      <w:lvlText w:val="•"/>
      <w:lvlJc w:val="left"/>
      <w:pPr>
        <w:ind w:left="282" w:hanging="39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5" w15:restartNumberingAfterBreak="0">
    <w:nsid w:val="61024433"/>
    <w:multiLevelType w:val="hybridMultilevel"/>
    <w:tmpl w:val="FF5C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54F14C"/>
    <w:multiLevelType w:val="hybridMultilevel"/>
    <w:tmpl w:val="96EC77A2"/>
    <w:lvl w:ilvl="0" w:tplc="041ACD5C">
      <w:start w:val="1"/>
      <w:numFmt w:val="decimal"/>
      <w:lvlText w:val="%1."/>
      <w:lvlJc w:val="left"/>
      <w:pPr>
        <w:ind w:left="360" w:hanging="360"/>
      </w:pPr>
    </w:lvl>
    <w:lvl w:ilvl="1" w:tplc="FAA04DE2">
      <w:start w:val="1"/>
      <w:numFmt w:val="lowerLetter"/>
      <w:lvlText w:val="%2."/>
      <w:lvlJc w:val="left"/>
      <w:pPr>
        <w:ind w:left="1080" w:hanging="360"/>
      </w:pPr>
    </w:lvl>
    <w:lvl w:ilvl="2" w:tplc="339EB42A">
      <w:start w:val="1"/>
      <w:numFmt w:val="lowerRoman"/>
      <w:lvlText w:val="%3."/>
      <w:lvlJc w:val="right"/>
      <w:pPr>
        <w:ind w:left="1800" w:hanging="180"/>
      </w:pPr>
    </w:lvl>
    <w:lvl w:ilvl="3" w:tplc="576ADAE8">
      <w:start w:val="1"/>
      <w:numFmt w:val="decimal"/>
      <w:lvlText w:val="%4."/>
      <w:lvlJc w:val="left"/>
      <w:pPr>
        <w:ind w:left="2520" w:hanging="360"/>
      </w:pPr>
    </w:lvl>
    <w:lvl w:ilvl="4" w:tplc="73340C22">
      <w:start w:val="1"/>
      <w:numFmt w:val="lowerLetter"/>
      <w:lvlText w:val="%5."/>
      <w:lvlJc w:val="left"/>
      <w:pPr>
        <w:ind w:left="3240" w:hanging="360"/>
      </w:pPr>
    </w:lvl>
    <w:lvl w:ilvl="5" w:tplc="DED2CB92">
      <w:start w:val="1"/>
      <w:numFmt w:val="lowerRoman"/>
      <w:lvlText w:val="%6."/>
      <w:lvlJc w:val="right"/>
      <w:pPr>
        <w:ind w:left="3960" w:hanging="180"/>
      </w:pPr>
    </w:lvl>
    <w:lvl w:ilvl="6" w:tplc="4628F202">
      <w:start w:val="1"/>
      <w:numFmt w:val="decimal"/>
      <w:lvlText w:val="%7."/>
      <w:lvlJc w:val="left"/>
      <w:pPr>
        <w:ind w:left="4680" w:hanging="360"/>
      </w:pPr>
    </w:lvl>
    <w:lvl w:ilvl="7" w:tplc="BA083F2E">
      <w:start w:val="1"/>
      <w:numFmt w:val="lowerLetter"/>
      <w:lvlText w:val="%8."/>
      <w:lvlJc w:val="left"/>
      <w:pPr>
        <w:ind w:left="5400" w:hanging="360"/>
      </w:pPr>
    </w:lvl>
    <w:lvl w:ilvl="8" w:tplc="4DE4824E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932882"/>
    <w:multiLevelType w:val="hybridMultilevel"/>
    <w:tmpl w:val="4364E1C6"/>
    <w:lvl w:ilvl="0" w:tplc="4B4C0A6A">
      <w:start w:val="1"/>
      <w:numFmt w:val="decimal"/>
      <w:lvlText w:val="%1"/>
      <w:lvlJc w:val="left"/>
      <w:pPr>
        <w:ind w:left="1150" w:hanging="7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B1E3E"/>
    <w:multiLevelType w:val="hybridMultilevel"/>
    <w:tmpl w:val="54C0B476"/>
    <w:lvl w:ilvl="0" w:tplc="95487B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1A40978" w:tentative="1">
      <w:start w:val="1"/>
      <w:numFmt w:val="lowerLetter"/>
      <w:lvlText w:val="%2."/>
      <w:lvlJc w:val="left"/>
      <w:pPr>
        <w:ind w:left="1440" w:hanging="360"/>
      </w:pPr>
    </w:lvl>
    <w:lvl w:ilvl="2" w:tplc="8E720E1A" w:tentative="1">
      <w:start w:val="1"/>
      <w:numFmt w:val="lowerRoman"/>
      <w:lvlText w:val="%3."/>
      <w:lvlJc w:val="right"/>
      <w:pPr>
        <w:ind w:left="2160" w:hanging="180"/>
      </w:pPr>
    </w:lvl>
    <w:lvl w:ilvl="3" w:tplc="5E5A2390" w:tentative="1">
      <w:start w:val="1"/>
      <w:numFmt w:val="decimal"/>
      <w:lvlText w:val="%4."/>
      <w:lvlJc w:val="left"/>
      <w:pPr>
        <w:ind w:left="2880" w:hanging="360"/>
      </w:pPr>
    </w:lvl>
    <w:lvl w:ilvl="4" w:tplc="D5A0F65A" w:tentative="1">
      <w:start w:val="1"/>
      <w:numFmt w:val="lowerLetter"/>
      <w:lvlText w:val="%5."/>
      <w:lvlJc w:val="left"/>
      <w:pPr>
        <w:ind w:left="3600" w:hanging="360"/>
      </w:pPr>
    </w:lvl>
    <w:lvl w:ilvl="5" w:tplc="772A14C0" w:tentative="1">
      <w:start w:val="1"/>
      <w:numFmt w:val="lowerRoman"/>
      <w:lvlText w:val="%6."/>
      <w:lvlJc w:val="right"/>
      <w:pPr>
        <w:ind w:left="4320" w:hanging="180"/>
      </w:pPr>
    </w:lvl>
    <w:lvl w:ilvl="6" w:tplc="85847FBE" w:tentative="1">
      <w:start w:val="1"/>
      <w:numFmt w:val="decimal"/>
      <w:lvlText w:val="%7."/>
      <w:lvlJc w:val="left"/>
      <w:pPr>
        <w:ind w:left="5040" w:hanging="360"/>
      </w:pPr>
    </w:lvl>
    <w:lvl w:ilvl="7" w:tplc="1A6ACA92" w:tentative="1">
      <w:start w:val="1"/>
      <w:numFmt w:val="lowerLetter"/>
      <w:lvlText w:val="%8."/>
      <w:lvlJc w:val="left"/>
      <w:pPr>
        <w:ind w:left="5760" w:hanging="360"/>
      </w:pPr>
    </w:lvl>
    <w:lvl w:ilvl="8" w:tplc="E5A21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16577B"/>
    <w:multiLevelType w:val="hybridMultilevel"/>
    <w:tmpl w:val="9902572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7534476">
    <w:abstractNumId w:val="9"/>
  </w:num>
  <w:num w:numId="2" w16cid:durableId="850677691">
    <w:abstractNumId w:val="7"/>
  </w:num>
  <w:num w:numId="3" w16cid:durableId="1633250963">
    <w:abstractNumId w:val="6"/>
  </w:num>
  <w:num w:numId="4" w16cid:durableId="784083911">
    <w:abstractNumId w:val="5"/>
  </w:num>
  <w:num w:numId="5" w16cid:durableId="969439980">
    <w:abstractNumId w:val="4"/>
  </w:num>
  <w:num w:numId="6" w16cid:durableId="324210963">
    <w:abstractNumId w:val="8"/>
  </w:num>
  <w:num w:numId="7" w16cid:durableId="716930457">
    <w:abstractNumId w:val="3"/>
  </w:num>
  <w:num w:numId="8" w16cid:durableId="594706383">
    <w:abstractNumId w:val="2"/>
  </w:num>
  <w:num w:numId="9" w16cid:durableId="550073244">
    <w:abstractNumId w:val="1"/>
  </w:num>
  <w:num w:numId="10" w16cid:durableId="247665223">
    <w:abstractNumId w:val="0"/>
  </w:num>
  <w:num w:numId="11" w16cid:durableId="661348449">
    <w:abstractNumId w:val="14"/>
  </w:num>
  <w:num w:numId="12" w16cid:durableId="534386655">
    <w:abstractNumId w:val="22"/>
  </w:num>
  <w:num w:numId="13" w16cid:durableId="259024582">
    <w:abstractNumId w:val="23"/>
  </w:num>
  <w:num w:numId="14" w16cid:durableId="68507006">
    <w:abstractNumId w:val="26"/>
  </w:num>
  <w:num w:numId="15" w16cid:durableId="1523322403">
    <w:abstractNumId w:val="25"/>
  </w:num>
  <w:num w:numId="16" w16cid:durableId="1341545519">
    <w:abstractNumId w:val="11"/>
  </w:num>
  <w:num w:numId="17" w16cid:durableId="663900088">
    <w:abstractNumId w:val="10"/>
  </w:num>
  <w:num w:numId="18" w16cid:durableId="1883980613">
    <w:abstractNumId w:val="24"/>
  </w:num>
  <w:num w:numId="19" w16cid:durableId="1523931048">
    <w:abstractNumId w:val="29"/>
  </w:num>
  <w:num w:numId="20" w16cid:durableId="496574885">
    <w:abstractNumId w:val="13"/>
  </w:num>
  <w:num w:numId="21" w16cid:durableId="241914137">
    <w:abstractNumId w:val="21"/>
  </w:num>
  <w:num w:numId="22" w16cid:durableId="725489192">
    <w:abstractNumId w:val="19"/>
  </w:num>
  <w:num w:numId="23" w16cid:durableId="1985118205">
    <w:abstractNumId w:val="18"/>
  </w:num>
  <w:num w:numId="24" w16cid:durableId="2083986707">
    <w:abstractNumId w:val="16"/>
  </w:num>
  <w:num w:numId="25" w16cid:durableId="1505509332">
    <w:abstractNumId w:val="12"/>
  </w:num>
  <w:num w:numId="26" w16cid:durableId="150218594">
    <w:abstractNumId w:val="15"/>
  </w:num>
  <w:num w:numId="27" w16cid:durableId="942616608">
    <w:abstractNumId w:val="28"/>
  </w:num>
  <w:num w:numId="28" w16cid:durableId="334769545">
    <w:abstractNumId w:val="17"/>
  </w:num>
  <w:num w:numId="29" w16cid:durableId="1559976025">
    <w:abstractNumId w:val="27"/>
  </w:num>
  <w:num w:numId="30" w16cid:durableId="210561088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3C"/>
    <w:rsid w:val="00001AAE"/>
    <w:rsid w:val="00002FF2"/>
    <w:rsid w:val="00011DBA"/>
    <w:rsid w:val="00012BD3"/>
    <w:rsid w:val="0001340E"/>
    <w:rsid w:val="00013CE5"/>
    <w:rsid w:val="0001721C"/>
    <w:rsid w:val="000173C4"/>
    <w:rsid w:val="0002285F"/>
    <w:rsid w:val="00022E6B"/>
    <w:rsid w:val="000247AE"/>
    <w:rsid w:val="00027795"/>
    <w:rsid w:val="00030121"/>
    <w:rsid w:val="0003097A"/>
    <w:rsid w:val="0003507E"/>
    <w:rsid w:val="000401F5"/>
    <w:rsid w:val="00042566"/>
    <w:rsid w:val="00043883"/>
    <w:rsid w:val="0004490E"/>
    <w:rsid w:val="00046536"/>
    <w:rsid w:val="00051AD0"/>
    <w:rsid w:val="00052F8C"/>
    <w:rsid w:val="000540DE"/>
    <w:rsid w:val="00054F8C"/>
    <w:rsid w:val="00061617"/>
    <w:rsid w:val="00063797"/>
    <w:rsid w:val="000651B7"/>
    <w:rsid w:val="00065F36"/>
    <w:rsid w:val="00067894"/>
    <w:rsid w:val="00070535"/>
    <w:rsid w:val="00072A8D"/>
    <w:rsid w:val="00073003"/>
    <w:rsid w:val="00073A14"/>
    <w:rsid w:val="00076ACF"/>
    <w:rsid w:val="00081DB8"/>
    <w:rsid w:val="00082292"/>
    <w:rsid w:val="00084303"/>
    <w:rsid w:val="00092637"/>
    <w:rsid w:val="00095717"/>
    <w:rsid w:val="000968A5"/>
    <w:rsid w:val="0009789E"/>
    <w:rsid w:val="00097BF0"/>
    <w:rsid w:val="000A062C"/>
    <w:rsid w:val="000A1295"/>
    <w:rsid w:val="000A2556"/>
    <w:rsid w:val="000A4572"/>
    <w:rsid w:val="000A5C92"/>
    <w:rsid w:val="000A72DA"/>
    <w:rsid w:val="000A76FE"/>
    <w:rsid w:val="000B0429"/>
    <w:rsid w:val="000B15C8"/>
    <w:rsid w:val="000B7244"/>
    <w:rsid w:val="000B7C8A"/>
    <w:rsid w:val="000C0281"/>
    <w:rsid w:val="000C2B0C"/>
    <w:rsid w:val="000D04CE"/>
    <w:rsid w:val="000D32E2"/>
    <w:rsid w:val="000D765E"/>
    <w:rsid w:val="000E1902"/>
    <w:rsid w:val="000E53D3"/>
    <w:rsid w:val="000E553A"/>
    <w:rsid w:val="000E7DF3"/>
    <w:rsid w:val="000F061C"/>
    <w:rsid w:val="000F0778"/>
    <w:rsid w:val="000F1F7D"/>
    <w:rsid w:val="000F5BC0"/>
    <w:rsid w:val="000F647B"/>
    <w:rsid w:val="000F6B58"/>
    <w:rsid w:val="0010187E"/>
    <w:rsid w:val="001018E1"/>
    <w:rsid w:val="00102A9F"/>
    <w:rsid w:val="00107B38"/>
    <w:rsid w:val="00110FFC"/>
    <w:rsid w:val="00111F93"/>
    <w:rsid w:val="00112F37"/>
    <w:rsid w:val="00115B12"/>
    <w:rsid w:val="001223B6"/>
    <w:rsid w:val="00130580"/>
    <w:rsid w:val="001306A8"/>
    <w:rsid w:val="001307D4"/>
    <w:rsid w:val="001327C8"/>
    <w:rsid w:val="00132AC6"/>
    <w:rsid w:val="00137359"/>
    <w:rsid w:val="00137F0D"/>
    <w:rsid w:val="00140DD3"/>
    <w:rsid w:val="001446F1"/>
    <w:rsid w:val="001458AB"/>
    <w:rsid w:val="00145CF7"/>
    <w:rsid w:val="00146D4B"/>
    <w:rsid w:val="0014773A"/>
    <w:rsid w:val="00150248"/>
    <w:rsid w:val="00151220"/>
    <w:rsid w:val="00154DC2"/>
    <w:rsid w:val="0015527B"/>
    <w:rsid w:val="0015546B"/>
    <w:rsid w:val="001557D6"/>
    <w:rsid w:val="0016113E"/>
    <w:rsid w:val="00163E7E"/>
    <w:rsid w:val="00164CB5"/>
    <w:rsid w:val="00170769"/>
    <w:rsid w:val="00171788"/>
    <w:rsid w:val="001734DA"/>
    <w:rsid w:val="001737DD"/>
    <w:rsid w:val="001760F4"/>
    <w:rsid w:val="00180B6E"/>
    <w:rsid w:val="00182A89"/>
    <w:rsid w:val="00184ED5"/>
    <w:rsid w:val="00185491"/>
    <w:rsid w:val="0019179A"/>
    <w:rsid w:val="001954E6"/>
    <w:rsid w:val="00197845"/>
    <w:rsid w:val="001A0C28"/>
    <w:rsid w:val="001A1F24"/>
    <w:rsid w:val="001A20C4"/>
    <w:rsid w:val="001A34EC"/>
    <w:rsid w:val="001A5A94"/>
    <w:rsid w:val="001A5FFC"/>
    <w:rsid w:val="001A6390"/>
    <w:rsid w:val="001A63ED"/>
    <w:rsid w:val="001A65DA"/>
    <w:rsid w:val="001A6FE8"/>
    <w:rsid w:val="001B015A"/>
    <w:rsid w:val="001B21D5"/>
    <w:rsid w:val="001B75AA"/>
    <w:rsid w:val="001C0E50"/>
    <w:rsid w:val="001C4776"/>
    <w:rsid w:val="001D06AE"/>
    <w:rsid w:val="001D06DF"/>
    <w:rsid w:val="001D081E"/>
    <w:rsid w:val="001D15F3"/>
    <w:rsid w:val="001D3344"/>
    <w:rsid w:val="001D4208"/>
    <w:rsid w:val="001D6681"/>
    <w:rsid w:val="001D6F2C"/>
    <w:rsid w:val="001E2CDD"/>
    <w:rsid w:val="001E54F4"/>
    <w:rsid w:val="001E566E"/>
    <w:rsid w:val="001E5F88"/>
    <w:rsid w:val="001F0CBD"/>
    <w:rsid w:val="001F0D9C"/>
    <w:rsid w:val="001F13FA"/>
    <w:rsid w:val="001F2DB2"/>
    <w:rsid w:val="001F338E"/>
    <w:rsid w:val="001F40D5"/>
    <w:rsid w:val="0020091A"/>
    <w:rsid w:val="00204276"/>
    <w:rsid w:val="00204A44"/>
    <w:rsid w:val="0020622D"/>
    <w:rsid w:val="0020667D"/>
    <w:rsid w:val="00210A52"/>
    <w:rsid w:val="00210F4F"/>
    <w:rsid w:val="00210FCA"/>
    <w:rsid w:val="00212DEB"/>
    <w:rsid w:val="0022077D"/>
    <w:rsid w:val="002210A5"/>
    <w:rsid w:val="0022189E"/>
    <w:rsid w:val="0022381F"/>
    <w:rsid w:val="00232EC8"/>
    <w:rsid w:val="0023497B"/>
    <w:rsid w:val="00234AF6"/>
    <w:rsid w:val="00237F8A"/>
    <w:rsid w:val="00242007"/>
    <w:rsid w:val="00242FAF"/>
    <w:rsid w:val="0024489F"/>
    <w:rsid w:val="002450D9"/>
    <w:rsid w:val="002455EA"/>
    <w:rsid w:val="00250B2D"/>
    <w:rsid w:val="002521FC"/>
    <w:rsid w:val="00260B0E"/>
    <w:rsid w:val="00264361"/>
    <w:rsid w:val="002667D7"/>
    <w:rsid w:val="00276350"/>
    <w:rsid w:val="00276521"/>
    <w:rsid w:val="00277678"/>
    <w:rsid w:val="00283197"/>
    <w:rsid w:val="00286D06"/>
    <w:rsid w:val="00287558"/>
    <w:rsid w:val="00287F91"/>
    <w:rsid w:val="002905C7"/>
    <w:rsid w:val="002908E0"/>
    <w:rsid w:val="00291E1C"/>
    <w:rsid w:val="00292CCA"/>
    <w:rsid w:val="002938D0"/>
    <w:rsid w:val="00293B95"/>
    <w:rsid w:val="00295B3B"/>
    <w:rsid w:val="00295D9C"/>
    <w:rsid w:val="002A0477"/>
    <w:rsid w:val="002A4E1E"/>
    <w:rsid w:val="002A70BD"/>
    <w:rsid w:val="002B1C0E"/>
    <w:rsid w:val="002B34D3"/>
    <w:rsid w:val="002B36B0"/>
    <w:rsid w:val="002B4D26"/>
    <w:rsid w:val="002C12F3"/>
    <w:rsid w:val="002C3EBE"/>
    <w:rsid w:val="002C5942"/>
    <w:rsid w:val="002C73B5"/>
    <w:rsid w:val="002C7E47"/>
    <w:rsid w:val="002D2178"/>
    <w:rsid w:val="002D28E5"/>
    <w:rsid w:val="002D3B76"/>
    <w:rsid w:val="002D48B8"/>
    <w:rsid w:val="002D666A"/>
    <w:rsid w:val="002D7524"/>
    <w:rsid w:val="002E04A3"/>
    <w:rsid w:val="002E086E"/>
    <w:rsid w:val="002E4BB8"/>
    <w:rsid w:val="002E6CB4"/>
    <w:rsid w:val="002F0D4C"/>
    <w:rsid w:val="002F28A0"/>
    <w:rsid w:val="002F30C7"/>
    <w:rsid w:val="002F3B20"/>
    <w:rsid w:val="002F43F2"/>
    <w:rsid w:val="002F5053"/>
    <w:rsid w:val="002F7233"/>
    <w:rsid w:val="003015BE"/>
    <w:rsid w:val="00301631"/>
    <w:rsid w:val="00301778"/>
    <w:rsid w:val="003048AA"/>
    <w:rsid w:val="00305142"/>
    <w:rsid w:val="003062F2"/>
    <w:rsid w:val="003071BB"/>
    <w:rsid w:val="003072A1"/>
    <w:rsid w:val="003117D7"/>
    <w:rsid w:val="0031211B"/>
    <w:rsid w:val="003132AE"/>
    <w:rsid w:val="00313A2C"/>
    <w:rsid w:val="00313D82"/>
    <w:rsid w:val="003146BB"/>
    <w:rsid w:val="00317712"/>
    <w:rsid w:val="00317B86"/>
    <w:rsid w:val="00320816"/>
    <w:rsid w:val="00320A6E"/>
    <w:rsid w:val="00320D1F"/>
    <w:rsid w:val="00321C94"/>
    <w:rsid w:val="00324F14"/>
    <w:rsid w:val="0032512B"/>
    <w:rsid w:val="00327106"/>
    <w:rsid w:val="00327968"/>
    <w:rsid w:val="00327B48"/>
    <w:rsid w:val="00331BBB"/>
    <w:rsid w:val="003334DC"/>
    <w:rsid w:val="00335903"/>
    <w:rsid w:val="003359BD"/>
    <w:rsid w:val="00344EB7"/>
    <w:rsid w:val="00347BA1"/>
    <w:rsid w:val="00350E0A"/>
    <w:rsid w:val="00354927"/>
    <w:rsid w:val="00356B73"/>
    <w:rsid w:val="00357891"/>
    <w:rsid w:val="003637B3"/>
    <w:rsid w:val="00364339"/>
    <w:rsid w:val="00365142"/>
    <w:rsid w:val="00367FF5"/>
    <w:rsid w:val="00370DD1"/>
    <w:rsid w:val="003737EB"/>
    <w:rsid w:val="003746A5"/>
    <w:rsid w:val="003751DD"/>
    <w:rsid w:val="003761D1"/>
    <w:rsid w:val="00380617"/>
    <w:rsid w:val="00384B47"/>
    <w:rsid w:val="0039214E"/>
    <w:rsid w:val="0039459F"/>
    <w:rsid w:val="0039534A"/>
    <w:rsid w:val="00396EAB"/>
    <w:rsid w:val="003A07A4"/>
    <w:rsid w:val="003A0EF0"/>
    <w:rsid w:val="003A1C5A"/>
    <w:rsid w:val="003A2360"/>
    <w:rsid w:val="003A7DF5"/>
    <w:rsid w:val="003B3A27"/>
    <w:rsid w:val="003B4978"/>
    <w:rsid w:val="003B6006"/>
    <w:rsid w:val="003B79B5"/>
    <w:rsid w:val="003C06BD"/>
    <w:rsid w:val="003C468D"/>
    <w:rsid w:val="003C763F"/>
    <w:rsid w:val="003C7CB4"/>
    <w:rsid w:val="003D2067"/>
    <w:rsid w:val="003D4690"/>
    <w:rsid w:val="003D522A"/>
    <w:rsid w:val="003E1405"/>
    <w:rsid w:val="003E1B28"/>
    <w:rsid w:val="003E2DF0"/>
    <w:rsid w:val="003E38F2"/>
    <w:rsid w:val="003E6A15"/>
    <w:rsid w:val="003E7CD8"/>
    <w:rsid w:val="003F0CAD"/>
    <w:rsid w:val="003F19BA"/>
    <w:rsid w:val="003F1DDC"/>
    <w:rsid w:val="003F3859"/>
    <w:rsid w:val="003F5B03"/>
    <w:rsid w:val="004001A6"/>
    <w:rsid w:val="00400FB6"/>
    <w:rsid w:val="00406CD0"/>
    <w:rsid w:val="00406D5F"/>
    <w:rsid w:val="00412B88"/>
    <w:rsid w:val="00412E09"/>
    <w:rsid w:val="00412F0E"/>
    <w:rsid w:val="00414B3C"/>
    <w:rsid w:val="00414C53"/>
    <w:rsid w:val="00416477"/>
    <w:rsid w:val="004167D4"/>
    <w:rsid w:val="00416ABC"/>
    <w:rsid w:val="004178C2"/>
    <w:rsid w:val="00420DE3"/>
    <w:rsid w:val="004211F6"/>
    <w:rsid w:val="004215C5"/>
    <w:rsid w:val="0042212D"/>
    <w:rsid w:val="0042747E"/>
    <w:rsid w:val="00430A43"/>
    <w:rsid w:val="00433C29"/>
    <w:rsid w:val="0043463F"/>
    <w:rsid w:val="00440D3D"/>
    <w:rsid w:val="00442B7D"/>
    <w:rsid w:val="00444806"/>
    <w:rsid w:val="004527E5"/>
    <w:rsid w:val="00452CB1"/>
    <w:rsid w:val="00453934"/>
    <w:rsid w:val="00453CEA"/>
    <w:rsid w:val="00454512"/>
    <w:rsid w:val="00454C86"/>
    <w:rsid w:val="00455D77"/>
    <w:rsid w:val="004568BE"/>
    <w:rsid w:val="00460CAB"/>
    <w:rsid w:val="00462D9D"/>
    <w:rsid w:val="00463ED7"/>
    <w:rsid w:val="00465508"/>
    <w:rsid w:val="0047269E"/>
    <w:rsid w:val="00472CE5"/>
    <w:rsid w:val="004731E5"/>
    <w:rsid w:val="00481CB9"/>
    <w:rsid w:val="00484CDE"/>
    <w:rsid w:val="00486B85"/>
    <w:rsid w:val="00487330"/>
    <w:rsid w:val="00491557"/>
    <w:rsid w:val="004958BC"/>
    <w:rsid w:val="00495F33"/>
    <w:rsid w:val="00496705"/>
    <w:rsid w:val="00496B4F"/>
    <w:rsid w:val="004A0283"/>
    <w:rsid w:val="004A053F"/>
    <w:rsid w:val="004A1F5D"/>
    <w:rsid w:val="004A21E0"/>
    <w:rsid w:val="004A3994"/>
    <w:rsid w:val="004A4EA2"/>
    <w:rsid w:val="004A54F8"/>
    <w:rsid w:val="004A590E"/>
    <w:rsid w:val="004A7FC0"/>
    <w:rsid w:val="004B14B9"/>
    <w:rsid w:val="004B17D0"/>
    <w:rsid w:val="004B4484"/>
    <w:rsid w:val="004B681C"/>
    <w:rsid w:val="004B6B01"/>
    <w:rsid w:val="004B7F7B"/>
    <w:rsid w:val="004C0876"/>
    <w:rsid w:val="004C23ED"/>
    <w:rsid w:val="004C2872"/>
    <w:rsid w:val="004C428C"/>
    <w:rsid w:val="004C68CC"/>
    <w:rsid w:val="004D1D61"/>
    <w:rsid w:val="004D63C8"/>
    <w:rsid w:val="004D6BC1"/>
    <w:rsid w:val="004D79F5"/>
    <w:rsid w:val="004E2D44"/>
    <w:rsid w:val="004E4C21"/>
    <w:rsid w:val="004E56DE"/>
    <w:rsid w:val="004E6F7D"/>
    <w:rsid w:val="004F03D7"/>
    <w:rsid w:val="004F35C0"/>
    <w:rsid w:val="004F6BD3"/>
    <w:rsid w:val="004F7494"/>
    <w:rsid w:val="00500E52"/>
    <w:rsid w:val="00501222"/>
    <w:rsid w:val="00503ADB"/>
    <w:rsid w:val="00504FAD"/>
    <w:rsid w:val="00506A76"/>
    <w:rsid w:val="00513C7F"/>
    <w:rsid w:val="00514371"/>
    <w:rsid w:val="00514B3A"/>
    <w:rsid w:val="005213B8"/>
    <w:rsid w:val="0052180B"/>
    <w:rsid w:val="00522199"/>
    <w:rsid w:val="00524B87"/>
    <w:rsid w:val="00524ED9"/>
    <w:rsid w:val="0052591A"/>
    <w:rsid w:val="00527445"/>
    <w:rsid w:val="0053063A"/>
    <w:rsid w:val="0053233D"/>
    <w:rsid w:val="005351D3"/>
    <w:rsid w:val="0053650F"/>
    <w:rsid w:val="00536CBE"/>
    <w:rsid w:val="00541FE1"/>
    <w:rsid w:val="00542228"/>
    <w:rsid w:val="00542DE6"/>
    <w:rsid w:val="0054348C"/>
    <w:rsid w:val="00543F4D"/>
    <w:rsid w:val="005447D5"/>
    <w:rsid w:val="00547ECE"/>
    <w:rsid w:val="005514F1"/>
    <w:rsid w:val="005520DD"/>
    <w:rsid w:val="00552973"/>
    <w:rsid w:val="00553692"/>
    <w:rsid w:val="00554003"/>
    <w:rsid w:val="00555163"/>
    <w:rsid w:val="00555F6D"/>
    <w:rsid w:val="00557239"/>
    <w:rsid w:val="005604B5"/>
    <w:rsid w:val="005614DC"/>
    <w:rsid w:val="0056274B"/>
    <w:rsid w:val="00562E96"/>
    <w:rsid w:val="005634F1"/>
    <w:rsid w:val="00565C3F"/>
    <w:rsid w:val="00565DBB"/>
    <w:rsid w:val="005660ED"/>
    <w:rsid w:val="0056692D"/>
    <w:rsid w:val="00570A28"/>
    <w:rsid w:val="00570F13"/>
    <w:rsid w:val="005722C0"/>
    <w:rsid w:val="0057371B"/>
    <w:rsid w:val="00574A79"/>
    <w:rsid w:val="00574DAC"/>
    <w:rsid w:val="005800B6"/>
    <w:rsid w:val="00582827"/>
    <w:rsid w:val="005852A1"/>
    <w:rsid w:val="00586FBE"/>
    <w:rsid w:val="00592E8C"/>
    <w:rsid w:val="00593A13"/>
    <w:rsid w:val="00594997"/>
    <w:rsid w:val="0059503D"/>
    <w:rsid w:val="005950DC"/>
    <w:rsid w:val="00595116"/>
    <w:rsid w:val="00596590"/>
    <w:rsid w:val="00597745"/>
    <w:rsid w:val="00597A3B"/>
    <w:rsid w:val="005A0594"/>
    <w:rsid w:val="005A1DFF"/>
    <w:rsid w:val="005A44DD"/>
    <w:rsid w:val="005A4A38"/>
    <w:rsid w:val="005A7006"/>
    <w:rsid w:val="005B01B2"/>
    <w:rsid w:val="005B1279"/>
    <w:rsid w:val="005B3B0D"/>
    <w:rsid w:val="005B408B"/>
    <w:rsid w:val="005B4202"/>
    <w:rsid w:val="005B49E8"/>
    <w:rsid w:val="005B4CCF"/>
    <w:rsid w:val="005B4E79"/>
    <w:rsid w:val="005B73ED"/>
    <w:rsid w:val="005C17B4"/>
    <w:rsid w:val="005C2116"/>
    <w:rsid w:val="005C276B"/>
    <w:rsid w:val="005C62FE"/>
    <w:rsid w:val="005C64E1"/>
    <w:rsid w:val="005D0439"/>
    <w:rsid w:val="005D3CE9"/>
    <w:rsid w:val="005D70A0"/>
    <w:rsid w:val="005D7A22"/>
    <w:rsid w:val="005E003C"/>
    <w:rsid w:val="005E328E"/>
    <w:rsid w:val="005E3CA2"/>
    <w:rsid w:val="005F6875"/>
    <w:rsid w:val="005F68D9"/>
    <w:rsid w:val="0060003C"/>
    <w:rsid w:val="00602EE5"/>
    <w:rsid w:val="006038AD"/>
    <w:rsid w:val="00604716"/>
    <w:rsid w:val="00605268"/>
    <w:rsid w:val="00607459"/>
    <w:rsid w:val="00607C18"/>
    <w:rsid w:val="0061031C"/>
    <w:rsid w:val="0061033E"/>
    <w:rsid w:val="00611C90"/>
    <w:rsid w:val="0061402D"/>
    <w:rsid w:val="00614AFB"/>
    <w:rsid w:val="00614CBD"/>
    <w:rsid w:val="00615856"/>
    <w:rsid w:val="006203F1"/>
    <w:rsid w:val="00621476"/>
    <w:rsid w:val="00626153"/>
    <w:rsid w:val="0062713A"/>
    <w:rsid w:val="00627913"/>
    <w:rsid w:val="00627DCB"/>
    <w:rsid w:val="006301E0"/>
    <w:rsid w:val="00630D2B"/>
    <w:rsid w:val="00630EE5"/>
    <w:rsid w:val="00631067"/>
    <w:rsid w:val="00632ACD"/>
    <w:rsid w:val="0063314C"/>
    <w:rsid w:val="00633225"/>
    <w:rsid w:val="0063571C"/>
    <w:rsid w:val="00636081"/>
    <w:rsid w:val="006402B8"/>
    <w:rsid w:val="00642242"/>
    <w:rsid w:val="00643473"/>
    <w:rsid w:val="00645FD4"/>
    <w:rsid w:val="006461ED"/>
    <w:rsid w:val="00652860"/>
    <w:rsid w:val="00656FEA"/>
    <w:rsid w:val="00660C59"/>
    <w:rsid w:val="006618E8"/>
    <w:rsid w:val="006639A6"/>
    <w:rsid w:val="00665C89"/>
    <w:rsid w:val="0067102E"/>
    <w:rsid w:val="00672126"/>
    <w:rsid w:val="0067357A"/>
    <w:rsid w:val="0067444F"/>
    <w:rsid w:val="00677102"/>
    <w:rsid w:val="006771F7"/>
    <w:rsid w:val="006775EA"/>
    <w:rsid w:val="00677D37"/>
    <w:rsid w:val="0068115E"/>
    <w:rsid w:val="00681194"/>
    <w:rsid w:val="00681C6D"/>
    <w:rsid w:val="00683254"/>
    <w:rsid w:val="006843EC"/>
    <w:rsid w:val="0068460D"/>
    <w:rsid w:val="00684805"/>
    <w:rsid w:val="006863B9"/>
    <w:rsid w:val="00686D54"/>
    <w:rsid w:val="00687652"/>
    <w:rsid w:val="00690923"/>
    <w:rsid w:val="006910C6"/>
    <w:rsid w:val="0069220E"/>
    <w:rsid w:val="006A1D15"/>
    <w:rsid w:val="006A2039"/>
    <w:rsid w:val="006A4527"/>
    <w:rsid w:val="006A4ABA"/>
    <w:rsid w:val="006A519A"/>
    <w:rsid w:val="006A67B6"/>
    <w:rsid w:val="006A6BF8"/>
    <w:rsid w:val="006A7EBD"/>
    <w:rsid w:val="006B181F"/>
    <w:rsid w:val="006B2412"/>
    <w:rsid w:val="006B4F0D"/>
    <w:rsid w:val="006B6E55"/>
    <w:rsid w:val="006B6E92"/>
    <w:rsid w:val="006B773B"/>
    <w:rsid w:val="006C1E47"/>
    <w:rsid w:val="006C4848"/>
    <w:rsid w:val="006C611F"/>
    <w:rsid w:val="006D149E"/>
    <w:rsid w:val="006D35A2"/>
    <w:rsid w:val="006D39A1"/>
    <w:rsid w:val="006D6774"/>
    <w:rsid w:val="006E14F6"/>
    <w:rsid w:val="006E7F17"/>
    <w:rsid w:val="006F0129"/>
    <w:rsid w:val="006F0D5D"/>
    <w:rsid w:val="006F0D8C"/>
    <w:rsid w:val="006F138C"/>
    <w:rsid w:val="006F2804"/>
    <w:rsid w:val="006F5151"/>
    <w:rsid w:val="0070157B"/>
    <w:rsid w:val="00702F92"/>
    <w:rsid w:val="0070311F"/>
    <w:rsid w:val="00703AFB"/>
    <w:rsid w:val="00705637"/>
    <w:rsid w:val="00705EE0"/>
    <w:rsid w:val="00707692"/>
    <w:rsid w:val="007103DA"/>
    <w:rsid w:val="00710F82"/>
    <w:rsid w:val="00713D99"/>
    <w:rsid w:val="00714317"/>
    <w:rsid w:val="0071540B"/>
    <w:rsid w:val="00715695"/>
    <w:rsid w:val="0071636B"/>
    <w:rsid w:val="00716727"/>
    <w:rsid w:val="007168A3"/>
    <w:rsid w:val="00720116"/>
    <w:rsid w:val="00721EE9"/>
    <w:rsid w:val="0072406C"/>
    <w:rsid w:val="007258BB"/>
    <w:rsid w:val="00725FC0"/>
    <w:rsid w:val="00726C3D"/>
    <w:rsid w:val="00730A58"/>
    <w:rsid w:val="00730E0A"/>
    <w:rsid w:val="00734F6A"/>
    <w:rsid w:val="00735019"/>
    <w:rsid w:val="0073731E"/>
    <w:rsid w:val="0074222C"/>
    <w:rsid w:val="00742978"/>
    <w:rsid w:val="00743398"/>
    <w:rsid w:val="00745345"/>
    <w:rsid w:val="007479B1"/>
    <w:rsid w:val="00750554"/>
    <w:rsid w:val="00750B53"/>
    <w:rsid w:val="007512D7"/>
    <w:rsid w:val="0075166D"/>
    <w:rsid w:val="00756A8D"/>
    <w:rsid w:val="00761AFD"/>
    <w:rsid w:val="00763FD1"/>
    <w:rsid w:val="00764676"/>
    <w:rsid w:val="00764A38"/>
    <w:rsid w:val="00764B98"/>
    <w:rsid w:val="007651DC"/>
    <w:rsid w:val="00765D7C"/>
    <w:rsid w:val="00767AD4"/>
    <w:rsid w:val="0077156B"/>
    <w:rsid w:val="00771752"/>
    <w:rsid w:val="00773E48"/>
    <w:rsid w:val="00774450"/>
    <w:rsid w:val="00774F96"/>
    <w:rsid w:val="00777635"/>
    <w:rsid w:val="00777AD4"/>
    <w:rsid w:val="00791563"/>
    <w:rsid w:val="0079366C"/>
    <w:rsid w:val="00793926"/>
    <w:rsid w:val="0079465B"/>
    <w:rsid w:val="007949E2"/>
    <w:rsid w:val="00797445"/>
    <w:rsid w:val="007974F1"/>
    <w:rsid w:val="0079763E"/>
    <w:rsid w:val="007A1D8A"/>
    <w:rsid w:val="007A4BA2"/>
    <w:rsid w:val="007A65E8"/>
    <w:rsid w:val="007A7888"/>
    <w:rsid w:val="007B0C81"/>
    <w:rsid w:val="007B59BD"/>
    <w:rsid w:val="007B775D"/>
    <w:rsid w:val="007B7C46"/>
    <w:rsid w:val="007C1656"/>
    <w:rsid w:val="007C36B3"/>
    <w:rsid w:val="007C3B99"/>
    <w:rsid w:val="007C4CC3"/>
    <w:rsid w:val="007C5425"/>
    <w:rsid w:val="007C584A"/>
    <w:rsid w:val="007D226D"/>
    <w:rsid w:val="007E0657"/>
    <w:rsid w:val="007E25B2"/>
    <w:rsid w:val="007E55BB"/>
    <w:rsid w:val="007E65F4"/>
    <w:rsid w:val="007F0A7B"/>
    <w:rsid w:val="007F1AA9"/>
    <w:rsid w:val="007F1C6C"/>
    <w:rsid w:val="007F2B49"/>
    <w:rsid w:val="007F32A6"/>
    <w:rsid w:val="007F3ACB"/>
    <w:rsid w:val="007F3DDA"/>
    <w:rsid w:val="007F5C17"/>
    <w:rsid w:val="007F64FC"/>
    <w:rsid w:val="00800DBC"/>
    <w:rsid w:val="00807C2A"/>
    <w:rsid w:val="008135A0"/>
    <w:rsid w:val="0081465A"/>
    <w:rsid w:val="00820F3E"/>
    <w:rsid w:val="00824571"/>
    <w:rsid w:val="00825E89"/>
    <w:rsid w:val="008262BF"/>
    <w:rsid w:val="00826413"/>
    <w:rsid w:val="00826759"/>
    <w:rsid w:val="00830439"/>
    <w:rsid w:val="00830733"/>
    <w:rsid w:val="00831583"/>
    <w:rsid w:val="00832E53"/>
    <w:rsid w:val="0083331F"/>
    <w:rsid w:val="00835373"/>
    <w:rsid w:val="00840AE7"/>
    <w:rsid w:val="00841A7A"/>
    <w:rsid w:val="00841E21"/>
    <w:rsid w:val="008422CC"/>
    <w:rsid w:val="00842CA1"/>
    <w:rsid w:val="00842EF2"/>
    <w:rsid w:val="00846864"/>
    <w:rsid w:val="00847C38"/>
    <w:rsid w:val="00852295"/>
    <w:rsid w:val="00852DE6"/>
    <w:rsid w:val="008539B2"/>
    <w:rsid w:val="00863653"/>
    <w:rsid w:val="00864509"/>
    <w:rsid w:val="00864B64"/>
    <w:rsid w:val="008655FE"/>
    <w:rsid w:val="008669F4"/>
    <w:rsid w:val="00872903"/>
    <w:rsid w:val="00874383"/>
    <w:rsid w:val="008820A0"/>
    <w:rsid w:val="00885842"/>
    <w:rsid w:val="008858BA"/>
    <w:rsid w:val="00890C67"/>
    <w:rsid w:val="00895A32"/>
    <w:rsid w:val="00896363"/>
    <w:rsid w:val="008A0595"/>
    <w:rsid w:val="008A0719"/>
    <w:rsid w:val="008A45F1"/>
    <w:rsid w:val="008A4810"/>
    <w:rsid w:val="008A647D"/>
    <w:rsid w:val="008A78C2"/>
    <w:rsid w:val="008B07EE"/>
    <w:rsid w:val="008B5C08"/>
    <w:rsid w:val="008B7689"/>
    <w:rsid w:val="008C34B1"/>
    <w:rsid w:val="008C3BCF"/>
    <w:rsid w:val="008C6220"/>
    <w:rsid w:val="008C6DFC"/>
    <w:rsid w:val="008D077C"/>
    <w:rsid w:val="008D0CF9"/>
    <w:rsid w:val="008D1A30"/>
    <w:rsid w:val="008D2A87"/>
    <w:rsid w:val="008D4419"/>
    <w:rsid w:val="008D4955"/>
    <w:rsid w:val="008D5286"/>
    <w:rsid w:val="008D7A08"/>
    <w:rsid w:val="008E0383"/>
    <w:rsid w:val="008E1031"/>
    <w:rsid w:val="008E4BA4"/>
    <w:rsid w:val="008E4D58"/>
    <w:rsid w:val="008E61BA"/>
    <w:rsid w:val="008F00D5"/>
    <w:rsid w:val="008F28F2"/>
    <w:rsid w:val="008F3493"/>
    <w:rsid w:val="008F765C"/>
    <w:rsid w:val="00901669"/>
    <w:rsid w:val="0090175F"/>
    <w:rsid w:val="0090238D"/>
    <w:rsid w:val="00902846"/>
    <w:rsid w:val="00903679"/>
    <w:rsid w:val="009042A3"/>
    <w:rsid w:val="009061A2"/>
    <w:rsid w:val="00907263"/>
    <w:rsid w:val="0090792B"/>
    <w:rsid w:val="009111EA"/>
    <w:rsid w:val="009129B4"/>
    <w:rsid w:val="00912EBF"/>
    <w:rsid w:val="009132B1"/>
    <w:rsid w:val="00913804"/>
    <w:rsid w:val="00913A83"/>
    <w:rsid w:val="00914887"/>
    <w:rsid w:val="0091518A"/>
    <w:rsid w:val="009157B9"/>
    <w:rsid w:val="00920413"/>
    <w:rsid w:val="0092154F"/>
    <w:rsid w:val="00922381"/>
    <w:rsid w:val="00922874"/>
    <w:rsid w:val="0092297B"/>
    <w:rsid w:val="00923641"/>
    <w:rsid w:val="00925333"/>
    <w:rsid w:val="009306E7"/>
    <w:rsid w:val="009315C2"/>
    <w:rsid w:val="009317AE"/>
    <w:rsid w:val="0093285D"/>
    <w:rsid w:val="00933373"/>
    <w:rsid w:val="00935DD2"/>
    <w:rsid w:val="00940DEB"/>
    <w:rsid w:val="009452D3"/>
    <w:rsid w:val="00946351"/>
    <w:rsid w:val="00947FA7"/>
    <w:rsid w:val="00954322"/>
    <w:rsid w:val="00960562"/>
    <w:rsid w:val="00961CD3"/>
    <w:rsid w:val="00961E27"/>
    <w:rsid w:val="00962446"/>
    <w:rsid w:val="00962CD2"/>
    <w:rsid w:val="00963900"/>
    <w:rsid w:val="00965B5C"/>
    <w:rsid w:val="00965BB3"/>
    <w:rsid w:val="0096669B"/>
    <w:rsid w:val="00972396"/>
    <w:rsid w:val="00972BB4"/>
    <w:rsid w:val="009747C5"/>
    <w:rsid w:val="0098005C"/>
    <w:rsid w:val="00982411"/>
    <w:rsid w:val="0098279E"/>
    <w:rsid w:val="0098293D"/>
    <w:rsid w:val="00983CAB"/>
    <w:rsid w:val="00984C33"/>
    <w:rsid w:val="0098697D"/>
    <w:rsid w:val="00986B8B"/>
    <w:rsid w:val="0099078B"/>
    <w:rsid w:val="00991AA5"/>
    <w:rsid w:val="009964BA"/>
    <w:rsid w:val="00997086"/>
    <w:rsid w:val="009A06A0"/>
    <w:rsid w:val="009A1070"/>
    <w:rsid w:val="009A253D"/>
    <w:rsid w:val="009A2B77"/>
    <w:rsid w:val="009A2C75"/>
    <w:rsid w:val="009A4725"/>
    <w:rsid w:val="009A55C3"/>
    <w:rsid w:val="009B0073"/>
    <w:rsid w:val="009B1317"/>
    <w:rsid w:val="009B2EB5"/>
    <w:rsid w:val="009B340B"/>
    <w:rsid w:val="009B4AC7"/>
    <w:rsid w:val="009B544F"/>
    <w:rsid w:val="009B6B50"/>
    <w:rsid w:val="009C0B5B"/>
    <w:rsid w:val="009C158F"/>
    <w:rsid w:val="009C1A45"/>
    <w:rsid w:val="009C2182"/>
    <w:rsid w:val="009C308E"/>
    <w:rsid w:val="009C4969"/>
    <w:rsid w:val="009C4C1A"/>
    <w:rsid w:val="009C7385"/>
    <w:rsid w:val="009C7550"/>
    <w:rsid w:val="009C76F4"/>
    <w:rsid w:val="009D0AA5"/>
    <w:rsid w:val="009D22D2"/>
    <w:rsid w:val="009D23DE"/>
    <w:rsid w:val="009D53C4"/>
    <w:rsid w:val="009D5D88"/>
    <w:rsid w:val="009D7228"/>
    <w:rsid w:val="009E01E8"/>
    <w:rsid w:val="009E0F1E"/>
    <w:rsid w:val="009E242E"/>
    <w:rsid w:val="009E419F"/>
    <w:rsid w:val="009E6D58"/>
    <w:rsid w:val="009E7AF4"/>
    <w:rsid w:val="009F0656"/>
    <w:rsid w:val="009F22B8"/>
    <w:rsid w:val="009F2DC7"/>
    <w:rsid w:val="009F3704"/>
    <w:rsid w:val="009F42CD"/>
    <w:rsid w:val="009F6387"/>
    <w:rsid w:val="009F6AB8"/>
    <w:rsid w:val="009F74B9"/>
    <w:rsid w:val="00A01CB2"/>
    <w:rsid w:val="00A07493"/>
    <w:rsid w:val="00A07B45"/>
    <w:rsid w:val="00A13224"/>
    <w:rsid w:val="00A1394C"/>
    <w:rsid w:val="00A14338"/>
    <w:rsid w:val="00A150A8"/>
    <w:rsid w:val="00A23D24"/>
    <w:rsid w:val="00A278C5"/>
    <w:rsid w:val="00A303D4"/>
    <w:rsid w:val="00A3174A"/>
    <w:rsid w:val="00A3428B"/>
    <w:rsid w:val="00A3481B"/>
    <w:rsid w:val="00A34C62"/>
    <w:rsid w:val="00A378E9"/>
    <w:rsid w:val="00A43949"/>
    <w:rsid w:val="00A43BBA"/>
    <w:rsid w:val="00A461C3"/>
    <w:rsid w:val="00A464D5"/>
    <w:rsid w:val="00A4691B"/>
    <w:rsid w:val="00A46E41"/>
    <w:rsid w:val="00A508F0"/>
    <w:rsid w:val="00A511A2"/>
    <w:rsid w:val="00A51EC2"/>
    <w:rsid w:val="00A52510"/>
    <w:rsid w:val="00A56595"/>
    <w:rsid w:val="00A6052C"/>
    <w:rsid w:val="00A61F72"/>
    <w:rsid w:val="00A638B0"/>
    <w:rsid w:val="00A6449E"/>
    <w:rsid w:val="00A652EC"/>
    <w:rsid w:val="00A65945"/>
    <w:rsid w:val="00A67841"/>
    <w:rsid w:val="00A7119D"/>
    <w:rsid w:val="00A7194C"/>
    <w:rsid w:val="00A7206B"/>
    <w:rsid w:val="00A72C30"/>
    <w:rsid w:val="00A76CBE"/>
    <w:rsid w:val="00A80691"/>
    <w:rsid w:val="00A81FB3"/>
    <w:rsid w:val="00A82DFD"/>
    <w:rsid w:val="00A83943"/>
    <w:rsid w:val="00A86B7E"/>
    <w:rsid w:val="00A86E4C"/>
    <w:rsid w:val="00A901EC"/>
    <w:rsid w:val="00A903A5"/>
    <w:rsid w:val="00A965B6"/>
    <w:rsid w:val="00A96AAE"/>
    <w:rsid w:val="00AA5F3E"/>
    <w:rsid w:val="00AA6249"/>
    <w:rsid w:val="00AB0C30"/>
    <w:rsid w:val="00AB12ED"/>
    <w:rsid w:val="00AB40DA"/>
    <w:rsid w:val="00AB6069"/>
    <w:rsid w:val="00AC1E56"/>
    <w:rsid w:val="00AC49E9"/>
    <w:rsid w:val="00AC5FCF"/>
    <w:rsid w:val="00AC718A"/>
    <w:rsid w:val="00AD1AC0"/>
    <w:rsid w:val="00AD4D03"/>
    <w:rsid w:val="00AD6668"/>
    <w:rsid w:val="00AD795B"/>
    <w:rsid w:val="00AE1025"/>
    <w:rsid w:val="00AE18C5"/>
    <w:rsid w:val="00AE4F5C"/>
    <w:rsid w:val="00AF06C5"/>
    <w:rsid w:val="00AF117C"/>
    <w:rsid w:val="00AF1E94"/>
    <w:rsid w:val="00AF4265"/>
    <w:rsid w:val="00AF4702"/>
    <w:rsid w:val="00B00382"/>
    <w:rsid w:val="00B01F45"/>
    <w:rsid w:val="00B03DA2"/>
    <w:rsid w:val="00B04D35"/>
    <w:rsid w:val="00B055CB"/>
    <w:rsid w:val="00B06078"/>
    <w:rsid w:val="00B1149E"/>
    <w:rsid w:val="00B12B51"/>
    <w:rsid w:val="00B205C4"/>
    <w:rsid w:val="00B206EB"/>
    <w:rsid w:val="00B2488F"/>
    <w:rsid w:val="00B25361"/>
    <w:rsid w:val="00B27533"/>
    <w:rsid w:val="00B27613"/>
    <w:rsid w:val="00B3060B"/>
    <w:rsid w:val="00B307C6"/>
    <w:rsid w:val="00B30A7D"/>
    <w:rsid w:val="00B31D4F"/>
    <w:rsid w:val="00B32233"/>
    <w:rsid w:val="00B34475"/>
    <w:rsid w:val="00B36614"/>
    <w:rsid w:val="00B42761"/>
    <w:rsid w:val="00B43237"/>
    <w:rsid w:val="00B4513B"/>
    <w:rsid w:val="00B4598F"/>
    <w:rsid w:val="00B463D3"/>
    <w:rsid w:val="00B4669D"/>
    <w:rsid w:val="00B467FB"/>
    <w:rsid w:val="00B509B1"/>
    <w:rsid w:val="00B52219"/>
    <w:rsid w:val="00B52F4D"/>
    <w:rsid w:val="00B535A0"/>
    <w:rsid w:val="00B57293"/>
    <w:rsid w:val="00B57D9A"/>
    <w:rsid w:val="00B61012"/>
    <w:rsid w:val="00B6388D"/>
    <w:rsid w:val="00B644AE"/>
    <w:rsid w:val="00B65246"/>
    <w:rsid w:val="00B66113"/>
    <w:rsid w:val="00B67C9A"/>
    <w:rsid w:val="00B716A5"/>
    <w:rsid w:val="00B72C37"/>
    <w:rsid w:val="00B73EAF"/>
    <w:rsid w:val="00B7482D"/>
    <w:rsid w:val="00B75C80"/>
    <w:rsid w:val="00B75F5A"/>
    <w:rsid w:val="00B7774D"/>
    <w:rsid w:val="00B8232C"/>
    <w:rsid w:val="00B84291"/>
    <w:rsid w:val="00B84746"/>
    <w:rsid w:val="00B85E4B"/>
    <w:rsid w:val="00B9071B"/>
    <w:rsid w:val="00B91CB2"/>
    <w:rsid w:val="00B92017"/>
    <w:rsid w:val="00B929D5"/>
    <w:rsid w:val="00B933DA"/>
    <w:rsid w:val="00B944BF"/>
    <w:rsid w:val="00B94BF0"/>
    <w:rsid w:val="00B94D3E"/>
    <w:rsid w:val="00BA3031"/>
    <w:rsid w:val="00BA44FD"/>
    <w:rsid w:val="00BA4AE6"/>
    <w:rsid w:val="00BA68AC"/>
    <w:rsid w:val="00BB1F60"/>
    <w:rsid w:val="00BB5E80"/>
    <w:rsid w:val="00BB6C41"/>
    <w:rsid w:val="00BB6E60"/>
    <w:rsid w:val="00BB769F"/>
    <w:rsid w:val="00BC1FD6"/>
    <w:rsid w:val="00BC32CF"/>
    <w:rsid w:val="00BC5225"/>
    <w:rsid w:val="00BC5A1A"/>
    <w:rsid w:val="00BC69C2"/>
    <w:rsid w:val="00BD0F2D"/>
    <w:rsid w:val="00BD13AB"/>
    <w:rsid w:val="00BD2E3A"/>
    <w:rsid w:val="00BD5E3D"/>
    <w:rsid w:val="00BD64F9"/>
    <w:rsid w:val="00BD6805"/>
    <w:rsid w:val="00BD77BD"/>
    <w:rsid w:val="00BE0260"/>
    <w:rsid w:val="00BE17CB"/>
    <w:rsid w:val="00BE22E1"/>
    <w:rsid w:val="00BE30CB"/>
    <w:rsid w:val="00BE41B1"/>
    <w:rsid w:val="00BE4F88"/>
    <w:rsid w:val="00BE635E"/>
    <w:rsid w:val="00BF1038"/>
    <w:rsid w:val="00BF2053"/>
    <w:rsid w:val="00BF3CB3"/>
    <w:rsid w:val="00BF44DD"/>
    <w:rsid w:val="00BF482B"/>
    <w:rsid w:val="00BF4C4E"/>
    <w:rsid w:val="00BF515D"/>
    <w:rsid w:val="00C02E9A"/>
    <w:rsid w:val="00C0318F"/>
    <w:rsid w:val="00C0383E"/>
    <w:rsid w:val="00C06324"/>
    <w:rsid w:val="00C0798B"/>
    <w:rsid w:val="00C103C7"/>
    <w:rsid w:val="00C10CC1"/>
    <w:rsid w:val="00C11787"/>
    <w:rsid w:val="00C1193A"/>
    <w:rsid w:val="00C13823"/>
    <w:rsid w:val="00C14F79"/>
    <w:rsid w:val="00C201EA"/>
    <w:rsid w:val="00C2231E"/>
    <w:rsid w:val="00C22818"/>
    <w:rsid w:val="00C321E1"/>
    <w:rsid w:val="00C400D5"/>
    <w:rsid w:val="00C42E08"/>
    <w:rsid w:val="00C463B7"/>
    <w:rsid w:val="00C46D3A"/>
    <w:rsid w:val="00C47931"/>
    <w:rsid w:val="00C50DF4"/>
    <w:rsid w:val="00C53426"/>
    <w:rsid w:val="00C534D5"/>
    <w:rsid w:val="00C542FB"/>
    <w:rsid w:val="00C54C55"/>
    <w:rsid w:val="00C55AD7"/>
    <w:rsid w:val="00C60EDA"/>
    <w:rsid w:val="00C61857"/>
    <w:rsid w:val="00C624C6"/>
    <w:rsid w:val="00C62B05"/>
    <w:rsid w:val="00C63DAA"/>
    <w:rsid w:val="00C659D7"/>
    <w:rsid w:val="00C71412"/>
    <w:rsid w:val="00C73564"/>
    <w:rsid w:val="00C74D98"/>
    <w:rsid w:val="00C7515C"/>
    <w:rsid w:val="00C7668A"/>
    <w:rsid w:val="00C80B3D"/>
    <w:rsid w:val="00C824BA"/>
    <w:rsid w:val="00C834C7"/>
    <w:rsid w:val="00C87A96"/>
    <w:rsid w:val="00C93E27"/>
    <w:rsid w:val="00C95B77"/>
    <w:rsid w:val="00C95BF6"/>
    <w:rsid w:val="00CA2781"/>
    <w:rsid w:val="00CA3853"/>
    <w:rsid w:val="00CA40EC"/>
    <w:rsid w:val="00CA6BF9"/>
    <w:rsid w:val="00CA71E5"/>
    <w:rsid w:val="00CB0C00"/>
    <w:rsid w:val="00CB1E9A"/>
    <w:rsid w:val="00CB5B8D"/>
    <w:rsid w:val="00CB62CB"/>
    <w:rsid w:val="00CB66E3"/>
    <w:rsid w:val="00CC02A4"/>
    <w:rsid w:val="00CC1493"/>
    <w:rsid w:val="00CC3C64"/>
    <w:rsid w:val="00CD1F80"/>
    <w:rsid w:val="00CD501E"/>
    <w:rsid w:val="00CD5A29"/>
    <w:rsid w:val="00CE075B"/>
    <w:rsid w:val="00CE0C55"/>
    <w:rsid w:val="00CE1AD1"/>
    <w:rsid w:val="00CE6B94"/>
    <w:rsid w:val="00CF1093"/>
    <w:rsid w:val="00CF23EF"/>
    <w:rsid w:val="00CF4F2E"/>
    <w:rsid w:val="00CF5D54"/>
    <w:rsid w:val="00CF7F2F"/>
    <w:rsid w:val="00D0119D"/>
    <w:rsid w:val="00D07672"/>
    <w:rsid w:val="00D104AF"/>
    <w:rsid w:val="00D1104A"/>
    <w:rsid w:val="00D12D3A"/>
    <w:rsid w:val="00D1562C"/>
    <w:rsid w:val="00D15B9A"/>
    <w:rsid w:val="00D15BCB"/>
    <w:rsid w:val="00D20856"/>
    <w:rsid w:val="00D22E4E"/>
    <w:rsid w:val="00D240B6"/>
    <w:rsid w:val="00D27378"/>
    <w:rsid w:val="00D31E2A"/>
    <w:rsid w:val="00D322CC"/>
    <w:rsid w:val="00D345B0"/>
    <w:rsid w:val="00D37588"/>
    <w:rsid w:val="00D37FCA"/>
    <w:rsid w:val="00D40360"/>
    <w:rsid w:val="00D40EB4"/>
    <w:rsid w:val="00D41D3E"/>
    <w:rsid w:val="00D41D56"/>
    <w:rsid w:val="00D43F2B"/>
    <w:rsid w:val="00D44C00"/>
    <w:rsid w:val="00D57F9B"/>
    <w:rsid w:val="00D60239"/>
    <w:rsid w:val="00D62312"/>
    <w:rsid w:val="00D624F4"/>
    <w:rsid w:val="00D62702"/>
    <w:rsid w:val="00D62F07"/>
    <w:rsid w:val="00D65D9E"/>
    <w:rsid w:val="00D660BC"/>
    <w:rsid w:val="00D67C13"/>
    <w:rsid w:val="00D729AC"/>
    <w:rsid w:val="00D74041"/>
    <w:rsid w:val="00D7482E"/>
    <w:rsid w:val="00D77647"/>
    <w:rsid w:val="00D8039D"/>
    <w:rsid w:val="00D817DF"/>
    <w:rsid w:val="00D836EB"/>
    <w:rsid w:val="00D84C30"/>
    <w:rsid w:val="00D84F51"/>
    <w:rsid w:val="00D90250"/>
    <w:rsid w:val="00D904FA"/>
    <w:rsid w:val="00D9465D"/>
    <w:rsid w:val="00D95EE1"/>
    <w:rsid w:val="00D964BC"/>
    <w:rsid w:val="00D9748B"/>
    <w:rsid w:val="00DA183D"/>
    <w:rsid w:val="00DA2A4B"/>
    <w:rsid w:val="00DA498B"/>
    <w:rsid w:val="00DB0915"/>
    <w:rsid w:val="00DB13EB"/>
    <w:rsid w:val="00DB1638"/>
    <w:rsid w:val="00DB1FEC"/>
    <w:rsid w:val="00DB3855"/>
    <w:rsid w:val="00DB3DF7"/>
    <w:rsid w:val="00DB50F1"/>
    <w:rsid w:val="00DB5735"/>
    <w:rsid w:val="00DB5BF1"/>
    <w:rsid w:val="00DC51AD"/>
    <w:rsid w:val="00DC6B78"/>
    <w:rsid w:val="00DC71FD"/>
    <w:rsid w:val="00DD170B"/>
    <w:rsid w:val="00DD4F60"/>
    <w:rsid w:val="00DD7466"/>
    <w:rsid w:val="00DD7630"/>
    <w:rsid w:val="00DD7EC5"/>
    <w:rsid w:val="00DE3C96"/>
    <w:rsid w:val="00DE6F4D"/>
    <w:rsid w:val="00DE7009"/>
    <w:rsid w:val="00DF2A8E"/>
    <w:rsid w:val="00DF3447"/>
    <w:rsid w:val="00DF4ABC"/>
    <w:rsid w:val="00DF58E7"/>
    <w:rsid w:val="00DF65B9"/>
    <w:rsid w:val="00DF6A62"/>
    <w:rsid w:val="00E07342"/>
    <w:rsid w:val="00E07BCA"/>
    <w:rsid w:val="00E14233"/>
    <w:rsid w:val="00E17639"/>
    <w:rsid w:val="00E2015D"/>
    <w:rsid w:val="00E207BD"/>
    <w:rsid w:val="00E261FC"/>
    <w:rsid w:val="00E30580"/>
    <w:rsid w:val="00E307CB"/>
    <w:rsid w:val="00E31729"/>
    <w:rsid w:val="00E320DB"/>
    <w:rsid w:val="00E325CA"/>
    <w:rsid w:val="00E330E2"/>
    <w:rsid w:val="00E34D14"/>
    <w:rsid w:val="00E35662"/>
    <w:rsid w:val="00E35D17"/>
    <w:rsid w:val="00E36011"/>
    <w:rsid w:val="00E36CF0"/>
    <w:rsid w:val="00E37C2C"/>
    <w:rsid w:val="00E4067F"/>
    <w:rsid w:val="00E408B1"/>
    <w:rsid w:val="00E43219"/>
    <w:rsid w:val="00E44200"/>
    <w:rsid w:val="00E447D7"/>
    <w:rsid w:val="00E44BFF"/>
    <w:rsid w:val="00E46B3B"/>
    <w:rsid w:val="00E46F57"/>
    <w:rsid w:val="00E4751B"/>
    <w:rsid w:val="00E5010C"/>
    <w:rsid w:val="00E5070C"/>
    <w:rsid w:val="00E50E9B"/>
    <w:rsid w:val="00E5281C"/>
    <w:rsid w:val="00E54F8D"/>
    <w:rsid w:val="00E55FE5"/>
    <w:rsid w:val="00E56E65"/>
    <w:rsid w:val="00E573D7"/>
    <w:rsid w:val="00E57BF0"/>
    <w:rsid w:val="00E6017B"/>
    <w:rsid w:val="00E62F77"/>
    <w:rsid w:val="00E640B9"/>
    <w:rsid w:val="00E72C2E"/>
    <w:rsid w:val="00E7306E"/>
    <w:rsid w:val="00E76CE5"/>
    <w:rsid w:val="00E80CC0"/>
    <w:rsid w:val="00E81F4F"/>
    <w:rsid w:val="00E82BC4"/>
    <w:rsid w:val="00E839EB"/>
    <w:rsid w:val="00E8451B"/>
    <w:rsid w:val="00E86A4F"/>
    <w:rsid w:val="00E86DEB"/>
    <w:rsid w:val="00E86E43"/>
    <w:rsid w:val="00E945A3"/>
    <w:rsid w:val="00E95389"/>
    <w:rsid w:val="00E965A5"/>
    <w:rsid w:val="00E97235"/>
    <w:rsid w:val="00E97B46"/>
    <w:rsid w:val="00EA0BE4"/>
    <w:rsid w:val="00EA1436"/>
    <w:rsid w:val="00EA163C"/>
    <w:rsid w:val="00EA2114"/>
    <w:rsid w:val="00EA2A38"/>
    <w:rsid w:val="00EA3872"/>
    <w:rsid w:val="00EA4183"/>
    <w:rsid w:val="00EA4FAB"/>
    <w:rsid w:val="00EA5FA9"/>
    <w:rsid w:val="00EA6345"/>
    <w:rsid w:val="00EB0F03"/>
    <w:rsid w:val="00EB2C48"/>
    <w:rsid w:val="00EB3810"/>
    <w:rsid w:val="00EB4374"/>
    <w:rsid w:val="00EB4555"/>
    <w:rsid w:val="00EB76E0"/>
    <w:rsid w:val="00EC0512"/>
    <w:rsid w:val="00EC15F4"/>
    <w:rsid w:val="00EC242A"/>
    <w:rsid w:val="00EC2C17"/>
    <w:rsid w:val="00EC2F43"/>
    <w:rsid w:val="00EC371F"/>
    <w:rsid w:val="00EC57B9"/>
    <w:rsid w:val="00EC6C39"/>
    <w:rsid w:val="00ED2F1E"/>
    <w:rsid w:val="00ED5537"/>
    <w:rsid w:val="00ED6E3A"/>
    <w:rsid w:val="00ED7EB9"/>
    <w:rsid w:val="00EE0B98"/>
    <w:rsid w:val="00EE2B8C"/>
    <w:rsid w:val="00EE5990"/>
    <w:rsid w:val="00EE5EAA"/>
    <w:rsid w:val="00EE7ED3"/>
    <w:rsid w:val="00EF22B4"/>
    <w:rsid w:val="00EF46E7"/>
    <w:rsid w:val="00EF5179"/>
    <w:rsid w:val="00EF71A9"/>
    <w:rsid w:val="00EF740C"/>
    <w:rsid w:val="00F00AB5"/>
    <w:rsid w:val="00F00CD0"/>
    <w:rsid w:val="00F02F48"/>
    <w:rsid w:val="00F06FA2"/>
    <w:rsid w:val="00F10057"/>
    <w:rsid w:val="00F10CDE"/>
    <w:rsid w:val="00F11BA1"/>
    <w:rsid w:val="00F12B52"/>
    <w:rsid w:val="00F12D97"/>
    <w:rsid w:val="00F132BC"/>
    <w:rsid w:val="00F16061"/>
    <w:rsid w:val="00F20728"/>
    <w:rsid w:val="00F22314"/>
    <w:rsid w:val="00F2245D"/>
    <w:rsid w:val="00F255FB"/>
    <w:rsid w:val="00F25636"/>
    <w:rsid w:val="00F26149"/>
    <w:rsid w:val="00F26A42"/>
    <w:rsid w:val="00F300D5"/>
    <w:rsid w:val="00F36506"/>
    <w:rsid w:val="00F36CB2"/>
    <w:rsid w:val="00F403D3"/>
    <w:rsid w:val="00F4087E"/>
    <w:rsid w:val="00F43105"/>
    <w:rsid w:val="00F4573F"/>
    <w:rsid w:val="00F45B32"/>
    <w:rsid w:val="00F46533"/>
    <w:rsid w:val="00F47A10"/>
    <w:rsid w:val="00F5182A"/>
    <w:rsid w:val="00F52B54"/>
    <w:rsid w:val="00F53956"/>
    <w:rsid w:val="00F53B5B"/>
    <w:rsid w:val="00F56D78"/>
    <w:rsid w:val="00F601C1"/>
    <w:rsid w:val="00F64EDE"/>
    <w:rsid w:val="00F65759"/>
    <w:rsid w:val="00F663F4"/>
    <w:rsid w:val="00F6654A"/>
    <w:rsid w:val="00F67CDF"/>
    <w:rsid w:val="00F67E3F"/>
    <w:rsid w:val="00F70F43"/>
    <w:rsid w:val="00F71492"/>
    <w:rsid w:val="00F74C0C"/>
    <w:rsid w:val="00F772E9"/>
    <w:rsid w:val="00F77720"/>
    <w:rsid w:val="00F83B0F"/>
    <w:rsid w:val="00F86AD4"/>
    <w:rsid w:val="00F8726F"/>
    <w:rsid w:val="00F8772F"/>
    <w:rsid w:val="00F90258"/>
    <w:rsid w:val="00F96A41"/>
    <w:rsid w:val="00F97CB8"/>
    <w:rsid w:val="00FA1224"/>
    <w:rsid w:val="00FA1474"/>
    <w:rsid w:val="00FA2AAE"/>
    <w:rsid w:val="00FA2D9B"/>
    <w:rsid w:val="00FA46A0"/>
    <w:rsid w:val="00FA710E"/>
    <w:rsid w:val="00FA7865"/>
    <w:rsid w:val="00FB0DE2"/>
    <w:rsid w:val="00FB165E"/>
    <w:rsid w:val="00FB21F8"/>
    <w:rsid w:val="00FB27C0"/>
    <w:rsid w:val="00FB2D9A"/>
    <w:rsid w:val="00FB3D51"/>
    <w:rsid w:val="00FB42AA"/>
    <w:rsid w:val="00FB4576"/>
    <w:rsid w:val="00FB6BB8"/>
    <w:rsid w:val="00FC1C19"/>
    <w:rsid w:val="00FC4860"/>
    <w:rsid w:val="00FC544A"/>
    <w:rsid w:val="00FD3437"/>
    <w:rsid w:val="00FD49D4"/>
    <w:rsid w:val="00FD571F"/>
    <w:rsid w:val="00FE0DDD"/>
    <w:rsid w:val="00FE3A4E"/>
    <w:rsid w:val="00FE4C94"/>
    <w:rsid w:val="00FF2F0E"/>
    <w:rsid w:val="00FF3572"/>
    <w:rsid w:val="00FF5078"/>
    <w:rsid w:val="00FF5729"/>
    <w:rsid w:val="00FF71EA"/>
    <w:rsid w:val="00FF72E4"/>
    <w:rsid w:val="01BF74C1"/>
    <w:rsid w:val="0516D9AB"/>
    <w:rsid w:val="0903D03C"/>
    <w:rsid w:val="0D420326"/>
    <w:rsid w:val="117B7BB7"/>
    <w:rsid w:val="12502200"/>
    <w:rsid w:val="1A003CC2"/>
    <w:rsid w:val="1E31C69A"/>
    <w:rsid w:val="2088E4BA"/>
    <w:rsid w:val="22C310A1"/>
    <w:rsid w:val="25223F28"/>
    <w:rsid w:val="2DFE9700"/>
    <w:rsid w:val="371E060B"/>
    <w:rsid w:val="3858D490"/>
    <w:rsid w:val="39D78180"/>
    <w:rsid w:val="3AC9E2B2"/>
    <w:rsid w:val="41C8D390"/>
    <w:rsid w:val="46460C96"/>
    <w:rsid w:val="48381514"/>
    <w:rsid w:val="4FE80A76"/>
    <w:rsid w:val="5604BED7"/>
    <w:rsid w:val="61C4C3A3"/>
    <w:rsid w:val="6710BB0E"/>
    <w:rsid w:val="694E0607"/>
    <w:rsid w:val="6FB4C487"/>
    <w:rsid w:val="720D22DA"/>
    <w:rsid w:val="78DC079B"/>
    <w:rsid w:val="7E9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11C0A"/>
  <w15:docId w15:val="{BF237E53-910D-44BD-A65E-93801155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14DC"/>
    <w:pPr>
      <w:tabs>
        <w:tab w:val="left" w:pos="567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26A42"/>
    <w:pPr>
      <w:keepNext/>
      <w:keepLines/>
      <w:spacing w:before="280"/>
      <w:ind w:left="1134" w:hanging="1134"/>
      <w:outlineLvl w:val="0"/>
    </w:pPr>
    <w:rPr>
      <w:rFonts w:ascii="Calibri Bold" w:hAnsi="Calibri Bold"/>
      <w:b/>
      <w:sz w:val="26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5614DC"/>
    <w:pPr>
      <w:spacing w:before="80"/>
      <w:ind w:left="567" w:hanging="567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aliases w:val="fo,pie de página,footer odd,footer"/>
    <w:basedOn w:val="Normal"/>
    <w:link w:val="FooterChar"/>
    <w:qFormat/>
    <w:rsid w:val="00E63C59"/>
    <w:pPr>
      <w:tabs>
        <w:tab w:val="left" w:pos="5954"/>
        <w:tab w:val="right" w:pos="9639"/>
      </w:tabs>
      <w:spacing w:before="0"/>
    </w:pPr>
    <w:rPr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aliases w:val="Appel note de bas de p,Footnote Reference/,ft#,Footnote symbol,Ref,de nota al pi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link w:val="ResNoChar"/>
    <w:rsid w:val="00E63C59"/>
  </w:style>
  <w:style w:type="paragraph" w:customStyle="1" w:styleId="Restitle">
    <w:name w:val="Res_title"/>
    <w:basedOn w:val="Rectitle"/>
    <w:next w:val="Resref"/>
    <w:link w:val="RestitleChar"/>
    <w:rsid w:val="00E63C59"/>
  </w:style>
  <w:style w:type="paragraph" w:customStyle="1" w:styleId="Resref">
    <w:name w:val="Res_ref"/>
    <w:basedOn w:val="Recref"/>
    <w:next w:val="Resdate"/>
    <w:link w:val="ResrefChar"/>
    <w:qFormat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1134"/>
        <w:tab w:val="left" w:pos="1701"/>
        <w:tab w:val="left" w:pos="2268"/>
        <w:tab w:val="left" w:pos="2835"/>
      </w:tabs>
    </w:pPr>
    <w:rPr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sz w:val="20"/>
    </w:rPr>
  </w:style>
  <w:style w:type="paragraph" w:customStyle="1" w:styleId="AnnexNo">
    <w:name w:val="Annex_No"/>
    <w:basedOn w:val="Normal"/>
    <w:next w:val="Normal"/>
    <w:link w:val="AnnexNoChar"/>
    <w:rsid w:val="00D31E2A"/>
    <w:pPr>
      <w:keepNext/>
      <w:keepLines/>
      <w:spacing w:before="480" w:after="80"/>
      <w:jc w:val="center"/>
    </w:pPr>
    <w:rPr>
      <w:sz w:val="26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D31E2A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超链接1,Style 58,超????,하이퍼링크2,超?级链,CEO_Hyperlink,하이퍼링크21,超??级链Ú,fL????,fL?级,超??级链,超?级链Ú,’´?级链,’´????,’´??级链Ú,’´??级,超?级链ïÈ,õ±?级链,õ±链ïÈ1,õ±???"/>
    <w:uiPriority w:val="99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B67C9A"/>
  </w:style>
  <w:style w:type="character" w:customStyle="1" w:styleId="eop">
    <w:name w:val="eop"/>
    <w:basedOn w:val="DefaultParagraphFont"/>
    <w:rsid w:val="00B67C9A"/>
  </w:style>
  <w:style w:type="paragraph" w:customStyle="1" w:styleId="paragraph">
    <w:name w:val="paragraph"/>
    <w:basedOn w:val="Normal"/>
    <w:rsid w:val="00B67C9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styleId="Revision">
    <w:name w:val="Revision"/>
    <w:hidden/>
    <w:rsid w:val="00830733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D24"/>
    <w:rPr>
      <w:color w:val="605E5C"/>
      <w:shd w:val="clear" w:color="auto" w:fill="E1DFDD"/>
    </w:rPr>
  </w:style>
  <w:style w:type="paragraph" w:styleId="ListParagraph">
    <w:name w:val="List Paragraph"/>
    <w:aliases w:val="Resume Title,Use Case List Paragraph,Bullet List Paragraph,List Paragraph11,List Paragraph111,List Paragraph Option,EG Bullet 1,Bulleted List1,b1,Bullet for no #'s,Body Bullet,Table Number Paragraph,List Paragraph 1,B1,List Paragraph1"/>
    <w:basedOn w:val="Normal"/>
    <w:link w:val="ListParagraphChar"/>
    <w:uiPriority w:val="34"/>
    <w:qFormat/>
    <w:rsid w:val="005A7006"/>
    <w:pPr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Cs w:val="22"/>
    </w:rPr>
  </w:style>
  <w:style w:type="paragraph" w:styleId="EndnoteText">
    <w:name w:val="endnote text"/>
    <w:basedOn w:val="Normal"/>
    <w:link w:val="EndnoteTextChar"/>
    <w:rsid w:val="00965BB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65BB3"/>
    <w:rPr>
      <w:rFonts w:ascii="Calibri" w:hAnsi="Calibri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FB0DE2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5B3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13D99"/>
  </w:style>
  <w:style w:type="paragraph" w:styleId="BodyText">
    <w:name w:val="Body Text"/>
    <w:basedOn w:val="Normal"/>
    <w:link w:val="BodyTextChar"/>
    <w:rsid w:val="00713D99"/>
    <w:pPr>
      <w:overflowPunct/>
      <w:autoSpaceDE/>
      <w:autoSpaceDN/>
      <w:adjustRightInd/>
      <w:textAlignment w:val="auto"/>
    </w:pPr>
    <w:rPr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13D99"/>
    <w:rPr>
      <w:rFonts w:ascii="Calibri" w:hAnsi="Calibri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713D99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713D99"/>
    <w:rPr>
      <w:rFonts w:ascii="Calibri" w:hAnsi="Calibri"/>
      <w:b/>
      <w:bCs/>
      <w:sz w:val="24"/>
      <w:szCs w:val="24"/>
      <w:lang w:eastAsia="en-US"/>
    </w:rPr>
  </w:style>
  <w:style w:type="paragraph" w:customStyle="1" w:styleId="xl24">
    <w:name w:val="xl24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5">
    <w:name w:val="xl25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Bureau">
    <w:name w:val="Bureau"/>
    <w:basedOn w:val="Normal"/>
    <w:rsid w:val="00713D99"/>
    <w:pPr>
      <w:tabs>
        <w:tab w:val="right" w:pos="8732"/>
      </w:tabs>
      <w:overflowPunct/>
      <w:autoSpaceDE/>
      <w:autoSpaceDN/>
      <w:adjustRightInd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rsid w:val="00713D99"/>
    <w:pPr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Table">
    <w:name w:val="Table_#"/>
    <w:basedOn w:val="Normal"/>
    <w:next w:val="Normal"/>
    <w:rsid w:val="00713D99"/>
    <w:pPr>
      <w:keepNext/>
      <w:spacing w:before="560" w:after="120"/>
      <w:jc w:val="center"/>
    </w:pPr>
    <w:rPr>
      <w:caps/>
      <w:sz w:val="24"/>
    </w:rPr>
  </w:style>
  <w:style w:type="paragraph" w:customStyle="1" w:styleId="AnnexTitle0">
    <w:name w:val="Annex_Title"/>
    <w:basedOn w:val="Normal"/>
    <w:next w:val="Normal"/>
    <w:rsid w:val="00713D99"/>
    <w:pPr>
      <w:keepNext/>
      <w:keepLines/>
      <w:spacing w:before="240" w:after="28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rsid w:val="00713D99"/>
    <w:pPr>
      <w:tabs>
        <w:tab w:val="left" w:pos="141"/>
      </w:tabs>
      <w:overflowPunct/>
      <w:autoSpaceDE/>
      <w:autoSpaceDN/>
      <w:adjustRightInd/>
      <w:ind w:left="141" w:hanging="141"/>
      <w:textAlignment w:val="auto"/>
    </w:pPr>
    <w:rPr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13D99"/>
    <w:rPr>
      <w:rFonts w:ascii="Calibri" w:hAnsi="Calibri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713D99"/>
    <w:pPr>
      <w:tabs>
        <w:tab w:val="left" w:pos="284"/>
        <w:tab w:val="left" w:pos="4111"/>
      </w:tabs>
      <w:overflowPunct/>
      <w:autoSpaceDE/>
      <w:autoSpaceDN/>
      <w:adjustRightInd/>
      <w:ind w:left="284" w:hanging="227"/>
      <w:textAlignment w:val="auto"/>
    </w:pPr>
    <w:rPr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713D99"/>
    <w:rPr>
      <w:rFonts w:ascii="Calibri" w:hAnsi="Calibri"/>
      <w:sz w:val="22"/>
      <w:szCs w:val="24"/>
      <w:lang w:val="ru-RU" w:eastAsia="en-US"/>
    </w:rPr>
  </w:style>
  <w:style w:type="paragraph" w:customStyle="1" w:styleId="itu">
    <w:name w:val="itu"/>
    <w:basedOn w:val="Normal"/>
    <w:rsid w:val="00713D99"/>
    <w:pPr>
      <w:tabs>
        <w:tab w:val="left" w:pos="709"/>
        <w:tab w:val="left" w:pos="1134"/>
      </w:tabs>
      <w:overflowPunct/>
      <w:autoSpaceDE/>
      <w:autoSpaceDN/>
      <w:adjustRightInd/>
      <w:textAlignment w:val="auto"/>
    </w:pPr>
    <w:rPr>
      <w:rFonts w:ascii="Futura Lt BT" w:hAnsi="Futura Lt BT"/>
      <w:sz w:val="18"/>
    </w:rPr>
  </w:style>
  <w:style w:type="character" w:customStyle="1" w:styleId="FooterChar">
    <w:name w:val="Footer Char"/>
    <w:aliases w:val="fo Char,pie de página Char,footer odd Char,footer Char"/>
    <w:basedOn w:val="DefaultParagraphFont"/>
    <w:link w:val="Footer"/>
    <w:rsid w:val="00713D99"/>
    <w:rPr>
      <w:rFonts w:ascii="Calibri" w:hAnsi="Calibri"/>
      <w:noProof/>
      <w:sz w:val="16"/>
      <w:lang w:val="en-GB" w:eastAsia="en-US"/>
    </w:rPr>
  </w:style>
  <w:style w:type="paragraph" w:customStyle="1" w:styleId="TableText0">
    <w:name w:val="Table_Text"/>
    <w:basedOn w:val="Normal"/>
    <w:rsid w:val="00713D99"/>
    <w:pPr>
      <w:tabs>
        <w:tab w:val="left" w:pos="284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713D99"/>
    <w:rPr>
      <w:rFonts w:ascii="Calibri" w:hAnsi="Calibri"/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5614DC"/>
    <w:rPr>
      <w:rFonts w:ascii="Calibri" w:hAnsi="Calibr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713D99"/>
    <w:rPr>
      <w:rFonts w:ascii="Calibri" w:hAnsi="Calibri"/>
      <w:i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rsid w:val="00713D99"/>
    <w:rPr>
      <w:rFonts w:ascii="Calibri" w:hAnsi="Calibri"/>
      <w:sz w:val="28"/>
      <w:lang w:val="en-GB" w:eastAsia="en-US"/>
    </w:rPr>
  </w:style>
  <w:style w:type="character" w:customStyle="1" w:styleId="href">
    <w:name w:val="href"/>
    <w:basedOn w:val="DefaultParagraphFont"/>
    <w:rsid w:val="00713D99"/>
  </w:style>
  <w:style w:type="character" w:customStyle="1" w:styleId="RestitleChar">
    <w:name w:val="Res_title Char"/>
    <w:basedOn w:val="DefaultParagraphFont"/>
    <w:link w:val="Restitle"/>
    <w:rsid w:val="00713D99"/>
    <w:rPr>
      <w:rFonts w:ascii="Calibri" w:hAnsi="Calibri"/>
      <w:b/>
      <w:sz w:val="28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713D99"/>
    <w:rPr>
      <w:rFonts w:ascii="Calibri" w:hAnsi="Calibr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713D99"/>
    <w:rPr>
      <w:rFonts w:ascii="Calibri" w:hAnsi="Calibri"/>
      <w:b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713D99"/>
    <w:rPr>
      <w:rFonts w:ascii="Calibri" w:hAnsi="Calibri"/>
      <w:sz w:val="26"/>
      <w:lang w:val="en-GB" w:eastAsia="en-US"/>
    </w:rPr>
  </w:style>
  <w:style w:type="character" w:customStyle="1" w:styleId="ResrefChar">
    <w:name w:val="Res_ref Char"/>
    <w:basedOn w:val="DefaultParagraphFont"/>
    <w:link w:val="Resref"/>
    <w:rsid w:val="00713D99"/>
    <w:rPr>
      <w:rFonts w:ascii="Calibri" w:hAnsi="Calibri"/>
      <w:sz w:val="22"/>
      <w:lang w:val="en-GB" w:eastAsia="en-US"/>
    </w:rPr>
  </w:style>
  <w:style w:type="table" w:customStyle="1" w:styleId="TableGrid1">
    <w:name w:val="Table Grid1"/>
    <w:basedOn w:val="TableNormal"/>
    <w:next w:val="TableGrid"/>
    <w:rsid w:val="00713D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13D99"/>
    <w:pPr>
      <w:tabs>
        <w:tab w:val="num" w:pos="360"/>
      </w:tabs>
      <w:overflowPunct/>
      <w:autoSpaceDE/>
      <w:autoSpaceDN/>
      <w:adjustRightInd/>
      <w:ind w:left="360" w:hanging="360"/>
      <w:contextualSpacing/>
      <w:textAlignment w:val="auto"/>
    </w:pPr>
    <w:rPr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A0595"/>
  </w:style>
  <w:style w:type="character" w:customStyle="1" w:styleId="ListParagraphChar">
    <w:name w:val="List Paragraph Char"/>
    <w:aliases w:val="Resume Title Char,Use Case List Paragraph Char,Bullet List Paragraph Char,List Paragraph11 Char,List Paragraph111 Char,List Paragraph Option Char,EG Bullet 1 Char,Bulleted List1 Char,b1 Char,Bullet for no #'s Char,Body Bullet Char"/>
    <w:basedOn w:val="DefaultParagraphFont"/>
    <w:link w:val="ListParagraph"/>
    <w:uiPriority w:val="34"/>
    <w:qFormat/>
    <w:locked/>
    <w:rsid w:val="005614DC"/>
    <w:rPr>
      <w:rFonts w:asciiTheme="minorHAnsi" w:eastAsiaTheme="minorHAnsi" w:hAnsiTheme="minorHAnsi" w:cstheme="minorBid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tu.int/go/tsg13" TargetMode="External"/><Relationship Id="rId18" Type="http://schemas.openxmlformats.org/officeDocument/2006/relationships/hyperlink" Target="https://www.itu.int/en/about/Documents/itu-plan.pdf" TargetMode="External"/><Relationship Id="rId26" Type="http://schemas.openxmlformats.org/officeDocument/2006/relationships/hyperlink" Target="https://www.itu.int/net/ITU-T/ddp/Default.aspx?groupid=T25-SG13" TargetMode="External"/><Relationship Id="rId39" Type="http://schemas.openxmlformats.org/officeDocument/2006/relationships/hyperlink" Target="https://itu.int/go/e-print" TargetMode="External"/><Relationship Id="rId21" Type="http://schemas.openxmlformats.org/officeDocument/2006/relationships/hyperlink" Target="https://www.itu.int/en/ITU-T/studygroups/2025-2028/13/Pages/default.aspx" TargetMode="External"/><Relationship Id="rId34" Type="http://schemas.openxmlformats.org/officeDocument/2006/relationships/hyperlink" Target="https://www.itu.int/en/ITU-T/studygroups/Pages/templates.aspx" TargetMode="External"/><Relationship Id="rId42" Type="http://schemas.openxmlformats.org/officeDocument/2006/relationships/hyperlink" Target="mailto:servicedesk@itu.int" TargetMode="External"/><Relationship Id="rId47" Type="http://schemas.openxmlformats.org/officeDocument/2006/relationships/hyperlink" Target="mailto:travel@itu.int" TargetMode="External"/><Relationship Id="rId50" Type="http://schemas.openxmlformats.org/officeDocument/2006/relationships/hyperlink" Target="https://itu.int/en/delegates-corner" TargetMode="External"/><Relationship Id="rId55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en/about/Documents/itu-plan.pdf" TargetMode="External"/><Relationship Id="rId29" Type="http://schemas.openxmlformats.org/officeDocument/2006/relationships/image" Target="media/image3.png"/><Relationship Id="rId11" Type="http://schemas.openxmlformats.org/officeDocument/2006/relationships/image" Target="media/image1.png"/><Relationship Id="rId24" Type="http://schemas.openxmlformats.org/officeDocument/2006/relationships/hyperlink" Target="https://www.itu.int/en/ITU-T/studygroups/2025-2028/13/Pages/default.aspx" TargetMode="External"/><Relationship Id="rId32" Type="http://schemas.openxmlformats.org/officeDocument/2006/relationships/hyperlink" Target="http://www.itu.int/TIES/" TargetMode="External"/><Relationship Id="rId37" Type="http://schemas.openxmlformats.org/officeDocument/2006/relationships/hyperlink" Target="https://www.itu.int/en/general-secretariat/ICT-Services/Pages/default.aspx" TargetMode="External"/><Relationship Id="rId40" Type="http://schemas.openxmlformats.org/officeDocument/2006/relationships/hyperlink" Target="https://www.itu.int/en/about/Documents/itu-plan.pdf" TargetMode="External"/><Relationship Id="rId45" Type="http://schemas.openxmlformats.org/officeDocument/2006/relationships/hyperlink" Target="https://www.itu.int/md/T25-TSB-CIR-0001" TargetMode="External"/><Relationship Id="rId53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http://handle.itu.int/11.1002/apps/meeting-rooms" TargetMode="External"/><Relationship Id="rId31" Type="http://schemas.openxmlformats.org/officeDocument/2006/relationships/hyperlink" Target="https://www.itu.int/en/ITU-T/studygroups/Pages/templates.aspx" TargetMode="External"/><Relationship Id="rId44" Type="http://schemas.openxmlformats.org/officeDocument/2006/relationships/hyperlink" Target="https://remote.itu.int/" TargetMode="External"/><Relationship Id="rId52" Type="http://schemas.openxmlformats.org/officeDocument/2006/relationships/hyperlink" Target="https://itu.int/trave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en/ITUT/jca/imt2020/Pages/default.aspx" TargetMode="External"/><Relationship Id="rId22" Type="http://schemas.openxmlformats.org/officeDocument/2006/relationships/hyperlink" Target="https://www.itu.int/net/ITU-T/ddp/Default.aspx?groupid=T25-SG13" TargetMode="External"/><Relationship Id="rId27" Type="http://schemas.openxmlformats.org/officeDocument/2006/relationships/hyperlink" Target="https://www.itu.int/net/ITU-T/ddp/Default.aspx?groupid=T25-SG13" TargetMode="External"/><Relationship Id="rId30" Type="http://schemas.openxmlformats.org/officeDocument/2006/relationships/hyperlink" Target="http://itu.int/net/ITU-T/ddp/" TargetMode="External"/><Relationship Id="rId35" Type="http://schemas.openxmlformats.org/officeDocument/2006/relationships/hyperlink" Target="http://www.itu.int/TIES/" TargetMode="External"/><Relationship Id="rId43" Type="http://schemas.openxmlformats.org/officeDocument/2006/relationships/hyperlink" Target="https://remote.itu.int/" TargetMode="External"/><Relationship Id="rId48" Type="http://schemas.openxmlformats.org/officeDocument/2006/relationships/hyperlink" Target="mailto:travel@itu.int" TargetMode="External"/><Relationship Id="rId56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s://itu.int/travel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tsbsg13@itu.int" TargetMode="External"/><Relationship Id="rId17" Type="http://schemas.openxmlformats.org/officeDocument/2006/relationships/hyperlink" Target="http://handle.itu.int/11.1002/apps/meeting-rooms" TargetMode="External"/><Relationship Id="rId25" Type="http://schemas.openxmlformats.org/officeDocument/2006/relationships/hyperlink" Target="https://www.itu.int/en/ITU-T/studygroups/2025-2028/13/Pages/default.aspx" TargetMode="External"/><Relationship Id="rId33" Type="http://schemas.openxmlformats.org/officeDocument/2006/relationships/hyperlink" Target="http://itu.int/net/ITU-T/ddp/" TargetMode="External"/><Relationship Id="rId38" Type="http://schemas.openxmlformats.org/officeDocument/2006/relationships/hyperlink" Target="https://www.itu.int/en/about/Documents/itu-plan.pdf" TargetMode="External"/><Relationship Id="rId46" Type="http://schemas.openxmlformats.org/officeDocument/2006/relationships/hyperlink" Target="https://www.itu.int/md/T25-TSB-CIR-0001" TargetMode="External"/><Relationship Id="rId20" Type="http://schemas.openxmlformats.org/officeDocument/2006/relationships/hyperlink" Target="https://www.itu.int/en/ITU-T/studygroups/2025-2028/13/Pages/default.aspx" TargetMode="External"/><Relationship Id="rId41" Type="http://schemas.openxmlformats.org/officeDocument/2006/relationships/hyperlink" Target="mailto:servicedesk@itu.int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itu.int/en/ITU-T/jca/imt2020/Pages/default.aspx" TargetMode="External"/><Relationship Id="rId23" Type="http://schemas.openxmlformats.org/officeDocument/2006/relationships/hyperlink" Target="https://www.itu.int/net/ITU-T/ddp/Default.aspx?groupid=T25-SG13" TargetMode="External"/><Relationship Id="rId28" Type="http://schemas.openxmlformats.org/officeDocument/2006/relationships/image" Target="media/image2.png"/><Relationship Id="rId36" Type="http://schemas.openxmlformats.org/officeDocument/2006/relationships/hyperlink" Target="https://www.itu.int/en/general-secretariat/ICT-Services/Pages/default.aspx" TargetMode="External"/><Relationship Id="rId49" Type="http://schemas.openxmlformats.org/officeDocument/2006/relationships/hyperlink" Target="https://itu.int/en/delegates-corne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es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  <SharedWithUsers xmlns="990eeaed-7a61-4f76-b7b0-4bef4f5f64c0">
      <UserInfo>
        <DisplayName>Restivo, Charlyne</DisplayName>
        <AccountId>13</AccountId>
        <AccountType/>
      </UserInfo>
      <UserInfo>
        <DisplayName>Liu, Xiya</DisplayName>
        <AccountId>10</AccountId>
        <AccountType/>
      </UserInfo>
      <UserInfo>
        <DisplayName>Moore, Samantha</DisplayName>
        <AccountId>12</AccountId>
        <AccountType/>
      </UserInfo>
      <UserInfo>
        <DisplayName>Tuplin, Tracy</DisplayName>
        <AccountId>82</AccountId>
        <AccountType/>
      </UserInfo>
      <UserInfo>
        <DisplayName>Sukenik, Maria Victoria</DisplayName>
        <AccountId>76</AccountId>
        <AccountType/>
      </UserInfo>
      <UserInfo>
        <DisplayName>Högback, Alex</DisplayName>
        <AccountId>89</AccountId>
        <AccountType/>
      </UserInfo>
      <UserInfo>
        <DisplayName>Chan, Calvin</DisplayName>
        <AccountId>90</AccountId>
        <AccountType/>
      </UserInfo>
      <UserInfo>
        <DisplayName>Gaspari, Alexandra</DisplayName>
        <AccountId>67</AccountId>
        <AccountType/>
      </UserInfo>
      <UserInfo>
        <DisplayName>Sharma, Akanksha</DisplayName>
        <AccountId>91</AccountId>
        <AccountType/>
      </UserInfo>
      <UserInfo>
        <DisplayName>Jamoussi, Bilel</DisplayName>
        <AccountId>23</AccountId>
        <AccountType/>
      </UserInfo>
      <UserInfo>
        <DisplayName>Al-Mnini, Lara</DisplayName>
        <AccountId>93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C06615-FC29-4CA0-990E-67B2520D2A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0C9F8F-DEDB-44B4-9482-D23987134B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2D8790-3D5E-452E-B706-A2A3F51B11E1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customXml/itemProps4.xml><?xml version="1.0" encoding="utf-8"?>
<ds:datastoreItem xmlns:ds="http://schemas.openxmlformats.org/officeDocument/2006/customXml" ds:itemID="{707026E1-C638-473C-AE33-8ECEAE64B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1083</TotalTime>
  <Pages>6</Pages>
  <Words>2255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15079</CharactersWithSpaces>
  <SharedDoc>false</SharedDoc>
  <HLinks>
    <vt:vector size="78" baseType="variant">
      <vt:variant>
        <vt:i4>1114125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6225982</vt:i4>
      </vt:variant>
      <vt:variant>
        <vt:i4>27</vt:i4>
      </vt:variant>
      <vt:variant>
        <vt:i4>0</vt:i4>
      </vt:variant>
      <vt:variant>
        <vt:i4>5</vt:i4>
      </vt:variant>
      <vt:variant>
        <vt:lpwstr>mailto:charlyne.restivo@itu.int</vt:lpwstr>
      </vt:variant>
      <vt:variant>
        <vt:lpwstr/>
      </vt:variant>
      <vt:variant>
        <vt:i4>2687095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https://www.itu.int/wtsa/2024/now/</vt:lpwstr>
      </vt:variant>
      <vt:variant>
        <vt:lpwstr/>
      </vt:variant>
      <vt:variant>
        <vt:i4>5046346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5046346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1114125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3145828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https://www.itu.int/md/T22-TSB-CIR-0176/en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https://www.itu.int/en/action/gender-equality/Documents/S22-PP-Res70-E.pdf</vt:lpwstr>
      </vt:variant>
      <vt:variant>
        <vt:lpwstr/>
      </vt:variant>
      <vt:variant>
        <vt:i4>3801123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https://www.itu.int/en/ITU-T/NoW/Pages/default.aspx</vt:lpwstr>
      </vt:variant>
      <vt:variant>
        <vt:lpwstr/>
      </vt:variant>
      <vt:variant>
        <vt:i4>524344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https://www.itu.int/dms_pub/itu-t/opb/res/T-RES-T.55-2022-PDF-E.pdf</vt:lpwstr>
      </vt:variant>
      <vt:variant>
        <vt:lpwstr/>
      </vt:variant>
      <vt:variant>
        <vt:i4>720954</vt:i4>
      </vt:variant>
      <vt:variant>
        <vt:i4>0</vt:i4>
      </vt:variant>
      <vt:variant>
        <vt:i4>0</vt:i4>
      </vt:variant>
      <vt:variant>
        <vt:i4>5</vt:i4>
      </vt:variant>
      <vt:variant>
        <vt:lpwstr>mailto:email@itu.int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 Secretariat</dc:creator>
  <cp:keywords/>
  <dc:description/>
  <cp:lastModifiedBy>Braud, Olivia</cp:lastModifiedBy>
  <cp:revision>6</cp:revision>
  <cp:lastPrinted>2025-12-11T15:19:00Z</cp:lastPrinted>
  <dcterms:created xsi:type="dcterms:W3CDTF">2025-12-10T14:47:00Z</dcterms:created>
  <dcterms:modified xsi:type="dcterms:W3CDTF">2025-12-11T15:19:00Z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0x010100A2BFF85A5DFC334A92FC6C579D94C737</vt:lpwstr>
  </property>
  <property fmtid="{D5CDD505-2E9C-101B-9397-08002B2CF9AE}" pid="6" name="MediaServiceImageTags">
    <vt:lpwstr/>
  </property>
  <property fmtid="{D5CDD505-2E9C-101B-9397-08002B2CF9AE}" pid="7" name="TranslatedWith">
    <vt:lpwstr>Mercury</vt:lpwstr>
  </property>
  <property fmtid="{D5CDD505-2E9C-101B-9397-08002B2CF9AE}" pid="8" name="GeneratedBy">
    <vt:lpwstr>ksenia.loskutova</vt:lpwstr>
  </property>
  <property fmtid="{D5CDD505-2E9C-101B-9397-08002B2CF9AE}" pid="9" name="GeneratedDate">
    <vt:lpwstr>03/07/2024 20:30:14</vt:lpwstr>
  </property>
  <property fmtid="{D5CDD505-2E9C-101B-9397-08002B2CF9AE}" pid="10" name="OriginalDocID">
    <vt:lpwstr>131fd097-274f-4fab-98d1-ecd4f0032f54</vt:lpwstr>
  </property>
</Properties>
</file>