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5"/>
        <w:tblW w:w="10065" w:type="dxa"/>
        <w:tblLayout w:type="fixed"/>
        <w:tblCellMar>
          <w:left w:w="0" w:type="dxa"/>
          <w:right w:w="0" w:type="dxa"/>
        </w:tblCellMar>
        <w:tblLook w:val="0000" w:firstRow="0" w:lastRow="0" w:firstColumn="0" w:lastColumn="0" w:noHBand="0" w:noVBand="0"/>
      </w:tblPr>
      <w:tblGrid>
        <w:gridCol w:w="1260"/>
        <w:gridCol w:w="4127"/>
        <w:gridCol w:w="2551"/>
        <w:gridCol w:w="2127"/>
      </w:tblGrid>
      <w:tr w:rsidR="002C3E7B" w:rsidRPr="00B70109" w14:paraId="1984ABB7" w14:textId="77777777" w:rsidTr="007B36B8">
        <w:trPr>
          <w:cantSplit/>
          <w:trHeight w:val="1259"/>
        </w:trPr>
        <w:tc>
          <w:tcPr>
            <w:tcW w:w="1260" w:type="dxa"/>
            <w:vAlign w:val="center"/>
          </w:tcPr>
          <w:p w14:paraId="49B5DA3E" w14:textId="77777777" w:rsidR="002C3E7B" w:rsidRPr="00B70109" w:rsidRDefault="000A402E" w:rsidP="008E1E44">
            <w:pPr>
              <w:spacing w:before="0"/>
              <w:jc w:val="center"/>
              <w:rPr>
                <w:rFonts w:cs="Times New Roman Bold"/>
                <w:b/>
                <w:bCs/>
                <w:smallCaps/>
                <w:sz w:val="26"/>
                <w:szCs w:val="26"/>
              </w:rPr>
            </w:pPr>
            <w:r>
              <w:rPr>
                <w:noProof/>
                <w:lang w:eastAsia="en-GB"/>
              </w:rPr>
              <w:drawing>
                <wp:inline distT="0" distB="0" distL="0" distR="0" wp14:anchorId="0BB229AC" wp14:editId="5B8F9C06">
                  <wp:extent cx="762000" cy="7620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678" w:type="dxa"/>
            <w:gridSpan w:val="2"/>
            <w:vAlign w:val="center"/>
          </w:tcPr>
          <w:p w14:paraId="60825383" w14:textId="77777777" w:rsidR="002C3E7B" w:rsidRPr="00B70109" w:rsidRDefault="002C3E7B" w:rsidP="008E1E44">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02CAC460" w14:textId="77777777" w:rsidR="002C3E7B" w:rsidRPr="00B70109" w:rsidRDefault="002C3E7B" w:rsidP="008E1E44">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37DC4D0D" w14:textId="77777777" w:rsidR="002C3E7B" w:rsidRPr="00B70109" w:rsidRDefault="002C3E7B" w:rsidP="008E1E44">
            <w:pPr>
              <w:spacing w:before="0"/>
              <w:jc w:val="center"/>
              <w:rPr>
                <w:rFonts w:ascii="Verdana" w:hAnsi="Verdana"/>
                <w:color w:val="FFFFFF"/>
                <w:sz w:val="26"/>
                <w:szCs w:val="26"/>
              </w:rPr>
            </w:pPr>
          </w:p>
        </w:tc>
      </w:tr>
      <w:tr w:rsidR="000305E1" w:rsidRPr="00B70109" w14:paraId="72667DE4" w14:textId="77777777" w:rsidTr="007B36B8">
        <w:trPr>
          <w:cantSplit/>
          <w:trHeight w:val="539"/>
        </w:trPr>
        <w:tc>
          <w:tcPr>
            <w:tcW w:w="5387" w:type="dxa"/>
            <w:gridSpan w:val="2"/>
            <w:vAlign w:val="center"/>
          </w:tcPr>
          <w:p w14:paraId="11BC5A9C" w14:textId="77777777" w:rsidR="000305E1" w:rsidRPr="00B70109" w:rsidRDefault="000305E1" w:rsidP="008E1E44">
            <w:pPr>
              <w:pStyle w:val="Tabletext"/>
              <w:jc w:val="right"/>
            </w:pPr>
          </w:p>
        </w:tc>
        <w:tc>
          <w:tcPr>
            <w:tcW w:w="4678" w:type="dxa"/>
            <w:gridSpan w:val="2"/>
            <w:vAlign w:val="center"/>
          </w:tcPr>
          <w:p w14:paraId="01ECBEF5" w14:textId="33DCD0D4" w:rsidR="000305E1" w:rsidRPr="00B70109" w:rsidRDefault="000305E1" w:rsidP="007B36B8">
            <w:pPr>
              <w:pStyle w:val="Tabletext"/>
              <w:spacing w:before="60" w:after="120"/>
            </w:pPr>
            <w:r w:rsidRPr="00D52FB8">
              <w:t xml:space="preserve">Geneva, </w:t>
            </w:r>
            <w:r w:rsidR="007B36B8">
              <w:t>1</w:t>
            </w:r>
            <w:r w:rsidR="007B36B8" w:rsidRPr="00D52FB8">
              <w:t xml:space="preserve"> </w:t>
            </w:r>
            <w:r w:rsidR="007B36B8">
              <w:t xml:space="preserve">December </w:t>
            </w:r>
            <w:r w:rsidR="004E267D">
              <w:rPr>
                <w:rFonts w:cstheme="minorHAnsi"/>
                <w:szCs w:val="22"/>
              </w:rPr>
              <w:t>2025</w:t>
            </w:r>
          </w:p>
        </w:tc>
      </w:tr>
      <w:tr w:rsidR="0038260B" w:rsidRPr="00B70109" w14:paraId="71F96702" w14:textId="77777777" w:rsidTr="008E1E44">
        <w:trPr>
          <w:cantSplit/>
          <w:trHeight w:val="746"/>
        </w:trPr>
        <w:tc>
          <w:tcPr>
            <w:tcW w:w="1260" w:type="dxa"/>
          </w:tcPr>
          <w:p w14:paraId="60F87935" w14:textId="77777777" w:rsidR="0038260B" w:rsidRPr="00B70109" w:rsidRDefault="0038260B" w:rsidP="008E1E44">
            <w:pPr>
              <w:pStyle w:val="Tabletext"/>
              <w:rPr>
                <w:rFonts w:ascii="Futura Lt BT" w:hAnsi="Futura Lt BT"/>
              </w:rPr>
            </w:pPr>
            <w:bookmarkStart w:id="0" w:name="Adress_E" w:colFirst="2" w:colLast="2"/>
            <w:r w:rsidRPr="008E1E44">
              <w:rPr>
                <w:b/>
                <w:bCs/>
              </w:rPr>
              <w:t>Ref</w:t>
            </w:r>
            <w:r w:rsidRPr="00B70109">
              <w:t>:</w:t>
            </w:r>
          </w:p>
        </w:tc>
        <w:tc>
          <w:tcPr>
            <w:tcW w:w="4127" w:type="dxa"/>
          </w:tcPr>
          <w:p w14:paraId="779A34B7" w14:textId="07FD2E58" w:rsidR="0064622F" w:rsidRPr="003D69B8" w:rsidRDefault="0064622F" w:rsidP="008E1E44">
            <w:pPr>
              <w:pStyle w:val="Tabletext"/>
              <w:rPr>
                <w:rFonts w:cstheme="minorHAnsi"/>
                <w:b/>
                <w:szCs w:val="22"/>
              </w:rPr>
            </w:pPr>
            <w:r w:rsidRPr="003D69B8">
              <w:rPr>
                <w:rFonts w:cstheme="minorHAnsi"/>
                <w:b/>
                <w:szCs w:val="22"/>
              </w:rPr>
              <w:t xml:space="preserve">TSB Collective letter </w:t>
            </w:r>
            <w:r w:rsidR="00940E73">
              <w:rPr>
                <w:rFonts w:cstheme="minorHAnsi"/>
                <w:b/>
                <w:szCs w:val="22"/>
              </w:rPr>
              <w:t>4</w:t>
            </w:r>
            <w:r>
              <w:rPr>
                <w:rFonts w:cstheme="minorHAnsi"/>
                <w:b/>
                <w:szCs w:val="22"/>
              </w:rPr>
              <w:t>/13</w:t>
            </w:r>
          </w:p>
          <w:p w14:paraId="653D1298" w14:textId="71E55686" w:rsidR="00C87A03" w:rsidRPr="0036158D" w:rsidRDefault="0064622F" w:rsidP="008E1E44">
            <w:pPr>
              <w:pStyle w:val="Tabletext"/>
              <w:rPr>
                <w:lang w:val="fr-CH"/>
              </w:rPr>
            </w:pPr>
            <w:r w:rsidRPr="003D69B8">
              <w:rPr>
                <w:rFonts w:cstheme="minorHAnsi"/>
                <w:szCs w:val="22"/>
              </w:rPr>
              <w:t>SG</w:t>
            </w:r>
            <w:r>
              <w:rPr>
                <w:rFonts w:cstheme="minorHAnsi"/>
                <w:szCs w:val="22"/>
              </w:rPr>
              <w:t>13</w:t>
            </w:r>
            <w:r w:rsidRPr="003D69B8">
              <w:rPr>
                <w:rFonts w:cstheme="minorHAnsi"/>
                <w:szCs w:val="22"/>
              </w:rPr>
              <w:t>/</w:t>
            </w:r>
            <w:r>
              <w:rPr>
                <w:rFonts w:cstheme="minorHAnsi"/>
                <w:szCs w:val="22"/>
              </w:rPr>
              <w:t>TK</w:t>
            </w:r>
          </w:p>
        </w:tc>
        <w:tc>
          <w:tcPr>
            <w:tcW w:w="4678" w:type="dxa"/>
            <w:gridSpan w:val="2"/>
            <w:vMerge w:val="restart"/>
          </w:tcPr>
          <w:p w14:paraId="72FF3399" w14:textId="77777777" w:rsidR="0038260B" w:rsidRDefault="0038260B" w:rsidP="008E1E44">
            <w:pPr>
              <w:pStyle w:val="Tabletext"/>
              <w:ind w:left="283" w:hanging="283"/>
            </w:pPr>
            <w:r w:rsidRPr="00B70109">
              <w:t>-</w:t>
            </w:r>
            <w:r w:rsidRPr="00B70109">
              <w:tab/>
              <w:t xml:space="preserve">To Administrations of Member States of the </w:t>
            </w:r>
            <w:proofErr w:type="gramStart"/>
            <w:r w:rsidRPr="00B70109">
              <w:t>Union;</w:t>
            </w:r>
            <w:proofErr w:type="gramEnd"/>
            <w:r w:rsidRPr="00B70109">
              <w:t xml:space="preserve"> </w:t>
            </w:r>
          </w:p>
          <w:p w14:paraId="47FB7DA3" w14:textId="269B2467" w:rsidR="004E267D" w:rsidRPr="00301A5C" w:rsidRDefault="004E267D" w:rsidP="008E1E44">
            <w:pPr>
              <w:tabs>
                <w:tab w:val="clear" w:pos="794"/>
                <w:tab w:val="clear" w:pos="1191"/>
                <w:tab w:val="clear" w:pos="1588"/>
                <w:tab w:val="clear" w:pos="1985"/>
              </w:tabs>
              <w:spacing w:before="0" w:after="20"/>
              <w:ind w:left="283" w:hanging="245"/>
              <w:rPr>
                <w:rFonts w:cs="Calibri"/>
                <w:szCs w:val="22"/>
              </w:rPr>
            </w:pPr>
            <w:r w:rsidRPr="00B70109">
              <w:t>-</w:t>
            </w:r>
            <w:r w:rsidRPr="00B70109">
              <w:tab/>
            </w:r>
            <w:r w:rsidRPr="00053076">
              <w:rPr>
                <w:rFonts w:cs="Calibri"/>
                <w:szCs w:val="22"/>
                <w:lang w:val="en-IE"/>
              </w:rPr>
              <w:t>The State of Palestine (Res. 99 (Rev. Dubai, 2018)</w:t>
            </w:r>
            <w:proofErr w:type="gramStart"/>
            <w:r w:rsidRPr="00053076">
              <w:rPr>
                <w:rFonts w:cs="Calibri"/>
                <w:szCs w:val="22"/>
                <w:lang w:val="en-IE"/>
              </w:rPr>
              <w:t>);</w:t>
            </w:r>
            <w:proofErr w:type="gramEnd"/>
          </w:p>
          <w:p w14:paraId="436B6161" w14:textId="77777777" w:rsidR="0038260B" w:rsidRPr="00B70109" w:rsidRDefault="0038260B" w:rsidP="008E1E44">
            <w:pPr>
              <w:pStyle w:val="Tabletext"/>
              <w:ind w:left="283" w:hanging="283"/>
            </w:pPr>
            <w:r w:rsidRPr="00B70109">
              <w:t>-</w:t>
            </w:r>
            <w:r w:rsidRPr="00B70109">
              <w:tab/>
              <w:t>To ITU</w:t>
            </w:r>
            <w:r w:rsidRPr="00B70109">
              <w:noBreakHyphen/>
              <w:t xml:space="preserve">T Sector </w:t>
            </w:r>
            <w:proofErr w:type="gramStart"/>
            <w:r w:rsidRPr="00B70109">
              <w:t>Members;</w:t>
            </w:r>
            <w:proofErr w:type="gramEnd"/>
          </w:p>
          <w:p w14:paraId="09839631" w14:textId="2F788970" w:rsidR="0038260B" w:rsidRPr="00B70109" w:rsidRDefault="0038260B" w:rsidP="008E1E44">
            <w:pPr>
              <w:pStyle w:val="Tabletext"/>
              <w:ind w:left="283" w:hanging="283"/>
            </w:pPr>
            <w:r w:rsidRPr="00B70109">
              <w:t>-</w:t>
            </w:r>
            <w:r w:rsidRPr="00B70109">
              <w:tab/>
              <w:t>To</w:t>
            </w:r>
            <w:r w:rsidR="00B94EC4">
              <w:t xml:space="preserve"> </w:t>
            </w:r>
            <w:r w:rsidRPr="00B70109">
              <w:t xml:space="preserve">Associates of </w:t>
            </w:r>
            <w:r w:rsidR="00B94EC4">
              <w:t xml:space="preserve">ITU-T </w:t>
            </w:r>
            <w:r w:rsidRPr="00B70109">
              <w:t>Study Group</w:t>
            </w:r>
            <w:r w:rsidR="00632FCB">
              <w:t xml:space="preserve"> </w:t>
            </w:r>
            <w:proofErr w:type="gramStart"/>
            <w:r w:rsidR="00632FCB">
              <w:t>1</w:t>
            </w:r>
            <w:r w:rsidR="0036158D">
              <w:t>3</w:t>
            </w:r>
            <w:r w:rsidRPr="00B70109">
              <w:t>;</w:t>
            </w:r>
            <w:proofErr w:type="gramEnd"/>
          </w:p>
          <w:p w14:paraId="18258203" w14:textId="77777777" w:rsidR="0038260B" w:rsidRPr="00B70109" w:rsidRDefault="0038260B" w:rsidP="008E1E44">
            <w:pPr>
              <w:pStyle w:val="Tabletext"/>
              <w:ind w:left="283" w:hanging="283"/>
            </w:pPr>
            <w:r w:rsidRPr="00B70109">
              <w:t>-</w:t>
            </w:r>
            <w:r w:rsidRPr="00B70109">
              <w:tab/>
              <w:t>To ITU Academia</w:t>
            </w:r>
          </w:p>
        </w:tc>
      </w:tr>
      <w:bookmarkEnd w:id="0"/>
      <w:tr w:rsidR="0038260B" w:rsidRPr="00B70109" w14:paraId="2F6ED5D0" w14:textId="77777777" w:rsidTr="008E1E44">
        <w:trPr>
          <w:cantSplit/>
          <w:trHeight w:val="221"/>
        </w:trPr>
        <w:tc>
          <w:tcPr>
            <w:tcW w:w="1260" w:type="dxa"/>
          </w:tcPr>
          <w:p w14:paraId="07F1A13B" w14:textId="77777777" w:rsidR="0038260B" w:rsidRPr="00B70109" w:rsidRDefault="0038260B" w:rsidP="008E1E44">
            <w:pPr>
              <w:pStyle w:val="Tabletext"/>
            </w:pPr>
            <w:r w:rsidRPr="00B70109">
              <w:t>Tel:</w:t>
            </w:r>
          </w:p>
        </w:tc>
        <w:tc>
          <w:tcPr>
            <w:tcW w:w="4127" w:type="dxa"/>
          </w:tcPr>
          <w:p w14:paraId="5BC2FE51" w14:textId="4C73782E" w:rsidR="0038260B" w:rsidRPr="00B70109" w:rsidRDefault="0038260B" w:rsidP="008E1E44">
            <w:pPr>
              <w:pStyle w:val="Tabletext"/>
              <w:rPr>
                <w:b/>
              </w:rPr>
            </w:pPr>
            <w:r w:rsidRPr="00B70109">
              <w:t>+41 22</w:t>
            </w:r>
            <w:r w:rsidR="006C6D03">
              <w:t xml:space="preserve"> </w:t>
            </w:r>
            <w:r w:rsidRPr="00B70109">
              <w:t>730</w:t>
            </w:r>
            <w:r w:rsidR="00632FCB">
              <w:t xml:space="preserve"> 5</w:t>
            </w:r>
            <w:r w:rsidR="0036158D">
              <w:t>126</w:t>
            </w:r>
          </w:p>
        </w:tc>
        <w:tc>
          <w:tcPr>
            <w:tcW w:w="4678" w:type="dxa"/>
            <w:gridSpan w:val="2"/>
            <w:vMerge/>
          </w:tcPr>
          <w:p w14:paraId="62A357DE" w14:textId="77777777" w:rsidR="0038260B" w:rsidRPr="00B70109" w:rsidRDefault="0038260B" w:rsidP="008E1E44">
            <w:pPr>
              <w:pStyle w:val="Tabletext"/>
              <w:ind w:left="283" w:hanging="283"/>
            </w:pPr>
          </w:p>
        </w:tc>
      </w:tr>
      <w:tr w:rsidR="0038260B" w:rsidRPr="00B70109" w14:paraId="55F90A61" w14:textId="77777777" w:rsidTr="008E1E44">
        <w:trPr>
          <w:cantSplit/>
          <w:trHeight w:val="282"/>
        </w:trPr>
        <w:tc>
          <w:tcPr>
            <w:tcW w:w="1260" w:type="dxa"/>
          </w:tcPr>
          <w:p w14:paraId="4A0D5132" w14:textId="77777777" w:rsidR="0038260B" w:rsidRPr="00B70109" w:rsidRDefault="0038260B" w:rsidP="008E1E44">
            <w:pPr>
              <w:pStyle w:val="Tabletext"/>
            </w:pPr>
            <w:r w:rsidRPr="00B70109">
              <w:t>Fax:</w:t>
            </w:r>
          </w:p>
        </w:tc>
        <w:tc>
          <w:tcPr>
            <w:tcW w:w="4127" w:type="dxa"/>
          </w:tcPr>
          <w:p w14:paraId="7BF0D3B0" w14:textId="77777777" w:rsidR="0038260B" w:rsidRPr="00B70109" w:rsidRDefault="0038260B" w:rsidP="008E1E44">
            <w:pPr>
              <w:pStyle w:val="Tabletext"/>
              <w:rPr>
                <w:b/>
              </w:rPr>
            </w:pPr>
            <w:r w:rsidRPr="00B70109">
              <w:t>+41 22 730 5853</w:t>
            </w:r>
          </w:p>
        </w:tc>
        <w:tc>
          <w:tcPr>
            <w:tcW w:w="4678" w:type="dxa"/>
            <w:gridSpan w:val="2"/>
            <w:vMerge/>
          </w:tcPr>
          <w:p w14:paraId="60F5EFB0" w14:textId="77777777" w:rsidR="0038260B" w:rsidRPr="00B70109" w:rsidRDefault="0038260B" w:rsidP="008E1E44">
            <w:pPr>
              <w:pStyle w:val="Tabletext"/>
              <w:ind w:left="283" w:hanging="283"/>
            </w:pPr>
          </w:p>
        </w:tc>
      </w:tr>
      <w:tr w:rsidR="0038260B" w:rsidRPr="00B70109" w14:paraId="5510E25B" w14:textId="77777777" w:rsidTr="008E1E44">
        <w:trPr>
          <w:cantSplit/>
          <w:trHeight w:val="376"/>
        </w:trPr>
        <w:tc>
          <w:tcPr>
            <w:tcW w:w="1260" w:type="dxa"/>
          </w:tcPr>
          <w:p w14:paraId="4E10041A" w14:textId="77777777" w:rsidR="0038260B" w:rsidRPr="00B70109" w:rsidRDefault="0038260B" w:rsidP="008E1E44">
            <w:pPr>
              <w:pStyle w:val="Tabletext"/>
            </w:pPr>
            <w:r w:rsidRPr="00B70109">
              <w:t>E</w:t>
            </w:r>
            <w:r w:rsidR="00905875">
              <w:t>-</w:t>
            </w:r>
            <w:r w:rsidRPr="00B70109">
              <w:t>mail:</w:t>
            </w:r>
          </w:p>
        </w:tc>
        <w:tc>
          <w:tcPr>
            <w:tcW w:w="4127" w:type="dxa"/>
          </w:tcPr>
          <w:p w14:paraId="577A439E" w14:textId="34B87904" w:rsidR="0038260B" w:rsidRPr="00B70109" w:rsidRDefault="0036158D" w:rsidP="008E1E44">
            <w:pPr>
              <w:pStyle w:val="Tabletext"/>
            </w:pPr>
            <w:hyperlink r:id="rId9" w:history="1">
              <w:r w:rsidRPr="00CB1C98">
                <w:rPr>
                  <w:rStyle w:val="Hyperlink"/>
                </w:rPr>
                <w:t>tsbsg13@itu.int</w:t>
              </w:r>
            </w:hyperlink>
          </w:p>
        </w:tc>
        <w:tc>
          <w:tcPr>
            <w:tcW w:w="4678" w:type="dxa"/>
            <w:gridSpan w:val="2"/>
            <w:vMerge/>
          </w:tcPr>
          <w:p w14:paraId="0880ED01" w14:textId="77777777" w:rsidR="0038260B" w:rsidRPr="00B70109" w:rsidRDefault="0038260B" w:rsidP="008E1E44">
            <w:pPr>
              <w:pStyle w:val="Tabletext"/>
              <w:ind w:left="283" w:hanging="283"/>
            </w:pPr>
          </w:p>
        </w:tc>
      </w:tr>
      <w:tr w:rsidR="0038260B" w:rsidRPr="00B70109" w14:paraId="2105FC0C" w14:textId="77777777" w:rsidTr="007B36B8">
        <w:trPr>
          <w:cantSplit/>
          <w:trHeight w:val="521"/>
        </w:trPr>
        <w:tc>
          <w:tcPr>
            <w:tcW w:w="1260" w:type="dxa"/>
          </w:tcPr>
          <w:p w14:paraId="03C8903C" w14:textId="77777777" w:rsidR="0038260B" w:rsidRPr="00B70109" w:rsidRDefault="0038260B" w:rsidP="008E1E44">
            <w:pPr>
              <w:pStyle w:val="Tabletext"/>
            </w:pPr>
            <w:r w:rsidRPr="00B70109">
              <w:t>Web:</w:t>
            </w:r>
          </w:p>
        </w:tc>
        <w:tc>
          <w:tcPr>
            <w:tcW w:w="4127" w:type="dxa"/>
          </w:tcPr>
          <w:p w14:paraId="4051F2BD" w14:textId="2A83587A" w:rsidR="0038260B" w:rsidRPr="00B70109" w:rsidRDefault="00656D19" w:rsidP="008E1E44">
            <w:pPr>
              <w:pStyle w:val="Tabletext"/>
            </w:pPr>
            <w:hyperlink r:id="rId10" w:history="1">
              <w:r w:rsidRPr="00CB1C98">
                <w:rPr>
                  <w:rStyle w:val="Hyperlink"/>
                </w:rPr>
                <w:t>http://itu.int/go/tsg13</w:t>
              </w:r>
            </w:hyperlink>
          </w:p>
        </w:tc>
        <w:tc>
          <w:tcPr>
            <w:tcW w:w="4678" w:type="dxa"/>
            <w:gridSpan w:val="2"/>
            <w:vMerge/>
          </w:tcPr>
          <w:p w14:paraId="22DA0531" w14:textId="77777777" w:rsidR="0038260B" w:rsidRPr="00B70109" w:rsidRDefault="0038260B" w:rsidP="008E1E44">
            <w:pPr>
              <w:pStyle w:val="Tabletext"/>
            </w:pPr>
          </w:p>
        </w:tc>
      </w:tr>
      <w:tr w:rsidR="00951309" w:rsidRPr="00B70109" w14:paraId="684BD708" w14:textId="77777777" w:rsidTr="007B36B8">
        <w:trPr>
          <w:cantSplit/>
          <w:trHeight w:val="449"/>
        </w:trPr>
        <w:tc>
          <w:tcPr>
            <w:tcW w:w="1260" w:type="dxa"/>
          </w:tcPr>
          <w:p w14:paraId="7DA32AA1" w14:textId="77777777" w:rsidR="00951309" w:rsidRPr="00B70109" w:rsidRDefault="00951309" w:rsidP="008E1E44">
            <w:pPr>
              <w:pStyle w:val="Tabletext"/>
            </w:pPr>
            <w:r w:rsidRPr="001C4B8C">
              <w:rPr>
                <w:b/>
                <w:bCs/>
              </w:rPr>
              <w:t>Subject</w:t>
            </w:r>
            <w:r w:rsidRPr="00B70109">
              <w:t>:</w:t>
            </w:r>
          </w:p>
        </w:tc>
        <w:tc>
          <w:tcPr>
            <w:tcW w:w="8805" w:type="dxa"/>
            <w:gridSpan w:val="3"/>
          </w:tcPr>
          <w:p w14:paraId="77A74D42" w14:textId="0772A8BB" w:rsidR="00951309" w:rsidRPr="00B70109" w:rsidRDefault="0064622F" w:rsidP="008E1E44">
            <w:pPr>
              <w:pStyle w:val="Tabletext"/>
            </w:pPr>
            <w:r w:rsidRPr="003D69B8">
              <w:rPr>
                <w:rFonts w:cstheme="minorHAnsi"/>
                <w:b/>
                <w:bCs/>
                <w:szCs w:val="22"/>
              </w:rPr>
              <w:t>Meeti</w:t>
            </w:r>
            <w:bookmarkStart w:id="1" w:name="_Hlk215471702"/>
            <w:r w:rsidRPr="003D69B8">
              <w:rPr>
                <w:rFonts w:cstheme="minorHAnsi"/>
                <w:b/>
                <w:bCs/>
                <w:szCs w:val="22"/>
              </w:rPr>
              <w:t>ng</w:t>
            </w:r>
            <w:r w:rsidR="00D03E94">
              <w:rPr>
                <w:rFonts w:cstheme="minorHAnsi"/>
                <w:b/>
                <w:bCs/>
                <w:szCs w:val="22"/>
              </w:rPr>
              <w:t>s</w:t>
            </w:r>
            <w:r w:rsidRPr="003D69B8">
              <w:rPr>
                <w:rFonts w:cstheme="minorHAnsi"/>
                <w:b/>
                <w:bCs/>
                <w:szCs w:val="22"/>
              </w:rPr>
              <w:t xml:space="preserve"> of </w:t>
            </w:r>
            <w:r w:rsidR="004E267D" w:rsidRPr="00C030D0">
              <w:rPr>
                <w:rFonts w:cstheme="minorHAnsi"/>
                <w:b/>
                <w:bCs/>
                <w:szCs w:val="22"/>
              </w:rPr>
              <w:t xml:space="preserve">Working Parties </w:t>
            </w:r>
            <w:r w:rsidR="004E267D">
              <w:rPr>
                <w:rFonts w:cstheme="minorHAnsi"/>
                <w:b/>
                <w:bCs/>
                <w:szCs w:val="22"/>
              </w:rPr>
              <w:t>1, 2</w:t>
            </w:r>
            <w:r w:rsidR="005E6A51">
              <w:rPr>
                <w:rFonts w:cstheme="minorHAnsi"/>
                <w:b/>
                <w:bCs/>
                <w:szCs w:val="22"/>
              </w:rPr>
              <w:t xml:space="preserve">, </w:t>
            </w:r>
            <w:r w:rsidR="004E267D">
              <w:rPr>
                <w:rFonts w:cstheme="minorHAnsi"/>
                <w:b/>
                <w:bCs/>
                <w:szCs w:val="22"/>
              </w:rPr>
              <w:t>3, and 4/13</w:t>
            </w:r>
            <w:r w:rsidRPr="003D69B8">
              <w:rPr>
                <w:rFonts w:cstheme="minorHAnsi"/>
                <w:b/>
                <w:bCs/>
                <w:szCs w:val="22"/>
              </w:rPr>
              <w:t xml:space="preserve">; </w:t>
            </w:r>
            <w:r w:rsidRPr="00FD3E8C">
              <w:rPr>
                <w:rFonts w:cstheme="minorHAnsi"/>
                <w:b/>
                <w:bCs/>
                <w:szCs w:val="22"/>
              </w:rPr>
              <w:t>Geneva,</w:t>
            </w:r>
            <w:r w:rsidRPr="003D69B8">
              <w:rPr>
                <w:rFonts w:cstheme="minorHAnsi"/>
                <w:b/>
                <w:bCs/>
                <w:szCs w:val="22"/>
              </w:rPr>
              <w:t xml:space="preserve"> </w:t>
            </w:r>
            <w:r w:rsidR="004E267D">
              <w:rPr>
                <w:rFonts w:cstheme="minorHAnsi"/>
                <w:b/>
                <w:bCs/>
                <w:szCs w:val="22"/>
              </w:rPr>
              <w:t>2</w:t>
            </w:r>
            <w:r w:rsidR="00940E73">
              <w:rPr>
                <w:rFonts w:cstheme="minorHAnsi"/>
                <w:b/>
                <w:bCs/>
                <w:szCs w:val="22"/>
              </w:rPr>
              <w:t>7 February 2026</w:t>
            </w:r>
            <w:bookmarkEnd w:id="1"/>
          </w:p>
        </w:tc>
      </w:tr>
    </w:tbl>
    <w:p w14:paraId="2CEA379A" w14:textId="77777777" w:rsidR="00456206" w:rsidRPr="007B36B8" w:rsidRDefault="00456206" w:rsidP="006F71D9">
      <w:pPr>
        <w:spacing w:before="60" w:after="120"/>
        <w:rPr>
          <w:rFonts w:cstheme="minorHAnsi"/>
          <w:szCs w:val="22"/>
        </w:rPr>
      </w:pPr>
      <w:r w:rsidRPr="003D69B8">
        <w:rPr>
          <w:rFonts w:cstheme="minorHAnsi"/>
          <w:szCs w:val="22"/>
        </w:rPr>
        <w:t>Dear Sir/</w:t>
      </w:r>
      <w:r w:rsidRPr="007B36B8">
        <w:rPr>
          <w:rFonts w:cstheme="minorHAnsi"/>
          <w:szCs w:val="22"/>
        </w:rPr>
        <w:t>Madam,</w:t>
      </w:r>
    </w:p>
    <w:p w14:paraId="7C691052" w14:textId="0F41A3A3" w:rsidR="0067472D" w:rsidRPr="007B36B8" w:rsidRDefault="00FB440D" w:rsidP="007B36B8">
      <w:pPr>
        <w:spacing w:before="0" w:after="120"/>
        <w:rPr>
          <w:rFonts w:cstheme="minorHAnsi"/>
        </w:rPr>
      </w:pPr>
      <w:r w:rsidRPr="007B36B8">
        <w:rPr>
          <w:rFonts w:cstheme="minorHAnsi"/>
        </w:rPr>
        <w:t xml:space="preserve">With my agreement to the request of </w:t>
      </w:r>
      <w:r w:rsidR="0067472D" w:rsidRPr="007B36B8">
        <w:rPr>
          <w:rFonts w:cstheme="minorHAnsi"/>
        </w:rPr>
        <w:t xml:space="preserve">Mr Kazunori Tanikawa, </w:t>
      </w:r>
      <w:r w:rsidRPr="007B36B8">
        <w:rPr>
          <w:rFonts w:cstheme="minorHAnsi"/>
        </w:rPr>
        <w:t xml:space="preserve">Study Group 13 </w:t>
      </w:r>
      <w:r w:rsidR="0067472D" w:rsidRPr="007B36B8">
        <w:rPr>
          <w:rFonts w:cstheme="minorHAnsi"/>
        </w:rPr>
        <w:t>C</w:t>
      </w:r>
      <w:r w:rsidRPr="007B36B8">
        <w:rPr>
          <w:rFonts w:cstheme="minorHAnsi"/>
        </w:rPr>
        <w:t>hair</w:t>
      </w:r>
      <w:r w:rsidR="0067472D" w:rsidRPr="007B36B8">
        <w:rPr>
          <w:rFonts w:cstheme="minorHAnsi"/>
        </w:rPr>
        <w:t>,</w:t>
      </w:r>
      <w:r w:rsidRPr="007B36B8">
        <w:rPr>
          <w:rFonts w:cstheme="minorHAnsi"/>
        </w:rPr>
        <w:t xml:space="preserve"> and as endorsed at the meeting of Study Group 13 (</w:t>
      </w:r>
      <w:r w:rsidR="004F4F42" w:rsidRPr="007B36B8">
        <w:rPr>
          <w:rFonts w:cstheme="minorHAnsi"/>
        </w:rPr>
        <w:t>Tashkent</w:t>
      </w:r>
      <w:r w:rsidRPr="007B36B8">
        <w:rPr>
          <w:rFonts w:cstheme="minorHAnsi"/>
        </w:rPr>
        <w:t xml:space="preserve">, </w:t>
      </w:r>
      <w:r w:rsidR="004F4F42" w:rsidRPr="007B36B8">
        <w:rPr>
          <w:rFonts w:cstheme="minorHAnsi"/>
        </w:rPr>
        <w:t xml:space="preserve">28 October – 6 November </w:t>
      </w:r>
      <w:r w:rsidR="005D5AF3" w:rsidRPr="007B36B8">
        <w:rPr>
          <w:rFonts w:cstheme="minorHAnsi"/>
        </w:rPr>
        <w:t>2025</w:t>
      </w:r>
      <w:r w:rsidRPr="007B36B8">
        <w:rPr>
          <w:rFonts w:cstheme="minorHAnsi"/>
        </w:rPr>
        <w:t xml:space="preserve">), </w:t>
      </w:r>
      <w:r w:rsidR="006B76C2" w:rsidRPr="007B36B8">
        <w:rPr>
          <w:rFonts w:cstheme="minorHAnsi"/>
        </w:rPr>
        <w:t>i</w:t>
      </w:r>
      <w:r w:rsidR="00456206" w:rsidRPr="007B36B8">
        <w:rPr>
          <w:rFonts w:cstheme="minorHAnsi"/>
        </w:rPr>
        <w:t>t is my pleasure to invite you to attend the next meeting</w:t>
      </w:r>
      <w:r w:rsidR="00D46B7A" w:rsidRPr="007B36B8">
        <w:rPr>
          <w:rFonts w:cstheme="minorHAnsi"/>
        </w:rPr>
        <w:t>s</w:t>
      </w:r>
      <w:r w:rsidR="00456206" w:rsidRPr="007B36B8">
        <w:rPr>
          <w:rFonts w:cstheme="minorHAnsi"/>
        </w:rPr>
        <w:t xml:space="preserve"> of </w:t>
      </w:r>
      <w:r w:rsidR="00D46B7A" w:rsidRPr="007B36B8">
        <w:rPr>
          <w:rFonts w:cstheme="minorHAnsi"/>
          <w:szCs w:val="22"/>
        </w:rPr>
        <w:t xml:space="preserve">WP1/13 </w:t>
      </w:r>
      <w:r w:rsidR="00D46B7A" w:rsidRPr="007B36B8">
        <w:rPr>
          <w:rFonts w:cstheme="minorHAnsi"/>
          <w:i/>
          <w:iCs/>
          <w:szCs w:val="22"/>
        </w:rPr>
        <w:t>(IMT systems</w:t>
      </w:r>
      <w:r w:rsidR="00D46B7A" w:rsidRPr="007B36B8">
        <w:rPr>
          <w:rFonts w:cstheme="minorHAnsi"/>
          <w:szCs w:val="22"/>
        </w:rPr>
        <w:t>), WP2/13 (</w:t>
      </w:r>
      <w:r w:rsidR="00D46B7A" w:rsidRPr="007B36B8">
        <w:rPr>
          <w:rFonts w:cstheme="minorHAnsi"/>
          <w:i/>
          <w:iCs/>
          <w:szCs w:val="22"/>
        </w:rPr>
        <w:t>Cloud computing &amp; data handling</w:t>
      </w:r>
      <w:r w:rsidR="00D46B7A" w:rsidRPr="007B36B8">
        <w:rPr>
          <w:rFonts w:cstheme="minorHAnsi"/>
          <w:szCs w:val="22"/>
        </w:rPr>
        <w:t>), WP3/13 (</w:t>
      </w:r>
      <w:r w:rsidR="00D46B7A" w:rsidRPr="007B36B8">
        <w:rPr>
          <w:rFonts w:cstheme="minorHAnsi"/>
          <w:i/>
          <w:iCs/>
          <w:szCs w:val="22"/>
        </w:rPr>
        <w:t>Future networks</w:t>
      </w:r>
      <w:r w:rsidR="00D46B7A" w:rsidRPr="007B36B8">
        <w:rPr>
          <w:rFonts w:cstheme="minorHAnsi"/>
          <w:szCs w:val="22"/>
        </w:rPr>
        <w:t xml:space="preserve">) and WP4/13 </w:t>
      </w:r>
      <w:r w:rsidR="00D46B7A" w:rsidRPr="007B36B8">
        <w:rPr>
          <w:rFonts w:cstheme="minorHAnsi"/>
          <w:i/>
          <w:iCs/>
          <w:szCs w:val="22"/>
        </w:rPr>
        <w:t>(Scenarios, Deployment and Technologies)</w:t>
      </w:r>
      <w:r w:rsidR="00D46B7A" w:rsidRPr="007B36B8">
        <w:rPr>
          <w:rFonts w:cstheme="minorHAnsi"/>
          <w:szCs w:val="22"/>
        </w:rPr>
        <w:t xml:space="preserve"> which </w:t>
      </w:r>
      <w:r w:rsidR="007B36B8" w:rsidRPr="007B36B8">
        <w:rPr>
          <w:rFonts w:cstheme="minorHAnsi"/>
          <w:szCs w:val="22"/>
        </w:rPr>
        <w:t xml:space="preserve">are </w:t>
      </w:r>
      <w:r w:rsidR="00D46B7A" w:rsidRPr="007B36B8">
        <w:rPr>
          <w:rFonts w:cstheme="minorHAnsi"/>
          <w:szCs w:val="22"/>
        </w:rPr>
        <w:t xml:space="preserve">planned to be held at </w:t>
      </w:r>
      <w:r w:rsidR="0067472D" w:rsidRPr="007B36B8">
        <w:rPr>
          <w:rFonts w:cstheme="minorHAnsi"/>
          <w:szCs w:val="22"/>
        </w:rPr>
        <w:t xml:space="preserve">the </w:t>
      </w:r>
      <w:r w:rsidR="00D46B7A" w:rsidRPr="007B36B8">
        <w:rPr>
          <w:rFonts w:cstheme="minorHAnsi"/>
          <w:szCs w:val="22"/>
        </w:rPr>
        <w:t>headquarters</w:t>
      </w:r>
      <w:r w:rsidR="0067472D" w:rsidRPr="007B36B8">
        <w:rPr>
          <w:rFonts w:cstheme="minorHAnsi"/>
          <w:szCs w:val="22"/>
        </w:rPr>
        <w:t xml:space="preserve"> of the International Telecommunication Union (ITU)</w:t>
      </w:r>
      <w:r w:rsidR="007B36B8" w:rsidRPr="007B36B8">
        <w:rPr>
          <w:rFonts w:cstheme="minorHAnsi"/>
          <w:szCs w:val="22"/>
        </w:rPr>
        <w:t xml:space="preserve">, </w:t>
      </w:r>
      <w:r w:rsidR="00D46B7A" w:rsidRPr="007B36B8">
        <w:rPr>
          <w:rFonts w:cstheme="minorHAnsi"/>
          <w:szCs w:val="22"/>
        </w:rPr>
        <w:t>Geneva, on 2</w:t>
      </w:r>
      <w:r w:rsidR="00D31663" w:rsidRPr="007B36B8">
        <w:rPr>
          <w:rFonts w:cstheme="minorHAnsi"/>
          <w:szCs w:val="22"/>
        </w:rPr>
        <w:t>7 February 2026</w:t>
      </w:r>
      <w:r w:rsidR="00D46B7A" w:rsidRPr="007B36B8">
        <w:rPr>
          <w:rFonts w:cstheme="minorHAnsi"/>
          <w:szCs w:val="22"/>
        </w:rPr>
        <w:t>.</w:t>
      </w:r>
      <w:r w:rsidR="00454CA0">
        <w:rPr>
          <w:rFonts w:cstheme="minorHAnsi"/>
          <w:szCs w:val="22"/>
        </w:rPr>
        <w:t xml:space="preserve"> </w:t>
      </w:r>
      <w:r w:rsidR="0067472D" w:rsidRPr="007B36B8">
        <w:rPr>
          <w:rFonts w:cstheme="minorHAnsi"/>
        </w:rPr>
        <w:t xml:space="preserve">In addition, the following meetings will precede the </w:t>
      </w:r>
      <w:r w:rsidR="00B93194">
        <w:rPr>
          <w:rFonts w:cstheme="minorHAnsi"/>
        </w:rPr>
        <w:t xml:space="preserve">SG13 </w:t>
      </w:r>
      <w:r w:rsidR="0067472D" w:rsidRPr="007B36B8">
        <w:rPr>
          <w:rFonts w:cstheme="minorHAnsi"/>
        </w:rPr>
        <w:t>W</w:t>
      </w:r>
      <w:r w:rsidR="00454CA0">
        <w:rPr>
          <w:rFonts w:cstheme="minorHAnsi"/>
        </w:rPr>
        <w:t xml:space="preserve">orking </w:t>
      </w:r>
      <w:r w:rsidR="0067472D" w:rsidRPr="007B36B8">
        <w:rPr>
          <w:rFonts w:cstheme="minorHAnsi"/>
        </w:rPr>
        <w:t>P</w:t>
      </w:r>
      <w:r w:rsidR="00454CA0">
        <w:rPr>
          <w:rFonts w:cstheme="minorHAnsi"/>
        </w:rPr>
        <w:t>artie</w:t>
      </w:r>
      <w:r w:rsidR="0067472D" w:rsidRPr="007B36B8">
        <w:rPr>
          <w:rFonts w:cstheme="minorHAnsi"/>
        </w:rPr>
        <w:t>s meetings at the same venue:</w:t>
      </w:r>
    </w:p>
    <w:p w14:paraId="144634DE" w14:textId="26F04F68" w:rsidR="0067472D" w:rsidRPr="007B36B8" w:rsidRDefault="0067472D" w:rsidP="007B36B8">
      <w:pPr>
        <w:pStyle w:val="ListParagraph"/>
        <w:tabs>
          <w:tab w:val="clear" w:pos="794"/>
          <w:tab w:val="left" w:pos="720"/>
        </w:tabs>
        <w:spacing w:before="0" w:after="120"/>
        <w:ind w:left="721" w:hanging="437"/>
        <w:contextualSpacing w:val="0"/>
        <w:rPr>
          <w:rFonts w:asciiTheme="minorHAnsi" w:hAnsiTheme="minorHAnsi" w:cstheme="minorHAnsi"/>
        </w:rPr>
      </w:pPr>
      <w:r w:rsidRPr="007B36B8">
        <w:rPr>
          <w:rFonts w:asciiTheme="minorHAnsi" w:hAnsiTheme="minorHAnsi" w:cstheme="minorHAnsi"/>
        </w:rPr>
        <w:t>-</w:t>
      </w:r>
      <w:r w:rsidRPr="007B36B8">
        <w:rPr>
          <w:rFonts w:asciiTheme="minorHAnsi" w:hAnsiTheme="minorHAnsi" w:cstheme="minorHAnsi"/>
        </w:rPr>
        <w:tab/>
        <w:t xml:space="preserve">24th meeting of the Joint Coordination Activity on IMT-2020 and IMT-2030 (JCA-IMT2020/IMT2030) </w:t>
      </w:r>
      <w:r w:rsidR="0093359E">
        <w:rPr>
          <w:rFonts w:asciiTheme="minorHAnsi" w:hAnsiTheme="minorHAnsi" w:cstheme="minorHAnsi"/>
        </w:rPr>
        <w:br/>
      </w:r>
      <w:r w:rsidRPr="007B36B8">
        <w:rPr>
          <w:rFonts w:asciiTheme="minorHAnsi" w:hAnsiTheme="minorHAnsi" w:cstheme="minorHAnsi"/>
        </w:rPr>
        <w:t xml:space="preserve">on 24 February 2026, </w:t>
      </w:r>
      <w:hyperlink r:id="rId11" w:history="1">
        <w:r w:rsidRPr="007B36B8">
          <w:rPr>
            <w:rStyle w:val="Hyperlink"/>
            <w:rFonts w:asciiTheme="minorHAnsi" w:hAnsiTheme="minorHAnsi" w:cstheme="minorHAnsi"/>
          </w:rPr>
          <w:t>https://www.itu.int/en/ITU-T/jca/imt2020/Pages/default.aspx</w:t>
        </w:r>
      </w:hyperlink>
    </w:p>
    <w:p w14:paraId="6DE98CEC" w14:textId="3D3F19D2" w:rsidR="0067472D" w:rsidRPr="007B36B8" w:rsidRDefault="0067472D" w:rsidP="007B36B8">
      <w:pPr>
        <w:pStyle w:val="ListParagraph"/>
        <w:tabs>
          <w:tab w:val="clear" w:pos="794"/>
          <w:tab w:val="left" w:pos="720"/>
        </w:tabs>
        <w:spacing w:before="0" w:after="120"/>
        <w:ind w:hanging="436"/>
        <w:contextualSpacing w:val="0"/>
        <w:rPr>
          <w:rFonts w:asciiTheme="minorHAnsi" w:hAnsiTheme="minorHAnsi" w:cstheme="minorHAnsi"/>
          <w:szCs w:val="22"/>
        </w:rPr>
      </w:pPr>
      <w:r w:rsidRPr="007B36B8">
        <w:rPr>
          <w:rFonts w:asciiTheme="minorHAnsi" w:hAnsiTheme="minorHAnsi" w:cstheme="minorHAnsi"/>
        </w:rPr>
        <w:t>-</w:t>
      </w:r>
      <w:r w:rsidRPr="007B36B8">
        <w:rPr>
          <w:rFonts w:asciiTheme="minorHAnsi" w:hAnsiTheme="minorHAnsi" w:cstheme="minorHAnsi"/>
        </w:rPr>
        <w:tab/>
        <w:t>SG13 rapporteur group meetings from 23 to 27 February 2026</w:t>
      </w:r>
    </w:p>
    <w:p w14:paraId="1C77ED54" w14:textId="1B8469DA" w:rsidR="00BA4F85" w:rsidRPr="007B36B8" w:rsidRDefault="00BA4F85" w:rsidP="007B36B8">
      <w:pPr>
        <w:spacing w:before="0" w:after="120"/>
        <w:rPr>
          <w:rFonts w:cstheme="minorHAnsi"/>
          <w:szCs w:val="22"/>
        </w:rPr>
      </w:pPr>
      <w:r w:rsidRPr="007B36B8">
        <w:rPr>
          <w:rFonts w:cstheme="minorHAnsi"/>
          <w:szCs w:val="22"/>
        </w:rPr>
        <w:t>The WP</w:t>
      </w:r>
      <w:r w:rsidR="001F162E" w:rsidRPr="007B36B8">
        <w:rPr>
          <w:rFonts w:cstheme="minorHAnsi"/>
          <w:szCs w:val="22"/>
        </w:rPr>
        <w:t>4</w:t>
      </w:r>
      <w:r w:rsidRPr="007B36B8">
        <w:rPr>
          <w:rFonts w:cstheme="minorHAnsi"/>
          <w:szCs w:val="22"/>
        </w:rPr>
        <w:t>/13 meeting will open at 09</w:t>
      </w:r>
      <w:r w:rsidR="001F162E" w:rsidRPr="007B36B8">
        <w:rPr>
          <w:rFonts w:cstheme="minorHAnsi"/>
          <w:szCs w:val="22"/>
        </w:rPr>
        <w:t>0</w:t>
      </w:r>
      <w:r w:rsidRPr="007B36B8">
        <w:rPr>
          <w:rFonts w:cstheme="minorHAnsi"/>
          <w:szCs w:val="22"/>
        </w:rPr>
        <w:t>0 hours, the WP</w:t>
      </w:r>
      <w:r w:rsidR="00D64670" w:rsidRPr="007B36B8">
        <w:rPr>
          <w:rFonts w:cstheme="minorHAnsi"/>
          <w:szCs w:val="22"/>
        </w:rPr>
        <w:t>3</w:t>
      </w:r>
      <w:r w:rsidRPr="007B36B8">
        <w:rPr>
          <w:rFonts w:cstheme="minorHAnsi"/>
          <w:szCs w:val="22"/>
        </w:rPr>
        <w:t>/13 meeting will start from 1</w:t>
      </w:r>
      <w:r w:rsidR="00543C3E" w:rsidRPr="007B36B8">
        <w:rPr>
          <w:rFonts w:cstheme="minorHAnsi"/>
          <w:szCs w:val="22"/>
        </w:rPr>
        <w:t>030</w:t>
      </w:r>
      <w:r w:rsidRPr="007B36B8">
        <w:rPr>
          <w:rFonts w:cstheme="minorHAnsi"/>
          <w:szCs w:val="22"/>
        </w:rPr>
        <w:t xml:space="preserve"> hours</w:t>
      </w:r>
      <w:r w:rsidR="00CA63C3" w:rsidRPr="007B36B8">
        <w:rPr>
          <w:rFonts w:cstheme="minorHAnsi"/>
          <w:szCs w:val="22"/>
        </w:rPr>
        <w:t xml:space="preserve">, </w:t>
      </w:r>
      <w:r w:rsidRPr="007B36B8">
        <w:rPr>
          <w:rFonts w:cstheme="minorHAnsi"/>
          <w:szCs w:val="22"/>
        </w:rPr>
        <w:t>the WP</w:t>
      </w:r>
      <w:r w:rsidR="00D31663" w:rsidRPr="007B36B8">
        <w:rPr>
          <w:rFonts w:cstheme="minorHAnsi"/>
          <w:szCs w:val="22"/>
        </w:rPr>
        <w:t>2</w:t>
      </w:r>
      <w:r w:rsidRPr="007B36B8">
        <w:rPr>
          <w:rFonts w:cstheme="minorHAnsi"/>
          <w:szCs w:val="22"/>
        </w:rPr>
        <w:t>/13 meeting will open at 14</w:t>
      </w:r>
      <w:r w:rsidR="00543C3E" w:rsidRPr="007B36B8">
        <w:rPr>
          <w:rFonts w:cstheme="minorHAnsi"/>
          <w:szCs w:val="22"/>
        </w:rPr>
        <w:t>0</w:t>
      </w:r>
      <w:r w:rsidRPr="007B36B8">
        <w:rPr>
          <w:rFonts w:cstheme="minorHAnsi"/>
          <w:szCs w:val="22"/>
        </w:rPr>
        <w:t>0 hours</w:t>
      </w:r>
      <w:r w:rsidR="00CA63C3" w:rsidRPr="007B36B8">
        <w:rPr>
          <w:rFonts w:cstheme="minorHAnsi"/>
          <w:szCs w:val="22"/>
        </w:rPr>
        <w:t>, and WP</w:t>
      </w:r>
      <w:r w:rsidR="00D31663" w:rsidRPr="007B36B8">
        <w:rPr>
          <w:rFonts w:cstheme="minorHAnsi"/>
          <w:szCs w:val="22"/>
        </w:rPr>
        <w:t>1</w:t>
      </w:r>
      <w:r w:rsidR="00CA63C3" w:rsidRPr="007B36B8">
        <w:rPr>
          <w:rFonts w:cstheme="minorHAnsi"/>
          <w:szCs w:val="22"/>
        </w:rPr>
        <w:t>/13 will</w:t>
      </w:r>
      <w:r w:rsidR="002D6ED2" w:rsidRPr="007B36B8">
        <w:rPr>
          <w:rFonts w:cstheme="minorHAnsi"/>
          <w:szCs w:val="22"/>
        </w:rPr>
        <w:t xml:space="preserve"> start from 1500 hours</w:t>
      </w:r>
      <w:r w:rsidRPr="007B36B8">
        <w:rPr>
          <w:rFonts w:cstheme="minorHAnsi"/>
          <w:szCs w:val="22"/>
        </w:rPr>
        <w:t xml:space="preserve">. Participant registration will </w:t>
      </w:r>
      <w:r w:rsidR="0067472D" w:rsidRPr="007B36B8">
        <w:rPr>
          <w:rFonts w:cstheme="minorHAnsi"/>
          <w:szCs w:val="22"/>
        </w:rPr>
        <w:t xml:space="preserve">open </w:t>
      </w:r>
      <w:r w:rsidRPr="007B36B8">
        <w:rPr>
          <w:rFonts w:cstheme="minorHAnsi"/>
          <w:szCs w:val="22"/>
        </w:rPr>
        <w:t>at 08</w:t>
      </w:r>
      <w:r w:rsidR="008A1EF2" w:rsidRPr="007B36B8">
        <w:rPr>
          <w:rFonts w:cstheme="minorHAnsi"/>
          <w:szCs w:val="22"/>
        </w:rPr>
        <w:t>0</w:t>
      </w:r>
      <w:r w:rsidRPr="007B36B8">
        <w:rPr>
          <w:rFonts w:cstheme="minorHAnsi"/>
          <w:szCs w:val="22"/>
        </w:rPr>
        <w:t xml:space="preserve">0 hours </w:t>
      </w:r>
      <w:r w:rsidR="009A6A8F" w:rsidRPr="007B36B8">
        <w:rPr>
          <w:rFonts w:cstheme="minorHAnsi"/>
          <w:szCs w:val="22"/>
        </w:rPr>
        <w:t xml:space="preserve">on </w:t>
      </w:r>
      <w:r w:rsidR="00E34E47" w:rsidRPr="007B36B8">
        <w:rPr>
          <w:rFonts w:cstheme="minorHAnsi"/>
          <w:szCs w:val="22"/>
        </w:rPr>
        <w:t>2</w:t>
      </w:r>
      <w:r w:rsidR="007402AE" w:rsidRPr="007B36B8">
        <w:rPr>
          <w:rFonts w:cstheme="minorHAnsi"/>
          <w:szCs w:val="22"/>
        </w:rPr>
        <w:t xml:space="preserve">7 February and </w:t>
      </w:r>
      <w:r w:rsidR="00010F04" w:rsidRPr="007B36B8">
        <w:rPr>
          <w:rFonts w:cstheme="minorHAnsi"/>
          <w:szCs w:val="22"/>
        </w:rPr>
        <w:t>on</w:t>
      </w:r>
      <w:r w:rsidR="007402AE" w:rsidRPr="007B36B8">
        <w:rPr>
          <w:rFonts w:cstheme="minorHAnsi"/>
          <w:szCs w:val="22"/>
        </w:rPr>
        <w:t xml:space="preserve"> </w:t>
      </w:r>
      <w:r w:rsidR="00FC24A4" w:rsidRPr="007B36B8">
        <w:rPr>
          <w:rFonts w:cstheme="minorHAnsi"/>
          <w:szCs w:val="22"/>
        </w:rPr>
        <w:t xml:space="preserve">23 February </w:t>
      </w:r>
      <w:r w:rsidRPr="007B36B8">
        <w:rPr>
          <w:rFonts w:cstheme="minorHAnsi"/>
          <w:szCs w:val="22"/>
        </w:rPr>
        <w:t xml:space="preserve">at the </w:t>
      </w:r>
      <w:hyperlink r:id="rId12" w:history="1">
        <w:proofErr w:type="spellStart"/>
        <w:r w:rsidRPr="007B36B8">
          <w:rPr>
            <w:rStyle w:val="Hyperlink"/>
            <w:rFonts w:cstheme="minorHAnsi"/>
            <w:szCs w:val="22"/>
          </w:rPr>
          <w:t>Montbrillant</w:t>
        </w:r>
        <w:proofErr w:type="spellEnd"/>
        <w:r w:rsidRPr="007B36B8">
          <w:rPr>
            <w:rStyle w:val="Hyperlink"/>
            <w:rFonts w:cstheme="minorHAnsi"/>
            <w:szCs w:val="22"/>
          </w:rPr>
          <w:t xml:space="preserve"> building entrance</w:t>
        </w:r>
      </w:hyperlink>
      <w:r w:rsidRPr="007B36B8">
        <w:rPr>
          <w:rFonts w:cstheme="minorHAnsi"/>
          <w:szCs w:val="22"/>
        </w:rPr>
        <w:t xml:space="preserve">. Meeting rooms allocation will be displayed on screens throughout ITU headquarters, and online </w:t>
      </w:r>
      <w:hyperlink r:id="rId13" w:history="1">
        <w:r w:rsidRPr="007B36B8">
          <w:rPr>
            <w:rStyle w:val="Hyperlink"/>
            <w:rFonts w:cstheme="minorHAnsi"/>
            <w:szCs w:val="22"/>
          </w:rPr>
          <w:t>here</w:t>
        </w:r>
      </w:hyperlink>
      <w:r w:rsidRPr="007B36B8">
        <w:rPr>
          <w:rFonts w:cstheme="minorHAnsi"/>
          <w:szCs w:val="22"/>
        </w:rPr>
        <w:t>.</w:t>
      </w:r>
    </w:p>
    <w:p w14:paraId="781C03EF" w14:textId="5DEC2AF5" w:rsidR="0067409F" w:rsidRPr="007B36B8" w:rsidRDefault="00BA4F85" w:rsidP="007B36B8">
      <w:pPr>
        <w:spacing w:before="0" w:after="120"/>
        <w:rPr>
          <w:rFonts w:cstheme="minorHAnsi"/>
        </w:rPr>
      </w:pPr>
      <w:r w:rsidRPr="007B36B8">
        <w:rPr>
          <w:rFonts w:cstheme="minorHAnsi"/>
        </w:rPr>
        <w:t xml:space="preserve">Documentation, </w:t>
      </w:r>
      <w:r w:rsidR="00C563B2" w:rsidRPr="007B36B8">
        <w:rPr>
          <w:rFonts w:cstheme="minorHAnsi"/>
        </w:rPr>
        <w:t>regis</w:t>
      </w:r>
      <w:r w:rsidR="004417DB" w:rsidRPr="007B36B8">
        <w:rPr>
          <w:rFonts w:cstheme="minorHAnsi"/>
        </w:rPr>
        <w:t>tration</w:t>
      </w:r>
      <w:r w:rsidR="003A75A9" w:rsidRPr="007B36B8">
        <w:rPr>
          <w:rFonts w:cstheme="minorHAnsi"/>
        </w:rPr>
        <w:t xml:space="preserve"> </w:t>
      </w:r>
      <w:r w:rsidRPr="007B36B8">
        <w:rPr>
          <w:rFonts w:cstheme="minorHAnsi"/>
        </w:rPr>
        <w:t xml:space="preserve">and other related information can be found on the home page of </w:t>
      </w:r>
      <w:hyperlink r:id="rId14" w:history="1">
        <w:r w:rsidRPr="007B36B8">
          <w:rPr>
            <w:rStyle w:val="Hyperlink"/>
            <w:rFonts w:cstheme="minorHAnsi"/>
          </w:rPr>
          <w:t>the study group</w:t>
        </w:r>
      </w:hyperlink>
      <w:r w:rsidRPr="007B36B8">
        <w:rPr>
          <w:rFonts w:cstheme="minorHAnsi"/>
        </w:rPr>
        <w:t xml:space="preserve">. </w:t>
      </w:r>
    </w:p>
    <w:p w14:paraId="65CFE720" w14:textId="77777777" w:rsidR="0067409F" w:rsidRPr="007B36B8" w:rsidRDefault="0013688C" w:rsidP="007B36B8">
      <w:pPr>
        <w:spacing w:before="0" w:after="120"/>
        <w:rPr>
          <w:rFonts w:cstheme="minorHAnsi"/>
        </w:rPr>
      </w:pPr>
      <w:r w:rsidRPr="007B36B8">
        <w:rPr>
          <w:rFonts w:cstheme="minorHAnsi"/>
        </w:rPr>
        <w:t>No fellowships will be awarded</w:t>
      </w:r>
      <w:r w:rsidR="0067409F" w:rsidRPr="007B36B8">
        <w:rPr>
          <w:rFonts w:cstheme="minorHAnsi"/>
        </w:rPr>
        <w:t>, and the meetings will run in English only with no interpretation.</w:t>
      </w:r>
    </w:p>
    <w:p w14:paraId="05B7A636" w14:textId="0FBD60E8" w:rsidR="007C46DB" w:rsidRPr="007C46DB" w:rsidRDefault="00BA4F85" w:rsidP="007B36B8">
      <w:pPr>
        <w:spacing w:before="0" w:after="120"/>
        <w:rPr>
          <w:rFonts w:cstheme="minorBidi"/>
        </w:rPr>
      </w:pPr>
      <w:r w:rsidRPr="007B36B8">
        <w:rPr>
          <w:rFonts w:cstheme="minorHAnsi"/>
        </w:rPr>
        <w:t>The main objective of the Working Party meetings is to consider initiating the approval process for the following draft ITU-T Recommendations</w:t>
      </w:r>
      <w:r w:rsidR="00573DCA" w:rsidRPr="007B36B8">
        <w:rPr>
          <w:rFonts w:cstheme="minorHAnsi"/>
        </w:rPr>
        <w:t xml:space="preserve"> </w:t>
      </w:r>
      <w:r w:rsidR="007C46DB" w:rsidRPr="007B36B8">
        <w:rPr>
          <w:rFonts w:cstheme="minorHAnsi"/>
        </w:rPr>
        <w:t xml:space="preserve">and </w:t>
      </w:r>
      <w:r w:rsidR="0067472D" w:rsidRPr="007B36B8">
        <w:rPr>
          <w:rFonts w:cstheme="minorHAnsi"/>
        </w:rPr>
        <w:t xml:space="preserve">to </w:t>
      </w:r>
      <w:r w:rsidR="007C46DB" w:rsidRPr="007B36B8">
        <w:rPr>
          <w:rFonts w:cstheme="minorHAnsi"/>
        </w:rPr>
        <w:t xml:space="preserve">consider Supplements for agreement, as appropriate, </w:t>
      </w:r>
      <w:r w:rsidR="0067472D" w:rsidRPr="007B36B8">
        <w:rPr>
          <w:rFonts w:cstheme="minorHAnsi"/>
        </w:rPr>
        <w:t xml:space="preserve">based on the </w:t>
      </w:r>
      <w:r w:rsidR="007B36B8" w:rsidRPr="007B36B8">
        <w:rPr>
          <w:rFonts w:cstheme="minorHAnsi"/>
        </w:rPr>
        <w:t>results</w:t>
      </w:r>
      <w:r w:rsidR="0067472D" w:rsidRPr="007B36B8">
        <w:rPr>
          <w:rFonts w:cstheme="minorHAnsi"/>
        </w:rPr>
        <w:t xml:space="preserve"> </w:t>
      </w:r>
      <w:r w:rsidR="007C46DB" w:rsidRPr="007B36B8">
        <w:rPr>
          <w:rFonts w:cstheme="minorHAnsi"/>
        </w:rPr>
        <w:t xml:space="preserve">of the </w:t>
      </w:r>
      <w:r w:rsidR="00B1125E" w:rsidRPr="007B36B8">
        <w:rPr>
          <w:rFonts w:cstheme="minorHAnsi"/>
        </w:rPr>
        <w:t>r</w:t>
      </w:r>
      <w:r w:rsidR="007C46DB" w:rsidRPr="007B36B8">
        <w:rPr>
          <w:rFonts w:cstheme="minorHAnsi"/>
        </w:rPr>
        <w:t xml:space="preserve">apporteur </w:t>
      </w:r>
      <w:r w:rsidR="00B1125E" w:rsidRPr="007B36B8">
        <w:rPr>
          <w:rFonts w:cstheme="minorHAnsi"/>
        </w:rPr>
        <w:t>g</w:t>
      </w:r>
      <w:r w:rsidR="007C46DB" w:rsidRPr="007B36B8">
        <w:rPr>
          <w:rFonts w:cstheme="minorHAnsi"/>
        </w:rPr>
        <w:t>roup</w:t>
      </w:r>
      <w:r w:rsidR="007C46DB" w:rsidRPr="007C46DB">
        <w:rPr>
          <w:rFonts w:cstheme="minorBidi"/>
        </w:rPr>
        <w:t xml:space="preserve"> meetings held during the preceding days (</w:t>
      </w:r>
      <w:r w:rsidR="003C56E6">
        <w:rPr>
          <w:rFonts w:cstheme="minorBidi"/>
        </w:rPr>
        <w:t>23-27 February 2026</w:t>
      </w:r>
      <w:r w:rsidR="007C46DB" w:rsidRPr="007C46DB">
        <w:rPr>
          <w:rFonts w:cstheme="minorBidi"/>
        </w:rPr>
        <w:t>, Geneva):</w:t>
      </w:r>
    </w:p>
    <w:p w14:paraId="5C0D11D4" w14:textId="326C1557" w:rsidR="00BA4F85" w:rsidRPr="00332227" w:rsidRDefault="00BA4F85" w:rsidP="008E1E44">
      <w:pPr>
        <w:spacing w:before="0" w:after="120"/>
        <w:rPr>
          <w:rFonts w:cstheme="minorHAnsi"/>
          <w:b/>
          <w:bCs/>
          <w:szCs w:val="22"/>
        </w:rPr>
      </w:pPr>
      <w:r w:rsidRPr="00332227">
        <w:rPr>
          <w:rFonts w:cstheme="minorHAnsi"/>
          <w:b/>
          <w:bCs/>
          <w:szCs w:val="22"/>
        </w:rPr>
        <w:t>WP1/13:</w:t>
      </w:r>
    </w:p>
    <w:p w14:paraId="586B006A" w14:textId="1E68D534" w:rsidR="00332227" w:rsidRPr="00332227" w:rsidRDefault="00332227" w:rsidP="007B36B8">
      <w:pPr>
        <w:pStyle w:val="ListParagraph"/>
        <w:numPr>
          <w:ilvl w:val="0"/>
          <w:numId w:val="29"/>
        </w:numPr>
        <w:spacing w:before="0" w:after="40"/>
        <w:ind w:left="778" w:hanging="418"/>
        <w:contextualSpacing w:val="0"/>
        <w:rPr>
          <w:rFonts w:asciiTheme="minorHAnsi" w:hAnsiTheme="minorHAnsi"/>
        </w:rPr>
      </w:pPr>
      <w:proofErr w:type="gramStart"/>
      <w:r w:rsidRPr="00332227">
        <w:rPr>
          <w:rFonts w:asciiTheme="minorHAnsi" w:hAnsiTheme="minorHAnsi"/>
        </w:rPr>
        <w:t>Y.IMT</w:t>
      </w:r>
      <w:proofErr w:type="gramEnd"/>
      <w:r w:rsidRPr="00332227">
        <w:rPr>
          <w:rFonts w:asciiTheme="minorHAnsi" w:hAnsiTheme="minorHAnsi"/>
        </w:rPr>
        <w:t>2020-DIC “Distributed intelligence collaboration for IMT-2020 and beyond” (Q20/13)</w:t>
      </w:r>
    </w:p>
    <w:p w14:paraId="5AB5D73E" w14:textId="277BEE20" w:rsidR="00332227" w:rsidRPr="00332227" w:rsidRDefault="00332227" w:rsidP="007B36B8">
      <w:pPr>
        <w:numPr>
          <w:ilvl w:val="0"/>
          <w:numId w:val="29"/>
        </w:numPr>
        <w:spacing w:before="0" w:after="40"/>
        <w:ind w:left="778" w:hanging="418"/>
      </w:pPr>
      <w:proofErr w:type="gramStart"/>
      <w:r w:rsidRPr="00332227">
        <w:t>Y.IMT</w:t>
      </w:r>
      <w:proofErr w:type="gramEnd"/>
      <w:r w:rsidRPr="00332227">
        <w:t>2020-EE-CFW “Requirements and capability framework of IMT-2020 networks and beyond from the energy efficiency perspective” (Q20/13)</w:t>
      </w:r>
    </w:p>
    <w:p w14:paraId="0D0F4416" w14:textId="77777777" w:rsidR="00332227" w:rsidRPr="00332227" w:rsidRDefault="00332227" w:rsidP="007B36B8">
      <w:pPr>
        <w:numPr>
          <w:ilvl w:val="0"/>
          <w:numId w:val="29"/>
        </w:numPr>
        <w:spacing w:before="0" w:after="40"/>
        <w:ind w:left="778" w:hanging="418"/>
      </w:pPr>
      <w:proofErr w:type="gramStart"/>
      <w:r w:rsidRPr="00332227">
        <w:t>Y.IMT</w:t>
      </w:r>
      <w:proofErr w:type="gramEnd"/>
      <w:r w:rsidRPr="00332227">
        <w:t>2020-DDP “Future networks including IMT-2020 - Requirements and framework of distributed data plane” (Q20/13)</w:t>
      </w:r>
    </w:p>
    <w:p w14:paraId="1DB3BC50" w14:textId="77777777" w:rsidR="00332227" w:rsidRPr="00332227" w:rsidRDefault="00332227" w:rsidP="007B36B8">
      <w:pPr>
        <w:numPr>
          <w:ilvl w:val="0"/>
          <w:numId w:val="29"/>
        </w:numPr>
        <w:spacing w:before="0" w:after="40"/>
        <w:ind w:left="778" w:hanging="418"/>
      </w:pPr>
      <w:r w:rsidRPr="00332227">
        <w:t>Y.Sup.MDT “Functional architecture of software-defined networking for massive data transmission service” (Q21/13)</w:t>
      </w:r>
    </w:p>
    <w:p w14:paraId="134C0502" w14:textId="77777777" w:rsidR="00332227" w:rsidRPr="00332227" w:rsidRDefault="00332227" w:rsidP="007B36B8">
      <w:pPr>
        <w:numPr>
          <w:ilvl w:val="0"/>
          <w:numId w:val="29"/>
        </w:numPr>
        <w:spacing w:before="0" w:after="40"/>
        <w:ind w:left="778" w:hanging="418"/>
      </w:pPr>
      <w:proofErr w:type="gramStart"/>
      <w:r w:rsidRPr="00332227">
        <w:t>Y.FMSC</w:t>
      </w:r>
      <w:proofErr w:type="gramEnd"/>
      <w:r w:rsidRPr="00332227">
        <w:t xml:space="preserve">-MPTC “Fixed, mobile and satellite convergence – </w:t>
      </w:r>
      <w:proofErr w:type="gramStart"/>
      <w:r w:rsidRPr="00332227">
        <w:t>Multi-path</w:t>
      </w:r>
      <w:proofErr w:type="gramEnd"/>
      <w:r w:rsidRPr="00332227">
        <w:t xml:space="preserve"> transmission control for IMT-2020 networks and beyond” (Q23/13)</w:t>
      </w:r>
    </w:p>
    <w:p w14:paraId="6668DD30" w14:textId="77777777" w:rsidR="00332227" w:rsidRPr="00332227" w:rsidRDefault="00332227" w:rsidP="007B36B8">
      <w:pPr>
        <w:numPr>
          <w:ilvl w:val="0"/>
          <w:numId w:val="29"/>
        </w:numPr>
        <w:spacing w:before="0" w:after="40"/>
        <w:ind w:left="778" w:hanging="418"/>
      </w:pPr>
      <w:proofErr w:type="gramStart"/>
      <w:r w:rsidRPr="00332227">
        <w:t>Y.FMSC</w:t>
      </w:r>
      <w:proofErr w:type="gramEnd"/>
      <w:r w:rsidRPr="00332227">
        <w:t>-DN “Fixed, mobile and satellite convergence – Dedicated networks for IMT-2020 and beyond” (Q23/13)</w:t>
      </w:r>
    </w:p>
    <w:p w14:paraId="5FFA74DE" w14:textId="77777777" w:rsidR="00332227" w:rsidRDefault="00332227" w:rsidP="007B36B8">
      <w:pPr>
        <w:numPr>
          <w:ilvl w:val="0"/>
          <w:numId w:val="29"/>
        </w:numPr>
        <w:spacing w:before="0" w:after="120"/>
        <w:ind w:left="778" w:hanging="418"/>
      </w:pPr>
      <w:proofErr w:type="gramStart"/>
      <w:r w:rsidRPr="00332227">
        <w:t>Y.FMSC</w:t>
      </w:r>
      <w:proofErr w:type="gramEnd"/>
      <w:r w:rsidRPr="00332227">
        <w:t>-IUSU-arch “Fixed, mobile and satellite convergence – Enhanced architecture for IMT-2020 networks and beyond in support of integrated user-centric service units” (Q23/13)</w:t>
      </w:r>
    </w:p>
    <w:p w14:paraId="06BA19D5" w14:textId="77777777" w:rsidR="00BA4F85" w:rsidRPr="00332227" w:rsidRDefault="00BA4F85" w:rsidP="007B36B8">
      <w:pPr>
        <w:tabs>
          <w:tab w:val="clear" w:pos="794"/>
          <w:tab w:val="clear" w:pos="1191"/>
          <w:tab w:val="clear" w:pos="1588"/>
          <w:tab w:val="clear" w:pos="1985"/>
        </w:tabs>
        <w:overflowPunct/>
        <w:autoSpaceDE/>
        <w:autoSpaceDN/>
        <w:adjustRightInd/>
        <w:spacing w:before="0"/>
        <w:textAlignment w:val="auto"/>
        <w:rPr>
          <w:rFonts w:cstheme="minorHAnsi"/>
          <w:b/>
          <w:bCs/>
          <w:szCs w:val="22"/>
        </w:rPr>
      </w:pPr>
      <w:r w:rsidRPr="00332227">
        <w:rPr>
          <w:rFonts w:cstheme="minorHAnsi"/>
          <w:b/>
          <w:bCs/>
          <w:szCs w:val="22"/>
        </w:rPr>
        <w:lastRenderedPageBreak/>
        <w:t>WP2/13:</w:t>
      </w:r>
    </w:p>
    <w:p w14:paraId="23F41F35" w14:textId="77777777" w:rsidR="00332227" w:rsidRPr="00332227" w:rsidRDefault="00332227" w:rsidP="007B36B8">
      <w:pPr>
        <w:numPr>
          <w:ilvl w:val="0"/>
          <w:numId w:val="31"/>
        </w:numPr>
        <w:spacing w:before="0" w:after="40"/>
        <w:ind w:left="778" w:hanging="418"/>
      </w:pPr>
      <w:proofErr w:type="spellStart"/>
      <w:proofErr w:type="gramStart"/>
      <w:r w:rsidRPr="00332227">
        <w:t>Y.FaaS</w:t>
      </w:r>
      <w:proofErr w:type="gramEnd"/>
      <w:r w:rsidRPr="00332227">
        <w:t>-reqts</w:t>
      </w:r>
      <w:proofErr w:type="spellEnd"/>
      <w:r w:rsidRPr="00332227">
        <w:tab/>
        <w:t xml:space="preserve"> “Cloud computing – Functional requirements of function as a service” (Q17/13)</w:t>
      </w:r>
    </w:p>
    <w:p w14:paraId="675DFECE" w14:textId="77777777" w:rsidR="00332227" w:rsidRPr="00332227" w:rsidRDefault="00332227" w:rsidP="007B36B8">
      <w:pPr>
        <w:numPr>
          <w:ilvl w:val="0"/>
          <w:numId w:val="31"/>
        </w:numPr>
        <w:spacing w:before="0" w:after="40"/>
        <w:ind w:left="778" w:hanging="418"/>
      </w:pPr>
      <w:proofErr w:type="spellStart"/>
      <w:r w:rsidRPr="00332227">
        <w:t>Y.ecs-reqts</w:t>
      </w:r>
      <w:proofErr w:type="spellEnd"/>
      <w:r w:rsidRPr="00332227">
        <w:t xml:space="preserve"> “Edge computing – Functional requirements of edge computing service” (Q17/13)</w:t>
      </w:r>
    </w:p>
    <w:p w14:paraId="1C051AC7" w14:textId="77777777" w:rsidR="00332227" w:rsidRPr="00332227" w:rsidRDefault="00332227" w:rsidP="007B36B8">
      <w:pPr>
        <w:numPr>
          <w:ilvl w:val="0"/>
          <w:numId w:val="31"/>
        </w:numPr>
        <w:spacing w:before="0" w:after="40"/>
        <w:ind w:left="778" w:hanging="418"/>
      </w:pPr>
      <w:r w:rsidRPr="00332227">
        <w:t>Y.3510-rev “Cloud computing infrastructure requirements” (Q17/13)</w:t>
      </w:r>
    </w:p>
    <w:p w14:paraId="0AE0F407" w14:textId="77777777" w:rsidR="00332227" w:rsidRPr="00332227" w:rsidRDefault="00332227" w:rsidP="007B36B8">
      <w:pPr>
        <w:numPr>
          <w:ilvl w:val="0"/>
          <w:numId w:val="31"/>
        </w:numPr>
        <w:spacing w:before="0" w:after="40"/>
        <w:ind w:left="778" w:hanging="418"/>
      </w:pPr>
      <w:proofErr w:type="spellStart"/>
      <w:r w:rsidRPr="00332227">
        <w:t>Y.cmi</w:t>
      </w:r>
      <w:proofErr w:type="spellEnd"/>
      <w:r w:rsidRPr="00332227">
        <w:t>-arch “Cloud computing – Functional architecture of container management in inter-cloud” (Q18/13)</w:t>
      </w:r>
    </w:p>
    <w:p w14:paraId="72FE58B4" w14:textId="77777777" w:rsidR="00332227" w:rsidRPr="00332227" w:rsidRDefault="00332227" w:rsidP="007B36B8">
      <w:pPr>
        <w:numPr>
          <w:ilvl w:val="0"/>
          <w:numId w:val="31"/>
        </w:numPr>
        <w:spacing w:before="0" w:after="40"/>
        <w:ind w:left="778" w:hanging="418"/>
      </w:pPr>
      <w:proofErr w:type="spellStart"/>
      <w:r w:rsidRPr="00332227">
        <w:t>Y.ccm</w:t>
      </w:r>
      <w:proofErr w:type="spellEnd"/>
      <w:r w:rsidRPr="00332227">
        <w:t>-arch “Cloud computing – Functional architecture for container and container management” (Q18/13)</w:t>
      </w:r>
    </w:p>
    <w:p w14:paraId="229DD905" w14:textId="77777777" w:rsidR="00332227" w:rsidRPr="00332227" w:rsidRDefault="00332227" w:rsidP="007B36B8">
      <w:pPr>
        <w:numPr>
          <w:ilvl w:val="0"/>
          <w:numId w:val="31"/>
        </w:numPr>
        <w:spacing w:before="0" w:after="120"/>
        <w:ind w:left="778" w:hanging="418"/>
      </w:pPr>
      <w:r w:rsidRPr="00332227">
        <w:t>Y.rs-frame “Cloud computing – Framework and functional requirements of resource scheduling among multiple cloud service providers” (Q19/13)</w:t>
      </w:r>
    </w:p>
    <w:p w14:paraId="2422D2F5" w14:textId="77777777" w:rsidR="00BA4F85" w:rsidRPr="00332227" w:rsidRDefault="00BA4F85" w:rsidP="008E1E44">
      <w:pPr>
        <w:spacing w:before="0" w:after="120"/>
        <w:rPr>
          <w:rFonts w:cstheme="minorHAnsi"/>
          <w:b/>
          <w:bCs/>
          <w:szCs w:val="22"/>
        </w:rPr>
      </w:pPr>
      <w:r w:rsidRPr="00332227">
        <w:rPr>
          <w:rFonts w:cstheme="minorHAnsi"/>
          <w:b/>
          <w:bCs/>
          <w:szCs w:val="22"/>
        </w:rPr>
        <w:t>WP3/13:</w:t>
      </w:r>
    </w:p>
    <w:p w14:paraId="4B21FE62"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r w:rsidRPr="00332227">
        <w:t xml:space="preserve">Y.NCE-DAICC “Network capability enhancement for distributed artificial intelligent computing </w:t>
      </w:r>
      <w:proofErr w:type="spellStart"/>
      <w:r w:rsidRPr="00332227">
        <w:t>centers</w:t>
      </w:r>
      <w:proofErr w:type="spellEnd"/>
      <w:r w:rsidRPr="00332227">
        <w:t xml:space="preserve"> in </w:t>
      </w:r>
      <w:proofErr w:type="spellStart"/>
      <w:r w:rsidRPr="00332227">
        <w:t>NGNe</w:t>
      </w:r>
      <w:proofErr w:type="spellEnd"/>
      <w:r w:rsidRPr="00332227">
        <w:t>” (Q2/13)</w:t>
      </w:r>
    </w:p>
    <w:p w14:paraId="7228CC37"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r w:rsidRPr="00332227">
        <w:t>Y.S-NICE-DLT-arch “Functional architecture of distributed S-NICE based on DLT” (Q2/13)</w:t>
      </w:r>
    </w:p>
    <w:p w14:paraId="222F5949"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r w:rsidRPr="00332227">
        <w:t>Y.CPN-TP-arch “Requirements and functional architecture of computing power network transaction platform” (Q2/13)</w:t>
      </w:r>
    </w:p>
    <w:p w14:paraId="0D811060"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r w:rsidRPr="00332227">
        <w:t xml:space="preserve">Y.CPN-CL-arch “Requirements and architecture of CPN control layer for network resource in </w:t>
      </w:r>
      <w:proofErr w:type="spellStart"/>
      <w:r w:rsidRPr="00332227">
        <w:t>NGNe</w:t>
      </w:r>
      <w:proofErr w:type="spellEnd"/>
      <w:r w:rsidRPr="00332227">
        <w:t>” (Q2/13)</w:t>
      </w:r>
    </w:p>
    <w:p w14:paraId="2B5DF7F6"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proofErr w:type="spellStart"/>
      <w:proofErr w:type="gramStart"/>
      <w:r w:rsidRPr="00332227">
        <w:t>Y.Suppl.NGNe</w:t>
      </w:r>
      <w:proofErr w:type="spellEnd"/>
      <w:proofErr w:type="gramEnd"/>
      <w:r w:rsidRPr="00332227">
        <w:t xml:space="preserve">-UC-SCE “Supplement to Y.2300-series: Use cases of service-oriented capability enhancement in </w:t>
      </w:r>
      <w:proofErr w:type="spellStart"/>
      <w:r w:rsidRPr="00332227">
        <w:t>NGNe</w:t>
      </w:r>
      <w:proofErr w:type="spellEnd"/>
      <w:r w:rsidRPr="00332227">
        <w:t>” (Q2/13)</w:t>
      </w:r>
    </w:p>
    <w:p w14:paraId="4EFE5DFA"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proofErr w:type="spellStart"/>
      <w:proofErr w:type="gramStart"/>
      <w:r w:rsidRPr="00332227">
        <w:t>Y.bDDN</w:t>
      </w:r>
      <w:proofErr w:type="gramEnd"/>
      <w:r w:rsidRPr="00332227">
        <w:t>-DTMec</w:t>
      </w:r>
      <w:proofErr w:type="spellEnd"/>
      <w:r w:rsidRPr="00332227">
        <w:t xml:space="preserve"> “Big data driven networking- data transmission mechanism” (Q7/13)</w:t>
      </w:r>
    </w:p>
    <w:p w14:paraId="0F680FD9"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proofErr w:type="spellStart"/>
      <w:proofErr w:type="gramStart"/>
      <w:r w:rsidRPr="00332227">
        <w:t>Y.bDDN</w:t>
      </w:r>
      <w:proofErr w:type="spellEnd"/>
      <w:proofErr w:type="gramEnd"/>
      <w:r w:rsidRPr="00332227">
        <w:t>-</w:t>
      </w:r>
      <w:proofErr w:type="spellStart"/>
      <w:r w:rsidRPr="00332227">
        <w:t>MecArch</w:t>
      </w:r>
      <w:proofErr w:type="spellEnd"/>
      <w:r w:rsidRPr="00332227">
        <w:t>-KC “Big data driven networking- architecture and mechanism of knowledge constructing” (Q7/13)</w:t>
      </w:r>
    </w:p>
    <w:p w14:paraId="2634AB03" w14:textId="77777777" w:rsidR="00332227" w:rsidRPr="00332227" w:rsidRDefault="00332227" w:rsidP="007B36B8">
      <w:pPr>
        <w:widowControl w:val="0"/>
        <w:numPr>
          <w:ilvl w:val="0"/>
          <w:numId w:val="31"/>
        </w:numPr>
        <w:tabs>
          <w:tab w:val="clear" w:pos="794"/>
          <w:tab w:val="clear" w:pos="1191"/>
          <w:tab w:val="clear" w:pos="1588"/>
          <w:tab w:val="clear" w:pos="1985"/>
        </w:tabs>
        <w:spacing w:before="0" w:after="40"/>
        <w:ind w:left="778" w:hanging="418"/>
      </w:pPr>
      <w:r w:rsidRPr="00332227">
        <w:t>Y.ICN-UP “Information-centric networking in networks beyond IMT-2020 - Requirements and functional framework of ICN-enabled user plane” (Q22/13)</w:t>
      </w:r>
    </w:p>
    <w:p w14:paraId="4EB149F6" w14:textId="302E8F60" w:rsidR="00332227" w:rsidRPr="000E76F2" w:rsidRDefault="00332227" w:rsidP="007B36B8">
      <w:pPr>
        <w:widowControl w:val="0"/>
        <w:numPr>
          <w:ilvl w:val="0"/>
          <w:numId w:val="31"/>
        </w:numPr>
        <w:tabs>
          <w:tab w:val="clear" w:pos="794"/>
          <w:tab w:val="clear" w:pos="1191"/>
          <w:tab w:val="clear" w:pos="1588"/>
          <w:tab w:val="clear" w:pos="1985"/>
        </w:tabs>
        <w:spacing w:before="0" w:after="120"/>
        <w:ind w:left="778" w:hanging="418"/>
      </w:pPr>
      <w:r w:rsidRPr="00332227">
        <w:t>Y.DTN-</w:t>
      </w:r>
      <w:proofErr w:type="spellStart"/>
      <w:r w:rsidRPr="00332227">
        <w:t>ModelReq</w:t>
      </w:r>
      <w:proofErr w:type="spellEnd"/>
      <w:r w:rsidRPr="00332227">
        <w:t xml:space="preserve"> “Digital Twin Network - General technical requirements of model domain in digital twin layer” (Q22/13)</w:t>
      </w:r>
    </w:p>
    <w:p w14:paraId="0675BB54" w14:textId="263EB4F8" w:rsidR="007F01CF" w:rsidRPr="00332227" w:rsidRDefault="007F01CF" w:rsidP="00D52FB8">
      <w:pPr>
        <w:widowControl w:val="0"/>
        <w:tabs>
          <w:tab w:val="clear" w:pos="794"/>
          <w:tab w:val="clear" w:pos="1191"/>
          <w:tab w:val="clear" w:pos="1588"/>
          <w:tab w:val="clear" w:pos="1985"/>
        </w:tabs>
        <w:spacing w:before="120" w:after="120"/>
        <w:rPr>
          <w:b/>
          <w:bCs/>
          <w:szCs w:val="22"/>
        </w:rPr>
      </w:pPr>
      <w:r w:rsidRPr="00332227">
        <w:rPr>
          <w:b/>
          <w:bCs/>
          <w:szCs w:val="22"/>
        </w:rPr>
        <w:t>WP4/13:</w:t>
      </w:r>
    </w:p>
    <w:p w14:paraId="4F2162E1"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proofErr w:type="gramStart"/>
      <w:r w:rsidRPr="00332227">
        <w:t>Y.IMT</w:t>
      </w:r>
      <w:proofErr w:type="gramEnd"/>
      <w:r w:rsidRPr="00332227">
        <w:t>2020-qos-cec-rf “QoS assurance requirements and framework for cloud-edge-device collaborative computing system” (Q6/13)</w:t>
      </w:r>
    </w:p>
    <w:p w14:paraId="4EDB3624"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proofErr w:type="spellStart"/>
      <w:r w:rsidRPr="00332227">
        <w:t>Y.det</w:t>
      </w:r>
      <w:proofErr w:type="spellEnd"/>
      <w:r w:rsidRPr="00332227">
        <w:t>-</w:t>
      </w:r>
      <w:proofErr w:type="spellStart"/>
      <w:r w:rsidRPr="00332227">
        <w:t>qos</w:t>
      </w:r>
      <w:proofErr w:type="spellEnd"/>
      <w:r w:rsidRPr="00332227">
        <w:t>-</w:t>
      </w:r>
      <w:proofErr w:type="spellStart"/>
      <w:r w:rsidRPr="00332227">
        <w:t>req</w:t>
      </w:r>
      <w:proofErr w:type="spellEnd"/>
      <w:r w:rsidRPr="00332227">
        <w:t>-ml-</w:t>
      </w:r>
      <w:proofErr w:type="spellStart"/>
      <w:r w:rsidRPr="00332227">
        <w:t>jrs</w:t>
      </w:r>
      <w:proofErr w:type="spellEnd"/>
      <w:r w:rsidRPr="00332227">
        <w:t xml:space="preserve"> “QoS requirements of machine learning based joint resource scheduling to support deterministic communication services across heterogeneous networks including IMT-2020 and beyond” (Q6/13)</w:t>
      </w:r>
    </w:p>
    <w:p w14:paraId="4AB8EC34"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proofErr w:type="gramStart"/>
      <w:r w:rsidRPr="00332227">
        <w:t>Y.IMT</w:t>
      </w:r>
      <w:proofErr w:type="gramEnd"/>
      <w:r w:rsidRPr="00332227">
        <w:t>2020-QoS-FMSC “QoS assurance requirements and framework for fixed, mobile and satellite convergence supported by IMT-2020 and beyond” (Q6/13)</w:t>
      </w:r>
    </w:p>
    <w:p w14:paraId="334A5AA9"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proofErr w:type="gramStart"/>
      <w:r w:rsidRPr="00332227">
        <w:t>Y.QKDN</w:t>
      </w:r>
      <w:proofErr w:type="gramEnd"/>
      <w:r w:rsidRPr="00332227">
        <w:t>-</w:t>
      </w:r>
      <w:proofErr w:type="spellStart"/>
      <w:r w:rsidRPr="00332227">
        <w:t>qos</w:t>
      </w:r>
      <w:proofErr w:type="spellEnd"/>
      <w:r w:rsidRPr="00332227">
        <w:t>-</w:t>
      </w:r>
      <w:proofErr w:type="spellStart"/>
      <w:r w:rsidRPr="00332227">
        <w:t>allo</w:t>
      </w:r>
      <w:proofErr w:type="spellEnd"/>
      <w:r w:rsidRPr="00332227">
        <w:t xml:space="preserve"> “Quantum distribution networks – Allocation of the end-to-end quality of service” (Q6/13)</w:t>
      </w:r>
    </w:p>
    <w:p w14:paraId="4684E215"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r w:rsidRPr="00332227">
        <w:t>Y.QKD-TLS “Quantum Key Distribution integration with Transport Layer Security 1.3” (Q16/13)</w:t>
      </w:r>
    </w:p>
    <w:p w14:paraId="72E20D8D" w14:textId="77777777" w:rsidR="00332227"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40"/>
        <w:ind w:left="778" w:hanging="418"/>
        <w:textAlignment w:val="auto"/>
      </w:pPr>
      <w:r w:rsidRPr="00332227">
        <w:t>Y.QKD-IPsec-</w:t>
      </w:r>
      <w:proofErr w:type="spellStart"/>
      <w:r w:rsidRPr="00332227">
        <w:t>fr</w:t>
      </w:r>
      <w:proofErr w:type="spellEnd"/>
      <w:r w:rsidRPr="00332227">
        <w:t xml:space="preserve"> “Framework for integration of quantum key distribution and IPSec” (Q16/13)</w:t>
      </w:r>
    </w:p>
    <w:p w14:paraId="09597085" w14:textId="295E0C60" w:rsidR="00943334" w:rsidRPr="00332227" w:rsidRDefault="00332227" w:rsidP="007B36B8">
      <w:pPr>
        <w:numPr>
          <w:ilvl w:val="0"/>
          <w:numId w:val="31"/>
        </w:numPr>
        <w:tabs>
          <w:tab w:val="clear" w:pos="794"/>
          <w:tab w:val="clear" w:pos="1191"/>
          <w:tab w:val="clear" w:pos="1588"/>
          <w:tab w:val="clear" w:pos="1985"/>
        </w:tabs>
        <w:overflowPunct/>
        <w:autoSpaceDE/>
        <w:autoSpaceDN/>
        <w:adjustRightInd/>
        <w:spacing w:before="0" w:after="120"/>
        <w:ind w:left="778" w:hanging="418"/>
        <w:textAlignment w:val="auto"/>
      </w:pPr>
      <w:proofErr w:type="spellStart"/>
      <w:proofErr w:type="gramStart"/>
      <w:r w:rsidRPr="00332227">
        <w:t>Y.Supp.QKDNmc</w:t>
      </w:r>
      <w:proofErr w:type="spellEnd"/>
      <w:proofErr w:type="gramEnd"/>
      <w:r w:rsidRPr="00332227">
        <w:t>-UC “Use cases of multi-point coordination in QKDN” (Q16/13)</w:t>
      </w:r>
    </w:p>
    <w:p w14:paraId="58BC48F8" w14:textId="2598C260" w:rsidR="003E16E9" w:rsidRPr="008E1E44" w:rsidRDefault="003E16E9" w:rsidP="008E1E44">
      <w:pPr>
        <w:spacing w:before="0" w:after="120"/>
        <w:rPr>
          <w:rFonts w:cstheme="minorHAnsi"/>
        </w:rPr>
      </w:pPr>
      <w:r w:rsidRPr="008E1E44">
        <w:rPr>
          <w:rFonts w:cstheme="minorHAnsi"/>
        </w:rPr>
        <w:t xml:space="preserve">Consideration of the new work items, the outgoing liaison statements and </w:t>
      </w:r>
      <w:proofErr w:type="gramStart"/>
      <w:r w:rsidRPr="008E1E44">
        <w:rPr>
          <w:rFonts w:cstheme="minorHAnsi"/>
        </w:rPr>
        <w:t>future plans</w:t>
      </w:r>
      <w:proofErr w:type="gramEnd"/>
      <w:r w:rsidRPr="008E1E44">
        <w:rPr>
          <w:rFonts w:cstheme="minorHAnsi"/>
        </w:rPr>
        <w:t xml:space="preserve"> are also part of the agenda of the Working Parties 1/13, 2/13</w:t>
      </w:r>
      <w:r w:rsidR="00C369E8" w:rsidRPr="008E1E44">
        <w:rPr>
          <w:rFonts w:cstheme="minorHAnsi"/>
        </w:rPr>
        <w:t xml:space="preserve">, </w:t>
      </w:r>
      <w:r w:rsidRPr="008E1E44">
        <w:rPr>
          <w:rFonts w:cstheme="minorHAnsi"/>
        </w:rPr>
        <w:t>3/13</w:t>
      </w:r>
      <w:r w:rsidR="00C369E8" w:rsidRPr="008E1E44">
        <w:rPr>
          <w:rFonts w:cstheme="minorHAnsi"/>
        </w:rPr>
        <w:t xml:space="preserve"> and 4/13</w:t>
      </w:r>
      <w:r w:rsidRPr="008E1E44">
        <w:rPr>
          <w:rFonts w:cstheme="minorHAnsi"/>
        </w:rPr>
        <w:t xml:space="preserve"> meetings.</w:t>
      </w:r>
    </w:p>
    <w:p w14:paraId="79F78DAF" w14:textId="4B956692" w:rsidR="007B36B8" w:rsidRDefault="00BA4F85" w:rsidP="007B36B8">
      <w:pPr>
        <w:spacing w:before="0" w:after="120"/>
        <w:rPr>
          <w:rFonts w:cstheme="minorHAnsi"/>
        </w:rPr>
      </w:pPr>
      <w:r w:rsidRPr="008E1E44">
        <w:rPr>
          <w:rFonts w:cstheme="minorHAnsi"/>
        </w:rPr>
        <w:t xml:space="preserve">Practical meeting information is set out in </w:t>
      </w:r>
      <w:r w:rsidRPr="008E1E44">
        <w:rPr>
          <w:rFonts w:cstheme="minorHAnsi"/>
          <w:b/>
          <w:bCs/>
        </w:rPr>
        <w:t>Annex A</w:t>
      </w:r>
      <w:r w:rsidRPr="008E1E44">
        <w:rPr>
          <w:rFonts w:cstheme="minorHAnsi"/>
        </w:rPr>
        <w:t xml:space="preserve">. A draft meeting </w:t>
      </w:r>
      <w:r w:rsidRPr="008E1E44">
        <w:rPr>
          <w:rFonts w:cstheme="minorHAnsi"/>
          <w:b/>
          <w:bCs/>
        </w:rPr>
        <w:t>agenda</w:t>
      </w:r>
      <w:r w:rsidRPr="008E1E44">
        <w:rPr>
          <w:rFonts w:cstheme="minorHAnsi"/>
        </w:rPr>
        <w:t xml:space="preserve">, </w:t>
      </w:r>
      <w:r w:rsidR="0044135C" w:rsidRPr="008E1E44">
        <w:rPr>
          <w:rFonts w:cstheme="minorHAnsi"/>
        </w:rPr>
        <w:t xml:space="preserve">as </w:t>
      </w:r>
      <w:r w:rsidRPr="008E1E44">
        <w:rPr>
          <w:rFonts w:cstheme="minorHAnsi"/>
        </w:rPr>
        <w:t xml:space="preserve">prepared by the </w:t>
      </w:r>
      <w:r w:rsidR="003A5586" w:rsidRPr="008E1E44">
        <w:rPr>
          <w:rFonts w:cstheme="minorHAnsi"/>
        </w:rPr>
        <w:t>c</w:t>
      </w:r>
      <w:r w:rsidRPr="008E1E44">
        <w:rPr>
          <w:rFonts w:cstheme="minorHAnsi"/>
        </w:rPr>
        <w:t>hair</w:t>
      </w:r>
      <w:r w:rsidR="003A5586" w:rsidRPr="008E1E44">
        <w:rPr>
          <w:rFonts w:cstheme="minorHAnsi"/>
        </w:rPr>
        <w:t>s</w:t>
      </w:r>
      <w:r w:rsidRPr="008E1E44">
        <w:rPr>
          <w:rFonts w:cstheme="minorHAnsi"/>
        </w:rPr>
        <w:t xml:space="preserve"> of Working Parties 1/13, 2/13, 3/13, 4/13</w:t>
      </w:r>
      <w:r w:rsidR="0044135C" w:rsidRPr="008E1E44">
        <w:rPr>
          <w:rFonts w:cstheme="minorHAnsi"/>
        </w:rPr>
        <w:t>,</w:t>
      </w:r>
      <w:r w:rsidRPr="008E1E44">
        <w:rPr>
          <w:rFonts w:cstheme="minorHAnsi"/>
        </w:rPr>
        <w:t xml:space="preserve"> is set out in </w:t>
      </w:r>
      <w:r w:rsidRPr="008E1E44">
        <w:rPr>
          <w:rFonts w:cstheme="minorHAnsi"/>
          <w:b/>
          <w:bCs/>
        </w:rPr>
        <w:t>Annex B</w:t>
      </w:r>
      <w:r w:rsidRPr="008E1E44">
        <w:rPr>
          <w:rFonts w:cstheme="minorHAnsi"/>
        </w:rPr>
        <w:t>.</w:t>
      </w:r>
    </w:p>
    <w:p w14:paraId="3D8CDD42" w14:textId="77777777" w:rsidR="007B36B8" w:rsidRDefault="007B36B8">
      <w:pPr>
        <w:tabs>
          <w:tab w:val="clear" w:pos="794"/>
          <w:tab w:val="clear" w:pos="1191"/>
          <w:tab w:val="clear" w:pos="1588"/>
          <w:tab w:val="clear" w:pos="1985"/>
        </w:tabs>
        <w:overflowPunct/>
        <w:autoSpaceDE/>
        <w:autoSpaceDN/>
        <w:adjustRightInd/>
        <w:spacing w:before="0"/>
        <w:textAlignment w:val="auto"/>
        <w:rPr>
          <w:rFonts w:cstheme="minorHAnsi"/>
        </w:rPr>
      </w:pPr>
      <w:r>
        <w:rPr>
          <w:rFonts w:cstheme="minorHAnsi"/>
        </w:rPr>
        <w:br w:type="page"/>
      </w:r>
    </w:p>
    <w:p w14:paraId="6B77F20D" w14:textId="77777777" w:rsidR="00456206" w:rsidRPr="003D69B8" w:rsidRDefault="00456206" w:rsidP="007B36B8">
      <w:pPr>
        <w:spacing w:before="120" w:after="40"/>
        <w:rPr>
          <w:rFonts w:cstheme="minorHAnsi"/>
          <w:szCs w:val="22"/>
        </w:rPr>
      </w:pPr>
      <w:r w:rsidRPr="003D69B8">
        <w:rPr>
          <w:rFonts w:cstheme="minorHAnsi"/>
          <w:b/>
          <w:bCs/>
          <w:szCs w:val="22"/>
        </w:rPr>
        <w:lastRenderedPageBreak/>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810"/>
      </w:tblGrid>
      <w:tr w:rsidR="00456206" w:rsidRPr="003D69B8" w14:paraId="237B60AB" w14:textId="77777777" w:rsidTr="00C20296">
        <w:tc>
          <w:tcPr>
            <w:tcW w:w="1838" w:type="dxa"/>
          </w:tcPr>
          <w:p w14:paraId="738DBB81" w14:textId="6FF9AE29" w:rsidR="00456206" w:rsidRPr="003D69B8" w:rsidRDefault="008246AB" w:rsidP="00C20296">
            <w:pPr>
              <w:pStyle w:val="TableText0"/>
              <w:rPr>
                <w:rFonts w:asciiTheme="minorHAnsi" w:hAnsiTheme="minorHAnsi" w:cstheme="minorHAnsi"/>
                <w:szCs w:val="22"/>
                <w:highlight w:val="yellow"/>
              </w:rPr>
            </w:pPr>
            <w:r>
              <w:rPr>
                <w:rFonts w:asciiTheme="minorHAnsi" w:hAnsiTheme="minorHAnsi" w:cstheme="minorHAnsi"/>
                <w:szCs w:val="22"/>
              </w:rPr>
              <w:t>4 January 2026</w:t>
            </w:r>
          </w:p>
        </w:tc>
        <w:tc>
          <w:tcPr>
            <w:tcW w:w="7810" w:type="dxa"/>
          </w:tcPr>
          <w:p w14:paraId="1F5F3B87" w14:textId="43358C43" w:rsidR="00456206" w:rsidRPr="003D69B8" w:rsidRDefault="00456206" w:rsidP="00C20296">
            <w:pPr>
              <w:pStyle w:val="TableText0"/>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r>
            <w:hyperlink r:id="rId15" w:history="1">
              <w:r w:rsidRPr="00BE2123">
                <w:rPr>
                  <w:rStyle w:val="Hyperlink"/>
                  <w:rFonts w:asciiTheme="minorHAnsi" w:hAnsiTheme="minorHAnsi" w:cstheme="minorHAnsi"/>
                  <w:szCs w:val="22"/>
                </w:rPr>
                <w:t>Submit ITU-T Member contributions</w:t>
              </w:r>
            </w:hyperlink>
            <w:r w:rsidRPr="003D69B8">
              <w:rPr>
                <w:rFonts w:asciiTheme="minorHAnsi" w:hAnsiTheme="minorHAnsi" w:cstheme="minorHAnsi"/>
                <w:szCs w:val="22"/>
              </w:rPr>
              <w:t xml:space="preserve"> for which translation is requested</w:t>
            </w:r>
          </w:p>
        </w:tc>
      </w:tr>
      <w:tr w:rsidR="00456206" w:rsidRPr="003D69B8" w14:paraId="34FD4316" w14:textId="77777777" w:rsidTr="00C20296">
        <w:tc>
          <w:tcPr>
            <w:tcW w:w="1838" w:type="dxa"/>
          </w:tcPr>
          <w:p w14:paraId="3C2F80C7" w14:textId="5CA05175" w:rsidR="00456206" w:rsidRPr="0064195D" w:rsidRDefault="00A601F5" w:rsidP="00C20296">
            <w:pPr>
              <w:pStyle w:val="TableText0"/>
              <w:rPr>
                <w:rFonts w:asciiTheme="minorHAnsi" w:hAnsiTheme="minorHAnsi" w:cstheme="minorHAnsi"/>
                <w:szCs w:val="22"/>
              </w:rPr>
            </w:pPr>
            <w:r>
              <w:rPr>
                <w:rFonts w:asciiTheme="minorHAnsi" w:hAnsiTheme="minorHAnsi" w:cstheme="minorHAnsi"/>
                <w:szCs w:val="22"/>
              </w:rPr>
              <w:t>2</w:t>
            </w:r>
            <w:r w:rsidR="00EB6B21">
              <w:rPr>
                <w:rFonts w:asciiTheme="minorHAnsi" w:hAnsiTheme="minorHAnsi" w:cstheme="minorHAnsi"/>
                <w:szCs w:val="22"/>
              </w:rPr>
              <w:t>7</w:t>
            </w:r>
            <w:r w:rsidR="00E24965">
              <w:rPr>
                <w:rFonts w:asciiTheme="minorHAnsi" w:hAnsiTheme="minorHAnsi" w:cstheme="minorHAnsi"/>
                <w:szCs w:val="22"/>
              </w:rPr>
              <w:t xml:space="preserve"> J</w:t>
            </w:r>
            <w:r w:rsidR="00DF3738">
              <w:rPr>
                <w:rFonts w:asciiTheme="minorHAnsi" w:hAnsiTheme="minorHAnsi" w:cstheme="minorHAnsi"/>
                <w:szCs w:val="22"/>
              </w:rPr>
              <w:t xml:space="preserve">anuary </w:t>
            </w:r>
            <w:r w:rsidR="00456206" w:rsidRPr="0064195D">
              <w:rPr>
                <w:rFonts w:asciiTheme="minorHAnsi" w:hAnsiTheme="minorHAnsi" w:cstheme="minorHAnsi"/>
                <w:szCs w:val="22"/>
              </w:rPr>
              <w:t>202</w:t>
            </w:r>
            <w:r w:rsidR="00DF3738">
              <w:rPr>
                <w:rFonts w:asciiTheme="minorHAnsi" w:hAnsiTheme="minorHAnsi" w:cstheme="minorHAnsi"/>
                <w:szCs w:val="22"/>
              </w:rPr>
              <w:t>6</w:t>
            </w:r>
          </w:p>
        </w:tc>
        <w:tc>
          <w:tcPr>
            <w:tcW w:w="7810" w:type="dxa"/>
          </w:tcPr>
          <w:p w14:paraId="056C2F35"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 xml:space="preserve">Pre-registration (via the online registration form on </w:t>
            </w:r>
            <w:r w:rsidRPr="00E94922">
              <w:rPr>
                <w:rFonts w:asciiTheme="minorHAnsi" w:hAnsiTheme="minorHAnsi" w:cstheme="minorHAnsi"/>
                <w:szCs w:val="22"/>
              </w:rPr>
              <w:t xml:space="preserve">the </w:t>
            </w:r>
            <w:hyperlink r:id="rId16" w:history="1">
              <w:r w:rsidRPr="005262FB">
                <w:rPr>
                  <w:rStyle w:val="Hyperlink"/>
                  <w:rFonts w:asciiTheme="minorHAnsi" w:hAnsiTheme="minorHAnsi" w:cstheme="minorHAnsi"/>
                  <w:szCs w:val="22"/>
                </w:rPr>
                <w:t>study group homepage</w:t>
              </w:r>
            </w:hyperlink>
            <w:r w:rsidRPr="00E94922">
              <w:rPr>
                <w:rFonts w:asciiTheme="minorHAnsi" w:hAnsiTheme="minorHAnsi" w:cstheme="minorHAnsi"/>
                <w:szCs w:val="22"/>
              </w:rPr>
              <w:t>)</w:t>
            </w:r>
          </w:p>
          <w:p w14:paraId="225BC0B9"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456206" w:rsidRPr="0097495B" w14:paraId="0C667FA6" w14:textId="77777777" w:rsidTr="00C20296">
        <w:tc>
          <w:tcPr>
            <w:tcW w:w="1838" w:type="dxa"/>
          </w:tcPr>
          <w:p w14:paraId="73038093" w14:textId="148F2403" w:rsidR="00456206" w:rsidRPr="0064195D" w:rsidRDefault="00456206" w:rsidP="00C20296">
            <w:pPr>
              <w:pStyle w:val="TableText0"/>
              <w:rPr>
                <w:rFonts w:asciiTheme="minorHAnsi" w:hAnsiTheme="minorHAnsi" w:cstheme="minorHAnsi"/>
                <w:szCs w:val="22"/>
              </w:rPr>
            </w:pPr>
            <w:r>
              <w:rPr>
                <w:rFonts w:asciiTheme="minorHAnsi" w:hAnsiTheme="minorHAnsi" w:cstheme="minorHAnsi"/>
                <w:szCs w:val="22"/>
              </w:rPr>
              <w:t>1</w:t>
            </w:r>
            <w:r w:rsidR="004956D6">
              <w:rPr>
                <w:rFonts w:asciiTheme="minorHAnsi" w:hAnsiTheme="minorHAnsi" w:cstheme="minorHAnsi"/>
                <w:szCs w:val="22"/>
              </w:rPr>
              <w:t>0 February</w:t>
            </w:r>
            <w:r w:rsidR="00E24965">
              <w:rPr>
                <w:rFonts w:asciiTheme="minorHAnsi" w:hAnsiTheme="minorHAnsi" w:cstheme="minorHAnsi"/>
                <w:szCs w:val="22"/>
              </w:rPr>
              <w:t xml:space="preserve"> </w:t>
            </w:r>
            <w:r>
              <w:rPr>
                <w:rFonts w:asciiTheme="minorHAnsi" w:hAnsiTheme="minorHAnsi" w:cstheme="minorHAnsi"/>
                <w:szCs w:val="22"/>
              </w:rPr>
              <w:t>202</w:t>
            </w:r>
            <w:r w:rsidR="003E1803">
              <w:rPr>
                <w:rFonts w:asciiTheme="minorHAnsi" w:hAnsiTheme="minorHAnsi" w:cstheme="minorHAnsi"/>
                <w:szCs w:val="22"/>
              </w:rPr>
              <w:t>6</w:t>
            </w:r>
          </w:p>
        </w:tc>
        <w:tc>
          <w:tcPr>
            <w:tcW w:w="7810" w:type="dxa"/>
          </w:tcPr>
          <w:p w14:paraId="68688295" w14:textId="167F1D98" w:rsidR="00456206" w:rsidRPr="00FD3E8C"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FD3E8C">
              <w:rPr>
                <w:rFonts w:asciiTheme="minorHAnsi" w:hAnsiTheme="minorHAnsi" w:cstheme="minorHAnsi"/>
                <w:szCs w:val="22"/>
                <w:lang w:val="fr-CH"/>
              </w:rPr>
              <w:t>-</w:t>
            </w:r>
            <w:r w:rsidRPr="00FD3E8C">
              <w:rPr>
                <w:rFonts w:asciiTheme="minorHAnsi" w:hAnsiTheme="minorHAnsi" w:cstheme="minorHAnsi"/>
                <w:szCs w:val="22"/>
                <w:lang w:val="fr-CH"/>
              </w:rPr>
              <w:tab/>
            </w:r>
            <w:hyperlink r:id="rId17" w:history="1">
              <w:proofErr w:type="spellStart"/>
              <w:r w:rsidRPr="00741405">
                <w:rPr>
                  <w:rStyle w:val="Hyperlink"/>
                  <w:rFonts w:asciiTheme="minorHAnsi" w:hAnsiTheme="minorHAnsi" w:cstheme="minorHAnsi"/>
                  <w:szCs w:val="22"/>
                  <w:lang w:val="fr-CH"/>
                </w:rPr>
                <w:t>Submit</w:t>
              </w:r>
              <w:proofErr w:type="spellEnd"/>
              <w:r w:rsidRPr="00741405">
                <w:rPr>
                  <w:rStyle w:val="Hyperlink"/>
                  <w:rFonts w:asciiTheme="minorHAnsi" w:hAnsiTheme="minorHAnsi" w:cstheme="minorHAnsi"/>
                  <w:szCs w:val="22"/>
                  <w:lang w:val="fr-CH"/>
                </w:rPr>
                <w:t xml:space="preserve"> ITU-T Member Contributions (via Direct Document </w:t>
              </w:r>
              <w:proofErr w:type="spellStart"/>
              <w:r w:rsidRPr="00741405">
                <w:rPr>
                  <w:rStyle w:val="Hyperlink"/>
                  <w:rFonts w:asciiTheme="minorHAnsi" w:hAnsiTheme="minorHAnsi" w:cstheme="minorHAnsi"/>
                  <w:szCs w:val="22"/>
                  <w:lang w:val="fr-CH"/>
                </w:rPr>
                <w:t>Posting</w:t>
              </w:r>
              <w:proofErr w:type="spellEnd"/>
              <w:r w:rsidRPr="00741405">
                <w:rPr>
                  <w:rStyle w:val="Hyperlink"/>
                  <w:rFonts w:asciiTheme="minorHAnsi" w:hAnsiTheme="minorHAnsi" w:cstheme="minorHAnsi"/>
                  <w:szCs w:val="22"/>
                  <w:lang w:val="fr-CH"/>
                </w:rPr>
                <w:t>)</w:t>
              </w:r>
            </w:hyperlink>
          </w:p>
        </w:tc>
      </w:tr>
    </w:tbl>
    <w:p w14:paraId="5D4DD0C5" w14:textId="173389C6" w:rsidR="00456206" w:rsidRPr="003D69B8" w:rsidRDefault="00456206" w:rsidP="006C6D03">
      <w:pPr>
        <w:keepNext/>
        <w:keepLines/>
        <w:spacing w:before="120"/>
        <w:rPr>
          <w:rFonts w:cstheme="minorHAnsi"/>
          <w:szCs w:val="22"/>
        </w:rPr>
      </w:pPr>
      <w:r w:rsidRPr="003D69B8">
        <w:rPr>
          <w:rFonts w:cstheme="minorHAnsi"/>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456206" w:rsidRPr="003D69B8" w14:paraId="655B5FB5" w14:textId="77777777" w:rsidTr="00C20296">
        <w:trPr>
          <w:cantSplit/>
          <w:trHeight w:val="1955"/>
        </w:trPr>
        <w:tc>
          <w:tcPr>
            <w:tcW w:w="6663" w:type="dxa"/>
            <w:vMerge w:val="restart"/>
            <w:tcBorders>
              <w:right w:val="single" w:sz="4" w:space="0" w:color="auto"/>
            </w:tcBorders>
          </w:tcPr>
          <w:p w14:paraId="7AF38C7C" w14:textId="7400C974" w:rsidR="006C6D03" w:rsidRPr="003D69B8" w:rsidRDefault="00456206" w:rsidP="008E1E44">
            <w:pPr>
              <w:keepNext/>
              <w:keepLines/>
              <w:spacing w:before="120"/>
              <w:ind w:left="-107"/>
              <w:rPr>
                <w:rFonts w:cstheme="minorHAnsi"/>
                <w:szCs w:val="22"/>
              </w:rPr>
            </w:pPr>
            <w:r w:rsidRPr="003D69B8">
              <w:rPr>
                <w:rFonts w:cstheme="minorHAnsi"/>
                <w:szCs w:val="22"/>
              </w:rPr>
              <w:t>Yours faithfully,</w:t>
            </w:r>
          </w:p>
          <w:p w14:paraId="27C4C025" w14:textId="0428A491" w:rsidR="00456206" w:rsidRPr="003D69B8" w:rsidRDefault="00817E72" w:rsidP="008E1E44">
            <w:pPr>
              <w:keepNext/>
              <w:keepLines/>
              <w:spacing w:before="840"/>
              <w:ind w:left="-115"/>
              <w:rPr>
                <w:rFonts w:cstheme="minorHAnsi"/>
                <w:szCs w:val="22"/>
              </w:rPr>
            </w:pPr>
            <w:r>
              <w:rPr>
                <w:rFonts w:cstheme="minorHAnsi"/>
                <w:noProof/>
                <w:szCs w:val="22"/>
                <w:lang w:val="en-US"/>
              </w:rPr>
              <w:drawing>
                <wp:anchor distT="0" distB="0" distL="114300" distR="114300" simplePos="0" relativeHeight="251658240" behindDoc="1" locked="0" layoutInCell="1" allowOverlap="1" wp14:anchorId="7CA582B4" wp14:editId="263E1398">
                  <wp:simplePos x="0" y="0"/>
                  <wp:positionH relativeFrom="column">
                    <wp:posOffset>-75565</wp:posOffset>
                  </wp:positionH>
                  <wp:positionV relativeFrom="paragraph">
                    <wp:posOffset>52705</wp:posOffset>
                  </wp:positionV>
                  <wp:extent cx="711200" cy="368300"/>
                  <wp:effectExtent l="0" t="0" r="0" b="0"/>
                  <wp:wrapNone/>
                  <wp:docPr id="193278153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81532" name="Picture 2" descr="A black text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456206" w:rsidRPr="00AB3D65">
              <w:rPr>
                <w:rFonts w:cstheme="minorHAnsi"/>
                <w:szCs w:val="22"/>
                <w:lang w:val="en-US"/>
              </w:rPr>
              <w:t>Seizo Onoe</w:t>
            </w:r>
            <w:r w:rsidR="00456206" w:rsidRPr="003D69B8">
              <w:rPr>
                <w:rFonts w:cstheme="minorHAnsi"/>
                <w:szCs w:val="22"/>
              </w:rPr>
              <w:br/>
              <w:t>Director of the Telecommunication</w:t>
            </w:r>
            <w:r w:rsidR="00456206" w:rsidRPr="003D69B8">
              <w:rPr>
                <w:rFonts w:cstheme="minorHAnsi"/>
                <w:szCs w:val="22"/>
              </w:rPr>
              <w:br/>
              <w:t>Standardization Bureau</w:t>
            </w:r>
          </w:p>
        </w:tc>
        <w:tc>
          <w:tcPr>
            <w:tcW w:w="3118" w:type="dxa"/>
            <w:tcBorders>
              <w:top w:val="single" w:sz="4" w:space="0" w:color="auto"/>
              <w:left w:val="single" w:sz="4" w:space="0" w:color="auto"/>
              <w:right w:val="single" w:sz="4" w:space="0" w:color="auto"/>
            </w:tcBorders>
            <w:textDirection w:val="btLr"/>
            <w:vAlign w:val="center"/>
          </w:tcPr>
          <w:p w14:paraId="420C1A57" w14:textId="5F47F734" w:rsidR="00456206" w:rsidRPr="00890112" w:rsidRDefault="00456206" w:rsidP="00C20296">
            <w:pPr>
              <w:keepNext/>
              <w:keepLines/>
              <w:spacing w:before="0"/>
              <w:ind w:left="113" w:right="113"/>
              <w:jc w:val="center"/>
              <w:rPr>
                <w:rFonts w:cstheme="minorBidi"/>
                <w:color w:val="FFFFFF" w:themeColor="background1"/>
              </w:rPr>
            </w:pPr>
            <w:r w:rsidRPr="00890112">
              <w:rPr>
                <w:noProof/>
                <w:color w:val="FFFFFF" w:themeColor="background1"/>
              </w:rPr>
              <w:drawing>
                <wp:inline distT="0" distB="0" distL="0" distR="0" wp14:anchorId="66FBC284" wp14:editId="3F091C4D">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19"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r w:rsidRPr="00890112">
              <w:rPr>
                <w:rFonts w:eastAsia="SimSun" w:cstheme="minorBidi"/>
                <w:color w:val="FFFFFF" w:themeColor="background1"/>
                <w:lang w:eastAsia="zh-CN"/>
              </w:rPr>
              <w:t>ITU-T SG13</w:t>
            </w:r>
          </w:p>
        </w:tc>
      </w:tr>
      <w:tr w:rsidR="00456206" w:rsidRPr="003D69B8" w14:paraId="3483E2C2" w14:textId="77777777" w:rsidTr="00C20296">
        <w:trPr>
          <w:cantSplit/>
          <w:trHeight w:val="227"/>
        </w:trPr>
        <w:tc>
          <w:tcPr>
            <w:tcW w:w="6663" w:type="dxa"/>
            <w:vMerge/>
          </w:tcPr>
          <w:p w14:paraId="7D73965D" w14:textId="77777777" w:rsidR="00456206" w:rsidRPr="003D69B8" w:rsidRDefault="00456206" w:rsidP="00C20296">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565C7867" w14:textId="77777777" w:rsidR="00456206" w:rsidRPr="003D69B8" w:rsidRDefault="00456206" w:rsidP="00C20296">
            <w:pPr>
              <w:spacing w:before="0"/>
              <w:jc w:val="center"/>
              <w:rPr>
                <w:rFonts w:eastAsia="SimSun" w:cstheme="minorHAnsi"/>
                <w:noProof/>
                <w:szCs w:val="22"/>
                <w:lang w:eastAsia="zh-CN"/>
              </w:rPr>
            </w:pPr>
            <w:r w:rsidRPr="003D69B8">
              <w:rPr>
                <w:rFonts w:cstheme="minorHAnsi"/>
                <w:szCs w:val="22"/>
              </w:rPr>
              <w:t>Latest meeting information</w:t>
            </w:r>
          </w:p>
        </w:tc>
      </w:tr>
    </w:tbl>
    <w:p w14:paraId="429EF010" w14:textId="50FBD2D7" w:rsidR="00456206" w:rsidRPr="003D69B8" w:rsidRDefault="00456206" w:rsidP="00456206">
      <w:pPr>
        <w:spacing w:before="240"/>
      </w:pPr>
      <w:r w:rsidRPr="0064195D">
        <w:rPr>
          <w:rFonts w:cstheme="minorHAnsi"/>
          <w:b/>
          <w:bCs/>
          <w:szCs w:val="22"/>
        </w:rPr>
        <w:t>Annexes</w:t>
      </w:r>
      <w:r w:rsidRPr="0064195D">
        <w:rPr>
          <w:rFonts w:cstheme="minorHAnsi"/>
          <w:szCs w:val="22"/>
        </w:rPr>
        <w:t>:</w:t>
      </w:r>
      <w:r w:rsidR="008E1E44">
        <w:rPr>
          <w:rFonts w:cstheme="minorHAnsi"/>
          <w:szCs w:val="22"/>
        </w:rPr>
        <w:tab/>
      </w:r>
      <w:r>
        <w:rPr>
          <w:rFonts w:cstheme="minorHAnsi"/>
          <w:szCs w:val="22"/>
        </w:rPr>
        <w:t>2</w:t>
      </w:r>
      <w:r w:rsidRPr="003D69B8">
        <w:br w:type="page"/>
      </w:r>
    </w:p>
    <w:p w14:paraId="666C6981" w14:textId="2CD3A41A" w:rsidR="00456206" w:rsidRPr="008E1E44" w:rsidRDefault="00456206" w:rsidP="008E1E44">
      <w:pPr>
        <w:pStyle w:val="Annextitle"/>
        <w:tabs>
          <w:tab w:val="center" w:pos="5103"/>
          <w:tab w:val="left" w:pos="6734"/>
          <w:tab w:val="left" w:pos="6780"/>
        </w:tabs>
        <w:rPr>
          <w:b w:val="0"/>
          <w:bCs/>
          <w:szCs w:val="28"/>
        </w:rPr>
      </w:pPr>
      <w:r w:rsidRPr="008E1E44">
        <w:rPr>
          <w:szCs w:val="28"/>
        </w:rPr>
        <w:lastRenderedPageBreak/>
        <w:t xml:space="preserve">ANNEX </w:t>
      </w:r>
      <w:r w:rsidR="008E1E44" w:rsidRPr="008E1E44">
        <w:rPr>
          <w:szCs w:val="28"/>
        </w:rPr>
        <w:t>A</w:t>
      </w:r>
      <w:r w:rsidR="008E1E44" w:rsidRPr="008E1E44">
        <w:rPr>
          <w:b w:val="0"/>
          <w:bCs/>
          <w:szCs w:val="28"/>
        </w:rPr>
        <w:br/>
      </w:r>
      <w:r w:rsidRPr="008E1E44">
        <w:rPr>
          <w:szCs w:val="28"/>
        </w:rPr>
        <w:t>Practical meeting information</w:t>
      </w:r>
    </w:p>
    <w:p w14:paraId="681875F1" w14:textId="77777777" w:rsidR="00456206" w:rsidRPr="00AA219A" w:rsidRDefault="00456206" w:rsidP="00456206">
      <w:pPr>
        <w:tabs>
          <w:tab w:val="left" w:pos="1418"/>
          <w:tab w:val="left" w:pos="1702"/>
          <w:tab w:val="left" w:pos="2160"/>
        </w:tabs>
        <w:spacing w:before="80" w:after="120"/>
        <w:ind w:right="91"/>
        <w:jc w:val="center"/>
        <w:rPr>
          <w:b/>
          <w:bCs/>
          <w:szCs w:val="22"/>
        </w:rPr>
      </w:pPr>
      <w:r w:rsidRPr="00AA219A">
        <w:rPr>
          <w:b/>
          <w:bCs/>
          <w:szCs w:val="22"/>
        </w:rPr>
        <w:t>WORKING METHODS AND FACILITIES</w:t>
      </w:r>
    </w:p>
    <w:p w14:paraId="0D7196F7" w14:textId="77777777" w:rsidR="00456206" w:rsidRDefault="00456206" w:rsidP="00456206">
      <w:pPr>
        <w:spacing w:after="120"/>
        <w:rPr>
          <w:rFonts w:eastAsia="SimSun"/>
          <w:szCs w:val="22"/>
          <w:lang w:eastAsia="zh-CN"/>
        </w:rPr>
      </w:pPr>
      <w:r w:rsidRPr="003D69B8">
        <w:rPr>
          <w:rFonts w:eastAsia="SimSun"/>
          <w:b/>
          <w:bCs/>
          <w:szCs w:val="22"/>
          <w:lang w:eastAsia="zh-CN"/>
        </w:rPr>
        <w:t>DOCUMENT SUBMISSION AND ACCESS</w:t>
      </w:r>
      <w:r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Member contributions should be submitted using </w:t>
      </w:r>
      <w:hyperlink r:id="rId20" w:history="1">
        <w:r w:rsidRPr="003D69B8">
          <w:rPr>
            <w:rStyle w:val="Hyperlink"/>
            <w:rFonts w:eastAsia="SimSun"/>
            <w:szCs w:val="22"/>
            <w:lang w:eastAsia="zh-CN"/>
          </w:rPr>
          <w:t>Direct Document Posting</w:t>
        </w:r>
      </w:hyperlink>
      <w:r w:rsidRPr="003D69B8">
        <w:rPr>
          <w:rFonts w:eastAsia="SimSun"/>
          <w:szCs w:val="22"/>
          <w:lang w:eastAsia="zh-CN"/>
        </w:rPr>
        <w:t xml:space="preserve">; draft TDs should be submitted by e-mail to the study group secretariat using the </w:t>
      </w:r>
      <w:hyperlink r:id="rId21" w:history="1">
        <w:r w:rsidRPr="003D69B8">
          <w:rPr>
            <w:rStyle w:val="Hyperlink"/>
            <w:rFonts w:eastAsia="SimSun"/>
            <w:szCs w:val="22"/>
            <w:lang w:eastAsia="zh-CN"/>
          </w:rPr>
          <w:t>appropriate template</w:t>
        </w:r>
      </w:hyperlink>
      <w:r w:rsidRPr="003D69B8">
        <w:rPr>
          <w:rFonts w:eastAsia="SimSun"/>
          <w:szCs w:val="22"/>
          <w:lang w:eastAsia="zh-CN"/>
        </w:rPr>
        <w:t xml:space="preserve">. Access to meeting documents is provided from the study group </w:t>
      </w:r>
      <w:proofErr w:type="gramStart"/>
      <w:r w:rsidRPr="003D69B8">
        <w:rPr>
          <w:rFonts w:eastAsia="SimSun"/>
          <w:szCs w:val="22"/>
          <w:lang w:eastAsia="zh-CN"/>
        </w:rPr>
        <w:t>homepage, and</w:t>
      </w:r>
      <w:proofErr w:type="gramEnd"/>
      <w:r w:rsidRPr="003D69B8">
        <w:rPr>
          <w:rFonts w:eastAsia="SimSun"/>
          <w:szCs w:val="22"/>
          <w:lang w:eastAsia="zh-CN"/>
        </w:rPr>
        <w:t xml:space="preserve"> is restricted to ITU-T Members who have an </w:t>
      </w:r>
      <w:hyperlink r:id="rId22" w:history="1">
        <w:r w:rsidRPr="003D69B8">
          <w:rPr>
            <w:rStyle w:val="Hyperlink"/>
            <w:rFonts w:eastAsia="SimSun"/>
            <w:szCs w:val="22"/>
            <w:lang w:eastAsia="zh-CN"/>
          </w:rPr>
          <w:t>ITU user account</w:t>
        </w:r>
      </w:hyperlink>
      <w:r w:rsidRPr="003D69B8">
        <w:rPr>
          <w:rFonts w:eastAsia="SimSun"/>
          <w:szCs w:val="22"/>
          <w:lang w:eastAsia="zh-CN"/>
        </w:rPr>
        <w:t xml:space="preserve"> with TIES access.</w:t>
      </w:r>
    </w:p>
    <w:p w14:paraId="30A2AAC8" w14:textId="77777777" w:rsidR="00456206" w:rsidRPr="00F24DF5" w:rsidRDefault="00456206" w:rsidP="00456206">
      <w:pPr>
        <w:spacing w:after="120"/>
        <w:rPr>
          <w:rFonts w:eastAsia="SimSun"/>
          <w:b/>
          <w:bCs/>
          <w:szCs w:val="22"/>
          <w:lang w:eastAsia="zh-CN"/>
        </w:rPr>
      </w:pPr>
      <w:r w:rsidRPr="0008610B">
        <w:rPr>
          <w:rFonts w:eastAsia="SimSun"/>
          <w:b/>
          <w:bCs/>
          <w:szCs w:val="22"/>
          <w:lang w:eastAsia="zh-CN"/>
        </w:rPr>
        <w:t xml:space="preserve">WORKING LANGUAGE: </w:t>
      </w:r>
      <w:r w:rsidRPr="0008610B">
        <w:rPr>
          <w:rFonts w:eastAsia="SimSun"/>
          <w:szCs w:val="22"/>
          <w:lang w:eastAsia="zh-CN"/>
        </w:rPr>
        <w:t>The meeting will run in English only with no interpretation.</w:t>
      </w:r>
    </w:p>
    <w:p w14:paraId="264C9A3B" w14:textId="77777777" w:rsidR="003D57E7" w:rsidRDefault="003D57E7" w:rsidP="003D57E7">
      <w:pPr>
        <w:rPr>
          <w:szCs w:val="22"/>
        </w:rPr>
      </w:pPr>
      <w:r w:rsidRPr="009D3608">
        <w:rPr>
          <w:b/>
          <w:bCs/>
          <w:szCs w:val="22"/>
        </w:rPr>
        <w:t>WIRELESS LAN</w:t>
      </w:r>
      <w:r w:rsidRPr="009D3608">
        <w:rPr>
          <w:szCs w:val="22"/>
        </w:rPr>
        <w:t xml:space="preserve"> facilities are available to delegates in all ITU meeting rooms</w:t>
      </w:r>
      <w:r>
        <w:rPr>
          <w:szCs w:val="22"/>
        </w:rPr>
        <w:t xml:space="preserve">. </w:t>
      </w:r>
      <w:r w:rsidRPr="009D3608">
        <w:rPr>
          <w:szCs w:val="22"/>
        </w:rPr>
        <w:t>Detailed information is available on</w:t>
      </w:r>
      <w:r w:rsidRPr="009D3608">
        <w:rPr>
          <w:szCs w:val="22"/>
        </w:rPr>
        <w:noBreakHyphen/>
        <w:t>site and on the ITU</w:t>
      </w:r>
      <w:r w:rsidRPr="009D3608">
        <w:rPr>
          <w:szCs w:val="22"/>
        </w:rPr>
        <w:noBreakHyphen/>
        <w:t>T website (</w:t>
      </w:r>
      <w:hyperlink r:id="rId23" w:history="1">
        <w:r w:rsidRPr="006B42EB">
          <w:rPr>
            <w:rStyle w:val="Hyperlink"/>
            <w:szCs w:val="22"/>
          </w:rPr>
          <w:t>https://www.itu.int/en/general-secretariat/ICT-Services/Pages/default.aspx</w:t>
        </w:r>
      </w:hyperlink>
      <w:r>
        <w:rPr>
          <w:szCs w:val="22"/>
        </w:rPr>
        <w:t>)</w:t>
      </w:r>
      <w:r w:rsidRPr="009D3608">
        <w:rPr>
          <w:szCs w:val="22"/>
        </w:rPr>
        <w:t>.</w:t>
      </w:r>
    </w:p>
    <w:p w14:paraId="63C5A080" w14:textId="77777777" w:rsidR="003D57E7" w:rsidRPr="009D3608" w:rsidRDefault="003D57E7" w:rsidP="003D57E7">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 ITU-T RFID identity badges. The e</w:t>
      </w:r>
      <w:r>
        <w:rPr>
          <w:rFonts w:eastAsia="SimSun"/>
          <w:szCs w:val="22"/>
          <w:lang w:eastAsia="zh-CN"/>
        </w:rPr>
        <w:noBreakHyphen/>
      </w:r>
      <w:r w:rsidRPr="38B58C5B">
        <w:rPr>
          <w:rFonts w:eastAsia="SimSun"/>
          <w:lang w:eastAsia="zh-CN"/>
        </w:rPr>
        <w:t xml:space="preserve">lockers </w:t>
      </w:r>
      <w:proofErr w:type="gramStart"/>
      <w:r w:rsidRPr="38B58C5B">
        <w:rPr>
          <w:rFonts w:eastAsia="SimSun"/>
          <w:lang w:eastAsia="zh-CN"/>
        </w:rPr>
        <w:t>are located in</w:t>
      </w:r>
      <w:proofErr w:type="gramEnd"/>
      <w:r w:rsidRPr="38B58C5B">
        <w:rPr>
          <w:rFonts w:eastAsia="SimSun"/>
          <w:lang w:eastAsia="zh-CN"/>
        </w:rPr>
        <w:t xml:space="preserve"> the ITU Tower entrance floor and </w:t>
      </w:r>
      <w:r>
        <w:rPr>
          <w:rFonts w:eastAsia="SimSun"/>
          <w:lang w:eastAsia="zh-CN"/>
        </w:rPr>
        <w:t>first</w:t>
      </w:r>
      <w:r w:rsidRPr="38B58C5B">
        <w:rPr>
          <w:rFonts w:eastAsia="SimSun"/>
          <w:lang w:eastAsia="zh-CN"/>
        </w:rPr>
        <w:t xml:space="preserve"> basement, as well as on the ground floor of the </w:t>
      </w:r>
      <w:proofErr w:type="spellStart"/>
      <w:r w:rsidRPr="38B58C5B">
        <w:rPr>
          <w:rFonts w:eastAsia="SimSun"/>
          <w:lang w:eastAsia="zh-CN"/>
        </w:rPr>
        <w:t>Montbrillant</w:t>
      </w:r>
      <w:proofErr w:type="spellEnd"/>
      <w:r w:rsidRPr="38B58C5B">
        <w:rPr>
          <w:rFonts w:eastAsia="SimSun"/>
          <w:lang w:eastAsia="zh-CN"/>
        </w:rPr>
        <w:t xml:space="preserve"> building.</w:t>
      </w:r>
    </w:p>
    <w:p w14:paraId="3EC47B7C" w14:textId="77777777" w:rsidR="00456206" w:rsidRPr="00AE137C" w:rsidRDefault="00456206" w:rsidP="00456206">
      <w:pPr>
        <w:rPr>
          <w:szCs w:val="22"/>
        </w:rPr>
      </w:pPr>
      <w:r w:rsidRPr="009D3608">
        <w:rPr>
          <w:b/>
          <w:bCs/>
          <w:szCs w:val="22"/>
        </w:rPr>
        <w:t>PRINTERS</w:t>
      </w:r>
      <w:r w:rsidRPr="009D3608">
        <w:rPr>
          <w:szCs w:val="22"/>
        </w:rPr>
        <w:t xml:space="preserve"> are available in the delegates’ lounges and near all </w:t>
      </w:r>
      <w:hyperlink r:id="rId24" w:history="1">
        <w:r w:rsidRPr="009D3608">
          <w:rPr>
            <w:rStyle w:val="Hyperlink"/>
            <w:szCs w:val="22"/>
          </w:rPr>
          <w:t>major meeting rooms</w:t>
        </w:r>
      </w:hyperlink>
      <w:r w:rsidRPr="00AE137C">
        <w:rPr>
          <w:szCs w:val="22"/>
        </w:rPr>
        <w:t>. To avoid the need to install drivers on delegates’ computers, documents may be “e</w:t>
      </w:r>
      <w:r w:rsidRPr="00AE137C">
        <w:rPr>
          <w:szCs w:val="22"/>
        </w:rPr>
        <w:noBreakHyphen/>
        <w:t>printed” by e-mailing them to the desired printer.</w:t>
      </w:r>
      <w:r w:rsidRPr="00AE137C">
        <w:rPr>
          <w:szCs w:val="22"/>
        </w:rPr>
        <w:br/>
        <w:t xml:space="preserve">Details at: </w:t>
      </w:r>
      <w:bookmarkStart w:id="2" w:name="_Hlk94878660"/>
      <w:r w:rsidRPr="00AE137C">
        <w:rPr>
          <w:szCs w:val="22"/>
        </w:rPr>
        <w:fldChar w:fldCharType="begin"/>
      </w:r>
      <w:r w:rsidRPr="00AE137C">
        <w:rPr>
          <w:szCs w:val="22"/>
        </w:rPr>
        <w:instrText xml:space="preserve"> HYPERLINK "https://itu.int/go/e-print" </w:instrText>
      </w:r>
      <w:r w:rsidRPr="00AE137C">
        <w:rPr>
          <w:szCs w:val="22"/>
        </w:rPr>
      </w:r>
      <w:r w:rsidRPr="00AE137C">
        <w:rPr>
          <w:szCs w:val="22"/>
        </w:rPr>
        <w:fldChar w:fldCharType="separate"/>
      </w:r>
      <w:r w:rsidRPr="00AE137C">
        <w:rPr>
          <w:rStyle w:val="Hyperlink"/>
          <w:szCs w:val="22"/>
        </w:rPr>
        <w:t>https://itu.int/go/e-print</w:t>
      </w:r>
      <w:r w:rsidRPr="00AE137C">
        <w:rPr>
          <w:szCs w:val="22"/>
        </w:rPr>
        <w:fldChar w:fldCharType="end"/>
      </w:r>
      <w:r w:rsidRPr="00AE137C">
        <w:rPr>
          <w:szCs w:val="22"/>
        </w:rPr>
        <w:t>.</w:t>
      </w:r>
      <w:bookmarkEnd w:id="2"/>
    </w:p>
    <w:p w14:paraId="12C228FA" w14:textId="77777777" w:rsidR="00456206" w:rsidRPr="00AE137C" w:rsidRDefault="00456206" w:rsidP="00456206">
      <w:pPr>
        <w:rPr>
          <w:szCs w:val="22"/>
        </w:rPr>
      </w:pPr>
      <w:r w:rsidRPr="00AE137C">
        <w:rPr>
          <w:b/>
          <w:bCs/>
          <w:szCs w:val="22"/>
        </w:rPr>
        <w:t xml:space="preserve">LOAN LAPTOPS </w:t>
      </w:r>
      <w:r w:rsidRPr="00AE137C">
        <w:rPr>
          <w:szCs w:val="22"/>
        </w:rPr>
        <w:t>for delegates are available from the ITU Service Desk (</w:t>
      </w:r>
      <w:hyperlink r:id="rId25" w:history="1">
        <w:r w:rsidRPr="00AE137C">
          <w:rPr>
            <w:rStyle w:val="Hyperlink"/>
            <w:szCs w:val="22"/>
          </w:rPr>
          <w:t>servicedesk@itu.int</w:t>
        </w:r>
      </w:hyperlink>
      <w:r w:rsidRPr="00AE137C">
        <w:rPr>
          <w:szCs w:val="22"/>
        </w:rPr>
        <w:t>) on a first-come, first</w:t>
      </w:r>
      <w:r w:rsidRPr="00AE137C">
        <w:rPr>
          <w:szCs w:val="22"/>
        </w:rPr>
        <w:noBreakHyphen/>
        <w:t>served basis.</w:t>
      </w:r>
    </w:p>
    <w:p w14:paraId="289CA63B" w14:textId="78513D0E" w:rsidR="00595049" w:rsidRPr="003D69B8" w:rsidRDefault="00456206" w:rsidP="00DC4068">
      <w:pPr>
        <w:snapToGrid w:val="0"/>
        <w:spacing w:after="120"/>
        <w:rPr>
          <w:szCs w:val="22"/>
        </w:rPr>
      </w:pPr>
      <w:r w:rsidRPr="00AE137C">
        <w:rPr>
          <w:b/>
          <w:szCs w:val="22"/>
        </w:rPr>
        <w:t>REMOTE PARTICIPATION</w:t>
      </w:r>
      <w:r w:rsidR="009349E0" w:rsidRPr="00AE137C">
        <w:rPr>
          <w:szCs w:val="22"/>
        </w:rPr>
        <w:t>:</w:t>
      </w:r>
      <w:r w:rsidR="008B6B17" w:rsidRPr="00AE137C">
        <w:rPr>
          <w:szCs w:val="22"/>
        </w:rPr>
        <w:t xml:space="preserve"> </w:t>
      </w:r>
      <w:r w:rsidR="00595049" w:rsidRPr="00AE137C">
        <w:rPr>
          <w:rFonts w:eastAsia="SimSun" w:cstheme="minorHAnsi"/>
          <w:szCs w:val="22"/>
        </w:rPr>
        <w:t>Th</w:t>
      </w:r>
      <w:r w:rsidR="00F57AFE" w:rsidRPr="00AE137C">
        <w:rPr>
          <w:rFonts w:eastAsia="SimSun" w:cstheme="minorHAnsi"/>
          <w:szCs w:val="22"/>
        </w:rPr>
        <w:t xml:space="preserve">e </w:t>
      </w:r>
      <w:r w:rsidR="00F57AFE" w:rsidRPr="00AE137C">
        <w:rPr>
          <w:rFonts w:eastAsia="SimSun" w:cstheme="minorHAnsi"/>
          <w:b/>
          <w:bCs/>
          <w:szCs w:val="22"/>
        </w:rPr>
        <w:t>webcast</w:t>
      </w:r>
      <w:r w:rsidR="00F57AFE" w:rsidRPr="00AE137C">
        <w:rPr>
          <w:rFonts w:eastAsia="SimSun" w:cstheme="minorHAnsi"/>
          <w:szCs w:val="22"/>
        </w:rPr>
        <w:t xml:space="preserve"> via</w:t>
      </w:r>
      <w:hyperlink r:id="rId26" w:history="1">
        <w:r w:rsidR="00595049" w:rsidRPr="00AE137C">
          <w:rPr>
            <w:rStyle w:val="Hyperlink"/>
            <w:rFonts w:eastAsia="SimSun" w:cstheme="minorHAnsi"/>
            <w:szCs w:val="22"/>
          </w:rPr>
          <w:t xml:space="preserve"> </w:t>
        </w:r>
        <w:proofErr w:type="spellStart"/>
        <w:r w:rsidR="00595049" w:rsidRPr="00AE137C">
          <w:rPr>
            <w:rStyle w:val="Hyperlink"/>
            <w:rFonts w:eastAsia="SimSun" w:cstheme="minorHAnsi"/>
            <w:szCs w:val="22"/>
          </w:rPr>
          <w:t>MyMeetings</w:t>
        </w:r>
        <w:proofErr w:type="spellEnd"/>
      </w:hyperlink>
      <w:r w:rsidR="00595049" w:rsidRPr="00AE137C">
        <w:rPr>
          <w:rFonts w:eastAsia="SimSun" w:cstheme="minorHAnsi"/>
          <w:szCs w:val="22"/>
        </w:rPr>
        <w:t xml:space="preserve"> tool will be used to provide</w:t>
      </w:r>
      <w:r w:rsidR="00595049" w:rsidRPr="009046CD">
        <w:rPr>
          <w:rFonts w:eastAsia="SimSun" w:cstheme="minorHAnsi"/>
          <w:szCs w:val="22"/>
        </w:rPr>
        <w:t xml:space="preserve"> remote participation for each Working Party meeting.</w:t>
      </w:r>
    </w:p>
    <w:p w14:paraId="55B18CA2" w14:textId="5F238826" w:rsidR="00456206" w:rsidRPr="006C6D03" w:rsidRDefault="00456206" w:rsidP="00456206">
      <w:pPr>
        <w:tabs>
          <w:tab w:val="clear" w:pos="794"/>
          <w:tab w:val="clear" w:pos="1191"/>
          <w:tab w:val="clear" w:pos="1588"/>
          <w:tab w:val="clear" w:pos="1985"/>
        </w:tabs>
        <w:spacing w:before="200" w:after="120"/>
        <w:ind w:right="91"/>
        <w:jc w:val="center"/>
        <w:rPr>
          <w:b/>
          <w:bCs/>
          <w:szCs w:val="22"/>
        </w:rPr>
      </w:pPr>
      <w:r w:rsidRPr="006C6D03">
        <w:rPr>
          <w:b/>
          <w:bCs/>
          <w:szCs w:val="22"/>
        </w:rPr>
        <w:t>PRE-REGISTRATION</w:t>
      </w:r>
      <w:r w:rsidR="00A96DCC">
        <w:rPr>
          <w:b/>
          <w:bCs/>
          <w:szCs w:val="22"/>
        </w:rPr>
        <w:t xml:space="preserve"> </w:t>
      </w:r>
      <w:r w:rsidRPr="006C6D03">
        <w:rPr>
          <w:b/>
          <w:bCs/>
          <w:szCs w:val="22"/>
        </w:rPr>
        <w:t>AND VISA SUPPORT</w:t>
      </w:r>
    </w:p>
    <w:p w14:paraId="0A05C15F" w14:textId="404106A4" w:rsidR="00E57ECC" w:rsidRPr="00185136" w:rsidRDefault="00456206" w:rsidP="00456206">
      <w:pPr>
        <w:rPr>
          <w:b/>
          <w:bCs/>
          <w:szCs w:val="22"/>
        </w:rPr>
      </w:pPr>
      <w:r w:rsidRPr="003D69B8">
        <w:rPr>
          <w:b/>
          <w:bCs/>
          <w:szCs w:val="22"/>
        </w:rPr>
        <w:t>PRE-REGISTRATION</w:t>
      </w:r>
      <w:r w:rsidRPr="003D69B8">
        <w:rPr>
          <w:szCs w:val="22"/>
        </w:rPr>
        <w:t>:</w:t>
      </w:r>
      <w:r w:rsidRPr="003D69B8">
        <w:rPr>
          <w:b/>
          <w:bCs/>
          <w:szCs w:val="22"/>
        </w:rPr>
        <w:t xml:space="preserve"> </w:t>
      </w:r>
      <w:r w:rsidR="00E57ECC" w:rsidRPr="003D69B8">
        <w:rPr>
          <w:szCs w:val="22"/>
        </w:rPr>
        <w:t xml:space="preserve">Pre-registration is mandatory </w:t>
      </w:r>
      <w:r w:rsidR="00E57ECC" w:rsidRPr="004B671B">
        <w:rPr>
          <w:szCs w:val="22"/>
          <w:u w:val="single"/>
        </w:rPr>
        <w:t xml:space="preserve">for both in-person and remote participants </w:t>
      </w:r>
      <w:r w:rsidR="00E57ECC" w:rsidRPr="004B671B">
        <w:rPr>
          <w:szCs w:val="22"/>
        </w:rPr>
        <w:t>and</w:t>
      </w:r>
      <w:r w:rsidR="00E57ECC" w:rsidRPr="003D69B8">
        <w:rPr>
          <w:szCs w:val="22"/>
        </w:rPr>
        <w:t xml:space="preserve"> is to be done online via the study group home page </w:t>
      </w:r>
      <w:r w:rsidR="00E57ECC" w:rsidRPr="003D69B8">
        <w:rPr>
          <w:b/>
          <w:bCs/>
          <w:szCs w:val="22"/>
        </w:rPr>
        <w:t>at least one month before the start of the meeting</w:t>
      </w:r>
      <w:r w:rsidR="00E57ECC">
        <w:rPr>
          <w:szCs w:val="22"/>
        </w:rPr>
        <w:t>.</w:t>
      </w:r>
      <w:r w:rsidR="00E57ECC" w:rsidRPr="002F12DE">
        <w:rPr>
          <w:szCs w:val="22"/>
        </w:rPr>
        <w:t xml:space="preserve"> </w:t>
      </w:r>
      <w:r w:rsidR="00E57ECC" w:rsidRPr="006D33F4">
        <w:rPr>
          <w:szCs w:val="22"/>
        </w:rPr>
        <w:t xml:space="preserve">The ITU-T registration system requires focal-point approval for registration requests; however, this can be changed to allow automatic approval as outlined in </w:t>
      </w:r>
      <w:hyperlink r:id="rId27" w:history="1">
        <w:r w:rsidR="00E57ECC" w:rsidRPr="000C4521">
          <w:rPr>
            <w:rStyle w:val="Hyperlink"/>
            <w:szCs w:val="22"/>
          </w:rPr>
          <w:t>TSB Circular 1</w:t>
        </w:r>
      </w:hyperlink>
      <w:r w:rsidR="00E57ECC" w:rsidRPr="006D33F4">
        <w:rPr>
          <w:szCs w:val="22"/>
        </w:rPr>
        <w:t>.</w:t>
      </w:r>
      <w:r w:rsidR="00E57ECC">
        <w:rPr>
          <w:szCs w:val="22"/>
        </w:rPr>
        <w:t xml:space="preserve"> </w:t>
      </w:r>
      <w:r w:rsidR="00E57ECC" w:rsidRPr="003D69B8">
        <w:rPr>
          <w:szCs w:val="22"/>
        </w:rPr>
        <w:t>Some options in the registration form apply only to Member States</w:t>
      </w:r>
      <w:r w:rsidR="00E276EC">
        <w:rPr>
          <w:szCs w:val="22"/>
        </w:rPr>
        <w:t xml:space="preserve"> </w:t>
      </w:r>
      <w:r w:rsidR="00E276EC" w:rsidRPr="00600C5E">
        <w:rPr>
          <w:szCs w:val="22"/>
        </w:rPr>
        <w:t>(like function)</w:t>
      </w:r>
      <w:r w:rsidR="00E57ECC" w:rsidRPr="003D69B8">
        <w:rPr>
          <w:szCs w:val="22"/>
        </w:rPr>
        <w:t>. The membership is invited to include women in their delegations whenever possible.</w:t>
      </w:r>
    </w:p>
    <w:p w14:paraId="7E1A5ACB" w14:textId="77777777" w:rsidR="00456206" w:rsidRPr="003D69B8" w:rsidRDefault="00456206" w:rsidP="00456206">
      <w:pPr>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74BB08EA" w14:textId="54CDFCA2" w:rsidR="0073608F" w:rsidRPr="0073608F" w:rsidRDefault="00456206" w:rsidP="0073608F">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28" w:history="1">
        <w:r w:rsidRPr="003D69B8">
          <w:rPr>
            <w:rStyle w:val="Hyperlink"/>
            <w:bCs/>
            <w:szCs w:val="22"/>
          </w:rPr>
          <w:t>travel@itu.int</w:t>
        </w:r>
      </w:hyperlink>
      <w:r w:rsidRPr="003D69B8">
        <w:rPr>
          <w:bCs/>
          <w:szCs w:val="22"/>
        </w:rPr>
        <w:t>), bearing the words “</w:t>
      </w:r>
      <w:r w:rsidRPr="003D69B8">
        <w:rPr>
          <w:b/>
          <w:bCs/>
          <w:szCs w:val="22"/>
        </w:rPr>
        <w:t>visa support</w:t>
      </w:r>
      <w:r w:rsidRPr="003D69B8">
        <w:rPr>
          <w:bCs/>
          <w:szCs w:val="22"/>
        </w:rPr>
        <w:t>”.</w:t>
      </w:r>
    </w:p>
    <w:p w14:paraId="0885EA68" w14:textId="5C5E8D5F" w:rsidR="00456206" w:rsidRPr="003D69B8" w:rsidRDefault="00456206" w:rsidP="00456206">
      <w:pPr>
        <w:tabs>
          <w:tab w:val="left" w:pos="1418"/>
          <w:tab w:val="left" w:pos="1702"/>
          <w:tab w:val="left" w:pos="2160"/>
        </w:tabs>
        <w:spacing w:before="200" w:after="120"/>
        <w:ind w:right="91"/>
        <w:jc w:val="center"/>
        <w:rPr>
          <w:b/>
          <w:bCs/>
          <w:szCs w:val="22"/>
        </w:rPr>
      </w:pPr>
      <w:r w:rsidRPr="003D69B8">
        <w:rPr>
          <w:b/>
          <w:bCs/>
          <w:szCs w:val="22"/>
        </w:rPr>
        <w:t>VISITING GENEVA: HOTELS, PUBLIC TRANSPORT</w:t>
      </w:r>
    </w:p>
    <w:p w14:paraId="64C4CA8F" w14:textId="77777777" w:rsidR="006568B3" w:rsidRDefault="006568B3" w:rsidP="006568B3">
      <w:pPr>
        <w:pStyle w:val="Normalaftertitle0"/>
        <w:spacing w:before="120"/>
      </w:pPr>
      <w:r w:rsidRPr="03EFFE39">
        <w:rPr>
          <w:b/>
          <w:bCs/>
        </w:rPr>
        <w:t>VISITORS TO GENEVA</w:t>
      </w:r>
      <w:r>
        <w:t xml:space="preserve">: Practical information for delegates attending ITU meetings in Geneva can be found at: </w:t>
      </w:r>
      <w:hyperlink r:id="rId29">
        <w:r w:rsidRPr="03EFFE39">
          <w:rPr>
            <w:rStyle w:val="Hyperlink"/>
          </w:rPr>
          <w:t>https://itu.int/en/delegates-corner</w:t>
        </w:r>
      </w:hyperlink>
      <w:r>
        <w:t xml:space="preserve">. </w:t>
      </w:r>
    </w:p>
    <w:p w14:paraId="6C9BB9EF" w14:textId="77777777" w:rsidR="006568B3" w:rsidRDefault="006568B3" w:rsidP="006568B3">
      <w:pPr>
        <w:spacing w:after="120"/>
        <w:rPr>
          <w:rStyle w:val="Hyperlink"/>
          <w:color w:val="auto"/>
          <w:szCs w:val="22"/>
          <w:u w:val="none"/>
        </w:rPr>
      </w:pPr>
      <w:r w:rsidRPr="003D69B8">
        <w:rPr>
          <w:b/>
          <w:bCs/>
          <w:szCs w:val="22"/>
        </w:rPr>
        <w:t>HOTEL DISCOUNTS</w:t>
      </w:r>
      <w:r w:rsidRPr="003D69B8">
        <w:rPr>
          <w:szCs w:val="22"/>
        </w:rPr>
        <w:t xml:space="preserve">: </w:t>
      </w:r>
      <w:proofErr w:type="gramStart"/>
      <w:r w:rsidRPr="003D69B8">
        <w:rPr>
          <w:szCs w:val="22"/>
        </w:rPr>
        <w:t>A number of</w:t>
      </w:r>
      <w:proofErr w:type="gramEnd"/>
      <w:r w:rsidRPr="003D69B8">
        <w:rPr>
          <w:szCs w:val="22"/>
        </w:rPr>
        <w:t xml:space="preserve"> Geneva hotels offer preferential rates for delegates attending ITU meetings, </w:t>
      </w:r>
      <w:r>
        <w:rPr>
          <w:szCs w:val="22"/>
        </w:rPr>
        <w:br/>
      </w:r>
      <w:r w:rsidRPr="003D69B8">
        <w:rPr>
          <w:szCs w:val="22"/>
        </w:rPr>
        <w:t>and provide a card giving free access to Geneva</w:t>
      </w:r>
      <w:r>
        <w:rPr>
          <w:szCs w:val="22"/>
        </w:rPr>
        <w:t>'</w:t>
      </w:r>
      <w:r w:rsidRPr="003D69B8">
        <w:rPr>
          <w:szCs w:val="22"/>
        </w:rPr>
        <w:t xml:space="preserve">s public transport system. A list of participating hotels, and guidance on how to claim discounts, can be found at: </w:t>
      </w:r>
      <w:hyperlink r:id="rId30" w:history="1">
        <w:r>
          <w:rPr>
            <w:rStyle w:val="Hyperlink"/>
            <w:szCs w:val="22"/>
          </w:rPr>
          <w:t>https:</w:t>
        </w:r>
        <w:r w:rsidRPr="003D69B8">
          <w:rPr>
            <w:rStyle w:val="Hyperlink"/>
            <w:szCs w:val="22"/>
          </w:rPr>
          <w:t>//itu.int/travel/</w:t>
        </w:r>
      </w:hyperlink>
      <w:r w:rsidRPr="003D69B8">
        <w:rPr>
          <w:rStyle w:val="Hyperlink"/>
          <w:color w:val="auto"/>
          <w:szCs w:val="22"/>
          <w:u w:val="none"/>
        </w:rPr>
        <w:t>.</w:t>
      </w:r>
    </w:p>
    <w:p w14:paraId="5B0ADBED" w14:textId="4AA40BCF" w:rsidR="008E1E44" w:rsidRDefault="008E1E44">
      <w:pPr>
        <w:tabs>
          <w:tab w:val="clear" w:pos="794"/>
          <w:tab w:val="clear" w:pos="1191"/>
          <w:tab w:val="clear" w:pos="1588"/>
          <w:tab w:val="clear" w:pos="1985"/>
        </w:tabs>
        <w:overflowPunct/>
        <w:autoSpaceDE/>
        <w:autoSpaceDN/>
        <w:adjustRightInd/>
        <w:spacing w:before="0"/>
        <w:textAlignment w:val="auto"/>
        <w:rPr>
          <w:rStyle w:val="Hyperlink"/>
          <w:color w:val="auto"/>
          <w:szCs w:val="22"/>
          <w:u w:val="none"/>
        </w:rPr>
      </w:pPr>
      <w:r>
        <w:rPr>
          <w:rStyle w:val="Hyperlink"/>
          <w:color w:val="auto"/>
          <w:szCs w:val="22"/>
          <w:u w:val="none"/>
        </w:rPr>
        <w:br w:type="page"/>
      </w:r>
    </w:p>
    <w:p w14:paraId="08708574" w14:textId="7E63B8CD" w:rsidR="007C52DA" w:rsidRPr="008E1E44" w:rsidRDefault="00456206" w:rsidP="008E1E44">
      <w:pPr>
        <w:pStyle w:val="Annextitle"/>
        <w:rPr>
          <w:szCs w:val="28"/>
        </w:rPr>
      </w:pPr>
      <w:r w:rsidRPr="008E1E44">
        <w:rPr>
          <w:szCs w:val="28"/>
        </w:rPr>
        <w:lastRenderedPageBreak/>
        <w:t>ANNEX B</w:t>
      </w:r>
      <w:r w:rsidR="008E1E44">
        <w:rPr>
          <w:szCs w:val="28"/>
        </w:rPr>
        <w:br/>
      </w:r>
      <w:r w:rsidR="00BA4F85" w:rsidRPr="008E1E44">
        <w:rPr>
          <w:szCs w:val="28"/>
        </w:rPr>
        <w:t>Meetings of Working Parties 1/13, 2/13, 3/13 and 4/13</w:t>
      </w:r>
      <w:r w:rsidR="008E1E44" w:rsidRPr="008E1E44">
        <w:rPr>
          <w:szCs w:val="28"/>
        </w:rPr>
        <w:br/>
      </w:r>
      <w:r w:rsidR="00BA4F85" w:rsidRPr="008E1E44">
        <w:rPr>
          <w:szCs w:val="28"/>
        </w:rPr>
        <w:t>Geneva, 2</w:t>
      </w:r>
      <w:r w:rsidR="00A756A6">
        <w:rPr>
          <w:szCs w:val="28"/>
        </w:rPr>
        <w:t>7 February 2026</w:t>
      </w:r>
    </w:p>
    <w:p w14:paraId="1EC034A5" w14:textId="60EEE109" w:rsidR="00BA4F85" w:rsidRDefault="007C52DA" w:rsidP="00A265C4">
      <w:pPr>
        <w:tabs>
          <w:tab w:val="center" w:pos="5103"/>
          <w:tab w:val="left" w:pos="7017"/>
        </w:tabs>
        <w:jc w:val="center"/>
        <w:rPr>
          <w:b/>
          <w:sz w:val="24"/>
          <w:szCs w:val="24"/>
        </w:rPr>
      </w:pPr>
      <w:r>
        <w:rPr>
          <w:b/>
          <w:sz w:val="24"/>
          <w:szCs w:val="24"/>
        </w:rPr>
        <w:t>Draft agenda</w:t>
      </w:r>
      <w:r w:rsidR="00BA4F85">
        <w:rPr>
          <w:b/>
          <w:sz w:val="24"/>
          <w:szCs w:val="24"/>
        </w:rPr>
        <w:tab/>
      </w:r>
      <w:r w:rsidR="002C6CEC">
        <w:rPr>
          <w:b/>
          <w:sz w:val="24"/>
          <w:szCs w:val="24"/>
        </w:rPr>
        <w:br/>
      </w:r>
    </w:p>
    <w:p w14:paraId="6FD5D1C7" w14:textId="30FACCED" w:rsidR="007A0371" w:rsidRPr="00BE1744" w:rsidRDefault="007A0371" w:rsidP="008B3A21">
      <w:pPr>
        <w:tabs>
          <w:tab w:val="clear" w:pos="794"/>
          <w:tab w:val="left" w:pos="426"/>
        </w:tabs>
      </w:pPr>
      <w:r w:rsidRPr="00BE1744">
        <w:t>1</w:t>
      </w:r>
      <w:r w:rsidR="008B3A21" w:rsidRPr="00FE6126">
        <w:tab/>
      </w:r>
      <w:r w:rsidRPr="00BE1744">
        <w:t>Opening remarks and welcome</w:t>
      </w:r>
    </w:p>
    <w:p w14:paraId="78DDA5F1" w14:textId="20947B5D" w:rsidR="007A0371" w:rsidRPr="00BE1744" w:rsidRDefault="007A0371" w:rsidP="008B3A21">
      <w:pPr>
        <w:tabs>
          <w:tab w:val="clear" w:pos="794"/>
          <w:tab w:val="left" w:pos="426"/>
        </w:tabs>
      </w:pPr>
      <w:r w:rsidRPr="00BE1744">
        <w:t>2</w:t>
      </w:r>
      <w:r w:rsidR="008B3A21" w:rsidRPr="00FE6126">
        <w:tab/>
      </w:r>
      <w:r w:rsidRPr="00BE1744">
        <w:t>Approval of the agenda for the plenary meetings of Working Parties 1, 2, 3 and 4/13</w:t>
      </w:r>
    </w:p>
    <w:p w14:paraId="6A34090E" w14:textId="075B7489" w:rsidR="007A0371" w:rsidRPr="00BE1744" w:rsidRDefault="007A0371" w:rsidP="008B3A21">
      <w:pPr>
        <w:tabs>
          <w:tab w:val="clear" w:pos="794"/>
          <w:tab w:val="left" w:pos="426"/>
        </w:tabs>
      </w:pPr>
      <w:r w:rsidRPr="00BE1744">
        <w:t>3</w:t>
      </w:r>
      <w:r w:rsidR="008B3A21" w:rsidRPr="00FE6126">
        <w:tab/>
      </w:r>
      <w:r w:rsidRPr="00BE1744">
        <w:t>Review the results of Rapporteur Group meetings (</w:t>
      </w:r>
      <w:r w:rsidR="00A756A6">
        <w:t>December 2025 – February 2026</w:t>
      </w:r>
      <w:r w:rsidRPr="00BE1744">
        <w:t>)</w:t>
      </w:r>
    </w:p>
    <w:p w14:paraId="31B30F97" w14:textId="24241334" w:rsidR="007A0371" w:rsidRPr="00BE1744" w:rsidRDefault="007A0371" w:rsidP="00A756A6">
      <w:pPr>
        <w:tabs>
          <w:tab w:val="clear" w:pos="794"/>
          <w:tab w:val="left" w:pos="426"/>
          <w:tab w:val="left" w:pos="851"/>
        </w:tabs>
      </w:pPr>
      <w:r w:rsidRPr="00BE1744">
        <w:t>4</w:t>
      </w:r>
      <w:r w:rsidR="008B3A21" w:rsidRPr="00FE6126">
        <w:tab/>
      </w:r>
      <w:r w:rsidRPr="00BE1744">
        <w:t>Consent of draft Recommendations</w:t>
      </w:r>
    </w:p>
    <w:p w14:paraId="3D69E7DA" w14:textId="55CD8100" w:rsidR="007A0371" w:rsidRPr="00BE1744" w:rsidRDefault="00862469" w:rsidP="008B3A21">
      <w:pPr>
        <w:tabs>
          <w:tab w:val="clear" w:pos="794"/>
          <w:tab w:val="left" w:pos="426"/>
        </w:tabs>
      </w:pPr>
      <w:r>
        <w:t>5</w:t>
      </w:r>
      <w:r w:rsidR="008B3A21" w:rsidRPr="00FE6126">
        <w:tab/>
      </w:r>
      <w:r w:rsidR="007A0371" w:rsidRPr="00BE1744">
        <w:t>Agreement on Supplements</w:t>
      </w:r>
    </w:p>
    <w:p w14:paraId="22F0616D" w14:textId="2D1542BC" w:rsidR="007A0371" w:rsidRPr="00BE1744" w:rsidRDefault="00862469" w:rsidP="008B3A21">
      <w:pPr>
        <w:tabs>
          <w:tab w:val="clear" w:pos="794"/>
          <w:tab w:val="left" w:pos="426"/>
        </w:tabs>
      </w:pPr>
      <w:r>
        <w:t>6</w:t>
      </w:r>
      <w:r w:rsidR="008B3A21" w:rsidRPr="00FE6126">
        <w:tab/>
      </w:r>
      <w:r w:rsidR="007A0371" w:rsidRPr="00BE1744">
        <w:t xml:space="preserve">Agreement on new work items </w:t>
      </w:r>
    </w:p>
    <w:p w14:paraId="7AD65428" w14:textId="641FFDB5" w:rsidR="007A0371" w:rsidRPr="00BE1744" w:rsidRDefault="00862469" w:rsidP="008B3A21">
      <w:pPr>
        <w:tabs>
          <w:tab w:val="clear" w:pos="794"/>
          <w:tab w:val="left" w:pos="426"/>
        </w:tabs>
      </w:pPr>
      <w:r>
        <w:t>7</w:t>
      </w:r>
      <w:r w:rsidR="008B3A21" w:rsidRPr="00FE6126">
        <w:tab/>
      </w:r>
      <w:r w:rsidR="007A0371" w:rsidRPr="00BE1744">
        <w:t>Approval of outgoing liaison statements</w:t>
      </w:r>
    </w:p>
    <w:p w14:paraId="0B678044" w14:textId="65D34F66" w:rsidR="007A0371" w:rsidRPr="00BE1744" w:rsidRDefault="00862469" w:rsidP="008B3A21">
      <w:pPr>
        <w:tabs>
          <w:tab w:val="clear" w:pos="794"/>
          <w:tab w:val="left" w:pos="426"/>
        </w:tabs>
      </w:pPr>
      <w:r>
        <w:t>8</w:t>
      </w:r>
      <w:r w:rsidR="008B3A21" w:rsidRPr="00FE6126">
        <w:tab/>
      </w:r>
      <w:r w:rsidR="007A0371" w:rsidRPr="00BE1744">
        <w:t>Agreement on future activities</w:t>
      </w:r>
    </w:p>
    <w:p w14:paraId="1CB05C64" w14:textId="78C32BD4" w:rsidR="007A0371" w:rsidRPr="00BE1744" w:rsidRDefault="00862469" w:rsidP="008B3A21">
      <w:pPr>
        <w:tabs>
          <w:tab w:val="clear" w:pos="794"/>
          <w:tab w:val="left" w:pos="426"/>
        </w:tabs>
      </w:pPr>
      <w:r>
        <w:t>9</w:t>
      </w:r>
      <w:r w:rsidR="008B3A21" w:rsidRPr="00FE6126">
        <w:tab/>
      </w:r>
      <w:r w:rsidR="007A0371" w:rsidRPr="00BE1744">
        <w:t>Miscellaneous</w:t>
      </w:r>
    </w:p>
    <w:p w14:paraId="34D517D5" w14:textId="18A7574E" w:rsidR="007A0371" w:rsidRPr="00BE1744" w:rsidRDefault="007A0371" w:rsidP="008B3A21">
      <w:pPr>
        <w:tabs>
          <w:tab w:val="clear" w:pos="794"/>
          <w:tab w:val="clear" w:pos="1191"/>
          <w:tab w:val="left" w:pos="426"/>
        </w:tabs>
        <w:rPr>
          <w:b/>
          <w:bCs/>
        </w:rPr>
      </w:pPr>
      <w:r w:rsidRPr="00BE1744">
        <w:t>1</w:t>
      </w:r>
      <w:r w:rsidR="00862469">
        <w:t>0</w:t>
      </w:r>
      <w:r w:rsidR="008B3A21" w:rsidRPr="00FE6126">
        <w:tab/>
      </w:r>
      <w:r w:rsidRPr="00BE1744">
        <w:t>Closure of the meeting</w:t>
      </w:r>
    </w:p>
    <w:p w14:paraId="0868C0D5" w14:textId="77777777" w:rsidR="008E1E44" w:rsidRDefault="008E1E44" w:rsidP="00BA4F85">
      <w:pPr>
        <w:pStyle w:val="TOC1"/>
        <w:tabs>
          <w:tab w:val="clear" w:pos="567"/>
          <w:tab w:val="left" w:pos="426"/>
        </w:tabs>
        <w:spacing w:before="0" w:line="276" w:lineRule="auto"/>
        <w:ind w:left="0" w:firstLine="0"/>
        <w:rPr>
          <w:rFonts w:cstheme="minorHAnsi"/>
          <w:szCs w:val="22"/>
        </w:rPr>
      </w:pPr>
    </w:p>
    <w:p w14:paraId="4EA3E053" w14:textId="77777777" w:rsidR="007B36B8" w:rsidRDefault="007B36B8" w:rsidP="00BA4F85">
      <w:pPr>
        <w:pStyle w:val="TOC1"/>
        <w:tabs>
          <w:tab w:val="clear" w:pos="567"/>
          <w:tab w:val="left" w:pos="426"/>
        </w:tabs>
        <w:spacing w:before="0" w:line="276" w:lineRule="auto"/>
        <w:ind w:left="0" w:firstLine="0"/>
        <w:rPr>
          <w:rFonts w:cstheme="minorHAnsi"/>
          <w:szCs w:val="22"/>
        </w:rPr>
      </w:pPr>
    </w:p>
    <w:p w14:paraId="0F8563F9" w14:textId="77777777" w:rsidR="007B36B8" w:rsidRDefault="007B36B8" w:rsidP="00BA4F85">
      <w:pPr>
        <w:pStyle w:val="TOC1"/>
        <w:tabs>
          <w:tab w:val="clear" w:pos="567"/>
          <w:tab w:val="left" w:pos="426"/>
        </w:tabs>
        <w:spacing w:before="0" w:line="276" w:lineRule="auto"/>
        <w:ind w:left="0" w:firstLine="0"/>
        <w:rPr>
          <w:rFonts w:cstheme="minorHAnsi"/>
          <w:szCs w:val="22"/>
        </w:rPr>
      </w:pPr>
    </w:p>
    <w:p w14:paraId="68B7F27F" w14:textId="0B590EDE" w:rsidR="0064622F" w:rsidRPr="007B36B8" w:rsidRDefault="00BA4F85" w:rsidP="007B36B8">
      <w:pPr>
        <w:pStyle w:val="TOC1"/>
        <w:tabs>
          <w:tab w:val="clear" w:pos="567"/>
          <w:tab w:val="left" w:pos="426"/>
        </w:tabs>
        <w:spacing w:before="0" w:line="276" w:lineRule="auto"/>
        <w:ind w:left="0" w:firstLine="0"/>
        <w:jc w:val="center"/>
        <w:rPr>
          <w:rFonts w:cstheme="minorHAnsi"/>
          <w:szCs w:val="22"/>
        </w:rPr>
      </w:pPr>
      <w:r>
        <w:rPr>
          <w:rFonts w:cstheme="minorHAnsi"/>
          <w:szCs w:val="22"/>
        </w:rPr>
        <w:t>__________________</w:t>
      </w:r>
    </w:p>
    <w:sectPr w:rsidR="0064622F" w:rsidRPr="007B36B8" w:rsidSect="007B36B8">
      <w:headerReference w:type="default" r:id="rId31"/>
      <w:footerReference w:type="first" r:id="rId32"/>
      <w:pgSz w:w="11907" w:h="16834" w:code="9"/>
      <w:pgMar w:top="1170" w:right="1017" w:bottom="142" w:left="851" w:header="288" w:footer="524"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E07B" w14:textId="77777777" w:rsidR="00636F0A" w:rsidRDefault="00636F0A">
      <w:r>
        <w:separator/>
      </w:r>
    </w:p>
  </w:endnote>
  <w:endnote w:type="continuationSeparator" w:id="0">
    <w:p w14:paraId="6D089543" w14:textId="77777777" w:rsidR="00636F0A" w:rsidRDefault="006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7298" w14:textId="41D09ACC" w:rsidR="008E1E44" w:rsidRDefault="008E1E44" w:rsidP="008E1E44">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8157" w14:textId="77777777" w:rsidR="00636F0A" w:rsidRDefault="00636F0A">
      <w:r>
        <w:t>____________________</w:t>
      </w:r>
    </w:p>
  </w:footnote>
  <w:footnote w:type="continuationSeparator" w:id="0">
    <w:p w14:paraId="7FFBC40D" w14:textId="77777777" w:rsidR="00636F0A" w:rsidRDefault="0063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54A0" w14:textId="77777777" w:rsidR="009E69D8" w:rsidRDefault="00000000" w:rsidP="008E1E44">
    <w:pPr>
      <w:pStyle w:val="Header"/>
      <w:spacing w:before="240"/>
      <w:rPr>
        <w:noProof/>
      </w:rPr>
    </w:pPr>
    <w:sdt>
      <w:sdtPr>
        <w:id w:val="586744840"/>
        <w:docPartObj>
          <w:docPartGallery w:val="Page Numbers (Top of Page)"/>
          <w:docPartUnique/>
        </w:docPartObj>
      </w:sdtPr>
      <w:sdtEndPr>
        <w:rPr>
          <w:noProof/>
        </w:rPr>
      </w:sdtEndPr>
      <w:sdtContent>
        <w:r w:rsidR="009E69D8">
          <w:rPr>
            <w:noProof/>
          </w:rPr>
          <w:t>-</w:t>
        </w:r>
        <w:r w:rsidR="009E69D8">
          <w:t xml:space="preserve"> </w:t>
        </w:r>
        <w:r w:rsidR="009E69D8">
          <w:fldChar w:fldCharType="begin"/>
        </w:r>
        <w:r w:rsidR="009E69D8">
          <w:instrText xml:space="preserve"> PAGE   \* MERGEFORMAT </w:instrText>
        </w:r>
        <w:r w:rsidR="009E69D8">
          <w:fldChar w:fldCharType="separate"/>
        </w:r>
        <w:r w:rsidR="009E69D8">
          <w:t>2</w:t>
        </w:r>
        <w:r w:rsidR="009E69D8">
          <w:rPr>
            <w:noProof/>
          </w:rPr>
          <w:fldChar w:fldCharType="end"/>
        </w:r>
      </w:sdtContent>
    </w:sdt>
    <w:r w:rsidR="009E69D8">
      <w:rPr>
        <w:noProof/>
      </w:rPr>
      <w:t xml:space="preserve"> -</w:t>
    </w:r>
  </w:p>
  <w:p w14:paraId="62C10341" w14:textId="66EDE332" w:rsidR="009E69D8" w:rsidRDefault="009E69D8" w:rsidP="00895974">
    <w:pPr>
      <w:pStyle w:val="Header"/>
      <w:rPr>
        <w:noProof/>
      </w:rPr>
    </w:pPr>
    <w:r>
      <w:rPr>
        <w:noProof/>
      </w:rPr>
      <w:t xml:space="preserve">Collective letter </w:t>
    </w:r>
    <w:r w:rsidR="00734E7C">
      <w:rPr>
        <w:noProof/>
      </w:rPr>
      <w:t>4</w:t>
    </w:r>
    <w:r>
      <w:rPr>
        <w:noProof/>
      </w:rPr>
      <w:t>/13</w:t>
    </w:r>
  </w:p>
  <w:p w14:paraId="49718D8F" w14:textId="77777777" w:rsidR="008E1E44" w:rsidRDefault="008E1E44" w:rsidP="00895974">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74F1B45"/>
    <w:multiLevelType w:val="hybridMultilevel"/>
    <w:tmpl w:val="F9B64FE4"/>
    <w:lvl w:ilvl="0" w:tplc="C7EC34D4">
      <w:start w:val="2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BC36AF7"/>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92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start w:val="1"/>
      <w:numFmt w:val="bullet"/>
      <w:lvlText w:val="o"/>
      <w:lvlJc w:val="left"/>
      <w:pPr>
        <w:ind w:left="1045" w:hanging="360"/>
      </w:pPr>
      <w:rPr>
        <w:rFonts w:ascii="Courier New" w:hAnsi="Courier New" w:cs="Courier New" w:hint="default"/>
      </w:rPr>
    </w:lvl>
    <w:lvl w:ilvl="2" w:tplc="08090005">
      <w:start w:val="1"/>
      <w:numFmt w:val="bullet"/>
      <w:lvlText w:val=""/>
      <w:lvlJc w:val="left"/>
      <w:pPr>
        <w:ind w:left="1765" w:hanging="360"/>
      </w:pPr>
      <w:rPr>
        <w:rFonts w:ascii="Wingdings" w:hAnsi="Wingdings" w:hint="default"/>
      </w:rPr>
    </w:lvl>
    <w:lvl w:ilvl="3" w:tplc="08090001">
      <w:start w:val="1"/>
      <w:numFmt w:val="bullet"/>
      <w:lvlText w:val=""/>
      <w:lvlJc w:val="left"/>
      <w:pPr>
        <w:ind w:left="2485" w:hanging="360"/>
      </w:pPr>
      <w:rPr>
        <w:rFonts w:ascii="Symbol" w:hAnsi="Symbol" w:hint="default"/>
      </w:rPr>
    </w:lvl>
    <w:lvl w:ilvl="4" w:tplc="08090003">
      <w:start w:val="1"/>
      <w:numFmt w:val="bullet"/>
      <w:lvlText w:val="o"/>
      <w:lvlJc w:val="left"/>
      <w:pPr>
        <w:ind w:left="3205" w:hanging="360"/>
      </w:pPr>
      <w:rPr>
        <w:rFonts w:ascii="Courier New" w:hAnsi="Courier New" w:cs="Courier New" w:hint="default"/>
      </w:rPr>
    </w:lvl>
    <w:lvl w:ilvl="5" w:tplc="08090005">
      <w:start w:val="1"/>
      <w:numFmt w:val="bullet"/>
      <w:lvlText w:val=""/>
      <w:lvlJc w:val="left"/>
      <w:pPr>
        <w:ind w:left="3925" w:hanging="360"/>
      </w:pPr>
      <w:rPr>
        <w:rFonts w:ascii="Wingdings" w:hAnsi="Wingdings" w:hint="default"/>
      </w:rPr>
    </w:lvl>
    <w:lvl w:ilvl="6" w:tplc="08090001">
      <w:start w:val="1"/>
      <w:numFmt w:val="bullet"/>
      <w:lvlText w:val=""/>
      <w:lvlJc w:val="left"/>
      <w:pPr>
        <w:ind w:left="4645" w:hanging="360"/>
      </w:pPr>
      <w:rPr>
        <w:rFonts w:ascii="Symbol" w:hAnsi="Symbol" w:hint="default"/>
      </w:rPr>
    </w:lvl>
    <w:lvl w:ilvl="7" w:tplc="08090003">
      <w:start w:val="1"/>
      <w:numFmt w:val="bullet"/>
      <w:lvlText w:val="o"/>
      <w:lvlJc w:val="left"/>
      <w:pPr>
        <w:ind w:left="5365" w:hanging="360"/>
      </w:pPr>
      <w:rPr>
        <w:rFonts w:ascii="Courier New" w:hAnsi="Courier New" w:cs="Courier New" w:hint="default"/>
      </w:rPr>
    </w:lvl>
    <w:lvl w:ilvl="8" w:tplc="08090005">
      <w:start w:val="1"/>
      <w:numFmt w:val="bullet"/>
      <w:lvlText w:val=""/>
      <w:lvlJc w:val="left"/>
      <w:pPr>
        <w:ind w:left="6085" w:hanging="360"/>
      </w:pPr>
      <w:rPr>
        <w:rFonts w:ascii="Wingdings" w:hAnsi="Wingdings" w:hint="default"/>
      </w:rPr>
    </w:lvl>
  </w:abstractNum>
  <w:abstractNum w:abstractNumId="15" w15:restartNumberingAfterBreak="0">
    <w:nsid w:val="1E2D584F"/>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3858FA"/>
    <w:multiLevelType w:val="hybridMultilevel"/>
    <w:tmpl w:val="F670BF26"/>
    <w:lvl w:ilvl="0" w:tplc="12C67542">
      <w:start w:val="1"/>
      <w:numFmt w:val="decimal"/>
      <w:lvlText w:val="%1"/>
      <w:lvlJc w:val="left"/>
      <w:pPr>
        <w:ind w:left="1215" w:hanging="8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2E2E07"/>
    <w:multiLevelType w:val="multilevel"/>
    <w:tmpl w:val="FA8C6D42"/>
    <w:lvl w:ilvl="0">
      <w:start w:val="1"/>
      <w:numFmt w:val="decimal"/>
      <w:lvlText w:val="%1"/>
      <w:lvlJc w:val="left"/>
      <w:pPr>
        <w:ind w:left="1155" w:hanging="795"/>
      </w:pPr>
      <w:rPr>
        <w:rFonts w:hint="default"/>
      </w:rPr>
    </w:lvl>
    <w:lvl w:ilvl="1">
      <w:start w:val="1"/>
      <w:numFmt w:val="decimal"/>
      <w:isLgl/>
      <w:lvlText w:val="%1.%2"/>
      <w:lvlJc w:val="left"/>
      <w:pPr>
        <w:ind w:left="1230" w:hanging="43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615"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45" w:hanging="1440"/>
      </w:pPr>
      <w:rPr>
        <w:rFonts w:hint="default"/>
      </w:rPr>
    </w:lvl>
    <w:lvl w:ilvl="8">
      <w:start w:val="1"/>
      <w:numFmt w:val="decimal"/>
      <w:isLgl/>
      <w:lvlText w:val="%1.%2.%3.%4.%5.%6.%7.%8.%9"/>
      <w:lvlJc w:val="left"/>
      <w:pPr>
        <w:ind w:left="5280" w:hanging="1440"/>
      </w:pPr>
      <w:rPr>
        <w:rFonts w:hint="default"/>
      </w:rPr>
    </w:lvl>
  </w:abstractNum>
  <w:abstractNum w:abstractNumId="19" w15:restartNumberingAfterBreak="0">
    <w:nsid w:val="345303FA"/>
    <w:multiLevelType w:val="hybridMultilevel"/>
    <w:tmpl w:val="F68CDDBC"/>
    <w:lvl w:ilvl="0" w:tplc="3A5C48DE">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0"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8014EF"/>
    <w:multiLevelType w:val="hybridMultilevel"/>
    <w:tmpl w:val="5D3E9E12"/>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6C52B1"/>
    <w:multiLevelType w:val="hybridMultilevel"/>
    <w:tmpl w:val="9D60D58E"/>
    <w:lvl w:ilvl="0" w:tplc="A650C2F4">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3" w15:restartNumberingAfterBreak="0">
    <w:nsid w:val="462F4DCF"/>
    <w:multiLevelType w:val="hybridMultilevel"/>
    <w:tmpl w:val="C2D63A10"/>
    <w:lvl w:ilvl="0" w:tplc="09DEDC52">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C3160B"/>
    <w:multiLevelType w:val="hybridMultilevel"/>
    <w:tmpl w:val="098A5AB4"/>
    <w:lvl w:ilvl="0" w:tplc="0A6AEA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8" w15:restartNumberingAfterBreak="0">
    <w:nsid w:val="7FE841AE"/>
    <w:multiLevelType w:val="hybridMultilevel"/>
    <w:tmpl w:val="BBFC3486"/>
    <w:lvl w:ilvl="0" w:tplc="12243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304">
    <w:abstractNumId w:val="9"/>
  </w:num>
  <w:num w:numId="2" w16cid:durableId="556627752">
    <w:abstractNumId w:val="7"/>
  </w:num>
  <w:num w:numId="3" w16cid:durableId="625426076">
    <w:abstractNumId w:val="6"/>
  </w:num>
  <w:num w:numId="4" w16cid:durableId="1247037885">
    <w:abstractNumId w:val="5"/>
  </w:num>
  <w:num w:numId="5" w16cid:durableId="723526179">
    <w:abstractNumId w:val="4"/>
  </w:num>
  <w:num w:numId="6" w16cid:durableId="1669672847">
    <w:abstractNumId w:val="8"/>
  </w:num>
  <w:num w:numId="7" w16cid:durableId="876544387">
    <w:abstractNumId w:val="3"/>
  </w:num>
  <w:num w:numId="8" w16cid:durableId="1223175327">
    <w:abstractNumId w:val="2"/>
  </w:num>
  <w:num w:numId="9" w16cid:durableId="1371687287">
    <w:abstractNumId w:val="1"/>
  </w:num>
  <w:num w:numId="10" w16cid:durableId="270555519">
    <w:abstractNumId w:val="0"/>
  </w:num>
  <w:num w:numId="11" w16cid:durableId="1131678461">
    <w:abstractNumId w:val="27"/>
  </w:num>
  <w:num w:numId="12" w16cid:durableId="1681590483">
    <w:abstractNumId w:val="24"/>
  </w:num>
  <w:num w:numId="13" w16cid:durableId="1494754914">
    <w:abstractNumId w:val="10"/>
  </w:num>
  <w:num w:numId="14" w16cid:durableId="630284389">
    <w:abstractNumId w:val="26"/>
  </w:num>
  <w:num w:numId="15" w16cid:durableId="580868549">
    <w:abstractNumId w:val="28"/>
  </w:num>
  <w:num w:numId="16" w16cid:durableId="1412315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6106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661142">
    <w:abstractNumId w:val="13"/>
  </w:num>
  <w:num w:numId="19" w16cid:durableId="101653513">
    <w:abstractNumId w:val="12"/>
  </w:num>
  <w:num w:numId="20" w16cid:durableId="1769156074">
    <w:abstractNumId w:val="15"/>
  </w:num>
  <w:num w:numId="21" w16cid:durableId="1916620822">
    <w:abstractNumId w:val="20"/>
  </w:num>
  <w:num w:numId="22" w16cid:durableId="1171530186">
    <w:abstractNumId w:val="18"/>
  </w:num>
  <w:num w:numId="23" w16cid:durableId="1606113461">
    <w:abstractNumId w:val="19"/>
  </w:num>
  <w:num w:numId="24" w16cid:durableId="1737581235">
    <w:abstractNumId w:val="23"/>
  </w:num>
  <w:num w:numId="25" w16cid:durableId="1933196905">
    <w:abstractNumId w:val="22"/>
  </w:num>
  <w:num w:numId="26" w16cid:durableId="1120534643">
    <w:abstractNumId w:val="11"/>
  </w:num>
  <w:num w:numId="27" w16cid:durableId="1705403189">
    <w:abstractNumId w:val="25"/>
  </w:num>
  <w:num w:numId="28" w16cid:durableId="2062244203">
    <w:abstractNumId w:val="14"/>
  </w:num>
  <w:num w:numId="29" w16cid:durableId="2003392319">
    <w:abstractNumId w:val="21"/>
  </w:num>
  <w:num w:numId="30" w16cid:durableId="2107649263">
    <w:abstractNumId w:val="21"/>
  </w:num>
  <w:num w:numId="31" w16cid:durableId="1625691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2E"/>
    <w:rsid w:val="00000FC7"/>
    <w:rsid w:val="000069D4"/>
    <w:rsid w:val="0000705A"/>
    <w:rsid w:val="00007824"/>
    <w:rsid w:val="000103B1"/>
    <w:rsid w:val="00010B0B"/>
    <w:rsid w:val="00010F04"/>
    <w:rsid w:val="00012F97"/>
    <w:rsid w:val="000174AD"/>
    <w:rsid w:val="00022CF2"/>
    <w:rsid w:val="00025A7B"/>
    <w:rsid w:val="00026977"/>
    <w:rsid w:val="000305E1"/>
    <w:rsid w:val="00031B1E"/>
    <w:rsid w:val="000352D5"/>
    <w:rsid w:val="00040FCE"/>
    <w:rsid w:val="000473DF"/>
    <w:rsid w:val="00047D04"/>
    <w:rsid w:val="00053AD3"/>
    <w:rsid w:val="00056241"/>
    <w:rsid w:val="00057223"/>
    <w:rsid w:val="00067FCB"/>
    <w:rsid w:val="000725DD"/>
    <w:rsid w:val="00073152"/>
    <w:rsid w:val="00076490"/>
    <w:rsid w:val="000877A6"/>
    <w:rsid w:val="00093F5F"/>
    <w:rsid w:val="0009560C"/>
    <w:rsid w:val="00095667"/>
    <w:rsid w:val="000957BD"/>
    <w:rsid w:val="00096C2F"/>
    <w:rsid w:val="00097C3C"/>
    <w:rsid w:val="000A402E"/>
    <w:rsid w:val="000A4CB9"/>
    <w:rsid w:val="000A7199"/>
    <w:rsid w:val="000A7459"/>
    <w:rsid w:val="000A7D55"/>
    <w:rsid w:val="000B2F64"/>
    <w:rsid w:val="000B31A0"/>
    <w:rsid w:val="000B46FB"/>
    <w:rsid w:val="000B7817"/>
    <w:rsid w:val="000C0188"/>
    <w:rsid w:val="000C2D4C"/>
    <w:rsid w:val="000C2E8E"/>
    <w:rsid w:val="000C4182"/>
    <w:rsid w:val="000C4C90"/>
    <w:rsid w:val="000C4D66"/>
    <w:rsid w:val="000D110D"/>
    <w:rsid w:val="000D1D73"/>
    <w:rsid w:val="000D49FB"/>
    <w:rsid w:val="000E0AE4"/>
    <w:rsid w:val="000E0E7C"/>
    <w:rsid w:val="000E271C"/>
    <w:rsid w:val="000E6609"/>
    <w:rsid w:val="000E76F2"/>
    <w:rsid w:val="000E7B5E"/>
    <w:rsid w:val="000F0B4B"/>
    <w:rsid w:val="000F1B4B"/>
    <w:rsid w:val="000F63DE"/>
    <w:rsid w:val="000F6D51"/>
    <w:rsid w:val="00107155"/>
    <w:rsid w:val="00115DF1"/>
    <w:rsid w:val="00120B55"/>
    <w:rsid w:val="00121FE4"/>
    <w:rsid w:val="00122DD3"/>
    <w:rsid w:val="001240D0"/>
    <w:rsid w:val="00124AE2"/>
    <w:rsid w:val="00126E71"/>
    <w:rsid w:val="00127127"/>
    <w:rsid w:val="0012744F"/>
    <w:rsid w:val="0013028D"/>
    <w:rsid w:val="0013130F"/>
    <w:rsid w:val="00135065"/>
    <w:rsid w:val="0013688C"/>
    <w:rsid w:val="0013699E"/>
    <w:rsid w:val="00136A91"/>
    <w:rsid w:val="0013702E"/>
    <w:rsid w:val="0014326B"/>
    <w:rsid w:val="0014412C"/>
    <w:rsid w:val="00145735"/>
    <w:rsid w:val="00150FE5"/>
    <w:rsid w:val="00156DFF"/>
    <w:rsid w:val="00156F66"/>
    <w:rsid w:val="00166BC0"/>
    <w:rsid w:val="0018068E"/>
    <w:rsid w:val="001809AC"/>
    <w:rsid w:val="0018111C"/>
    <w:rsid w:val="00182528"/>
    <w:rsid w:val="0018500B"/>
    <w:rsid w:val="001850FC"/>
    <w:rsid w:val="00185136"/>
    <w:rsid w:val="001863B9"/>
    <w:rsid w:val="00191E5E"/>
    <w:rsid w:val="001922BB"/>
    <w:rsid w:val="001931B6"/>
    <w:rsid w:val="00196A19"/>
    <w:rsid w:val="00196AB1"/>
    <w:rsid w:val="001A0955"/>
    <w:rsid w:val="001A2A30"/>
    <w:rsid w:val="001A50F0"/>
    <w:rsid w:val="001A74EF"/>
    <w:rsid w:val="001A7DDC"/>
    <w:rsid w:val="001B24FA"/>
    <w:rsid w:val="001B475C"/>
    <w:rsid w:val="001B65E8"/>
    <w:rsid w:val="001B7221"/>
    <w:rsid w:val="001C0948"/>
    <w:rsid w:val="001C1DBC"/>
    <w:rsid w:val="001C39A4"/>
    <w:rsid w:val="001C3CDB"/>
    <w:rsid w:val="001C4B8C"/>
    <w:rsid w:val="001C797D"/>
    <w:rsid w:val="001D0985"/>
    <w:rsid w:val="001D2128"/>
    <w:rsid w:val="001E019B"/>
    <w:rsid w:val="001E2029"/>
    <w:rsid w:val="001E482E"/>
    <w:rsid w:val="001E50C0"/>
    <w:rsid w:val="001F122E"/>
    <w:rsid w:val="001F162E"/>
    <w:rsid w:val="001F4E79"/>
    <w:rsid w:val="001F5D54"/>
    <w:rsid w:val="001F6AC6"/>
    <w:rsid w:val="00202DC1"/>
    <w:rsid w:val="002039F5"/>
    <w:rsid w:val="00206F31"/>
    <w:rsid w:val="0020709B"/>
    <w:rsid w:val="002116EE"/>
    <w:rsid w:val="0021421D"/>
    <w:rsid w:val="0021565E"/>
    <w:rsid w:val="0021661A"/>
    <w:rsid w:val="002169B6"/>
    <w:rsid w:val="00216BB9"/>
    <w:rsid w:val="00217A03"/>
    <w:rsid w:val="00223220"/>
    <w:rsid w:val="00223AF5"/>
    <w:rsid w:val="00224DA1"/>
    <w:rsid w:val="002309D8"/>
    <w:rsid w:val="002346FE"/>
    <w:rsid w:val="00236917"/>
    <w:rsid w:val="00237163"/>
    <w:rsid w:val="00241934"/>
    <w:rsid w:val="00243AAF"/>
    <w:rsid w:val="00243AFF"/>
    <w:rsid w:val="0024485F"/>
    <w:rsid w:val="002475AD"/>
    <w:rsid w:val="00255C87"/>
    <w:rsid w:val="00256FC4"/>
    <w:rsid w:val="002606C0"/>
    <w:rsid w:val="0026242A"/>
    <w:rsid w:val="00263CE7"/>
    <w:rsid w:val="00264BB6"/>
    <w:rsid w:val="00267A46"/>
    <w:rsid w:val="00274F7F"/>
    <w:rsid w:val="0028168F"/>
    <w:rsid w:val="00282A23"/>
    <w:rsid w:val="002871C8"/>
    <w:rsid w:val="00287BF1"/>
    <w:rsid w:val="00297A85"/>
    <w:rsid w:val="002A17F2"/>
    <w:rsid w:val="002A1A75"/>
    <w:rsid w:val="002A2F20"/>
    <w:rsid w:val="002A3D35"/>
    <w:rsid w:val="002A5C38"/>
    <w:rsid w:val="002A7FE2"/>
    <w:rsid w:val="002B07E5"/>
    <w:rsid w:val="002B7101"/>
    <w:rsid w:val="002B711C"/>
    <w:rsid w:val="002C0244"/>
    <w:rsid w:val="002C2F80"/>
    <w:rsid w:val="002C3E7B"/>
    <w:rsid w:val="002C6CEC"/>
    <w:rsid w:val="002D0ACE"/>
    <w:rsid w:val="002D2D49"/>
    <w:rsid w:val="002D46DC"/>
    <w:rsid w:val="002D5053"/>
    <w:rsid w:val="002D6ED2"/>
    <w:rsid w:val="002E1B4F"/>
    <w:rsid w:val="002F2E67"/>
    <w:rsid w:val="002F5563"/>
    <w:rsid w:val="002F6530"/>
    <w:rsid w:val="00300095"/>
    <w:rsid w:val="00301488"/>
    <w:rsid w:val="00304D0A"/>
    <w:rsid w:val="00310217"/>
    <w:rsid w:val="00311BBE"/>
    <w:rsid w:val="00315546"/>
    <w:rsid w:val="0031577B"/>
    <w:rsid w:val="00316225"/>
    <w:rsid w:val="003172EE"/>
    <w:rsid w:val="003250BB"/>
    <w:rsid w:val="003302F9"/>
    <w:rsid w:val="00330567"/>
    <w:rsid w:val="00331DF4"/>
    <w:rsid w:val="00332227"/>
    <w:rsid w:val="00341B07"/>
    <w:rsid w:val="00343840"/>
    <w:rsid w:val="00345053"/>
    <w:rsid w:val="0034610C"/>
    <w:rsid w:val="00350914"/>
    <w:rsid w:val="00350A2A"/>
    <w:rsid w:val="00351DA5"/>
    <w:rsid w:val="00355574"/>
    <w:rsid w:val="003614F8"/>
    <w:rsid w:val="0036158D"/>
    <w:rsid w:val="00361BC7"/>
    <w:rsid w:val="00364B5C"/>
    <w:rsid w:val="00365034"/>
    <w:rsid w:val="0036578E"/>
    <w:rsid w:val="003739EE"/>
    <w:rsid w:val="00382489"/>
    <w:rsid w:val="0038260B"/>
    <w:rsid w:val="00383598"/>
    <w:rsid w:val="003839E7"/>
    <w:rsid w:val="00384E5D"/>
    <w:rsid w:val="003860E7"/>
    <w:rsid w:val="00386A9D"/>
    <w:rsid w:val="00386F8C"/>
    <w:rsid w:val="00391081"/>
    <w:rsid w:val="003A2993"/>
    <w:rsid w:val="003A2F45"/>
    <w:rsid w:val="003A33CB"/>
    <w:rsid w:val="003A5586"/>
    <w:rsid w:val="003A71AF"/>
    <w:rsid w:val="003A75A9"/>
    <w:rsid w:val="003A7775"/>
    <w:rsid w:val="003B2789"/>
    <w:rsid w:val="003B362E"/>
    <w:rsid w:val="003B7FF4"/>
    <w:rsid w:val="003C13CE"/>
    <w:rsid w:val="003C29A6"/>
    <w:rsid w:val="003C56E6"/>
    <w:rsid w:val="003C67E2"/>
    <w:rsid w:val="003D1461"/>
    <w:rsid w:val="003D57E7"/>
    <w:rsid w:val="003E16E9"/>
    <w:rsid w:val="003E1803"/>
    <w:rsid w:val="003E21DF"/>
    <w:rsid w:val="003E2518"/>
    <w:rsid w:val="003F0DED"/>
    <w:rsid w:val="003F0F21"/>
    <w:rsid w:val="0040250E"/>
    <w:rsid w:val="00405A92"/>
    <w:rsid w:val="00413914"/>
    <w:rsid w:val="00413B05"/>
    <w:rsid w:val="00414041"/>
    <w:rsid w:val="00414944"/>
    <w:rsid w:val="00415BB4"/>
    <w:rsid w:val="00415C7A"/>
    <w:rsid w:val="004202CD"/>
    <w:rsid w:val="00423D17"/>
    <w:rsid w:val="00426BDA"/>
    <w:rsid w:val="004275B6"/>
    <w:rsid w:val="0043040C"/>
    <w:rsid w:val="004314A2"/>
    <w:rsid w:val="00435C16"/>
    <w:rsid w:val="004370A9"/>
    <w:rsid w:val="00437C2E"/>
    <w:rsid w:val="0044135C"/>
    <w:rsid w:val="004417DB"/>
    <w:rsid w:val="00442C9B"/>
    <w:rsid w:val="00446E76"/>
    <w:rsid w:val="00447690"/>
    <w:rsid w:val="0045228F"/>
    <w:rsid w:val="004536E6"/>
    <w:rsid w:val="00453805"/>
    <w:rsid w:val="00454CA0"/>
    <w:rsid w:val="00456206"/>
    <w:rsid w:val="00457964"/>
    <w:rsid w:val="00462660"/>
    <w:rsid w:val="004651E3"/>
    <w:rsid w:val="004748F4"/>
    <w:rsid w:val="004818A2"/>
    <w:rsid w:val="00482703"/>
    <w:rsid w:val="00482E03"/>
    <w:rsid w:val="00484B34"/>
    <w:rsid w:val="00486C5A"/>
    <w:rsid w:val="00487C1A"/>
    <w:rsid w:val="0049061D"/>
    <w:rsid w:val="00490C47"/>
    <w:rsid w:val="00491EEB"/>
    <w:rsid w:val="004956D6"/>
    <w:rsid w:val="004976A9"/>
    <w:rsid w:val="004A2416"/>
    <w:rsid w:val="004A26EA"/>
    <w:rsid w:val="004A2FEE"/>
    <w:rsid w:val="004A6172"/>
    <w:rsid w:val="004A6B89"/>
    <w:rsid w:val="004B1EF7"/>
    <w:rsid w:val="004B3DB3"/>
    <w:rsid w:val="004B3FAD"/>
    <w:rsid w:val="004B44C1"/>
    <w:rsid w:val="004B671B"/>
    <w:rsid w:val="004B735E"/>
    <w:rsid w:val="004C58A9"/>
    <w:rsid w:val="004C5A50"/>
    <w:rsid w:val="004C5B7B"/>
    <w:rsid w:val="004D0180"/>
    <w:rsid w:val="004D170F"/>
    <w:rsid w:val="004D2B92"/>
    <w:rsid w:val="004D35E2"/>
    <w:rsid w:val="004E267D"/>
    <w:rsid w:val="004E3CF9"/>
    <w:rsid w:val="004E7DCA"/>
    <w:rsid w:val="004F4800"/>
    <w:rsid w:val="004F4F42"/>
    <w:rsid w:val="004F5CD4"/>
    <w:rsid w:val="004F7071"/>
    <w:rsid w:val="005011E4"/>
    <w:rsid w:val="0050124D"/>
    <w:rsid w:val="00501DCA"/>
    <w:rsid w:val="00501F4A"/>
    <w:rsid w:val="0050226E"/>
    <w:rsid w:val="005031E6"/>
    <w:rsid w:val="00513A47"/>
    <w:rsid w:val="00514383"/>
    <w:rsid w:val="00514907"/>
    <w:rsid w:val="00516326"/>
    <w:rsid w:val="00517901"/>
    <w:rsid w:val="00523522"/>
    <w:rsid w:val="005255BC"/>
    <w:rsid w:val="00532ADA"/>
    <w:rsid w:val="00535F8D"/>
    <w:rsid w:val="005364F0"/>
    <w:rsid w:val="00537EF9"/>
    <w:rsid w:val="005408DF"/>
    <w:rsid w:val="00543C3E"/>
    <w:rsid w:val="005444BD"/>
    <w:rsid w:val="00551A40"/>
    <w:rsid w:val="00552789"/>
    <w:rsid w:val="0055318D"/>
    <w:rsid w:val="005535A6"/>
    <w:rsid w:val="00556B3C"/>
    <w:rsid w:val="00557FD8"/>
    <w:rsid w:val="00561482"/>
    <w:rsid w:val="00561A95"/>
    <w:rsid w:val="005632C9"/>
    <w:rsid w:val="00566246"/>
    <w:rsid w:val="00567372"/>
    <w:rsid w:val="00570723"/>
    <w:rsid w:val="0057179C"/>
    <w:rsid w:val="005729DB"/>
    <w:rsid w:val="00573344"/>
    <w:rsid w:val="00573DCA"/>
    <w:rsid w:val="00575B9B"/>
    <w:rsid w:val="00576D0E"/>
    <w:rsid w:val="0057770B"/>
    <w:rsid w:val="00580656"/>
    <w:rsid w:val="00583F9B"/>
    <w:rsid w:val="00584AFA"/>
    <w:rsid w:val="00592CD7"/>
    <w:rsid w:val="00595049"/>
    <w:rsid w:val="00597B4C"/>
    <w:rsid w:val="005A4580"/>
    <w:rsid w:val="005A569C"/>
    <w:rsid w:val="005B169F"/>
    <w:rsid w:val="005C14D3"/>
    <w:rsid w:val="005C19B3"/>
    <w:rsid w:val="005C4354"/>
    <w:rsid w:val="005C580C"/>
    <w:rsid w:val="005C688D"/>
    <w:rsid w:val="005C7E74"/>
    <w:rsid w:val="005D3724"/>
    <w:rsid w:val="005D5AF3"/>
    <w:rsid w:val="005D63F9"/>
    <w:rsid w:val="005D71A2"/>
    <w:rsid w:val="005E1223"/>
    <w:rsid w:val="005E181C"/>
    <w:rsid w:val="005E26FA"/>
    <w:rsid w:val="005E5C10"/>
    <w:rsid w:val="005E5DE7"/>
    <w:rsid w:val="005E6A51"/>
    <w:rsid w:val="005E70E3"/>
    <w:rsid w:val="005F0506"/>
    <w:rsid w:val="005F1584"/>
    <w:rsid w:val="005F1A66"/>
    <w:rsid w:val="005F2C78"/>
    <w:rsid w:val="006006A3"/>
    <w:rsid w:val="00600C5E"/>
    <w:rsid w:val="00601975"/>
    <w:rsid w:val="00606C8F"/>
    <w:rsid w:val="00610AE6"/>
    <w:rsid w:val="006115D9"/>
    <w:rsid w:val="006144E4"/>
    <w:rsid w:val="00617501"/>
    <w:rsid w:val="00622D0F"/>
    <w:rsid w:val="00624555"/>
    <w:rsid w:val="00627019"/>
    <w:rsid w:val="00632FCB"/>
    <w:rsid w:val="00634048"/>
    <w:rsid w:val="006345EE"/>
    <w:rsid w:val="00636F0A"/>
    <w:rsid w:val="006423A7"/>
    <w:rsid w:val="00645345"/>
    <w:rsid w:val="0064622F"/>
    <w:rsid w:val="00650299"/>
    <w:rsid w:val="006513DD"/>
    <w:rsid w:val="00651669"/>
    <w:rsid w:val="00651D8A"/>
    <w:rsid w:val="00654A65"/>
    <w:rsid w:val="006550C0"/>
    <w:rsid w:val="00655278"/>
    <w:rsid w:val="00655FC5"/>
    <w:rsid w:val="00655FDD"/>
    <w:rsid w:val="006568B3"/>
    <w:rsid w:val="00656D19"/>
    <w:rsid w:val="006707A3"/>
    <w:rsid w:val="00670B08"/>
    <w:rsid w:val="006710C4"/>
    <w:rsid w:val="00671522"/>
    <w:rsid w:val="0067409F"/>
    <w:rsid w:val="0067472D"/>
    <w:rsid w:val="00680D49"/>
    <w:rsid w:val="006820A1"/>
    <w:rsid w:val="006823CE"/>
    <w:rsid w:val="006868F5"/>
    <w:rsid w:val="006868FC"/>
    <w:rsid w:val="00687BD5"/>
    <w:rsid w:val="006907AE"/>
    <w:rsid w:val="00690BFB"/>
    <w:rsid w:val="006928AC"/>
    <w:rsid w:val="00694918"/>
    <w:rsid w:val="006A116C"/>
    <w:rsid w:val="006A184C"/>
    <w:rsid w:val="006A5028"/>
    <w:rsid w:val="006B258D"/>
    <w:rsid w:val="006B3467"/>
    <w:rsid w:val="006B3AF0"/>
    <w:rsid w:val="006B43D3"/>
    <w:rsid w:val="006B4EC7"/>
    <w:rsid w:val="006B76C2"/>
    <w:rsid w:val="006C44C1"/>
    <w:rsid w:val="006C53EB"/>
    <w:rsid w:val="006C6D03"/>
    <w:rsid w:val="006C6E0B"/>
    <w:rsid w:val="006D09A9"/>
    <w:rsid w:val="006D0E21"/>
    <w:rsid w:val="006D3A21"/>
    <w:rsid w:val="006D4085"/>
    <w:rsid w:val="006D6AF4"/>
    <w:rsid w:val="006D7202"/>
    <w:rsid w:val="006E616B"/>
    <w:rsid w:val="006F1524"/>
    <w:rsid w:val="006F17E0"/>
    <w:rsid w:val="006F2E8D"/>
    <w:rsid w:val="006F71D9"/>
    <w:rsid w:val="00701E4B"/>
    <w:rsid w:val="00704843"/>
    <w:rsid w:val="007073DC"/>
    <w:rsid w:val="00710D11"/>
    <w:rsid w:val="0071223C"/>
    <w:rsid w:val="00713CDB"/>
    <w:rsid w:val="0072682D"/>
    <w:rsid w:val="0072755A"/>
    <w:rsid w:val="00727BA8"/>
    <w:rsid w:val="00734E7C"/>
    <w:rsid w:val="0073608F"/>
    <w:rsid w:val="00737EA1"/>
    <w:rsid w:val="007402AE"/>
    <w:rsid w:val="00741405"/>
    <w:rsid w:val="0074285D"/>
    <w:rsid w:val="00742F41"/>
    <w:rsid w:val="0074650D"/>
    <w:rsid w:val="00751109"/>
    <w:rsid w:val="00752BDE"/>
    <w:rsid w:val="00753891"/>
    <w:rsid w:val="007542B3"/>
    <w:rsid w:val="00755DAB"/>
    <w:rsid w:val="0075739B"/>
    <w:rsid w:val="00763687"/>
    <w:rsid w:val="00766333"/>
    <w:rsid w:val="00776750"/>
    <w:rsid w:val="007820C5"/>
    <w:rsid w:val="007832F7"/>
    <w:rsid w:val="00783E10"/>
    <w:rsid w:val="00786948"/>
    <w:rsid w:val="00790CFF"/>
    <w:rsid w:val="007911CB"/>
    <w:rsid w:val="00792A3A"/>
    <w:rsid w:val="00794BE7"/>
    <w:rsid w:val="007A0207"/>
    <w:rsid w:val="007A0371"/>
    <w:rsid w:val="007A3B5D"/>
    <w:rsid w:val="007A5754"/>
    <w:rsid w:val="007A7E3F"/>
    <w:rsid w:val="007B02EC"/>
    <w:rsid w:val="007B36B8"/>
    <w:rsid w:val="007B3EC4"/>
    <w:rsid w:val="007C2288"/>
    <w:rsid w:val="007C46DB"/>
    <w:rsid w:val="007C52DA"/>
    <w:rsid w:val="007D0DC2"/>
    <w:rsid w:val="007D2F64"/>
    <w:rsid w:val="007D515D"/>
    <w:rsid w:val="007E20E9"/>
    <w:rsid w:val="007E51DC"/>
    <w:rsid w:val="007F01CF"/>
    <w:rsid w:val="00801031"/>
    <w:rsid w:val="00802953"/>
    <w:rsid w:val="00802962"/>
    <w:rsid w:val="00802978"/>
    <w:rsid w:val="00803F97"/>
    <w:rsid w:val="00807FF1"/>
    <w:rsid w:val="00810100"/>
    <w:rsid w:val="0081319F"/>
    <w:rsid w:val="00817BB4"/>
    <w:rsid w:val="00817E72"/>
    <w:rsid w:val="00817F61"/>
    <w:rsid w:val="00822581"/>
    <w:rsid w:val="008232CD"/>
    <w:rsid w:val="008246AB"/>
    <w:rsid w:val="008309DD"/>
    <w:rsid w:val="00830DBC"/>
    <w:rsid w:val="00831A6E"/>
    <w:rsid w:val="0083227A"/>
    <w:rsid w:val="00832CAB"/>
    <w:rsid w:val="008342C1"/>
    <w:rsid w:val="00834B1E"/>
    <w:rsid w:val="00835B8B"/>
    <w:rsid w:val="00836D83"/>
    <w:rsid w:val="008415AD"/>
    <w:rsid w:val="00843171"/>
    <w:rsid w:val="00843742"/>
    <w:rsid w:val="00847AB3"/>
    <w:rsid w:val="00847E55"/>
    <w:rsid w:val="00852F97"/>
    <w:rsid w:val="008539A2"/>
    <w:rsid w:val="00857C67"/>
    <w:rsid w:val="008605A5"/>
    <w:rsid w:val="00862469"/>
    <w:rsid w:val="00862CC9"/>
    <w:rsid w:val="00866900"/>
    <w:rsid w:val="00870336"/>
    <w:rsid w:val="0087300D"/>
    <w:rsid w:val="0087539F"/>
    <w:rsid w:val="00875B05"/>
    <w:rsid w:val="008768C5"/>
    <w:rsid w:val="008805EA"/>
    <w:rsid w:val="008813D2"/>
    <w:rsid w:val="00881BA1"/>
    <w:rsid w:val="00885066"/>
    <w:rsid w:val="00885339"/>
    <w:rsid w:val="00887E90"/>
    <w:rsid w:val="00890112"/>
    <w:rsid w:val="00892CEA"/>
    <w:rsid w:val="008955F8"/>
    <w:rsid w:val="00895974"/>
    <w:rsid w:val="008968FB"/>
    <w:rsid w:val="008979D8"/>
    <w:rsid w:val="008A0A55"/>
    <w:rsid w:val="008A1EF2"/>
    <w:rsid w:val="008A6916"/>
    <w:rsid w:val="008B0087"/>
    <w:rsid w:val="008B3A21"/>
    <w:rsid w:val="008B47AB"/>
    <w:rsid w:val="008B623C"/>
    <w:rsid w:val="008B6B17"/>
    <w:rsid w:val="008C0425"/>
    <w:rsid w:val="008C26B8"/>
    <w:rsid w:val="008C7E47"/>
    <w:rsid w:val="008D1F9A"/>
    <w:rsid w:val="008D793B"/>
    <w:rsid w:val="008D79A4"/>
    <w:rsid w:val="008D7ED4"/>
    <w:rsid w:val="008E1E44"/>
    <w:rsid w:val="008E3B48"/>
    <w:rsid w:val="008E51E1"/>
    <w:rsid w:val="008F0E6B"/>
    <w:rsid w:val="008F258A"/>
    <w:rsid w:val="008F46DA"/>
    <w:rsid w:val="0090173C"/>
    <w:rsid w:val="00902D14"/>
    <w:rsid w:val="00902E57"/>
    <w:rsid w:val="00903F41"/>
    <w:rsid w:val="00905875"/>
    <w:rsid w:val="009069C7"/>
    <w:rsid w:val="00912B2C"/>
    <w:rsid w:val="00913C97"/>
    <w:rsid w:val="009153DF"/>
    <w:rsid w:val="00920327"/>
    <w:rsid w:val="00921303"/>
    <w:rsid w:val="009273EC"/>
    <w:rsid w:val="00931726"/>
    <w:rsid w:val="00931D00"/>
    <w:rsid w:val="00932E45"/>
    <w:rsid w:val="00932F9F"/>
    <w:rsid w:val="0093359E"/>
    <w:rsid w:val="009349E0"/>
    <w:rsid w:val="00935108"/>
    <w:rsid w:val="00935673"/>
    <w:rsid w:val="00936D00"/>
    <w:rsid w:val="00937255"/>
    <w:rsid w:val="009379B6"/>
    <w:rsid w:val="00940E73"/>
    <w:rsid w:val="009418B9"/>
    <w:rsid w:val="00942541"/>
    <w:rsid w:val="00943334"/>
    <w:rsid w:val="00951309"/>
    <w:rsid w:val="0095168F"/>
    <w:rsid w:val="009526AC"/>
    <w:rsid w:val="00954FB9"/>
    <w:rsid w:val="009560AB"/>
    <w:rsid w:val="00957761"/>
    <w:rsid w:val="00957A2F"/>
    <w:rsid w:val="00960310"/>
    <w:rsid w:val="009607B6"/>
    <w:rsid w:val="009616FE"/>
    <w:rsid w:val="00964CF0"/>
    <w:rsid w:val="009665BF"/>
    <w:rsid w:val="00967C09"/>
    <w:rsid w:val="0097207A"/>
    <w:rsid w:val="00973583"/>
    <w:rsid w:val="0097495B"/>
    <w:rsid w:val="00977A25"/>
    <w:rsid w:val="00980008"/>
    <w:rsid w:val="00980F76"/>
    <w:rsid w:val="00982084"/>
    <w:rsid w:val="00983A9C"/>
    <w:rsid w:val="00991A72"/>
    <w:rsid w:val="00992E8B"/>
    <w:rsid w:val="009949D2"/>
    <w:rsid w:val="00995963"/>
    <w:rsid w:val="00996517"/>
    <w:rsid w:val="00997B03"/>
    <w:rsid w:val="009A116C"/>
    <w:rsid w:val="009A1DC4"/>
    <w:rsid w:val="009A4488"/>
    <w:rsid w:val="009A54D9"/>
    <w:rsid w:val="009A6A8F"/>
    <w:rsid w:val="009B0A04"/>
    <w:rsid w:val="009B0A4C"/>
    <w:rsid w:val="009B61EB"/>
    <w:rsid w:val="009B6449"/>
    <w:rsid w:val="009C2064"/>
    <w:rsid w:val="009C7222"/>
    <w:rsid w:val="009D1697"/>
    <w:rsid w:val="009D1DF9"/>
    <w:rsid w:val="009D720A"/>
    <w:rsid w:val="009E11C1"/>
    <w:rsid w:val="009E13BC"/>
    <w:rsid w:val="009E4F80"/>
    <w:rsid w:val="009E69D8"/>
    <w:rsid w:val="009F12DC"/>
    <w:rsid w:val="009F3E9B"/>
    <w:rsid w:val="009F6A52"/>
    <w:rsid w:val="00A014F8"/>
    <w:rsid w:val="00A0151F"/>
    <w:rsid w:val="00A015F3"/>
    <w:rsid w:val="00A0185C"/>
    <w:rsid w:val="00A042EE"/>
    <w:rsid w:val="00A06C0A"/>
    <w:rsid w:val="00A11DCA"/>
    <w:rsid w:val="00A129C1"/>
    <w:rsid w:val="00A15F01"/>
    <w:rsid w:val="00A166A3"/>
    <w:rsid w:val="00A1765C"/>
    <w:rsid w:val="00A179A5"/>
    <w:rsid w:val="00A225FA"/>
    <w:rsid w:val="00A265C4"/>
    <w:rsid w:val="00A27EEA"/>
    <w:rsid w:val="00A316A4"/>
    <w:rsid w:val="00A42000"/>
    <w:rsid w:val="00A44F49"/>
    <w:rsid w:val="00A47BC7"/>
    <w:rsid w:val="00A50646"/>
    <w:rsid w:val="00A5173C"/>
    <w:rsid w:val="00A54731"/>
    <w:rsid w:val="00A57624"/>
    <w:rsid w:val="00A601F5"/>
    <w:rsid w:val="00A60FE3"/>
    <w:rsid w:val="00A61AEF"/>
    <w:rsid w:val="00A62FC0"/>
    <w:rsid w:val="00A6711A"/>
    <w:rsid w:val="00A716D0"/>
    <w:rsid w:val="00A72A49"/>
    <w:rsid w:val="00A73C5E"/>
    <w:rsid w:val="00A756A6"/>
    <w:rsid w:val="00A75CB3"/>
    <w:rsid w:val="00A83A55"/>
    <w:rsid w:val="00A8676D"/>
    <w:rsid w:val="00A9233F"/>
    <w:rsid w:val="00A95848"/>
    <w:rsid w:val="00A9652E"/>
    <w:rsid w:val="00A96DCC"/>
    <w:rsid w:val="00A96E4C"/>
    <w:rsid w:val="00A9718D"/>
    <w:rsid w:val="00AA0319"/>
    <w:rsid w:val="00AA1543"/>
    <w:rsid w:val="00AA219A"/>
    <w:rsid w:val="00AA5940"/>
    <w:rsid w:val="00AB01AE"/>
    <w:rsid w:val="00AB0FFD"/>
    <w:rsid w:val="00AB68EB"/>
    <w:rsid w:val="00AC2918"/>
    <w:rsid w:val="00AC31EA"/>
    <w:rsid w:val="00AC34D5"/>
    <w:rsid w:val="00AD30CE"/>
    <w:rsid w:val="00AD32BA"/>
    <w:rsid w:val="00AD32FB"/>
    <w:rsid w:val="00AD7192"/>
    <w:rsid w:val="00AE03A7"/>
    <w:rsid w:val="00AE137C"/>
    <w:rsid w:val="00AE3998"/>
    <w:rsid w:val="00AE4874"/>
    <w:rsid w:val="00AE659E"/>
    <w:rsid w:val="00AF10F1"/>
    <w:rsid w:val="00AF173A"/>
    <w:rsid w:val="00AF2757"/>
    <w:rsid w:val="00AF29F4"/>
    <w:rsid w:val="00AF61C9"/>
    <w:rsid w:val="00AF786D"/>
    <w:rsid w:val="00B02633"/>
    <w:rsid w:val="00B027CC"/>
    <w:rsid w:val="00B02FD6"/>
    <w:rsid w:val="00B066A4"/>
    <w:rsid w:val="00B07A13"/>
    <w:rsid w:val="00B07B81"/>
    <w:rsid w:val="00B1125E"/>
    <w:rsid w:val="00B143E2"/>
    <w:rsid w:val="00B15731"/>
    <w:rsid w:val="00B20A67"/>
    <w:rsid w:val="00B20B4C"/>
    <w:rsid w:val="00B25D1B"/>
    <w:rsid w:val="00B30E7D"/>
    <w:rsid w:val="00B33E09"/>
    <w:rsid w:val="00B34BDA"/>
    <w:rsid w:val="00B4279B"/>
    <w:rsid w:val="00B45FC9"/>
    <w:rsid w:val="00B46C10"/>
    <w:rsid w:val="00B46D24"/>
    <w:rsid w:val="00B50540"/>
    <w:rsid w:val="00B51F48"/>
    <w:rsid w:val="00B52932"/>
    <w:rsid w:val="00B537A8"/>
    <w:rsid w:val="00B53ABA"/>
    <w:rsid w:val="00B576D9"/>
    <w:rsid w:val="00B57728"/>
    <w:rsid w:val="00B60575"/>
    <w:rsid w:val="00B60D37"/>
    <w:rsid w:val="00B61795"/>
    <w:rsid w:val="00B70109"/>
    <w:rsid w:val="00B75797"/>
    <w:rsid w:val="00B778FF"/>
    <w:rsid w:val="00B805FC"/>
    <w:rsid w:val="00B8281A"/>
    <w:rsid w:val="00B83461"/>
    <w:rsid w:val="00B84A9F"/>
    <w:rsid w:val="00B87021"/>
    <w:rsid w:val="00B93194"/>
    <w:rsid w:val="00B93DDE"/>
    <w:rsid w:val="00B94EC4"/>
    <w:rsid w:val="00B9685D"/>
    <w:rsid w:val="00BA4F85"/>
    <w:rsid w:val="00BB0D50"/>
    <w:rsid w:val="00BB330A"/>
    <w:rsid w:val="00BB5581"/>
    <w:rsid w:val="00BB7E82"/>
    <w:rsid w:val="00BC398D"/>
    <w:rsid w:val="00BC41E7"/>
    <w:rsid w:val="00BC5760"/>
    <w:rsid w:val="00BC7CCF"/>
    <w:rsid w:val="00BD0265"/>
    <w:rsid w:val="00BD38FF"/>
    <w:rsid w:val="00BD4DE3"/>
    <w:rsid w:val="00BD78D6"/>
    <w:rsid w:val="00BE1A8D"/>
    <w:rsid w:val="00BE2123"/>
    <w:rsid w:val="00BE3E02"/>
    <w:rsid w:val="00BE3F36"/>
    <w:rsid w:val="00BE470B"/>
    <w:rsid w:val="00BF108F"/>
    <w:rsid w:val="00BF35F1"/>
    <w:rsid w:val="00BF72E2"/>
    <w:rsid w:val="00C018E7"/>
    <w:rsid w:val="00C13A07"/>
    <w:rsid w:val="00C25538"/>
    <w:rsid w:val="00C304C7"/>
    <w:rsid w:val="00C33433"/>
    <w:rsid w:val="00C34746"/>
    <w:rsid w:val="00C369E8"/>
    <w:rsid w:val="00C37C06"/>
    <w:rsid w:val="00C46149"/>
    <w:rsid w:val="00C471CC"/>
    <w:rsid w:val="00C55653"/>
    <w:rsid w:val="00C55866"/>
    <w:rsid w:val="00C563B2"/>
    <w:rsid w:val="00C579DC"/>
    <w:rsid w:val="00C57A91"/>
    <w:rsid w:val="00C60568"/>
    <w:rsid w:val="00C641B0"/>
    <w:rsid w:val="00C740E1"/>
    <w:rsid w:val="00C74D10"/>
    <w:rsid w:val="00C75C0D"/>
    <w:rsid w:val="00C76E40"/>
    <w:rsid w:val="00C81884"/>
    <w:rsid w:val="00C87A03"/>
    <w:rsid w:val="00C87E56"/>
    <w:rsid w:val="00C91712"/>
    <w:rsid w:val="00C92138"/>
    <w:rsid w:val="00C95F5F"/>
    <w:rsid w:val="00CA09B0"/>
    <w:rsid w:val="00CA2AA1"/>
    <w:rsid w:val="00CA4D9F"/>
    <w:rsid w:val="00CA63C3"/>
    <w:rsid w:val="00CB43AF"/>
    <w:rsid w:val="00CB4926"/>
    <w:rsid w:val="00CB6571"/>
    <w:rsid w:val="00CC01C2"/>
    <w:rsid w:val="00CC23D2"/>
    <w:rsid w:val="00CC2C3B"/>
    <w:rsid w:val="00CC4403"/>
    <w:rsid w:val="00CD2971"/>
    <w:rsid w:val="00CE218B"/>
    <w:rsid w:val="00CE37EC"/>
    <w:rsid w:val="00CE419E"/>
    <w:rsid w:val="00CE6341"/>
    <w:rsid w:val="00CF141F"/>
    <w:rsid w:val="00CF1D31"/>
    <w:rsid w:val="00CF21F2"/>
    <w:rsid w:val="00CF4DBA"/>
    <w:rsid w:val="00CF5EBB"/>
    <w:rsid w:val="00D02712"/>
    <w:rsid w:val="00D031FF"/>
    <w:rsid w:val="00D03E94"/>
    <w:rsid w:val="00D03EB1"/>
    <w:rsid w:val="00D04332"/>
    <w:rsid w:val="00D048C7"/>
    <w:rsid w:val="00D057B9"/>
    <w:rsid w:val="00D067B8"/>
    <w:rsid w:val="00D070C6"/>
    <w:rsid w:val="00D0748A"/>
    <w:rsid w:val="00D12103"/>
    <w:rsid w:val="00D145D8"/>
    <w:rsid w:val="00D17A7C"/>
    <w:rsid w:val="00D20194"/>
    <w:rsid w:val="00D214D0"/>
    <w:rsid w:val="00D22CC4"/>
    <w:rsid w:val="00D25387"/>
    <w:rsid w:val="00D31663"/>
    <w:rsid w:val="00D33EE4"/>
    <w:rsid w:val="00D3526A"/>
    <w:rsid w:val="00D360C6"/>
    <w:rsid w:val="00D36CDA"/>
    <w:rsid w:val="00D408F7"/>
    <w:rsid w:val="00D41E01"/>
    <w:rsid w:val="00D42902"/>
    <w:rsid w:val="00D43416"/>
    <w:rsid w:val="00D4406D"/>
    <w:rsid w:val="00D442B4"/>
    <w:rsid w:val="00D44F90"/>
    <w:rsid w:val="00D46B7A"/>
    <w:rsid w:val="00D50796"/>
    <w:rsid w:val="00D52FB8"/>
    <w:rsid w:val="00D53D66"/>
    <w:rsid w:val="00D565B5"/>
    <w:rsid w:val="00D64670"/>
    <w:rsid w:val="00D6546B"/>
    <w:rsid w:val="00D67CE1"/>
    <w:rsid w:val="00D7262C"/>
    <w:rsid w:val="00D7511D"/>
    <w:rsid w:val="00D77ED5"/>
    <w:rsid w:val="00D80150"/>
    <w:rsid w:val="00D81CD9"/>
    <w:rsid w:val="00D82A2A"/>
    <w:rsid w:val="00D861B2"/>
    <w:rsid w:val="00D8683D"/>
    <w:rsid w:val="00D8684E"/>
    <w:rsid w:val="00D94496"/>
    <w:rsid w:val="00D9581D"/>
    <w:rsid w:val="00DA0A7F"/>
    <w:rsid w:val="00DA3E91"/>
    <w:rsid w:val="00DA6274"/>
    <w:rsid w:val="00DA7519"/>
    <w:rsid w:val="00DB04AA"/>
    <w:rsid w:val="00DB3E56"/>
    <w:rsid w:val="00DB6AC5"/>
    <w:rsid w:val="00DB70D4"/>
    <w:rsid w:val="00DC36AC"/>
    <w:rsid w:val="00DC4068"/>
    <w:rsid w:val="00DC4133"/>
    <w:rsid w:val="00DC4A91"/>
    <w:rsid w:val="00DC63BC"/>
    <w:rsid w:val="00DD0952"/>
    <w:rsid w:val="00DD42B2"/>
    <w:rsid w:val="00DD4BED"/>
    <w:rsid w:val="00DD5D3A"/>
    <w:rsid w:val="00DD68E2"/>
    <w:rsid w:val="00DD7DA1"/>
    <w:rsid w:val="00DE2BD0"/>
    <w:rsid w:val="00DE39F0"/>
    <w:rsid w:val="00DE47BE"/>
    <w:rsid w:val="00DE6C27"/>
    <w:rsid w:val="00DE6FAD"/>
    <w:rsid w:val="00DF0AF3"/>
    <w:rsid w:val="00DF3488"/>
    <w:rsid w:val="00DF3738"/>
    <w:rsid w:val="00DF7577"/>
    <w:rsid w:val="00E01084"/>
    <w:rsid w:val="00E0115C"/>
    <w:rsid w:val="00E03376"/>
    <w:rsid w:val="00E03A76"/>
    <w:rsid w:val="00E06CA9"/>
    <w:rsid w:val="00E06E01"/>
    <w:rsid w:val="00E106DF"/>
    <w:rsid w:val="00E13384"/>
    <w:rsid w:val="00E1566E"/>
    <w:rsid w:val="00E17CCC"/>
    <w:rsid w:val="00E20FD8"/>
    <w:rsid w:val="00E21FE2"/>
    <w:rsid w:val="00E22FC5"/>
    <w:rsid w:val="00E24965"/>
    <w:rsid w:val="00E276EC"/>
    <w:rsid w:val="00E27D7E"/>
    <w:rsid w:val="00E304AE"/>
    <w:rsid w:val="00E3102C"/>
    <w:rsid w:val="00E319EC"/>
    <w:rsid w:val="00E33124"/>
    <w:rsid w:val="00E331A9"/>
    <w:rsid w:val="00E34935"/>
    <w:rsid w:val="00E34E47"/>
    <w:rsid w:val="00E35A1F"/>
    <w:rsid w:val="00E40339"/>
    <w:rsid w:val="00E40E7B"/>
    <w:rsid w:val="00E42E13"/>
    <w:rsid w:val="00E5309E"/>
    <w:rsid w:val="00E5397E"/>
    <w:rsid w:val="00E56D58"/>
    <w:rsid w:val="00E575CF"/>
    <w:rsid w:val="00E57ECC"/>
    <w:rsid w:val="00E617E9"/>
    <w:rsid w:val="00E61AB3"/>
    <w:rsid w:val="00E6257C"/>
    <w:rsid w:val="00E63C59"/>
    <w:rsid w:val="00E645F0"/>
    <w:rsid w:val="00E64B03"/>
    <w:rsid w:val="00E66D81"/>
    <w:rsid w:val="00E6788D"/>
    <w:rsid w:val="00E67BF5"/>
    <w:rsid w:val="00E71A36"/>
    <w:rsid w:val="00E72114"/>
    <w:rsid w:val="00E73068"/>
    <w:rsid w:val="00E757C8"/>
    <w:rsid w:val="00E9085B"/>
    <w:rsid w:val="00E93E5E"/>
    <w:rsid w:val="00E958EF"/>
    <w:rsid w:val="00E96626"/>
    <w:rsid w:val="00EA0F08"/>
    <w:rsid w:val="00EA41F2"/>
    <w:rsid w:val="00EA4E6F"/>
    <w:rsid w:val="00EA789F"/>
    <w:rsid w:val="00EB195E"/>
    <w:rsid w:val="00EB6B21"/>
    <w:rsid w:val="00EC0EF4"/>
    <w:rsid w:val="00EC0F1A"/>
    <w:rsid w:val="00EC21DF"/>
    <w:rsid w:val="00EE12EF"/>
    <w:rsid w:val="00EE1D23"/>
    <w:rsid w:val="00EE32F5"/>
    <w:rsid w:val="00EE5650"/>
    <w:rsid w:val="00EE65F5"/>
    <w:rsid w:val="00EE6966"/>
    <w:rsid w:val="00EE72FD"/>
    <w:rsid w:val="00EE7C42"/>
    <w:rsid w:val="00EF2CDC"/>
    <w:rsid w:val="00F07162"/>
    <w:rsid w:val="00F07607"/>
    <w:rsid w:val="00F22A9B"/>
    <w:rsid w:val="00F23F3F"/>
    <w:rsid w:val="00F2736D"/>
    <w:rsid w:val="00F34452"/>
    <w:rsid w:val="00F37AB8"/>
    <w:rsid w:val="00F40852"/>
    <w:rsid w:val="00F42EF2"/>
    <w:rsid w:val="00F443AE"/>
    <w:rsid w:val="00F51316"/>
    <w:rsid w:val="00F54733"/>
    <w:rsid w:val="00F54DF5"/>
    <w:rsid w:val="00F5788F"/>
    <w:rsid w:val="00F57AFE"/>
    <w:rsid w:val="00F632AC"/>
    <w:rsid w:val="00F639E5"/>
    <w:rsid w:val="00F64E8B"/>
    <w:rsid w:val="00F676CC"/>
    <w:rsid w:val="00F67C38"/>
    <w:rsid w:val="00F7008F"/>
    <w:rsid w:val="00F71053"/>
    <w:rsid w:val="00F71100"/>
    <w:rsid w:val="00F717FE"/>
    <w:rsid w:val="00F720CC"/>
    <w:rsid w:val="00F722CF"/>
    <w:rsid w:val="00F73B46"/>
    <w:rsid w:val="00F77DB7"/>
    <w:rsid w:val="00F80D39"/>
    <w:rsid w:val="00F82573"/>
    <w:rsid w:val="00F8385A"/>
    <w:rsid w:val="00F853E8"/>
    <w:rsid w:val="00F85826"/>
    <w:rsid w:val="00F85ED5"/>
    <w:rsid w:val="00F86BD8"/>
    <w:rsid w:val="00F9496A"/>
    <w:rsid w:val="00FA124A"/>
    <w:rsid w:val="00FA21D2"/>
    <w:rsid w:val="00FA4BFD"/>
    <w:rsid w:val="00FB3EF7"/>
    <w:rsid w:val="00FB440D"/>
    <w:rsid w:val="00FB7A84"/>
    <w:rsid w:val="00FC08DD"/>
    <w:rsid w:val="00FC2316"/>
    <w:rsid w:val="00FC235C"/>
    <w:rsid w:val="00FC24A4"/>
    <w:rsid w:val="00FC25B6"/>
    <w:rsid w:val="00FC2CFD"/>
    <w:rsid w:val="00FC34FF"/>
    <w:rsid w:val="00FD06C7"/>
    <w:rsid w:val="00FD0B91"/>
    <w:rsid w:val="00FD2B1B"/>
    <w:rsid w:val="00FD3847"/>
    <w:rsid w:val="00FD7E06"/>
    <w:rsid w:val="00FE091D"/>
    <w:rsid w:val="00FE0A5D"/>
    <w:rsid w:val="00FE19B3"/>
    <w:rsid w:val="00FE540B"/>
    <w:rsid w:val="00FE6126"/>
    <w:rsid w:val="00FF236F"/>
    <w:rsid w:val="00FF4C7F"/>
    <w:rsid w:val="00FF51CE"/>
    <w:rsid w:val="00FF5FAE"/>
    <w:rsid w:val="00FF7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8955"/>
  <w15:docId w15:val="{992A71E8-5126-40DA-91ED-BF958FB1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qFormat/>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超链接1,하이퍼링크2,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List Paragraph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uiPriority w:val="99"/>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27EEA"/>
    <w:rPr>
      <w:color w:val="605E5C"/>
      <w:shd w:val="clear" w:color="auto" w:fill="E1DFDD"/>
    </w:rPr>
  </w:style>
  <w:style w:type="paragraph" w:customStyle="1" w:styleId="AnnexNotitle">
    <w:name w:val="Annex_No &amp; title"/>
    <w:basedOn w:val="Normal"/>
    <w:next w:val="Normal"/>
    <w:rsid w:val="008605A5"/>
    <w:pPr>
      <w:keepNext/>
      <w:keepLines/>
      <w:spacing w:before="480"/>
      <w:jc w:val="center"/>
      <w:outlineLvl w:val="0"/>
    </w:pPr>
    <w:rPr>
      <w:rFonts w:ascii="Times New Roman" w:hAnsi="Times New Roman"/>
      <w:b/>
      <w:sz w:val="28"/>
    </w:rPr>
  </w:style>
  <w:style w:type="character" w:styleId="Mention">
    <w:name w:val="Mention"/>
    <w:basedOn w:val="DefaultParagraphFont"/>
    <w:uiPriority w:val="99"/>
    <w:unhideWhenUsed/>
    <w:rsid w:val="0064622F"/>
    <w:rPr>
      <w:color w:val="2B579A"/>
      <w:shd w:val="clear" w:color="auto" w:fill="E1DFDD"/>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BA4F8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3086">
      <w:bodyDiv w:val="1"/>
      <w:marLeft w:val="0"/>
      <w:marRight w:val="0"/>
      <w:marTop w:val="0"/>
      <w:marBottom w:val="0"/>
      <w:divBdr>
        <w:top w:val="none" w:sz="0" w:space="0" w:color="auto"/>
        <w:left w:val="none" w:sz="0" w:space="0" w:color="auto"/>
        <w:bottom w:val="none" w:sz="0" w:space="0" w:color="auto"/>
        <w:right w:val="none" w:sz="0" w:space="0" w:color="auto"/>
      </w:divBdr>
    </w:div>
    <w:div w:id="108791205">
      <w:bodyDiv w:val="1"/>
      <w:marLeft w:val="0"/>
      <w:marRight w:val="0"/>
      <w:marTop w:val="0"/>
      <w:marBottom w:val="0"/>
      <w:divBdr>
        <w:top w:val="none" w:sz="0" w:space="0" w:color="auto"/>
        <w:left w:val="none" w:sz="0" w:space="0" w:color="auto"/>
        <w:bottom w:val="none" w:sz="0" w:space="0" w:color="auto"/>
        <w:right w:val="none" w:sz="0" w:space="0" w:color="auto"/>
      </w:divBdr>
    </w:div>
    <w:div w:id="110441144">
      <w:bodyDiv w:val="1"/>
      <w:marLeft w:val="0"/>
      <w:marRight w:val="0"/>
      <w:marTop w:val="0"/>
      <w:marBottom w:val="0"/>
      <w:divBdr>
        <w:top w:val="none" w:sz="0" w:space="0" w:color="auto"/>
        <w:left w:val="none" w:sz="0" w:space="0" w:color="auto"/>
        <w:bottom w:val="none" w:sz="0" w:space="0" w:color="auto"/>
        <w:right w:val="none" w:sz="0" w:space="0" w:color="auto"/>
      </w:divBdr>
    </w:div>
    <w:div w:id="199635299">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334380886">
      <w:bodyDiv w:val="1"/>
      <w:marLeft w:val="0"/>
      <w:marRight w:val="0"/>
      <w:marTop w:val="0"/>
      <w:marBottom w:val="0"/>
      <w:divBdr>
        <w:top w:val="none" w:sz="0" w:space="0" w:color="auto"/>
        <w:left w:val="none" w:sz="0" w:space="0" w:color="auto"/>
        <w:bottom w:val="none" w:sz="0" w:space="0" w:color="auto"/>
        <w:right w:val="none" w:sz="0" w:space="0" w:color="auto"/>
      </w:divBdr>
    </w:div>
    <w:div w:id="500392654">
      <w:bodyDiv w:val="1"/>
      <w:marLeft w:val="0"/>
      <w:marRight w:val="0"/>
      <w:marTop w:val="0"/>
      <w:marBottom w:val="0"/>
      <w:divBdr>
        <w:top w:val="none" w:sz="0" w:space="0" w:color="auto"/>
        <w:left w:val="none" w:sz="0" w:space="0" w:color="auto"/>
        <w:bottom w:val="none" w:sz="0" w:space="0" w:color="auto"/>
        <w:right w:val="none" w:sz="0" w:space="0" w:color="auto"/>
      </w:divBdr>
    </w:div>
    <w:div w:id="511527072">
      <w:bodyDiv w:val="1"/>
      <w:marLeft w:val="0"/>
      <w:marRight w:val="0"/>
      <w:marTop w:val="0"/>
      <w:marBottom w:val="0"/>
      <w:divBdr>
        <w:top w:val="none" w:sz="0" w:space="0" w:color="auto"/>
        <w:left w:val="none" w:sz="0" w:space="0" w:color="auto"/>
        <w:bottom w:val="none" w:sz="0" w:space="0" w:color="auto"/>
        <w:right w:val="none" w:sz="0" w:space="0" w:color="auto"/>
      </w:divBdr>
    </w:div>
    <w:div w:id="549146696">
      <w:bodyDiv w:val="1"/>
      <w:marLeft w:val="0"/>
      <w:marRight w:val="0"/>
      <w:marTop w:val="0"/>
      <w:marBottom w:val="0"/>
      <w:divBdr>
        <w:top w:val="none" w:sz="0" w:space="0" w:color="auto"/>
        <w:left w:val="none" w:sz="0" w:space="0" w:color="auto"/>
        <w:bottom w:val="none" w:sz="0" w:space="0" w:color="auto"/>
        <w:right w:val="none" w:sz="0" w:space="0" w:color="auto"/>
      </w:divBdr>
    </w:div>
    <w:div w:id="576743563">
      <w:bodyDiv w:val="1"/>
      <w:marLeft w:val="0"/>
      <w:marRight w:val="0"/>
      <w:marTop w:val="0"/>
      <w:marBottom w:val="0"/>
      <w:divBdr>
        <w:top w:val="none" w:sz="0" w:space="0" w:color="auto"/>
        <w:left w:val="none" w:sz="0" w:space="0" w:color="auto"/>
        <w:bottom w:val="none" w:sz="0" w:space="0" w:color="auto"/>
        <w:right w:val="none" w:sz="0" w:space="0" w:color="auto"/>
      </w:divBdr>
    </w:div>
    <w:div w:id="614286380">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686058155">
      <w:bodyDiv w:val="1"/>
      <w:marLeft w:val="0"/>
      <w:marRight w:val="0"/>
      <w:marTop w:val="0"/>
      <w:marBottom w:val="0"/>
      <w:divBdr>
        <w:top w:val="none" w:sz="0" w:space="0" w:color="auto"/>
        <w:left w:val="none" w:sz="0" w:space="0" w:color="auto"/>
        <w:bottom w:val="none" w:sz="0" w:space="0" w:color="auto"/>
        <w:right w:val="none" w:sz="0" w:space="0" w:color="auto"/>
      </w:divBdr>
    </w:div>
    <w:div w:id="739792973">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55328349">
      <w:bodyDiv w:val="1"/>
      <w:marLeft w:val="0"/>
      <w:marRight w:val="0"/>
      <w:marTop w:val="0"/>
      <w:marBottom w:val="0"/>
      <w:divBdr>
        <w:top w:val="none" w:sz="0" w:space="0" w:color="auto"/>
        <w:left w:val="none" w:sz="0" w:space="0" w:color="auto"/>
        <w:bottom w:val="none" w:sz="0" w:space="0" w:color="auto"/>
        <w:right w:val="none" w:sz="0" w:space="0" w:color="auto"/>
      </w:divBdr>
    </w:div>
    <w:div w:id="997999698">
      <w:bodyDiv w:val="1"/>
      <w:marLeft w:val="0"/>
      <w:marRight w:val="0"/>
      <w:marTop w:val="0"/>
      <w:marBottom w:val="0"/>
      <w:divBdr>
        <w:top w:val="none" w:sz="0" w:space="0" w:color="auto"/>
        <w:left w:val="none" w:sz="0" w:space="0" w:color="auto"/>
        <w:bottom w:val="none" w:sz="0" w:space="0" w:color="auto"/>
        <w:right w:val="none" w:sz="0" w:space="0" w:color="auto"/>
      </w:divBdr>
    </w:div>
    <w:div w:id="1056779473">
      <w:bodyDiv w:val="1"/>
      <w:marLeft w:val="0"/>
      <w:marRight w:val="0"/>
      <w:marTop w:val="0"/>
      <w:marBottom w:val="0"/>
      <w:divBdr>
        <w:top w:val="none" w:sz="0" w:space="0" w:color="auto"/>
        <w:left w:val="none" w:sz="0" w:space="0" w:color="auto"/>
        <w:bottom w:val="none" w:sz="0" w:space="0" w:color="auto"/>
        <w:right w:val="none" w:sz="0" w:space="0" w:color="auto"/>
      </w:divBdr>
    </w:div>
    <w:div w:id="1100490743">
      <w:bodyDiv w:val="1"/>
      <w:marLeft w:val="0"/>
      <w:marRight w:val="0"/>
      <w:marTop w:val="0"/>
      <w:marBottom w:val="0"/>
      <w:divBdr>
        <w:top w:val="none" w:sz="0" w:space="0" w:color="auto"/>
        <w:left w:val="none" w:sz="0" w:space="0" w:color="auto"/>
        <w:bottom w:val="none" w:sz="0" w:space="0" w:color="auto"/>
        <w:right w:val="none" w:sz="0" w:space="0" w:color="auto"/>
      </w:divBdr>
    </w:div>
    <w:div w:id="1134761284">
      <w:bodyDiv w:val="1"/>
      <w:marLeft w:val="0"/>
      <w:marRight w:val="0"/>
      <w:marTop w:val="0"/>
      <w:marBottom w:val="0"/>
      <w:divBdr>
        <w:top w:val="none" w:sz="0" w:space="0" w:color="auto"/>
        <w:left w:val="none" w:sz="0" w:space="0" w:color="auto"/>
        <w:bottom w:val="none" w:sz="0" w:space="0" w:color="auto"/>
        <w:right w:val="none" w:sz="0" w:space="0" w:color="auto"/>
      </w:divBdr>
    </w:div>
    <w:div w:id="1147478333">
      <w:bodyDiv w:val="1"/>
      <w:marLeft w:val="0"/>
      <w:marRight w:val="0"/>
      <w:marTop w:val="0"/>
      <w:marBottom w:val="0"/>
      <w:divBdr>
        <w:top w:val="none" w:sz="0" w:space="0" w:color="auto"/>
        <w:left w:val="none" w:sz="0" w:space="0" w:color="auto"/>
        <w:bottom w:val="none" w:sz="0" w:space="0" w:color="auto"/>
        <w:right w:val="none" w:sz="0" w:space="0" w:color="auto"/>
      </w:divBdr>
    </w:div>
    <w:div w:id="1230076620">
      <w:bodyDiv w:val="1"/>
      <w:marLeft w:val="0"/>
      <w:marRight w:val="0"/>
      <w:marTop w:val="0"/>
      <w:marBottom w:val="0"/>
      <w:divBdr>
        <w:top w:val="none" w:sz="0" w:space="0" w:color="auto"/>
        <w:left w:val="none" w:sz="0" w:space="0" w:color="auto"/>
        <w:bottom w:val="none" w:sz="0" w:space="0" w:color="auto"/>
        <w:right w:val="none" w:sz="0" w:space="0" w:color="auto"/>
      </w:divBdr>
    </w:div>
    <w:div w:id="1245991735">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291476371">
      <w:bodyDiv w:val="1"/>
      <w:marLeft w:val="0"/>
      <w:marRight w:val="0"/>
      <w:marTop w:val="0"/>
      <w:marBottom w:val="0"/>
      <w:divBdr>
        <w:top w:val="none" w:sz="0" w:space="0" w:color="auto"/>
        <w:left w:val="none" w:sz="0" w:space="0" w:color="auto"/>
        <w:bottom w:val="none" w:sz="0" w:space="0" w:color="auto"/>
        <w:right w:val="none" w:sz="0" w:space="0" w:color="auto"/>
      </w:divBdr>
    </w:div>
    <w:div w:id="1295719895">
      <w:bodyDiv w:val="1"/>
      <w:marLeft w:val="0"/>
      <w:marRight w:val="0"/>
      <w:marTop w:val="0"/>
      <w:marBottom w:val="0"/>
      <w:divBdr>
        <w:top w:val="none" w:sz="0" w:space="0" w:color="auto"/>
        <w:left w:val="none" w:sz="0" w:space="0" w:color="auto"/>
        <w:bottom w:val="none" w:sz="0" w:space="0" w:color="auto"/>
        <w:right w:val="none" w:sz="0" w:space="0" w:color="auto"/>
      </w:divBdr>
    </w:div>
    <w:div w:id="1309287522">
      <w:bodyDiv w:val="1"/>
      <w:marLeft w:val="0"/>
      <w:marRight w:val="0"/>
      <w:marTop w:val="0"/>
      <w:marBottom w:val="0"/>
      <w:divBdr>
        <w:top w:val="none" w:sz="0" w:space="0" w:color="auto"/>
        <w:left w:val="none" w:sz="0" w:space="0" w:color="auto"/>
        <w:bottom w:val="none" w:sz="0" w:space="0" w:color="auto"/>
        <w:right w:val="none" w:sz="0" w:space="0" w:color="auto"/>
      </w:divBdr>
    </w:div>
    <w:div w:id="1331761958">
      <w:bodyDiv w:val="1"/>
      <w:marLeft w:val="0"/>
      <w:marRight w:val="0"/>
      <w:marTop w:val="0"/>
      <w:marBottom w:val="0"/>
      <w:divBdr>
        <w:top w:val="none" w:sz="0" w:space="0" w:color="auto"/>
        <w:left w:val="none" w:sz="0" w:space="0" w:color="auto"/>
        <w:bottom w:val="none" w:sz="0" w:space="0" w:color="auto"/>
        <w:right w:val="none" w:sz="0" w:space="0" w:color="auto"/>
      </w:divBdr>
    </w:div>
    <w:div w:id="1374575553">
      <w:bodyDiv w:val="1"/>
      <w:marLeft w:val="0"/>
      <w:marRight w:val="0"/>
      <w:marTop w:val="0"/>
      <w:marBottom w:val="0"/>
      <w:divBdr>
        <w:top w:val="none" w:sz="0" w:space="0" w:color="auto"/>
        <w:left w:val="none" w:sz="0" w:space="0" w:color="auto"/>
        <w:bottom w:val="none" w:sz="0" w:space="0" w:color="auto"/>
        <w:right w:val="none" w:sz="0" w:space="0" w:color="auto"/>
      </w:divBdr>
    </w:div>
    <w:div w:id="1390886674">
      <w:bodyDiv w:val="1"/>
      <w:marLeft w:val="0"/>
      <w:marRight w:val="0"/>
      <w:marTop w:val="0"/>
      <w:marBottom w:val="0"/>
      <w:divBdr>
        <w:top w:val="none" w:sz="0" w:space="0" w:color="auto"/>
        <w:left w:val="none" w:sz="0" w:space="0" w:color="auto"/>
        <w:bottom w:val="none" w:sz="0" w:space="0" w:color="auto"/>
        <w:right w:val="none" w:sz="0" w:space="0" w:color="auto"/>
      </w:divBdr>
    </w:div>
    <w:div w:id="1399985446">
      <w:bodyDiv w:val="1"/>
      <w:marLeft w:val="0"/>
      <w:marRight w:val="0"/>
      <w:marTop w:val="0"/>
      <w:marBottom w:val="0"/>
      <w:divBdr>
        <w:top w:val="none" w:sz="0" w:space="0" w:color="auto"/>
        <w:left w:val="none" w:sz="0" w:space="0" w:color="auto"/>
        <w:bottom w:val="none" w:sz="0" w:space="0" w:color="auto"/>
        <w:right w:val="none" w:sz="0" w:space="0" w:color="auto"/>
      </w:divBdr>
    </w:div>
    <w:div w:id="1400126821">
      <w:bodyDiv w:val="1"/>
      <w:marLeft w:val="0"/>
      <w:marRight w:val="0"/>
      <w:marTop w:val="0"/>
      <w:marBottom w:val="0"/>
      <w:divBdr>
        <w:top w:val="none" w:sz="0" w:space="0" w:color="auto"/>
        <w:left w:val="none" w:sz="0" w:space="0" w:color="auto"/>
        <w:bottom w:val="none" w:sz="0" w:space="0" w:color="auto"/>
        <w:right w:val="none" w:sz="0" w:space="0" w:color="auto"/>
      </w:divBdr>
    </w:div>
    <w:div w:id="1510176905">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1673056">
      <w:bodyDiv w:val="1"/>
      <w:marLeft w:val="0"/>
      <w:marRight w:val="0"/>
      <w:marTop w:val="0"/>
      <w:marBottom w:val="0"/>
      <w:divBdr>
        <w:top w:val="none" w:sz="0" w:space="0" w:color="auto"/>
        <w:left w:val="none" w:sz="0" w:space="0" w:color="auto"/>
        <w:bottom w:val="none" w:sz="0" w:space="0" w:color="auto"/>
        <w:right w:val="none" w:sz="0" w:space="0" w:color="auto"/>
      </w:divBdr>
    </w:div>
    <w:div w:id="1949041646">
      <w:bodyDiv w:val="1"/>
      <w:marLeft w:val="0"/>
      <w:marRight w:val="0"/>
      <w:marTop w:val="0"/>
      <w:marBottom w:val="0"/>
      <w:divBdr>
        <w:top w:val="none" w:sz="0" w:space="0" w:color="auto"/>
        <w:left w:val="none" w:sz="0" w:space="0" w:color="auto"/>
        <w:bottom w:val="none" w:sz="0" w:space="0" w:color="auto"/>
        <w:right w:val="none" w:sz="0" w:space="0" w:color="auto"/>
      </w:divBdr>
    </w:div>
    <w:div w:id="1978949547">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27096879">
      <w:bodyDiv w:val="1"/>
      <w:marLeft w:val="0"/>
      <w:marRight w:val="0"/>
      <w:marTop w:val="0"/>
      <w:marBottom w:val="0"/>
      <w:divBdr>
        <w:top w:val="none" w:sz="0" w:space="0" w:color="auto"/>
        <w:left w:val="none" w:sz="0" w:space="0" w:color="auto"/>
        <w:bottom w:val="none" w:sz="0" w:space="0" w:color="auto"/>
        <w:right w:val="none" w:sz="0" w:space="0" w:color="auto"/>
      </w:divBdr>
    </w:div>
    <w:div w:id="20967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apps/meeting-rooms" TargetMode="External"/><Relationship Id="rId18" Type="http://schemas.openxmlformats.org/officeDocument/2006/relationships/image" Target="media/image2.png"/><Relationship Id="rId26" Type="http://schemas.openxmlformats.org/officeDocument/2006/relationships/hyperlink" Target="https://remote.itu.int/" TargetMode="External"/><Relationship Id="rId3" Type="http://schemas.openxmlformats.org/officeDocument/2006/relationships/styles" Target="styles.xml"/><Relationship Id="rId21" Type="http://schemas.openxmlformats.org/officeDocument/2006/relationships/hyperlink" Target="https://www.itu.int/en/ITU-T/studygroups/Pages/templates.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s://www.itu.int/net/ITU-T/ddp/Default.aspx?groupid=T25-SG13" TargetMode="External"/><Relationship Id="rId25" Type="http://schemas.openxmlformats.org/officeDocument/2006/relationships/hyperlink" Target="mailto:servicedesk@itu.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T/studygroups/2025-2028/13/Pages/default.aspx" TargetMode="External"/><Relationship Id="rId20" Type="http://schemas.openxmlformats.org/officeDocument/2006/relationships/hyperlink" Target="http://itu.int/net/ITU-T/ddp/" TargetMode="External"/><Relationship Id="rId29" Type="http://schemas.openxmlformats.org/officeDocument/2006/relationships/hyperlink" Target="https://itu.int/en/delegates-cor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a/imt2020/Pages/default.aspx" TargetMode="External"/><Relationship Id="rId24" Type="http://schemas.openxmlformats.org/officeDocument/2006/relationships/hyperlink" Target="https://www.itu.int/en/about/Documents/itu-plan.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net/ITU-T/ddp/Default.aspx?groupid=T25-SG13" TargetMode="External"/><Relationship Id="rId23" Type="http://schemas.openxmlformats.org/officeDocument/2006/relationships/hyperlink" Target="https://www.itu.int/en/general-secretariat/ICT-Services/Pages/default.aspx" TargetMode="External"/><Relationship Id="rId28" Type="http://schemas.openxmlformats.org/officeDocument/2006/relationships/hyperlink" Target="mailto:travel@itu.int" TargetMode="External"/><Relationship Id="rId10" Type="http://schemas.openxmlformats.org/officeDocument/2006/relationships/hyperlink" Target="http://itu.int/go/tsg13" TargetMode="Externa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en/ITU-T/studygroups/2025-2028/13/Pages/default.aspx" TargetMode="External"/><Relationship Id="rId22" Type="http://schemas.openxmlformats.org/officeDocument/2006/relationships/hyperlink" Target="http://www.itu.int/TIES/" TargetMode="External"/><Relationship Id="rId27" Type="http://schemas.openxmlformats.org/officeDocument/2006/relationships/hyperlink" Target="https://www.itu.int/md/T25-TSB-CIR-0001" TargetMode="External"/><Relationship Id="rId30" Type="http://schemas.openxmlformats.org/officeDocument/2006/relationships/hyperlink" Target="https://itu.int/travel/"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c\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CC60-3596-4DB1-9148-E83333BB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3</TotalTime>
  <Pages>5</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TSB SG3 Secretariat</dc:creator>
  <dc:description>SG11_Coll10_July2020-v1.docx  For: _x000d_Document date: _x000d_Saved by ITU51011599 at 11:10:37 on 27.04.20</dc:description>
  <cp:lastModifiedBy>ShK</cp:lastModifiedBy>
  <cp:revision>6</cp:revision>
  <cp:lastPrinted>2025-12-01T07:53:00Z</cp:lastPrinted>
  <dcterms:created xsi:type="dcterms:W3CDTF">2025-12-01T09:22:00Z</dcterms:created>
  <dcterms:modified xsi:type="dcterms:W3CDTF">2025-12-01T14:48:00Z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SG11_Coll10_July2020-v1.docx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