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353799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723018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723018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723018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723018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723018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723018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723018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723018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723018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0BDB3436" w:rsidR="00FA46A0" w:rsidRPr="00723018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723018">
              <w:rPr>
                <w:lang w:val="ru-RU"/>
              </w:rPr>
              <w:t xml:space="preserve">Женева, </w:t>
            </w:r>
            <w:r w:rsidR="00451041" w:rsidRPr="00723018">
              <w:rPr>
                <w:lang w:val="ru-RU"/>
              </w:rPr>
              <w:t>9 мая 2025</w:t>
            </w:r>
            <w:r w:rsidRPr="00723018">
              <w:rPr>
                <w:lang w:val="ru-RU"/>
              </w:rPr>
              <w:t xml:space="preserve"> года</w:t>
            </w:r>
          </w:p>
        </w:tc>
      </w:tr>
      <w:tr w:rsidR="000556C6" w:rsidRPr="00723018" w14:paraId="21DD573F" w14:textId="77777777" w:rsidTr="00ED2F1E">
        <w:trPr>
          <w:cantSplit/>
          <w:trHeight w:val="306"/>
        </w:trPr>
        <w:tc>
          <w:tcPr>
            <w:tcW w:w="1418" w:type="dxa"/>
          </w:tcPr>
          <w:p w14:paraId="5CBBAF56" w14:textId="77777777" w:rsidR="000556C6" w:rsidRPr="00723018" w:rsidRDefault="000556C6" w:rsidP="00414B3C">
            <w:pPr>
              <w:pStyle w:val="Tabletext"/>
              <w:rPr>
                <w:szCs w:val="22"/>
                <w:lang w:val="ru-RU"/>
              </w:rPr>
            </w:pPr>
            <w:r w:rsidRPr="00723018">
              <w:rPr>
                <w:b/>
                <w:bCs/>
                <w:szCs w:val="22"/>
                <w:lang w:val="ru-RU"/>
              </w:rPr>
              <w:t>Осн</w:t>
            </w:r>
            <w:r w:rsidRPr="00723018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274265E3" w14:textId="38C734A0" w:rsidR="000556C6" w:rsidRPr="00723018" w:rsidRDefault="000556C6" w:rsidP="00B84746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723018">
              <w:rPr>
                <w:b/>
                <w:bCs/>
                <w:szCs w:val="22"/>
                <w:lang w:val="ru-RU"/>
              </w:rPr>
              <w:t xml:space="preserve">Коллективное письмо 2/13 БСЭ </w:t>
            </w:r>
            <w:r w:rsidRPr="00723018">
              <w:rPr>
                <w:b/>
                <w:bCs/>
                <w:szCs w:val="22"/>
                <w:lang w:val="ru-RU"/>
              </w:rPr>
              <w:br/>
            </w:r>
            <w:r w:rsidRPr="00723018">
              <w:rPr>
                <w:lang w:val="ru-RU"/>
              </w:rPr>
              <w:t>SG13/TK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0556C6" w:rsidRPr="00723018" w:rsidRDefault="000556C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Cs w:val="22"/>
                <w:lang w:val="ru-RU"/>
              </w:rPr>
            </w:pPr>
            <w:r w:rsidRPr="00723018">
              <w:rPr>
                <w:b/>
                <w:bCs/>
                <w:szCs w:val="22"/>
                <w:lang w:val="ru-RU"/>
              </w:rPr>
              <w:t>Кому</w:t>
            </w:r>
            <w:r w:rsidRPr="00723018">
              <w:rPr>
                <w:szCs w:val="22"/>
                <w:lang w:val="ru-RU"/>
              </w:rPr>
              <w:t>:</w:t>
            </w:r>
          </w:p>
          <w:p w14:paraId="1A727018" w14:textId="2579F966" w:rsidR="000556C6" w:rsidRPr="00723018" w:rsidRDefault="000556C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723018">
              <w:rPr>
                <w:szCs w:val="22"/>
                <w:lang w:val="ru-RU"/>
              </w:rPr>
              <w:t>–</w:t>
            </w:r>
            <w:r w:rsidRPr="00723018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78C732A8" w14:textId="47CCDD25" w:rsidR="000556C6" w:rsidRPr="00723018" w:rsidRDefault="000556C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723018">
              <w:rPr>
                <w:szCs w:val="22"/>
                <w:lang w:val="ru-RU"/>
              </w:rPr>
              <w:t>–</w:t>
            </w:r>
            <w:r w:rsidRPr="00723018">
              <w:rPr>
                <w:szCs w:val="22"/>
                <w:lang w:val="ru-RU"/>
              </w:rPr>
              <w:tab/>
              <w:t>Государству Палестина (Рез.</w:t>
            </w:r>
            <w:r w:rsidR="00723018">
              <w:rPr>
                <w:szCs w:val="22"/>
                <w:lang w:val="en-US"/>
              </w:rPr>
              <w:t> </w:t>
            </w:r>
            <w:r w:rsidRPr="00723018">
              <w:rPr>
                <w:szCs w:val="22"/>
                <w:lang w:val="ru-RU"/>
              </w:rPr>
              <w:t>99 (Пересм. Дубай, 2018 г.))</w:t>
            </w:r>
          </w:p>
          <w:p w14:paraId="081F1570" w14:textId="516B8CA2" w:rsidR="000556C6" w:rsidRPr="00723018" w:rsidRDefault="000556C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b/>
                <w:bCs/>
                <w:szCs w:val="22"/>
                <w:lang w:val="ru-RU"/>
              </w:rPr>
            </w:pPr>
            <w:r w:rsidRPr="00723018">
              <w:rPr>
                <w:szCs w:val="22"/>
                <w:lang w:val="ru-RU"/>
              </w:rPr>
              <w:t>−</w:t>
            </w:r>
            <w:r w:rsidRPr="00723018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44A06256" w:rsidR="000556C6" w:rsidRPr="00723018" w:rsidRDefault="000556C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723018">
              <w:rPr>
                <w:szCs w:val="22"/>
                <w:lang w:val="ru-RU"/>
              </w:rPr>
              <w:t>–</w:t>
            </w:r>
            <w:r w:rsidRPr="00723018">
              <w:rPr>
                <w:szCs w:val="22"/>
                <w:lang w:val="ru-RU"/>
              </w:rPr>
              <w:tab/>
              <w:t xml:space="preserve">Ассоциированным членам МСЭ-Т, </w:t>
            </w:r>
            <w:r w:rsidRPr="00723018">
              <w:rPr>
                <w:lang w:val="ru-RU"/>
              </w:rPr>
              <w:t>участвующим в работе 13</w:t>
            </w:r>
            <w:r w:rsidRPr="00723018">
              <w:rPr>
                <w:lang w:val="ru-RU"/>
              </w:rPr>
              <w:noBreakHyphen/>
              <w:t>й Исследовательской комиссии</w:t>
            </w:r>
          </w:p>
          <w:p w14:paraId="78139238" w14:textId="305C542B" w:rsidR="000556C6" w:rsidRPr="00723018" w:rsidRDefault="000556C6" w:rsidP="00F77DD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723018">
              <w:rPr>
                <w:szCs w:val="22"/>
                <w:lang w:val="ru-RU"/>
              </w:rPr>
              <w:t>–</w:t>
            </w:r>
            <w:r w:rsidRPr="00723018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</w:tc>
      </w:tr>
      <w:tr w:rsidR="000556C6" w:rsidRPr="00723018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1F5DB193" w:rsidR="000556C6" w:rsidRPr="00723018" w:rsidRDefault="000556C6" w:rsidP="00F77DDF">
            <w:pPr>
              <w:pStyle w:val="Tabletext"/>
              <w:rPr>
                <w:szCs w:val="22"/>
                <w:lang w:val="ru-RU"/>
              </w:rPr>
            </w:pPr>
            <w:r w:rsidRPr="00723018">
              <w:rPr>
                <w:szCs w:val="22"/>
                <w:lang w:val="ru-RU"/>
              </w:rPr>
              <w:t>Тел.:</w:t>
            </w:r>
          </w:p>
        </w:tc>
        <w:tc>
          <w:tcPr>
            <w:tcW w:w="3260" w:type="dxa"/>
          </w:tcPr>
          <w:p w14:paraId="5CCB23E1" w14:textId="1B9DE021" w:rsidR="000556C6" w:rsidRPr="00723018" w:rsidRDefault="000556C6" w:rsidP="00F77DDF">
            <w:pPr>
              <w:pStyle w:val="Tabletext"/>
              <w:rPr>
                <w:b/>
                <w:szCs w:val="22"/>
                <w:lang w:val="ru-RU"/>
              </w:rPr>
            </w:pPr>
            <w:r w:rsidRPr="00723018">
              <w:rPr>
                <w:rFonts w:cstheme="minorHAnsi"/>
                <w:color w:val="000000"/>
                <w:szCs w:val="22"/>
                <w:lang w:val="ru-RU"/>
              </w:rPr>
              <w:t>+41 22 730 5126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0556C6" w:rsidRPr="00723018" w:rsidRDefault="000556C6" w:rsidP="00F77DD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0556C6" w:rsidRPr="00723018" w14:paraId="3EF71149" w14:textId="77777777" w:rsidTr="00ED2F1E">
        <w:trPr>
          <w:cantSplit/>
          <w:trHeight w:val="388"/>
        </w:trPr>
        <w:tc>
          <w:tcPr>
            <w:tcW w:w="1418" w:type="dxa"/>
          </w:tcPr>
          <w:p w14:paraId="65A440B2" w14:textId="7E271778" w:rsidR="000556C6" w:rsidRPr="00723018" w:rsidRDefault="000556C6" w:rsidP="00F77DDF">
            <w:pPr>
              <w:pStyle w:val="Tabletext"/>
              <w:rPr>
                <w:szCs w:val="22"/>
                <w:lang w:val="ru-RU"/>
              </w:rPr>
            </w:pPr>
            <w:r w:rsidRPr="00723018">
              <w:rPr>
                <w:szCs w:val="22"/>
                <w:lang w:val="ru-RU"/>
              </w:rPr>
              <w:t>Факс:</w:t>
            </w:r>
          </w:p>
        </w:tc>
        <w:tc>
          <w:tcPr>
            <w:tcW w:w="3260" w:type="dxa"/>
          </w:tcPr>
          <w:p w14:paraId="6952E333" w14:textId="6B9700B2" w:rsidR="000556C6" w:rsidRPr="00723018" w:rsidRDefault="000556C6" w:rsidP="00F77DDF">
            <w:pPr>
              <w:pStyle w:val="Tabletext"/>
              <w:rPr>
                <w:szCs w:val="22"/>
                <w:lang w:val="ru-RU"/>
              </w:rPr>
            </w:pPr>
            <w:r w:rsidRPr="00723018">
              <w:rPr>
                <w:rFonts w:cstheme="minorHAnsi"/>
                <w:color w:val="000000"/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0556C6" w:rsidRPr="00723018" w:rsidRDefault="000556C6" w:rsidP="00F77DD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0556C6" w:rsidRPr="00723018" w14:paraId="14553D92" w14:textId="77777777" w:rsidTr="00F770AE">
        <w:trPr>
          <w:cantSplit/>
          <w:trHeight w:val="226"/>
        </w:trPr>
        <w:tc>
          <w:tcPr>
            <w:tcW w:w="1418" w:type="dxa"/>
          </w:tcPr>
          <w:p w14:paraId="75DF072E" w14:textId="209F9EC1" w:rsidR="000556C6" w:rsidRPr="00723018" w:rsidRDefault="000556C6" w:rsidP="00F77DDF">
            <w:pPr>
              <w:pStyle w:val="Tabletext"/>
              <w:rPr>
                <w:szCs w:val="22"/>
                <w:lang w:val="ru-RU"/>
              </w:rPr>
            </w:pPr>
            <w:r w:rsidRPr="00723018">
              <w:rPr>
                <w:szCs w:val="22"/>
                <w:lang w:val="ru-RU"/>
              </w:rPr>
              <w:t>Эл. почта:</w:t>
            </w:r>
          </w:p>
        </w:tc>
        <w:tc>
          <w:tcPr>
            <w:tcW w:w="3260" w:type="dxa"/>
          </w:tcPr>
          <w:p w14:paraId="0823655A" w14:textId="4C9E0136" w:rsidR="000556C6" w:rsidRPr="00723018" w:rsidRDefault="000556C6" w:rsidP="00F77DD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hyperlink r:id="rId12" w:history="1">
              <w:r w:rsidRPr="00723018">
                <w:rPr>
                  <w:rStyle w:val="Hyperlink"/>
                  <w:lang w:val="ru-RU"/>
                </w:rPr>
                <w:t>tsbsg13@itu.int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0556C6" w:rsidRPr="00723018" w:rsidRDefault="000556C6" w:rsidP="00F77DD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0556C6" w:rsidRPr="00353799" w14:paraId="1C9515E7" w14:textId="77777777" w:rsidTr="000556C6">
        <w:trPr>
          <w:cantSplit/>
          <w:trHeight w:val="422"/>
        </w:trPr>
        <w:tc>
          <w:tcPr>
            <w:tcW w:w="1418" w:type="dxa"/>
          </w:tcPr>
          <w:p w14:paraId="69270C80" w14:textId="3C644860" w:rsidR="000556C6" w:rsidRPr="00723018" w:rsidRDefault="000556C6" w:rsidP="00F77DDF">
            <w:pPr>
              <w:pStyle w:val="Tabletext"/>
              <w:rPr>
                <w:szCs w:val="22"/>
                <w:lang w:val="ru-RU"/>
              </w:rPr>
            </w:pPr>
            <w:r w:rsidRPr="00723018">
              <w:rPr>
                <w:szCs w:val="22"/>
                <w:lang w:val="ru-RU"/>
              </w:rPr>
              <w:t>Веб-адрес:</w:t>
            </w:r>
          </w:p>
        </w:tc>
        <w:tc>
          <w:tcPr>
            <w:tcW w:w="3260" w:type="dxa"/>
          </w:tcPr>
          <w:p w14:paraId="1A1782B0" w14:textId="64A150A1" w:rsidR="000556C6" w:rsidRPr="00723018" w:rsidRDefault="000556C6" w:rsidP="00F77DD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lang w:val="ru-RU"/>
              </w:rPr>
            </w:pPr>
            <w:hyperlink r:id="rId13" w:history="1">
              <w:r w:rsidRPr="00723018">
                <w:rPr>
                  <w:rStyle w:val="Hyperlink"/>
                  <w:lang w:val="ru-RU"/>
                </w:rPr>
                <w:t>http://itu.int/go/tsg13</w:t>
              </w:r>
            </w:hyperlink>
          </w:p>
        </w:tc>
        <w:tc>
          <w:tcPr>
            <w:tcW w:w="5139" w:type="dxa"/>
            <w:gridSpan w:val="3"/>
            <w:vMerge/>
          </w:tcPr>
          <w:p w14:paraId="12FD5AE7" w14:textId="77777777" w:rsidR="000556C6" w:rsidRPr="00723018" w:rsidRDefault="000556C6" w:rsidP="00F77DD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F12D97" w:rsidRPr="00353799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12D97" w:rsidRPr="00723018" w:rsidRDefault="00F12D97" w:rsidP="00F12D97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723018">
              <w:rPr>
                <w:b/>
                <w:bCs/>
                <w:szCs w:val="22"/>
                <w:lang w:val="ru-RU"/>
              </w:rPr>
              <w:t>Предмет</w:t>
            </w:r>
            <w:r w:rsidRPr="00723018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46765D5D" w:rsidR="00F12D97" w:rsidRPr="00723018" w:rsidRDefault="00F77DDF" w:rsidP="00F12D97">
            <w:pPr>
              <w:pStyle w:val="Tabletext"/>
              <w:spacing w:before="120" w:after="0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723018">
              <w:rPr>
                <w:b/>
                <w:lang w:val="ru-RU"/>
              </w:rPr>
              <w:t>Собрания Рабочих групп 1</w:t>
            </w:r>
            <w:r w:rsidR="00F770AE">
              <w:rPr>
                <w:b/>
                <w:lang w:val="ru-RU"/>
              </w:rPr>
              <w:t>/13</w:t>
            </w:r>
            <w:r w:rsidRPr="00723018">
              <w:rPr>
                <w:b/>
                <w:lang w:val="ru-RU"/>
              </w:rPr>
              <w:t>, 2</w:t>
            </w:r>
            <w:r w:rsidR="00F770AE">
              <w:rPr>
                <w:b/>
                <w:lang w:val="ru-RU"/>
              </w:rPr>
              <w:t>/13</w:t>
            </w:r>
            <w:r w:rsidRPr="00723018">
              <w:rPr>
                <w:b/>
                <w:lang w:val="ru-RU"/>
              </w:rPr>
              <w:t>, 3</w:t>
            </w:r>
            <w:r w:rsidR="00F770AE">
              <w:rPr>
                <w:b/>
                <w:lang w:val="ru-RU"/>
              </w:rPr>
              <w:t>/13</w:t>
            </w:r>
            <w:r w:rsidRPr="00723018">
              <w:rPr>
                <w:b/>
                <w:lang w:val="ru-RU"/>
              </w:rPr>
              <w:t xml:space="preserve"> и 4/13</w:t>
            </w:r>
            <w:r w:rsidR="00F770AE" w:rsidRPr="00F770AE">
              <w:rPr>
                <w:bCs/>
                <w:lang w:val="ru-RU"/>
              </w:rPr>
              <w:t>,</w:t>
            </w:r>
            <w:r w:rsidRPr="00723018">
              <w:rPr>
                <w:b/>
                <w:lang w:val="ru-RU"/>
              </w:rPr>
              <w:t xml:space="preserve"> </w:t>
            </w:r>
            <w:r w:rsidR="00F770AE">
              <w:rPr>
                <w:b/>
                <w:lang w:val="ru-RU"/>
              </w:rPr>
              <w:br/>
            </w:r>
            <w:r w:rsidRPr="00723018">
              <w:rPr>
                <w:b/>
                <w:lang w:val="ru-RU"/>
              </w:rPr>
              <w:t>Женева</w:t>
            </w:r>
            <w:r w:rsidRPr="00F770AE">
              <w:rPr>
                <w:bCs/>
                <w:lang w:val="ru-RU"/>
              </w:rPr>
              <w:t>,</w:t>
            </w:r>
            <w:r w:rsidRPr="00723018">
              <w:rPr>
                <w:b/>
                <w:lang w:val="ru-RU"/>
              </w:rPr>
              <w:t xml:space="preserve"> 25 июля 2025 года</w:t>
            </w:r>
          </w:p>
        </w:tc>
      </w:tr>
    </w:tbl>
    <w:p w14:paraId="660599B5" w14:textId="77777777" w:rsidR="00414B3C" w:rsidRPr="00723018" w:rsidRDefault="00414B3C" w:rsidP="00F770AE">
      <w:pPr>
        <w:spacing w:before="360"/>
        <w:rPr>
          <w:lang w:val="ru-RU"/>
        </w:rPr>
      </w:pPr>
      <w:r w:rsidRPr="00723018">
        <w:rPr>
          <w:lang w:val="ru-RU"/>
        </w:rPr>
        <w:t>Уважаемая госпожа,</w:t>
      </w:r>
      <w:r w:rsidRPr="00723018">
        <w:rPr>
          <w:lang w:val="ru-RU"/>
        </w:rPr>
        <w:br/>
        <w:t>уважаемый господин,</w:t>
      </w:r>
    </w:p>
    <w:p w14:paraId="32A77B9D" w14:textId="21BD7882" w:rsidR="00F77DDF" w:rsidRPr="00F77DDF" w:rsidRDefault="00F77DDF" w:rsidP="00F770AE">
      <w:pPr>
        <w:rPr>
          <w:spacing w:val="-2"/>
          <w:lang w:val="ru-RU"/>
        </w:rPr>
      </w:pPr>
      <w:r w:rsidRPr="00F77DDF">
        <w:rPr>
          <w:spacing w:val="-2"/>
          <w:lang w:val="ru-RU"/>
        </w:rPr>
        <w:t>Согласившись с просьбой Председателя 13-й Исследовательской комиссии (г-на Кадзунори Таникавы), одобренной на собрании 13-й Исследовательской комиссии (Женева, 3–14 марта 2025 г.), имею честь пригласить вас принять участие в следующих собраниях РГ 1/13 (</w:t>
      </w:r>
      <w:r w:rsidRPr="00F77DDF">
        <w:rPr>
          <w:i/>
          <w:iCs/>
          <w:spacing w:val="-2"/>
          <w:lang w:val="ru-RU"/>
        </w:rPr>
        <w:t>Системы IMT</w:t>
      </w:r>
      <w:r w:rsidRPr="00F77DDF">
        <w:rPr>
          <w:spacing w:val="-2"/>
          <w:lang w:val="ru-RU"/>
        </w:rPr>
        <w:t>), РГ 2/13 (</w:t>
      </w:r>
      <w:r w:rsidRPr="00F77DDF">
        <w:rPr>
          <w:i/>
          <w:iCs/>
          <w:spacing w:val="-2"/>
          <w:lang w:val="ru-RU"/>
        </w:rPr>
        <w:t>Облачные вычисления и обработка данных</w:t>
      </w:r>
      <w:r w:rsidRPr="00F77DDF">
        <w:rPr>
          <w:spacing w:val="-2"/>
          <w:lang w:val="ru-RU"/>
        </w:rPr>
        <w:t>), РГ 3/13 (</w:t>
      </w:r>
      <w:r w:rsidRPr="00F77DDF">
        <w:rPr>
          <w:i/>
          <w:iCs/>
          <w:spacing w:val="-2"/>
          <w:lang w:val="ru-RU"/>
        </w:rPr>
        <w:t>Будущие сети</w:t>
      </w:r>
      <w:r w:rsidRPr="00F77DDF">
        <w:rPr>
          <w:spacing w:val="-2"/>
          <w:lang w:val="ru-RU"/>
        </w:rPr>
        <w:t>) и РГ 4/13 (</w:t>
      </w:r>
      <w:r w:rsidRPr="00F77DDF">
        <w:rPr>
          <w:i/>
          <w:iCs/>
          <w:spacing w:val="-2"/>
          <w:lang w:val="ru-RU"/>
        </w:rPr>
        <w:t>Сценарии, развертывание и</w:t>
      </w:r>
      <w:r w:rsidR="000556C6" w:rsidRPr="00723018">
        <w:rPr>
          <w:i/>
          <w:iCs/>
          <w:spacing w:val="-2"/>
          <w:lang w:val="ru-RU"/>
        </w:rPr>
        <w:t> </w:t>
      </w:r>
      <w:r w:rsidRPr="00F77DDF">
        <w:rPr>
          <w:i/>
          <w:iCs/>
          <w:spacing w:val="-2"/>
          <w:lang w:val="ru-RU"/>
        </w:rPr>
        <w:t>технологии</w:t>
      </w:r>
      <w:r w:rsidRPr="00F77DDF">
        <w:rPr>
          <w:spacing w:val="-2"/>
          <w:lang w:val="ru-RU"/>
        </w:rPr>
        <w:t>), которые планируется провести в штаб-квартире МСЭ в Женеве 25 июля 2025 года.</w:t>
      </w:r>
    </w:p>
    <w:p w14:paraId="5E3E1172" w14:textId="36C3CE89" w:rsidR="00F77DDF" w:rsidRPr="00F77DDF" w:rsidRDefault="00F77DDF" w:rsidP="00F770AE">
      <w:pPr>
        <w:rPr>
          <w:spacing w:val="-2"/>
          <w:lang w:val="ru-RU"/>
        </w:rPr>
      </w:pPr>
      <w:r w:rsidRPr="00F77DDF">
        <w:rPr>
          <w:spacing w:val="-2"/>
          <w:lang w:val="ru-RU"/>
        </w:rPr>
        <w:t xml:space="preserve">Открытие собрания РГ 4/13 состоится в 09 час. 00 мин., собрание РГ 3/13 начнется в 10 час. 30 мин., собрание РГ 1/13 начнется в 14 час. 00 мин., а собрание РГ 2/13 начнется в 15 час. 00 мин. Регистрация участников начнется в 08 час. 30 мин. 14 и 25 июля </w:t>
      </w:r>
      <w:hyperlink r:id="rId14" w:history="1">
        <w:r w:rsidRPr="00F77DDF">
          <w:rPr>
            <w:rStyle w:val="Hyperlink"/>
            <w:spacing w:val="-2"/>
            <w:lang w:val="ru-RU"/>
          </w:rPr>
          <w:t>при входе в здание "Монбрийан"</w:t>
        </w:r>
      </w:hyperlink>
      <w:r w:rsidRPr="00F77DDF">
        <w:rPr>
          <w:spacing w:val="-2"/>
          <w:lang w:val="ru-RU"/>
        </w:rPr>
        <w:t>. Информация о</w:t>
      </w:r>
      <w:r w:rsidR="00451041" w:rsidRPr="00723018">
        <w:rPr>
          <w:spacing w:val="-2"/>
          <w:lang w:val="ru-RU"/>
        </w:rPr>
        <w:t> </w:t>
      </w:r>
      <w:r w:rsidRPr="00F77DDF">
        <w:rPr>
          <w:spacing w:val="-2"/>
          <w:lang w:val="ru-RU"/>
        </w:rPr>
        <w:t xml:space="preserve">распределении залов заседаний будет представлена на экранах, расположенных при входах в здания штаб-квартиры МСЭ, а также в онлайновом режиме по </w:t>
      </w:r>
      <w:hyperlink r:id="rId15" w:history="1">
        <w:r w:rsidRPr="00F77DDF">
          <w:rPr>
            <w:rStyle w:val="Hyperlink"/>
            <w:spacing w:val="-2"/>
            <w:lang w:val="ru-RU"/>
          </w:rPr>
          <w:t>ссылке</w:t>
        </w:r>
      </w:hyperlink>
      <w:r w:rsidRPr="00F77DDF">
        <w:rPr>
          <w:spacing w:val="-2"/>
          <w:lang w:val="ru-RU"/>
        </w:rPr>
        <w:t>.</w:t>
      </w:r>
    </w:p>
    <w:p w14:paraId="0E303356" w14:textId="1EC6699E" w:rsidR="00F77DDF" w:rsidRPr="00353799" w:rsidRDefault="00F77DDF" w:rsidP="00F770AE">
      <w:pPr>
        <w:rPr>
          <w:spacing w:val="-2"/>
          <w:lang w:val="ru-RU"/>
        </w:rPr>
      </w:pPr>
      <w:r w:rsidRPr="00F77DDF">
        <w:rPr>
          <w:spacing w:val="-2"/>
          <w:lang w:val="ru-RU"/>
        </w:rPr>
        <w:t xml:space="preserve">Документация, подробные сведения о регистрации и дистанционном участии и другая актуальная информация размещены на </w:t>
      </w:r>
      <w:hyperlink r:id="rId16" w:history="1">
        <w:r w:rsidRPr="00F77DDF">
          <w:rPr>
            <w:rStyle w:val="Hyperlink"/>
            <w:spacing w:val="-2"/>
            <w:lang w:val="ru-RU"/>
          </w:rPr>
          <w:t xml:space="preserve">домашней странице </w:t>
        </w:r>
        <w:r w:rsidR="00F770AE" w:rsidRPr="00F77DDF">
          <w:rPr>
            <w:rStyle w:val="Hyperlink"/>
            <w:spacing w:val="-2"/>
            <w:lang w:val="ru-RU"/>
          </w:rPr>
          <w:t xml:space="preserve">исследовательской </w:t>
        </w:r>
        <w:r w:rsidRPr="00F77DDF">
          <w:rPr>
            <w:rStyle w:val="Hyperlink"/>
            <w:spacing w:val="-2"/>
            <w:lang w:val="ru-RU"/>
          </w:rPr>
          <w:t>комиссии</w:t>
        </w:r>
      </w:hyperlink>
      <w:r w:rsidRPr="00F77DDF">
        <w:rPr>
          <w:spacing w:val="-2"/>
          <w:lang w:val="ru-RU"/>
        </w:rPr>
        <w:t>.</w:t>
      </w:r>
    </w:p>
    <w:p w14:paraId="6A2E1373" w14:textId="77777777" w:rsidR="00F77DDF" w:rsidRPr="00F77DDF" w:rsidRDefault="00F77DDF" w:rsidP="00F770AE">
      <w:pPr>
        <w:rPr>
          <w:spacing w:val="-2"/>
          <w:lang w:val="ru-RU"/>
        </w:rPr>
      </w:pPr>
      <w:r w:rsidRPr="00F77DDF">
        <w:rPr>
          <w:spacing w:val="-2"/>
          <w:lang w:val="ru-RU"/>
        </w:rPr>
        <w:t>Стипендии не предоставляются; собрание будет проводиться только на английском языке, устный перевод обеспечиваться не будет.</w:t>
      </w:r>
    </w:p>
    <w:p w14:paraId="04AD1F3D" w14:textId="503C50AB" w:rsidR="00F77DDF" w:rsidRPr="00F77DDF" w:rsidRDefault="00F77DDF" w:rsidP="00F770AE">
      <w:pPr>
        <w:rPr>
          <w:spacing w:val="-2"/>
          <w:lang w:val="ru-RU"/>
        </w:rPr>
      </w:pPr>
      <w:r w:rsidRPr="00F77DDF">
        <w:rPr>
          <w:spacing w:val="-2"/>
          <w:lang w:val="ru-RU"/>
        </w:rPr>
        <w:t>Основная задача этих собраний рабочих групп состоит в том, чтобы рассмотреть вопрос о начале процесса утверждения нижеследующих проектов Рекомендаций МСЭ-Т и рассмотреть Добавления для</w:t>
      </w:r>
      <w:r w:rsidR="00451041" w:rsidRPr="00723018">
        <w:rPr>
          <w:spacing w:val="-2"/>
          <w:lang w:val="ru-RU"/>
        </w:rPr>
        <w:t> </w:t>
      </w:r>
      <w:r w:rsidRPr="00F77DDF">
        <w:rPr>
          <w:spacing w:val="-2"/>
          <w:lang w:val="ru-RU"/>
        </w:rPr>
        <w:t xml:space="preserve">согласования, в надлежащих случаях, в зависимости от результатов работы собраний </w:t>
      </w:r>
      <w:r w:rsidR="00F770AE" w:rsidRPr="00F77DDF">
        <w:rPr>
          <w:spacing w:val="-2"/>
          <w:lang w:val="ru-RU"/>
        </w:rPr>
        <w:t xml:space="preserve">групп </w:t>
      </w:r>
      <w:r w:rsidRPr="00F77DDF">
        <w:rPr>
          <w:spacing w:val="-2"/>
          <w:lang w:val="ru-RU"/>
        </w:rPr>
        <w:t>Докладчиков, которые состоятся ранее (</w:t>
      </w:r>
      <w:r w:rsidR="00F770AE">
        <w:rPr>
          <w:spacing w:val="-2"/>
          <w:lang w:val="ru-RU"/>
        </w:rPr>
        <w:t xml:space="preserve">Женева, </w:t>
      </w:r>
      <w:r w:rsidRPr="00F77DDF">
        <w:rPr>
          <w:spacing w:val="-2"/>
          <w:lang w:val="ru-RU"/>
        </w:rPr>
        <w:t>14−25 июля 2025 г.):</w:t>
      </w:r>
    </w:p>
    <w:p w14:paraId="00940F53" w14:textId="5A4C8F8D" w:rsidR="00F77DDF" w:rsidRPr="00723018" w:rsidRDefault="00F77DDF" w:rsidP="00F770AE">
      <w:pPr>
        <w:pStyle w:val="Headingb"/>
        <w:rPr>
          <w:lang w:val="ru-RU"/>
        </w:rPr>
      </w:pPr>
      <w:r w:rsidRPr="00723018">
        <w:rPr>
          <w:lang w:val="ru-RU"/>
        </w:rPr>
        <w:t>РГ 1/13</w:t>
      </w:r>
    </w:p>
    <w:p w14:paraId="4B1CA46A" w14:textId="77568096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Y.CNAO "Требования к ориентированной на клиента автоматической оптимизации качества сети с использованием искусственного интеллекта и ее функциональная структура" (Вопрос</w:t>
      </w:r>
      <w:r w:rsidRPr="00723018">
        <w:rPr>
          <w:lang w:val="ru-RU"/>
        </w:rPr>
        <w:t> </w:t>
      </w:r>
      <w:r w:rsidR="00F77DDF" w:rsidRPr="00723018">
        <w:rPr>
          <w:lang w:val="ru-RU"/>
        </w:rPr>
        <w:t>20/13)</w:t>
      </w:r>
      <w:r w:rsidRPr="00723018">
        <w:rPr>
          <w:lang w:val="ru-RU"/>
        </w:rPr>
        <w:t>.</w:t>
      </w:r>
    </w:p>
    <w:p w14:paraId="24DC585E" w14:textId="73D696EA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Y.LDT-reqs-funcs "Сети IMT-2020 и дальнейших поколений: требования к приложениям, предъявляющим спрос на передачу больших объемов данных, и их функции" (Вопрос 20/13)</w:t>
      </w:r>
      <w:r w:rsidRPr="00723018">
        <w:rPr>
          <w:lang w:val="ru-RU"/>
        </w:rPr>
        <w:t>.</w:t>
      </w:r>
    </w:p>
    <w:p w14:paraId="3436D5A2" w14:textId="344782FC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Y.IMT2020-MEVE-req-frame "Будущие сети, включая IMT-2020: требования к измерениям эффективности и оценки стоимости автономных сетей и их структура" (Вопрос 20/13)</w:t>
      </w:r>
      <w:r w:rsidRPr="00723018">
        <w:rPr>
          <w:lang w:val="ru-RU"/>
        </w:rPr>
        <w:t>.</w:t>
      </w:r>
    </w:p>
    <w:p w14:paraId="36AE6645" w14:textId="59CC344C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Y.IMT2020-STI-NS "Нарезка сетей при интеграции спутникового и наземного сегментов в сетях IMT-2020 и дальнейших поколений" (Вопрос 21/13)</w:t>
      </w:r>
      <w:r w:rsidRPr="00723018">
        <w:rPr>
          <w:lang w:val="ru-RU"/>
        </w:rPr>
        <w:t>.</w:t>
      </w:r>
    </w:p>
    <w:p w14:paraId="5B96244E" w14:textId="67761BCA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lastRenderedPageBreak/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Y.FMSC-ConTrans "Конвергенция фиксированной, подвижной и спутниковой связи</w:t>
      </w:r>
      <w:r w:rsidRPr="00723018">
        <w:rPr>
          <w:lang w:val="ru-RU"/>
        </w:rPr>
        <w:t> </w:t>
      </w:r>
      <w:r w:rsidR="00F77DDF" w:rsidRPr="00723018">
        <w:rPr>
          <w:lang w:val="ru-RU"/>
        </w:rPr>
        <w:t>– Функциональные требования к унифицированному объекту управления, основанному на</w:t>
      </w:r>
      <w:r w:rsidRPr="00723018">
        <w:rPr>
          <w:lang w:val="ru-RU"/>
        </w:rPr>
        <w:t> </w:t>
      </w:r>
      <w:r w:rsidR="00F77DDF" w:rsidRPr="00723018">
        <w:rPr>
          <w:lang w:val="ru-RU"/>
        </w:rPr>
        <w:t>модели трансформатора, и его функциональная архитектура" (Вопрос 23/13)</w:t>
      </w:r>
      <w:r w:rsidRPr="00723018">
        <w:rPr>
          <w:lang w:val="ru-RU"/>
        </w:rPr>
        <w:t>.</w:t>
      </w:r>
    </w:p>
    <w:p w14:paraId="29FBA9DE" w14:textId="7DB4B912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Y.FMSC-LDS "Конвергенция фиксированной, подвижной и спутниковой связи</w:t>
      </w:r>
      <w:r w:rsidRPr="00723018">
        <w:rPr>
          <w:lang w:val="ru-RU"/>
        </w:rPr>
        <w:t> </w:t>
      </w:r>
      <w:r w:rsidR="00F77DDF" w:rsidRPr="00723018">
        <w:rPr>
          <w:lang w:val="ru-RU"/>
        </w:rPr>
        <w:t>– Локальная коммутация данных в сетях IMT-2020 и дальнейших поколений" (Вопрос 23/13)</w:t>
      </w:r>
      <w:r w:rsidRPr="00723018">
        <w:rPr>
          <w:lang w:val="ru-RU"/>
        </w:rPr>
        <w:t>.</w:t>
      </w:r>
    </w:p>
    <w:p w14:paraId="36B061D8" w14:textId="3133BC81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Y.FMSC-MEC "Периферийные вычисления с множественным доступом для конвергенции фиксированной, подвижной и спутниковой связи в сетях IMT-2020 и дальнейших поколений" (Вопрос 23/13)</w:t>
      </w:r>
      <w:r w:rsidRPr="00723018">
        <w:rPr>
          <w:lang w:val="ru-RU"/>
        </w:rPr>
        <w:t>.</w:t>
      </w:r>
    </w:p>
    <w:p w14:paraId="27A67E27" w14:textId="610505EE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Y.FMSC-InNetFL "Требования к внутрисетевому объединенному федеративному обучению для</w:t>
      </w:r>
      <w:r w:rsidRPr="00723018">
        <w:rPr>
          <w:lang w:val="ru-RU"/>
        </w:rPr>
        <w:t> </w:t>
      </w:r>
      <w:r w:rsidR="00F77DDF" w:rsidRPr="00723018">
        <w:rPr>
          <w:lang w:val="ru-RU"/>
        </w:rPr>
        <w:t>поддержки ИИ в конвергентных сетях фиксированной, подвижной и спутниковой связи и</w:t>
      </w:r>
      <w:r w:rsidRPr="00723018">
        <w:rPr>
          <w:lang w:val="ru-RU"/>
        </w:rPr>
        <w:t> </w:t>
      </w:r>
      <w:r w:rsidR="00F77DDF" w:rsidRPr="00723018">
        <w:rPr>
          <w:lang w:val="ru-RU"/>
        </w:rPr>
        <w:t>его структура" (Вопрос 23/13).</w:t>
      </w:r>
    </w:p>
    <w:p w14:paraId="39425A1D" w14:textId="2980B960" w:rsidR="00F77DDF" w:rsidRPr="00723018" w:rsidRDefault="00F77DDF" w:rsidP="00F770AE">
      <w:pPr>
        <w:pStyle w:val="Headingb"/>
        <w:rPr>
          <w:lang w:val="ru-RU"/>
        </w:rPr>
      </w:pPr>
      <w:r w:rsidRPr="00723018">
        <w:rPr>
          <w:lang w:val="ru-RU"/>
        </w:rPr>
        <w:t>РГ 2/13</w:t>
      </w:r>
    </w:p>
    <w:p w14:paraId="4187CA00" w14:textId="741ECCB7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Y.cdp-reqts "Работа с данными</w:t>
      </w:r>
      <w:r w:rsidRPr="00723018">
        <w:rPr>
          <w:lang w:val="ru-RU"/>
        </w:rPr>
        <w:t> </w:t>
      </w:r>
      <w:r w:rsidR="00F77DDF" w:rsidRPr="00723018">
        <w:rPr>
          <w:lang w:val="ru-RU"/>
        </w:rPr>
        <w:t>– Функциональные требования к совместной обработке данных на платформе данных" (Вопрос 17/13)</w:t>
      </w:r>
      <w:r w:rsidRPr="00723018">
        <w:rPr>
          <w:lang w:val="ru-RU"/>
        </w:rPr>
        <w:t>.</w:t>
      </w:r>
    </w:p>
    <w:p w14:paraId="115D3613" w14:textId="0E20C5C0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Y.3601-rev "Большие данные</w:t>
      </w:r>
      <w:r w:rsidRPr="00723018">
        <w:rPr>
          <w:lang w:val="ru-RU"/>
        </w:rPr>
        <w:t> </w:t>
      </w:r>
      <w:r w:rsidR="00F77DDF" w:rsidRPr="00723018">
        <w:rPr>
          <w:lang w:val="ru-RU"/>
        </w:rPr>
        <w:t>– Структура обмена данными и требования к нему" (Вопрос</w:t>
      </w:r>
      <w:r w:rsidRPr="00723018">
        <w:rPr>
          <w:lang w:val="ru-RU"/>
        </w:rPr>
        <w:t> </w:t>
      </w:r>
      <w:r w:rsidR="00F77DDF" w:rsidRPr="00723018">
        <w:rPr>
          <w:lang w:val="ru-RU"/>
        </w:rPr>
        <w:t>17/13)</w:t>
      </w:r>
      <w:r w:rsidRPr="00723018">
        <w:rPr>
          <w:lang w:val="ru-RU"/>
        </w:rPr>
        <w:t>.</w:t>
      </w:r>
    </w:p>
    <w:p w14:paraId="3FF022BC" w14:textId="6847A236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Y.3505-rev "Облачные вычисления</w:t>
      </w:r>
      <w:r w:rsidRPr="00723018">
        <w:rPr>
          <w:lang w:val="ru-RU"/>
        </w:rPr>
        <w:t> </w:t>
      </w:r>
      <w:r w:rsidR="00F77DDF" w:rsidRPr="00723018">
        <w:rPr>
          <w:lang w:val="ru-RU"/>
        </w:rPr>
        <w:t>– Обзор федеративного хранилища данных и</w:t>
      </w:r>
      <w:r w:rsidRPr="00723018">
        <w:rPr>
          <w:lang w:val="ru-RU"/>
        </w:rPr>
        <w:t> </w:t>
      </w:r>
      <w:r w:rsidR="00F77DDF" w:rsidRPr="00723018">
        <w:rPr>
          <w:lang w:val="ru-RU"/>
        </w:rPr>
        <w:t>функциональные требования к нему" (Вопрос 17/13)</w:t>
      </w:r>
      <w:r w:rsidRPr="00723018">
        <w:rPr>
          <w:lang w:val="ru-RU"/>
        </w:rPr>
        <w:t>.</w:t>
      </w:r>
    </w:p>
    <w:p w14:paraId="7A716A19" w14:textId="301B64DF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Y.mc-arch "Облачные вычисления</w:t>
      </w:r>
      <w:r w:rsidRPr="00723018">
        <w:rPr>
          <w:lang w:val="ru-RU"/>
        </w:rPr>
        <w:t> </w:t>
      </w:r>
      <w:r w:rsidR="00F77DDF" w:rsidRPr="00723018">
        <w:rPr>
          <w:lang w:val="ru-RU"/>
        </w:rPr>
        <w:t>– Функциональная архитектура многооблачных систем" (Вопрос 18/13)</w:t>
      </w:r>
      <w:r w:rsidRPr="00723018">
        <w:rPr>
          <w:lang w:val="ru-RU"/>
        </w:rPr>
        <w:t>.</w:t>
      </w:r>
    </w:p>
    <w:p w14:paraId="6C003F2F" w14:textId="63A10811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Y.ccmm-reqts "Облачные вычисления – Структура мониторинга микроуслуг и функциональные требования к нему" (Вопрос 19/13)</w:t>
      </w:r>
      <w:r w:rsidRPr="00723018">
        <w:rPr>
          <w:lang w:val="ru-RU"/>
        </w:rPr>
        <w:t>.</w:t>
      </w:r>
    </w:p>
    <w:p w14:paraId="6084E2E3" w14:textId="32F9E259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Y.ccimvc "Облачные вычисления – Функциональные требования к комплексному управлению виртуальной машиной и контейнером" (Вопрос 19/13).</w:t>
      </w:r>
    </w:p>
    <w:p w14:paraId="6500FF32" w14:textId="51DE1521" w:rsidR="00F77DDF" w:rsidRPr="00723018" w:rsidRDefault="00F77DDF" w:rsidP="00F770AE">
      <w:pPr>
        <w:pStyle w:val="Headingb"/>
        <w:rPr>
          <w:lang w:val="ru-RU"/>
        </w:rPr>
      </w:pPr>
      <w:r w:rsidRPr="00723018">
        <w:rPr>
          <w:lang w:val="ru-RU"/>
        </w:rPr>
        <w:t>РГ 3/13</w:t>
      </w:r>
    </w:p>
    <w:p w14:paraId="724B0E1B" w14:textId="5FA1E39A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Y.CPN-DF "Сети вычислительных мощностей</w:t>
      </w:r>
      <w:r w:rsidRPr="00723018">
        <w:rPr>
          <w:lang w:val="ru-RU"/>
        </w:rPr>
        <w:t> </w:t>
      </w:r>
      <w:r w:rsidR="00F77DDF" w:rsidRPr="00723018">
        <w:rPr>
          <w:lang w:val="ru-RU"/>
        </w:rPr>
        <w:t>– Термины и определения" (Вопрос 2/13)</w:t>
      </w:r>
      <w:r w:rsidRPr="00723018">
        <w:rPr>
          <w:lang w:val="ru-RU"/>
        </w:rPr>
        <w:t>.</w:t>
      </w:r>
    </w:p>
    <w:p w14:paraId="4469260F" w14:textId="6EDBF79C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Y.NGNe-IBN-arch "Функциональная архитектура развития СПП в результате внедрения сетей на</w:t>
      </w:r>
      <w:r w:rsidRPr="00723018">
        <w:rPr>
          <w:lang w:val="ru-RU"/>
        </w:rPr>
        <w:t> </w:t>
      </w:r>
      <w:r w:rsidR="00F77DDF" w:rsidRPr="00723018">
        <w:rPr>
          <w:lang w:val="ru-RU"/>
        </w:rPr>
        <w:t>основе намерений" (Вопрос 2/13)</w:t>
      </w:r>
      <w:r w:rsidRPr="00723018">
        <w:rPr>
          <w:lang w:val="ru-RU"/>
        </w:rPr>
        <w:t>.</w:t>
      </w:r>
    </w:p>
    <w:p w14:paraId="10E5D7DB" w14:textId="752364AE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Y.Suppl.CPN-SR "Дорожная карта по стандартизации сетей вычислительных мощностей" (Вопрос 2/13)</w:t>
      </w:r>
      <w:r w:rsidRPr="00723018">
        <w:rPr>
          <w:lang w:val="ru-RU"/>
        </w:rPr>
        <w:t>.</w:t>
      </w:r>
    </w:p>
    <w:p w14:paraId="5C96AE32" w14:textId="4CFDDA30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Y.Suppl.NGNe-UC-SCE "Сценарии расширения возможностей СПП на основе услуг" (Вопрос</w:t>
      </w:r>
      <w:r w:rsidRPr="00723018">
        <w:rPr>
          <w:lang w:val="ru-RU"/>
        </w:rPr>
        <w:t> </w:t>
      </w:r>
      <w:r w:rsidR="00F77DDF" w:rsidRPr="00723018">
        <w:rPr>
          <w:lang w:val="ru-RU"/>
        </w:rPr>
        <w:t>2/13)</w:t>
      </w:r>
      <w:r w:rsidRPr="00723018">
        <w:rPr>
          <w:lang w:val="ru-RU"/>
        </w:rPr>
        <w:t>.</w:t>
      </w:r>
    </w:p>
    <w:p w14:paraId="1BA59280" w14:textId="457A6506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Y.bDDN-MecArch-KC " Организация определяемых большими данными сетей</w:t>
      </w:r>
      <w:r w:rsidRPr="00723018">
        <w:rPr>
          <w:lang w:val="ru-RU"/>
        </w:rPr>
        <w:t> </w:t>
      </w:r>
      <w:r w:rsidR="00F77DDF" w:rsidRPr="00723018">
        <w:rPr>
          <w:lang w:val="ru-RU"/>
        </w:rPr>
        <w:t>– Архитектура и</w:t>
      </w:r>
      <w:r w:rsidRPr="00723018">
        <w:rPr>
          <w:lang w:val="ru-RU"/>
        </w:rPr>
        <w:t> </w:t>
      </w:r>
      <w:r w:rsidR="00F77DDF" w:rsidRPr="00723018">
        <w:rPr>
          <w:lang w:val="ru-RU"/>
        </w:rPr>
        <w:t>механизм конструирования знаний" (Вопрос 7/13)</w:t>
      </w:r>
      <w:r w:rsidRPr="00723018">
        <w:rPr>
          <w:lang w:val="ru-RU"/>
        </w:rPr>
        <w:t>.</w:t>
      </w:r>
    </w:p>
    <w:p w14:paraId="39F20647" w14:textId="6A9E3DD9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Y.bDDN-AM-COINO "Организация определяемых большими данными сетей</w:t>
      </w:r>
      <w:r w:rsidRPr="00723018">
        <w:rPr>
          <w:lang w:val="ru-RU"/>
        </w:rPr>
        <w:t> </w:t>
      </w:r>
      <w:r w:rsidR="00F77DDF" w:rsidRPr="00723018">
        <w:rPr>
          <w:lang w:val="ru-RU"/>
        </w:rPr>
        <w:t>– Архитектура и</w:t>
      </w:r>
      <w:r w:rsidRPr="00723018">
        <w:rPr>
          <w:lang w:val="ru-RU"/>
        </w:rPr>
        <w:t> </w:t>
      </w:r>
      <w:r w:rsidR="00F77DDF" w:rsidRPr="00723018">
        <w:rPr>
          <w:lang w:val="ru-RU"/>
        </w:rPr>
        <w:t>механизм работы интеллектуальной сети, ориентированной на потребителя" (Вопрос 7/13)</w:t>
      </w:r>
      <w:r w:rsidRPr="00723018">
        <w:rPr>
          <w:lang w:val="ru-RU"/>
        </w:rPr>
        <w:t>.</w:t>
      </w:r>
    </w:p>
    <w:p w14:paraId="14E79A1A" w14:textId="309B54D0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Y.ICN-INP "Организация ориентированных на информацию сетей в сетях после IMT-2020</w:t>
      </w:r>
      <w:r w:rsidRPr="00723018">
        <w:rPr>
          <w:lang w:val="ru-RU"/>
        </w:rPr>
        <w:t> </w:t>
      </w:r>
      <w:r w:rsidR="00F77DDF" w:rsidRPr="00723018">
        <w:rPr>
          <w:lang w:val="ru-RU"/>
        </w:rPr>
        <w:t>– Требования к узлу, поддерживающему внутрисетевую обработку данных в сетях после IMT</w:t>
      </w:r>
      <w:r w:rsidRPr="00723018">
        <w:rPr>
          <w:lang w:val="ru-RU"/>
        </w:rPr>
        <w:noBreakHyphen/>
      </w:r>
      <w:r w:rsidR="00F77DDF" w:rsidRPr="00723018">
        <w:rPr>
          <w:lang w:val="ru-RU"/>
        </w:rPr>
        <w:t>2020, и его возможности" (Вопрос 22/13)</w:t>
      </w:r>
      <w:r w:rsidRPr="00723018">
        <w:rPr>
          <w:lang w:val="ru-RU"/>
        </w:rPr>
        <w:t>.</w:t>
      </w:r>
    </w:p>
    <w:p w14:paraId="140F95CA" w14:textId="6DB80D4F" w:rsidR="00F770AE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Y.DTN-DataFrame "Сеть цифровых двойников</w:t>
      </w:r>
      <w:r w:rsidRPr="00723018">
        <w:rPr>
          <w:lang w:val="ru-RU"/>
        </w:rPr>
        <w:t> </w:t>
      </w:r>
      <w:r w:rsidR="00F77DDF" w:rsidRPr="00723018">
        <w:rPr>
          <w:lang w:val="ru-RU"/>
        </w:rPr>
        <w:t>– Структура домена данных на уровне цифрового двойника и функциональные требования к нему" (Вопрос 22/13).</w:t>
      </w:r>
    </w:p>
    <w:p w14:paraId="48E37E85" w14:textId="77777777" w:rsidR="00F770AE" w:rsidRPr="00353799" w:rsidRDefault="00F770AE" w:rsidP="00F770AE">
      <w:pPr>
        <w:rPr>
          <w:lang w:val="ru-RU"/>
        </w:rPr>
      </w:pPr>
      <w:r w:rsidRPr="00353799">
        <w:rPr>
          <w:lang w:val="ru-RU"/>
        </w:rPr>
        <w:br w:type="page"/>
      </w:r>
    </w:p>
    <w:p w14:paraId="34F21EA8" w14:textId="38443281" w:rsidR="00F77DDF" w:rsidRPr="00723018" w:rsidRDefault="00F77DDF" w:rsidP="00F770AE">
      <w:pPr>
        <w:pStyle w:val="Headingb"/>
        <w:rPr>
          <w:lang w:val="ru-RU"/>
        </w:rPr>
      </w:pPr>
      <w:r w:rsidRPr="00723018">
        <w:rPr>
          <w:lang w:val="ru-RU"/>
        </w:rPr>
        <w:lastRenderedPageBreak/>
        <w:t>РГ 4/13</w:t>
      </w:r>
    </w:p>
    <w:p w14:paraId="478ED651" w14:textId="07E6E874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Y.supp.mlip "Модель услуги смягчения рисков пандемии домашнего скота на основании сетей" (Вопрос 1/13)</w:t>
      </w:r>
      <w:r w:rsidRPr="00723018">
        <w:rPr>
          <w:lang w:val="ru-RU"/>
        </w:rPr>
        <w:t>.</w:t>
      </w:r>
    </w:p>
    <w:p w14:paraId="4DC0BF9C" w14:textId="38F67398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Supp-Y.MBIMT2020-Gen "Руководство по переходу от существующих технологий сетей подвижной связи к сетям IMT-2020 и дальнейших поколений" (Вопрос 5/13)</w:t>
      </w:r>
      <w:r w:rsidRPr="00723018">
        <w:rPr>
          <w:lang w:val="ru-RU"/>
        </w:rPr>
        <w:t>.</w:t>
      </w:r>
    </w:p>
    <w:p w14:paraId="7683A9DF" w14:textId="5D6EB5C8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Y.expBDtech-frame "Требования к использованию технологий больших данных/искусственного интеллекта в развивающихся странах и его структура" (Вопрос 5/13)</w:t>
      </w:r>
      <w:r w:rsidRPr="00723018">
        <w:rPr>
          <w:lang w:val="ru-RU"/>
        </w:rPr>
        <w:t>.</w:t>
      </w:r>
    </w:p>
    <w:p w14:paraId="3418C6ED" w14:textId="78417AE3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Y.det-FQ-fa "Требования к организации равноправных очередей без сохранения состояния в</w:t>
      </w:r>
      <w:r w:rsidR="00F770AE">
        <w:rPr>
          <w:lang w:val="ru-RU"/>
        </w:rPr>
        <w:t> </w:t>
      </w:r>
      <w:r w:rsidR="00F77DDF" w:rsidRPr="00723018">
        <w:rPr>
          <w:lang w:val="ru-RU"/>
        </w:rPr>
        <w:t>крупномасштабных сетях, включая сети IMT-2020, и ее структура" (Вопрос 6/13)</w:t>
      </w:r>
      <w:r w:rsidRPr="00723018">
        <w:rPr>
          <w:lang w:val="ru-RU"/>
        </w:rPr>
        <w:t>.</w:t>
      </w:r>
    </w:p>
    <w:p w14:paraId="35942FC4" w14:textId="1F871D70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Y.IMT-2020-qos-lstn-req "Требования к детерминированному QoS в крупномасштабных сетях электросвязи для сетей IMT-2020 и дальнейших поколений и его структура" (Вопрос 6/13)</w:t>
      </w:r>
      <w:r w:rsidRPr="00723018">
        <w:rPr>
          <w:lang w:val="ru-RU"/>
        </w:rPr>
        <w:t>.</w:t>
      </w:r>
    </w:p>
    <w:p w14:paraId="10F9387D" w14:textId="1B34D8BC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Y.qos-req-ti "Требования к гарантии качества обслуживания для тактильного интернета" (Вопрос 6/13)</w:t>
      </w:r>
      <w:r w:rsidRPr="00723018">
        <w:rPr>
          <w:lang w:val="ru-RU"/>
        </w:rPr>
        <w:t>.</w:t>
      </w:r>
    </w:p>
    <w:p w14:paraId="43F8D56C" w14:textId="3A9BFA7E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Y.IMT-2020-qos-cnc-req "Требования к обеспечению QoS и структура координации сетевых и</w:t>
      </w:r>
      <w:r w:rsidR="00F770AE">
        <w:rPr>
          <w:lang w:val="ru-RU"/>
        </w:rPr>
        <w:t> </w:t>
      </w:r>
      <w:r w:rsidR="00F77DDF" w:rsidRPr="00723018">
        <w:rPr>
          <w:lang w:val="ru-RU"/>
        </w:rPr>
        <w:t>вычислительных технологий, поддерживаемых сетями IMT-2020 и дальнейших поколений" (Вопрос 6/13)</w:t>
      </w:r>
      <w:r w:rsidRPr="00723018">
        <w:rPr>
          <w:lang w:val="ru-RU"/>
        </w:rPr>
        <w:t>.</w:t>
      </w:r>
    </w:p>
    <w:p w14:paraId="3C206B0C" w14:textId="5BB35D03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Y.IMT2020-QoS-FMSC "Требования к обеспечению QoS и структура для конвергенции сетей фиксированной, подвижной и спутниковой связи, поддерживаемой сетями IMT-2020 и</w:t>
      </w:r>
      <w:r w:rsidR="00F770AE">
        <w:rPr>
          <w:lang w:val="ru-RU"/>
        </w:rPr>
        <w:t> </w:t>
      </w:r>
      <w:r w:rsidR="00F77DDF" w:rsidRPr="00723018">
        <w:rPr>
          <w:lang w:val="ru-RU"/>
        </w:rPr>
        <w:t>дальнейших поколений" (Вопрос 6/13)</w:t>
      </w:r>
      <w:r w:rsidRPr="00723018">
        <w:rPr>
          <w:lang w:val="ru-RU"/>
        </w:rPr>
        <w:t>.</w:t>
      </w:r>
    </w:p>
    <w:p w14:paraId="42B78AE5" w14:textId="3A567444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Y.QKDNi-qos-fa "Сети распределения квантовых ключей</w:t>
      </w:r>
      <w:r w:rsidR="00F770AE">
        <w:rPr>
          <w:lang w:val="ru-RU"/>
        </w:rPr>
        <w:t> </w:t>
      </w:r>
      <w:r w:rsidR="00F77DDF" w:rsidRPr="00723018">
        <w:rPr>
          <w:lang w:val="ru-RU"/>
        </w:rPr>
        <w:t>– Функциональная архитектура обеспечения качества обслуживания" (Вопрос 6/13)</w:t>
      </w:r>
      <w:r w:rsidRPr="00723018">
        <w:rPr>
          <w:lang w:val="ru-RU"/>
        </w:rPr>
        <w:t>.</w:t>
      </w:r>
    </w:p>
    <w:p w14:paraId="16583D60" w14:textId="33987BE2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Y.QKDN-qos-sdnc "Требования к обеспечению QoS в сетях распределения квантовых ключей на основе управления организацией сетей с программируемыми параметрами" (Вопрос 6/13)</w:t>
      </w:r>
      <w:r w:rsidRPr="00723018">
        <w:rPr>
          <w:lang w:val="ru-RU"/>
        </w:rPr>
        <w:t>.</w:t>
      </w:r>
    </w:p>
    <w:p w14:paraId="5237389B" w14:textId="5DECD562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Y.QKDN-qos-fr-req "Требования к обеспечению QoS в федерациях QKDN" (Вопрос 6/13)</w:t>
      </w:r>
      <w:r w:rsidRPr="00723018">
        <w:rPr>
          <w:lang w:val="ru-RU"/>
        </w:rPr>
        <w:t>.</w:t>
      </w:r>
    </w:p>
    <w:p w14:paraId="2B837D02" w14:textId="4E705543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Y.QKD-orfr "Структура оркестровки сети распределения квантовых ключей" (Вопрос 16/13)</w:t>
      </w:r>
      <w:r w:rsidRPr="00723018">
        <w:rPr>
          <w:lang w:val="ru-RU"/>
        </w:rPr>
        <w:t>.</w:t>
      </w:r>
    </w:p>
    <w:p w14:paraId="6E5F8260" w14:textId="76C6D09A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•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Y.QKD-rsff "Сети распределения квантовых ключей</w:t>
      </w:r>
      <w:r w:rsidR="00F770AE">
        <w:rPr>
          <w:lang w:val="ru-RU"/>
        </w:rPr>
        <w:t> </w:t>
      </w:r>
      <w:r w:rsidR="00F77DDF" w:rsidRPr="00723018">
        <w:rPr>
          <w:lang w:val="ru-RU"/>
        </w:rPr>
        <w:t>– Функциональная структура устойчивости" (Вопрос 16/13).</w:t>
      </w:r>
    </w:p>
    <w:p w14:paraId="6119961B" w14:textId="77777777" w:rsidR="00F77DDF" w:rsidRPr="00F77DDF" w:rsidRDefault="00F77DDF" w:rsidP="00F770AE">
      <w:pPr>
        <w:rPr>
          <w:spacing w:val="-2"/>
          <w:lang w:val="ru-RU"/>
        </w:rPr>
      </w:pPr>
      <w:r w:rsidRPr="00F77DDF">
        <w:rPr>
          <w:spacing w:val="-2"/>
          <w:lang w:val="ru-RU"/>
        </w:rPr>
        <w:t>Повестка дня собраний Рабочих групп 1/13, 2/13, 3/13 и 4/13 включает также рассмотрение новых направлений работы, исходящих заявлений о взаимодействии и будущих планов работы.</w:t>
      </w:r>
    </w:p>
    <w:p w14:paraId="2DA0861E" w14:textId="77777777" w:rsidR="00F77DDF" w:rsidRPr="00F77DDF" w:rsidRDefault="00F77DDF" w:rsidP="00F770AE">
      <w:pPr>
        <w:rPr>
          <w:spacing w:val="-2"/>
          <w:lang w:val="ru-RU"/>
        </w:rPr>
      </w:pPr>
      <w:r w:rsidRPr="00F77DDF">
        <w:rPr>
          <w:spacing w:val="-2"/>
          <w:lang w:val="ru-RU"/>
        </w:rPr>
        <w:t>Помимо этого, непосредственно перед собраниями рабочих групп ИК13 в том же месте состоятся следующие собрания:</w:t>
      </w:r>
    </w:p>
    <w:p w14:paraId="0245ED7E" w14:textId="6E98BAC0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−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22-е собрание Группы по совместной координационной деятельности в области IMT-2020 и</w:t>
      </w:r>
      <w:r w:rsidR="00F770AE">
        <w:rPr>
          <w:lang w:val="ru-RU"/>
        </w:rPr>
        <w:t> </w:t>
      </w:r>
      <w:r w:rsidR="00F77DDF" w:rsidRPr="00723018">
        <w:rPr>
          <w:lang w:val="ru-RU"/>
        </w:rPr>
        <w:t>дальнейших поколений (JCA-IMT2020), 16</w:t>
      </w:r>
      <w:r w:rsidR="00F770AE">
        <w:rPr>
          <w:lang w:val="ru-RU"/>
        </w:rPr>
        <w:t> </w:t>
      </w:r>
      <w:r w:rsidR="00F77DDF" w:rsidRPr="00723018">
        <w:rPr>
          <w:lang w:val="ru-RU"/>
        </w:rPr>
        <w:t>июля 2025</w:t>
      </w:r>
      <w:r w:rsidR="00F770AE">
        <w:rPr>
          <w:lang w:val="ru-RU"/>
        </w:rPr>
        <w:t> </w:t>
      </w:r>
      <w:r w:rsidR="00F77DDF" w:rsidRPr="00723018">
        <w:rPr>
          <w:lang w:val="ru-RU"/>
        </w:rPr>
        <w:t xml:space="preserve">года </w:t>
      </w:r>
      <w:r w:rsidR="00F770AE">
        <w:rPr>
          <w:lang w:val="ru-RU"/>
        </w:rPr>
        <w:br/>
      </w:r>
      <w:hyperlink r:id="rId17" w:history="1">
        <w:r w:rsidR="00F770AE" w:rsidRPr="0014691A">
          <w:rPr>
            <w:rStyle w:val="Hyperlink"/>
            <w:spacing w:val="-2"/>
            <w:lang w:val="ru-RU"/>
          </w:rPr>
          <w:t>https://www.itu.int/en/ITU-T/jca/imt2020/Pages/default.aspx</w:t>
        </w:r>
      </w:hyperlink>
      <w:r w:rsidR="00F77DDF" w:rsidRPr="00723018">
        <w:rPr>
          <w:lang w:val="ru-RU"/>
        </w:rPr>
        <w:t>;</w:t>
      </w:r>
    </w:p>
    <w:p w14:paraId="4FB49DEA" w14:textId="056B7058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−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8-е собрание Группы по совместной координационной деятельности по искусственному интеллекту, включая машинное обучение (JCA-AI/ML), 18</w:t>
      </w:r>
      <w:r w:rsidR="00F770AE">
        <w:rPr>
          <w:lang w:val="ru-RU"/>
        </w:rPr>
        <w:t> </w:t>
      </w:r>
      <w:r w:rsidR="00F77DDF" w:rsidRPr="00723018">
        <w:rPr>
          <w:lang w:val="ru-RU"/>
        </w:rPr>
        <w:t>июля 2025</w:t>
      </w:r>
      <w:r w:rsidRPr="00723018">
        <w:rPr>
          <w:lang w:val="ru-RU"/>
        </w:rPr>
        <w:t> </w:t>
      </w:r>
      <w:r w:rsidR="00F77DDF" w:rsidRPr="00723018">
        <w:rPr>
          <w:lang w:val="ru-RU"/>
        </w:rPr>
        <w:t>г</w:t>
      </w:r>
      <w:r w:rsidR="00F770AE">
        <w:rPr>
          <w:lang w:val="ru-RU"/>
        </w:rPr>
        <w:t>ода</w:t>
      </w:r>
      <w:r w:rsidR="00F770AE">
        <w:rPr>
          <w:lang w:val="ru-RU"/>
        </w:rPr>
        <w:br/>
      </w:r>
      <w:hyperlink r:id="rId18" w:history="1">
        <w:r w:rsidR="00F770AE" w:rsidRPr="0014691A">
          <w:rPr>
            <w:rStyle w:val="Hyperlink"/>
            <w:spacing w:val="-2"/>
            <w:lang w:val="ru-RU"/>
          </w:rPr>
          <w:t>https://www.itu.int/en/ITU-T/jca/ml/Pages/default.aspx</w:t>
        </w:r>
      </w:hyperlink>
      <w:r w:rsidR="00F77DDF" w:rsidRPr="00723018">
        <w:rPr>
          <w:lang w:val="ru-RU"/>
        </w:rPr>
        <w:t>;</w:t>
      </w:r>
    </w:p>
    <w:p w14:paraId="5F1AFB1E" w14:textId="64E94AF8" w:rsidR="00F77DDF" w:rsidRPr="00723018" w:rsidRDefault="00451041" w:rsidP="00F770AE">
      <w:pPr>
        <w:pStyle w:val="enumlev1"/>
        <w:rPr>
          <w:lang w:val="ru-RU"/>
        </w:rPr>
      </w:pPr>
      <w:r w:rsidRPr="00723018">
        <w:rPr>
          <w:lang w:val="ru-RU"/>
        </w:rPr>
        <w:t>−</w:t>
      </w:r>
      <w:r w:rsidRPr="00723018">
        <w:rPr>
          <w:lang w:val="ru-RU"/>
        </w:rPr>
        <w:tab/>
      </w:r>
      <w:r w:rsidR="00F77DDF" w:rsidRPr="00723018">
        <w:rPr>
          <w:lang w:val="ru-RU"/>
        </w:rPr>
        <w:t>собрания групп Докладчиков ИК13 с 14 по 25 июля 2025 года.</w:t>
      </w:r>
    </w:p>
    <w:p w14:paraId="5DA7E889" w14:textId="77777777" w:rsidR="00F770AE" w:rsidRPr="00353799" w:rsidRDefault="00F770AE" w:rsidP="00F770AE">
      <w:pPr>
        <w:rPr>
          <w:lang w:val="ru-RU"/>
        </w:rPr>
      </w:pPr>
      <w:r w:rsidRPr="00353799">
        <w:rPr>
          <w:lang w:val="ru-RU"/>
        </w:rPr>
        <w:br w:type="page"/>
      </w:r>
    </w:p>
    <w:p w14:paraId="292087F7" w14:textId="6F95B75A" w:rsidR="00F77DDF" w:rsidRPr="00F77DDF" w:rsidRDefault="00F77DDF" w:rsidP="00F770AE">
      <w:pPr>
        <w:rPr>
          <w:spacing w:val="-2"/>
          <w:lang w:val="ru-RU"/>
        </w:rPr>
      </w:pPr>
      <w:r w:rsidRPr="00F77DDF">
        <w:rPr>
          <w:spacing w:val="-2"/>
          <w:lang w:val="ru-RU"/>
        </w:rPr>
        <w:lastRenderedPageBreak/>
        <w:t xml:space="preserve">Практическая информация о собраниях приведена в </w:t>
      </w:r>
      <w:r w:rsidRPr="00F77DDF">
        <w:rPr>
          <w:b/>
          <w:bCs/>
          <w:spacing w:val="-2"/>
          <w:lang w:val="ru-RU"/>
        </w:rPr>
        <w:t>Приложении A</w:t>
      </w:r>
      <w:r w:rsidRPr="00F77DDF">
        <w:rPr>
          <w:spacing w:val="-2"/>
          <w:lang w:val="ru-RU"/>
        </w:rPr>
        <w:t xml:space="preserve">. Проект повестки дня собраний, подготовленный председателями Рабочих групп 1/13, 2/13, 3/13 и 4/13, содержится в </w:t>
      </w:r>
      <w:r w:rsidRPr="00F77DDF">
        <w:rPr>
          <w:b/>
          <w:bCs/>
          <w:spacing w:val="-2"/>
          <w:lang w:val="ru-RU"/>
        </w:rPr>
        <w:t>Приложении В</w:t>
      </w:r>
      <w:r w:rsidRPr="00F77DDF">
        <w:rPr>
          <w:spacing w:val="-2"/>
          <w:lang w:val="ru-RU"/>
        </w:rPr>
        <w:t>.</w:t>
      </w:r>
    </w:p>
    <w:p w14:paraId="7CE3D7E0" w14:textId="397EB8E9" w:rsidR="00F77DDF" w:rsidRPr="00723018" w:rsidRDefault="00F77DDF" w:rsidP="00F77DDF">
      <w:pPr>
        <w:pStyle w:val="Headingb"/>
        <w:spacing w:after="120"/>
        <w:rPr>
          <w:lang w:val="ru-RU"/>
        </w:rPr>
      </w:pPr>
      <w:r w:rsidRPr="00723018">
        <w:rPr>
          <w:lang w:val="ru-RU"/>
        </w:rPr>
        <w:t>Основные предельные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810"/>
      </w:tblGrid>
      <w:tr w:rsidR="00F77DDF" w:rsidRPr="00353799" w14:paraId="47D01E61" w14:textId="77777777" w:rsidTr="00F77DDF">
        <w:tc>
          <w:tcPr>
            <w:tcW w:w="1838" w:type="dxa"/>
            <w:shd w:val="clear" w:color="auto" w:fill="auto"/>
          </w:tcPr>
          <w:p w14:paraId="4BDD9DE4" w14:textId="1C7FBEDD" w:rsidR="00F77DDF" w:rsidRPr="00F77DDF" w:rsidRDefault="00F77DDF" w:rsidP="00F77DDF">
            <w:pPr>
              <w:spacing w:before="40" w:after="40"/>
              <w:rPr>
                <w:sz w:val="20"/>
                <w:lang w:val="ru-RU"/>
              </w:rPr>
            </w:pPr>
            <w:r w:rsidRPr="00F77DDF">
              <w:rPr>
                <w:sz w:val="20"/>
                <w:lang w:val="ru-RU"/>
              </w:rPr>
              <w:t>25 мая 2025 г</w:t>
            </w:r>
            <w:r w:rsidRPr="00723018">
              <w:rPr>
                <w:sz w:val="20"/>
                <w:lang w:val="ru-RU"/>
              </w:rPr>
              <w:t>.</w:t>
            </w:r>
          </w:p>
        </w:tc>
        <w:tc>
          <w:tcPr>
            <w:tcW w:w="7810" w:type="dxa"/>
            <w:shd w:val="clear" w:color="auto" w:fill="auto"/>
          </w:tcPr>
          <w:p w14:paraId="0FFF14DD" w14:textId="1B0E2A4A" w:rsidR="00F77DDF" w:rsidRPr="00F77DDF" w:rsidRDefault="00D63EA1" w:rsidP="00D63E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−</w:t>
            </w:r>
            <w:r>
              <w:rPr>
                <w:sz w:val="20"/>
                <w:lang w:val="ru-RU"/>
              </w:rPr>
              <w:tab/>
            </w:r>
            <w:hyperlink r:id="rId19" w:history="1">
              <w:r w:rsidR="00F77DDF" w:rsidRPr="00F77DDF">
                <w:rPr>
                  <w:rStyle w:val="Hyperlink"/>
                  <w:sz w:val="20"/>
                  <w:lang w:val="ru-RU"/>
                </w:rPr>
                <w:t>Представление Членами МСЭ-T вкладов</w:t>
              </w:r>
            </w:hyperlink>
            <w:r w:rsidR="00F77DDF" w:rsidRPr="00F77DDF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F77DDF" w:rsidRPr="00353799" w14:paraId="56184768" w14:textId="77777777" w:rsidTr="00F77DDF">
        <w:tc>
          <w:tcPr>
            <w:tcW w:w="1838" w:type="dxa"/>
            <w:shd w:val="clear" w:color="auto" w:fill="auto"/>
          </w:tcPr>
          <w:p w14:paraId="162A3CA4" w14:textId="38982ED3" w:rsidR="00F77DDF" w:rsidRPr="00F77DDF" w:rsidRDefault="00F77DDF" w:rsidP="00F77DDF">
            <w:pPr>
              <w:spacing w:before="40" w:after="40"/>
              <w:rPr>
                <w:sz w:val="20"/>
                <w:lang w:val="ru-RU"/>
              </w:rPr>
            </w:pPr>
            <w:r w:rsidRPr="00F77DDF">
              <w:rPr>
                <w:sz w:val="20"/>
                <w:lang w:val="ru-RU"/>
              </w:rPr>
              <w:t>25 июня 2025 г</w:t>
            </w:r>
            <w:r w:rsidRPr="00723018">
              <w:rPr>
                <w:sz w:val="20"/>
                <w:lang w:val="ru-RU"/>
              </w:rPr>
              <w:t>.</w:t>
            </w:r>
          </w:p>
        </w:tc>
        <w:tc>
          <w:tcPr>
            <w:tcW w:w="7810" w:type="dxa"/>
            <w:shd w:val="clear" w:color="auto" w:fill="auto"/>
          </w:tcPr>
          <w:p w14:paraId="6D652B67" w14:textId="5FD085A7" w:rsidR="00F77DDF" w:rsidRPr="00F77DDF" w:rsidRDefault="00D63EA1" w:rsidP="00D63E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−</w:t>
            </w:r>
            <w:r>
              <w:rPr>
                <w:sz w:val="20"/>
                <w:lang w:val="ru-RU"/>
              </w:rPr>
              <w:tab/>
            </w:r>
            <w:r w:rsidR="00F77DDF" w:rsidRPr="00F77DDF">
              <w:rPr>
                <w:sz w:val="20"/>
                <w:lang w:val="ru-RU"/>
              </w:rPr>
              <w:t xml:space="preserve">Предварительная регистрация (через онлайновую форму регистрации на </w:t>
            </w:r>
            <w:hyperlink r:id="rId20" w:history="1">
              <w:r w:rsidR="00F77DDF" w:rsidRPr="00F77DDF">
                <w:rPr>
                  <w:rStyle w:val="Hyperlink"/>
                  <w:sz w:val="20"/>
                  <w:lang w:val="ru-RU"/>
                </w:rPr>
                <w:t xml:space="preserve">домашней странице </w:t>
              </w:r>
              <w:r w:rsidR="009B4C09" w:rsidRPr="00F77DDF">
                <w:rPr>
                  <w:rStyle w:val="Hyperlink"/>
                  <w:sz w:val="20"/>
                  <w:lang w:val="ru-RU"/>
                </w:rPr>
                <w:t xml:space="preserve">исследовательской </w:t>
              </w:r>
              <w:r w:rsidR="00F77DDF" w:rsidRPr="00F77DDF">
                <w:rPr>
                  <w:rStyle w:val="Hyperlink"/>
                  <w:sz w:val="20"/>
                  <w:lang w:val="ru-RU"/>
                </w:rPr>
                <w:t>комиссии</w:t>
              </w:r>
            </w:hyperlink>
            <w:r w:rsidR="00F77DDF" w:rsidRPr="00F77DDF">
              <w:rPr>
                <w:sz w:val="20"/>
                <w:lang w:val="ru-RU"/>
              </w:rPr>
              <w:t>)</w:t>
            </w:r>
          </w:p>
          <w:p w14:paraId="5D3F07BA" w14:textId="7B20CF42" w:rsidR="00F77DDF" w:rsidRPr="00F77DDF" w:rsidRDefault="00D63EA1" w:rsidP="00D63E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−</w:t>
            </w:r>
            <w:r>
              <w:rPr>
                <w:sz w:val="20"/>
                <w:lang w:val="ru-RU"/>
              </w:rPr>
              <w:tab/>
            </w:r>
            <w:r w:rsidR="00F77DDF" w:rsidRPr="00F77DDF">
              <w:rPr>
                <w:sz w:val="20"/>
                <w:lang w:val="ru-RU"/>
              </w:rPr>
              <w:t>Представление запросов о письмах для содействия в получении визы (через</w:t>
            </w:r>
            <w:r>
              <w:rPr>
                <w:sz w:val="20"/>
                <w:lang w:val="ru-RU"/>
              </w:rPr>
              <w:t> </w:t>
            </w:r>
            <w:r w:rsidR="00F77DDF" w:rsidRPr="00F77DDF">
              <w:rPr>
                <w:sz w:val="20"/>
                <w:lang w:val="ru-RU"/>
              </w:rPr>
              <w:t>онлайновую форму регистрации; см. подробную информацию в</w:t>
            </w:r>
            <w:r>
              <w:rPr>
                <w:sz w:val="20"/>
                <w:lang w:val="ru-RU"/>
              </w:rPr>
              <w:t> </w:t>
            </w:r>
            <w:r w:rsidR="00F77DDF" w:rsidRPr="00F77DDF">
              <w:rPr>
                <w:sz w:val="20"/>
                <w:lang w:val="ru-RU"/>
              </w:rPr>
              <w:t>Приложении</w:t>
            </w:r>
            <w:r>
              <w:rPr>
                <w:sz w:val="20"/>
                <w:lang w:val="ru-RU"/>
              </w:rPr>
              <w:t> </w:t>
            </w:r>
            <w:r w:rsidR="00F77DDF" w:rsidRPr="00F77DDF">
              <w:rPr>
                <w:sz w:val="20"/>
                <w:lang w:val="ru-RU"/>
              </w:rPr>
              <w:t>A)</w:t>
            </w:r>
          </w:p>
        </w:tc>
      </w:tr>
      <w:tr w:rsidR="00F77DDF" w:rsidRPr="00353799" w14:paraId="4C9021D6" w14:textId="77777777" w:rsidTr="00F77DDF">
        <w:tc>
          <w:tcPr>
            <w:tcW w:w="1838" w:type="dxa"/>
            <w:shd w:val="clear" w:color="auto" w:fill="auto"/>
          </w:tcPr>
          <w:p w14:paraId="7C783CA4" w14:textId="2DF6FB8D" w:rsidR="00F77DDF" w:rsidRPr="00F77DDF" w:rsidRDefault="00F77DDF" w:rsidP="00F77DDF">
            <w:pPr>
              <w:spacing w:before="40" w:after="40"/>
              <w:rPr>
                <w:sz w:val="20"/>
                <w:lang w:val="ru-RU"/>
              </w:rPr>
            </w:pPr>
            <w:r w:rsidRPr="00F77DDF">
              <w:rPr>
                <w:sz w:val="20"/>
                <w:lang w:val="ru-RU"/>
              </w:rPr>
              <w:t>1 июля 2025 г</w:t>
            </w:r>
            <w:r w:rsidRPr="00723018">
              <w:rPr>
                <w:sz w:val="20"/>
                <w:lang w:val="ru-RU"/>
              </w:rPr>
              <w:t>.</w:t>
            </w:r>
          </w:p>
        </w:tc>
        <w:tc>
          <w:tcPr>
            <w:tcW w:w="7810" w:type="dxa"/>
            <w:shd w:val="clear" w:color="auto" w:fill="auto"/>
          </w:tcPr>
          <w:p w14:paraId="2BBB53F1" w14:textId="2D43BF49" w:rsidR="00F77DDF" w:rsidRPr="00F77DDF" w:rsidRDefault="00D63EA1" w:rsidP="00D63E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−</w:t>
            </w:r>
            <w:r>
              <w:rPr>
                <w:sz w:val="20"/>
                <w:lang w:val="ru-RU"/>
              </w:rPr>
              <w:tab/>
            </w:r>
            <w:hyperlink r:id="rId21" w:history="1">
              <w:r w:rsidR="00F77DDF" w:rsidRPr="00F77DDF">
                <w:rPr>
                  <w:rStyle w:val="Hyperlink"/>
                  <w:sz w:val="20"/>
                  <w:lang w:val="ru-RU"/>
                </w:rPr>
                <w:t>Представление вкладов Членов МСЭ-Т (с использованием опции "Непосредственное размещение документов")</w:t>
              </w:r>
            </w:hyperlink>
          </w:p>
        </w:tc>
      </w:tr>
    </w:tbl>
    <w:p w14:paraId="3E30C98E" w14:textId="506EEE0D" w:rsidR="00F12D97" w:rsidRPr="00723018" w:rsidRDefault="00F77DDF" w:rsidP="00D63EA1">
      <w:pPr>
        <w:spacing w:before="360"/>
        <w:rPr>
          <w:lang w:val="ru-RU"/>
        </w:rPr>
      </w:pPr>
      <w:r w:rsidRPr="00723018">
        <w:rPr>
          <w:lang w:val="ru-RU"/>
        </w:rPr>
        <w:t>Желаю вам плодотворного и приятного начала работы.</w:t>
      </w: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118"/>
      </w:tblGrid>
      <w:tr w:rsidR="00451041" w:rsidRPr="00723018" w14:paraId="0B6FDC05" w14:textId="77777777" w:rsidTr="00451041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51F8CB5B" w14:textId="3C3197FB" w:rsidR="00451041" w:rsidRPr="00723018" w:rsidRDefault="00451041" w:rsidP="00451041">
            <w:pPr>
              <w:keepNext/>
              <w:keepLines/>
              <w:ind w:left="-107"/>
              <w:rPr>
                <w:rFonts w:cstheme="minorHAnsi"/>
                <w:szCs w:val="22"/>
                <w:lang w:val="ru-RU"/>
              </w:rPr>
            </w:pPr>
            <w:r w:rsidRPr="00723018">
              <w:rPr>
                <w:rFonts w:cstheme="minorHAnsi"/>
                <w:color w:val="000000"/>
                <w:szCs w:val="22"/>
                <w:lang w:val="ru-RU"/>
              </w:rPr>
              <w:t>С уважением,</w:t>
            </w:r>
          </w:p>
          <w:p w14:paraId="645AF678" w14:textId="5B74C845" w:rsidR="00451041" w:rsidRPr="00723018" w:rsidRDefault="00374605" w:rsidP="00353799">
            <w:pPr>
              <w:keepNext/>
              <w:keepLines/>
              <w:spacing w:before="840"/>
              <w:ind w:left="-115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noProof/>
                <w:color w:val="000000"/>
                <w:szCs w:val="22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2A33EA5E" wp14:editId="42D03DE2">
                  <wp:simplePos x="0" y="0"/>
                  <wp:positionH relativeFrom="column">
                    <wp:posOffset>-74294</wp:posOffset>
                  </wp:positionH>
                  <wp:positionV relativeFrom="paragraph">
                    <wp:posOffset>97155</wp:posOffset>
                  </wp:positionV>
                  <wp:extent cx="768389" cy="342918"/>
                  <wp:effectExtent l="0" t="0" r="0" b="0"/>
                  <wp:wrapNone/>
                  <wp:docPr id="74392020" name="Picture 1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92020" name="Picture 1" descr="A black text on a white background&#10;&#10;AI-generated content may be incorrect.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89" cy="342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51041" w:rsidRPr="00723018">
              <w:rPr>
                <w:rFonts w:cstheme="minorHAnsi"/>
                <w:color w:val="000000"/>
                <w:szCs w:val="22"/>
                <w:lang w:val="ru-RU"/>
              </w:rPr>
              <w:t>Сейдзо Оноэ</w:t>
            </w:r>
            <w:r w:rsidR="00451041" w:rsidRPr="00723018">
              <w:rPr>
                <w:rFonts w:cstheme="minorHAnsi"/>
                <w:color w:val="000000"/>
                <w:szCs w:val="22"/>
                <w:lang w:val="ru-RU"/>
              </w:rPr>
              <w:br/>
              <w:t xml:space="preserve">Директор Бюро </w:t>
            </w:r>
            <w:r w:rsidR="00451041" w:rsidRPr="00723018">
              <w:rPr>
                <w:rFonts w:cstheme="minorHAnsi"/>
                <w:color w:val="000000"/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AE57ED" w14:textId="5F7C89C9" w:rsidR="00451041" w:rsidRPr="00723018" w:rsidRDefault="00451041" w:rsidP="00196E7F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  <w:color w:val="FFFFFF" w:themeColor="background1"/>
                <w:szCs w:val="22"/>
                <w:lang w:val="ru-RU"/>
              </w:rPr>
            </w:pPr>
            <w:r w:rsidRPr="00723018">
              <w:rPr>
                <w:noProof/>
                <w:color w:val="FFFFFF" w:themeColor="background1"/>
                <w:lang w:val="ru-RU"/>
              </w:rPr>
              <w:drawing>
                <wp:inline distT="0" distB="0" distL="0" distR="0" wp14:anchorId="47BEDADB" wp14:editId="7D719091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t="-2432" r="9698"/>
                          <a:stretch/>
                        </pic:blipFill>
                        <pic:spPr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3018">
              <w:rPr>
                <w:rFonts w:cstheme="minorHAnsi"/>
                <w:color w:val="000000"/>
                <w:sz w:val="20"/>
                <w:lang w:val="ru-RU"/>
              </w:rPr>
              <w:t>ИК13 МСЭ-T</w:t>
            </w:r>
          </w:p>
        </w:tc>
      </w:tr>
      <w:tr w:rsidR="00451041" w:rsidRPr="00723018" w14:paraId="7E97AA04" w14:textId="77777777" w:rsidTr="00451041">
        <w:trPr>
          <w:cantSplit/>
          <w:trHeight w:val="227"/>
        </w:trPr>
        <w:tc>
          <w:tcPr>
            <w:tcW w:w="6663" w:type="dxa"/>
            <w:vMerge/>
          </w:tcPr>
          <w:p w14:paraId="5D5852C7" w14:textId="77777777" w:rsidR="00451041" w:rsidRPr="00723018" w:rsidRDefault="00451041" w:rsidP="00196E7F">
            <w:pPr>
              <w:spacing w:before="48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8785" w14:textId="6249C2E7" w:rsidR="00451041" w:rsidRPr="00723018" w:rsidRDefault="00451041" w:rsidP="00196E7F">
            <w:pPr>
              <w:spacing w:before="0"/>
              <w:jc w:val="center"/>
              <w:rPr>
                <w:rFonts w:eastAsia="SimSun" w:cstheme="minorHAnsi"/>
                <w:sz w:val="20"/>
                <w:lang w:val="ru-RU"/>
              </w:rPr>
            </w:pPr>
            <w:r w:rsidRPr="00723018">
              <w:rPr>
                <w:rFonts w:cstheme="minorHAnsi"/>
                <w:color w:val="000000"/>
                <w:sz w:val="20"/>
                <w:lang w:val="ru-RU"/>
              </w:rPr>
              <w:t>Последняя информация о собрании</w:t>
            </w:r>
          </w:p>
        </w:tc>
      </w:tr>
    </w:tbl>
    <w:p w14:paraId="5DE4EFCA" w14:textId="77777777" w:rsidR="00451041" w:rsidRPr="00723018" w:rsidRDefault="00C62B05" w:rsidP="00451041">
      <w:pPr>
        <w:spacing w:before="1440"/>
        <w:rPr>
          <w:lang w:val="ru-RU"/>
        </w:rPr>
      </w:pPr>
      <w:r w:rsidRPr="00723018">
        <w:rPr>
          <w:b/>
          <w:bCs/>
          <w:lang w:val="ru-RU"/>
        </w:rPr>
        <w:t>Приложения</w:t>
      </w:r>
      <w:r w:rsidRPr="00723018">
        <w:rPr>
          <w:lang w:val="ru-RU"/>
        </w:rPr>
        <w:t>: 2</w:t>
      </w:r>
    </w:p>
    <w:p w14:paraId="40948413" w14:textId="3E5F0238" w:rsidR="00C62B05" w:rsidRPr="00723018" w:rsidRDefault="00C62B05" w:rsidP="001A1F24">
      <w:pPr>
        <w:rPr>
          <w:lang w:val="ru-RU"/>
        </w:rPr>
      </w:pPr>
      <w:r w:rsidRPr="00723018">
        <w:rPr>
          <w:lang w:val="ru-RU"/>
        </w:rPr>
        <w:br w:type="page"/>
      </w:r>
    </w:p>
    <w:p w14:paraId="5384ECF1" w14:textId="6146D32A" w:rsidR="00713D99" w:rsidRPr="00723018" w:rsidRDefault="00713D99" w:rsidP="00BF1038">
      <w:pPr>
        <w:pStyle w:val="AnnexNo"/>
        <w:rPr>
          <w:lang w:val="ru-RU"/>
        </w:rPr>
      </w:pPr>
      <w:r w:rsidRPr="00723018">
        <w:rPr>
          <w:lang w:val="ru-RU"/>
        </w:rPr>
        <w:lastRenderedPageBreak/>
        <w:t xml:space="preserve">ПРИЛОЖЕНИЕ </w:t>
      </w:r>
      <w:r w:rsidR="00EF3D24" w:rsidRPr="00723018">
        <w:rPr>
          <w:lang w:val="ru-RU"/>
        </w:rPr>
        <w:t>А</w:t>
      </w:r>
    </w:p>
    <w:p w14:paraId="2D82A9A7" w14:textId="3C1226CA" w:rsidR="00713D99" w:rsidRPr="00723018" w:rsidRDefault="00EF3D24" w:rsidP="00BF1038">
      <w:pPr>
        <w:pStyle w:val="Annextitle"/>
        <w:rPr>
          <w:lang w:val="ru-RU"/>
        </w:rPr>
      </w:pPr>
      <w:r w:rsidRPr="00723018">
        <w:rPr>
          <w:bCs/>
          <w:lang w:val="ru-RU"/>
        </w:rPr>
        <w:t>Практическая информация о собрании</w:t>
      </w:r>
    </w:p>
    <w:p w14:paraId="4204AFA4" w14:textId="77777777" w:rsidR="00EF3D24" w:rsidRPr="00D63EA1" w:rsidRDefault="00EF3D24" w:rsidP="00D63EA1">
      <w:pPr>
        <w:pStyle w:val="Normalaftertitle0"/>
        <w:jc w:val="center"/>
        <w:rPr>
          <w:b/>
          <w:bCs/>
        </w:rPr>
      </w:pPr>
      <w:r w:rsidRPr="00D63EA1">
        <w:rPr>
          <w:b/>
          <w:bCs/>
        </w:rPr>
        <w:t>МЕТОДЫ И СРЕДСТВА РАБОТЫ</w:t>
      </w:r>
    </w:p>
    <w:p w14:paraId="48D2FC72" w14:textId="5F0ED36F" w:rsidR="00EF3D24" w:rsidRPr="00EF3D24" w:rsidRDefault="00EF3D24" w:rsidP="00D63EA1">
      <w:pPr>
        <w:rPr>
          <w:lang w:val="ru-RU"/>
        </w:rPr>
      </w:pPr>
      <w:r w:rsidRPr="00EF3D24">
        <w:rPr>
          <w:b/>
          <w:bCs/>
          <w:lang w:val="ru-RU"/>
        </w:rPr>
        <w:t>ПРЕДСТАВЛЕНИЕ ДОКУМЕНТОВ И ДОСТУП К ДОКУМЕНТАМ</w:t>
      </w:r>
      <w:r w:rsidRPr="00EF3D24">
        <w:rPr>
          <w:lang w:val="ru-RU"/>
        </w:rPr>
        <w:t>: Собрание будет проходить на</w:t>
      </w:r>
      <w:r w:rsidR="00D63EA1">
        <w:rPr>
          <w:lang w:val="ru-RU"/>
        </w:rPr>
        <w:t> </w:t>
      </w:r>
      <w:r w:rsidRPr="00EF3D24">
        <w:rPr>
          <w:lang w:val="ru-RU"/>
        </w:rPr>
        <w:t>безбумажной основе. Вклады Членов следует представлять, используя опцию "</w:t>
      </w:r>
      <w:hyperlink r:id="rId24" w:history="1">
        <w:r w:rsidRPr="00EF3D24">
          <w:rPr>
            <w:rStyle w:val="Hyperlink"/>
            <w:lang w:val="ru-RU"/>
          </w:rPr>
          <w:t>Непосредственное размещение документов</w:t>
        </w:r>
      </w:hyperlink>
      <w:r w:rsidRPr="00EF3D24">
        <w:rPr>
          <w:lang w:val="ru-RU"/>
        </w:rPr>
        <w:t xml:space="preserve">"; проекты временных документов (TD) следует представлять по электронной почте в секретариат исследовательских комиссий, используя </w:t>
      </w:r>
      <w:hyperlink r:id="rId25" w:history="1">
        <w:r w:rsidRPr="00EF3D24">
          <w:rPr>
            <w:rStyle w:val="Hyperlink"/>
            <w:lang w:val="ru-RU"/>
          </w:rPr>
          <w:t>соответствующий шаблон</w:t>
        </w:r>
      </w:hyperlink>
      <w:r w:rsidRPr="00EF3D24">
        <w:rPr>
          <w:lang w:val="ru-RU"/>
        </w:rPr>
        <w:t xml:space="preserve">. Доступ к документам собрания обеспечивается с домашней страницы </w:t>
      </w:r>
      <w:r w:rsidR="009B4C09" w:rsidRPr="00EF3D24">
        <w:rPr>
          <w:lang w:val="ru-RU"/>
        </w:rPr>
        <w:t xml:space="preserve">исследовательской </w:t>
      </w:r>
      <w:r w:rsidRPr="00EF3D24">
        <w:rPr>
          <w:lang w:val="ru-RU"/>
        </w:rPr>
        <w:t>комиссии и</w:t>
      </w:r>
      <w:r w:rsidR="00D63EA1">
        <w:rPr>
          <w:lang w:val="ru-RU"/>
        </w:rPr>
        <w:t> </w:t>
      </w:r>
      <w:r w:rsidRPr="00EF3D24">
        <w:rPr>
          <w:lang w:val="ru-RU"/>
        </w:rPr>
        <w:t xml:space="preserve">ограничен Членами МСЭ-Т, имеющими </w:t>
      </w:r>
      <w:hyperlink r:id="rId26" w:history="1">
        <w:r w:rsidRPr="00EF3D24">
          <w:rPr>
            <w:rStyle w:val="Hyperlink"/>
            <w:lang w:val="ru-RU"/>
          </w:rPr>
          <w:t>учетную запись пользователя МСЭ</w:t>
        </w:r>
      </w:hyperlink>
      <w:r w:rsidRPr="00EF3D24">
        <w:rPr>
          <w:lang w:val="ru-RU"/>
        </w:rPr>
        <w:t xml:space="preserve"> c доступом к TIES.</w:t>
      </w:r>
    </w:p>
    <w:p w14:paraId="612B8165" w14:textId="77777777" w:rsidR="00EF3D24" w:rsidRPr="00EF3D24" w:rsidRDefault="00EF3D24" w:rsidP="00EF3D24">
      <w:pPr>
        <w:rPr>
          <w:b/>
          <w:bCs/>
          <w:lang w:val="ru-RU"/>
        </w:rPr>
      </w:pPr>
      <w:r w:rsidRPr="00EF3D24">
        <w:rPr>
          <w:b/>
          <w:bCs/>
          <w:lang w:val="ru-RU"/>
        </w:rPr>
        <w:t>РАБОЧИЙ ЯЗЫК</w:t>
      </w:r>
      <w:r w:rsidRPr="00EF3D24">
        <w:rPr>
          <w:lang w:val="ru-RU"/>
        </w:rPr>
        <w:t>: Собрание будет проходить только на английском языке без устного перевода.</w:t>
      </w:r>
    </w:p>
    <w:p w14:paraId="5D0FF3AE" w14:textId="77777777" w:rsidR="00EF3D24" w:rsidRPr="00EF3D24" w:rsidRDefault="00EF3D24" w:rsidP="00EF3D24">
      <w:pPr>
        <w:rPr>
          <w:lang w:val="ru-RU"/>
        </w:rPr>
      </w:pPr>
      <w:r w:rsidRPr="00EF3D24">
        <w:rPr>
          <w:lang w:val="ru-RU"/>
        </w:rPr>
        <w:t xml:space="preserve">Делегаты могут воспользоваться средствами </w:t>
      </w:r>
      <w:r w:rsidRPr="00EF3D24">
        <w:rPr>
          <w:b/>
          <w:bCs/>
          <w:lang w:val="ru-RU"/>
        </w:rPr>
        <w:t>БЕСПРОВОДНОЙ ЛВС</w:t>
      </w:r>
      <w:r w:rsidRPr="00EF3D24">
        <w:rPr>
          <w:lang w:val="ru-RU"/>
        </w:rPr>
        <w:t>, расположенными во всех залах заседаний МСЭ. Подробная информация представлена на месте и на веб-сайте МСЭ-Т (</w:t>
      </w:r>
      <w:hyperlink r:id="rId27" w:history="1">
        <w:r w:rsidRPr="00EF3D24">
          <w:rPr>
            <w:rStyle w:val="Hyperlink"/>
            <w:lang w:val="ru-RU"/>
          </w:rPr>
          <w:t>https://www.itu.int/en/general-secretariat/ICT-Services/Pages/default.aspx</w:t>
        </w:r>
      </w:hyperlink>
      <w:r w:rsidRPr="00EF3D24">
        <w:rPr>
          <w:lang w:val="ru-RU"/>
        </w:rPr>
        <w:t>).</w:t>
      </w:r>
    </w:p>
    <w:p w14:paraId="48043AF1" w14:textId="4A1FC0E4" w:rsidR="00EF3D24" w:rsidRPr="00EF3D24" w:rsidRDefault="00EF3D24" w:rsidP="00EF3D24">
      <w:pPr>
        <w:rPr>
          <w:lang w:val="ru-RU"/>
        </w:rPr>
      </w:pPr>
      <w:r w:rsidRPr="00EF3D24">
        <w:rPr>
          <w:b/>
          <w:bCs/>
          <w:lang w:val="ru-RU"/>
        </w:rPr>
        <w:t xml:space="preserve">ЯЧЕЙКИ С ЭЛЕКТРОННЫМ ЗАМКОМ </w:t>
      </w:r>
      <w:r w:rsidRPr="00EF3D24">
        <w:rPr>
          <w:lang w:val="ru-RU"/>
        </w:rPr>
        <w:t>доступны на протяжении собрания по электронному пропуску делегата МСЭ-Т с функцией RFID. Ячейки с электронным замком расположены на уровне входа и</w:t>
      </w:r>
      <w:r w:rsidR="00D63EA1">
        <w:rPr>
          <w:lang w:val="ru-RU"/>
        </w:rPr>
        <w:t> </w:t>
      </w:r>
      <w:r w:rsidRPr="00EF3D24">
        <w:rPr>
          <w:lang w:val="ru-RU"/>
        </w:rPr>
        <w:t>на</w:t>
      </w:r>
      <w:r w:rsidR="00D63EA1">
        <w:rPr>
          <w:lang w:val="ru-RU"/>
        </w:rPr>
        <w:t> </w:t>
      </w:r>
      <w:r w:rsidRPr="00EF3D24">
        <w:rPr>
          <w:lang w:val="ru-RU"/>
        </w:rPr>
        <w:t>первом цокольном этаже здания МСЭ "Башня", а также на нижнем (ground) этаже здания "Монбрийан".</w:t>
      </w:r>
    </w:p>
    <w:p w14:paraId="65561C7F" w14:textId="141BE07D" w:rsidR="00EF3D24" w:rsidRPr="00EF3D24" w:rsidRDefault="00EF3D24" w:rsidP="00EF3D24">
      <w:pPr>
        <w:rPr>
          <w:lang w:val="ru-RU"/>
        </w:rPr>
      </w:pPr>
      <w:r w:rsidRPr="00EF3D24">
        <w:rPr>
          <w:b/>
          <w:bCs/>
          <w:lang w:val="ru-RU"/>
        </w:rPr>
        <w:t xml:space="preserve">ПРИНТЕРЫ </w:t>
      </w:r>
      <w:r w:rsidRPr="00EF3D24">
        <w:rPr>
          <w:lang w:val="ru-RU"/>
        </w:rPr>
        <w:t xml:space="preserve">расположены в зонах отдыха для делегатов и вблизи всех </w:t>
      </w:r>
      <w:hyperlink r:id="rId28" w:history="1">
        <w:r w:rsidRPr="00EF3D24">
          <w:rPr>
            <w:rStyle w:val="Hyperlink"/>
            <w:lang w:val="ru-RU"/>
          </w:rPr>
          <w:t>основных залов заседаний</w:t>
        </w:r>
      </w:hyperlink>
      <w:r w:rsidRPr="00EF3D24">
        <w:rPr>
          <w:lang w:val="ru-RU"/>
        </w:rPr>
        <w:t>. Для</w:t>
      </w:r>
      <w:r w:rsidR="00D63EA1">
        <w:rPr>
          <w:lang w:val="ru-RU"/>
        </w:rPr>
        <w:t> </w:t>
      </w:r>
      <w:r w:rsidRPr="00EF3D24">
        <w:rPr>
          <w:lang w:val="ru-RU"/>
        </w:rPr>
        <w:t xml:space="preserve">того чтобы избежать необходимости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приведены по адресу: </w:t>
      </w:r>
      <w:hyperlink r:id="rId29" w:history="1">
        <w:r w:rsidRPr="00EF3D24">
          <w:rPr>
            <w:rStyle w:val="Hyperlink"/>
            <w:lang w:val="ru-RU"/>
          </w:rPr>
          <w:t>https://itu.int/go/e-print</w:t>
        </w:r>
      </w:hyperlink>
      <w:r w:rsidRPr="00EF3D24">
        <w:rPr>
          <w:lang w:val="ru-RU"/>
        </w:rPr>
        <w:t>.</w:t>
      </w:r>
      <w:bookmarkStart w:id="0" w:name="_Hlk94878660"/>
      <w:bookmarkEnd w:id="0"/>
    </w:p>
    <w:p w14:paraId="33901206" w14:textId="77777777" w:rsidR="00EF3D24" w:rsidRPr="00EF3D24" w:rsidRDefault="00EF3D24" w:rsidP="00EF3D24">
      <w:pPr>
        <w:rPr>
          <w:lang w:val="ru-RU"/>
        </w:rPr>
      </w:pPr>
      <w:r w:rsidRPr="00EF3D24">
        <w:rPr>
          <w:b/>
          <w:bCs/>
          <w:lang w:val="ru-RU"/>
        </w:rPr>
        <w:t>ПОРТАТИВНЫЕ КОМПЬЮТЕРЫ ДЛЯ ВРЕМЕННОГО ПОЛЬЗОВАНИЯ</w:t>
      </w:r>
      <w:r w:rsidRPr="00D63EA1">
        <w:rPr>
          <w:lang w:val="ru-RU"/>
        </w:rPr>
        <w:t xml:space="preserve"> </w:t>
      </w:r>
      <w:r w:rsidRPr="00EF3D24">
        <w:rPr>
          <w:lang w:val="ru-RU"/>
        </w:rPr>
        <w:t>доступны для делегатов в Службе помощи МСЭ (</w:t>
      </w:r>
      <w:hyperlink r:id="rId30" w:history="1">
        <w:r w:rsidRPr="00EF3D24">
          <w:rPr>
            <w:rStyle w:val="Hyperlink"/>
            <w:lang w:val="ru-RU"/>
          </w:rPr>
          <w:t>servicedesk@itu.int</w:t>
        </w:r>
      </w:hyperlink>
      <w:r w:rsidRPr="00EF3D24">
        <w:rPr>
          <w:lang w:val="ru-RU"/>
        </w:rPr>
        <w:t>); они предоставляются по наличию в порядке очередности прибытия.</w:t>
      </w:r>
    </w:p>
    <w:p w14:paraId="39103A82" w14:textId="77777777" w:rsidR="00EF3D24" w:rsidRPr="00EF3D24" w:rsidRDefault="00EF3D24" w:rsidP="00EF3D24">
      <w:pPr>
        <w:rPr>
          <w:lang w:val="ru-RU"/>
        </w:rPr>
      </w:pPr>
      <w:r w:rsidRPr="00EF3D24">
        <w:rPr>
          <w:b/>
          <w:bCs/>
          <w:lang w:val="ru-RU"/>
        </w:rPr>
        <w:t>ДИСТАНЦИОННОЕ УЧАСТИЕ</w:t>
      </w:r>
      <w:r w:rsidRPr="00EF3D24">
        <w:rPr>
          <w:lang w:val="ru-RU"/>
        </w:rPr>
        <w:t xml:space="preserve">: Для обеспечения дистанционного участия во всех собраниях рабочих групп будет использоваться инструмент </w:t>
      </w:r>
      <w:hyperlink r:id="rId31" w:history="1">
        <w:r w:rsidRPr="00EF3D24">
          <w:rPr>
            <w:rStyle w:val="Hyperlink"/>
            <w:lang w:val="ru-RU"/>
          </w:rPr>
          <w:t>MyMeetings</w:t>
        </w:r>
      </w:hyperlink>
      <w:r w:rsidRPr="00EF3D24">
        <w:rPr>
          <w:lang w:val="ru-RU"/>
        </w:rPr>
        <w:t>. Согласно действующим в настоящее время положениям, решения будут приниматься участниками, физически присутствующими в зале заседаний.</w:t>
      </w:r>
    </w:p>
    <w:p w14:paraId="3EA16E42" w14:textId="13135F47" w:rsidR="00EF3D24" w:rsidRPr="00EF3D24" w:rsidRDefault="00EF3D24" w:rsidP="00EF3D24">
      <w:pPr>
        <w:rPr>
          <w:lang w:val="ru-RU"/>
        </w:rPr>
      </w:pPr>
      <w:r w:rsidRPr="00EF3D24">
        <w:rPr>
          <w:lang w:val="ru-RU"/>
        </w:rPr>
        <w:t>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</w:t>
      </w:r>
      <w:r w:rsidR="00D63EA1">
        <w:rPr>
          <w:lang w:val="ru-RU"/>
        </w:rPr>
        <w:noBreakHyphen/>
      </w:r>
      <w:r w:rsidRPr="00EF3D24">
        <w:rPr>
          <w:lang w:val="ru-RU"/>
        </w:rPr>
        <w:t>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Использование функции чата собрания приветствуется для содействия эффективному управлению использованием времени в ходе сессий по усмотрению председателя.</w:t>
      </w:r>
    </w:p>
    <w:p w14:paraId="520FBC6E" w14:textId="77777777" w:rsidR="00EF3D24" w:rsidRPr="00353799" w:rsidRDefault="00EF3D24" w:rsidP="00D63EA1">
      <w:pPr>
        <w:pStyle w:val="Normalaftertitle0"/>
        <w:jc w:val="center"/>
        <w:rPr>
          <w:b/>
          <w:bCs/>
          <w:lang w:val="ru-RU"/>
        </w:rPr>
      </w:pPr>
      <w:r w:rsidRPr="00353799">
        <w:rPr>
          <w:b/>
          <w:bCs/>
          <w:lang w:val="ru-RU"/>
        </w:rPr>
        <w:t>ПРЕДВАРИТЕЛЬНАЯ РЕГИСТРАЦИЯ И ВИЗОВАЯ ПОДДЕРЖКА</w:t>
      </w:r>
    </w:p>
    <w:p w14:paraId="40BCBBBA" w14:textId="6232892F" w:rsidR="00EF3D24" w:rsidRPr="00EF3D24" w:rsidRDefault="00EF3D24" w:rsidP="00D63EA1">
      <w:pPr>
        <w:rPr>
          <w:b/>
          <w:bCs/>
          <w:lang w:val="ru-RU"/>
        </w:rPr>
      </w:pPr>
      <w:r w:rsidRPr="00EF3D24">
        <w:rPr>
          <w:b/>
          <w:bCs/>
          <w:lang w:val="ru-RU"/>
        </w:rPr>
        <w:t>ПРЕДВАРИТЕЛЬНАЯ РЕГИСТРАЦИЯ</w:t>
      </w:r>
      <w:r w:rsidRPr="00EF3D24">
        <w:rPr>
          <w:lang w:val="ru-RU"/>
        </w:rPr>
        <w:t xml:space="preserve">: Предварительная регистрация является обязательной </w:t>
      </w:r>
      <w:r w:rsidRPr="00EF3D24">
        <w:rPr>
          <w:u w:val="single"/>
          <w:lang w:val="ru-RU"/>
        </w:rPr>
        <w:t>как для очных, так и для дистанционных участников</w:t>
      </w:r>
      <w:r w:rsidRPr="00EF3D24">
        <w:rPr>
          <w:lang w:val="ru-RU"/>
        </w:rPr>
        <w:t xml:space="preserve">, и ее следует пройти в онлайновой форме на домашней странице </w:t>
      </w:r>
      <w:r w:rsidR="00D63EA1" w:rsidRPr="00EF3D24">
        <w:rPr>
          <w:lang w:val="ru-RU"/>
        </w:rPr>
        <w:t xml:space="preserve">исследовательской </w:t>
      </w:r>
      <w:r w:rsidRPr="00EF3D24">
        <w:rPr>
          <w:lang w:val="ru-RU"/>
        </w:rPr>
        <w:t xml:space="preserve">комиссии не позднее чем за один месяц до начала собрания. В системе регистрации МСЭ-Т требуется утверждение заявок на регистрацию координатором; однако эта процедура может быть изменена путем использования варианта автоматического утверждения, изложенного в </w:t>
      </w:r>
      <w:hyperlink r:id="rId32" w:history="1">
        <w:r w:rsidRPr="00EF3D24">
          <w:rPr>
            <w:rStyle w:val="Hyperlink"/>
            <w:lang w:val="ru-RU"/>
          </w:rPr>
          <w:t>Циркуляре 1 БСЭ</w:t>
        </w:r>
      </w:hyperlink>
      <w:r w:rsidRPr="00EF3D24">
        <w:rPr>
          <w:lang w:val="ru-RU"/>
        </w:rPr>
        <w:t>. Некоторые опции в регистрационной форме применяются только для Государств-Членов (например, функции). Членам МСЭ предлагается по мере возможности включать в свои делегации женщин.</w:t>
      </w:r>
    </w:p>
    <w:p w14:paraId="237A9A66" w14:textId="203B4D8F" w:rsidR="00EF3D24" w:rsidRPr="00EF3D24" w:rsidRDefault="00EF3D24" w:rsidP="00EF3D24">
      <w:pPr>
        <w:rPr>
          <w:bCs/>
          <w:lang w:val="ru-RU"/>
        </w:rPr>
      </w:pPr>
      <w:r w:rsidRPr="00EF3D24">
        <w:rPr>
          <w:b/>
          <w:bCs/>
          <w:lang w:val="ru-RU"/>
        </w:rPr>
        <w:lastRenderedPageBreak/>
        <w:t>ВИЗОВАЯ ПОДДЕРЖКА</w:t>
      </w:r>
      <w:r w:rsidRPr="00EF3D24">
        <w:rPr>
          <w:lang w:val="ru-RU"/>
        </w:rPr>
        <w:t>: В случае необходимости визы следует запрашивать до даты прибытия в</w:t>
      </w:r>
      <w:r w:rsidR="00D63EA1">
        <w:rPr>
          <w:lang w:val="ru-RU"/>
        </w:rPr>
        <w:t> </w:t>
      </w:r>
      <w:r w:rsidRPr="00EF3D24">
        <w:rPr>
          <w:lang w:val="ru-RU"/>
        </w:rPr>
        <w:t>Швейцарию в посольстве или консульстве, представляющем Швейцарию в вашей стране, или, если в вашей стране такое учреждение отсутствует, в ближайшем к стране выезда. Предельные сроки могут различаться, поэтому предлагается уточнить сроки в соответствующем представительстве и</w:t>
      </w:r>
      <w:r w:rsidR="00D63EA1">
        <w:rPr>
          <w:lang w:val="ru-RU"/>
        </w:rPr>
        <w:t> </w:t>
      </w:r>
      <w:r w:rsidRPr="00EF3D24">
        <w:rPr>
          <w:lang w:val="ru-RU"/>
        </w:rPr>
        <w:t>подавать заявку заблаговременно.</w:t>
      </w:r>
    </w:p>
    <w:p w14:paraId="31820E00" w14:textId="0540723F" w:rsidR="00EF3D24" w:rsidRPr="00EF3D24" w:rsidRDefault="00EF3D24" w:rsidP="00EF3D24">
      <w:pPr>
        <w:rPr>
          <w:lang w:val="ru-RU"/>
        </w:rPr>
      </w:pPr>
      <w:r w:rsidRPr="00EF3D24">
        <w:rPr>
          <w:lang w:val="ru-RU"/>
        </w:rPr>
        <w:t>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Подготовка письма, содержащего просьбу о выдаче визы, занимает, как правило, 15 дней после утверждения регистрации координатором от вашей организации по вопросам регистрации. Вследствие этого запросы следует делать путем отметки в</w:t>
      </w:r>
      <w:r w:rsidR="00D63EA1">
        <w:rPr>
          <w:lang w:val="ru-RU"/>
        </w:rPr>
        <w:t> </w:t>
      </w:r>
      <w:r w:rsidRPr="00EF3D24">
        <w:rPr>
          <w:lang w:val="ru-RU"/>
        </w:rPr>
        <w:t xml:space="preserve">соответствующей ячейке регистрационной формы </w:t>
      </w:r>
      <w:r w:rsidRPr="00EF3D24">
        <w:rPr>
          <w:b/>
          <w:bCs/>
          <w:lang w:val="ru-RU"/>
        </w:rPr>
        <w:t>не менее чем за один месяц до начала собрания</w:t>
      </w:r>
      <w:r w:rsidRPr="00EF3D24">
        <w:rPr>
          <w:lang w:val="ru-RU"/>
        </w:rPr>
        <w:t>. Вопросы следует направлять в Секцию поездок МСЭ (</w:t>
      </w:r>
      <w:hyperlink r:id="rId33" w:history="1">
        <w:r w:rsidRPr="00EF3D24">
          <w:rPr>
            <w:rStyle w:val="Hyperlink"/>
            <w:bCs/>
            <w:lang w:val="ru-RU"/>
          </w:rPr>
          <w:t>travel@itu.int</w:t>
        </w:r>
      </w:hyperlink>
      <w:r w:rsidRPr="00EF3D24">
        <w:rPr>
          <w:lang w:val="ru-RU"/>
        </w:rPr>
        <w:t>) с пометкой "</w:t>
      </w:r>
      <w:r w:rsidRPr="00EF3D24">
        <w:rPr>
          <w:b/>
          <w:bCs/>
          <w:lang w:val="ru-RU"/>
        </w:rPr>
        <w:t>визовая поддержка</w:t>
      </w:r>
      <w:r w:rsidRPr="00EF3D24">
        <w:rPr>
          <w:lang w:val="ru-RU"/>
        </w:rPr>
        <w:t>" (</w:t>
      </w:r>
      <w:r w:rsidRPr="00D63EA1">
        <w:rPr>
          <w:b/>
          <w:bCs/>
        </w:rPr>
        <w:t>visa</w:t>
      </w:r>
      <w:r w:rsidRPr="00353799">
        <w:rPr>
          <w:b/>
          <w:bCs/>
          <w:lang w:val="ru-RU"/>
        </w:rPr>
        <w:t xml:space="preserve"> </w:t>
      </w:r>
      <w:r w:rsidRPr="00D63EA1">
        <w:rPr>
          <w:b/>
          <w:bCs/>
        </w:rPr>
        <w:t>support</w:t>
      </w:r>
      <w:r w:rsidRPr="00EF3D24">
        <w:rPr>
          <w:lang w:val="ru-RU"/>
        </w:rPr>
        <w:t>).</w:t>
      </w:r>
    </w:p>
    <w:p w14:paraId="655FF2C2" w14:textId="77777777" w:rsidR="00EF3D24" w:rsidRPr="00353799" w:rsidRDefault="00EF3D24" w:rsidP="00D63EA1">
      <w:pPr>
        <w:pStyle w:val="Normalaftertitle0"/>
        <w:jc w:val="center"/>
        <w:rPr>
          <w:b/>
          <w:bCs/>
          <w:lang w:val="ru-RU"/>
        </w:rPr>
      </w:pPr>
      <w:r w:rsidRPr="00353799">
        <w:rPr>
          <w:b/>
          <w:bCs/>
          <w:lang w:val="ru-RU"/>
        </w:rPr>
        <w:t>ПОСЕЩЕНИЕ ЖЕНЕВЫ: ГОСТИНИЦЫ, ОБЩЕСТВЕННЫЙ ТРАНСПОРТ</w:t>
      </w:r>
    </w:p>
    <w:p w14:paraId="2CF0F7BC" w14:textId="2133D7D0" w:rsidR="00EF3D24" w:rsidRPr="00EF3D24" w:rsidRDefault="00EF3D24" w:rsidP="00D63EA1">
      <w:pPr>
        <w:rPr>
          <w:lang w:val="ru-RU"/>
        </w:rPr>
      </w:pPr>
      <w:r w:rsidRPr="00EF3D24">
        <w:rPr>
          <w:b/>
          <w:bCs/>
          <w:lang w:val="ru-RU"/>
        </w:rPr>
        <w:t>ПОСЕТИТЕЛИ ЖЕНЕВЫ</w:t>
      </w:r>
      <w:r w:rsidRPr="00EF3D24">
        <w:rPr>
          <w:lang w:val="ru-RU"/>
        </w:rPr>
        <w:t>: Практическая информация для делегатов, участвующих в собраниях МСЭ в</w:t>
      </w:r>
      <w:r w:rsidR="00D63EA1">
        <w:rPr>
          <w:lang w:val="ru-RU"/>
        </w:rPr>
        <w:t> </w:t>
      </w:r>
      <w:r w:rsidRPr="00EF3D24">
        <w:rPr>
          <w:lang w:val="ru-RU"/>
        </w:rPr>
        <w:t xml:space="preserve">Женеве, содержится по адресу: </w:t>
      </w:r>
      <w:hyperlink r:id="rId34">
        <w:r w:rsidRPr="00EF3D24">
          <w:rPr>
            <w:rStyle w:val="Hyperlink"/>
            <w:lang w:val="ru-RU"/>
          </w:rPr>
          <w:t>https://itu.int/en/delegates-corner</w:t>
        </w:r>
      </w:hyperlink>
      <w:r w:rsidRPr="00EF3D24">
        <w:rPr>
          <w:lang w:val="ru-RU"/>
        </w:rPr>
        <w:t>.</w:t>
      </w:r>
    </w:p>
    <w:p w14:paraId="335CB96B" w14:textId="77777777" w:rsidR="00EF3D24" w:rsidRPr="00EF3D24" w:rsidRDefault="00EF3D24" w:rsidP="00EF3D24">
      <w:pPr>
        <w:rPr>
          <w:lang w:val="ru-RU"/>
        </w:rPr>
      </w:pPr>
      <w:r w:rsidRPr="00EF3D24">
        <w:rPr>
          <w:b/>
          <w:bCs/>
          <w:lang w:val="ru-RU"/>
        </w:rPr>
        <w:t>СКИДКИ В ГОСТИНИЦАХ</w:t>
      </w:r>
      <w:r w:rsidRPr="00EF3D24">
        <w:rPr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35" w:history="1">
        <w:r w:rsidRPr="00EF3D24">
          <w:rPr>
            <w:rStyle w:val="Hyperlink"/>
            <w:lang w:val="ru-RU"/>
          </w:rPr>
          <w:t>https://itu.int/travel/</w:t>
        </w:r>
      </w:hyperlink>
      <w:r w:rsidRPr="00EF3D24">
        <w:rPr>
          <w:lang w:val="ru-RU"/>
        </w:rPr>
        <w:t>.</w:t>
      </w:r>
    </w:p>
    <w:p w14:paraId="07421AB6" w14:textId="77777777" w:rsidR="00EF3D24" w:rsidRPr="00EF3D24" w:rsidRDefault="00EF3D24" w:rsidP="00EF3D24">
      <w:pPr>
        <w:rPr>
          <w:lang w:val="ru-RU"/>
        </w:rPr>
      </w:pPr>
      <w:r w:rsidRPr="00EF3D24">
        <w:rPr>
          <w:lang w:val="ru-RU"/>
        </w:rPr>
        <w:br w:type="page"/>
      </w:r>
    </w:p>
    <w:p w14:paraId="50BC49D3" w14:textId="26B83F58" w:rsidR="00713D99" w:rsidRPr="00D63EA1" w:rsidRDefault="00723018" w:rsidP="00BF1038">
      <w:pPr>
        <w:pStyle w:val="AnnexNo"/>
        <w:pageBreakBefore/>
      </w:pPr>
      <w:r w:rsidRPr="00D63EA1">
        <w:lastRenderedPageBreak/>
        <w:t>ANNEX</w:t>
      </w:r>
      <w:r w:rsidR="00713D99" w:rsidRPr="00D63EA1">
        <w:t xml:space="preserve"> </w:t>
      </w:r>
      <w:r w:rsidR="00EF3D24" w:rsidRPr="00D63EA1">
        <w:t>В</w:t>
      </w:r>
    </w:p>
    <w:p w14:paraId="6268FE8A" w14:textId="6CBF6898" w:rsidR="00713D99" w:rsidRPr="00D63EA1" w:rsidRDefault="00EF3D24" w:rsidP="00BF1038">
      <w:pPr>
        <w:pStyle w:val="Annextitle"/>
      </w:pPr>
      <w:r w:rsidRPr="00D63EA1">
        <w:t>Meetings of Working Parties 1/13, 2/13, 3/13 and 4/13</w:t>
      </w:r>
      <w:r w:rsidRPr="00D63EA1">
        <w:br/>
        <w:t>Geneva, 25 July 2025</w:t>
      </w:r>
    </w:p>
    <w:p w14:paraId="0A882A1E" w14:textId="3D3134CA" w:rsidR="00C62B05" w:rsidRPr="00D63EA1" w:rsidRDefault="00EF3D24" w:rsidP="00723018">
      <w:pPr>
        <w:pStyle w:val="Headingb"/>
        <w:jc w:val="center"/>
      </w:pPr>
      <w:r w:rsidRPr="00D63EA1">
        <w:t>Draft agenda</w:t>
      </w:r>
    </w:p>
    <w:p w14:paraId="46656450" w14:textId="77777777" w:rsidR="00EF3D24" w:rsidRPr="00D63EA1" w:rsidRDefault="00EF3D24" w:rsidP="00723018">
      <w:pPr>
        <w:pStyle w:val="enumlev1"/>
        <w:spacing w:before="360"/>
      </w:pPr>
      <w:r w:rsidRPr="00D63EA1">
        <w:t>1</w:t>
      </w:r>
      <w:r w:rsidRPr="00D63EA1">
        <w:tab/>
        <w:t>Opening remarks and welcome</w:t>
      </w:r>
    </w:p>
    <w:p w14:paraId="3AC6322C" w14:textId="77777777" w:rsidR="00EF3D24" w:rsidRPr="00D63EA1" w:rsidRDefault="00EF3D24" w:rsidP="00EF3D24">
      <w:pPr>
        <w:pStyle w:val="enumlev1"/>
      </w:pPr>
      <w:r w:rsidRPr="00D63EA1">
        <w:t>2</w:t>
      </w:r>
      <w:r w:rsidRPr="00D63EA1">
        <w:tab/>
        <w:t>Approval of the agenda for the plenary meetings of Working Parties 1, 2, 3 and 4/13</w:t>
      </w:r>
    </w:p>
    <w:p w14:paraId="607F850B" w14:textId="642CB41C" w:rsidR="00EF3D24" w:rsidRPr="00D63EA1" w:rsidRDefault="00EF3D24" w:rsidP="00EF3D24">
      <w:pPr>
        <w:pStyle w:val="enumlev1"/>
      </w:pPr>
      <w:r w:rsidRPr="00D63EA1">
        <w:t>3</w:t>
      </w:r>
      <w:r w:rsidRPr="00D63EA1">
        <w:tab/>
        <w:t>Review the results of Rapporteur Group meetings (May</w:t>
      </w:r>
      <w:r w:rsidR="00723018" w:rsidRPr="00D63EA1">
        <w:t>−</w:t>
      </w:r>
      <w:r w:rsidRPr="00D63EA1">
        <w:t>July 2025)</w:t>
      </w:r>
    </w:p>
    <w:p w14:paraId="171FE6A4" w14:textId="77777777" w:rsidR="00EF3D24" w:rsidRPr="00D63EA1" w:rsidRDefault="00EF3D24" w:rsidP="00EF3D24">
      <w:pPr>
        <w:pStyle w:val="enumlev1"/>
      </w:pPr>
      <w:r w:rsidRPr="00D63EA1">
        <w:t>4</w:t>
      </w:r>
      <w:r w:rsidRPr="00D63EA1">
        <w:tab/>
        <w:t xml:space="preserve">Determination of draft Recommendation </w:t>
      </w:r>
    </w:p>
    <w:p w14:paraId="3DDFEDC8" w14:textId="77777777" w:rsidR="00EF3D24" w:rsidRPr="00D63EA1" w:rsidRDefault="00EF3D24" w:rsidP="00EF3D24">
      <w:pPr>
        <w:pStyle w:val="enumlev1"/>
      </w:pPr>
      <w:r w:rsidRPr="00D63EA1">
        <w:t>5</w:t>
      </w:r>
      <w:r w:rsidRPr="00D63EA1">
        <w:tab/>
        <w:t>Consent of draft Recommendations</w:t>
      </w:r>
    </w:p>
    <w:p w14:paraId="52B1E114" w14:textId="77777777" w:rsidR="00EF3D24" w:rsidRPr="00D63EA1" w:rsidRDefault="00EF3D24" w:rsidP="00EF3D24">
      <w:pPr>
        <w:pStyle w:val="enumlev1"/>
      </w:pPr>
      <w:r w:rsidRPr="00D63EA1">
        <w:t>6</w:t>
      </w:r>
      <w:r w:rsidRPr="00D63EA1">
        <w:tab/>
        <w:t>Agreement on Supplements</w:t>
      </w:r>
    </w:p>
    <w:p w14:paraId="0D14AACA" w14:textId="77777777" w:rsidR="00EF3D24" w:rsidRPr="00D63EA1" w:rsidRDefault="00EF3D24" w:rsidP="00EF3D24">
      <w:pPr>
        <w:pStyle w:val="enumlev1"/>
      </w:pPr>
      <w:r w:rsidRPr="00D63EA1">
        <w:t>7</w:t>
      </w:r>
      <w:r w:rsidRPr="00D63EA1">
        <w:tab/>
        <w:t xml:space="preserve">Agreement on new work items </w:t>
      </w:r>
    </w:p>
    <w:p w14:paraId="6CE8B7C9" w14:textId="77777777" w:rsidR="00EF3D24" w:rsidRPr="00D63EA1" w:rsidRDefault="00EF3D24" w:rsidP="00EF3D24">
      <w:pPr>
        <w:pStyle w:val="enumlev1"/>
      </w:pPr>
      <w:r w:rsidRPr="00D63EA1">
        <w:t>8</w:t>
      </w:r>
      <w:r w:rsidRPr="00D63EA1">
        <w:tab/>
        <w:t>Approval of outgoing liaison statements</w:t>
      </w:r>
    </w:p>
    <w:p w14:paraId="36DF80E6" w14:textId="77777777" w:rsidR="00EF3D24" w:rsidRPr="00D63EA1" w:rsidRDefault="00EF3D24" w:rsidP="00EF3D24">
      <w:pPr>
        <w:pStyle w:val="enumlev1"/>
      </w:pPr>
      <w:r w:rsidRPr="00D63EA1">
        <w:t>9</w:t>
      </w:r>
      <w:r w:rsidRPr="00D63EA1">
        <w:tab/>
        <w:t>Agreement on future activities</w:t>
      </w:r>
    </w:p>
    <w:p w14:paraId="3760BA2B" w14:textId="77777777" w:rsidR="00EF3D24" w:rsidRPr="00D63EA1" w:rsidRDefault="00EF3D24" w:rsidP="00EF3D24">
      <w:pPr>
        <w:pStyle w:val="enumlev1"/>
      </w:pPr>
      <w:r w:rsidRPr="00D63EA1">
        <w:t>10</w:t>
      </w:r>
      <w:r w:rsidRPr="00D63EA1">
        <w:tab/>
        <w:t>Miscellaneous</w:t>
      </w:r>
    </w:p>
    <w:p w14:paraId="14D2C975" w14:textId="77777777" w:rsidR="00EF3D24" w:rsidRPr="00D63EA1" w:rsidRDefault="00EF3D24" w:rsidP="00EF3D24">
      <w:pPr>
        <w:pStyle w:val="enumlev1"/>
      </w:pPr>
      <w:r w:rsidRPr="00D63EA1">
        <w:t>11</w:t>
      </w:r>
      <w:r w:rsidRPr="00D63EA1">
        <w:tab/>
        <w:t>Closure of the meeting</w:t>
      </w:r>
    </w:p>
    <w:p w14:paraId="54288B69" w14:textId="1F3C981D" w:rsidR="00E46B3B" w:rsidRPr="00723018" w:rsidRDefault="00E46B3B" w:rsidP="00723018">
      <w:pPr>
        <w:spacing w:before="720"/>
        <w:jc w:val="center"/>
        <w:rPr>
          <w:lang w:val="ru-RU"/>
        </w:rPr>
      </w:pPr>
      <w:r w:rsidRPr="00723018">
        <w:rPr>
          <w:lang w:val="ru-RU"/>
        </w:rPr>
        <w:t>______________</w:t>
      </w:r>
    </w:p>
    <w:sectPr w:rsidR="00E46B3B" w:rsidRPr="00723018" w:rsidSect="001A1F24">
      <w:headerReference w:type="default" r:id="rId36"/>
      <w:footerReference w:type="first" r:id="rId37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B95CB" w14:textId="77777777" w:rsidR="0061402D" w:rsidRDefault="0061402D">
      <w:r>
        <w:separator/>
      </w:r>
    </w:p>
  </w:endnote>
  <w:endnote w:type="continuationSeparator" w:id="0">
    <w:p w14:paraId="19E984A4" w14:textId="77777777" w:rsidR="0061402D" w:rsidRDefault="0061402D">
      <w:r>
        <w:continuationSeparator/>
      </w:r>
    </w:p>
  </w:endnote>
  <w:endnote w:type="continuationNotice" w:id="1">
    <w:p w14:paraId="3EE70C1B" w14:textId="77777777" w:rsidR="0061402D" w:rsidRDefault="0061402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16DE" w14:textId="77777777" w:rsidR="0061402D" w:rsidRDefault="0061402D">
      <w:r>
        <w:t>____________________</w:t>
      </w:r>
    </w:p>
  </w:footnote>
  <w:footnote w:type="continuationSeparator" w:id="0">
    <w:p w14:paraId="26FAA447" w14:textId="77777777" w:rsidR="0061402D" w:rsidRDefault="0061402D">
      <w:r>
        <w:continuationSeparator/>
      </w:r>
    </w:p>
  </w:footnote>
  <w:footnote w:type="continuationNotice" w:id="1">
    <w:p w14:paraId="7056CE51" w14:textId="77777777" w:rsidR="0061402D" w:rsidRDefault="0061402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648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0C5649" w14:textId="546ADB3C" w:rsidR="00982411" w:rsidRDefault="0098241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6D3CB" w14:textId="13860A13" w:rsidR="003E38F2" w:rsidRPr="00982411" w:rsidRDefault="0054502E" w:rsidP="00D63EA1">
    <w:pPr>
      <w:pStyle w:val="Header"/>
      <w:spacing w:after="240"/>
      <w:rPr>
        <w:lang w:val="ru-RU"/>
      </w:rPr>
    </w:pPr>
    <w:r>
      <w:rPr>
        <w:lang w:val="ru-RU"/>
      </w:rPr>
      <w:t>Коллективное письмо 2/13</w:t>
    </w:r>
    <w:r w:rsidR="00982411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6" w15:restartNumberingAfterBreak="0">
    <w:nsid w:val="1DC00D56"/>
    <w:multiLevelType w:val="hybridMultilevel"/>
    <w:tmpl w:val="C1068FE2"/>
    <w:lvl w:ilvl="0" w:tplc="CD18B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1" w15:restartNumberingAfterBreak="0">
    <w:nsid w:val="418014EF"/>
    <w:multiLevelType w:val="hybridMultilevel"/>
    <w:tmpl w:val="5D3E9E12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6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23"/>
  </w:num>
  <w:num w:numId="13" w16cid:durableId="259024582">
    <w:abstractNumId w:val="24"/>
  </w:num>
  <w:num w:numId="14" w16cid:durableId="68507006">
    <w:abstractNumId w:val="27"/>
  </w:num>
  <w:num w:numId="15" w16cid:durableId="1523322403">
    <w:abstractNumId w:val="26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5"/>
  </w:num>
  <w:num w:numId="19" w16cid:durableId="1523931048">
    <w:abstractNumId w:val="30"/>
  </w:num>
  <w:num w:numId="20" w16cid:durableId="496574885">
    <w:abstractNumId w:val="13"/>
  </w:num>
  <w:num w:numId="21" w16cid:durableId="241914137">
    <w:abstractNumId w:val="22"/>
  </w:num>
  <w:num w:numId="22" w16cid:durableId="725489192">
    <w:abstractNumId w:val="20"/>
  </w:num>
  <w:num w:numId="23" w16cid:durableId="1985118205">
    <w:abstractNumId w:val="19"/>
  </w:num>
  <w:num w:numId="24" w16cid:durableId="2083986707">
    <w:abstractNumId w:val="17"/>
  </w:num>
  <w:num w:numId="25" w16cid:durableId="1505509332">
    <w:abstractNumId w:val="12"/>
  </w:num>
  <w:num w:numId="26" w16cid:durableId="150218594">
    <w:abstractNumId w:val="15"/>
  </w:num>
  <w:num w:numId="27" w16cid:durableId="942616608">
    <w:abstractNumId w:val="29"/>
  </w:num>
  <w:num w:numId="28" w16cid:durableId="334769545">
    <w:abstractNumId w:val="18"/>
  </w:num>
  <w:num w:numId="29" w16cid:durableId="1559976025">
    <w:abstractNumId w:val="28"/>
  </w:num>
  <w:num w:numId="30" w16cid:durableId="2107649263">
    <w:abstractNumId w:val="21"/>
  </w:num>
  <w:num w:numId="31" w16cid:durableId="8334493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3883"/>
    <w:rsid w:val="0004490E"/>
    <w:rsid w:val="0004632C"/>
    <w:rsid w:val="00046536"/>
    <w:rsid w:val="00051AD0"/>
    <w:rsid w:val="00052F8C"/>
    <w:rsid w:val="000540DE"/>
    <w:rsid w:val="00054F8C"/>
    <w:rsid w:val="000556C6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2556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765E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1F24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C690D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189E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3799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05"/>
    <w:rsid w:val="003746A5"/>
    <w:rsid w:val="003751DD"/>
    <w:rsid w:val="003761D1"/>
    <w:rsid w:val="00380617"/>
    <w:rsid w:val="00384B47"/>
    <w:rsid w:val="0039214E"/>
    <w:rsid w:val="003936C6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8F2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2AFF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1F6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1041"/>
    <w:rsid w:val="004527E5"/>
    <w:rsid w:val="00452CB1"/>
    <w:rsid w:val="00453934"/>
    <w:rsid w:val="00453CEA"/>
    <w:rsid w:val="00454512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502E"/>
    <w:rsid w:val="00547ECE"/>
    <w:rsid w:val="005514F1"/>
    <w:rsid w:val="005520DD"/>
    <w:rsid w:val="00552973"/>
    <w:rsid w:val="00553692"/>
    <w:rsid w:val="00554003"/>
    <w:rsid w:val="00555163"/>
    <w:rsid w:val="00555F6D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74DAC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B73ED"/>
    <w:rsid w:val="005C17B4"/>
    <w:rsid w:val="005C2116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75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02D"/>
    <w:rsid w:val="00614AFB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1067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461ED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1EE9"/>
    <w:rsid w:val="00723018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1563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25B2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2E5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595"/>
    <w:rsid w:val="008A0719"/>
    <w:rsid w:val="008A45F1"/>
    <w:rsid w:val="008A4810"/>
    <w:rsid w:val="008A647D"/>
    <w:rsid w:val="008A78C2"/>
    <w:rsid w:val="008B01B1"/>
    <w:rsid w:val="008B07EE"/>
    <w:rsid w:val="008B5C08"/>
    <w:rsid w:val="008B7689"/>
    <w:rsid w:val="008C34B1"/>
    <w:rsid w:val="008C3BCF"/>
    <w:rsid w:val="008C6220"/>
    <w:rsid w:val="008C6DFC"/>
    <w:rsid w:val="008D048B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6669B"/>
    <w:rsid w:val="00972396"/>
    <w:rsid w:val="00972BB4"/>
    <w:rsid w:val="009747C5"/>
    <w:rsid w:val="0098005C"/>
    <w:rsid w:val="00982411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4C09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119D"/>
    <w:rsid w:val="00A7206B"/>
    <w:rsid w:val="00A72C30"/>
    <w:rsid w:val="00A76CBE"/>
    <w:rsid w:val="00A80691"/>
    <w:rsid w:val="00A81FB3"/>
    <w:rsid w:val="00A82DFD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4F5C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1D4F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291"/>
    <w:rsid w:val="00B84746"/>
    <w:rsid w:val="00B85E4B"/>
    <w:rsid w:val="00B9071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2E9A"/>
    <w:rsid w:val="00C0318F"/>
    <w:rsid w:val="00C0383E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4C55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40EC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562C"/>
    <w:rsid w:val="00D15B9A"/>
    <w:rsid w:val="00D15BCB"/>
    <w:rsid w:val="00D20856"/>
    <w:rsid w:val="00D22E4E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3EA1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2A8E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97B46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A6345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3D24"/>
    <w:rsid w:val="00EF46E7"/>
    <w:rsid w:val="00EF5179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0728"/>
    <w:rsid w:val="00F22314"/>
    <w:rsid w:val="00F2245D"/>
    <w:rsid w:val="00F255FB"/>
    <w:rsid w:val="00F25636"/>
    <w:rsid w:val="00F26149"/>
    <w:rsid w:val="00F26A42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5D0D"/>
    <w:rsid w:val="00F663F4"/>
    <w:rsid w:val="00F6654A"/>
    <w:rsid w:val="00F66F8D"/>
    <w:rsid w:val="00F67CDF"/>
    <w:rsid w:val="00F67E3F"/>
    <w:rsid w:val="00F70F43"/>
    <w:rsid w:val="00F71492"/>
    <w:rsid w:val="00F74C0C"/>
    <w:rsid w:val="00F770AE"/>
    <w:rsid w:val="00F772E9"/>
    <w:rsid w:val="00F77720"/>
    <w:rsid w:val="00F77DDF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A7865"/>
    <w:rsid w:val="00FB0DE2"/>
    <w:rsid w:val="00FB165E"/>
    <w:rsid w:val="00FB21F8"/>
    <w:rsid w:val="00FB27C0"/>
    <w:rsid w:val="00FB2D9A"/>
    <w:rsid w:val="00FB3D51"/>
    <w:rsid w:val="00FB42AA"/>
    <w:rsid w:val="00FB4576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3E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26A42"/>
    <w:pPr>
      <w:keepNext/>
      <w:keepLines/>
      <w:spacing w:before="280"/>
      <w:ind w:left="1134" w:hanging="1134"/>
      <w:outlineLvl w:val="0"/>
    </w:pPr>
    <w:rPr>
      <w:rFonts w:ascii="Calibri Bold" w:hAnsi="Calibri Bold"/>
      <w:b/>
      <w:sz w:val="26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,ft#,Footnote symbol,Ref,de nota al pi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,하이퍼링크21,超??级链Ú,fL????,fL?级,超??级链,超?级链Ú,’´?级链,’´????,’´??级链Ú,’´??级,超?级链ïÈ,õ±?级链,õ±链ïÈ1,õ±???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A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13" TargetMode="External"/><Relationship Id="rId18" Type="http://schemas.openxmlformats.org/officeDocument/2006/relationships/hyperlink" Target="https://www.itu.int/en/ITU-T/jca/ml/Pages/default.aspx" TargetMode="External"/><Relationship Id="rId26" Type="http://schemas.openxmlformats.org/officeDocument/2006/relationships/hyperlink" Target="http://www.itu.int/TIES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tu.int/net/ITU-T/ddp/Default.aspx?groupid=T25-SG13" TargetMode="External"/><Relationship Id="rId34" Type="http://schemas.openxmlformats.org/officeDocument/2006/relationships/hyperlink" Target="https://itu.int/en/delegates-corner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13@itu.int" TargetMode="External"/><Relationship Id="rId17" Type="http://schemas.openxmlformats.org/officeDocument/2006/relationships/hyperlink" Target="https://www.itu.int/en/ITU-T/jca/imt2020/Pages/default.aspx" TargetMode="External"/><Relationship Id="rId25" Type="http://schemas.openxmlformats.org/officeDocument/2006/relationships/hyperlink" Target="https://www.itu.int/en/ITU-T/studygroups/Pages/templates.aspx" TargetMode="External"/><Relationship Id="rId33" Type="http://schemas.openxmlformats.org/officeDocument/2006/relationships/hyperlink" Target="mailto:travel@itu.int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studygroups/2025-2028/13/Pages/default.aspx" TargetMode="External"/><Relationship Id="rId20" Type="http://schemas.openxmlformats.org/officeDocument/2006/relationships/hyperlink" Target="https://www.itu.int/en/ITU-T/studygroups/2025-2028/13/Pages/default.aspx" TargetMode="External"/><Relationship Id="rId29" Type="http://schemas.openxmlformats.org/officeDocument/2006/relationships/hyperlink" Target="https://itu.int/go/e-pr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itu.int/net/ITU-T/ddp/" TargetMode="External"/><Relationship Id="rId32" Type="http://schemas.openxmlformats.org/officeDocument/2006/relationships/hyperlink" Target="https://www.itu.int/md/T25-TSB-CIR-0001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handle.itu.int/11.1002/apps/meeting-rooms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itu.int/en/about/Documents/itu-plan.pdf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net/ITU-T/ddp/Default.aspx?groupid=T25-SG13" TargetMode="External"/><Relationship Id="rId31" Type="http://schemas.openxmlformats.org/officeDocument/2006/relationships/hyperlink" Target="https://remote.itu.in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about/Documents/itu-plan.pdf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itu.int/en/general-secretariat/ICT-Services/Pages/default.aspx" TargetMode="External"/><Relationship Id="rId30" Type="http://schemas.openxmlformats.org/officeDocument/2006/relationships/hyperlink" Target="mailto:servicedesk@itu.int" TargetMode="External"/><Relationship Id="rId35" Type="http://schemas.openxmlformats.org/officeDocument/2006/relationships/hyperlink" Target="https://itu.int/travel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222</TotalTime>
  <Pages>7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15726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10</cp:revision>
  <cp:lastPrinted>2025-05-22T11:51:00Z</cp:lastPrinted>
  <dcterms:created xsi:type="dcterms:W3CDTF">2025-05-21T09:25:00Z</dcterms:created>
  <dcterms:modified xsi:type="dcterms:W3CDTF">2025-05-22T11:51:00Z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